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宋体" w:hAnsi="宋体" w:eastAsia="宋体" w:cs="宋体"/>
          <w:b/>
          <w:bCs w:val="0"/>
          <w:color w:val="auto"/>
          <w:sz w:val="32"/>
          <w:szCs w:val="32"/>
          <w:highlight w:val="none"/>
          <w:lang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eastAsia="zh-CN"/>
        </w:rPr>
        <w:t>ZCSP-府谷县-2022-00766</w:t>
      </w:r>
    </w:p>
    <w:p>
      <w:pPr>
        <w:pStyle w:val="4"/>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4"/>
        <w:rPr>
          <w:rFonts w:hint="eastAsia" w:ascii="宋体" w:hAnsi="宋体" w:eastAsia="宋体" w:cs="宋体"/>
          <w:b/>
          <w:bCs w:val="0"/>
          <w:color w:val="auto"/>
          <w:sz w:val="24"/>
          <w:szCs w:val="24"/>
          <w:highlight w:val="none"/>
          <w:lang w:eastAsia="zh-CN"/>
        </w:rPr>
      </w:pPr>
    </w:p>
    <w:p>
      <w:pPr>
        <w:rPr>
          <w:rFonts w:hint="eastAsia"/>
          <w:color w:val="auto"/>
          <w:lang w:eastAsia="zh-CN"/>
        </w:rPr>
      </w:pPr>
    </w:p>
    <w:p>
      <w:pPr>
        <w:pStyle w:val="2"/>
        <w:ind w:left="0" w:leftChars="0" w:firstLine="0" w:firstLineChars="0"/>
        <w:jc w:val="center"/>
        <w:rPr>
          <w:rFonts w:hint="eastAsia" w:ascii="宋体" w:hAnsi="宋体" w:eastAsia="宋体" w:cs="宋体"/>
          <w:b/>
          <w:bCs w:val="0"/>
          <w:color w:val="auto"/>
          <w:sz w:val="56"/>
          <w:szCs w:val="96"/>
          <w:lang w:val="en-US" w:eastAsia="zh-CN"/>
        </w:rPr>
      </w:pPr>
      <w:r>
        <w:rPr>
          <w:rFonts w:hint="eastAsia" w:hAnsi="宋体" w:cs="宋体"/>
          <w:b/>
          <w:bCs w:val="0"/>
          <w:color w:val="auto"/>
          <w:sz w:val="56"/>
          <w:szCs w:val="96"/>
          <w:lang w:val="en-US" w:eastAsia="zh-CN"/>
        </w:rPr>
        <w:t>2022年自然村通硬化路（小峁村村组路通组路）</w:t>
      </w:r>
      <w:bookmarkStart w:id="238" w:name="_GoBack"/>
      <w:bookmarkEnd w:id="238"/>
    </w:p>
    <w:p>
      <w:pPr>
        <w:pStyle w:val="17"/>
        <w:rPr>
          <w:rFonts w:hint="eastAsia" w:ascii="宋体" w:hAnsi="宋体" w:eastAsia="宋体" w:cs="宋体"/>
          <w:b/>
          <w:bCs w:val="0"/>
          <w:color w:val="auto"/>
          <w:lang w:val="en-US" w:eastAsia="zh-CN"/>
        </w:rPr>
      </w:pPr>
    </w:p>
    <w:p>
      <w:pPr>
        <w:pStyle w:val="17"/>
        <w:jc w:val="center"/>
        <w:rPr>
          <w:rFonts w:hint="eastAsia" w:ascii="宋体" w:hAnsi="宋体" w:eastAsia="宋体" w:cs="宋体"/>
          <w:b/>
          <w:bCs w:val="0"/>
          <w:color w:val="auto"/>
          <w:sz w:val="72"/>
          <w:szCs w:val="144"/>
          <w:lang w:val="en-US" w:eastAsia="zh-CN"/>
        </w:rPr>
      </w:pPr>
    </w:p>
    <w:p>
      <w:pPr>
        <w:pStyle w:val="17"/>
        <w:jc w:val="center"/>
        <w:rPr>
          <w:rFonts w:hint="eastAsia" w:ascii="宋体" w:hAnsi="宋体" w:eastAsia="宋体" w:cs="宋体"/>
          <w:b/>
          <w:bCs w:val="0"/>
          <w:color w:val="auto"/>
          <w:sz w:val="72"/>
          <w:szCs w:val="144"/>
          <w:lang w:val="en-US" w:eastAsia="zh-CN"/>
        </w:rPr>
      </w:pPr>
    </w:p>
    <w:p>
      <w:pPr>
        <w:rPr>
          <w:rFonts w:hint="eastAsia"/>
          <w:color w:val="auto"/>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56"/>
          <w:szCs w:val="96"/>
          <w:lang w:val="en-US" w:eastAsia="zh-CN"/>
        </w:rPr>
        <w:t>竞争性谈判文件</w:t>
      </w:r>
    </w:p>
    <w:p>
      <w:pPr>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pPr>
        <w:pStyle w:val="2"/>
        <w:ind w:left="0" w:leftChars="0" w:firstLine="0" w:firstLineChars="0"/>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360" w:lineRule="auto"/>
        <w:ind w:firstLine="1687" w:firstLineChars="600"/>
        <w:jc w:val="both"/>
        <w:rPr>
          <w:rFonts w:hint="eastAsia" w:hAnsi="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采   购  人：</w:t>
      </w:r>
      <w:r>
        <w:rPr>
          <w:rFonts w:hint="eastAsia" w:hAnsi="宋体" w:cs="宋体"/>
          <w:b/>
          <w:bCs w:val="0"/>
          <w:color w:val="auto"/>
          <w:sz w:val="28"/>
          <w:szCs w:val="28"/>
          <w:lang w:val="en-US" w:eastAsia="zh-CN"/>
        </w:rPr>
        <w:t>府谷县府谷镇人民政府</w:t>
      </w:r>
    </w:p>
    <w:p>
      <w:pPr>
        <w:pStyle w:val="2"/>
        <w:rPr>
          <w:rFonts w:hint="eastAsia"/>
          <w:color w:val="auto"/>
          <w:lang w:val="en-US" w:eastAsia="zh-CN"/>
        </w:rPr>
      </w:pPr>
    </w:p>
    <w:p>
      <w:pPr>
        <w:spacing w:line="360" w:lineRule="auto"/>
        <w:ind w:firstLine="1687" w:firstLineChars="600"/>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采购代理机构：陕西众鼎互联项目管理有限公司</w:t>
      </w:r>
    </w:p>
    <w:p>
      <w:pPr>
        <w:pStyle w:val="4"/>
        <w:jc w:val="center"/>
        <w:rPr>
          <w:rFonts w:hint="eastAsia" w:ascii="宋体" w:hAnsi="宋体" w:eastAsia="宋体" w:cs="宋体"/>
          <w:color w:val="auto"/>
          <w:lang w:val="en-US" w:eastAsia="zh-CN"/>
        </w:rPr>
      </w:pP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06" w:h="16838"/>
          <w:pgMar w:top="1417" w:right="1417" w:bottom="1417" w:left="1417" w:header="850" w:footer="85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九</w:t>
      </w:r>
      <w:r>
        <w:rPr>
          <w:rFonts w:hint="eastAsia" w:ascii="宋体" w:hAnsi="宋体" w:eastAsia="宋体" w:cs="宋体"/>
          <w:b/>
          <w:bCs w:val="0"/>
          <w:color w:val="auto"/>
          <w:sz w:val="28"/>
          <w:szCs w:val="28"/>
          <w:lang w:val="en-US" w:eastAsia="zh-CN"/>
        </w:rPr>
        <w:t>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17</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hAnsi="宋体" w:cs="宋体"/>
          <w:b/>
          <w:bCs/>
          <w:color w:val="auto"/>
          <w:sz w:val="28"/>
          <w:szCs w:val="28"/>
          <w:lang w:val="en-US" w:eastAsia="zh-CN"/>
        </w:rPr>
        <w:t>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sectPr>
          <w:headerReference r:id="rId5" w:type="default"/>
          <w:footerReference r:id="rId6" w:type="default"/>
          <w:pgSz w:w="11911" w:h="16843"/>
          <w:pgMar w:top="1304" w:right="1304" w:bottom="1304" w:left="1304" w:header="720" w:footer="720" w:gutter="0"/>
          <w:pgNumType w:fmt="decimal" w:start="1"/>
          <w:cols w:space="720" w:num="1"/>
          <w:rtlGutter w:val="0"/>
          <w:docGrid w:linePitch="381" w:charSpace="0"/>
        </w:sectPr>
      </w:pPr>
      <w:bookmarkStart w:id="0" w:name="_Toc25251"/>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Fonts w:hint="eastAsia" w:ascii="宋体" w:hAnsi="宋体" w:eastAsia="宋体" w:cs="宋体"/>
          <w:b/>
          <w:bCs/>
          <w:i w:val="0"/>
          <w:iCs w:val="0"/>
          <w:caps w:val="0"/>
          <w:color w:val="auto"/>
          <w:spacing w:val="0"/>
          <w:sz w:val="32"/>
          <w:szCs w:val="32"/>
        </w:rPr>
      </w:pPr>
      <w:bookmarkStart w:id="1" w:name="_Toc371"/>
      <w:bookmarkStart w:id="2" w:name="_Toc3948"/>
      <w:bookmarkStart w:id="3" w:name="_Toc424636365"/>
      <w:bookmarkStart w:id="4" w:name="_Toc445306493"/>
      <w:r>
        <w:rPr>
          <w:rFonts w:hint="eastAsia" w:hAnsi="宋体" w:cs="宋体"/>
          <w:b/>
          <w:bCs/>
          <w:i w:val="0"/>
          <w:iCs w:val="0"/>
          <w:caps w:val="0"/>
          <w:color w:val="auto"/>
          <w:spacing w:val="0"/>
          <w:sz w:val="32"/>
          <w:szCs w:val="32"/>
          <w:shd w:val="clear" w:fill="FFFFFF"/>
          <w:vertAlign w:val="baseline"/>
          <w:lang w:eastAsia="zh-CN"/>
        </w:rPr>
        <w:t>2022年自然村通硬化路（小峁村村组路通组路）</w:t>
      </w:r>
      <w:r>
        <w:rPr>
          <w:rFonts w:hint="eastAsia" w:ascii="宋体" w:hAnsi="宋体" w:eastAsia="宋体" w:cs="宋体"/>
          <w:b/>
          <w:bCs/>
          <w:i w:val="0"/>
          <w:iCs w:val="0"/>
          <w:caps w:val="0"/>
          <w:color w:val="auto"/>
          <w:spacing w:val="0"/>
          <w:sz w:val="32"/>
          <w:szCs w:val="32"/>
          <w:shd w:val="clear" w:fill="FFFFFF"/>
          <w:vertAlign w:val="baseline"/>
        </w:rPr>
        <w:t>竞争性谈判公告</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Fonts w:hint="eastAsia" w:ascii="宋体" w:hAnsi="宋体" w:eastAsia="宋体" w:cs="宋体"/>
          <w:b w:val="0"/>
          <w:bCs w:val="0"/>
          <w:color w:val="auto"/>
          <w:sz w:val="24"/>
          <w:szCs w:val="24"/>
        </w:rPr>
      </w:pPr>
      <w:r>
        <w:rPr>
          <w:rStyle w:val="27"/>
          <w:rFonts w:hint="eastAsia" w:ascii="宋体" w:hAnsi="宋体" w:eastAsia="宋体" w:cs="宋体"/>
          <w:b/>
          <w:bCs/>
          <w:i w:val="0"/>
          <w:iCs w:val="0"/>
          <w:caps w:val="0"/>
          <w:color w:val="auto"/>
          <w:spacing w:val="0"/>
          <w:sz w:val="24"/>
          <w:szCs w:val="24"/>
          <w:shd w:val="clear" w:fill="FFFFFF"/>
          <w:vertAlign w:val="baseline"/>
        </w:rPr>
        <w:t>项目概况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ascii="宋体" w:hAnsi="宋体" w:eastAsia="宋体" w:cs="宋体"/>
          <w:color w:val="auto"/>
          <w:sz w:val="24"/>
          <w:szCs w:val="24"/>
        </w:rPr>
      </w:pPr>
      <w:r>
        <w:rPr>
          <w:rFonts w:hint="eastAsia" w:cs="宋体"/>
          <w:i w:val="0"/>
          <w:iCs w:val="0"/>
          <w:caps w:val="0"/>
          <w:color w:val="auto"/>
          <w:spacing w:val="0"/>
          <w:sz w:val="24"/>
          <w:szCs w:val="24"/>
          <w:shd w:val="clear" w:fill="FFFFFF"/>
          <w:vertAlign w:val="baseline"/>
          <w:lang w:eastAsia="zh-CN"/>
        </w:rPr>
        <w:t>2022年自然村通硬化路（小峁村村组路通组路）</w:t>
      </w:r>
      <w:r>
        <w:rPr>
          <w:rFonts w:hint="eastAsia" w:ascii="宋体" w:hAnsi="宋体" w:eastAsia="宋体" w:cs="宋体"/>
          <w:i w:val="0"/>
          <w:iCs w:val="0"/>
          <w:caps w:val="0"/>
          <w:color w:val="auto"/>
          <w:spacing w:val="0"/>
          <w:sz w:val="24"/>
          <w:szCs w:val="24"/>
          <w:shd w:val="clear" w:fill="FFFFFF"/>
          <w:vertAlign w:val="baseline"/>
        </w:rPr>
        <w:t>采购项目的潜在供应商应在登录全国公共资源交易中心平台（陕西省）使用CA锁报名后自行下载获取采购文件，并于</w:t>
      </w:r>
      <w:r>
        <w:rPr>
          <w:rFonts w:hint="eastAsia" w:ascii="宋体" w:hAnsi="宋体" w:eastAsia="宋体" w:cs="宋体"/>
          <w:i w:val="0"/>
          <w:iCs w:val="0"/>
          <w:caps w:val="0"/>
          <w:color w:val="auto"/>
          <w:spacing w:val="0"/>
          <w:sz w:val="24"/>
          <w:szCs w:val="24"/>
          <w:shd w:val="clear" w:fill="FFFFFF"/>
          <w:vertAlign w:val="baseline"/>
        </w:rPr>
        <w:t>2022年</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09</w:t>
      </w:r>
      <w:r>
        <w:rPr>
          <w:rFonts w:hint="eastAsia" w:ascii="宋体" w:hAnsi="宋体" w:eastAsia="宋体" w:cs="宋体"/>
          <w:i w:val="0"/>
          <w:iCs w:val="0"/>
          <w:caps w:val="0"/>
          <w:color w:val="auto"/>
          <w:spacing w:val="0"/>
          <w:sz w:val="24"/>
          <w:szCs w:val="24"/>
          <w:shd w:val="clear" w:fill="FFFFFF"/>
          <w:vertAlign w:val="baseline"/>
        </w:rPr>
        <w:t>日</w:t>
      </w:r>
      <w:r>
        <w:rPr>
          <w:rFonts w:hint="eastAsia" w:cs="宋体"/>
          <w:i w:val="0"/>
          <w:iCs w:val="0"/>
          <w:caps w:val="0"/>
          <w:color w:val="auto"/>
          <w:spacing w:val="0"/>
          <w:sz w:val="24"/>
          <w:szCs w:val="24"/>
          <w:shd w:val="clear" w:fill="FFFFFF"/>
          <w:vertAlign w:val="baseline"/>
          <w:lang w:val="en-US" w:eastAsia="zh-CN"/>
        </w:rPr>
        <w:t>14时30分</w:t>
      </w:r>
      <w:r>
        <w:rPr>
          <w:rFonts w:hint="eastAsia" w:ascii="宋体" w:hAnsi="宋体" w:eastAsia="宋体" w:cs="宋体"/>
          <w:i w:val="0"/>
          <w:iCs w:val="0"/>
          <w:caps w:val="0"/>
          <w:color w:val="auto"/>
          <w:spacing w:val="0"/>
          <w:sz w:val="24"/>
          <w:szCs w:val="24"/>
          <w:shd w:val="clear" w:fill="FFFFFF"/>
          <w:vertAlign w:val="baseline"/>
        </w:rPr>
        <w:t>（北京时间）前提交响应文件。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7"/>
          <w:rFonts w:hint="eastAsia" w:ascii="宋体" w:hAnsi="宋体" w:eastAsia="宋体" w:cs="宋体"/>
          <w:b/>
          <w:bCs/>
          <w:i w:val="0"/>
          <w:iCs w:val="0"/>
          <w:caps w:val="0"/>
          <w:color w:val="auto"/>
          <w:spacing w:val="0"/>
          <w:sz w:val="24"/>
          <w:szCs w:val="24"/>
          <w:shd w:val="clear" w:fill="FFFFFF"/>
          <w:vertAlign w:val="baseline"/>
        </w:rPr>
        <w:t>一、项目基本情况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lang w:eastAsia="zh-CN"/>
        </w:rPr>
      </w:pPr>
      <w:r>
        <w:rPr>
          <w:rFonts w:hint="eastAsia" w:ascii="宋体" w:hAnsi="宋体" w:eastAsia="宋体" w:cs="宋体"/>
          <w:i w:val="0"/>
          <w:iCs w:val="0"/>
          <w:caps w:val="0"/>
          <w:color w:val="auto"/>
          <w:spacing w:val="0"/>
          <w:sz w:val="24"/>
          <w:szCs w:val="24"/>
          <w:shd w:val="clear" w:fill="FFFFFF"/>
          <w:vertAlign w:val="baseline"/>
        </w:rPr>
        <w:t>项目编号</w:t>
      </w:r>
      <w:r>
        <w:rPr>
          <w:rFonts w:hint="eastAsia" w:ascii="宋体" w:hAnsi="宋体" w:eastAsia="宋体" w:cs="宋体"/>
          <w:i w:val="0"/>
          <w:iCs w:val="0"/>
          <w:caps w:val="0"/>
          <w:color w:val="auto"/>
          <w:spacing w:val="0"/>
          <w:sz w:val="24"/>
          <w:szCs w:val="24"/>
          <w:shd w:val="clear" w:fill="FFFFFF"/>
          <w:vertAlign w:val="baseline"/>
        </w:rPr>
        <w:t>：</w:t>
      </w:r>
      <w:r>
        <w:rPr>
          <w:rFonts w:hint="eastAsia" w:cs="宋体"/>
          <w:i w:val="0"/>
          <w:iCs w:val="0"/>
          <w:caps w:val="0"/>
          <w:color w:val="auto"/>
          <w:spacing w:val="0"/>
          <w:sz w:val="24"/>
          <w:szCs w:val="24"/>
          <w:shd w:val="clear" w:fill="FFFFFF"/>
          <w:vertAlign w:val="baseline"/>
          <w:lang w:eastAsia="zh-CN"/>
        </w:rPr>
        <w:t xml:space="preserve"> </w:t>
      </w:r>
      <w:r>
        <w:rPr>
          <w:rFonts w:hint="eastAsia" w:cs="宋体"/>
          <w:i w:val="0"/>
          <w:iCs w:val="0"/>
          <w:caps w:val="0"/>
          <w:color w:val="auto"/>
          <w:spacing w:val="0"/>
          <w:sz w:val="24"/>
          <w:szCs w:val="24"/>
          <w:shd w:val="clear" w:fill="FFFFFF"/>
          <w:vertAlign w:val="baseline"/>
          <w:lang w:eastAsia="zh-CN"/>
        </w:rPr>
        <w:t>ZCSP-府谷县-2022-00766</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项目名称：</w:t>
      </w:r>
      <w:r>
        <w:rPr>
          <w:rFonts w:hint="eastAsia" w:cs="宋体"/>
          <w:i w:val="0"/>
          <w:iCs w:val="0"/>
          <w:caps w:val="0"/>
          <w:color w:val="auto"/>
          <w:spacing w:val="0"/>
          <w:sz w:val="24"/>
          <w:szCs w:val="24"/>
          <w:shd w:val="clear" w:fill="FFFFFF"/>
          <w:vertAlign w:val="baseline"/>
          <w:lang w:eastAsia="zh-CN"/>
        </w:rPr>
        <w:t>2022年自然村通硬化路（小峁村村组路通组路）</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采购方式：竞争性谈判</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预算金额：</w:t>
      </w:r>
      <w:r>
        <w:rPr>
          <w:rFonts w:hint="eastAsia" w:cs="宋体"/>
          <w:i w:val="0"/>
          <w:iCs w:val="0"/>
          <w:caps w:val="0"/>
          <w:color w:val="auto"/>
          <w:spacing w:val="0"/>
          <w:sz w:val="24"/>
          <w:szCs w:val="24"/>
          <w:shd w:val="clear" w:fill="FFFFFF"/>
          <w:vertAlign w:val="baseline"/>
          <w:lang w:val="en-US" w:eastAsia="zh-CN"/>
        </w:rPr>
        <w:t>1304529.00</w:t>
      </w:r>
      <w:r>
        <w:rPr>
          <w:rFonts w:hint="eastAsia" w:ascii="宋体" w:hAnsi="宋体" w:eastAsia="宋体" w:cs="宋体"/>
          <w:i w:val="0"/>
          <w:iCs w:val="0"/>
          <w:caps w:val="0"/>
          <w:color w:val="auto"/>
          <w:spacing w:val="0"/>
          <w:sz w:val="24"/>
          <w:szCs w:val="24"/>
          <w:shd w:val="clear" w:fill="FFFFFF"/>
          <w:vertAlign w:val="baseline"/>
        </w:rPr>
        <w:t>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采购需求：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2022年自然村通硬化路（小峁村村组路通组路）</w:t>
      </w:r>
      <w:r>
        <w:rPr>
          <w:rFonts w:hint="eastAsia" w:ascii="宋体" w:hAnsi="宋体" w:eastAsia="宋体" w:cs="宋体"/>
          <w:i w:val="0"/>
          <w:iCs w:val="0"/>
          <w:caps w:val="0"/>
          <w:color w:val="auto"/>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合同包预算金额：</w:t>
      </w:r>
      <w:r>
        <w:rPr>
          <w:rFonts w:hint="eastAsia" w:cs="宋体"/>
          <w:i w:val="0"/>
          <w:iCs w:val="0"/>
          <w:caps w:val="0"/>
          <w:color w:val="auto"/>
          <w:spacing w:val="0"/>
          <w:sz w:val="24"/>
          <w:szCs w:val="24"/>
          <w:shd w:val="clear" w:fill="FFFFFF"/>
          <w:vertAlign w:val="baseline"/>
          <w:lang w:val="en-US" w:eastAsia="zh-CN"/>
        </w:rPr>
        <w:t>1304529.00</w:t>
      </w:r>
      <w:r>
        <w:rPr>
          <w:rFonts w:hint="eastAsia" w:ascii="宋体" w:hAnsi="宋体" w:eastAsia="宋体" w:cs="宋体"/>
          <w:i w:val="0"/>
          <w:iCs w:val="0"/>
          <w:caps w:val="0"/>
          <w:color w:val="auto"/>
          <w:spacing w:val="0"/>
          <w:sz w:val="24"/>
          <w:szCs w:val="24"/>
          <w:shd w:val="clear" w:fill="FFFFFF"/>
          <w:vertAlign w:val="baseline"/>
        </w:rPr>
        <w:t>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合同包最高限价：</w:t>
      </w:r>
      <w:r>
        <w:rPr>
          <w:rFonts w:hint="eastAsia" w:cs="宋体"/>
          <w:i w:val="0"/>
          <w:iCs w:val="0"/>
          <w:caps w:val="0"/>
          <w:color w:val="auto"/>
          <w:spacing w:val="0"/>
          <w:sz w:val="24"/>
          <w:szCs w:val="24"/>
          <w:shd w:val="clear" w:fill="FFFFFF"/>
          <w:vertAlign w:val="baseline"/>
          <w:lang w:val="en-US" w:eastAsia="zh-CN"/>
        </w:rPr>
        <w:t>1304529.00</w:t>
      </w:r>
      <w:r>
        <w:rPr>
          <w:rFonts w:hint="eastAsia" w:ascii="宋体" w:hAnsi="宋体" w:eastAsia="宋体" w:cs="宋体"/>
          <w:i w:val="0"/>
          <w:iCs w:val="0"/>
          <w:caps w:val="0"/>
          <w:color w:val="auto"/>
          <w:spacing w:val="0"/>
          <w:sz w:val="24"/>
          <w:szCs w:val="24"/>
          <w:shd w:val="clear" w:fill="FFFFFF"/>
          <w:vertAlign w:val="baseline"/>
        </w:rPr>
        <w:t>元</w:t>
      </w:r>
    </w:p>
    <w:tbl>
      <w:tblPr>
        <w:tblStyle w:val="25"/>
        <w:tblW w:w="95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51"/>
        <w:gridCol w:w="1165"/>
        <w:gridCol w:w="1745"/>
        <w:gridCol w:w="1118"/>
        <w:gridCol w:w="1528"/>
        <w:gridCol w:w="1524"/>
        <w:gridCol w:w="14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5" w:hRule="atLeast"/>
          <w:tblHeader/>
        </w:trPr>
        <w:tc>
          <w:tcPr>
            <w:tcW w:w="10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品目号</w:t>
            </w:r>
          </w:p>
        </w:tc>
        <w:tc>
          <w:tcPr>
            <w:tcW w:w="11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品目名称</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采购标的</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数量（单位）</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技术规格、参数及要求</w:t>
            </w:r>
          </w:p>
        </w:tc>
        <w:tc>
          <w:tcPr>
            <w:tcW w:w="152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品目预算(元)</w:t>
            </w:r>
          </w:p>
        </w:tc>
        <w:tc>
          <w:tcPr>
            <w:tcW w:w="14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4" w:hRule="atLeast"/>
        </w:trPr>
        <w:tc>
          <w:tcPr>
            <w:tcW w:w="10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1-1</w:t>
            </w:r>
          </w:p>
        </w:tc>
        <w:tc>
          <w:tcPr>
            <w:tcW w:w="11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default" w:ascii="宋体" w:hAnsi="宋体" w:eastAsia="宋体" w:cs="宋体"/>
                <w:color w:val="auto"/>
                <w:sz w:val="24"/>
                <w:szCs w:val="24"/>
                <w:lang w:val="en-US"/>
              </w:rPr>
            </w:pPr>
            <w:r>
              <w:rPr>
                <w:rFonts w:hint="eastAsia" w:hAnsi="宋体" w:cs="宋体"/>
                <w:color w:val="auto"/>
                <w:kern w:val="0"/>
                <w:sz w:val="24"/>
                <w:szCs w:val="24"/>
                <w:lang w:val="en-US" w:eastAsia="zh-CN" w:bidi="ar"/>
              </w:rPr>
              <w:t>公路工程施工</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cs="宋体"/>
                <w:i w:val="0"/>
                <w:iCs w:val="0"/>
                <w:caps w:val="0"/>
                <w:color w:val="auto"/>
                <w:spacing w:val="0"/>
                <w:sz w:val="24"/>
                <w:szCs w:val="24"/>
                <w:shd w:val="clear" w:fill="FFFFFF"/>
                <w:vertAlign w:val="baseline"/>
                <w:lang w:eastAsia="zh-CN"/>
              </w:rPr>
              <w:t>2022年自然村通硬化路（小峁村村组路通组路）</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1(项)</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详见采购文件</w:t>
            </w:r>
          </w:p>
        </w:tc>
        <w:tc>
          <w:tcPr>
            <w:tcW w:w="152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color w:val="auto"/>
                <w:sz w:val="24"/>
                <w:szCs w:val="24"/>
              </w:rPr>
            </w:pPr>
            <w:r>
              <w:rPr>
                <w:rFonts w:hint="eastAsia" w:hAnsi="宋体" w:cs="宋体"/>
                <w:color w:val="auto"/>
                <w:sz w:val="24"/>
                <w:szCs w:val="24"/>
                <w:lang w:val="en-US" w:eastAsia="zh-CN"/>
              </w:rPr>
              <w:t>1304529.00</w:t>
            </w:r>
          </w:p>
        </w:tc>
        <w:tc>
          <w:tcPr>
            <w:tcW w:w="14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color w:val="auto"/>
                <w:sz w:val="24"/>
                <w:szCs w:val="24"/>
              </w:rPr>
            </w:pPr>
            <w:r>
              <w:rPr>
                <w:rFonts w:hint="eastAsia" w:hAnsi="宋体" w:cs="宋体"/>
                <w:color w:val="auto"/>
                <w:sz w:val="24"/>
                <w:szCs w:val="24"/>
                <w:lang w:val="en-US" w:eastAsia="zh-CN"/>
              </w:rPr>
              <w:t>1304529.00</w:t>
            </w:r>
          </w:p>
        </w:tc>
      </w:tr>
    </w:tbl>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本合同包不接受联合体投标</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合同履行期限：</w:t>
      </w:r>
      <w:r>
        <w:rPr>
          <w:rFonts w:hint="eastAsia" w:ascii="宋体" w:hAnsi="宋体" w:eastAsia="宋体" w:cs="宋体"/>
          <w:color w:val="auto"/>
          <w:kern w:val="0"/>
          <w:sz w:val="24"/>
          <w:szCs w:val="24"/>
          <w:lang w:val="en-US" w:eastAsia="zh-CN" w:bidi="ar"/>
        </w:rPr>
        <w:t>30</w:t>
      </w:r>
      <w:r>
        <w:rPr>
          <w:rFonts w:hint="eastAsia" w:ascii="宋体" w:hAnsi="宋体" w:eastAsia="宋体" w:cs="宋体"/>
          <w:i w:val="0"/>
          <w:iCs w:val="0"/>
          <w:caps w:val="0"/>
          <w:color w:val="auto"/>
          <w:spacing w:val="0"/>
          <w:sz w:val="24"/>
          <w:szCs w:val="24"/>
          <w:shd w:val="clear" w:fill="FFFFFF"/>
          <w:vertAlign w:val="baseline"/>
        </w:rPr>
        <w:t>日历天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7"/>
          <w:rFonts w:hint="eastAsia" w:ascii="宋体" w:hAnsi="宋体" w:eastAsia="宋体" w:cs="宋体"/>
          <w:b/>
          <w:bCs/>
          <w:i w:val="0"/>
          <w:iCs w:val="0"/>
          <w:caps w:val="0"/>
          <w:color w:val="auto"/>
          <w:spacing w:val="0"/>
          <w:sz w:val="24"/>
          <w:szCs w:val="24"/>
          <w:shd w:val="clear" w:fill="FFFFFF"/>
          <w:vertAlign w:val="baseline"/>
        </w:rPr>
        <w:t>二、申请人的资格要求：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2.落实政府采购政策需满足的资格要求：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2022年自然村通硬化路（小峁村村组路通组路）</w:t>
      </w:r>
      <w:r>
        <w:rPr>
          <w:rFonts w:hint="eastAsia" w:ascii="宋体" w:hAnsi="宋体" w:eastAsia="宋体" w:cs="宋体"/>
          <w:i w:val="0"/>
          <w:iCs w:val="0"/>
          <w:caps w:val="0"/>
          <w:color w:val="auto"/>
          <w:spacing w:val="0"/>
          <w:sz w:val="24"/>
          <w:szCs w:val="24"/>
          <w:shd w:val="clear" w:fill="FFFFFF"/>
          <w:vertAlign w:val="baseline"/>
        </w:rPr>
        <w:t>)落实政府采购政策需满足的资格要求如下: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①、《政府采购促进中小企业发展管理办法》（财库〔2020〕46号）；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②、《三部门联合发布关于促进残疾人就业政府采购政策的通知》（财库[2017] 141号）；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③、《财政部司法部关于政府采购支持监狱企业发展有关问题的通知》（财库〔2014〕68号）；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④、《国务院办公厅关于建立政府强制采购节能产品制度的通知》（国办发[2007]51号）；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⑤、《环境标志产品政府采购实施的意见》（财库[2006]90号）；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⑥、《节能产品政府采购实施意见》（财库[2004]185号）；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⑧、《陕西省中小企业政府采购信用融资办法》（陕财办采〔2018〕23号）；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⑨、《关于进一步加大政府采购支持中小企业力度的通知》（财库〔2022〕19号）；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⑩、 落实其它相关政策。</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3.本项目的特定资格要求：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2022年自然村通硬化路（小峁村村组路通组路）</w:t>
      </w:r>
      <w:r>
        <w:rPr>
          <w:rFonts w:hint="eastAsia" w:ascii="宋体" w:hAnsi="宋体" w:eastAsia="宋体" w:cs="宋体"/>
          <w:i w:val="0"/>
          <w:iCs w:val="0"/>
          <w:caps w:val="0"/>
          <w:color w:val="auto"/>
          <w:spacing w:val="0"/>
          <w:sz w:val="24"/>
          <w:szCs w:val="24"/>
          <w:shd w:val="clear" w:fill="FFFFFF"/>
          <w:vertAlign w:val="baseline"/>
        </w:rPr>
        <w:t>)特定资格要求如下: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供应商需具有独立承担民事责任能力的法人、其他组织或自然人。企业法人应提供合法有效的统一社会信用代码的营业执照（附营业执照的2021年企业年度报告书）；事业法人应提供事业单位法人证书；其他组织应提供合法登记证明文件；自然人应提供身份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2、供应商需具备</w:t>
      </w:r>
      <w:r>
        <w:rPr>
          <w:rFonts w:hint="eastAsia" w:cs="宋体"/>
          <w:i w:val="0"/>
          <w:iCs w:val="0"/>
          <w:caps w:val="0"/>
          <w:color w:val="auto"/>
          <w:spacing w:val="0"/>
          <w:sz w:val="24"/>
          <w:szCs w:val="24"/>
          <w:shd w:val="clear" w:fill="FFFFFF"/>
          <w:vertAlign w:val="baseline"/>
          <w:lang w:val="en-US" w:eastAsia="zh-CN"/>
        </w:rPr>
        <w:t>市政公用工程或公路</w:t>
      </w:r>
      <w:r>
        <w:rPr>
          <w:rFonts w:hint="eastAsia" w:cs="宋体"/>
          <w:i w:val="0"/>
          <w:iCs w:val="0"/>
          <w:caps w:val="0"/>
          <w:color w:val="auto"/>
          <w:spacing w:val="0"/>
          <w:sz w:val="24"/>
          <w:szCs w:val="24"/>
          <w:shd w:val="clear" w:fill="FFFFFF"/>
          <w:vertAlign w:val="baseline"/>
          <w:lang w:eastAsia="zh-CN"/>
        </w:rPr>
        <w:t>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3、项目负责人需具备</w:t>
      </w:r>
      <w:r>
        <w:rPr>
          <w:rFonts w:hint="eastAsia" w:cs="宋体"/>
          <w:i w:val="0"/>
          <w:iCs w:val="0"/>
          <w:caps w:val="0"/>
          <w:color w:val="auto"/>
          <w:spacing w:val="0"/>
          <w:sz w:val="24"/>
          <w:szCs w:val="24"/>
          <w:shd w:val="clear" w:fill="FFFFFF"/>
          <w:vertAlign w:val="baseline"/>
          <w:lang w:val="en-US" w:eastAsia="zh-CN"/>
        </w:rPr>
        <w:t>市政公用工程或</w:t>
      </w:r>
      <w:r>
        <w:rPr>
          <w:rFonts w:hint="eastAsia" w:cs="宋体"/>
          <w:i w:val="0"/>
          <w:iCs w:val="0"/>
          <w:caps w:val="0"/>
          <w:color w:val="auto"/>
          <w:spacing w:val="0"/>
          <w:sz w:val="24"/>
          <w:szCs w:val="24"/>
          <w:shd w:val="clear" w:fill="FFFFFF"/>
          <w:vertAlign w:val="baseline"/>
          <w:lang w:eastAsia="zh-CN"/>
        </w:rPr>
        <w:t>公路工程</w:t>
      </w:r>
      <w:r>
        <w:rPr>
          <w:rFonts w:hint="eastAsia" w:cs="宋体"/>
          <w:i w:val="0"/>
          <w:iCs w:val="0"/>
          <w:caps w:val="0"/>
          <w:color w:val="auto"/>
          <w:spacing w:val="0"/>
          <w:sz w:val="24"/>
          <w:szCs w:val="24"/>
          <w:shd w:val="clear" w:fill="FFFFFF"/>
          <w:vertAlign w:val="baseline"/>
          <w:lang w:val="en-US" w:eastAsia="zh-CN"/>
        </w:rPr>
        <w:t>专业</w:t>
      </w:r>
      <w:r>
        <w:rPr>
          <w:rFonts w:hint="eastAsia" w:ascii="宋体" w:hAnsi="宋体" w:eastAsia="宋体" w:cs="宋体"/>
          <w:i w:val="0"/>
          <w:iCs w:val="0"/>
          <w:caps w:val="0"/>
          <w:color w:val="auto"/>
          <w:spacing w:val="0"/>
          <w:sz w:val="24"/>
          <w:szCs w:val="24"/>
          <w:shd w:val="clear" w:fill="FFFFFF"/>
          <w:vertAlign w:val="baseline"/>
        </w:rPr>
        <w:t>二级及其以上注册建造师注册证书和有效的安全生产考核合格证书（B类），</w:t>
      </w:r>
      <w:r>
        <w:rPr>
          <w:rFonts w:hint="eastAsia" w:ascii="宋体" w:hAnsi="宋体" w:eastAsia="宋体" w:cs="宋体"/>
          <w:i w:val="0"/>
          <w:iCs w:val="0"/>
          <w:caps w:val="0"/>
          <w:color w:val="auto"/>
          <w:spacing w:val="0"/>
          <w:sz w:val="24"/>
          <w:szCs w:val="24"/>
          <w:shd w:val="clear" w:fill="FFFFFF"/>
          <w:vertAlign w:val="baseline"/>
        </w:rPr>
        <w:t>以及</w:t>
      </w:r>
      <w:r>
        <w:rPr>
          <w:rFonts w:hint="eastAsia" w:ascii="宋体" w:hAnsi="宋体" w:eastAsia="宋体" w:cs="宋体"/>
          <w:i w:val="0"/>
          <w:iCs w:val="0"/>
          <w:caps w:val="0"/>
          <w:color w:val="auto"/>
          <w:spacing w:val="0"/>
          <w:sz w:val="24"/>
          <w:szCs w:val="24"/>
          <w:shd w:val="clear" w:fill="FFFFFF"/>
          <w:vertAlign w:val="baseline"/>
          <w:lang w:val="en-US" w:eastAsia="zh-CN"/>
        </w:rPr>
        <w:t>2022年</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lang w:val="en-US" w:eastAsia="zh-CN"/>
        </w:rPr>
        <w:t>月、</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lang w:val="en-US" w:eastAsia="zh-CN"/>
        </w:rPr>
        <w:t>月或</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lang w:val="en-US" w:eastAsia="zh-CN"/>
        </w:rPr>
        <w:t>月</w:t>
      </w:r>
      <w:r>
        <w:rPr>
          <w:rFonts w:hint="eastAsia" w:ascii="宋体" w:hAnsi="宋体" w:eastAsia="宋体" w:cs="宋体"/>
          <w:i w:val="0"/>
          <w:iCs w:val="0"/>
          <w:caps w:val="0"/>
          <w:color w:val="auto"/>
          <w:spacing w:val="0"/>
          <w:sz w:val="24"/>
          <w:szCs w:val="24"/>
          <w:shd w:val="clear" w:fill="FFFFFF"/>
          <w:vertAlign w:val="baseline"/>
        </w:rPr>
        <w:t>份至</w:t>
      </w:r>
      <w:r>
        <w:rPr>
          <w:rFonts w:hint="eastAsia" w:ascii="宋体" w:hAnsi="宋体" w:eastAsia="宋体" w:cs="宋体"/>
          <w:i w:val="0"/>
          <w:iCs w:val="0"/>
          <w:caps w:val="0"/>
          <w:color w:val="auto"/>
          <w:spacing w:val="0"/>
          <w:sz w:val="24"/>
          <w:szCs w:val="24"/>
          <w:shd w:val="clear" w:fill="FFFFFF"/>
          <w:vertAlign w:val="baseline"/>
        </w:rPr>
        <w:t>少一个月的社保经办机构出具的本企业社保缴纳证明材料（五险一金其中一项即可，应可查询），且未担任其他在建工程的项目负责人；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财务状况报告：财务状况良好，提供2019年—2021年度财务审计报告（公司成立不足三年的需提供已出年份的审计报告，不足一年的需提供银行出具的资信证明及基本账号开户许可证或开户银行出具的基本存款账户信息表）；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5、税收缴纳证明：提供至投标截止时间已缴纳的至少三个月的纳税证明（银行缴费凭证）或完税证明，依法免税的单位应提供相关证明材料；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6、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cs="宋体"/>
          <w:i w:val="0"/>
          <w:iCs w:val="0"/>
          <w:caps w:val="0"/>
          <w:color w:val="auto"/>
          <w:spacing w:val="0"/>
          <w:sz w:val="24"/>
          <w:szCs w:val="24"/>
          <w:shd w:val="clear" w:fill="FFFFFF"/>
          <w:vertAlign w:val="baseline"/>
          <w:lang w:eastAsia="zh-CN"/>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9、书面声明：参加本次政府采购活动前三年内在经营活动中没有重大违法记录的声明函；</w:t>
      </w:r>
    </w:p>
    <w:p>
      <w:pPr>
        <w:pStyle w:val="18"/>
        <w:spacing w:line="360" w:lineRule="auto"/>
        <w:ind w:left="476" w:leftChars="140" w:firstLine="0" w:firstLineChars="0"/>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10、拟投入项目管理人员情况应配备合理，包括但不限于：安全员应具备安全生产考核合格证书（C证）</w:t>
      </w:r>
      <w:r>
        <w:rPr>
          <w:rFonts w:hint="eastAsia" w:ascii="宋体" w:hAnsi="宋体" w:cs="宋体"/>
          <w:i w:val="0"/>
          <w:iCs w:val="0"/>
          <w:caps w:val="0"/>
          <w:color w:val="auto"/>
          <w:spacing w:val="0"/>
          <w:kern w:val="0"/>
          <w:sz w:val="24"/>
          <w:szCs w:val="24"/>
          <w:shd w:val="clear" w:fill="FFFFFF"/>
          <w:vertAlign w:val="baseline"/>
          <w:lang w:val="en-US" w:eastAsia="zh-CN" w:bidi="ar-SA"/>
        </w:rPr>
        <w:t>；</w:t>
      </w:r>
    </w:p>
    <w:p>
      <w:pPr>
        <w:pStyle w:val="18"/>
        <w:spacing w:line="360" w:lineRule="auto"/>
        <w:ind w:left="476" w:leftChars="140" w:firstLine="0" w:firstLineChars="0"/>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11、投标信用承诺书代替投标保证金，提供投标信用承诺书；</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pPr>
        <w:pStyle w:val="18"/>
        <w:spacing w:line="360" w:lineRule="auto"/>
        <w:ind w:left="476" w:leftChars="140" w:firstLine="0" w:firstLineChars="0"/>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13、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18"/>
        <w:spacing w:line="360" w:lineRule="auto"/>
        <w:ind w:left="476" w:leftChars="140" w:firstLine="0" w:firstLineChars="0"/>
        <w:rPr>
          <w:rFonts w:hint="default"/>
          <w:color w:val="auto"/>
          <w:lang w:val="en-US" w:eastAsia="zh-CN"/>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14、一个供应商只能参与采购人同期公告一个项目（合同包）的谈判申请，如同时参与两个及以上项目的谈判申请时，视为不响应公告要求，所提出的谈判申请均无效，所递交的响应文件不参与评审；</w:t>
      </w:r>
      <w:r>
        <w:rPr>
          <w:rFonts w:hint="eastAsia" w:ascii="宋体" w:hAnsi="宋体" w:cs="宋体"/>
          <w:i w:val="0"/>
          <w:iCs w:val="0"/>
          <w:caps w:val="0"/>
          <w:color w:val="auto"/>
          <w:spacing w:val="0"/>
          <w:kern w:val="0"/>
          <w:sz w:val="24"/>
          <w:szCs w:val="24"/>
          <w:shd w:val="clear" w:fill="FFFFFF"/>
          <w:vertAlign w:val="baseline"/>
          <w:lang w:val="en-US" w:eastAsia="zh-CN" w:bidi="ar-SA"/>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7"/>
          <w:rFonts w:hint="eastAsia" w:ascii="宋体" w:hAnsi="宋体" w:eastAsia="宋体" w:cs="宋体"/>
          <w:b/>
          <w:bCs/>
          <w:i w:val="0"/>
          <w:iCs w:val="0"/>
          <w:caps w:val="0"/>
          <w:color w:val="auto"/>
          <w:spacing w:val="0"/>
          <w:sz w:val="24"/>
          <w:szCs w:val="24"/>
          <w:shd w:val="clear" w:fill="FFFFFF"/>
          <w:vertAlign w:val="baseline"/>
        </w:rPr>
        <w:t>三、获取采购文件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时间：</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2022年09月2</w:t>
      </w:r>
      <w:r>
        <w:rPr>
          <w:rFonts w:hint="eastAsia" w:cs="宋体"/>
          <w:i w:val="0"/>
          <w:iCs w:val="0"/>
          <w:caps w:val="0"/>
          <w:color w:val="auto"/>
          <w:spacing w:val="0"/>
          <w:kern w:val="0"/>
          <w:sz w:val="24"/>
          <w:szCs w:val="24"/>
          <w:shd w:val="clear" w:fill="FFFFFF"/>
          <w:vertAlign w:val="baseline"/>
          <w:lang w:val="en-US" w:eastAsia="zh-CN" w:bidi="ar-SA"/>
        </w:rPr>
        <w:t>8</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日至2022年09月</w:t>
      </w:r>
      <w:r>
        <w:rPr>
          <w:rFonts w:hint="eastAsia" w:cs="宋体"/>
          <w:i w:val="0"/>
          <w:iCs w:val="0"/>
          <w:caps w:val="0"/>
          <w:color w:val="auto"/>
          <w:spacing w:val="0"/>
          <w:kern w:val="0"/>
          <w:sz w:val="24"/>
          <w:szCs w:val="24"/>
          <w:shd w:val="clear" w:fill="FFFFFF"/>
          <w:vertAlign w:val="baseline"/>
          <w:lang w:val="en-US" w:eastAsia="zh-CN" w:bidi="ar-SA"/>
        </w:rPr>
        <w:t>30</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日</w:t>
      </w:r>
      <w:r>
        <w:rPr>
          <w:rFonts w:hint="eastAsia" w:ascii="宋体" w:hAnsi="宋体" w:eastAsia="宋体" w:cs="宋体"/>
          <w:i w:val="0"/>
          <w:iCs w:val="0"/>
          <w:caps w:val="0"/>
          <w:color w:val="auto"/>
          <w:spacing w:val="0"/>
          <w:sz w:val="24"/>
          <w:szCs w:val="24"/>
          <w:shd w:val="clear" w:fill="FFFFFF"/>
          <w:vertAlign w:val="baseline"/>
        </w:rPr>
        <w:t>，每天上午09:00:00至12:00:00，下午15:00:00至18:00:00（北京时间,法定节假日除外）</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地点：登录全国公共资源交易中心平台（陕西省）使用CA锁报名后自行下载</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方式：在线获取</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Style w:val="27"/>
          <w:rFonts w:hint="eastAsia" w:ascii="宋体" w:hAnsi="宋体" w:eastAsia="宋体" w:cs="宋体"/>
          <w:b/>
          <w:bCs/>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售价：免费获取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7"/>
          <w:rFonts w:hint="eastAsia" w:ascii="宋体" w:hAnsi="宋体" w:eastAsia="宋体" w:cs="宋体"/>
          <w:b/>
          <w:bCs/>
          <w:i w:val="0"/>
          <w:iCs w:val="0"/>
          <w:caps w:val="0"/>
          <w:color w:val="auto"/>
          <w:spacing w:val="0"/>
          <w:sz w:val="24"/>
          <w:szCs w:val="24"/>
          <w:shd w:val="clear" w:fill="FFFFFF"/>
          <w:vertAlign w:val="baseline"/>
        </w:rPr>
        <w:t>四、响应文件提交</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截止时间：</w:t>
      </w:r>
      <w:r>
        <w:rPr>
          <w:rFonts w:hint="eastAsia" w:ascii="宋体" w:hAnsi="宋体" w:eastAsia="宋体" w:cs="宋体"/>
          <w:i w:val="0"/>
          <w:iCs w:val="0"/>
          <w:caps w:val="0"/>
          <w:color w:val="auto"/>
          <w:spacing w:val="0"/>
          <w:sz w:val="24"/>
          <w:szCs w:val="24"/>
          <w:shd w:val="clear" w:fill="FFFFFF"/>
          <w:vertAlign w:val="baseline"/>
        </w:rPr>
        <w:t>2022年</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09</w:t>
      </w:r>
      <w:r>
        <w:rPr>
          <w:rFonts w:hint="eastAsia" w:ascii="宋体" w:hAnsi="宋体" w:eastAsia="宋体" w:cs="宋体"/>
          <w:i w:val="0"/>
          <w:iCs w:val="0"/>
          <w:caps w:val="0"/>
          <w:color w:val="auto"/>
          <w:spacing w:val="0"/>
          <w:sz w:val="24"/>
          <w:szCs w:val="24"/>
          <w:shd w:val="clear" w:fill="FFFFFF"/>
          <w:vertAlign w:val="baseline"/>
        </w:rPr>
        <w:t>日</w:t>
      </w:r>
      <w:r>
        <w:rPr>
          <w:rFonts w:hint="eastAsia" w:cs="宋体"/>
          <w:i w:val="0"/>
          <w:iCs w:val="0"/>
          <w:caps w:val="0"/>
          <w:color w:val="auto"/>
          <w:spacing w:val="0"/>
          <w:sz w:val="24"/>
          <w:szCs w:val="24"/>
          <w:shd w:val="clear" w:fill="FFFFFF"/>
          <w:vertAlign w:val="baseline"/>
          <w:lang w:val="en-US" w:eastAsia="zh-CN"/>
        </w:rPr>
        <w:t>14时30分</w:t>
      </w:r>
      <w:r>
        <w:rPr>
          <w:rFonts w:hint="eastAsia" w:ascii="宋体" w:hAnsi="宋体" w:eastAsia="宋体" w:cs="宋体"/>
          <w:i w:val="0"/>
          <w:iCs w:val="0"/>
          <w:caps w:val="0"/>
          <w:color w:val="auto"/>
          <w:spacing w:val="0"/>
          <w:sz w:val="24"/>
          <w:szCs w:val="24"/>
          <w:shd w:val="clear" w:fill="FFFFFF"/>
          <w:vertAlign w:val="baseline"/>
        </w:rPr>
        <w:t>00秒</w:t>
      </w:r>
      <w:r>
        <w:rPr>
          <w:rFonts w:hint="eastAsia" w:ascii="宋体" w:hAnsi="宋体" w:eastAsia="宋体" w:cs="宋体"/>
          <w:i w:val="0"/>
          <w:iCs w:val="0"/>
          <w:caps w:val="0"/>
          <w:color w:val="auto"/>
          <w:spacing w:val="0"/>
          <w:sz w:val="24"/>
          <w:szCs w:val="24"/>
          <w:shd w:val="clear" w:fill="FFFFFF"/>
          <w:vertAlign w:val="baseline"/>
        </w:rPr>
        <w:t>（北京时间）</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lang w:eastAsia="zh-CN"/>
        </w:rPr>
      </w:pPr>
      <w:r>
        <w:rPr>
          <w:rFonts w:hint="eastAsia" w:ascii="宋体" w:hAnsi="宋体" w:eastAsia="宋体" w:cs="宋体"/>
          <w:i w:val="0"/>
          <w:iCs w:val="0"/>
          <w:caps w:val="0"/>
          <w:color w:val="auto"/>
          <w:spacing w:val="0"/>
          <w:sz w:val="24"/>
          <w:szCs w:val="24"/>
          <w:shd w:val="clear" w:fill="FFFFFF"/>
          <w:vertAlign w:val="baseline"/>
        </w:rPr>
        <w:t>地点：</w:t>
      </w:r>
      <w:r>
        <w:rPr>
          <w:rFonts w:hint="eastAsia" w:cs="宋体"/>
          <w:i w:val="0"/>
          <w:iCs w:val="0"/>
          <w:caps w:val="0"/>
          <w:color w:val="auto"/>
          <w:spacing w:val="0"/>
          <w:sz w:val="24"/>
          <w:szCs w:val="24"/>
          <w:shd w:val="clear" w:fill="FFFFFF"/>
          <w:vertAlign w:val="baseline"/>
          <w:lang w:eastAsia="zh-CN"/>
        </w:rPr>
        <w:t>陕西省榆林市府谷县政通路普宇集团B1层办公室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7"/>
          <w:rFonts w:hint="eastAsia" w:ascii="宋体" w:hAnsi="宋体" w:eastAsia="宋体" w:cs="宋体"/>
          <w:b/>
          <w:bCs/>
          <w:i w:val="0"/>
          <w:iCs w:val="0"/>
          <w:caps w:val="0"/>
          <w:color w:val="auto"/>
          <w:spacing w:val="0"/>
          <w:sz w:val="24"/>
          <w:szCs w:val="24"/>
          <w:shd w:val="clear" w:fill="FFFFFF"/>
          <w:vertAlign w:val="baseline"/>
        </w:rPr>
        <w:t>五、开启</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时间：</w:t>
      </w:r>
      <w:r>
        <w:rPr>
          <w:rFonts w:hint="eastAsia" w:ascii="宋体" w:hAnsi="宋体" w:eastAsia="宋体" w:cs="宋体"/>
          <w:i w:val="0"/>
          <w:iCs w:val="0"/>
          <w:caps w:val="0"/>
          <w:color w:val="auto"/>
          <w:spacing w:val="0"/>
          <w:sz w:val="24"/>
          <w:szCs w:val="24"/>
          <w:shd w:val="clear" w:fill="FFFFFF"/>
          <w:vertAlign w:val="baseline"/>
        </w:rPr>
        <w:t>2022年</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09</w:t>
      </w:r>
      <w:r>
        <w:rPr>
          <w:rFonts w:hint="eastAsia" w:ascii="宋体" w:hAnsi="宋体" w:eastAsia="宋体" w:cs="宋体"/>
          <w:i w:val="0"/>
          <w:iCs w:val="0"/>
          <w:caps w:val="0"/>
          <w:color w:val="auto"/>
          <w:spacing w:val="0"/>
          <w:sz w:val="24"/>
          <w:szCs w:val="24"/>
          <w:shd w:val="clear" w:fill="FFFFFF"/>
          <w:vertAlign w:val="baseline"/>
        </w:rPr>
        <w:t>日</w:t>
      </w:r>
      <w:r>
        <w:rPr>
          <w:rFonts w:hint="eastAsia" w:cs="宋体"/>
          <w:i w:val="0"/>
          <w:iCs w:val="0"/>
          <w:caps w:val="0"/>
          <w:color w:val="auto"/>
          <w:spacing w:val="0"/>
          <w:sz w:val="24"/>
          <w:szCs w:val="24"/>
          <w:shd w:val="clear" w:fill="FFFFFF"/>
          <w:vertAlign w:val="baseline"/>
          <w:lang w:val="en-US" w:eastAsia="zh-CN"/>
        </w:rPr>
        <w:t>14时30分</w:t>
      </w:r>
      <w:r>
        <w:rPr>
          <w:rFonts w:hint="eastAsia" w:ascii="宋体" w:hAnsi="宋体" w:eastAsia="宋体" w:cs="宋体"/>
          <w:i w:val="0"/>
          <w:iCs w:val="0"/>
          <w:caps w:val="0"/>
          <w:color w:val="auto"/>
          <w:spacing w:val="0"/>
          <w:sz w:val="24"/>
          <w:szCs w:val="24"/>
          <w:shd w:val="clear" w:fill="FFFFFF"/>
          <w:vertAlign w:val="baseline"/>
        </w:rPr>
        <w:t>00秒</w:t>
      </w:r>
      <w:r>
        <w:rPr>
          <w:rFonts w:hint="eastAsia" w:ascii="宋体" w:hAnsi="宋体" w:eastAsia="宋体" w:cs="宋体"/>
          <w:i w:val="0"/>
          <w:iCs w:val="0"/>
          <w:caps w:val="0"/>
          <w:color w:val="auto"/>
          <w:spacing w:val="0"/>
          <w:sz w:val="24"/>
          <w:szCs w:val="24"/>
          <w:shd w:val="clear" w:fill="FFFFFF"/>
          <w:vertAlign w:val="baseline"/>
        </w:rPr>
        <w:t>（北京时间）</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lang w:eastAsia="zh-CN"/>
        </w:rPr>
      </w:pPr>
      <w:r>
        <w:rPr>
          <w:rFonts w:hint="eastAsia" w:ascii="宋体" w:hAnsi="宋体" w:eastAsia="宋体" w:cs="宋体"/>
          <w:i w:val="0"/>
          <w:iCs w:val="0"/>
          <w:caps w:val="0"/>
          <w:color w:val="auto"/>
          <w:spacing w:val="0"/>
          <w:sz w:val="24"/>
          <w:szCs w:val="24"/>
          <w:shd w:val="clear" w:fill="FFFFFF"/>
          <w:vertAlign w:val="baseline"/>
        </w:rPr>
        <w:t>地点：</w:t>
      </w:r>
      <w:r>
        <w:rPr>
          <w:rFonts w:hint="eastAsia" w:cs="宋体"/>
          <w:i w:val="0"/>
          <w:iCs w:val="0"/>
          <w:caps w:val="0"/>
          <w:color w:val="auto"/>
          <w:spacing w:val="0"/>
          <w:sz w:val="24"/>
          <w:szCs w:val="24"/>
          <w:shd w:val="clear" w:fill="FFFFFF"/>
          <w:vertAlign w:val="baseline"/>
          <w:lang w:eastAsia="zh-CN"/>
        </w:rPr>
        <w:t>陕西省榆林市府谷县政通路普宇集团B1层办公室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7"/>
          <w:rFonts w:hint="eastAsia" w:ascii="宋体" w:hAnsi="宋体" w:eastAsia="宋体" w:cs="宋体"/>
          <w:b/>
          <w:bCs/>
          <w:i w:val="0"/>
          <w:iCs w:val="0"/>
          <w:caps w:val="0"/>
          <w:color w:val="auto"/>
          <w:spacing w:val="0"/>
          <w:sz w:val="24"/>
          <w:szCs w:val="24"/>
          <w:shd w:val="clear" w:fill="FFFFFF"/>
          <w:vertAlign w:val="baseline"/>
        </w:rPr>
        <w:t>六、公告期限</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自本公告发布之日起3个工作日。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7"/>
          <w:rFonts w:hint="eastAsia" w:ascii="宋体" w:hAnsi="宋体" w:eastAsia="宋体" w:cs="宋体"/>
          <w:b/>
          <w:bCs/>
          <w:i w:val="0"/>
          <w:iCs w:val="0"/>
          <w:caps w:val="0"/>
          <w:color w:val="auto"/>
          <w:spacing w:val="0"/>
          <w:sz w:val="24"/>
          <w:szCs w:val="24"/>
          <w:shd w:val="clear" w:fill="FFFFFF"/>
          <w:vertAlign w:val="baseline"/>
        </w:rPr>
        <w:t>七、其他补充事宜</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线上与线下需同时报名，二者缺一不可，否则视为报名无效</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1、供应商可登录全国公共资源交易中心平台（陕西省） （http://www.sxggzyjy.cn/）,选择“电子交易平台-政府采购交易系统-企业端进行登录，登录后选择“交易乙方”身份进入供应商界面进行报名并免费下载招标文件。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2、线上报名与线下报名需同时进行，线上报名成功后请携带网上报名回执单、管理办法规定的《中小企业声明函》、单位介绍信原件、经办人身份证原件、复印件及社保经办机构出具的2022年</w:t>
      </w: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月份至少一个月的社保经办机构出具的本企业社保缴纳证明材料（五险一金其中一项即可，应可查询）复印件加盖公章</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lang w:val="en-US" w:eastAsia="zh-CN"/>
        </w:rPr>
        <w:t>经办人</w:t>
      </w:r>
      <w:r>
        <w:rPr>
          <w:rFonts w:hint="eastAsia" w:ascii="宋体" w:hAnsi="宋体" w:eastAsia="宋体" w:cs="宋体"/>
          <w:i w:val="0"/>
          <w:iCs w:val="0"/>
          <w:caps w:val="0"/>
          <w:color w:val="auto"/>
          <w:spacing w:val="0"/>
          <w:sz w:val="24"/>
          <w:szCs w:val="24"/>
          <w:shd w:val="clear" w:fill="FFFFFF"/>
          <w:vertAlign w:val="baseline"/>
        </w:rPr>
        <w:t>48小时之内核酸检测阴性证明到</w:t>
      </w:r>
      <w:r>
        <w:rPr>
          <w:rFonts w:hint="eastAsia" w:ascii="宋体" w:hAnsi="宋体" w:eastAsia="宋体" w:cs="宋体"/>
          <w:i w:val="0"/>
          <w:iCs w:val="0"/>
          <w:caps w:val="0"/>
          <w:color w:val="auto"/>
          <w:spacing w:val="0"/>
          <w:sz w:val="24"/>
          <w:szCs w:val="24"/>
          <w:shd w:val="clear" w:fill="FFFFFF"/>
          <w:vertAlign w:val="baseline"/>
          <w:lang w:eastAsia="zh-CN"/>
        </w:rPr>
        <w:t>陕西众鼎互联项</w:t>
      </w:r>
      <w:r>
        <w:rPr>
          <w:rFonts w:hint="eastAsia" w:cs="宋体"/>
          <w:i w:val="0"/>
          <w:iCs w:val="0"/>
          <w:caps w:val="0"/>
          <w:color w:val="auto"/>
          <w:spacing w:val="0"/>
          <w:sz w:val="24"/>
          <w:szCs w:val="24"/>
          <w:shd w:val="clear" w:fill="FFFFFF"/>
          <w:vertAlign w:val="baseline"/>
          <w:lang w:eastAsia="zh-CN"/>
        </w:rPr>
        <w:t>目管理有限公司</w:t>
      </w:r>
      <w:r>
        <w:rPr>
          <w:rFonts w:hint="eastAsia" w:ascii="宋体" w:hAnsi="宋体" w:eastAsia="宋体" w:cs="宋体"/>
          <w:i w:val="0"/>
          <w:iCs w:val="0"/>
          <w:caps w:val="0"/>
          <w:color w:val="auto"/>
          <w:spacing w:val="0"/>
          <w:sz w:val="24"/>
          <w:szCs w:val="24"/>
          <w:shd w:val="clear" w:fill="FFFFFF"/>
          <w:vertAlign w:val="baseline"/>
        </w:rPr>
        <w:t>(</w:t>
      </w:r>
      <w:r>
        <w:rPr>
          <w:rFonts w:hint="eastAsia" w:cs="宋体"/>
          <w:i w:val="0"/>
          <w:iCs w:val="0"/>
          <w:caps w:val="0"/>
          <w:color w:val="auto"/>
          <w:spacing w:val="0"/>
          <w:sz w:val="24"/>
          <w:szCs w:val="24"/>
          <w:shd w:val="clear" w:fill="FFFFFF"/>
          <w:vertAlign w:val="baseline"/>
          <w:lang w:eastAsia="zh-CN"/>
        </w:rPr>
        <w:t>陕西省榆林市府谷县政通路普宇集团B1层办公室</w:t>
      </w:r>
      <w:r>
        <w:rPr>
          <w:rFonts w:hint="eastAsia" w:ascii="宋体" w:hAnsi="宋体" w:eastAsia="宋体" w:cs="宋体"/>
          <w:i w:val="0"/>
          <w:iCs w:val="0"/>
          <w:caps w:val="0"/>
          <w:color w:val="auto"/>
          <w:spacing w:val="0"/>
          <w:sz w:val="24"/>
          <w:szCs w:val="24"/>
          <w:shd w:val="clear" w:fill="FFFFFF"/>
          <w:vertAlign w:val="baseline"/>
        </w:rPr>
        <w:t>）进行线下报名，线上与线下报名信息须一致，否则视为报名无效。本工程所属行业</w:t>
      </w:r>
      <w:r>
        <w:rPr>
          <w:rFonts w:hint="eastAsia" w:ascii="宋体" w:hAnsi="宋体" w:eastAsia="宋体" w:cs="宋体"/>
          <w:i w:val="0"/>
          <w:iCs w:val="0"/>
          <w:caps w:val="0"/>
          <w:color w:val="auto"/>
          <w:spacing w:val="0"/>
          <w:sz w:val="24"/>
          <w:szCs w:val="24"/>
          <w:shd w:val="clear" w:fill="FFFFFF"/>
          <w:vertAlign w:val="baseline"/>
        </w:rPr>
        <w:t>为</w:t>
      </w:r>
      <w:r>
        <w:rPr>
          <w:rFonts w:hint="eastAsia" w:cs="宋体"/>
          <w:i w:val="0"/>
          <w:iCs w:val="0"/>
          <w:caps w:val="0"/>
          <w:color w:val="auto"/>
          <w:spacing w:val="0"/>
          <w:sz w:val="24"/>
          <w:szCs w:val="24"/>
          <w:shd w:val="clear" w:fill="FFFFFF"/>
          <w:vertAlign w:val="baseline"/>
          <w:lang w:val="en-US" w:eastAsia="zh-CN"/>
        </w:rPr>
        <w:t>建筑业</w:t>
      </w:r>
      <w:r>
        <w:rPr>
          <w:rFonts w:hint="eastAsia" w:ascii="宋体" w:hAnsi="宋体" w:eastAsia="宋体" w:cs="宋体"/>
          <w:i w:val="0"/>
          <w:iCs w:val="0"/>
          <w:caps w:val="0"/>
          <w:color w:val="auto"/>
          <w:spacing w:val="0"/>
          <w:sz w:val="24"/>
          <w:szCs w:val="24"/>
          <w:shd w:val="clear" w:fill="FFFFFF"/>
          <w:vertAlign w:val="baseline"/>
        </w:rPr>
        <w:t>，</w:t>
      </w:r>
      <w:r>
        <w:rPr>
          <w:rFonts w:hint="eastAsia" w:ascii="宋体" w:hAnsi="宋体" w:eastAsia="宋体" w:cs="宋体"/>
          <w:i w:val="0"/>
          <w:iCs w:val="0"/>
          <w:caps w:val="0"/>
          <w:color w:val="auto"/>
          <w:spacing w:val="0"/>
          <w:sz w:val="24"/>
          <w:szCs w:val="24"/>
          <w:shd w:val="clear" w:fill="FFFFFF"/>
          <w:vertAlign w:val="baseline"/>
        </w:rPr>
        <w:t>报名时间：</w:t>
      </w:r>
      <w:r>
        <w:rPr>
          <w:rFonts w:hint="eastAsia" w:cs="宋体"/>
          <w:i w:val="0"/>
          <w:iCs w:val="0"/>
          <w:caps w:val="0"/>
          <w:color w:val="auto"/>
          <w:spacing w:val="0"/>
          <w:sz w:val="24"/>
          <w:szCs w:val="24"/>
          <w:shd w:val="clear" w:fill="FFFFFF"/>
          <w:vertAlign w:val="baseline"/>
          <w:lang w:eastAsia="zh-CN"/>
        </w:rPr>
        <w:t>2022年0</w:t>
      </w:r>
      <w:r>
        <w:rPr>
          <w:rFonts w:hint="eastAsia" w:cs="宋体"/>
          <w:i w:val="0"/>
          <w:iCs w:val="0"/>
          <w:caps w:val="0"/>
          <w:color w:val="auto"/>
          <w:spacing w:val="0"/>
          <w:sz w:val="24"/>
          <w:szCs w:val="24"/>
          <w:shd w:val="clear" w:fill="FFFFFF"/>
          <w:vertAlign w:val="baseline"/>
          <w:lang w:val="en-US" w:eastAsia="zh-CN"/>
        </w:rPr>
        <w:t>9</w:t>
      </w:r>
      <w:r>
        <w:rPr>
          <w:rFonts w:hint="eastAsia" w:cs="宋体"/>
          <w:i w:val="0"/>
          <w:iCs w:val="0"/>
          <w:caps w:val="0"/>
          <w:color w:val="auto"/>
          <w:spacing w:val="0"/>
          <w:sz w:val="24"/>
          <w:szCs w:val="24"/>
          <w:shd w:val="clear" w:fill="FFFFFF"/>
          <w:vertAlign w:val="baseline"/>
          <w:lang w:eastAsia="zh-CN"/>
        </w:rPr>
        <w:t>月</w:t>
      </w:r>
      <w:r>
        <w:rPr>
          <w:rFonts w:hint="eastAsia" w:cs="宋体"/>
          <w:i w:val="0"/>
          <w:iCs w:val="0"/>
          <w:caps w:val="0"/>
          <w:color w:val="auto"/>
          <w:spacing w:val="0"/>
          <w:sz w:val="24"/>
          <w:szCs w:val="24"/>
          <w:shd w:val="clear" w:fill="FFFFFF"/>
          <w:vertAlign w:val="baseline"/>
          <w:lang w:val="en-US" w:eastAsia="zh-CN"/>
        </w:rPr>
        <w:t>28</w:t>
      </w:r>
      <w:r>
        <w:rPr>
          <w:rFonts w:hint="eastAsia" w:cs="宋体"/>
          <w:i w:val="0"/>
          <w:iCs w:val="0"/>
          <w:caps w:val="0"/>
          <w:color w:val="auto"/>
          <w:spacing w:val="0"/>
          <w:sz w:val="24"/>
          <w:szCs w:val="24"/>
          <w:shd w:val="clear" w:fill="FFFFFF"/>
          <w:vertAlign w:val="baseline"/>
          <w:lang w:eastAsia="zh-CN"/>
        </w:rPr>
        <w:t>日至2022年0</w:t>
      </w:r>
      <w:r>
        <w:rPr>
          <w:rFonts w:hint="eastAsia" w:cs="宋体"/>
          <w:i w:val="0"/>
          <w:iCs w:val="0"/>
          <w:caps w:val="0"/>
          <w:color w:val="auto"/>
          <w:spacing w:val="0"/>
          <w:sz w:val="24"/>
          <w:szCs w:val="24"/>
          <w:shd w:val="clear" w:fill="FFFFFF"/>
          <w:vertAlign w:val="baseline"/>
          <w:lang w:val="en-US" w:eastAsia="zh-CN"/>
        </w:rPr>
        <w:t>9</w:t>
      </w:r>
      <w:r>
        <w:rPr>
          <w:rFonts w:hint="eastAsia" w:cs="宋体"/>
          <w:i w:val="0"/>
          <w:iCs w:val="0"/>
          <w:caps w:val="0"/>
          <w:color w:val="auto"/>
          <w:spacing w:val="0"/>
          <w:sz w:val="24"/>
          <w:szCs w:val="24"/>
          <w:shd w:val="clear" w:fill="FFFFFF"/>
          <w:vertAlign w:val="baseline"/>
          <w:lang w:eastAsia="zh-CN"/>
        </w:rPr>
        <w:t>月</w:t>
      </w:r>
      <w:r>
        <w:rPr>
          <w:rFonts w:hint="eastAsia" w:cs="宋体"/>
          <w:i w:val="0"/>
          <w:iCs w:val="0"/>
          <w:caps w:val="0"/>
          <w:color w:val="auto"/>
          <w:spacing w:val="0"/>
          <w:sz w:val="24"/>
          <w:szCs w:val="24"/>
          <w:shd w:val="clear" w:fill="FFFFFF"/>
          <w:vertAlign w:val="baseline"/>
          <w:lang w:val="en-US" w:eastAsia="zh-CN"/>
        </w:rPr>
        <w:t>30</w:t>
      </w:r>
      <w:r>
        <w:rPr>
          <w:rFonts w:hint="eastAsia" w:cs="宋体"/>
          <w:i w:val="0"/>
          <w:iCs w:val="0"/>
          <w:caps w:val="0"/>
          <w:color w:val="auto"/>
          <w:spacing w:val="0"/>
          <w:sz w:val="24"/>
          <w:szCs w:val="24"/>
          <w:shd w:val="clear" w:fill="FFFFFF"/>
          <w:vertAlign w:val="baseline"/>
          <w:lang w:eastAsia="zh-CN"/>
        </w:rPr>
        <w:t>日</w:t>
      </w:r>
      <w:r>
        <w:rPr>
          <w:rFonts w:hint="eastAsia" w:ascii="宋体" w:hAnsi="宋体" w:eastAsia="宋体" w:cs="宋体"/>
          <w:i w:val="0"/>
          <w:iCs w:val="0"/>
          <w:caps w:val="0"/>
          <w:color w:val="auto"/>
          <w:spacing w:val="0"/>
          <w:sz w:val="24"/>
          <w:szCs w:val="24"/>
          <w:shd w:val="clear" w:fill="FFFFFF"/>
          <w:vertAlign w:val="baseline"/>
        </w:rPr>
        <w:t>上午09:00-12:00,下午15：00-18：00（谢绝邮寄）。</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3、 办理CA锁方式（仅供参考）：榆林市市民大厦四楼窗口,电话：0912-3515031。</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4、请供应商按照陕西省财政厅关于政府采购供应商注册登记有关事项的通知中的要求，通过陕西省政府采购网（http://www.ccgp-shaanxi.gov.cn/）注册登记加入陕西省政府采购供应商库。</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Style w:val="27"/>
          <w:rFonts w:hint="eastAsia" w:ascii="宋体" w:hAnsi="宋体" w:eastAsia="宋体" w:cs="宋体"/>
          <w:b/>
          <w:bCs/>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cs="宋体"/>
          <w:i w:val="0"/>
          <w:iCs w:val="0"/>
          <w:caps w:val="0"/>
          <w:color w:val="auto"/>
          <w:spacing w:val="0"/>
          <w:sz w:val="24"/>
          <w:szCs w:val="24"/>
          <w:shd w:val="clear" w:fill="FFFFFF"/>
          <w:vertAlign w:val="baseline"/>
          <w:lang w:val="en-US" w:eastAsia="zh-CN"/>
        </w:rPr>
        <w:t>各</w:t>
      </w:r>
      <w:r>
        <w:rPr>
          <w:rFonts w:hint="eastAsia" w:ascii="宋体" w:hAnsi="宋体" w:eastAsia="宋体" w:cs="宋体"/>
          <w:i w:val="0"/>
          <w:iCs w:val="0"/>
          <w:caps w:val="0"/>
          <w:color w:val="auto"/>
          <w:spacing w:val="0"/>
          <w:sz w:val="24"/>
          <w:szCs w:val="24"/>
          <w:shd w:val="clear" w:fill="FFFFFF"/>
          <w:vertAlign w:val="baseline"/>
        </w:rPr>
        <w:t>投标企业人员需提供48小时之内核酸检测阴性证明方可进场，如因防护或配合不当造成不良后果的将追究其相关责任。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7"/>
          <w:rFonts w:hint="eastAsia" w:ascii="宋体" w:hAnsi="宋体" w:eastAsia="宋体" w:cs="宋体"/>
          <w:b/>
          <w:bCs/>
          <w:i w:val="0"/>
          <w:iCs w:val="0"/>
          <w:caps w:val="0"/>
          <w:color w:val="auto"/>
          <w:spacing w:val="0"/>
          <w:sz w:val="24"/>
          <w:szCs w:val="24"/>
          <w:shd w:val="clear" w:fill="FFFFFF"/>
          <w:vertAlign w:val="baseline"/>
        </w:rPr>
        <w:t>八、凡对本次采购提出询问，请按以下方式联系。</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1.采购人信息</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auto"/>
          <w:spacing w:val="0"/>
          <w:sz w:val="24"/>
          <w:szCs w:val="24"/>
          <w:shd w:val="clear" w:fill="FFFFFF"/>
          <w:vertAlign w:val="baseline"/>
          <w:lang w:eastAsia="zh-CN"/>
        </w:rPr>
      </w:pPr>
      <w:r>
        <w:rPr>
          <w:rFonts w:hint="eastAsia" w:ascii="宋体" w:hAnsi="宋体" w:eastAsia="宋体" w:cs="宋体"/>
          <w:b w:val="0"/>
          <w:bCs w:val="0"/>
          <w:i w:val="0"/>
          <w:iCs w:val="0"/>
          <w:caps w:val="0"/>
          <w:color w:val="auto"/>
          <w:spacing w:val="0"/>
          <w:sz w:val="24"/>
          <w:szCs w:val="24"/>
          <w:shd w:val="clear" w:fill="FFFFFF"/>
          <w:vertAlign w:val="baseline"/>
        </w:rPr>
        <w:t>名称：</w:t>
      </w:r>
      <w:r>
        <w:rPr>
          <w:rFonts w:hint="eastAsia" w:cs="宋体"/>
          <w:b w:val="0"/>
          <w:bCs w:val="0"/>
          <w:i w:val="0"/>
          <w:iCs w:val="0"/>
          <w:caps w:val="0"/>
          <w:color w:val="auto"/>
          <w:spacing w:val="0"/>
          <w:sz w:val="24"/>
          <w:szCs w:val="24"/>
          <w:shd w:val="clear" w:fill="FFFFFF"/>
          <w:vertAlign w:val="baseline"/>
          <w:lang w:eastAsia="zh-CN"/>
        </w:rPr>
        <w:t>府谷县府谷镇人民政府</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auto"/>
          <w:spacing w:val="0"/>
          <w:sz w:val="24"/>
          <w:szCs w:val="24"/>
          <w:shd w:val="clear" w:fill="FFFFFF"/>
          <w:vertAlign w:val="baseline"/>
        </w:rPr>
      </w:pPr>
      <w:r>
        <w:rPr>
          <w:rFonts w:hint="eastAsia" w:ascii="宋体" w:hAnsi="宋体" w:eastAsia="宋体" w:cs="宋体"/>
          <w:b w:val="0"/>
          <w:bCs w:val="0"/>
          <w:i w:val="0"/>
          <w:iCs w:val="0"/>
          <w:caps w:val="0"/>
          <w:color w:val="auto"/>
          <w:spacing w:val="0"/>
          <w:sz w:val="24"/>
          <w:szCs w:val="24"/>
          <w:shd w:val="clear" w:fill="FFFFFF"/>
          <w:vertAlign w:val="baseline"/>
        </w:rPr>
        <w:t>地址：</w:t>
      </w:r>
      <w:r>
        <w:rPr>
          <w:rFonts w:hint="eastAsia" w:ascii="宋体" w:hAnsi="宋体" w:eastAsia="宋体" w:cs="宋体"/>
          <w:b w:val="0"/>
          <w:bCs w:val="0"/>
          <w:i w:val="0"/>
          <w:iCs w:val="0"/>
          <w:caps w:val="0"/>
          <w:color w:val="auto"/>
          <w:spacing w:val="0"/>
          <w:sz w:val="24"/>
          <w:szCs w:val="24"/>
          <w:shd w:val="clear" w:fill="FFFFFF"/>
          <w:vertAlign w:val="baseline"/>
          <w:lang w:eastAsia="zh-CN"/>
        </w:rPr>
        <w:t>府谷县</w:t>
      </w:r>
      <w:r>
        <w:rPr>
          <w:rFonts w:hint="eastAsia" w:cs="宋体"/>
          <w:b w:val="0"/>
          <w:bCs w:val="0"/>
          <w:i w:val="0"/>
          <w:iCs w:val="0"/>
          <w:caps w:val="0"/>
          <w:color w:val="auto"/>
          <w:spacing w:val="0"/>
          <w:sz w:val="24"/>
          <w:szCs w:val="24"/>
          <w:shd w:val="clear" w:fill="FFFFFF"/>
          <w:vertAlign w:val="baseline"/>
          <w:lang w:val="en-US" w:eastAsia="zh-CN"/>
        </w:rPr>
        <w:t>府谷镇</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default" w:ascii="宋体" w:hAnsi="宋体" w:eastAsia="宋体" w:cs="宋体"/>
          <w:b w:val="0"/>
          <w:bCs w:val="0"/>
          <w:i w:val="0"/>
          <w:iCs w:val="0"/>
          <w:caps w:val="0"/>
          <w:color w:val="auto"/>
          <w:spacing w:val="0"/>
          <w:sz w:val="24"/>
          <w:szCs w:val="24"/>
          <w:shd w:val="clear" w:fill="FFFFFF"/>
          <w:vertAlign w:val="baseline"/>
          <w:lang w:val="en-US"/>
        </w:rPr>
      </w:pPr>
      <w:r>
        <w:rPr>
          <w:rFonts w:hint="eastAsia" w:ascii="宋体" w:hAnsi="宋体" w:eastAsia="宋体" w:cs="宋体"/>
          <w:b w:val="0"/>
          <w:bCs w:val="0"/>
          <w:i w:val="0"/>
          <w:iCs w:val="0"/>
          <w:caps w:val="0"/>
          <w:color w:val="auto"/>
          <w:spacing w:val="0"/>
          <w:sz w:val="24"/>
          <w:szCs w:val="24"/>
          <w:shd w:val="clear" w:fill="FFFFFF"/>
          <w:vertAlign w:val="baseline"/>
        </w:rPr>
        <w:t>联系方式：</w:t>
      </w:r>
      <w:r>
        <w:rPr>
          <w:rFonts w:hint="eastAsia" w:cs="宋体"/>
          <w:b w:val="0"/>
          <w:bCs w:val="0"/>
          <w:i w:val="0"/>
          <w:iCs w:val="0"/>
          <w:caps w:val="0"/>
          <w:color w:val="auto"/>
          <w:spacing w:val="0"/>
          <w:sz w:val="24"/>
          <w:szCs w:val="24"/>
          <w:shd w:val="clear" w:fill="FFFFFF"/>
          <w:vertAlign w:val="baseline"/>
          <w:lang w:val="en-US" w:eastAsia="zh-CN"/>
        </w:rPr>
        <w:t>0912-8752141</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2.采购代理机构信息</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rPr>
        <w:t>名称：</w:t>
      </w:r>
      <w:r>
        <w:rPr>
          <w:rFonts w:hint="eastAsia" w:cs="宋体"/>
          <w:i w:val="0"/>
          <w:iCs w:val="0"/>
          <w:caps w:val="0"/>
          <w:color w:val="auto"/>
          <w:spacing w:val="0"/>
          <w:sz w:val="24"/>
          <w:szCs w:val="24"/>
          <w:shd w:val="clear" w:fill="FFFFFF"/>
          <w:vertAlign w:val="baseline"/>
          <w:lang w:eastAsia="zh-CN"/>
        </w:rPr>
        <w:t>陕西众鼎互联项目管理有限公司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地址：</w:t>
      </w:r>
      <w:r>
        <w:rPr>
          <w:rFonts w:hint="eastAsia" w:ascii="宋体" w:hAnsi="宋体" w:eastAsia="宋体" w:cs="宋体"/>
          <w:i w:val="0"/>
          <w:iCs w:val="0"/>
          <w:caps w:val="0"/>
          <w:color w:val="auto"/>
          <w:spacing w:val="0"/>
          <w:sz w:val="24"/>
          <w:szCs w:val="24"/>
          <w:shd w:val="clear" w:fill="FFFFFF"/>
          <w:vertAlign w:val="baseline"/>
          <w:lang w:eastAsia="zh-CN"/>
        </w:rPr>
        <w:t>陕西省榆林市府谷县政通路普宇集团B1层办公室</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联系方式：0912-8808</w:t>
      </w:r>
      <w:r>
        <w:rPr>
          <w:rFonts w:hint="eastAsia" w:ascii="宋体" w:hAnsi="宋体" w:eastAsia="宋体" w:cs="宋体"/>
          <w:i w:val="0"/>
          <w:iCs w:val="0"/>
          <w:caps w:val="0"/>
          <w:color w:val="auto"/>
          <w:spacing w:val="0"/>
          <w:sz w:val="24"/>
          <w:szCs w:val="24"/>
          <w:shd w:val="clear" w:fill="FFFFFF"/>
          <w:vertAlign w:val="baseline"/>
          <w:lang w:val="en-US" w:eastAsia="zh-CN"/>
        </w:rPr>
        <w:t>176</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3.项目联系方式</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eastAsia="zh-CN"/>
        </w:rPr>
        <w:t>项目联系人：</w:t>
      </w:r>
      <w:r>
        <w:rPr>
          <w:rFonts w:hint="eastAsia" w:cs="宋体"/>
          <w:i w:val="0"/>
          <w:iCs w:val="0"/>
          <w:caps w:val="0"/>
          <w:color w:val="auto"/>
          <w:spacing w:val="0"/>
          <w:sz w:val="24"/>
          <w:szCs w:val="24"/>
          <w:shd w:val="clear" w:fill="FFFFFF"/>
          <w:vertAlign w:val="baseline"/>
          <w:lang w:val="en-US" w:eastAsia="zh-CN"/>
        </w:rPr>
        <w:t>韩工</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eastAsia="zh-CN"/>
        </w:rPr>
        <w:t>电话：</w:t>
      </w:r>
      <w:r>
        <w:rPr>
          <w:rFonts w:hint="eastAsia" w:cs="宋体"/>
          <w:i w:val="0"/>
          <w:iCs w:val="0"/>
          <w:caps w:val="0"/>
          <w:color w:val="auto"/>
          <w:spacing w:val="0"/>
          <w:sz w:val="24"/>
          <w:szCs w:val="24"/>
          <w:shd w:val="clear" w:fill="FFFFFF"/>
          <w:vertAlign w:val="baseline"/>
          <w:lang w:val="en-US" w:eastAsia="zh-CN"/>
        </w:rPr>
        <w:t>19929368528</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lang w:eastAsia="zh-CN"/>
        </w:rPr>
      </w:pPr>
      <w:r>
        <w:rPr>
          <w:rFonts w:hint="eastAsia" w:cs="宋体"/>
          <w:i w:val="0"/>
          <w:iCs w:val="0"/>
          <w:caps w:val="0"/>
          <w:color w:val="auto"/>
          <w:spacing w:val="0"/>
          <w:sz w:val="24"/>
          <w:szCs w:val="24"/>
          <w:shd w:val="clear" w:fill="FFFFFF"/>
          <w:vertAlign w:val="baseline"/>
          <w:lang w:eastAsia="zh-CN"/>
        </w:rPr>
        <w:t>陕西众鼎互联项目管理有限公司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2022年</w:t>
      </w:r>
      <w:r>
        <w:rPr>
          <w:rFonts w:hint="eastAsia" w:ascii="宋体" w:hAnsi="宋体" w:eastAsia="宋体" w:cs="宋体"/>
          <w:i w:val="0"/>
          <w:iCs w:val="0"/>
          <w:caps w:val="0"/>
          <w:color w:val="auto"/>
          <w:spacing w:val="0"/>
          <w:sz w:val="24"/>
          <w:szCs w:val="24"/>
          <w:shd w:val="clear" w:fill="FFFFFF"/>
          <w:vertAlign w:val="baseline"/>
          <w:lang w:val="en-US" w:eastAsia="zh-CN"/>
        </w:rPr>
        <w:t>09</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2</w:t>
      </w: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rPr>
        <w:t>日</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5"/>
        <w:tblpPr w:leftFromText="180" w:rightFromText="180" w:vertAnchor="text" w:horzAnchor="page" w:tblpX="1580"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2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78" w:type="dxa"/>
            <w:noWrap w:val="0"/>
            <w:vAlign w:val="center"/>
          </w:tcPr>
          <w:p>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201" w:type="dxa"/>
            <w:noWrap w:val="0"/>
            <w:vAlign w:val="center"/>
          </w:tcPr>
          <w:p>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eastAsia="zh-CN"/>
              </w:rPr>
              <w:t>2022年自然村通硬化路（小峁村村组路通组路）</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1.2项目编号：</w:t>
            </w:r>
            <w:r>
              <w:rPr>
                <w:rFonts w:hint="eastAsia" w:hAnsi="宋体" w:cs="宋体"/>
                <w:color w:val="auto"/>
                <w:sz w:val="24"/>
                <w:szCs w:val="24"/>
                <w:highlight w:val="none"/>
                <w:lang w:val="en-US" w:eastAsia="zh-CN"/>
              </w:rPr>
              <w:t>ZCSP-府谷县-2022-00766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eastAsia="zh-CN"/>
              </w:rPr>
              <w:t>府谷县府谷镇人民政府</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陕西众鼎互联项目管理有限公司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lang w:val="en-US" w:eastAsia="zh-CN"/>
              </w:rPr>
              <w:t>1</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供应商需具有独立承担民事责任能力的法人、其他组织或自然人。企业法人应提供合法有效的统一社会信用代码的营业执照（附营业执照的2021年企业年度报告书）；事业法人应提供事业单位法人证书；其他组织应提供合法登记证明文件；自然人应提供身份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lang w:val="en-US" w:eastAsia="zh-CN"/>
              </w:rPr>
              <w:t>2</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供应商需具备</w:t>
            </w:r>
            <w:r>
              <w:rPr>
                <w:rFonts w:hint="eastAsia" w:cs="宋体"/>
                <w:i w:val="0"/>
                <w:iCs w:val="0"/>
                <w:caps w:val="0"/>
                <w:color w:val="auto"/>
                <w:spacing w:val="0"/>
                <w:sz w:val="24"/>
                <w:szCs w:val="24"/>
                <w:shd w:val="clear" w:fill="FFFFFF"/>
                <w:vertAlign w:val="baseline"/>
                <w:lang w:val="en-US" w:eastAsia="zh-CN"/>
              </w:rPr>
              <w:t>市政公用工程或</w:t>
            </w:r>
            <w:r>
              <w:rPr>
                <w:rFonts w:hint="eastAsia" w:cs="宋体"/>
                <w:i w:val="0"/>
                <w:iCs w:val="0"/>
                <w:caps w:val="0"/>
                <w:color w:val="auto"/>
                <w:spacing w:val="0"/>
                <w:sz w:val="24"/>
                <w:szCs w:val="24"/>
                <w:shd w:val="clear" w:fill="FFFFFF"/>
                <w:vertAlign w:val="baseline"/>
                <w:lang w:eastAsia="zh-CN"/>
              </w:rPr>
              <w:t>公路工程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项目负责人需具备</w:t>
            </w:r>
            <w:r>
              <w:rPr>
                <w:rFonts w:hint="eastAsia" w:cs="宋体"/>
                <w:i w:val="0"/>
                <w:iCs w:val="0"/>
                <w:caps w:val="0"/>
                <w:color w:val="auto"/>
                <w:spacing w:val="0"/>
                <w:sz w:val="24"/>
                <w:szCs w:val="24"/>
                <w:shd w:val="clear" w:fill="FFFFFF"/>
                <w:vertAlign w:val="baseline"/>
                <w:lang w:val="en-US" w:eastAsia="zh-CN"/>
              </w:rPr>
              <w:t>市政公用工程或</w:t>
            </w:r>
            <w:r>
              <w:rPr>
                <w:rFonts w:hint="eastAsia" w:cs="宋体"/>
                <w:i w:val="0"/>
                <w:iCs w:val="0"/>
                <w:caps w:val="0"/>
                <w:color w:val="auto"/>
                <w:spacing w:val="0"/>
                <w:sz w:val="24"/>
                <w:szCs w:val="24"/>
                <w:shd w:val="clear" w:fill="FFFFFF"/>
                <w:vertAlign w:val="baseline"/>
                <w:lang w:eastAsia="zh-CN"/>
              </w:rPr>
              <w:t>公路工程</w:t>
            </w:r>
            <w:r>
              <w:rPr>
                <w:rFonts w:hint="eastAsia" w:cs="宋体"/>
                <w:i w:val="0"/>
                <w:iCs w:val="0"/>
                <w:caps w:val="0"/>
                <w:color w:val="auto"/>
                <w:spacing w:val="0"/>
                <w:sz w:val="24"/>
                <w:szCs w:val="24"/>
                <w:shd w:val="clear" w:fill="FFFFFF"/>
                <w:vertAlign w:val="baseline"/>
                <w:lang w:val="en-US" w:eastAsia="zh-CN"/>
              </w:rPr>
              <w:t>专业</w:t>
            </w:r>
            <w:r>
              <w:rPr>
                <w:rFonts w:hint="eastAsia" w:ascii="宋体" w:hAnsi="宋体" w:eastAsia="宋体" w:cs="宋体"/>
                <w:i w:val="0"/>
                <w:iCs w:val="0"/>
                <w:caps w:val="0"/>
                <w:color w:val="auto"/>
                <w:spacing w:val="0"/>
                <w:sz w:val="24"/>
                <w:szCs w:val="24"/>
                <w:shd w:val="clear" w:fill="FFFFFF"/>
                <w:vertAlign w:val="baseline"/>
              </w:rPr>
              <w:t>二级及其以上注册建造师注册证书和有效的安全生产考核合格证书（B类），以及</w:t>
            </w:r>
            <w:r>
              <w:rPr>
                <w:rFonts w:hint="eastAsia" w:ascii="宋体" w:hAnsi="宋体" w:eastAsia="宋体" w:cs="宋体"/>
                <w:i w:val="0"/>
                <w:iCs w:val="0"/>
                <w:caps w:val="0"/>
                <w:color w:val="auto"/>
                <w:spacing w:val="0"/>
                <w:sz w:val="24"/>
                <w:szCs w:val="24"/>
                <w:shd w:val="clear" w:fill="FFFFFF"/>
                <w:vertAlign w:val="baseline"/>
                <w:lang w:val="en-US" w:eastAsia="zh-CN"/>
              </w:rPr>
              <w:t>2022年</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lang w:val="en-US" w:eastAsia="zh-CN"/>
              </w:rPr>
              <w:t>月、</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lang w:val="en-US" w:eastAsia="zh-CN"/>
              </w:rPr>
              <w:t>月或</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lang w:val="en-US" w:eastAsia="zh-CN"/>
              </w:rPr>
              <w:t>月</w:t>
            </w:r>
            <w:r>
              <w:rPr>
                <w:rFonts w:hint="eastAsia" w:ascii="宋体" w:hAnsi="宋体" w:eastAsia="宋体" w:cs="宋体"/>
                <w:i w:val="0"/>
                <w:iCs w:val="0"/>
                <w:caps w:val="0"/>
                <w:color w:val="auto"/>
                <w:spacing w:val="0"/>
                <w:sz w:val="24"/>
                <w:szCs w:val="24"/>
                <w:shd w:val="clear" w:fill="FFFFFF"/>
                <w:vertAlign w:val="baseline"/>
              </w:rPr>
              <w:t>份至少一个月的社保经办机构出具的本企业社保缴纳证明材料（五险一金其中一项即可，应可查询），且未担任其他在建工程的项目负责人；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4</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财务状况报告：财务状况良好，提供2019年—2021年度财务审计报告（公司成立不足三年的需提供已出年份的审计报告，不足一年的需提供银行出具的资信证明及基本账号开户许可证或开户银行出具的基本存款账户信息表）；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税收缴纳证明：提供至投标截止时间已缴纳的至少三个月的纳税证明（银行缴费凭证）或完税证明，依法免税的单位应提供相关证明材料；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6</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7</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提供榆林市政府采购工程类项目供应商信用承诺书</w:t>
            </w:r>
            <w:r>
              <w:rPr>
                <w:rFonts w:hint="eastAsia" w:ascii="宋体" w:hAnsi="宋体" w:eastAsia="宋体" w:cs="宋体"/>
                <w:i w:val="0"/>
                <w:iCs w:val="0"/>
                <w:caps w:val="0"/>
                <w:color w:val="auto"/>
                <w:spacing w:val="0"/>
                <w:sz w:val="24"/>
                <w:szCs w:val="24"/>
                <w:shd w:val="clear" w:color="auto" w:fill="FFFFFF"/>
                <w:lang w:val="en-US" w:eastAsia="zh-CN"/>
              </w:rPr>
              <w:t>（还需提供“信用中国（陕西榆林）”信用承诺网页截图）</w:t>
            </w:r>
            <w:r>
              <w:rPr>
                <w:rFonts w:hint="eastAsia" w:ascii="宋体" w:hAnsi="宋体" w:eastAsia="宋体" w:cs="宋体"/>
                <w:i w:val="0"/>
                <w:iCs w:val="0"/>
                <w:caps w:val="0"/>
                <w:color w:val="auto"/>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hAnsi="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（10）拟投入项目管理人员情况应配备合理，包括但不限于：安全员应具备安全生产考核合格证书（C证）</w:t>
            </w:r>
            <w:r>
              <w:rPr>
                <w:rFonts w:hint="eastAsia" w:hAnsi="宋体" w:cs="宋体"/>
                <w:i w:val="0"/>
                <w:iCs w:val="0"/>
                <w:caps w:val="0"/>
                <w:color w:val="auto"/>
                <w:spacing w:val="0"/>
                <w:kern w:val="0"/>
                <w:sz w:val="24"/>
                <w:szCs w:val="24"/>
                <w:shd w:val="clear" w:fill="FFFFFF"/>
                <w:vertAlign w:val="baseline"/>
                <w:lang w:val="en-US" w:eastAsia="zh-CN" w:bidi="ar-SA"/>
              </w:rPr>
              <w:t>；</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11</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12</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13</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2"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按《国家发展改革委发改价格〔2015〕299号文件》规定标准，执行国家计委颁布的《招标代理服务收费管理暂行办法》（计价格[2002]1980号）和（发改办价格[2011]534号）中规定按中标金额累进法计算收取招标代理服务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方式：在领取成交通知书时，</w:t>
            </w:r>
            <w:r>
              <w:rPr>
                <w:rFonts w:hint="eastAsia" w:ascii="宋体" w:hAnsi="宋体" w:eastAsia="宋体" w:cs="宋体"/>
                <w:color w:val="auto"/>
                <w:sz w:val="24"/>
                <w:szCs w:val="22"/>
                <w:lang w:eastAsia="zh-CN"/>
              </w:rPr>
              <w:t>成交单位须</w:t>
            </w:r>
            <w:r>
              <w:rPr>
                <w:rFonts w:hint="eastAsia" w:ascii="宋体" w:hAnsi="宋体" w:eastAsia="宋体" w:cs="宋体"/>
                <w:color w:val="auto"/>
                <w:sz w:val="24"/>
                <w:szCs w:val="22"/>
              </w:rPr>
              <w:t>向采购代理机构</w:t>
            </w:r>
            <w:r>
              <w:rPr>
                <w:rFonts w:hint="eastAsia" w:ascii="宋体" w:hAnsi="宋体" w:eastAsia="宋体" w:cs="宋体"/>
                <w:color w:val="auto"/>
                <w:sz w:val="24"/>
                <w:szCs w:val="22"/>
                <w:lang w:eastAsia="zh-CN"/>
              </w:rPr>
              <w:t>一次性支付代理</w:t>
            </w:r>
            <w:r>
              <w:rPr>
                <w:rFonts w:hint="eastAsia" w:ascii="宋体" w:hAnsi="宋体" w:eastAsia="宋体" w:cs="宋体"/>
                <w:color w:val="auto"/>
                <w:sz w:val="24"/>
                <w:szCs w:val="22"/>
              </w:rPr>
              <w:t>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30</w:t>
            </w:r>
            <w:r>
              <w:rPr>
                <w:rFonts w:hint="eastAsia" w:ascii="宋体" w:hAnsi="宋体" w:eastAsia="宋体" w:cs="宋体"/>
                <w:color w:val="auto"/>
                <w:sz w:val="24"/>
                <w:szCs w:val="24"/>
                <w:highlight w:val="none"/>
                <w:lang w:val="en-US" w:eastAsia="zh-CN"/>
              </w:rPr>
              <w:t>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6.2付款方式及条件：根据工程进度给予拨付工程款，待工程竣工验收合格后，付款合同价的80%，剩余资金按照审计价付清。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时间：2022年10月09日14时30分00秒。</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地点：陕西省榆林市府谷县政通路普宇集团B1层办公室。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采购项目预算价（即最高限价）：</w:t>
            </w:r>
            <w:r>
              <w:rPr>
                <w:rFonts w:hint="eastAsia" w:hAnsi="宋体" w:cs="宋体"/>
                <w:b/>
                <w:bCs/>
                <w:color w:val="auto"/>
                <w:sz w:val="24"/>
                <w:szCs w:val="24"/>
                <w:highlight w:val="none"/>
                <w:lang w:val="en-US" w:eastAsia="zh-CN"/>
              </w:rPr>
              <w:t>1304529.00</w:t>
            </w:r>
            <w:r>
              <w:rPr>
                <w:rFonts w:hint="eastAsia" w:ascii="宋体" w:hAnsi="宋体" w:eastAsia="宋体" w:cs="宋体"/>
                <w:b/>
                <w:bCs/>
                <w:color w:val="auto"/>
                <w:sz w:val="24"/>
                <w:szCs w:val="24"/>
                <w:highlight w:val="none"/>
                <w:lang w:val="en-US" w:eastAsia="zh-CN"/>
              </w:rPr>
              <w:t>元 供应商首次报价不得高于或等于本项目预算价，否则按无效投标处理。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201"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pPr>
              <w:pageBreakBefore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10</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月份至少一个月的本企业社保缴纳证明材料（五险一金其中一项即可，应可查询）复印件加盖公章。复印件均需加盖企业原始印章，未提供或身份核验不合格者按无效响应处理。</w:t>
            </w:r>
          </w:p>
          <w:p>
            <w:pPr>
              <w:pageBreakBefore w:val="0"/>
              <w:widowControl/>
              <w:numPr>
                <w:ilvl w:val="0"/>
                <w:numId w:val="0"/>
              </w:numPr>
              <w:tabs>
                <w:tab w:val="left" w:pos="180"/>
              </w:tabs>
              <w:wordWrap/>
              <w:overflowPunct/>
              <w:bidi w:val="0"/>
              <w:snapToGrid/>
              <w:spacing w:line="432" w:lineRule="auto"/>
              <w:ind w:firstLine="482"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楷体_GB2312" w:hAnsi="楷体_GB2312" w:eastAsia="宋体" w:cs="Times New Roman"/>
                <w:b/>
                <w:bCs/>
                <w:color w:val="auto"/>
                <w:sz w:val="24"/>
              </w:rPr>
              <w:t>各投标供应商需严格遵守投标供应商所在地及</w:t>
            </w:r>
            <w:r>
              <w:rPr>
                <w:rFonts w:hint="eastAsia" w:ascii="楷体_GB2312" w:hAnsi="楷体_GB2312" w:eastAsia="宋体" w:cs="Times New Roman"/>
                <w:b/>
                <w:bCs/>
                <w:color w:val="auto"/>
                <w:sz w:val="24"/>
                <w:lang w:eastAsia="zh-CN"/>
              </w:rPr>
              <w:t>府谷县</w:t>
            </w:r>
            <w:r>
              <w:rPr>
                <w:rFonts w:hint="eastAsia" w:ascii="楷体_GB2312" w:hAnsi="楷体_GB2312" w:eastAsia="宋体" w:cs="Times New Roman"/>
                <w:b/>
                <w:bCs/>
                <w:color w:val="auto"/>
                <w:sz w:val="24"/>
              </w:rPr>
              <w:t>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ascii="楷体_GB2312" w:hAnsi="楷体_GB2312" w:cs="Times New Roman"/>
                <w:b/>
                <w:bCs/>
                <w:color w:val="auto"/>
                <w:sz w:val="24"/>
                <w:lang w:val="en-US" w:eastAsia="zh-CN"/>
              </w:rPr>
              <w:t>各</w:t>
            </w:r>
            <w:r>
              <w:rPr>
                <w:rFonts w:hint="eastAsia" w:ascii="楷体_GB2312" w:hAnsi="楷体_GB2312" w:eastAsia="宋体" w:cs="Times New Roman"/>
                <w:b/>
                <w:bCs/>
                <w:color w:val="auto"/>
                <w:sz w:val="24"/>
              </w:rPr>
              <w:t>投标企业人员需提供48小时之内核酸检测阴性证明方可进场，如因防护或配合不当造成不良后果的将追究其相关责任。</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9"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8201"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color w:val="auto"/>
                <w:lang w:val="en-US" w:eastAsia="zh-CN"/>
              </w:rPr>
            </w:pPr>
            <w:r>
              <w:rPr>
                <w:rFonts w:hint="eastAsia"/>
                <w:color w:val="auto"/>
                <w:sz w:val="24"/>
                <w:szCs w:val="15"/>
                <w:lang w:val="en-US" w:eastAsia="zh-CN"/>
              </w:rPr>
              <w:t>本项目采购标的对应的中小企业划分标准所属行业为建筑业。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5" w:name="_Toc25276"/>
      <w:bookmarkStart w:id="6" w:name="_Toc14490"/>
      <w:bookmarkStart w:id="7" w:name="_Toc313435089"/>
      <w:bookmarkStart w:id="8" w:name="_Toc307476822"/>
      <w:bookmarkStart w:id="9" w:name="_Toc302465479"/>
      <w:bookmarkStart w:id="10" w:name="_Toc307319708"/>
      <w:bookmarkStart w:id="11" w:name="_Toc317063964"/>
      <w:bookmarkStart w:id="12" w:name="_Toc20762"/>
      <w:bookmarkStart w:id="13" w:name="_Toc32441"/>
      <w:bookmarkStart w:id="14" w:name="_Toc294689028"/>
      <w:bookmarkStart w:id="15" w:name="_Toc294650331"/>
      <w:bookmarkStart w:id="16" w:name="_Toc294650433"/>
      <w:bookmarkStart w:id="17" w:name="_Toc294649607"/>
      <w:bookmarkStart w:id="18" w:name="_Toc294650191"/>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bidi w:val="0"/>
        <w:jc w:val="center"/>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5"/>
      <w:bookmarkEnd w:id="6"/>
    </w:p>
    <w:p>
      <w:pPr>
        <w:pStyle w:val="4"/>
        <w:pageBreakBefore w:val="0"/>
        <w:widowControl w:val="0"/>
        <w:numPr>
          <w:ilvl w:val="0"/>
          <w:numId w:val="2"/>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highlight w:val="none"/>
          <w:lang w:eastAsia="zh-CN"/>
        </w:rPr>
      </w:pPr>
      <w:bookmarkStart w:id="19" w:name="_Toc22916"/>
      <w:bookmarkStart w:id="20" w:name="_Toc9986"/>
      <w:r>
        <w:rPr>
          <w:rFonts w:hint="eastAsia" w:ascii="宋体" w:hAnsi="宋体" w:eastAsia="宋体" w:cs="宋体"/>
          <w:color w:val="auto"/>
          <w:sz w:val="24"/>
          <w:highlight w:val="none"/>
          <w:lang w:eastAsia="zh-CN"/>
        </w:rPr>
        <w:t>适用范围：</w:t>
      </w:r>
      <w:bookmarkEnd w:id="19"/>
      <w:bookmarkEnd w:id="20"/>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highlight w:val="none"/>
        </w:rPr>
      </w:pPr>
      <w:bookmarkStart w:id="21" w:name="_Toc6496"/>
      <w:bookmarkStart w:id="22" w:name="_Toc15837"/>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7"/>
      <w:bookmarkEnd w:id="8"/>
      <w:bookmarkEnd w:id="9"/>
      <w:bookmarkEnd w:id="10"/>
      <w:bookmarkEnd w:id="11"/>
      <w:bookmarkEnd w:id="12"/>
      <w:bookmarkEnd w:id="13"/>
      <w:bookmarkEnd w:id="21"/>
      <w:bookmarkEnd w:id="22"/>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府谷县府谷镇人民政府</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陕西众鼎互联项目管理有限公司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numPr>
          <w:ilvl w:val="0"/>
          <w:numId w:val="0"/>
        </w:numPr>
        <w:spacing w:line="600" w:lineRule="exact"/>
        <w:ind w:leftChars="200"/>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10</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复印件均需加盖企业原始印章。</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pPr>
        <w:pStyle w:val="17"/>
        <w:rPr>
          <w:rFonts w:hint="eastAsia" w:ascii="宋体" w:hAnsi="宋体" w:eastAsia="宋体" w:cs="宋体"/>
          <w:color w:val="auto"/>
          <w:lang w:val="en-US" w:eastAsia="zh-CN"/>
        </w:rPr>
      </w:pPr>
    </w:p>
    <w:p>
      <w:pPr>
        <w:numPr>
          <w:ilvl w:val="0"/>
          <w:numId w:val="0"/>
        </w:numPr>
        <w:spacing w:line="600" w:lineRule="exact"/>
        <w:ind w:firstLine="602" w:firstLineChars="200"/>
        <w:jc w:val="center"/>
        <w:rPr>
          <w:rFonts w:hint="eastAsia" w:ascii="宋体" w:hAnsi="宋体" w:eastAsia="宋体" w:cs="宋体"/>
          <w:b/>
          <w:bCs/>
          <w:color w:val="auto"/>
          <w:sz w:val="30"/>
          <w:szCs w:val="30"/>
          <w:highlight w:val="none"/>
          <w:lang w:val="en-US" w:eastAsia="zh-CN"/>
        </w:rPr>
      </w:pPr>
      <w:bookmarkStart w:id="23" w:name="_Toc302465480"/>
      <w:bookmarkStart w:id="24" w:name="_Toc313435090"/>
      <w:bookmarkStart w:id="25" w:name="_Toc12296"/>
      <w:bookmarkStart w:id="26" w:name="_Toc307319709"/>
      <w:bookmarkStart w:id="27" w:name="_Toc307476823"/>
      <w:bookmarkStart w:id="28" w:name="_Toc14265"/>
      <w:bookmarkStart w:id="29" w:name="_Toc317063965"/>
    </w:p>
    <w:p>
      <w:pPr>
        <w:pStyle w:val="4"/>
        <w:bidi w:val="0"/>
        <w:jc w:val="center"/>
        <w:rPr>
          <w:rFonts w:hint="eastAsia" w:ascii="宋体" w:hAnsi="宋体" w:eastAsia="宋体" w:cs="宋体"/>
          <w:color w:val="auto"/>
          <w:sz w:val="28"/>
          <w:szCs w:val="28"/>
          <w:lang w:val="en-US" w:eastAsia="zh-CN"/>
        </w:rPr>
      </w:pPr>
      <w:bookmarkStart w:id="30" w:name="_Toc6320"/>
      <w:bookmarkStart w:id="31" w:name="_Toc12922"/>
      <w:r>
        <w:rPr>
          <w:rFonts w:hint="eastAsia" w:ascii="宋体" w:hAnsi="宋体" w:eastAsia="宋体" w:cs="宋体"/>
          <w:color w:val="auto"/>
          <w:sz w:val="28"/>
          <w:szCs w:val="28"/>
          <w:lang w:val="en-US" w:eastAsia="zh-CN"/>
        </w:rPr>
        <w:t>第二章  谈判文件说明</w:t>
      </w:r>
      <w:bookmarkEnd w:id="30"/>
      <w:bookmarkEnd w:id="31"/>
    </w:p>
    <w:p>
      <w:pPr>
        <w:numPr>
          <w:ilvl w:val="0"/>
          <w:numId w:val="0"/>
        </w:numPr>
        <w:spacing w:line="600" w:lineRule="exact"/>
        <w:ind w:firstLine="482" w:firstLineChars="200"/>
        <w:jc w:val="center"/>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3"/>
      <w:bookmarkEnd w:id="24"/>
      <w:bookmarkEnd w:id="25"/>
      <w:bookmarkEnd w:id="26"/>
      <w:bookmarkEnd w:id="27"/>
      <w:bookmarkEnd w:id="28"/>
      <w:bookmarkEnd w:id="29"/>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4"/>
    <w:bookmarkEnd w:id="15"/>
    <w:bookmarkEnd w:id="16"/>
    <w:bookmarkEnd w:id="17"/>
    <w:bookmarkEnd w:id="18"/>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numPr>
          <w:ilvl w:val="0"/>
          <w:numId w:val="3"/>
        </w:numPr>
        <w:spacing w:line="600" w:lineRule="exact"/>
        <w:ind w:left="420" w:leftChars="0"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spacing w:line="600" w:lineRule="exac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numPr>
          <w:ilvl w:val="0"/>
          <w:numId w:val="0"/>
        </w:numPr>
        <w:spacing w:line="600" w:lineRule="exact"/>
        <w:ind w:left="640" w:leftChars="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rPr>
          <w:rFonts w:hint="eastAsia" w:ascii="宋体" w:hAnsi="宋体" w:eastAsia="宋体" w:cs="宋体"/>
          <w:color w:val="auto"/>
          <w:sz w:val="30"/>
          <w:szCs w:val="30"/>
          <w:highlight w:val="none"/>
        </w:rPr>
      </w:pPr>
      <w:bookmarkStart w:id="32" w:name="_Toc21940"/>
      <w:bookmarkStart w:id="33" w:name="_Toc313435091"/>
      <w:bookmarkStart w:id="34" w:name="_Toc317063966"/>
      <w:bookmarkStart w:id="35" w:name="_Toc307319710"/>
      <w:bookmarkStart w:id="36" w:name="_Toc15555"/>
      <w:bookmarkStart w:id="37" w:name="_Toc1775"/>
      <w:bookmarkStart w:id="38" w:name="_Toc307476824"/>
      <w:bookmarkStart w:id="39" w:name="_Toc302465481"/>
    </w:p>
    <w:p>
      <w:pPr>
        <w:pStyle w:val="4"/>
        <w:bidi w:val="0"/>
        <w:jc w:val="center"/>
        <w:rPr>
          <w:rFonts w:hint="eastAsia" w:ascii="宋体" w:hAnsi="宋体" w:eastAsia="宋体" w:cs="宋体"/>
          <w:color w:val="auto"/>
          <w:sz w:val="28"/>
          <w:szCs w:val="28"/>
          <w:lang w:eastAsia="zh-CN"/>
        </w:rPr>
      </w:pPr>
      <w:bookmarkStart w:id="40" w:name="_Toc15495"/>
      <w:bookmarkStart w:id="41" w:name="_Toc10762"/>
      <w:r>
        <w:rPr>
          <w:rFonts w:hint="eastAsia" w:ascii="宋体" w:hAnsi="宋体" w:eastAsia="宋体" w:cs="宋体"/>
          <w:color w:val="auto"/>
          <w:sz w:val="28"/>
          <w:szCs w:val="28"/>
        </w:rPr>
        <w:t>第三章 响应文件的编写</w:t>
      </w:r>
      <w:bookmarkEnd w:id="32"/>
      <w:bookmarkEnd w:id="40"/>
      <w:bookmarkEnd w:id="41"/>
      <w:bookmarkStart w:id="42" w:name="_Toc347478684"/>
      <w:bookmarkStart w:id="43" w:name="_Toc22398"/>
      <w:bookmarkStart w:id="44" w:name="_Toc643"/>
    </w:p>
    <w:p>
      <w:pPr>
        <w:pStyle w:val="5"/>
        <w:numPr>
          <w:ilvl w:val="0"/>
          <w:numId w:val="4"/>
        </w:numPr>
        <w:spacing w:line="480" w:lineRule="exact"/>
        <w:ind w:left="420" w:firstLine="241"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2"/>
      <w:bookmarkEnd w:id="43"/>
      <w:bookmarkEnd w:id="44"/>
    </w:p>
    <w:p>
      <w:pPr>
        <w:spacing w:line="600" w:lineRule="exact"/>
        <w:ind w:firstLine="48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5" w:name="_Toc17600"/>
      <w:bookmarkStart w:id="46" w:name="_Toc347478685"/>
      <w:bookmarkStart w:id="47" w:name="_Toc15450"/>
    </w:p>
    <w:p>
      <w:pPr>
        <w:spacing w:line="600" w:lineRule="exact"/>
        <w:ind w:firstLine="480"/>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5"/>
      <w:bookmarkEnd w:id="46"/>
      <w:bookmarkEnd w:id="47"/>
    </w:p>
    <w:p>
      <w:pPr>
        <w:pStyle w:val="10"/>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48" w:name="_Toc15760"/>
      <w:bookmarkStart w:id="49" w:name="_Toc347478686"/>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0"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48"/>
      <w:bookmarkEnd w:id="49"/>
      <w:bookmarkEnd w:id="50"/>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1" w:name="_Toc6896"/>
      <w:bookmarkStart w:id="52" w:name="_Toc347478687"/>
      <w:bookmarkStart w:id="53" w:name="_Toc14873"/>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1"/>
      <w:bookmarkEnd w:id="52"/>
      <w:bookmarkEnd w:id="53"/>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4" w:name="_Toc17927"/>
      <w:bookmarkStart w:id="55" w:name="_Toc22581"/>
      <w:bookmarkStart w:id="56"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4"/>
      <w:bookmarkEnd w:id="55"/>
      <w:bookmarkEnd w:id="56"/>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宋体" w:hAnsi="宋体" w:eastAsia="宋体" w:cs="宋体"/>
          <w:color w:val="auto"/>
          <w:highlight w:val="none"/>
        </w:rPr>
      </w:pPr>
      <w:bookmarkStart w:id="57" w:name="_Toc30437"/>
      <w:bookmarkStart w:id="58" w:name="_Toc347478689"/>
      <w:bookmarkStart w:id="59" w:name="_Toc14908"/>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7"/>
      <w:bookmarkEnd w:id="58"/>
      <w:bookmarkEnd w:id="59"/>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0" w:name="_Toc21322"/>
      <w:bookmarkStart w:id="61" w:name="_Toc347478690"/>
      <w:bookmarkStart w:id="62" w:name="_Toc22226"/>
    </w:p>
    <w:p>
      <w:pPr>
        <w:pStyle w:val="5"/>
        <w:pageBreakBefore w:val="0"/>
        <w:widowControl w:val="0"/>
        <w:numPr>
          <w:ilvl w:val="0"/>
          <w:numId w:val="4"/>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0"/>
      <w:bookmarkEnd w:id="61"/>
      <w:bookmarkEnd w:id="62"/>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60" w:lineRule="atLeast"/>
        <w:ind w:left="420"/>
        <w:textAlignment w:val="auto"/>
        <w:rPr>
          <w:rFonts w:hint="eastAsia" w:ascii="宋体" w:hAnsi="宋体" w:eastAsia="宋体" w:cs="宋体"/>
          <w:color w:val="auto"/>
          <w:highlight w:val="none"/>
        </w:rPr>
      </w:pPr>
      <w:bookmarkStart w:id="63" w:name="_Toc347478691"/>
      <w:bookmarkStart w:id="64" w:name="_Toc4578"/>
      <w:bookmarkStart w:id="65" w:name="_Toc842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Style w:val="4"/>
        <w:rPr>
          <w:rFonts w:hint="eastAsia" w:ascii="宋体" w:hAnsi="宋体" w:eastAsia="宋体" w:cs="宋体"/>
          <w:color w:val="auto"/>
        </w:rPr>
      </w:pPr>
    </w:p>
    <w:p>
      <w:pPr>
        <w:spacing w:line="560" w:lineRule="exact"/>
        <w:ind w:firstLine="3373" w:firstLineChars="1400"/>
        <w:rPr>
          <w:rFonts w:hint="eastAsia" w:ascii="宋体" w:hAnsi="宋体" w:eastAsia="宋体" w:cs="宋体"/>
          <w:b/>
          <w:bCs/>
          <w:color w:val="auto"/>
          <w:sz w:val="24"/>
          <w:szCs w:val="32"/>
          <w:highlight w:val="none"/>
          <w:lang w:val="en-US" w:eastAsia="zh-CN" w:bidi="ar-SA"/>
        </w:rPr>
      </w:pPr>
      <w:bookmarkStart w:id="66" w:name="_Toc8550"/>
      <w:bookmarkStart w:id="67" w:name="_Toc347478693"/>
      <w:bookmarkStart w:id="68" w:name="_Toc23324"/>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C.成交单位未按时缴付代理服务费；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D.由于谈判供应商的原因导致成交无效的。</w:t>
      </w:r>
    </w:p>
    <w:p>
      <w:pPr>
        <w:pStyle w:val="4"/>
        <w:rPr>
          <w:rFonts w:hint="eastAsia" w:ascii="宋体" w:hAnsi="宋体" w:eastAsia="宋体" w:cs="宋体"/>
          <w:color w:val="auto"/>
          <w:lang w:val="en-US" w:eastAsia="zh-CN"/>
        </w:rPr>
      </w:pPr>
    </w:p>
    <w:p>
      <w:pPr>
        <w:pStyle w:val="5"/>
        <w:spacing w:line="48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69" w:name="_Toc347478694"/>
      <w:bookmarkStart w:id="70" w:name="_Toc30501"/>
      <w:bookmarkStart w:id="71" w:name="_Toc3797"/>
      <w:r>
        <w:rPr>
          <w:rFonts w:hint="eastAsia" w:ascii="宋体" w:hAnsi="宋体" w:eastAsia="宋体" w:cs="宋体"/>
          <w:b/>
          <w:bCs/>
          <w:color w:val="auto"/>
          <w:sz w:val="24"/>
          <w:szCs w:val="32"/>
          <w:highlight w:val="none"/>
          <w:lang w:val="en-US" w:eastAsia="zh-CN" w:bidi="ar-SA"/>
        </w:rPr>
        <w:t>九、响应文件的签署及格式</w:t>
      </w:r>
      <w:bookmarkEnd w:id="69"/>
      <w:bookmarkEnd w:id="70"/>
      <w:bookmarkEnd w:id="71"/>
    </w:p>
    <w:p>
      <w:pPr>
        <w:pStyle w:val="4"/>
        <w:spacing w:line="480" w:lineRule="exact"/>
        <w:ind w:firstLine="720" w:firstLineChars="300"/>
        <w:jc w:val="both"/>
        <w:rPr>
          <w:rFonts w:hint="eastAsia" w:ascii="宋体" w:hAnsi="宋体" w:eastAsia="宋体" w:cs="宋体"/>
          <w:b w:val="0"/>
          <w:bCs w:val="0"/>
          <w:color w:val="auto"/>
          <w:sz w:val="24"/>
          <w:szCs w:val="24"/>
          <w:highlight w:val="none"/>
          <w:lang w:val="en-US" w:eastAsia="zh-CN" w:bidi="ar-SA"/>
        </w:rPr>
      </w:pPr>
      <w:bookmarkStart w:id="72" w:name="_Toc17448"/>
      <w:bookmarkStart w:id="73" w:name="_Toc9859"/>
      <w:bookmarkStart w:id="74" w:name="_Toc347478695"/>
      <w:r>
        <w:rPr>
          <w:rFonts w:hint="eastAsia" w:ascii="宋体" w:hAnsi="宋体" w:eastAsia="宋体" w:cs="宋体"/>
          <w:b w:val="0"/>
          <w:bCs w:val="0"/>
          <w:color w:val="auto"/>
          <w:sz w:val="24"/>
          <w:szCs w:val="24"/>
          <w:highlight w:val="none"/>
          <w:lang w:val="en-US" w:eastAsia="zh-CN" w:bidi="ar-SA"/>
        </w:rPr>
        <w:t>谈判响应文件份数，本次谈判需提交谈判响应文件共肆份，正本壹份，副本贰份，电子版谈判响应文件（U盘）壹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pPr>
        <w:pStyle w:val="4"/>
        <w:spacing w:line="480" w:lineRule="exact"/>
        <w:jc w:val="both"/>
        <w:rPr>
          <w:rFonts w:hint="eastAsia" w:ascii="宋体" w:hAnsi="宋体" w:eastAsia="宋体" w:cs="宋体"/>
          <w:b/>
          <w:bCs/>
          <w:color w:val="auto"/>
          <w:sz w:val="30"/>
          <w:szCs w:val="30"/>
          <w:highlight w:val="none"/>
        </w:rPr>
      </w:pPr>
    </w:p>
    <w:p>
      <w:pPr>
        <w:pStyle w:val="4"/>
        <w:spacing w:line="480" w:lineRule="exact"/>
        <w:jc w:val="center"/>
        <w:rPr>
          <w:rFonts w:hint="eastAsia" w:ascii="宋体" w:hAnsi="宋体" w:eastAsia="宋体" w:cs="宋体"/>
          <w:b/>
          <w:bCs/>
          <w:color w:val="auto"/>
          <w:highlight w:val="none"/>
        </w:rPr>
      </w:pPr>
      <w:bookmarkStart w:id="75" w:name="_Toc27743"/>
      <w:bookmarkStart w:id="76" w:name="_Toc9296"/>
      <w:r>
        <w:rPr>
          <w:rFonts w:hint="eastAsia" w:ascii="宋体" w:hAnsi="宋体" w:eastAsia="宋体" w:cs="宋体"/>
          <w:b/>
          <w:bCs/>
          <w:color w:val="auto"/>
          <w:sz w:val="28"/>
          <w:szCs w:val="28"/>
          <w:highlight w:val="none"/>
        </w:rPr>
        <w:t>第四章 响应文件的递交</w:t>
      </w:r>
      <w:bookmarkEnd w:id="72"/>
      <w:bookmarkEnd w:id="73"/>
      <w:bookmarkEnd w:id="74"/>
      <w:bookmarkEnd w:id="75"/>
      <w:bookmarkEnd w:id="76"/>
      <w:bookmarkStart w:id="77" w:name="_Toc347478696"/>
      <w:bookmarkStart w:id="78" w:name="_Toc13582"/>
      <w:bookmarkStart w:id="79" w:name="_Toc21610"/>
    </w:p>
    <w:p>
      <w:pPr>
        <w:pStyle w:val="5"/>
        <w:spacing w:line="480" w:lineRule="exact"/>
        <w:ind w:left="42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7"/>
      <w:bookmarkEnd w:id="78"/>
      <w:bookmarkEnd w:id="79"/>
    </w:p>
    <w:p>
      <w:pPr>
        <w:pStyle w:val="5"/>
        <w:spacing w:line="480" w:lineRule="exact"/>
        <w:ind w:left="420"/>
        <w:jc w:val="both"/>
        <w:rPr>
          <w:rFonts w:hint="eastAsia" w:ascii="宋体" w:hAnsi="宋体" w:eastAsia="宋体" w:cs="宋体"/>
          <w:b/>
          <w:color w:val="auto"/>
          <w:sz w:val="24"/>
        </w:rPr>
      </w:pPr>
      <w:bookmarkStart w:id="80" w:name="_Toc26669"/>
      <w:bookmarkStart w:id="81" w:name="_Toc347478697"/>
      <w:bookmarkStart w:id="82" w:name="_Toc28132"/>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rPr>
          <w:rFonts w:hint="eastAsia" w:ascii="宋体" w:hAnsi="宋体" w:eastAsia="宋体" w:cs="宋体"/>
          <w:color w:val="auto"/>
          <w:lang w:val="en-US" w:eastAsia="zh-CN"/>
        </w:rPr>
      </w:pPr>
    </w:p>
    <w:p>
      <w:pPr>
        <w:pStyle w:val="5"/>
        <w:spacing w:line="480" w:lineRule="exact"/>
        <w:ind w:left="42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0"/>
      <w:bookmarkEnd w:id="81"/>
      <w:bookmarkEnd w:id="82"/>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3"/>
    <w:bookmarkEnd w:id="34"/>
    <w:bookmarkEnd w:id="35"/>
    <w:bookmarkEnd w:id="36"/>
    <w:bookmarkEnd w:id="37"/>
    <w:bookmarkEnd w:id="38"/>
    <w:bookmarkEnd w:id="39"/>
    <w:p>
      <w:pPr>
        <w:pStyle w:val="4"/>
        <w:spacing w:line="480" w:lineRule="exact"/>
        <w:jc w:val="center"/>
        <w:rPr>
          <w:rFonts w:hint="eastAsia" w:ascii="宋体" w:hAnsi="宋体" w:eastAsia="宋体" w:cs="宋体"/>
          <w:color w:val="auto"/>
          <w:highlight w:val="none"/>
        </w:rPr>
      </w:pPr>
      <w:bookmarkStart w:id="83" w:name="_Toc29152"/>
      <w:bookmarkStart w:id="84" w:name="_Toc22001"/>
      <w:bookmarkStart w:id="85" w:name="_Toc8651"/>
      <w:bookmarkStart w:id="86" w:name="_Toc307319717"/>
      <w:bookmarkStart w:id="87" w:name="_Toc25888"/>
      <w:bookmarkStart w:id="88" w:name="_Toc317063973"/>
      <w:bookmarkStart w:id="89" w:name="_Toc302465488"/>
      <w:bookmarkStart w:id="90" w:name="_Toc14167"/>
      <w:bookmarkStart w:id="91" w:name="_Toc313435098"/>
      <w:bookmarkStart w:id="92" w:name="_Toc307476831"/>
      <w:r>
        <w:rPr>
          <w:rFonts w:hint="eastAsia" w:ascii="宋体" w:hAnsi="宋体" w:eastAsia="宋体" w:cs="宋体"/>
          <w:color w:val="auto"/>
          <w:sz w:val="28"/>
          <w:szCs w:val="28"/>
          <w:highlight w:val="none"/>
        </w:rPr>
        <w:t>第五章 谈判会议/评审</w:t>
      </w:r>
      <w:bookmarkEnd w:id="83"/>
      <w:bookmarkEnd w:id="84"/>
      <w:bookmarkEnd w:id="85"/>
      <w:bookmarkStart w:id="93" w:name="_Toc22692"/>
      <w:bookmarkStart w:id="94" w:name="_Toc347478699"/>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5"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6" w:name="_Toc48834291"/>
      <w:bookmarkStart w:id="97" w:name="_Toc23906"/>
      <w:bookmarkStart w:id="98" w:name="_Toc48834164"/>
      <w:bookmarkStart w:id="99" w:name="_Toc48834453"/>
      <w:bookmarkStart w:id="100" w:name="_Toc48834094"/>
      <w:bookmarkStart w:id="101" w:name="_Toc48834532"/>
      <w:bookmarkStart w:id="102" w:name="_Toc48834454"/>
      <w:bookmarkStart w:id="103" w:name="_Toc48834292"/>
      <w:bookmarkStart w:id="104" w:name="_Toc48834165"/>
      <w:bookmarkStart w:id="105" w:name="_Toc48834095"/>
      <w:bookmarkStart w:id="106" w:name="_Toc14917"/>
      <w:bookmarkStart w:id="107" w:name="_Toc48834533"/>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6"/>
      <w:bookmarkEnd w:id="97"/>
      <w:bookmarkEnd w:id="98"/>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08" w:name="_Toc9950"/>
      <w:bookmarkStart w:id="109" w:name="_Toc19349"/>
      <w:bookmarkStart w:id="110" w:name="_Toc30503"/>
      <w:bookmarkStart w:id="111" w:name="_Toc31809"/>
      <w:r>
        <w:rPr>
          <w:rFonts w:hint="eastAsia" w:ascii="宋体" w:hAnsi="宋体" w:eastAsia="宋体" w:cs="宋体"/>
          <w:color w:val="auto"/>
          <w:sz w:val="24"/>
          <w:szCs w:val="24"/>
        </w:rPr>
        <w:t>（一）采购代理机构负责组织评标工作，并履行下列职责：</w:t>
      </w:r>
      <w:bookmarkEnd w:id="108"/>
      <w:bookmarkEnd w:id="109"/>
      <w:bookmarkEnd w:id="110"/>
      <w:bookmarkEnd w:id="11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2" w:name="_Toc27001"/>
      <w:bookmarkStart w:id="113" w:name="_Toc6679"/>
      <w:bookmarkStart w:id="114" w:name="_Toc14136"/>
      <w:bookmarkStart w:id="115" w:name="_Toc21732"/>
      <w:r>
        <w:rPr>
          <w:rFonts w:hint="eastAsia" w:ascii="宋体" w:hAnsi="宋体" w:eastAsia="宋体" w:cs="宋体"/>
          <w:color w:val="auto"/>
          <w:sz w:val="24"/>
          <w:szCs w:val="24"/>
        </w:rPr>
        <w:t>（二）谈判小组负责具体评标事务，并独立履行下列职责：</w:t>
      </w:r>
      <w:bookmarkEnd w:id="112"/>
      <w:bookmarkEnd w:id="113"/>
      <w:bookmarkEnd w:id="114"/>
      <w:bookmarkEnd w:id="115"/>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6" w:name="_Toc4434"/>
      <w:bookmarkStart w:id="117" w:name="_Toc29039"/>
      <w:bookmarkStart w:id="118" w:name="_Toc4951"/>
      <w:bookmarkStart w:id="119" w:name="_Toc932"/>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20" w:name="_Toc23735"/>
      <w:bookmarkStart w:id="121" w:name="_Toc21681"/>
      <w:bookmarkStart w:id="122" w:name="_Toc19340"/>
      <w:bookmarkStart w:id="123" w:name="_Toc3980"/>
      <w:r>
        <w:rPr>
          <w:rFonts w:hint="eastAsia" w:ascii="宋体" w:hAnsi="宋体" w:eastAsia="宋体" w:cs="宋体"/>
          <w:color w:val="auto"/>
          <w:sz w:val="24"/>
          <w:szCs w:val="24"/>
        </w:rPr>
        <w:t>（四）评标方法：本次评审采用</w:t>
      </w:r>
      <w:bookmarkEnd w:id="120"/>
      <w:bookmarkEnd w:id="121"/>
      <w:bookmarkEnd w:id="122"/>
      <w:bookmarkEnd w:id="123"/>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spacing w:line="500" w:lineRule="exact"/>
        <w:ind w:firstLine="480" w:firstLineChars="200"/>
        <w:outlineLvl w:val="1"/>
        <w:rPr>
          <w:rFonts w:hint="eastAsia" w:ascii="宋体" w:hAnsi="宋体" w:eastAsia="宋体" w:cs="宋体"/>
          <w:b w:val="0"/>
          <w:bCs/>
          <w:color w:val="auto"/>
          <w:sz w:val="24"/>
          <w:szCs w:val="24"/>
        </w:rPr>
      </w:pPr>
      <w:bookmarkStart w:id="124" w:name="_Toc7524"/>
      <w:bookmarkStart w:id="125" w:name="_Toc26078"/>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4"/>
      <w:bookmarkEnd w:id="125"/>
    </w:p>
    <w:p>
      <w:pPr>
        <w:pStyle w:val="24"/>
        <w:spacing w:line="500" w:lineRule="exact"/>
        <w:ind w:firstLine="480" w:firstLineChars="200"/>
        <w:outlineLvl w:val="1"/>
        <w:rPr>
          <w:rFonts w:hint="eastAsia" w:ascii="宋体" w:hAnsi="宋体" w:eastAsia="宋体" w:cs="宋体"/>
          <w:b w:val="0"/>
          <w:bCs/>
          <w:color w:val="auto"/>
          <w:sz w:val="24"/>
          <w:szCs w:val="24"/>
          <w:lang w:val="en-US" w:eastAsia="zh-CN"/>
        </w:rPr>
      </w:pPr>
      <w:bookmarkStart w:id="126" w:name="_Toc4881"/>
      <w:bookmarkStart w:id="127" w:name="_Toc14588"/>
      <w:r>
        <w:rPr>
          <w:rFonts w:hint="eastAsia" w:ascii="宋体" w:hAnsi="宋体" w:eastAsia="宋体" w:cs="宋体"/>
          <w:b w:val="0"/>
          <w:bCs/>
          <w:color w:val="auto"/>
          <w:sz w:val="24"/>
          <w:szCs w:val="24"/>
          <w:lang w:val="en-US" w:eastAsia="zh-CN"/>
        </w:rPr>
        <w:t>3、符合性审查（具体详见第四部分 评审办法）</w:t>
      </w:r>
      <w:bookmarkEnd w:id="126"/>
      <w:bookmarkEnd w:id="127"/>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spacing w:line="500" w:lineRule="exact"/>
        <w:ind w:firstLine="408" w:firstLineChars="170"/>
        <w:textAlignment w:val="baseline"/>
        <w:rPr>
          <w:rFonts w:hint="eastAsia" w:ascii="宋体" w:hAnsi="宋体" w:eastAsia="宋体" w:cs="宋体"/>
          <w:color w:val="auto"/>
          <w:sz w:val="24"/>
        </w:rPr>
      </w:pPr>
      <w:r>
        <w:rPr>
          <w:rFonts w:hint="eastAsia" w:ascii="宋体" w:hAnsi="宋体" w:eastAsia="宋体" w:cs="宋体"/>
          <w:color w:val="auto"/>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lang w:val="en-US" w:eastAsia="zh-CN"/>
        </w:rPr>
        <w:t>小型和</w:t>
      </w:r>
      <w:r>
        <w:rPr>
          <w:rFonts w:hint="eastAsia" w:ascii="宋体" w:hAnsi="宋体" w:eastAsia="宋体" w:cs="宋体"/>
          <w:color w:val="auto"/>
          <w:sz w:val="24"/>
        </w:rPr>
        <w:t>微</w:t>
      </w:r>
      <w:r>
        <w:rPr>
          <w:rFonts w:hint="eastAsia" w:ascii="宋体" w:hAnsi="宋体" w:eastAsia="宋体" w:cs="宋体"/>
          <w:color w:val="auto"/>
          <w:sz w:val="24"/>
          <w:lang w:val="en-US" w:eastAsia="zh-CN"/>
        </w:rPr>
        <w:t>型</w:t>
      </w:r>
      <w:r>
        <w:rPr>
          <w:rFonts w:hint="eastAsia" w:ascii="宋体" w:hAnsi="宋体" w:eastAsia="宋体" w:cs="宋体"/>
          <w:color w:val="auto"/>
          <w:sz w:val="24"/>
        </w:rPr>
        <w:t>企业报价给予扣除，用扣除后的价格参与评审排序，除此之外的其他情形均不适用本款规定。</w:t>
      </w:r>
    </w:p>
    <w:p>
      <w:pPr>
        <w:spacing w:line="500" w:lineRule="exact"/>
        <w:ind w:firstLine="408" w:firstLineChars="170"/>
        <w:textAlignment w:val="baseline"/>
        <w:rPr>
          <w:rFonts w:hint="eastAsia" w:ascii="宋体" w:hAnsi="宋体" w:eastAsia="宋体" w:cs="宋体"/>
          <w:color w:val="auto"/>
          <w:sz w:val="24"/>
        </w:rPr>
      </w:pPr>
      <w:r>
        <w:rPr>
          <w:rFonts w:hint="eastAsia" w:ascii="宋体" w:hAnsi="宋体" w:eastAsia="宋体" w:cs="宋体"/>
          <w:color w:val="auto"/>
          <w:sz w:val="24"/>
        </w:rPr>
        <w:t>②中小企业参加政府采购活动，应当出具管理办法规定的《中小企业声明函》，否则不得享受相关中小企业扶持政策。</w:t>
      </w:r>
    </w:p>
    <w:p>
      <w:pPr>
        <w:spacing w:line="500" w:lineRule="exact"/>
        <w:ind w:firstLine="408" w:firstLineChars="170"/>
        <w:textAlignment w:val="baseline"/>
        <w:rPr>
          <w:rFonts w:hint="eastAsia" w:ascii="宋体" w:hAnsi="宋体" w:eastAsia="宋体" w:cs="宋体"/>
          <w:color w:val="auto"/>
          <w:sz w:val="24"/>
        </w:rPr>
      </w:pPr>
      <w:r>
        <w:rPr>
          <w:rFonts w:hint="eastAsia" w:ascii="宋体" w:hAnsi="宋体" w:eastAsia="宋体" w:cs="宋体"/>
          <w:color w:val="auto"/>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408" w:firstLineChars="170"/>
        <w:textAlignment w:val="baseline"/>
        <w:rPr>
          <w:rFonts w:hint="eastAsia" w:ascii="宋体" w:hAnsi="宋体" w:eastAsia="宋体" w:cs="宋体"/>
          <w:color w:val="auto"/>
          <w:sz w:val="24"/>
        </w:rPr>
      </w:pPr>
      <w:r>
        <w:rPr>
          <w:rFonts w:hint="eastAsia" w:ascii="宋体" w:hAnsi="宋体" w:eastAsia="宋体" w:cs="宋体"/>
          <w:color w:val="auto"/>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408" w:firstLineChars="170"/>
        <w:textAlignment w:val="baseline"/>
        <w:rPr>
          <w:rFonts w:hint="eastAsia"/>
          <w:color w:val="auto"/>
          <w:lang w:val="en-US" w:eastAsia="zh-CN"/>
        </w:rPr>
      </w:pPr>
      <w:r>
        <w:rPr>
          <w:rFonts w:hint="eastAsia" w:ascii="宋体" w:hAnsi="宋体" w:eastAsia="宋体" w:cs="宋体"/>
          <w:color w:val="auto"/>
          <w:sz w:val="24"/>
          <w:lang w:eastAsia="zh-CN"/>
        </w:rPr>
        <w:t>⑤中小企业（含中型、小型、微型企业），监狱企业、残疾人福利单位</w:t>
      </w:r>
      <w:r>
        <w:rPr>
          <w:rFonts w:hint="eastAsia" w:ascii="宋体" w:hAnsi="宋体" w:eastAsia="宋体" w:cs="宋体"/>
          <w:color w:val="auto"/>
          <w:sz w:val="24"/>
          <w:lang w:val="en-US" w:eastAsia="zh-CN"/>
        </w:rPr>
        <w:t>视同小型微型企业，享受预留份额、评审中价格扣除等促进中小企业发展的政府采购政策。向</w:t>
      </w:r>
      <w:r>
        <w:rPr>
          <w:rFonts w:hint="eastAsia" w:ascii="宋体" w:hAnsi="宋体" w:eastAsia="宋体" w:cs="宋体"/>
          <w:color w:val="auto"/>
          <w:sz w:val="24"/>
          <w:lang w:eastAsia="zh-CN"/>
        </w:rPr>
        <w:t>监狱企业、</w:t>
      </w:r>
      <w:r>
        <w:rPr>
          <w:rFonts w:hint="eastAsia" w:ascii="宋体" w:hAnsi="宋体" w:eastAsia="宋体" w:cs="宋体"/>
          <w:color w:val="auto"/>
          <w:sz w:val="24"/>
          <w:lang w:val="en-US" w:eastAsia="zh-CN"/>
        </w:rPr>
        <w:t>残疾人福利性单位采购的金额，计入面向中小企业采购的统计数据。残疾人福利性单位属于小型、微型企业的，不重复享受政策。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28" w:name="■Finalists_CH2_A■"/>
      <w:r>
        <w:rPr>
          <w:rFonts w:hint="eastAsia" w:ascii="宋体" w:hAnsi="宋体" w:eastAsia="宋体" w:cs="宋体"/>
          <w:color w:val="auto"/>
          <w:sz w:val="24"/>
          <w:szCs w:val="24"/>
        </w:rPr>
        <w:t>三名</w:t>
      </w:r>
      <w:bookmarkEnd w:id="128"/>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2"/>
      <w:bookmarkEnd w:id="103"/>
      <w:bookmarkEnd w:id="104"/>
      <w:bookmarkEnd w:id="105"/>
      <w:bookmarkEnd w:id="106"/>
      <w:bookmarkEnd w:id="107"/>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29" w:name="_Toc10388"/>
      <w:bookmarkStart w:id="130" w:name="_Toc48834096"/>
      <w:bookmarkStart w:id="131" w:name="_Toc48834166"/>
      <w:bookmarkStart w:id="132" w:name="_Toc48834293"/>
      <w:bookmarkStart w:id="133" w:name="_Toc48834534"/>
      <w:bookmarkStart w:id="134" w:name="_Toc48834455"/>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29"/>
      <w:bookmarkEnd w:id="130"/>
      <w:bookmarkEnd w:id="131"/>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35" w:name="_Toc31345"/>
      <w:bookmarkStart w:id="136" w:name="_Toc48834097"/>
      <w:bookmarkStart w:id="137" w:name="_Toc48834456"/>
      <w:bookmarkStart w:id="138" w:name="_Toc48834294"/>
      <w:bookmarkStart w:id="139" w:name="_Toc48834535"/>
      <w:bookmarkStart w:id="140" w:name="_Toc48834167"/>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1" w:name="_Toc4945"/>
      <w:bookmarkStart w:id="142" w:name="_Toc15976"/>
      <w:bookmarkStart w:id="143" w:name="_Toc30404"/>
      <w:bookmarkStart w:id="144" w:name="_Toc4661"/>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1"/>
    <w:bookmarkEnd w:id="142"/>
    <w:bookmarkEnd w:id="143"/>
    <w:bookmarkEnd w:id="144"/>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5" w:name="_Toc22982"/>
      <w:bookmarkStart w:id="146" w:name="_Toc16492"/>
      <w:bookmarkStart w:id="147" w:name="_Toc1993"/>
      <w:bookmarkStart w:id="148" w:name="_Toc16749"/>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5"/>
      <w:bookmarkEnd w:id="146"/>
      <w:bookmarkEnd w:id="147"/>
      <w:bookmarkEnd w:id="148"/>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5"/>
      <w:bookmarkEnd w:id="136"/>
      <w:bookmarkEnd w:id="137"/>
      <w:bookmarkEnd w:id="138"/>
      <w:bookmarkEnd w:id="139"/>
      <w:bookmarkEnd w:id="140"/>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发布废标公告。</w:t>
      </w:r>
    </w:p>
    <w:bookmarkEnd w:id="86"/>
    <w:bookmarkEnd w:id="87"/>
    <w:bookmarkEnd w:id="88"/>
    <w:bookmarkEnd w:id="89"/>
    <w:bookmarkEnd w:id="90"/>
    <w:bookmarkEnd w:id="91"/>
    <w:bookmarkEnd w:id="92"/>
    <w:bookmarkEnd w:id="93"/>
    <w:bookmarkEnd w:id="94"/>
    <w:bookmarkEnd w:id="95"/>
    <w:p>
      <w:pPr>
        <w:tabs>
          <w:tab w:val="left" w:pos="540"/>
        </w:tabs>
        <w:spacing w:line="6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ascii="宋体" w:hAnsi="宋体" w:eastAsia="宋体" w:cs="宋体"/>
          <w:color w:val="auto"/>
          <w:sz w:val="24"/>
          <w:szCs w:val="24"/>
          <w:lang w:val="en-US" w:eastAsia="zh-CN"/>
        </w:rPr>
        <w:t>976959061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府谷县府谷镇人民政府</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hAnsi="宋体" w:cs="宋体"/>
          <w:color w:val="auto"/>
          <w:sz w:val="24"/>
          <w:szCs w:val="24"/>
          <w:lang w:val="en-US" w:eastAsia="zh-CN"/>
        </w:rPr>
        <w:t>0912-8752141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ascii="宋体" w:hAnsi="宋体" w:eastAsia="宋体" w:cs="宋体"/>
          <w:color w:val="auto"/>
          <w:sz w:val="24"/>
          <w:szCs w:val="24"/>
          <w:lang w:val="en-US" w:eastAsia="zh-CN"/>
        </w:rPr>
        <w:t>陕西众鼎互联项目管理有限公司</w:t>
      </w:r>
      <w:r>
        <w:rPr>
          <w:rFonts w:hint="eastAsia" w:ascii="宋体" w:hAnsi="宋体" w:eastAsia="宋体" w:cs="宋体"/>
          <w:color w:val="auto"/>
          <w:sz w:val="24"/>
          <w:szCs w:val="24"/>
        </w:rPr>
        <w:t xml:space="preserve">  联系电话：0912-8808</w:t>
      </w:r>
      <w:r>
        <w:rPr>
          <w:rFonts w:hint="eastAsia" w:ascii="宋体" w:hAnsi="宋体" w:eastAsia="宋体" w:cs="宋体"/>
          <w:color w:val="auto"/>
          <w:sz w:val="24"/>
          <w:szCs w:val="24"/>
          <w:lang w:val="en-US" w:eastAsia="zh-CN"/>
        </w:rPr>
        <w:t>176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地址：陕西省榆林市府谷县政通路普宇集团B1层办公室</w:t>
      </w: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7" w:type="default"/>
          <w:pgSz w:w="11911" w:h="16843"/>
          <w:pgMar w:top="1304" w:right="1304" w:bottom="1304" w:left="1304" w:header="720" w:footer="720" w:gutter="0"/>
          <w:pgNumType w:fmt="decimal" w:start="2"/>
          <w:cols w:space="720" w:num="1"/>
          <w:rtlGutter w:val="0"/>
          <w:docGrid w:linePitch="381" w:charSpace="0"/>
        </w:sectPr>
      </w:pPr>
      <w:bookmarkStart w:id="149" w:name="_Toc15247"/>
      <w:bookmarkStart w:id="150" w:name="_Toc27621"/>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49"/>
      <w:bookmarkEnd w:id="150"/>
    </w:p>
    <w:p>
      <w:pPr>
        <w:pageBreakBefore w:val="0"/>
        <w:widowControl w:val="0"/>
        <w:numPr>
          <w:ilvl w:val="0"/>
          <w:numId w:val="5"/>
        </w:numPr>
        <w:kinsoku/>
        <w:wordWrap/>
        <w:overflowPunct/>
        <w:topLinePunct w:val="0"/>
        <w:autoSpaceDE/>
        <w:autoSpaceDN/>
        <w:bidi w:val="0"/>
        <w:adjustRightInd/>
        <w:snapToGrid/>
        <w:spacing w:line="606" w:lineRule="exact"/>
        <w:jc w:val="both"/>
        <w:textAlignment w:val="auto"/>
        <w:rPr>
          <w:rFonts w:hint="eastAsia"/>
          <w:color w:val="auto"/>
          <w:sz w:val="24"/>
          <w:szCs w:val="32"/>
          <w:lang w:val="en-US" w:eastAsia="zh-CN"/>
        </w:rPr>
      </w:pPr>
      <w:r>
        <w:rPr>
          <w:rFonts w:hint="eastAsia"/>
          <w:b/>
          <w:bCs/>
          <w:color w:val="auto"/>
          <w:sz w:val="24"/>
          <w:szCs w:val="32"/>
          <w:lang w:val="en-US" w:eastAsia="zh-CN"/>
        </w:rPr>
        <w:t>采购项目名称</w:t>
      </w:r>
      <w:r>
        <w:rPr>
          <w:rFonts w:hint="eastAsia"/>
          <w:color w:val="auto"/>
          <w:sz w:val="24"/>
          <w:szCs w:val="32"/>
          <w:lang w:val="en-US" w:eastAsia="zh-CN"/>
        </w:rPr>
        <w:t>：2022年自然村通硬化路（小峁村村组路通组路）</w:t>
      </w:r>
    </w:p>
    <w:p>
      <w:pPr>
        <w:pageBreakBefore w:val="0"/>
        <w:widowControl w:val="0"/>
        <w:numPr>
          <w:ilvl w:val="0"/>
          <w:numId w:val="0"/>
        </w:numPr>
        <w:kinsoku/>
        <w:wordWrap/>
        <w:overflowPunct/>
        <w:topLinePunct w:val="0"/>
        <w:autoSpaceDE/>
        <w:autoSpaceDN/>
        <w:bidi w:val="0"/>
        <w:adjustRightInd/>
        <w:snapToGrid/>
        <w:spacing w:line="606" w:lineRule="exact"/>
        <w:jc w:val="both"/>
        <w:textAlignment w:val="auto"/>
        <w:rPr>
          <w:rFonts w:hint="eastAsia"/>
          <w:b/>
          <w:bCs/>
          <w:color w:val="auto"/>
          <w:sz w:val="24"/>
          <w:szCs w:val="32"/>
          <w:lang w:val="en-US" w:eastAsia="zh-CN"/>
        </w:rPr>
      </w:pPr>
      <w:r>
        <w:rPr>
          <w:rFonts w:hint="eastAsia"/>
          <w:b/>
          <w:bCs/>
          <w:color w:val="auto"/>
          <w:sz w:val="24"/>
          <w:szCs w:val="32"/>
          <w:lang w:val="en-US" w:eastAsia="zh-CN"/>
        </w:rPr>
        <w:t>二、采购项目预算、资金构成和采购方式：</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eastAsia"/>
          <w:color w:val="auto"/>
          <w:sz w:val="24"/>
          <w:szCs w:val="32"/>
          <w:lang w:val="en-US" w:eastAsia="zh-CN"/>
        </w:rPr>
      </w:pPr>
      <w:r>
        <w:rPr>
          <w:rFonts w:hint="eastAsia"/>
          <w:color w:val="auto"/>
          <w:sz w:val="24"/>
          <w:szCs w:val="32"/>
          <w:lang w:val="en-US" w:eastAsia="zh-CN"/>
        </w:rPr>
        <w:t>采购项目预算：1304529.00元</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eastAsia"/>
          <w:color w:val="auto"/>
          <w:sz w:val="24"/>
          <w:szCs w:val="32"/>
          <w:lang w:val="en-US" w:eastAsia="zh-CN"/>
        </w:rPr>
      </w:pPr>
      <w:r>
        <w:rPr>
          <w:rFonts w:hint="eastAsia"/>
          <w:color w:val="auto"/>
          <w:sz w:val="24"/>
          <w:szCs w:val="32"/>
          <w:lang w:val="en-US" w:eastAsia="zh-CN"/>
        </w:rPr>
        <w:t>资金来源：财政资金</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default"/>
          <w:color w:val="auto"/>
          <w:sz w:val="24"/>
          <w:szCs w:val="32"/>
          <w:lang w:val="en-US" w:eastAsia="zh-CN"/>
        </w:rPr>
      </w:pPr>
      <w:r>
        <w:rPr>
          <w:rFonts w:hint="eastAsia"/>
          <w:color w:val="auto"/>
          <w:sz w:val="24"/>
          <w:szCs w:val="32"/>
          <w:lang w:val="en-US" w:eastAsia="zh-CN"/>
        </w:rPr>
        <w:t>价格信息来源：市场询价，咨询相关技术专家</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default"/>
          <w:color w:val="auto"/>
          <w:sz w:val="24"/>
          <w:szCs w:val="32"/>
          <w:lang w:val="en-US" w:eastAsia="zh-CN"/>
        </w:rPr>
      </w:pPr>
      <w:r>
        <w:rPr>
          <w:rFonts w:hint="eastAsia"/>
          <w:color w:val="auto"/>
          <w:sz w:val="24"/>
          <w:szCs w:val="32"/>
          <w:lang w:val="en-US" w:eastAsia="zh-CN"/>
        </w:rPr>
        <w:t>采购方式：竞争性谈判</w:t>
      </w:r>
    </w:p>
    <w:p>
      <w:pPr>
        <w:pageBreakBefore w:val="0"/>
        <w:widowControl w:val="0"/>
        <w:kinsoku/>
        <w:wordWrap/>
        <w:overflowPunct/>
        <w:topLinePunct w:val="0"/>
        <w:autoSpaceDE/>
        <w:autoSpaceDN/>
        <w:bidi w:val="0"/>
        <w:adjustRightInd/>
        <w:snapToGrid/>
        <w:spacing w:line="606" w:lineRule="exac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三、项目实施时间、地点、工程概况</w:t>
      </w:r>
    </w:p>
    <w:p>
      <w:pPr>
        <w:pageBreakBefore w:val="0"/>
        <w:widowControl w:val="0"/>
        <w:kinsoku/>
        <w:wordWrap/>
        <w:overflowPunct/>
        <w:topLinePunct w:val="0"/>
        <w:autoSpaceDE/>
        <w:autoSpaceDN/>
        <w:bidi w:val="0"/>
        <w:adjustRightInd/>
        <w:snapToGrid/>
        <w:spacing w:line="606" w:lineRule="exact"/>
        <w:ind w:firstLine="482" w:firstLineChars="200"/>
        <w:textAlignment w:val="auto"/>
        <w:rPr>
          <w:rFonts w:hint="eastAsia" w:ascii="宋体" w:hAnsi="宋体" w:cs="宋体"/>
          <w:b/>
          <w:bCs/>
          <w:color w:val="auto"/>
          <w:sz w:val="24"/>
          <w:szCs w:val="24"/>
          <w:lang w:val="en-US" w:eastAsia="zh-CN"/>
        </w:rPr>
      </w:pPr>
      <w:r>
        <w:rPr>
          <w:rFonts w:hint="eastAsia" w:ascii="宋体" w:hAnsi="宋体" w:cs="宋体"/>
          <w:b/>
          <w:bCs/>
          <w:color w:val="auto"/>
          <w:sz w:val="24"/>
          <w:szCs w:val="24"/>
          <w:lang w:val="en-US" w:eastAsia="zh-CN"/>
        </w:rPr>
        <w:t>（一）项目实施时间：</w:t>
      </w:r>
      <w:r>
        <w:rPr>
          <w:rFonts w:hint="eastAsia"/>
          <w:color w:val="auto"/>
          <w:sz w:val="24"/>
          <w:szCs w:val="32"/>
          <w:lang w:val="en-US" w:eastAsia="zh-CN"/>
        </w:rPr>
        <w:t>2022年10月份</w:t>
      </w:r>
    </w:p>
    <w:p>
      <w:pPr>
        <w:pageBreakBefore w:val="0"/>
        <w:widowControl w:val="0"/>
        <w:kinsoku/>
        <w:wordWrap/>
        <w:overflowPunct/>
        <w:topLinePunct w:val="0"/>
        <w:autoSpaceDE/>
        <w:autoSpaceDN/>
        <w:bidi w:val="0"/>
        <w:adjustRightInd/>
        <w:snapToGrid/>
        <w:spacing w:line="606" w:lineRule="exact"/>
        <w:ind w:firstLine="482" w:firstLineChars="200"/>
        <w:textAlignment w:val="auto"/>
        <w:rPr>
          <w:rFonts w:hint="eastAsia" w:ascii="宋体" w:hAnsi="宋体" w:cs="宋体"/>
          <w:b/>
          <w:bCs/>
          <w:color w:val="auto"/>
          <w:sz w:val="24"/>
          <w:szCs w:val="24"/>
          <w:lang w:val="en-US" w:eastAsia="zh-CN"/>
        </w:rPr>
      </w:pPr>
      <w:r>
        <w:rPr>
          <w:rFonts w:hint="eastAsia" w:ascii="宋体" w:hAnsi="宋体" w:cs="宋体"/>
          <w:b/>
          <w:bCs/>
          <w:color w:val="auto"/>
          <w:sz w:val="24"/>
          <w:szCs w:val="24"/>
          <w:lang w:val="en-US" w:eastAsia="zh-CN"/>
        </w:rPr>
        <w:t>（二）项目实施地点：</w:t>
      </w:r>
      <w:r>
        <w:rPr>
          <w:rFonts w:hint="eastAsia"/>
          <w:color w:val="auto"/>
          <w:sz w:val="24"/>
          <w:szCs w:val="32"/>
          <w:lang w:val="en-US" w:eastAsia="zh-CN"/>
        </w:rPr>
        <w:t>府谷县府谷镇小峁村</w:t>
      </w:r>
    </w:p>
    <w:p>
      <w:pPr>
        <w:pageBreakBefore w:val="0"/>
        <w:widowControl w:val="0"/>
        <w:kinsoku/>
        <w:wordWrap/>
        <w:overflowPunct/>
        <w:topLinePunct w:val="0"/>
        <w:autoSpaceDE/>
        <w:autoSpaceDN/>
        <w:bidi w:val="0"/>
        <w:adjustRightInd/>
        <w:snapToGrid/>
        <w:spacing w:line="606" w:lineRule="exact"/>
        <w:ind w:firstLine="482" w:firstLineChars="200"/>
        <w:textAlignment w:val="auto"/>
        <w:rPr>
          <w:rFonts w:hint="eastAsia" w:ascii="宋体" w:hAnsi="宋体" w:cs="宋体"/>
          <w:b/>
          <w:bCs/>
          <w:color w:val="auto"/>
          <w:sz w:val="24"/>
          <w:szCs w:val="24"/>
          <w:lang w:val="en-US" w:eastAsia="zh-CN"/>
        </w:rPr>
      </w:pPr>
      <w:r>
        <w:rPr>
          <w:rFonts w:hint="eastAsia" w:ascii="宋体" w:hAnsi="宋体" w:cs="宋体"/>
          <w:b/>
          <w:bCs/>
          <w:color w:val="auto"/>
          <w:sz w:val="24"/>
          <w:szCs w:val="24"/>
          <w:lang w:val="en-US" w:eastAsia="zh-CN"/>
        </w:rPr>
        <w:t>（三）项目概况：</w:t>
      </w:r>
      <w:r>
        <w:rPr>
          <w:rFonts w:hint="eastAsia"/>
          <w:color w:val="auto"/>
          <w:sz w:val="24"/>
          <w:szCs w:val="32"/>
          <w:lang w:val="en-US" w:eastAsia="zh-CN"/>
        </w:rPr>
        <w:t>工程地址位于府谷县府谷镇小峁村，线路全长1.612公里，主要包括路基工程、路面工程、交通工程及沿线设施。</w:t>
      </w:r>
    </w:p>
    <w:p>
      <w:pPr>
        <w:tabs>
          <w:tab w:val="left" w:pos="756"/>
        </w:tabs>
        <w:bidi w:val="0"/>
        <w:jc w:val="left"/>
        <w:rPr>
          <w:rFonts w:hint="eastAsia" w:ascii="宋体" w:hAnsi="宋体" w:cs="宋体"/>
          <w:b/>
          <w:bCs/>
          <w:color w:val="auto"/>
          <w:sz w:val="28"/>
          <w:szCs w:val="28"/>
          <w:lang w:val="en-US" w:eastAsia="zh-CN"/>
        </w:rPr>
      </w:pP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7"/>
        </w:numPr>
        <w:bidi w:val="0"/>
        <w:ind w:firstLine="482" w:firstLineChars="200"/>
        <w:jc w:val="center"/>
        <w:rPr>
          <w:rStyle w:val="39"/>
          <w:rFonts w:hint="eastAsia" w:ascii="宋体" w:hAnsi="宋体" w:eastAsia="宋体" w:cs="宋体"/>
          <w:b/>
          <w:bCs/>
          <w:color w:val="auto"/>
          <w:szCs w:val="32"/>
          <w:lang w:val="zh-CN" w:eastAsia="zh-CN" w:bidi="ar-SA"/>
        </w:rPr>
      </w:pPr>
      <w:r>
        <w:rPr>
          <w:rFonts w:hint="eastAsia" w:ascii="宋体" w:hAnsi="宋体" w:eastAsia="宋体" w:cs="宋体"/>
          <w:b/>
          <w:bCs/>
          <w:color w:val="auto"/>
          <w:kern w:val="2"/>
          <w:sz w:val="24"/>
          <w:szCs w:val="24"/>
          <w:highlight w:val="none"/>
          <w:lang w:val="zh-CN" w:eastAsia="zh-CN" w:bidi="ar-SA"/>
        </w:rPr>
        <w:br w:type="page"/>
      </w:r>
      <w:bookmarkStart w:id="151" w:name="_Toc6088"/>
      <w:bookmarkStart w:id="152" w:name="_Toc6130"/>
      <w:r>
        <w:rPr>
          <w:rStyle w:val="39"/>
          <w:rFonts w:hint="eastAsia" w:ascii="宋体" w:hAnsi="宋体" w:eastAsia="宋体" w:cs="宋体"/>
          <w:color w:val="auto"/>
          <w:sz w:val="32"/>
          <w:szCs w:val="32"/>
          <w:lang w:val="zh-CN" w:eastAsia="zh-CN"/>
        </w:rPr>
        <w:t>工程量清单</w:t>
      </w:r>
      <w:bookmarkEnd w:id="151"/>
      <w:bookmarkEnd w:id="152"/>
      <w:bookmarkStart w:id="153" w:name="_Toc4197"/>
      <w:bookmarkStart w:id="154" w:name="_Toc31662"/>
      <w:bookmarkStart w:id="155" w:name="_Toc12128"/>
    </w:p>
    <w:p>
      <w:pPr>
        <w:spacing w:after="240"/>
        <w:rPr>
          <w:rFonts w:hint="eastAsia" w:ascii="宋体" w:hAnsi="宋体"/>
          <w:b/>
          <w:bCs/>
          <w:color w:val="auto"/>
          <w:sz w:val="24"/>
          <w:szCs w:val="24"/>
        </w:rPr>
      </w:pPr>
      <w:bookmarkStart w:id="156" w:name="_Toc256584508"/>
    </w:p>
    <w:bookmarkEnd w:id="156"/>
    <w:p>
      <w:pPr>
        <w:spacing w:after="240"/>
        <w:rPr>
          <w:rFonts w:hint="eastAsia" w:ascii="宋体" w:hAnsi="宋体" w:eastAsia="宋体"/>
          <w:b/>
          <w:bCs/>
          <w:color w:val="auto"/>
          <w:sz w:val="24"/>
          <w:szCs w:val="24"/>
          <w:lang w:eastAsia="zh-CN"/>
        </w:rPr>
      </w:pPr>
      <w:r>
        <w:rPr>
          <w:rFonts w:hint="eastAsia" w:ascii="宋体" w:hAnsi="宋体"/>
          <w:b/>
          <w:bCs/>
          <w:color w:val="auto"/>
          <w:sz w:val="24"/>
          <w:szCs w:val="24"/>
        </w:rPr>
        <w:t xml:space="preserve"> </w:t>
      </w:r>
      <w:r>
        <w:rPr>
          <w:rFonts w:hint="eastAsia" w:ascii="宋体" w:hAnsi="宋体"/>
          <w:b/>
          <w:bCs/>
          <w:color w:val="auto"/>
          <w:sz w:val="24"/>
          <w:szCs w:val="24"/>
          <w:lang w:eastAsia="zh-CN"/>
        </w:rPr>
        <w:t>2022年自然村通硬化路（小峁村村组路通组路）</w:t>
      </w:r>
    </w:p>
    <w:tbl>
      <w:tblPr>
        <w:tblStyle w:val="25"/>
        <w:tblW w:w="89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0"/>
        <w:gridCol w:w="4437"/>
        <w:gridCol w:w="853"/>
        <w:gridCol w:w="736"/>
        <w:gridCol w:w="801"/>
        <w:gridCol w:w="10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8922" w:type="dxa"/>
            <w:gridSpan w:val="6"/>
            <w:vAlign w:val="center"/>
          </w:tcPr>
          <w:p>
            <w:pPr>
              <w:jc w:val="left"/>
              <w:rPr>
                <w:rFonts w:ascii="宋体" w:hAnsi="宋体"/>
                <w:color w:val="auto"/>
                <w:sz w:val="22"/>
                <w:szCs w:val="15"/>
              </w:rPr>
            </w:pPr>
            <w:r>
              <w:rPr>
                <w:rFonts w:hint="eastAsia" w:ascii="宋体" w:hAnsi="宋体"/>
                <w:color w:val="auto"/>
                <w:sz w:val="22"/>
                <w:szCs w:val="15"/>
              </w:rPr>
              <w:t>清单  第100章  总则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exact"/>
          <w:jc w:val="center"/>
        </w:trPr>
        <w:tc>
          <w:tcPr>
            <w:tcW w:w="1000" w:type="dxa"/>
            <w:vAlign w:val="center"/>
          </w:tcPr>
          <w:p>
            <w:pPr>
              <w:jc w:val="center"/>
              <w:rPr>
                <w:rFonts w:ascii="宋体" w:hAnsi="宋体"/>
                <w:color w:val="auto"/>
                <w:sz w:val="22"/>
                <w:szCs w:val="15"/>
              </w:rPr>
            </w:pPr>
            <w:r>
              <w:rPr>
                <w:rFonts w:hint="eastAsia" w:ascii="宋体" w:hAnsi="宋体"/>
                <w:color w:val="auto"/>
                <w:sz w:val="22"/>
                <w:szCs w:val="15"/>
              </w:rPr>
              <w:t>子目号</w:t>
            </w:r>
          </w:p>
        </w:tc>
        <w:tc>
          <w:tcPr>
            <w:tcW w:w="4437" w:type="dxa"/>
            <w:vAlign w:val="center"/>
          </w:tcPr>
          <w:p>
            <w:pPr>
              <w:jc w:val="center"/>
              <w:rPr>
                <w:rFonts w:ascii="宋体" w:hAnsi="宋体"/>
                <w:color w:val="auto"/>
                <w:sz w:val="22"/>
                <w:szCs w:val="15"/>
              </w:rPr>
            </w:pPr>
            <w:r>
              <w:rPr>
                <w:rFonts w:hint="eastAsia" w:ascii="宋体" w:hAnsi="宋体"/>
                <w:color w:val="auto"/>
                <w:sz w:val="22"/>
                <w:szCs w:val="15"/>
              </w:rPr>
              <w:t>子 目 名 称</w:t>
            </w:r>
          </w:p>
        </w:tc>
        <w:tc>
          <w:tcPr>
            <w:tcW w:w="853" w:type="dxa"/>
            <w:vAlign w:val="center"/>
          </w:tcPr>
          <w:p>
            <w:pPr>
              <w:jc w:val="center"/>
              <w:rPr>
                <w:rFonts w:ascii="宋体" w:hAnsi="宋体"/>
                <w:color w:val="auto"/>
                <w:sz w:val="22"/>
                <w:szCs w:val="15"/>
              </w:rPr>
            </w:pPr>
            <w:r>
              <w:rPr>
                <w:rFonts w:hint="eastAsia" w:ascii="宋体" w:hAnsi="宋体"/>
                <w:color w:val="auto"/>
                <w:sz w:val="22"/>
                <w:szCs w:val="15"/>
              </w:rPr>
              <w:t>单位</w:t>
            </w:r>
          </w:p>
        </w:tc>
        <w:tc>
          <w:tcPr>
            <w:tcW w:w="736" w:type="dxa"/>
            <w:vAlign w:val="center"/>
          </w:tcPr>
          <w:p>
            <w:pPr>
              <w:jc w:val="center"/>
              <w:rPr>
                <w:rFonts w:ascii="宋体" w:hAnsi="宋体"/>
                <w:color w:val="auto"/>
                <w:sz w:val="22"/>
                <w:szCs w:val="15"/>
              </w:rPr>
            </w:pPr>
            <w:r>
              <w:rPr>
                <w:rFonts w:hint="eastAsia" w:ascii="宋体" w:hAnsi="宋体"/>
                <w:color w:val="auto"/>
                <w:sz w:val="22"/>
                <w:szCs w:val="15"/>
              </w:rPr>
              <w:t>数量</w:t>
            </w:r>
          </w:p>
        </w:tc>
        <w:tc>
          <w:tcPr>
            <w:tcW w:w="801" w:type="dxa"/>
            <w:vAlign w:val="center"/>
          </w:tcPr>
          <w:p>
            <w:pPr>
              <w:jc w:val="center"/>
              <w:rPr>
                <w:rFonts w:ascii="宋体" w:hAnsi="宋体"/>
                <w:color w:val="auto"/>
                <w:sz w:val="22"/>
                <w:szCs w:val="15"/>
              </w:rPr>
            </w:pPr>
            <w:r>
              <w:rPr>
                <w:rFonts w:hint="eastAsia" w:ascii="宋体" w:hAnsi="宋体"/>
                <w:color w:val="auto"/>
                <w:sz w:val="22"/>
                <w:szCs w:val="15"/>
              </w:rPr>
              <w:t>单价</w:t>
            </w:r>
          </w:p>
        </w:tc>
        <w:tc>
          <w:tcPr>
            <w:tcW w:w="1095" w:type="dxa"/>
            <w:vAlign w:val="center"/>
          </w:tcPr>
          <w:p>
            <w:pPr>
              <w:jc w:val="center"/>
              <w:rPr>
                <w:rFonts w:ascii="宋体" w:hAnsi="宋体"/>
                <w:color w:val="auto"/>
                <w:sz w:val="22"/>
                <w:szCs w:val="15"/>
              </w:rPr>
            </w:pPr>
            <w:r>
              <w:rPr>
                <w:rFonts w:hint="eastAsia" w:ascii="宋体" w:hAnsi="宋体"/>
                <w:color w:val="auto"/>
                <w:sz w:val="22"/>
                <w:szCs w:val="15"/>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ascii="宋体" w:hAnsi="宋体"/>
                <w:color w:val="auto"/>
                <w:sz w:val="22"/>
                <w:szCs w:val="15"/>
              </w:rPr>
            </w:pPr>
            <w:r>
              <w:rPr>
                <w:rFonts w:hint="eastAsia" w:ascii="宋体" w:hAnsi="宋体"/>
                <w:color w:val="auto"/>
                <w:sz w:val="22"/>
                <w:szCs w:val="15"/>
              </w:rPr>
              <w:t>101</w:t>
            </w:r>
          </w:p>
        </w:tc>
        <w:tc>
          <w:tcPr>
            <w:tcW w:w="4437" w:type="dxa"/>
            <w:vAlign w:val="center"/>
          </w:tcPr>
          <w:p>
            <w:pPr>
              <w:rPr>
                <w:rFonts w:ascii="宋体" w:hAnsi="宋体"/>
                <w:color w:val="auto"/>
                <w:sz w:val="22"/>
                <w:szCs w:val="15"/>
              </w:rPr>
            </w:pPr>
            <w:r>
              <w:rPr>
                <w:rFonts w:hint="eastAsia" w:ascii="宋体" w:hAnsi="宋体"/>
                <w:color w:val="auto"/>
                <w:sz w:val="22"/>
                <w:szCs w:val="15"/>
              </w:rPr>
              <w:t>通则</w:t>
            </w:r>
          </w:p>
        </w:tc>
        <w:tc>
          <w:tcPr>
            <w:tcW w:w="853" w:type="dxa"/>
            <w:vAlign w:val="center"/>
          </w:tcPr>
          <w:p>
            <w:pPr>
              <w:jc w:val="center"/>
              <w:rPr>
                <w:rFonts w:ascii="宋体" w:hAnsi="宋体"/>
                <w:color w:val="auto"/>
                <w:sz w:val="22"/>
                <w:szCs w:val="15"/>
              </w:rPr>
            </w:pPr>
          </w:p>
        </w:tc>
        <w:tc>
          <w:tcPr>
            <w:tcW w:w="736" w:type="dxa"/>
            <w:vAlign w:val="center"/>
          </w:tcPr>
          <w:p>
            <w:pPr>
              <w:jc w:val="center"/>
              <w:rPr>
                <w:rFonts w:ascii="宋体" w:hAnsi="宋体"/>
                <w:color w:val="auto"/>
                <w:sz w:val="22"/>
                <w:szCs w:val="15"/>
              </w:rPr>
            </w:pP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ascii="宋体" w:hAnsi="宋体" w:cs="宋体"/>
                <w:color w:val="auto"/>
                <w:sz w:val="22"/>
                <w:szCs w:val="15"/>
              </w:rPr>
            </w:pPr>
            <w:r>
              <w:rPr>
                <w:rFonts w:hint="eastAsia" w:ascii="宋体" w:hAnsi="宋体"/>
                <w:color w:val="auto"/>
                <w:sz w:val="22"/>
                <w:szCs w:val="15"/>
              </w:rPr>
              <w:t>101-1</w:t>
            </w:r>
          </w:p>
        </w:tc>
        <w:tc>
          <w:tcPr>
            <w:tcW w:w="4437" w:type="dxa"/>
            <w:vAlign w:val="center"/>
          </w:tcPr>
          <w:p>
            <w:pPr>
              <w:rPr>
                <w:rFonts w:ascii="宋体" w:hAnsi="宋体" w:cs="宋体"/>
                <w:color w:val="auto"/>
                <w:sz w:val="22"/>
                <w:szCs w:val="15"/>
              </w:rPr>
            </w:pPr>
            <w:r>
              <w:rPr>
                <w:rFonts w:hint="eastAsia" w:ascii="宋体" w:hAnsi="宋体"/>
                <w:color w:val="auto"/>
                <w:sz w:val="22"/>
                <w:szCs w:val="15"/>
              </w:rPr>
              <w:t>保险费</w:t>
            </w:r>
          </w:p>
        </w:tc>
        <w:tc>
          <w:tcPr>
            <w:tcW w:w="853" w:type="dxa"/>
            <w:vAlign w:val="center"/>
          </w:tcPr>
          <w:p>
            <w:pPr>
              <w:jc w:val="center"/>
              <w:rPr>
                <w:rFonts w:ascii="宋体" w:hAnsi="宋体" w:cs="宋体"/>
                <w:color w:val="auto"/>
                <w:sz w:val="22"/>
                <w:szCs w:val="15"/>
              </w:rPr>
            </w:pPr>
            <w:r>
              <w:rPr>
                <w:rFonts w:hint="eastAsia" w:ascii="宋体" w:hAnsi="宋体"/>
                <w:color w:val="auto"/>
                <w:sz w:val="22"/>
                <w:szCs w:val="15"/>
              </w:rPr>
              <w:t>　</w:t>
            </w:r>
          </w:p>
        </w:tc>
        <w:tc>
          <w:tcPr>
            <w:tcW w:w="736" w:type="dxa"/>
            <w:vAlign w:val="center"/>
          </w:tcPr>
          <w:p>
            <w:pPr>
              <w:jc w:val="center"/>
              <w:rPr>
                <w:rFonts w:ascii="宋体" w:hAnsi="宋体"/>
                <w:color w:val="auto"/>
                <w:sz w:val="22"/>
                <w:szCs w:val="15"/>
              </w:rPr>
            </w:pP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ascii="宋体" w:hAnsi="宋体" w:cs="宋体"/>
                <w:color w:val="auto"/>
                <w:sz w:val="22"/>
                <w:szCs w:val="15"/>
              </w:rPr>
            </w:pPr>
            <w:r>
              <w:rPr>
                <w:rFonts w:hint="eastAsia" w:ascii="宋体" w:hAnsi="宋体"/>
                <w:color w:val="auto"/>
                <w:sz w:val="22"/>
                <w:szCs w:val="15"/>
              </w:rPr>
              <w:t>-a</w:t>
            </w:r>
          </w:p>
        </w:tc>
        <w:tc>
          <w:tcPr>
            <w:tcW w:w="4437" w:type="dxa"/>
            <w:vAlign w:val="center"/>
          </w:tcPr>
          <w:p>
            <w:pPr>
              <w:rPr>
                <w:rFonts w:ascii="宋体" w:hAnsi="宋体" w:cs="宋体"/>
                <w:color w:val="auto"/>
                <w:sz w:val="22"/>
                <w:szCs w:val="15"/>
              </w:rPr>
            </w:pPr>
            <w:r>
              <w:rPr>
                <w:rFonts w:hint="eastAsia" w:ascii="宋体" w:hAnsi="宋体"/>
                <w:color w:val="auto"/>
                <w:sz w:val="22"/>
                <w:szCs w:val="15"/>
              </w:rPr>
              <w:t>按合同条款规定，提供建筑工程一切险</w:t>
            </w:r>
          </w:p>
        </w:tc>
        <w:tc>
          <w:tcPr>
            <w:tcW w:w="853" w:type="dxa"/>
            <w:vAlign w:val="center"/>
          </w:tcPr>
          <w:p>
            <w:pPr>
              <w:jc w:val="center"/>
              <w:rPr>
                <w:rFonts w:ascii="宋体" w:hAnsi="宋体" w:cs="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ascii="宋体" w:hAnsi="宋体" w:cs="宋体"/>
                <w:color w:val="auto"/>
                <w:sz w:val="22"/>
                <w:szCs w:val="15"/>
              </w:rPr>
            </w:pPr>
            <w:r>
              <w:rPr>
                <w:rFonts w:hint="eastAsia" w:ascii="宋体" w:hAnsi="宋体"/>
                <w:color w:val="auto"/>
                <w:sz w:val="22"/>
                <w:szCs w:val="15"/>
              </w:rPr>
              <w:t>-b</w:t>
            </w:r>
          </w:p>
        </w:tc>
        <w:tc>
          <w:tcPr>
            <w:tcW w:w="4437" w:type="dxa"/>
            <w:vAlign w:val="center"/>
          </w:tcPr>
          <w:p>
            <w:pPr>
              <w:rPr>
                <w:rFonts w:ascii="宋体" w:hAnsi="宋体" w:cs="宋体"/>
                <w:color w:val="auto"/>
                <w:sz w:val="22"/>
                <w:szCs w:val="15"/>
              </w:rPr>
            </w:pPr>
            <w:r>
              <w:rPr>
                <w:rFonts w:hint="eastAsia" w:ascii="宋体" w:hAnsi="宋体"/>
                <w:color w:val="auto"/>
                <w:sz w:val="22"/>
                <w:szCs w:val="15"/>
              </w:rPr>
              <w:t>按合同条款规定，提供第三者责任险</w:t>
            </w:r>
          </w:p>
        </w:tc>
        <w:tc>
          <w:tcPr>
            <w:tcW w:w="853" w:type="dxa"/>
            <w:vAlign w:val="center"/>
          </w:tcPr>
          <w:p>
            <w:pPr>
              <w:jc w:val="center"/>
              <w:rPr>
                <w:rFonts w:ascii="宋体" w:hAnsi="宋体" w:cs="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ascii="宋体" w:hAnsi="宋体" w:cs="宋体"/>
                <w:color w:val="auto"/>
                <w:sz w:val="22"/>
                <w:szCs w:val="15"/>
              </w:rPr>
            </w:pPr>
            <w:r>
              <w:rPr>
                <w:rFonts w:hint="eastAsia" w:ascii="宋体" w:hAnsi="宋体"/>
                <w:color w:val="auto"/>
                <w:sz w:val="22"/>
                <w:szCs w:val="15"/>
              </w:rPr>
              <w:t>102</w:t>
            </w:r>
          </w:p>
        </w:tc>
        <w:tc>
          <w:tcPr>
            <w:tcW w:w="4437" w:type="dxa"/>
            <w:vAlign w:val="center"/>
          </w:tcPr>
          <w:p>
            <w:pPr>
              <w:rPr>
                <w:rFonts w:ascii="宋体" w:hAnsi="宋体" w:cs="宋体"/>
                <w:color w:val="auto"/>
                <w:sz w:val="22"/>
                <w:szCs w:val="15"/>
              </w:rPr>
            </w:pPr>
            <w:r>
              <w:rPr>
                <w:rFonts w:hint="eastAsia" w:ascii="宋体" w:hAnsi="宋体" w:cs="宋体"/>
                <w:color w:val="auto"/>
                <w:sz w:val="22"/>
                <w:szCs w:val="15"/>
              </w:rPr>
              <w:t>工程管理</w:t>
            </w:r>
          </w:p>
        </w:tc>
        <w:tc>
          <w:tcPr>
            <w:tcW w:w="853" w:type="dxa"/>
            <w:vAlign w:val="center"/>
          </w:tcPr>
          <w:p>
            <w:pPr>
              <w:jc w:val="center"/>
              <w:rPr>
                <w:rFonts w:ascii="宋体" w:hAnsi="宋体" w:cs="宋体"/>
                <w:color w:val="auto"/>
                <w:sz w:val="22"/>
                <w:szCs w:val="15"/>
              </w:rPr>
            </w:pPr>
            <w:r>
              <w:rPr>
                <w:rFonts w:hint="eastAsia" w:ascii="宋体" w:hAnsi="宋体"/>
                <w:color w:val="auto"/>
                <w:sz w:val="22"/>
                <w:szCs w:val="15"/>
              </w:rPr>
              <w:t>　</w:t>
            </w:r>
          </w:p>
        </w:tc>
        <w:tc>
          <w:tcPr>
            <w:tcW w:w="736" w:type="dxa"/>
            <w:vAlign w:val="center"/>
          </w:tcPr>
          <w:p>
            <w:pPr>
              <w:jc w:val="center"/>
              <w:rPr>
                <w:rFonts w:ascii="宋体" w:hAnsi="宋体"/>
                <w:color w:val="auto"/>
                <w:sz w:val="22"/>
                <w:szCs w:val="15"/>
              </w:rPr>
            </w:pP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ascii="宋体" w:hAnsi="宋体" w:cs="宋体"/>
                <w:color w:val="auto"/>
                <w:sz w:val="22"/>
                <w:szCs w:val="15"/>
              </w:rPr>
            </w:pPr>
            <w:r>
              <w:rPr>
                <w:rFonts w:hint="eastAsia" w:ascii="宋体" w:hAnsi="宋体"/>
                <w:color w:val="auto"/>
                <w:sz w:val="22"/>
                <w:szCs w:val="15"/>
              </w:rPr>
              <w:t>102-1</w:t>
            </w:r>
          </w:p>
        </w:tc>
        <w:tc>
          <w:tcPr>
            <w:tcW w:w="4437" w:type="dxa"/>
            <w:vAlign w:val="center"/>
          </w:tcPr>
          <w:p>
            <w:pPr>
              <w:rPr>
                <w:rFonts w:ascii="宋体" w:hAnsi="宋体" w:cs="宋体"/>
                <w:color w:val="auto"/>
                <w:sz w:val="22"/>
                <w:szCs w:val="15"/>
              </w:rPr>
            </w:pPr>
            <w:r>
              <w:rPr>
                <w:rFonts w:hint="eastAsia" w:ascii="宋体" w:hAnsi="宋体" w:cs="宋体"/>
                <w:color w:val="auto"/>
                <w:sz w:val="22"/>
                <w:szCs w:val="15"/>
              </w:rPr>
              <w:t>竣工文件</w:t>
            </w:r>
          </w:p>
        </w:tc>
        <w:tc>
          <w:tcPr>
            <w:tcW w:w="853" w:type="dxa"/>
            <w:vAlign w:val="center"/>
          </w:tcPr>
          <w:p>
            <w:pPr>
              <w:jc w:val="center"/>
              <w:rPr>
                <w:rFonts w:ascii="宋体" w:hAnsi="宋体" w:cs="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ascii="宋体" w:hAnsi="宋体" w:cs="宋体"/>
                <w:color w:val="auto"/>
                <w:sz w:val="22"/>
                <w:szCs w:val="15"/>
              </w:rPr>
            </w:pPr>
            <w:r>
              <w:rPr>
                <w:rFonts w:hint="eastAsia" w:ascii="宋体" w:hAnsi="宋体"/>
                <w:color w:val="auto"/>
                <w:sz w:val="22"/>
                <w:szCs w:val="15"/>
              </w:rPr>
              <w:t>102-2</w:t>
            </w:r>
          </w:p>
        </w:tc>
        <w:tc>
          <w:tcPr>
            <w:tcW w:w="4437" w:type="dxa"/>
            <w:vAlign w:val="center"/>
          </w:tcPr>
          <w:p>
            <w:pPr>
              <w:rPr>
                <w:rFonts w:ascii="宋体" w:hAnsi="宋体" w:cs="宋体"/>
                <w:color w:val="auto"/>
                <w:sz w:val="22"/>
                <w:szCs w:val="15"/>
              </w:rPr>
            </w:pPr>
            <w:r>
              <w:rPr>
                <w:rFonts w:hint="eastAsia" w:ascii="宋体" w:hAnsi="宋体" w:cs="宋体"/>
                <w:color w:val="auto"/>
                <w:sz w:val="22"/>
                <w:szCs w:val="15"/>
              </w:rPr>
              <w:t>施工环保费</w:t>
            </w:r>
          </w:p>
        </w:tc>
        <w:tc>
          <w:tcPr>
            <w:tcW w:w="853" w:type="dxa"/>
            <w:vAlign w:val="center"/>
          </w:tcPr>
          <w:p>
            <w:pPr>
              <w:jc w:val="center"/>
              <w:rPr>
                <w:rFonts w:ascii="宋体" w:hAnsi="宋体" w:cs="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ascii="宋体" w:hAnsi="宋体"/>
                <w:color w:val="auto"/>
                <w:sz w:val="22"/>
                <w:szCs w:val="15"/>
              </w:rPr>
            </w:pPr>
            <w:r>
              <w:rPr>
                <w:rFonts w:hint="eastAsia" w:ascii="宋体" w:hAnsi="宋体"/>
                <w:color w:val="auto"/>
                <w:sz w:val="22"/>
                <w:szCs w:val="15"/>
              </w:rPr>
              <w:t>102-3</w:t>
            </w:r>
          </w:p>
        </w:tc>
        <w:tc>
          <w:tcPr>
            <w:tcW w:w="4437" w:type="dxa"/>
            <w:vAlign w:val="center"/>
          </w:tcPr>
          <w:p>
            <w:pPr>
              <w:rPr>
                <w:rFonts w:ascii="宋体" w:hAnsi="宋体"/>
                <w:color w:val="auto"/>
                <w:sz w:val="22"/>
                <w:szCs w:val="15"/>
              </w:rPr>
            </w:pPr>
            <w:r>
              <w:rPr>
                <w:rFonts w:hint="eastAsia" w:ascii="宋体" w:hAnsi="宋体"/>
                <w:color w:val="auto"/>
                <w:sz w:val="22"/>
                <w:szCs w:val="15"/>
              </w:rPr>
              <w:t>安全生产费</w:t>
            </w:r>
          </w:p>
        </w:tc>
        <w:tc>
          <w:tcPr>
            <w:tcW w:w="853" w:type="dxa"/>
            <w:vAlign w:val="center"/>
          </w:tcPr>
          <w:p>
            <w:pPr>
              <w:jc w:val="center"/>
              <w:rPr>
                <w:rFonts w:ascii="宋体" w:hAnsi="宋体"/>
                <w:color w:val="auto"/>
                <w:sz w:val="22"/>
                <w:szCs w:val="15"/>
              </w:rPr>
            </w:pPr>
            <w:r>
              <w:rPr>
                <w:rFonts w:hint="eastAsia" w:ascii="宋体" w:hAnsi="宋体" w:cs="宋体"/>
                <w:color w:val="auto"/>
                <w:sz w:val="22"/>
                <w:szCs w:val="15"/>
              </w:rPr>
              <w:t>总额</w:t>
            </w:r>
          </w:p>
        </w:tc>
        <w:tc>
          <w:tcPr>
            <w:tcW w:w="736" w:type="dxa"/>
            <w:vAlign w:val="center"/>
          </w:tcPr>
          <w:p>
            <w:pPr>
              <w:rPr>
                <w:rFonts w:hint="eastAsia" w:ascii="宋体" w:hAnsi="宋体" w:eastAsia="宋体"/>
                <w:color w:val="auto"/>
                <w:sz w:val="22"/>
                <w:szCs w:val="15"/>
                <w:lang w:val="en-US" w:eastAsia="zh-CN"/>
              </w:rPr>
            </w:pPr>
            <w:r>
              <w:rPr>
                <w:rFonts w:hint="eastAsia" w:ascii="宋体" w:hAnsi="宋体"/>
                <w:color w:val="auto"/>
                <w:sz w:val="22"/>
                <w:szCs w:val="15"/>
              </w:rPr>
              <w:t xml:space="preserve">  </w:t>
            </w: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ascii="宋体" w:hAnsi="宋体"/>
                <w:color w:val="auto"/>
                <w:sz w:val="22"/>
                <w:szCs w:val="15"/>
              </w:rPr>
            </w:pPr>
            <w:r>
              <w:rPr>
                <w:rFonts w:hint="eastAsia" w:ascii="宋体" w:hAnsi="宋体"/>
                <w:color w:val="auto"/>
                <w:sz w:val="22"/>
                <w:szCs w:val="15"/>
              </w:rPr>
              <w:t>102-4</w:t>
            </w:r>
          </w:p>
        </w:tc>
        <w:tc>
          <w:tcPr>
            <w:tcW w:w="4437" w:type="dxa"/>
            <w:vAlign w:val="center"/>
          </w:tcPr>
          <w:p>
            <w:pPr>
              <w:rPr>
                <w:rFonts w:ascii="宋体" w:hAnsi="宋体"/>
                <w:color w:val="auto"/>
                <w:sz w:val="22"/>
                <w:szCs w:val="15"/>
              </w:rPr>
            </w:pPr>
            <w:r>
              <w:rPr>
                <w:rFonts w:hint="eastAsia" w:ascii="宋体" w:hAnsi="宋体"/>
                <w:color w:val="auto"/>
                <w:sz w:val="22"/>
                <w:szCs w:val="15"/>
              </w:rPr>
              <w:t>信息化系统（暂估价）</w:t>
            </w:r>
          </w:p>
        </w:tc>
        <w:tc>
          <w:tcPr>
            <w:tcW w:w="853" w:type="dxa"/>
            <w:vAlign w:val="center"/>
          </w:tcPr>
          <w:p>
            <w:pPr>
              <w:jc w:val="center"/>
              <w:rPr>
                <w:rFonts w:ascii="宋体" w:hAnsi="宋体" w:cs="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ascii="宋体" w:hAnsi="宋体" w:cs="宋体"/>
                <w:color w:val="auto"/>
                <w:sz w:val="22"/>
                <w:szCs w:val="15"/>
              </w:rPr>
            </w:pPr>
            <w:r>
              <w:rPr>
                <w:rFonts w:hint="eastAsia" w:ascii="宋体" w:hAnsi="宋体"/>
                <w:color w:val="auto"/>
                <w:sz w:val="22"/>
                <w:szCs w:val="15"/>
              </w:rPr>
              <w:t>103</w:t>
            </w:r>
          </w:p>
        </w:tc>
        <w:tc>
          <w:tcPr>
            <w:tcW w:w="4437" w:type="dxa"/>
            <w:vAlign w:val="center"/>
          </w:tcPr>
          <w:p>
            <w:pPr>
              <w:rPr>
                <w:rFonts w:ascii="宋体" w:hAnsi="宋体" w:cs="宋体"/>
                <w:color w:val="auto"/>
                <w:sz w:val="22"/>
                <w:szCs w:val="15"/>
              </w:rPr>
            </w:pPr>
            <w:r>
              <w:rPr>
                <w:rFonts w:hint="eastAsia" w:ascii="宋体" w:hAnsi="宋体"/>
                <w:color w:val="auto"/>
                <w:sz w:val="22"/>
                <w:szCs w:val="15"/>
              </w:rPr>
              <w:t>临时工程与实施</w:t>
            </w:r>
          </w:p>
        </w:tc>
        <w:tc>
          <w:tcPr>
            <w:tcW w:w="853" w:type="dxa"/>
            <w:vAlign w:val="center"/>
          </w:tcPr>
          <w:p>
            <w:pPr>
              <w:rPr>
                <w:rFonts w:ascii="宋体" w:hAnsi="宋体" w:cs="宋体"/>
                <w:color w:val="auto"/>
                <w:sz w:val="22"/>
                <w:szCs w:val="15"/>
              </w:rPr>
            </w:pPr>
            <w:r>
              <w:rPr>
                <w:rFonts w:hint="eastAsia" w:ascii="宋体" w:hAnsi="宋体" w:cs="宋体"/>
                <w:color w:val="auto"/>
                <w:sz w:val="22"/>
                <w:szCs w:val="15"/>
              </w:rPr>
              <w:t xml:space="preserve"> </w:t>
            </w:r>
          </w:p>
        </w:tc>
        <w:tc>
          <w:tcPr>
            <w:tcW w:w="736" w:type="dxa"/>
            <w:vAlign w:val="center"/>
          </w:tcPr>
          <w:p>
            <w:pPr>
              <w:rPr>
                <w:rFonts w:ascii="宋体" w:hAnsi="宋体"/>
                <w:color w:val="auto"/>
                <w:sz w:val="22"/>
                <w:szCs w:val="15"/>
              </w:rPr>
            </w:pP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exact"/>
          <w:jc w:val="center"/>
        </w:trPr>
        <w:tc>
          <w:tcPr>
            <w:tcW w:w="1000" w:type="dxa"/>
            <w:vAlign w:val="center"/>
          </w:tcPr>
          <w:p>
            <w:pPr>
              <w:jc w:val="center"/>
              <w:rPr>
                <w:rFonts w:ascii="宋体" w:hAnsi="宋体" w:cs="宋体"/>
                <w:color w:val="auto"/>
                <w:sz w:val="22"/>
                <w:szCs w:val="15"/>
              </w:rPr>
            </w:pPr>
            <w:r>
              <w:rPr>
                <w:rFonts w:hint="eastAsia" w:ascii="宋体" w:hAnsi="宋体"/>
                <w:color w:val="auto"/>
                <w:sz w:val="22"/>
                <w:szCs w:val="15"/>
              </w:rPr>
              <w:t>103-1</w:t>
            </w:r>
          </w:p>
        </w:tc>
        <w:tc>
          <w:tcPr>
            <w:tcW w:w="4437" w:type="dxa"/>
            <w:vAlign w:val="center"/>
          </w:tcPr>
          <w:p>
            <w:pPr>
              <w:rPr>
                <w:rFonts w:ascii="宋体" w:hAnsi="宋体" w:cs="宋体"/>
                <w:color w:val="auto"/>
                <w:sz w:val="22"/>
                <w:szCs w:val="15"/>
              </w:rPr>
            </w:pPr>
            <w:r>
              <w:rPr>
                <w:rFonts w:hint="eastAsia" w:ascii="宋体" w:hAnsi="宋体"/>
                <w:color w:val="auto"/>
                <w:sz w:val="22"/>
                <w:szCs w:val="15"/>
              </w:rPr>
              <w:t>临时道路修建、养护与拆除（包括原道路的养护）</w:t>
            </w:r>
          </w:p>
        </w:tc>
        <w:tc>
          <w:tcPr>
            <w:tcW w:w="853" w:type="dxa"/>
            <w:vAlign w:val="center"/>
          </w:tcPr>
          <w:p>
            <w:pPr>
              <w:jc w:val="center"/>
              <w:rPr>
                <w:rFonts w:ascii="宋体" w:hAnsi="宋体" w:cs="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ascii="宋体" w:hAnsi="宋体" w:cs="宋体"/>
                <w:color w:val="auto"/>
                <w:sz w:val="22"/>
                <w:szCs w:val="15"/>
              </w:rPr>
            </w:pPr>
            <w:r>
              <w:rPr>
                <w:rFonts w:hint="eastAsia" w:ascii="宋体" w:hAnsi="宋体" w:cs="宋体"/>
                <w:color w:val="auto"/>
                <w:sz w:val="22"/>
                <w:szCs w:val="15"/>
              </w:rPr>
              <w:t>103-2</w:t>
            </w:r>
          </w:p>
        </w:tc>
        <w:tc>
          <w:tcPr>
            <w:tcW w:w="4437" w:type="dxa"/>
            <w:vAlign w:val="center"/>
          </w:tcPr>
          <w:p>
            <w:pPr>
              <w:rPr>
                <w:rFonts w:ascii="宋体" w:hAnsi="宋体" w:cs="宋体"/>
                <w:color w:val="auto"/>
                <w:sz w:val="22"/>
                <w:szCs w:val="15"/>
              </w:rPr>
            </w:pPr>
            <w:r>
              <w:rPr>
                <w:rFonts w:hint="eastAsia" w:ascii="宋体" w:hAnsi="宋体" w:cs="宋体"/>
                <w:color w:val="auto"/>
                <w:sz w:val="22"/>
                <w:szCs w:val="15"/>
              </w:rPr>
              <w:t>临时占地</w:t>
            </w:r>
          </w:p>
        </w:tc>
        <w:tc>
          <w:tcPr>
            <w:tcW w:w="853" w:type="dxa"/>
            <w:vAlign w:val="center"/>
          </w:tcPr>
          <w:p>
            <w:pPr>
              <w:jc w:val="center"/>
              <w:rPr>
                <w:rFonts w:ascii="宋体" w:hAnsi="宋体" w:cs="宋体"/>
                <w:color w:val="auto"/>
                <w:sz w:val="22"/>
                <w:szCs w:val="15"/>
              </w:rPr>
            </w:pPr>
            <w:r>
              <w:rPr>
                <w:rFonts w:hint="eastAsia" w:ascii="宋体" w:hAnsi="宋体" w:cs="宋体"/>
                <w:color w:val="auto"/>
                <w:sz w:val="22"/>
                <w:szCs w:val="15"/>
              </w:rPr>
              <w:t>总额</w:t>
            </w:r>
            <w:r>
              <w:rPr>
                <w:rFonts w:hint="eastAsia" w:ascii="宋体" w:hAnsi="宋体"/>
                <w:color w:val="auto"/>
                <w:sz w:val="22"/>
                <w:szCs w:val="15"/>
              </w:rPr>
              <w:t>　</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rPr>
                <w:rFonts w:ascii="宋体" w:hAnsi="宋体" w:cs="宋体"/>
                <w:color w:val="auto"/>
                <w:sz w:val="22"/>
                <w:szCs w:val="15"/>
              </w:rPr>
            </w:pPr>
            <w:r>
              <w:rPr>
                <w:rFonts w:hint="eastAsia" w:ascii="宋体" w:hAnsi="宋体" w:cs="宋体"/>
                <w:color w:val="auto"/>
                <w:sz w:val="22"/>
                <w:szCs w:val="15"/>
              </w:rPr>
              <w:t xml:space="preserve"> 103-3</w:t>
            </w:r>
          </w:p>
        </w:tc>
        <w:tc>
          <w:tcPr>
            <w:tcW w:w="4437" w:type="dxa"/>
            <w:vAlign w:val="center"/>
          </w:tcPr>
          <w:p>
            <w:pPr>
              <w:rPr>
                <w:rFonts w:ascii="宋体" w:hAnsi="宋体" w:cs="宋体"/>
                <w:color w:val="auto"/>
                <w:sz w:val="22"/>
                <w:szCs w:val="15"/>
              </w:rPr>
            </w:pPr>
            <w:r>
              <w:rPr>
                <w:rFonts w:hint="eastAsia" w:ascii="宋体" w:hAnsi="宋体"/>
                <w:color w:val="auto"/>
                <w:sz w:val="22"/>
                <w:szCs w:val="15"/>
              </w:rPr>
              <w:t>临时供电设施架设、维护与拆除</w:t>
            </w:r>
          </w:p>
        </w:tc>
        <w:tc>
          <w:tcPr>
            <w:tcW w:w="853" w:type="dxa"/>
            <w:vAlign w:val="center"/>
          </w:tcPr>
          <w:p>
            <w:pPr>
              <w:jc w:val="center"/>
              <w:rPr>
                <w:rFonts w:ascii="宋体" w:hAnsi="宋体" w:cs="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ascii="宋体" w:hAnsi="宋体"/>
                <w:color w:val="auto"/>
                <w:sz w:val="22"/>
                <w:szCs w:val="15"/>
              </w:rPr>
            </w:pPr>
            <w:r>
              <w:rPr>
                <w:rFonts w:hint="eastAsia" w:ascii="宋体" w:hAnsi="宋体"/>
                <w:color w:val="auto"/>
                <w:sz w:val="22"/>
                <w:szCs w:val="15"/>
              </w:rPr>
              <w:t>103-4</w:t>
            </w:r>
          </w:p>
        </w:tc>
        <w:tc>
          <w:tcPr>
            <w:tcW w:w="4437" w:type="dxa"/>
            <w:vAlign w:val="center"/>
          </w:tcPr>
          <w:p>
            <w:pPr>
              <w:rPr>
                <w:rFonts w:ascii="宋体" w:hAnsi="宋体"/>
                <w:color w:val="auto"/>
                <w:sz w:val="22"/>
                <w:szCs w:val="15"/>
              </w:rPr>
            </w:pPr>
            <w:r>
              <w:rPr>
                <w:rFonts w:hint="eastAsia" w:ascii="宋体" w:hAnsi="宋体"/>
                <w:color w:val="auto"/>
                <w:sz w:val="22"/>
                <w:szCs w:val="15"/>
              </w:rPr>
              <w:t>电信设施的提供、维修与拆除</w:t>
            </w:r>
          </w:p>
        </w:tc>
        <w:tc>
          <w:tcPr>
            <w:tcW w:w="853" w:type="dxa"/>
            <w:vAlign w:val="center"/>
          </w:tcPr>
          <w:p>
            <w:pPr>
              <w:jc w:val="center"/>
              <w:rPr>
                <w:rFonts w:ascii="宋体" w:hAnsi="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exact"/>
          <w:jc w:val="center"/>
        </w:trPr>
        <w:tc>
          <w:tcPr>
            <w:tcW w:w="1000" w:type="dxa"/>
            <w:vAlign w:val="center"/>
          </w:tcPr>
          <w:p>
            <w:pPr>
              <w:jc w:val="center"/>
              <w:rPr>
                <w:rFonts w:ascii="宋体" w:hAnsi="宋体"/>
                <w:color w:val="auto"/>
                <w:sz w:val="22"/>
                <w:szCs w:val="15"/>
              </w:rPr>
            </w:pPr>
            <w:r>
              <w:rPr>
                <w:rFonts w:hint="eastAsia" w:ascii="宋体" w:hAnsi="宋体"/>
                <w:color w:val="auto"/>
                <w:sz w:val="22"/>
                <w:szCs w:val="15"/>
              </w:rPr>
              <w:t>103-5</w:t>
            </w:r>
          </w:p>
        </w:tc>
        <w:tc>
          <w:tcPr>
            <w:tcW w:w="4437" w:type="dxa"/>
            <w:vAlign w:val="center"/>
          </w:tcPr>
          <w:p>
            <w:pPr>
              <w:rPr>
                <w:rFonts w:ascii="宋体" w:hAnsi="宋体"/>
                <w:color w:val="auto"/>
                <w:sz w:val="22"/>
                <w:szCs w:val="15"/>
              </w:rPr>
            </w:pPr>
            <w:r>
              <w:rPr>
                <w:rFonts w:hint="eastAsia" w:ascii="宋体" w:hAnsi="宋体"/>
                <w:color w:val="auto"/>
                <w:sz w:val="22"/>
                <w:szCs w:val="15"/>
              </w:rPr>
              <w:t>临时供水与排污设施</w:t>
            </w:r>
          </w:p>
        </w:tc>
        <w:tc>
          <w:tcPr>
            <w:tcW w:w="853" w:type="dxa"/>
            <w:vAlign w:val="center"/>
          </w:tcPr>
          <w:p>
            <w:pPr>
              <w:jc w:val="center"/>
              <w:rPr>
                <w:rFonts w:ascii="宋体" w:hAnsi="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exact"/>
          <w:jc w:val="center"/>
        </w:trPr>
        <w:tc>
          <w:tcPr>
            <w:tcW w:w="1000" w:type="dxa"/>
            <w:vAlign w:val="center"/>
          </w:tcPr>
          <w:p>
            <w:pPr>
              <w:jc w:val="center"/>
              <w:rPr>
                <w:rFonts w:ascii="宋体" w:hAnsi="宋体"/>
                <w:color w:val="auto"/>
                <w:sz w:val="22"/>
                <w:szCs w:val="15"/>
              </w:rPr>
            </w:pPr>
            <w:r>
              <w:rPr>
                <w:rFonts w:hint="eastAsia" w:ascii="宋体" w:hAnsi="宋体"/>
                <w:color w:val="auto"/>
                <w:sz w:val="22"/>
                <w:szCs w:val="15"/>
              </w:rPr>
              <w:t>104</w:t>
            </w:r>
          </w:p>
        </w:tc>
        <w:tc>
          <w:tcPr>
            <w:tcW w:w="4437" w:type="dxa"/>
            <w:vAlign w:val="center"/>
          </w:tcPr>
          <w:p>
            <w:pPr>
              <w:rPr>
                <w:rFonts w:ascii="宋体" w:hAnsi="宋体"/>
                <w:color w:val="auto"/>
                <w:sz w:val="22"/>
                <w:szCs w:val="15"/>
              </w:rPr>
            </w:pPr>
            <w:r>
              <w:rPr>
                <w:rFonts w:hint="eastAsia" w:ascii="宋体" w:hAnsi="宋体"/>
                <w:color w:val="auto"/>
                <w:sz w:val="22"/>
                <w:szCs w:val="15"/>
              </w:rPr>
              <w:t>承包人驻地建设</w:t>
            </w:r>
          </w:p>
        </w:tc>
        <w:tc>
          <w:tcPr>
            <w:tcW w:w="853" w:type="dxa"/>
            <w:vAlign w:val="center"/>
          </w:tcPr>
          <w:p>
            <w:pPr>
              <w:jc w:val="center"/>
              <w:rPr>
                <w:rFonts w:ascii="宋体" w:hAnsi="宋体"/>
                <w:color w:val="auto"/>
                <w:sz w:val="22"/>
                <w:szCs w:val="15"/>
              </w:rPr>
            </w:pPr>
          </w:p>
        </w:tc>
        <w:tc>
          <w:tcPr>
            <w:tcW w:w="736" w:type="dxa"/>
            <w:vAlign w:val="center"/>
          </w:tcPr>
          <w:p>
            <w:pPr>
              <w:jc w:val="center"/>
              <w:rPr>
                <w:rFonts w:ascii="宋体" w:hAnsi="宋体"/>
                <w:color w:val="auto"/>
                <w:sz w:val="22"/>
                <w:szCs w:val="15"/>
              </w:rPr>
            </w:pP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ascii="宋体" w:hAnsi="宋体"/>
                <w:color w:val="auto"/>
                <w:sz w:val="22"/>
                <w:szCs w:val="15"/>
              </w:rPr>
            </w:pPr>
            <w:r>
              <w:rPr>
                <w:rFonts w:hint="eastAsia" w:ascii="宋体" w:hAnsi="宋体"/>
                <w:color w:val="auto"/>
                <w:sz w:val="22"/>
                <w:szCs w:val="15"/>
              </w:rPr>
              <w:t>104-1</w:t>
            </w:r>
          </w:p>
        </w:tc>
        <w:tc>
          <w:tcPr>
            <w:tcW w:w="4437" w:type="dxa"/>
            <w:vAlign w:val="center"/>
          </w:tcPr>
          <w:p>
            <w:pPr>
              <w:ind w:left="113"/>
              <w:rPr>
                <w:rFonts w:ascii="宋体" w:hAnsi="宋体"/>
                <w:color w:val="auto"/>
                <w:sz w:val="22"/>
                <w:szCs w:val="15"/>
              </w:rPr>
            </w:pPr>
            <w:r>
              <w:rPr>
                <w:rFonts w:hint="eastAsia" w:ascii="宋体" w:hAnsi="宋体"/>
                <w:color w:val="auto"/>
                <w:sz w:val="22"/>
                <w:szCs w:val="15"/>
              </w:rPr>
              <w:t>承包人驻地建设</w:t>
            </w:r>
          </w:p>
        </w:tc>
        <w:tc>
          <w:tcPr>
            <w:tcW w:w="853" w:type="dxa"/>
            <w:vAlign w:val="center"/>
          </w:tcPr>
          <w:p>
            <w:pPr>
              <w:jc w:val="center"/>
              <w:rPr>
                <w:rFonts w:ascii="宋体" w:hAnsi="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ascii="宋体" w:hAnsi="宋体"/>
                <w:color w:val="auto"/>
                <w:sz w:val="22"/>
                <w:szCs w:val="15"/>
              </w:rPr>
            </w:pPr>
            <w:r>
              <w:rPr>
                <w:rFonts w:hint="eastAsia" w:ascii="宋体" w:hAnsi="宋体"/>
                <w:color w:val="auto"/>
                <w:sz w:val="22"/>
                <w:szCs w:val="15"/>
              </w:rPr>
              <w:t>105</w:t>
            </w:r>
          </w:p>
        </w:tc>
        <w:tc>
          <w:tcPr>
            <w:tcW w:w="4437" w:type="dxa"/>
            <w:vAlign w:val="center"/>
          </w:tcPr>
          <w:p>
            <w:pPr>
              <w:ind w:left="113"/>
              <w:rPr>
                <w:rFonts w:ascii="宋体" w:hAnsi="宋体"/>
                <w:color w:val="auto"/>
                <w:sz w:val="22"/>
                <w:szCs w:val="15"/>
              </w:rPr>
            </w:pPr>
            <w:r>
              <w:rPr>
                <w:rFonts w:hint="eastAsia" w:ascii="宋体" w:hAnsi="宋体"/>
                <w:color w:val="auto"/>
                <w:sz w:val="22"/>
                <w:szCs w:val="15"/>
              </w:rPr>
              <w:t>施工标准化</w:t>
            </w:r>
          </w:p>
        </w:tc>
        <w:tc>
          <w:tcPr>
            <w:tcW w:w="853" w:type="dxa"/>
            <w:vAlign w:val="center"/>
          </w:tcPr>
          <w:p>
            <w:pPr>
              <w:jc w:val="center"/>
              <w:rPr>
                <w:rFonts w:ascii="宋体" w:hAnsi="宋体"/>
                <w:color w:val="auto"/>
                <w:sz w:val="22"/>
                <w:szCs w:val="15"/>
              </w:rPr>
            </w:pPr>
          </w:p>
        </w:tc>
        <w:tc>
          <w:tcPr>
            <w:tcW w:w="736" w:type="dxa"/>
            <w:vAlign w:val="center"/>
          </w:tcPr>
          <w:p>
            <w:pPr>
              <w:jc w:val="center"/>
              <w:rPr>
                <w:rFonts w:ascii="宋体" w:hAnsi="宋体"/>
                <w:color w:val="auto"/>
                <w:sz w:val="22"/>
                <w:szCs w:val="15"/>
              </w:rPr>
            </w:pP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ascii="宋体" w:hAnsi="宋体"/>
                <w:color w:val="auto"/>
                <w:sz w:val="22"/>
                <w:szCs w:val="15"/>
              </w:rPr>
            </w:pPr>
            <w:r>
              <w:rPr>
                <w:rFonts w:hint="eastAsia" w:ascii="宋体" w:hAnsi="宋体"/>
                <w:color w:val="auto"/>
                <w:sz w:val="22"/>
                <w:szCs w:val="15"/>
              </w:rPr>
              <w:t>105-1</w:t>
            </w:r>
          </w:p>
        </w:tc>
        <w:tc>
          <w:tcPr>
            <w:tcW w:w="4437" w:type="dxa"/>
            <w:vAlign w:val="center"/>
          </w:tcPr>
          <w:p>
            <w:pPr>
              <w:ind w:left="113"/>
              <w:rPr>
                <w:rFonts w:ascii="宋体" w:hAnsi="宋体"/>
                <w:color w:val="auto"/>
                <w:sz w:val="22"/>
                <w:szCs w:val="15"/>
              </w:rPr>
            </w:pPr>
            <w:r>
              <w:rPr>
                <w:rFonts w:hint="eastAsia" w:ascii="宋体" w:hAnsi="宋体"/>
                <w:color w:val="auto"/>
                <w:sz w:val="22"/>
                <w:szCs w:val="15"/>
              </w:rPr>
              <w:t>施工驻地</w:t>
            </w:r>
          </w:p>
        </w:tc>
        <w:tc>
          <w:tcPr>
            <w:tcW w:w="853" w:type="dxa"/>
            <w:vAlign w:val="center"/>
          </w:tcPr>
          <w:p>
            <w:pPr>
              <w:jc w:val="center"/>
              <w:rPr>
                <w:rFonts w:ascii="宋体" w:hAnsi="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ascii="宋体" w:hAnsi="宋体"/>
                <w:color w:val="auto"/>
                <w:sz w:val="22"/>
                <w:szCs w:val="15"/>
              </w:rPr>
            </w:pPr>
            <w:r>
              <w:rPr>
                <w:rFonts w:hint="eastAsia" w:ascii="宋体" w:hAnsi="宋体"/>
                <w:color w:val="auto"/>
                <w:sz w:val="22"/>
                <w:szCs w:val="15"/>
              </w:rPr>
              <w:t>105-2</w:t>
            </w:r>
          </w:p>
        </w:tc>
        <w:tc>
          <w:tcPr>
            <w:tcW w:w="4437" w:type="dxa"/>
            <w:vAlign w:val="center"/>
          </w:tcPr>
          <w:p>
            <w:pPr>
              <w:ind w:left="113"/>
              <w:rPr>
                <w:rFonts w:ascii="宋体" w:hAnsi="宋体"/>
                <w:color w:val="auto"/>
                <w:sz w:val="22"/>
                <w:szCs w:val="15"/>
              </w:rPr>
            </w:pPr>
            <w:r>
              <w:rPr>
                <w:rFonts w:hint="eastAsia" w:ascii="宋体" w:hAnsi="宋体"/>
                <w:color w:val="auto"/>
                <w:sz w:val="22"/>
                <w:szCs w:val="15"/>
              </w:rPr>
              <w:t>工地试验室</w:t>
            </w:r>
          </w:p>
        </w:tc>
        <w:tc>
          <w:tcPr>
            <w:tcW w:w="853" w:type="dxa"/>
            <w:vAlign w:val="center"/>
          </w:tcPr>
          <w:p>
            <w:pPr>
              <w:jc w:val="center"/>
              <w:rPr>
                <w:rFonts w:ascii="宋体" w:hAnsi="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ascii="宋体" w:hAnsi="宋体"/>
                <w:color w:val="auto"/>
                <w:sz w:val="22"/>
                <w:szCs w:val="15"/>
              </w:rPr>
            </w:pPr>
            <w:r>
              <w:rPr>
                <w:rFonts w:hint="eastAsia" w:ascii="宋体" w:hAnsi="宋体"/>
                <w:color w:val="auto"/>
                <w:sz w:val="22"/>
                <w:szCs w:val="15"/>
              </w:rPr>
              <w:t>105-3</w:t>
            </w:r>
          </w:p>
        </w:tc>
        <w:tc>
          <w:tcPr>
            <w:tcW w:w="4437" w:type="dxa"/>
            <w:vAlign w:val="center"/>
          </w:tcPr>
          <w:p>
            <w:pPr>
              <w:ind w:left="113"/>
              <w:rPr>
                <w:rFonts w:ascii="宋体" w:hAnsi="宋体"/>
                <w:color w:val="auto"/>
                <w:sz w:val="22"/>
                <w:szCs w:val="15"/>
              </w:rPr>
            </w:pPr>
            <w:r>
              <w:rPr>
                <w:rFonts w:hint="eastAsia" w:ascii="宋体" w:hAnsi="宋体"/>
                <w:color w:val="auto"/>
                <w:sz w:val="22"/>
                <w:szCs w:val="15"/>
              </w:rPr>
              <w:t>拌和站</w:t>
            </w:r>
          </w:p>
        </w:tc>
        <w:tc>
          <w:tcPr>
            <w:tcW w:w="853" w:type="dxa"/>
            <w:vAlign w:val="center"/>
          </w:tcPr>
          <w:p>
            <w:pPr>
              <w:jc w:val="center"/>
              <w:rPr>
                <w:rFonts w:ascii="宋体" w:hAnsi="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ascii="宋体" w:hAnsi="宋体"/>
                <w:color w:val="auto"/>
                <w:sz w:val="22"/>
                <w:szCs w:val="15"/>
              </w:rPr>
            </w:pPr>
            <w:r>
              <w:rPr>
                <w:rFonts w:hint="eastAsia" w:ascii="宋体" w:hAnsi="宋体"/>
                <w:color w:val="auto"/>
                <w:sz w:val="22"/>
                <w:szCs w:val="15"/>
              </w:rPr>
              <w:t>105-4</w:t>
            </w:r>
          </w:p>
        </w:tc>
        <w:tc>
          <w:tcPr>
            <w:tcW w:w="4437" w:type="dxa"/>
            <w:vAlign w:val="center"/>
          </w:tcPr>
          <w:p>
            <w:pPr>
              <w:ind w:left="113"/>
              <w:rPr>
                <w:rFonts w:ascii="宋体" w:hAnsi="宋体"/>
                <w:color w:val="auto"/>
                <w:sz w:val="22"/>
                <w:szCs w:val="15"/>
              </w:rPr>
            </w:pPr>
            <w:r>
              <w:rPr>
                <w:rFonts w:hint="eastAsia" w:ascii="宋体" w:hAnsi="宋体"/>
                <w:color w:val="auto"/>
                <w:sz w:val="22"/>
                <w:szCs w:val="15"/>
              </w:rPr>
              <w:t>钢筋加工场</w:t>
            </w:r>
          </w:p>
        </w:tc>
        <w:tc>
          <w:tcPr>
            <w:tcW w:w="853" w:type="dxa"/>
            <w:vAlign w:val="center"/>
          </w:tcPr>
          <w:p>
            <w:pPr>
              <w:jc w:val="center"/>
              <w:rPr>
                <w:rFonts w:ascii="宋体" w:hAnsi="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exact"/>
          <w:jc w:val="center"/>
        </w:trPr>
        <w:tc>
          <w:tcPr>
            <w:tcW w:w="1000" w:type="dxa"/>
            <w:vAlign w:val="center"/>
          </w:tcPr>
          <w:p>
            <w:pPr>
              <w:jc w:val="center"/>
              <w:rPr>
                <w:rFonts w:ascii="宋体" w:hAnsi="宋体"/>
                <w:color w:val="auto"/>
                <w:sz w:val="22"/>
                <w:szCs w:val="15"/>
              </w:rPr>
            </w:pPr>
            <w:r>
              <w:rPr>
                <w:rFonts w:hint="eastAsia" w:ascii="宋体" w:hAnsi="宋体"/>
                <w:color w:val="auto"/>
                <w:sz w:val="22"/>
                <w:szCs w:val="15"/>
              </w:rPr>
              <w:t>105-5</w:t>
            </w:r>
          </w:p>
        </w:tc>
        <w:tc>
          <w:tcPr>
            <w:tcW w:w="4437" w:type="dxa"/>
            <w:vAlign w:val="center"/>
          </w:tcPr>
          <w:p>
            <w:pPr>
              <w:ind w:left="113"/>
              <w:rPr>
                <w:rFonts w:ascii="宋体" w:hAnsi="宋体"/>
                <w:color w:val="auto"/>
                <w:sz w:val="22"/>
                <w:szCs w:val="15"/>
              </w:rPr>
            </w:pPr>
            <w:r>
              <w:rPr>
                <w:rFonts w:hint="eastAsia" w:ascii="宋体" w:hAnsi="宋体"/>
                <w:color w:val="auto"/>
                <w:sz w:val="22"/>
                <w:szCs w:val="15"/>
              </w:rPr>
              <w:t>预制场</w:t>
            </w:r>
          </w:p>
        </w:tc>
        <w:tc>
          <w:tcPr>
            <w:tcW w:w="853" w:type="dxa"/>
            <w:vAlign w:val="center"/>
          </w:tcPr>
          <w:p>
            <w:pPr>
              <w:jc w:val="center"/>
              <w:rPr>
                <w:rFonts w:ascii="宋体" w:hAnsi="宋体" w:cs="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ascii="宋体" w:hAnsi="宋体"/>
                <w:color w:val="auto"/>
                <w:sz w:val="22"/>
                <w:szCs w:val="15"/>
              </w:rPr>
            </w:pPr>
            <w:r>
              <w:rPr>
                <w:rFonts w:hint="eastAsia" w:ascii="宋体" w:hAnsi="宋体"/>
                <w:color w:val="auto"/>
                <w:sz w:val="22"/>
                <w:szCs w:val="15"/>
              </w:rPr>
              <w:t>105-6</w:t>
            </w:r>
          </w:p>
        </w:tc>
        <w:tc>
          <w:tcPr>
            <w:tcW w:w="4437" w:type="dxa"/>
            <w:vAlign w:val="center"/>
          </w:tcPr>
          <w:p>
            <w:pPr>
              <w:ind w:left="113"/>
              <w:rPr>
                <w:rFonts w:ascii="宋体" w:hAnsi="宋体"/>
                <w:color w:val="auto"/>
                <w:sz w:val="22"/>
                <w:szCs w:val="15"/>
              </w:rPr>
            </w:pPr>
            <w:r>
              <w:rPr>
                <w:rFonts w:hint="eastAsia" w:ascii="宋体" w:hAnsi="宋体"/>
                <w:color w:val="auto"/>
                <w:sz w:val="22"/>
                <w:szCs w:val="15"/>
              </w:rPr>
              <w:t>仓储存放地</w:t>
            </w:r>
          </w:p>
        </w:tc>
        <w:tc>
          <w:tcPr>
            <w:tcW w:w="853" w:type="dxa"/>
            <w:vAlign w:val="center"/>
          </w:tcPr>
          <w:p>
            <w:pPr>
              <w:jc w:val="center"/>
              <w:rPr>
                <w:rFonts w:ascii="宋体" w:hAnsi="宋体" w:cs="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9" w:hRule="exact"/>
          <w:jc w:val="center"/>
        </w:trPr>
        <w:tc>
          <w:tcPr>
            <w:tcW w:w="1000" w:type="dxa"/>
            <w:vAlign w:val="center"/>
          </w:tcPr>
          <w:p>
            <w:pPr>
              <w:jc w:val="center"/>
              <w:rPr>
                <w:rFonts w:ascii="宋体" w:hAnsi="宋体"/>
                <w:color w:val="auto"/>
                <w:sz w:val="22"/>
                <w:szCs w:val="15"/>
              </w:rPr>
            </w:pPr>
            <w:r>
              <w:rPr>
                <w:rFonts w:hint="eastAsia" w:ascii="宋体" w:hAnsi="宋体"/>
                <w:color w:val="auto"/>
                <w:sz w:val="22"/>
                <w:szCs w:val="15"/>
              </w:rPr>
              <w:t>105-7</w:t>
            </w:r>
          </w:p>
        </w:tc>
        <w:tc>
          <w:tcPr>
            <w:tcW w:w="4437" w:type="dxa"/>
            <w:vAlign w:val="center"/>
          </w:tcPr>
          <w:p>
            <w:pPr>
              <w:ind w:left="113"/>
              <w:rPr>
                <w:rFonts w:ascii="宋体" w:hAnsi="宋体"/>
                <w:color w:val="auto"/>
                <w:sz w:val="22"/>
                <w:szCs w:val="15"/>
              </w:rPr>
            </w:pPr>
            <w:r>
              <w:rPr>
                <w:rFonts w:hint="eastAsia" w:ascii="宋体" w:hAnsi="宋体"/>
                <w:color w:val="auto"/>
                <w:sz w:val="22"/>
                <w:szCs w:val="15"/>
              </w:rPr>
              <w:t>各场（厂）区、作业区连接道路及施工主便道</w:t>
            </w:r>
          </w:p>
        </w:tc>
        <w:tc>
          <w:tcPr>
            <w:tcW w:w="853" w:type="dxa"/>
            <w:vAlign w:val="center"/>
          </w:tcPr>
          <w:p>
            <w:pPr>
              <w:jc w:val="center"/>
              <w:rPr>
                <w:rFonts w:ascii="宋体" w:hAnsi="宋体"/>
                <w:color w:val="auto"/>
                <w:sz w:val="22"/>
                <w:szCs w:val="15"/>
              </w:rPr>
            </w:pPr>
            <w:r>
              <w:rPr>
                <w:rFonts w:hint="eastAsia" w:ascii="宋体" w:hAnsi="宋体" w:cs="宋体"/>
                <w:color w:val="auto"/>
                <w:sz w:val="22"/>
                <w:szCs w:val="15"/>
              </w:rPr>
              <w:t>总额</w:t>
            </w:r>
          </w:p>
        </w:tc>
        <w:tc>
          <w:tcPr>
            <w:tcW w:w="736" w:type="dxa"/>
            <w:vAlign w:val="center"/>
          </w:tcPr>
          <w:p>
            <w:pPr>
              <w:jc w:val="center"/>
              <w:rPr>
                <w:rFonts w:hint="eastAsia" w:ascii="宋体" w:hAnsi="宋体" w:eastAsia="宋体"/>
                <w:color w:val="auto"/>
                <w:sz w:val="22"/>
                <w:szCs w:val="15"/>
                <w:lang w:val="en-US" w:eastAsia="zh-CN"/>
              </w:rPr>
            </w:pPr>
            <w:r>
              <w:rPr>
                <w:rFonts w:hint="eastAsia" w:ascii="宋体" w:hAnsi="宋体"/>
                <w:color w:val="auto"/>
                <w:sz w:val="22"/>
                <w:szCs w:val="15"/>
                <w:lang w:val="en-US" w:eastAsia="zh-CN"/>
              </w:rPr>
              <w:t>1</w:t>
            </w:r>
          </w:p>
        </w:tc>
        <w:tc>
          <w:tcPr>
            <w:tcW w:w="801" w:type="dxa"/>
            <w:vAlign w:val="center"/>
          </w:tcPr>
          <w:p>
            <w:pPr>
              <w:jc w:val="center"/>
              <w:rPr>
                <w:rFonts w:ascii="宋体" w:hAnsi="宋体"/>
                <w:color w:val="auto"/>
                <w:sz w:val="22"/>
                <w:szCs w:val="15"/>
              </w:rPr>
            </w:pPr>
          </w:p>
        </w:tc>
        <w:tc>
          <w:tcPr>
            <w:tcW w:w="1095" w:type="dxa"/>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8922" w:type="dxa"/>
            <w:gridSpan w:val="6"/>
            <w:vAlign w:val="center"/>
          </w:tcPr>
          <w:p>
            <w:pPr>
              <w:jc w:val="center"/>
              <w:rPr>
                <w:rFonts w:ascii="宋体" w:hAnsi="宋体"/>
                <w:color w:val="auto"/>
                <w:sz w:val="22"/>
                <w:szCs w:val="15"/>
              </w:rPr>
            </w:pPr>
            <w:r>
              <w:rPr>
                <w:rFonts w:hint="eastAsia" w:ascii="宋体" w:hAnsi="宋体"/>
                <w:b/>
                <w:bCs/>
                <w:color w:val="auto"/>
                <w:sz w:val="22"/>
                <w:szCs w:val="15"/>
              </w:rPr>
              <w:t>清单100章合计  人民币</w:t>
            </w:r>
            <w:r>
              <w:rPr>
                <w:rFonts w:hint="eastAsia" w:ascii="宋体" w:hAnsi="宋体"/>
                <w:b/>
                <w:bCs/>
                <w:color w:val="auto"/>
                <w:sz w:val="22"/>
                <w:szCs w:val="15"/>
                <w:u w:val="single"/>
              </w:rPr>
              <w:t xml:space="preserve">      元       </w:t>
            </w:r>
          </w:p>
        </w:tc>
      </w:tr>
    </w:tbl>
    <w:p>
      <w:pPr>
        <w:spacing w:after="240"/>
        <w:ind w:firstLine="3092" w:firstLineChars="700"/>
        <w:rPr>
          <w:rFonts w:hint="eastAsia" w:ascii="宋体" w:hAnsi="宋体"/>
          <w:b/>
          <w:bCs/>
          <w:color w:val="auto"/>
          <w:sz w:val="44"/>
          <w:szCs w:val="44"/>
        </w:rPr>
      </w:pPr>
      <w:r>
        <w:rPr>
          <w:rFonts w:hint="eastAsia" w:ascii="宋体" w:hAnsi="宋体"/>
          <w:b/>
          <w:bCs/>
          <w:color w:val="auto"/>
          <w:sz w:val="44"/>
          <w:szCs w:val="44"/>
        </w:rPr>
        <w:t xml:space="preserve"> </w:t>
      </w:r>
    </w:p>
    <w:p>
      <w:pPr>
        <w:spacing w:after="240"/>
        <w:ind w:firstLine="3092" w:firstLineChars="700"/>
        <w:rPr>
          <w:rFonts w:hint="eastAsia" w:ascii="宋体" w:hAnsi="宋体"/>
          <w:b/>
          <w:bCs/>
          <w:color w:val="auto"/>
          <w:sz w:val="44"/>
          <w:szCs w:val="44"/>
        </w:rPr>
      </w:pPr>
    </w:p>
    <w:p>
      <w:pPr>
        <w:spacing w:after="240"/>
        <w:ind w:firstLine="3092" w:firstLineChars="700"/>
        <w:rPr>
          <w:rFonts w:ascii="宋体" w:hAnsi="宋体"/>
          <w:b/>
          <w:bCs/>
          <w:color w:val="auto"/>
          <w:sz w:val="44"/>
          <w:szCs w:val="44"/>
        </w:rPr>
      </w:pPr>
      <w:r>
        <w:rPr>
          <w:rFonts w:hint="eastAsia" w:ascii="宋体" w:hAnsi="宋体"/>
          <w:b/>
          <w:bCs/>
          <w:color w:val="auto"/>
          <w:sz w:val="44"/>
          <w:szCs w:val="44"/>
        </w:rPr>
        <w:t xml:space="preserve">   工程量清单</w:t>
      </w:r>
    </w:p>
    <w:p>
      <w:pPr>
        <w:spacing w:after="240"/>
        <w:rPr>
          <w:rFonts w:hint="eastAsia" w:eastAsia="宋体"/>
          <w:color w:val="auto"/>
          <w:lang w:eastAsia="zh-CN"/>
        </w:rPr>
      </w:pPr>
      <w:r>
        <w:rPr>
          <w:rFonts w:hint="eastAsia" w:ascii="宋体" w:hAnsi="宋体"/>
          <w:b/>
          <w:bCs/>
          <w:color w:val="auto"/>
          <w:sz w:val="24"/>
          <w:szCs w:val="24"/>
        </w:rPr>
        <w:t xml:space="preserve">   </w:t>
      </w:r>
      <w:r>
        <w:rPr>
          <w:rFonts w:hint="eastAsia" w:ascii="宋体" w:hAnsi="宋体"/>
          <w:b/>
          <w:bCs/>
          <w:color w:val="auto"/>
          <w:sz w:val="24"/>
          <w:szCs w:val="24"/>
          <w:lang w:eastAsia="zh-CN"/>
        </w:rPr>
        <w:t>2022年自然村通硬化路（小峁村村组路通组路）</w:t>
      </w:r>
    </w:p>
    <w:tbl>
      <w:tblPr>
        <w:tblStyle w:val="25"/>
        <w:tblpPr w:leftFromText="180" w:rightFromText="180" w:vertAnchor="text" w:horzAnchor="page" w:tblpX="1840" w:tblpY="234"/>
        <w:tblOverlap w:val="never"/>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0"/>
        <w:gridCol w:w="15"/>
        <w:gridCol w:w="3217"/>
        <w:gridCol w:w="810"/>
        <w:gridCol w:w="1223"/>
        <w:gridCol w:w="915"/>
        <w:gridCol w:w="16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exact"/>
        </w:trPr>
        <w:tc>
          <w:tcPr>
            <w:tcW w:w="8685" w:type="dxa"/>
            <w:gridSpan w:val="7"/>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sz w:val="22"/>
                <w:szCs w:val="15"/>
              </w:rPr>
            </w:pPr>
            <w:r>
              <w:rPr>
                <w:rFonts w:hint="eastAsia" w:ascii="宋体" w:hAnsi="宋体"/>
                <w:color w:val="auto"/>
                <w:sz w:val="22"/>
                <w:szCs w:val="15"/>
              </w:rPr>
              <w:t>清单  第200章  路基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子目号</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子 目 名 称</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单位</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数量</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单价</w:t>
            </w: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7"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szCs w:val="15"/>
              </w:rPr>
            </w:pPr>
            <w:r>
              <w:rPr>
                <w:rFonts w:hint="eastAsia" w:ascii="宋体" w:hAnsi="宋体"/>
                <w:color w:val="auto"/>
                <w:sz w:val="22"/>
                <w:szCs w:val="15"/>
              </w:rPr>
              <w:t>203-1</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szCs w:val="15"/>
              </w:rPr>
            </w:pPr>
            <w:r>
              <w:rPr>
                <w:rFonts w:hint="eastAsia" w:ascii="宋体" w:hAnsi="宋体"/>
                <w:color w:val="auto"/>
                <w:sz w:val="22"/>
                <w:szCs w:val="15"/>
              </w:rPr>
              <w:t>路基挖方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szCs w:val="15"/>
              </w:rPr>
            </w:pPr>
            <w:r>
              <w:rPr>
                <w:rFonts w:hint="eastAsia" w:ascii="宋体" w:hAnsi="宋体"/>
                <w:color w:val="auto"/>
                <w:sz w:val="22"/>
                <w:szCs w:val="15"/>
              </w:rPr>
              <w:t>　</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szCs w:val="15"/>
              </w:rPr>
            </w:pPr>
            <w:r>
              <w:rPr>
                <w:rFonts w:hint="eastAsia" w:ascii="宋体" w:hAnsi="宋体"/>
                <w:color w:val="auto"/>
                <w:sz w:val="22"/>
                <w:szCs w:val="15"/>
              </w:rPr>
              <w:t>-a</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szCs w:val="15"/>
              </w:rPr>
            </w:pPr>
            <w:r>
              <w:rPr>
                <w:rFonts w:hint="eastAsia" w:ascii="宋体" w:hAnsi="宋体"/>
                <w:color w:val="auto"/>
                <w:sz w:val="22"/>
                <w:szCs w:val="15"/>
              </w:rPr>
              <w:t>挖土方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szCs w:val="15"/>
              </w:rPr>
            </w:pPr>
            <w:r>
              <w:rPr>
                <w:rFonts w:hint="eastAsia" w:ascii="宋体" w:hAnsi="宋体"/>
                <w:color w:val="auto"/>
                <w:sz w:val="22"/>
                <w:szCs w:val="15"/>
              </w:rPr>
              <w:t>m</w:t>
            </w:r>
            <w:r>
              <w:rPr>
                <w:rFonts w:hint="eastAsia" w:ascii="宋体" w:hAnsi="宋体"/>
                <w:color w:val="auto"/>
                <w:sz w:val="22"/>
                <w:szCs w:val="15"/>
                <w:vertAlign w:val="superscript"/>
              </w:rPr>
              <w:t>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6308</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szCs w:val="15"/>
              </w:rPr>
            </w:pPr>
            <w:r>
              <w:rPr>
                <w:rFonts w:hint="eastAsia" w:ascii="宋体" w:hAnsi="宋体" w:cs="宋体"/>
                <w:color w:val="auto"/>
                <w:sz w:val="22"/>
                <w:szCs w:val="15"/>
              </w:rPr>
              <w:t>204</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szCs w:val="15"/>
              </w:rPr>
            </w:pPr>
            <w:r>
              <w:rPr>
                <w:rFonts w:hint="eastAsia" w:ascii="宋体" w:hAnsi="宋体" w:cs="宋体"/>
                <w:color w:val="auto"/>
                <w:sz w:val="22"/>
                <w:szCs w:val="15"/>
              </w:rPr>
              <w:t>填方路基</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szCs w:val="15"/>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szCs w:val="15"/>
              </w:rPr>
            </w:pPr>
            <w:r>
              <w:rPr>
                <w:rFonts w:hint="eastAsia" w:ascii="宋体" w:hAnsi="宋体" w:cs="宋体"/>
                <w:color w:val="auto"/>
                <w:sz w:val="22"/>
                <w:szCs w:val="15"/>
              </w:rPr>
              <w:t>-a</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利用土方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m</w:t>
            </w:r>
            <w:r>
              <w:rPr>
                <w:rFonts w:hint="eastAsia" w:ascii="宋体" w:hAnsi="宋体"/>
                <w:color w:val="auto"/>
                <w:sz w:val="22"/>
                <w:szCs w:val="15"/>
                <w:vertAlign w:val="superscript"/>
              </w:rPr>
              <w:t>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637</w:t>
            </w:r>
          </w:p>
        </w:tc>
        <w:tc>
          <w:tcPr>
            <w:tcW w:w="91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207-1</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边沟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-c</w:t>
            </w:r>
          </w:p>
        </w:tc>
        <w:tc>
          <w:tcPr>
            <w:tcW w:w="32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现浇C20混凝土边沟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m</w:t>
            </w:r>
            <w:r>
              <w:rPr>
                <w:rFonts w:hint="eastAsia" w:ascii="宋体" w:hAnsi="宋体"/>
                <w:color w:val="auto"/>
                <w:sz w:val="22"/>
                <w:szCs w:val="15"/>
                <w:vertAlign w:val="superscript"/>
              </w:rPr>
              <w:t>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161.4</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2"/>
                <w:szCs w:val="15"/>
              </w:rPr>
            </w:pPr>
            <w:r>
              <w:rPr>
                <w:rFonts w:hint="eastAsia" w:ascii="宋体" w:hAnsi="宋体" w:cs="宋体"/>
                <w:color w:val="auto"/>
                <w:kern w:val="0"/>
                <w:sz w:val="22"/>
                <w:szCs w:val="15"/>
              </w:rPr>
              <w:t>207-3</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2"/>
                <w:szCs w:val="15"/>
              </w:rPr>
            </w:pPr>
            <w:r>
              <w:rPr>
                <w:rFonts w:hint="eastAsia" w:ascii="宋体" w:hAnsi="宋体" w:cs="宋体"/>
                <w:color w:val="auto"/>
                <w:kern w:val="0"/>
                <w:sz w:val="22"/>
                <w:szCs w:val="15"/>
              </w:rPr>
              <w:t>截水沟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szCs w:val="15"/>
              </w:rPr>
            </w:pP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2"/>
                <w:szCs w:val="15"/>
              </w:rPr>
            </w:pPr>
            <w:r>
              <w:rPr>
                <w:rFonts w:hint="eastAsia" w:ascii="宋体" w:hAnsi="宋体" w:cs="宋体"/>
                <w:color w:val="auto"/>
                <w:kern w:val="0"/>
                <w:sz w:val="22"/>
                <w:szCs w:val="15"/>
              </w:rPr>
              <w:t>-b</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2"/>
                <w:szCs w:val="15"/>
              </w:rPr>
            </w:pPr>
            <w:r>
              <w:rPr>
                <w:rFonts w:hint="eastAsia" w:ascii="宋体" w:hAnsi="宋体" w:cs="宋体"/>
                <w:color w:val="auto"/>
                <w:kern w:val="0"/>
                <w:sz w:val="22"/>
                <w:szCs w:val="15"/>
              </w:rPr>
              <w:t>现浇C30混凝土边沟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ascii="宋体" w:hAnsi="宋体"/>
                <w:color w:val="auto"/>
                <w:sz w:val="22"/>
                <w:szCs w:val="15"/>
              </w:rPr>
              <w:t>m3</w:t>
            </w: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2"/>
                <w:szCs w:val="15"/>
              </w:rPr>
            </w:pPr>
            <w:r>
              <w:rPr>
                <w:rFonts w:hint="eastAsia" w:ascii="宋体" w:hAnsi="宋体" w:cs="宋体"/>
                <w:color w:val="auto"/>
                <w:sz w:val="22"/>
                <w:szCs w:val="15"/>
              </w:rPr>
              <w:t>4.1</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2"/>
                <w:szCs w:val="15"/>
              </w:rPr>
            </w:pPr>
            <w:r>
              <w:rPr>
                <w:rFonts w:hint="eastAsia" w:ascii="宋体" w:hAnsi="宋体" w:cs="宋体"/>
                <w:color w:val="auto"/>
                <w:kern w:val="0"/>
                <w:sz w:val="22"/>
                <w:szCs w:val="15"/>
              </w:rPr>
              <w:t>-c</w:t>
            </w: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2"/>
                <w:szCs w:val="15"/>
              </w:rPr>
            </w:pPr>
            <w:r>
              <w:rPr>
                <w:rFonts w:hint="eastAsia" w:ascii="宋体" w:hAnsi="宋体" w:cs="宋体"/>
                <w:color w:val="auto"/>
                <w:kern w:val="0"/>
                <w:sz w:val="22"/>
                <w:szCs w:val="15"/>
              </w:rPr>
              <w:t>G405/40/100镀锌钢格栅盖板</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r>
              <w:rPr>
                <w:rFonts w:hint="eastAsia" w:ascii="宋体" w:hAnsi="宋体"/>
                <w:color w:val="auto"/>
                <w:sz w:val="22"/>
                <w:szCs w:val="15"/>
              </w:rPr>
              <w:t>㎡</w:t>
            </w: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2"/>
                <w:szCs w:val="15"/>
              </w:rPr>
            </w:pPr>
            <w:r>
              <w:rPr>
                <w:rFonts w:hint="eastAsia" w:ascii="宋体" w:hAnsi="宋体" w:cs="宋体"/>
                <w:color w:val="auto"/>
                <w:sz w:val="22"/>
                <w:szCs w:val="15"/>
              </w:rPr>
              <w:t>6</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2"/>
                <w:szCs w:val="15"/>
              </w:rPr>
            </w:pP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2"/>
                <w:szCs w:val="15"/>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szCs w:val="15"/>
              </w:rPr>
            </w:pP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2"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2"/>
                <w:szCs w:val="15"/>
              </w:rPr>
            </w:pP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kern w:val="0"/>
                <w:sz w:val="22"/>
                <w:szCs w:val="15"/>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2"/>
                <w:szCs w:val="15"/>
              </w:rPr>
            </w:pP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kern w:val="0"/>
                <w:sz w:val="22"/>
                <w:szCs w:val="15"/>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auto"/>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2"/>
                <w:szCs w:val="15"/>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2"/>
                <w:szCs w:val="15"/>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2"/>
                <w:szCs w:val="15"/>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2"/>
                <w:szCs w:val="15"/>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2"/>
                <w:szCs w:val="15"/>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color w:val="auto"/>
                <w:sz w:val="22"/>
                <w:szCs w:val="15"/>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8685"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2"/>
                <w:szCs w:val="15"/>
              </w:rPr>
            </w:pPr>
            <w:r>
              <w:rPr>
                <w:rFonts w:hint="eastAsia" w:ascii="宋体" w:hAnsi="宋体"/>
                <w:b/>
                <w:bCs/>
                <w:color w:val="auto"/>
                <w:sz w:val="22"/>
                <w:szCs w:val="15"/>
              </w:rPr>
              <w:t xml:space="preserve"> 清单200章合计  人民币 </w:t>
            </w:r>
            <w:r>
              <w:rPr>
                <w:rFonts w:hint="eastAsia" w:ascii="宋体" w:hAnsi="宋体"/>
                <w:b/>
                <w:bCs/>
                <w:color w:val="auto"/>
                <w:sz w:val="22"/>
                <w:szCs w:val="15"/>
                <w:u w:val="single"/>
              </w:rPr>
              <w:t xml:space="preserve">         元</w:t>
            </w:r>
            <w:r>
              <w:rPr>
                <w:rFonts w:hint="eastAsia" w:ascii="宋体" w:hAnsi="宋体"/>
                <w:b/>
                <w:bCs/>
                <w:color w:val="auto"/>
                <w:sz w:val="22"/>
                <w:szCs w:val="15"/>
              </w:rPr>
              <w:t xml:space="preserve">  </w:t>
            </w:r>
            <w:r>
              <w:rPr>
                <w:rFonts w:hint="eastAsia" w:ascii="宋体" w:hAnsi="宋体"/>
                <w:b/>
                <w:bCs/>
                <w:color w:val="auto"/>
                <w:sz w:val="22"/>
                <w:szCs w:val="15"/>
                <w:u w:val="single"/>
              </w:rPr>
              <w:t xml:space="preserve">           </w:t>
            </w:r>
          </w:p>
        </w:tc>
      </w:tr>
    </w:tbl>
    <w:p>
      <w:pPr>
        <w:pStyle w:val="11"/>
        <w:spacing w:before="7"/>
        <w:rPr>
          <w:color w:val="auto"/>
          <w:sz w:val="2"/>
          <w:szCs w:val="13"/>
        </w:rPr>
      </w:pPr>
    </w:p>
    <w:p>
      <w:pPr>
        <w:rPr>
          <w:color w:val="auto"/>
        </w:rPr>
      </w:pPr>
      <w:r>
        <w:rPr>
          <w:color w:val="auto"/>
          <w:sz w:val="22"/>
          <w:szCs w:val="13"/>
        </w:rPr>
        <w:br w:type="page"/>
      </w:r>
    </w:p>
    <w:p>
      <w:pPr>
        <w:spacing w:after="240"/>
        <w:jc w:val="center"/>
        <w:rPr>
          <w:rFonts w:ascii="宋体" w:hAnsi="宋体"/>
          <w:b/>
          <w:bCs/>
          <w:color w:val="auto"/>
          <w:sz w:val="44"/>
          <w:szCs w:val="44"/>
        </w:rPr>
      </w:pPr>
      <w:r>
        <w:rPr>
          <w:rFonts w:hint="eastAsia" w:ascii="宋体" w:hAnsi="宋体"/>
          <w:b/>
          <w:bCs/>
          <w:color w:val="auto"/>
          <w:sz w:val="44"/>
          <w:szCs w:val="44"/>
        </w:rPr>
        <w:t>工程量清单</w:t>
      </w:r>
    </w:p>
    <w:p>
      <w:pPr>
        <w:spacing w:after="240"/>
        <w:rPr>
          <w:rFonts w:hint="eastAsia" w:eastAsia="宋体"/>
          <w:color w:val="auto"/>
          <w:lang w:eastAsia="zh-CN"/>
        </w:rPr>
      </w:pPr>
      <w:r>
        <w:rPr>
          <w:rFonts w:hint="eastAsia" w:ascii="宋体" w:hAnsi="宋体"/>
          <w:b/>
          <w:bCs/>
          <w:color w:val="auto"/>
          <w:sz w:val="24"/>
          <w:szCs w:val="24"/>
        </w:rPr>
        <w:t xml:space="preserve">   </w:t>
      </w:r>
      <w:r>
        <w:rPr>
          <w:rFonts w:hint="eastAsia" w:ascii="宋体" w:hAnsi="宋体"/>
          <w:b/>
          <w:bCs/>
          <w:color w:val="auto"/>
          <w:sz w:val="24"/>
          <w:szCs w:val="24"/>
          <w:lang w:eastAsia="zh-CN"/>
        </w:rPr>
        <w:t>2022年自然村通硬化路（小峁村村组路通组路）</w:t>
      </w:r>
    </w:p>
    <w:tbl>
      <w:tblPr>
        <w:tblStyle w:val="25"/>
        <w:tblpPr w:leftFromText="180" w:rightFromText="180" w:vertAnchor="text" w:horzAnchor="page" w:tblpX="1912" w:tblpY="204"/>
        <w:tblOverlap w:val="never"/>
        <w:tblW w:w="8703" w:type="dxa"/>
        <w:tblInd w:w="0" w:type="dxa"/>
        <w:tblLayout w:type="fixed"/>
        <w:tblCellMar>
          <w:top w:w="0" w:type="dxa"/>
          <w:left w:w="108" w:type="dxa"/>
          <w:bottom w:w="0" w:type="dxa"/>
          <w:right w:w="108" w:type="dxa"/>
        </w:tblCellMar>
      </w:tblPr>
      <w:tblGrid>
        <w:gridCol w:w="1000"/>
        <w:gridCol w:w="3931"/>
        <w:gridCol w:w="667"/>
        <w:gridCol w:w="1110"/>
        <w:gridCol w:w="765"/>
        <w:gridCol w:w="1230"/>
      </w:tblGrid>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tcPr>
          <w:p>
            <w:pPr>
              <w:spacing w:after="240"/>
              <w:rPr>
                <w:rFonts w:ascii="宋体" w:hAnsi="宋体"/>
                <w:color w:val="auto"/>
                <w:sz w:val="22"/>
                <w:szCs w:val="15"/>
              </w:rPr>
            </w:pPr>
          </w:p>
          <w:p>
            <w:pPr>
              <w:spacing w:after="120"/>
              <w:rPr>
                <w:rFonts w:ascii="宋体" w:hAnsi="宋体"/>
                <w:color w:val="auto"/>
                <w:sz w:val="22"/>
                <w:szCs w:val="15"/>
              </w:rPr>
            </w:pPr>
            <w:r>
              <w:rPr>
                <w:rFonts w:hint="eastAsia" w:ascii="宋体" w:hAnsi="宋体"/>
                <w:color w:val="auto"/>
                <w:sz w:val="22"/>
                <w:szCs w:val="15"/>
              </w:rPr>
              <w:t xml:space="preserve">清单   第300章  路面  </w:t>
            </w:r>
          </w:p>
        </w:tc>
      </w:tr>
      <w:tr>
        <w:tblPrEx>
          <w:tblCellMar>
            <w:top w:w="0" w:type="dxa"/>
            <w:left w:w="108" w:type="dxa"/>
            <w:bottom w:w="0" w:type="dxa"/>
            <w:right w:w="108" w:type="dxa"/>
          </w:tblCellMar>
        </w:tblPrEx>
        <w:trPr>
          <w:trHeight w:val="424" w:hRule="atLeast"/>
        </w:trPr>
        <w:tc>
          <w:tcPr>
            <w:tcW w:w="1000" w:type="dxa"/>
            <w:tcBorders>
              <w:top w:val="single" w:color="auto" w:sz="4" w:space="0"/>
              <w:left w:val="single" w:color="auto" w:sz="4" w:space="0"/>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子目号</w:t>
            </w:r>
          </w:p>
        </w:tc>
        <w:tc>
          <w:tcPr>
            <w:tcW w:w="3931"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子目名称</w:t>
            </w:r>
          </w:p>
        </w:tc>
        <w:tc>
          <w:tcPr>
            <w:tcW w:w="667"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单位</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数量</w:t>
            </w:r>
          </w:p>
        </w:tc>
        <w:tc>
          <w:tcPr>
            <w:tcW w:w="765"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单价</w:t>
            </w:r>
          </w:p>
        </w:tc>
        <w:tc>
          <w:tcPr>
            <w:tcW w:w="123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合价</w:t>
            </w: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302</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垫层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华文宋体" w:hAnsi="华文宋体" w:eastAsia="华文宋体" w:cs="华文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302-2</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砂砾垫层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华文宋体" w:hAnsi="华文宋体" w:eastAsia="华文宋体" w:cs="华文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-a</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厚100mm天然砂砾垫层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华文宋体" w:hAnsi="华文宋体" w:eastAsia="华文宋体" w:cs="华文宋体"/>
                <w:color w:val="auto"/>
                <w:sz w:val="22"/>
                <w:szCs w:val="15"/>
              </w:rPr>
            </w:pPr>
            <w:r>
              <w:rPr>
                <w:rFonts w:hint="eastAsia" w:ascii="华文宋体" w:hAnsi="华文宋体" w:eastAsia="华文宋体" w:cs="华文宋体"/>
                <w:color w:val="auto"/>
                <w:sz w:val="22"/>
                <w:szCs w:val="15"/>
              </w:rPr>
              <w:t>㎡</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7817.19</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304</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水泥稳定土底基层、基层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304-3</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水泥稳定土基层</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-a</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厚160mm水泥稳定土基层（5%）</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color w:val="auto"/>
                <w:sz w:val="22"/>
                <w:szCs w:val="15"/>
              </w:rPr>
            </w:pPr>
            <w:r>
              <w:rPr>
                <w:rFonts w:hint="eastAsia" w:ascii="宋体" w:hAnsi="宋体" w:cs="宋体"/>
                <w:color w:val="auto"/>
                <w:sz w:val="22"/>
                <w:szCs w:val="15"/>
              </w:rPr>
              <w:t>㎡</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6753.49</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312-1</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水泥混凝土面板</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-a</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厚180mm水泥混凝土面板</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r>
              <w:rPr>
                <w:rFonts w:hint="eastAsia" w:ascii="宋体" w:hAnsi="宋体"/>
                <w:color w:val="auto"/>
                <w:sz w:val="22"/>
                <w:szCs w:val="15"/>
              </w:rPr>
              <w:t>m³</w:t>
            </w:r>
          </w:p>
        </w:tc>
        <w:tc>
          <w:tcPr>
            <w:tcW w:w="1110"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 xml:space="preserve"> 1053.16</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color w:val="auto"/>
                <w:sz w:val="22"/>
                <w:szCs w:val="15"/>
              </w:rPr>
            </w:pPr>
            <w:r>
              <w:rPr>
                <w:rFonts w:hint="eastAsia" w:ascii="宋体" w:hAnsi="宋体"/>
                <w:color w:val="auto"/>
                <w:sz w:val="22"/>
                <w:szCs w:val="15"/>
              </w:rPr>
              <w:t>313-1</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路肩培土（砂砾土）</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r>
              <w:rPr>
                <w:rFonts w:hint="eastAsia" w:ascii="宋体" w:hAnsi="宋体"/>
                <w:color w:val="auto"/>
                <w:sz w:val="22"/>
                <w:szCs w:val="15"/>
              </w:rPr>
              <w:t>m³</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345.7</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color w:val="auto"/>
                <w:sz w:val="22"/>
                <w:szCs w:val="15"/>
              </w:rPr>
            </w:pPr>
            <w:r>
              <w:rPr>
                <w:rFonts w:hint="eastAsia" w:ascii="宋体" w:hAnsi="宋体"/>
                <w:color w:val="auto"/>
                <w:sz w:val="22"/>
                <w:szCs w:val="15"/>
              </w:rPr>
              <w:t>313-3</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现浇混凝土加固土路肩</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color w:val="auto"/>
                <w:sz w:val="22"/>
                <w:szCs w:val="15"/>
              </w:rPr>
            </w:pPr>
            <w:r>
              <w:rPr>
                <w:rFonts w:hint="eastAsia" w:ascii="宋体" w:hAnsi="宋体"/>
                <w:color w:val="auto"/>
                <w:sz w:val="22"/>
                <w:szCs w:val="15"/>
              </w:rPr>
              <w:t>-a</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C30现浇混凝土</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r>
              <w:rPr>
                <w:rFonts w:hint="eastAsia" w:ascii="宋体" w:hAnsi="宋体"/>
                <w:color w:val="auto"/>
                <w:sz w:val="22"/>
                <w:szCs w:val="15"/>
              </w:rPr>
              <w:t>m³</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102.7</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rPr>
                <w:rFonts w:ascii="宋体" w:hAnsi="宋体"/>
                <w:color w:val="auto"/>
                <w:sz w:val="22"/>
                <w:szCs w:val="15"/>
              </w:rPr>
            </w:pPr>
            <w:r>
              <w:rPr>
                <w:rFonts w:hint="eastAsia"/>
                <w:color w:val="auto"/>
                <w:sz w:val="22"/>
                <w:szCs w:val="15"/>
              </w:rPr>
              <w:t>314-7</w:t>
            </w:r>
          </w:p>
        </w:tc>
        <w:tc>
          <w:tcPr>
            <w:tcW w:w="3931" w:type="dxa"/>
            <w:tcBorders>
              <w:top w:val="single" w:color="auto" w:sz="4" w:space="0"/>
              <w:left w:val="nil"/>
              <w:bottom w:val="single" w:color="auto" w:sz="4" w:space="0"/>
              <w:right w:val="single" w:color="auto" w:sz="4" w:space="0"/>
            </w:tcBorders>
            <w:vAlign w:val="center"/>
          </w:tcPr>
          <w:p>
            <w:pPr>
              <w:rPr>
                <w:rFonts w:ascii="宋体" w:hAnsi="宋体"/>
                <w:color w:val="auto"/>
                <w:sz w:val="18"/>
                <w:szCs w:val="18"/>
              </w:rPr>
            </w:pPr>
            <w:r>
              <w:rPr>
                <w:rFonts w:hint="eastAsia"/>
                <w:color w:val="auto"/>
                <w:sz w:val="22"/>
                <w:szCs w:val="13"/>
              </w:rPr>
              <w:t>拦水带</w:t>
            </w:r>
          </w:p>
        </w:tc>
        <w:tc>
          <w:tcPr>
            <w:tcW w:w="667" w:type="dxa"/>
            <w:tcBorders>
              <w:top w:val="single" w:color="auto" w:sz="4" w:space="0"/>
              <w:left w:val="nil"/>
              <w:bottom w:val="single" w:color="auto" w:sz="4" w:space="0"/>
              <w:right w:val="single" w:color="auto" w:sz="4" w:space="0"/>
            </w:tcBorders>
          </w:tcPr>
          <w:p>
            <w:pPr>
              <w:rPr>
                <w:rFonts w:ascii="宋体" w:hAnsi="宋体"/>
                <w:color w:val="auto"/>
                <w:sz w:val="22"/>
                <w:szCs w:val="15"/>
              </w:rPr>
            </w:pPr>
          </w:p>
        </w:tc>
        <w:tc>
          <w:tcPr>
            <w:tcW w:w="1110" w:type="dxa"/>
            <w:tcBorders>
              <w:top w:val="single" w:color="auto" w:sz="4" w:space="0"/>
              <w:left w:val="nil"/>
              <w:bottom w:val="single" w:color="auto" w:sz="4" w:space="0"/>
              <w:right w:val="single" w:color="auto" w:sz="4" w:space="0"/>
            </w:tcBorders>
            <w:vAlign w:val="center"/>
          </w:tcPr>
          <w:p>
            <w:pPr>
              <w:rPr>
                <w:rFonts w:ascii="宋体" w:hAnsi="宋体"/>
                <w:color w:val="auto"/>
                <w:sz w:val="18"/>
                <w:szCs w:val="18"/>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rPr>
                <w:rFonts w:ascii="宋体" w:hAnsi="宋体"/>
                <w:color w:val="auto"/>
                <w:sz w:val="22"/>
                <w:szCs w:val="15"/>
              </w:rPr>
            </w:pPr>
            <w:r>
              <w:rPr>
                <w:rFonts w:hint="eastAsia"/>
                <w:color w:val="auto"/>
                <w:sz w:val="22"/>
                <w:szCs w:val="15"/>
              </w:rPr>
              <w:t xml:space="preserve">  -b</w:t>
            </w:r>
          </w:p>
        </w:tc>
        <w:tc>
          <w:tcPr>
            <w:tcW w:w="3931" w:type="dxa"/>
            <w:tcBorders>
              <w:top w:val="single" w:color="auto" w:sz="4" w:space="0"/>
              <w:left w:val="nil"/>
              <w:bottom w:val="single" w:color="auto" w:sz="4" w:space="0"/>
              <w:right w:val="single" w:color="auto" w:sz="4" w:space="0"/>
            </w:tcBorders>
            <w:vAlign w:val="center"/>
          </w:tcPr>
          <w:p>
            <w:pPr>
              <w:rPr>
                <w:rFonts w:ascii="宋体" w:hAnsi="宋体"/>
                <w:color w:val="auto"/>
                <w:sz w:val="18"/>
                <w:szCs w:val="18"/>
              </w:rPr>
            </w:pPr>
            <w:r>
              <w:rPr>
                <w:rFonts w:hint="eastAsia" w:ascii="宋体" w:hAnsi="宋体"/>
                <w:color w:val="auto"/>
                <w:sz w:val="22"/>
                <w:szCs w:val="15"/>
              </w:rPr>
              <w:t>C20现浇混凝土</w:t>
            </w:r>
          </w:p>
        </w:tc>
        <w:tc>
          <w:tcPr>
            <w:tcW w:w="667" w:type="dxa"/>
            <w:tcBorders>
              <w:top w:val="single" w:color="auto" w:sz="4" w:space="0"/>
              <w:left w:val="nil"/>
              <w:bottom w:val="single" w:color="auto" w:sz="4" w:space="0"/>
              <w:right w:val="single" w:color="auto" w:sz="4" w:space="0"/>
            </w:tcBorders>
          </w:tcPr>
          <w:p>
            <w:pPr>
              <w:rPr>
                <w:rFonts w:ascii="宋体" w:hAnsi="宋体"/>
                <w:color w:val="auto"/>
                <w:sz w:val="22"/>
                <w:szCs w:val="15"/>
              </w:rPr>
            </w:pPr>
            <w:r>
              <w:rPr>
                <w:rFonts w:hint="eastAsia" w:ascii="宋体" w:hAnsi="宋体"/>
                <w:color w:val="auto"/>
                <w:sz w:val="22"/>
                <w:szCs w:val="15"/>
              </w:rPr>
              <w:t xml:space="preserve"> m</w:t>
            </w:r>
          </w:p>
        </w:tc>
        <w:tc>
          <w:tcPr>
            <w:tcW w:w="1110" w:type="dxa"/>
            <w:tcBorders>
              <w:top w:val="single" w:color="auto" w:sz="4" w:space="0"/>
              <w:left w:val="nil"/>
              <w:bottom w:val="single" w:color="auto" w:sz="4" w:space="0"/>
              <w:right w:val="single" w:color="auto" w:sz="4" w:space="0"/>
            </w:tcBorders>
            <w:vAlign w:val="center"/>
          </w:tcPr>
          <w:p>
            <w:pPr>
              <w:rPr>
                <w:rFonts w:ascii="宋体" w:hAnsi="宋体"/>
                <w:color w:val="auto"/>
                <w:sz w:val="22"/>
                <w:szCs w:val="15"/>
              </w:rPr>
            </w:pPr>
            <w:r>
              <w:rPr>
                <w:rFonts w:hint="eastAsia" w:ascii="宋体" w:hAnsi="宋体"/>
                <w:color w:val="auto"/>
                <w:sz w:val="22"/>
                <w:szCs w:val="15"/>
              </w:rPr>
              <w:t xml:space="preserve">   224</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color w:val="auto"/>
                <w:sz w:val="22"/>
                <w:szCs w:val="15"/>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color w:val="auto"/>
                <w:sz w:val="22"/>
                <w:szCs w:val="15"/>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color w:val="auto"/>
                <w:sz w:val="22"/>
                <w:szCs w:val="15"/>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color w:val="auto"/>
                <w:sz w:val="22"/>
                <w:szCs w:val="15"/>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ind w:firstLine="2429" w:firstLineChars="1100"/>
              <w:rPr>
                <w:rFonts w:ascii="宋体" w:hAnsi="宋体"/>
                <w:color w:val="auto"/>
                <w:sz w:val="22"/>
                <w:szCs w:val="15"/>
              </w:rPr>
            </w:pPr>
            <w:r>
              <w:rPr>
                <w:rFonts w:hint="eastAsia" w:ascii="宋体" w:hAnsi="宋体"/>
                <w:b/>
                <w:bCs/>
                <w:color w:val="auto"/>
                <w:sz w:val="22"/>
                <w:szCs w:val="15"/>
              </w:rPr>
              <w:t xml:space="preserve"> 清单300章合计  人民币   </w:t>
            </w:r>
            <w:r>
              <w:rPr>
                <w:rFonts w:hint="eastAsia" w:ascii="宋体" w:hAnsi="宋体"/>
                <w:b/>
                <w:bCs/>
                <w:color w:val="auto"/>
                <w:sz w:val="22"/>
                <w:szCs w:val="15"/>
                <w:u w:val="single"/>
              </w:rPr>
              <w:t xml:space="preserve">          元  </w:t>
            </w:r>
          </w:p>
        </w:tc>
      </w:tr>
    </w:tbl>
    <w:p>
      <w:pPr>
        <w:rPr>
          <w:color w:val="auto"/>
        </w:rPr>
      </w:pPr>
    </w:p>
    <w:p>
      <w:pPr>
        <w:pStyle w:val="11"/>
        <w:spacing w:before="27"/>
        <w:ind w:left="424"/>
        <w:rPr>
          <w:color w:val="auto"/>
        </w:rPr>
      </w:pPr>
      <w:r>
        <w:rPr>
          <w:color w:val="auto"/>
        </w:rPr>
        <w:t xml:space="preserve"> </w:t>
      </w:r>
      <w:r>
        <w:rPr>
          <w:rFonts w:hint="eastAsia"/>
          <w:color w:val="auto"/>
        </w:rPr>
        <w:t xml:space="preserve">  </w:t>
      </w:r>
    </w:p>
    <w:p>
      <w:pPr>
        <w:pStyle w:val="11"/>
        <w:spacing w:before="27"/>
        <w:ind w:left="424"/>
        <w:rPr>
          <w:color w:val="auto"/>
        </w:rPr>
      </w:pPr>
    </w:p>
    <w:p>
      <w:pPr>
        <w:spacing w:line="360" w:lineRule="auto"/>
        <w:rPr>
          <w:rFonts w:ascii="宋体"/>
          <w:b/>
          <w:color w:val="auto"/>
          <w:w w:val="150"/>
          <w:sz w:val="48"/>
          <w:szCs w:val="48"/>
        </w:rPr>
      </w:pPr>
    </w:p>
    <w:p>
      <w:pPr>
        <w:spacing w:after="240"/>
        <w:jc w:val="center"/>
        <w:rPr>
          <w:rFonts w:ascii="宋体" w:hAnsi="宋体"/>
          <w:b/>
          <w:bCs/>
          <w:color w:val="auto"/>
          <w:sz w:val="44"/>
          <w:szCs w:val="44"/>
        </w:rPr>
      </w:pPr>
      <w:r>
        <w:rPr>
          <w:rFonts w:hint="eastAsia" w:ascii="宋体" w:hAnsi="宋体"/>
          <w:b/>
          <w:bCs/>
          <w:color w:val="auto"/>
          <w:sz w:val="44"/>
          <w:szCs w:val="44"/>
        </w:rPr>
        <w:t>工程量清单</w:t>
      </w:r>
    </w:p>
    <w:p>
      <w:pPr>
        <w:spacing w:after="240"/>
        <w:rPr>
          <w:rFonts w:hint="eastAsia" w:ascii="宋体" w:hAnsi="宋体" w:eastAsia="宋体"/>
          <w:b/>
          <w:bCs/>
          <w:color w:val="auto"/>
          <w:sz w:val="24"/>
          <w:szCs w:val="24"/>
          <w:lang w:eastAsia="zh-CN"/>
        </w:rPr>
      </w:pPr>
      <w:r>
        <w:rPr>
          <w:rFonts w:hint="eastAsia" w:ascii="宋体" w:hAnsi="宋体"/>
          <w:b/>
          <w:bCs/>
          <w:color w:val="auto"/>
          <w:sz w:val="24"/>
          <w:szCs w:val="24"/>
        </w:rPr>
        <w:t xml:space="preserve">   </w:t>
      </w:r>
      <w:r>
        <w:rPr>
          <w:rFonts w:hint="eastAsia" w:ascii="宋体" w:hAnsi="宋体"/>
          <w:b/>
          <w:bCs/>
          <w:color w:val="auto"/>
          <w:sz w:val="24"/>
          <w:szCs w:val="24"/>
          <w:lang w:eastAsia="zh-CN"/>
        </w:rPr>
        <w:t>2022年自然村通硬化路（小峁村村组路通组路）</w:t>
      </w:r>
    </w:p>
    <w:tbl>
      <w:tblPr>
        <w:tblStyle w:val="25"/>
        <w:tblpPr w:leftFromText="180" w:rightFromText="180" w:vertAnchor="text" w:horzAnchor="page" w:tblpX="1912" w:tblpY="204"/>
        <w:tblOverlap w:val="never"/>
        <w:tblW w:w="8703" w:type="dxa"/>
        <w:tblInd w:w="0" w:type="dxa"/>
        <w:tblLayout w:type="fixed"/>
        <w:tblCellMar>
          <w:top w:w="0" w:type="dxa"/>
          <w:left w:w="108" w:type="dxa"/>
          <w:bottom w:w="0" w:type="dxa"/>
          <w:right w:w="108" w:type="dxa"/>
        </w:tblCellMar>
      </w:tblPr>
      <w:tblGrid>
        <w:gridCol w:w="1000"/>
        <w:gridCol w:w="3931"/>
        <w:gridCol w:w="667"/>
        <w:gridCol w:w="1110"/>
        <w:gridCol w:w="765"/>
        <w:gridCol w:w="1230"/>
      </w:tblGrid>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tcPr>
          <w:p>
            <w:pPr>
              <w:spacing w:after="240"/>
              <w:rPr>
                <w:rFonts w:ascii="宋体" w:hAnsi="宋体"/>
                <w:color w:val="auto"/>
                <w:sz w:val="22"/>
                <w:szCs w:val="15"/>
              </w:rPr>
            </w:pPr>
          </w:p>
          <w:p>
            <w:pPr>
              <w:spacing w:after="120"/>
              <w:rPr>
                <w:rFonts w:ascii="宋体" w:hAnsi="宋体"/>
                <w:color w:val="auto"/>
                <w:sz w:val="22"/>
                <w:szCs w:val="15"/>
              </w:rPr>
            </w:pPr>
            <w:r>
              <w:rPr>
                <w:rFonts w:hint="eastAsia" w:ascii="宋体" w:hAnsi="宋体"/>
                <w:color w:val="auto"/>
                <w:sz w:val="22"/>
                <w:szCs w:val="15"/>
              </w:rPr>
              <w:t xml:space="preserve">清单   第600章  安全设施及预埋管线  </w:t>
            </w:r>
          </w:p>
        </w:tc>
      </w:tr>
      <w:tr>
        <w:tblPrEx>
          <w:tblCellMar>
            <w:top w:w="0" w:type="dxa"/>
            <w:left w:w="108" w:type="dxa"/>
            <w:bottom w:w="0" w:type="dxa"/>
            <w:right w:w="108" w:type="dxa"/>
          </w:tblCellMar>
        </w:tblPrEx>
        <w:trPr>
          <w:trHeight w:val="424" w:hRule="atLeast"/>
        </w:trPr>
        <w:tc>
          <w:tcPr>
            <w:tcW w:w="1000" w:type="dxa"/>
            <w:tcBorders>
              <w:top w:val="single" w:color="auto" w:sz="4" w:space="0"/>
              <w:left w:val="single" w:color="auto" w:sz="4" w:space="0"/>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子目号</w:t>
            </w:r>
          </w:p>
        </w:tc>
        <w:tc>
          <w:tcPr>
            <w:tcW w:w="3931"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子目名称</w:t>
            </w:r>
          </w:p>
        </w:tc>
        <w:tc>
          <w:tcPr>
            <w:tcW w:w="667"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单位</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数量</w:t>
            </w:r>
          </w:p>
        </w:tc>
        <w:tc>
          <w:tcPr>
            <w:tcW w:w="765"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单价</w:t>
            </w:r>
          </w:p>
        </w:tc>
        <w:tc>
          <w:tcPr>
            <w:tcW w:w="123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合价</w:t>
            </w:r>
          </w:p>
        </w:tc>
      </w:tr>
      <w:tr>
        <w:tblPrEx>
          <w:tblCellMar>
            <w:top w:w="0" w:type="dxa"/>
            <w:left w:w="108" w:type="dxa"/>
            <w:bottom w:w="0" w:type="dxa"/>
            <w:right w:w="108" w:type="dxa"/>
          </w:tblCellMar>
        </w:tblPrEx>
        <w:trPr>
          <w:trHeight w:val="332"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602</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护栏</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602-3</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波形梁钢护栏</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-a</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GR-C-4E</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r>
              <w:rPr>
                <w:rFonts w:hint="eastAsia" w:ascii="宋体" w:hAnsi="宋体" w:cs="宋体"/>
                <w:color w:val="auto"/>
                <w:sz w:val="22"/>
                <w:szCs w:val="15"/>
              </w:rPr>
              <w:t>m</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928</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-c</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端部</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color w:val="auto"/>
                <w:sz w:val="22"/>
                <w:szCs w:val="15"/>
              </w:rPr>
            </w:pPr>
            <w:r>
              <w:rPr>
                <w:rFonts w:hint="eastAsia" w:ascii="宋体" w:hAnsi="宋体" w:cs="宋体"/>
                <w:color w:val="auto"/>
                <w:sz w:val="22"/>
                <w:szCs w:val="15"/>
              </w:rPr>
              <w:t>处</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30</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-d</w:t>
            </w: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r>
              <w:rPr>
                <w:rFonts w:hint="eastAsia" w:ascii="宋体" w:hAnsi="宋体"/>
                <w:color w:val="auto"/>
                <w:sz w:val="22"/>
                <w:szCs w:val="15"/>
              </w:rPr>
              <w:t>栏式轮廓标</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color w:val="auto"/>
                <w:sz w:val="22"/>
                <w:szCs w:val="15"/>
              </w:rPr>
            </w:pPr>
            <w:r>
              <w:rPr>
                <w:rFonts w:hint="eastAsia" w:ascii="宋体" w:hAnsi="宋体" w:cs="宋体"/>
                <w:color w:val="auto"/>
                <w:sz w:val="22"/>
                <w:szCs w:val="15"/>
              </w:rPr>
              <w:t>个</w:t>
            </w: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r>
              <w:rPr>
                <w:rFonts w:hint="eastAsia" w:ascii="宋体" w:hAnsi="宋体"/>
                <w:color w:val="auto"/>
                <w:sz w:val="22"/>
                <w:szCs w:val="15"/>
              </w:rPr>
              <w:t>77</w:t>
            </w: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s="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ascii="宋体" w:hAnsi="宋体"/>
                <w:color w:val="auto"/>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color w:val="auto"/>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color w:val="auto"/>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color w:val="auto"/>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color w:val="auto"/>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color w:val="auto"/>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70" w:firstLineChars="50"/>
              <w:rPr>
                <w:rFonts w:ascii="宋体" w:hAnsi="宋体"/>
                <w:color w:val="auto"/>
                <w:szCs w:val="21"/>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Cs w:val="21"/>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10" w:firstLineChars="50"/>
              <w:rPr>
                <w:rFonts w:ascii="宋体" w:hAnsi="宋体"/>
                <w:color w:val="auto"/>
                <w:sz w:val="22"/>
                <w:szCs w:val="15"/>
              </w:rPr>
            </w:pPr>
          </w:p>
        </w:tc>
        <w:tc>
          <w:tcPr>
            <w:tcW w:w="3931"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ascii="宋体" w:hAnsi="宋体"/>
                <w:color w:val="auto"/>
                <w:sz w:val="22"/>
                <w:szCs w:val="15"/>
              </w:rPr>
            </w:pPr>
          </w:p>
        </w:tc>
        <w:tc>
          <w:tcPr>
            <w:tcW w:w="1110" w:type="dxa"/>
            <w:tcBorders>
              <w:top w:val="single" w:color="auto" w:sz="4" w:space="0"/>
              <w:left w:val="nil"/>
              <w:bottom w:val="single" w:color="auto" w:sz="4" w:space="0"/>
              <w:right w:val="single" w:color="auto" w:sz="4" w:space="0"/>
            </w:tcBorders>
          </w:tcPr>
          <w:p>
            <w:pPr>
              <w:spacing w:after="120"/>
              <w:jc w:val="center"/>
              <w:rPr>
                <w:rFonts w:ascii="宋体" w:hAnsi="宋体"/>
                <w:color w:val="auto"/>
                <w:sz w:val="22"/>
                <w:szCs w:val="15"/>
              </w:rPr>
            </w:pPr>
          </w:p>
        </w:tc>
        <w:tc>
          <w:tcPr>
            <w:tcW w:w="765" w:type="dxa"/>
            <w:tcBorders>
              <w:top w:val="single" w:color="auto" w:sz="4" w:space="0"/>
              <w:left w:val="nil"/>
              <w:bottom w:val="single" w:color="auto" w:sz="4" w:space="0"/>
              <w:right w:val="single" w:color="auto" w:sz="4" w:space="0"/>
            </w:tcBorders>
          </w:tcPr>
          <w:p>
            <w:pPr>
              <w:spacing w:after="120"/>
              <w:rPr>
                <w:rFonts w:ascii="宋体" w:hAnsi="宋体"/>
                <w:color w:val="auto"/>
                <w:sz w:val="22"/>
                <w:szCs w:val="15"/>
              </w:rPr>
            </w:pPr>
          </w:p>
        </w:tc>
        <w:tc>
          <w:tcPr>
            <w:tcW w:w="1230" w:type="dxa"/>
            <w:tcBorders>
              <w:top w:val="single" w:color="auto" w:sz="4" w:space="0"/>
              <w:left w:val="nil"/>
              <w:bottom w:val="single" w:color="auto" w:sz="4" w:space="0"/>
              <w:right w:val="single" w:color="auto" w:sz="4" w:space="0"/>
            </w:tcBorders>
            <w:vAlign w:val="center"/>
          </w:tcPr>
          <w:p>
            <w:pPr>
              <w:jc w:val="right"/>
              <w:rPr>
                <w:rFonts w:ascii="宋体" w:hAnsi="宋体"/>
                <w:color w:val="auto"/>
                <w:sz w:val="22"/>
                <w:szCs w:val="15"/>
              </w:rPr>
            </w:pPr>
          </w:p>
        </w:tc>
      </w:tr>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ind w:firstLine="2429" w:firstLineChars="1100"/>
              <w:rPr>
                <w:rFonts w:ascii="宋体" w:hAnsi="宋体"/>
                <w:color w:val="auto"/>
                <w:sz w:val="22"/>
                <w:szCs w:val="15"/>
              </w:rPr>
            </w:pPr>
            <w:r>
              <w:rPr>
                <w:rFonts w:hint="eastAsia" w:ascii="宋体" w:hAnsi="宋体"/>
                <w:b/>
                <w:bCs/>
                <w:color w:val="auto"/>
                <w:sz w:val="22"/>
                <w:szCs w:val="15"/>
              </w:rPr>
              <w:t xml:space="preserve"> 清单600章合计  人民币   </w:t>
            </w:r>
            <w:r>
              <w:rPr>
                <w:rFonts w:hint="eastAsia" w:ascii="宋体" w:hAnsi="宋体"/>
                <w:b/>
                <w:bCs/>
                <w:color w:val="auto"/>
                <w:sz w:val="22"/>
                <w:szCs w:val="15"/>
                <w:u w:val="single"/>
              </w:rPr>
              <w:t xml:space="preserve">              元  </w:t>
            </w:r>
          </w:p>
        </w:tc>
      </w:tr>
    </w:tbl>
    <w:p>
      <w:pPr>
        <w:rPr>
          <w:color w:val="auto"/>
        </w:rPr>
      </w:pPr>
    </w:p>
    <w:p>
      <w:pPr>
        <w:pStyle w:val="11"/>
        <w:spacing w:before="27"/>
        <w:ind w:left="424"/>
        <w:rPr>
          <w:color w:val="auto"/>
        </w:rPr>
      </w:pPr>
      <w:r>
        <w:rPr>
          <w:color w:val="auto"/>
        </w:rPr>
        <w:t xml:space="preserve"> </w:t>
      </w:r>
      <w:r>
        <w:rPr>
          <w:rFonts w:hint="eastAsia"/>
          <w:color w:val="auto"/>
        </w:rPr>
        <w:t xml:space="preserve">  </w:t>
      </w:r>
    </w:p>
    <w:p>
      <w:pPr>
        <w:pStyle w:val="11"/>
        <w:spacing w:before="27"/>
        <w:ind w:left="424"/>
        <w:rPr>
          <w:color w:val="auto"/>
        </w:rPr>
      </w:pPr>
    </w:p>
    <w:p>
      <w:pPr>
        <w:spacing w:line="360" w:lineRule="auto"/>
        <w:rPr>
          <w:rFonts w:ascii="宋体"/>
          <w:b/>
          <w:color w:val="auto"/>
          <w:w w:val="150"/>
          <w:sz w:val="48"/>
          <w:szCs w:val="48"/>
        </w:rPr>
      </w:pPr>
    </w:p>
    <w:p>
      <w:pPr>
        <w:jc w:val="center"/>
        <w:rPr>
          <w:rFonts w:ascii="宋体" w:hAnsi="宋体"/>
          <w:b/>
          <w:bCs/>
          <w:color w:val="auto"/>
          <w:sz w:val="44"/>
          <w:szCs w:val="44"/>
        </w:rPr>
      </w:pPr>
      <w:r>
        <w:rPr>
          <w:rFonts w:hint="eastAsia" w:ascii="宋体" w:hAnsi="宋体"/>
          <w:b/>
          <w:bCs/>
          <w:color w:val="auto"/>
          <w:sz w:val="44"/>
          <w:szCs w:val="44"/>
        </w:rPr>
        <w:t>投标报价汇总表</w:t>
      </w:r>
    </w:p>
    <w:p>
      <w:pPr>
        <w:spacing w:after="240"/>
        <w:rPr>
          <w:rFonts w:ascii="宋体" w:hAnsi="宋体"/>
          <w:b/>
          <w:bCs/>
          <w:color w:val="auto"/>
          <w:sz w:val="24"/>
          <w:szCs w:val="24"/>
        </w:rPr>
      </w:pPr>
    </w:p>
    <w:p>
      <w:pPr>
        <w:spacing w:after="240"/>
        <w:rPr>
          <w:rFonts w:hint="eastAsia" w:hAnsi="宋体" w:eastAsia="宋体"/>
          <w:color w:val="auto"/>
          <w:sz w:val="24"/>
          <w:szCs w:val="24"/>
          <w:lang w:eastAsia="zh-CN"/>
        </w:rPr>
      </w:pPr>
      <w:r>
        <w:rPr>
          <w:rFonts w:hint="eastAsia" w:ascii="宋体" w:hAnsi="宋体"/>
          <w:b/>
          <w:bCs/>
          <w:color w:val="auto"/>
          <w:sz w:val="24"/>
          <w:szCs w:val="24"/>
        </w:rPr>
        <w:t xml:space="preserve">  </w:t>
      </w:r>
      <w:r>
        <w:rPr>
          <w:rFonts w:hint="eastAsia" w:ascii="宋体" w:hAnsi="宋体"/>
          <w:b/>
          <w:bCs/>
          <w:color w:val="auto"/>
          <w:sz w:val="24"/>
          <w:szCs w:val="24"/>
          <w:lang w:eastAsia="zh-CN"/>
        </w:rPr>
        <w:t>2022年自然村通硬化路（小峁村村组路通组路）</w:t>
      </w:r>
    </w:p>
    <w:tbl>
      <w:tblPr>
        <w:tblStyle w:val="25"/>
        <w:tblW w:w="869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83"/>
        <w:gridCol w:w="1853"/>
        <w:gridCol w:w="3947"/>
        <w:gridCol w:w="20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exact"/>
          <w:jc w:val="center"/>
        </w:trPr>
        <w:tc>
          <w:tcPr>
            <w:tcW w:w="883" w:type="dxa"/>
            <w:vAlign w:val="center"/>
          </w:tcPr>
          <w:p>
            <w:pPr>
              <w:jc w:val="center"/>
              <w:rPr>
                <w:rFonts w:ascii="宋体" w:hAnsi="宋体"/>
                <w:color w:val="auto"/>
                <w:sz w:val="21"/>
                <w:szCs w:val="13"/>
              </w:rPr>
            </w:pPr>
            <w:r>
              <w:rPr>
                <w:rFonts w:hint="eastAsia" w:ascii="宋体" w:hAnsi="宋体"/>
                <w:color w:val="auto"/>
                <w:sz w:val="21"/>
                <w:szCs w:val="13"/>
              </w:rPr>
              <w:t>序号</w:t>
            </w:r>
          </w:p>
        </w:tc>
        <w:tc>
          <w:tcPr>
            <w:tcW w:w="1853" w:type="dxa"/>
            <w:vAlign w:val="center"/>
          </w:tcPr>
          <w:p>
            <w:pPr>
              <w:jc w:val="center"/>
              <w:rPr>
                <w:rFonts w:ascii="宋体" w:hAnsi="宋体"/>
                <w:color w:val="auto"/>
                <w:sz w:val="21"/>
                <w:szCs w:val="13"/>
              </w:rPr>
            </w:pPr>
            <w:r>
              <w:rPr>
                <w:rFonts w:hint="eastAsia" w:ascii="宋体" w:hAnsi="宋体"/>
                <w:color w:val="auto"/>
                <w:sz w:val="21"/>
                <w:szCs w:val="13"/>
              </w:rPr>
              <w:t>章次</w:t>
            </w:r>
          </w:p>
        </w:tc>
        <w:tc>
          <w:tcPr>
            <w:tcW w:w="3947" w:type="dxa"/>
            <w:vAlign w:val="center"/>
          </w:tcPr>
          <w:p>
            <w:pPr>
              <w:jc w:val="center"/>
              <w:rPr>
                <w:rFonts w:ascii="宋体" w:hAnsi="宋体"/>
                <w:color w:val="auto"/>
                <w:sz w:val="21"/>
                <w:szCs w:val="13"/>
              </w:rPr>
            </w:pPr>
            <w:r>
              <w:rPr>
                <w:rFonts w:hint="eastAsia" w:ascii="宋体" w:hAnsi="宋体"/>
                <w:color w:val="auto"/>
                <w:sz w:val="21"/>
                <w:szCs w:val="13"/>
              </w:rPr>
              <w:t>科目名称</w:t>
            </w:r>
          </w:p>
        </w:tc>
        <w:tc>
          <w:tcPr>
            <w:tcW w:w="2008" w:type="dxa"/>
            <w:vAlign w:val="center"/>
          </w:tcPr>
          <w:p>
            <w:pPr>
              <w:jc w:val="center"/>
              <w:rPr>
                <w:rFonts w:ascii="宋体" w:hAnsi="宋体"/>
                <w:color w:val="auto"/>
                <w:sz w:val="21"/>
                <w:szCs w:val="13"/>
              </w:rPr>
            </w:pPr>
            <w:r>
              <w:rPr>
                <w:rFonts w:hint="eastAsia" w:ascii="宋体" w:hAnsi="宋体"/>
                <w:color w:val="auto"/>
                <w:sz w:val="21"/>
                <w:szCs w:val="13"/>
              </w:rPr>
              <w:t>金额（元）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color w:val="auto"/>
                <w:sz w:val="21"/>
                <w:szCs w:val="13"/>
              </w:rPr>
            </w:pPr>
            <w:r>
              <w:rPr>
                <w:rFonts w:hint="eastAsia" w:ascii="宋体" w:hAnsi="宋体"/>
                <w:color w:val="auto"/>
                <w:sz w:val="21"/>
                <w:szCs w:val="13"/>
              </w:rPr>
              <w:t>1</w:t>
            </w:r>
          </w:p>
        </w:tc>
        <w:tc>
          <w:tcPr>
            <w:tcW w:w="1853" w:type="dxa"/>
            <w:vAlign w:val="center"/>
          </w:tcPr>
          <w:p>
            <w:pPr>
              <w:jc w:val="center"/>
              <w:rPr>
                <w:rFonts w:ascii="宋体" w:hAnsi="宋体"/>
                <w:color w:val="auto"/>
                <w:sz w:val="21"/>
                <w:szCs w:val="13"/>
              </w:rPr>
            </w:pPr>
            <w:r>
              <w:rPr>
                <w:rFonts w:hint="eastAsia" w:ascii="宋体" w:hAnsi="宋体"/>
                <w:color w:val="auto"/>
                <w:sz w:val="21"/>
                <w:szCs w:val="13"/>
              </w:rPr>
              <w:t>100</w:t>
            </w:r>
          </w:p>
        </w:tc>
        <w:tc>
          <w:tcPr>
            <w:tcW w:w="3947" w:type="dxa"/>
            <w:vAlign w:val="center"/>
          </w:tcPr>
          <w:p>
            <w:pPr>
              <w:jc w:val="center"/>
              <w:rPr>
                <w:rFonts w:ascii="宋体" w:hAnsi="宋体"/>
                <w:color w:val="auto"/>
                <w:sz w:val="21"/>
                <w:szCs w:val="13"/>
              </w:rPr>
            </w:pPr>
            <w:r>
              <w:rPr>
                <w:rFonts w:hint="eastAsia" w:ascii="宋体" w:hAnsi="宋体"/>
                <w:color w:val="auto"/>
                <w:sz w:val="21"/>
                <w:szCs w:val="13"/>
              </w:rPr>
              <w:t>总则</w:t>
            </w:r>
          </w:p>
        </w:tc>
        <w:tc>
          <w:tcPr>
            <w:tcW w:w="2008" w:type="dxa"/>
            <w:vAlign w:val="center"/>
          </w:tcPr>
          <w:p>
            <w:pPr>
              <w:jc w:val="center"/>
              <w:rPr>
                <w:rFonts w:ascii="宋体" w:hAnsi="宋体"/>
                <w:color w:val="auto"/>
                <w:sz w:val="21"/>
                <w:szCs w:val="13"/>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color w:val="auto"/>
                <w:sz w:val="21"/>
                <w:szCs w:val="13"/>
              </w:rPr>
            </w:pPr>
            <w:r>
              <w:rPr>
                <w:rFonts w:hint="eastAsia" w:ascii="宋体" w:hAnsi="宋体"/>
                <w:color w:val="auto"/>
                <w:sz w:val="21"/>
                <w:szCs w:val="13"/>
              </w:rPr>
              <w:t>2</w:t>
            </w:r>
          </w:p>
        </w:tc>
        <w:tc>
          <w:tcPr>
            <w:tcW w:w="1853" w:type="dxa"/>
            <w:vAlign w:val="center"/>
          </w:tcPr>
          <w:p>
            <w:pPr>
              <w:jc w:val="center"/>
              <w:rPr>
                <w:rFonts w:ascii="宋体" w:hAnsi="宋体"/>
                <w:color w:val="auto"/>
                <w:sz w:val="21"/>
                <w:szCs w:val="13"/>
              </w:rPr>
            </w:pPr>
            <w:r>
              <w:rPr>
                <w:rFonts w:hint="eastAsia" w:ascii="宋体" w:hAnsi="宋体"/>
                <w:color w:val="auto"/>
                <w:sz w:val="21"/>
                <w:szCs w:val="13"/>
              </w:rPr>
              <w:t>200</w:t>
            </w:r>
          </w:p>
        </w:tc>
        <w:tc>
          <w:tcPr>
            <w:tcW w:w="3947" w:type="dxa"/>
            <w:vAlign w:val="center"/>
          </w:tcPr>
          <w:p>
            <w:pPr>
              <w:jc w:val="center"/>
              <w:rPr>
                <w:rFonts w:ascii="宋体" w:hAnsi="宋体"/>
                <w:color w:val="auto"/>
                <w:sz w:val="21"/>
                <w:szCs w:val="13"/>
              </w:rPr>
            </w:pPr>
            <w:r>
              <w:rPr>
                <w:rFonts w:hint="eastAsia" w:ascii="宋体" w:hAnsi="宋体"/>
                <w:color w:val="auto"/>
                <w:sz w:val="21"/>
                <w:szCs w:val="13"/>
              </w:rPr>
              <w:t>路基</w:t>
            </w:r>
          </w:p>
        </w:tc>
        <w:tc>
          <w:tcPr>
            <w:tcW w:w="2008" w:type="dxa"/>
            <w:vAlign w:val="center"/>
          </w:tcPr>
          <w:p>
            <w:pPr>
              <w:jc w:val="center"/>
              <w:rPr>
                <w:rFonts w:ascii="宋体" w:hAnsi="宋体"/>
                <w:color w:val="auto"/>
                <w:sz w:val="21"/>
                <w:szCs w:val="13"/>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color w:val="auto"/>
                <w:sz w:val="21"/>
                <w:szCs w:val="13"/>
              </w:rPr>
            </w:pPr>
            <w:r>
              <w:rPr>
                <w:rFonts w:hint="eastAsia" w:ascii="宋体" w:hAnsi="宋体"/>
                <w:color w:val="auto"/>
                <w:sz w:val="21"/>
                <w:szCs w:val="13"/>
              </w:rPr>
              <w:t>3</w:t>
            </w:r>
          </w:p>
        </w:tc>
        <w:tc>
          <w:tcPr>
            <w:tcW w:w="1853" w:type="dxa"/>
            <w:vAlign w:val="center"/>
          </w:tcPr>
          <w:p>
            <w:pPr>
              <w:jc w:val="center"/>
              <w:rPr>
                <w:rFonts w:ascii="宋体" w:hAnsi="宋体"/>
                <w:color w:val="auto"/>
                <w:sz w:val="21"/>
                <w:szCs w:val="13"/>
              </w:rPr>
            </w:pPr>
            <w:r>
              <w:rPr>
                <w:rFonts w:hint="eastAsia" w:ascii="宋体" w:hAnsi="宋体"/>
                <w:color w:val="auto"/>
                <w:sz w:val="21"/>
                <w:szCs w:val="13"/>
              </w:rPr>
              <w:t>300</w:t>
            </w:r>
          </w:p>
        </w:tc>
        <w:tc>
          <w:tcPr>
            <w:tcW w:w="3947" w:type="dxa"/>
            <w:vAlign w:val="center"/>
          </w:tcPr>
          <w:p>
            <w:pPr>
              <w:jc w:val="center"/>
              <w:rPr>
                <w:rFonts w:ascii="宋体" w:hAnsi="宋体"/>
                <w:color w:val="auto"/>
                <w:sz w:val="21"/>
                <w:szCs w:val="13"/>
              </w:rPr>
            </w:pPr>
            <w:r>
              <w:rPr>
                <w:rFonts w:hint="eastAsia" w:ascii="宋体" w:hAnsi="宋体"/>
                <w:color w:val="auto"/>
                <w:sz w:val="21"/>
                <w:szCs w:val="13"/>
              </w:rPr>
              <w:t>路面</w:t>
            </w:r>
          </w:p>
        </w:tc>
        <w:tc>
          <w:tcPr>
            <w:tcW w:w="2008" w:type="dxa"/>
            <w:vAlign w:val="center"/>
          </w:tcPr>
          <w:p>
            <w:pPr>
              <w:jc w:val="center"/>
              <w:rPr>
                <w:rFonts w:ascii="宋体" w:hAnsi="宋体"/>
                <w:color w:val="auto"/>
                <w:sz w:val="21"/>
                <w:szCs w:val="13"/>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color w:val="auto"/>
                <w:sz w:val="21"/>
                <w:szCs w:val="13"/>
              </w:rPr>
            </w:pPr>
            <w:r>
              <w:rPr>
                <w:rFonts w:hint="eastAsia" w:ascii="宋体" w:hAnsi="宋体"/>
                <w:color w:val="auto"/>
                <w:sz w:val="21"/>
                <w:szCs w:val="13"/>
              </w:rPr>
              <w:t>4</w:t>
            </w:r>
          </w:p>
        </w:tc>
        <w:tc>
          <w:tcPr>
            <w:tcW w:w="1853" w:type="dxa"/>
            <w:vAlign w:val="center"/>
          </w:tcPr>
          <w:p>
            <w:pPr>
              <w:jc w:val="center"/>
              <w:rPr>
                <w:rFonts w:ascii="宋体" w:hAnsi="宋体"/>
                <w:color w:val="auto"/>
                <w:sz w:val="21"/>
                <w:szCs w:val="13"/>
              </w:rPr>
            </w:pPr>
            <w:r>
              <w:rPr>
                <w:rFonts w:hint="eastAsia" w:ascii="宋体" w:hAnsi="宋体"/>
                <w:color w:val="auto"/>
                <w:sz w:val="21"/>
                <w:szCs w:val="13"/>
              </w:rPr>
              <w:t>600</w:t>
            </w:r>
          </w:p>
        </w:tc>
        <w:tc>
          <w:tcPr>
            <w:tcW w:w="3947" w:type="dxa"/>
            <w:vAlign w:val="center"/>
          </w:tcPr>
          <w:p>
            <w:pPr>
              <w:jc w:val="center"/>
              <w:rPr>
                <w:rFonts w:ascii="宋体" w:hAnsi="宋体"/>
                <w:color w:val="auto"/>
                <w:sz w:val="21"/>
                <w:szCs w:val="13"/>
              </w:rPr>
            </w:pPr>
            <w:r>
              <w:rPr>
                <w:rFonts w:hint="eastAsia" w:ascii="宋体" w:hAnsi="宋体"/>
                <w:color w:val="auto"/>
                <w:sz w:val="21"/>
                <w:szCs w:val="13"/>
              </w:rPr>
              <w:t>安全设施及预埋管线</w:t>
            </w:r>
          </w:p>
        </w:tc>
        <w:tc>
          <w:tcPr>
            <w:tcW w:w="2008" w:type="dxa"/>
            <w:vAlign w:val="center"/>
          </w:tcPr>
          <w:p>
            <w:pPr>
              <w:jc w:val="center"/>
              <w:rPr>
                <w:rFonts w:ascii="宋体" w:hAnsi="宋体"/>
                <w:color w:val="auto"/>
                <w:sz w:val="21"/>
                <w:szCs w:val="13"/>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color w:val="auto"/>
                <w:sz w:val="21"/>
                <w:szCs w:val="13"/>
              </w:rPr>
            </w:pPr>
            <w:r>
              <w:rPr>
                <w:rFonts w:hint="eastAsia" w:ascii="宋体" w:hAnsi="宋体"/>
                <w:color w:val="auto"/>
                <w:sz w:val="21"/>
                <w:szCs w:val="13"/>
              </w:rPr>
              <w:t>5</w:t>
            </w:r>
          </w:p>
        </w:tc>
        <w:tc>
          <w:tcPr>
            <w:tcW w:w="5800" w:type="dxa"/>
            <w:gridSpan w:val="2"/>
            <w:vAlign w:val="center"/>
          </w:tcPr>
          <w:p>
            <w:pPr>
              <w:jc w:val="center"/>
              <w:rPr>
                <w:rFonts w:ascii="宋体" w:hAnsi="宋体"/>
                <w:color w:val="auto"/>
                <w:sz w:val="21"/>
                <w:szCs w:val="13"/>
              </w:rPr>
            </w:pPr>
            <w:r>
              <w:rPr>
                <w:rFonts w:hint="eastAsia" w:ascii="宋体" w:hAnsi="宋体"/>
                <w:color w:val="auto"/>
                <w:sz w:val="21"/>
                <w:szCs w:val="13"/>
              </w:rPr>
              <w:t>第100章～600章清单合计</w:t>
            </w:r>
          </w:p>
        </w:tc>
        <w:tc>
          <w:tcPr>
            <w:tcW w:w="2008" w:type="dxa"/>
            <w:vAlign w:val="center"/>
          </w:tcPr>
          <w:p>
            <w:pPr>
              <w:jc w:val="center"/>
              <w:rPr>
                <w:rFonts w:ascii="宋体" w:hAnsi="宋体"/>
                <w:color w:val="auto"/>
                <w:sz w:val="21"/>
                <w:szCs w:val="13"/>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ascii="宋体" w:hAnsi="宋体"/>
                <w:color w:val="auto"/>
                <w:sz w:val="21"/>
                <w:szCs w:val="13"/>
              </w:rPr>
            </w:pPr>
            <w:r>
              <w:rPr>
                <w:rFonts w:hint="eastAsia" w:ascii="宋体" w:hAnsi="宋体"/>
                <w:color w:val="auto"/>
                <w:sz w:val="21"/>
                <w:szCs w:val="13"/>
              </w:rPr>
              <w:t>6</w:t>
            </w:r>
          </w:p>
        </w:tc>
        <w:tc>
          <w:tcPr>
            <w:tcW w:w="5800" w:type="dxa"/>
            <w:gridSpan w:val="2"/>
            <w:vAlign w:val="center"/>
          </w:tcPr>
          <w:p>
            <w:pPr>
              <w:jc w:val="center"/>
              <w:rPr>
                <w:rFonts w:ascii="宋体" w:hAnsi="宋体"/>
                <w:color w:val="auto"/>
                <w:sz w:val="21"/>
                <w:szCs w:val="13"/>
              </w:rPr>
            </w:pPr>
            <w:r>
              <w:rPr>
                <w:rFonts w:hint="eastAsia" w:ascii="宋体" w:hAnsi="宋体"/>
                <w:color w:val="auto"/>
                <w:sz w:val="21"/>
                <w:szCs w:val="13"/>
              </w:rPr>
              <w:t>投标报价6＝5</w:t>
            </w:r>
          </w:p>
        </w:tc>
        <w:tc>
          <w:tcPr>
            <w:tcW w:w="2008" w:type="dxa"/>
            <w:vAlign w:val="center"/>
          </w:tcPr>
          <w:p>
            <w:pPr>
              <w:jc w:val="center"/>
              <w:rPr>
                <w:rFonts w:ascii="宋体" w:hAnsi="宋体"/>
                <w:color w:val="auto"/>
                <w:sz w:val="21"/>
                <w:szCs w:val="13"/>
              </w:rPr>
            </w:pPr>
          </w:p>
        </w:tc>
      </w:tr>
    </w:tbl>
    <w:p>
      <w:pPr>
        <w:rPr>
          <w:rFonts w:ascii="宋体" w:hAnsi="宋体"/>
          <w:b/>
          <w:color w:val="auto"/>
          <w:sz w:val="48"/>
          <w:szCs w:val="48"/>
        </w:rPr>
      </w:pPr>
    </w:p>
    <w:p>
      <w:pPr>
        <w:tabs>
          <w:tab w:val="left" w:pos="775"/>
        </w:tabs>
        <w:spacing w:before="70"/>
        <w:rPr>
          <w:rFonts w:ascii="宋体" w:hAnsi="宋体"/>
          <w:b/>
          <w:bCs/>
          <w:color w:val="auto"/>
          <w:sz w:val="44"/>
          <w:szCs w:val="4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2"/>
        <w:ind w:firstLine="562"/>
        <w:rPr>
          <w:rFonts w:hint="eastAsia" w:ascii="宋体" w:hAnsi="宋体"/>
          <w:b/>
          <w:bCs/>
          <w:color w:val="auto"/>
          <w:sz w:val="24"/>
          <w:szCs w:val="24"/>
        </w:rPr>
      </w:pPr>
    </w:p>
    <w:p>
      <w:pPr>
        <w:pStyle w:val="3"/>
        <w:bidi w:val="0"/>
        <w:jc w:val="center"/>
        <w:rPr>
          <w:rStyle w:val="39"/>
          <w:rFonts w:hint="eastAsia" w:ascii="宋体" w:hAnsi="宋体" w:eastAsia="宋体" w:cs="宋体"/>
          <w:b/>
          <w:bCs/>
          <w:color w:val="auto"/>
          <w:szCs w:val="32"/>
          <w:lang w:val="zh-CN" w:eastAsia="zh-CN" w:bidi="ar-SA"/>
        </w:rPr>
      </w:pPr>
      <w:r>
        <w:rPr>
          <w:rStyle w:val="39"/>
          <w:rFonts w:hint="eastAsia" w:ascii="宋体" w:hAnsi="宋体" w:eastAsia="宋体" w:cs="宋体"/>
          <w:b/>
          <w:bCs/>
          <w:color w:val="auto"/>
          <w:szCs w:val="32"/>
          <w:lang w:val="zh-CN" w:eastAsia="zh-CN" w:bidi="ar-SA"/>
        </w:rPr>
        <w:t>第五部分 评审办法</w:t>
      </w:r>
      <w:bookmarkEnd w:id="153"/>
      <w:bookmarkEnd w:id="154"/>
      <w:bookmarkEnd w:id="155"/>
    </w:p>
    <w:p>
      <w:pPr>
        <w:pStyle w:val="4"/>
        <w:spacing w:line="480" w:lineRule="exact"/>
        <w:ind w:firstLine="482"/>
        <w:rPr>
          <w:rFonts w:hint="eastAsia" w:ascii="宋体" w:hAnsi="宋体" w:eastAsia="宋体" w:cs="宋体"/>
          <w:color w:val="auto"/>
          <w:sz w:val="24"/>
          <w:szCs w:val="24"/>
          <w:highlight w:val="none"/>
        </w:rPr>
      </w:pPr>
      <w:bookmarkStart w:id="157" w:name="_Toc31644"/>
      <w:bookmarkStart w:id="158" w:name="_Toc20491"/>
      <w:bookmarkStart w:id="159" w:name="_Toc31247"/>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7"/>
      <w:bookmarkEnd w:id="158"/>
      <w:bookmarkEnd w:id="159"/>
    </w:p>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419"/>
        <w:gridCol w:w="7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4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评审内容</w:t>
            </w:r>
          </w:p>
        </w:tc>
        <w:tc>
          <w:tcPr>
            <w:tcW w:w="75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4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承诺书</w:t>
            </w:r>
          </w:p>
        </w:tc>
        <w:tc>
          <w:tcPr>
            <w:tcW w:w="75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按规定填写“</w:t>
            </w:r>
            <w:r>
              <w:rPr>
                <w:rFonts w:hint="eastAsia" w:ascii="宋体" w:hAnsi="宋体" w:eastAsia="宋体" w:cs="宋体"/>
                <w:color w:val="auto"/>
                <w:sz w:val="24"/>
                <w:szCs w:val="24"/>
              </w:rPr>
              <w:t>《中华人民共和国政府采购法》第二十二条承诺书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419"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营业执照等主体资格证明文件</w:t>
            </w:r>
          </w:p>
        </w:tc>
        <w:tc>
          <w:tcPr>
            <w:tcW w:w="754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供应商具有独立承担民事责任能力的法人、其他组织或自然人。企业法人应提供合法有效的标识有统一社会信用代码的营业执照原件（附营业执照的2021年企业年度报告书复印件加盖企业原色印章）；事业法人应提供事业单位法人证书原件；其他组织应提供合法登记证明文件原件；自然人应提供身份证原件</w:t>
            </w:r>
            <w:r>
              <w:rPr>
                <w:rFonts w:hint="eastAsia" w:hAnsi="宋体" w:cs="宋体"/>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419"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54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auto"/>
                <w:sz w:val="24"/>
                <w:szCs w:val="24"/>
                <w:lang w:val="en-US"/>
              </w:rPr>
            </w:pPr>
            <w:r>
              <w:rPr>
                <w:rFonts w:hint="default" w:ascii="宋体" w:hAnsi="宋体" w:eastAsia="宋体" w:cs="宋体"/>
                <w:color w:val="auto"/>
                <w:sz w:val="24"/>
                <w:szCs w:val="24"/>
                <w:lang w:val="en-US" w:eastAsia="zh-CN"/>
              </w:rPr>
              <w:t>供应商需具备</w:t>
            </w:r>
            <w:r>
              <w:rPr>
                <w:rFonts w:hint="eastAsia" w:hAnsi="宋体" w:cs="宋体"/>
                <w:color w:val="auto"/>
                <w:sz w:val="24"/>
                <w:szCs w:val="24"/>
                <w:lang w:val="en-US" w:eastAsia="zh-CN"/>
              </w:rPr>
              <w:t>市政公用工程或公路</w:t>
            </w:r>
            <w:r>
              <w:rPr>
                <w:rFonts w:hint="default" w:ascii="宋体" w:hAnsi="宋体" w:eastAsia="宋体" w:cs="宋体"/>
                <w:color w:val="auto"/>
                <w:sz w:val="24"/>
                <w:szCs w:val="24"/>
                <w:lang w:val="en-US" w:eastAsia="zh-CN"/>
              </w:rPr>
              <w:t>工程施工总承包三级及其以上资质（提供原件或加盖企业原色印章的复印件）的独立企业法人，具备有效的安全生产许可证原件</w:t>
            </w:r>
            <w:r>
              <w:rPr>
                <w:rFonts w:hint="default" w:ascii="宋体" w:hAnsi="宋体" w:eastAsia="宋体" w:cs="宋体"/>
                <w:color w:val="auto"/>
                <w:sz w:val="24"/>
                <w:szCs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419"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val="en-US" w:eastAsia="zh-CN"/>
              </w:rPr>
            </w:pPr>
            <w:r>
              <w:rPr>
                <w:rStyle w:val="40"/>
                <w:rFonts w:hint="eastAsia" w:ascii="宋体" w:hAnsi="宋体" w:eastAsia="宋体" w:cs="宋体"/>
                <w:color w:val="auto"/>
                <w:kern w:val="2"/>
                <w:sz w:val="24"/>
                <w:szCs w:val="24"/>
                <w:lang w:val="en-US" w:eastAsia="zh-CN" w:bidi="ar-SA"/>
              </w:rPr>
              <w:t>项目负责人</w:t>
            </w:r>
          </w:p>
        </w:tc>
        <w:tc>
          <w:tcPr>
            <w:tcW w:w="754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拟派往本项目的项目负责人必须为本单位的建造师，需具备</w:t>
            </w:r>
            <w:r>
              <w:rPr>
                <w:rFonts w:hint="eastAsia" w:hAnsi="宋体" w:cs="宋体"/>
                <w:color w:val="auto"/>
                <w:sz w:val="24"/>
                <w:szCs w:val="24"/>
                <w:lang w:val="en-US" w:eastAsia="zh-CN"/>
              </w:rPr>
              <w:t>市政公用工程或公路</w:t>
            </w:r>
            <w:r>
              <w:rPr>
                <w:rFonts w:hint="default" w:ascii="宋体" w:hAnsi="宋体" w:eastAsia="宋体" w:cs="宋体"/>
                <w:color w:val="auto"/>
                <w:sz w:val="24"/>
                <w:szCs w:val="24"/>
                <w:lang w:val="en-US" w:eastAsia="zh-CN"/>
              </w:rPr>
              <w:t>工程专业二级及其以上注册建造师注册证书原件和有效的安全生产考核合格证书原件（B证），并提供社保经办机构出具的2022年</w:t>
            </w:r>
            <w:r>
              <w:rPr>
                <w:rFonts w:hint="eastAsia" w:hAnsi="宋体" w:cs="宋体"/>
                <w:color w:val="auto"/>
                <w:sz w:val="24"/>
                <w:szCs w:val="24"/>
                <w:lang w:val="en-US" w:eastAsia="zh-CN"/>
              </w:rPr>
              <w:t>8</w:t>
            </w:r>
            <w:r>
              <w:rPr>
                <w:rFonts w:hint="default" w:ascii="宋体" w:hAnsi="宋体" w:eastAsia="宋体" w:cs="宋体"/>
                <w:color w:val="auto"/>
                <w:sz w:val="24"/>
                <w:szCs w:val="24"/>
                <w:lang w:val="en-US" w:eastAsia="zh-CN"/>
              </w:rPr>
              <w:t>月、</w:t>
            </w:r>
            <w:r>
              <w:rPr>
                <w:rFonts w:hint="eastAsia" w:hAnsi="宋体" w:cs="宋体"/>
                <w:color w:val="auto"/>
                <w:sz w:val="24"/>
                <w:szCs w:val="24"/>
                <w:lang w:val="en-US" w:eastAsia="zh-CN"/>
              </w:rPr>
              <w:t>9</w:t>
            </w:r>
            <w:r>
              <w:rPr>
                <w:rFonts w:hint="default" w:ascii="宋体" w:hAnsi="宋体" w:eastAsia="宋体" w:cs="宋体"/>
                <w:color w:val="auto"/>
                <w:sz w:val="24"/>
                <w:szCs w:val="24"/>
                <w:lang w:val="en-US" w:eastAsia="zh-CN"/>
              </w:rPr>
              <w:t>月或</w:t>
            </w:r>
            <w:r>
              <w:rPr>
                <w:rFonts w:hint="eastAsia" w:hAnsi="宋体" w:cs="宋体"/>
                <w:color w:val="auto"/>
                <w:sz w:val="24"/>
                <w:szCs w:val="24"/>
                <w:lang w:val="en-US" w:eastAsia="zh-CN"/>
              </w:rPr>
              <w:t>10</w:t>
            </w:r>
            <w:r>
              <w:rPr>
                <w:rFonts w:hint="default" w:ascii="宋体" w:hAnsi="宋体" w:eastAsia="宋体" w:cs="宋体"/>
                <w:color w:val="auto"/>
                <w:sz w:val="24"/>
                <w:szCs w:val="24"/>
                <w:lang w:val="en-US" w:eastAsia="zh-CN"/>
              </w:rPr>
              <w:t>月份至少一个月的本企业社保缴纳证明材料复印件加盖企业原色印章（五险一金其中一项即可，应可查询），且未担任其他在建工程项目的项目负责人承诺书原件；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419"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rPr>
              <w:t>财务状况</w:t>
            </w:r>
          </w:p>
        </w:tc>
        <w:tc>
          <w:tcPr>
            <w:tcW w:w="754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财务状况报告：提供2019年—2021年度财务审计报告原件（公司成立不足三年的需提供已出年份的审计报告，不足一年的需提供开标时间前六个月内其基本存款账户开户银行出具的资信证明原件）</w:t>
            </w:r>
            <w:r>
              <w:rPr>
                <w:rFonts w:hint="eastAsia" w:ascii="宋体" w:hAnsi="宋体" w:eastAsia="宋体" w:cs="宋体"/>
                <w:color w:val="auto"/>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1419"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税收缴纳证明</w:t>
            </w:r>
          </w:p>
        </w:tc>
        <w:tc>
          <w:tcPr>
            <w:tcW w:w="754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税收缴纳证明：提供至投标截止时间已缴纳的至少三个月的纳税证明（银行缴费凭证）或完税证明，依法免税的单位应提供相关证明材料；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w:t>
            </w:r>
          </w:p>
        </w:tc>
        <w:tc>
          <w:tcPr>
            <w:tcW w:w="1419"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w:t>
            </w:r>
          </w:p>
        </w:tc>
        <w:tc>
          <w:tcPr>
            <w:tcW w:w="7544"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auto"/>
                <w:sz w:val="24"/>
                <w:szCs w:val="24"/>
              </w:rPr>
            </w:pPr>
            <w:r>
              <w:rPr>
                <w:rFonts w:hint="eastAsia" w:cs="宋体"/>
                <w:color w:val="auto"/>
                <w:sz w:val="24"/>
                <w:szCs w:val="24"/>
                <w:lang w:eastAsia="zh-CN"/>
              </w:rPr>
              <w:t>提</w:t>
            </w:r>
            <w:r>
              <w:rPr>
                <w:rFonts w:hint="eastAsia" w:cs="宋体"/>
                <w:color w:val="auto"/>
                <w:sz w:val="24"/>
                <w:szCs w:val="24"/>
                <w:lang w:val="en-US" w:eastAsia="zh-CN"/>
              </w:rPr>
              <w:t>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color w:val="auto"/>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1419"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rPr>
              <w:t>信用要求</w:t>
            </w:r>
          </w:p>
        </w:tc>
        <w:tc>
          <w:tcPr>
            <w:tcW w:w="754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截图及报告生成时间段为谈判文件发出至递交响应文件截止时间内，投标人未被列入失信被执行人名单截图可在其“中国执行信息公开网”网站（http://zxgk.court.gov.cn）中全国范围内查询）</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w:t>
            </w:r>
          </w:p>
        </w:tc>
        <w:tc>
          <w:tcPr>
            <w:tcW w:w="1419"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rPr>
              <w:t>书面声明</w:t>
            </w:r>
          </w:p>
        </w:tc>
        <w:tc>
          <w:tcPr>
            <w:tcW w:w="754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参加本次政府采购活动前三年内在经营活动中没有重大违法记录的声明函原件</w:t>
            </w:r>
            <w:r>
              <w:rPr>
                <w:rFonts w:hint="eastAsia" w:hAnsi="宋体" w:cs="宋体"/>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w:t>
            </w:r>
          </w:p>
        </w:tc>
        <w:tc>
          <w:tcPr>
            <w:tcW w:w="1419"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控股管理关系</w:t>
            </w:r>
          </w:p>
        </w:tc>
        <w:tc>
          <w:tcPr>
            <w:tcW w:w="754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11</w:t>
            </w:r>
          </w:p>
        </w:tc>
        <w:tc>
          <w:tcPr>
            <w:tcW w:w="1419"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544"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lang w:val="en-US" w:eastAsia="zh-CN" w:bidi="ar-SA"/>
              </w:rPr>
              <w:t>拟投入项目管理人员情况应配备合理，包括但不限于：安全员应具备安全生产考核合格证书（C证）；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12</w:t>
            </w:r>
          </w:p>
        </w:tc>
        <w:tc>
          <w:tcPr>
            <w:tcW w:w="1419"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中小企业声明函</w:t>
            </w:r>
          </w:p>
        </w:tc>
        <w:tc>
          <w:tcPr>
            <w:tcW w:w="754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本项目专门面向中小企业采购。不满足中小企业政策规定的，将被拒绝参与本项目政府采购投标活动。满足要求的中小企业须提供管理办法规定的《中小企业声明函》；满足要求的监狱企业（提供声明 函原件）、福利性企业参加政府采购活动时（提供相关证明），视同小微企业；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13</w:t>
            </w:r>
          </w:p>
        </w:tc>
        <w:tc>
          <w:tcPr>
            <w:tcW w:w="1419"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政府采购信用承诺</w:t>
            </w:r>
          </w:p>
        </w:tc>
        <w:tc>
          <w:tcPr>
            <w:tcW w:w="7544" w:type="dxa"/>
            <w:noWrap w:val="0"/>
            <w:vAlign w:val="center"/>
          </w:tcPr>
          <w:p>
            <w:pPr>
              <w:pStyle w:val="4"/>
              <w:pageBreakBefore w:val="0"/>
              <w:wordWrap/>
              <w:overflowPunct/>
              <w:bidi w:val="0"/>
              <w:snapToGrid/>
              <w:spacing w:line="432" w:lineRule="auto"/>
              <w:textAlignment w:val="auto"/>
              <w:rPr>
                <w:rFonts w:hint="eastAsia" w:ascii="宋体" w:hAnsi="宋体" w:eastAsia="宋体" w:cs="宋体"/>
                <w:color w:val="auto"/>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提供榆林市政府采购工程类项目供应商信用承诺书原件（还需提供“信用中国（陕西榆林）”信用承诺网页截图）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14</w:t>
            </w:r>
          </w:p>
        </w:tc>
        <w:tc>
          <w:tcPr>
            <w:tcW w:w="1419"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谈判保证金</w:t>
            </w:r>
          </w:p>
        </w:tc>
        <w:tc>
          <w:tcPr>
            <w:tcW w:w="7544" w:type="dxa"/>
            <w:noWrap w:val="0"/>
            <w:vAlign w:val="center"/>
          </w:tcPr>
          <w:p>
            <w:pPr>
              <w:keepNext w:val="0"/>
              <w:keepLines w:val="0"/>
              <w:widowControl/>
              <w:suppressLineNumbers w:val="0"/>
              <w:jc w:val="left"/>
              <w:rPr>
                <w:rFonts w:hint="eastAsia" w:ascii="宋体" w:hAnsi="宋体" w:eastAsia="宋体" w:cs="宋体"/>
                <w:color w:val="auto"/>
                <w:sz w:val="24"/>
                <w:szCs w:val="24"/>
                <w:lang w:val="en-US" w:eastAsia="zh-CN" w:bidi="ar-SA"/>
              </w:rPr>
            </w:pPr>
            <w:r>
              <w:rPr>
                <w:rFonts w:hint="eastAsia" w:ascii="宋体" w:hAnsi="宋体" w:eastAsia="宋体" w:cs="宋体"/>
                <w:color w:val="auto"/>
                <w:kern w:val="0"/>
                <w:sz w:val="24"/>
                <w:szCs w:val="24"/>
                <w:lang w:val="en-US" w:eastAsia="zh-CN" w:bidi="ar"/>
              </w:rPr>
              <w:t>投标信用承诺书代替投标保证金，</w:t>
            </w:r>
            <w:r>
              <w:rPr>
                <w:rFonts w:hint="eastAsia" w:ascii="宋体" w:hAnsi="宋体" w:eastAsia="宋体" w:cs="宋体"/>
                <w:color w:val="auto"/>
                <w:sz w:val="24"/>
                <w:szCs w:val="24"/>
                <w:lang w:val="en-US" w:eastAsia="zh-CN" w:bidi="ar-SA"/>
              </w:rPr>
              <w:t>提供投标信用承诺书原件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ind w:left="0" w:leftChars="0" w:firstLine="0" w:firstLineChars="0"/>
        <w:rPr>
          <w:rFonts w:hint="eastAsia" w:ascii="宋体" w:hAnsi="宋体" w:eastAsia="宋体" w:cs="宋体"/>
          <w:b/>
          <w:bCs/>
          <w:color w:val="auto"/>
          <w:sz w:val="24"/>
          <w:szCs w:val="24"/>
          <w:highlight w:val="none"/>
        </w:rPr>
      </w:pPr>
    </w:p>
    <w:p>
      <w:pPr>
        <w:pStyle w:val="2"/>
        <w:rPr>
          <w:rFonts w:hint="eastAsia" w:hAnsi="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采购人或者采购代理机构应当依法对</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的资格进行审查；谈判小组应当对符合资格的</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的投标文件进行符合性审查，以确定其是否满足</w:t>
      </w:r>
      <w:r>
        <w:rPr>
          <w:rFonts w:hint="eastAsia" w:ascii="宋体" w:hAnsi="宋体" w:eastAsia="宋体" w:cs="宋体"/>
          <w:b/>
          <w:bCs/>
          <w:color w:val="auto"/>
          <w:sz w:val="24"/>
          <w:szCs w:val="24"/>
          <w:highlight w:val="none"/>
          <w:lang w:eastAsia="zh-CN"/>
        </w:rPr>
        <w:t>竞争性谈判文件</w:t>
      </w:r>
      <w:r>
        <w:rPr>
          <w:rFonts w:hint="eastAsia" w:ascii="宋体" w:hAnsi="宋体" w:eastAsia="宋体" w:cs="宋体"/>
          <w:b/>
          <w:bCs/>
          <w:color w:val="auto"/>
          <w:sz w:val="24"/>
          <w:szCs w:val="24"/>
          <w:highlight w:val="none"/>
        </w:rPr>
        <w:t>的实质性要求</w:t>
      </w:r>
      <w:r>
        <w:rPr>
          <w:rFonts w:hint="eastAsia" w:ascii="宋体" w:hAnsi="宋体" w:eastAsia="宋体" w:cs="宋体"/>
          <w:b/>
          <w:bCs/>
          <w:color w:val="auto"/>
          <w:sz w:val="24"/>
          <w:szCs w:val="24"/>
          <w:highlight w:val="none"/>
          <w:lang w:eastAsia="zh-CN"/>
        </w:rPr>
        <w:t>。</w:t>
      </w:r>
      <w:r>
        <w:rPr>
          <w:rFonts w:hint="eastAsia" w:hAnsi="宋体" w:cs="宋体"/>
          <w:b/>
          <w:bCs/>
          <w:color w:val="auto"/>
          <w:sz w:val="24"/>
          <w:szCs w:val="24"/>
          <w:highlight w:val="none"/>
          <w:lang w:val="en-US" w:eastAsia="zh-CN"/>
        </w:rPr>
        <w:t xml:space="preserve">     </w:t>
      </w:r>
    </w:p>
    <w:p>
      <w:pPr>
        <w:pStyle w:val="2"/>
        <w:rPr>
          <w:rFonts w:hint="eastAsia" w:hAnsi="宋体" w:cs="宋体"/>
          <w:b/>
          <w:bCs/>
          <w:color w:val="auto"/>
          <w:sz w:val="24"/>
          <w:szCs w:val="24"/>
          <w:highlight w:val="none"/>
          <w:lang w:val="en-US" w:eastAsia="zh-CN"/>
        </w:rPr>
      </w:pPr>
    </w:p>
    <w:p>
      <w:pPr>
        <w:pStyle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5"/>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按照竞争性谈判文件要求的格式编写</w:t>
            </w:r>
            <w:r>
              <w:rPr>
                <w:rFonts w:hint="eastAsia" w:ascii="宋体" w:hAnsi="宋体" w:eastAsia="宋体" w:cs="宋体"/>
                <w:color w:val="auto"/>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60"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0"/>
      <w:bookmarkStart w:id="161" w:name="_Toc23178"/>
      <w:bookmarkStart w:id="162" w:name="_Toc15325"/>
    </w:p>
    <w:p>
      <w:pPr>
        <w:pStyle w:val="2"/>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rPr>
          <w:rStyle w:val="39"/>
          <w:rFonts w:hint="eastAsia" w:ascii="宋体" w:hAnsi="宋体" w:eastAsia="宋体" w:cs="宋体"/>
          <w:color w:val="auto"/>
          <w:sz w:val="28"/>
          <w:szCs w:val="40"/>
          <w:lang w:eastAsia="zh-CN"/>
        </w:rPr>
      </w:pPr>
      <w:r>
        <w:rPr>
          <w:rStyle w:val="39"/>
          <w:rFonts w:hint="eastAsia" w:ascii="宋体" w:hAnsi="宋体" w:eastAsia="宋体" w:cs="宋体"/>
          <w:color w:val="auto"/>
          <w:sz w:val="28"/>
          <w:szCs w:val="40"/>
          <w:lang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39"/>
          <w:rFonts w:hint="eastAsia" w:ascii="宋体" w:hAnsi="宋体" w:eastAsia="宋体" w:cs="宋体"/>
          <w:color w:val="auto"/>
          <w:sz w:val="28"/>
          <w:szCs w:val="40"/>
          <w:lang w:eastAsia="zh-CN"/>
        </w:rPr>
        <w:t>第六部分</w:t>
      </w:r>
      <w:r>
        <w:rPr>
          <w:rStyle w:val="39"/>
          <w:rFonts w:hint="eastAsia" w:ascii="宋体" w:hAnsi="宋体" w:eastAsia="宋体" w:cs="宋体"/>
          <w:color w:val="auto"/>
          <w:sz w:val="28"/>
          <w:szCs w:val="40"/>
          <w:lang w:val="en-US" w:eastAsia="zh-CN"/>
        </w:rPr>
        <w:t xml:space="preserve">   </w:t>
      </w:r>
      <w:r>
        <w:rPr>
          <w:rStyle w:val="39"/>
          <w:rFonts w:hint="eastAsia" w:ascii="宋体" w:hAnsi="宋体" w:eastAsia="宋体" w:cs="宋体"/>
          <w:color w:val="auto"/>
          <w:sz w:val="28"/>
          <w:szCs w:val="40"/>
        </w:rPr>
        <w:t>合同</w:t>
      </w:r>
      <w:r>
        <w:rPr>
          <w:rStyle w:val="39"/>
          <w:rFonts w:hint="eastAsia" w:ascii="宋体" w:hAnsi="宋体" w:eastAsia="宋体" w:cs="宋体"/>
          <w:color w:val="auto"/>
          <w:sz w:val="28"/>
          <w:szCs w:val="40"/>
          <w:lang w:eastAsia="zh-CN"/>
        </w:rPr>
        <w:t>主要</w:t>
      </w:r>
      <w:r>
        <w:rPr>
          <w:rStyle w:val="39"/>
          <w:rFonts w:hint="eastAsia" w:ascii="宋体" w:hAnsi="宋体" w:eastAsia="宋体" w:cs="宋体"/>
          <w:color w:val="auto"/>
          <w:sz w:val="28"/>
          <w:szCs w:val="40"/>
        </w:rPr>
        <w:t>条款</w:t>
      </w:r>
      <w:bookmarkEnd w:id="161"/>
      <w:bookmarkEnd w:id="162"/>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3" w:name="_Toc13560"/>
    </w:p>
    <w:p>
      <w:pPr>
        <w:spacing w:line="360" w:lineRule="auto"/>
        <w:jc w:val="center"/>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 xml:space="preserve"> </w:t>
      </w:r>
      <w:r>
        <w:rPr>
          <w:rFonts w:hint="eastAsia" w:hAnsi="宋体" w:cs="宋体"/>
          <w:b/>
          <w:bCs/>
          <w:color w:val="auto"/>
          <w:sz w:val="28"/>
          <w:szCs w:val="28"/>
          <w:lang w:val="en-US" w:eastAsia="zh-CN"/>
        </w:rPr>
        <w:t>2022年自然村通硬化路（小峁村村组路通组路）</w:t>
      </w: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pStyle w:val="2"/>
        <w:ind w:left="0" w:leftChars="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甲方：</w:t>
      </w:r>
      <w:r>
        <w:rPr>
          <w:rFonts w:hint="eastAsia" w:ascii="宋体" w:hAnsi="宋体" w:eastAsia="宋体" w:cs="宋体"/>
          <w:color w:val="auto"/>
          <w:sz w:val="24"/>
          <w:szCs w:val="24"/>
          <w:u w:val="single"/>
        </w:rPr>
        <w:t> </w:t>
      </w:r>
      <w:r>
        <w:rPr>
          <w:rFonts w:hint="eastAsia" w:hAnsi="宋体" w:cs="宋体"/>
          <w:color w:val="auto"/>
          <w:sz w:val="24"/>
          <w:szCs w:val="24"/>
          <w:u w:val="single"/>
          <w:lang w:eastAsia="zh-CN"/>
        </w:rPr>
        <w:t>府谷县府谷镇人民政府</w:t>
      </w:r>
      <w:r>
        <w:rPr>
          <w:rFonts w:hint="eastAsia" w:ascii="宋体" w:hAnsi="宋体" w:eastAsia="宋体" w:cs="宋体"/>
          <w:color w:val="auto"/>
          <w:sz w:val="24"/>
          <w:szCs w:val="24"/>
        </w:rPr>
        <w:t>（以下简称甲方）</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乙方：</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（以下简称乙方）</w:t>
      </w:r>
    </w:p>
    <w:p>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为了保证</w:t>
      </w:r>
      <w:r>
        <w:rPr>
          <w:rFonts w:hint="eastAsia" w:hAnsi="宋体" w:cs="宋体"/>
          <w:color w:val="auto"/>
          <w:sz w:val="24"/>
          <w:szCs w:val="24"/>
          <w:u w:val="single"/>
          <w:lang w:val="en-US" w:eastAsia="zh-CN"/>
        </w:rPr>
        <w:t>2022年自然村通硬化路（小峁村村组路通组路）</w:t>
      </w:r>
      <w:r>
        <w:rPr>
          <w:rFonts w:hint="eastAsia" w:ascii="宋体" w:hAnsi="宋体" w:eastAsia="宋体" w:cs="宋体"/>
          <w:color w:val="auto"/>
          <w:sz w:val="24"/>
          <w:szCs w:val="24"/>
        </w:rPr>
        <w:t>的顺利实施，甲乙双方就工程建设中的相关事宜达成一致意见，特签订如下合同。</w:t>
      </w:r>
    </w:p>
    <w:p>
      <w:pPr>
        <w:spacing w:line="560" w:lineRule="exact"/>
        <w:rPr>
          <w:rFonts w:hint="eastAsia" w:ascii="宋体" w:hAnsi="宋体" w:eastAsia="宋体" w:cs="宋体"/>
          <w:b/>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b/>
          <w:color w:val="auto"/>
          <w:sz w:val="24"/>
          <w:szCs w:val="24"/>
        </w:rPr>
        <w:t xml:space="preserve">  一、工程概况</w:t>
      </w:r>
    </w:p>
    <w:p>
      <w:pPr>
        <w:spacing w:line="560" w:lineRule="exact"/>
        <w:ind w:firstLine="480" w:firstLineChars="200"/>
        <w:rPr>
          <w:rFonts w:hint="eastAsia" w:hAnsi="宋体" w:cs="宋体"/>
          <w:color w:val="auto"/>
          <w:sz w:val="24"/>
          <w:szCs w:val="24"/>
          <w:u w:val="single"/>
          <w:lang w:val="en-US" w:eastAsia="zh-CN"/>
        </w:rPr>
      </w:pPr>
      <w:r>
        <w:rPr>
          <w:rFonts w:hint="eastAsia" w:ascii="宋体" w:hAnsi="宋体" w:eastAsia="宋体" w:cs="宋体"/>
          <w:color w:val="auto"/>
          <w:sz w:val="24"/>
          <w:szCs w:val="24"/>
        </w:rPr>
        <w:t>1、工程项目名称：</w:t>
      </w:r>
      <w:r>
        <w:rPr>
          <w:rFonts w:hint="eastAsia" w:hAnsi="宋体" w:cs="宋体"/>
          <w:color w:val="auto"/>
          <w:sz w:val="24"/>
          <w:szCs w:val="24"/>
          <w:u w:val="single"/>
          <w:lang w:val="en-US" w:eastAsia="zh-CN"/>
        </w:rPr>
        <w:t>2022年自然村通硬化路（小峁村村组路通组路）</w:t>
      </w:r>
    </w:p>
    <w:p>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2、工程地点：</w:t>
      </w:r>
      <w:r>
        <w:rPr>
          <w:rFonts w:hint="eastAsia" w:ascii="宋体" w:hAnsi="宋体" w:eastAsia="宋体" w:cs="宋体"/>
          <w:color w:val="auto"/>
          <w:sz w:val="24"/>
          <w:szCs w:val="24"/>
          <w:u w:val="none"/>
          <w:lang w:val="en-US" w:eastAsia="zh-CN"/>
        </w:rPr>
        <w:t>府谷县</w:t>
      </w:r>
      <w:r>
        <w:rPr>
          <w:rFonts w:hint="eastAsia" w:hAnsi="宋体" w:cs="宋体"/>
          <w:color w:val="auto"/>
          <w:sz w:val="24"/>
          <w:szCs w:val="24"/>
          <w:u w:val="none"/>
          <w:lang w:val="en-US" w:eastAsia="zh-CN"/>
        </w:rPr>
        <w:t>府谷镇小峁村</w:t>
      </w:r>
    </w:p>
    <w:p>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3、工程内容：主要包括</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val="en-US" w:eastAsia="zh-CN"/>
        </w:rPr>
        <w:t>工程地址位于府谷县府谷镇石庙墕，线路全长1.612公里，主要包括路基工程、路面工程、交通工程及沿线设施。具体详见工程量清单。</w:t>
      </w:r>
      <w:r>
        <w:rPr>
          <w:rFonts w:hint="eastAsia" w:ascii="宋体" w:hAnsi="宋体" w:eastAsia="宋体" w:cs="宋体"/>
          <w:color w:val="auto"/>
          <w:sz w:val="24"/>
          <w:szCs w:val="24"/>
        </w:rPr>
        <w:t>该工程项目内容以招标文件及甲方的要求为准。</w:t>
      </w:r>
    </w:p>
    <w:p>
      <w:pPr>
        <w:spacing w:line="560" w:lineRule="exact"/>
        <w:rPr>
          <w:rFonts w:hint="eastAsia" w:ascii="宋体" w:hAnsi="宋体" w:eastAsia="宋体" w:cs="宋体"/>
          <w:b/>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b/>
          <w:color w:val="auto"/>
          <w:sz w:val="24"/>
          <w:szCs w:val="24"/>
        </w:rPr>
        <w:t xml:space="preserve">  二、合同价款</w:t>
      </w:r>
    </w:p>
    <w:p>
      <w:pPr>
        <w:spacing w:line="56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合同总价为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16"/>
        </w:rPr>
        <w:t>（¥:</w:t>
      </w:r>
      <w:r>
        <w:rPr>
          <w:rFonts w:hint="eastAsia" w:ascii="宋体" w:hAnsi="宋体" w:eastAsia="宋体" w:cs="宋体"/>
          <w:color w:val="auto"/>
          <w:sz w:val="24"/>
          <w:szCs w:val="16"/>
          <w:u w:val="single"/>
        </w:rPr>
        <w:t xml:space="preserve"> </w:t>
      </w:r>
      <w:r>
        <w:rPr>
          <w:rFonts w:hint="eastAsia" w:ascii="宋体" w:hAnsi="宋体" w:eastAsia="宋体" w:cs="宋体"/>
          <w:color w:val="auto"/>
          <w:sz w:val="24"/>
          <w:szCs w:val="16"/>
          <w:u w:val="single"/>
          <w:lang w:val="en-US" w:eastAsia="zh-CN"/>
        </w:rPr>
        <w:t xml:space="preserve">       </w:t>
      </w:r>
      <w:r>
        <w:rPr>
          <w:rFonts w:hint="eastAsia" w:ascii="宋体" w:hAnsi="宋体" w:eastAsia="宋体" w:cs="宋体"/>
          <w:color w:val="auto"/>
          <w:sz w:val="24"/>
          <w:szCs w:val="16"/>
        </w:rPr>
        <w:t>）</w:t>
      </w:r>
      <w:r>
        <w:rPr>
          <w:rFonts w:hint="eastAsia" w:ascii="宋体" w:hAnsi="宋体" w:eastAsia="宋体" w:cs="宋体"/>
          <w:color w:val="auto"/>
          <w:sz w:val="24"/>
          <w:szCs w:val="24"/>
        </w:rPr>
        <w:t>，合同价款按照中标价签订，最终工程价以</w:t>
      </w:r>
      <w:r>
        <w:rPr>
          <w:rFonts w:hint="eastAsia" w:ascii="宋体" w:hAnsi="宋体" w:eastAsia="宋体" w:cs="宋体"/>
          <w:color w:val="auto"/>
          <w:sz w:val="24"/>
          <w:szCs w:val="24"/>
          <w:lang w:val="en-US" w:eastAsia="zh-CN"/>
        </w:rPr>
        <w:t>实际完成工程量的</w:t>
      </w:r>
      <w:r>
        <w:rPr>
          <w:rFonts w:hint="eastAsia" w:ascii="宋体" w:hAnsi="宋体" w:eastAsia="宋体" w:cs="宋体"/>
          <w:color w:val="auto"/>
          <w:sz w:val="24"/>
          <w:szCs w:val="24"/>
        </w:rPr>
        <w:t>决算价为准。</w:t>
      </w:r>
    </w:p>
    <w:p>
      <w:pPr>
        <w:spacing w:line="560" w:lineRule="exact"/>
        <w:rPr>
          <w:rFonts w:hint="eastAsia" w:ascii="宋体" w:hAnsi="宋体" w:eastAsia="宋体" w:cs="宋体"/>
          <w:b/>
          <w:color w:val="auto"/>
          <w:sz w:val="24"/>
          <w:szCs w:val="24"/>
        </w:rPr>
      </w:pPr>
      <w:r>
        <w:rPr>
          <w:rFonts w:hint="eastAsia" w:ascii="宋体" w:hAnsi="宋体" w:eastAsia="宋体" w:cs="宋体"/>
          <w:b/>
          <w:color w:val="auto"/>
          <w:sz w:val="24"/>
          <w:szCs w:val="24"/>
        </w:rPr>
        <w:t xml:space="preserve">   三、付款方式</w:t>
      </w:r>
    </w:p>
    <w:p>
      <w:pPr>
        <w:spacing w:line="56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  1、</w:t>
      </w:r>
      <w:r>
        <w:rPr>
          <w:rFonts w:hint="eastAsia" w:ascii="宋体" w:hAnsi="宋体" w:eastAsia="宋体" w:cs="宋体"/>
          <w:color w:val="auto"/>
          <w:kern w:val="0"/>
          <w:sz w:val="24"/>
          <w:szCs w:val="24"/>
        </w:rPr>
        <w:t>甲方按照乙方完成的实际工程量进行决算，根据工程进度给予拨付工程款</w:t>
      </w:r>
      <w:r>
        <w:rPr>
          <w:rFonts w:hint="eastAsia" w:ascii="宋体" w:hAnsi="宋体" w:eastAsia="宋体" w:cs="宋体"/>
          <w:color w:val="auto"/>
          <w:kern w:val="0"/>
          <w:sz w:val="24"/>
          <w:szCs w:val="24"/>
        </w:rPr>
        <w:t>，待工程竣工验收合格后，付款合同价的80%，剩余资金按照审计价付清。</w:t>
      </w:r>
    </w:p>
    <w:p>
      <w:pPr>
        <w:spacing w:line="560" w:lineRule="exact"/>
        <w:ind w:firstLine="645"/>
        <w:rPr>
          <w:rFonts w:hint="eastAsia" w:ascii="宋体" w:hAnsi="宋体" w:eastAsia="宋体" w:cs="宋体"/>
          <w:b/>
          <w:color w:val="auto"/>
          <w:sz w:val="24"/>
          <w:szCs w:val="24"/>
        </w:rPr>
      </w:pPr>
      <w:r>
        <w:rPr>
          <w:rFonts w:hint="eastAsia" w:ascii="宋体" w:hAnsi="宋体" w:eastAsia="宋体" w:cs="宋体"/>
          <w:b/>
          <w:color w:val="auto"/>
          <w:sz w:val="24"/>
          <w:szCs w:val="24"/>
        </w:rPr>
        <w:t>四、工程期限</w:t>
      </w:r>
    </w:p>
    <w:p>
      <w:pPr>
        <w:spacing w:line="560" w:lineRule="exact"/>
        <w:ind w:firstLine="645"/>
        <w:rPr>
          <w:rFonts w:hint="eastAsia" w:ascii="宋体" w:hAnsi="宋体" w:eastAsia="宋体" w:cs="宋体"/>
          <w:color w:val="auto"/>
          <w:sz w:val="24"/>
          <w:szCs w:val="24"/>
        </w:rPr>
      </w:pPr>
      <w:r>
        <w:rPr>
          <w:rFonts w:hint="eastAsia" w:ascii="宋体" w:hAnsi="宋体" w:eastAsia="宋体" w:cs="宋体"/>
          <w:color w:val="auto"/>
          <w:sz w:val="24"/>
          <w:szCs w:val="24"/>
        </w:rPr>
        <w:t>该工程工期为</w:t>
      </w:r>
      <w:r>
        <w:rPr>
          <w:rFonts w:hint="eastAsia" w:ascii="宋体" w:hAnsi="宋体" w:eastAsia="宋体" w:cs="宋体"/>
          <w:color w:val="auto"/>
          <w:sz w:val="24"/>
          <w:szCs w:val="24"/>
          <w:u w:val="single"/>
          <w:lang w:val="en-US" w:eastAsia="zh-CN"/>
        </w:rPr>
        <w:t>30</w:t>
      </w:r>
      <w:r>
        <w:rPr>
          <w:rFonts w:hint="eastAsia" w:ascii="宋体" w:hAnsi="宋体" w:eastAsia="宋体" w:cs="宋体"/>
          <w:color w:val="auto"/>
          <w:sz w:val="24"/>
          <w:szCs w:val="24"/>
        </w:rPr>
        <w:t>天，</w:t>
      </w:r>
      <w:r>
        <w:rPr>
          <w:rFonts w:hint="eastAsia" w:hAnsi="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年</w:t>
      </w:r>
      <w:r>
        <w:rPr>
          <w:rFonts w:hint="eastAsia" w:hAnsi="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月</w:t>
      </w:r>
      <w:r>
        <w:rPr>
          <w:rFonts w:hint="eastAsia" w:hAnsi="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日开工至</w:t>
      </w:r>
      <w:r>
        <w:rPr>
          <w:rFonts w:hint="eastAsia" w:hAnsi="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年</w:t>
      </w:r>
      <w:r>
        <w:rPr>
          <w:rFonts w:hint="eastAsia" w:hAnsi="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月</w:t>
      </w:r>
      <w:r>
        <w:rPr>
          <w:rFonts w:hint="eastAsia" w:hAnsi="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日竣工，若拖延工期，不</w:t>
      </w:r>
      <w:r>
        <w:rPr>
          <w:rFonts w:hint="eastAsia" w:ascii="宋体" w:hAnsi="宋体" w:eastAsia="宋体" w:cs="宋体"/>
          <w:color w:val="auto"/>
          <w:sz w:val="24"/>
          <w:szCs w:val="24"/>
        </w:rPr>
        <w:t>能按时完工，每延期一天，乙方须向甲方交纳合同价款的2‰的延期损失费。</w:t>
      </w:r>
    </w:p>
    <w:p>
      <w:pPr>
        <w:spacing w:line="560" w:lineRule="exact"/>
        <w:ind w:firstLine="472" w:firstLineChars="196"/>
        <w:rPr>
          <w:rFonts w:hint="eastAsia" w:ascii="宋体" w:hAnsi="宋体" w:eastAsia="宋体" w:cs="宋体"/>
          <w:b/>
          <w:color w:val="auto"/>
          <w:sz w:val="24"/>
          <w:szCs w:val="24"/>
        </w:rPr>
      </w:pPr>
      <w:r>
        <w:rPr>
          <w:rFonts w:hint="eastAsia" w:ascii="宋体" w:hAnsi="宋体" w:eastAsia="宋体" w:cs="宋体"/>
          <w:b/>
          <w:color w:val="auto"/>
          <w:sz w:val="24"/>
          <w:szCs w:val="24"/>
        </w:rPr>
        <w:t>五、双方责任</w:t>
      </w:r>
    </w:p>
    <w:p>
      <w:pPr>
        <w:spacing w:line="56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    1、甲方负责监督乙方的工程进度、质量，协调该工程相关事宜，若甲方发现乙方不按时作业设计施工，管理粗放，不听从甲方项目监管人员安排，一次性罚款1000—3000元。</w:t>
      </w:r>
    </w:p>
    <w:p>
      <w:pPr>
        <w:spacing w:line="56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    2、乙方必须按照工程的设计图纸及相关要求及施工标准执行，因施工不当所造成的一切损失由乙方承担，甲方有权对乙方提出整改，处罚直至解除合同。</w:t>
      </w:r>
    </w:p>
    <w:p>
      <w:pPr>
        <w:spacing w:line="56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    3、乙方必须服从甲方的统一指挥、调配、指导及管理，遵守甲方现场各项目管理及规章制度，做到文明施工、安全施工。</w:t>
      </w:r>
    </w:p>
    <w:p>
      <w:pPr>
        <w:spacing w:line="560" w:lineRule="exact"/>
        <w:ind w:firstLine="660"/>
        <w:rPr>
          <w:rFonts w:hint="eastAsia" w:ascii="宋体" w:hAnsi="宋体" w:eastAsia="宋体" w:cs="宋体"/>
          <w:color w:val="auto"/>
          <w:sz w:val="24"/>
          <w:szCs w:val="24"/>
        </w:rPr>
      </w:pPr>
      <w:r>
        <w:rPr>
          <w:rFonts w:hint="eastAsia" w:ascii="宋体" w:hAnsi="宋体" w:eastAsia="宋体" w:cs="宋体"/>
          <w:color w:val="auto"/>
          <w:sz w:val="24"/>
          <w:szCs w:val="24"/>
        </w:rPr>
        <w:t>4、安全责任要求。</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 1 \* GB3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①</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施工期间乙方必须设置安全警示牌、现场施工人员必须佩戴安全帽。</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 2 \* GB3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②</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 xml:space="preserve">乙方开工前，根据实际情况制定相应施工方案， </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 3 \* GB3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③</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施工期间发生的一切安全事故、经济损失、人身安全均由乙方承担全部责任，甲方概不负责。</w:t>
      </w:r>
    </w:p>
    <w:p>
      <w:pPr>
        <w:spacing w:line="560" w:lineRule="exact"/>
        <w:ind w:firstLine="660"/>
        <w:rPr>
          <w:rFonts w:hint="eastAsia" w:ascii="宋体" w:hAnsi="宋体" w:eastAsia="宋体" w:cs="宋体"/>
          <w:color w:val="auto"/>
          <w:sz w:val="24"/>
          <w:szCs w:val="24"/>
        </w:rPr>
      </w:pPr>
      <w:r>
        <w:rPr>
          <w:rFonts w:hint="eastAsia" w:ascii="宋体" w:hAnsi="宋体" w:eastAsia="宋体" w:cs="宋体"/>
          <w:b/>
          <w:color w:val="auto"/>
          <w:sz w:val="24"/>
          <w:szCs w:val="24"/>
        </w:rPr>
        <w:t>六、</w:t>
      </w:r>
      <w:r>
        <w:rPr>
          <w:rFonts w:hint="eastAsia" w:ascii="宋体" w:hAnsi="宋体" w:eastAsia="宋体" w:cs="宋体"/>
          <w:color w:val="auto"/>
          <w:sz w:val="24"/>
          <w:szCs w:val="24"/>
        </w:rPr>
        <w:t>本合同未尽事宜，双方根据相关法律、法规协商解决。</w:t>
      </w:r>
    </w:p>
    <w:p>
      <w:pPr>
        <w:spacing w:line="56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七、</w:t>
      </w:r>
      <w:r>
        <w:rPr>
          <w:rFonts w:hint="eastAsia" w:ascii="宋体" w:hAnsi="宋体" w:eastAsia="宋体" w:cs="宋体"/>
          <w:color w:val="auto"/>
          <w:sz w:val="24"/>
          <w:szCs w:val="24"/>
        </w:rPr>
        <w:t>本合同一式三份，甲乙双方各执一份，财务报账一份，该合同自双方签字盖章之日起生效。</w:t>
      </w:r>
    </w:p>
    <w:p>
      <w:pPr>
        <w:spacing w:line="560" w:lineRule="exact"/>
        <w:jc w:val="left"/>
        <w:rPr>
          <w:rFonts w:hint="eastAsia" w:ascii="宋体" w:hAnsi="宋体" w:eastAsia="宋体" w:cs="宋体"/>
          <w:color w:val="auto"/>
          <w:spacing w:val="-38"/>
          <w:sz w:val="24"/>
          <w:szCs w:val="24"/>
        </w:rPr>
      </w:pPr>
    </w:p>
    <w:p>
      <w:pPr>
        <w:spacing w:line="560" w:lineRule="exact"/>
        <w:rPr>
          <w:rFonts w:hint="eastAsia" w:ascii="宋体" w:hAnsi="宋体" w:eastAsia="宋体" w:cs="宋体"/>
          <w:color w:val="auto"/>
          <w:sz w:val="24"/>
          <w:szCs w:val="24"/>
        </w:rPr>
      </w:pPr>
      <w:r>
        <w:rPr>
          <w:rFonts w:hint="eastAsia" w:ascii="宋体" w:hAnsi="宋体" w:eastAsia="宋体" w:cs="宋体"/>
          <w:color w:val="auto"/>
          <w:sz w:val="24"/>
          <w:szCs w:val="24"/>
        </w:rPr>
        <w:t>甲方：</w:t>
      </w:r>
      <w:r>
        <w:rPr>
          <w:rFonts w:hint="eastAsia" w:ascii="宋体" w:hAnsi="宋体" w:eastAsia="宋体" w:cs="宋体"/>
          <w:color w:val="auto"/>
          <w:sz w:val="24"/>
          <w:szCs w:val="24"/>
          <w:lang w:eastAsia="zh-CN"/>
        </w:rPr>
        <w:t>府谷县府谷镇人民政府</w:t>
      </w:r>
      <w:r>
        <w:rPr>
          <w:rFonts w:hint="eastAsia" w:ascii="宋体" w:hAnsi="宋体" w:eastAsia="宋体" w:cs="宋体"/>
          <w:color w:val="auto"/>
          <w:sz w:val="24"/>
          <w:szCs w:val="24"/>
        </w:rPr>
        <w:t xml:space="preserve">（盖章）    </w:t>
      </w:r>
      <w:r>
        <w:rPr>
          <w:rFonts w:hint="eastAsia" w:hAnsi="宋体" w:cs="宋体"/>
          <w:color w:val="auto"/>
          <w:sz w:val="24"/>
          <w:szCs w:val="24"/>
          <w:lang w:val="en-US" w:eastAsia="zh-CN"/>
        </w:rPr>
        <w:t xml:space="preserve">    </w:t>
      </w:r>
      <w:r>
        <w:rPr>
          <w:rFonts w:hint="eastAsia" w:ascii="宋体" w:hAnsi="宋体" w:eastAsia="宋体" w:cs="宋体"/>
          <w:color w:val="auto"/>
          <w:sz w:val="24"/>
          <w:szCs w:val="24"/>
        </w:rPr>
        <w:t xml:space="preserve"> 乙方： （盖章）</w:t>
      </w:r>
    </w:p>
    <w:p>
      <w:pPr>
        <w:spacing w:line="560" w:lineRule="exact"/>
        <w:ind w:firstLine="66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spacing w:line="560" w:lineRule="exac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 xml:space="preserve">法定代表人或委托代理人：   </w:t>
      </w:r>
      <w:r>
        <w:rPr>
          <w:rFonts w:hint="eastAsia" w:ascii="宋体" w:hAnsi="宋体" w:eastAsia="宋体" w:cs="宋体"/>
          <w:color w:val="auto"/>
          <w:sz w:val="24"/>
          <w:szCs w:val="24"/>
        </w:rPr>
        <w:t xml:space="preserve">       </w:t>
      </w:r>
      <w:r>
        <w:rPr>
          <w:rFonts w:hint="eastAsia" w:hAnsi="宋体" w:cs="宋体"/>
          <w:color w:val="auto"/>
          <w:sz w:val="24"/>
          <w:szCs w:val="24"/>
          <w:lang w:val="en-US" w:eastAsia="zh-CN"/>
        </w:rPr>
        <w:t xml:space="preserve">    </w:t>
      </w:r>
      <w:r>
        <w:rPr>
          <w:rFonts w:hint="eastAsia" w:ascii="宋体" w:hAnsi="宋体" w:eastAsia="宋体" w:cs="宋体"/>
          <w:color w:val="auto"/>
          <w:sz w:val="24"/>
          <w:szCs w:val="24"/>
          <w:lang w:eastAsia="zh-CN"/>
        </w:rPr>
        <w:t xml:space="preserve"> </w:t>
      </w:r>
      <w:r>
        <w:rPr>
          <w:rFonts w:hint="eastAsia" w:hAnsi="宋体" w:cs="宋体"/>
          <w:color w:val="auto"/>
          <w:sz w:val="24"/>
          <w:szCs w:val="24"/>
          <w:lang w:val="en-US" w:eastAsia="zh-CN"/>
        </w:rPr>
        <w:t xml:space="preserve">    </w:t>
      </w:r>
      <w:r>
        <w:rPr>
          <w:rFonts w:hint="eastAsia" w:ascii="宋体" w:hAnsi="宋体" w:eastAsia="宋体" w:cs="宋体"/>
          <w:color w:val="auto"/>
          <w:sz w:val="24"/>
          <w:szCs w:val="24"/>
          <w:lang w:eastAsia="zh-CN"/>
        </w:rPr>
        <w:t>法定代表人或委托代理人：</w:t>
      </w:r>
    </w:p>
    <w:p>
      <w:pPr>
        <w:spacing w:line="560" w:lineRule="exact"/>
        <w:ind w:firstLine="3840" w:firstLineChars="1600"/>
        <w:jc w:val="right"/>
        <w:rPr>
          <w:rFonts w:hint="eastAsia" w:ascii="宋体" w:hAnsi="宋体" w:eastAsia="宋体" w:cs="宋体"/>
          <w:b/>
          <w:bCs/>
          <w:color w:val="auto"/>
          <w:sz w:val="22"/>
          <w:szCs w:val="22"/>
          <w:lang w:val="en-US" w:eastAsia="zh-CN"/>
        </w:rPr>
      </w:pPr>
      <w:r>
        <w:rPr>
          <w:rFonts w:hint="eastAsia" w:ascii="宋体" w:hAnsi="宋体" w:eastAsia="宋体" w:cs="宋体"/>
          <w:color w:val="auto"/>
          <w:sz w:val="24"/>
          <w:szCs w:val="24"/>
          <w:u w:val="single"/>
        </w:rPr>
        <w:t xml:space="preserve">  </w:t>
      </w:r>
      <w:r>
        <w:rPr>
          <w:rFonts w:hint="eastAsia" w:hAnsi="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pPr>
        <w:pStyle w:val="6"/>
        <w:rPr>
          <w:rFonts w:hint="eastAsia" w:ascii="宋体" w:hAnsi="宋体" w:eastAsia="宋体" w:cs="宋体"/>
          <w:color w:val="auto"/>
        </w:rPr>
      </w:pP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pPr>
        <w:spacing w:line="360" w:lineRule="auto"/>
        <w:rPr>
          <w:rFonts w:hint="eastAsia" w:ascii="宋体" w:hAnsi="宋体" w:eastAsia="宋体" w:cs="宋体"/>
          <w:b/>
          <w:color w:val="auto"/>
          <w:sz w:val="24"/>
        </w:rPr>
      </w:pPr>
    </w:p>
    <w:p>
      <w:pPr>
        <w:spacing w:line="360" w:lineRule="auto"/>
        <w:rPr>
          <w:rFonts w:hint="eastAsia" w:ascii="宋体" w:hAnsi="宋体" w:eastAsia="宋体" w:cs="宋体"/>
          <w:color w:val="auto"/>
          <w:sz w:val="28"/>
          <w:szCs w:val="40"/>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bookmarkEnd w:id="163"/>
      <w:bookmarkStart w:id="164" w:name="_Toc12364"/>
      <w:bookmarkStart w:id="165" w:name="_Toc22709"/>
      <w:bookmarkStart w:id="166" w:name="_Toc13995"/>
    </w:p>
    <w:p>
      <w:pPr>
        <w:pStyle w:val="3"/>
        <w:bidi w:val="0"/>
        <w:jc w:val="center"/>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2"/>
        <w:rPr>
          <w:rFonts w:hint="eastAsia" w:ascii="宋体" w:hAnsi="宋体" w:eastAsia="宋体" w:cs="宋体"/>
          <w:color w:val="auto"/>
          <w:sz w:val="28"/>
          <w:szCs w:val="40"/>
        </w:rPr>
      </w:pPr>
    </w:p>
    <w:p>
      <w:pPr>
        <w:pStyle w:val="2"/>
        <w:rPr>
          <w:rFonts w:hint="eastAsia" w:ascii="宋体" w:hAnsi="宋体" w:eastAsia="宋体" w:cs="宋体"/>
          <w:color w:val="auto"/>
          <w:sz w:val="28"/>
          <w:szCs w:val="40"/>
        </w:rPr>
      </w:pPr>
    </w:p>
    <w:p>
      <w:pPr>
        <w:pStyle w:val="2"/>
        <w:rPr>
          <w:rFonts w:hint="eastAsia" w:ascii="宋体" w:hAnsi="宋体" w:eastAsia="宋体" w:cs="宋体"/>
          <w:color w:val="auto"/>
          <w:sz w:val="28"/>
          <w:szCs w:val="40"/>
        </w:rPr>
      </w:pPr>
    </w:p>
    <w:p>
      <w:pPr>
        <w:pStyle w:val="2"/>
        <w:rPr>
          <w:rFonts w:hint="eastAsia" w:ascii="宋体" w:hAnsi="宋体" w:eastAsia="宋体" w:cs="宋体"/>
          <w:color w:val="auto"/>
          <w:sz w:val="28"/>
          <w:szCs w:val="40"/>
        </w:rPr>
      </w:pPr>
    </w:p>
    <w:p>
      <w:pPr>
        <w:pStyle w:val="2"/>
        <w:rPr>
          <w:rFonts w:hint="eastAsia" w:ascii="宋体" w:hAnsi="宋体" w:eastAsia="宋体" w:cs="宋体"/>
          <w:color w:val="auto"/>
          <w:sz w:val="28"/>
          <w:szCs w:val="40"/>
        </w:rPr>
      </w:pPr>
    </w:p>
    <w:p>
      <w:pPr>
        <w:pStyle w:val="2"/>
        <w:rPr>
          <w:rFonts w:hint="eastAsia" w:ascii="宋体" w:hAnsi="宋体" w:eastAsia="宋体" w:cs="宋体"/>
          <w:color w:val="auto"/>
          <w:sz w:val="28"/>
          <w:szCs w:val="40"/>
        </w:rPr>
      </w:pPr>
    </w:p>
    <w:p>
      <w:pPr>
        <w:pStyle w:val="3"/>
        <w:bidi w:val="0"/>
        <w:jc w:val="center"/>
        <w:rPr>
          <w:rFonts w:hint="eastAsia" w:ascii="宋体" w:hAnsi="宋体" w:eastAsia="宋体" w:cs="宋体"/>
          <w:color w:val="auto"/>
          <w:sz w:val="28"/>
          <w:szCs w:val="40"/>
        </w:rPr>
      </w:pPr>
    </w:p>
    <w:p>
      <w:pPr>
        <w:pStyle w:val="3"/>
        <w:bidi w:val="0"/>
        <w:jc w:val="center"/>
        <w:rPr>
          <w:rFonts w:hint="eastAsia" w:ascii="宋体" w:hAnsi="宋体" w:eastAsia="宋体" w:cs="宋体"/>
          <w:color w:val="auto"/>
          <w:sz w:val="28"/>
          <w:szCs w:val="40"/>
        </w:rPr>
      </w:pPr>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164"/>
      <w:bookmarkEnd w:id="165"/>
      <w:bookmarkEnd w:id="166"/>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正/副本</w:t>
      </w:r>
    </w:p>
    <w:p>
      <w:pPr>
        <w:pStyle w:val="2"/>
        <w:rPr>
          <w:rFonts w:hint="eastAsia" w:ascii="宋体" w:hAnsi="宋体" w:eastAsia="宋体" w:cs="宋体"/>
          <w:color w:val="auto"/>
          <w:lang w:val="en-US" w:eastAsia="zh-CN"/>
        </w:rPr>
      </w:pPr>
    </w:p>
    <w:p>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167" w:name="_Toc3870"/>
    </w:p>
    <w:bookmarkEnd w:id="167"/>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68" w:name="_Toc7119"/>
      <w:bookmarkStart w:id="169" w:name="_Toc2471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68"/>
      <w:bookmarkEnd w:id="169"/>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4"/>
        <w:jc w:val="center"/>
        <w:rPr>
          <w:rFonts w:hint="eastAsia" w:ascii="宋体" w:hAnsi="宋体" w:eastAsia="宋体" w:cs="宋体"/>
          <w:color w:val="auto"/>
          <w:sz w:val="24"/>
          <w:highlight w:val="none"/>
        </w:rPr>
      </w:pPr>
      <w:bookmarkStart w:id="170" w:name="_Toc10678"/>
      <w:bookmarkStart w:id="171" w:name="_Toc146"/>
      <w:bookmarkStart w:id="172" w:name="_Toc294650463"/>
      <w:bookmarkStart w:id="173" w:name="_Toc314237634"/>
      <w:bookmarkStart w:id="174" w:name="_Toc294650221"/>
      <w:bookmarkStart w:id="175" w:name="_Toc294689058"/>
      <w:bookmarkStart w:id="176" w:name="_Toc294649637"/>
      <w:bookmarkStart w:id="177" w:name="_Toc294650361"/>
      <w:bookmarkStart w:id="178" w:name="_Toc27991"/>
      <w:bookmarkStart w:id="179" w:name="_Toc1120"/>
      <w:r>
        <w:rPr>
          <w:rFonts w:hint="eastAsia" w:ascii="宋体" w:hAnsi="宋体" w:eastAsia="宋体" w:cs="宋体"/>
          <w:color w:val="auto"/>
          <w:highlight w:val="none"/>
        </w:rPr>
        <w:t xml:space="preserve">第一部分   </w:t>
      </w:r>
      <w:bookmarkEnd w:id="170"/>
      <w:bookmarkEnd w:id="171"/>
      <w:bookmarkEnd w:id="172"/>
      <w:bookmarkEnd w:id="173"/>
      <w:bookmarkEnd w:id="174"/>
      <w:bookmarkEnd w:id="175"/>
      <w:bookmarkEnd w:id="176"/>
      <w:bookmarkEnd w:id="177"/>
      <w:r>
        <w:rPr>
          <w:rFonts w:hint="eastAsia" w:ascii="宋体" w:hAnsi="宋体" w:eastAsia="宋体" w:cs="宋体"/>
          <w:color w:val="auto"/>
          <w:highlight w:val="none"/>
          <w:lang w:eastAsia="zh-CN"/>
        </w:rPr>
        <w:t>响应函</w:t>
      </w:r>
      <w:bookmarkEnd w:id="178"/>
      <w:bookmarkEnd w:id="17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府谷县府谷镇人民政府</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w:t>
      </w:r>
      <w:r>
        <w:rPr>
          <w:rFonts w:hint="eastAsia" w:hAnsi="宋体" w:cs="宋体"/>
          <w:color w:val="auto"/>
          <w:sz w:val="24"/>
          <w:lang w:val="en-US" w:eastAsia="zh-CN"/>
        </w:rPr>
        <w:t>或</w:t>
      </w:r>
      <w:r>
        <w:rPr>
          <w:rFonts w:hint="eastAsia" w:ascii="宋体" w:hAnsi="宋体" w:eastAsia="宋体" w:cs="宋体"/>
          <w:color w:val="auto"/>
          <w:sz w:val="24"/>
          <w:lang w:eastAsia="zh-CN"/>
        </w:rPr>
        <w:t xml:space="preserve">盖章）：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kern w:val="2"/>
          <w:sz w:val="32"/>
          <w:szCs w:val="32"/>
          <w:highlight w:val="none"/>
          <w:lang w:val="en-US" w:eastAsia="zh-CN" w:bidi="ar-SA"/>
        </w:rPr>
      </w:pPr>
      <w:bookmarkStart w:id="180" w:name="_Toc294649638"/>
      <w:bookmarkStart w:id="181" w:name="_Toc16543"/>
      <w:bookmarkStart w:id="182" w:name="_Toc19904"/>
      <w:bookmarkStart w:id="183" w:name="_Toc294689059"/>
      <w:bookmarkStart w:id="184" w:name="_Toc294650362"/>
      <w:bookmarkStart w:id="185" w:name="_Toc294650222"/>
      <w:bookmarkStart w:id="186" w:name="_Toc294650464"/>
      <w:bookmarkStart w:id="187" w:name="_Toc314237635"/>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bookmarkEnd w:id="180"/>
      <w:bookmarkEnd w:id="181"/>
      <w:bookmarkEnd w:id="182"/>
      <w:bookmarkEnd w:id="183"/>
      <w:bookmarkEnd w:id="184"/>
      <w:bookmarkEnd w:id="185"/>
      <w:bookmarkEnd w:id="186"/>
      <w:bookmarkEnd w:id="187"/>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188" w:name="OLE_LINK5"/>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pPr>
              <w:rPr>
                <w:rFonts w:hint="eastAsia" w:ascii="宋体" w:hAnsi="宋体" w:eastAsia="宋体" w:cs="宋体"/>
                <w:b/>
                <w:bCs/>
                <w:color w:val="auto"/>
                <w:sz w:val="24"/>
              </w:rPr>
            </w:pPr>
          </w:p>
        </w:tc>
      </w:tr>
      <w:bookmarkEnd w:id="188"/>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189" w:name="_Hlk48720282"/>
      <w:bookmarkStart w:id="190" w:name="_Toc8006"/>
      <w:bookmarkStart w:id="191" w:name="_Toc24699_WPSOffice_Level2"/>
      <w:bookmarkStart w:id="192" w:name="_Toc29740_WPSOffice_Level2"/>
      <w:bookmarkStart w:id="193" w:name="_Toc31114"/>
      <w:bookmarkStart w:id="194" w:name="_Toc25597_WPSOffice_Level2"/>
      <w:bookmarkStart w:id="195" w:name="_Toc26334"/>
      <w:bookmarkStart w:id="196" w:name="_Toc5592"/>
      <w:bookmarkStart w:id="197" w:name="_Toc29232"/>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费、间接费、利润、税金及其他相关的一切费用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bookmarkEnd w:id="189"/>
      <w:r>
        <w:rPr>
          <w:rFonts w:hint="eastAsia" w:ascii="宋体" w:hAnsi="宋体" w:eastAsia="宋体" w:cs="宋体"/>
          <w:color w:val="auto"/>
          <w:sz w:val="24"/>
          <w:szCs w:val="24"/>
          <w:lang w:val="zh-CN" w:eastAsia="zh-CN"/>
        </w:rPr>
        <w:t>。</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val="en-US" w:eastAsia="zh-CN"/>
        </w:rPr>
        <w:sectPr>
          <w:pgSz w:w="11911" w:h="16843"/>
          <w:pgMar w:top="1304" w:right="1304" w:bottom="1304" w:left="1304" w:header="720" w:footer="72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none"/>
          <w:lang w:val="en-US" w:eastAsia="zh-CN"/>
        </w:rPr>
        <w:t>日</w:t>
      </w:r>
    </w:p>
    <w:bookmarkEnd w:id="190"/>
    <w:bookmarkEnd w:id="191"/>
    <w:bookmarkEnd w:id="192"/>
    <w:bookmarkEnd w:id="193"/>
    <w:bookmarkEnd w:id="194"/>
    <w:bookmarkEnd w:id="195"/>
    <w:bookmarkEnd w:id="196"/>
    <w:bookmarkEnd w:id="197"/>
    <w:p>
      <w:pPr>
        <w:bidi w:val="0"/>
        <w:rPr>
          <w:rFonts w:hint="eastAsia" w:ascii="宋体" w:hAnsi="宋体" w:eastAsia="宋体" w:cs="宋体"/>
          <w:color w:val="auto"/>
          <w:sz w:val="24"/>
          <w:szCs w:val="24"/>
        </w:rPr>
      </w:pPr>
    </w:p>
    <w:p>
      <w:pPr>
        <w:numPr>
          <w:ilvl w:val="0"/>
          <w:numId w:val="0"/>
        </w:numPr>
        <w:bidi w:val="0"/>
        <w:ind w:leftChars="200"/>
        <w:jc w:val="center"/>
        <w:rPr>
          <w:rFonts w:hint="default" w:ascii="宋体" w:hAnsi="宋体" w:eastAsia="宋体" w:cs="宋体"/>
          <w:b/>
          <w:bCs/>
          <w:color w:val="auto"/>
          <w:sz w:val="28"/>
          <w:szCs w:val="28"/>
          <w:lang w:val="en-US" w:eastAsia="zh-CN"/>
        </w:rPr>
      </w:pPr>
      <w:bookmarkStart w:id="198" w:name="_Toc23597"/>
      <w:bookmarkStart w:id="199" w:name="_Toc13567"/>
      <w:r>
        <w:rPr>
          <w:rFonts w:hint="eastAsia" w:ascii="宋体" w:hAnsi="宋体" w:eastAsia="宋体" w:cs="宋体"/>
          <w:b/>
          <w:bCs/>
          <w:color w:val="auto"/>
          <w:sz w:val="28"/>
          <w:szCs w:val="28"/>
          <w:lang w:eastAsia="zh-CN"/>
        </w:rPr>
        <w:t>二、</w:t>
      </w:r>
      <w:bookmarkEnd w:id="198"/>
      <w:bookmarkEnd w:id="199"/>
      <w:r>
        <w:rPr>
          <w:rFonts w:hint="eastAsia" w:hAnsi="宋体" w:cs="宋体"/>
          <w:b/>
          <w:bCs/>
          <w:color w:val="auto"/>
          <w:sz w:val="28"/>
          <w:szCs w:val="28"/>
          <w:lang w:val="en-US" w:eastAsia="zh-CN"/>
        </w:rPr>
        <w:t>工程量清单</w:t>
      </w:r>
    </w:p>
    <w:p>
      <w:pPr>
        <w:pStyle w:val="42"/>
        <w:spacing w:line="500" w:lineRule="exact"/>
        <w:ind w:firstLine="0" w:firstLineChars="0"/>
        <w:jc w:val="center"/>
        <w:rPr>
          <w:rFonts w:hint="eastAsia" w:hAnsi="宋体" w:cs="宋体"/>
          <w:b/>
          <w:bCs/>
          <w:color w:val="auto"/>
          <w:sz w:val="24"/>
          <w:szCs w:val="24"/>
          <w:lang w:val="en-US" w:eastAsia="zh-CN"/>
        </w:rPr>
        <w:sectPr>
          <w:headerReference r:id="rId8" w:type="default"/>
          <w:footerReference r:id="rId9" w:type="default"/>
          <w:pgSz w:w="11911" w:h="16843"/>
          <w:pgMar w:top="1304" w:right="1304" w:bottom="1304" w:left="1304" w:header="720" w:footer="720" w:gutter="0"/>
          <w:pgNumType w:fmt="decimal"/>
          <w:cols w:space="720" w:num="1"/>
          <w:rtlGutter w:val="0"/>
          <w:docGrid w:linePitch="312" w:charSpace="0"/>
        </w:sectPr>
      </w:pPr>
      <w:r>
        <w:rPr>
          <w:rFonts w:hint="eastAsia" w:hAnsi="宋体" w:cs="宋体"/>
          <w:b/>
          <w:bCs/>
          <w:color w:val="auto"/>
          <w:sz w:val="24"/>
          <w:szCs w:val="24"/>
          <w:lang w:val="en-US" w:eastAsia="zh-CN"/>
        </w:rPr>
        <w:t xml:space="preserve"> </w:t>
      </w:r>
    </w:p>
    <w:p>
      <w:pPr>
        <w:pStyle w:val="42"/>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pageBreakBefore w:val="0"/>
        <w:wordWrap/>
        <w:overflowPunct/>
        <w:topLinePunct w:val="0"/>
        <w:bidi w:val="0"/>
        <w:spacing w:line="360" w:lineRule="auto"/>
        <w:ind w:firstLine="422" w:firstLineChars="200"/>
        <w:rPr>
          <w:rFonts w:hint="eastAsia" w:ascii="宋体" w:hAnsi="宋体" w:eastAsia="宋体" w:cs="宋体"/>
          <w:b/>
          <w:color w:val="auto"/>
          <w:kern w:val="0"/>
          <w:sz w:val="21"/>
          <w:szCs w:val="13"/>
        </w:rPr>
      </w:pPr>
      <w:bookmarkStart w:id="200" w:name="_Toc294689060"/>
      <w:bookmarkStart w:id="201" w:name="_Toc294650363"/>
      <w:bookmarkStart w:id="202" w:name="_Toc15790"/>
      <w:bookmarkStart w:id="203" w:name="_Toc21122"/>
      <w:bookmarkStart w:id="204" w:name="_Toc314237640"/>
      <w:bookmarkStart w:id="205" w:name="_Toc294650465"/>
      <w:bookmarkStart w:id="206" w:name="_Toc294650223"/>
      <w:bookmarkStart w:id="207" w:name="_Toc294649639"/>
      <w:r>
        <w:rPr>
          <w:rFonts w:hint="eastAsia" w:ascii="宋体" w:hAnsi="宋体" w:eastAsia="宋体" w:cs="宋体"/>
          <w:b/>
          <w:color w:val="auto"/>
          <w:sz w:val="21"/>
          <w:szCs w:val="13"/>
        </w:rPr>
        <w:t>本次</w:t>
      </w:r>
      <w:r>
        <w:rPr>
          <w:rFonts w:hint="eastAsia" w:ascii="宋体" w:hAnsi="宋体" w:eastAsia="宋体" w:cs="宋体"/>
          <w:b/>
          <w:color w:val="auto"/>
          <w:sz w:val="21"/>
          <w:szCs w:val="13"/>
          <w:lang w:eastAsia="zh-CN"/>
        </w:rPr>
        <w:t>谈判</w:t>
      </w:r>
      <w:r>
        <w:rPr>
          <w:rFonts w:hint="eastAsia" w:ascii="宋体" w:hAnsi="宋体" w:eastAsia="宋体" w:cs="宋体"/>
          <w:b/>
          <w:color w:val="auto"/>
          <w:sz w:val="21"/>
          <w:szCs w:val="13"/>
        </w:rPr>
        <w:t>实行资格后审，</w:t>
      </w:r>
      <w:r>
        <w:rPr>
          <w:rFonts w:hint="eastAsia" w:ascii="宋体" w:hAnsi="宋体" w:eastAsia="宋体" w:cs="宋体"/>
          <w:b/>
          <w:color w:val="auto"/>
          <w:sz w:val="21"/>
          <w:szCs w:val="13"/>
          <w:lang w:eastAsia="zh-CN"/>
        </w:rPr>
        <w:t>资格证明文件需附“谈判供应商</w:t>
      </w:r>
      <w:r>
        <w:rPr>
          <w:rFonts w:hint="eastAsia" w:ascii="宋体" w:hAnsi="宋体" w:eastAsia="宋体" w:cs="宋体"/>
          <w:b/>
          <w:color w:val="auto"/>
          <w:sz w:val="21"/>
          <w:szCs w:val="13"/>
        </w:rPr>
        <w:t>须知前附表</w:t>
      </w:r>
      <w:r>
        <w:rPr>
          <w:rFonts w:hint="eastAsia" w:ascii="宋体" w:hAnsi="宋体" w:eastAsia="宋体" w:cs="宋体"/>
          <w:b/>
          <w:color w:val="auto"/>
          <w:sz w:val="21"/>
          <w:szCs w:val="13"/>
          <w:lang w:eastAsia="zh-CN"/>
        </w:rPr>
        <w:t>”中供应商资质要求</w:t>
      </w:r>
      <w:r>
        <w:rPr>
          <w:rFonts w:hint="eastAsia" w:ascii="宋体" w:hAnsi="宋体" w:eastAsia="宋体" w:cs="宋体"/>
          <w:b/>
          <w:color w:val="auto"/>
          <w:sz w:val="21"/>
          <w:szCs w:val="13"/>
        </w:rPr>
        <w:t>的复印件，由</w:t>
      </w:r>
      <w:r>
        <w:rPr>
          <w:rFonts w:hint="eastAsia" w:ascii="宋体" w:hAnsi="宋体" w:eastAsia="宋体" w:cs="宋体"/>
          <w:b/>
          <w:color w:val="auto"/>
          <w:sz w:val="21"/>
          <w:szCs w:val="13"/>
          <w:lang w:eastAsia="zh-CN"/>
        </w:rPr>
        <w:t>谈判</w:t>
      </w:r>
      <w:r>
        <w:rPr>
          <w:rFonts w:hint="eastAsia" w:ascii="宋体" w:hAnsi="宋体" w:eastAsia="宋体" w:cs="宋体"/>
          <w:b/>
          <w:color w:val="auto"/>
          <w:sz w:val="21"/>
          <w:szCs w:val="13"/>
        </w:rPr>
        <w:t>小组审查，</w:t>
      </w:r>
      <w:r>
        <w:rPr>
          <w:rFonts w:hint="eastAsia" w:ascii="宋体" w:hAnsi="宋体" w:eastAsia="宋体" w:cs="宋体"/>
          <w:b/>
          <w:color w:val="auto"/>
          <w:kern w:val="0"/>
          <w:sz w:val="21"/>
          <w:szCs w:val="13"/>
        </w:rPr>
        <w:t>资质审查不合格的视为无效投标。</w:t>
      </w:r>
    </w:p>
    <w:p>
      <w:pPr>
        <w:numPr>
          <w:ilvl w:val="0"/>
          <w:numId w:val="0"/>
        </w:numPr>
        <w:bidi w:val="0"/>
        <w:spacing w:line="360" w:lineRule="auto"/>
        <w:ind w:left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Chars="0"/>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rPr>
        <w:t>本项目的特定资格要求：</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color="auto" w:fill="FFFFFF"/>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rPr>
        <w:t>供应商需具备</w:t>
      </w:r>
      <w:r>
        <w:rPr>
          <w:rFonts w:hint="eastAsia" w:hAnsi="宋体" w:cs="宋体"/>
          <w:i w:val="0"/>
          <w:iCs w:val="0"/>
          <w:caps w:val="0"/>
          <w:color w:val="auto"/>
          <w:spacing w:val="0"/>
          <w:sz w:val="24"/>
          <w:szCs w:val="24"/>
          <w:shd w:val="clear" w:color="auto" w:fill="FFFFFF"/>
          <w:lang w:val="en-US" w:eastAsia="zh-CN"/>
        </w:rPr>
        <w:t>市政公用工程或公路</w:t>
      </w:r>
      <w:r>
        <w:rPr>
          <w:rFonts w:hint="eastAsia" w:ascii="宋体" w:hAnsi="宋体" w:eastAsia="宋体" w:cs="宋体"/>
          <w:i w:val="0"/>
          <w:iCs w:val="0"/>
          <w:caps w:val="0"/>
          <w:color w:val="auto"/>
          <w:spacing w:val="0"/>
          <w:sz w:val="24"/>
          <w:szCs w:val="24"/>
          <w:shd w:val="clear" w:color="auto" w:fill="FFFFFF"/>
          <w:lang w:eastAsia="zh-CN"/>
        </w:rPr>
        <w:t>工程施工总承包三级</w:t>
      </w:r>
      <w:r>
        <w:rPr>
          <w:rFonts w:hint="eastAsia" w:ascii="宋体" w:hAnsi="宋体" w:eastAsia="宋体" w:cs="宋体"/>
          <w:i w:val="0"/>
          <w:iCs w:val="0"/>
          <w:caps w:val="0"/>
          <w:color w:val="auto"/>
          <w:spacing w:val="0"/>
          <w:sz w:val="24"/>
          <w:szCs w:val="24"/>
          <w:shd w:val="clear" w:color="auto" w:fill="FFFFFF"/>
        </w:rPr>
        <w:t>及其以上资质的独立企业法人，具备有效的安全生产许可证；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rPr>
        <w:t>拟派往本项目的项目负责人必须为本单位的建造师，需具备</w:t>
      </w:r>
      <w:r>
        <w:rPr>
          <w:rFonts w:hint="eastAsia" w:hAnsi="宋体" w:cs="宋体"/>
          <w:i w:val="0"/>
          <w:iCs w:val="0"/>
          <w:caps w:val="0"/>
          <w:color w:val="auto"/>
          <w:spacing w:val="0"/>
          <w:sz w:val="24"/>
          <w:szCs w:val="24"/>
          <w:shd w:val="clear" w:color="auto" w:fill="FFFFFF"/>
          <w:lang w:val="en-US" w:eastAsia="zh-CN"/>
        </w:rPr>
        <w:t>市政公用工程或公路</w:t>
      </w:r>
      <w:r>
        <w:rPr>
          <w:rFonts w:hint="eastAsia" w:ascii="宋体" w:hAnsi="宋体" w:eastAsia="宋体" w:cs="宋体"/>
          <w:i w:val="0"/>
          <w:iCs w:val="0"/>
          <w:caps w:val="0"/>
          <w:color w:val="auto"/>
          <w:spacing w:val="0"/>
          <w:sz w:val="24"/>
          <w:szCs w:val="24"/>
          <w:shd w:val="clear" w:color="auto" w:fill="FFFFFF"/>
          <w:lang w:eastAsia="zh-CN"/>
        </w:rPr>
        <w:t>工程</w:t>
      </w:r>
      <w:r>
        <w:rPr>
          <w:rFonts w:hint="eastAsia" w:ascii="宋体" w:hAnsi="宋体" w:eastAsia="宋体" w:cs="宋体"/>
          <w:i w:val="0"/>
          <w:iCs w:val="0"/>
          <w:caps w:val="0"/>
          <w:color w:val="auto"/>
          <w:spacing w:val="0"/>
          <w:sz w:val="24"/>
          <w:szCs w:val="24"/>
          <w:shd w:val="clear" w:color="auto" w:fill="FFFFFF"/>
        </w:rPr>
        <w:t>专业二级及其以上注册建造师注册证书和有效的安全生产考核合格证书（B证），并提供社保经办机构出具的2022年</w:t>
      </w:r>
      <w:r>
        <w:rPr>
          <w:rFonts w:hint="eastAsia" w:hAnsi="宋体" w:cs="宋体"/>
          <w:i w:val="0"/>
          <w:iCs w:val="0"/>
          <w:caps w:val="0"/>
          <w:color w:val="auto"/>
          <w:spacing w:val="0"/>
          <w:sz w:val="24"/>
          <w:szCs w:val="24"/>
          <w:shd w:val="clear" w:color="auto" w:fill="FFFFFF"/>
          <w:lang w:val="en-US" w:eastAsia="zh-CN"/>
        </w:rPr>
        <w:t>8</w:t>
      </w:r>
      <w:r>
        <w:rPr>
          <w:rFonts w:hint="eastAsia" w:ascii="宋体" w:hAnsi="宋体" w:eastAsia="宋体" w:cs="宋体"/>
          <w:i w:val="0"/>
          <w:iCs w:val="0"/>
          <w:caps w:val="0"/>
          <w:color w:val="auto"/>
          <w:spacing w:val="0"/>
          <w:sz w:val="24"/>
          <w:szCs w:val="24"/>
          <w:shd w:val="clear" w:color="auto" w:fill="FFFFFF"/>
        </w:rPr>
        <w:t>月、</w:t>
      </w: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rPr>
        <w:t>月或</w:t>
      </w:r>
      <w:r>
        <w:rPr>
          <w:rFonts w:hint="eastAsia" w:hAnsi="宋体"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sz w:val="24"/>
          <w:szCs w:val="24"/>
          <w:shd w:val="clear" w:color="auto" w:fill="FFFFFF"/>
        </w:rPr>
        <w:t>月份至少一个月的本企业社保缴纳证明材料（五险一金其中一项即可，应可查询），且未担任其他在建工程项目的项目负责人；</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rPr>
        <w:t>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rPr>
        <w:t>税收缴纳证明：提供至投标截止时间已缴纳的至少三个月的纳税证明（银行缴费凭证）或完税证明，依法免税的单位应提供相关证明材料；</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rPr>
        <w:t>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hAnsi="宋体" w:cs="宋体"/>
          <w:i w:val="0"/>
          <w:iCs w:val="0"/>
          <w:caps w:val="0"/>
          <w:color w:val="auto"/>
          <w:spacing w:val="0"/>
          <w:sz w:val="24"/>
          <w:szCs w:val="24"/>
          <w:shd w:val="clear" w:color="auto" w:fill="FFFFFF"/>
          <w:lang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7、书面声明：参加本次政府采购活动前三年内在经营活动中没有重大违法记录的声明函；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8、本项目不接受联合体投标，单位负责人为同一人或者存在直接控股、管理关系的不同供应商，不得同时参加本项目投标活动，提供《供应商企业关系关联承诺书》。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lang w:val="en-US" w:eastAsia="zh-CN"/>
        </w:rPr>
        <w:t>、信誉要求：</w:t>
      </w:r>
      <w:r>
        <w:rPr>
          <w:rFonts w:hint="eastAsia" w:ascii="宋体" w:hAnsi="宋体" w:eastAsia="宋体" w:cs="宋体"/>
          <w:i w:val="0"/>
          <w:iCs w:val="0"/>
          <w:caps w:val="0"/>
          <w:color w:val="auto"/>
          <w:spacing w:val="0"/>
          <w:sz w:val="24"/>
          <w:szCs w:val="24"/>
          <w:shd w:val="clear" w:color="auto" w:fill="FFFFFF"/>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color="auto" w:fill="FFFFFF"/>
          <w:lang w:val="en-US"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、拟投入项目管理人员情况应配备合理，包括但不限于安全员（安全生产考核合格证书（C证））。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eastAsia="zh-CN"/>
        </w:rPr>
        <w:t>、提供榆林市政府采购工程类项目供应商信用承诺书；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12</w:t>
      </w:r>
      <w:r>
        <w:rPr>
          <w:rFonts w:hint="eastAsia" w:ascii="宋体" w:hAnsi="宋体" w:eastAsia="宋体" w:cs="宋体"/>
          <w:i w:val="0"/>
          <w:iCs w:val="0"/>
          <w:caps w:val="0"/>
          <w:color w:val="auto"/>
          <w:spacing w:val="0"/>
          <w:sz w:val="24"/>
          <w:szCs w:val="24"/>
          <w:shd w:val="clear" w:color="auto" w:fill="FFFFFF"/>
          <w:lang w:val="en-US" w:eastAsia="zh-CN"/>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13</w:t>
      </w: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pStyle w:val="6"/>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pPr>
        <w:widowControl/>
        <w:adjustRightInd w:val="0"/>
        <w:snapToGrid w:val="0"/>
        <w:spacing w:after="200" w:line="360" w:lineRule="auto"/>
        <w:ind w:left="0" w:leftChars="0" w:firstLine="0" w:firstLineChars="0"/>
        <w:jc w:val="both"/>
        <w:rPr>
          <w:rFonts w:hint="eastAsia" w:ascii="宋体" w:hAnsi="宋体" w:eastAsia="宋体" w:cs="宋体"/>
          <w:b/>
          <w:color w:val="auto"/>
          <w:kern w:val="0"/>
          <w:sz w:val="30"/>
          <w:szCs w:val="30"/>
          <w:highlight w:val="none"/>
          <w:lang w:val="en-US" w:eastAsia="zh-CN"/>
        </w:rPr>
      </w:pPr>
      <w:r>
        <w:rPr>
          <w:rFonts w:hint="eastAsia" w:ascii="宋体" w:hAnsi="宋体" w:eastAsia="宋体" w:cs="宋体"/>
          <w:b/>
          <w:color w:val="auto"/>
          <w:kern w:val="0"/>
          <w:sz w:val="30"/>
          <w:szCs w:val="30"/>
          <w:highlight w:val="none"/>
          <w:lang w:eastAsia="zh-CN"/>
        </w:rPr>
        <w:t>附件</w:t>
      </w:r>
      <w:r>
        <w:rPr>
          <w:rFonts w:hint="eastAsia" w:ascii="宋体" w:hAnsi="宋体" w:eastAsia="宋体" w:cs="宋体"/>
          <w:b/>
          <w:color w:val="auto"/>
          <w:kern w:val="0"/>
          <w:sz w:val="30"/>
          <w:szCs w:val="30"/>
          <w:highlight w:val="none"/>
          <w:lang w:val="en-US" w:eastAsia="zh-CN"/>
        </w:rPr>
        <w:t>1</w:t>
      </w:r>
    </w:p>
    <w:p>
      <w:pPr>
        <w:widowControl/>
        <w:adjustRightInd w:val="0"/>
        <w:snapToGrid w:val="0"/>
        <w:spacing w:after="200" w:line="360" w:lineRule="auto"/>
        <w:ind w:left="0" w:leftChars="0" w:firstLine="0" w:firstLineChars="0"/>
        <w:jc w:val="center"/>
        <w:rPr>
          <w:rFonts w:hint="eastAsia" w:ascii="宋体" w:hAnsi="宋体" w:eastAsia="宋体" w:cs="宋体"/>
          <w:b/>
          <w:color w:val="auto"/>
          <w:kern w:val="0"/>
          <w:sz w:val="30"/>
          <w:szCs w:val="30"/>
          <w:highlight w:val="none"/>
          <w:lang w:eastAsia="zh-CN"/>
        </w:rPr>
      </w:pPr>
      <w:r>
        <w:rPr>
          <w:rFonts w:hint="eastAsia" w:ascii="宋体" w:hAnsi="宋体" w:eastAsia="宋体" w:cs="宋体"/>
          <w:b/>
          <w:color w:val="auto"/>
          <w:kern w:val="0"/>
          <w:sz w:val="30"/>
          <w:szCs w:val="30"/>
          <w:highlight w:val="none"/>
        </w:rPr>
        <w:t>《中华人民共和国政府采购法》第二十二条承诺</w:t>
      </w:r>
      <w:r>
        <w:rPr>
          <w:rFonts w:hint="eastAsia" w:ascii="宋体" w:hAnsi="宋体" w:eastAsia="宋体" w:cs="宋体"/>
          <w:b/>
          <w:color w:val="auto"/>
          <w:kern w:val="0"/>
          <w:sz w:val="30"/>
          <w:szCs w:val="30"/>
          <w:highlight w:val="none"/>
          <w:lang w:eastAsia="zh-CN"/>
        </w:rPr>
        <w:t>书</w:t>
      </w:r>
    </w:p>
    <w:p>
      <w:pPr>
        <w:pStyle w:val="6"/>
        <w:tabs>
          <w:tab w:val="left" w:pos="864"/>
        </w:tabs>
        <w:ind w:left="0" w:leftChars="0" w:firstLine="482" w:firstLineChars="200"/>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ascii="宋体" w:hAnsi="宋体" w:eastAsia="宋体" w:cs="宋体"/>
          <w:b/>
          <w:color w:val="auto"/>
          <w:sz w:val="24"/>
          <w:szCs w:val="24"/>
          <w:highlight w:val="none"/>
          <w:u w:val="single"/>
          <w:lang w:val="en-US" w:eastAsia="zh-CN"/>
        </w:rPr>
        <w:t xml:space="preserve">        （采购人）         </w:t>
      </w:r>
    </w:p>
    <w:p>
      <w:pPr>
        <w:rPr>
          <w:rFonts w:hint="eastAsia" w:ascii="宋体" w:hAnsi="宋体" w:eastAsia="宋体" w:cs="宋体"/>
          <w:color w:val="auto"/>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8"/>
        <w:ind w:firstLine="480"/>
        <w:rPr>
          <w:rFonts w:hint="eastAsia" w:ascii="宋体" w:hAnsi="宋体" w:eastAsia="宋体" w:cs="宋体"/>
          <w:color w:val="auto"/>
          <w:sz w:val="24"/>
          <w:highlight w:val="none"/>
          <w:lang w:val="zh-CN"/>
        </w:rPr>
      </w:pPr>
    </w:p>
    <w:p>
      <w:pPr>
        <w:ind w:firstLine="3590" w:firstLineChars="1496"/>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    </w:t>
      </w: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w:t>
      </w:r>
      <w:r>
        <w:rPr>
          <w:rFonts w:hint="eastAsia" w:ascii="宋体" w:hAnsi="宋体" w:eastAsia="宋体" w:cs="宋体"/>
          <w:color w:val="auto"/>
          <w:sz w:val="24"/>
          <w:lang w:eastAsia="zh-CN"/>
        </w:rPr>
        <w:t>和</w:t>
      </w:r>
      <w:r>
        <w:rPr>
          <w:rFonts w:hint="eastAsia" w:ascii="宋体" w:hAnsi="宋体" w:eastAsia="宋体" w:cs="宋体"/>
          <w:color w:val="auto"/>
          <w:sz w:val="24"/>
        </w:rPr>
        <w:t>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pStyle w:val="2"/>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pPr>
        <w:pStyle w:val="17"/>
        <w:rPr>
          <w:rFonts w:hint="eastAsia" w:ascii="宋体" w:hAnsi="宋体" w:eastAsia="宋体" w:cs="宋体"/>
          <w:color w:val="auto"/>
        </w:r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1、本表后应附项目负责人的建造师注册证、安全考核（B证）、身份证复印件。</w:t>
      </w:r>
    </w:p>
    <w:p>
      <w:pPr>
        <w:pStyle w:val="4"/>
        <w:spacing w:line="360" w:lineRule="auto"/>
        <w:ind w:left="0" w:leftChars="0" w:firstLine="338"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2、项目负责人的社会保险缴费证明（如为退休人员应提供相应的退休证明材料）。</w:t>
      </w:r>
    </w:p>
    <w:p>
      <w:pPr>
        <w:pStyle w:val="17"/>
        <w:ind w:firstLine="480" w:firstLineChars="200"/>
        <w:rPr>
          <w:rFonts w:hint="eastAsia" w:ascii="宋体" w:hAnsi="宋体" w:eastAsia="宋体" w:cs="宋体"/>
          <w:color w:val="auto"/>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numPr>
          <w:ilvl w:val="0"/>
          <w:numId w:val="0"/>
        </w:numPr>
        <w:ind w:leftChars="0" w:firstLine="3092" w:firstLineChars="1100"/>
        <w:jc w:val="both"/>
        <w:outlineLvl w:val="0"/>
        <w:rPr>
          <w:rFonts w:hint="eastAsia" w:ascii="宋体" w:hAnsi="宋体" w:eastAsia="宋体" w:cs="宋体"/>
          <w:b/>
          <w:color w:val="auto"/>
          <w:sz w:val="28"/>
          <w:szCs w:val="28"/>
          <w:lang w:val="en-US" w:eastAsia="zh-CN"/>
        </w:rPr>
      </w:pPr>
      <w:bookmarkStart w:id="208" w:name="_Toc6898"/>
    </w:p>
    <w:p>
      <w:pPr>
        <w:numPr>
          <w:ilvl w:val="0"/>
          <w:numId w:val="0"/>
        </w:numPr>
        <w:ind w:leftChars="0" w:firstLine="3092" w:firstLineChars="1100"/>
        <w:jc w:val="both"/>
        <w:outlineLvl w:val="0"/>
        <w:rPr>
          <w:rFonts w:hint="eastAsia" w:ascii="宋体" w:hAnsi="宋体" w:eastAsia="宋体" w:cs="宋体"/>
          <w:b/>
          <w:color w:val="auto"/>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color w:val="auto"/>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color w:val="auto"/>
          <w:sz w:val="28"/>
          <w:szCs w:val="28"/>
          <w:lang w:val="en-US" w:eastAsia="zh-CN"/>
        </w:rPr>
      </w:pPr>
    </w:p>
    <w:p>
      <w:pPr>
        <w:pStyle w:val="2"/>
        <w:rPr>
          <w:rFonts w:hint="eastAsia" w:ascii="宋体" w:hAnsi="宋体" w:eastAsia="宋体" w:cs="宋体"/>
          <w:b/>
          <w:color w:val="auto"/>
          <w:sz w:val="28"/>
          <w:szCs w:val="28"/>
          <w:lang w:val="en-US" w:eastAsia="zh-CN"/>
        </w:rPr>
      </w:pPr>
    </w:p>
    <w:p>
      <w:pPr>
        <w:pStyle w:val="2"/>
        <w:rPr>
          <w:rFonts w:hint="eastAsia" w:ascii="宋体" w:hAnsi="宋体" w:eastAsia="宋体" w:cs="宋体"/>
          <w:b/>
          <w:color w:val="auto"/>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color w:val="auto"/>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color w:val="auto"/>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项目负责人无在建项目承诺书</w:t>
      </w:r>
      <w:bookmarkEnd w:id="208"/>
    </w:p>
    <w:p>
      <w:pPr>
        <w:jc w:val="center"/>
        <w:rPr>
          <w:rFonts w:hint="eastAsia" w:ascii="宋体" w:hAnsi="宋体" w:eastAsia="宋体" w:cs="宋体"/>
          <w:color w:val="auto"/>
          <w:sz w:val="32"/>
          <w:szCs w:val="32"/>
        </w:rPr>
      </w:pPr>
    </w:p>
    <w:p>
      <w:pPr>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人名称）：</w:t>
      </w:r>
    </w:p>
    <w:p>
      <w:pPr>
        <w:rPr>
          <w:rFonts w:hint="eastAsia" w:ascii="宋体" w:hAnsi="宋体" w:eastAsia="宋体" w:cs="宋体"/>
          <w:color w:val="auto"/>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szCs w:val="24"/>
          <w:lang w:val="en-US" w:eastAsia="zh-CN"/>
        </w:rPr>
        <w:t xml:space="preserve"> </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jc w:val="center"/>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43"/>
        <w:jc w:val="left"/>
        <w:rPr>
          <w:rFonts w:hint="eastAsia" w:ascii="宋体" w:hAnsi="宋体" w:eastAsia="宋体" w:cs="宋体"/>
          <w:b/>
          <w:color w:val="auto"/>
          <w:sz w:val="24"/>
          <w:highlight w:val="none"/>
          <w:lang w:eastAsia="zh-CN"/>
        </w:rPr>
      </w:pPr>
    </w:p>
    <w:p>
      <w:pPr>
        <w:pStyle w:val="43"/>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spacing w:line="360" w:lineRule="auto"/>
        <w:rPr>
          <w:rFonts w:hint="eastAsia" w:ascii="宋体" w:hAnsi="宋体" w:eastAsia="宋体" w:cs="宋体"/>
          <w:color w:val="auto"/>
          <w:sz w:val="24"/>
          <w:szCs w:val="24"/>
          <w:highlight w:val="none"/>
        </w:rPr>
      </w:pPr>
    </w:p>
    <w:p>
      <w:pPr>
        <w:spacing w:line="360" w:lineRule="auto"/>
        <w:rPr>
          <w:rFonts w:hint="eastAsia"/>
          <w:color w:val="auto"/>
          <w:lang w:eastAsia="zh-CN"/>
        </w:rPr>
      </w:pPr>
      <w:r>
        <w:rPr>
          <w:rFonts w:hint="eastAsia" w:ascii="宋体" w:hAnsi="宋体" w:eastAsia="宋体" w:cs="宋体"/>
          <w:color w:val="auto"/>
          <w:sz w:val="24"/>
          <w:szCs w:val="24"/>
          <w:highlight w:val="none"/>
        </w:rPr>
        <w:t>注：须附管理人员包括:管理人员安全员（</w:t>
      </w:r>
      <w:r>
        <w:rPr>
          <w:rFonts w:hint="eastAsia" w:ascii="宋体" w:hAnsi="宋体" w:eastAsia="宋体" w:cs="宋体"/>
          <w:i w:val="0"/>
          <w:iCs w:val="0"/>
          <w:caps w:val="0"/>
          <w:color w:val="auto"/>
          <w:spacing w:val="0"/>
          <w:sz w:val="24"/>
          <w:szCs w:val="24"/>
          <w:shd w:val="clear" w:color="auto" w:fill="FFFFFF"/>
          <w:lang w:val="en-US" w:eastAsia="zh-CN"/>
        </w:rPr>
        <w:t>安全生产考核合格证书（C证）</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43"/>
        <w:jc w:val="both"/>
        <w:rPr>
          <w:rFonts w:hint="eastAsia" w:ascii="宋体" w:hAnsi="宋体" w:eastAsia="宋体" w:cs="宋体"/>
          <w:b/>
          <w:color w:val="auto"/>
          <w:sz w:val="24"/>
          <w:highlight w:val="none"/>
          <w:lang w:eastAsia="zh-CN"/>
        </w:rPr>
      </w:pPr>
    </w:p>
    <w:p>
      <w:pPr>
        <w:pStyle w:val="43"/>
        <w:jc w:val="both"/>
        <w:rPr>
          <w:rFonts w:hint="eastAsia" w:ascii="宋体" w:hAnsi="宋体" w:eastAsia="宋体" w:cs="宋体"/>
          <w:color w:val="auto"/>
          <w:lang w:val="en-US"/>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3</w:t>
      </w:r>
    </w:p>
    <w:p>
      <w:pPr>
        <w:pStyle w:val="43"/>
        <w:jc w:val="both"/>
        <w:rPr>
          <w:rFonts w:hint="eastAsia" w:ascii="宋体" w:hAnsi="宋体" w:eastAsia="宋体" w:cs="宋体"/>
          <w:color w:val="auto"/>
        </w:rPr>
      </w:pPr>
    </w:p>
    <w:p>
      <w:pPr>
        <w:pStyle w:val="43"/>
        <w:jc w:val="center"/>
        <w:rPr>
          <w:rFonts w:hint="eastAsia" w:ascii="宋体" w:hAnsi="宋体" w:eastAsia="宋体" w:cs="宋体"/>
          <w:color w:val="auto"/>
        </w:rPr>
      </w:pPr>
      <w:r>
        <w:rPr>
          <w:rFonts w:hint="eastAsia" w:ascii="宋体" w:hAnsi="宋体" w:eastAsia="宋体" w:cs="宋体"/>
          <w:color w:val="auto"/>
        </w:rPr>
        <w:t>供应商书面声明函</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1、在参加本次政府采购活动前3年内的经营活动中____（填“没有”或“有”）重大违法记录。供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500" w:lineRule="exact"/>
        <w:ind w:firstLine="480" w:firstLineChars="200"/>
        <w:rPr>
          <w:rFonts w:hint="eastAsia" w:ascii="宋体" w:hAnsi="宋体" w:eastAsia="宋体" w:cs="宋体"/>
          <w:color w:val="auto"/>
          <w:sz w:val="24"/>
          <w:szCs w:val="24"/>
        </w:rPr>
      </w:pPr>
    </w:p>
    <w:p>
      <w:pPr>
        <w:spacing w:line="336" w:lineRule="auto"/>
        <w:jc w:val="both"/>
        <w:rPr>
          <w:rFonts w:hint="eastAsia" w:ascii="宋体" w:hAnsi="宋体" w:eastAsia="宋体" w:cs="宋体"/>
          <w:color w:val="auto"/>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6"/>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pStyle w:val="43"/>
        <w:jc w:val="left"/>
        <w:rPr>
          <w:rFonts w:hint="eastAsia" w:ascii="宋体" w:hAnsi="宋体" w:eastAsia="宋体" w:cs="宋体"/>
          <w:color w:val="auto"/>
          <w:lang w:val="en-US"/>
        </w:rPr>
      </w:pPr>
      <w:bookmarkStart w:id="209" w:name="_Toc26915"/>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4</w:t>
      </w:r>
    </w:p>
    <w:p>
      <w:pPr>
        <w:pStyle w:val="8"/>
        <w:ind w:left="0" w:leftChars="0" w:firstLine="0" w:firstLineChars="0"/>
        <w:jc w:val="center"/>
        <w:rPr>
          <w:rFonts w:hint="eastAsia" w:ascii="宋体" w:hAnsi="宋体" w:eastAsia="宋体" w:cs="宋体"/>
          <w:b/>
          <w:color w:val="auto"/>
          <w:sz w:val="30"/>
          <w:szCs w:val="30"/>
          <w:highlight w:val="none"/>
          <w:lang w:val="en-US" w:eastAsia="zh-CN"/>
        </w:rPr>
      </w:pPr>
    </w:p>
    <w:p>
      <w:pPr>
        <w:pStyle w:val="8"/>
        <w:ind w:left="0" w:leftChars="0" w:firstLine="2711" w:firstLineChars="900"/>
        <w:jc w:val="both"/>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供应商企业关系关联承诺书</w:t>
      </w:r>
    </w:p>
    <w:p>
      <w:pPr>
        <w:pStyle w:val="8"/>
        <w:ind w:left="0" w:leftChars="0" w:firstLine="0" w:firstLineChars="0"/>
        <w:jc w:val="center"/>
        <w:rPr>
          <w:rFonts w:hint="eastAsia" w:ascii="宋体" w:hAnsi="宋体" w:eastAsia="宋体" w:cs="宋体"/>
          <w:b/>
          <w:color w:val="auto"/>
          <w:kern w:val="0"/>
          <w:sz w:val="30"/>
          <w:szCs w:val="30"/>
          <w:highlight w:val="none"/>
        </w:rPr>
      </w:pPr>
    </w:p>
    <w:p>
      <w:pPr>
        <w:numPr>
          <w:ilvl w:val="0"/>
          <w:numId w:val="8"/>
        </w:numPr>
        <w:autoSpaceDE w:val="0"/>
        <w:autoSpaceDN w:val="0"/>
        <w:adjustRightInd w:val="0"/>
        <w:spacing w:line="480" w:lineRule="auto"/>
        <w:ind w:firstLine="480" w:firstLineChars="200"/>
        <w:rPr>
          <w:rFonts w:hint="eastAsia" w:ascii="宋体" w:hAnsi="宋体" w:eastAsia="宋体" w:cs="宋体"/>
          <w:color w:val="auto"/>
        </w:rPr>
      </w:pPr>
      <w:r>
        <w:rPr>
          <w:rFonts w:hint="eastAsia" w:ascii="宋体" w:hAnsi="宋体" w:eastAsia="宋体" w:cs="宋体"/>
          <w:color w:val="auto"/>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pPr>
        <w:pStyle w:val="8"/>
        <w:rPr>
          <w:rFonts w:hint="default" w:eastAsia="宋体"/>
          <w:color w:val="auto"/>
          <w:lang w:val="en-US" w:eastAsia="zh-CN"/>
        </w:rPr>
      </w:pPr>
      <w:r>
        <w:rPr>
          <w:rFonts w:hint="eastAsia" w:hAnsi="宋体" w:cs="宋体"/>
          <w:color w:val="auto"/>
          <w:sz w:val="24"/>
          <w:szCs w:val="24"/>
          <w:highlight w:val="none"/>
          <w:lang w:val="en-US" w:eastAsia="zh-CN"/>
        </w:rPr>
        <w:t>4、我公司承诺为非联合体参与政府采购活动。</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color w:val="auto"/>
          <w:sz w:val="24"/>
          <w:szCs w:val="24"/>
          <w:highlight w:val="none"/>
        </w:rPr>
      </w:pPr>
    </w:p>
    <w:p>
      <w:pPr>
        <w:pStyle w:val="47"/>
        <w:rPr>
          <w:rFonts w:hint="eastAsia" w:ascii="宋体" w:hAnsi="宋体" w:eastAsia="宋体" w:cs="宋体"/>
          <w:color w:val="auto"/>
          <w:sz w:val="24"/>
          <w:szCs w:val="24"/>
          <w:highlight w:val="none"/>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bookmarkEnd w:id="209"/>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5</w:t>
      </w:r>
    </w:p>
    <w:p>
      <w:pPr>
        <w:keepNext w:val="0"/>
        <w:keepLines w:val="0"/>
        <w:widowControl/>
        <w:suppressLineNumbers w:val="0"/>
        <w:jc w:val="center"/>
        <w:rPr>
          <w:color w:val="auto"/>
        </w:rPr>
      </w:pPr>
      <w:r>
        <w:rPr>
          <w:rFonts w:hint="eastAsia" w:ascii="宋体" w:hAnsi="宋体" w:eastAsia="宋体" w:cs="宋体"/>
          <w:b/>
          <w:bCs/>
          <w:color w:val="auto"/>
          <w:kern w:val="0"/>
          <w:sz w:val="36"/>
          <w:szCs w:val="36"/>
          <w:lang w:val="en-US" w:eastAsia="zh-CN" w:bidi="ar"/>
        </w:rPr>
        <w:t>非联合体投标承诺函</w:t>
      </w:r>
    </w:p>
    <w:p>
      <w:pPr>
        <w:spacing w:line="500" w:lineRule="exact"/>
        <w:ind w:right="11" w:firstLine="480" w:firstLineChars="200"/>
        <w:rPr>
          <w:rFonts w:hint="eastAsia" w:ascii="宋体" w:hAnsi="宋体" w:eastAsia="宋体" w:cs="宋体"/>
          <w:color w:val="auto"/>
          <w:sz w:val="24"/>
          <w:highlight w:val="none"/>
          <w:u w:val="single"/>
        </w:rPr>
      </w:pPr>
    </w:p>
    <w:p>
      <w:pPr>
        <w:spacing w:line="500" w:lineRule="exact"/>
        <w:ind w:right="11"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（采购人名称）：</w:t>
      </w:r>
    </w:p>
    <w:p>
      <w:pPr>
        <w:spacing w:line="60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p>
    <w:p>
      <w:pPr>
        <w:spacing w:line="48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在贵方</w:t>
      </w:r>
      <w:r>
        <w:rPr>
          <w:rFonts w:hint="eastAsia" w:ascii="宋体" w:hAnsi="宋体" w:eastAsia="宋体" w:cs="宋体"/>
          <w:i/>
          <w:iCs/>
          <w:color w:val="auto"/>
          <w:sz w:val="24"/>
          <w:szCs w:val="24"/>
          <w:u w:val="single"/>
          <w:lang w:val="en-US" w:eastAsia="zh-CN"/>
        </w:rPr>
        <w:t xml:space="preserve">                </w:t>
      </w:r>
      <w:r>
        <w:rPr>
          <w:rFonts w:hint="eastAsia" w:ascii="宋体" w:hAnsi="宋体" w:eastAsia="宋体" w:cs="宋体"/>
          <w:color w:val="auto"/>
          <w:sz w:val="24"/>
          <w:szCs w:val="24"/>
          <w:u w:val="single"/>
          <w:lang w:val="en-US" w:eastAsia="zh-CN"/>
        </w:rPr>
        <w:t xml:space="preserve"> 《项目名称及标段 》</w:t>
      </w:r>
      <w:r>
        <w:rPr>
          <w:rFonts w:hint="eastAsia" w:ascii="宋体" w:hAnsi="宋体" w:eastAsia="宋体" w:cs="宋体"/>
          <w:color w:val="auto"/>
          <w:sz w:val="24"/>
          <w:szCs w:val="24"/>
          <w:lang w:val="en-US" w:eastAsia="zh-CN"/>
        </w:rPr>
        <w:t>采购招标，我公司承诺为非联合体竞争性谈判，且一个供应商只参与采购人同期公告一个</w:t>
      </w:r>
      <w:r>
        <w:rPr>
          <w:rFonts w:hint="eastAsia" w:hAnsi="宋体" w:cs="宋体"/>
          <w:color w:val="auto"/>
          <w:sz w:val="24"/>
          <w:szCs w:val="24"/>
          <w:lang w:val="en-US" w:eastAsia="zh-CN"/>
        </w:rPr>
        <w:t>项目</w:t>
      </w:r>
      <w:r>
        <w:rPr>
          <w:rFonts w:hint="eastAsia" w:ascii="宋体" w:hAnsi="宋体" w:eastAsia="宋体" w:cs="宋体"/>
          <w:color w:val="auto"/>
          <w:sz w:val="24"/>
          <w:szCs w:val="24"/>
          <w:lang w:val="en-US" w:eastAsia="zh-CN"/>
        </w:rPr>
        <w:t xml:space="preserve">（合同包）的谈判申请。 </w:t>
      </w:r>
    </w:p>
    <w:p>
      <w:pPr>
        <w:spacing w:line="48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本公司对上述承诺的真实负责，如有虚假，我公司同意按合同违约处理，并依法承担相关责任。 </w:t>
      </w: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57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谈判供应商全称（公章）：</w:t>
      </w:r>
      <w:r>
        <w:rPr>
          <w:rFonts w:hint="eastAsia" w:ascii="宋体" w:hAnsi="宋体" w:eastAsia="宋体" w:cs="宋体"/>
          <w:color w:val="auto"/>
          <w:sz w:val="24"/>
          <w:szCs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法定代表人或</w:t>
      </w:r>
      <w:r>
        <w:rPr>
          <w:rFonts w:hint="eastAsia" w:ascii="宋体" w:hAnsi="宋体" w:eastAsia="宋体" w:cs="宋体"/>
          <w:color w:val="auto"/>
          <w:sz w:val="24"/>
          <w:szCs w:val="24"/>
          <w:lang w:eastAsia="zh-CN"/>
        </w:rPr>
        <w:t>被授权人</w:t>
      </w:r>
      <w:r>
        <w:rPr>
          <w:rFonts w:hint="eastAsia" w:ascii="宋体" w:hAnsi="宋体" w:eastAsia="宋体" w:cs="宋体"/>
          <w:color w:val="auto"/>
          <w:sz w:val="24"/>
          <w:szCs w:val="24"/>
        </w:rPr>
        <w:t>（签字或盖章）：</w:t>
      </w:r>
      <w:r>
        <w:rPr>
          <w:rFonts w:hint="eastAsia" w:ascii="宋体" w:hAnsi="宋体" w:eastAsia="宋体" w:cs="宋体"/>
          <w:color w:val="auto"/>
          <w:sz w:val="24"/>
          <w:szCs w:val="24"/>
          <w:u w:val="single"/>
          <w:lang w:val="en-US" w:eastAsia="zh-CN"/>
        </w:rPr>
        <w:t xml:space="preserve">                         </w:t>
      </w:r>
    </w:p>
    <w:p>
      <w:pPr>
        <w:pStyle w:val="2"/>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6</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工程、服务</w:t>
      </w:r>
      <w:r>
        <w:rPr>
          <w:rFonts w:hint="eastAsia" w:ascii="宋体" w:hAnsi="宋体" w:eastAsia="宋体" w:cs="宋体"/>
          <w:b/>
          <w:color w:val="auto"/>
          <w:sz w:val="28"/>
          <w:szCs w:val="28"/>
          <w:lang w:eastAsia="zh-CN"/>
        </w:rPr>
        <w:t>）</w:t>
      </w:r>
    </w:p>
    <w:p>
      <w:pPr>
        <w:pStyle w:val="4"/>
        <w:rPr>
          <w:rFonts w:hint="eastAsia" w:ascii="宋体" w:hAnsi="宋体" w:eastAsia="宋体" w:cs="宋体"/>
          <w:color w:val="auto"/>
        </w:rPr>
      </w:pPr>
    </w:p>
    <w:p>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w:t>
      </w:r>
      <w:r>
        <w:rPr>
          <w:rFonts w:hint="eastAsia" w:ascii="宋体" w:hAnsi="宋体" w:eastAsia="宋体" w:cs="宋体"/>
          <w:color w:val="auto"/>
          <w:sz w:val="24"/>
          <w:szCs w:val="24"/>
          <w:u w:val="none"/>
        </w:rPr>
        <w:t>（联合体）</w:t>
      </w:r>
      <w:r>
        <w:rPr>
          <w:rFonts w:hint="eastAsia" w:ascii="宋体" w:hAnsi="宋体" w:eastAsia="宋体" w:cs="宋体"/>
          <w:color w:val="auto"/>
          <w:sz w:val="24"/>
          <w:szCs w:val="24"/>
        </w:rPr>
        <w:t>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4"/>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rPr>
      </w:pPr>
    </w:p>
    <w:p>
      <w:pPr>
        <w:pStyle w:val="24"/>
        <w:pageBreakBefore w:val="0"/>
        <w:widowControl w:val="0"/>
        <w:numPr>
          <w:ilvl w:val="0"/>
          <w:numId w:val="9"/>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4"/>
        <w:pageBreakBefore w:val="0"/>
        <w:widowControl w:val="0"/>
        <w:numPr>
          <w:ilvl w:val="0"/>
          <w:numId w:val="9"/>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8"/>
          <w:szCs w:val="28"/>
        </w:rPr>
      </w:pPr>
    </w:p>
    <w:p>
      <w:pPr>
        <w:tabs>
          <w:tab w:val="left" w:pos="5670"/>
        </w:tabs>
        <w:spacing w:line="500" w:lineRule="exact"/>
        <w:ind w:firstLine="566"/>
        <w:rPr>
          <w:rFonts w:hint="eastAsia" w:ascii="宋体" w:hAnsi="宋体" w:eastAsia="宋体" w:cs="宋体"/>
          <w:color w:val="auto"/>
          <w:sz w:val="24"/>
          <w:szCs w:val="24"/>
        </w:rPr>
      </w:pPr>
    </w:p>
    <w:p>
      <w:pPr>
        <w:tabs>
          <w:tab w:val="left" w:pos="5670"/>
        </w:tabs>
        <w:spacing w:line="500" w:lineRule="exac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7</w:t>
      </w:r>
    </w:p>
    <w:p>
      <w:pPr>
        <w:pStyle w:val="23"/>
        <w:shd w:val="clear" w:color="auto" w:fill="FFFFFF"/>
        <w:spacing w:beforeAutospacing="0" w:afterAutospacing="0" w:line="240" w:lineRule="auto"/>
        <w:ind w:firstLine="480"/>
        <w:jc w:val="center"/>
        <w:rPr>
          <w:rFonts w:hint="eastAsia" w:ascii="宋体" w:hAnsi="宋体" w:eastAsia="宋体" w:cs="宋体"/>
          <w:b/>
          <w:bCs/>
          <w:color w:val="auto"/>
          <w:sz w:val="28"/>
          <w:szCs w:val="28"/>
          <w:shd w:val="clear" w:color="auto" w:fill="FFFFFF"/>
        </w:rPr>
      </w:pPr>
      <w:r>
        <w:rPr>
          <w:rFonts w:hint="eastAsia" w:ascii="宋体" w:hAnsi="宋体" w:eastAsia="宋体" w:cs="宋体"/>
          <w:b/>
          <w:bCs/>
          <w:color w:val="auto"/>
          <w:sz w:val="28"/>
          <w:szCs w:val="28"/>
          <w:shd w:val="clear" w:color="auto" w:fill="FFFFFF"/>
        </w:rPr>
        <w:t>榆林市政府采购</w:t>
      </w:r>
      <w:r>
        <w:rPr>
          <w:rFonts w:hint="eastAsia" w:ascii="宋体" w:hAnsi="宋体" w:eastAsia="宋体" w:cs="宋体"/>
          <w:b/>
          <w:bCs/>
          <w:color w:val="auto"/>
          <w:sz w:val="28"/>
          <w:szCs w:val="28"/>
          <w:shd w:val="clear" w:color="auto" w:fill="FFFFFF"/>
        </w:rPr>
        <w:sym w:font="Wingdings" w:char="00FE"/>
      </w:r>
      <w:r>
        <w:rPr>
          <w:rFonts w:hint="eastAsia" w:ascii="宋体" w:hAnsi="宋体" w:eastAsia="宋体" w:cs="宋体"/>
          <w:b/>
          <w:bCs/>
          <w:color w:val="auto"/>
          <w:sz w:val="28"/>
          <w:szCs w:val="28"/>
          <w:shd w:val="clear" w:color="auto" w:fill="FFFFFF"/>
        </w:rPr>
        <w:t>工程类</w:t>
      </w:r>
      <w:r>
        <w:rPr>
          <w:rFonts w:hint="eastAsia" w:ascii="宋体" w:hAnsi="宋体" w:eastAsia="宋体" w:cs="宋体"/>
          <w:b/>
          <w:bCs/>
          <w:color w:val="auto"/>
          <w:sz w:val="28"/>
          <w:szCs w:val="28"/>
          <w:shd w:val="clear" w:color="auto" w:fill="FFFFFF"/>
        </w:rPr>
        <w:sym w:font="Wingdings" w:char="00A8"/>
      </w:r>
      <w:r>
        <w:rPr>
          <w:rFonts w:hint="eastAsia" w:ascii="宋体" w:hAnsi="宋体" w:eastAsia="宋体" w:cs="宋体"/>
          <w:b/>
          <w:bCs/>
          <w:color w:val="auto"/>
          <w:sz w:val="28"/>
          <w:szCs w:val="28"/>
          <w:shd w:val="clear" w:color="auto" w:fill="FFFFFF"/>
        </w:rPr>
        <w:t>货物类</w:t>
      </w:r>
      <w:r>
        <w:rPr>
          <w:rFonts w:hint="eastAsia" w:ascii="宋体" w:hAnsi="宋体" w:eastAsia="宋体" w:cs="宋体"/>
          <w:b/>
          <w:bCs/>
          <w:color w:val="auto"/>
          <w:sz w:val="28"/>
          <w:szCs w:val="28"/>
          <w:shd w:val="clear" w:color="auto" w:fill="FFFFFF"/>
        </w:rPr>
        <w:sym w:font="Wingdings" w:char="00A8"/>
      </w:r>
      <w:r>
        <w:rPr>
          <w:rFonts w:hint="eastAsia" w:ascii="宋体" w:hAnsi="宋体" w:eastAsia="宋体" w:cs="宋体"/>
          <w:b/>
          <w:bCs/>
          <w:color w:val="auto"/>
          <w:sz w:val="28"/>
          <w:szCs w:val="28"/>
          <w:shd w:val="clear" w:color="auto" w:fill="FFFFFF"/>
        </w:rPr>
        <w:t>服务类项目</w:t>
      </w:r>
    </w:p>
    <w:p>
      <w:pPr>
        <w:pStyle w:val="23"/>
        <w:shd w:val="clear" w:color="auto" w:fill="FFFFFF"/>
        <w:spacing w:beforeAutospacing="0" w:afterAutospacing="0" w:line="240" w:lineRule="auto"/>
        <w:ind w:firstLine="480"/>
        <w:jc w:val="center"/>
        <w:rPr>
          <w:rFonts w:hint="eastAsia" w:ascii="宋体" w:hAnsi="宋体" w:eastAsia="宋体" w:cs="宋体"/>
          <w:b/>
          <w:bCs/>
          <w:color w:val="auto"/>
          <w:sz w:val="28"/>
          <w:szCs w:val="28"/>
          <w:shd w:val="clear" w:color="auto" w:fill="FFFFFF"/>
        </w:rPr>
      </w:pPr>
      <w:r>
        <w:rPr>
          <w:rFonts w:hint="eastAsia" w:ascii="宋体" w:hAnsi="宋体" w:eastAsia="宋体" w:cs="宋体"/>
          <w:b/>
          <w:bCs/>
          <w:color w:val="auto"/>
          <w:sz w:val="28"/>
          <w:szCs w:val="28"/>
          <w:shd w:val="clear" w:color="auto" w:fill="FFFFFF"/>
        </w:rPr>
        <w:t>供应商信用承诺书</w:t>
      </w: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ind w:firstLine="186"/>
        <w:rPr>
          <w:rFonts w:hint="eastAsia" w:ascii="宋体" w:hAnsi="宋体" w:eastAsia="宋体" w:cs="宋体"/>
          <w:color w:val="auto"/>
        </w:rPr>
      </w:pPr>
    </w:p>
    <w:p>
      <w:pPr>
        <w:ind w:firstLine="480"/>
        <w:rPr>
          <w:rFonts w:hint="eastAsia" w:ascii="宋体" w:hAnsi="宋体" w:eastAsia="宋体" w:cs="宋体"/>
          <w:b/>
          <w:color w:val="auto"/>
          <w:kern w:val="0"/>
        </w:rPr>
      </w:pPr>
    </w:p>
    <w:p>
      <w:pPr>
        <w:ind w:firstLine="480"/>
        <w:rPr>
          <w:rFonts w:hint="eastAsia" w:ascii="宋体" w:hAnsi="宋体" w:eastAsia="宋体" w:cs="宋体"/>
          <w:color w:val="auto"/>
          <w:kern w:val="0"/>
        </w:rPr>
      </w:pPr>
      <w:r>
        <w:rPr>
          <w:rFonts w:hint="eastAsia" w:ascii="宋体" w:hAnsi="宋体" w:eastAsia="宋体" w:cs="宋体"/>
          <w:b/>
          <w:color w:val="auto"/>
          <w:kern w:val="0"/>
        </w:rPr>
        <w:t>备注</w:t>
      </w:r>
      <w:r>
        <w:rPr>
          <w:rFonts w:hint="eastAsia" w:ascii="宋体" w:hAnsi="宋体" w:eastAsia="宋体" w:cs="宋体"/>
          <w:color w:val="auto"/>
          <w:kern w:val="0"/>
        </w:rPr>
        <w:t>：</w:t>
      </w:r>
    </w:p>
    <w:p>
      <w:pPr>
        <w:ind w:firstLine="520" w:firstLineChars="217"/>
        <w:rPr>
          <w:rFonts w:hint="eastAsia" w:ascii="宋体" w:hAnsi="宋体" w:eastAsia="宋体" w:cs="宋体"/>
          <w:color w:val="auto"/>
          <w:kern w:val="0"/>
          <w:sz w:val="24"/>
          <w:szCs w:val="15"/>
        </w:rPr>
      </w:pPr>
      <w:r>
        <w:rPr>
          <w:rFonts w:hint="eastAsia" w:ascii="宋体" w:hAnsi="宋体" w:eastAsia="宋体" w:cs="宋体"/>
          <w:color w:val="auto"/>
          <w:kern w:val="0"/>
          <w:sz w:val="24"/>
          <w:szCs w:val="15"/>
        </w:rPr>
        <w:t>1、承诺有效期限自承诺之日起1年；</w:t>
      </w:r>
    </w:p>
    <w:p>
      <w:pPr>
        <w:ind w:firstLine="520" w:firstLineChars="217"/>
        <w:rPr>
          <w:rFonts w:hint="eastAsia" w:ascii="宋体" w:hAnsi="宋体" w:eastAsia="宋体" w:cs="宋体"/>
          <w:color w:val="auto"/>
          <w:kern w:val="0"/>
          <w:sz w:val="24"/>
          <w:szCs w:val="15"/>
        </w:rPr>
      </w:pPr>
      <w:r>
        <w:rPr>
          <w:rFonts w:hint="eastAsia" w:hAnsi="宋体" w:cs="宋体"/>
          <w:color w:val="auto"/>
          <w:kern w:val="0"/>
          <w:sz w:val="24"/>
          <w:szCs w:val="15"/>
          <w:lang w:val="en-US" w:eastAsia="zh-CN"/>
        </w:rPr>
        <w:t>2</w:t>
      </w:r>
      <w:r>
        <w:rPr>
          <w:rFonts w:hint="eastAsia" w:ascii="宋体" w:hAnsi="宋体" w:eastAsia="宋体" w:cs="宋体"/>
          <w:color w:val="auto"/>
          <w:kern w:val="0"/>
          <w:sz w:val="24"/>
          <w:szCs w:val="15"/>
        </w:rPr>
        <w:t>、法定代表人或负责人、主体名称发生变更的应当重新做出承诺。</w:t>
      </w:r>
    </w:p>
    <w:p>
      <w:pPr>
        <w:keepNext w:val="0"/>
        <w:keepLines w:val="0"/>
        <w:widowControl/>
        <w:suppressLineNumbers w:val="0"/>
        <w:ind w:firstLine="480" w:firstLineChars="200"/>
        <w:jc w:val="left"/>
        <w:rPr>
          <w:color w:val="auto"/>
        </w:rPr>
      </w:pPr>
      <w:r>
        <w:rPr>
          <w:rFonts w:hint="eastAsia" w:ascii="宋体" w:hAnsi="宋体" w:eastAsia="宋体" w:cs="宋体"/>
          <w:color w:val="auto"/>
          <w:kern w:val="0"/>
          <w:sz w:val="24"/>
          <w:szCs w:val="24"/>
          <w:lang w:val="en-US" w:eastAsia="zh-CN" w:bidi="ar"/>
        </w:rPr>
        <w:t>3、附信用中国（陕西榆林）网上承诺截图，承诺必须上传以上附件,否则投标无效；</w:t>
      </w:r>
    </w:p>
    <w:p>
      <w:pPr>
        <w:pStyle w:val="2"/>
        <w:ind w:left="0" w:leftChars="0" w:firstLine="0" w:firstLineChars="0"/>
        <w:rPr>
          <w:rFonts w:hint="eastAsia"/>
          <w:color w:val="auto"/>
        </w:rPr>
      </w:pPr>
    </w:p>
    <w:p>
      <w:pPr>
        <w:ind w:firstLine="520" w:firstLineChars="217"/>
        <w:rPr>
          <w:rFonts w:hint="eastAsia" w:ascii="宋体" w:hAnsi="宋体" w:eastAsia="宋体" w:cs="宋体"/>
          <w:color w:val="auto"/>
          <w:kern w:val="0"/>
          <w:sz w:val="24"/>
          <w:szCs w:val="15"/>
        </w:rPr>
        <w:sectPr>
          <w:headerReference r:id="rId10" w:type="default"/>
          <w:footerReference r:id="rId11" w:type="default"/>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8</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rPr>
          <w:color w:val="auto"/>
        </w:rPr>
      </w:pPr>
      <w:r>
        <w:rPr>
          <w:rFonts w:hint="eastAsia" w:ascii="宋体" w:hAnsi="宋体" w:eastAsia="宋体" w:cs="宋体"/>
          <w:b/>
          <w:bCs/>
          <w:color w:val="auto"/>
          <w:kern w:val="0"/>
          <w:sz w:val="24"/>
          <w:szCs w:val="24"/>
          <w:lang w:val="en-US" w:eastAsia="zh-CN" w:bidi="ar"/>
        </w:rPr>
        <w:t>2、附信用中国（陕西榆林）网上承诺截图，承诺必须上传以上附件,否则投标无效。</w:t>
      </w:r>
    </w:p>
    <w:p>
      <w:pPr>
        <w:ind w:firstLine="737" w:firstLineChars="217"/>
        <w:rPr>
          <w:rFonts w:hint="eastAsia" w:ascii="宋体" w:hAnsi="宋体" w:eastAsia="宋体" w:cs="宋体"/>
          <w:color w:val="auto"/>
          <w:kern w:val="0"/>
        </w:rPr>
      </w:pP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210" w:name="_Toc363474034"/>
      <w:bookmarkStart w:id="211" w:name="_Toc11449"/>
      <w:bookmarkStart w:id="212" w:name="_Toc6447"/>
      <w:bookmarkStart w:id="213" w:name="_Toc403077657"/>
      <w:bookmarkStart w:id="214" w:name="_Toc30095"/>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210"/>
      <w:bookmarkEnd w:id="211"/>
      <w:bookmarkEnd w:id="212"/>
      <w:bookmarkEnd w:id="213"/>
      <w:bookmarkEnd w:id="214"/>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auto"/>
          <w:kern w:val="0"/>
          <w:sz w:val="24"/>
          <w:szCs w:val="24"/>
          <w:lang w:val="en-US" w:eastAsia="zh-CN" w:bidi="ar"/>
        </w:rPr>
        <w:t>2、</w:t>
      </w:r>
      <w:r>
        <w:rPr>
          <w:rFonts w:hint="eastAsia" w:ascii="宋体" w:hAnsi="宋体" w:eastAsia="宋体" w:cs="宋体"/>
          <w:b/>
          <w:bCs/>
          <w:color w:val="auto"/>
          <w:kern w:val="0"/>
          <w:sz w:val="24"/>
          <w:szCs w:val="24"/>
          <w:lang w:val="en-US" w:eastAsia="zh-CN" w:bidi="ar"/>
        </w:rPr>
        <w:t>附信用中国（陕西榆林）网上承诺截图，承诺必须上传以上附件,否则投标无效。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rPr>
          <w:color w:val="auto"/>
        </w:rPr>
      </w:pPr>
      <w:r>
        <w:rPr>
          <w:rFonts w:hint="eastAsia" w:hAnsi="宋体" w:cs="宋体"/>
          <w:b/>
          <w:bCs/>
          <w:color w:val="auto"/>
          <w:kern w:val="0"/>
          <w:sz w:val="24"/>
          <w:szCs w:val="24"/>
          <w:lang w:val="en-US" w:eastAsia="zh-CN" w:bidi="ar"/>
        </w:rPr>
        <w:t>2、</w:t>
      </w:r>
      <w:r>
        <w:rPr>
          <w:rFonts w:hint="eastAsia" w:ascii="宋体" w:hAnsi="宋体" w:eastAsia="宋体" w:cs="宋体"/>
          <w:b/>
          <w:bCs/>
          <w:color w:val="auto"/>
          <w:kern w:val="0"/>
          <w:sz w:val="24"/>
          <w:szCs w:val="24"/>
          <w:lang w:val="en-US" w:eastAsia="zh-CN" w:bidi="ar"/>
        </w:rPr>
        <w:t>附信用中国（陕西榆林）网上承诺截图，承诺必须上传以上附件,否则投标无效。</w:t>
      </w: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bookmarkEnd w:id="200"/>
    <w:bookmarkEnd w:id="201"/>
    <w:bookmarkEnd w:id="202"/>
    <w:bookmarkEnd w:id="203"/>
    <w:bookmarkEnd w:id="204"/>
    <w:bookmarkEnd w:id="205"/>
    <w:bookmarkEnd w:id="206"/>
    <w:bookmarkEnd w:id="207"/>
    <w:p>
      <w:pPr>
        <w:pStyle w:val="4"/>
        <w:numPr>
          <w:ilvl w:val="0"/>
          <w:numId w:val="10"/>
        </w:numPr>
        <w:jc w:val="center"/>
        <w:rPr>
          <w:rFonts w:hint="eastAsia" w:ascii="宋体" w:hAnsi="宋体" w:eastAsia="宋体" w:cs="宋体"/>
          <w:color w:val="auto"/>
          <w:sz w:val="28"/>
          <w:szCs w:val="28"/>
          <w:highlight w:val="none"/>
        </w:rPr>
      </w:pPr>
      <w:bookmarkStart w:id="215" w:name="_Toc308451529"/>
      <w:bookmarkStart w:id="216" w:name="_Toc11393"/>
      <w:bookmarkStart w:id="217" w:name="_Toc9816"/>
      <w:bookmarkStart w:id="218" w:name="_Toc314237641"/>
      <w:r>
        <w:rPr>
          <w:rFonts w:hint="eastAsia" w:ascii="宋体" w:hAnsi="宋体" w:eastAsia="宋体" w:cs="宋体"/>
          <w:color w:val="auto"/>
          <w:sz w:val="28"/>
          <w:szCs w:val="28"/>
          <w:highlight w:val="none"/>
        </w:rPr>
        <w:t xml:space="preserve">  </w:t>
      </w:r>
      <w:bookmarkEnd w:id="215"/>
      <w:bookmarkEnd w:id="216"/>
      <w:bookmarkEnd w:id="217"/>
      <w:bookmarkEnd w:id="218"/>
      <w:r>
        <w:rPr>
          <w:rFonts w:hint="eastAsia" w:ascii="宋体" w:hAnsi="宋体" w:eastAsia="宋体" w:cs="宋体"/>
          <w:color w:val="auto"/>
          <w:sz w:val="28"/>
          <w:szCs w:val="28"/>
          <w:highlight w:val="none"/>
        </w:rPr>
        <w:t xml:space="preserve"> </w:t>
      </w:r>
      <w:bookmarkStart w:id="219" w:name="_Toc5973"/>
      <w:bookmarkStart w:id="220" w:name="_Toc17269"/>
      <w:r>
        <w:rPr>
          <w:rFonts w:hint="eastAsia" w:ascii="宋体" w:hAnsi="宋体" w:eastAsia="宋体" w:cs="宋体"/>
          <w:color w:val="auto"/>
          <w:sz w:val="28"/>
          <w:szCs w:val="28"/>
          <w:highlight w:val="none"/>
        </w:rPr>
        <w:t>供应商概况</w:t>
      </w:r>
      <w:bookmarkEnd w:id="219"/>
      <w:bookmarkEnd w:id="220"/>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供应商基本情况表</w:t>
      </w:r>
    </w:p>
    <w:tbl>
      <w:tblPr>
        <w:tblStyle w:val="25"/>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4"/>
              <w:outlineLvl w:val="9"/>
              <w:rPr>
                <w:rFonts w:hint="eastAsia" w:ascii="宋体" w:hAnsi="宋体" w:eastAsia="宋体" w:cs="宋体"/>
                <w:color w:val="auto"/>
                <w:sz w:val="21"/>
                <w:szCs w:val="21"/>
              </w:rPr>
            </w:pPr>
            <w:r>
              <w:rPr>
                <w:rFonts w:hint="eastAsia" w:cs="宋体"/>
                <w:color w:val="auto"/>
                <w:sz w:val="21"/>
                <w:szCs w:val="21"/>
                <w:lang w:val="en-US" w:eastAsia="zh-CN"/>
              </w:rPr>
              <w:t>供应商</w:t>
            </w:r>
            <w:r>
              <w:rPr>
                <w:rFonts w:hint="eastAsia" w:ascii="宋体" w:hAnsi="宋体" w:eastAsia="宋体" w:cs="宋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pStyle w:val="49"/>
              <w:kinsoku w:val="0"/>
              <w:overflowPunct w:val="0"/>
              <w:spacing w:before="117"/>
              <w:ind w:left="12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7"/>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21"/>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pPr>
              <w:pStyle w:val="49"/>
              <w:kinsoku w:val="0"/>
              <w:overflowPunct w:val="0"/>
              <w:spacing w:before="117"/>
              <w:ind w:left="13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pPr>
              <w:pStyle w:val="49"/>
              <w:tabs>
                <w:tab w:val="left" w:pos="443"/>
              </w:tabs>
              <w:kinsoku w:val="0"/>
              <w:overflowPunct w:val="0"/>
              <w:spacing w:before="177"/>
              <w:ind w:left="6"/>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传</w:t>
            </w:r>
            <w:r>
              <w:rPr>
                <w:rFonts w:hint="eastAsia" w:ascii="宋体" w:hAnsi="宋体" w:eastAsia="宋体" w:cs="宋体"/>
                <w:color w:val="auto"/>
                <w:sz w:val="21"/>
                <w:szCs w:val="21"/>
              </w:rPr>
              <w:tab/>
            </w:r>
            <w:r>
              <w:rPr>
                <w:rFonts w:hint="eastAsia" w:ascii="宋体" w:hAnsi="宋体" w:eastAsia="宋体" w:cs="宋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pPr>
              <w:pStyle w:val="49"/>
              <w:kinsoku w:val="0"/>
              <w:overflowPunct w:val="0"/>
              <w:spacing w:before="177"/>
              <w:ind w:left="121"/>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424"/>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7"/>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424"/>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9"/>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9"/>
              <w:outlineLvl w:val="9"/>
              <w:rPr>
                <w:rFonts w:hint="eastAsia" w:ascii="宋体" w:hAnsi="宋体" w:eastAsia="宋体" w:cs="宋体"/>
                <w:color w:val="auto"/>
                <w:sz w:val="21"/>
                <w:szCs w:val="21"/>
              </w:rPr>
            </w:pPr>
            <w:r>
              <w:rPr>
                <w:rFonts w:hint="eastAsia" w:ascii="宋体" w:hAnsi="宋体" w:eastAsia="宋体" w:cs="宋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19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员工总人数：</w:t>
            </w: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319"/>
              <w:outlineLvl w:val="9"/>
              <w:rPr>
                <w:rFonts w:hint="eastAsia" w:ascii="宋体" w:hAnsi="宋体" w:eastAsia="宋体" w:cs="宋体"/>
                <w:color w:val="auto"/>
                <w:sz w:val="21"/>
                <w:szCs w:val="21"/>
              </w:rPr>
            </w:pPr>
            <w:r>
              <w:rPr>
                <w:rFonts w:hint="eastAsia" w:ascii="宋体" w:hAnsi="宋体" w:eastAsia="宋体" w:cs="宋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spacing w:before="5"/>
              <w:jc w:val="center"/>
              <w:outlineLvl w:val="9"/>
              <w:rPr>
                <w:rFonts w:hint="eastAsia" w:ascii="宋体" w:hAnsi="宋体" w:eastAsia="宋体" w:cs="宋体"/>
                <w:color w:val="auto"/>
                <w:sz w:val="21"/>
                <w:szCs w:val="21"/>
              </w:rPr>
            </w:pPr>
          </w:p>
          <w:p>
            <w:pPr>
              <w:pStyle w:val="49"/>
              <w:kinsoku w:val="0"/>
              <w:overflowPunct w:val="0"/>
              <w:spacing w:line="396" w:lineRule="auto"/>
              <w:ind w:left="175" w:right="126" w:hanging="15"/>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firstLine="420" w:firstLineChars="200"/>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1"/>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7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357"/>
              <w:outlineLvl w:val="9"/>
              <w:rPr>
                <w:rFonts w:hint="eastAsia" w:ascii="宋体" w:hAnsi="宋体" w:eastAsia="宋体" w:cs="宋体"/>
                <w:color w:val="auto"/>
                <w:sz w:val="21"/>
                <w:szCs w:val="21"/>
              </w:rPr>
            </w:pPr>
            <w:r>
              <w:rPr>
                <w:rFonts w:hint="eastAsia" w:ascii="宋体" w:hAnsi="宋体" w:eastAsia="宋体" w:cs="宋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21"/>
              <w:ind w:left="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2"/>
              <w:ind w:left="1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bl>
    <w:p>
      <w:pPr>
        <w:spacing w:before="190" w:beforeLines="50" w:line="500" w:lineRule="exact"/>
        <w:jc w:val="left"/>
        <w:rPr>
          <w:rFonts w:hint="eastAsia" w:ascii="宋体" w:hAnsi="宋体" w:eastAsia="宋体" w:cs="宋体"/>
          <w:b/>
          <w:color w:val="auto"/>
          <w:sz w:val="28"/>
          <w:szCs w:val="28"/>
        </w:rPr>
        <w:sectPr>
          <w:footerReference r:id="rId12" w:type="default"/>
          <w:pgSz w:w="11911" w:h="16843"/>
          <w:pgMar w:top="1304" w:right="1304" w:bottom="1304" w:left="1304" w:header="720" w:footer="720" w:gutter="0"/>
          <w:pgNumType w:fmt="decimal"/>
          <w:cols w:space="720" w:num="1"/>
          <w:rtlGutter w:val="0"/>
          <w:docGrid w:linePitch="0" w:charSpace="0"/>
        </w:sectPr>
      </w:pPr>
    </w:p>
    <w:p>
      <w:pPr>
        <w:pStyle w:val="5"/>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二、法定代表人身份证明</w:t>
      </w:r>
    </w:p>
    <w:p>
      <w:pPr>
        <w:spacing w:line="360" w:lineRule="auto"/>
        <w:rPr>
          <w:rFonts w:hint="eastAsia" w:ascii="宋体" w:hAnsi="宋体" w:eastAsia="宋体" w:cs="宋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pPr>
        <w:spacing w:line="360" w:lineRule="auto"/>
        <w:rPr>
          <w:rFonts w:hint="eastAsia" w:ascii="宋体" w:hAnsi="宋体" w:eastAsia="宋体" w:cs="宋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221" w:name="_Toc21006"/>
      <w:bookmarkStart w:id="222" w:name="_Toc24310"/>
      <w:r>
        <w:rPr>
          <w:rFonts w:hint="eastAsia" w:ascii="宋体" w:hAnsi="宋体" w:eastAsia="宋体" w:cs="宋体"/>
          <w:color w:val="auto"/>
          <w:sz w:val="28"/>
          <w:szCs w:val="28"/>
          <w:highlight w:val="none"/>
        </w:rPr>
        <w:t>法定代表人授权书</w:t>
      </w:r>
      <w:bookmarkEnd w:id="221"/>
      <w:bookmarkEnd w:id="222"/>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府谷县府谷镇人民政府</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w:t>
      </w:r>
      <w:r>
        <w:rPr>
          <w:rFonts w:hint="eastAsia" w:hAnsi="宋体" w:cs="宋体"/>
          <w:color w:val="auto"/>
          <w:sz w:val="24"/>
          <w:highlight w:val="none"/>
          <w:u w:val="single"/>
          <w:lang w:val="en-US" w:eastAsia="zh-CN"/>
        </w:rPr>
        <w:t xml:space="preserve">                  （项目名称）</w:t>
      </w:r>
      <w:r>
        <w:rPr>
          <w:rFonts w:hint="eastAsia" w:ascii="宋体" w:hAnsi="宋体" w:eastAsia="宋体" w:cs="宋体"/>
          <w:color w:val="auto"/>
          <w:sz w:val="24"/>
          <w:highlight w:val="none"/>
        </w:rPr>
        <w:t>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w:t>
      </w:r>
      <w:r>
        <w:rPr>
          <w:rFonts w:hint="eastAsia" w:ascii="宋体" w:hAnsi="宋体" w:eastAsia="宋体" w:cs="宋体"/>
          <w:color w:val="auto"/>
          <w:sz w:val="24"/>
          <w:highlight w:val="none"/>
          <w:lang w:val="en-US" w:eastAsia="zh-CN"/>
        </w:rPr>
        <w:t>:法定代表人、委托代理人身份证复印件、被委托人本企业2022年8月、9月或10月份至少一个月的社保缴纳证明材料（五险一金其中一项即可，应可查询）</w:t>
      </w:r>
      <w:r>
        <w:rPr>
          <w:rFonts w:hint="eastAsia" w:ascii="宋体" w:hAnsi="宋体" w:eastAsia="宋体" w:cs="宋体"/>
          <w:color w:val="auto"/>
          <w:sz w:val="24"/>
          <w:szCs w:val="24"/>
          <w:lang w:val="en-US" w:eastAsia="zh-CN"/>
        </w:rPr>
        <w:t>复印件。</w:t>
      </w:r>
    </w:p>
    <w:tbl>
      <w:tblPr>
        <w:tblStyle w:val="25"/>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223" w:name="_Toc294689061"/>
    </w:p>
    <w:bookmarkEnd w:id="223"/>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pStyle w:val="2"/>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0" w:charSpace="0"/>
        </w:sectPr>
      </w:pP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hAnsi="宋体" w:cs="宋体"/>
          <w:b/>
          <w:color w:val="auto"/>
          <w:sz w:val="28"/>
          <w:szCs w:val="28"/>
          <w:lang w:val="en-US" w:eastAsia="zh-CN"/>
        </w:rPr>
        <w:t>四</w:t>
      </w: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224" w:name="_Toc48834336"/>
      <w:r>
        <w:rPr>
          <w:rFonts w:hint="eastAsia" w:ascii="宋体" w:hAnsi="宋体" w:eastAsia="宋体" w:cs="宋体"/>
          <w:b/>
          <w:bCs/>
          <w:color w:val="auto"/>
          <w:sz w:val="28"/>
          <w:szCs w:val="28"/>
        </w:rPr>
        <w:t>残疾人福利性单位声明函</w:t>
      </w:r>
      <w:bookmarkEnd w:id="224"/>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225" w:name="_Toc48834337"/>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auto"/>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225"/>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keepNext w:val="0"/>
        <w:keepLines w:val="0"/>
        <w:widowControl/>
        <w:suppressLineNumbers w:val="0"/>
        <w:jc w:val="left"/>
        <w:rPr>
          <w:color w:val="auto"/>
        </w:rPr>
      </w:pPr>
      <w:r>
        <w:rPr>
          <w:rFonts w:hint="eastAsia" w:ascii="宋体" w:hAnsi="宋体" w:eastAsia="宋体" w:cs="宋体"/>
          <w:b/>
          <w:bCs/>
          <w:color w:val="auto"/>
          <w:kern w:val="0"/>
          <w:sz w:val="28"/>
          <w:szCs w:val="28"/>
          <w:lang w:val="en-US" w:eastAsia="zh-CN" w:bidi="ar"/>
        </w:rPr>
        <w:t>注：非监狱企业无需出附此函。</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pgSz w:w="11911" w:h="16843"/>
          <w:pgMar w:top="1304" w:right="1304" w:bottom="1304" w:left="1304" w:header="720" w:footer="720" w:gutter="0"/>
          <w:pgNumType w:fmt="decimal"/>
          <w:cols w:space="720" w:num="1"/>
          <w:rtlGutter w:val="0"/>
          <w:docGrid w:linePitch="0" w:charSpace="0"/>
        </w:sectPr>
      </w:pPr>
    </w:p>
    <w:p>
      <w:pPr>
        <w:pStyle w:val="44"/>
        <w:spacing w:line="500" w:lineRule="exact"/>
        <w:jc w:val="center"/>
        <w:outlineLvl w:val="9"/>
        <w:rPr>
          <w:rFonts w:hint="eastAsia" w:ascii="宋体" w:hAnsi="宋体" w:eastAsia="宋体" w:cs="宋体"/>
          <w:b w:val="0"/>
          <w:color w:val="auto"/>
          <w:sz w:val="28"/>
          <w:szCs w:val="28"/>
        </w:rPr>
      </w:pPr>
      <w:bookmarkStart w:id="226" w:name="_Toc12234"/>
      <w:bookmarkStart w:id="227" w:name="_Toc48834330"/>
      <w:bookmarkStart w:id="228" w:name="_Toc48834132"/>
      <w:bookmarkStart w:id="229" w:name="_Toc22347"/>
      <w:bookmarkStart w:id="230" w:name="_Toc30708"/>
      <w:bookmarkStart w:id="231" w:name="_Toc10991"/>
      <w:bookmarkStart w:id="232" w:name="_Toc48834202"/>
      <w:bookmarkStart w:id="233" w:name="_Toc15439"/>
      <w:r>
        <w:rPr>
          <w:rFonts w:hint="eastAsia" w:ascii="宋体" w:hAnsi="宋体" w:eastAsia="宋体" w:cs="宋体"/>
          <w:bCs w:val="0"/>
          <w:color w:val="auto"/>
        </w:rPr>
        <w:t>第五部分  供应商参加政府采购活动承诺书</w:t>
      </w:r>
      <w:bookmarkEnd w:id="226"/>
      <w:bookmarkEnd w:id="227"/>
      <w:bookmarkEnd w:id="228"/>
      <w:bookmarkEnd w:id="229"/>
      <w:bookmarkEnd w:id="230"/>
      <w:bookmarkEnd w:id="231"/>
      <w:bookmarkEnd w:id="232"/>
      <w:bookmarkEnd w:id="233"/>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bookmarkStart w:id="234" w:name="_Toc48834331"/>
    </w:p>
    <w:p>
      <w:pPr>
        <w:spacing w:line="500" w:lineRule="exact"/>
        <w:ind w:firstLine="200"/>
        <w:rPr>
          <w:rFonts w:hint="eastAsia" w:ascii="宋体" w:hAnsi="宋体" w:eastAsia="宋体" w:cs="宋体"/>
          <w:b/>
          <w:color w:val="auto"/>
          <w:sz w:val="32"/>
          <w:szCs w:val="32"/>
        </w:rPr>
      </w:pPr>
    </w:p>
    <w:bookmarkEnd w:id="234"/>
    <w:p>
      <w:pPr>
        <w:spacing w:line="500" w:lineRule="exact"/>
        <w:jc w:val="both"/>
        <w:rPr>
          <w:rFonts w:hint="eastAsia" w:ascii="宋体" w:hAnsi="宋体" w:eastAsia="宋体" w:cs="宋体"/>
          <w:b/>
          <w:bCs/>
          <w:color w:val="auto"/>
          <w:sz w:val="32"/>
          <w:szCs w:val="32"/>
        </w:rPr>
      </w:pPr>
    </w:p>
    <w:p>
      <w:pPr>
        <w:pStyle w:val="17"/>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5"/>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hAnsi="宋体" w:cs="宋体"/>
                <w:b w:val="0"/>
                <w:color w:val="auto"/>
                <w:kern w:val="2"/>
                <w:sz w:val="24"/>
                <w:szCs w:val="24"/>
                <w:lang w:val="en-US" w:eastAsia="zh-CN"/>
              </w:rPr>
              <w:t>府谷县府谷镇人民政府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府谷县府谷镇人民政府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府谷县府谷镇人民政府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府谷县府谷镇人民政府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3"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5、施工机械设备配备计划和劳动力安排计划</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bookmarkStart w:id="235" w:name="_Toc1084"/>
      <w:bookmarkStart w:id="236" w:name="_Toc9630"/>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lang w:eastAsia="zh-CN"/>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b w:val="0"/>
          <w:bCs/>
          <w:snapToGrid w:val="0"/>
          <w:color w:val="auto"/>
          <w:kern w:val="0"/>
          <w:sz w:val="24"/>
          <w:szCs w:val="24"/>
          <w:highlight w:val="none"/>
          <w:lang w:val="en-US" w:eastAsia="zh-CN" w:bidi="ar-SA"/>
        </w:rPr>
      </w:pPr>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bookmarkEnd w:id="235"/>
    <w:bookmarkEnd w:id="236"/>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rPr>
          <w:rStyle w:val="46"/>
          <w:rFonts w:hint="eastAsia" w:ascii="宋体" w:hAnsi="宋体" w:eastAsia="宋体" w:cs="宋体"/>
          <w:color w:val="auto"/>
        </w:rPr>
      </w:pPr>
      <w:bookmarkStart w:id="237" w:name="_Toc68605560"/>
    </w:p>
    <w:p>
      <w:pPr>
        <w:pStyle w:val="8"/>
        <w:rPr>
          <w:rFonts w:hint="eastAsia"/>
          <w:color w:val="auto"/>
        </w:rPr>
      </w:pPr>
    </w:p>
    <w:bookmarkEnd w:id="237"/>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附件1：二次报价表</w:t>
      </w:r>
    </w:p>
    <w:p>
      <w:pPr>
        <w:pStyle w:val="5"/>
        <w:keepNext/>
        <w:keepLines/>
        <w:pageBreakBefore w:val="0"/>
        <w:widowControl w:val="0"/>
        <w:kinsoku/>
        <w:wordWrap/>
        <w:overflowPunct/>
        <w:topLinePunct w:val="0"/>
        <w:autoSpaceDE/>
        <w:autoSpaceDN/>
        <w:bidi w:val="0"/>
        <w:adjustRightInd/>
        <w:snapToGrid/>
        <w:spacing w:before="0" w:after="0" w:line="360" w:lineRule="auto"/>
        <w:jc w:val="righ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采购项目名称</w:t>
            </w:r>
          </w:p>
        </w:tc>
        <w:tc>
          <w:tcPr>
            <w:tcW w:w="6981" w:type="dxa"/>
            <w:noWrap w:val="0"/>
            <w:vAlign w:val="center"/>
          </w:tcPr>
          <w:p>
            <w:pPr>
              <w:spacing w:line="360" w:lineRule="auto"/>
              <w:rPr>
                <w:rFonts w:hint="eastAsia" w:ascii="宋体" w:hAnsi="宋体" w:eastAsia="宋体" w:cs="宋体"/>
                <w:b/>
                <w:color w:val="auto"/>
                <w:kern w:val="2"/>
                <w:sz w:val="24"/>
                <w:szCs w:val="24"/>
                <w:lang w:val="en-US" w:eastAsia="zh-CN" w:bidi="ar-SA"/>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采购项目编号</w:t>
            </w:r>
          </w:p>
        </w:tc>
        <w:tc>
          <w:tcPr>
            <w:tcW w:w="6981" w:type="dxa"/>
            <w:tcBorders>
              <w:bottom w:val="single" w:color="auto" w:sz="4" w:space="0"/>
            </w:tcBorders>
            <w:noWrap w:val="0"/>
            <w:vAlign w:val="center"/>
          </w:tcPr>
          <w:p>
            <w:pPr>
              <w:spacing w:line="360" w:lineRule="auto"/>
              <w:rPr>
                <w:rFonts w:hint="eastAsia" w:ascii="宋体" w:hAnsi="宋体" w:eastAsia="宋体" w:cs="宋体"/>
                <w:bCs/>
                <w:color w:val="auto"/>
                <w:sz w:val="24"/>
                <w:szCs w:val="24"/>
                <w:lang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供应商名称</w:t>
            </w:r>
          </w:p>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(单位名称)</w:t>
            </w:r>
          </w:p>
        </w:tc>
        <w:tc>
          <w:tcPr>
            <w:tcW w:w="6981" w:type="dxa"/>
            <w:noWrap w:val="0"/>
            <w:vAlign w:val="center"/>
          </w:tcPr>
          <w:p>
            <w:pPr>
              <w:spacing w:line="360" w:lineRule="auto"/>
              <w:jc w:val="center"/>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谈判报价</w:t>
            </w:r>
          </w:p>
        </w:tc>
        <w:tc>
          <w:tcPr>
            <w:tcW w:w="6981" w:type="dxa"/>
            <w:noWrap w:val="0"/>
            <w:vAlign w:val="top"/>
          </w:tcPr>
          <w:p>
            <w:pPr>
              <w:spacing w:line="360" w:lineRule="auto"/>
              <w:rPr>
                <w:rFonts w:hint="eastAsia" w:ascii="宋体" w:hAnsi="宋体" w:eastAsia="宋体" w:cs="宋体"/>
                <w:b/>
                <w:bCs/>
                <w:color w:val="auto"/>
                <w:sz w:val="24"/>
                <w:szCs w:val="24"/>
                <w:lang w:eastAsia="zh-CN"/>
              </w:rPr>
            </w:pP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人民币（大写）：</w:t>
            </w:r>
            <w:r>
              <w:rPr>
                <w:rFonts w:hint="eastAsia" w:ascii="宋体" w:hAnsi="宋体" w:eastAsia="宋体" w:cs="宋体"/>
                <w:b/>
                <w:bCs/>
                <w:color w:val="auto"/>
                <w:sz w:val="24"/>
                <w:szCs w:val="24"/>
                <w:u w:val="single"/>
              </w:rPr>
              <w:t xml:space="preserve">                  </w:t>
            </w:r>
          </w:p>
          <w:p>
            <w:pPr>
              <w:pStyle w:val="11"/>
              <w:spacing w:line="360" w:lineRule="auto"/>
              <w:rPr>
                <w:rFonts w:hint="eastAsia" w:ascii="宋体" w:hAnsi="宋体" w:eastAsia="宋体" w:cs="宋体"/>
                <w:color w:val="auto"/>
                <w:sz w:val="24"/>
                <w:szCs w:val="24"/>
                <w:lang w:val="en-US" w:eastAsia="zh-CN"/>
              </w:rPr>
            </w:pPr>
          </w:p>
          <w:p>
            <w:pPr>
              <w:spacing w:line="360" w:lineRule="auto"/>
              <w:ind w:firstLine="723" w:firstLineChars="3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（小写￥：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元</w:t>
            </w:r>
            <w:r>
              <w:rPr>
                <w:rFonts w:hint="eastAsia" w:ascii="宋体" w:hAnsi="宋体" w:eastAsia="宋体" w:cs="宋体"/>
                <w:b/>
                <w:bCs/>
                <w:color w:val="auto"/>
                <w:sz w:val="24"/>
                <w:szCs w:val="24"/>
                <w:lang w:eastAsia="zh-CN"/>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工</w:t>
            </w:r>
            <w:r>
              <w:rPr>
                <w:rFonts w:hint="eastAsia" w:ascii="宋体" w:hAnsi="宋体" w:eastAsia="宋体" w:cs="宋体"/>
                <w:b/>
                <w:bCs/>
                <w:color w:val="auto"/>
                <w:sz w:val="24"/>
                <w:szCs w:val="24"/>
                <w:lang w:eastAsia="zh-CN"/>
              </w:rPr>
              <w:t>期</w:t>
            </w:r>
          </w:p>
        </w:tc>
        <w:tc>
          <w:tcPr>
            <w:tcW w:w="6981" w:type="dxa"/>
            <w:noWrap w:val="0"/>
            <w:vAlign w:val="top"/>
          </w:tcPr>
          <w:p>
            <w:pPr>
              <w:spacing w:line="360" w:lineRule="auto"/>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hAnsi="宋体" w:cs="宋体"/>
                <w:b/>
                <w:bCs/>
                <w:color w:val="auto"/>
                <w:sz w:val="24"/>
                <w:szCs w:val="24"/>
                <w:lang w:eastAsia="zh-CN"/>
              </w:rPr>
              <w:t>质量要求</w:t>
            </w:r>
          </w:p>
        </w:tc>
        <w:tc>
          <w:tcPr>
            <w:tcW w:w="6981" w:type="dxa"/>
            <w:noWrap w:val="0"/>
            <w:vAlign w:val="top"/>
          </w:tcPr>
          <w:p>
            <w:pPr>
              <w:spacing w:line="360" w:lineRule="auto"/>
              <w:rPr>
                <w:rFonts w:hint="eastAsia" w:ascii="宋体" w:hAnsi="宋体" w:eastAsia="宋体" w:cs="宋体"/>
                <w:b/>
                <w:bCs/>
                <w:color w:val="auto"/>
                <w:sz w:val="24"/>
                <w:szCs w:val="24"/>
              </w:rPr>
            </w:pP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供应商公章：</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法定代表人或被授权代表签字：</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pStyle w:val="17"/>
        <w:ind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p>
    <w:p>
      <w:pPr>
        <w:pStyle w:val="17"/>
        <w:ind w:firstLine="2640" w:firstLineChars="1100"/>
        <w:rPr>
          <w:rFonts w:hint="eastAsia" w:ascii="宋体" w:hAnsi="宋体" w:eastAsia="宋体" w:cs="宋体"/>
          <w:color w:val="auto"/>
          <w:sz w:val="24"/>
          <w:szCs w:val="24"/>
          <w:u w:val="single"/>
        </w:rPr>
      </w:pPr>
    </w:p>
    <w:p>
      <w:pPr>
        <w:pStyle w:val="17"/>
        <w:jc w:val="both"/>
        <w:rPr>
          <w:rFonts w:hint="eastAsia" w:ascii="宋体" w:hAnsi="宋体" w:eastAsia="宋体" w:cs="宋体"/>
          <w:color w:val="auto"/>
          <w:sz w:val="24"/>
          <w:szCs w:val="24"/>
          <w:u w:val="single"/>
        </w:rPr>
      </w:pPr>
    </w:p>
    <w:p>
      <w:pPr>
        <w:pStyle w:val="17"/>
        <w:jc w:val="center"/>
        <w:rPr>
          <w:rFonts w:hint="eastAsia" w:ascii="宋体" w:hAnsi="宋体" w:eastAsia="宋体" w:cs="宋体"/>
          <w:color w:val="auto"/>
          <w:sz w:val="24"/>
          <w:szCs w:val="24"/>
          <w:u w:val="single"/>
        </w:rPr>
      </w:pPr>
    </w:p>
    <w:p>
      <w:pPr>
        <w:pStyle w:val="16"/>
        <w:rPr>
          <w:rFonts w:hint="eastAsia" w:ascii="宋体" w:hAnsi="宋体" w:eastAsia="宋体" w:cs="宋体"/>
          <w:color w:val="auto"/>
          <w:szCs w:val="24"/>
          <w:highlight w:val="none"/>
        </w:rPr>
      </w:pPr>
    </w:p>
    <w:p>
      <w:pPr>
        <w:pStyle w:val="17"/>
        <w:jc w:val="left"/>
        <w:rPr>
          <w:rFonts w:hint="eastAsia" w:ascii="宋体" w:hAnsi="宋体" w:eastAsia="宋体" w:cs="宋体"/>
          <w:b w:val="0"/>
          <w:bCs/>
          <w:color w:val="auto"/>
          <w:sz w:val="16"/>
          <w:szCs w:val="16"/>
        </w:rPr>
      </w:pPr>
      <w:r>
        <w:rPr>
          <w:rFonts w:hint="eastAsia" w:ascii="宋体" w:hAnsi="宋体" w:eastAsia="宋体" w:cs="宋体"/>
          <w:b w:val="0"/>
          <w:bCs/>
          <w:color w:val="auto"/>
          <w:kern w:val="2"/>
          <w:sz w:val="24"/>
          <w:szCs w:val="24"/>
          <w:lang w:eastAsia="zh-CN"/>
        </w:rPr>
        <w:t>（</w:t>
      </w:r>
      <w:r>
        <w:rPr>
          <w:rFonts w:hint="eastAsia" w:ascii="宋体" w:hAnsi="宋体" w:eastAsia="宋体" w:cs="宋体"/>
          <w:b w:val="0"/>
          <w:bCs/>
          <w:color w:val="auto"/>
          <w:kern w:val="2"/>
          <w:sz w:val="24"/>
          <w:szCs w:val="24"/>
        </w:rPr>
        <w:t>注：现场报价使用表格，</w:t>
      </w:r>
      <w:r>
        <w:rPr>
          <w:rFonts w:hint="eastAsia" w:hAnsi="宋体" w:cs="宋体"/>
          <w:b/>
          <w:bCs w:val="0"/>
          <w:color w:val="auto"/>
          <w:kern w:val="2"/>
          <w:sz w:val="24"/>
          <w:szCs w:val="24"/>
          <w:lang w:eastAsia="zh-CN"/>
        </w:rPr>
        <w:t>报价金额必须现场填写，</w:t>
      </w:r>
      <w:r>
        <w:rPr>
          <w:rFonts w:hint="eastAsia" w:ascii="宋体" w:hAnsi="宋体" w:eastAsia="宋体" w:cs="宋体"/>
          <w:b w:val="0"/>
          <w:bCs/>
          <w:color w:val="auto"/>
          <w:kern w:val="2"/>
          <w:sz w:val="24"/>
          <w:szCs w:val="24"/>
        </w:rPr>
        <w:t>不</w:t>
      </w:r>
      <w:r>
        <w:rPr>
          <w:rFonts w:hint="eastAsia" w:ascii="宋体" w:hAnsi="宋体" w:eastAsia="宋体" w:cs="宋体"/>
          <w:b w:val="0"/>
          <w:bCs/>
          <w:color w:val="auto"/>
          <w:kern w:val="2"/>
          <w:sz w:val="24"/>
          <w:szCs w:val="24"/>
          <w:lang w:val="en-US" w:eastAsia="zh-CN"/>
        </w:rPr>
        <w:t>可编制</w:t>
      </w:r>
      <w:r>
        <w:rPr>
          <w:rFonts w:hint="eastAsia" w:ascii="宋体" w:hAnsi="宋体" w:eastAsia="宋体" w:cs="宋体"/>
          <w:b w:val="0"/>
          <w:bCs/>
          <w:color w:val="auto"/>
          <w:kern w:val="2"/>
          <w:sz w:val="24"/>
          <w:szCs w:val="24"/>
        </w:rPr>
        <w:t>在</w:t>
      </w:r>
      <w:r>
        <w:rPr>
          <w:rFonts w:hint="eastAsia" w:ascii="宋体" w:hAnsi="宋体" w:eastAsia="宋体" w:cs="宋体"/>
          <w:b w:val="0"/>
          <w:bCs/>
          <w:color w:val="auto"/>
          <w:kern w:val="2"/>
          <w:sz w:val="24"/>
          <w:szCs w:val="24"/>
          <w:lang w:val="en-US" w:eastAsia="zh-CN"/>
        </w:rPr>
        <w:t>谈判响应</w:t>
      </w:r>
      <w:r>
        <w:rPr>
          <w:rFonts w:hint="eastAsia" w:ascii="宋体" w:hAnsi="宋体" w:eastAsia="宋体" w:cs="宋体"/>
          <w:b w:val="0"/>
          <w:bCs/>
          <w:color w:val="auto"/>
          <w:kern w:val="2"/>
          <w:sz w:val="24"/>
          <w:szCs w:val="24"/>
        </w:rPr>
        <w:t>文件中使用</w:t>
      </w:r>
      <w:r>
        <w:rPr>
          <w:rFonts w:hint="eastAsia" w:ascii="宋体" w:hAnsi="宋体" w:eastAsia="宋体" w:cs="宋体"/>
          <w:b w:val="0"/>
          <w:bCs/>
          <w:color w:val="auto"/>
          <w:kern w:val="2"/>
          <w:sz w:val="24"/>
          <w:szCs w:val="24"/>
          <w:lang w:eastAsia="zh-CN"/>
        </w:rPr>
        <w:t>）</w:t>
      </w: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0"/>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2"/>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3"/>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4"/>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5"/>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6"/>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7"/>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8"/>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9"/>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0"/>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1"/>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仿宋" w:hAnsi="仿宋" w:eastAsia="仿宋" w:cs="仿宋"/>
                                <w:color w:val="FF0000"/>
                                <w:sz w:val="28"/>
                                <w:szCs w:val="28"/>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60288;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ascii="仿宋" w:hAnsi="仿宋" w:eastAsia="仿宋" w:cs="仿宋"/>
                          <w:color w:val="FF0000"/>
                          <w:sz w:val="28"/>
                          <w:szCs w:val="28"/>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sectPr>
          <w:headerReference r:id="rId14" w:type="default"/>
          <w:footerReference r:id="rId15"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color w:val="auto"/>
          <w:lang w:val="en-US" w:eastAsia="zh-CN"/>
        </w:rPr>
      </w:pPr>
    </w:p>
    <w:p>
      <w:pPr>
        <w:rPr>
          <w:rFonts w:hint="eastAsia" w:ascii="宋体" w:hAnsi="宋体" w:eastAsia="宋体" w:cs="宋体"/>
          <w:color w:val="auto"/>
        </w:rPr>
      </w:pPr>
    </w:p>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panose1 w:val="02010600040101010101"/>
    <w:charset w:val="86"/>
    <w:family w:val="auto"/>
    <w:pitch w:val="default"/>
    <w:sig w:usb0="00000287" w:usb1="080F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87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thickThinSmallGap" w:color="622423" w:sz="24" w:space="1"/>
      </w:pBdr>
      <w:jc w:val="left"/>
      <w:rPr>
        <w:rFonts w:hint="default"/>
        <w:lang w:val="en-US"/>
      </w:rPr>
    </w:pPr>
    <w:r>
      <w:rPr>
        <w:rFonts w:hint="eastAsia" w:hAnsi="宋体"/>
        <w:bCs/>
        <w:lang w:val="en-US" w:eastAsia="zh-CN"/>
      </w:rPr>
      <w:t xml:space="preserve">2022年自然村通硬化路（小峁村村组路通组路）    </w:t>
    </w:r>
    <w:r>
      <w:rPr>
        <w:rFonts w:hint="eastAsia" w:ascii="宋体" w:hAnsi="宋体"/>
        <w:bCs/>
        <w:lang w:val="en-US" w:eastAsia="zh-CN"/>
      </w:rPr>
      <w:t xml:space="preserve">   </w:t>
    </w:r>
    <w:r>
      <w:rPr>
        <w:rFonts w:hint="eastAsia" w:hAnsi="宋体"/>
        <w:bCs/>
        <w:lang w:val="en-US" w:eastAsia="zh-CN"/>
      </w:rPr>
      <w:t xml:space="preserve">                          </w:t>
    </w:r>
    <w:r>
      <w:rPr>
        <w:rFonts w:hint="eastAsia" w:ascii="宋体" w:hAnsi="宋体"/>
        <w:bCs/>
        <w:lang w:val="en-US" w:eastAsia="zh-CN"/>
      </w:rPr>
      <w:t xml:space="preserve">   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90C93"/>
    <w:multiLevelType w:val="singleLevel"/>
    <w:tmpl w:val="89A90C93"/>
    <w:lvl w:ilvl="0" w:tentative="0">
      <w:start w:val="1"/>
      <w:numFmt w:val="decimal"/>
      <w:suff w:val="nothing"/>
      <w:lvlText w:val="%1、"/>
      <w:lvlJc w:val="left"/>
    </w:lvl>
  </w:abstractNum>
  <w:abstractNum w:abstractNumId="1">
    <w:nsid w:val="A41AAE3F"/>
    <w:multiLevelType w:val="singleLevel"/>
    <w:tmpl w:val="A41AAE3F"/>
    <w:lvl w:ilvl="0" w:tentative="0">
      <w:start w:val="4"/>
      <w:numFmt w:val="chineseCounting"/>
      <w:suff w:val="space"/>
      <w:lvlText w:val="第%1部分"/>
      <w:lvlJc w:val="left"/>
      <w:rPr>
        <w:rFonts w:hint="eastAsia"/>
      </w:rPr>
    </w:lvl>
  </w:abstractNum>
  <w:abstractNum w:abstractNumId="2">
    <w:nsid w:val="E560D38D"/>
    <w:multiLevelType w:val="singleLevel"/>
    <w:tmpl w:val="E560D38D"/>
    <w:lvl w:ilvl="0" w:tentative="0">
      <w:start w:val="1"/>
      <w:numFmt w:val="decimal"/>
      <w:suff w:val="nothing"/>
      <w:lvlText w:val="%1、"/>
      <w:lvlJc w:val="left"/>
    </w:lvl>
  </w:abstractNum>
  <w:abstractNum w:abstractNumId="3">
    <w:nsid w:val="EF14C4EB"/>
    <w:multiLevelType w:val="singleLevel"/>
    <w:tmpl w:val="EF14C4EB"/>
    <w:lvl w:ilvl="0" w:tentative="0">
      <w:start w:val="5"/>
      <w:numFmt w:val="chineseCounting"/>
      <w:suff w:val="nothing"/>
      <w:lvlText w:val="%1、"/>
      <w:lvlJc w:val="left"/>
      <w:rPr>
        <w:rFonts w:hint="eastAsia"/>
      </w:rPr>
    </w:lvl>
  </w:abstractNum>
  <w:abstractNum w:abstractNumId="4">
    <w:nsid w:val="F3EF33C6"/>
    <w:multiLevelType w:val="singleLevel"/>
    <w:tmpl w:val="F3EF33C6"/>
    <w:lvl w:ilvl="0" w:tentative="0">
      <w:start w:val="1"/>
      <w:numFmt w:val="decimal"/>
      <w:suff w:val="space"/>
      <w:lvlText w:val="%1."/>
      <w:lvlJc w:val="left"/>
    </w:lvl>
  </w:abstractNum>
  <w:abstractNum w:abstractNumId="5">
    <w:nsid w:val="03732B66"/>
    <w:multiLevelType w:val="singleLevel"/>
    <w:tmpl w:val="03732B66"/>
    <w:lvl w:ilvl="0" w:tentative="0">
      <w:start w:val="1"/>
      <w:numFmt w:val="chineseCounting"/>
      <w:suff w:val="space"/>
      <w:lvlText w:val="第%1部分"/>
      <w:lvlJc w:val="left"/>
      <w:rPr>
        <w:rFonts w:hint="eastAsia"/>
      </w:rPr>
    </w:lvl>
  </w:abstractNum>
  <w:abstractNum w:abstractNumId="6">
    <w:nsid w:val="06506AC9"/>
    <w:multiLevelType w:val="singleLevel"/>
    <w:tmpl w:val="06506AC9"/>
    <w:lvl w:ilvl="0" w:tentative="0">
      <w:start w:val="1"/>
      <w:numFmt w:val="chineseCounting"/>
      <w:suff w:val="nothing"/>
      <w:lvlText w:val="%1、"/>
      <w:lvlJc w:val="left"/>
      <w:rPr>
        <w:rFonts w:hint="eastAsia"/>
      </w:rPr>
    </w:lvl>
  </w:abstractNum>
  <w:abstractNum w:abstractNumId="7">
    <w:nsid w:val="227D5387"/>
    <w:multiLevelType w:val="singleLevel"/>
    <w:tmpl w:val="227D5387"/>
    <w:lvl w:ilvl="0" w:tentative="0">
      <w:start w:val="2"/>
      <w:numFmt w:val="decimal"/>
      <w:suff w:val="nothing"/>
      <w:lvlText w:val="%1、"/>
      <w:lvlJc w:val="left"/>
      <w:pPr>
        <w:ind w:left="420" w:firstLine="0"/>
      </w:pPr>
    </w:lvl>
  </w:abstractNum>
  <w:abstractNum w:abstractNumId="8">
    <w:nsid w:val="257B4E27"/>
    <w:multiLevelType w:val="singleLevel"/>
    <w:tmpl w:val="257B4E27"/>
    <w:lvl w:ilvl="0" w:tentative="0">
      <w:start w:val="1"/>
      <w:numFmt w:val="chineseCounting"/>
      <w:suff w:val="nothing"/>
      <w:lvlText w:val="%1、"/>
      <w:lvlJc w:val="left"/>
      <w:rPr>
        <w:rFonts w:hint="eastAsia"/>
      </w:rPr>
    </w:lvl>
  </w:abstractNum>
  <w:abstractNum w:abstractNumId="9">
    <w:nsid w:val="314FA7BD"/>
    <w:multiLevelType w:val="singleLevel"/>
    <w:tmpl w:val="314FA7BD"/>
    <w:lvl w:ilvl="0" w:tentative="0">
      <w:start w:val="4"/>
      <w:numFmt w:val="chineseCounting"/>
      <w:suff w:val="space"/>
      <w:lvlText w:val="第%1部分"/>
      <w:lvlJc w:val="left"/>
      <w:rPr>
        <w:rFonts w:hint="eastAsia"/>
      </w:rPr>
    </w:lvl>
  </w:abstractNum>
  <w:num w:numId="1">
    <w:abstractNumId w:val="5"/>
  </w:num>
  <w:num w:numId="2">
    <w:abstractNumId w:val="6"/>
  </w:num>
  <w:num w:numId="3">
    <w:abstractNumId w:val="7"/>
  </w:num>
  <w:num w:numId="4">
    <w:abstractNumId w:val="3"/>
  </w:num>
  <w:num w:numId="5">
    <w:abstractNumId w:val="8"/>
  </w:num>
  <w:num w:numId="6">
    <w:abstractNumId w:val="2"/>
  </w:num>
  <w:num w:numId="7">
    <w:abstractNumId w:val="9"/>
  </w:num>
  <w:num w:numId="8">
    <w:abstractNumId w:val="0"/>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jMDA4ZDVjY2UxY2Y3NTg5N2Q5MzY3ODZjZThiYjQifQ=="/>
  </w:docVars>
  <w:rsids>
    <w:rsidRoot w:val="3A2512A4"/>
    <w:rsid w:val="002630BB"/>
    <w:rsid w:val="0048042A"/>
    <w:rsid w:val="00D26D9F"/>
    <w:rsid w:val="01253372"/>
    <w:rsid w:val="012C2953"/>
    <w:rsid w:val="012D0479"/>
    <w:rsid w:val="012D4559"/>
    <w:rsid w:val="01745A90"/>
    <w:rsid w:val="01875DDB"/>
    <w:rsid w:val="01DE7F0C"/>
    <w:rsid w:val="02152752"/>
    <w:rsid w:val="0250082F"/>
    <w:rsid w:val="02867E41"/>
    <w:rsid w:val="02A12EDC"/>
    <w:rsid w:val="036962F3"/>
    <w:rsid w:val="03764359"/>
    <w:rsid w:val="039E1AED"/>
    <w:rsid w:val="05290264"/>
    <w:rsid w:val="05B36839"/>
    <w:rsid w:val="05BA3807"/>
    <w:rsid w:val="05CC64B2"/>
    <w:rsid w:val="069A210C"/>
    <w:rsid w:val="06A015E9"/>
    <w:rsid w:val="06C83449"/>
    <w:rsid w:val="07375BAD"/>
    <w:rsid w:val="07547A25"/>
    <w:rsid w:val="077742A3"/>
    <w:rsid w:val="08365E65"/>
    <w:rsid w:val="0849481A"/>
    <w:rsid w:val="08CB2A51"/>
    <w:rsid w:val="0A1B5312"/>
    <w:rsid w:val="0A230BFF"/>
    <w:rsid w:val="0A725D88"/>
    <w:rsid w:val="0B37609C"/>
    <w:rsid w:val="0BD06C3B"/>
    <w:rsid w:val="0BEB340A"/>
    <w:rsid w:val="0BFA364D"/>
    <w:rsid w:val="0C143D7C"/>
    <w:rsid w:val="0CBD6B55"/>
    <w:rsid w:val="0CC275D1"/>
    <w:rsid w:val="0CD13A10"/>
    <w:rsid w:val="0D1C4CE0"/>
    <w:rsid w:val="0D2F18A4"/>
    <w:rsid w:val="0D903326"/>
    <w:rsid w:val="0DAF5FE6"/>
    <w:rsid w:val="0EA57D1C"/>
    <w:rsid w:val="0EBC4BEA"/>
    <w:rsid w:val="0F6239E3"/>
    <w:rsid w:val="0FAC53C2"/>
    <w:rsid w:val="1054157E"/>
    <w:rsid w:val="10BB15FD"/>
    <w:rsid w:val="10F7792D"/>
    <w:rsid w:val="13010C97"/>
    <w:rsid w:val="1357011A"/>
    <w:rsid w:val="13776369"/>
    <w:rsid w:val="13AE2676"/>
    <w:rsid w:val="13BD3A2F"/>
    <w:rsid w:val="13E470BD"/>
    <w:rsid w:val="13F015BE"/>
    <w:rsid w:val="14434F53"/>
    <w:rsid w:val="145B3717"/>
    <w:rsid w:val="14DC4846"/>
    <w:rsid w:val="15112590"/>
    <w:rsid w:val="152139F9"/>
    <w:rsid w:val="154D64BF"/>
    <w:rsid w:val="1582093B"/>
    <w:rsid w:val="1720040C"/>
    <w:rsid w:val="17AF2ABE"/>
    <w:rsid w:val="17BB0135"/>
    <w:rsid w:val="18434BDC"/>
    <w:rsid w:val="18CC4BD1"/>
    <w:rsid w:val="192B25F2"/>
    <w:rsid w:val="198C7FDB"/>
    <w:rsid w:val="19E82D37"/>
    <w:rsid w:val="1A2F2650"/>
    <w:rsid w:val="1A861E09"/>
    <w:rsid w:val="1A8A6735"/>
    <w:rsid w:val="1B7916BB"/>
    <w:rsid w:val="1B862808"/>
    <w:rsid w:val="1BB455C7"/>
    <w:rsid w:val="1C5725DA"/>
    <w:rsid w:val="1C592A3A"/>
    <w:rsid w:val="1D181B85"/>
    <w:rsid w:val="1DDF6EEC"/>
    <w:rsid w:val="1DF93765"/>
    <w:rsid w:val="1E0758DA"/>
    <w:rsid w:val="1E804124"/>
    <w:rsid w:val="1EB64EC6"/>
    <w:rsid w:val="1ED65239"/>
    <w:rsid w:val="1F9E2816"/>
    <w:rsid w:val="1FA92F69"/>
    <w:rsid w:val="1FF468DA"/>
    <w:rsid w:val="20545369"/>
    <w:rsid w:val="206D21E8"/>
    <w:rsid w:val="20B120D5"/>
    <w:rsid w:val="20D17795"/>
    <w:rsid w:val="21F726B1"/>
    <w:rsid w:val="220B1CB9"/>
    <w:rsid w:val="22636E4D"/>
    <w:rsid w:val="22CD6B7E"/>
    <w:rsid w:val="22EC76FD"/>
    <w:rsid w:val="239A32F4"/>
    <w:rsid w:val="23B26890"/>
    <w:rsid w:val="23D12F37"/>
    <w:rsid w:val="23FF09D6"/>
    <w:rsid w:val="24CC3981"/>
    <w:rsid w:val="258C1844"/>
    <w:rsid w:val="266F2816"/>
    <w:rsid w:val="280C0F7D"/>
    <w:rsid w:val="281A4A03"/>
    <w:rsid w:val="283755B5"/>
    <w:rsid w:val="28700AC7"/>
    <w:rsid w:val="2886653D"/>
    <w:rsid w:val="28BD3C2B"/>
    <w:rsid w:val="28CC4373"/>
    <w:rsid w:val="293B5985"/>
    <w:rsid w:val="294E705B"/>
    <w:rsid w:val="298E46CA"/>
    <w:rsid w:val="29950ED4"/>
    <w:rsid w:val="299E49E9"/>
    <w:rsid w:val="29CD5578"/>
    <w:rsid w:val="29E715FF"/>
    <w:rsid w:val="2A1A5196"/>
    <w:rsid w:val="2B1716CE"/>
    <w:rsid w:val="2B3E6C5B"/>
    <w:rsid w:val="2BD50047"/>
    <w:rsid w:val="2C695F59"/>
    <w:rsid w:val="2CBD5AEF"/>
    <w:rsid w:val="2D1F687C"/>
    <w:rsid w:val="2DB63420"/>
    <w:rsid w:val="2E33127B"/>
    <w:rsid w:val="2E456552"/>
    <w:rsid w:val="2E89741E"/>
    <w:rsid w:val="2E8B23BC"/>
    <w:rsid w:val="2F081A5A"/>
    <w:rsid w:val="2F370591"/>
    <w:rsid w:val="2FD02353"/>
    <w:rsid w:val="309547D2"/>
    <w:rsid w:val="313C59EB"/>
    <w:rsid w:val="318D4498"/>
    <w:rsid w:val="31BE567B"/>
    <w:rsid w:val="323E6CBD"/>
    <w:rsid w:val="32700042"/>
    <w:rsid w:val="329655CE"/>
    <w:rsid w:val="32B06690"/>
    <w:rsid w:val="333E1EEE"/>
    <w:rsid w:val="33A06705"/>
    <w:rsid w:val="33B16B5A"/>
    <w:rsid w:val="342C61EA"/>
    <w:rsid w:val="34897199"/>
    <w:rsid w:val="34D83C7C"/>
    <w:rsid w:val="356D0868"/>
    <w:rsid w:val="35942299"/>
    <w:rsid w:val="359C73A0"/>
    <w:rsid w:val="3676374D"/>
    <w:rsid w:val="369C7AA4"/>
    <w:rsid w:val="36B64491"/>
    <w:rsid w:val="36BE50F4"/>
    <w:rsid w:val="37172396"/>
    <w:rsid w:val="371A4A20"/>
    <w:rsid w:val="389A6949"/>
    <w:rsid w:val="389D1465"/>
    <w:rsid w:val="39641F82"/>
    <w:rsid w:val="39D41331"/>
    <w:rsid w:val="3A2512A4"/>
    <w:rsid w:val="3A791A5E"/>
    <w:rsid w:val="3ACF3827"/>
    <w:rsid w:val="3BAF64EB"/>
    <w:rsid w:val="3BFC52A9"/>
    <w:rsid w:val="3C0B55E5"/>
    <w:rsid w:val="3C9349CE"/>
    <w:rsid w:val="3CFE624A"/>
    <w:rsid w:val="3D7604D6"/>
    <w:rsid w:val="3D9170BE"/>
    <w:rsid w:val="3E5E1696"/>
    <w:rsid w:val="3EC53890"/>
    <w:rsid w:val="3ECB6600"/>
    <w:rsid w:val="3EE76240"/>
    <w:rsid w:val="40795ED9"/>
    <w:rsid w:val="407D5652"/>
    <w:rsid w:val="4132236A"/>
    <w:rsid w:val="414D03A0"/>
    <w:rsid w:val="4157061F"/>
    <w:rsid w:val="41FD2F74"/>
    <w:rsid w:val="42A44060"/>
    <w:rsid w:val="42A653BA"/>
    <w:rsid w:val="43917E18"/>
    <w:rsid w:val="43A37B4B"/>
    <w:rsid w:val="43B27D8E"/>
    <w:rsid w:val="43DB72E5"/>
    <w:rsid w:val="446562E8"/>
    <w:rsid w:val="448276CB"/>
    <w:rsid w:val="44FE0942"/>
    <w:rsid w:val="46A63BDA"/>
    <w:rsid w:val="472A6CCB"/>
    <w:rsid w:val="48E71577"/>
    <w:rsid w:val="49902920"/>
    <w:rsid w:val="49F66C27"/>
    <w:rsid w:val="4A02381D"/>
    <w:rsid w:val="4A176B9D"/>
    <w:rsid w:val="4A192915"/>
    <w:rsid w:val="4A623961"/>
    <w:rsid w:val="4AAB01EA"/>
    <w:rsid w:val="4AE922E8"/>
    <w:rsid w:val="4B38183F"/>
    <w:rsid w:val="4B4A5FB7"/>
    <w:rsid w:val="4BA426B2"/>
    <w:rsid w:val="4BF52F0E"/>
    <w:rsid w:val="4C1932D6"/>
    <w:rsid w:val="4C237A7B"/>
    <w:rsid w:val="4C9C74E7"/>
    <w:rsid w:val="4D521462"/>
    <w:rsid w:val="4E517DD0"/>
    <w:rsid w:val="4EEE304C"/>
    <w:rsid w:val="4F4D3C89"/>
    <w:rsid w:val="4F963B07"/>
    <w:rsid w:val="509252CC"/>
    <w:rsid w:val="513A2C48"/>
    <w:rsid w:val="523E3352"/>
    <w:rsid w:val="52D970E6"/>
    <w:rsid w:val="53AF7E46"/>
    <w:rsid w:val="54B53D9D"/>
    <w:rsid w:val="54D655CA"/>
    <w:rsid w:val="551C3D4F"/>
    <w:rsid w:val="552021EC"/>
    <w:rsid w:val="56710198"/>
    <w:rsid w:val="56B01C6E"/>
    <w:rsid w:val="56D976B4"/>
    <w:rsid w:val="5705073A"/>
    <w:rsid w:val="57152783"/>
    <w:rsid w:val="574B60D8"/>
    <w:rsid w:val="58735AD7"/>
    <w:rsid w:val="58BF0B2C"/>
    <w:rsid w:val="590824D3"/>
    <w:rsid w:val="5A386DE8"/>
    <w:rsid w:val="5A5D05FC"/>
    <w:rsid w:val="5B21787C"/>
    <w:rsid w:val="5BA63692"/>
    <w:rsid w:val="5BFC5589"/>
    <w:rsid w:val="5C2762BB"/>
    <w:rsid w:val="5CBA16BC"/>
    <w:rsid w:val="5DA12EF6"/>
    <w:rsid w:val="5E174F66"/>
    <w:rsid w:val="5E4A533B"/>
    <w:rsid w:val="5EA43C8C"/>
    <w:rsid w:val="5EA7453C"/>
    <w:rsid w:val="5EE4309A"/>
    <w:rsid w:val="5F1F07DE"/>
    <w:rsid w:val="5F2636B2"/>
    <w:rsid w:val="5F2711D9"/>
    <w:rsid w:val="5F3D09FC"/>
    <w:rsid w:val="5F652022"/>
    <w:rsid w:val="5F681F1D"/>
    <w:rsid w:val="5FD6222E"/>
    <w:rsid w:val="60E23609"/>
    <w:rsid w:val="60E7426B"/>
    <w:rsid w:val="619A2136"/>
    <w:rsid w:val="61F9695D"/>
    <w:rsid w:val="630A5A24"/>
    <w:rsid w:val="630D7039"/>
    <w:rsid w:val="636C0CCF"/>
    <w:rsid w:val="63D55B19"/>
    <w:rsid w:val="64A329BD"/>
    <w:rsid w:val="64C33752"/>
    <w:rsid w:val="65200BA4"/>
    <w:rsid w:val="652C7549"/>
    <w:rsid w:val="65BF09E8"/>
    <w:rsid w:val="672F3320"/>
    <w:rsid w:val="67AC671F"/>
    <w:rsid w:val="68AB2E7A"/>
    <w:rsid w:val="69440BA6"/>
    <w:rsid w:val="6A05470E"/>
    <w:rsid w:val="6AB43410"/>
    <w:rsid w:val="6C1126D9"/>
    <w:rsid w:val="6C586E75"/>
    <w:rsid w:val="6CAD78C3"/>
    <w:rsid w:val="6DD9266E"/>
    <w:rsid w:val="6DF771D1"/>
    <w:rsid w:val="6E43763A"/>
    <w:rsid w:val="6F471181"/>
    <w:rsid w:val="70585696"/>
    <w:rsid w:val="70B649D3"/>
    <w:rsid w:val="70E854F5"/>
    <w:rsid w:val="71B2787D"/>
    <w:rsid w:val="71C31CA4"/>
    <w:rsid w:val="71F65166"/>
    <w:rsid w:val="72021D5D"/>
    <w:rsid w:val="730160A1"/>
    <w:rsid w:val="733B7DF9"/>
    <w:rsid w:val="73871F2E"/>
    <w:rsid w:val="739C2ECD"/>
    <w:rsid w:val="73E55492"/>
    <w:rsid w:val="74123DAE"/>
    <w:rsid w:val="74213FF1"/>
    <w:rsid w:val="744F0B5E"/>
    <w:rsid w:val="745A6501"/>
    <w:rsid w:val="754E0E15"/>
    <w:rsid w:val="75C17839"/>
    <w:rsid w:val="75E33C54"/>
    <w:rsid w:val="76144D86"/>
    <w:rsid w:val="779111B5"/>
    <w:rsid w:val="77EB042D"/>
    <w:rsid w:val="7894798C"/>
    <w:rsid w:val="79296AE7"/>
    <w:rsid w:val="79872B48"/>
    <w:rsid w:val="79AE5FA2"/>
    <w:rsid w:val="79EC36DB"/>
    <w:rsid w:val="7A5E7D4D"/>
    <w:rsid w:val="7AA8546C"/>
    <w:rsid w:val="7AD95625"/>
    <w:rsid w:val="7AEA15E0"/>
    <w:rsid w:val="7B0A39E5"/>
    <w:rsid w:val="7B51165F"/>
    <w:rsid w:val="7B7D5AA5"/>
    <w:rsid w:val="7BB9591D"/>
    <w:rsid w:val="7BBE4BC4"/>
    <w:rsid w:val="7BFC4DCF"/>
    <w:rsid w:val="7C5533D1"/>
    <w:rsid w:val="7CCD11BA"/>
    <w:rsid w:val="7CFD1D7F"/>
    <w:rsid w:val="7D9677FD"/>
    <w:rsid w:val="7DAC3E02"/>
    <w:rsid w:val="7EFC7B34"/>
    <w:rsid w:val="7F544094"/>
    <w:rsid w:val="7F6D5923"/>
    <w:rsid w:val="7FA501CC"/>
    <w:rsid w:val="7FBE3A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39"/>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6"/>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6">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character" w:styleId="27">
    <w:name w:val="Strong"/>
    <w:basedOn w:val="26"/>
    <w:qFormat/>
    <w:uiPriority w:val="22"/>
    <w:rPr>
      <w:b/>
      <w:bCs/>
    </w:rPr>
  </w:style>
  <w:style w:type="character" w:styleId="28">
    <w:name w:val="FollowedHyperlink"/>
    <w:basedOn w:val="26"/>
    <w:qFormat/>
    <w:uiPriority w:val="0"/>
    <w:rPr>
      <w:color w:val="800080"/>
      <w:u w:val="none"/>
    </w:rPr>
  </w:style>
  <w:style w:type="character" w:styleId="29">
    <w:name w:val="Emphasis"/>
    <w:basedOn w:val="26"/>
    <w:qFormat/>
    <w:uiPriority w:val="0"/>
    <w:rPr>
      <w:b/>
      <w:bCs/>
    </w:rPr>
  </w:style>
  <w:style w:type="character" w:styleId="30">
    <w:name w:val="HTML Definition"/>
    <w:basedOn w:val="26"/>
    <w:qFormat/>
    <w:uiPriority w:val="0"/>
  </w:style>
  <w:style w:type="character" w:styleId="31">
    <w:name w:val="HTML Typewriter"/>
    <w:basedOn w:val="26"/>
    <w:qFormat/>
    <w:uiPriority w:val="0"/>
    <w:rPr>
      <w:rFonts w:hint="default" w:ascii="monospace" w:hAnsi="monospace" w:eastAsia="monospace" w:cs="monospace"/>
      <w:sz w:val="20"/>
    </w:rPr>
  </w:style>
  <w:style w:type="character" w:styleId="32">
    <w:name w:val="HTML Acronym"/>
    <w:basedOn w:val="26"/>
    <w:qFormat/>
    <w:uiPriority w:val="0"/>
    <w:rPr>
      <w:rFonts w:ascii="ActionIcon ! important" w:hAnsi="ActionIcon ! important" w:eastAsia="ActionIcon ! important" w:cs="ActionIcon ! important"/>
      <w:vanish/>
      <w:color w:val="3D4B62"/>
      <w:sz w:val="19"/>
      <w:szCs w:val="19"/>
    </w:rPr>
  </w:style>
  <w:style w:type="character" w:styleId="33">
    <w:name w:val="HTML Variable"/>
    <w:basedOn w:val="26"/>
    <w:qFormat/>
    <w:uiPriority w:val="0"/>
  </w:style>
  <w:style w:type="character" w:styleId="34">
    <w:name w:val="Hyperlink"/>
    <w:basedOn w:val="26"/>
    <w:qFormat/>
    <w:uiPriority w:val="0"/>
    <w:rPr>
      <w:color w:val="333333"/>
      <w:u w:val="none"/>
    </w:rPr>
  </w:style>
  <w:style w:type="character" w:styleId="35">
    <w:name w:val="HTML Code"/>
    <w:basedOn w:val="26"/>
    <w:qFormat/>
    <w:uiPriority w:val="0"/>
    <w:rPr>
      <w:rFonts w:hint="default" w:ascii="monospace" w:hAnsi="monospace" w:eastAsia="monospace" w:cs="monospace"/>
      <w:sz w:val="20"/>
    </w:rPr>
  </w:style>
  <w:style w:type="character" w:styleId="36">
    <w:name w:val="HTML Cite"/>
    <w:basedOn w:val="26"/>
    <w:qFormat/>
    <w:uiPriority w:val="0"/>
  </w:style>
  <w:style w:type="character" w:styleId="37">
    <w:name w:val="HTML Keyboard"/>
    <w:basedOn w:val="26"/>
    <w:qFormat/>
    <w:uiPriority w:val="0"/>
    <w:rPr>
      <w:rFonts w:ascii="monospace" w:hAnsi="monospace" w:eastAsia="monospace" w:cs="monospace"/>
      <w:sz w:val="20"/>
      <w:bdr w:val="single" w:color="DBDEC1" w:sz="4" w:space="0"/>
      <w:shd w:val="clear" w:fill="FFFFFF"/>
    </w:rPr>
  </w:style>
  <w:style w:type="character" w:styleId="38">
    <w:name w:val="HTML Sample"/>
    <w:basedOn w:val="26"/>
    <w:qFormat/>
    <w:uiPriority w:val="0"/>
    <w:rPr>
      <w:rFonts w:hint="default" w:ascii="monospace" w:hAnsi="monospace" w:eastAsia="monospace" w:cs="monospace"/>
    </w:rPr>
  </w:style>
  <w:style w:type="character" w:customStyle="1" w:styleId="39">
    <w:name w:val="标题 1 Char"/>
    <w:basedOn w:val="26"/>
    <w:link w:val="3"/>
    <w:qFormat/>
    <w:uiPriority w:val="0"/>
    <w:rPr>
      <w:b/>
      <w:bCs/>
      <w:kern w:val="44"/>
      <w:sz w:val="32"/>
      <w:szCs w:val="44"/>
    </w:rPr>
  </w:style>
  <w:style w:type="character" w:customStyle="1" w:styleId="40">
    <w:name w:val="NormalCharacter"/>
    <w:link w:val="41"/>
    <w:qFormat/>
    <w:uiPriority w:val="0"/>
  </w:style>
  <w:style w:type="paragraph" w:customStyle="1" w:styleId="41">
    <w:name w:val="UserStyle_34"/>
    <w:basedOn w:val="1"/>
    <w:link w:val="40"/>
    <w:qFormat/>
    <w:uiPriority w:val="0"/>
  </w:style>
  <w:style w:type="paragraph" w:customStyle="1" w:styleId="42">
    <w:name w:val="正文（缩进 2 字符）"/>
    <w:basedOn w:val="1"/>
    <w:qFormat/>
    <w:uiPriority w:val="0"/>
    <w:pPr>
      <w:ind w:firstLine="200" w:firstLineChars="200"/>
    </w:pPr>
  </w:style>
  <w:style w:type="paragraph" w:customStyle="1" w:styleId="43">
    <w:name w:val="标题 3（投标文件）"/>
    <w:basedOn w:val="5"/>
    <w:qFormat/>
    <w:uiPriority w:val="0"/>
    <w:pPr>
      <w:jc w:val="left"/>
    </w:pPr>
    <w:rPr>
      <w:u w:val="none"/>
    </w:rPr>
  </w:style>
  <w:style w:type="paragraph" w:customStyle="1" w:styleId="44">
    <w:name w:val="标题 2（投标文件）"/>
    <w:basedOn w:val="4"/>
    <w:qFormat/>
    <w:uiPriority w:val="0"/>
    <w:pPr>
      <w:jc w:val="center"/>
    </w:pPr>
  </w:style>
  <w:style w:type="paragraph" w:customStyle="1" w:styleId="45">
    <w:name w:val="title11"/>
    <w:basedOn w:val="1"/>
    <w:qFormat/>
    <w:uiPriority w:val="0"/>
    <w:pPr>
      <w:spacing w:before="120" w:line="360" w:lineRule="atLeast"/>
      <w:jc w:val="left"/>
    </w:pPr>
    <w:rPr>
      <w:rFonts w:cs="Times New Roman"/>
      <w:b/>
      <w:kern w:val="0"/>
      <w:sz w:val="19"/>
      <w:szCs w:val="19"/>
    </w:rPr>
  </w:style>
  <w:style w:type="character" w:customStyle="1" w:styleId="46">
    <w:name w:val="标题 3 Char"/>
    <w:basedOn w:val="26"/>
    <w:link w:val="5"/>
    <w:qFormat/>
    <w:uiPriority w:val="0"/>
    <w:rPr>
      <w:b/>
      <w:bCs/>
      <w:sz w:val="24"/>
      <w:szCs w:val="32"/>
    </w:rPr>
  </w:style>
  <w:style w:type="paragraph" w:customStyle="1" w:styleId="47">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8">
    <w:name w:val="mini-outputtext1"/>
    <w:basedOn w:val="26"/>
    <w:qFormat/>
    <w:uiPriority w:val="0"/>
  </w:style>
  <w:style w:type="paragraph" w:customStyle="1" w:styleId="49">
    <w:name w:val="Table Paragraph"/>
    <w:basedOn w:val="1"/>
    <w:qFormat/>
    <w:uiPriority w:val="0"/>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32919</Words>
  <Characters>34687</Characters>
  <Lines>0</Lines>
  <Paragraphs>0</Paragraphs>
  <TotalTime>0</TotalTime>
  <ScaleCrop>false</ScaleCrop>
  <LinksUpToDate>false</LinksUpToDate>
  <CharactersWithSpaces>37866</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韩玥林</cp:lastModifiedBy>
  <dcterms:modified xsi:type="dcterms:W3CDTF">2022-09-27T06:42:08Z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BC1367F671C742E89BCBDC0A159E9A28</vt:lpwstr>
  </property>
</Properties>
</file>