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auto"/>
          <w:sz w:val="32"/>
          <w:szCs w:val="32"/>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ZCSP-府谷县-2022-00767</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rPr>
          <w:rFonts w:hint="eastAsia"/>
          <w:color w:val="auto"/>
          <w:lang w:eastAsia="zh-CN"/>
        </w:rPr>
      </w:pPr>
      <w:bookmarkStart w:id="238" w:name="_GoBack"/>
      <w:bookmarkEnd w:id="238"/>
    </w:p>
    <w:p>
      <w:pPr>
        <w:pStyle w:val="2"/>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56"/>
          <w:szCs w:val="96"/>
          <w:lang w:val="en-US" w:eastAsia="zh-CN"/>
        </w:rPr>
        <w:t>2022年自然村通硬化路（石庙墕一村村道）</w:t>
      </w:r>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p>
    <w:p>
      <w:pPr>
        <w:rPr>
          <w:rFonts w:hint="eastAsia"/>
          <w:color w:val="auto"/>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56"/>
          <w:szCs w:val="96"/>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府谷县府谷镇人民政府</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4"/>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hAnsi="宋体" w:cs="宋体"/>
          <w:b/>
          <w:bCs/>
          <w:color w:val="auto"/>
          <w:sz w:val="28"/>
          <w:szCs w:val="28"/>
          <w:lang w:val="en-US" w:eastAsia="zh-CN"/>
        </w:rPr>
        <w:t>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start="1"/>
          <w:cols w:space="720" w:num="1"/>
          <w:rtlGutter w:val="0"/>
          <w:docGrid w:linePitch="381" w:charSpace="0"/>
        </w:sectPr>
      </w:pPr>
      <w:bookmarkStart w:id="0" w:name="_Toc25251"/>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bookmarkStart w:id="1" w:name="_Toc3948"/>
      <w:bookmarkStart w:id="2" w:name="_Toc371"/>
      <w:bookmarkStart w:id="3" w:name="_Toc445306493"/>
      <w:bookmarkStart w:id="4" w:name="_Toc424636365"/>
      <w:r>
        <w:rPr>
          <w:rFonts w:hint="eastAsia" w:hAnsi="宋体" w:cs="宋体"/>
          <w:b/>
          <w:bCs/>
          <w:i w:val="0"/>
          <w:iCs w:val="0"/>
          <w:caps w:val="0"/>
          <w:color w:val="auto"/>
          <w:spacing w:val="0"/>
          <w:sz w:val="32"/>
          <w:szCs w:val="32"/>
          <w:shd w:val="clear" w:fill="FFFFFF"/>
          <w:vertAlign w:val="baseline"/>
          <w:lang w:eastAsia="zh-CN"/>
        </w:rPr>
        <w:t>2022年自然村通硬化路（石庙墕一村村道）</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color w:val="auto"/>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eastAsia="zh-CN"/>
        </w:rPr>
        <w:t>2022年自然村通硬化路（石庙墕一村村道）</w:t>
      </w:r>
      <w:r>
        <w:rPr>
          <w:rFonts w:hint="eastAsia" w:ascii="宋体" w:hAnsi="宋体" w:eastAsia="宋体" w:cs="宋体"/>
          <w:i w:val="0"/>
          <w:iCs w:val="0"/>
          <w:caps w:val="0"/>
          <w:color w:val="auto"/>
          <w:spacing w:val="0"/>
          <w:sz w:val="24"/>
          <w:szCs w:val="24"/>
          <w:shd w:val="clear" w:fill="FFFFFF"/>
          <w:vertAlign w:val="baseline"/>
        </w:rPr>
        <w:t>采购项目的潜在供应商应在登录全国公共资源交易中心平台（陕西省）使用CA锁报名后自行下载获取采购文件，并于</w:t>
      </w:r>
      <w:r>
        <w:rPr>
          <w:rFonts w:hint="eastAsia" w:ascii="宋体" w:hAnsi="宋体" w:eastAsia="宋体" w:cs="宋体"/>
          <w:i w:val="0"/>
          <w:iCs w:val="0"/>
          <w:caps w:val="0"/>
          <w:color w:val="auto"/>
          <w:spacing w:val="0"/>
          <w:sz w:val="24"/>
          <w:szCs w:val="24"/>
          <w:shd w:val="clear" w:fill="FFFFFF"/>
          <w:vertAlign w:val="baseline"/>
        </w:rPr>
        <w:t>2022年</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08</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14时30分</w:t>
      </w:r>
      <w:r>
        <w:rPr>
          <w:rFonts w:hint="eastAsia" w:ascii="宋体" w:hAnsi="宋体" w:eastAsia="宋体" w:cs="宋体"/>
          <w:i w:val="0"/>
          <w:iCs w:val="0"/>
          <w:caps w:val="0"/>
          <w:color w:val="auto"/>
          <w:spacing w:val="0"/>
          <w:sz w:val="24"/>
          <w:szCs w:val="24"/>
          <w:shd w:val="clear" w:fill="FFFFFF"/>
          <w:vertAlign w:val="baseline"/>
        </w:rPr>
        <w:t>（北京时间）前提交响应文件。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项目编号</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eastAsia="zh-CN"/>
        </w:rPr>
        <w:t xml:space="preserve"> </w:t>
      </w:r>
      <w:r>
        <w:rPr>
          <w:rFonts w:hint="eastAsia" w:cs="宋体"/>
          <w:i w:val="0"/>
          <w:iCs w:val="0"/>
          <w:caps w:val="0"/>
          <w:color w:val="auto"/>
          <w:spacing w:val="0"/>
          <w:sz w:val="24"/>
          <w:szCs w:val="24"/>
          <w:shd w:val="clear" w:fill="FFFFFF"/>
          <w:vertAlign w:val="baseline"/>
          <w:lang w:eastAsia="zh-CN"/>
        </w:rPr>
        <w:t>ZCSP-府谷县-2022-00767</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项目名称：</w:t>
      </w:r>
      <w:r>
        <w:rPr>
          <w:rFonts w:hint="eastAsia" w:cs="宋体"/>
          <w:i w:val="0"/>
          <w:iCs w:val="0"/>
          <w:caps w:val="0"/>
          <w:color w:val="auto"/>
          <w:spacing w:val="0"/>
          <w:sz w:val="24"/>
          <w:szCs w:val="24"/>
          <w:shd w:val="clear" w:fill="FFFFFF"/>
          <w:vertAlign w:val="baseline"/>
          <w:lang w:eastAsia="zh-CN"/>
        </w:rPr>
        <w:t>2022年自然村通硬化路（石庙墕一村村道）</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预算金额：</w:t>
      </w:r>
      <w:r>
        <w:rPr>
          <w:rFonts w:hint="eastAsia" w:cs="宋体"/>
          <w:i w:val="0"/>
          <w:iCs w:val="0"/>
          <w:caps w:val="0"/>
          <w:color w:val="auto"/>
          <w:spacing w:val="0"/>
          <w:sz w:val="24"/>
          <w:szCs w:val="24"/>
          <w:shd w:val="clear" w:fill="FFFFFF"/>
          <w:vertAlign w:val="baseline"/>
          <w:lang w:val="en-US" w:eastAsia="zh-CN"/>
        </w:rPr>
        <w:t>632049.00</w:t>
      </w:r>
      <w:r>
        <w:rPr>
          <w:rFonts w:hint="eastAsia" w:ascii="宋体" w:hAnsi="宋体" w:eastAsia="宋体" w:cs="宋体"/>
          <w:i w:val="0"/>
          <w:iCs w:val="0"/>
          <w:caps w:val="0"/>
          <w:color w:val="auto"/>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2022年自然村通硬化路（石庙墕一村村道）</w:t>
      </w:r>
      <w:r>
        <w:rPr>
          <w:rFonts w:hint="eastAsia" w:ascii="宋体" w:hAnsi="宋体" w:eastAsia="宋体" w:cs="宋体"/>
          <w:i w:val="0"/>
          <w:iCs w:val="0"/>
          <w:caps w:val="0"/>
          <w:color w:val="auto"/>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cs="宋体"/>
          <w:i w:val="0"/>
          <w:iCs w:val="0"/>
          <w:caps w:val="0"/>
          <w:color w:val="auto"/>
          <w:spacing w:val="0"/>
          <w:sz w:val="24"/>
          <w:szCs w:val="24"/>
          <w:shd w:val="clear" w:fill="FFFFFF"/>
          <w:vertAlign w:val="baseline"/>
          <w:lang w:val="en-US" w:eastAsia="zh-CN"/>
        </w:rPr>
        <w:t>632049.00</w:t>
      </w:r>
      <w:r>
        <w:rPr>
          <w:rFonts w:hint="eastAsia" w:ascii="宋体" w:hAnsi="宋体" w:eastAsia="宋体" w:cs="宋体"/>
          <w:i w:val="0"/>
          <w:iCs w:val="0"/>
          <w:caps w:val="0"/>
          <w:color w:val="auto"/>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cs="宋体"/>
          <w:i w:val="0"/>
          <w:iCs w:val="0"/>
          <w:caps w:val="0"/>
          <w:color w:val="auto"/>
          <w:spacing w:val="0"/>
          <w:sz w:val="24"/>
          <w:szCs w:val="24"/>
          <w:shd w:val="clear" w:fill="FFFFFF"/>
          <w:vertAlign w:val="baseline"/>
          <w:lang w:val="en-US" w:eastAsia="zh-CN"/>
        </w:rPr>
        <w:t>632049.00</w:t>
      </w:r>
      <w:r>
        <w:rPr>
          <w:rFonts w:hint="eastAsia" w:ascii="宋体" w:hAnsi="宋体" w:eastAsia="宋体" w:cs="宋体"/>
          <w:i w:val="0"/>
          <w:iCs w:val="0"/>
          <w:caps w:val="0"/>
          <w:color w:val="auto"/>
          <w:spacing w:val="0"/>
          <w:sz w:val="24"/>
          <w:szCs w:val="24"/>
          <w:shd w:val="clear" w:fill="FFFFFF"/>
          <w:vertAlign w:val="baseline"/>
        </w:rPr>
        <w:t>元</w:t>
      </w:r>
    </w:p>
    <w:tbl>
      <w:tblPr>
        <w:tblStyle w:val="25"/>
        <w:tblW w:w="95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51"/>
        <w:gridCol w:w="1165"/>
        <w:gridCol w:w="1745"/>
        <w:gridCol w:w="1118"/>
        <w:gridCol w:w="1528"/>
        <w:gridCol w:w="1524"/>
        <w:gridCol w:w="1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11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5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c>
          <w:tcPr>
            <w:tcW w:w="14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11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color w:val="auto"/>
                <w:sz w:val="24"/>
                <w:szCs w:val="24"/>
                <w:lang w:val="en-US"/>
              </w:rPr>
            </w:pPr>
            <w:r>
              <w:rPr>
                <w:rFonts w:hint="eastAsia" w:hAnsi="宋体" w:cs="宋体"/>
                <w:color w:val="auto"/>
                <w:kern w:val="0"/>
                <w:sz w:val="24"/>
                <w:szCs w:val="24"/>
                <w:lang w:val="en-US" w:eastAsia="zh-CN" w:bidi="ar"/>
              </w:rPr>
              <w:t>公路工程施工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eastAsia="zh-CN"/>
              </w:rPr>
              <w:t>2022年自然村通硬化路（石庙墕一村村道）</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15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color w:val="auto"/>
                <w:sz w:val="24"/>
                <w:szCs w:val="24"/>
              </w:rPr>
            </w:pPr>
            <w:r>
              <w:rPr>
                <w:rFonts w:hint="eastAsia" w:hAnsi="宋体" w:cs="宋体"/>
                <w:color w:val="auto"/>
                <w:sz w:val="24"/>
                <w:szCs w:val="24"/>
                <w:lang w:val="en-US" w:eastAsia="zh-CN"/>
              </w:rPr>
              <w:t>632049.00</w:t>
            </w:r>
          </w:p>
        </w:tc>
        <w:tc>
          <w:tcPr>
            <w:tcW w:w="14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color w:val="auto"/>
                <w:sz w:val="24"/>
                <w:szCs w:val="24"/>
              </w:rPr>
            </w:pPr>
            <w:r>
              <w:rPr>
                <w:rFonts w:hint="eastAsia" w:hAnsi="宋体" w:cs="宋体"/>
                <w:color w:val="auto"/>
                <w:sz w:val="24"/>
                <w:szCs w:val="24"/>
                <w:lang w:val="en-US" w:eastAsia="zh-CN"/>
              </w:rPr>
              <w:t>632049.00</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合同履行期限：</w:t>
      </w:r>
      <w:r>
        <w:rPr>
          <w:rFonts w:hint="eastAsia" w:ascii="宋体" w:hAnsi="宋体" w:eastAsia="宋体" w:cs="宋体"/>
          <w:color w:val="auto"/>
          <w:kern w:val="0"/>
          <w:sz w:val="24"/>
          <w:szCs w:val="24"/>
          <w:lang w:val="en-US" w:eastAsia="zh-CN" w:bidi="ar"/>
        </w:rPr>
        <w:t>30</w:t>
      </w:r>
      <w:r>
        <w:rPr>
          <w:rFonts w:hint="eastAsia" w:ascii="宋体" w:hAnsi="宋体" w:eastAsia="宋体" w:cs="宋体"/>
          <w:i w:val="0"/>
          <w:iCs w:val="0"/>
          <w:caps w:val="0"/>
          <w:color w:val="auto"/>
          <w:spacing w:val="0"/>
          <w:sz w:val="24"/>
          <w:szCs w:val="24"/>
          <w:shd w:val="clear" w:fill="FFFFFF"/>
          <w:vertAlign w:val="baseline"/>
        </w:rPr>
        <w:t>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2022年自然村通硬化路（石庙墕一村村道）</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⑩、 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2022年自然村通硬化路（石庙墕一村村道）</w:t>
      </w:r>
      <w:r>
        <w:rPr>
          <w:rFonts w:hint="eastAsia" w:ascii="宋体" w:hAnsi="宋体" w:eastAsia="宋体" w:cs="宋体"/>
          <w:i w:val="0"/>
          <w:iCs w:val="0"/>
          <w:caps w:val="0"/>
          <w:color w:val="auto"/>
          <w:spacing w:val="0"/>
          <w:sz w:val="24"/>
          <w:szCs w:val="24"/>
          <w:shd w:val="clear" w:fill="FFFFFF"/>
          <w:vertAlign w:val="baseline"/>
        </w:rPr>
        <w:t>)特定资格要求如下: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2、供应商需具备</w:t>
      </w:r>
      <w:r>
        <w:rPr>
          <w:rFonts w:hint="eastAsia" w:cs="宋体"/>
          <w:i w:val="0"/>
          <w:iCs w:val="0"/>
          <w:caps w:val="0"/>
          <w:color w:val="auto"/>
          <w:spacing w:val="0"/>
          <w:sz w:val="24"/>
          <w:szCs w:val="24"/>
          <w:shd w:val="clear" w:fill="FFFFFF"/>
          <w:vertAlign w:val="baseline"/>
          <w:lang w:val="en-US" w:eastAsia="zh-CN"/>
        </w:rPr>
        <w:t>市政公用工程或公路</w:t>
      </w:r>
      <w:r>
        <w:rPr>
          <w:rFonts w:hint="eastAsia"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3、项目负责人需具备</w:t>
      </w:r>
      <w:r>
        <w:rPr>
          <w:rFonts w:hint="eastAsia" w:cs="宋体"/>
          <w:i w:val="0"/>
          <w:iCs w:val="0"/>
          <w:caps w:val="0"/>
          <w:color w:val="auto"/>
          <w:spacing w:val="0"/>
          <w:sz w:val="24"/>
          <w:szCs w:val="24"/>
          <w:shd w:val="clear" w:fill="FFFFFF"/>
          <w:vertAlign w:val="baseline"/>
          <w:lang w:val="en-US" w:eastAsia="zh-CN"/>
        </w:rPr>
        <w:t>市政公用工程或</w:t>
      </w:r>
      <w:r>
        <w:rPr>
          <w:rFonts w:hint="eastAsia" w:cs="宋体"/>
          <w:i w:val="0"/>
          <w:iCs w:val="0"/>
          <w:caps w:val="0"/>
          <w:color w:val="auto"/>
          <w:spacing w:val="0"/>
          <w:sz w:val="24"/>
          <w:szCs w:val="24"/>
          <w:shd w:val="clear" w:fill="FFFFFF"/>
          <w:vertAlign w:val="baseline"/>
          <w:lang w:eastAsia="zh-CN"/>
        </w:rPr>
        <w:t>公路工程</w:t>
      </w:r>
      <w:r>
        <w:rPr>
          <w:rFonts w:hint="eastAsia" w:cs="宋体"/>
          <w:i w:val="0"/>
          <w:iCs w:val="0"/>
          <w:caps w:val="0"/>
          <w:color w:val="auto"/>
          <w:spacing w:val="0"/>
          <w:sz w:val="24"/>
          <w:szCs w:val="24"/>
          <w:shd w:val="clear" w:fill="FFFFFF"/>
          <w:vertAlign w:val="baseline"/>
          <w:lang w:val="en-US" w:eastAsia="zh-CN"/>
        </w:rPr>
        <w:t>专业</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二级及其以上注册建造师注册证书和有效的安全生产考核合格证书（B类），</w:t>
      </w:r>
      <w:r>
        <w:rPr>
          <w:rFonts w:hint="eastAsia" w:ascii="宋体" w:hAnsi="宋体" w:eastAsia="宋体" w:cs="宋体"/>
          <w:i w:val="0"/>
          <w:iCs w:val="0"/>
          <w:caps w:val="0"/>
          <w:color w:val="auto"/>
          <w:spacing w:val="0"/>
          <w:sz w:val="24"/>
          <w:szCs w:val="24"/>
          <w:shd w:val="clear" w:fill="FFFFFF"/>
          <w:vertAlign w:val="baseline"/>
        </w:rPr>
        <w:t>以及</w:t>
      </w:r>
      <w:r>
        <w:rPr>
          <w:rFonts w:hint="eastAsia" w:ascii="宋体" w:hAnsi="宋体" w:eastAsia="宋体" w:cs="宋体"/>
          <w:i w:val="0"/>
          <w:iCs w:val="0"/>
          <w:caps w:val="0"/>
          <w:color w:val="auto"/>
          <w:spacing w:val="0"/>
          <w:sz w:val="24"/>
          <w:szCs w:val="24"/>
          <w:shd w:val="clear" w:fill="FFFFFF"/>
          <w:vertAlign w:val="baseline"/>
          <w:lang w:val="en-US" w:eastAsia="zh-CN"/>
        </w:rPr>
        <w:t>2022年</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lang w:val="en-US" w:eastAsia="zh-CN"/>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lang w:val="en-US" w:eastAsia="zh-CN"/>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lang w:val="en-US" w:eastAsia="zh-CN"/>
        </w:rPr>
        <w:t>月</w:t>
      </w:r>
      <w:r>
        <w:rPr>
          <w:rFonts w:hint="eastAsia" w:ascii="宋体" w:hAnsi="宋体" w:eastAsia="宋体" w:cs="宋体"/>
          <w:i w:val="0"/>
          <w:iCs w:val="0"/>
          <w:caps w:val="0"/>
          <w:color w:val="auto"/>
          <w:spacing w:val="0"/>
          <w:sz w:val="24"/>
          <w:szCs w:val="24"/>
          <w:shd w:val="clear" w:fill="FFFFFF"/>
          <w:vertAlign w:val="baseline"/>
        </w:rPr>
        <w:t>份至</w:t>
      </w:r>
      <w:r>
        <w:rPr>
          <w:rFonts w:hint="eastAsia" w:ascii="宋体" w:hAnsi="宋体" w:eastAsia="宋体" w:cs="宋体"/>
          <w:i w:val="0"/>
          <w:iCs w:val="0"/>
          <w:caps w:val="0"/>
          <w:color w:val="auto"/>
          <w:spacing w:val="0"/>
          <w:sz w:val="24"/>
          <w:szCs w:val="24"/>
          <w:shd w:val="clear" w:fill="FFFFFF"/>
          <w:vertAlign w:val="baseline"/>
        </w:rPr>
        <w:t>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auto"/>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pPr>
        <w:pStyle w:val="18"/>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10、拟投入项目管理人员情况应配备合理，包括但不限于：安全员应具备安全生产考核合格证书（C证）</w:t>
      </w:r>
      <w:r>
        <w:rPr>
          <w:rFonts w:hint="eastAsia" w:ascii="宋体" w:hAnsi="宋体" w:cs="宋体"/>
          <w:i w:val="0"/>
          <w:iCs w:val="0"/>
          <w:caps w:val="0"/>
          <w:color w:val="auto"/>
          <w:spacing w:val="0"/>
          <w:kern w:val="0"/>
          <w:sz w:val="24"/>
          <w:szCs w:val="24"/>
          <w:shd w:val="clear" w:fill="FFFFFF"/>
          <w:vertAlign w:val="baseline"/>
          <w:lang w:val="en-US" w:eastAsia="zh-CN" w:bidi="ar-SA"/>
        </w:rPr>
        <w:t>；</w:t>
      </w:r>
    </w:p>
    <w:p>
      <w:pPr>
        <w:pStyle w:val="18"/>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pStyle w:val="18"/>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8"/>
        <w:spacing w:line="360" w:lineRule="auto"/>
        <w:ind w:left="476" w:leftChars="140" w:firstLine="0" w:firstLineChars="0"/>
        <w:rPr>
          <w:rFonts w:hint="default"/>
          <w:color w:val="auto"/>
          <w:lang w:val="en-US" w:eastAsia="zh-CN"/>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14、一个供应商只能参与采购人同期公告一个项目（合同包）的谈判申请，如同时参与两个及以上项目的谈判申请时，视为不响应公告要求，所提出的谈判申请均无效，所递交的响应文件不参与评审；</w:t>
      </w:r>
      <w:r>
        <w:rPr>
          <w:rFonts w:hint="eastAsia" w:ascii="宋体" w:hAnsi="宋体" w:cs="宋体"/>
          <w:i w:val="0"/>
          <w:iCs w:val="0"/>
          <w:caps w:val="0"/>
          <w:color w:val="auto"/>
          <w:spacing w:val="0"/>
          <w:kern w:val="0"/>
          <w:sz w:val="24"/>
          <w:szCs w:val="24"/>
          <w:shd w:val="clear" w:fill="FFFFFF"/>
          <w:vertAlign w:val="baseline"/>
          <w:lang w:val="en-US" w:eastAsia="zh-CN" w:bidi="ar-SA"/>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2022年09月2</w:t>
      </w:r>
      <w:r>
        <w:rPr>
          <w:rFonts w:hint="eastAsia" w:cs="宋体"/>
          <w:i w:val="0"/>
          <w:iCs w:val="0"/>
          <w:caps w:val="0"/>
          <w:color w:val="auto"/>
          <w:spacing w:val="0"/>
          <w:kern w:val="0"/>
          <w:sz w:val="24"/>
          <w:szCs w:val="24"/>
          <w:shd w:val="clear" w:fill="FFFFFF"/>
          <w:vertAlign w:val="baseline"/>
          <w:lang w:val="en-US" w:eastAsia="zh-CN" w:bidi="ar-SA"/>
        </w:rPr>
        <w:t>8</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日至2022年09月</w:t>
      </w:r>
      <w:r>
        <w:rPr>
          <w:rFonts w:hint="eastAsia" w:cs="宋体"/>
          <w:i w:val="0"/>
          <w:iCs w:val="0"/>
          <w:caps w:val="0"/>
          <w:color w:val="auto"/>
          <w:spacing w:val="0"/>
          <w:kern w:val="0"/>
          <w:sz w:val="24"/>
          <w:szCs w:val="24"/>
          <w:shd w:val="clear" w:fill="FFFFFF"/>
          <w:vertAlign w:val="baseline"/>
          <w:lang w:val="en-US" w:eastAsia="zh-CN" w:bidi="ar-SA"/>
        </w:rPr>
        <w:t>30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w:t>
      </w:r>
      <w:r>
        <w:rPr>
          <w:rFonts w:hint="eastAsia" w:ascii="宋体" w:hAnsi="宋体" w:eastAsia="宋体" w:cs="宋体"/>
          <w:i w:val="0"/>
          <w:iCs w:val="0"/>
          <w:caps w:val="0"/>
          <w:color w:val="auto"/>
          <w:spacing w:val="0"/>
          <w:sz w:val="24"/>
          <w:szCs w:val="24"/>
          <w:shd w:val="clear" w:fill="FFFFFF"/>
          <w:vertAlign w:val="baseline"/>
        </w:rPr>
        <w:t>，每天上午09:00:00至12:00:00，下午15:00:00至18:00:00（北京时间,法定节假日除外）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地点：登录全国公共资源交易中心平台（陕西省）使用CA锁报名后自行下载</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截止时间：</w:t>
      </w:r>
      <w:r>
        <w:rPr>
          <w:rFonts w:hint="eastAsia" w:ascii="宋体" w:hAnsi="宋体" w:eastAsia="宋体" w:cs="宋体"/>
          <w:i w:val="0"/>
          <w:iCs w:val="0"/>
          <w:caps w:val="0"/>
          <w:color w:val="auto"/>
          <w:spacing w:val="0"/>
          <w:sz w:val="24"/>
          <w:szCs w:val="24"/>
          <w:shd w:val="clear" w:fill="FFFFFF"/>
          <w:vertAlign w:val="baseline"/>
        </w:rPr>
        <w:t>2022年</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08</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14时30分</w:t>
      </w:r>
      <w:r>
        <w:rPr>
          <w:rFonts w:hint="eastAsia" w:ascii="宋体" w:hAnsi="宋体" w:eastAsia="宋体" w:cs="宋体"/>
          <w:i w:val="0"/>
          <w:iCs w:val="0"/>
          <w:caps w:val="0"/>
          <w:color w:val="auto"/>
          <w:spacing w:val="0"/>
          <w:sz w:val="24"/>
          <w:szCs w:val="24"/>
          <w:shd w:val="clear" w:fill="FFFFFF"/>
          <w:vertAlign w:val="baseline"/>
        </w:rPr>
        <w:t>00秒</w:t>
      </w:r>
      <w:r>
        <w:rPr>
          <w:rFonts w:hint="eastAsia" w:ascii="宋体" w:hAnsi="宋体" w:eastAsia="宋体" w:cs="宋体"/>
          <w:i w:val="0"/>
          <w:iCs w:val="0"/>
          <w:caps w:val="0"/>
          <w:color w:val="auto"/>
          <w:spacing w:val="0"/>
          <w:sz w:val="24"/>
          <w:szCs w:val="24"/>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cs="宋体"/>
          <w:i w:val="0"/>
          <w:iCs w:val="0"/>
          <w:caps w:val="0"/>
          <w:color w:val="auto"/>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五、开启</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w:t>
      </w:r>
      <w:r>
        <w:rPr>
          <w:rFonts w:hint="eastAsia" w:ascii="宋体" w:hAnsi="宋体" w:eastAsia="宋体" w:cs="宋体"/>
          <w:i w:val="0"/>
          <w:iCs w:val="0"/>
          <w:caps w:val="0"/>
          <w:color w:val="auto"/>
          <w:spacing w:val="0"/>
          <w:sz w:val="24"/>
          <w:szCs w:val="24"/>
          <w:shd w:val="clear" w:fill="FFFFFF"/>
          <w:vertAlign w:val="baseline"/>
        </w:rPr>
        <w:t>2022年</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08</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14时30分</w:t>
      </w:r>
      <w:r>
        <w:rPr>
          <w:rFonts w:hint="eastAsia" w:ascii="宋体" w:hAnsi="宋体" w:eastAsia="宋体" w:cs="宋体"/>
          <w:i w:val="0"/>
          <w:iCs w:val="0"/>
          <w:caps w:val="0"/>
          <w:color w:val="auto"/>
          <w:spacing w:val="0"/>
          <w:sz w:val="24"/>
          <w:szCs w:val="24"/>
          <w:shd w:val="clear" w:fill="FFFFFF"/>
          <w:vertAlign w:val="baseline"/>
        </w:rPr>
        <w:t>00秒</w:t>
      </w:r>
      <w:r>
        <w:rPr>
          <w:rFonts w:hint="eastAsia" w:ascii="宋体" w:hAnsi="宋体" w:eastAsia="宋体" w:cs="宋体"/>
          <w:i w:val="0"/>
          <w:iCs w:val="0"/>
          <w:caps w:val="0"/>
          <w:color w:val="auto"/>
          <w:spacing w:val="0"/>
          <w:sz w:val="24"/>
          <w:szCs w:val="24"/>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cs="宋体"/>
          <w:i w:val="0"/>
          <w:iCs w:val="0"/>
          <w:caps w:val="0"/>
          <w:color w:val="auto"/>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六、公告期限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七、其他补充事宜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线上与线下需同时报名，二者缺一不可，否则视为报名无效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月份至少一个月的社保经办机构出具的本企业社保缴纳证明材料（五险一金其中一项即可，应可查询）复印件加盖公章</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lang w:val="en-US" w:eastAsia="zh-CN"/>
        </w:rPr>
        <w:t>经办人</w:t>
      </w:r>
      <w:r>
        <w:rPr>
          <w:rFonts w:hint="eastAsia" w:ascii="宋体" w:hAnsi="宋体" w:eastAsia="宋体" w:cs="宋体"/>
          <w:i w:val="0"/>
          <w:iCs w:val="0"/>
          <w:caps w:val="0"/>
          <w:color w:val="auto"/>
          <w:spacing w:val="0"/>
          <w:sz w:val="24"/>
          <w:szCs w:val="24"/>
          <w:shd w:val="clear" w:fill="FFFFFF"/>
          <w:vertAlign w:val="baseline"/>
        </w:rPr>
        <w:t>48小时之内核酸检测阴性证明到</w:t>
      </w:r>
      <w:r>
        <w:rPr>
          <w:rFonts w:hint="eastAsia" w:ascii="宋体" w:hAnsi="宋体" w:eastAsia="宋体" w:cs="宋体"/>
          <w:i w:val="0"/>
          <w:iCs w:val="0"/>
          <w:caps w:val="0"/>
          <w:color w:val="auto"/>
          <w:spacing w:val="0"/>
          <w:sz w:val="24"/>
          <w:szCs w:val="24"/>
          <w:shd w:val="clear" w:fill="FFFFFF"/>
          <w:vertAlign w:val="baseline"/>
          <w:lang w:eastAsia="zh-CN"/>
        </w:rPr>
        <w:t>陕西众鼎互联项</w:t>
      </w:r>
      <w:r>
        <w:rPr>
          <w:rFonts w:hint="eastAsia" w:cs="宋体"/>
          <w:i w:val="0"/>
          <w:iCs w:val="0"/>
          <w:caps w:val="0"/>
          <w:color w:val="auto"/>
          <w:spacing w:val="0"/>
          <w:sz w:val="24"/>
          <w:szCs w:val="24"/>
          <w:shd w:val="clear" w:fill="FFFFFF"/>
          <w:vertAlign w:val="baseline"/>
          <w:lang w:eastAsia="zh-CN"/>
        </w:rPr>
        <w:t>目管理有限公司</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auto"/>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auto"/>
          <w:spacing w:val="0"/>
          <w:sz w:val="24"/>
          <w:szCs w:val="24"/>
          <w:shd w:val="clear" w:fill="FFFFFF"/>
          <w:vertAlign w:val="baseline"/>
          <w:lang w:val="en-US" w:eastAsia="zh-CN"/>
        </w:rPr>
        <w:t>建筑业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auto"/>
          <w:spacing w:val="0"/>
          <w:sz w:val="24"/>
          <w:szCs w:val="24"/>
          <w:shd w:val="clear" w:fill="FFFFFF"/>
          <w:vertAlign w:val="baseline"/>
        </w:rPr>
        <w:t>报名时间：2022年0</w:t>
      </w:r>
      <w:r>
        <w:rPr>
          <w:rFonts w:hint="eastAsia" w:ascii="宋体" w:hAnsi="宋体" w:eastAsia="宋体"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日至2022年0</w:t>
      </w:r>
      <w:r>
        <w:rPr>
          <w:rFonts w:hint="eastAsia" w:ascii="宋体" w:hAnsi="宋体" w:eastAsia="宋体"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30</w:t>
      </w:r>
      <w:r>
        <w:rPr>
          <w:rFonts w:hint="eastAsia" w:ascii="宋体" w:hAnsi="宋体" w:eastAsia="宋体" w:cs="宋体"/>
          <w:i w:val="0"/>
          <w:iCs w:val="0"/>
          <w:caps w:val="0"/>
          <w:color w:val="auto"/>
          <w:spacing w:val="0"/>
          <w:sz w:val="24"/>
          <w:szCs w:val="24"/>
          <w:shd w:val="clear" w:fill="FFFFFF"/>
          <w:vertAlign w:val="baseline"/>
        </w:rPr>
        <w:t>日上午09:00-12:00,下午15：00-18：00（谢绝邮寄）。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 办理CA锁方式（仅供参考）：榆林市市民大厦四楼窗口,电话：0912-3515031。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cs="宋体"/>
          <w:i w:val="0"/>
          <w:iCs w:val="0"/>
          <w:caps w:val="0"/>
          <w:color w:val="auto"/>
          <w:spacing w:val="0"/>
          <w:sz w:val="24"/>
          <w:szCs w:val="24"/>
          <w:shd w:val="clear" w:fill="FFFFFF"/>
          <w:vertAlign w:val="baseline"/>
          <w:lang w:val="en-US" w:eastAsia="zh-CN"/>
        </w:rPr>
        <w:t>各</w:t>
      </w:r>
      <w:r>
        <w:rPr>
          <w:rFonts w:hint="eastAsia" w:ascii="宋体" w:hAnsi="宋体" w:eastAsia="宋体" w:cs="宋体"/>
          <w:i w:val="0"/>
          <w:iCs w:val="0"/>
          <w:caps w:val="0"/>
          <w:color w:val="auto"/>
          <w:spacing w:val="0"/>
          <w:sz w:val="24"/>
          <w:szCs w:val="24"/>
          <w:shd w:val="clear" w:fill="FFFFFF"/>
          <w:vertAlign w:val="baseline"/>
        </w:rPr>
        <w:t>投标企业人员需提供48小时之内核酸检测阴性证明方可进场，如因防护或配合不当造成不良后果的将追究其相关责任。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八、凡对本次采购提出询问，请按以下方式联系。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auto"/>
          <w:spacing w:val="0"/>
          <w:sz w:val="24"/>
          <w:szCs w:val="24"/>
          <w:shd w:val="clear" w:fill="FFFFFF"/>
          <w:vertAlign w:val="baseline"/>
          <w:lang w:eastAsia="zh-CN"/>
        </w:rPr>
      </w:pPr>
      <w:r>
        <w:rPr>
          <w:rFonts w:hint="eastAsia" w:ascii="宋体" w:hAnsi="宋体" w:eastAsia="宋体" w:cs="宋体"/>
          <w:b w:val="0"/>
          <w:bCs w:val="0"/>
          <w:i w:val="0"/>
          <w:iCs w:val="0"/>
          <w:caps w:val="0"/>
          <w:color w:val="auto"/>
          <w:spacing w:val="0"/>
          <w:sz w:val="24"/>
          <w:szCs w:val="24"/>
          <w:shd w:val="clear" w:fill="FFFFFF"/>
          <w:vertAlign w:val="baseline"/>
        </w:rPr>
        <w:t>名称：</w:t>
      </w:r>
      <w:r>
        <w:rPr>
          <w:rFonts w:hint="eastAsia" w:cs="宋体"/>
          <w:b w:val="0"/>
          <w:bCs w:val="0"/>
          <w:i w:val="0"/>
          <w:iCs w:val="0"/>
          <w:caps w:val="0"/>
          <w:color w:val="auto"/>
          <w:spacing w:val="0"/>
          <w:sz w:val="24"/>
          <w:szCs w:val="24"/>
          <w:shd w:val="clear" w:fill="FFFFFF"/>
          <w:vertAlign w:val="baseline"/>
          <w:lang w:eastAsia="zh-CN"/>
        </w:rPr>
        <w:t>府谷县府谷镇人民政府</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auto"/>
          <w:spacing w:val="0"/>
          <w:sz w:val="24"/>
          <w:szCs w:val="24"/>
          <w:shd w:val="clear" w:fill="FFFFFF"/>
          <w:vertAlign w:val="baseline"/>
        </w:rPr>
      </w:pPr>
      <w:r>
        <w:rPr>
          <w:rFonts w:hint="eastAsia" w:ascii="宋体" w:hAnsi="宋体" w:eastAsia="宋体" w:cs="宋体"/>
          <w:b w:val="0"/>
          <w:bCs w:val="0"/>
          <w:i w:val="0"/>
          <w:iCs w:val="0"/>
          <w:caps w:val="0"/>
          <w:color w:val="auto"/>
          <w:spacing w:val="0"/>
          <w:sz w:val="24"/>
          <w:szCs w:val="24"/>
          <w:shd w:val="clear" w:fill="FFFFFF"/>
          <w:vertAlign w:val="baseline"/>
        </w:rPr>
        <w:t>地址：</w:t>
      </w:r>
      <w:r>
        <w:rPr>
          <w:rFonts w:hint="eastAsia" w:ascii="宋体" w:hAnsi="宋体" w:eastAsia="宋体" w:cs="宋体"/>
          <w:b w:val="0"/>
          <w:bCs w:val="0"/>
          <w:i w:val="0"/>
          <w:iCs w:val="0"/>
          <w:caps w:val="0"/>
          <w:color w:val="auto"/>
          <w:spacing w:val="0"/>
          <w:sz w:val="24"/>
          <w:szCs w:val="24"/>
          <w:shd w:val="clear" w:fill="FFFFFF"/>
          <w:vertAlign w:val="baseline"/>
          <w:lang w:eastAsia="zh-CN"/>
        </w:rPr>
        <w:t>府谷县</w:t>
      </w:r>
      <w:r>
        <w:rPr>
          <w:rFonts w:hint="eastAsia" w:cs="宋体"/>
          <w:b w:val="0"/>
          <w:bCs w:val="0"/>
          <w:i w:val="0"/>
          <w:iCs w:val="0"/>
          <w:caps w:val="0"/>
          <w:color w:val="auto"/>
          <w:spacing w:val="0"/>
          <w:sz w:val="24"/>
          <w:szCs w:val="24"/>
          <w:shd w:val="clear" w:fill="FFFFFF"/>
          <w:vertAlign w:val="baseline"/>
          <w:lang w:val="en-US" w:eastAsia="zh-CN"/>
        </w:rPr>
        <w:t>府谷镇</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auto"/>
          <w:spacing w:val="0"/>
          <w:sz w:val="24"/>
          <w:szCs w:val="24"/>
          <w:shd w:val="clear" w:fill="FFFFFF"/>
          <w:vertAlign w:val="baseline"/>
          <w:lang w:val="en-US"/>
        </w:rPr>
      </w:pPr>
      <w:r>
        <w:rPr>
          <w:rFonts w:hint="eastAsia" w:ascii="宋体" w:hAnsi="宋体" w:eastAsia="宋体" w:cs="宋体"/>
          <w:b w:val="0"/>
          <w:bCs w:val="0"/>
          <w:i w:val="0"/>
          <w:iCs w:val="0"/>
          <w:caps w:val="0"/>
          <w:color w:val="auto"/>
          <w:spacing w:val="0"/>
          <w:sz w:val="24"/>
          <w:szCs w:val="24"/>
          <w:shd w:val="clear" w:fill="FFFFFF"/>
          <w:vertAlign w:val="baseline"/>
        </w:rPr>
        <w:t>联系方式：</w:t>
      </w:r>
      <w:r>
        <w:rPr>
          <w:rFonts w:hint="eastAsia" w:cs="宋体"/>
          <w:b w:val="0"/>
          <w:bCs w:val="0"/>
          <w:i w:val="0"/>
          <w:iCs w:val="0"/>
          <w:caps w:val="0"/>
          <w:color w:val="auto"/>
          <w:spacing w:val="0"/>
          <w:sz w:val="24"/>
          <w:szCs w:val="24"/>
          <w:shd w:val="clear" w:fill="FFFFFF"/>
          <w:vertAlign w:val="baseline"/>
          <w:lang w:val="en-US" w:eastAsia="zh-CN"/>
        </w:rPr>
        <w:t>0912-8752141</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名称：</w:t>
      </w:r>
      <w:r>
        <w:rPr>
          <w:rFonts w:hint="eastAsia" w:cs="宋体"/>
          <w:i w:val="0"/>
          <w:iCs w:val="0"/>
          <w:caps w:val="0"/>
          <w:color w:val="auto"/>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w:t>
      </w:r>
      <w:r>
        <w:rPr>
          <w:rFonts w:hint="eastAsia" w:ascii="宋体" w:hAnsi="宋体" w:eastAsia="宋体" w:cs="宋体"/>
          <w:i w:val="0"/>
          <w:iCs w:val="0"/>
          <w:caps w:val="0"/>
          <w:color w:val="auto"/>
          <w:spacing w:val="0"/>
          <w:sz w:val="24"/>
          <w:szCs w:val="24"/>
          <w:shd w:val="clear" w:fill="FFFFFF"/>
          <w:vertAlign w:val="baseline"/>
          <w:lang w:eastAsia="zh-CN"/>
        </w:rPr>
        <w:t>陕西省榆林市府谷县政通路普宇集团B1层办公室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联系方式：0912-8808</w:t>
      </w:r>
      <w:r>
        <w:rPr>
          <w:rFonts w:hint="eastAsia" w:ascii="宋体" w:hAnsi="宋体" w:eastAsia="宋体" w:cs="宋体"/>
          <w:i w:val="0"/>
          <w:iCs w:val="0"/>
          <w:caps w:val="0"/>
          <w:color w:val="auto"/>
          <w:spacing w:val="0"/>
          <w:sz w:val="24"/>
          <w:szCs w:val="24"/>
          <w:shd w:val="clear" w:fill="FFFFFF"/>
          <w:vertAlign w:val="baseline"/>
          <w:lang w:val="en-US" w:eastAsia="zh-CN"/>
        </w:rPr>
        <w:t>176</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eastAsia="zh-CN"/>
        </w:rPr>
        <w:t>项目联系人：</w:t>
      </w:r>
      <w:r>
        <w:rPr>
          <w:rFonts w:hint="eastAsia" w:cs="宋体"/>
          <w:i w:val="0"/>
          <w:iCs w:val="0"/>
          <w:caps w:val="0"/>
          <w:color w:val="auto"/>
          <w:spacing w:val="0"/>
          <w:sz w:val="24"/>
          <w:szCs w:val="24"/>
          <w:shd w:val="clear" w:fill="FFFFFF"/>
          <w:vertAlign w:val="baseline"/>
          <w:lang w:val="en-US" w:eastAsia="zh-CN"/>
        </w:rPr>
        <w:t>韩工</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eastAsia="zh-CN"/>
        </w:rPr>
        <w:t>电话：</w:t>
      </w:r>
      <w:r>
        <w:rPr>
          <w:rFonts w:hint="eastAsia" w:cs="宋体"/>
          <w:i w:val="0"/>
          <w:iCs w:val="0"/>
          <w:caps w:val="0"/>
          <w:color w:val="auto"/>
          <w:spacing w:val="0"/>
          <w:sz w:val="24"/>
          <w:szCs w:val="24"/>
          <w:shd w:val="clear" w:fill="FFFFFF"/>
          <w:vertAlign w:val="baseline"/>
          <w:lang w:val="en-US" w:eastAsia="zh-CN"/>
        </w:rPr>
        <w:t>19929368528</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lang w:eastAsia="zh-CN"/>
        </w:rPr>
      </w:pPr>
      <w:r>
        <w:rPr>
          <w:rFonts w:hint="eastAsia" w:cs="宋体"/>
          <w:i w:val="0"/>
          <w:iCs w:val="0"/>
          <w:caps w:val="0"/>
          <w:color w:val="auto"/>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2022年</w:t>
      </w:r>
      <w:r>
        <w:rPr>
          <w:rFonts w:hint="eastAsia" w:ascii="宋体" w:hAnsi="宋体" w:eastAsia="宋体"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日</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eastAsia="zh-CN"/>
              </w:rPr>
              <w:t>2022年自然村通硬化路（石庙墕一村村道）</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ZCSP-府谷县-2022-00767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eastAsia="zh-CN"/>
              </w:rPr>
              <w:t>府谷县府谷镇人民政府</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lang w:val="en-US" w:eastAsia="zh-CN"/>
              </w:rPr>
              <w:t>1</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供应商需具备</w:t>
            </w:r>
            <w:r>
              <w:rPr>
                <w:rFonts w:hint="eastAsia" w:cs="宋体"/>
                <w:i w:val="0"/>
                <w:iCs w:val="0"/>
                <w:caps w:val="0"/>
                <w:color w:val="auto"/>
                <w:spacing w:val="0"/>
                <w:sz w:val="24"/>
                <w:szCs w:val="24"/>
                <w:shd w:val="clear" w:fill="FFFFFF"/>
                <w:vertAlign w:val="baseline"/>
                <w:lang w:val="en-US" w:eastAsia="zh-CN"/>
              </w:rPr>
              <w:t>市政公用工程或</w:t>
            </w:r>
            <w:r>
              <w:rPr>
                <w:rFonts w:hint="eastAsia" w:cs="宋体"/>
                <w:i w:val="0"/>
                <w:iCs w:val="0"/>
                <w:caps w:val="0"/>
                <w:color w:val="auto"/>
                <w:spacing w:val="0"/>
                <w:sz w:val="24"/>
                <w:szCs w:val="24"/>
                <w:shd w:val="clear" w:fill="FFFFFF"/>
                <w:vertAlign w:val="baseline"/>
                <w:lang w:eastAsia="zh-CN"/>
              </w:rPr>
              <w:t>公路工程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项目负责人需具备</w:t>
            </w:r>
            <w:r>
              <w:rPr>
                <w:rFonts w:hint="eastAsia" w:cs="宋体"/>
                <w:i w:val="0"/>
                <w:iCs w:val="0"/>
                <w:caps w:val="0"/>
                <w:color w:val="auto"/>
                <w:spacing w:val="0"/>
                <w:sz w:val="24"/>
                <w:szCs w:val="24"/>
                <w:shd w:val="clear" w:fill="FFFFFF"/>
                <w:vertAlign w:val="baseline"/>
                <w:lang w:val="en-US" w:eastAsia="zh-CN"/>
              </w:rPr>
              <w:t>市政公用工程或</w:t>
            </w:r>
            <w:r>
              <w:rPr>
                <w:rFonts w:hint="eastAsia" w:cs="宋体"/>
                <w:i w:val="0"/>
                <w:iCs w:val="0"/>
                <w:caps w:val="0"/>
                <w:color w:val="auto"/>
                <w:spacing w:val="0"/>
                <w:sz w:val="24"/>
                <w:szCs w:val="24"/>
                <w:shd w:val="clear" w:fill="FFFFFF"/>
                <w:vertAlign w:val="baseline"/>
                <w:lang w:eastAsia="zh-CN"/>
              </w:rPr>
              <w:t>公路工程</w:t>
            </w:r>
            <w:r>
              <w:rPr>
                <w:rFonts w:hint="eastAsia" w:cs="宋体"/>
                <w:i w:val="0"/>
                <w:iCs w:val="0"/>
                <w:caps w:val="0"/>
                <w:color w:val="auto"/>
                <w:spacing w:val="0"/>
                <w:sz w:val="24"/>
                <w:szCs w:val="24"/>
                <w:shd w:val="clear" w:fill="FFFFFF"/>
                <w:vertAlign w:val="baseline"/>
                <w:lang w:val="en-US" w:eastAsia="zh-CN"/>
              </w:rPr>
              <w:t>专业</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二级及其以上注册建造师注册证书和有效的安全生产考核合格证书（B类），以及</w:t>
            </w:r>
            <w:r>
              <w:rPr>
                <w:rFonts w:hint="eastAsia" w:ascii="宋体" w:hAnsi="宋体" w:eastAsia="宋体" w:cs="宋体"/>
                <w:i w:val="0"/>
                <w:iCs w:val="0"/>
                <w:caps w:val="0"/>
                <w:color w:val="auto"/>
                <w:spacing w:val="0"/>
                <w:sz w:val="24"/>
                <w:szCs w:val="24"/>
                <w:shd w:val="clear" w:fill="FFFFFF"/>
                <w:vertAlign w:val="baseline"/>
                <w:lang w:val="en-US" w:eastAsia="zh-CN"/>
              </w:rPr>
              <w:t>2022年</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lang w:val="en-US" w:eastAsia="zh-CN"/>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lang w:val="en-US" w:eastAsia="zh-CN"/>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lang w:val="en-US" w:eastAsia="zh-CN"/>
              </w:rPr>
              <w:t>月</w:t>
            </w:r>
            <w:r>
              <w:rPr>
                <w:rFonts w:hint="eastAsia" w:ascii="宋体" w:hAnsi="宋体" w:eastAsia="宋体" w:cs="宋体"/>
                <w:i w:val="0"/>
                <w:iCs w:val="0"/>
                <w:caps w:val="0"/>
                <w:color w:val="auto"/>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（10）拟投入项目管理人员情况应配备合理，包括但不限于：安全员应具备安全生产考核合格证书（C证）</w:t>
            </w:r>
            <w:r>
              <w:rPr>
                <w:rFonts w:hint="eastAsia" w:hAnsi="宋体" w:cs="宋体"/>
                <w:i w:val="0"/>
                <w:iCs w:val="0"/>
                <w:caps w:val="0"/>
                <w:color w:val="auto"/>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11</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12</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13</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en-US" w:eastAsia="zh-CN"/>
              </w:rPr>
              <w:t>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6.2付款方式及条件：根据工程进度给予拨付工程款，待工程竣工验收合格后，付款合同价的80%，剩余资金按照审计价付清。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时间：2022年10月08日14时30分00秒</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632049.00</w:t>
            </w:r>
            <w:r>
              <w:rPr>
                <w:rFonts w:hint="eastAsia" w:ascii="宋体" w:hAnsi="宋体" w:eastAsia="宋体" w:cs="宋体"/>
                <w:b/>
                <w:bCs/>
                <w:color w:val="auto"/>
                <w:sz w:val="24"/>
                <w:szCs w:val="24"/>
                <w:highlight w:val="none"/>
                <w:lang w:val="en-US" w:eastAsia="zh-CN"/>
              </w:rPr>
              <w:t>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color w:val="auto"/>
                <w:sz w:val="24"/>
              </w:rPr>
              <w:t>各投标供应商需严格遵守投标供应商所在地及</w:t>
            </w:r>
            <w:r>
              <w:rPr>
                <w:rFonts w:hint="eastAsia" w:ascii="楷体_GB2312" w:hAnsi="楷体_GB2312" w:eastAsia="宋体" w:cs="Times New Roman"/>
                <w:b/>
                <w:bCs/>
                <w:color w:val="auto"/>
                <w:sz w:val="24"/>
                <w:lang w:eastAsia="zh-CN"/>
              </w:rPr>
              <w:t>府谷县</w:t>
            </w:r>
            <w:r>
              <w:rPr>
                <w:rFonts w:hint="eastAsia" w:ascii="楷体_GB2312" w:hAnsi="楷体_GB2312" w:eastAsia="宋体" w:cs="Times New Roman"/>
                <w:b/>
                <w:bCs/>
                <w:color w:val="auto"/>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color w:val="auto"/>
                <w:sz w:val="24"/>
                <w:lang w:val="en-US" w:eastAsia="zh-CN"/>
              </w:rPr>
              <w:t>各</w:t>
            </w:r>
            <w:r>
              <w:rPr>
                <w:rFonts w:hint="eastAsia" w:ascii="楷体_GB2312" w:hAnsi="楷体_GB2312" w:eastAsia="宋体" w:cs="Times New Roman"/>
                <w:b/>
                <w:bCs/>
                <w:color w:val="auto"/>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color w:val="auto"/>
                <w:lang w:val="en-US" w:eastAsia="zh-CN"/>
              </w:rPr>
            </w:pPr>
            <w:r>
              <w:rPr>
                <w:rFonts w:hint="eastAsia"/>
                <w:color w:val="auto"/>
                <w:sz w:val="24"/>
                <w:szCs w:val="15"/>
                <w:lang w:val="en-US" w:eastAsia="zh-CN"/>
              </w:rPr>
              <w:t>本项目采购标的对应的中小企业划分标准所属行业为建筑业。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5" w:name="_Toc25276"/>
      <w:bookmarkStart w:id="6" w:name="_Toc14490"/>
      <w:bookmarkStart w:id="7" w:name="_Toc302465479"/>
      <w:bookmarkStart w:id="8" w:name="_Toc32441"/>
      <w:bookmarkStart w:id="9" w:name="_Toc313435089"/>
      <w:bookmarkStart w:id="10" w:name="_Toc307319708"/>
      <w:bookmarkStart w:id="11" w:name="_Toc307476822"/>
      <w:bookmarkStart w:id="12" w:name="_Toc317063964"/>
      <w:bookmarkStart w:id="13" w:name="_Toc20762"/>
      <w:bookmarkStart w:id="14" w:name="_Toc294649607"/>
      <w:bookmarkStart w:id="15" w:name="_Toc294650191"/>
      <w:bookmarkStart w:id="16" w:name="_Toc294650331"/>
      <w:bookmarkStart w:id="17" w:name="_Toc294650433"/>
      <w:bookmarkStart w:id="18" w:name="_Toc294689028"/>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22916"/>
      <w:bookmarkStart w:id="20" w:name="_Toc998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15837"/>
      <w:bookmarkStart w:id="22"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府谷县府谷镇人民政府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12296"/>
      <w:bookmarkStart w:id="24" w:name="_Toc14265"/>
      <w:bookmarkStart w:id="25" w:name="_Toc307319709"/>
      <w:bookmarkStart w:id="26" w:name="_Toc302465480"/>
      <w:bookmarkStart w:id="27" w:name="_Toc307476823"/>
      <w:bookmarkStart w:id="28" w:name="_Toc317063965"/>
      <w:bookmarkStart w:id="29" w:name="_Toc313435090"/>
    </w:p>
    <w:p>
      <w:pPr>
        <w:pStyle w:val="4"/>
        <w:bidi w:val="0"/>
        <w:jc w:val="center"/>
        <w:rPr>
          <w:rFonts w:hint="eastAsia" w:ascii="宋体" w:hAnsi="宋体" w:eastAsia="宋体" w:cs="宋体"/>
          <w:color w:val="auto"/>
          <w:sz w:val="28"/>
          <w:szCs w:val="28"/>
          <w:lang w:val="en-US" w:eastAsia="zh-CN"/>
        </w:rPr>
      </w:pPr>
      <w:bookmarkStart w:id="30" w:name="_Toc6320"/>
      <w:bookmarkStart w:id="31" w:name="_Toc12922"/>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2" w:name="_Toc21940"/>
      <w:bookmarkStart w:id="33" w:name="_Toc307476824"/>
      <w:bookmarkStart w:id="34" w:name="_Toc317063966"/>
      <w:bookmarkStart w:id="35" w:name="_Toc302465481"/>
      <w:bookmarkStart w:id="36" w:name="_Toc313435091"/>
      <w:bookmarkStart w:id="37" w:name="_Toc15555"/>
      <w:bookmarkStart w:id="38" w:name="_Toc1775"/>
      <w:bookmarkStart w:id="39" w:name="_Toc307319710"/>
    </w:p>
    <w:p>
      <w:pPr>
        <w:pStyle w:val="4"/>
        <w:bidi w:val="0"/>
        <w:jc w:val="center"/>
        <w:rPr>
          <w:rFonts w:hint="eastAsia" w:ascii="宋体" w:hAnsi="宋体" w:eastAsia="宋体" w:cs="宋体"/>
          <w:color w:val="auto"/>
          <w:sz w:val="28"/>
          <w:szCs w:val="28"/>
          <w:lang w:eastAsia="zh-CN"/>
        </w:rPr>
      </w:pPr>
      <w:bookmarkStart w:id="40" w:name="_Toc10762"/>
      <w:bookmarkStart w:id="41" w:name="_Toc15495"/>
      <w:r>
        <w:rPr>
          <w:rFonts w:hint="eastAsia" w:ascii="宋体" w:hAnsi="宋体" w:eastAsia="宋体" w:cs="宋体"/>
          <w:color w:val="auto"/>
          <w:sz w:val="28"/>
          <w:szCs w:val="28"/>
        </w:rPr>
        <w:t>第三章 响应文件的编写</w:t>
      </w:r>
      <w:bookmarkEnd w:id="32"/>
      <w:bookmarkEnd w:id="40"/>
      <w:bookmarkEnd w:id="41"/>
      <w:bookmarkStart w:id="42" w:name="_Toc347478684"/>
      <w:bookmarkStart w:id="43" w:name="_Toc22398"/>
      <w:bookmarkStart w:id="44" w:name="_Toc643"/>
    </w:p>
    <w:p>
      <w:pPr>
        <w:pStyle w:val="5"/>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5450"/>
      <w:bookmarkStart w:id="46" w:name="_Toc347478685"/>
      <w:bookmarkStart w:id="47" w:name="_Toc1760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15760"/>
      <w:bookmarkStart w:id="49"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6896"/>
      <w:bookmarkStart w:id="52" w:name="_Toc14873"/>
      <w:bookmarkStart w:id="53"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347478688"/>
      <w:bookmarkStart w:id="55" w:name="_Toc22581"/>
      <w:bookmarkStart w:id="56" w:name="_Toc17927"/>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0437"/>
      <w:bookmarkStart w:id="58" w:name="_Toc14908"/>
      <w:bookmarkStart w:id="59"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1322"/>
      <w:bookmarkStart w:id="61" w:name="_Toc347478690"/>
      <w:bookmarkStart w:id="62" w:name="_Toc22226"/>
    </w:p>
    <w:p>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8428"/>
      <w:bookmarkStart w:id="64" w:name="_Toc4578"/>
      <w:bookmarkStart w:id="65"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color w:val="auto"/>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8550"/>
      <w:bookmarkStart w:id="67" w:name="_Toc23324"/>
      <w:bookmarkStart w:id="68"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4"/>
        <w:rPr>
          <w:rFonts w:hint="eastAsia" w:ascii="宋体" w:hAnsi="宋体" w:eastAsia="宋体" w:cs="宋体"/>
          <w:color w:val="auto"/>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47478694"/>
      <w:bookmarkStart w:id="70" w:name="_Toc3797"/>
      <w:bookmarkStart w:id="71" w:name="_Toc30501"/>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9859"/>
      <w:bookmarkStart w:id="73" w:name="_Toc17448"/>
      <w:bookmarkStart w:id="74" w:name="_Toc347478695"/>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5" w:name="_Toc27743"/>
      <w:bookmarkStart w:id="76" w:name="_Toc9296"/>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21610"/>
      <w:bookmarkStart w:id="78" w:name="_Toc347478696"/>
      <w:bookmarkStart w:id="79" w:name="_Toc13582"/>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5"/>
        <w:spacing w:line="480" w:lineRule="exact"/>
        <w:ind w:left="420"/>
        <w:jc w:val="both"/>
        <w:rPr>
          <w:rFonts w:hint="eastAsia" w:ascii="宋体" w:hAnsi="宋体" w:eastAsia="宋体" w:cs="宋体"/>
          <w:b/>
          <w:color w:val="auto"/>
          <w:sz w:val="24"/>
        </w:rPr>
      </w:pPr>
      <w:bookmarkStart w:id="80" w:name="_Toc26669"/>
      <w:bookmarkStart w:id="81" w:name="_Toc347478697"/>
      <w:bookmarkStart w:id="82"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4"/>
        <w:spacing w:line="480" w:lineRule="exact"/>
        <w:jc w:val="center"/>
        <w:rPr>
          <w:rFonts w:hint="eastAsia" w:ascii="宋体" w:hAnsi="宋体" w:eastAsia="宋体" w:cs="宋体"/>
          <w:color w:val="auto"/>
          <w:highlight w:val="none"/>
        </w:rPr>
      </w:pPr>
      <w:bookmarkStart w:id="83" w:name="_Toc29152"/>
      <w:bookmarkStart w:id="84" w:name="_Toc8651"/>
      <w:bookmarkStart w:id="85" w:name="_Toc22001"/>
      <w:bookmarkStart w:id="86" w:name="_Toc302465488"/>
      <w:bookmarkStart w:id="87" w:name="_Toc317063973"/>
      <w:bookmarkStart w:id="88" w:name="_Toc25888"/>
      <w:bookmarkStart w:id="89" w:name="_Toc307476831"/>
      <w:bookmarkStart w:id="90" w:name="_Toc14167"/>
      <w:bookmarkStart w:id="91" w:name="_Toc313435098"/>
      <w:bookmarkStart w:id="92" w:name="_Toc307319717"/>
      <w:r>
        <w:rPr>
          <w:rFonts w:hint="eastAsia" w:ascii="宋体" w:hAnsi="宋体" w:eastAsia="宋体" w:cs="宋体"/>
          <w:color w:val="auto"/>
          <w:sz w:val="28"/>
          <w:szCs w:val="28"/>
          <w:highlight w:val="none"/>
        </w:rPr>
        <w:t>第五章 谈判会议/评审</w:t>
      </w:r>
      <w:bookmarkEnd w:id="83"/>
      <w:bookmarkEnd w:id="84"/>
      <w:bookmarkEnd w:id="85"/>
      <w:bookmarkStart w:id="93" w:name="_Toc22692"/>
      <w:bookmarkStart w:id="94"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291"/>
      <w:bookmarkStart w:id="97" w:name="_Toc48834532"/>
      <w:bookmarkStart w:id="98" w:name="_Toc48834094"/>
      <w:bookmarkStart w:id="99" w:name="_Toc48834453"/>
      <w:bookmarkStart w:id="100" w:name="_Toc48834164"/>
      <w:bookmarkStart w:id="101" w:name="_Toc23906"/>
      <w:bookmarkStart w:id="102" w:name="_Toc48834095"/>
      <w:bookmarkStart w:id="103" w:name="_Toc14917"/>
      <w:bookmarkStart w:id="104" w:name="_Toc48834165"/>
      <w:bookmarkStart w:id="105" w:name="_Toc48834454"/>
      <w:bookmarkStart w:id="106" w:name="_Toc48834533"/>
      <w:bookmarkStart w:id="107" w:name="_Toc48834292"/>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31809"/>
      <w:bookmarkStart w:id="109" w:name="_Toc19349"/>
      <w:bookmarkStart w:id="110" w:name="_Toc9950"/>
      <w:bookmarkStart w:id="111" w:name="_Toc30503"/>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14136"/>
      <w:bookmarkStart w:id="113" w:name="_Toc21732"/>
      <w:bookmarkStart w:id="114" w:name="_Toc27001"/>
      <w:bookmarkStart w:id="115" w:name="_Toc6679"/>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932"/>
      <w:bookmarkStart w:id="117" w:name="_Toc4434"/>
      <w:bookmarkStart w:id="118" w:name="_Toc29039"/>
      <w:bookmarkStart w:id="119" w:name="_Toc495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19340"/>
      <w:bookmarkStart w:id="121" w:name="_Toc3980"/>
      <w:bookmarkStart w:id="122" w:name="_Toc21681"/>
      <w:bookmarkStart w:id="123" w:name="_Toc23735"/>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4" w:name="_Toc7524"/>
      <w:bookmarkStart w:id="125"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4881"/>
      <w:bookmarkStart w:id="127" w:name="_Toc14588"/>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lang w:val="en-US" w:eastAsia="zh-CN"/>
        </w:rPr>
        <w:t>小型和</w:t>
      </w:r>
      <w:r>
        <w:rPr>
          <w:rFonts w:hint="eastAsia" w:ascii="宋体" w:hAnsi="宋体" w:eastAsia="宋体" w:cs="宋体"/>
          <w:color w:val="auto"/>
          <w:sz w:val="24"/>
        </w:rPr>
        <w:t>微</w:t>
      </w:r>
      <w:r>
        <w:rPr>
          <w:rFonts w:hint="eastAsia" w:ascii="宋体" w:hAnsi="宋体" w:eastAsia="宋体" w:cs="宋体"/>
          <w:color w:val="auto"/>
          <w:sz w:val="24"/>
          <w:lang w:val="en-US" w:eastAsia="zh-CN"/>
        </w:rPr>
        <w:t>型</w:t>
      </w:r>
      <w:r>
        <w:rPr>
          <w:rFonts w:hint="eastAsia" w:ascii="宋体" w:hAnsi="宋体" w:eastAsia="宋体" w:cs="宋体"/>
          <w:color w:val="auto"/>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color w:val="auto"/>
          <w:lang w:val="en-US" w:eastAsia="zh-CN"/>
        </w:rPr>
      </w:pPr>
      <w:r>
        <w:rPr>
          <w:rFonts w:hint="eastAsia" w:ascii="宋体" w:hAnsi="宋体" w:eastAsia="宋体" w:cs="宋体"/>
          <w:color w:val="auto"/>
          <w:sz w:val="24"/>
          <w:lang w:eastAsia="zh-CN"/>
        </w:rPr>
        <w:t>⑤中小企业（含中型、小型、微型企业），监狱企业、残疾人福利单位</w:t>
      </w:r>
      <w:r>
        <w:rPr>
          <w:rFonts w:hint="eastAsia" w:ascii="宋体" w:hAnsi="宋体" w:eastAsia="宋体" w:cs="宋体"/>
          <w:color w:val="auto"/>
          <w:sz w:val="24"/>
          <w:lang w:val="en-US" w:eastAsia="zh-CN"/>
        </w:rPr>
        <w:t>视同小型微型企业，享受预留份额、评审中价格扣除等促进中小企业发展的政府采购政策。向</w:t>
      </w:r>
      <w:r>
        <w:rPr>
          <w:rFonts w:hint="eastAsia" w:ascii="宋体" w:hAnsi="宋体" w:eastAsia="宋体" w:cs="宋体"/>
          <w:color w:val="auto"/>
          <w:sz w:val="24"/>
          <w:lang w:eastAsia="zh-CN"/>
        </w:rPr>
        <w:t>监狱企业、</w:t>
      </w:r>
      <w:r>
        <w:rPr>
          <w:rFonts w:hint="eastAsia" w:ascii="宋体" w:hAnsi="宋体" w:eastAsia="宋体" w:cs="宋体"/>
          <w:color w:val="auto"/>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293"/>
      <w:bookmarkStart w:id="130" w:name="_Toc48834096"/>
      <w:bookmarkStart w:id="131" w:name="_Toc48834166"/>
      <w:bookmarkStart w:id="132" w:name="_Toc48834534"/>
      <w:bookmarkStart w:id="133" w:name="_Toc10388"/>
      <w:bookmarkStart w:id="134" w:name="_Toc48834455"/>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31345"/>
      <w:bookmarkStart w:id="136" w:name="_Toc48834294"/>
      <w:bookmarkStart w:id="137" w:name="_Toc48834535"/>
      <w:bookmarkStart w:id="138" w:name="_Toc48834167"/>
      <w:bookmarkStart w:id="139" w:name="_Toc48834456"/>
      <w:bookmarkStart w:id="140"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661"/>
      <w:bookmarkStart w:id="142" w:name="_Toc30404"/>
      <w:bookmarkStart w:id="143" w:name="_Toc4945"/>
      <w:bookmarkStart w:id="144"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16492"/>
      <w:bookmarkStart w:id="146" w:name="_Toc1993"/>
      <w:bookmarkStart w:id="147" w:name="_Toc22982"/>
      <w:bookmarkStart w:id="148"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府谷县府谷镇人民政府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val="en-US" w:eastAsia="zh-CN"/>
        </w:rPr>
        <w:t>0912-8752141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start="2"/>
          <w:cols w:space="720" w:num="1"/>
          <w:rtlGutter w:val="0"/>
          <w:docGrid w:linePitch="381" w:charSpace="0"/>
        </w:sectPr>
      </w:pPr>
      <w:bookmarkStart w:id="149" w:name="_Toc15247"/>
      <w:bookmarkStart w:id="150"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pageBreakBefore w:val="0"/>
        <w:widowControl w:val="0"/>
        <w:numPr>
          <w:ilvl w:val="0"/>
          <w:numId w:val="5"/>
        </w:numPr>
        <w:kinsoku/>
        <w:wordWrap/>
        <w:overflowPunct/>
        <w:topLinePunct w:val="0"/>
        <w:autoSpaceDE/>
        <w:autoSpaceDN/>
        <w:bidi w:val="0"/>
        <w:adjustRightInd/>
        <w:snapToGrid/>
        <w:spacing w:line="606" w:lineRule="exact"/>
        <w:jc w:val="both"/>
        <w:textAlignment w:val="auto"/>
        <w:rPr>
          <w:rFonts w:hint="eastAsia"/>
          <w:color w:val="auto"/>
          <w:sz w:val="24"/>
          <w:szCs w:val="32"/>
          <w:lang w:val="en-US" w:eastAsia="zh-CN"/>
        </w:rPr>
      </w:pPr>
      <w:r>
        <w:rPr>
          <w:rFonts w:hint="eastAsia"/>
          <w:b/>
          <w:bCs/>
          <w:color w:val="auto"/>
          <w:sz w:val="24"/>
          <w:szCs w:val="32"/>
          <w:lang w:val="en-US" w:eastAsia="zh-CN"/>
        </w:rPr>
        <w:t>采购项目名称</w:t>
      </w:r>
      <w:r>
        <w:rPr>
          <w:rFonts w:hint="eastAsia"/>
          <w:color w:val="auto"/>
          <w:sz w:val="24"/>
          <w:szCs w:val="32"/>
          <w:lang w:val="en-US" w:eastAsia="zh-CN"/>
        </w:rPr>
        <w:t>：2022年自然村通硬化路（石庙墕一村村道）</w:t>
      </w:r>
    </w:p>
    <w:p>
      <w:pPr>
        <w:pageBreakBefore w:val="0"/>
        <w:widowControl w:val="0"/>
        <w:numPr>
          <w:ilvl w:val="0"/>
          <w:numId w:val="0"/>
        </w:numPr>
        <w:kinsoku/>
        <w:wordWrap/>
        <w:overflowPunct/>
        <w:topLinePunct w:val="0"/>
        <w:autoSpaceDE/>
        <w:autoSpaceDN/>
        <w:bidi w:val="0"/>
        <w:adjustRightInd/>
        <w:snapToGrid/>
        <w:spacing w:line="606" w:lineRule="exact"/>
        <w:jc w:val="both"/>
        <w:textAlignment w:val="auto"/>
        <w:rPr>
          <w:rFonts w:hint="eastAsia"/>
          <w:b/>
          <w:bCs/>
          <w:color w:val="auto"/>
          <w:sz w:val="24"/>
          <w:szCs w:val="32"/>
          <w:lang w:val="en-US" w:eastAsia="zh-CN"/>
        </w:rPr>
      </w:pPr>
      <w:r>
        <w:rPr>
          <w:rFonts w:hint="eastAsia"/>
          <w:b/>
          <w:bCs/>
          <w:color w:val="auto"/>
          <w:sz w:val="24"/>
          <w:szCs w:val="32"/>
          <w:lang w:val="en-US" w:eastAsia="zh-CN"/>
        </w:rPr>
        <w:t>二、采购项目预算、资金构成和采购方式：</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color w:val="auto"/>
          <w:sz w:val="24"/>
          <w:szCs w:val="32"/>
          <w:lang w:val="en-US" w:eastAsia="zh-CN"/>
        </w:rPr>
      </w:pPr>
      <w:r>
        <w:rPr>
          <w:rFonts w:hint="eastAsia"/>
          <w:color w:val="auto"/>
          <w:sz w:val="24"/>
          <w:szCs w:val="32"/>
          <w:lang w:val="en-US" w:eastAsia="zh-CN"/>
        </w:rPr>
        <w:t>采购项目预算：632049.00元</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color w:val="auto"/>
          <w:sz w:val="24"/>
          <w:szCs w:val="32"/>
          <w:lang w:val="en-US" w:eastAsia="zh-CN"/>
        </w:rPr>
      </w:pPr>
      <w:r>
        <w:rPr>
          <w:rFonts w:hint="eastAsia"/>
          <w:color w:val="auto"/>
          <w:sz w:val="24"/>
          <w:szCs w:val="32"/>
          <w:lang w:val="en-US" w:eastAsia="zh-CN"/>
        </w:rPr>
        <w:t>资金来源：财政资金</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color w:val="auto"/>
          <w:sz w:val="24"/>
          <w:szCs w:val="32"/>
          <w:lang w:val="en-US" w:eastAsia="zh-CN"/>
        </w:rPr>
      </w:pPr>
      <w:r>
        <w:rPr>
          <w:rFonts w:hint="eastAsia"/>
          <w:color w:val="auto"/>
          <w:sz w:val="24"/>
          <w:szCs w:val="32"/>
          <w:lang w:val="en-US" w:eastAsia="zh-CN"/>
        </w:rPr>
        <w:t>价格信息来源：市场询价，咨询相关技术专家</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color w:val="auto"/>
          <w:sz w:val="24"/>
          <w:szCs w:val="32"/>
          <w:lang w:val="en-US" w:eastAsia="zh-CN"/>
        </w:rPr>
      </w:pPr>
      <w:r>
        <w:rPr>
          <w:rFonts w:hint="eastAsia"/>
          <w:color w:val="auto"/>
          <w:sz w:val="24"/>
          <w:szCs w:val="32"/>
          <w:lang w:val="en-US" w:eastAsia="zh-CN"/>
        </w:rPr>
        <w:t>采购方式：竞争性谈判</w:t>
      </w:r>
    </w:p>
    <w:p>
      <w:pPr>
        <w:pageBreakBefore w:val="0"/>
        <w:widowControl w:val="0"/>
        <w:kinsoku/>
        <w:wordWrap/>
        <w:overflowPunct/>
        <w:topLinePunct w:val="0"/>
        <w:autoSpaceDE/>
        <w:autoSpaceDN/>
        <w:bidi w:val="0"/>
        <w:adjustRightInd/>
        <w:snapToGrid/>
        <w:spacing w:line="606" w:lineRule="exac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w:t>
      </w:r>
    </w:p>
    <w:p>
      <w:pPr>
        <w:pageBreakBefore w:val="0"/>
        <w:widowControl w:val="0"/>
        <w:kinsoku/>
        <w:wordWrap/>
        <w:overflowPunct/>
        <w:topLinePunct w:val="0"/>
        <w:autoSpaceDE/>
        <w:autoSpaceDN/>
        <w:bidi w:val="0"/>
        <w:adjustRightInd/>
        <w:snapToGrid/>
        <w:spacing w:line="606" w:lineRule="exact"/>
        <w:ind w:firstLine="482" w:firstLineChars="200"/>
        <w:textAlignment w:val="auto"/>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（一）项目实施时间：</w:t>
      </w:r>
      <w:r>
        <w:rPr>
          <w:rFonts w:hint="eastAsia"/>
          <w:color w:val="auto"/>
          <w:sz w:val="24"/>
          <w:szCs w:val="32"/>
          <w:lang w:val="en-US" w:eastAsia="zh-CN"/>
        </w:rPr>
        <w:t>2022年10月份</w:t>
      </w:r>
    </w:p>
    <w:p>
      <w:pPr>
        <w:pageBreakBefore w:val="0"/>
        <w:widowControl w:val="0"/>
        <w:kinsoku/>
        <w:wordWrap/>
        <w:overflowPunct/>
        <w:topLinePunct w:val="0"/>
        <w:autoSpaceDE/>
        <w:autoSpaceDN/>
        <w:bidi w:val="0"/>
        <w:adjustRightInd/>
        <w:snapToGrid/>
        <w:spacing w:line="606" w:lineRule="exact"/>
        <w:ind w:firstLine="482" w:firstLineChars="200"/>
        <w:textAlignment w:val="auto"/>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（二）项目实施地点：</w:t>
      </w:r>
      <w:r>
        <w:rPr>
          <w:rFonts w:hint="eastAsia"/>
          <w:color w:val="auto"/>
          <w:sz w:val="24"/>
          <w:szCs w:val="32"/>
          <w:lang w:val="en-US" w:eastAsia="zh-CN"/>
        </w:rPr>
        <w:t>府谷县府谷镇石庙墕村</w:t>
      </w:r>
    </w:p>
    <w:p>
      <w:pPr>
        <w:pageBreakBefore w:val="0"/>
        <w:widowControl w:val="0"/>
        <w:kinsoku/>
        <w:wordWrap/>
        <w:overflowPunct/>
        <w:topLinePunct w:val="0"/>
        <w:autoSpaceDE/>
        <w:autoSpaceDN/>
        <w:bidi w:val="0"/>
        <w:adjustRightInd/>
        <w:snapToGrid/>
        <w:spacing w:line="606" w:lineRule="exact"/>
        <w:ind w:firstLine="482" w:firstLineChars="200"/>
        <w:textAlignment w:val="auto"/>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（三）项目概况：</w:t>
      </w:r>
      <w:r>
        <w:rPr>
          <w:rFonts w:hint="eastAsia"/>
          <w:color w:val="auto"/>
          <w:sz w:val="24"/>
          <w:szCs w:val="32"/>
          <w:lang w:val="en-US" w:eastAsia="zh-CN"/>
        </w:rPr>
        <w:t>工程地址位于府谷县府谷镇石庙墕，线路全长0.822公里，主要包括路基工程、路面工程、桥梁涵洞工程、交通工程及沿线设施。</w:t>
      </w:r>
    </w:p>
    <w:p>
      <w:pPr>
        <w:tabs>
          <w:tab w:val="left" w:pos="756"/>
        </w:tabs>
        <w:bidi w:val="0"/>
        <w:jc w:val="left"/>
        <w:rPr>
          <w:rFonts w:hint="eastAsia" w:ascii="宋体" w:hAnsi="宋体" w:cs="宋体"/>
          <w:b/>
          <w:bCs/>
          <w:color w:val="auto"/>
          <w:sz w:val="28"/>
          <w:szCs w:val="28"/>
          <w:lang w:val="en-US" w:eastAsia="zh-CN"/>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39"/>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088"/>
      <w:bookmarkStart w:id="152" w:name="_Toc6130"/>
      <w:r>
        <w:rPr>
          <w:rStyle w:val="39"/>
          <w:rFonts w:hint="eastAsia" w:ascii="宋体" w:hAnsi="宋体" w:eastAsia="宋体" w:cs="宋体"/>
          <w:color w:val="auto"/>
          <w:sz w:val="32"/>
          <w:szCs w:val="32"/>
          <w:lang w:val="zh-CN" w:eastAsia="zh-CN"/>
        </w:rPr>
        <w:t>工程量清单</w:t>
      </w:r>
      <w:bookmarkEnd w:id="151"/>
      <w:bookmarkEnd w:id="152"/>
      <w:bookmarkStart w:id="153" w:name="_Toc12128"/>
      <w:bookmarkStart w:id="154" w:name="_Toc31662"/>
      <w:bookmarkStart w:id="155" w:name="_Toc4197"/>
    </w:p>
    <w:p>
      <w:pPr>
        <w:spacing w:after="240"/>
        <w:rPr>
          <w:rFonts w:hint="eastAsia" w:ascii="宋体" w:hAnsi="宋体"/>
          <w:b/>
          <w:bCs/>
          <w:color w:val="auto"/>
          <w:sz w:val="24"/>
          <w:szCs w:val="24"/>
        </w:rPr>
      </w:pPr>
      <w:bookmarkStart w:id="156" w:name="_Toc256584508"/>
    </w:p>
    <w:bookmarkEnd w:id="156"/>
    <w:p>
      <w:pPr>
        <w:spacing w:after="240"/>
        <w:rPr>
          <w:rFonts w:hint="eastAsia" w:ascii="宋体" w:hAnsi="宋体" w:eastAsia="宋体"/>
          <w:b/>
          <w:bCs/>
          <w:color w:val="auto"/>
          <w:sz w:val="24"/>
          <w:szCs w:val="24"/>
          <w:lang w:eastAsia="zh-CN"/>
        </w:rPr>
      </w:pPr>
      <w:r>
        <w:rPr>
          <w:rFonts w:hint="eastAsia" w:ascii="宋体" w:hAnsi="宋体"/>
          <w:b/>
          <w:bCs/>
          <w:color w:val="auto"/>
          <w:sz w:val="24"/>
          <w:szCs w:val="24"/>
        </w:rPr>
        <w:t xml:space="preserve">  </w:t>
      </w:r>
      <w:r>
        <w:rPr>
          <w:rFonts w:hint="eastAsia" w:ascii="宋体" w:hAnsi="宋体"/>
          <w:b/>
          <w:bCs/>
          <w:color w:val="auto"/>
          <w:sz w:val="24"/>
          <w:szCs w:val="24"/>
          <w:lang w:eastAsia="zh-CN"/>
        </w:rPr>
        <w:t>2022年自然村通硬化路（石庙墕一村村道）</w:t>
      </w:r>
    </w:p>
    <w:tbl>
      <w:tblPr>
        <w:tblStyle w:val="25"/>
        <w:tblW w:w="89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4437"/>
        <w:gridCol w:w="853"/>
        <w:gridCol w:w="736"/>
        <w:gridCol w:w="801"/>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left"/>
              <w:rPr>
                <w:rFonts w:ascii="宋体" w:hAnsi="宋体"/>
                <w:color w:val="auto"/>
                <w:sz w:val="22"/>
                <w:szCs w:val="15"/>
              </w:rPr>
            </w:pPr>
            <w:r>
              <w:rPr>
                <w:rFonts w:hint="eastAsia" w:ascii="宋体" w:hAnsi="宋体"/>
                <w:color w:val="auto"/>
                <w:sz w:val="22"/>
                <w:szCs w:val="15"/>
              </w:rPr>
              <w:t>清单  第100章  总则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子目号</w:t>
            </w:r>
          </w:p>
        </w:tc>
        <w:tc>
          <w:tcPr>
            <w:tcW w:w="4437" w:type="dxa"/>
            <w:vAlign w:val="center"/>
          </w:tcPr>
          <w:p>
            <w:pPr>
              <w:jc w:val="center"/>
              <w:rPr>
                <w:rFonts w:ascii="宋体" w:hAnsi="宋体"/>
                <w:color w:val="auto"/>
                <w:sz w:val="22"/>
                <w:szCs w:val="15"/>
              </w:rPr>
            </w:pPr>
            <w:r>
              <w:rPr>
                <w:rFonts w:hint="eastAsia" w:ascii="宋体" w:hAnsi="宋体"/>
                <w:color w:val="auto"/>
                <w:sz w:val="22"/>
                <w:szCs w:val="15"/>
              </w:rPr>
              <w:t>子 目 名 称</w:t>
            </w:r>
          </w:p>
        </w:tc>
        <w:tc>
          <w:tcPr>
            <w:tcW w:w="853" w:type="dxa"/>
            <w:vAlign w:val="center"/>
          </w:tcPr>
          <w:p>
            <w:pPr>
              <w:jc w:val="center"/>
              <w:rPr>
                <w:rFonts w:ascii="宋体" w:hAnsi="宋体"/>
                <w:color w:val="auto"/>
                <w:sz w:val="22"/>
                <w:szCs w:val="15"/>
              </w:rPr>
            </w:pPr>
            <w:r>
              <w:rPr>
                <w:rFonts w:hint="eastAsia" w:ascii="宋体" w:hAnsi="宋体"/>
                <w:color w:val="auto"/>
                <w:sz w:val="22"/>
                <w:szCs w:val="15"/>
              </w:rPr>
              <w:t>单位</w:t>
            </w:r>
          </w:p>
        </w:tc>
        <w:tc>
          <w:tcPr>
            <w:tcW w:w="736" w:type="dxa"/>
            <w:vAlign w:val="center"/>
          </w:tcPr>
          <w:p>
            <w:pPr>
              <w:jc w:val="center"/>
              <w:rPr>
                <w:rFonts w:ascii="宋体" w:hAnsi="宋体"/>
                <w:color w:val="auto"/>
                <w:sz w:val="22"/>
                <w:szCs w:val="15"/>
              </w:rPr>
            </w:pPr>
            <w:r>
              <w:rPr>
                <w:rFonts w:hint="eastAsia" w:ascii="宋体" w:hAnsi="宋体"/>
                <w:color w:val="auto"/>
                <w:sz w:val="22"/>
                <w:szCs w:val="15"/>
              </w:rPr>
              <w:t>数量</w:t>
            </w:r>
          </w:p>
        </w:tc>
        <w:tc>
          <w:tcPr>
            <w:tcW w:w="801" w:type="dxa"/>
            <w:vAlign w:val="center"/>
          </w:tcPr>
          <w:p>
            <w:pPr>
              <w:jc w:val="center"/>
              <w:rPr>
                <w:rFonts w:ascii="宋体" w:hAnsi="宋体"/>
                <w:color w:val="auto"/>
                <w:sz w:val="22"/>
                <w:szCs w:val="15"/>
              </w:rPr>
            </w:pPr>
            <w:r>
              <w:rPr>
                <w:rFonts w:hint="eastAsia" w:ascii="宋体" w:hAnsi="宋体"/>
                <w:color w:val="auto"/>
                <w:sz w:val="22"/>
                <w:szCs w:val="15"/>
              </w:rPr>
              <w:t>单价</w:t>
            </w:r>
          </w:p>
        </w:tc>
        <w:tc>
          <w:tcPr>
            <w:tcW w:w="1095" w:type="dxa"/>
            <w:vAlign w:val="center"/>
          </w:tcPr>
          <w:p>
            <w:pPr>
              <w:jc w:val="center"/>
              <w:rPr>
                <w:rFonts w:ascii="宋体" w:hAnsi="宋体"/>
                <w:color w:val="auto"/>
                <w:sz w:val="22"/>
                <w:szCs w:val="15"/>
              </w:rPr>
            </w:pPr>
            <w:r>
              <w:rPr>
                <w:rFonts w:hint="eastAsia" w:ascii="宋体" w:hAnsi="宋体"/>
                <w:color w:val="auto"/>
                <w:sz w:val="22"/>
                <w:szCs w:val="15"/>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101</w:t>
            </w:r>
          </w:p>
        </w:tc>
        <w:tc>
          <w:tcPr>
            <w:tcW w:w="4437" w:type="dxa"/>
            <w:vAlign w:val="center"/>
          </w:tcPr>
          <w:p>
            <w:pPr>
              <w:rPr>
                <w:rFonts w:ascii="宋体" w:hAnsi="宋体"/>
                <w:color w:val="auto"/>
                <w:sz w:val="22"/>
                <w:szCs w:val="15"/>
              </w:rPr>
            </w:pPr>
            <w:r>
              <w:rPr>
                <w:rFonts w:hint="eastAsia" w:ascii="宋体" w:hAnsi="宋体"/>
                <w:color w:val="auto"/>
                <w:sz w:val="22"/>
                <w:szCs w:val="15"/>
              </w:rPr>
              <w:t>通则</w:t>
            </w:r>
          </w:p>
        </w:tc>
        <w:tc>
          <w:tcPr>
            <w:tcW w:w="853" w:type="dxa"/>
            <w:vAlign w:val="center"/>
          </w:tcPr>
          <w:p>
            <w:pPr>
              <w:jc w:val="center"/>
              <w:rPr>
                <w:rFonts w:ascii="宋体" w:hAnsi="宋体"/>
                <w:color w:val="auto"/>
                <w:sz w:val="22"/>
                <w:szCs w:val="15"/>
              </w:rPr>
            </w:pPr>
          </w:p>
        </w:tc>
        <w:tc>
          <w:tcPr>
            <w:tcW w:w="736" w:type="dxa"/>
            <w:vAlign w:val="center"/>
          </w:tcPr>
          <w:p>
            <w:pPr>
              <w:jc w:val="center"/>
              <w:rPr>
                <w:rFonts w:ascii="宋体" w:hAnsi="宋体"/>
                <w:color w:val="auto"/>
                <w:sz w:val="22"/>
                <w:szCs w:val="15"/>
              </w:rPr>
            </w:pP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cs="宋体"/>
                <w:color w:val="auto"/>
                <w:sz w:val="22"/>
                <w:szCs w:val="15"/>
              </w:rPr>
            </w:pPr>
            <w:r>
              <w:rPr>
                <w:rFonts w:hint="eastAsia" w:ascii="宋体" w:hAnsi="宋体"/>
                <w:color w:val="auto"/>
                <w:sz w:val="22"/>
                <w:szCs w:val="15"/>
              </w:rPr>
              <w:t>101-1</w:t>
            </w:r>
          </w:p>
        </w:tc>
        <w:tc>
          <w:tcPr>
            <w:tcW w:w="4437" w:type="dxa"/>
            <w:vAlign w:val="center"/>
          </w:tcPr>
          <w:p>
            <w:pPr>
              <w:rPr>
                <w:rFonts w:ascii="宋体" w:hAnsi="宋体" w:cs="宋体"/>
                <w:color w:val="auto"/>
                <w:sz w:val="22"/>
                <w:szCs w:val="15"/>
              </w:rPr>
            </w:pPr>
            <w:r>
              <w:rPr>
                <w:rFonts w:hint="eastAsia" w:ascii="宋体" w:hAnsi="宋体"/>
                <w:color w:val="auto"/>
                <w:sz w:val="22"/>
                <w:szCs w:val="15"/>
              </w:rPr>
              <w:t>保险费</w:t>
            </w:r>
          </w:p>
        </w:tc>
        <w:tc>
          <w:tcPr>
            <w:tcW w:w="853" w:type="dxa"/>
            <w:vAlign w:val="center"/>
          </w:tcPr>
          <w:p>
            <w:pPr>
              <w:jc w:val="center"/>
              <w:rPr>
                <w:rFonts w:ascii="宋体" w:hAnsi="宋体" w:cs="宋体"/>
                <w:color w:val="auto"/>
                <w:sz w:val="22"/>
                <w:szCs w:val="15"/>
              </w:rPr>
            </w:pPr>
            <w:r>
              <w:rPr>
                <w:rFonts w:hint="eastAsia" w:ascii="宋体" w:hAnsi="宋体"/>
                <w:color w:val="auto"/>
                <w:sz w:val="22"/>
                <w:szCs w:val="15"/>
              </w:rPr>
              <w:t>　</w:t>
            </w:r>
          </w:p>
        </w:tc>
        <w:tc>
          <w:tcPr>
            <w:tcW w:w="736" w:type="dxa"/>
            <w:vAlign w:val="center"/>
          </w:tcPr>
          <w:p>
            <w:pPr>
              <w:jc w:val="center"/>
              <w:rPr>
                <w:rFonts w:ascii="宋体" w:hAnsi="宋体"/>
                <w:color w:val="auto"/>
                <w:sz w:val="22"/>
                <w:szCs w:val="15"/>
              </w:rPr>
            </w:pP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cs="宋体"/>
                <w:color w:val="auto"/>
                <w:sz w:val="22"/>
                <w:szCs w:val="15"/>
              </w:rPr>
            </w:pPr>
            <w:r>
              <w:rPr>
                <w:rFonts w:hint="eastAsia" w:ascii="宋体" w:hAnsi="宋体"/>
                <w:color w:val="auto"/>
                <w:sz w:val="22"/>
                <w:szCs w:val="15"/>
              </w:rPr>
              <w:t>-a</w:t>
            </w:r>
          </w:p>
        </w:tc>
        <w:tc>
          <w:tcPr>
            <w:tcW w:w="4437" w:type="dxa"/>
            <w:vAlign w:val="center"/>
          </w:tcPr>
          <w:p>
            <w:pPr>
              <w:rPr>
                <w:rFonts w:ascii="宋体" w:hAnsi="宋体" w:cs="宋体"/>
                <w:color w:val="auto"/>
                <w:sz w:val="22"/>
                <w:szCs w:val="15"/>
              </w:rPr>
            </w:pPr>
            <w:r>
              <w:rPr>
                <w:rFonts w:hint="eastAsia" w:ascii="宋体" w:hAnsi="宋体"/>
                <w:color w:val="auto"/>
                <w:sz w:val="22"/>
                <w:szCs w:val="15"/>
              </w:rPr>
              <w:t>按合同条款规定，提供建筑工程一切险</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cs="宋体"/>
                <w:color w:val="auto"/>
                <w:sz w:val="22"/>
                <w:szCs w:val="15"/>
              </w:rPr>
            </w:pPr>
            <w:r>
              <w:rPr>
                <w:rFonts w:hint="eastAsia" w:ascii="宋体" w:hAnsi="宋体"/>
                <w:color w:val="auto"/>
                <w:sz w:val="22"/>
                <w:szCs w:val="15"/>
              </w:rPr>
              <w:t>-b</w:t>
            </w:r>
          </w:p>
        </w:tc>
        <w:tc>
          <w:tcPr>
            <w:tcW w:w="4437" w:type="dxa"/>
            <w:vAlign w:val="center"/>
          </w:tcPr>
          <w:p>
            <w:pPr>
              <w:rPr>
                <w:rFonts w:ascii="宋体" w:hAnsi="宋体" w:cs="宋体"/>
                <w:color w:val="auto"/>
                <w:sz w:val="22"/>
                <w:szCs w:val="15"/>
              </w:rPr>
            </w:pPr>
            <w:r>
              <w:rPr>
                <w:rFonts w:hint="eastAsia" w:ascii="宋体" w:hAnsi="宋体"/>
                <w:color w:val="auto"/>
                <w:sz w:val="22"/>
                <w:szCs w:val="15"/>
              </w:rPr>
              <w:t>按合同条款规定，提供第三者责任险</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s="宋体"/>
                <w:color w:val="auto"/>
                <w:sz w:val="22"/>
                <w:szCs w:val="15"/>
              </w:rPr>
            </w:pPr>
            <w:r>
              <w:rPr>
                <w:rFonts w:hint="eastAsia" w:ascii="宋体" w:hAnsi="宋体"/>
                <w:color w:val="auto"/>
                <w:sz w:val="22"/>
                <w:szCs w:val="15"/>
              </w:rPr>
              <w:t>102</w:t>
            </w:r>
          </w:p>
        </w:tc>
        <w:tc>
          <w:tcPr>
            <w:tcW w:w="4437" w:type="dxa"/>
            <w:vAlign w:val="center"/>
          </w:tcPr>
          <w:p>
            <w:pPr>
              <w:rPr>
                <w:rFonts w:ascii="宋体" w:hAnsi="宋体" w:cs="宋体"/>
                <w:color w:val="auto"/>
                <w:sz w:val="22"/>
                <w:szCs w:val="15"/>
              </w:rPr>
            </w:pPr>
            <w:r>
              <w:rPr>
                <w:rFonts w:hint="eastAsia" w:ascii="宋体" w:hAnsi="宋体" w:cs="宋体"/>
                <w:color w:val="auto"/>
                <w:sz w:val="22"/>
                <w:szCs w:val="15"/>
              </w:rPr>
              <w:t>工程管理</w:t>
            </w:r>
          </w:p>
        </w:tc>
        <w:tc>
          <w:tcPr>
            <w:tcW w:w="853" w:type="dxa"/>
            <w:vAlign w:val="center"/>
          </w:tcPr>
          <w:p>
            <w:pPr>
              <w:jc w:val="center"/>
              <w:rPr>
                <w:rFonts w:ascii="宋体" w:hAnsi="宋体" w:cs="宋体"/>
                <w:color w:val="auto"/>
                <w:sz w:val="22"/>
                <w:szCs w:val="15"/>
              </w:rPr>
            </w:pPr>
            <w:r>
              <w:rPr>
                <w:rFonts w:hint="eastAsia" w:ascii="宋体" w:hAnsi="宋体"/>
                <w:color w:val="auto"/>
                <w:sz w:val="22"/>
                <w:szCs w:val="15"/>
              </w:rPr>
              <w:t>　</w:t>
            </w:r>
          </w:p>
        </w:tc>
        <w:tc>
          <w:tcPr>
            <w:tcW w:w="736" w:type="dxa"/>
            <w:vAlign w:val="center"/>
          </w:tcPr>
          <w:p>
            <w:pPr>
              <w:jc w:val="center"/>
              <w:rPr>
                <w:rFonts w:ascii="宋体" w:hAnsi="宋体"/>
                <w:color w:val="auto"/>
                <w:sz w:val="22"/>
                <w:szCs w:val="15"/>
              </w:rPr>
            </w:pP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s="宋体"/>
                <w:color w:val="auto"/>
                <w:sz w:val="22"/>
                <w:szCs w:val="15"/>
              </w:rPr>
            </w:pPr>
            <w:r>
              <w:rPr>
                <w:rFonts w:hint="eastAsia" w:ascii="宋体" w:hAnsi="宋体"/>
                <w:color w:val="auto"/>
                <w:sz w:val="22"/>
                <w:szCs w:val="15"/>
              </w:rPr>
              <w:t>102-1</w:t>
            </w:r>
          </w:p>
        </w:tc>
        <w:tc>
          <w:tcPr>
            <w:tcW w:w="4437" w:type="dxa"/>
            <w:vAlign w:val="center"/>
          </w:tcPr>
          <w:p>
            <w:pPr>
              <w:rPr>
                <w:rFonts w:ascii="宋体" w:hAnsi="宋体" w:cs="宋体"/>
                <w:color w:val="auto"/>
                <w:sz w:val="22"/>
                <w:szCs w:val="15"/>
              </w:rPr>
            </w:pPr>
            <w:r>
              <w:rPr>
                <w:rFonts w:hint="eastAsia" w:ascii="宋体" w:hAnsi="宋体" w:cs="宋体"/>
                <w:color w:val="auto"/>
                <w:sz w:val="22"/>
                <w:szCs w:val="15"/>
              </w:rPr>
              <w:t>竣工文件</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cs="宋体"/>
                <w:color w:val="auto"/>
                <w:sz w:val="22"/>
                <w:szCs w:val="15"/>
              </w:rPr>
            </w:pPr>
            <w:r>
              <w:rPr>
                <w:rFonts w:hint="eastAsia" w:ascii="宋体" w:hAnsi="宋体"/>
                <w:color w:val="auto"/>
                <w:sz w:val="22"/>
                <w:szCs w:val="15"/>
              </w:rPr>
              <w:t>102-2</w:t>
            </w:r>
          </w:p>
        </w:tc>
        <w:tc>
          <w:tcPr>
            <w:tcW w:w="4437" w:type="dxa"/>
            <w:vAlign w:val="center"/>
          </w:tcPr>
          <w:p>
            <w:pPr>
              <w:rPr>
                <w:rFonts w:ascii="宋体" w:hAnsi="宋体" w:cs="宋体"/>
                <w:color w:val="auto"/>
                <w:sz w:val="22"/>
                <w:szCs w:val="15"/>
              </w:rPr>
            </w:pPr>
            <w:r>
              <w:rPr>
                <w:rFonts w:hint="eastAsia" w:ascii="宋体" w:hAnsi="宋体" w:cs="宋体"/>
                <w:color w:val="auto"/>
                <w:sz w:val="22"/>
                <w:szCs w:val="15"/>
              </w:rPr>
              <w:t>施工环保费</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default"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102-3</w:t>
            </w:r>
          </w:p>
        </w:tc>
        <w:tc>
          <w:tcPr>
            <w:tcW w:w="4437" w:type="dxa"/>
            <w:vAlign w:val="center"/>
          </w:tcPr>
          <w:p>
            <w:pPr>
              <w:rPr>
                <w:rFonts w:ascii="宋体" w:hAnsi="宋体"/>
                <w:color w:val="auto"/>
                <w:sz w:val="22"/>
                <w:szCs w:val="15"/>
              </w:rPr>
            </w:pPr>
            <w:r>
              <w:rPr>
                <w:rFonts w:hint="eastAsia" w:ascii="宋体" w:hAnsi="宋体"/>
                <w:color w:val="auto"/>
                <w:sz w:val="22"/>
                <w:szCs w:val="15"/>
              </w:rPr>
              <w:t>安全生产费</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rPr>
                <w:rFonts w:hint="eastAsia" w:ascii="宋体" w:hAnsi="宋体" w:eastAsia="宋体"/>
                <w:color w:val="auto"/>
                <w:sz w:val="22"/>
                <w:szCs w:val="15"/>
                <w:lang w:val="en-US" w:eastAsia="zh-CN"/>
              </w:rPr>
            </w:pPr>
            <w:r>
              <w:rPr>
                <w:rFonts w:hint="eastAsia" w:ascii="宋体" w:hAnsi="宋体"/>
                <w:color w:val="auto"/>
                <w:sz w:val="22"/>
                <w:szCs w:val="15"/>
              </w:rPr>
              <w:t xml:space="preserve">  </w:t>
            </w: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102-4</w:t>
            </w:r>
          </w:p>
        </w:tc>
        <w:tc>
          <w:tcPr>
            <w:tcW w:w="4437" w:type="dxa"/>
            <w:vAlign w:val="center"/>
          </w:tcPr>
          <w:p>
            <w:pPr>
              <w:rPr>
                <w:rFonts w:ascii="宋体" w:hAnsi="宋体"/>
                <w:color w:val="auto"/>
                <w:sz w:val="22"/>
                <w:szCs w:val="15"/>
              </w:rPr>
            </w:pPr>
            <w:r>
              <w:rPr>
                <w:rFonts w:hint="eastAsia" w:ascii="宋体" w:hAnsi="宋体"/>
                <w:color w:val="auto"/>
                <w:sz w:val="22"/>
                <w:szCs w:val="15"/>
              </w:rPr>
              <w:t>信息化系统（暂估价）</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cs="宋体"/>
                <w:color w:val="auto"/>
                <w:sz w:val="22"/>
                <w:szCs w:val="15"/>
              </w:rPr>
            </w:pPr>
            <w:r>
              <w:rPr>
                <w:rFonts w:hint="eastAsia" w:ascii="宋体" w:hAnsi="宋体"/>
                <w:color w:val="auto"/>
                <w:sz w:val="22"/>
                <w:szCs w:val="15"/>
              </w:rPr>
              <w:t>103</w:t>
            </w:r>
          </w:p>
        </w:tc>
        <w:tc>
          <w:tcPr>
            <w:tcW w:w="4437" w:type="dxa"/>
            <w:vAlign w:val="center"/>
          </w:tcPr>
          <w:p>
            <w:pPr>
              <w:rPr>
                <w:rFonts w:ascii="宋体" w:hAnsi="宋体" w:cs="宋体"/>
                <w:color w:val="auto"/>
                <w:sz w:val="22"/>
                <w:szCs w:val="15"/>
              </w:rPr>
            </w:pPr>
            <w:r>
              <w:rPr>
                <w:rFonts w:hint="eastAsia" w:ascii="宋体" w:hAnsi="宋体"/>
                <w:color w:val="auto"/>
                <w:sz w:val="22"/>
                <w:szCs w:val="15"/>
              </w:rPr>
              <w:t>临时工程与实施</w:t>
            </w:r>
          </w:p>
        </w:tc>
        <w:tc>
          <w:tcPr>
            <w:tcW w:w="853" w:type="dxa"/>
            <w:vAlign w:val="center"/>
          </w:tcPr>
          <w:p>
            <w:pPr>
              <w:rPr>
                <w:rFonts w:ascii="宋体" w:hAnsi="宋体" w:cs="宋体"/>
                <w:color w:val="auto"/>
                <w:sz w:val="22"/>
                <w:szCs w:val="15"/>
              </w:rPr>
            </w:pPr>
            <w:r>
              <w:rPr>
                <w:rFonts w:hint="eastAsia" w:ascii="宋体" w:hAnsi="宋体" w:cs="宋体"/>
                <w:color w:val="auto"/>
                <w:sz w:val="22"/>
                <w:szCs w:val="15"/>
              </w:rPr>
              <w:t xml:space="preserve"> </w:t>
            </w:r>
          </w:p>
        </w:tc>
        <w:tc>
          <w:tcPr>
            <w:tcW w:w="736" w:type="dxa"/>
            <w:vAlign w:val="center"/>
          </w:tcPr>
          <w:p>
            <w:pPr>
              <w:rPr>
                <w:rFonts w:ascii="宋体" w:hAnsi="宋体"/>
                <w:color w:val="auto"/>
                <w:sz w:val="22"/>
                <w:szCs w:val="15"/>
              </w:rPr>
            </w:pP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exact"/>
          <w:jc w:val="center"/>
        </w:trPr>
        <w:tc>
          <w:tcPr>
            <w:tcW w:w="1000" w:type="dxa"/>
            <w:vAlign w:val="center"/>
          </w:tcPr>
          <w:p>
            <w:pPr>
              <w:jc w:val="center"/>
              <w:rPr>
                <w:rFonts w:ascii="宋体" w:hAnsi="宋体" w:cs="宋体"/>
                <w:color w:val="auto"/>
                <w:sz w:val="22"/>
                <w:szCs w:val="15"/>
              </w:rPr>
            </w:pPr>
            <w:r>
              <w:rPr>
                <w:rFonts w:hint="eastAsia" w:ascii="宋体" w:hAnsi="宋体"/>
                <w:color w:val="auto"/>
                <w:sz w:val="22"/>
                <w:szCs w:val="15"/>
              </w:rPr>
              <w:t>103-1</w:t>
            </w:r>
          </w:p>
        </w:tc>
        <w:tc>
          <w:tcPr>
            <w:tcW w:w="4437" w:type="dxa"/>
            <w:vAlign w:val="center"/>
          </w:tcPr>
          <w:p>
            <w:pPr>
              <w:rPr>
                <w:rFonts w:ascii="宋体" w:hAnsi="宋体" w:cs="宋体"/>
                <w:color w:val="auto"/>
                <w:sz w:val="22"/>
                <w:szCs w:val="15"/>
              </w:rPr>
            </w:pPr>
            <w:r>
              <w:rPr>
                <w:rFonts w:hint="eastAsia" w:ascii="宋体" w:hAnsi="宋体"/>
                <w:color w:val="auto"/>
                <w:sz w:val="22"/>
                <w:szCs w:val="15"/>
              </w:rPr>
              <w:t>临时道路修建、养护与拆除（包括原道路的养护）</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s="宋体"/>
                <w:color w:val="auto"/>
                <w:sz w:val="22"/>
                <w:szCs w:val="15"/>
              </w:rPr>
            </w:pPr>
            <w:r>
              <w:rPr>
                <w:rFonts w:hint="eastAsia" w:ascii="宋体" w:hAnsi="宋体" w:cs="宋体"/>
                <w:color w:val="auto"/>
                <w:sz w:val="22"/>
                <w:szCs w:val="15"/>
              </w:rPr>
              <w:t>103-2</w:t>
            </w:r>
          </w:p>
        </w:tc>
        <w:tc>
          <w:tcPr>
            <w:tcW w:w="4437" w:type="dxa"/>
            <w:vAlign w:val="center"/>
          </w:tcPr>
          <w:p>
            <w:pPr>
              <w:rPr>
                <w:rFonts w:ascii="宋体" w:hAnsi="宋体" w:cs="宋体"/>
                <w:color w:val="auto"/>
                <w:sz w:val="22"/>
                <w:szCs w:val="15"/>
              </w:rPr>
            </w:pPr>
            <w:r>
              <w:rPr>
                <w:rFonts w:hint="eastAsia" w:ascii="宋体" w:hAnsi="宋体" w:cs="宋体"/>
                <w:color w:val="auto"/>
                <w:sz w:val="22"/>
                <w:szCs w:val="15"/>
              </w:rPr>
              <w:t>临时占地</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r>
              <w:rPr>
                <w:rFonts w:hint="eastAsia" w:ascii="宋体" w:hAnsi="宋体"/>
                <w:color w:val="auto"/>
                <w:sz w:val="22"/>
                <w:szCs w:val="15"/>
              </w:rPr>
              <w:t>　</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rPr>
                <w:rFonts w:ascii="宋体" w:hAnsi="宋体" w:cs="宋体"/>
                <w:color w:val="auto"/>
                <w:sz w:val="22"/>
                <w:szCs w:val="15"/>
              </w:rPr>
            </w:pPr>
            <w:r>
              <w:rPr>
                <w:rFonts w:hint="eastAsia" w:ascii="宋体" w:hAnsi="宋体" w:cs="宋体"/>
                <w:color w:val="auto"/>
                <w:sz w:val="22"/>
                <w:szCs w:val="15"/>
              </w:rPr>
              <w:t xml:space="preserve"> 103-3</w:t>
            </w:r>
          </w:p>
        </w:tc>
        <w:tc>
          <w:tcPr>
            <w:tcW w:w="4437" w:type="dxa"/>
            <w:vAlign w:val="center"/>
          </w:tcPr>
          <w:p>
            <w:pPr>
              <w:rPr>
                <w:rFonts w:ascii="宋体" w:hAnsi="宋体" w:cs="宋体"/>
                <w:color w:val="auto"/>
                <w:sz w:val="22"/>
                <w:szCs w:val="15"/>
              </w:rPr>
            </w:pPr>
            <w:r>
              <w:rPr>
                <w:rFonts w:hint="eastAsia" w:ascii="宋体" w:hAnsi="宋体"/>
                <w:color w:val="auto"/>
                <w:sz w:val="22"/>
                <w:szCs w:val="15"/>
              </w:rPr>
              <w:t>临时供电设施架设、维护与拆除</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103-4</w:t>
            </w:r>
          </w:p>
        </w:tc>
        <w:tc>
          <w:tcPr>
            <w:tcW w:w="4437" w:type="dxa"/>
            <w:vAlign w:val="center"/>
          </w:tcPr>
          <w:p>
            <w:pPr>
              <w:rPr>
                <w:rFonts w:ascii="宋体" w:hAnsi="宋体"/>
                <w:color w:val="auto"/>
                <w:sz w:val="22"/>
                <w:szCs w:val="15"/>
              </w:rPr>
            </w:pPr>
            <w:r>
              <w:rPr>
                <w:rFonts w:hint="eastAsia" w:ascii="宋体" w:hAnsi="宋体"/>
                <w:color w:val="auto"/>
                <w:sz w:val="22"/>
                <w:szCs w:val="15"/>
              </w:rPr>
              <w:t>电信设施的提供、维修与拆除</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103-5</w:t>
            </w:r>
          </w:p>
        </w:tc>
        <w:tc>
          <w:tcPr>
            <w:tcW w:w="4437" w:type="dxa"/>
            <w:vAlign w:val="center"/>
          </w:tcPr>
          <w:p>
            <w:pPr>
              <w:rPr>
                <w:rFonts w:ascii="宋体" w:hAnsi="宋体"/>
                <w:color w:val="auto"/>
                <w:sz w:val="22"/>
                <w:szCs w:val="15"/>
              </w:rPr>
            </w:pPr>
            <w:r>
              <w:rPr>
                <w:rFonts w:hint="eastAsia" w:ascii="宋体" w:hAnsi="宋体"/>
                <w:color w:val="auto"/>
                <w:sz w:val="22"/>
                <w:szCs w:val="15"/>
              </w:rPr>
              <w:t>临时供水与排污设施</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104</w:t>
            </w:r>
          </w:p>
        </w:tc>
        <w:tc>
          <w:tcPr>
            <w:tcW w:w="4437" w:type="dxa"/>
            <w:vAlign w:val="center"/>
          </w:tcPr>
          <w:p>
            <w:pPr>
              <w:rPr>
                <w:rFonts w:ascii="宋体" w:hAnsi="宋体"/>
                <w:color w:val="auto"/>
                <w:sz w:val="22"/>
                <w:szCs w:val="15"/>
              </w:rPr>
            </w:pPr>
            <w:r>
              <w:rPr>
                <w:rFonts w:hint="eastAsia" w:ascii="宋体" w:hAnsi="宋体"/>
                <w:color w:val="auto"/>
                <w:sz w:val="22"/>
                <w:szCs w:val="15"/>
              </w:rPr>
              <w:t>承包人驻地建设</w:t>
            </w:r>
          </w:p>
        </w:tc>
        <w:tc>
          <w:tcPr>
            <w:tcW w:w="853" w:type="dxa"/>
            <w:vAlign w:val="center"/>
          </w:tcPr>
          <w:p>
            <w:pPr>
              <w:jc w:val="center"/>
              <w:rPr>
                <w:rFonts w:ascii="宋体" w:hAnsi="宋体"/>
                <w:color w:val="auto"/>
                <w:sz w:val="22"/>
                <w:szCs w:val="15"/>
              </w:rPr>
            </w:pPr>
          </w:p>
        </w:tc>
        <w:tc>
          <w:tcPr>
            <w:tcW w:w="736" w:type="dxa"/>
            <w:vAlign w:val="center"/>
          </w:tcPr>
          <w:p>
            <w:pPr>
              <w:jc w:val="center"/>
              <w:rPr>
                <w:rFonts w:ascii="宋体" w:hAnsi="宋体"/>
                <w:color w:val="auto"/>
                <w:sz w:val="22"/>
                <w:szCs w:val="15"/>
              </w:rPr>
            </w:pP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104-1</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承包人驻地建设</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105</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施工标准化</w:t>
            </w:r>
          </w:p>
        </w:tc>
        <w:tc>
          <w:tcPr>
            <w:tcW w:w="853" w:type="dxa"/>
            <w:vAlign w:val="center"/>
          </w:tcPr>
          <w:p>
            <w:pPr>
              <w:jc w:val="center"/>
              <w:rPr>
                <w:rFonts w:ascii="宋体" w:hAnsi="宋体"/>
                <w:color w:val="auto"/>
                <w:sz w:val="22"/>
                <w:szCs w:val="15"/>
              </w:rPr>
            </w:pPr>
          </w:p>
        </w:tc>
        <w:tc>
          <w:tcPr>
            <w:tcW w:w="736" w:type="dxa"/>
            <w:vAlign w:val="center"/>
          </w:tcPr>
          <w:p>
            <w:pPr>
              <w:jc w:val="center"/>
              <w:rPr>
                <w:rFonts w:ascii="宋体" w:hAnsi="宋体"/>
                <w:color w:val="auto"/>
                <w:sz w:val="22"/>
                <w:szCs w:val="15"/>
              </w:rPr>
            </w:pP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105-1</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施工驻地</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105-2</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工地试验室</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105-3</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拌和站</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105-4</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钢筋加工场</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105-5</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预制场</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105-6</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仓储存放地</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105-7</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各场（厂）区、作业区连接道路及施工主便道</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center"/>
              <w:rPr>
                <w:rFonts w:ascii="宋体" w:hAnsi="宋体"/>
                <w:color w:val="auto"/>
                <w:sz w:val="22"/>
                <w:szCs w:val="15"/>
              </w:rPr>
            </w:pPr>
            <w:r>
              <w:rPr>
                <w:rFonts w:hint="eastAsia" w:ascii="宋体" w:hAnsi="宋体"/>
                <w:b/>
                <w:bCs/>
                <w:color w:val="auto"/>
                <w:sz w:val="22"/>
                <w:szCs w:val="15"/>
              </w:rPr>
              <w:t>清单100章合计  人民币</w:t>
            </w:r>
            <w:r>
              <w:rPr>
                <w:rFonts w:hint="eastAsia" w:ascii="宋体" w:hAnsi="宋体"/>
                <w:b/>
                <w:bCs/>
                <w:color w:val="auto"/>
                <w:sz w:val="22"/>
                <w:szCs w:val="15"/>
                <w:u w:val="single"/>
              </w:rPr>
              <w:t xml:space="preserve">      元       </w:t>
            </w:r>
          </w:p>
        </w:tc>
      </w:tr>
    </w:tbl>
    <w:p>
      <w:pPr>
        <w:spacing w:after="240"/>
        <w:ind w:firstLine="3092" w:firstLineChars="700"/>
        <w:rPr>
          <w:rFonts w:ascii="宋体" w:hAnsi="宋体"/>
          <w:b/>
          <w:bCs/>
          <w:color w:val="auto"/>
          <w:sz w:val="44"/>
          <w:szCs w:val="44"/>
        </w:rPr>
      </w:pPr>
      <w:r>
        <w:rPr>
          <w:rFonts w:hint="eastAsia" w:ascii="宋体" w:hAnsi="宋体"/>
          <w:b/>
          <w:bCs/>
          <w:color w:val="auto"/>
          <w:sz w:val="44"/>
          <w:szCs w:val="44"/>
        </w:rPr>
        <w:t xml:space="preserve">  </w:t>
      </w:r>
    </w:p>
    <w:p>
      <w:pPr>
        <w:spacing w:after="240"/>
        <w:ind w:firstLine="3092" w:firstLineChars="700"/>
        <w:rPr>
          <w:rFonts w:hint="eastAsia" w:ascii="宋体" w:hAnsi="宋体"/>
          <w:b/>
          <w:bCs/>
          <w:color w:val="auto"/>
          <w:sz w:val="44"/>
          <w:szCs w:val="44"/>
        </w:rPr>
      </w:pPr>
      <w:r>
        <w:rPr>
          <w:rFonts w:hint="eastAsia" w:ascii="宋体" w:hAnsi="宋体"/>
          <w:b/>
          <w:bCs/>
          <w:color w:val="auto"/>
          <w:sz w:val="44"/>
          <w:szCs w:val="44"/>
        </w:rPr>
        <w:t xml:space="preserve">  </w:t>
      </w:r>
    </w:p>
    <w:p>
      <w:pPr>
        <w:spacing w:after="240"/>
        <w:ind w:firstLine="3092" w:firstLineChars="700"/>
        <w:rPr>
          <w:rFonts w:ascii="宋体" w:hAnsi="宋体"/>
          <w:b/>
          <w:bCs/>
          <w:color w:val="auto"/>
          <w:sz w:val="44"/>
          <w:szCs w:val="44"/>
        </w:rPr>
      </w:pPr>
      <w:r>
        <w:rPr>
          <w:rFonts w:hint="eastAsia" w:ascii="宋体" w:hAnsi="宋体"/>
          <w:b/>
          <w:bCs/>
          <w:color w:val="auto"/>
          <w:sz w:val="44"/>
          <w:szCs w:val="44"/>
        </w:rPr>
        <w:t xml:space="preserve"> 工程量清单</w:t>
      </w:r>
    </w:p>
    <w:p>
      <w:pPr>
        <w:spacing w:after="240"/>
        <w:rPr>
          <w:rFonts w:hint="eastAsia" w:eastAsia="宋体"/>
          <w:color w:val="auto"/>
          <w:lang w:eastAsia="zh-CN"/>
        </w:rPr>
      </w:pPr>
      <w:r>
        <w:rPr>
          <w:rFonts w:hint="eastAsia" w:ascii="宋体" w:hAnsi="宋体"/>
          <w:b/>
          <w:bCs/>
          <w:color w:val="auto"/>
          <w:sz w:val="24"/>
          <w:szCs w:val="24"/>
        </w:rPr>
        <w:t xml:space="preserve">    </w:t>
      </w:r>
      <w:r>
        <w:rPr>
          <w:rFonts w:hint="eastAsia" w:ascii="宋体" w:hAnsi="宋体"/>
          <w:b/>
          <w:bCs/>
          <w:color w:val="auto"/>
          <w:sz w:val="24"/>
          <w:szCs w:val="24"/>
          <w:lang w:eastAsia="zh-CN"/>
        </w:rPr>
        <w:t>2022年自然村通硬化路（石庙墕一村村道）</w:t>
      </w:r>
    </w:p>
    <w:tbl>
      <w:tblPr>
        <w:tblStyle w:val="25"/>
        <w:tblpPr w:leftFromText="180" w:rightFromText="180" w:vertAnchor="text" w:horzAnchor="page" w:tblpX="1840" w:tblpY="234"/>
        <w:tblOverlap w:val="never"/>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5"/>
        <w:gridCol w:w="3217"/>
        <w:gridCol w:w="810"/>
        <w:gridCol w:w="1223"/>
        <w:gridCol w:w="915"/>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sz w:val="22"/>
                <w:szCs w:val="15"/>
              </w:rPr>
            </w:pPr>
            <w:r>
              <w:rPr>
                <w:rFonts w:hint="eastAsia" w:ascii="宋体" w:hAnsi="宋体"/>
                <w:color w:val="auto"/>
                <w:sz w:val="22"/>
                <w:szCs w:val="15"/>
              </w:rPr>
              <w:t>清单  第200章  路基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子目号</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子 目 名 称</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单位</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数量</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单价</w:t>
            </w: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2"/>
                <w:szCs w:val="15"/>
              </w:rPr>
            </w:pPr>
            <w:r>
              <w:rPr>
                <w:rFonts w:hint="eastAsia" w:ascii="宋体" w:hAnsi="宋体"/>
                <w:color w:val="auto"/>
                <w:sz w:val="22"/>
                <w:szCs w:val="15"/>
              </w:rPr>
              <w:t>202-2</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2"/>
                <w:szCs w:val="15"/>
              </w:rPr>
            </w:pPr>
            <w:r>
              <w:rPr>
                <w:rFonts w:hint="eastAsia" w:ascii="宋体" w:hAnsi="宋体"/>
                <w:color w:val="auto"/>
                <w:sz w:val="22"/>
                <w:szCs w:val="15"/>
              </w:rPr>
              <w:t>挖除旧路面</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2"/>
                <w:szCs w:val="15"/>
              </w:rPr>
            </w:pPr>
            <w:r>
              <w:rPr>
                <w:rFonts w:hint="eastAsia" w:ascii="宋体" w:hAnsi="宋体"/>
                <w:color w:val="auto"/>
                <w:sz w:val="22"/>
                <w:szCs w:val="15"/>
              </w:rPr>
              <w:t>-d</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2"/>
                <w:szCs w:val="15"/>
              </w:rPr>
            </w:pPr>
            <w:r>
              <w:rPr>
                <w:rFonts w:hint="eastAsia" w:ascii="宋体" w:hAnsi="宋体"/>
                <w:color w:val="auto"/>
                <w:sz w:val="22"/>
                <w:szCs w:val="15"/>
              </w:rPr>
              <w:t>青红砖路面</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2"/>
                <w:szCs w:val="15"/>
              </w:rPr>
            </w:pPr>
            <w:r>
              <w:rPr>
                <w:rFonts w:hint="eastAsia" w:ascii="宋体" w:hAnsi="宋体"/>
                <w:color w:val="auto"/>
                <w:sz w:val="22"/>
                <w:szCs w:val="15"/>
              </w:rPr>
              <w:t>m</w:t>
            </w:r>
            <w:r>
              <w:rPr>
                <w:rFonts w:hint="eastAsia" w:ascii="宋体" w:hAnsi="宋体"/>
                <w:color w:val="auto"/>
                <w:sz w:val="22"/>
                <w:szCs w:val="15"/>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28.8</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olor w:val="auto"/>
                <w:sz w:val="22"/>
                <w:szCs w:val="15"/>
              </w:rPr>
              <w:t>203-1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olor w:val="auto"/>
                <w:sz w:val="22"/>
                <w:szCs w:val="15"/>
              </w:rPr>
              <w:t>路基挖方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olor w:val="auto"/>
                <w:sz w:val="22"/>
                <w:szCs w:val="15"/>
              </w:rPr>
              <w:t>　</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olor w:val="auto"/>
                <w:sz w:val="22"/>
                <w:szCs w:val="15"/>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olor w:val="auto"/>
                <w:sz w:val="22"/>
                <w:szCs w:val="15"/>
              </w:rPr>
              <w:t>挖土方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olor w:val="auto"/>
                <w:sz w:val="22"/>
                <w:szCs w:val="15"/>
              </w:rPr>
              <w:t>m</w:t>
            </w:r>
            <w:r>
              <w:rPr>
                <w:rFonts w:hint="eastAsia" w:ascii="宋体" w:hAnsi="宋体"/>
                <w:color w:val="auto"/>
                <w:sz w:val="22"/>
                <w:szCs w:val="15"/>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5056</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s="宋体"/>
                <w:color w:val="auto"/>
                <w:sz w:val="22"/>
                <w:szCs w:val="15"/>
              </w:rPr>
              <w:t>204</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s="宋体"/>
                <w:color w:val="auto"/>
                <w:sz w:val="22"/>
                <w:szCs w:val="15"/>
              </w:rPr>
              <w:t>填方路基</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s="宋体"/>
                <w:color w:val="auto"/>
                <w:sz w:val="22"/>
                <w:szCs w:val="15"/>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利用土方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m</w:t>
            </w:r>
            <w:r>
              <w:rPr>
                <w:rFonts w:hint="eastAsia" w:ascii="宋体" w:hAnsi="宋体"/>
                <w:color w:val="auto"/>
                <w:sz w:val="22"/>
                <w:szCs w:val="15"/>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761</w:t>
            </w:r>
          </w:p>
        </w:tc>
        <w:tc>
          <w:tcPr>
            <w:tcW w:w="91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207-1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-c</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现浇C20混凝土边沟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m</w:t>
            </w:r>
            <w:r>
              <w:rPr>
                <w:rFonts w:hint="eastAsia" w:ascii="宋体" w:hAnsi="宋体"/>
                <w:color w:val="auto"/>
                <w:sz w:val="22"/>
                <w:szCs w:val="15"/>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15.82</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r>
              <w:rPr>
                <w:rFonts w:hint="eastAsia" w:ascii="宋体" w:hAnsi="宋体" w:cs="宋体"/>
                <w:color w:val="auto"/>
                <w:kern w:val="0"/>
                <w:sz w:val="22"/>
                <w:szCs w:val="15"/>
              </w:rPr>
              <w:t>207-4</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r>
              <w:rPr>
                <w:rFonts w:hint="eastAsia" w:ascii="宋体" w:hAnsi="宋体" w:cs="宋体"/>
                <w:color w:val="auto"/>
                <w:kern w:val="0"/>
                <w:sz w:val="22"/>
                <w:szCs w:val="15"/>
              </w:rPr>
              <w:t>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r>
              <w:rPr>
                <w:rFonts w:hint="eastAsia" w:ascii="宋体" w:hAnsi="宋体" w:cs="宋体"/>
                <w:color w:val="auto"/>
                <w:kern w:val="0"/>
                <w:sz w:val="22"/>
                <w:szCs w:val="15"/>
              </w:rPr>
              <w:t>-e</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kern w:val="0"/>
                <w:sz w:val="22"/>
                <w:szCs w:val="15"/>
              </w:rPr>
            </w:pPr>
            <w:r>
              <w:rPr>
                <w:rFonts w:hint="eastAsia" w:ascii="宋体" w:hAnsi="宋体" w:cs="宋体"/>
                <w:color w:val="auto"/>
                <w:kern w:val="0"/>
                <w:sz w:val="22"/>
                <w:szCs w:val="15"/>
              </w:rPr>
              <w:t>砖砌边坡急流槽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ascii="宋体" w:hAnsi="宋体"/>
                <w:color w:val="auto"/>
                <w:sz w:val="22"/>
                <w:szCs w:val="15"/>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r>
              <w:rPr>
                <w:rFonts w:hint="eastAsia" w:ascii="宋体" w:hAnsi="宋体" w:cs="宋体"/>
                <w:color w:val="auto"/>
                <w:sz w:val="22"/>
                <w:szCs w:val="15"/>
              </w:rPr>
              <w:t>21.3</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kern w:val="0"/>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b/>
                <w:bCs/>
                <w:color w:val="auto"/>
                <w:sz w:val="22"/>
                <w:szCs w:val="15"/>
              </w:rPr>
              <w:t xml:space="preserve"> 清单200章合计  人民币 </w:t>
            </w:r>
            <w:r>
              <w:rPr>
                <w:rFonts w:hint="eastAsia" w:ascii="宋体" w:hAnsi="宋体"/>
                <w:b/>
                <w:bCs/>
                <w:color w:val="auto"/>
                <w:sz w:val="22"/>
                <w:szCs w:val="15"/>
                <w:u w:val="single"/>
              </w:rPr>
              <w:t xml:space="preserve">         元</w:t>
            </w:r>
            <w:r>
              <w:rPr>
                <w:rFonts w:hint="eastAsia" w:ascii="宋体" w:hAnsi="宋体"/>
                <w:b/>
                <w:bCs/>
                <w:color w:val="auto"/>
                <w:sz w:val="22"/>
                <w:szCs w:val="15"/>
              </w:rPr>
              <w:t xml:space="preserve">  </w:t>
            </w:r>
          </w:p>
        </w:tc>
      </w:tr>
    </w:tbl>
    <w:p>
      <w:pPr>
        <w:pStyle w:val="11"/>
        <w:spacing w:before="7"/>
        <w:rPr>
          <w:color w:val="auto"/>
          <w:sz w:val="5"/>
        </w:rPr>
      </w:pPr>
    </w:p>
    <w:p>
      <w:pPr>
        <w:rPr>
          <w:color w:val="auto"/>
        </w:rPr>
      </w:pPr>
      <w:r>
        <w:rPr>
          <w:color w:val="auto"/>
        </w:rPr>
        <w:br w:type="page"/>
      </w:r>
    </w:p>
    <w:p>
      <w:pPr>
        <w:spacing w:after="240"/>
        <w:jc w:val="center"/>
        <w:rPr>
          <w:rFonts w:ascii="宋体" w:hAnsi="宋体"/>
          <w:b/>
          <w:bCs/>
          <w:color w:val="auto"/>
          <w:sz w:val="44"/>
          <w:szCs w:val="44"/>
        </w:rPr>
      </w:pPr>
      <w:r>
        <w:rPr>
          <w:rFonts w:hint="eastAsia" w:ascii="宋体" w:hAnsi="宋体"/>
          <w:b/>
          <w:bCs/>
          <w:color w:val="auto"/>
          <w:sz w:val="44"/>
          <w:szCs w:val="44"/>
        </w:rPr>
        <w:t>工程量清单</w:t>
      </w:r>
    </w:p>
    <w:p>
      <w:pPr>
        <w:spacing w:after="240"/>
        <w:rPr>
          <w:rFonts w:hint="eastAsia" w:eastAsia="宋体"/>
          <w:color w:val="auto"/>
          <w:lang w:eastAsia="zh-CN"/>
        </w:rPr>
      </w:pPr>
      <w:r>
        <w:rPr>
          <w:rFonts w:hint="eastAsia" w:ascii="宋体" w:hAnsi="宋体"/>
          <w:b/>
          <w:bCs/>
          <w:color w:val="auto"/>
          <w:sz w:val="24"/>
          <w:szCs w:val="24"/>
        </w:rPr>
        <w:t xml:space="preserve">    </w:t>
      </w:r>
      <w:r>
        <w:rPr>
          <w:rFonts w:hint="eastAsia" w:ascii="宋体" w:hAnsi="宋体"/>
          <w:b/>
          <w:bCs/>
          <w:color w:val="auto"/>
          <w:sz w:val="24"/>
          <w:szCs w:val="24"/>
          <w:lang w:eastAsia="zh-CN"/>
        </w:rPr>
        <w:t>2022年自然村通硬化路（石庙墕一村村道）</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ascii="宋体" w:hAnsi="宋体"/>
                <w:color w:val="auto"/>
                <w:sz w:val="22"/>
                <w:szCs w:val="15"/>
              </w:rPr>
            </w:pPr>
          </w:p>
          <w:p>
            <w:pPr>
              <w:spacing w:after="120"/>
              <w:rPr>
                <w:rFonts w:ascii="宋体" w:hAnsi="宋体"/>
                <w:color w:val="auto"/>
                <w:sz w:val="22"/>
                <w:szCs w:val="15"/>
              </w:rPr>
            </w:pPr>
            <w:r>
              <w:rPr>
                <w:rFonts w:hint="eastAsia" w:ascii="宋体" w:hAnsi="宋体"/>
                <w:color w:val="auto"/>
                <w:sz w:val="22"/>
                <w:szCs w:val="15"/>
              </w:rPr>
              <w:t xml:space="preserve">清单   第300章  路面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合价</w:t>
            </w: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302</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302-2</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厚100mm天然砂砾垫层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color w:val="auto"/>
                <w:sz w:val="22"/>
                <w:szCs w:val="15"/>
              </w:rPr>
            </w:pPr>
            <w:r>
              <w:rPr>
                <w:rFonts w:hint="eastAsia" w:ascii="华文宋体" w:hAnsi="华文宋体" w:eastAsia="华文宋体" w:cs="华文宋体"/>
                <w:color w:val="auto"/>
                <w:sz w:val="22"/>
                <w:szCs w:val="15"/>
              </w:rPr>
              <w:t>㎡</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3675.89</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304</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水泥稳定土底基层、基层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304-3</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水泥稳定土基层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厚160mm水泥稳定土基层（5%）</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2"/>
                <w:szCs w:val="15"/>
              </w:rPr>
            </w:pPr>
            <w:r>
              <w:rPr>
                <w:rFonts w:hint="eastAsia" w:ascii="宋体" w:hAnsi="宋体" w:cs="宋体"/>
                <w:color w:val="auto"/>
                <w:sz w:val="22"/>
                <w:szCs w:val="15"/>
              </w:rPr>
              <w:t>㎡</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3164.69</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312-1</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厚180mm水泥混凝土面板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r>
              <w:rPr>
                <w:rFonts w:hint="eastAsia" w:ascii="宋体" w:hAnsi="宋体"/>
                <w:color w:val="auto"/>
                <w:sz w:val="22"/>
                <w:szCs w:val="15"/>
              </w:rPr>
              <w:t>m³</w:t>
            </w: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 xml:space="preserve">  491.6</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r>
              <w:rPr>
                <w:rFonts w:hint="eastAsia" w:ascii="宋体" w:hAnsi="宋体"/>
                <w:color w:val="auto"/>
                <w:sz w:val="22"/>
                <w:szCs w:val="15"/>
              </w:rPr>
              <w:t>313-1</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路肩培土（砂砾土）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r>
              <w:rPr>
                <w:rFonts w:hint="eastAsia" w:ascii="宋体" w:hAnsi="宋体"/>
                <w:color w:val="auto"/>
                <w:sz w:val="22"/>
                <w:szCs w:val="15"/>
              </w:rPr>
              <w:t>m³</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84.3</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r>
              <w:rPr>
                <w:rFonts w:hint="eastAsia" w:ascii="宋体" w:hAnsi="宋体"/>
                <w:color w:val="auto"/>
                <w:sz w:val="22"/>
                <w:szCs w:val="15"/>
              </w:rPr>
              <w:t>313-3</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现浇混凝土加固土路肩</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r>
              <w:rPr>
                <w:rFonts w:hint="eastAsia" w:ascii="宋体" w:hAnsi="宋体"/>
                <w:color w:val="auto"/>
                <w:sz w:val="22"/>
                <w:szCs w:val="15"/>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C30现浇混凝土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r>
              <w:rPr>
                <w:rFonts w:hint="eastAsia" w:ascii="宋体" w:hAnsi="宋体"/>
                <w:color w:val="auto"/>
                <w:sz w:val="22"/>
                <w:szCs w:val="15"/>
              </w:rPr>
              <w:t>m³</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6.1</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rPr>
                <w:rFonts w:ascii="宋体" w:hAnsi="宋体"/>
                <w:color w:val="auto"/>
                <w:sz w:val="22"/>
                <w:szCs w:val="15"/>
              </w:rPr>
            </w:pPr>
            <w:r>
              <w:rPr>
                <w:rFonts w:hint="eastAsia"/>
                <w:color w:val="auto"/>
                <w:sz w:val="22"/>
                <w:szCs w:val="15"/>
              </w:rPr>
              <w:t>314-7</w:t>
            </w:r>
          </w:p>
        </w:tc>
        <w:tc>
          <w:tcPr>
            <w:tcW w:w="3931" w:type="dxa"/>
            <w:tcBorders>
              <w:top w:val="single" w:color="auto" w:sz="4" w:space="0"/>
              <w:left w:val="nil"/>
              <w:bottom w:val="single" w:color="auto" w:sz="4" w:space="0"/>
              <w:right w:val="single" w:color="auto" w:sz="4" w:space="0"/>
            </w:tcBorders>
            <w:vAlign w:val="center"/>
          </w:tcPr>
          <w:p>
            <w:pPr>
              <w:rPr>
                <w:rFonts w:ascii="宋体" w:hAnsi="宋体"/>
                <w:color w:val="auto"/>
                <w:sz w:val="18"/>
                <w:szCs w:val="18"/>
              </w:rPr>
            </w:pPr>
            <w:r>
              <w:rPr>
                <w:rFonts w:hint="eastAsia"/>
                <w:color w:val="auto"/>
                <w:sz w:val="22"/>
                <w:szCs w:val="13"/>
              </w:rPr>
              <w:t>拦水带</w:t>
            </w:r>
          </w:p>
        </w:tc>
        <w:tc>
          <w:tcPr>
            <w:tcW w:w="667" w:type="dxa"/>
            <w:tcBorders>
              <w:top w:val="single" w:color="auto" w:sz="4" w:space="0"/>
              <w:left w:val="nil"/>
              <w:bottom w:val="single" w:color="auto" w:sz="4" w:space="0"/>
              <w:right w:val="single" w:color="auto" w:sz="4" w:space="0"/>
            </w:tcBorders>
          </w:tcPr>
          <w:p>
            <w:pP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vAlign w:val="center"/>
          </w:tcPr>
          <w:p>
            <w:pPr>
              <w:rPr>
                <w:rFonts w:ascii="宋体" w:hAnsi="宋体"/>
                <w:color w:val="auto"/>
                <w:sz w:val="18"/>
                <w:szCs w:val="18"/>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rPr>
                <w:rFonts w:ascii="宋体" w:hAnsi="宋体"/>
                <w:color w:val="auto"/>
                <w:sz w:val="22"/>
                <w:szCs w:val="15"/>
              </w:rPr>
            </w:pPr>
            <w:r>
              <w:rPr>
                <w:rFonts w:hint="eastAsia"/>
                <w:color w:val="auto"/>
                <w:sz w:val="22"/>
                <w:szCs w:val="15"/>
              </w:rPr>
              <w:t xml:space="preserve">  -b</w:t>
            </w:r>
          </w:p>
        </w:tc>
        <w:tc>
          <w:tcPr>
            <w:tcW w:w="3931" w:type="dxa"/>
            <w:tcBorders>
              <w:top w:val="single" w:color="auto" w:sz="4" w:space="0"/>
              <w:left w:val="nil"/>
              <w:bottom w:val="single" w:color="auto" w:sz="4" w:space="0"/>
              <w:right w:val="single" w:color="auto" w:sz="4" w:space="0"/>
            </w:tcBorders>
            <w:vAlign w:val="center"/>
          </w:tcPr>
          <w:p>
            <w:pPr>
              <w:rPr>
                <w:rFonts w:ascii="宋体" w:hAnsi="宋体"/>
                <w:color w:val="auto"/>
                <w:sz w:val="18"/>
                <w:szCs w:val="18"/>
              </w:rPr>
            </w:pPr>
            <w:r>
              <w:rPr>
                <w:rFonts w:hint="eastAsia" w:ascii="宋体" w:hAnsi="宋体"/>
                <w:color w:val="auto"/>
                <w:sz w:val="22"/>
                <w:szCs w:val="15"/>
              </w:rPr>
              <w:t>C20现浇混凝土</w:t>
            </w:r>
          </w:p>
        </w:tc>
        <w:tc>
          <w:tcPr>
            <w:tcW w:w="667" w:type="dxa"/>
            <w:tcBorders>
              <w:top w:val="single" w:color="auto" w:sz="4" w:space="0"/>
              <w:left w:val="nil"/>
              <w:bottom w:val="single" w:color="auto" w:sz="4" w:space="0"/>
              <w:right w:val="single" w:color="auto" w:sz="4" w:space="0"/>
            </w:tcBorders>
          </w:tcPr>
          <w:p>
            <w:pPr>
              <w:rPr>
                <w:rFonts w:ascii="宋体" w:hAnsi="宋体"/>
                <w:color w:val="auto"/>
                <w:sz w:val="22"/>
                <w:szCs w:val="15"/>
              </w:rPr>
            </w:pPr>
            <w:r>
              <w:rPr>
                <w:rFonts w:hint="eastAsia" w:ascii="宋体" w:hAnsi="宋体"/>
                <w:color w:val="auto"/>
                <w:sz w:val="22"/>
                <w:szCs w:val="15"/>
              </w:rPr>
              <w:t xml:space="preserve"> m</w:t>
            </w:r>
          </w:p>
        </w:tc>
        <w:tc>
          <w:tcPr>
            <w:tcW w:w="1110" w:type="dxa"/>
            <w:tcBorders>
              <w:top w:val="single" w:color="auto" w:sz="4" w:space="0"/>
              <w:left w:val="nil"/>
              <w:bottom w:val="single" w:color="auto" w:sz="4" w:space="0"/>
              <w:right w:val="single" w:color="auto" w:sz="4" w:space="0"/>
            </w:tcBorders>
            <w:vAlign w:val="center"/>
          </w:tcPr>
          <w:p>
            <w:pPr>
              <w:rPr>
                <w:rFonts w:ascii="宋体" w:hAnsi="宋体"/>
                <w:color w:val="auto"/>
                <w:sz w:val="22"/>
                <w:szCs w:val="15"/>
              </w:rPr>
            </w:pPr>
            <w:r>
              <w:rPr>
                <w:rFonts w:hint="eastAsia" w:ascii="宋体" w:hAnsi="宋体"/>
                <w:color w:val="auto"/>
                <w:sz w:val="22"/>
                <w:szCs w:val="15"/>
              </w:rPr>
              <w:t xml:space="preserve">  305</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429" w:firstLineChars="1100"/>
              <w:rPr>
                <w:rFonts w:ascii="宋体" w:hAnsi="宋体"/>
                <w:color w:val="auto"/>
                <w:sz w:val="22"/>
                <w:szCs w:val="15"/>
              </w:rPr>
            </w:pPr>
            <w:r>
              <w:rPr>
                <w:rFonts w:hint="eastAsia" w:ascii="宋体" w:hAnsi="宋体"/>
                <w:b/>
                <w:bCs/>
                <w:color w:val="auto"/>
                <w:sz w:val="22"/>
                <w:szCs w:val="15"/>
              </w:rPr>
              <w:t xml:space="preserve"> 清单300章合计  人民币   </w:t>
            </w:r>
            <w:r>
              <w:rPr>
                <w:rFonts w:hint="eastAsia" w:ascii="宋体" w:hAnsi="宋体"/>
                <w:b/>
                <w:bCs/>
                <w:color w:val="auto"/>
                <w:sz w:val="22"/>
                <w:szCs w:val="15"/>
                <w:u w:val="single"/>
              </w:rPr>
              <w:t xml:space="preserve">          元  </w:t>
            </w:r>
          </w:p>
        </w:tc>
      </w:tr>
    </w:tbl>
    <w:p>
      <w:pPr>
        <w:rPr>
          <w:color w:val="auto"/>
        </w:rPr>
      </w:pPr>
    </w:p>
    <w:p>
      <w:pPr>
        <w:pStyle w:val="11"/>
        <w:spacing w:before="27"/>
        <w:ind w:left="424"/>
        <w:rPr>
          <w:color w:val="auto"/>
        </w:rPr>
      </w:pPr>
      <w:r>
        <w:rPr>
          <w:color w:val="auto"/>
        </w:rPr>
        <w:t xml:space="preserve"> </w:t>
      </w:r>
      <w:r>
        <w:rPr>
          <w:rFonts w:hint="eastAsia"/>
          <w:color w:val="auto"/>
        </w:rPr>
        <w:t xml:space="preserve">  </w:t>
      </w:r>
    </w:p>
    <w:p>
      <w:pPr>
        <w:pStyle w:val="11"/>
        <w:spacing w:before="27"/>
        <w:ind w:left="424"/>
        <w:rPr>
          <w:color w:val="auto"/>
        </w:rPr>
      </w:pPr>
    </w:p>
    <w:p>
      <w:pPr>
        <w:spacing w:line="360" w:lineRule="auto"/>
        <w:rPr>
          <w:rFonts w:ascii="宋体"/>
          <w:b/>
          <w:color w:val="auto"/>
          <w:w w:val="150"/>
          <w:sz w:val="48"/>
          <w:szCs w:val="48"/>
        </w:rPr>
      </w:pPr>
    </w:p>
    <w:p>
      <w:pPr>
        <w:spacing w:after="240"/>
        <w:jc w:val="center"/>
        <w:rPr>
          <w:rFonts w:ascii="宋体" w:hAnsi="宋体"/>
          <w:b/>
          <w:bCs/>
          <w:color w:val="auto"/>
          <w:sz w:val="44"/>
          <w:szCs w:val="44"/>
        </w:rPr>
      </w:pPr>
      <w:r>
        <w:rPr>
          <w:rFonts w:hint="eastAsia" w:ascii="宋体" w:hAnsi="宋体"/>
          <w:b/>
          <w:bCs/>
          <w:color w:val="auto"/>
          <w:sz w:val="44"/>
          <w:szCs w:val="44"/>
        </w:rPr>
        <w:t>工程量清单</w:t>
      </w:r>
    </w:p>
    <w:p>
      <w:pPr>
        <w:spacing w:after="240"/>
        <w:rPr>
          <w:rFonts w:hint="eastAsia" w:ascii="宋体" w:hAnsi="宋体" w:eastAsia="宋体"/>
          <w:b/>
          <w:bCs/>
          <w:color w:val="auto"/>
          <w:sz w:val="24"/>
          <w:szCs w:val="24"/>
          <w:lang w:eastAsia="zh-CN"/>
        </w:rPr>
      </w:pPr>
      <w:r>
        <w:rPr>
          <w:rFonts w:hint="eastAsia" w:ascii="宋体" w:hAnsi="宋体"/>
          <w:b/>
          <w:bCs/>
          <w:color w:val="auto"/>
          <w:sz w:val="24"/>
          <w:szCs w:val="24"/>
        </w:rPr>
        <w:t xml:space="preserve">    </w:t>
      </w:r>
      <w:r>
        <w:rPr>
          <w:rFonts w:hint="eastAsia" w:ascii="宋体" w:hAnsi="宋体"/>
          <w:b/>
          <w:bCs/>
          <w:color w:val="auto"/>
          <w:sz w:val="24"/>
          <w:szCs w:val="24"/>
          <w:lang w:eastAsia="zh-CN"/>
        </w:rPr>
        <w:t>2022年自然村通硬化路（石庙墕一村村道）</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ascii="宋体" w:hAnsi="宋体"/>
                <w:color w:val="auto"/>
                <w:sz w:val="22"/>
                <w:szCs w:val="15"/>
              </w:rPr>
            </w:pPr>
          </w:p>
          <w:p>
            <w:pPr>
              <w:spacing w:after="120"/>
              <w:rPr>
                <w:rFonts w:ascii="宋体" w:hAnsi="宋体"/>
                <w:color w:val="auto"/>
                <w:sz w:val="22"/>
                <w:szCs w:val="15"/>
              </w:rPr>
            </w:pPr>
            <w:r>
              <w:rPr>
                <w:rFonts w:hint="eastAsia" w:ascii="宋体" w:hAnsi="宋体"/>
                <w:color w:val="auto"/>
                <w:sz w:val="22"/>
                <w:szCs w:val="15"/>
              </w:rPr>
              <w:t xml:space="preserve">清单   第400章    桥梁、涵洞  </w:t>
            </w:r>
          </w:p>
        </w:tc>
      </w:tr>
      <w:tr>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419</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圆管涵</w:t>
            </w:r>
          </w:p>
        </w:tc>
        <w:tc>
          <w:tcPr>
            <w:tcW w:w="667"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r>
              <w:rPr>
                <w:rFonts w:hint="eastAsia" w:ascii="宋体" w:hAnsi="宋体"/>
                <w:color w:val="auto"/>
                <w:sz w:val="22"/>
                <w:szCs w:val="15"/>
              </w:rPr>
              <w:t>419-1</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1-</w:t>
            </w:r>
            <w:r>
              <w:rPr>
                <w:rFonts w:hint="eastAsia" w:ascii="宋体" w:hAnsi="宋体" w:cs="宋体"/>
                <w:color w:val="auto"/>
                <w:sz w:val="22"/>
                <w:szCs w:val="15"/>
              </w:rPr>
              <w:t>Ф</w:t>
            </w:r>
            <w:r>
              <w:rPr>
                <w:rFonts w:hint="eastAsia" w:ascii="宋体" w:hAnsi="宋体"/>
                <w:color w:val="auto"/>
                <w:sz w:val="22"/>
                <w:szCs w:val="15"/>
              </w:rPr>
              <w:t>1000mm圆管涵</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r>
              <w:rPr>
                <w:rFonts w:hint="eastAsia" w:ascii="宋体" w:hAnsi="宋体"/>
                <w:color w:val="auto"/>
                <w:sz w:val="22"/>
                <w:szCs w:val="15"/>
              </w:rPr>
              <w:t>m</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14</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jc w:val="center"/>
              <w:rPr>
                <w:rFonts w:ascii="宋体" w:hAnsi="宋体"/>
                <w:color w:val="auto"/>
                <w:sz w:val="24"/>
                <w:szCs w:val="16"/>
              </w:rPr>
            </w:pPr>
          </w:p>
        </w:tc>
        <w:tc>
          <w:tcPr>
            <w:tcW w:w="3931"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16"/>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16"/>
              </w:rPr>
            </w:pP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16"/>
              </w:rPr>
            </w:pPr>
          </w:p>
        </w:tc>
        <w:tc>
          <w:tcPr>
            <w:tcW w:w="1230"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16"/>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jc w:val="center"/>
              <w:rPr>
                <w:rFonts w:ascii="宋体" w:hAnsi="宋体"/>
                <w:color w:val="auto"/>
                <w:sz w:val="24"/>
                <w:szCs w:val="16"/>
              </w:rPr>
            </w:pPr>
            <w:r>
              <w:rPr>
                <w:rFonts w:hint="eastAsia" w:ascii="宋体" w:hAnsi="宋体"/>
                <w:b/>
                <w:bCs/>
                <w:color w:val="auto"/>
                <w:sz w:val="24"/>
                <w:szCs w:val="16"/>
              </w:rPr>
              <w:t xml:space="preserve">清单400章合计  人民币   </w:t>
            </w:r>
            <w:r>
              <w:rPr>
                <w:rFonts w:hint="eastAsia" w:ascii="宋体" w:hAnsi="宋体"/>
                <w:b/>
                <w:bCs/>
                <w:color w:val="auto"/>
                <w:sz w:val="24"/>
                <w:szCs w:val="16"/>
                <w:u w:val="single"/>
              </w:rPr>
              <w:t xml:space="preserve">              元</w:t>
            </w:r>
          </w:p>
        </w:tc>
      </w:tr>
    </w:tbl>
    <w:p>
      <w:pPr>
        <w:rPr>
          <w:color w:val="auto"/>
        </w:rPr>
      </w:pPr>
    </w:p>
    <w:p>
      <w:pPr>
        <w:pStyle w:val="11"/>
        <w:spacing w:before="27"/>
        <w:ind w:left="424"/>
        <w:rPr>
          <w:color w:val="auto"/>
        </w:rPr>
      </w:pPr>
      <w:r>
        <w:rPr>
          <w:color w:val="auto"/>
        </w:rPr>
        <w:t xml:space="preserve"> </w:t>
      </w:r>
      <w:r>
        <w:rPr>
          <w:rFonts w:hint="eastAsia"/>
          <w:color w:val="auto"/>
        </w:rPr>
        <w:t xml:space="preserve">  </w:t>
      </w:r>
    </w:p>
    <w:p>
      <w:pPr>
        <w:pStyle w:val="11"/>
        <w:spacing w:before="27"/>
        <w:ind w:left="424"/>
        <w:rPr>
          <w:color w:val="auto"/>
        </w:rPr>
      </w:pPr>
    </w:p>
    <w:p>
      <w:pPr>
        <w:spacing w:line="360" w:lineRule="auto"/>
        <w:rPr>
          <w:rFonts w:ascii="宋体"/>
          <w:b/>
          <w:color w:val="auto"/>
          <w:w w:val="150"/>
          <w:sz w:val="48"/>
          <w:szCs w:val="48"/>
        </w:rPr>
      </w:pPr>
    </w:p>
    <w:p>
      <w:pPr>
        <w:spacing w:after="240"/>
        <w:jc w:val="center"/>
        <w:rPr>
          <w:rFonts w:ascii="宋体" w:hAnsi="宋体"/>
          <w:b/>
          <w:bCs/>
          <w:color w:val="auto"/>
          <w:sz w:val="44"/>
          <w:szCs w:val="44"/>
        </w:rPr>
      </w:pPr>
      <w:r>
        <w:rPr>
          <w:rFonts w:hint="eastAsia" w:ascii="宋体" w:hAnsi="宋体"/>
          <w:b/>
          <w:bCs/>
          <w:color w:val="auto"/>
          <w:sz w:val="44"/>
          <w:szCs w:val="44"/>
        </w:rPr>
        <w:t>工程量清单</w:t>
      </w:r>
    </w:p>
    <w:p>
      <w:pPr>
        <w:spacing w:after="240"/>
        <w:rPr>
          <w:rFonts w:hint="eastAsia" w:ascii="宋体" w:hAnsi="宋体" w:eastAsia="宋体"/>
          <w:b/>
          <w:bCs/>
          <w:color w:val="auto"/>
          <w:sz w:val="24"/>
          <w:szCs w:val="24"/>
          <w:lang w:eastAsia="zh-CN"/>
        </w:rPr>
      </w:pPr>
      <w:r>
        <w:rPr>
          <w:rFonts w:hint="eastAsia" w:ascii="宋体" w:hAnsi="宋体"/>
          <w:b/>
          <w:bCs/>
          <w:color w:val="auto"/>
          <w:sz w:val="24"/>
          <w:szCs w:val="24"/>
        </w:rPr>
        <w:t xml:space="preserve">    </w:t>
      </w:r>
      <w:r>
        <w:rPr>
          <w:rFonts w:hint="eastAsia" w:ascii="宋体" w:hAnsi="宋体"/>
          <w:b/>
          <w:bCs/>
          <w:color w:val="auto"/>
          <w:sz w:val="24"/>
          <w:szCs w:val="24"/>
          <w:lang w:eastAsia="zh-CN"/>
        </w:rPr>
        <w:t>2022年自然村通硬化路（石庙墕一村村道）</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ascii="宋体" w:hAnsi="宋体"/>
                <w:color w:val="auto"/>
                <w:sz w:val="22"/>
                <w:szCs w:val="15"/>
              </w:rPr>
            </w:pPr>
          </w:p>
          <w:p>
            <w:pPr>
              <w:spacing w:after="120"/>
              <w:rPr>
                <w:rFonts w:ascii="宋体" w:hAnsi="宋体"/>
                <w:color w:val="auto"/>
                <w:sz w:val="22"/>
                <w:szCs w:val="15"/>
              </w:rPr>
            </w:pPr>
            <w:r>
              <w:rPr>
                <w:rFonts w:hint="eastAsia" w:ascii="宋体" w:hAnsi="宋体"/>
                <w:color w:val="auto"/>
                <w:sz w:val="22"/>
                <w:szCs w:val="15"/>
              </w:rPr>
              <w:t xml:space="preserve">清单   第600章  安全设施及预埋管线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602</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602-3</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波形梁钢护栏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GR-C-4E</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r>
              <w:rPr>
                <w:rFonts w:hint="eastAsia" w:ascii="宋体" w:hAnsi="宋体" w:cs="宋体"/>
                <w:color w:val="auto"/>
                <w:sz w:val="22"/>
                <w:szCs w:val="15"/>
              </w:rPr>
              <w:t>m</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582</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-c</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端部</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2"/>
                <w:szCs w:val="15"/>
              </w:rPr>
            </w:pPr>
            <w:r>
              <w:rPr>
                <w:rFonts w:hint="eastAsia" w:ascii="宋体" w:hAnsi="宋体" w:cs="宋体"/>
                <w:color w:val="auto"/>
                <w:sz w:val="22"/>
                <w:szCs w:val="15"/>
              </w:rPr>
              <w:t>处</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12</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-d</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栏式轮廓标</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2"/>
                <w:szCs w:val="15"/>
              </w:rPr>
            </w:pPr>
            <w:r>
              <w:rPr>
                <w:rFonts w:hint="eastAsia" w:ascii="宋体" w:hAnsi="宋体" w:cs="宋体"/>
                <w:color w:val="auto"/>
                <w:sz w:val="22"/>
                <w:szCs w:val="15"/>
              </w:rPr>
              <w:t>个</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49</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429" w:firstLineChars="1100"/>
              <w:rPr>
                <w:rFonts w:ascii="宋体" w:hAnsi="宋体"/>
                <w:color w:val="auto"/>
                <w:sz w:val="22"/>
                <w:szCs w:val="15"/>
              </w:rPr>
            </w:pPr>
            <w:r>
              <w:rPr>
                <w:rFonts w:hint="eastAsia" w:ascii="宋体" w:hAnsi="宋体"/>
                <w:b/>
                <w:bCs/>
                <w:color w:val="auto"/>
                <w:sz w:val="22"/>
                <w:szCs w:val="15"/>
              </w:rPr>
              <w:t xml:space="preserve"> 清单600章合计  人民币   </w:t>
            </w:r>
            <w:r>
              <w:rPr>
                <w:rFonts w:hint="eastAsia" w:ascii="宋体" w:hAnsi="宋体"/>
                <w:b/>
                <w:bCs/>
                <w:color w:val="auto"/>
                <w:sz w:val="22"/>
                <w:szCs w:val="15"/>
                <w:u w:val="single"/>
              </w:rPr>
              <w:t xml:space="preserve">              元  </w:t>
            </w:r>
          </w:p>
        </w:tc>
      </w:tr>
    </w:tbl>
    <w:p>
      <w:pPr>
        <w:rPr>
          <w:color w:val="auto"/>
        </w:rPr>
      </w:pPr>
    </w:p>
    <w:p>
      <w:pPr>
        <w:pStyle w:val="11"/>
        <w:spacing w:before="27"/>
        <w:ind w:left="424"/>
        <w:rPr>
          <w:color w:val="auto"/>
        </w:rPr>
      </w:pPr>
      <w:r>
        <w:rPr>
          <w:color w:val="auto"/>
        </w:rPr>
        <w:t xml:space="preserve"> </w:t>
      </w:r>
      <w:r>
        <w:rPr>
          <w:rFonts w:hint="eastAsia"/>
          <w:color w:val="auto"/>
        </w:rPr>
        <w:t xml:space="preserve">  </w:t>
      </w:r>
    </w:p>
    <w:p>
      <w:pPr>
        <w:pStyle w:val="11"/>
        <w:spacing w:before="27"/>
        <w:ind w:left="424"/>
        <w:rPr>
          <w:color w:val="auto"/>
        </w:rPr>
      </w:pPr>
    </w:p>
    <w:p>
      <w:pPr>
        <w:spacing w:line="360" w:lineRule="auto"/>
        <w:rPr>
          <w:rFonts w:ascii="宋体"/>
          <w:b/>
          <w:color w:val="auto"/>
          <w:w w:val="150"/>
          <w:sz w:val="48"/>
          <w:szCs w:val="48"/>
        </w:rPr>
      </w:pPr>
    </w:p>
    <w:p>
      <w:pPr>
        <w:rPr>
          <w:rFonts w:ascii="宋体" w:hAnsi="宋体"/>
          <w:b/>
          <w:bCs/>
          <w:color w:val="auto"/>
          <w:sz w:val="44"/>
          <w:szCs w:val="44"/>
        </w:rPr>
      </w:pPr>
    </w:p>
    <w:p>
      <w:pPr>
        <w:spacing w:after="120"/>
        <w:jc w:val="center"/>
        <w:rPr>
          <w:rFonts w:ascii="宋体" w:hAnsi="宋体"/>
          <w:b/>
          <w:bCs/>
          <w:color w:val="auto"/>
          <w:sz w:val="28"/>
          <w:szCs w:val="28"/>
        </w:rPr>
      </w:pPr>
    </w:p>
    <w:p>
      <w:pPr>
        <w:jc w:val="center"/>
        <w:rPr>
          <w:rFonts w:ascii="宋体" w:hAnsi="宋体"/>
          <w:b/>
          <w:bCs/>
          <w:color w:val="auto"/>
          <w:sz w:val="44"/>
          <w:szCs w:val="44"/>
        </w:rPr>
      </w:pPr>
      <w:r>
        <w:rPr>
          <w:rFonts w:hint="eastAsia" w:ascii="宋体" w:hAnsi="宋体"/>
          <w:b/>
          <w:bCs/>
          <w:color w:val="auto"/>
          <w:sz w:val="44"/>
          <w:szCs w:val="44"/>
        </w:rPr>
        <w:t>投标报价汇总表</w:t>
      </w:r>
    </w:p>
    <w:p>
      <w:pPr>
        <w:spacing w:after="240"/>
        <w:rPr>
          <w:rFonts w:ascii="宋体" w:hAnsi="宋体"/>
          <w:b/>
          <w:bCs/>
          <w:color w:val="auto"/>
          <w:sz w:val="24"/>
          <w:szCs w:val="24"/>
        </w:rPr>
      </w:pPr>
    </w:p>
    <w:p>
      <w:pPr>
        <w:spacing w:after="240"/>
        <w:rPr>
          <w:rFonts w:hint="eastAsia" w:hAnsi="宋体" w:eastAsia="宋体"/>
          <w:color w:val="auto"/>
          <w:sz w:val="24"/>
          <w:szCs w:val="24"/>
          <w:lang w:eastAsia="zh-CN"/>
        </w:rPr>
      </w:pPr>
      <w:r>
        <w:rPr>
          <w:rFonts w:hint="eastAsia" w:ascii="宋体" w:hAnsi="宋体"/>
          <w:b/>
          <w:bCs/>
          <w:color w:val="auto"/>
          <w:sz w:val="24"/>
          <w:szCs w:val="24"/>
        </w:rPr>
        <w:t xml:space="preserve">   </w:t>
      </w:r>
      <w:r>
        <w:rPr>
          <w:rFonts w:hint="eastAsia" w:ascii="宋体" w:hAnsi="宋体"/>
          <w:b/>
          <w:bCs/>
          <w:color w:val="auto"/>
          <w:sz w:val="24"/>
          <w:szCs w:val="24"/>
          <w:lang w:eastAsia="zh-CN"/>
        </w:rPr>
        <w:t>2022年自然村通硬化路（石庙墕一村村道）</w:t>
      </w:r>
    </w:p>
    <w:tbl>
      <w:tblPr>
        <w:tblStyle w:val="25"/>
        <w:tblW w:w="8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3"/>
        <w:gridCol w:w="1853"/>
        <w:gridCol w:w="3947"/>
        <w:gridCol w:w="2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jc w:val="center"/>
        </w:trPr>
        <w:tc>
          <w:tcPr>
            <w:tcW w:w="883" w:type="dxa"/>
            <w:vAlign w:val="center"/>
          </w:tcPr>
          <w:p>
            <w:pPr>
              <w:jc w:val="center"/>
              <w:rPr>
                <w:rFonts w:ascii="宋体" w:hAnsi="宋体"/>
                <w:color w:val="auto"/>
                <w:sz w:val="22"/>
                <w:szCs w:val="15"/>
              </w:rPr>
            </w:pPr>
            <w:r>
              <w:rPr>
                <w:rFonts w:hint="eastAsia" w:ascii="宋体" w:hAnsi="宋体"/>
                <w:color w:val="auto"/>
                <w:sz w:val="22"/>
                <w:szCs w:val="15"/>
              </w:rPr>
              <w:t>序号</w:t>
            </w:r>
          </w:p>
        </w:tc>
        <w:tc>
          <w:tcPr>
            <w:tcW w:w="1853" w:type="dxa"/>
            <w:vAlign w:val="center"/>
          </w:tcPr>
          <w:p>
            <w:pPr>
              <w:jc w:val="center"/>
              <w:rPr>
                <w:rFonts w:ascii="宋体" w:hAnsi="宋体"/>
                <w:color w:val="auto"/>
                <w:sz w:val="22"/>
                <w:szCs w:val="15"/>
              </w:rPr>
            </w:pPr>
            <w:r>
              <w:rPr>
                <w:rFonts w:hint="eastAsia" w:ascii="宋体" w:hAnsi="宋体"/>
                <w:color w:val="auto"/>
                <w:sz w:val="22"/>
                <w:szCs w:val="15"/>
              </w:rPr>
              <w:t>章次</w:t>
            </w:r>
          </w:p>
        </w:tc>
        <w:tc>
          <w:tcPr>
            <w:tcW w:w="3947" w:type="dxa"/>
            <w:vAlign w:val="center"/>
          </w:tcPr>
          <w:p>
            <w:pPr>
              <w:jc w:val="center"/>
              <w:rPr>
                <w:rFonts w:ascii="宋体" w:hAnsi="宋体"/>
                <w:color w:val="auto"/>
                <w:sz w:val="22"/>
                <w:szCs w:val="15"/>
              </w:rPr>
            </w:pPr>
            <w:r>
              <w:rPr>
                <w:rFonts w:hint="eastAsia" w:ascii="宋体" w:hAnsi="宋体"/>
                <w:color w:val="auto"/>
                <w:sz w:val="22"/>
                <w:szCs w:val="15"/>
              </w:rPr>
              <w:t>科目名称</w:t>
            </w:r>
          </w:p>
        </w:tc>
        <w:tc>
          <w:tcPr>
            <w:tcW w:w="2008" w:type="dxa"/>
            <w:vAlign w:val="center"/>
          </w:tcPr>
          <w:p>
            <w:pPr>
              <w:jc w:val="center"/>
              <w:rPr>
                <w:rFonts w:ascii="宋体" w:hAnsi="宋体"/>
                <w:color w:val="auto"/>
                <w:sz w:val="22"/>
                <w:szCs w:val="15"/>
              </w:rPr>
            </w:pPr>
            <w:r>
              <w:rPr>
                <w:rFonts w:hint="eastAsia" w:ascii="宋体" w:hAnsi="宋体"/>
                <w:color w:val="auto"/>
                <w:sz w:val="22"/>
                <w:szCs w:val="15"/>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2"/>
                <w:szCs w:val="15"/>
              </w:rPr>
            </w:pPr>
            <w:r>
              <w:rPr>
                <w:rFonts w:hint="eastAsia" w:ascii="宋体" w:hAnsi="宋体"/>
                <w:color w:val="auto"/>
                <w:sz w:val="22"/>
                <w:szCs w:val="15"/>
              </w:rPr>
              <w:t>1</w:t>
            </w:r>
          </w:p>
        </w:tc>
        <w:tc>
          <w:tcPr>
            <w:tcW w:w="1853" w:type="dxa"/>
            <w:vAlign w:val="center"/>
          </w:tcPr>
          <w:p>
            <w:pPr>
              <w:jc w:val="center"/>
              <w:rPr>
                <w:rFonts w:ascii="宋体" w:hAnsi="宋体"/>
                <w:color w:val="auto"/>
                <w:sz w:val="22"/>
                <w:szCs w:val="15"/>
              </w:rPr>
            </w:pPr>
            <w:r>
              <w:rPr>
                <w:rFonts w:hint="eastAsia" w:ascii="宋体" w:hAnsi="宋体"/>
                <w:color w:val="auto"/>
                <w:sz w:val="22"/>
                <w:szCs w:val="15"/>
              </w:rPr>
              <w:t>100</w:t>
            </w:r>
          </w:p>
        </w:tc>
        <w:tc>
          <w:tcPr>
            <w:tcW w:w="3947" w:type="dxa"/>
            <w:vAlign w:val="center"/>
          </w:tcPr>
          <w:p>
            <w:pPr>
              <w:jc w:val="center"/>
              <w:rPr>
                <w:rFonts w:ascii="宋体" w:hAnsi="宋体"/>
                <w:color w:val="auto"/>
                <w:sz w:val="22"/>
                <w:szCs w:val="15"/>
              </w:rPr>
            </w:pPr>
            <w:r>
              <w:rPr>
                <w:rFonts w:hint="eastAsia" w:ascii="宋体" w:hAnsi="宋体"/>
                <w:color w:val="auto"/>
                <w:sz w:val="22"/>
                <w:szCs w:val="15"/>
              </w:rPr>
              <w:t>总则</w:t>
            </w:r>
          </w:p>
        </w:tc>
        <w:tc>
          <w:tcPr>
            <w:tcW w:w="2008"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2"/>
                <w:szCs w:val="15"/>
              </w:rPr>
            </w:pPr>
            <w:r>
              <w:rPr>
                <w:rFonts w:hint="eastAsia" w:ascii="宋体" w:hAnsi="宋体"/>
                <w:color w:val="auto"/>
                <w:sz w:val="22"/>
                <w:szCs w:val="15"/>
              </w:rPr>
              <w:t>2</w:t>
            </w:r>
          </w:p>
        </w:tc>
        <w:tc>
          <w:tcPr>
            <w:tcW w:w="1853" w:type="dxa"/>
            <w:vAlign w:val="center"/>
          </w:tcPr>
          <w:p>
            <w:pPr>
              <w:jc w:val="center"/>
              <w:rPr>
                <w:rFonts w:ascii="宋体" w:hAnsi="宋体"/>
                <w:color w:val="auto"/>
                <w:sz w:val="22"/>
                <w:szCs w:val="15"/>
              </w:rPr>
            </w:pPr>
            <w:r>
              <w:rPr>
                <w:rFonts w:hint="eastAsia" w:ascii="宋体" w:hAnsi="宋体"/>
                <w:color w:val="auto"/>
                <w:sz w:val="22"/>
                <w:szCs w:val="15"/>
              </w:rPr>
              <w:t>200</w:t>
            </w:r>
          </w:p>
        </w:tc>
        <w:tc>
          <w:tcPr>
            <w:tcW w:w="3947" w:type="dxa"/>
            <w:vAlign w:val="center"/>
          </w:tcPr>
          <w:p>
            <w:pPr>
              <w:jc w:val="center"/>
              <w:rPr>
                <w:rFonts w:ascii="宋体" w:hAnsi="宋体"/>
                <w:color w:val="auto"/>
                <w:sz w:val="22"/>
                <w:szCs w:val="15"/>
              </w:rPr>
            </w:pPr>
            <w:r>
              <w:rPr>
                <w:rFonts w:hint="eastAsia" w:ascii="宋体" w:hAnsi="宋体"/>
                <w:color w:val="auto"/>
                <w:sz w:val="22"/>
                <w:szCs w:val="15"/>
              </w:rPr>
              <w:t>路基</w:t>
            </w:r>
          </w:p>
        </w:tc>
        <w:tc>
          <w:tcPr>
            <w:tcW w:w="2008"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2"/>
                <w:szCs w:val="15"/>
              </w:rPr>
            </w:pPr>
            <w:r>
              <w:rPr>
                <w:rFonts w:hint="eastAsia" w:ascii="宋体" w:hAnsi="宋体"/>
                <w:color w:val="auto"/>
                <w:sz w:val="22"/>
                <w:szCs w:val="15"/>
              </w:rPr>
              <w:t>3</w:t>
            </w:r>
          </w:p>
        </w:tc>
        <w:tc>
          <w:tcPr>
            <w:tcW w:w="1853" w:type="dxa"/>
            <w:vAlign w:val="center"/>
          </w:tcPr>
          <w:p>
            <w:pPr>
              <w:jc w:val="center"/>
              <w:rPr>
                <w:rFonts w:ascii="宋体" w:hAnsi="宋体"/>
                <w:color w:val="auto"/>
                <w:sz w:val="22"/>
                <w:szCs w:val="15"/>
              </w:rPr>
            </w:pPr>
            <w:r>
              <w:rPr>
                <w:rFonts w:hint="eastAsia" w:ascii="宋体" w:hAnsi="宋体"/>
                <w:color w:val="auto"/>
                <w:sz w:val="22"/>
                <w:szCs w:val="15"/>
              </w:rPr>
              <w:t>300</w:t>
            </w:r>
          </w:p>
        </w:tc>
        <w:tc>
          <w:tcPr>
            <w:tcW w:w="3947" w:type="dxa"/>
            <w:vAlign w:val="center"/>
          </w:tcPr>
          <w:p>
            <w:pPr>
              <w:jc w:val="center"/>
              <w:rPr>
                <w:rFonts w:ascii="宋体" w:hAnsi="宋体"/>
                <w:color w:val="auto"/>
                <w:sz w:val="22"/>
                <w:szCs w:val="15"/>
              </w:rPr>
            </w:pPr>
            <w:r>
              <w:rPr>
                <w:rFonts w:hint="eastAsia" w:ascii="宋体" w:hAnsi="宋体"/>
                <w:color w:val="auto"/>
                <w:sz w:val="22"/>
                <w:szCs w:val="15"/>
              </w:rPr>
              <w:t>路面</w:t>
            </w:r>
          </w:p>
        </w:tc>
        <w:tc>
          <w:tcPr>
            <w:tcW w:w="2008"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2"/>
                <w:szCs w:val="15"/>
              </w:rPr>
            </w:pPr>
            <w:r>
              <w:rPr>
                <w:rFonts w:hint="eastAsia" w:ascii="宋体" w:hAnsi="宋体"/>
                <w:color w:val="auto"/>
                <w:sz w:val="22"/>
                <w:szCs w:val="15"/>
              </w:rPr>
              <w:t>4</w:t>
            </w:r>
          </w:p>
        </w:tc>
        <w:tc>
          <w:tcPr>
            <w:tcW w:w="1853" w:type="dxa"/>
            <w:vAlign w:val="center"/>
          </w:tcPr>
          <w:p>
            <w:pPr>
              <w:jc w:val="center"/>
              <w:rPr>
                <w:rFonts w:ascii="宋体" w:hAnsi="宋体"/>
                <w:color w:val="auto"/>
                <w:sz w:val="22"/>
                <w:szCs w:val="15"/>
              </w:rPr>
            </w:pPr>
            <w:r>
              <w:rPr>
                <w:rFonts w:hint="eastAsia" w:ascii="宋体" w:hAnsi="宋体"/>
                <w:color w:val="auto"/>
                <w:sz w:val="22"/>
                <w:szCs w:val="15"/>
              </w:rPr>
              <w:t>400</w:t>
            </w:r>
          </w:p>
        </w:tc>
        <w:tc>
          <w:tcPr>
            <w:tcW w:w="3947" w:type="dxa"/>
            <w:vAlign w:val="center"/>
          </w:tcPr>
          <w:p>
            <w:pPr>
              <w:jc w:val="center"/>
              <w:rPr>
                <w:rFonts w:ascii="宋体" w:hAnsi="宋体"/>
                <w:color w:val="auto"/>
                <w:sz w:val="22"/>
                <w:szCs w:val="15"/>
              </w:rPr>
            </w:pPr>
            <w:r>
              <w:rPr>
                <w:rFonts w:hint="eastAsia" w:ascii="宋体" w:hAnsi="宋体"/>
                <w:color w:val="auto"/>
                <w:sz w:val="22"/>
                <w:szCs w:val="15"/>
              </w:rPr>
              <w:t>桥梁、涵洞</w:t>
            </w:r>
          </w:p>
        </w:tc>
        <w:tc>
          <w:tcPr>
            <w:tcW w:w="2008"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2"/>
                <w:szCs w:val="15"/>
              </w:rPr>
            </w:pPr>
            <w:r>
              <w:rPr>
                <w:rFonts w:hint="eastAsia" w:ascii="宋体" w:hAnsi="宋体"/>
                <w:color w:val="auto"/>
                <w:sz w:val="22"/>
                <w:szCs w:val="15"/>
              </w:rPr>
              <w:t>5</w:t>
            </w:r>
          </w:p>
        </w:tc>
        <w:tc>
          <w:tcPr>
            <w:tcW w:w="1853" w:type="dxa"/>
            <w:vAlign w:val="center"/>
          </w:tcPr>
          <w:p>
            <w:pPr>
              <w:jc w:val="center"/>
              <w:rPr>
                <w:rFonts w:ascii="宋体" w:hAnsi="宋体"/>
                <w:color w:val="auto"/>
                <w:sz w:val="22"/>
                <w:szCs w:val="15"/>
              </w:rPr>
            </w:pPr>
            <w:r>
              <w:rPr>
                <w:rFonts w:hint="eastAsia" w:ascii="宋体" w:hAnsi="宋体"/>
                <w:color w:val="auto"/>
                <w:sz w:val="22"/>
                <w:szCs w:val="15"/>
              </w:rPr>
              <w:t>600</w:t>
            </w:r>
          </w:p>
        </w:tc>
        <w:tc>
          <w:tcPr>
            <w:tcW w:w="3947" w:type="dxa"/>
            <w:vAlign w:val="center"/>
          </w:tcPr>
          <w:p>
            <w:pPr>
              <w:jc w:val="center"/>
              <w:rPr>
                <w:rFonts w:ascii="宋体" w:hAnsi="宋体"/>
                <w:color w:val="auto"/>
                <w:sz w:val="22"/>
                <w:szCs w:val="15"/>
              </w:rPr>
            </w:pPr>
            <w:r>
              <w:rPr>
                <w:rFonts w:hint="eastAsia" w:ascii="宋体" w:hAnsi="宋体"/>
                <w:color w:val="auto"/>
                <w:sz w:val="22"/>
                <w:szCs w:val="15"/>
              </w:rPr>
              <w:t>安全设施及预埋管线</w:t>
            </w:r>
          </w:p>
        </w:tc>
        <w:tc>
          <w:tcPr>
            <w:tcW w:w="2008"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2"/>
                <w:szCs w:val="15"/>
              </w:rPr>
            </w:pPr>
            <w:r>
              <w:rPr>
                <w:rFonts w:hint="eastAsia" w:ascii="宋体" w:hAnsi="宋体"/>
                <w:color w:val="auto"/>
                <w:sz w:val="22"/>
                <w:szCs w:val="15"/>
              </w:rPr>
              <w:t>6</w:t>
            </w:r>
          </w:p>
        </w:tc>
        <w:tc>
          <w:tcPr>
            <w:tcW w:w="5800" w:type="dxa"/>
            <w:gridSpan w:val="2"/>
            <w:vAlign w:val="center"/>
          </w:tcPr>
          <w:p>
            <w:pPr>
              <w:jc w:val="center"/>
              <w:rPr>
                <w:rFonts w:ascii="宋体" w:hAnsi="宋体"/>
                <w:color w:val="auto"/>
                <w:sz w:val="22"/>
                <w:szCs w:val="15"/>
              </w:rPr>
            </w:pPr>
            <w:r>
              <w:rPr>
                <w:rFonts w:hint="eastAsia" w:ascii="宋体" w:hAnsi="宋体"/>
                <w:color w:val="auto"/>
                <w:sz w:val="22"/>
                <w:szCs w:val="15"/>
              </w:rPr>
              <w:t>第100章～600章清单合计</w:t>
            </w:r>
          </w:p>
        </w:tc>
        <w:tc>
          <w:tcPr>
            <w:tcW w:w="2008"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2"/>
                <w:szCs w:val="15"/>
              </w:rPr>
            </w:pPr>
            <w:r>
              <w:rPr>
                <w:rFonts w:hint="eastAsia" w:ascii="宋体" w:hAnsi="宋体"/>
                <w:color w:val="auto"/>
                <w:sz w:val="22"/>
                <w:szCs w:val="15"/>
              </w:rPr>
              <w:t>7</w:t>
            </w:r>
          </w:p>
        </w:tc>
        <w:tc>
          <w:tcPr>
            <w:tcW w:w="5800" w:type="dxa"/>
            <w:gridSpan w:val="2"/>
            <w:vAlign w:val="center"/>
          </w:tcPr>
          <w:p>
            <w:pPr>
              <w:jc w:val="center"/>
              <w:rPr>
                <w:rFonts w:ascii="宋体" w:hAnsi="宋体"/>
                <w:color w:val="auto"/>
                <w:sz w:val="22"/>
                <w:szCs w:val="15"/>
              </w:rPr>
            </w:pPr>
            <w:r>
              <w:rPr>
                <w:rFonts w:hint="eastAsia" w:ascii="宋体" w:hAnsi="宋体"/>
                <w:color w:val="auto"/>
                <w:sz w:val="22"/>
                <w:szCs w:val="15"/>
              </w:rPr>
              <w:t>投标报价7＝6</w:t>
            </w:r>
          </w:p>
        </w:tc>
        <w:tc>
          <w:tcPr>
            <w:tcW w:w="2008" w:type="dxa"/>
            <w:vAlign w:val="center"/>
          </w:tcPr>
          <w:p>
            <w:pPr>
              <w:jc w:val="center"/>
              <w:rPr>
                <w:rFonts w:ascii="宋体" w:hAnsi="宋体"/>
                <w:color w:val="auto"/>
                <w:sz w:val="22"/>
                <w:szCs w:val="15"/>
              </w:rPr>
            </w:pPr>
          </w:p>
        </w:tc>
      </w:tr>
    </w:tbl>
    <w:p>
      <w:pPr>
        <w:tabs>
          <w:tab w:val="left" w:pos="775"/>
        </w:tabs>
        <w:spacing w:before="70"/>
        <w:rPr>
          <w:rFonts w:ascii="宋体" w:hAnsi="宋体"/>
          <w:b/>
          <w:bCs/>
          <w:color w:val="auto"/>
          <w:sz w:val="44"/>
          <w:szCs w:val="4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3"/>
        <w:bidi w:val="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4"/>
        <w:spacing w:line="480" w:lineRule="exact"/>
        <w:ind w:firstLine="482"/>
        <w:rPr>
          <w:rFonts w:hint="eastAsia" w:ascii="宋体" w:hAnsi="宋体" w:eastAsia="宋体" w:cs="宋体"/>
          <w:color w:val="auto"/>
          <w:sz w:val="24"/>
          <w:szCs w:val="24"/>
          <w:highlight w:val="none"/>
        </w:rPr>
      </w:pPr>
      <w:bookmarkStart w:id="157" w:name="_Toc31247"/>
      <w:bookmarkStart w:id="158" w:name="_Toc20491"/>
      <w:bookmarkStart w:id="159"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7"/>
      <w:bookmarkEnd w:id="158"/>
      <w:bookmarkEnd w:id="159"/>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419"/>
        <w:gridCol w:w="7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auto"/>
                <w:sz w:val="24"/>
                <w:szCs w:val="24"/>
                <w:lang w:val="en-US"/>
              </w:rPr>
            </w:pPr>
            <w:r>
              <w:rPr>
                <w:rFonts w:hint="default" w:ascii="宋体" w:hAnsi="宋体" w:eastAsia="宋体" w:cs="宋体"/>
                <w:color w:val="auto"/>
                <w:sz w:val="24"/>
                <w:szCs w:val="24"/>
                <w:lang w:val="en-US" w:eastAsia="zh-CN"/>
              </w:rPr>
              <w:t>供应商需具备</w:t>
            </w:r>
            <w:r>
              <w:rPr>
                <w:rFonts w:hint="eastAsia" w:hAnsi="宋体" w:cs="宋体"/>
                <w:color w:val="auto"/>
                <w:sz w:val="24"/>
                <w:szCs w:val="24"/>
                <w:lang w:val="en-US" w:eastAsia="zh-CN"/>
              </w:rPr>
              <w:t>市政公用工程或公路</w:t>
            </w:r>
            <w:r>
              <w:rPr>
                <w:rFonts w:hint="default" w:ascii="宋体" w:hAnsi="宋体" w:eastAsia="宋体" w:cs="宋体"/>
                <w:color w:val="auto"/>
                <w:sz w:val="24"/>
                <w:szCs w:val="24"/>
                <w:lang w:val="en-US" w:eastAsia="zh-CN"/>
              </w:rPr>
              <w:t>工程施工总承包三级及其以上资质（提供原件或加盖企业原色印章的复印件）的独立企业法人，具备有效的安全生产许可证原件</w:t>
            </w:r>
            <w:r>
              <w:rPr>
                <w:rFonts w:hint="default" w:ascii="宋体" w:hAnsi="宋体" w:eastAsia="宋体" w:cs="宋体"/>
                <w:color w:val="auto"/>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val="en-US" w:eastAsia="zh-CN"/>
              </w:rPr>
            </w:pPr>
            <w:r>
              <w:rPr>
                <w:rStyle w:val="40"/>
                <w:rFonts w:hint="eastAsia" w:ascii="宋体" w:hAnsi="宋体" w:eastAsia="宋体" w:cs="宋体"/>
                <w:color w:val="auto"/>
                <w:kern w:val="2"/>
                <w:sz w:val="24"/>
                <w:szCs w:val="24"/>
                <w:lang w:val="en-US" w:eastAsia="zh-CN" w:bidi="ar-SA"/>
              </w:rPr>
              <w:t>项目负责人</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拟派往本项目的项目负责人必须为本单位的建造师，需具备</w:t>
            </w:r>
            <w:r>
              <w:rPr>
                <w:rFonts w:hint="eastAsia" w:hAnsi="宋体" w:cs="宋体"/>
                <w:color w:val="auto"/>
                <w:sz w:val="24"/>
                <w:szCs w:val="24"/>
                <w:lang w:val="en-US" w:eastAsia="zh-CN"/>
              </w:rPr>
              <w:t>市政公用工程或公路</w:t>
            </w:r>
            <w:r>
              <w:rPr>
                <w:rFonts w:hint="default" w:ascii="宋体" w:hAnsi="宋体" w:eastAsia="宋体" w:cs="宋体"/>
                <w:color w:val="auto"/>
                <w:sz w:val="24"/>
                <w:szCs w:val="24"/>
                <w:lang w:val="en-US" w:eastAsia="zh-CN"/>
              </w:rPr>
              <w:t>工程专业二级及其以上注册建造师注册证书原件和有效的安全生产考核合格证书原件（B证），并提供社保经办机构出具的2022年</w:t>
            </w:r>
            <w:r>
              <w:rPr>
                <w:rFonts w:hint="eastAsia" w:hAnsi="宋体" w:cs="宋体"/>
                <w:color w:val="auto"/>
                <w:sz w:val="24"/>
                <w:szCs w:val="24"/>
                <w:lang w:val="en-US" w:eastAsia="zh-CN"/>
              </w:rPr>
              <w:t>8</w:t>
            </w:r>
            <w:r>
              <w:rPr>
                <w:rFonts w:hint="default" w:ascii="宋体" w:hAnsi="宋体" w:eastAsia="宋体" w:cs="宋体"/>
                <w:color w:val="auto"/>
                <w:sz w:val="24"/>
                <w:szCs w:val="24"/>
                <w:lang w:val="en-US" w:eastAsia="zh-CN"/>
              </w:rPr>
              <w:t>月、</w:t>
            </w:r>
            <w:r>
              <w:rPr>
                <w:rFonts w:hint="eastAsia" w:hAnsi="宋体" w:cs="宋体"/>
                <w:color w:val="auto"/>
                <w:sz w:val="24"/>
                <w:szCs w:val="24"/>
                <w:lang w:val="en-US" w:eastAsia="zh-CN"/>
              </w:rPr>
              <w:t>9</w:t>
            </w:r>
            <w:r>
              <w:rPr>
                <w:rFonts w:hint="default" w:ascii="宋体" w:hAnsi="宋体" w:eastAsia="宋体" w:cs="宋体"/>
                <w:color w:val="auto"/>
                <w:sz w:val="24"/>
                <w:szCs w:val="24"/>
                <w:lang w:val="en-US" w:eastAsia="zh-CN"/>
              </w:rPr>
              <w:t>月或</w:t>
            </w:r>
            <w:r>
              <w:rPr>
                <w:rFonts w:hint="eastAsia" w:hAnsi="宋体" w:cs="宋体"/>
                <w:color w:val="auto"/>
                <w:sz w:val="24"/>
                <w:szCs w:val="24"/>
                <w:lang w:val="en-US" w:eastAsia="zh-CN"/>
              </w:rPr>
              <w:t>10</w:t>
            </w:r>
            <w:r>
              <w:rPr>
                <w:rFonts w:hint="default" w:ascii="宋体" w:hAnsi="宋体" w:eastAsia="宋体" w:cs="宋体"/>
                <w:color w:val="auto"/>
                <w:sz w:val="24"/>
                <w:szCs w:val="24"/>
                <w:lang w:val="en-US" w:eastAsia="zh-CN"/>
              </w:rPr>
              <w:t>月份至少一个月的本企业社保缴纳证明材料复印件加盖企业原色印章（五险一金其中一项即可，应可查询），且未担任其他在建工程项目的项目负责人承诺书原件；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财务状况报告：提供2019年—2021年度财务审计报告原件（公司成立不足三年的需提供已出年份的审计报告，不足一年的需提供开标时间前六个月内其基本存款账户开户银行出具的资信证明原件）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auto"/>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税收缴纳证明：提供至投标截止时间已缴纳的至少三个月的纳税证明（银行缴费凭证）或完税证明，依法免税的单位应提供相关证明材料；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44"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cs="宋体"/>
                <w:color w:val="auto"/>
                <w:sz w:val="24"/>
                <w:szCs w:val="24"/>
                <w:lang w:eastAsia="zh-CN"/>
              </w:rPr>
              <w:t>提</w:t>
            </w:r>
            <w:r>
              <w:rPr>
                <w:rFonts w:hint="eastAsia" w:cs="宋体"/>
                <w:color w:val="auto"/>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auto"/>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参加本次政府采购活动前三年内在经营活动中没有重大违法记录的声明函原件</w:t>
            </w:r>
            <w:r>
              <w:rPr>
                <w:rFonts w:hint="eastAsia" w:hAnsi="宋体" w:cs="宋体"/>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11</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44"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lang w:val="en-US" w:eastAsia="zh-CN" w:bidi="ar-SA"/>
              </w:rPr>
              <w:t>拟投入项目管理人员情况应配备合理，包括但不限于：安全员应具备安全生产考核合格证书（C证）；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12</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 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13</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政府采购信用承诺</w:t>
            </w:r>
          </w:p>
        </w:tc>
        <w:tc>
          <w:tcPr>
            <w:tcW w:w="7544"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14</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44" w:type="dxa"/>
            <w:noWrap w:val="0"/>
            <w:vAlign w:val="center"/>
          </w:tcPr>
          <w:p>
            <w:pPr>
              <w:keepNext w:val="0"/>
              <w:keepLines w:val="0"/>
              <w:widowControl/>
              <w:suppressLineNumbers w:val="0"/>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kern w:val="0"/>
                <w:sz w:val="24"/>
                <w:szCs w:val="24"/>
                <w:lang w:val="en-US" w:eastAsia="zh-CN" w:bidi="ar"/>
              </w:rPr>
              <w:t>投标信用承诺书代替投标保证金，</w:t>
            </w:r>
            <w:r>
              <w:rPr>
                <w:rFonts w:hint="eastAsia" w:ascii="宋体" w:hAnsi="宋体" w:eastAsia="宋体" w:cs="宋体"/>
                <w:color w:val="auto"/>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ind w:left="0" w:leftChars="0" w:firstLine="0" w:firstLineChars="0"/>
        <w:rPr>
          <w:rFonts w:hint="eastAsia" w:ascii="宋体" w:hAnsi="宋体" w:eastAsia="宋体" w:cs="宋体"/>
          <w:b/>
          <w:bCs/>
          <w:color w:val="auto"/>
          <w:sz w:val="24"/>
          <w:szCs w:val="24"/>
          <w:highlight w:val="none"/>
        </w:rPr>
      </w:pPr>
    </w:p>
    <w:p>
      <w:pPr>
        <w:pStyle w:val="2"/>
        <w:rPr>
          <w:rFonts w:hint="eastAsia" w:hAnsi="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采购人或者采购代理机构应当依法对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hAnsi="宋体" w:cs="宋体"/>
          <w:b/>
          <w:bCs/>
          <w:color w:val="auto"/>
          <w:sz w:val="24"/>
          <w:szCs w:val="24"/>
          <w:highlight w:val="none"/>
          <w:lang w:val="en-US" w:eastAsia="zh-CN"/>
        </w:rPr>
        <w:t xml:space="preserve">     </w:t>
      </w:r>
    </w:p>
    <w:p>
      <w:pPr>
        <w:pStyle w:val="2"/>
        <w:rPr>
          <w:rFonts w:hint="eastAsia" w:hAnsi="宋体" w:cs="宋体"/>
          <w:b/>
          <w:bCs/>
          <w:color w:val="auto"/>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60"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0"/>
      <w:bookmarkStart w:id="161" w:name="_Toc15325"/>
      <w:bookmarkStart w:id="162" w:name="_Toc23178"/>
    </w:p>
    <w:p>
      <w:pPr>
        <w:pStyle w:val="2"/>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rPr>
          <w:rStyle w:val="39"/>
          <w:rFonts w:hint="eastAsia" w:ascii="宋体" w:hAnsi="宋体" w:eastAsia="宋体" w:cs="宋体"/>
          <w:color w:val="auto"/>
          <w:sz w:val="28"/>
          <w:szCs w:val="40"/>
          <w:lang w:eastAsia="zh-CN"/>
        </w:rPr>
      </w:pPr>
      <w:r>
        <w:rPr>
          <w:rStyle w:val="39"/>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39"/>
          <w:rFonts w:hint="eastAsia" w:ascii="宋体" w:hAnsi="宋体" w:eastAsia="宋体" w:cs="宋体"/>
          <w:color w:val="auto"/>
          <w:sz w:val="28"/>
          <w:szCs w:val="40"/>
          <w:lang w:eastAsia="zh-CN"/>
        </w:rPr>
        <w:t>第六部分</w:t>
      </w:r>
      <w:r>
        <w:rPr>
          <w:rStyle w:val="39"/>
          <w:rFonts w:hint="eastAsia" w:ascii="宋体" w:hAnsi="宋体" w:eastAsia="宋体" w:cs="宋体"/>
          <w:color w:val="auto"/>
          <w:sz w:val="28"/>
          <w:szCs w:val="40"/>
          <w:lang w:val="en-US" w:eastAsia="zh-CN"/>
        </w:rPr>
        <w:t xml:space="preserve">   </w:t>
      </w:r>
      <w:r>
        <w:rPr>
          <w:rStyle w:val="39"/>
          <w:rFonts w:hint="eastAsia" w:ascii="宋体" w:hAnsi="宋体" w:eastAsia="宋体" w:cs="宋体"/>
          <w:color w:val="auto"/>
          <w:sz w:val="28"/>
          <w:szCs w:val="40"/>
        </w:rPr>
        <w:t>合同</w:t>
      </w:r>
      <w:r>
        <w:rPr>
          <w:rStyle w:val="39"/>
          <w:rFonts w:hint="eastAsia" w:ascii="宋体" w:hAnsi="宋体" w:eastAsia="宋体" w:cs="宋体"/>
          <w:color w:val="auto"/>
          <w:sz w:val="28"/>
          <w:szCs w:val="40"/>
          <w:lang w:eastAsia="zh-CN"/>
        </w:rPr>
        <w:t>主要</w:t>
      </w:r>
      <w:r>
        <w:rPr>
          <w:rStyle w:val="39"/>
          <w:rFonts w:hint="eastAsia" w:ascii="宋体" w:hAnsi="宋体" w:eastAsia="宋体" w:cs="宋体"/>
          <w:color w:val="auto"/>
          <w:sz w:val="28"/>
          <w:szCs w:val="40"/>
        </w:rPr>
        <w:t>条款</w:t>
      </w:r>
      <w:bookmarkEnd w:id="161"/>
      <w:bookmarkEnd w:id="162"/>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3" w:name="_Toc13560"/>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 xml:space="preserve"> </w:t>
      </w:r>
      <w:r>
        <w:rPr>
          <w:rFonts w:hint="eastAsia" w:hAnsi="宋体" w:cs="宋体"/>
          <w:b/>
          <w:bCs/>
          <w:color w:val="auto"/>
          <w:sz w:val="28"/>
          <w:szCs w:val="28"/>
          <w:lang w:val="en-US" w:eastAsia="zh-CN"/>
        </w:rPr>
        <w:t>2022年自然村通硬化路（石庙墕一村村道）</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Style w:val="2"/>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甲方：</w:t>
      </w:r>
      <w:r>
        <w:rPr>
          <w:rFonts w:hint="eastAsia" w:ascii="宋体" w:hAnsi="宋体" w:eastAsia="宋体" w:cs="宋体"/>
          <w:color w:val="auto"/>
          <w:sz w:val="24"/>
          <w:szCs w:val="24"/>
          <w:u w:val="single"/>
        </w:rPr>
        <w:t> </w:t>
      </w:r>
      <w:r>
        <w:rPr>
          <w:rFonts w:hint="eastAsia" w:hAnsi="宋体" w:cs="宋体"/>
          <w:color w:val="auto"/>
          <w:sz w:val="24"/>
          <w:szCs w:val="24"/>
          <w:u w:val="single"/>
          <w:lang w:eastAsia="zh-CN"/>
        </w:rPr>
        <w:t>府谷县府谷镇人民政府</w:t>
      </w:r>
      <w:r>
        <w:rPr>
          <w:rFonts w:hint="eastAsia" w:ascii="宋体" w:hAnsi="宋体" w:eastAsia="宋体" w:cs="宋体"/>
          <w:color w:val="auto"/>
          <w:sz w:val="24"/>
          <w:szCs w:val="24"/>
        </w:rPr>
        <w:t>（以下简称甲方）</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乙方：</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（以下简称乙方）</w:t>
      </w:r>
    </w:p>
    <w:p>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为了保证</w:t>
      </w:r>
      <w:r>
        <w:rPr>
          <w:rFonts w:hint="eastAsia" w:hAnsi="宋体" w:cs="宋体"/>
          <w:color w:val="auto"/>
          <w:sz w:val="24"/>
          <w:szCs w:val="24"/>
          <w:u w:val="single"/>
          <w:lang w:val="en-US" w:eastAsia="zh-CN"/>
        </w:rPr>
        <w:t>2022年自然村通硬化路（石庙墕一村村道）</w:t>
      </w:r>
      <w:r>
        <w:rPr>
          <w:rFonts w:hint="eastAsia" w:ascii="宋体" w:hAnsi="宋体" w:eastAsia="宋体" w:cs="宋体"/>
          <w:color w:val="auto"/>
          <w:sz w:val="24"/>
          <w:szCs w:val="24"/>
        </w:rPr>
        <w:t>的顺利实施，甲乙双方就工程建设中的相关事宜达成一致意见，特签订如下合同。</w:t>
      </w:r>
    </w:p>
    <w:p>
      <w:pPr>
        <w:spacing w:line="560" w:lineRule="exact"/>
        <w:rPr>
          <w:rFonts w:hint="eastAsia" w:ascii="宋体" w:hAnsi="宋体" w:eastAsia="宋体" w:cs="宋体"/>
          <w:b/>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b/>
          <w:color w:val="auto"/>
          <w:sz w:val="24"/>
          <w:szCs w:val="24"/>
        </w:rPr>
        <w:t xml:space="preserve">  一、工程概况</w:t>
      </w:r>
    </w:p>
    <w:p>
      <w:pPr>
        <w:spacing w:line="560" w:lineRule="exact"/>
        <w:ind w:firstLine="480" w:firstLineChars="200"/>
        <w:rPr>
          <w:rFonts w:hint="eastAsia" w:hAnsi="宋体" w:cs="宋体"/>
          <w:color w:val="auto"/>
          <w:sz w:val="24"/>
          <w:szCs w:val="24"/>
          <w:u w:val="single"/>
          <w:lang w:val="en-US" w:eastAsia="zh-CN"/>
        </w:rPr>
      </w:pPr>
      <w:r>
        <w:rPr>
          <w:rFonts w:hint="eastAsia" w:ascii="宋体" w:hAnsi="宋体" w:eastAsia="宋体" w:cs="宋体"/>
          <w:color w:val="auto"/>
          <w:sz w:val="24"/>
          <w:szCs w:val="24"/>
        </w:rPr>
        <w:t>1、工程项目名称：</w:t>
      </w:r>
      <w:r>
        <w:rPr>
          <w:rFonts w:hint="eastAsia" w:hAnsi="宋体" w:cs="宋体"/>
          <w:color w:val="auto"/>
          <w:sz w:val="24"/>
          <w:szCs w:val="24"/>
          <w:u w:val="single"/>
          <w:lang w:val="en-US" w:eastAsia="zh-CN"/>
        </w:rPr>
        <w:t>2022年自然村通硬化路（石庙墕一村村道）</w:t>
      </w:r>
    </w:p>
    <w:p>
      <w:pPr>
        <w:spacing w:line="560" w:lineRule="exact"/>
        <w:ind w:firstLine="480" w:firstLineChars="200"/>
        <w:rPr>
          <w:rFonts w:hint="default" w:ascii="宋体" w:hAnsi="宋体" w:eastAsia="宋体" w:cs="宋体"/>
          <w:color w:val="auto"/>
          <w:sz w:val="24"/>
          <w:szCs w:val="24"/>
          <w:lang w:val="en-US"/>
        </w:rPr>
      </w:pPr>
      <w:r>
        <w:rPr>
          <w:rFonts w:hint="eastAsia" w:ascii="宋体" w:hAnsi="宋体" w:eastAsia="宋体" w:cs="宋体"/>
          <w:color w:val="auto"/>
          <w:sz w:val="24"/>
          <w:szCs w:val="24"/>
        </w:rPr>
        <w:t>2、工程地点：</w:t>
      </w:r>
      <w:r>
        <w:rPr>
          <w:rFonts w:hint="eastAsia" w:ascii="宋体" w:hAnsi="宋体" w:eastAsia="宋体" w:cs="宋体"/>
          <w:color w:val="auto"/>
          <w:sz w:val="24"/>
          <w:szCs w:val="24"/>
          <w:u w:val="none"/>
          <w:lang w:val="en-US" w:eastAsia="zh-CN"/>
        </w:rPr>
        <w:t>府谷县</w:t>
      </w:r>
      <w:r>
        <w:rPr>
          <w:rFonts w:hint="eastAsia" w:hAnsi="宋体" w:cs="宋体"/>
          <w:color w:val="auto"/>
          <w:sz w:val="24"/>
          <w:szCs w:val="24"/>
          <w:u w:val="none"/>
          <w:lang w:val="en-US" w:eastAsia="zh-CN"/>
        </w:rPr>
        <w:t>府谷镇石庙墕村</w:t>
      </w:r>
    </w:p>
    <w:p>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3、工程内容：主要包括：</w:t>
      </w:r>
      <w:r>
        <w:rPr>
          <w:rFonts w:hint="eastAsia"/>
          <w:color w:val="auto"/>
          <w:sz w:val="24"/>
          <w:szCs w:val="32"/>
          <w:u w:val="single"/>
          <w:lang w:val="en-US" w:eastAsia="zh-CN"/>
        </w:rPr>
        <w:t>工程地址位于府谷县府谷镇石庙墕，线路全长0.822公里，主要包括路基工程、路面工程、桥梁涵洞工程、交通工程及沿线设施。</w:t>
      </w:r>
      <w:r>
        <w:rPr>
          <w:rFonts w:hint="eastAsia" w:ascii="宋体" w:hAnsi="宋体" w:eastAsia="宋体" w:cs="宋体"/>
          <w:color w:val="auto"/>
          <w:sz w:val="24"/>
          <w:szCs w:val="24"/>
          <w:u w:val="single"/>
          <w:lang w:val="en-US" w:eastAsia="zh-CN"/>
        </w:rPr>
        <w:t>具体详见工程量清单。</w:t>
      </w:r>
      <w:r>
        <w:rPr>
          <w:rFonts w:hint="eastAsia" w:ascii="宋体" w:hAnsi="宋体" w:eastAsia="宋体" w:cs="宋体"/>
          <w:color w:val="auto"/>
          <w:sz w:val="24"/>
          <w:szCs w:val="24"/>
        </w:rPr>
        <w:t>该工程项目内容以招标文件及甲方的要求为准。</w:t>
      </w:r>
    </w:p>
    <w:p>
      <w:pPr>
        <w:spacing w:line="560" w:lineRule="exact"/>
        <w:rPr>
          <w:rFonts w:hint="eastAsia" w:ascii="宋体" w:hAnsi="宋体" w:eastAsia="宋体" w:cs="宋体"/>
          <w:b/>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b/>
          <w:color w:val="auto"/>
          <w:sz w:val="24"/>
          <w:szCs w:val="24"/>
        </w:rPr>
        <w:t xml:space="preserve">  二、合同价款</w:t>
      </w:r>
    </w:p>
    <w:p>
      <w:pPr>
        <w:spacing w:line="56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合同总价为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16"/>
        </w:rPr>
        <w:t>（¥:</w:t>
      </w:r>
      <w:r>
        <w:rPr>
          <w:rFonts w:hint="eastAsia" w:ascii="宋体" w:hAnsi="宋体" w:eastAsia="宋体" w:cs="宋体"/>
          <w:color w:val="auto"/>
          <w:sz w:val="24"/>
          <w:szCs w:val="16"/>
          <w:u w:val="single"/>
        </w:rPr>
        <w:t xml:space="preserve"> </w:t>
      </w:r>
      <w:r>
        <w:rPr>
          <w:rFonts w:hint="eastAsia" w:ascii="宋体" w:hAnsi="宋体" w:eastAsia="宋体" w:cs="宋体"/>
          <w:color w:val="auto"/>
          <w:sz w:val="24"/>
          <w:szCs w:val="16"/>
          <w:u w:val="single"/>
          <w:lang w:val="en-US" w:eastAsia="zh-CN"/>
        </w:rPr>
        <w:t xml:space="preserve">       </w:t>
      </w:r>
      <w:r>
        <w:rPr>
          <w:rFonts w:hint="eastAsia" w:ascii="宋体" w:hAnsi="宋体" w:eastAsia="宋体" w:cs="宋体"/>
          <w:color w:val="auto"/>
          <w:sz w:val="24"/>
          <w:szCs w:val="16"/>
        </w:rPr>
        <w:t>）</w:t>
      </w:r>
      <w:r>
        <w:rPr>
          <w:rFonts w:hint="eastAsia" w:ascii="宋体" w:hAnsi="宋体" w:eastAsia="宋体" w:cs="宋体"/>
          <w:color w:val="auto"/>
          <w:sz w:val="24"/>
          <w:szCs w:val="24"/>
        </w:rPr>
        <w:t>，合同价款按照中标价签订，最终工程价以</w:t>
      </w:r>
      <w:r>
        <w:rPr>
          <w:rFonts w:hint="eastAsia" w:ascii="宋体" w:hAnsi="宋体" w:eastAsia="宋体" w:cs="宋体"/>
          <w:color w:val="auto"/>
          <w:sz w:val="24"/>
          <w:szCs w:val="24"/>
          <w:lang w:val="en-US" w:eastAsia="zh-CN"/>
        </w:rPr>
        <w:t>实际完成工程量的</w:t>
      </w:r>
      <w:r>
        <w:rPr>
          <w:rFonts w:hint="eastAsia" w:ascii="宋体" w:hAnsi="宋体" w:eastAsia="宋体" w:cs="宋体"/>
          <w:color w:val="auto"/>
          <w:sz w:val="24"/>
          <w:szCs w:val="24"/>
        </w:rPr>
        <w:t>决算价为准。</w:t>
      </w:r>
    </w:p>
    <w:p>
      <w:pPr>
        <w:spacing w:line="56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三、付款方式</w:t>
      </w: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1、</w:t>
      </w:r>
      <w:r>
        <w:rPr>
          <w:rFonts w:hint="eastAsia" w:ascii="宋体" w:hAnsi="宋体" w:eastAsia="宋体" w:cs="宋体"/>
          <w:color w:val="auto"/>
          <w:kern w:val="0"/>
          <w:sz w:val="24"/>
          <w:szCs w:val="24"/>
        </w:rPr>
        <w:t>甲方按照乙方完成的实际工程量进行决算，根据工程进度给予拨付工程款</w:t>
      </w:r>
      <w:r>
        <w:rPr>
          <w:rFonts w:hint="eastAsia" w:ascii="宋体" w:hAnsi="宋体" w:eastAsia="宋体" w:cs="宋体"/>
          <w:color w:val="auto"/>
          <w:sz w:val="24"/>
          <w:szCs w:val="24"/>
        </w:rPr>
        <w:t>，待工程竣工验收合格后，付款合同价的80%，剩余资金按照审计价付清。</w:t>
      </w:r>
    </w:p>
    <w:p>
      <w:pPr>
        <w:spacing w:line="560" w:lineRule="exact"/>
        <w:ind w:firstLine="645"/>
        <w:rPr>
          <w:rFonts w:hint="eastAsia" w:ascii="宋体" w:hAnsi="宋体" w:eastAsia="宋体" w:cs="宋体"/>
          <w:b/>
          <w:color w:val="auto"/>
          <w:sz w:val="24"/>
          <w:szCs w:val="24"/>
        </w:rPr>
      </w:pPr>
      <w:r>
        <w:rPr>
          <w:rFonts w:hint="eastAsia" w:ascii="宋体" w:hAnsi="宋体" w:eastAsia="宋体" w:cs="宋体"/>
          <w:b/>
          <w:color w:val="auto"/>
          <w:sz w:val="24"/>
          <w:szCs w:val="24"/>
        </w:rPr>
        <w:t>四、工程期限</w:t>
      </w:r>
    </w:p>
    <w:p>
      <w:pPr>
        <w:spacing w:line="560" w:lineRule="exact"/>
        <w:ind w:firstLine="645"/>
        <w:rPr>
          <w:rFonts w:hint="eastAsia" w:ascii="宋体" w:hAnsi="宋体" w:eastAsia="宋体" w:cs="宋体"/>
          <w:color w:val="auto"/>
          <w:sz w:val="24"/>
          <w:szCs w:val="24"/>
        </w:rPr>
      </w:pPr>
      <w:r>
        <w:rPr>
          <w:rFonts w:hint="eastAsia" w:ascii="宋体" w:hAnsi="宋体" w:eastAsia="宋体" w:cs="宋体"/>
          <w:color w:val="auto"/>
          <w:sz w:val="24"/>
          <w:szCs w:val="24"/>
        </w:rPr>
        <w:t>该工程工期为</w:t>
      </w:r>
      <w:r>
        <w:rPr>
          <w:rFonts w:hint="eastAsia" w:ascii="宋体" w:hAnsi="宋体" w:eastAsia="宋体" w:cs="宋体"/>
          <w:color w:val="auto"/>
          <w:sz w:val="24"/>
          <w:szCs w:val="24"/>
          <w:u w:val="single"/>
          <w:lang w:val="en-US" w:eastAsia="zh-CN"/>
        </w:rPr>
        <w:t>30</w:t>
      </w:r>
      <w:r>
        <w:rPr>
          <w:rFonts w:hint="eastAsia" w:ascii="宋体" w:hAnsi="宋体" w:eastAsia="宋体" w:cs="宋体"/>
          <w:color w:val="auto"/>
          <w:sz w:val="24"/>
          <w:szCs w:val="24"/>
        </w:rPr>
        <w:t>天，</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年</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月</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日开工至</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年</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月</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日竣工，若拖延工期，不</w:t>
      </w:r>
      <w:r>
        <w:rPr>
          <w:rFonts w:hint="eastAsia" w:ascii="宋体" w:hAnsi="宋体" w:eastAsia="宋体" w:cs="宋体"/>
          <w:color w:val="auto"/>
          <w:sz w:val="24"/>
          <w:szCs w:val="24"/>
        </w:rPr>
        <w:t>能按时完工，每延期一天，乙方须向甲方交纳合同价款的2‰的延期损失费。</w:t>
      </w:r>
    </w:p>
    <w:p>
      <w:pPr>
        <w:spacing w:line="560" w:lineRule="exact"/>
        <w:ind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五、双方责任</w:t>
      </w: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1、甲方负责监督乙方的工程进度、质量，协调该工程相关事宜，若甲方发现乙方不按时作业设计施工，管理粗放，不听从甲方项目监管人员安排，一次性罚款1000—3000元。</w:t>
      </w: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2、乙方必须按照工程的设计图纸及相关要求及施工标准执行，因施工不当所造成的一切损失由乙方承担，甲方有权对乙方提出整改，处罚直至解除合同。</w:t>
      </w: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3、乙方必须服从甲方的统一指挥、调配、指导及管理，遵守甲方现场各项目管理及规章制度，做到文明施工、安全施工。</w:t>
      </w:r>
    </w:p>
    <w:p>
      <w:pPr>
        <w:spacing w:line="560" w:lineRule="exact"/>
        <w:ind w:firstLine="660"/>
        <w:rPr>
          <w:rFonts w:hint="eastAsia" w:ascii="宋体" w:hAnsi="宋体" w:eastAsia="宋体" w:cs="宋体"/>
          <w:color w:val="auto"/>
          <w:sz w:val="24"/>
          <w:szCs w:val="24"/>
        </w:rPr>
      </w:pPr>
      <w:r>
        <w:rPr>
          <w:rFonts w:hint="eastAsia" w:ascii="宋体" w:hAnsi="宋体" w:eastAsia="宋体" w:cs="宋体"/>
          <w:color w:val="auto"/>
          <w:sz w:val="24"/>
          <w:szCs w:val="24"/>
        </w:rPr>
        <w:t>4、安全责任要求。</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1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①</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施工期间乙方必须设置安全警示牌、现场施工人员必须佩戴安全帽。</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2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②</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 xml:space="preserve">乙方开工前，根据实际情况制定相应施工方案， </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3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③</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施工期间发生的一切安全事故、经济损失、人身安全均由乙方承担全部责任，甲方概不负责。</w:t>
      </w:r>
    </w:p>
    <w:p>
      <w:pPr>
        <w:spacing w:line="560" w:lineRule="exact"/>
        <w:ind w:firstLine="660"/>
        <w:rPr>
          <w:rFonts w:hint="eastAsia" w:ascii="宋体" w:hAnsi="宋体" w:eastAsia="宋体" w:cs="宋体"/>
          <w:color w:val="auto"/>
          <w:sz w:val="24"/>
          <w:szCs w:val="24"/>
        </w:rPr>
      </w:pPr>
      <w:r>
        <w:rPr>
          <w:rFonts w:hint="eastAsia" w:ascii="宋体" w:hAnsi="宋体" w:eastAsia="宋体" w:cs="宋体"/>
          <w:b/>
          <w:color w:val="auto"/>
          <w:sz w:val="24"/>
          <w:szCs w:val="24"/>
        </w:rPr>
        <w:t>六、</w:t>
      </w:r>
      <w:r>
        <w:rPr>
          <w:rFonts w:hint="eastAsia" w:ascii="宋体" w:hAnsi="宋体" w:eastAsia="宋体" w:cs="宋体"/>
          <w:color w:val="auto"/>
          <w:sz w:val="24"/>
          <w:szCs w:val="24"/>
        </w:rPr>
        <w:t>本合同未尽事宜，双方根据相关法律、法规协商解决。</w:t>
      </w:r>
    </w:p>
    <w:p>
      <w:pPr>
        <w:spacing w:line="56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七、</w:t>
      </w:r>
      <w:r>
        <w:rPr>
          <w:rFonts w:hint="eastAsia" w:ascii="宋体" w:hAnsi="宋体" w:eastAsia="宋体" w:cs="宋体"/>
          <w:color w:val="auto"/>
          <w:sz w:val="24"/>
          <w:szCs w:val="24"/>
        </w:rPr>
        <w:t>本合同一式三份，甲乙双方各执一份，财务报账一份，该合同自双方签字盖章之日起生效。</w:t>
      </w:r>
    </w:p>
    <w:p>
      <w:pPr>
        <w:spacing w:line="560" w:lineRule="exact"/>
        <w:jc w:val="left"/>
        <w:rPr>
          <w:rFonts w:hint="eastAsia" w:ascii="宋体" w:hAnsi="宋体" w:eastAsia="宋体" w:cs="宋体"/>
          <w:color w:val="auto"/>
          <w:spacing w:val="-38"/>
          <w:sz w:val="24"/>
          <w:szCs w:val="24"/>
        </w:rPr>
      </w:pP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甲方：</w:t>
      </w:r>
      <w:r>
        <w:rPr>
          <w:rFonts w:hint="eastAsia" w:ascii="宋体" w:hAnsi="宋体" w:eastAsia="宋体" w:cs="宋体"/>
          <w:color w:val="auto"/>
          <w:sz w:val="24"/>
          <w:szCs w:val="24"/>
          <w:lang w:eastAsia="zh-CN"/>
        </w:rPr>
        <w:t>府谷县府谷镇人民政府</w:t>
      </w:r>
      <w:r>
        <w:rPr>
          <w:rFonts w:hint="eastAsia" w:ascii="宋体" w:hAnsi="宋体" w:eastAsia="宋体" w:cs="宋体"/>
          <w:color w:val="auto"/>
          <w:sz w:val="24"/>
          <w:szCs w:val="24"/>
        </w:rPr>
        <w:t xml:space="preserve">（盖章）    </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rPr>
        <w:t xml:space="preserve"> 乙方： （盖章）</w:t>
      </w:r>
    </w:p>
    <w:p>
      <w:pPr>
        <w:spacing w:line="560" w:lineRule="exact"/>
        <w:ind w:firstLine="66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 xml:space="preserve">法定代表人或委托代理人：   </w:t>
      </w:r>
      <w:r>
        <w:rPr>
          <w:rFonts w:hint="eastAsia" w:ascii="宋体" w:hAnsi="宋体" w:eastAsia="宋体" w:cs="宋体"/>
          <w:color w:val="auto"/>
          <w:sz w:val="24"/>
          <w:szCs w:val="24"/>
        </w:rPr>
        <w:t xml:space="preserve">       </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lang w:eastAsia="zh-CN"/>
        </w:rPr>
        <w:t xml:space="preserve"> </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lang w:eastAsia="zh-CN"/>
        </w:rPr>
        <w:t>法定代表人或委托代理人：</w:t>
      </w:r>
    </w:p>
    <w:p>
      <w:pPr>
        <w:spacing w:line="560" w:lineRule="exact"/>
        <w:ind w:firstLine="3840" w:firstLineChars="1600"/>
        <w:jc w:val="right"/>
        <w:rPr>
          <w:rFonts w:hint="eastAsia" w:ascii="宋体" w:hAnsi="宋体" w:eastAsia="宋体" w:cs="宋体"/>
          <w:b/>
          <w:bCs/>
          <w:color w:val="auto"/>
          <w:sz w:val="22"/>
          <w:szCs w:val="22"/>
          <w:lang w:val="en-US" w:eastAsia="zh-CN"/>
        </w:rPr>
      </w:pPr>
      <w:r>
        <w:rPr>
          <w:rFonts w:hint="eastAsia" w:ascii="宋体" w:hAnsi="宋体" w:eastAsia="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pStyle w:val="6"/>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rPr>
          <w:rFonts w:hint="eastAsia" w:ascii="宋体" w:hAnsi="宋体" w:eastAsia="宋体" w:cs="宋体"/>
          <w:b/>
          <w:color w:val="auto"/>
          <w:sz w:val="24"/>
        </w:rPr>
      </w:pPr>
    </w:p>
    <w:p>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bookmarkEnd w:id="163"/>
      <w:bookmarkStart w:id="164" w:name="_Toc22709"/>
      <w:bookmarkStart w:id="165" w:name="_Toc12364"/>
      <w:bookmarkStart w:id="166" w:name="_Toc13995"/>
    </w:p>
    <w:p>
      <w:pPr>
        <w:pStyle w:val="3"/>
        <w:bidi w:val="0"/>
        <w:jc w:val="center"/>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3"/>
        <w:bidi w:val="0"/>
        <w:jc w:val="center"/>
        <w:rPr>
          <w:rFonts w:hint="eastAsia" w:ascii="宋体" w:hAnsi="宋体" w:eastAsia="宋体" w:cs="宋体"/>
          <w:color w:val="auto"/>
          <w:sz w:val="28"/>
          <w:szCs w:val="40"/>
        </w:rPr>
      </w:pPr>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64"/>
      <w:bookmarkEnd w:id="165"/>
      <w:bookmarkEnd w:id="166"/>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color w:val="auto"/>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67" w:name="_Toc3870"/>
    </w:p>
    <w:bookmarkEnd w:id="167"/>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24710"/>
      <w:bookmarkStart w:id="169" w:name="_Toc7119"/>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bookmarkEnd w:id="169"/>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70" w:name="_Toc294689058"/>
      <w:bookmarkStart w:id="171" w:name="_Toc294650221"/>
      <w:bookmarkStart w:id="172" w:name="_Toc10678"/>
      <w:bookmarkStart w:id="173" w:name="_Toc294650361"/>
      <w:bookmarkStart w:id="174" w:name="_Toc294649637"/>
      <w:bookmarkStart w:id="175" w:name="_Toc294650463"/>
      <w:bookmarkStart w:id="176" w:name="_Toc314237634"/>
      <w:bookmarkStart w:id="177" w:name="_Toc146"/>
      <w:bookmarkStart w:id="178" w:name="_Toc1120"/>
      <w:bookmarkStart w:id="179" w:name="_Toc27991"/>
      <w:r>
        <w:rPr>
          <w:rFonts w:hint="eastAsia" w:ascii="宋体" w:hAnsi="宋体" w:eastAsia="宋体" w:cs="宋体"/>
          <w:color w:val="auto"/>
          <w:highlight w:val="none"/>
        </w:rPr>
        <w:t xml:space="preserve">第一部分   </w:t>
      </w:r>
      <w:bookmarkEnd w:id="170"/>
      <w:bookmarkEnd w:id="171"/>
      <w:bookmarkEnd w:id="172"/>
      <w:bookmarkEnd w:id="173"/>
      <w:bookmarkEnd w:id="174"/>
      <w:bookmarkEnd w:id="175"/>
      <w:bookmarkEnd w:id="176"/>
      <w:bookmarkEnd w:id="177"/>
      <w:r>
        <w:rPr>
          <w:rFonts w:hint="eastAsia" w:ascii="宋体" w:hAnsi="宋体" w:eastAsia="宋体" w:cs="宋体"/>
          <w:color w:val="auto"/>
          <w:highlight w:val="none"/>
          <w:lang w:eastAsia="zh-CN"/>
        </w:rPr>
        <w:t>响应函</w:t>
      </w:r>
      <w:bookmarkEnd w:id="178"/>
      <w:bookmarkEnd w:id="17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府谷县府谷镇人民政府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80" w:name="_Toc294650222"/>
      <w:bookmarkStart w:id="181" w:name="_Toc294650362"/>
      <w:bookmarkStart w:id="182" w:name="_Toc294649638"/>
      <w:bookmarkStart w:id="183" w:name="_Toc314237635"/>
      <w:bookmarkStart w:id="184" w:name="_Toc294650464"/>
      <w:bookmarkStart w:id="185" w:name="_Toc19904"/>
      <w:bookmarkStart w:id="186" w:name="_Toc294689059"/>
      <w:bookmarkStart w:id="187" w:name="_Toc16543"/>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80"/>
      <w:bookmarkEnd w:id="181"/>
      <w:bookmarkEnd w:id="182"/>
      <w:bookmarkEnd w:id="183"/>
      <w:bookmarkEnd w:id="184"/>
      <w:bookmarkEnd w:id="185"/>
      <w:bookmarkEnd w:id="186"/>
      <w:bookmarkEnd w:id="187"/>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88"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88"/>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89" w:name="_Hlk48720282"/>
      <w:bookmarkStart w:id="190" w:name="_Toc26334"/>
      <w:bookmarkStart w:id="191" w:name="_Toc24699_WPSOffice_Level2"/>
      <w:bookmarkStart w:id="192" w:name="_Toc25597_WPSOffice_Level2"/>
      <w:bookmarkStart w:id="193" w:name="_Toc31114"/>
      <w:bookmarkStart w:id="194" w:name="_Toc8006"/>
      <w:bookmarkStart w:id="195" w:name="_Toc29232"/>
      <w:bookmarkStart w:id="196" w:name="_Toc5592"/>
      <w:bookmarkStart w:id="197" w:name="_Toc29740_WPSOffice_Level2"/>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189"/>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val="en-US"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none"/>
          <w:lang w:val="en-US" w:eastAsia="zh-CN"/>
        </w:rPr>
        <w:t>日</w:t>
      </w:r>
    </w:p>
    <w:bookmarkEnd w:id="190"/>
    <w:bookmarkEnd w:id="191"/>
    <w:bookmarkEnd w:id="192"/>
    <w:bookmarkEnd w:id="193"/>
    <w:bookmarkEnd w:id="194"/>
    <w:bookmarkEnd w:id="195"/>
    <w:bookmarkEnd w:id="196"/>
    <w:bookmarkEnd w:id="197"/>
    <w:p>
      <w:pPr>
        <w:bidi w:val="0"/>
        <w:rPr>
          <w:rFonts w:hint="eastAsia" w:ascii="宋体" w:hAnsi="宋体" w:eastAsia="宋体" w:cs="宋体"/>
          <w:color w:val="auto"/>
          <w:sz w:val="24"/>
          <w:szCs w:val="24"/>
        </w:rPr>
      </w:pPr>
    </w:p>
    <w:p>
      <w:pPr>
        <w:numPr>
          <w:ilvl w:val="0"/>
          <w:numId w:val="0"/>
        </w:numPr>
        <w:bidi w:val="0"/>
        <w:ind w:leftChars="200"/>
        <w:jc w:val="center"/>
        <w:rPr>
          <w:rFonts w:hint="default" w:ascii="宋体" w:hAnsi="宋体" w:eastAsia="宋体" w:cs="宋体"/>
          <w:b/>
          <w:bCs/>
          <w:color w:val="auto"/>
          <w:sz w:val="28"/>
          <w:szCs w:val="28"/>
          <w:lang w:val="en-US" w:eastAsia="zh-CN"/>
        </w:rPr>
      </w:pPr>
      <w:bookmarkStart w:id="198" w:name="_Toc23597"/>
      <w:bookmarkStart w:id="199" w:name="_Toc13567"/>
      <w:r>
        <w:rPr>
          <w:rFonts w:hint="eastAsia" w:ascii="宋体" w:hAnsi="宋体" w:eastAsia="宋体" w:cs="宋体"/>
          <w:b/>
          <w:bCs/>
          <w:color w:val="auto"/>
          <w:sz w:val="28"/>
          <w:szCs w:val="28"/>
          <w:lang w:eastAsia="zh-CN"/>
        </w:rPr>
        <w:t>二、</w:t>
      </w:r>
      <w:bookmarkEnd w:id="198"/>
      <w:bookmarkEnd w:id="199"/>
      <w:r>
        <w:rPr>
          <w:rFonts w:hint="eastAsia" w:hAnsi="宋体" w:cs="宋体"/>
          <w:b/>
          <w:bCs/>
          <w:color w:val="auto"/>
          <w:sz w:val="28"/>
          <w:szCs w:val="28"/>
          <w:lang w:val="en-US" w:eastAsia="zh-CN"/>
        </w:rPr>
        <w:t>工程量清单</w:t>
      </w:r>
    </w:p>
    <w:p>
      <w:pPr>
        <w:pStyle w:val="42"/>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color w:val="auto"/>
          <w:kern w:val="0"/>
          <w:sz w:val="21"/>
          <w:szCs w:val="13"/>
        </w:rPr>
      </w:pPr>
      <w:bookmarkStart w:id="200" w:name="_Toc294650465"/>
      <w:bookmarkStart w:id="201" w:name="_Toc15790"/>
      <w:bookmarkStart w:id="202" w:name="_Toc294650223"/>
      <w:bookmarkStart w:id="203" w:name="_Toc21122"/>
      <w:bookmarkStart w:id="204" w:name="_Toc294649639"/>
      <w:bookmarkStart w:id="205" w:name="_Toc294689060"/>
      <w:bookmarkStart w:id="206" w:name="_Toc294650363"/>
      <w:bookmarkStart w:id="207" w:name="_Toc314237640"/>
      <w:r>
        <w:rPr>
          <w:rFonts w:hint="eastAsia" w:ascii="宋体" w:hAnsi="宋体" w:eastAsia="宋体" w:cs="宋体"/>
          <w:b/>
          <w:color w:val="auto"/>
          <w:sz w:val="21"/>
          <w:szCs w:val="13"/>
        </w:rPr>
        <w:t>本次</w:t>
      </w:r>
      <w:r>
        <w:rPr>
          <w:rFonts w:hint="eastAsia" w:ascii="宋体" w:hAnsi="宋体" w:eastAsia="宋体" w:cs="宋体"/>
          <w:b/>
          <w:color w:val="auto"/>
          <w:sz w:val="21"/>
          <w:szCs w:val="13"/>
          <w:lang w:eastAsia="zh-CN"/>
        </w:rPr>
        <w:t>谈判</w:t>
      </w:r>
      <w:r>
        <w:rPr>
          <w:rFonts w:hint="eastAsia" w:ascii="宋体" w:hAnsi="宋体" w:eastAsia="宋体" w:cs="宋体"/>
          <w:b/>
          <w:color w:val="auto"/>
          <w:sz w:val="21"/>
          <w:szCs w:val="13"/>
        </w:rPr>
        <w:t>实行资格后审，</w:t>
      </w:r>
      <w:r>
        <w:rPr>
          <w:rFonts w:hint="eastAsia" w:ascii="宋体" w:hAnsi="宋体" w:eastAsia="宋体" w:cs="宋体"/>
          <w:b/>
          <w:color w:val="auto"/>
          <w:sz w:val="21"/>
          <w:szCs w:val="13"/>
          <w:lang w:eastAsia="zh-CN"/>
        </w:rPr>
        <w:t>资格证明文件需附“谈判供应商</w:t>
      </w:r>
      <w:r>
        <w:rPr>
          <w:rFonts w:hint="eastAsia" w:ascii="宋体" w:hAnsi="宋体" w:eastAsia="宋体" w:cs="宋体"/>
          <w:b/>
          <w:color w:val="auto"/>
          <w:sz w:val="21"/>
          <w:szCs w:val="13"/>
        </w:rPr>
        <w:t>须知前附表</w:t>
      </w:r>
      <w:r>
        <w:rPr>
          <w:rFonts w:hint="eastAsia" w:ascii="宋体" w:hAnsi="宋体" w:eastAsia="宋体" w:cs="宋体"/>
          <w:b/>
          <w:color w:val="auto"/>
          <w:sz w:val="21"/>
          <w:szCs w:val="13"/>
          <w:lang w:eastAsia="zh-CN"/>
        </w:rPr>
        <w:t>”中供应商资质要求</w:t>
      </w:r>
      <w:r>
        <w:rPr>
          <w:rFonts w:hint="eastAsia" w:ascii="宋体" w:hAnsi="宋体" w:eastAsia="宋体" w:cs="宋体"/>
          <w:b/>
          <w:color w:val="auto"/>
          <w:sz w:val="21"/>
          <w:szCs w:val="13"/>
        </w:rPr>
        <w:t>的复印件，由</w:t>
      </w:r>
      <w:r>
        <w:rPr>
          <w:rFonts w:hint="eastAsia" w:ascii="宋体" w:hAnsi="宋体" w:eastAsia="宋体" w:cs="宋体"/>
          <w:b/>
          <w:color w:val="auto"/>
          <w:sz w:val="21"/>
          <w:szCs w:val="13"/>
          <w:lang w:eastAsia="zh-CN"/>
        </w:rPr>
        <w:t>谈判</w:t>
      </w:r>
      <w:r>
        <w:rPr>
          <w:rFonts w:hint="eastAsia" w:ascii="宋体" w:hAnsi="宋体" w:eastAsia="宋体" w:cs="宋体"/>
          <w:b/>
          <w:color w:val="auto"/>
          <w:sz w:val="21"/>
          <w:szCs w:val="13"/>
        </w:rPr>
        <w:t>小组审查，</w:t>
      </w:r>
      <w:r>
        <w:rPr>
          <w:rFonts w:hint="eastAsia" w:ascii="宋体" w:hAnsi="宋体" w:eastAsia="宋体" w:cs="宋体"/>
          <w:b/>
          <w:color w:val="auto"/>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市政公用工程或公路</w:t>
      </w:r>
      <w:r>
        <w:rPr>
          <w:rFonts w:hint="eastAsia" w:ascii="宋体" w:hAnsi="宋体" w:eastAsia="宋体" w:cs="宋体"/>
          <w:i w:val="0"/>
          <w:iCs w:val="0"/>
          <w:caps w:val="0"/>
          <w:color w:val="auto"/>
          <w:spacing w:val="0"/>
          <w:sz w:val="24"/>
          <w:szCs w:val="24"/>
          <w:shd w:val="clear" w:color="auto" w:fill="FFFFFF"/>
          <w:lang w:eastAsia="zh-CN"/>
        </w:rPr>
        <w:t>工程施工总承包三级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市政公用工程或公路</w:t>
      </w:r>
      <w:r>
        <w:rPr>
          <w:rFonts w:hint="eastAsia" w:ascii="宋体" w:hAnsi="宋体" w:eastAsia="宋体" w:cs="宋体"/>
          <w:i w:val="0"/>
          <w:iCs w:val="0"/>
          <w:caps w:val="0"/>
          <w:color w:val="auto"/>
          <w:spacing w:val="0"/>
          <w:sz w:val="24"/>
          <w:szCs w:val="24"/>
          <w:shd w:val="clear" w:color="auto" w:fill="FFFFFF"/>
          <w:lang w:eastAsia="zh-CN"/>
        </w:rPr>
        <w:t>工程</w:t>
      </w:r>
      <w:r>
        <w:rPr>
          <w:rFonts w:hint="eastAsia" w:ascii="宋体" w:hAnsi="宋体" w:eastAsia="宋体" w:cs="宋体"/>
          <w:i w:val="0"/>
          <w:iCs w:val="0"/>
          <w:caps w:val="0"/>
          <w:color w:val="auto"/>
          <w:spacing w:val="0"/>
          <w:sz w:val="24"/>
          <w:szCs w:val="24"/>
          <w:shd w:val="clear" w:color="auto" w:fill="FFFFFF"/>
        </w:rPr>
        <w:t>专业二级及其以上注册建造师注册证书和有效的安全生产考核合格证书（B证），并提供社保经办机构出具的2022年</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月或</w:t>
      </w: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rPr>
        <w:t>月份至少一个月的本企业社保缴纳证明材料（五险一金其中一项即可，应可查询），且未担任其他在建工程项目的项目负责人；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、拟投入项目管理人员情况应配备合理，包括但不限于安全员（安全生产考核合格证书（C证））。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eastAsia="zh-CN"/>
        </w:rPr>
        <w:t>附件</w:t>
      </w:r>
      <w:r>
        <w:rPr>
          <w:rFonts w:hint="eastAsia" w:ascii="宋体" w:hAnsi="宋体" w:eastAsia="宋体" w:cs="宋体"/>
          <w:b/>
          <w:color w:val="auto"/>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color w:val="auto"/>
          <w:kern w:val="0"/>
          <w:sz w:val="30"/>
          <w:szCs w:val="30"/>
          <w:highlight w:val="none"/>
          <w:lang w:eastAsia="zh-CN"/>
        </w:rPr>
      </w:pPr>
      <w:r>
        <w:rPr>
          <w:rFonts w:hint="eastAsia" w:ascii="宋体" w:hAnsi="宋体" w:eastAsia="宋体" w:cs="宋体"/>
          <w:b/>
          <w:color w:val="auto"/>
          <w:kern w:val="0"/>
          <w:sz w:val="30"/>
          <w:szCs w:val="30"/>
          <w:highlight w:val="none"/>
        </w:rPr>
        <w:t>《中华人民共和国政府采购法》第二十二条承诺</w:t>
      </w:r>
      <w:r>
        <w:rPr>
          <w:rFonts w:hint="eastAsia" w:ascii="宋体" w:hAnsi="宋体" w:eastAsia="宋体" w:cs="宋体"/>
          <w:b/>
          <w:color w:val="auto"/>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pPr>
        <w:rPr>
          <w:rFonts w:hint="eastAsia" w:ascii="宋体" w:hAnsi="宋体" w:eastAsia="宋体" w:cs="宋体"/>
          <w:color w:val="auto"/>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color w:val="auto"/>
          <w:sz w:val="24"/>
          <w:highlight w:val="none"/>
          <w:lang w:val="zh-CN"/>
        </w:rPr>
      </w:pPr>
    </w:p>
    <w:p>
      <w:pPr>
        <w:ind w:firstLine="3590" w:firstLineChars="1496"/>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w:t>
      </w:r>
      <w:r>
        <w:rPr>
          <w:rFonts w:hint="eastAsia" w:ascii="宋体" w:hAnsi="宋体" w:eastAsia="宋体" w:cs="宋体"/>
          <w:color w:val="auto"/>
          <w:sz w:val="24"/>
          <w:lang w:eastAsia="zh-CN"/>
        </w:rPr>
        <w:t>和</w:t>
      </w:r>
      <w:r>
        <w:rPr>
          <w:rFonts w:hint="eastAsia" w:ascii="宋体" w:hAnsi="宋体" w:eastAsia="宋体" w:cs="宋体"/>
          <w:color w:val="auto"/>
          <w:sz w:val="24"/>
        </w:rPr>
        <w:t>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4"/>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7"/>
        <w:ind w:firstLine="480" w:firstLineChars="200"/>
        <w:rPr>
          <w:rFonts w:hint="eastAsia" w:ascii="宋体" w:hAnsi="宋体" w:eastAsia="宋体" w:cs="宋体"/>
          <w:color w:val="auto"/>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bookmarkStart w:id="208" w:name="_Toc6898"/>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pStyle w:val="2"/>
        <w:rPr>
          <w:rFonts w:hint="eastAsia" w:ascii="宋体" w:hAnsi="宋体" w:eastAsia="宋体" w:cs="宋体"/>
          <w:b/>
          <w:color w:val="auto"/>
          <w:sz w:val="28"/>
          <w:szCs w:val="28"/>
          <w:lang w:val="en-US" w:eastAsia="zh-CN"/>
        </w:rPr>
      </w:pPr>
    </w:p>
    <w:p>
      <w:pPr>
        <w:pStyle w:val="2"/>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bookmarkEnd w:id="208"/>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lang w:val="en-US" w:eastAsia="zh-CN"/>
        </w:rPr>
        <w:t xml:space="preserve"> </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color w:val="auto"/>
          <w:lang w:eastAsia="zh-CN"/>
        </w:rPr>
      </w:pPr>
      <w:r>
        <w:rPr>
          <w:rFonts w:hint="eastAsia" w:ascii="宋体" w:hAnsi="宋体" w:eastAsia="宋体" w:cs="宋体"/>
          <w:color w:val="auto"/>
          <w:sz w:val="24"/>
          <w:szCs w:val="24"/>
          <w:highlight w:val="none"/>
        </w:rPr>
        <w:t>注：须附管理人员包括:管理人员安全员（</w:t>
      </w:r>
      <w:r>
        <w:rPr>
          <w:rFonts w:hint="eastAsia" w:ascii="宋体" w:hAnsi="宋体" w:eastAsia="宋体" w:cs="宋体"/>
          <w:i w:val="0"/>
          <w:iCs w:val="0"/>
          <w:caps w:val="0"/>
          <w:color w:val="auto"/>
          <w:spacing w:val="0"/>
          <w:sz w:val="24"/>
          <w:szCs w:val="24"/>
          <w:shd w:val="clear" w:color="auto" w:fill="FFFFFF"/>
          <w:lang w:val="en-US" w:eastAsia="zh-CN"/>
        </w:rPr>
        <w:t>安全生产考核合格证书（C证）</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color w:val="auto"/>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3"/>
        <w:jc w:val="both"/>
        <w:rPr>
          <w:rFonts w:hint="eastAsia" w:ascii="宋体" w:hAnsi="宋体" w:eastAsia="宋体" w:cs="宋体"/>
          <w:color w:val="auto"/>
        </w:rPr>
      </w:pPr>
    </w:p>
    <w:p>
      <w:pPr>
        <w:pStyle w:val="43"/>
        <w:jc w:val="center"/>
        <w:rPr>
          <w:rFonts w:hint="eastAsia" w:ascii="宋体" w:hAnsi="宋体" w:eastAsia="宋体" w:cs="宋体"/>
          <w:color w:val="auto"/>
        </w:rPr>
      </w:pPr>
      <w:r>
        <w:rPr>
          <w:rFonts w:hint="eastAsia" w:ascii="宋体" w:hAnsi="宋体" w:eastAsia="宋体" w:cs="宋体"/>
          <w:color w:val="auto"/>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color w:val="auto"/>
          <w:lang w:val="en-US"/>
        </w:rPr>
      </w:pPr>
      <w:bookmarkStart w:id="209"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8"/>
        </w:numPr>
        <w:autoSpaceDE w:val="0"/>
        <w:autoSpaceDN w:val="0"/>
        <w:adjustRightInd w:val="0"/>
        <w:spacing w:line="48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pStyle w:val="8"/>
        <w:rPr>
          <w:rFonts w:hint="default" w:eastAsia="宋体"/>
          <w:color w:val="auto"/>
          <w:lang w:val="en-US" w:eastAsia="zh-CN"/>
        </w:rPr>
      </w:pPr>
      <w:r>
        <w:rPr>
          <w:rFonts w:hint="eastAsia" w:hAnsi="宋体" w:cs="宋体"/>
          <w:color w:val="auto"/>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7"/>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bookmarkEnd w:id="209"/>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（采购人名称）：</w:t>
      </w:r>
    </w:p>
    <w:p>
      <w:pPr>
        <w:spacing w:line="60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p>
    <w:p>
      <w:pPr>
        <w:spacing w:line="48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在贵方</w:t>
      </w:r>
      <w:r>
        <w:rPr>
          <w:rFonts w:hint="eastAsia" w:ascii="宋体" w:hAnsi="宋体" w:eastAsia="宋体" w:cs="宋体"/>
          <w:i/>
          <w:iCs/>
          <w:color w:val="auto"/>
          <w:sz w:val="24"/>
          <w:szCs w:val="24"/>
          <w:u w:val="single"/>
          <w:lang w:val="en-US" w:eastAsia="zh-CN"/>
        </w:rPr>
        <w:t xml:space="preserve">                </w:t>
      </w:r>
      <w:r>
        <w:rPr>
          <w:rFonts w:hint="eastAsia" w:ascii="宋体" w:hAnsi="宋体" w:eastAsia="宋体" w:cs="宋体"/>
          <w:color w:val="auto"/>
          <w:sz w:val="24"/>
          <w:szCs w:val="24"/>
          <w:u w:val="single"/>
          <w:lang w:val="en-US" w:eastAsia="zh-CN"/>
        </w:rPr>
        <w:t xml:space="preserve"> 《项目名称及标段 》</w:t>
      </w:r>
      <w:r>
        <w:rPr>
          <w:rFonts w:hint="eastAsia" w:ascii="宋体" w:hAnsi="宋体" w:eastAsia="宋体" w:cs="宋体"/>
          <w:color w:val="auto"/>
          <w:sz w:val="24"/>
          <w:szCs w:val="24"/>
          <w:lang w:val="en-US" w:eastAsia="zh-CN"/>
        </w:rPr>
        <w:t>采购招标，我公司承诺为非联合体竞争性谈判，且一个供应商只参与采购人同期公告一个</w:t>
      </w:r>
      <w:r>
        <w:rPr>
          <w:rFonts w:hint="eastAsia" w:hAnsi="宋体" w:cs="宋体"/>
          <w:color w:val="auto"/>
          <w:sz w:val="24"/>
          <w:szCs w:val="24"/>
          <w:lang w:val="en-US" w:eastAsia="zh-CN"/>
        </w:rPr>
        <w:t>项目</w:t>
      </w:r>
      <w:r>
        <w:rPr>
          <w:rFonts w:hint="eastAsia" w:ascii="宋体" w:hAnsi="宋体" w:eastAsia="宋体" w:cs="宋体"/>
          <w:color w:val="auto"/>
          <w:sz w:val="24"/>
          <w:szCs w:val="24"/>
          <w:lang w:val="en-US" w:eastAsia="zh-CN"/>
        </w:rPr>
        <w:t xml:space="preserve">（合同包）的谈判申请。 </w:t>
      </w:r>
    </w:p>
    <w:p>
      <w:pPr>
        <w:spacing w:line="48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谈判供应商全称（公章）：</w:t>
      </w:r>
      <w:r>
        <w:rPr>
          <w:rFonts w:hint="eastAsia" w:ascii="宋体" w:hAnsi="宋体" w:eastAsia="宋体" w:cs="宋体"/>
          <w:color w:val="auto"/>
          <w:sz w:val="24"/>
          <w:szCs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法定代表人或</w:t>
      </w:r>
      <w:r>
        <w:rPr>
          <w:rFonts w:hint="eastAsia" w:ascii="宋体" w:hAnsi="宋体" w:eastAsia="宋体" w:cs="宋体"/>
          <w:color w:val="auto"/>
          <w:sz w:val="24"/>
          <w:szCs w:val="24"/>
          <w:lang w:eastAsia="zh-CN"/>
        </w:rPr>
        <w:t>被授权人</w:t>
      </w:r>
      <w:r>
        <w:rPr>
          <w:rFonts w:hint="eastAsia" w:ascii="宋体" w:hAnsi="宋体" w:eastAsia="宋体" w:cs="宋体"/>
          <w:color w:val="auto"/>
          <w:sz w:val="24"/>
          <w:szCs w:val="24"/>
        </w:rPr>
        <w:t>（签字或盖章）：</w:t>
      </w:r>
      <w:r>
        <w:rPr>
          <w:rFonts w:hint="eastAsia" w:ascii="宋体" w:hAnsi="宋体" w:eastAsia="宋体" w:cs="宋体"/>
          <w:color w:val="auto"/>
          <w:sz w:val="24"/>
          <w:szCs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4"/>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3"/>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榆林市政府采购</w:t>
      </w:r>
      <w:r>
        <w:rPr>
          <w:rFonts w:hint="eastAsia" w:ascii="宋体" w:hAnsi="宋体" w:eastAsia="宋体" w:cs="宋体"/>
          <w:b/>
          <w:bCs/>
          <w:color w:val="auto"/>
          <w:sz w:val="28"/>
          <w:szCs w:val="28"/>
          <w:shd w:val="clear" w:color="auto" w:fill="FFFFFF"/>
        </w:rPr>
        <w:sym w:font="Wingdings" w:char="00FE"/>
      </w:r>
      <w:r>
        <w:rPr>
          <w:rFonts w:hint="eastAsia" w:ascii="宋体" w:hAnsi="宋体" w:eastAsia="宋体" w:cs="宋体"/>
          <w:b/>
          <w:bCs/>
          <w:color w:val="auto"/>
          <w:sz w:val="28"/>
          <w:szCs w:val="28"/>
          <w:shd w:val="clear" w:color="auto" w:fill="FFFFFF"/>
        </w:rPr>
        <w:t>工程类</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货物类</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服务类项目</w:t>
      </w:r>
    </w:p>
    <w:p>
      <w:pPr>
        <w:pStyle w:val="23"/>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color w:val="auto"/>
        </w:rPr>
      </w:pPr>
    </w:p>
    <w:p>
      <w:pPr>
        <w:ind w:firstLine="480"/>
        <w:rPr>
          <w:rFonts w:hint="eastAsia" w:ascii="宋体" w:hAnsi="宋体" w:eastAsia="宋体" w:cs="宋体"/>
          <w:b/>
          <w:color w:val="auto"/>
          <w:kern w:val="0"/>
        </w:rPr>
      </w:pPr>
    </w:p>
    <w:p>
      <w:pPr>
        <w:ind w:firstLine="480"/>
        <w:rPr>
          <w:rFonts w:hint="eastAsia" w:ascii="宋体" w:hAnsi="宋体" w:eastAsia="宋体" w:cs="宋体"/>
          <w:color w:val="auto"/>
          <w:kern w:val="0"/>
        </w:rPr>
      </w:pPr>
      <w:r>
        <w:rPr>
          <w:rFonts w:hint="eastAsia" w:ascii="宋体" w:hAnsi="宋体" w:eastAsia="宋体" w:cs="宋体"/>
          <w:b/>
          <w:color w:val="auto"/>
          <w:kern w:val="0"/>
        </w:rPr>
        <w:t>备注</w:t>
      </w:r>
      <w:r>
        <w:rPr>
          <w:rFonts w:hint="eastAsia" w:ascii="宋体" w:hAnsi="宋体" w:eastAsia="宋体" w:cs="宋体"/>
          <w:color w:val="auto"/>
          <w:kern w:val="0"/>
        </w:rPr>
        <w:t>：</w:t>
      </w:r>
    </w:p>
    <w:p>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rPr>
        <w:t>1、承诺有效期限自承诺之日起1年；</w:t>
      </w:r>
    </w:p>
    <w:p>
      <w:pPr>
        <w:ind w:firstLine="520" w:firstLineChars="217"/>
        <w:rPr>
          <w:rFonts w:hint="eastAsia" w:ascii="宋体" w:hAnsi="宋体" w:eastAsia="宋体" w:cs="宋体"/>
          <w:color w:val="auto"/>
          <w:kern w:val="0"/>
          <w:sz w:val="24"/>
          <w:szCs w:val="15"/>
        </w:rPr>
      </w:pPr>
      <w:r>
        <w:rPr>
          <w:rFonts w:hint="eastAsia" w:hAnsi="宋体" w:cs="宋体"/>
          <w:color w:val="auto"/>
          <w:kern w:val="0"/>
          <w:sz w:val="24"/>
          <w:szCs w:val="15"/>
          <w:lang w:val="en-US" w:eastAsia="zh-CN"/>
        </w:rPr>
        <w:t>2</w:t>
      </w:r>
      <w:r>
        <w:rPr>
          <w:rFonts w:hint="eastAsia" w:ascii="宋体" w:hAnsi="宋体" w:eastAsia="宋体" w:cs="宋体"/>
          <w:color w:val="auto"/>
          <w:kern w:val="0"/>
          <w:sz w:val="24"/>
          <w:szCs w:val="15"/>
        </w:rPr>
        <w:t>、法定代表人或负责人、主体名称发生变更的应当重新做出承诺。</w:t>
      </w:r>
    </w:p>
    <w:p>
      <w:pPr>
        <w:keepNext w:val="0"/>
        <w:keepLines w:val="0"/>
        <w:widowControl/>
        <w:suppressLineNumbers w:val="0"/>
        <w:ind w:firstLine="480" w:firstLineChars="200"/>
        <w:jc w:val="left"/>
        <w:rPr>
          <w:color w:val="auto"/>
        </w:rPr>
      </w:pPr>
      <w:r>
        <w:rPr>
          <w:rFonts w:hint="eastAsia" w:ascii="宋体" w:hAnsi="宋体" w:eastAsia="宋体" w:cs="宋体"/>
          <w:color w:val="auto"/>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color w:val="auto"/>
        </w:rPr>
      </w:pPr>
    </w:p>
    <w:p>
      <w:pPr>
        <w:ind w:firstLine="520" w:firstLineChars="217"/>
        <w:rPr>
          <w:rFonts w:hint="eastAsia" w:ascii="宋体" w:hAnsi="宋体" w:eastAsia="宋体" w:cs="宋体"/>
          <w:color w:val="auto"/>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color w:val="auto"/>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0" w:name="_Toc30095"/>
      <w:bookmarkStart w:id="211" w:name="_Toc6447"/>
      <w:bookmarkStart w:id="212" w:name="_Toc403077657"/>
      <w:bookmarkStart w:id="213" w:name="_Toc363474034"/>
      <w:bookmarkStart w:id="214" w:name="_Toc11449"/>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0"/>
      <w:bookmarkEnd w:id="211"/>
      <w:bookmarkEnd w:id="212"/>
      <w:bookmarkEnd w:id="213"/>
      <w:bookmarkEnd w:id="214"/>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color w:val="auto"/>
        </w:rPr>
      </w:pPr>
      <w:r>
        <w:rPr>
          <w:rFonts w:hint="eastAsia" w:hAnsi="宋体" w:cs="宋体"/>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200"/>
    <w:bookmarkEnd w:id="201"/>
    <w:bookmarkEnd w:id="202"/>
    <w:bookmarkEnd w:id="203"/>
    <w:bookmarkEnd w:id="204"/>
    <w:bookmarkEnd w:id="205"/>
    <w:bookmarkEnd w:id="206"/>
    <w:bookmarkEnd w:id="207"/>
    <w:p>
      <w:pPr>
        <w:pStyle w:val="4"/>
        <w:numPr>
          <w:ilvl w:val="0"/>
          <w:numId w:val="10"/>
        </w:numPr>
        <w:jc w:val="center"/>
        <w:rPr>
          <w:rFonts w:hint="eastAsia" w:ascii="宋体" w:hAnsi="宋体" w:eastAsia="宋体" w:cs="宋体"/>
          <w:color w:val="auto"/>
          <w:sz w:val="28"/>
          <w:szCs w:val="28"/>
          <w:highlight w:val="none"/>
        </w:rPr>
      </w:pPr>
      <w:bookmarkStart w:id="215" w:name="_Toc308451529"/>
      <w:bookmarkStart w:id="216" w:name="_Toc314237641"/>
      <w:bookmarkStart w:id="217" w:name="_Toc9816"/>
      <w:bookmarkStart w:id="218" w:name="_Toc11393"/>
      <w:r>
        <w:rPr>
          <w:rFonts w:hint="eastAsia" w:ascii="宋体" w:hAnsi="宋体" w:eastAsia="宋体" w:cs="宋体"/>
          <w:color w:val="auto"/>
          <w:sz w:val="28"/>
          <w:szCs w:val="28"/>
          <w:highlight w:val="none"/>
        </w:rPr>
        <w:t xml:space="preserve">  </w:t>
      </w:r>
      <w:bookmarkEnd w:id="215"/>
      <w:bookmarkEnd w:id="216"/>
      <w:bookmarkEnd w:id="217"/>
      <w:bookmarkEnd w:id="218"/>
      <w:r>
        <w:rPr>
          <w:rFonts w:hint="eastAsia" w:ascii="宋体" w:hAnsi="宋体" w:eastAsia="宋体" w:cs="宋体"/>
          <w:color w:val="auto"/>
          <w:sz w:val="28"/>
          <w:szCs w:val="28"/>
          <w:highlight w:val="none"/>
        </w:rPr>
        <w:t xml:space="preserve"> </w:t>
      </w:r>
      <w:bookmarkStart w:id="219" w:name="_Toc17269"/>
      <w:bookmarkStart w:id="220" w:name="_Toc5973"/>
      <w:r>
        <w:rPr>
          <w:rFonts w:hint="eastAsia" w:ascii="宋体" w:hAnsi="宋体" w:eastAsia="宋体" w:cs="宋体"/>
          <w:color w:val="auto"/>
          <w:sz w:val="28"/>
          <w:szCs w:val="28"/>
          <w:highlight w:val="none"/>
        </w:rPr>
        <w:t>供应商概况</w:t>
      </w:r>
      <w:bookmarkEnd w:id="219"/>
      <w:bookmarkEnd w:id="220"/>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5"/>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21" w:name="_Toc21006"/>
      <w:bookmarkStart w:id="222" w:name="_Toc24310"/>
      <w:r>
        <w:rPr>
          <w:rFonts w:hint="eastAsia" w:ascii="宋体" w:hAnsi="宋体" w:eastAsia="宋体" w:cs="宋体"/>
          <w:color w:val="auto"/>
          <w:sz w:val="28"/>
          <w:szCs w:val="28"/>
          <w:highlight w:val="none"/>
        </w:rPr>
        <w:t>法定代表人授权书</w:t>
      </w:r>
      <w:bookmarkEnd w:id="221"/>
      <w:bookmarkEnd w:id="222"/>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府谷县府谷镇人民政府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w:t>
      </w:r>
      <w:r>
        <w:rPr>
          <w:rFonts w:hint="eastAsia" w:ascii="宋体" w:hAnsi="宋体" w:eastAsia="宋体" w:cs="宋体"/>
          <w:color w:val="auto"/>
          <w:sz w:val="24"/>
          <w:highlight w:val="none"/>
          <w:lang w:val="en-US" w:eastAsia="zh-CN"/>
        </w:rPr>
        <w:t>:法定代表人、委托代理人身份证复印件、被委托人本企业2022年8月、9月或10月份至少一个月的社保</w:t>
      </w:r>
      <w:r>
        <w:rPr>
          <w:rFonts w:hint="eastAsia" w:ascii="宋体" w:hAnsi="宋体" w:eastAsia="宋体" w:cs="宋体"/>
          <w:color w:val="auto"/>
          <w:sz w:val="24"/>
          <w:szCs w:val="24"/>
          <w:lang w:val="en-US" w:eastAsia="zh-CN"/>
        </w:rPr>
        <w:t>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3" w:name="_Toc294689061"/>
    </w:p>
    <w:bookmarkEnd w:id="223"/>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24" w:name="_Toc48834336"/>
      <w:r>
        <w:rPr>
          <w:rFonts w:hint="eastAsia" w:ascii="宋体" w:hAnsi="宋体" w:eastAsia="宋体" w:cs="宋体"/>
          <w:b/>
          <w:bCs/>
          <w:color w:val="auto"/>
          <w:sz w:val="28"/>
          <w:szCs w:val="28"/>
        </w:rPr>
        <w:t>残疾人福利性单位声明函</w:t>
      </w:r>
      <w:bookmarkEnd w:id="224"/>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25"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auto"/>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25"/>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rPr>
          <w:color w:val="auto"/>
        </w:rPr>
      </w:pPr>
      <w:r>
        <w:rPr>
          <w:rFonts w:hint="eastAsia" w:ascii="宋体" w:hAnsi="宋体" w:eastAsia="宋体" w:cs="宋体"/>
          <w:b/>
          <w:bCs/>
          <w:color w:val="auto"/>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26" w:name="_Toc48834330"/>
      <w:bookmarkStart w:id="227" w:name="_Toc15439"/>
      <w:bookmarkStart w:id="228" w:name="_Toc10991"/>
      <w:bookmarkStart w:id="229" w:name="_Toc30708"/>
      <w:bookmarkStart w:id="230" w:name="_Toc48834132"/>
      <w:bookmarkStart w:id="231" w:name="_Toc12234"/>
      <w:bookmarkStart w:id="232" w:name="_Toc48834202"/>
      <w:bookmarkStart w:id="233" w:name="_Toc22347"/>
      <w:r>
        <w:rPr>
          <w:rFonts w:hint="eastAsia" w:ascii="宋体" w:hAnsi="宋体" w:eastAsia="宋体" w:cs="宋体"/>
          <w:bCs w:val="0"/>
          <w:color w:val="auto"/>
        </w:rPr>
        <w:t>第五部分  供应商参加政府采购活动承诺书</w:t>
      </w:r>
      <w:bookmarkEnd w:id="226"/>
      <w:bookmarkEnd w:id="227"/>
      <w:bookmarkEnd w:id="228"/>
      <w:bookmarkEnd w:id="229"/>
      <w:bookmarkEnd w:id="230"/>
      <w:bookmarkEnd w:id="231"/>
      <w:bookmarkEnd w:id="232"/>
      <w:bookmarkEnd w:id="233"/>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34" w:name="_Toc48834331"/>
    </w:p>
    <w:p>
      <w:pPr>
        <w:spacing w:line="500" w:lineRule="exact"/>
        <w:ind w:firstLine="200"/>
        <w:rPr>
          <w:rFonts w:hint="eastAsia" w:ascii="宋体" w:hAnsi="宋体" w:eastAsia="宋体" w:cs="宋体"/>
          <w:b/>
          <w:color w:val="auto"/>
          <w:sz w:val="32"/>
          <w:szCs w:val="32"/>
        </w:rPr>
      </w:pPr>
    </w:p>
    <w:bookmarkEnd w:id="234"/>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府谷县府谷镇人民政府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府谷县府谷镇人民政府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府谷县府谷镇人民政府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府谷县府谷镇人民政府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35" w:name="_Toc9630"/>
      <w:bookmarkStart w:id="236" w:name="_Toc1084"/>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35"/>
    <w:bookmarkEnd w:id="236"/>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37" w:name="_Toc68605560"/>
    </w:p>
    <w:p>
      <w:pPr>
        <w:pStyle w:val="8"/>
        <w:rPr>
          <w:rFonts w:hint="eastAsia"/>
          <w:color w:val="auto"/>
        </w:rPr>
      </w:pPr>
    </w:p>
    <w:bookmarkEnd w:id="237"/>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1"/>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color w:val="auto"/>
          <w:szCs w:val="24"/>
          <w:highlight w:val="none"/>
        </w:rPr>
      </w:pPr>
    </w:p>
    <w:p>
      <w:pPr>
        <w:pStyle w:val="17"/>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0288;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SmallGap" w:color="622423" w:sz="24" w:space="1"/>
      </w:pBdr>
      <w:jc w:val="left"/>
      <w:rPr>
        <w:rFonts w:hint="default"/>
        <w:lang w:val="en-US"/>
      </w:rPr>
    </w:pPr>
    <w:r>
      <w:rPr>
        <w:rFonts w:hint="eastAsia" w:hAnsi="宋体"/>
        <w:bCs/>
        <w:lang w:val="en-US" w:eastAsia="zh-CN"/>
      </w:rPr>
      <w:t xml:space="preserve">2022年自然村通硬化路（石庙墕一村村道）    </w:t>
    </w:r>
    <w:r>
      <w:rPr>
        <w:rFonts w:hint="eastAsia" w:ascii="宋体" w:hAnsi="宋体"/>
        <w:bCs/>
        <w:lang w:val="en-US" w:eastAsia="zh-CN"/>
      </w:rPr>
      <w:t xml:space="preserve">   </w:t>
    </w:r>
    <w:r>
      <w:rPr>
        <w:rFonts w:hint="eastAsia" w:hAnsi="宋体"/>
        <w:bCs/>
        <w:lang w:val="en-US" w:eastAsia="zh-CN"/>
      </w:rPr>
      <w:t xml:space="preserve">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560D38D"/>
    <w:multiLevelType w:val="singleLevel"/>
    <w:tmpl w:val="E560D38D"/>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257B4E27"/>
    <w:multiLevelType w:val="singleLevel"/>
    <w:tmpl w:val="257B4E27"/>
    <w:lvl w:ilvl="0" w:tentative="0">
      <w:start w:val="1"/>
      <w:numFmt w:val="chineseCounting"/>
      <w:suff w:val="nothing"/>
      <w:lvlText w:val="%1、"/>
      <w:lvlJc w:val="left"/>
      <w:rPr>
        <w:rFonts w:hint="eastAsia"/>
      </w:rPr>
    </w:lvl>
  </w:abstractNum>
  <w:abstractNum w:abstractNumId="9">
    <w:nsid w:val="314FA7BD"/>
    <w:multiLevelType w:val="singleLevel"/>
    <w:tmpl w:val="314FA7BD"/>
    <w:lvl w:ilvl="0" w:tentative="0">
      <w:start w:val="4"/>
      <w:numFmt w:val="chineseCounting"/>
      <w:suff w:val="space"/>
      <w:lvlText w:val="第%1部分"/>
      <w:lvlJc w:val="left"/>
      <w:rPr>
        <w:rFonts w:hint="eastAsia"/>
      </w:rPr>
    </w:lvl>
  </w:abstractNum>
  <w:num w:numId="1">
    <w:abstractNumId w:val="5"/>
  </w:num>
  <w:num w:numId="2">
    <w:abstractNumId w:val="6"/>
  </w:num>
  <w:num w:numId="3">
    <w:abstractNumId w:val="7"/>
  </w:num>
  <w:num w:numId="4">
    <w:abstractNumId w:val="3"/>
  </w:num>
  <w:num w:numId="5">
    <w:abstractNumId w:val="8"/>
  </w:num>
  <w:num w:numId="6">
    <w:abstractNumId w:val="2"/>
  </w:num>
  <w:num w:numId="7">
    <w:abstractNumId w:val="9"/>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MDA4ZDVjY2UxY2Y3NTg5N2Q5MzY3ODZjZThiYjQifQ=="/>
  </w:docVars>
  <w:rsids>
    <w:rsidRoot w:val="3A2512A4"/>
    <w:rsid w:val="002630BB"/>
    <w:rsid w:val="0048042A"/>
    <w:rsid w:val="00D26D9F"/>
    <w:rsid w:val="01253372"/>
    <w:rsid w:val="012C2953"/>
    <w:rsid w:val="012D0479"/>
    <w:rsid w:val="012D4559"/>
    <w:rsid w:val="01745A90"/>
    <w:rsid w:val="01875DDB"/>
    <w:rsid w:val="01DE7F0C"/>
    <w:rsid w:val="02152752"/>
    <w:rsid w:val="0250082F"/>
    <w:rsid w:val="02867E41"/>
    <w:rsid w:val="02A12EDC"/>
    <w:rsid w:val="036962F3"/>
    <w:rsid w:val="03764359"/>
    <w:rsid w:val="039E1AED"/>
    <w:rsid w:val="05290264"/>
    <w:rsid w:val="05B36839"/>
    <w:rsid w:val="05BA3807"/>
    <w:rsid w:val="05CC64B2"/>
    <w:rsid w:val="069A210C"/>
    <w:rsid w:val="06A015E9"/>
    <w:rsid w:val="06C83449"/>
    <w:rsid w:val="07375BAD"/>
    <w:rsid w:val="07547A25"/>
    <w:rsid w:val="077742A3"/>
    <w:rsid w:val="08365E65"/>
    <w:rsid w:val="0849481A"/>
    <w:rsid w:val="08CB2A51"/>
    <w:rsid w:val="0A1B5312"/>
    <w:rsid w:val="0A230BFF"/>
    <w:rsid w:val="0A725D88"/>
    <w:rsid w:val="0B37609C"/>
    <w:rsid w:val="0BD06C3B"/>
    <w:rsid w:val="0BEB340A"/>
    <w:rsid w:val="0BFA364D"/>
    <w:rsid w:val="0C143D7C"/>
    <w:rsid w:val="0CBD6B55"/>
    <w:rsid w:val="0CC275D1"/>
    <w:rsid w:val="0CD13A10"/>
    <w:rsid w:val="0D1C4CE0"/>
    <w:rsid w:val="0D2F18A4"/>
    <w:rsid w:val="0D903326"/>
    <w:rsid w:val="0DAF5FE6"/>
    <w:rsid w:val="0DE40111"/>
    <w:rsid w:val="0EA57D1C"/>
    <w:rsid w:val="0EBC4BEA"/>
    <w:rsid w:val="0F6239E3"/>
    <w:rsid w:val="0FAC53C2"/>
    <w:rsid w:val="1054157E"/>
    <w:rsid w:val="10BB15FD"/>
    <w:rsid w:val="10F7792D"/>
    <w:rsid w:val="13010C97"/>
    <w:rsid w:val="1357011A"/>
    <w:rsid w:val="13776369"/>
    <w:rsid w:val="13AE2676"/>
    <w:rsid w:val="13BD3A2F"/>
    <w:rsid w:val="13E470BD"/>
    <w:rsid w:val="13F015BE"/>
    <w:rsid w:val="14434F53"/>
    <w:rsid w:val="145B3717"/>
    <w:rsid w:val="14DC4846"/>
    <w:rsid w:val="15112590"/>
    <w:rsid w:val="152139F9"/>
    <w:rsid w:val="154D64BF"/>
    <w:rsid w:val="1582093B"/>
    <w:rsid w:val="16D8074C"/>
    <w:rsid w:val="1720040C"/>
    <w:rsid w:val="17AF2ABE"/>
    <w:rsid w:val="17BB0135"/>
    <w:rsid w:val="18434BDC"/>
    <w:rsid w:val="18CC4BD1"/>
    <w:rsid w:val="192B25F2"/>
    <w:rsid w:val="198C7FDB"/>
    <w:rsid w:val="19E82D37"/>
    <w:rsid w:val="1A2F2650"/>
    <w:rsid w:val="1A861E09"/>
    <w:rsid w:val="1A8A6735"/>
    <w:rsid w:val="1B7916BB"/>
    <w:rsid w:val="1B862808"/>
    <w:rsid w:val="1BB455C7"/>
    <w:rsid w:val="1C5725DA"/>
    <w:rsid w:val="1C592A3A"/>
    <w:rsid w:val="1D181B85"/>
    <w:rsid w:val="1DF93765"/>
    <w:rsid w:val="1E0758DA"/>
    <w:rsid w:val="1E804124"/>
    <w:rsid w:val="1EB64EC6"/>
    <w:rsid w:val="1EC0689A"/>
    <w:rsid w:val="1ED65239"/>
    <w:rsid w:val="1F9E2816"/>
    <w:rsid w:val="1FA92F69"/>
    <w:rsid w:val="1FF468DA"/>
    <w:rsid w:val="20545369"/>
    <w:rsid w:val="206D21E8"/>
    <w:rsid w:val="20B120D5"/>
    <w:rsid w:val="20D17795"/>
    <w:rsid w:val="21F726B1"/>
    <w:rsid w:val="220B1CB9"/>
    <w:rsid w:val="22636E4D"/>
    <w:rsid w:val="22CD6B7E"/>
    <w:rsid w:val="22EC76FD"/>
    <w:rsid w:val="239A32F4"/>
    <w:rsid w:val="23B26890"/>
    <w:rsid w:val="23D12F37"/>
    <w:rsid w:val="23FF09D6"/>
    <w:rsid w:val="24CC3981"/>
    <w:rsid w:val="258C1844"/>
    <w:rsid w:val="266F2816"/>
    <w:rsid w:val="280C0F7D"/>
    <w:rsid w:val="281A4A03"/>
    <w:rsid w:val="283755B5"/>
    <w:rsid w:val="28700AC7"/>
    <w:rsid w:val="2886653D"/>
    <w:rsid w:val="28BD3C2B"/>
    <w:rsid w:val="28CC4373"/>
    <w:rsid w:val="293B5985"/>
    <w:rsid w:val="294E705B"/>
    <w:rsid w:val="29802FE5"/>
    <w:rsid w:val="298E46CA"/>
    <w:rsid w:val="29950ED4"/>
    <w:rsid w:val="299E49E9"/>
    <w:rsid w:val="29CD5578"/>
    <w:rsid w:val="29E715FF"/>
    <w:rsid w:val="2A1A5196"/>
    <w:rsid w:val="2B1716CE"/>
    <w:rsid w:val="2B3E6C5B"/>
    <w:rsid w:val="2BD50047"/>
    <w:rsid w:val="2C695F59"/>
    <w:rsid w:val="2CBD5AEF"/>
    <w:rsid w:val="2D1F687C"/>
    <w:rsid w:val="2DB63420"/>
    <w:rsid w:val="2E33127B"/>
    <w:rsid w:val="2E456552"/>
    <w:rsid w:val="2E89741E"/>
    <w:rsid w:val="2E8B23BC"/>
    <w:rsid w:val="2F081A5A"/>
    <w:rsid w:val="2F370591"/>
    <w:rsid w:val="2FD02353"/>
    <w:rsid w:val="309547D2"/>
    <w:rsid w:val="313C59EB"/>
    <w:rsid w:val="318D4498"/>
    <w:rsid w:val="31BE567B"/>
    <w:rsid w:val="323E6CBD"/>
    <w:rsid w:val="32700042"/>
    <w:rsid w:val="329655CE"/>
    <w:rsid w:val="32B06690"/>
    <w:rsid w:val="333E1EEE"/>
    <w:rsid w:val="33A06705"/>
    <w:rsid w:val="33B16B5A"/>
    <w:rsid w:val="342C61EA"/>
    <w:rsid w:val="34897199"/>
    <w:rsid w:val="34D83C7C"/>
    <w:rsid w:val="356D0868"/>
    <w:rsid w:val="35942299"/>
    <w:rsid w:val="359C73A0"/>
    <w:rsid w:val="3676374D"/>
    <w:rsid w:val="369C7AA4"/>
    <w:rsid w:val="36B64491"/>
    <w:rsid w:val="36BE50F4"/>
    <w:rsid w:val="37172396"/>
    <w:rsid w:val="371A4A20"/>
    <w:rsid w:val="389A6949"/>
    <w:rsid w:val="389D1465"/>
    <w:rsid w:val="39641F82"/>
    <w:rsid w:val="39D41331"/>
    <w:rsid w:val="3A2512A4"/>
    <w:rsid w:val="3A791A5E"/>
    <w:rsid w:val="3ACF3827"/>
    <w:rsid w:val="3BAF64EB"/>
    <w:rsid w:val="3BFC52A9"/>
    <w:rsid w:val="3C0B55E5"/>
    <w:rsid w:val="3C9349CE"/>
    <w:rsid w:val="3CFE624A"/>
    <w:rsid w:val="3D7604D6"/>
    <w:rsid w:val="3D9170BE"/>
    <w:rsid w:val="3E5E1696"/>
    <w:rsid w:val="3EC53890"/>
    <w:rsid w:val="3ECB6600"/>
    <w:rsid w:val="3EE76240"/>
    <w:rsid w:val="40795ED9"/>
    <w:rsid w:val="407D5652"/>
    <w:rsid w:val="4132236A"/>
    <w:rsid w:val="414D03A0"/>
    <w:rsid w:val="4157061F"/>
    <w:rsid w:val="41FD2F74"/>
    <w:rsid w:val="42A653BA"/>
    <w:rsid w:val="43917E18"/>
    <w:rsid w:val="43A37B4B"/>
    <w:rsid w:val="43B27D8E"/>
    <w:rsid w:val="43DB72E5"/>
    <w:rsid w:val="446562E8"/>
    <w:rsid w:val="44FE0942"/>
    <w:rsid w:val="46A63BDA"/>
    <w:rsid w:val="472A6CCB"/>
    <w:rsid w:val="48E71577"/>
    <w:rsid w:val="49902920"/>
    <w:rsid w:val="49F66C27"/>
    <w:rsid w:val="4A02381D"/>
    <w:rsid w:val="4A176B9D"/>
    <w:rsid w:val="4A192915"/>
    <w:rsid w:val="4A623961"/>
    <w:rsid w:val="4AAB01EA"/>
    <w:rsid w:val="4AE922E8"/>
    <w:rsid w:val="4B38183F"/>
    <w:rsid w:val="4B4A5FB7"/>
    <w:rsid w:val="4BA426B2"/>
    <w:rsid w:val="4BF52F0E"/>
    <w:rsid w:val="4C1932D6"/>
    <w:rsid w:val="4C237A7B"/>
    <w:rsid w:val="4C9C74E7"/>
    <w:rsid w:val="4E517DD0"/>
    <w:rsid w:val="4EEE304C"/>
    <w:rsid w:val="4F4D3C89"/>
    <w:rsid w:val="4F963B07"/>
    <w:rsid w:val="509252CC"/>
    <w:rsid w:val="513A2C48"/>
    <w:rsid w:val="523E3352"/>
    <w:rsid w:val="52D970E6"/>
    <w:rsid w:val="53AF7E46"/>
    <w:rsid w:val="54B53D9D"/>
    <w:rsid w:val="54D655CA"/>
    <w:rsid w:val="551C3D4F"/>
    <w:rsid w:val="552021EC"/>
    <w:rsid w:val="56710198"/>
    <w:rsid w:val="56B01C6E"/>
    <w:rsid w:val="56D976B4"/>
    <w:rsid w:val="5705073A"/>
    <w:rsid w:val="57152783"/>
    <w:rsid w:val="574B60D8"/>
    <w:rsid w:val="58735AD7"/>
    <w:rsid w:val="58BF0B2C"/>
    <w:rsid w:val="590824D3"/>
    <w:rsid w:val="5A386DE8"/>
    <w:rsid w:val="5A5D05FC"/>
    <w:rsid w:val="5B21787C"/>
    <w:rsid w:val="5BA63692"/>
    <w:rsid w:val="5BFC5589"/>
    <w:rsid w:val="5C2762BB"/>
    <w:rsid w:val="5CBA16BC"/>
    <w:rsid w:val="5DA12EF6"/>
    <w:rsid w:val="5E174F66"/>
    <w:rsid w:val="5E4A533B"/>
    <w:rsid w:val="5EA43C8C"/>
    <w:rsid w:val="5EA7453C"/>
    <w:rsid w:val="5EE4309A"/>
    <w:rsid w:val="5F1F07DE"/>
    <w:rsid w:val="5F2636B2"/>
    <w:rsid w:val="5F2711D9"/>
    <w:rsid w:val="5F3D09FC"/>
    <w:rsid w:val="5F652022"/>
    <w:rsid w:val="5F681F1D"/>
    <w:rsid w:val="5FD6222E"/>
    <w:rsid w:val="60E23609"/>
    <w:rsid w:val="60E7426B"/>
    <w:rsid w:val="619A2136"/>
    <w:rsid w:val="61F9695D"/>
    <w:rsid w:val="630A5A24"/>
    <w:rsid w:val="630D7039"/>
    <w:rsid w:val="636C0CCF"/>
    <w:rsid w:val="63D55B19"/>
    <w:rsid w:val="64A329BD"/>
    <w:rsid w:val="64C33752"/>
    <w:rsid w:val="65200BA4"/>
    <w:rsid w:val="652C7549"/>
    <w:rsid w:val="65BF09E8"/>
    <w:rsid w:val="672F3320"/>
    <w:rsid w:val="67AC671F"/>
    <w:rsid w:val="68AB2E7A"/>
    <w:rsid w:val="69440BA6"/>
    <w:rsid w:val="6A05470E"/>
    <w:rsid w:val="6AB43410"/>
    <w:rsid w:val="6C1126D9"/>
    <w:rsid w:val="6C586E75"/>
    <w:rsid w:val="6CAD78C3"/>
    <w:rsid w:val="6DD9266E"/>
    <w:rsid w:val="6DF771D1"/>
    <w:rsid w:val="6E43763A"/>
    <w:rsid w:val="6F471181"/>
    <w:rsid w:val="70585696"/>
    <w:rsid w:val="70B649D3"/>
    <w:rsid w:val="70E854F5"/>
    <w:rsid w:val="71B2787D"/>
    <w:rsid w:val="71C31CA4"/>
    <w:rsid w:val="71F65166"/>
    <w:rsid w:val="72021D5D"/>
    <w:rsid w:val="724465E9"/>
    <w:rsid w:val="72B963D9"/>
    <w:rsid w:val="730160A1"/>
    <w:rsid w:val="733B7DF9"/>
    <w:rsid w:val="73871F2E"/>
    <w:rsid w:val="739C2ECD"/>
    <w:rsid w:val="73E55492"/>
    <w:rsid w:val="74123DAE"/>
    <w:rsid w:val="74213FF1"/>
    <w:rsid w:val="744F0B5E"/>
    <w:rsid w:val="745A6501"/>
    <w:rsid w:val="754E0E15"/>
    <w:rsid w:val="75C17839"/>
    <w:rsid w:val="75E33C54"/>
    <w:rsid w:val="76144D86"/>
    <w:rsid w:val="779111B5"/>
    <w:rsid w:val="7894798C"/>
    <w:rsid w:val="79296AE7"/>
    <w:rsid w:val="79872B48"/>
    <w:rsid w:val="79AE5FA2"/>
    <w:rsid w:val="79EC36DB"/>
    <w:rsid w:val="7A5E7D4D"/>
    <w:rsid w:val="7AA8546C"/>
    <w:rsid w:val="7AD95625"/>
    <w:rsid w:val="7AEA15E0"/>
    <w:rsid w:val="7B0A39E5"/>
    <w:rsid w:val="7B51165F"/>
    <w:rsid w:val="7B7D5AA5"/>
    <w:rsid w:val="7BB9591D"/>
    <w:rsid w:val="7BBE4BC4"/>
    <w:rsid w:val="7BFC4DCF"/>
    <w:rsid w:val="7C5533D1"/>
    <w:rsid w:val="7CCD11BA"/>
    <w:rsid w:val="7CFD1D7F"/>
    <w:rsid w:val="7D9677FD"/>
    <w:rsid w:val="7DAC3E02"/>
    <w:rsid w:val="7EFC7B34"/>
    <w:rsid w:val="7F544094"/>
    <w:rsid w:val="7F6D5923"/>
    <w:rsid w:val="7FA501CC"/>
    <w:rsid w:val="7FBE3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39"/>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6"/>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character" w:customStyle="1" w:styleId="39">
    <w:name w:val="标题 1 Char"/>
    <w:basedOn w:val="26"/>
    <w:link w:val="3"/>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5"/>
    <w:qFormat/>
    <w:uiPriority w:val="0"/>
    <w:pPr>
      <w:jc w:val="left"/>
    </w:pPr>
    <w:rPr>
      <w:u w:val="none"/>
    </w:rPr>
  </w:style>
  <w:style w:type="paragraph" w:customStyle="1" w:styleId="44">
    <w:name w:val="标题 2（投标文件）"/>
    <w:basedOn w:val="4"/>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6"/>
    <w:link w:val="5"/>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6"/>
    <w:qFormat/>
    <w:uiPriority w:val="0"/>
  </w:style>
  <w:style w:type="paragraph" w:customStyle="1" w:styleId="49">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32976</Words>
  <Characters>34753</Characters>
  <Lines>0</Lines>
  <Paragraphs>0</Paragraphs>
  <TotalTime>55</TotalTime>
  <ScaleCrop>false</ScaleCrop>
  <LinksUpToDate>false</LinksUpToDate>
  <CharactersWithSpaces>37961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dcterms:modified xsi:type="dcterms:W3CDTF">2022-09-27T06:42:17Z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BC1367F671C742E89BCBDC0A159E9A28</vt:lpwstr>
  </property>
</Properties>
</file>