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宋体" w:hAnsi="宋体" w:eastAsia="宋体" w:cs="宋体"/>
          <w:b/>
          <w:bCs w:val="0"/>
          <w:color w:val="auto"/>
          <w:sz w:val="32"/>
          <w:szCs w:val="32"/>
          <w:highlight w:val="none"/>
          <w:lang w:val="en-US" w:eastAsia="zh-CN"/>
        </w:rPr>
      </w:pPr>
      <w:r>
        <w:rPr>
          <w:rFonts w:hint="eastAsia" w:ascii="宋体" w:hAnsi="宋体" w:eastAsia="宋体" w:cs="宋体"/>
          <w:b/>
          <w:bCs w:val="0"/>
          <w:color w:val="auto"/>
          <w:sz w:val="32"/>
          <w:szCs w:val="32"/>
          <w:highlight w:val="none"/>
          <w:lang w:eastAsia="zh-CN"/>
        </w:rPr>
        <w:t>项目编号：</w:t>
      </w:r>
      <w:r>
        <w:rPr>
          <w:rFonts w:hint="eastAsia" w:hAnsi="宋体" w:cs="宋体"/>
          <w:b/>
          <w:bCs w:val="0"/>
          <w:color w:val="auto"/>
          <w:sz w:val="32"/>
          <w:szCs w:val="32"/>
          <w:highlight w:val="none"/>
          <w:lang w:val="en-US" w:eastAsia="zh-CN"/>
        </w:rPr>
        <w:t>SXHX-</w:t>
      </w:r>
      <w:r>
        <w:rPr>
          <w:rFonts w:hint="eastAsia" w:ascii="宋体" w:hAnsi="宋体" w:eastAsia="宋体" w:cs="宋体"/>
          <w:b/>
          <w:bCs w:val="0"/>
          <w:color w:val="auto"/>
          <w:sz w:val="32"/>
          <w:szCs w:val="32"/>
          <w:highlight w:val="none"/>
          <w:lang w:eastAsia="zh-CN"/>
        </w:rPr>
        <w:t>2022-</w:t>
      </w:r>
      <w:r>
        <w:rPr>
          <w:rFonts w:hint="eastAsia" w:hAnsi="宋体" w:cs="宋体"/>
          <w:b/>
          <w:bCs w:val="0"/>
          <w:color w:val="auto"/>
          <w:sz w:val="32"/>
          <w:szCs w:val="32"/>
          <w:highlight w:val="none"/>
          <w:lang w:val="en-US" w:eastAsia="zh-CN"/>
        </w:rPr>
        <w:t>028</w:t>
      </w:r>
    </w:p>
    <w:p>
      <w:pPr>
        <w:pStyle w:val="4"/>
        <w:rPr>
          <w:rFonts w:hint="eastAsia" w:ascii="宋体" w:hAnsi="宋体" w:eastAsia="宋体" w:cs="宋体"/>
          <w:b/>
          <w:bCs w:val="0"/>
          <w:color w:val="auto"/>
          <w:sz w:val="24"/>
          <w:szCs w:val="24"/>
          <w:highlight w:val="none"/>
          <w:lang w:eastAsia="zh-CN"/>
        </w:rPr>
      </w:pPr>
    </w:p>
    <w:p>
      <w:pPr>
        <w:rPr>
          <w:rFonts w:hint="eastAsia" w:ascii="宋体" w:hAnsi="宋体" w:eastAsia="宋体" w:cs="宋体"/>
          <w:b/>
          <w:bCs w:val="0"/>
          <w:color w:val="auto"/>
          <w:sz w:val="24"/>
          <w:szCs w:val="24"/>
          <w:highlight w:val="none"/>
          <w:lang w:eastAsia="zh-CN"/>
        </w:rPr>
      </w:pPr>
    </w:p>
    <w:p>
      <w:pPr>
        <w:pStyle w:val="2"/>
        <w:rPr>
          <w:rFonts w:hint="eastAsia" w:ascii="宋体" w:hAnsi="宋体" w:eastAsia="宋体" w:cs="宋体"/>
          <w:b/>
          <w:bCs w:val="0"/>
          <w:color w:val="auto"/>
          <w:sz w:val="24"/>
          <w:szCs w:val="24"/>
          <w:highlight w:val="none"/>
          <w:lang w:eastAsia="zh-CN"/>
        </w:rPr>
      </w:pPr>
    </w:p>
    <w:p>
      <w:pPr>
        <w:pStyle w:val="2"/>
        <w:rPr>
          <w:rFonts w:hint="eastAsia" w:ascii="宋体" w:hAnsi="宋体" w:eastAsia="宋体" w:cs="宋体"/>
          <w:b/>
          <w:bCs w:val="0"/>
          <w:color w:val="auto"/>
          <w:sz w:val="24"/>
          <w:szCs w:val="24"/>
          <w:highlight w:val="none"/>
          <w:lang w:eastAsia="zh-CN"/>
        </w:rPr>
      </w:pPr>
    </w:p>
    <w:p>
      <w:pPr>
        <w:pStyle w:val="2"/>
        <w:rPr>
          <w:rFonts w:hint="eastAsia" w:ascii="宋体" w:hAnsi="宋体" w:eastAsia="宋体" w:cs="宋体"/>
          <w:b/>
          <w:bCs w:val="0"/>
          <w:color w:val="auto"/>
          <w:sz w:val="24"/>
          <w:szCs w:val="24"/>
          <w:highlight w:val="none"/>
          <w:lang w:eastAsia="zh-CN"/>
        </w:rPr>
      </w:pPr>
    </w:p>
    <w:p>
      <w:pPr>
        <w:pStyle w:val="17"/>
        <w:rPr>
          <w:rFonts w:hint="eastAsia" w:ascii="宋体" w:hAnsi="宋体" w:eastAsia="宋体" w:cs="宋体"/>
          <w:b/>
          <w:bCs w:val="0"/>
          <w:color w:val="auto"/>
          <w:lang w:eastAsia="zh-CN"/>
        </w:rPr>
      </w:pPr>
    </w:p>
    <w:p>
      <w:pPr>
        <w:pStyle w:val="4"/>
        <w:rPr>
          <w:rFonts w:hint="eastAsia" w:ascii="宋体" w:hAnsi="宋体" w:eastAsia="宋体" w:cs="宋体"/>
          <w:b/>
          <w:bCs w:val="0"/>
          <w:color w:val="auto"/>
          <w:sz w:val="24"/>
          <w:szCs w:val="24"/>
          <w:highlight w:val="none"/>
          <w:lang w:eastAsia="zh-CN"/>
        </w:rPr>
      </w:pPr>
    </w:p>
    <w:p>
      <w:pPr>
        <w:pStyle w:val="17"/>
        <w:jc w:val="center"/>
        <w:rPr>
          <w:rFonts w:hint="eastAsia" w:ascii="宋体" w:hAnsi="宋体" w:eastAsia="宋体" w:cs="宋体"/>
          <w:b/>
          <w:bCs w:val="0"/>
          <w:color w:val="auto"/>
          <w:sz w:val="72"/>
          <w:szCs w:val="144"/>
          <w:lang w:val="en-US" w:eastAsia="zh-CN"/>
        </w:rPr>
      </w:pPr>
      <w:r>
        <w:rPr>
          <w:rFonts w:hint="eastAsia" w:hAnsi="宋体" w:cs="宋体"/>
          <w:b/>
          <w:bCs w:val="0"/>
          <w:color w:val="auto"/>
          <w:sz w:val="52"/>
          <w:szCs w:val="52"/>
          <w:lang w:val="en-US" w:eastAsia="zh-CN"/>
        </w:rPr>
        <w:t>府谷第一中学餐饮楼东侧山体滑坡抢险治理工程</w:t>
      </w:r>
    </w:p>
    <w:p>
      <w:pPr>
        <w:pStyle w:val="17"/>
        <w:jc w:val="center"/>
        <w:rPr>
          <w:rFonts w:hint="eastAsia" w:ascii="宋体" w:hAnsi="宋体" w:eastAsia="宋体" w:cs="宋体"/>
          <w:b/>
          <w:bCs w:val="0"/>
          <w:color w:val="auto"/>
          <w:sz w:val="72"/>
          <w:szCs w:val="144"/>
          <w:lang w:val="en-US" w:eastAsia="zh-CN"/>
        </w:rPr>
      </w:pPr>
    </w:p>
    <w:p>
      <w:pPr>
        <w:pStyle w:val="17"/>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竞争性谈判文件</w:t>
      </w:r>
    </w:p>
    <w:p>
      <w:pPr>
        <w:rPr>
          <w:rFonts w:hint="eastAsia" w:ascii="宋体" w:hAnsi="宋体" w:eastAsia="宋体" w:cs="宋体"/>
          <w:b/>
          <w:bCs w:val="0"/>
          <w:color w:val="auto"/>
          <w:sz w:val="72"/>
          <w:szCs w:val="144"/>
          <w:lang w:val="en-US" w:eastAsia="zh-CN"/>
        </w:rPr>
      </w:pPr>
    </w:p>
    <w:p>
      <w:pPr>
        <w:pStyle w:val="2"/>
        <w:ind w:left="0" w:leftChars="0" w:firstLine="0" w:firstLineChars="0"/>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spacing w:line="360" w:lineRule="auto"/>
        <w:ind w:firstLine="1124" w:firstLineChars="400"/>
        <w:jc w:val="both"/>
        <w:rPr>
          <w:rFonts w:hint="eastAsia" w:ascii="宋体" w:hAnsi="宋体" w:eastAsia="宋体" w:cs="宋体"/>
          <w:b/>
          <w:bCs w:val="0"/>
          <w:color w:val="auto"/>
          <w:sz w:val="28"/>
          <w:szCs w:val="28"/>
          <w:lang w:val="en-US" w:eastAsia="zh-CN"/>
        </w:rPr>
      </w:pPr>
    </w:p>
    <w:p>
      <w:pPr>
        <w:spacing w:line="360" w:lineRule="auto"/>
        <w:ind w:firstLine="1405" w:firstLineChars="500"/>
        <w:jc w:val="both"/>
        <w:rPr>
          <w:rFonts w:hint="eastAsia" w:ascii="宋体" w:hAnsi="宋体" w:eastAsia="宋体" w:cs="宋体"/>
          <w:b/>
          <w:bCs w:val="0"/>
          <w:color w:val="auto"/>
          <w:sz w:val="28"/>
          <w:szCs w:val="28"/>
          <w:lang w:val="en-US" w:eastAsia="zh-CN"/>
        </w:rPr>
      </w:pPr>
    </w:p>
    <w:p>
      <w:pPr>
        <w:spacing w:line="360" w:lineRule="auto"/>
        <w:ind w:firstLine="1405" w:firstLineChars="500"/>
        <w:jc w:val="both"/>
        <w:rPr>
          <w:rFonts w:hint="eastAsia" w:hAnsi="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 xml:space="preserve">采   购 </w:t>
      </w:r>
      <w:r>
        <w:rPr>
          <w:rFonts w:hint="eastAsia" w:hAnsi="宋体" w:cs="宋体"/>
          <w:b/>
          <w:bCs w:val="0"/>
          <w:color w:val="auto"/>
          <w:sz w:val="28"/>
          <w:szCs w:val="28"/>
          <w:lang w:val="en-US" w:eastAsia="zh-CN"/>
        </w:rPr>
        <w:t xml:space="preserve"> </w:t>
      </w:r>
      <w:r>
        <w:rPr>
          <w:rFonts w:hint="eastAsia" w:ascii="宋体" w:hAnsi="宋体" w:eastAsia="宋体" w:cs="宋体"/>
          <w:b/>
          <w:bCs w:val="0"/>
          <w:color w:val="auto"/>
          <w:sz w:val="28"/>
          <w:szCs w:val="28"/>
          <w:lang w:val="en-US" w:eastAsia="zh-CN"/>
        </w:rPr>
        <w:t xml:space="preserve"> 人：</w:t>
      </w:r>
      <w:r>
        <w:rPr>
          <w:rFonts w:hint="eastAsia" w:hAnsi="宋体" w:cs="宋体"/>
          <w:b/>
          <w:bCs w:val="0"/>
          <w:color w:val="auto"/>
          <w:sz w:val="28"/>
          <w:szCs w:val="28"/>
          <w:lang w:val="en-US" w:eastAsia="zh-CN"/>
        </w:rPr>
        <w:t>府谷县第一中学</w:t>
      </w:r>
    </w:p>
    <w:p>
      <w:pPr>
        <w:spacing w:line="360" w:lineRule="auto"/>
        <w:ind w:firstLine="1405" w:firstLineChars="500"/>
        <w:jc w:val="both"/>
        <w:rPr>
          <w:rFonts w:hint="eastAsia" w:ascii="宋体" w:hAnsi="宋体" w:eastAsia="宋体" w:cs="宋体"/>
          <w:color w:val="auto"/>
          <w:lang w:val="en-US" w:eastAsia="zh-CN"/>
        </w:rPr>
      </w:pPr>
      <w:r>
        <w:rPr>
          <w:rFonts w:hint="eastAsia" w:ascii="宋体" w:hAnsi="宋体" w:eastAsia="宋体" w:cs="宋体"/>
          <w:b/>
          <w:bCs/>
          <w:color w:val="auto"/>
          <w:sz w:val="28"/>
          <w:szCs w:val="28"/>
          <w:lang w:val="en-US" w:eastAsia="zh-CN"/>
        </w:rPr>
        <w:t>采购代理机构：</w:t>
      </w:r>
      <w:r>
        <w:rPr>
          <w:rFonts w:hint="eastAsia" w:hAnsi="宋体" w:cs="宋体"/>
          <w:b/>
          <w:bCs/>
          <w:color w:val="auto"/>
          <w:sz w:val="28"/>
          <w:szCs w:val="28"/>
          <w:lang w:val="en-US" w:eastAsia="zh-CN"/>
        </w:rPr>
        <w:t>陕西和谐招标造价咨询有限公司</w:t>
      </w:r>
    </w:p>
    <w:p>
      <w:pPr>
        <w:spacing w:line="360" w:lineRule="auto"/>
        <w:ind w:firstLine="1405" w:firstLineChars="500"/>
        <w:jc w:val="both"/>
        <w:rPr>
          <w:rFonts w:hint="eastAsia" w:ascii="宋体" w:hAnsi="宋体" w:eastAsia="宋体" w:cs="宋体"/>
          <w:b/>
          <w:bCs w:val="0"/>
          <w:color w:val="auto"/>
          <w:sz w:val="28"/>
          <w:szCs w:val="28"/>
          <w:lang w:val="en-US" w:eastAsia="zh-CN"/>
        </w:rPr>
        <w:sectPr>
          <w:headerReference r:id="rId3" w:type="default"/>
          <w:footerReference r:id="rId4" w:type="default"/>
          <w:pgSz w:w="11911" w:h="16843"/>
          <w:pgMar w:top="1304" w:right="1304" w:bottom="1304" w:left="1304" w:header="720" w:footer="720" w:gutter="0"/>
          <w:pgNumType w:fmt="decimal" w:start="1"/>
          <w:cols w:space="720" w:num="1"/>
          <w:rtlGutter w:val="0"/>
          <w:docGrid w:linePitch="381" w:charSpace="0"/>
        </w:sectPr>
      </w:pPr>
      <w:r>
        <w:rPr>
          <w:rFonts w:hint="eastAsia" w:hAnsi="宋体" w:cs="宋体"/>
          <w:b/>
          <w:bCs w:val="0"/>
          <w:color w:val="auto"/>
          <w:sz w:val="28"/>
          <w:szCs w:val="28"/>
          <w:lang w:val="en-US" w:eastAsia="zh-CN"/>
        </w:rPr>
        <w:t>日        期：</w:t>
      </w:r>
      <w:r>
        <w:rPr>
          <w:rFonts w:hint="eastAsia" w:ascii="宋体" w:hAnsi="宋体" w:eastAsia="宋体" w:cs="宋体"/>
          <w:b/>
          <w:bCs w:val="0"/>
          <w:color w:val="auto"/>
          <w:sz w:val="28"/>
          <w:szCs w:val="28"/>
          <w:lang w:val="en-US" w:eastAsia="zh-CN"/>
        </w:rPr>
        <w:t>二零二二年</w:t>
      </w:r>
      <w:r>
        <w:rPr>
          <w:rFonts w:hint="eastAsia" w:hAnsi="宋体" w:cs="宋体"/>
          <w:b/>
          <w:bCs w:val="0"/>
          <w:color w:val="auto"/>
          <w:sz w:val="28"/>
          <w:szCs w:val="28"/>
          <w:lang w:val="en-US" w:eastAsia="zh-CN"/>
        </w:rPr>
        <w:t>九</w:t>
      </w:r>
      <w:r>
        <w:rPr>
          <w:rFonts w:hint="eastAsia" w:ascii="宋体" w:hAnsi="宋体" w:eastAsia="宋体" w:cs="宋体"/>
          <w:b/>
          <w:bCs w:val="0"/>
          <w:color w:val="auto"/>
          <w:sz w:val="28"/>
          <w:szCs w:val="28"/>
          <w:lang w:val="en-US" w:eastAsia="zh-CN"/>
        </w:rPr>
        <w:t>月</w:t>
      </w:r>
    </w:p>
    <w:p>
      <w:pPr>
        <w:pStyle w:val="20"/>
        <w:tabs>
          <w:tab w:val="right" w:leader="dot" w:pos="9070"/>
        </w:tabs>
        <w:spacing w:line="48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目录</w:t>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"1-2" \h \u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第一部分 采购公告</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第二部分 供应商须知</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5</w:t>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第一章</w:t>
      </w:r>
      <w:r>
        <w:rPr>
          <w:rFonts w:hint="eastAsia" w:ascii="宋体" w:hAnsi="宋体" w:eastAsia="宋体" w:cs="宋体"/>
          <w:b/>
          <w:bCs/>
          <w:color w:val="auto"/>
          <w:sz w:val="28"/>
          <w:szCs w:val="28"/>
          <w:lang w:val="en-US" w:eastAsia="zh-CN"/>
        </w:rPr>
        <w:t xml:space="preserve"> 总则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9</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第二章 谈判文件说明</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第三章 响应文件的编写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第四章 响应文件的递交</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15</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第五章 谈判会议/评审</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17</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第三部分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采购内容及技术要求</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28</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zh-CN" w:eastAsia="zh-CN"/>
        </w:rPr>
        <w:t>第四部分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val="zh-CN" w:eastAsia="zh-CN"/>
        </w:rPr>
        <w:t>工程量清单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五</w:t>
      </w:r>
      <w:r>
        <w:rPr>
          <w:rFonts w:hint="eastAsia" w:ascii="宋体" w:hAnsi="宋体" w:eastAsia="宋体" w:cs="宋体"/>
          <w:b/>
          <w:bCs/>
          <w:color w:val="auto"/>
          <w:sz w:val="28"/>
          <w:szCs w:val="28"/>
        </w:rPr>
        <w:t>部分 评审办法</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36</w:t>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第六部分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合同</w:t>
      </w:r>
      <w:r>
        <w:rPr>
          <w:rFonts w:hint="eastAsia" w:ascii="宋体" w:hAnsi="宋体" w:eastAsia="宋体" w:cs="宋体"/>
          <w:b/>
          <w:bCs/>
          <w:color w:val="auto"/>
          <w:sz w:val="28"/>
          <w:szCs w:val="28"/>
          <w:lang w:eastAsia="zh-CN"/>
        </w:rPr>
        <w:t>主要</w:t>
      </w:r>
      <w:r>
        <w:rPr>
          <w:rFonts w:hint="eastAsia" w:ascii="宋体" w:hAnsi="宋体" w:eastAsia="宋体" w:cs="宋体"/>
          <w:b/>
          <w:bCs/>
          <w:color w:val="auto"/>
          <w:sz w:val="28"/>
          <w:szCs w:val="28"/>
        </w:rPr>
        <w:t>条款</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4</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0</w:t>
      </w:r>
    </w:p>
    <w:p>
      <w:pPr>
        <w:pStyle w:val="20"/>
        <w:tabs>
          <w:tab w:val="right" w:leader="dot" w:pos="9070"/>
        </w:tabs>
        <w:spacing w:line="480" w:lineRule="auto"/>
        <w:jc w:val="center"/>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七</w:t>
      </w:r>
      <w:r>
        <w:rPr>
          <w:rFonts w:hint="eastAsia" w:ascii="宋体" w:hAnsi="宋体" w:eastAsia="宋体" w:cs="宋体"/>
          <w:b/>
          <w:bCs/>
          <w:color w:val="auto"/>
          <w:sz w:val="28"/>
          <w:szCs w:val="28"/>
        </w:rPr>
        <w:t>部分 谈判响应文件格式</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4</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3</w:t>
      </w:r>
    </w:p>
    <w:p>
      <w:pPr>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end"/>
      </w: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3"/>
        <w:numPr>
          <w:ilvl w:val="0"/>
          <w:numId w:val="1"/>
        </w:numPr>
        <w:bidi w:val="0"/>
        <w:spacing w:line="360" w:lineRule="auto"/>
        <w:jc w:val="center"/>
        <w:rPr>
          <w:rFonts w:hint="eastAsia" w:ascii="宋体" w:hAnsi="宋体" w:eastAsia="宋体" w:cs="宋体"/>
          <w:color w:val="auto"/>
          <w:sz w:val="28"/>
          <w:szCs w:val="28"/>
          <w:lang w:val="en-US" w:eastAsia="zh-CN"/>
        </w:rPr>
        <w:sectPr>
          <w:footerReference r:id="rId5" w:type="default"/>
          <w:pgSz w:w="11911" w:h="16843"/>
          <w:pgMar w:top="1304" w:right="1304" w:bottom="1304" w:left="1304" w:header="720" w:footer="720" w:gutter="0"/>
          <w:pgNumType w:fmt="decimal"/>
          <w:cols w:space="720" w:num="1"/>
          <w:rtlGutter w:val="0"/>
          <w:docGrid w:linePitch="381" w:charSpace="0"/>
        </w:sectPr>
      </w:pPr>
      <w:bookmarkStart w:id="0" w:name="_Toc25251"/>
    </w:p>
    <w:p>
      <w:pPr>
        <w:pStyle w:val="3"/>
        <w:numPr>
          <w:ilvl w:val="0"/>
          <w:numId w:val="1"/>
        </w:numPr>
        <w:bidi w:val="0"/>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采购公告</w:t>
      </w:r>
      <w:bookmarkEnd w:id="0"/>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400" w:lineRule="exact"/>
        <w:ind w:left="0" w:right="0"/>
        <w:jc w:val="center"/>
        <w:textAlignment w:val="auto"/>
        <w:rPr>
          <w:rFonts w:hint="eastAsia" w:ascii="宋体" w:hAnsi="宋体" w:eastAsia="宋体" w:cs="宋体"/>
          <w:b/>
          <w:bCs/>
          <w:i w:val="0"/>
          <w:iCs w:val="0"/>
          <w:caps w:val="0"/>
          <w:color w:val="auto"/>
          <w:spacing w:val="0"/>
          <w:sz w:val="24"/>
          <w:szCs w:val="24"/>
          <w:shd w:val="clear" w:fill="FFFFFF"/>
        </w:rPr>
      </w:pPr>
      <w:bookmarkStart w:id="1" w:name="_Toc371"/>
      <w:bookmarkStart w:id="2" w:name="_Toc3948"/>
      <w:bookmarkStart w:id="3" w:name="_Toc424636365"/>
      <w:bookmarkStart w:id="4" w:name="_Toc445306493"/>
      <w:r>
        <w:rPr>
          <w:rFonts w:hint="eastAsia" w:cs="宋体"/>
          <w:b/>
          <w:bCs/>
          <w:i w:val="0"/>
          <w:iCs w:val="0"/>
          <w:caps w:val="0"/>
          <w:color w:val="auto"/>
          <w:spacing w:val="0"/>
          <w:sz w:val="24"/>
          <w:szCs w:val="24"/>
          <w:shd w:val="clear" w:fill="FFFFFF"/>
          <w:lang w:eastAsia="zh-CN"/>
        </w:rPr>
        <w:t>府谷第一中学餐饮楼东侧山体滑坡抢险治理工程</w:t>
      </w:r>
      <w:r>
        <w:rPr>
          <w:rFonts w:hint="eastAsia" w:ascii="宋体" w:hAnsi="宋体" w:eastAsia="宋体" w:cs="宋体"/>
          <w:b/>
          <w:bCs/>
          <w:i w:val="0"/>
          <w:iCs w:val="0"/>
          <w:caps w:val="0"/>
          <w:color w:val="auto"/>
          <w:spacing w:val="0"/>
          <w:sz w:val="24"/>
          <w:szCs w:val="24"/>
          <w:shd w:val="clear" w:fill="FFFFFF"/>
        </w:rPr>
        <w:t>竞争性谈判公告</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jc w:val="left"/>
        <w:textAlignment w:val="auto"/>
        <w:rPr>
          <w:rFonts w:hint="eastAsia" w:ascii="宋体" w:hAnsi="宋体" w:eastAsia="宋体" w:cs="宋体"/>
          <w:b w:val="0"/>
          <w:bCs w:val="0"/>
          <w:color w:val="auto"/>
          <w:sz w:val="22"/>
          <w:szCs w:val="22"/>
        </w:rPr>
      </w:pPr>
      <w:r>
        <w:rPr>
          <w:rStyle w:val="28"/>
          <w:rFonts w:hint="eastAsia" w:ascii="宋体" w:hAnsi="宋体" w:eastAsia="宋体" w:cs="宋体"/>
          <w:b/>
          <w:bCs/>
          <w:i w:val="0"/>
          <w:iCs w:val="0"/>
          <w:caps w:val="0"/>
          <w:color w:val="auto"/>
          <w:spacing w:val="0"/>
          <w:sz w:val="22"/>
          <w:szCs w:val="22"/>
          <w:shd w:val="clear" w:fill="FFFFFF"/>
        </w:rPr>
        <w:t>项目概况</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firstLine="480"/>
        <w:jc w:val="both"/>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eastAsia="zh-CN"/>
        </w:rPr>
        <w:t>府谷第一中学餐饮楼东侧山体滑坡抢险治理工程</w:t>
      </w:r>
      <w:r>
        <w:rPr>
          <w:rFonts w:hint="eastAsia" w:ascii="宋体" w:hAnsi="宋体" w:eastAsia="宋体" w:cs="宋体"/>
          <w:i w:val="0"/>
          <w:iCs w:val="0"/>
          <w:caps w:val="0"/>
          <w:color w:val="auto"/>
          <w:spacing w:val="0"/>
          <w:sz w:val="22"/>
          <w:szCs w:val="22"/>
          <w:shd w:val="clear" w:fill="FFFFFF"/>
        </w:rPr>
        <w:t>采购项目的潜在供应商应在全国公共资源交易中心平台（陕西省）获取采购文件，</w:t>
      </w:r>
      <w:r>
        <w:rPr>
          <w:rFonts w:hint="eastAsia" w:cs="宋体"/>
          <w:i w:val="0"/>
          <w:iCs w:val="0"/>
          <w:caps w:val="0"/>
          <w:color w:val="auto"/>
          <w:spacing w:val="0"/>
          <w:sz w:val="22"/>
          <w:szCs w:val="22"/>
          <w:shd w:val="clear" w:fill="FFFFFF"/>
          <w:lang w:eastAsia="zh-CN"/>
        </w:rPr>
        <w:t>并于2022年</w:t>
      </w:r>
      <w:r>
        <w:rPr>
          <w:rFonts w:hint="eastAsia" w:cs="宋体"/>
          <w:i w:val="0"/>
          <w:iCs w:val="0"/>
          <w:caps w:val="0"/>
          <w:color w:val="auto"/>
          <w:spacing w:val="0"/>
          <w:sz w:val="22"/>
          <w:szCs w:val="22"/>
          <w:shd w:val="clear" w:fill="FFFFFF"/>
          <w:lang w:val="en-US" w:eastAsia="zh-CN"/>
        </w:rPr>
        <w:t>10</w:t>
      </w:r>
      <w:r>
        <w:rPr>
          <w:rFonts w:hint="eastAsia" w:cs="宋体"/>
          <w:i w:val="0"/>
          <w:iCs w:val="0"/>
          <w:caps w:val="0"/>
          <w:color w:val="auto"/>
          <w:spacing w:val="0"/>
          <w:sz w:val="22"/>
          <w:szCs w:val="22"/>
          <w:shd w:val="clear" w:fill="FFFFFF"/>
          <w:lang w:eastAsia="zh-CN"/>
        </w:rPr>
        <w:t>月</w:t>
      </w:r>
      <w:r>
        <w:rPr>
          <w:rFonts w:hint="eastAsia" w:cs="宋体"/>
          <w:i w:val="0"/>
          <w:iCs w:val="0"/>
          <w:caps w:val="0"/>
          <w:color w:val="auto"/>
          <w:spacing w:val="0"/>
          <w:sz w:val="22"/>
          <w:szCs w:val="22"/>
          <w:shd w:val="clear" w:fill="FFFFFF"/>
          <w:lang w:val="en-US" w:eastAsia="zh-CN"/>
        </w:rPr>
        <w:t>17</w:t>
      </w:r>
      <w:r>
        <w:rPr>
          <w:rFonts w:hint="eastAsia" w:cs="宋体"/>
          <w:i w:val="0"/>
          <w:iCs w:val="0"/>
          <w:caps w:val="0"/>
          <w:color w:val="auto"/>
          <w:spacing w:val="0"/>
          <w:sz w:val="22"/>
          <w:szCs w:val="22"/>
          <w:shd w:val="clear" w:fill="FFFFFF"/>
          <w:lang w:eastAsia="zh-CN"/>
        </w:rPr>
        <w:t>日</w:t>
      </w:r>
      <w:r>
        <w:rPr>
          <w:rFonts w:hint="eastAsia" w:cs="宋体"/>
          <w:i w:val="0"/>
          <w:iCs w:val="0"/>
          <w:caps w:val="0"/>
          <w:color w:val="auto"/>
          <w:spacing w:val="0"/>
          <w:sz w:val="22"/>
          <w:szCs w:val="22"/>
          <w:shd w:val="clear" w:fill="FFFFFF"/>
          <w:lang w:val="en-US" w:eastAsia="zh-CN"/>
        </w:rPr>
        <w:t xml:space="preserve"> 14</w:t>
      </w:r>
      <w:r>
        <w:rPr>
          <w:rFonts w:hint="eastAsia" w:cs="宋体"/>
          <w:i w:val="0"/>
          <w:iCs w:val="0"/>
          <w:caps w:val="0"/>
          <w:color w:val="auto"/>
          <w:spacing w:val="0"/>
          <w:sz w:val="22"/>
          <w:szCs w:val="22"/>
          <w:shd w:val="clear" w:fill="FFFFFF"/>
          <w:lang w:eastAsia="zh-CN"/>
        </w:rPr>
        <w:t>时</w:t>
      </w:r>
      <w:r>
        <w:rPr>
          <w:rFonts w:hint="eastAsia" w:cs="宋体"/>
          <w:i w:val="0"/>
          <w:iCs w:val="0"/>
          <w:caps w:val="0"/>
          <w:color w:val="auto"/>
          <w:spacing w:val="0"/>
          <w:sz w:val="22"/>
          <w:szCs w:val="22"/>
          <w:shd w:val="clear" w:fill="FFFFFF"/>
          <w:lang w:val="en-US" w:eastAsia="zh-CN"/>
        </w:rPr>
        <w:t>3</w:t>
      </w:r>
      <w:r>
        <w:rPr>
          <w:rFonts w:hint="eastAsia" w:cs="宋体"/>
          <w:i w:val="0"/>
          <w:iCs w:val="0"/>
          <w:caps w:val="0"/>
          <w:color w:val="auto"/>
          <w:spacing w:val="0"/>
          <w:sz w:val="22"/>
          <w:szCs w:val="22"/>
          <w:shd w:val="clear" w:fill="FFFFFF"/>
          <w:lang w:eastAsia="zh-CN"/>
        </w:rPr>
        <w:t>0分（北京时间</w:t>
      </w:r>
      <w:r>
        <w:rPr>
          <w:rFonts w:hint="eastAsia" w:ascii="宋体" w:hAnsi="宋体" w:eastAsia="宋体" w:cs="宋体"/>
          <w:i w:val="0"/>
          <w:iCs w:val="0"/>
          <w:caps w:val="0"/>
          <w:color w:val="auto"/>
          <w:spacing w:val="0"/>
          <w:sz w:val="22"/>
          <w:szCs w:val="22"/>
          <w:shd w:val="clear" w:fill="FFFFFF"/>
        </w:rPr>
        <w:t>）前提交响应文件。</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一、项目基本情况</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i w:val="0"/>
          <w:iCs w:val="0"/>
          <w:caps w:val="0"/>
          <w:color w:val="auto"/>
          <w:spacing w:val="0"/>
          <w:sz w:val="22"/>
          <w:szCs w:val="22"/>
          <w:lang w:val="en-US" w:eastAsia="zh-CN"/>
        </w:rPr>
      </w:pPr>
      <w:r>
        <w:rPr>
          <w:rFonts w:hint="eastAsia" w:ascii="宋体" w:hAnsi="宋体" w:eastAsia="宋体" w:cs="宋体"/>
          <w:i w:val="0"/>
          <w:iCs w:val="0"/>
          <w:caps w:val="0"/>
          <w:color w:val="auto"/>
          <w:spacing w:val="0"/>
          <w:sz w:val="22"/>
          <w:szCs w:val="22"/>
          <w:shd w:val="clear" w:fill="FFFFFF"/>
        </w:rPr>
        <w:t>项目编号</w:t>
      </w:r>
      <w:r>
        <w:rPr>
          <w:rFonts w:hint="eastAsia" w:cs="宋体"/>
          <w:i w:val="0"/>
          <w:iCs w:val="0"/>
          <w:caps w:val="0"/>
          <w:color w:val="auto"/>
          <w:spacing w:val="0"/>
          <w:sz w:val="22"/>
          <w:szCs w:val="22"/>
          <w:shd w:val="clear" w:fill="FFFFFF"/>
          <w:lang w:eastAsia="zh-CN"/>
        </w:rPr>
        <w:t>：</w:t>
      </w:r>
      <w:r>
        <w:rPr>
          <w:rFonts w:hint="eastAsia" w:cs="宋体"/>
          <w:i w:val="0"/>
          <w:iCs w:val="0"/>
          <w:caps w:val="0"/>
          <w:color w:val="auto"/>
          <w:spacing w:val="0"/>
          <w:sz w:val="22"/>
          <w:szCs w:val="22"/>
          <w:shd w:val="clear" w:fill="FFFFFF"/>
          <w:lang w:val="en-US" w:eastAsia="zh-CN"/>
        </w:rPr>
        <w:t>SXHX-</w:t>
      </w:r>
      <w:r>
        <w:rPr>
          <w:rFonts w:hint="eastAsia" w:ascii="宋体" w:hAnsi="宋体" w:eastAsia="宋体" w:cs="宋体"/>
          <w:i w:val="0"/>
          <w:iCs w:val="0"/>
          <w:caps w:val="0"/>
          <w:color w:val="auto"/>
          <w:spacing w:val="0"/>
          <w:sz w:val="22"/>
          <w:szCs w:val="22"/>
          <w:shd w:val="clear" w:fill="FFFFFF"/>
        </w:rPr>
        <w:t>2022-</w:t>
      </w:r>
      <w:r>
        <w:rPr>
          <w:rFonts w:hint="eastAsia" w:cs="宋体"/>
          <w:i w:val="0"/>
          <w:iCs w:val="0"/>
          <w:caps w:val="0"/>
          <w:color w:val="auto"/>
          <w:spacing w:val="0"/>
          <w:sz w:val="22"/>
          <w:szCs w:val="22"/>
          <w:shd w:val="clear" w:fill="FFFFFF"/>
          <w:lang w:val="en-US" w:eastAsia="zh-CN"/>
        </w:rPr>
        <w:t>028</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项目名称：</w:t>
      </w:r>
      <w:r>
        <w:rPr>
          <w:rFonts w:hint="eastAsia" w:cs="宋体"/>
          <w:i w:val="0"/>
          <w:iCs w:val="0"/>
          <w:caps w:val="0"/>
          <w:color w:val="auto"/>
          <w:spacing w:val="0"/>
          <w:sz w:val="22"/>
          <w:szCs w:val="22"/>
          <w:shd w:val="clear" w:fill="FFFFFF"/>
          <w:lang w:eastAsia="zh-CN"/>
        </w:rPr>
        <w:t>府谷第一中学餐饮楼东侧山体滑坡抢险治理工程</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采购方式：竞争性谈判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预算金额：</w:t>
      </w:r>
      <w:r>
        <w:rPr>
          <w:rFonts w:hint="eastAsia" w:cs="宋体"/>
          <w:i w:val="0"/>
          <w:iCs w:val="0"/>
          <w:caps w:val="0"/>
          <w:color w:val="auto"/>
          <w:spacing w:val="0"/>
          <w:sz w:val="22"/>
          <w:szCs w:val="22"/>
          <w:shd w:val="clear" w:fill="FFFFFF"/>
          <w:lang w:val="en-US" w:eastAsia="zh-CN"/>
        </w:rPr>
        <w:t>2532449.00元</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采购需求：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府谷第一中学餐饮楼东侧山体滑坡抢险治理工程</w:t>
      </w:r>
      <w:r>
        <w:rPr>
          <w:rFonts w:hint="eastAsia" w:ascii="宋体" w:hAnsi="宋体" w:eastAsia="宋体" w:cs="宋体"/>
          <w:i w:val="0"/>
          <w:iCs w:val="0"/>
          <w:caps w:val="0"/>
          <w:color w:val="auto"/>
          <w:spacing w:val="0"/>
          <w:sz w:val="22"/>
          <w:szCs w:val="22"/>
          <w:shd w:val="clear" w:fill="FFFFFF"/>
        </w:rPr>
        <w:t>):</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合同包预算金额：</w:t>
      </w:r>
      <w:r>
        <w:rPr>
          <w:rFonts w:hint="eastAsia" w:cs="宋体"/>
          <w:i w:val="0"/>
          <w:iCs w:val="0"/>
          <w:caps w:val="0"/>
          <w:color w:val="auto"/>
          <w:spacing w:val="0"/>
          <w:sz w:val="22"/>
          <w:szCs w:val="22"/>
          <w:shd w:val="clear" w:fill="FFFFFF"/>
          <w:lang w:eastAsia="zh-CN"/>
        </w:rPr>
        <w:t>2532449.00元</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合同包最高限价：</w:t>
      </w:r>
      <w:r>
        <w:rPr>
          <w:rFonts w:hint="eastAsia" w:cs="宋体"/>
          <w:i w:val="0"/>
          <w:iCs w:val="0"/>
          <w:caps w:val="0"/>
          <w:color w:val="auto"/>
          <w:spacing w:val="0"/>
          <w:sz w:val="22"/>
          <w:szCs w:val="22"/>
          <w:shd w:val="clear" w:fill="FFFFFF"/>
          <w:lang w:eastAsia="zh-CN"/>
        </w:rPr>
        <w:t>2532449.00元</w:t>
      </w:r>
    </w:p>
    <w:tbl>
      <w:tblPr>
        <w:tblStyle w:val="26"/>
        <w:tblW w:w="9313"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726"/>
        <w:gridCol w:w="1161"/>
        <w:gridCol w:w="2403"/>
        <w:gridCol w:w="953"/>
        <w:gridCol w:w="1316"/>
        <w:gridCol w:w="1348"/>
        <w:gridCol w:w="140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001" w:hRule="atLeast"/>
          <w:tblHeader/>
          <w:jc w:val="center"/>
        </w:trPr>
        <w:tc>
          <w:tcPr>
            <w:tcW w:w="7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品目号</w:t>
            </w:r>
          </w:p>
        </w:tc>
        <w:tc>
          <w:tcPr>
            <w:tcW w:w="11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品目名称</w:t>
            </w:r>
          </w:p>
        </w:tc>
        <w:tc>
          <w:tcPr>
            <w:tcW w:w="24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采购标的</w:t>
            </w:r>
          </w:p>
        </w:tc>
        <w:tc>
          <w:tcPr>
            <w:tcW w:w="95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170" w:leftChars="-50" w:right="-170" w:rightChars="-50"/>
              <w:jc w:val="center"/>
              <w:textAlignment w:val="auto"/>
              <w:rPr>
                <w:rFonts w:hint="eastAsia" w:ascii="宋体" w:hAnsi="宋体" w:eastAsia="宋体" w:cs="宋体"/>
                <w:b/>
                <w:bCs/>
                <w:color w:val="auto"/>
                <w:kern w:val="0"/>
                <w:sz w:val="22"/>
                <w:szCs w:val="22"/>
                <w:lang w:val="en-US" w:eastAsia="zh-CN" w:bidi="ar"/>
              </w:rPr>
            </w:pPr>
            <w:r>
              <w:rPr>
                <w:rFonts w:hint="eastAsia" w:ascii="宋体" w:hAnsi="宋体" w:eastAsia="宋体" w:cs="宋体"/>
                <w:b/>
                <w:bCs/>
                <w:color w:val="auto"/>
                <w:kern w:val="0"/>
                <w:sz w:val="22"/>
                <w:szCs w:val="22"/>
                <w:lang w:val="en-US" w:eastAsia="zh-CN" w:bidi="ar"/>
              </w:rPr>
              <w:t>数量</w:t>
            </w:r>
          </w:p>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170" w:leftChars="-50" w:right="-170" w:rightChars="-5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（单位）</w:t>
            </w:r>
          </w:p>
        </w:tc>
        <w:tc>
          <w:tcPr>
            <w:tcW w:w="131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技术规格、参数及要求</w:t>
            </w:r>
          </w:p>
        </w:tc>
        <w:tc>
          <w:tcPr>
            <w:tcW w:w="134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品目预算(元)</w:t>
            </w:r>
          </w:p>
        </w:tc>
        <w:tc>
          <w:tcPr>
            <w:tcW w:w="140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183" w:hRule="atLeast"/>
          <w:jc w:val="center"/>
        </w:trPr>
        <w:tc>
          <w:tcPr>
            <w:tcW w:w="7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eastAsia="宋体" w:cs="宋体"/>
                <w:i w:val="0"/>
                <w:iCs w:val="0"/>
                <w:caps w:val="0"/>
                <w:color w:val="auto"/>
                <w:spacing w:val="0"/>
                <w:sz w:val="22"/>
                <w:szCs w:val="22"/>
                <w:shd w:val="clear" w:fill="FFFFFF"/>
                <w:lang w:eastAsia="zh-CN"/>
              </w:rPr>
            </w:pPr>
            <w:r>
              <w:rPr>
                <w:rFonts w:hint="eastAsia" w:ascii="宋体" w:eastAsia="宋体" w:cs="宋体"/>
                <w:i w:val="0"/>
                <w:iCs w:val="0"/>
                <w:caps w:val="0"/>
                <w:color w:val="auto"/>
                <w:spacing w:val="0"/>
                <w:sz w:val="22"/>
                <w:szCs w:val="22"/>
                <w:shd w:val="clear" w:fill="FFFFFF"/>
                <w:lang w:val="en-US" w:eastAsia="zh-CN"/>
              </w:rPr>
              <w:t>1-1</w:t>
            </w:r>
          </w:p>
        </w:tc>
        <w:tc>
          <w:tcPr>
            <w:tcW w:w="11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eastAsia="zh-CN"/>
              </w:rPr>
              <w:t>其他建筑</w:t>
            </w:r>
            <w:r>
              <w:rPr>
                <w:rFonts w:hint="eastAsia" w:ascii="宋体" w:eastAsia="宋体" w:cs="宋体"/>
                <w:i w:val="0"/>
                <w:iCs w:val="0"/>
                <w:caps w:val="0"/>
                <w:color w:val="auto"/>
                <w:spacing w:val="0"/>
                <w:sz w:val="22"/>
                <w:szCs w:val="22"/>
                <w:shd w:val="clear" w:fill="FFFFFF"/>
                <w:lang w:eastAsia="zh-CN"/>
              </w:rPr>
              <w:t>工程</w:t>
            </w:r>
          </w:p>
        </w:tc>
        <w:tc>
          <w:tcPr>
            <w:tcW w:w="24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eastAsia="zh-CN"/>
              </w:rPr>
              <w:t>府谷县第一中学餐饮楼东侧山体滑坡抢险治理工程</w:t>
            </w:r>
          </w:p>
        </w:tc>
        <w:tc>
          <w:tcPr>
            <w:tcW w:w="95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1(项)</w:t>
            </w:r>
          </w:p>
        </w:tc>
        <w:tc>
          <w:tcPr>
            <w:tcW w:w="131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详见采购文件</w:t>
            </w:r>
          </w:p>
        </w:tc>
        <w:tc>
          <w:tcPr>
            <w:tcW w:w="134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right"/>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eastAsia="zh-CN"/>
              </w:rPr>
              <w:t>2532449.00</w:t>
            </w:r>
          </w:p>
        </w:tc>
        <w:tc>
          <w:tcPr>
            <w:tcW w:w="140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right"/>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eastAsia="zh-CN"/>
              </w:rPr>
              <w:t>2532449.00</w:t>
            </w:r>
          </w:p>
        </w:tc>
      </w:tr>
    </w:tbl>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本合同包不接受联合体投标</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fill="FFFFFF"/>
        </w:rPr>
        <w:t>合同履行期限：</w:t>
      </w:r>
      <w:r>
        <w:rPr>
          <w:rFonts w:hint="eastAsia" w:cs="宋体"/>
          <w:i w:val="0"/>
          <w:iCs w:val="0"/>
          <w:caps w:val="0"/>
          <w:color w:val="auto"/>
          <w:spacing w:val="0"/>
          <w:sz w:val="22"/>
          <w:szCs w:val="22"/>
          <w:shd w:val="clear" w:fill="FFFFFF"/>
          <w:lang w:val="en-US" w:eastAsia="zh-CN"/>
        </w:rPr>
        <w:t>60日历天</w:t>
      </w:r>
      <w:bookmarkStart w:id="179" w:name="_GoBack"/>
      <w:bookmarkEnd w:id="179"/>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二、申请人的资格要求：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1.满足《中华人民共和国政府采购法》第二十二条规定;</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2.落实政府采购政策需满足的资格要求：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府谷第一中学餐饮楼东侧山体滑坡抢险治理工程</w:t>
      </w:r>
      <w:r>
        <w:rPr>
          <w:rFonts w:hint="eastAsia" w:ascii="宋体" w:hAnsi="宋体" w:eastAsia="宋体" w:cs="宋体"/>
          <w:i w:val="0"/>
          <w:iCs w:val="0"/>
          <w:caps w:val="0"/>
          <w:color w:val="auto"/>
          <w:spacing w:val="0"/>
          <w:sz w:val="22"/>
          <w:szCs w:val="22"/>
          <w:shd w:val="clear" w:fill="FFFFFF"/>
        </w:rPr>
        <w:t>)落实政府采购政策需满足的资格要求如下</w:t>
      </w:r>
      <w:r>
        <w:rPr>
          <w:rFonts w:hint="eastAsia" w:cs="宋体"/>
          <w:i w:val="0"/>
          <w:iCs w:val="0"/>
          <w:caps w:val="0"/>
          <w:color w:val="auto"/>
          <w:spacing w:val="0"/>
          <w:sz w:val="22"/>
          <w:szCs w:val="22"/>
          <w:shd w:val="clear" w:fill="FFFFFF"/>
          <w:lang w:val="en-US" w:eastAsia="zh-CN"/>
        </w:rPr>
        <w:t>：</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①</w:t>
      </w:r>
      <w:r>
        <w:rPr>
          <w:rFonts w:hint="eastAsia" w:cs="宋体"/>
          <w:i w:val="0"/>
          <w:iCs w:val="0"/>
          <w:caps w:val="0"/>
          <w:color w:val="auto"/>
          <w:spacing w:val="0"/>
          <w:sz w:val="22"/>
          <w:szCs w:val="22"/>
          <w:shd w:val="clear" w:fill="FFFFFF"/>
          <w:lang w:eastAsia="zh-CN"/>
        </w:rPr>
        <w:t>、</w:t>
      </w:r>
      <w:r>
        <w:rPr>
          <w:rFonts w:hint="eastAsia" w:ascii="宋体" w:hAnsi="宋体" w:eastAsia="宋体" w:cs="宋体"/>
          <w:i w:val="0"/>
          <w:iCs w:val="0"/>
          <w:caps w:val="0"/>
          <w:color w:val="auto"/>
          <w:spacing w:val="0"/>
          <w:sz w:val="22"/>
          <w:szCs w:val="22"/>
          <w:shd w:val="clear" w:fill="FFFFFF"/>
        </w:rPr>
        <w:t>《政府采购促进中小企业发展管理办法》（财库〔2020〕46号）； </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②、《三部门联合发布关于促进残疾人就业政府采购政策的通知》（财库[2017]141号）； </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③、《财政部司法部关于政府采购支持监狱企业发展有关问题的通知》（财库〔2014〕68号）；</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④、《国务院办公厅关于建立政府强制采购节能产品制度的通知》（国办发[2007]51号）； </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⑤、《环境标志产品政府采购实施的意见》（财库[2006]90号）； </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⑥、《节能产品政府采购实施意见》（财库[2004]185号）；</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⑦、《财政部发展改革委生态环境部市场监管总局关于调整优化节能产品、环境标志产品政府采购执行机制的通知》（财库〔2019〕9号）；</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⑧、《陕西省中小企业政府采购信用融资办法》（陕财办采〔2018〕23号）</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⑨、《关于进一步加大政府采购支持中小企业力度的通知》（财库〔2022〕19号）；</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3.本项目的特定资格要求：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府谷第一中学餐饮楼东侧山体滑坡抢险治理工程</w:t>
      </w:r>
      <w:r>
        <w:rPr>
          <w:rFonts w:hint="eastAsia" w:ascii="宋体" w:hAnsi="宋体" w:eastAsia="宋体" w:cs="宋体"/>
          <w:i w:val="0"/>
          <w:iCs w:val="0"/>
          <w:caps w:val="0"/>
          <w:color w:val="auto"/>
          <w:spacing w:val="0"/>
          <w:sz w:val="22"/>
          <w:szCs w:val="22"/>
          <w:shd w:val="clear" w:fill="FFFFFF"/>
        </w:rPr>
        <w:t>)特定资格要求如下:</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fill="FFFFFF"/>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2）供应商应具备</w:t>
      </w:r>
      <w:r>
        <w:rPr>
          <w:rFonts w:hint="eastAsia" w:cs="宋体"/>
          <w:i w:val="0"/>
          <w:iCs w:val="0"/>
          <w:caps w:val="0"/>
          <w:color w:val="auto"/>
          <w:spacing w:val="0"/>
          <w:sz w:val="22"/>
          <w:szCs w:val="22"/>
          <w:shd w:val="clear" w:fill="FFFFFF"/>
          <w:lang w:val="en-US" w:eastAsia="zh-CN"/>
        </w:rPr>
        <w:t>地质灾害治理工程施工丙级及其以上资质的独立企业法人</w:t>
      </w:r>
      <w:r>
        <w:rPr>
          <w:rFonts w:hint="eastAsia" w:ascii="宋体" w:hAnsi="宋体" w:eastAsia="宋体" w:cs="宋体"/>
          <w:i w:val="0"/>
          <w:iCs w:val="0"/>
          <w:caps w:val="0"/>
          <w:color w:val="auto"/>
          <w:spacing w:val="0"/>
          <w:sz w:val="22"/>
          <w:szCs w:val="22"/>
          <w:shd w:val="clear" w:fill="FFFFFF"/>
        </w:rPr>
        <w:t>，具备有效的安全生产许可证，并在人员、设备、资金等方面具有相应的施工能力；</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3)供应商拟派往本项目的项目负责人需为本单位的建造师，需具备</w:t>
      </w:r>
      <w:r>
        <w:rPr>
          <w:rFonts w:hint="eastAsia" w:cs="宋体"/>
          <w:i w:val="0"/>
          <w:iCs w:val="0"/>
          <w:caps w:val="0"/>
          <w:color w:val="auto"/>
          <w:spacing w:val="0"/>
          <w:sz w:val="22"/>
          <w:szCs w:val="22"/>
          <w:shd w:val="clear" w:fill="FFFFFF"/>
          <w:lang w:val="en-US" w:eastAsia="zh-CN"/>
        </w:rPr>
        <w:t>建筑工程</w:t>
      </w:r>
      <w:r>
        <w:rPr>
          <w:rFonts w:hint="eastAsia" w:ascii="宋体" w:hAnsi="宋体" w:eastAsia="宋体" w:cs="宋体"/>
          <w:i w:val="0"/>
          <w:iCs w:val="0"/>
          <w:caps w:val="0"/>
          <w:color w:val="auto"/>
          <w:spacing w:val="0"/>
          <w:sz w:val="22"/>
          <w:szCs w:val="22"/>
          <w:shd w:val="clear" w:fill="FFFFFF"/>
        </w:rPr>
        <w:t>专业二级及其以上注册建造师注册证书和有效的安全生产考核合格证书，并提供社保经办机构出具的</w:t>
      </w:r>
      <w:r>
        <w:rPr>
          <w:rFonts w:hint="eastAsia" w:cs="宋体"/>
          <w:i w:val="0"/>
          <w:iCs w:val="0"/>
          <w:caps w:val="0"/>
          <w:color w:val="auto"/>
          <w:spacing w:val="0"/>
          <w:sz w:val="22"/>
          <w:szCs w:val="22"/>
          <w:shd w:val="clear" w:fill="FFFFFF"/>
          <w:lang w:eastAsia="zh-CN"/>
        </w:rPr>
        <w:t>2022年8月、9月或10月份至少一个月的本企业社保缴纳证明材料（必须为养老保险参保缴费证明材料，应可查询)</w:t>
      </w:r>
      <w:r>
        <w:rPr>
          <w:rFonts w:hint="eastAsia" w:ascii="宋体" w:hAnsi="宋体" w:eastAsia="宋体" w:cs="宋体"/>
          <w:i w:val="0"/>
          <w:iCs w:val="0"/>
          <w:caps w:val="0"/>
          <w:color w:val="auto"/>
          <w:spacing w:val="0"/>
          <w:sz w:val="22"/>
          <w:szCs w:val="22"/>
          <w:shd w:val="clear" w:fill="FFFFFF"/>
          <w:lang w:val="en-US" w:eastAsia="zh-CN"/>
        </w:rPr>
        <w:t>及身份证复印件</w:t>
      </w:r>
      <w:r>
        <w:rPr>
          <w:rFonts w:hint="eastAsia" w:ascii="宋体" w:hAnsi="宋体" w:eastAsia="宋体" w:cs="宋体"/>
          <w:i w:val="0"/>
          <w:iCs w:val="0"/>
          <w:caps w:val="0"/>
          <w:color w:val="auto"/>
          <w:spacing w:val="0"/>
          <w:sz w:val="22"/>
          <w:szCs w:val="22"/>
          <w:shd w:val="clear" w:fill="FFFFFF"/>
        </w:rPr>
        <w:t>，且未担任其他在建项目的项目负责人；</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4)财务状况报告：提供2019年—2021年度财务审计报告（公司成立不足三年的需提供已出年份的审计报告，不足一年的需提供开标时间前六个月内其基本存款账户开户银行出具的资信证明）；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5)税收缴纳证明：提供2022年1月1日至今已缴存</w:t>
      </w:r>
      <w:r>
        <w:rPr>
          <w:rFonts w:hint="eastAsia" w:ascii="宋体" w:hAnsi="宋体" w:eastAsia="宋体" w:cs="宋体"/>
          <w:i w:val="0"/>
          <w:iCs w:val="0"/>
          <w:caps w:val="0"/>
          <w:color w:val="auto"/>
          <w:spacing w:val="0"/>
          <w:sz w:val="22"/>
          <w:szCs w:val="22"/>
          <w:shd w:val="clear" w:fill="FFFFFF"/>
          <w:lang w:val="en-US" w:eastAsia="zh-CN"/>
        </w:rPr>
        <w:t>的</w:t>
      </w:r>
      <w:r>
        <w:rPr>
          <w:rFonts w:hint="eastAsia" w:ascii="宋体" w:hAnsi="宋体" w:eastAsia="宋体" w:cs="宋体"/>
          <w:i w:val="0"/>
          <w:iCs w:val="0"/>
          <w:caps w:val="0"/>
          <w:color w:val="auto"/>
          <w:spacing w:val="0"/>
          <w:sz w:val="22"/>
          <w:szCs w:val="22"/>
          <w:shd w:val="clear" w:fill="FFFFFF"/>
        </w:rPr>
        <w:t>至少一个月</w:t>
      </w:r>
      <w:r>
        <w:rPr>
          <w:rFonts w:hint="eastAsia" w:ascii="宋体" w:hAnsi="宋体" w:eastAsia="宋体" w:cs="宋体"/>
          <w:i w:val="0"/>
          <w:iCs w:val="0"/>
          <w:caps w:val="0"/>
          <w:color w:val="auto"/>
          <w:spacing w:val="0"/>
          <w:sz w:val="22"/>
          <w:szCs w:val="22"/>
          <w:shd w:val="clear" w:fill="FFFFFF"/>
          <w:lang w:val="en-US" w:eastAsia="zh-CN"/>
        </w:rPr>
        <w:t>的纳税证明或</w:t>
      </w:r>
      <w:r>
        <w:rPr>
          <w:rFonts w:hint="eastAsia" w:ascii="宋体" w:hAnsi="宋体" w:eastAsia="宋体" w:cs="宋体"/>
          <w:i w:val="0"/>
          <w:iCs w:val="0"/>
          <w:caps w:val="0"/>
          <w:color w:val="auto"/>
          <w:spacing w:val="0"/>
          <w:sz w:val="22"/>
          <w:szCs w:val="22"/>
          <w:shd w:val="clear" w:fill="FFFFFF"/>
        </w:rPr>
        <w:t>完税证明，依法免税的单位应提供相关证明材料；</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6)社会保障资金缴纳证明：提供2022年1月1日至今已缴存的至少一个月</w:t>
      </w:r>
      <w:r>
        <w:rPr>
          <w:rFonts w:hint="eastAsia" w:ascii="宋体" w:hAnsi="宋体" w:eastAsia="宋体" w:cs="宋体"/>
          <w:i w:val="0"/>
          <w:iCs w:val="0"/>
          <w:caps w:val="0"/>
          <w:color w:val="auto"/>
          <w:spacing w:val="0"/>
          <w:sz w:val="21"/>
          <w:szCs w:val="21"/>
          <w:shd w:val="clear" w:fill="FFFFFF"/>
        </w:rPr>
        <w:t>的</w:t>
      </w:r>
      <w:r>
        <w:rPr>
          <w:rFonts w:hint="eastAsia" w:ascii="宋体" w:hAnsi="宋体" w:eastAsia="宋体" w:cs="宋体"/>
          <w:i w:val="0"/>
          <w:iCs w:val="0"/>
          <w:caps w:val="0"/>
          <w:color w:val="auto"/>
          <w:spacing w:val="0"/>
          <w:sz w:val="22"/>
          <w:szCs w:val="22"/>
          <w:shd w:val="clear" w:fill="FFFFFF"/>
        </w:rPr>
        <w:t>社会保障资金缴存单据或社保机构开具的社会保险参保缴费情况证明，依法不需要缴纳社会保障资金的应提供相关证明材料；</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7)书面声明：参加本次政府采购活动前三年内在经营活动中没有重大违法记录的声明函；</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9)</w:t>
      </w:r>
      <w:r>
        <w:rPr>
          <w:rFonts w:hint="eastAsia" w:ascii="宋体" w:hAnsi="宋体" w:eastAsia="宋体" w:cs="宋体"/>
          <w:i w:val="0"/>
          <w:iCs w:val="0"/>
          <w:caps w:val="0"/>
          <w:color w:val="auto"/>
          <w:spacing w:val="0"/>
          <w:sz w:val="22"/>
          <w:szCs w:val="22"/>
          <w:shd w:val="clear" w:fill="FFFFFF"/>
          <w:lang w:eastAsia="zh-CN"/>
        </w:rPr>
        <w:t>本合同包不接受联合体投标，单位负责人为同一人或存在控股、管理关系的不同单位，不得参加同一标段投标或者未划分标段的同一招标项目投标，否则，相关投标均无效。</w:t>
      </w:r>
      <w:r>
        <w:rPr>
          <w:rFonts w:hint="eastAsia" w:ascii="宋体" w:hAnsi="宋体" w:eastAsia="宋体" w:cs="宋体"/>
          <w:i w:val="0"/>
          <w:iCs w:val="0"/>
          <w:caps w:val="0"/>
          <w:color w:val="auto"/>
          <w:spacing w:val="0"/>
          <w:sz w:val="22"/>
          <w:szCs w:val="22"/>
          <w:shd w:val="clear" w:fill="FFFFFF"/>
        </w:rPr>
        <w:t>提供《供应商企业关系关联承诺书》；</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10)本项目专门面向中小企业采购，非中小企业单位（监狱企业、残疾人福利单位除外）不得参与投标</w:t>
      </w:r>
      <w:r>
        <w:rPr>
          <w:rFonts w:hint="eastAsia" w:cs="宋体"/>
          <w:i w:val="0"/>
          <w:iCs w:val="0"/>
          <w:caps w:val="0"/>
          <w:color w:val="auto"/>
          <w:spacing w:val="0"/>
          <w:sz w:val="22"/>
          <w:szCs w:val="22"/>
          <w:shd w:val="clear" w:fill="FFFFFF"/>
          <w:lang w:val="en-US" w:eastAsia="zh-CN"/>
        </w:rPr>
        <w:t>,本项目所属建筑行业。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三、获取采购文件</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时间：2022年</w:t>
      </w:r>
      <w:r>
        <w:rPr>
          <w:rFonts w:hint="eastAsia"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08</w:t>
      </w:r>
      <w:r>
        <w:rPr>
          <w:rFonts w:hint="eastAsia" w:ascii="宋体" w:hAnsi="宋体" w:eastAsia="宋体" w:cs="宋体"/>
          <w:i w:val="0"/>
          <w:iCs w:val="0"/>
          <w:caps w:val="0"/>
          <w:color w:val="auto"/>
          <w:spacing w:val="0"/>
          <w:sz w:val="22"/>
          <w:szCs w:val="22"/>
          <w:shd w:val="clear" w:fill="FFFFFF"/>
        </w:rPr>
        <w:t>日至2022年</w:t>
      </w:r>
      <w:r>
        <w:rPr>
          <w:rFonts w:hint="eastAsia"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日，每天上午09:00:00至12:00:00，下午15:00:00至18:00:00（北京时间,法定节假日除外）</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地点：全国公共资源交易中心平台（陕西省）</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方式：在线获取</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售价：免费获取</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四、响应文件提交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shd w:val="clear" w:fill="FFFFFF"/>
        </w:rPr>
      </w:pPr>
      <w:r>
        <w:rPr>
          <w:rFonts w:hint="eastAsia" w:ascii="宋体" w:hAnsi="宋体" w:eastAsia="宋体" w:cs="宋体"/>
          <w:i w:val="0"/>
          <w:iCs w:val="0"/>
          <w:caps w:val="0"/>
          <w:color w:val="auto"/>
          <w:spacing w:val="0"/>
          <w:sz w:val="22"/>
          <w:szCs w:val="22"/>
          <w:shd w:val="clear" w:fill="FFFFFF"/>
        </w:rPr>
        <w:t>截止时间：2022年</w:t>
      </w:r>
      <w:r>
        <w:rPr>
          <w:rFonts w:hint="eastAsia" w:ascii="宋体" w:hAnsi="宋体" w:eastAsia="宋体"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17</w:t>
      </w:r>
      <w:r>
        <w:rPr>
          <w:rFonts w:hint="eastAsia" w:ascii="宋体" w:hAnsi="宋体" w:eastAsia="宋体" w:cs="宋体"/>
          <w:i w:val="0"/>
          <w:iCs w:val="0"/>
          <w:caps w:val="0"/>
          <w:color w:val="auto"/>
          <w:spacing w:val="0"/>
          <w:sz w:val="22"/>
          <w:szCs w:val="22"/>
          <w:shd w:val="clear" w:fill="FFFFFF"/>
        </w:rPr>
        <w:t>日</w:t>
      </w:r>
      <w:r>
        <w:rPr>
          <w:rFonts w:hint="eastAsia" w:ascii="宋体" w:hAnsi="宋体" w:eastAsia="宋体" w:cs="宋体"/>
          <w:i w:val="0"/>
          <w:iCs w:val="0"/>
          <w:caps w:val="0"/>
          <w:color w:val="auto"/>
          <w:spacing w:val="0"/>
          <w:sz w:val="22"/>
          <w:szCs w:val="22"/>
          <w:shd w:val="clear" w:fill="FFFFFF"/>
          <w:lang w:val="en-US" w:eastAsia="zh-CN"/>
        </w:rPr>
        <w:t xml:space="preserve"> 14</w:t>
      </w:r>
      <w:r>
        <w:rPr>
          <w:rFonts w:hint="eastAsia" w:ascii="宋体" w:hAnsi="宋体" w:eastAsia="宋体" w:cs="宋体"/>
          <w:i w:val="0"/>
          <w:iCs w:val="0"/>
          <w:caps w:val="0"/>
          <w:color w:val="auto"/>
          <w:spacing w:val="0"/>
          <w:sz w:val="22"/>
          <w:szCs w:val="22"/>
          <w:shd w:val="clear" w:fill="FFFFFF"/>
        </w:rPr>
        <w:t>时</w:t>
      </w:r>
      <w:r>
        <w:rPr>
          <w:rFonts w:hint="eastAsia" w:ascii="宋体" w:hAnsi="宋体" w:eastAsia="宋体" w:cs="宋体"/>
          <w:i w:val="0"/>
          <w:iCs w:val="0"/>
          <w:caps w:val="0"/>
          <w:color w:val="auto"/>
          <w:spacing w:val="0"/>
          <w:sz w:val="22"/>
          <w:szCs w:val="22"/>
          <w:shd w:val="clear" w:fill="FFFFFF"/>
          <w:lang w:val="en-US" w:eastAsia="zh-CN"/>
        </w:rPr>
        <w:t>3</w:t>
      </w:r>
      <w:r>
        <w:rPr>
          <w:rFonts w:hint="eastAsia" w:ascii="宋体" w:hAnsi="宋体" w:eastAsia="宋体" w:cs="宋体"/>
          <w:i w:val="0"/>
          <w:iCs w:val="0"/>
          <w:caps w:val="0"/>
          <w:color w:val="auto"/>
          <w:spacing w:val="0"/>
          <w:sz w:val="22"/>
          <w:szCs w:val="22"/>
          <w:shd w:val="clear" w:fill="FFFFFF"/>
        </w:rPr>
        <w:t>0分00秒（北京时间）</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shd w:val="clear" w:fill="FFFFFF"/>
        </w:rPr>
      </w:pPr>
      <w:r>
        <w:rPr>
          <w:rFonts w:hint="eastAsia" w:ascii="宋体" w:hAnsi="宋体" w:eastAsia="宋体" w:cs="宋体"/>
          <w:i w:val="0"/>
          <w:iCs w:val="0"/>
          <w:caps w:val="0"/>
          <w:color w:val="auto"/>
          <w:spacing w:val="0"/>
          <w:sz w:val="22"/>
          <w:szCs w:val="22"/>
          <w:shd w:val="clear" w:fill="FFFFFF"/>
        </w:rPr>
        <w:t>地点：</w:t>
      </w:r>
      <w:r>
        <w:rPr>
          <w:rFonts w:hint="eastAsia" w:ascii="宋体" w:hAnsi="宋体" w:eastAsia="宋体" w:cs="宋体"/>
          <w:i w:val="0"/>
          <w:iCs w:val="0"/>
          <w:caps w:val="0"/>
          <w:color w:val="auto"/>
          <w:spacing w:val="0"/>
          <w:sz w:val="22"/>
          <w:szCs w:val="22"/>
          <w:shd w:val="clear" w:fill="FFFFFF"/>
          <w:lang w:val="en-US" w:eastAsia="zh-CN"/>
        </w:rPr>
        <w:t>府谷县新区人社大楼一楼开标室1</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Style w:val="28"/>
          <w:rFonts w:hint="eastAsia" w:ascii="宋体" w:hAnsi="宋体" w:eastAsia="宋体" w:cs="宋体"/>
          <w:b/>
          <w:bCs/>
          <w:i w:val="0"/>
          <w:iCs w:val="0"/>
          <w:caps w:val="0"/>
          <w:color w:val="auto"/>
          <w:spacing w:val="0"/>
          <w:sz w:val="22"/>
          <w:szCs w:val="22"/>
          <w:shd w:val="clear" w:fill="FFFFFF"/>
        </w:rPr>
      </w:pPr>
      <w:r>
        <w:rPr>
          <w:rStyle w:val="28"/>
          <w:rFonts w:hint="eastAsia" w:ascii="宋体" w:hAnsi="宋体" w:eastAsia="宋体" w:cs="宋体"/>
          <w:b/>
          <w:bCs/>
          <w:i w:val="0"/>
          <w:iCs w:val="0"/>
          <w:caps w:val="0"/>
          <w:color w:val="auto"/>
          <w:spacing w:val="0"/>
          <w:sz w:val="22"/>
          <w:szCs w:val="22"/>
          <w:shd w:val="clear" w:fill="FFFFFF"/>
        </w:rPr>
        <w:t>五、开启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shd w:val="clear" w:fill="FFFFFF"/>
        </w:rPr>
      </w:pPr>
      <w:r>
        <w:rPr>
          <w:rFonts w:hint="eastAsia" w:ascii="宋体" w:hAnsi="宋体" w:eastAsia="宋体" w:cs="宋体"/>
          <w:i w:val="0"/>
          <w:iCs w:val="0"/>
          <w:caps w:val="0"/>
          <w:color w:val="auto"/>
          <w:spacing w:val="0"/>
          <w:sz w:val="22"/>
          <w:szCs w:val="22"/>
          <w:shd w:val="clear" w:fill="FFFFFF"/>
        </w:rPr>
        <w:t>时间：</w:t>
      </w:r>
      <w:r>
        <w:rPr>
          <w:rFonts w:hint="eastAsia" w:ascii="宋体" w:hAnsi="宋体" w:eastAsia="宋体"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2022年</w:t>
      </w:r>
      <w:r>
        <w:rPr>
          <w:rFonts w:hint="eastAsia" w:ascii="宋体" w:hAnsi="宋体" w:eastAsia="宋体"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17</w:t>
      </w:r>
      <w:r>
        <w:rPr>
          <w:rFonts w:hint="eastAsia" w:ascii="宋体" w:hAnsi="宋体" w:eastAsia="宋体" w:cs="宋体"/>
          <w:i w:val="0"/>
          <w:iCs w:val="0"/>
          <w:caps w:val="0"/>
          <w:color w:val="auto"/>
          <w:spacing w:val="0"/>
          <w:sz w:val="22"/>
          <w:szCs w:val="22"/>
          <w:shd w:val="clear" w:fill="FFFFFF"/>
        </w:rPr>
        <w:t>日</w:t>
      </w:r>
      <w:r>
        <w:rPr>
          <w:rFonts w:hint="eastAsia" w:ascii="宋体" w:hAnsi="宋体" w:eastAsia="宋体" w:cs="宋体"/>
          <w:i w:val="0"/>
          <w:iCs w:val="0"/>
          <w:caps w:val="0"/>
          <w:color w:val="auto"/>
          <w:spacing w:val="0"/>
          <w:sz w:val="22"/>
          <w:szCs w:val="22"/>
          <w:shd w:val="clear" w:fill="FFFFFF"/>
          <w:lang w:val="en-US" w:eastAsia="zh-CN"/>
        </w:rPr>
        <w:t>14</w:t>
      </w:r>
      <w:r>
        <w:rPr>
          <w:rFonts w:hint="eastAsia" w:ascii="宋体" w:hAnsi="宋体" w:eastAsia="宋体" w:cs="宋体"/>
          <w:i w:val="0"/>
          <w:iCs w:val="0"/>
          <w:caps w:val="0"/>
          <w:color w:val="auto"/>
          <w:spacing w:val="0"/>
          <w:sz w:val="22"/>
          <w:szCs w:val="22"/>
          <w:shd w:val="clear" w:fill="FFFFFF"/>
        </w:rPr>
        <w:t>时</w:t>
      </w:r>
      <w:r>
        <w:rPr>
          <w:rFonts w:hint="eastAsia" w:ascii="宋体" w:hAnsi="宋体" w:eastAsia="宋体" w:cs="宋体"/>
          <w:i w:val="0"/>
          <w:iCs w:val="0"/>
          <w:caps w:val="0"/>
          <w:color w:val="auto"/>
          <w:spacing w:val="0"/>
          <w:sz w:val="22"/>
          <w:szCs w:val="22"/>
          <w:shd w:val="clear" w:fill="FFFFFF"/>
          <w:lang w:val="en-US" w:eastAsia="zh-CN"/>
        </w:rPr>
        <w:t>3</w:t>
      </w:r>
      <w:r>
        <w:rPr>
          <w:rFonts w:hint="eastAsia" w:ascii="宋体" w:hAnsi="宋体" w:eastAsia="宋体" w:cs="宋体"/>
          <w:i w:val="0"/>
          <w:iCs w:val="0"/>
          <w:caps w:val="0"/>
          <w:color w:val="auto"/>
          <w:spacing w:val="0"/>
          <w:sz w:val="22"/>
          <w:szCs w:val="22"/>
          <w:shd w:val="clear" w:fill="FFFFFF"/>
        </w:rPr>
        <w:t>0分00秒（北京时间）</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shd w:val="clear" w:fill="FFFFFF"/>
        </w:rPr>
      </w:pPr>
      <w:r>
        <w:rPr>
          <w:rFonts w:hint="eastAsia" w:ascii="宋体" w:hAnsi="宋体" w:eastAsia="宋体" w:cs="宋体"/>
          <w:i w:val="0"/>
          <w:iCs w:val="0"/>
          <w:caps w:val="0"/>
          <w:color w:val="auto"/>
          <w:spacing w:val="0"/>
          <w:sz w:val="22"/>
          <w:szCs w:val="22"/>
          <w:shd w:val="clear" w:fill="FFFFFF"/>
        </w:rPr>
        <w:t>地点：</w:t>
      </w:r>
      <w:r>
        <w:rPr>
          <w:rFonts w:hint="eastAsia" w:ascii="宋体" w:hAnsi="宋体" w:eastAsia="宋体" w:cs="宋体"/>
          <w:i w:val="0"/>
          <w:iCs w:val="0"/>
          <w:caps w:val="0"/>
          <w:color w:val="auto"/>
          <w:spacing w:val="0"/>
          <w:sz w:val="22"/>
          <w:szCs w:val="22"/>
          <w:shd w:val="clear" w:fill="FFFFFF"/>
          <w:lang w:val="en-US" w:eastAsia="zh-CN"/>
        </w:rPr>
        <w:t>府谷县新区人社大楼一楼开标室1</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六、公告期限</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自本公告发布之日起3个工作日。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七、其他补充事宜</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rPr>
      </w:pPr>
      <w:r>
        <w:rPr>
          <w:rFonts w:hint="eastAsia" w:ascii="宋体" w:hAnsi="宋体" w:eastAsia="宋体" w:cs="宋体"/>
          <w:i w:val="0"/>
          <w:iCs w:val="0"/>
          <w:caps w:val="0"/>
          <w:color w:val="auto"/>
          <w:spacing w:val="0"/>
          <w:sz w:val="22"/>
          <w:szCs w:val="22"/>
          <w:shd w:val="clear" w:fill="FFFFFF"/>
        </w:rPr>
        <w:t>线上与线下需同时报名，二者缺一不可，否则视为报名无效</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rPr>
      </w:pPr>
      <w:r>
        <w:rPr>
          <w:rFonts w:hint="eastAsia" w:ascii="宋体" w:hAnsi="宋体" w:eastAsia="宋体" w:cs="宋体"/>
          <w:i w:val="0"/>
          <w:iCs w:val="0"/>
          <w:caps w:val="0"/>
          <w:color w:val="auto"/>
          <w:spacing w:val="0"/>
          <w:sz w:val="22"/>
          <w:szCs w:val="22"/>
          <w:shd w:val="clear" w:fill="FFFFFF"/>
        </w:rPr>
        <w:t>1、供应商可登录全国公共资源交易中心平台（陕西省） （http://www.sxggzyjy.cn/）,选择“电子交易平台-政府采购交易系统-企业端进行登录，登录后选择“交易乙方”身份进入供应商界面进行报名后，下载谈判文件。</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rPr>
      </w:pPr>
      <w:r>
        <w:rPr>
          <w:rFonts w:hint="eastAsia" w:ascii="宋体" w:hAnsi="宋体" w:eastAsia="宋体" w:cs="宋体"/>
          <w:i w:val="0"/>
          <w:iCs w:val="0"/>
          <w:caps w:val="0"/>
          <w:color w:val="auto"/>
          <w:spacing w:val="0"/>
          <w:sz w:val="22"/>
          <w:szCs w:val="22"/>
          <w:shd w:val="clear" w:fill="FFFFFF"/>
        </w:rPr>
        <w:t>2、 线上报名与线下报名需同时进行，线上报名成功后请携带网上报名回执单、单位介绍信原件、经办人身份证原件、复印件及社保经办机构出具的2022年</w:t>
      </w:r>
      <w:r>
        <w:rPr>
          <w:rFonts w:hint="eastAsia" w:ascii="宋体" w:hAnsi="宋体" w:eastAsia="宋体" w:cs="宋体"/>
          <w:i w:val="0"/>
          <w:iCs w:val="0"/>
          <w:caps w:val="0"/>
          <w:color w:val="auto"/>
          <w:spacing w:val="0"/>
          <w:sz w:val="22"/>
          <w:szCs w:val="22"/>
          <w:shd w:val="clear" w:fill="FFFFFF"/>
          <w:lang w:val="en-US" w:eastAsia="zh-CN"/>
        </w:rPr>
        <w:t>8</w:t>
      </w:r>
      <w:r>
        <w:rPr>
          <w:rFonts w:hint="eastAsia" w:ascii="宋体" w:hAnsi="宋体" w:eastAsia="宋体" w:cs="宋体"/>
          <w:i w:val="0"/>
          <w:iCs w:val="0"/>
          <w:caps w:val="0"/>
          <w:color w:val="auto"/>
          <w:spacing w:val="0"/>
          <w:sz w:val="22"/>
          <w:szCs w:val="22"/>
          <w:shd w:val="clear" w:fill="FFFFFF"/>
        </w:rPr>
        <w:t>月、</w:t>
      </w:r>
      <w:r>
        <w:rPr>
          <w:rFonts w:hint="eastAsia" w:ascii="宋体" w:hAnsi="宋体" w:eastAsia="宋体"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月或</w:t>
      </w:r>
      <w:r>
        <w:rPr>
          <w:rFonts w:hint="eastAsia" w:ascii="宋体" w:hAnsi="宋体" w:eastAsia="宋体"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月份至少一个月的经办人在本企业社保缴纳证明材料（</w:t>
      </w:r>
      <w:r>
        <w:rPr>
          <w:rFonts w:hint="eastAsia" w:ascii="宋体" w:hAnsi="宋体" w:eastAsia="宋体" w:cs="宋体"/>
          <w:i w:val="0"/>
          <w:iCs w:val="0"/>
          <w:caps w:val="0"/>
          <w:color w:val="auto"/>
          <w:spacing w:val="0"/>
          <w:sz w:val="22"/>
          <w:szCs w:val="22"/>
          <w:shd w:val="clear" w:fill="FFFFFF"/>
          <w:lang w:eastAsia="zh-CN"/>
        </w:rPr>
        <w:t>必须为养老保险参保缴费证明材料，应可查询</w:t>
      </w:r>
      <w:r>
        <w:rPr>
          <w:rFonts w:hint="eastAsia" w:ascii="宋体" w:hAnsi="宋体" w:eastAsia="宋体" w:cs="宋体"/>
          <w:i w:val="0"/>
          <w:iCs w:val="0"/>
          <w:caps w:val="0"/>
          <w:color w:val="auto"/>
          <w:spacing w:val="0"/>
          <w:sz w:val="22"/>
          <w:szCs w:val="22"/>
          <w:shd w:val="clear" w:fill="FFFFFF"/>
        </w:rPr>
        <w:t>）复印件加盖公章到</w:t>
      </w:r>
      <w:r>
        <w:rPr>
          <w:rFonts w:hint="eastAsia" w:ascii="宋体" w:hAnsi="宋体" w:eastAsia="宋体" w:cs="宋体"/>
          <w:i w:val="0"/>
          <w:iCs w:val="0"/>
          <w:caps w:val="0"/>
          <w:color w:val="auto"/>
          <w:spacing w:val="0"/>
          <w:sz w:val="22"/>
          <w:szCs w:val="22"/>
          <w:shd w:val="clear" w:fill="FFFFFF"/>
          <w:lang w:eastAsia="zh-CN"/>
        </w:rPr>
        <w:t>陕西和谐招标造价咨询有限公司</w:t>
      </w:r>
      <w:r>
        <w:rPr>
          <w:rFonts w:hint="eastAsia" w:ascii="宋体" w:hAnsi="宋体" w:eastAsia="宋体" w:cs="宋体"/>
          <w:i w:val="0"/>
          <w:iCs w:val="0"/>
          <w:caps w:val="0"/>
          <w:color w:val="auto"/>
          <w:spacing w:val="0"/>
          <w:sz w:val="22"/>
          <w:szCs w:val="22"/>
          <w:shd w:val="clear" w:fill="FFFFFF"/>
        </w:rPr>
        <w:t>(</w:t>
      </w:r>
      <w:r>
        <w:rPr>
          <w:rFonts w:hint="eastAsia" w:ascii="宋体" w:hAnsi="宋体" w:eastAsia="宋体" w:cs="宋体"/>
          <w:i w:val="0"/>
          <w:iCs w:val="0"/>
          <w:caps w:val="0"/>
          <w:color w:val="auto"/>
          <w:spacing w:val="0"/>
          <w:sz w:val="22"/>
          <w:szCs w:val="22"/>
          <w:shd w:val="clear" w:fill="FFFFFF"/>
          <w:lang w:val="en-US" w:eastAsia="zh-CN"/>
        </w:rPr>
        <w:t>陕西省榆林市府谷县三忻路张家塔办公楼2019室</w:t>
      </w:r>
      <w:r>
        <w:rPr>
          <w:rFonts w:hint="eastAsia" w:ascii="宋体" w:hAnsi="宋体" w:eastAsia="宋体" w:cs="宋体"/>
          <w:i w:val="0"/>
          <w:iCs w:val="0"/>
          <w:caps w:val="0"/>
          <w:color w:val="auto"/>
          <w:spacing w:val="0"/>
          <w:sz w:val="22"/>
          <w:szCs w:val="22"/>
          <w:shd w:val="clear" w:fill="FFFFFF"/>
        </w:rPr>
        <w:t>）进行线下报名，线上与线下报名信息须一致，否则视为报名无效。报名时间：2022年</w:t>
      </w:r>
      <w:r>
        <w:rPr>
          <w:rFonts w:hint="eastAsia" w:ascii="宋体" w:hAnsi="宋体" w:eastAsia="宋体"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w:t>
      </w:r>
      <w:r>
        <w:rPr>
          <w:rFonts w:hint="eastAsia" w:ascii="宋体" w:hAnsi="宋体" w:eastAsia="宋体" w:cs="宋体"/>
          <w:i w:val="0"/>
          <w:iCs w:val="0"/>
          <w:caps w:val="0"/>
          <w:color w:val="auto"/>
          <w:spacing w:val="0"/>
          <w:sz w:val="22"/>
          <w:szCs w:val="22"/>
          <w:shd w:val="clear" w:fill="FFFFFF"/>
          <w:lang w:val="en-US" w:eastAsia="zh-CN"/>
        </w:rPr>
        <w:t>8</w:t>
      </w:r>
      <w:r>
        <w:rPr>
          <w:rFonts w:hint="eastAsia" w:ascii="宋体" w:hAnsi="宋体" w:eastAsia="宋体" w:cs="宋体"/>
          <w:i w:val="0"/>
          <w:iCs w:val="0"/>
          <w:caps w:val="0"/>
          <w:color w:val="auto"/>
          <w:spacing w:val="0"/>
          <w:sz w:val="22"/>
          <w:szCs w:val="22"/>
          <w:shd w:val="clear" w:fill="FFFFFF"/>
        </w:rPr>
        <w:t>日至2022年</w:t>
      </w:r>
      <w:r>
        <w:rPr>
          <w:rFonts w:hint="eastAsia" w:ascii="宋体" w:hAnsi="宋体" w:eastAsia="宋体"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w:t>
      </w:r>
      <w:r>
        <w:rPr>
          <w:rFonts w:hint="eastAsia" w:ascii="宋体" w:hAnsi="宋体" w:eastAsia="宋体"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日上午09:00-12:00,下午15：00-18：00（谢绝邮寄）。</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rPr>
      </w:pPr>
      <w:r>
        <w:rPr>
          <w:rFonts w:hint="eastAsia" w:ascii="宋体" w:hAnsi="宋体" w:eastAsia="宋体" w:cs="宋体"/>
          <w:i w:val="0"/>
          <w:iCs w:val="0"/>
          <w:caps w:val="0"/>
          <w:color w:val="auto"/>
          <w:spacing w:val="0"/>
          <w:sz w:val="22"/>
          <w:szCs w:val="22"/>
          <w:shd w:val="clear" w:fill="FFFFFF"/>
        </w:rPr>
        <w:t>3、办理CA锁方式（仅供参考）：榆林市市民大厦四楼窗口,电话：0912-3515031。</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rPr>
      </w:pPr>
      <w:r>
        <w:rPr>
          <w:rFonts w:hint="eastAsia" w:ascii="宋体" w:hAnsi="宋体" w:eastAsia="宋体" w:cs="宋体"/>
          <w:i w:val="0"/>
          <w:iCs w:val="0"/>
          <w:caps w:val="0"/>
          <w:color w:val="auto"/>
          <w:spacing w:val="0"/>
          <w:sz w:val="22"/>
          <w:szCs w:val="22"/>
          <w:shd w:val="clear" w:fill="FFFFFF"/>
        </w:rPr>
        <w:t>4、请供应商按照陕西省财政厅关于政府采购供应商注册登记有关事项的通知中的要求，通过陕西省政府采购网（http://www.ccgp-shaanxi.gov.cn/）注册登记加入陕西省政府采购供应商库。</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rPr>
      </w:pPr>
      <w:r>
        <w:rPr>
          <w:rFonts w:hint="eastAsia" w:ascii="宋体" w:hAnsi="宋体" w:eastAsia="宋体" w:cs="宋体"/>
          <w:i w:val="0"/>
          <w:iCs w:val="0"/>
          <w:caps w:val="0"/>
          <w:color w:val="auto"/>
          <w:spacing w:val="0"/>
          <w:sz w:val="22"/>
          <w:szCs w:val="22"/>
          <w:shd w:val="clear" w:fill="FFFFFF"/>
        </w:rPr>
        <w:t>5、各投标供应商需严格遵守投标供应商所在地及府谷县疫情防控规定，做好防护措施，积极配合相关部门做好疫情防控工作，因疫情原因，一个投标单位只允许一位投标供应商代表进场参加投标活动。参与开标的人员必须携带身份证原件且全程佩戴口罩，并持绿色健康陕西二维码，府谷县外投标企业人员需提供48小时之内核酸检测阴性证明方可进场，如因防护或配合不当造成不良后果的将追究其相关责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八、凡对本次采购提出询问，请按以下方式联系。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fill="FFFFFF"/>
        </w:rPr>
        <w:t>1.采购人信息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名称：</w:t>
      </w:r>
      <w:r>
        <w:rPr>
          <w:rFonts w:hint="eastAsia" w:cs="宋体"/>
          <w:i w:val="0"/>
          <w:iCs w:val="0"/>
          <w:caps w:val="0"/>
          <w:color w:val="auto"/>
          <w:spacing w:val="0"/>
          <w:sz w:val="22"/>
          <w:szCs w:val="22"/>
          <w:shd w:val="clear" w:fill="FFFFFF"/>
          <w:lang w:eastAsia="zh-CN"/>
        </w:rPr>
        <w:t>府谷县第一中学</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shd w:val="clear" w:fill="FFFFFF"/>
        </w:rPr>
      </w:pPr>
      <w:r>
        <w:rPr>
          <w:rFonts w:hint="eastAsia" w:ascii="宋体" w:hAnsi="宋体" w:eastAsia="宋体" w:cs="宋体"/>
          <w:i w:val="0"/>
          <w:iCs w:val="0"/>
          <w:caps w:val="0"/>
          <w:color w:val="auto"/>
          <w:spacing w:val="0"/>
          <w:sz w:val="22"/>
          <w:szCs w:val="22"/>
          <w:shd w:val="clear" w:fill="FFFFFF"/>
        </w:rPr>
        <w:t>地址：府谷县府谷镇人民中路98号</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fill="FFFFFF"/>
        </w:rPr>
        <w:t>联系方式：</w:t>
      </w:r>
      <w:r>
        <w:rPr>
          <w:rFonts w:hint="eastAsia" w:ascii="宋体" w:hAnsi="宋体" w:eastAsia="宋体" w:cs="宋体"/>
          <w:i w:val="0"/>
          <w:iCs w:val="0"/>
          <w:caps w:val="0"/>
          <w:color w:val="auto"/>
          <w:spacing w:val="0"/>
          <w:sz w:val="22"/>
          <w:szCs w:val="22"/>
          <w:shd w:val="clear" w:fill="FFFFFF"/>
          <w:lang w:val="en-US" w:eastAsia="zh-CN"/>
        </w:rPr>
        <w:t>13992209821</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fill="FFFFFF"/>
        </w:rPr>
        <w:t>2.采购代理机构信息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color="auto" w:fill="FFFFFF"/>
          <w:lang w:eastAsia="zh-CN"/>
        </w:rPr>
      </w:pPr>
      <w:r>
        <w:rPr>
          <w:rFonts w:hint="eastAsia" w:ascii="宋体" w:hAnsi="宋体" w:eastAsia="宋体" w:cs="宋体"/>
          <w:i w:val="0"/>
          <w:iCs w:val="0"/>
          <w:caps w:val="0"/>
          <w:color w:val="auto"/>
          <w:spacing w:val="0"/>
          <w:sz w:val="22"/>
          <w:szCs w:val="22"/>
          <w:shd w:val="clear" w:color="auto" w:fill="FFFFFF"/>
        </w:rPr>
        <w:t>名称：</w:t>
      </w:r>
      <w:r>
        <w:rPr>
          <w:rFonts w:hint="eastAsia" w:ascii="宋体" w:hAnsi="宋体" w:eastAsia="宋体" w:cs="宋体"/>
          <w:i w:val="0"/>
          <w:iCs w:val="0"/>
          <w:caps w:val="0"/>
          <w:color w:val="auto"/>
          <w:spacing w:val="0"/>
          <w:sz w:val="22"/>
          <w:szCs w:val="22"/>
          <w:shd w:val="clear" w:color="auto" w:fill="FFFFFF"/>
          <w:lang w:eastAsia="zh-CN"/>
        </w:rPr>
        <w:t>陕西和谐招标造价咨询有限公司</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color="auto" w:fill="FFFFFF"/>
          <w:lang w:eastAsia="zh-CN"/>
        </w:rPr>
      </w:pPr>
      <w:r>
        <w:rPr>
          <w:rFonts w:hint="eastAsia" w:ascii="宋体" w:hAnsi="宋体" w:eastAsia="宋体" w:cs="宋体"/>
          <w:i w:val="0"/>
          <w:iCs w:val="0"/>
          <w:caps w:val="0"/>
          <w:color w:val="auto"/>
          <w:spacing w:val="0"/>
          <w:sz w:val="22"/>
          <w:szCs w:val="22"/>
          <w:shd w:val="clear" w:color="auto" w:fill="FFFFFF"/>
        </w:rPr>
        <w:t>地址：</w:t>
      </w:r>
      <w:r>
        <w:rPr>
          <w:rFonts w:hint="eastAsia" w:ascii="宋体" w:hAnsi="宋体" w:eastAsia="宋体" w:cs="宋体"/>
          <w:i w:val="0"/>
          <w:iCs w:val="0"/>
          <w:caps w:val="0"/>
          <w:color w:val="auto"/>
          <w:spacing w:val="0"/>
          <w:kern w:val="0"/>
          <w:sz w:val="22"/>
          <w:szCs w:val="22"/>
          <w:shd w:val="clear" w:color="auto" w:fill="FFFFFF"/>
          <w:lang w:val="en-US" w:eastAsia="zh-CN" w:bidi="ar"/>
        </w:rPr>
        <w:t>陕西省榆林市府谷县三忻路张家塔办公楼2019室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color="auto" w:fill="FFFFFF"/>
        </w:rPr>
        <w:t>联系方式：0912-880</w:t>
      </w:r>
      <w:r>
        <w:rPr>
          <w:rFonts w:hint="eastAsia" w:ascii="宋体" w:hAnsi="宋体" w:eastAsia="宋体" w:cs="宋体"/>
          <w:i w:val="0"/>
          <w:iCs w:val="0"/>
          <w:caps w:val="0"/>
          <w:color w:val="auto"/>
          <w:spacing w:val="0"/>
          <w:sz w:val="22"/>
          <w:szCs w:val="22"/>
          <w:shd w:val="clear" w:color="auto" w:fill="FFFFFF"/>
          <w:lang w:val="en-US" w:eastAsia="zh-CN"/>
        </w:rPr>
        <w:t>6877</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color="auto" w:fill="FFFFFF"/>
        </w:rPr>
        <w:t>3.项目联系方式</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color="auto" w:fill="FFFFFF"/>
        </w:rPr>
        <w:t>项目联系人：</w:t>
      </w:r>
      <w:r>
        <w:rPr>
          <w:rFonts w:hint="eastAsia" w:cs="宋体"/>
          <w:i w:val="0"/>
          <w:iCs w:val="0"/>
          <w:caps w:val="0"/>
          <w:color w:val="auto"/>
          <w:spacing w:val="0"/>
          <w:sz w:val="22"/>
          <w:szCs w:val="22"/>
          <w:shd w:val="clear" w:color="auto" w:fill="FFFFFF"/>
          <w:lang w:val="en-US" w:eastAsia="zh-CN"/>
        </w:rPr>
        <w:t>王</w:t>
      </w:r>
      <w:r>
        <w:rPr>
          <w:rFonts w:hint="eastAsia" w:ascii="宋体" w:hAnsi="宋体" w:eastAsia="宋体" w:cs="宋体"/>
          <w:i w:val="0"/>
          <w:iCs w:val="0"/>
          <w:caps w:val="0"/>
          <w:color w:val="auto"/>
          <w:spacing w:val="0"/>
          <w:sz w:val="22"/>
          <w:szCs w:val="22"/>
          <w:shd w:val="clear" w:color="auto" w:fill="FFFFFF"/>
          <w:lang w:val="en-US" w:eastAsia="zh-CN"/>
        </w:rPr>
        <w:t>工</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color="auto" w:fill="FFFFFF"/>
        </w:rPr>
        <w:t>电话：</w:t>
      </w:r>
      <w:r>
        <w:rPr>
          <w:rFonts w:hint="eastAsia" w:cs="宋体"/>
          <w:i w:val="0"/>
          <w:iCs w:val="0"/>
          <w:caps w:val="0"/>
          <w:color w:val="auto"/>
          <w:spacing w:val="0"/>
          <w:sz w:val="22"/>
          <w:szCs w:val="22"/>
          <w:shd w:val="clear" w:color="auto" w:fill="FFFFFF"/>
          <w:lang w:val="en-US" w:eastAsia="zh-CN"/>
        </w:rPr>
        <w:t>13347484871</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cs="宋体"/>
          <w:i w:val="0"/>
          <w:iCs w:val="0"/>
          <w:caps w:val="0"/>
          <w:color w:val="auto"/>
          <w:spacing w:val="0"/>
          <w:sz w:val="22"/>
          <w:szCs w:val="22"/>
          <w:shd w:val="clear" w:fill="FFFFFF"/>
          <w:lang w:eastAsia="zh-CN"/>
        </w:rPr>
      </w:pP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cs="宋体"/>
          <w:i w:val="0"/>
          <w:iCs w:val="0"/>
          <w:caps w:val="0"/>
          <w:color w:val="auto"/>
          <w:spacing w:val="0"/>
          <w:sz w:val="22"/>
          <w:szCs w:val="22"/>
          <w:shd w:val="clear" w:fill="FFFFFF"/>
          <w:lang w:eastAsia="zh-CN"/>
        </w:rPr>
      </w:pP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cs="宋体"/>
          <w:i w:val="0"/>
          <w:iCs w:val="0"/>
          <w:caps w:val="0"/>
          <w:color w:val="auto"/>
          <w:spacing w:val="0"/>
          <w:sz w:val="22"/>
          <w:szCs w:val="22"/>
          <w:shd w:val="clear" w:fill="FFFFFF"/>
          <w:lang w:eastAsia="zh-CN"/>
        </w:rPr>
      </w:pP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eastAsia="zh-CN"/>
        </w:rPr>
        <w:t>陕西和谐招标造价咨询有限公司</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2"/>
          <w:szCs w:val="22"/>
          <w:shd w:val="clear" w:fill="FFFFFF"/>
          <w:lang w:val="en-US" w:eastAsia="zh-CN"/>
        </w:rPr>
        <w:t>2022年</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lang w:val="en-US" w:eastAsia="zh-CN"/>
        </w:rPr>
        <w:t>月</w:t>
      </w:r>
      <w:r>
        <w:rPr>
          <w:rFonts w:hint="eastAsia" w:cs="宋体"/>
          <w:i w:val="0"/>
          <w:iCs w:val="0"/>
          <w:caps w:val="0"/>
          <w:color w:val="auto"/>
          <w:spacing w:val="0"/>
          <w:sz w:val="22"/>
          <w:szCs w:val="22"/>
          <w:shd w:val="clear" w:fill="FFFFFF"/>
          <w:lang w:val="en-US" w:eastAsia="zh-CN"/>
        </w:rPr>
        <w:t>30</w:t>
      </w:r>
      <w:r>
        <w:rPr>
          <w:rFonts w:hint="eastAsia" w:ascii="宋体" w:hAnsi="宋体" w:eastAsia="宋体" w:cs="宋体"/>
          <w:i w:val="0"/>
          <w:iCs w:val="0"/>
          <w:caps w:val="0"/>
          <w:color w:val="auto"/>
          <w:spacing w:val="0"/>
          <w:sz w:val="22"/>
          <w:szCs w:val="22"/>
          <w:shd w:val="clear" w:fill="FFFFFF"/>
          <w:lang w:val="en-US" w:eastAsia="zh-CN"/>
        </w:rPr>
        <w:t>日</w:t>
      </w:r>
    </w:p>
    <w:p>
      <w:pPr>
        <w:rPr>
          <w:rFonts w:hint="eastAsia" w:ascii="宋体" w:hAnsi="宋体" w:eastAsia="宋体" w:cs="宋体"/>
          <w:color w:val="auto"/>
          <w:sz w:val="28"/>
          <w:szCs w:val="40"/>
        </w:rPr>
      </w:pPr>
      <w:r>
        <w:rPr>
          <w:rFonts w:hint="eastAsia" w:ascii="宋体" w:hAnsi="宋体" w:eastAsia="宋体" w:cs="宋体"/>
          <w:color w:val="auto"/>
          <w:sz w:val="28"/>
          <w:szCs w:val="40"/>
        </w:rPr>
        <w:br w:type="page"/>
      </w:r>
    </w:p>
    <w:p>
      <w:pPr>
        <w:pStyle w:val="3"/>
        <w:bidi w:val="0"/>
        <w:jc w:val="center"/>
        <w:rPr>
          <w:rFonts w:hint="eastAsia" w:ascii="宋体" w:hAnsi="宋体" w:eastAsia="宋体" w:cs="宋体"/>
          <w:color w:val="auto"/>
          <w:sz w:val="28"/>
          <w:szCs w:val="40"/>
          <w:lang w:eastAsia="zh-CN"/>
        </w:rPr>
      </w:pPr>
      <w:r>
        <w:rPr>
          <w:rFonts w:hint="eastAsia" w:ascii="宋体" w:hAnsi="宋体" w:eastAsia="宋体" w:cs="宋体"/>
          <w:color w:val="auto"/>
          <w:sz w:val="28"/>
          <w:szCs w:val="40"/>
        </w:rPr>
        <w:t>第二部分   供应商须知</w:t>
      </w:r>
      <w:bookmarkEnd w:id="1"/>
      <w:bookmarkEnd w:id="2"/>
    </w:p>
    <w:p>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6"/>
        <w:tblpPr w:leftFromText="180" w:rightFromText="180" w:vertAnchor="text" w:horzAnchor="page" w:tblpX="1417"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22"/>
        <w:gridCol w:w="84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1022" w:type="dxa"/>
            <w:noWrap w:val="0"/>
            <w:vAlign w:val="center"/>
          </w:tcPr>
          <w:p>
            <w:pPr>
              <w:pageBreakBefore w:val="0"/>
              <w:wordWrap/>
              <w:overflowPunct/>
              <w:bidi w:val="0"/>
              <w:snapToGrid/>
              <w:spacing w:line="360"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420" w:type="dxa"/>
            <w:noWrap w:val="0"/>
            <w:vAlign w:val="center"/>
          </w:tcPr>
          <w:p>
            <w:pPr>
              <w:pageBreakBefore w:val="0"/>
              <w:wordWrap/>
              <w:overflowPunct/>
              <w:bidi w:val="0"/>
              <w:snapToGrid/>
              <w:spacing w:line="360"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府谷第一中学餐饮楼东侧山体滑坡抢险治理工程</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1.2项目编号：SXHX-2022-</w:t>
            </w:r>
            <w:r>
              <w:rPr>
                <w:rFonts w:hint="eastAsia" w:hAnsi="宋体" w:cs="宋体"/>
                <w:color w:val="auto"/>
                <w:sz w:val="24"/>
                <w:szCs w:val="24"/>
                <w:highlight w:val="none"/>
                <w:lang w:val="en-US" w:eastAsia="zh-CN"/>
              </w:rPr>
              <w:t>028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2.1采购单位：</w:t>
            </w:r>
            <w:r>
              <w:rPr>
                <w:rFonts w:hint="eastAsia" w:hAnsi="宋体" w:cs="宋体"/>
                <w:color w:val="auto"/>
                <w:sz w:val="24"/>
                <w:szCs w:val="24"/>
                <w:highlight w:val="none"/>
                <w:lang w:val="en-US" w:eastAsia="zh-CN"/>
              </w:rPr>
              <w:t>府谷县第一中学</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2.2采购代理单位：</w:t>
            </w:r>
            <w:r>
              <w:rPr>
                <w:rFonts w:hint="eastAsia" w:hAnsi="宋体" w:cs="宋体"/>
                <w:color w:val="auto"/>
                <w:sz w:val="24"/>
                <w:szCs w:val="24"/>
                <w:highlight w:val="none"/>
                <w:lang w:val="en-US" w:eastAsia="zh-CN"/>
              </w:rPr>
              <w:t>陕西和谐招标造价咨询有限公司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36"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pPr>
              <w:pStyle w:val="2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36"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满足《中华人民共和国政府采购法》第二十二条规定</w:t>
            </w:r>
            <w:r>
              <w:rPr>
                <w:rFonts w:hint="eastAsia" w:ascii="宋体" w:hAnsi="宋体" w:eastAsia="宋体" w:cs="宋体"/>
                <w:i w:val="0"/>
                <w:iCs w:val="0"/>
                <w:caps w:val="0"/>
                <w:color w:val="auto"/>
                <w:spacing w:val="0"/>
                <w:sz w:val="24"/>
                <w:szCs w:val="24"/>
                <w:shd w:val="clear" w:fill="FFFFFF"/>
                <w:vertAlign w:val="baseline"/>
                <w:lang w:eastAsia="zh-CN"/>
              </w:rPr>
              <w:t>（提供承诺）；</w:t>
            </w:r>
          </w:p>
          <w:p>
            <w:pPr>
              <w:pStyle w:val="2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36" w:lineRule="auto"/>
              <w:ind w:right="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36"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2）供应商应具备</w:t>
            </w:r>
            <w:r>
              <w:rPr>
                <w:rFonts w:hint="eastAsia" w:cs="宋体"/>
                <w:i w:val="0"/>
                <w:iCs w:val="0"/>
                <w:caps w:val="0"/>
                <w:color w:val="auto"/>
                <w:spacing w:val="0"/>
                <w:sz w:val="24"/>
                <w:szCs w:val="24"/>
                <w:shd w:val="clear" w:fill="FFFFFF"/>
                <w:vertAlign w:val="baseline"/>
                <w:lang w:val="en-US" w:eastAsia="zh-CN"/>
              </w:rPr>
              <w:t>地质灾害治理工程施工丙级及其以上资质的独立企业法人</w:t>
            </w:r>
            <w:r>
              <w:rPr>
                <w:rFonts w:hint="eastAsia" w:ascii="宋体" w:hAnsi="宋体" w:eastAsia="宋体" w:cs="宋体"/>
                <w:i w:val="0"/>
                <w:iCs w:val="0"/>
                <w:caps w:val="0"/>
                <w:color w:val="auto"/>
                <w:spacing w:val="0"/>
                <w:sz w:val="24"/>
                <w:szCs w:val="24"/>
                <w:shd w:val="clear" w:fill="FFFFFF"/>
                <w:vertAlign w:val="baseline"/>
              </w:rPr>
              <w:t>，具备有效的安全生产许可证，并在人员、设备、资金等方面具有相应的施工能力；</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3)供应商拟派往本项目的项目负责人需为本单位的建造师，需具备</w:t>
            </w:r>
            <w:r>
              <w:rPr>
                <w:rFonts w:hint="eastAsia" w:cs="宋体"/>
                <w:i w:val="0"/>
                <w:iCs w:val="0"/>
                <w:caps w:val="0"/>
                <w:color w:val="auto"/>
                <w:spacing w:val="0"/>
                <w:sz w:val="24"/>
                <w:szCs w:val="24"/>
                <w:shd w:val="clear" w:fill="FFFFFF"/>
                <w:vertAlign w:val="baseline"/>
                <w:lang w:val="en-US" w:eastAsia="zh-CN"/>
              </w:rPr>
              <w:t>建筑工程</w:t>
            </w:r>
            <w:r>
              <w:rPr>
                <w:rFonts w:hint="eastAsia" w:ascii="宋体" w:hAnsi="宋体" w:eastAsia="宋体" w:cs="宋体"/>
                <w:i w:val="0"/>
                <w:iCs w:val="0"/>
                <w:caps w:val="0"/>
                <w:color w:val="auto"/>
                <w:spacing w:val="0"/>
                <w:sz w:val="24"/>
                <w:szCs w:val="24"/>
                <w:shd w:val="clear" w:fill="FFFFFF"/>
                <w:vertAlign w:val="baseline"/>
              </w:rPr>
              <w:t>专业二级及其以上注册建造师</w:t>
            </w:r>
            <w:r>
              <w:rPr>
                <w:rFonts w:hint="eastAsia" w:cs="宋体"/>
                <w:i w:val="0"/>
                <w:iCs w:val="0"/>
                <w:caps w:val="0"/>
                <w:color w:val="auto"/>
                <w:spacing w:val="0"/>
                <w:sz w:val="24"/>
                <w:szCs w:val="24"/>
                <w:shd w:val="clear" w:fill="FFFFFF"/>
                <w:vertAlign w:val="baseline"/>
                <w:lang w:eastAsia="zh-CN"/>
              </w:rPr>
              <w:t>注册证书</w:t>
            </w:r>
            <w:r>
              <w:rPr>
                <w:rFonts w:hint="eastAsia" w:ascii="宋体" w:hAnsi="宋体" w:eastAsia="宋体" w:cs="宋体"/>
                <w:i w:val="0"/>
                <w:iCs w:val="0"/>
                <w:caps w:val="0"/>
                <w:color w:val="auto"/>
                <w:spacing w:val="0"/>
                <w:sz w:val="24"/>
                <w:szCs w:val="24"/>
                <w:shd w:val="clear" w:fill="FFFFFF"/>
                <w:vertAlign w:val="baseline"/>
              </w:rPr>
              <w:t>和有效的安全生产考核合格证书，并提供社保经办机构出具的</w:t>
            </w:r>
            <w:r>
              <w:rPr>
                <w:rFonts w:hint="eastAsia" w:cs="宋体"/>
                <w:i w:val="0"/>
                <w:iCs w:val="0"/>
                <w:caps w:val="0"/>
                <w:color w:val="auto"/>
                <w:spacing w:val="0"/>
                <w:sz w:val="24"/>
                <w:szCs w:val="24"/>
                <w:shd w:val="clear" w:fill="FFFFFF"/>
                <w:vertAlign w:val="baseline"/>
                <w:lang w:eastAsia="zh-CN"/>
              </w:rPr>
              <w:t>2022年8月、9月或10月份至少一个月的本企业社保缴纳证明材料（必须为养老保险参保缴费证明材料，应可查询）</w:t>
            </w:r>
            <w:r>
              <w:rPr>
                <w:rFonts w:hint="eastAsia" w:ascii="宋体" w:hAnsi="宋体" w:eastAsia="宋体" w:cs="宋体"/>
                <w:i w:val="0"/>
                <w:iCs w:val="0"/>
                <w:caps w:val="0"/>
                <w:color w:val="auto"/>
                <w:spacing w:val="0"/>
                <w:sz w:val="24"/>
                <w:szCs w:val="24"/>
                <w:shd w:val="clear" w:fill="FFFFFF"/>
                <w:vertAlign w:val="baseline"/>
                <w:lang w:val="en-US" w:eastAsia="zh-CN"/>
              </w:rPr>
              <w:t>及身份证复印件</w:t>
            </w:r>
            <w:r>
              <w:rPr>
                <w:rFonts w:hint="eastAsia" w:ascii="宋体" w:hAnsi="宋体" w:eastAsia="宋体" w:cs="宋体"/>
                <w:i w:val="0"/>
                <w:iCs w:val="0"/>
                <w:caps w:val="0"/>
                <w:color w:val="auto"/>
                <w:spacing w:val="0"/>
                <w:sz w:val="24"/>
                <w:szCs w:val="24"/>
                <w:shd w:val="clear" w:fill="FFFFFF"/>
                <w:vertAlign w:val="baseline"/>
              </w:rPr>
              <w:t>，且未担任其他在建项目的项目负责人；</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4)财务状况报告：提供2019年—2021年度财务审计报告（公司成立不足三年的需提供已出年份的审计报告，不足一年的需提供开标时间前六个月内其基本存款账户开户银行出具的资信证明）；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5)税收缴纳证明：提供2022年1月1日至今已缴存的至少一个月的纳税证明或完税证明，依法免税的单位应提供相关证明材料；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6)社会保障资金缴纳证明：提供2022年1月1日至今已缴存的至少一个月的社会保障资金缴存单据或社保机构开具的社会保险参保缴费情况证明，依法不需要缴纳社会保障资金的应提供相关证明材料；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36" w:lineRule="auto"/>
              <w:ind w:left="0"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7)书面声明：参加本次政府采购活动前三年内在经营活动中没有重大违法记录的声明函；</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9)本合同包不接受联合体投标，单位负责人为同一人或存在控股、管理关系的不同单位，不得参加同一标段投标或者未划分标段的同一招标项目投标，否则，相关投标均无效。提供《供应商企业关系关联承诺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10)本项目专门面向中小企业采购，非中小企业单位（监狱企业、残疾人福利单位除外）不得参与投标</w:t>
            </w:r>
            <w:r>
              <w:rPr>
                <w:rFonts w:hint="eastAsia"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本项目所属建筑行业</w:t>
            </w:r>
            <w:r>
              <w:rPr>
                <w:rFonts w:hint="eastAsia" w:ascii="宋体" w:hAnsi="宋体" w:eastAsia="宋体" w:cs="宋体"/>
                <w:i w:val="0"/>
                <w:iCs w:val="0"/>
                <w:caps w:val="0"/>
                <w:color w:val="auto"/>
                <w:spacing w:val="0"/>
                <w:sz w:val="24"/>
                <w:szCs w:val="24"/>
                <w:shd w:val="clear" w:fill="FFFFFF"/>
                <w:vertAlign w:val="baseline"/>
              </w:rPr>
              <w:t>。</w:t>
            </w:r>
          </w:p>
          <w:p>
            <w:pPr>
              <w:keepNext w:val="0"/>
              <w:keepLines w:val="0"/>
              <w:pageBreakBefore w:val="0"/>
              <w:widowControl w:val="0"/>
              <w:numPr>
                <w:ilvl w:val="0"/>
                <w:numId w:val="0"/>
              </w:numPr>
              <w:kinsoku/>
              <w:wordWrap/>
              <w:overflowPunct/>
              <w:topLinePunct/>
              <w:autoSpaceDE/>
              <w:autoSpaceDN/>
              <w:bidi w:val="0"/>
              <w:adjustRightInd/>
              <w:snapToGrid/>
              <w:spacing w:line="336"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eastAsia" w:ascii="宋体" w:hAnsi="宋体" w:eastAsia="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336"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①</w:t>
            </w:r>
            <w:r>
              <w:rPr>
                <w:rFonts w:hint="eastAsia" w:ascii="宋体" w:hAnsi="宋体" w:eastAsia="宋体" w:cs="宋体"/>
                <w:i w:val="0"/>
                <w:iCs w:val="0"/>
                <w:caps w:val="0"/>
                <w:color w:val="auto"/>
                <w:spacing w:val="0"/>
                <w:sz w:val="24"/>
                <w:szCs w:val="24"/>
                <w:shd w:val="clear" w:color="auto" w:fill="FFFFFF"/>
                <w:lang w:val="en-US"/>
              </w:rPr>
              <w:t>质量员、材料员、施工员、资料员应持有岗位证书</w:t>
            </w:r>
            <w:r>
              <w:rPr>
                <w:rFonts w:hint="eastAsia" w:ascii="宋体" w:hAnsi="宋体" w:eastAsia="宋体" w:cs="宋体"/>
                <w:i w:val="0"/>
                <w:iCs w:val="0"/>
                <w:caps w:val="0"/>
                <w:color w:val="auto"/>
                <w:spacing w:val="0"/>
                <w:sz w:val="24"/>
                <w:szCs w:val="24"/>
                <w:shd w:val="clear" w:color="auto" w:fill="FFFFFF"/>
                <w:lang w:val="en-US" w:eastAsia="zh-CN"/>
              </w:rPr>
              <w:t>及身份证复印件</w:t>
            </w:r>
            <w:r>
              <w:rPr>
                <w:rFonts w:hint="eastAsia" w:ascii="宋体" w:hAnsi="宋体" w:eastAsia="宋体" w:cs="宋体"/>
                <w:i w:val="0"/>
                <w:iCs w:val="0"/>
                <w:caps w:val="0"/>
                <w:color w:val="auto"/>
                <w:spacing w:val="0"/>
                <w:sz w:val="24"/>
                <w:szCs w:val="24"/>
                <w:shd w:val="clear" w:color="auto" w:fill="FFFFFF"/>
                <w:lang w:val="en-US"/>
              </w:rPr>
              <w:t xml:space="preserve">； </w:t>
            </w:r>
          </w:p>
          <w:p>
            <w:pPr>
              <w:keepNext w:val="0"/>
              <w:keepLines w:val="0"/>
              <w:pageBreakBefore w:val="0"/>
              <w:widowControl w:val="0"/>
              <w:numPr>
                <w:ilvl w:val="0"/>
                <w:numId w:val="0"/>
              </w:numPr>
              <w:kinsoku/>
              <w:wordWrap/>
              <w:overflowPunct/>
              <w:topLinePunct/>
              <w:autoSpaceDE/>
              <w:autoSpaceDN/>
              <w:bidi w:val="0"/>
              <w:adjustRightInd/>
              <w:snapToGrid/>
              <w:spacing w:line="336"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②</w:t>
            </w:r>
            <w:r>
              <w:rPr>
                <w:rFonts w:hint="eastAsia" w:ascii="宋体" w:hAnsi="宋体" w:eastAsia="宋体" w:cs="宋体"/>
                <w:i w:val="0"/>
                <w:iCs w:val="0"/>
                <w:caps w:val="0"/>
                <w:color w:val="auto"/>
                <w:spacing w:val="0"/>
                <w:sz w:val="24"/>
                <w:szCs w:val="24"/>
                <w:shd w:val="clear" w:color="auto" w:fill="FFFFFF"/>
                <w:lang w:val="en-US"/>
              </w:rPr>
              <w:t>安全员应持有效的安全生产考核合格证书（</w:t>
            </w:r>
            <w:r>
              <w:rPr>
                <w:rFonts w:hint="eastAsia" w:ascii="宋体" w:hAnsi="宋体" w:eastAsia="宋体" w:cs="宋体"/>
                <w:i w:val="0"/>
                <w:iCs w:val="0"/>
                <w:caps w:val="0"/>
                <w:color w:val="auto"/>
                <w:spacing w:val="0"/>
                <w:sz w:val="24"/>
                <w:szCs w:val="24"/>
                <w:shd w:val="clear" w:color="auto" w:fill="FFFFFF"/>
                <w:lang w:val="en-US" w:eastAsia="zh-CN"/>
              </w:rPr>
              <w:t>建安C证</w:t>
            </w:r>
            <w:r>
              <w:rPr>
                <w:rFonts w:hint="eastAsia" w:ascii="宋体" w:hAnsi="宋体" w:eastAsia="宋体" w:cs="宋体"/>
                <w:i w:val="0"/>
                <w:iCs w:val="0"/>
                <w:caps w:val="0"/>
                <w:color w:val="auto"/>
                <w:spacing w:val="0"/>
                <w:sz w:val="24"/>
                <w:szCs w:val="24"/>
                <w:shd w:val="clear" w:color="auto" w:fill="FFFFFF"/>
                <w:lang w:val="en-US"/>
              </w:rPr>
              <w:t>）</w:t>
            </w:r>
            <w:r>
              <w:rPr>
                <w:rFonts w:hint="eastAsia" w:ascii="宋体" w:hAnsi="宋体" w:eastAsia="宋体" w:cs="宋体"/>
                <w:i w:val="0"/>
                <w:iCs w:val="0"/>
                <w:caps w:val="0"/>
                <w:color w:val="auto"/>
                <w:spacing w:val="0"/>
                <w:sz w:val="24"/>
                <w:szCs w:val="24"/>
                <w:shd w:val="clear" w:color="auto" w:fill="FFFFFF"/>
                <w:lang w:val="en-US" w:eastAsia="zh-CN"/>
              </w:rPr>
              <w:t>及身份证复印件</w:t>
            </w:r>
            <w:r>
              <w:rPr>
                <w:rFonts w:hint="eastAsia" w:ascii="宋体" w:hAnsi="宋体" w:eastAsia="宋体" w:cs="宋体"/>
                <w:i w:val="0"/>
                <w:iCs w:val="0"/>
                <w:caps w:val="0"/>
                <w:color w:val="auto"/>
                <w:spacing w:val="0"/>
                <w:sz w:val="24"/>
                <w:szCs w:val="24"/>
                <w:shd w:val="clear" w:color="auto" w:fill="FFFFFF"/>
                <w:lang w:val="en-US"/>
              </w:rPr>
              <w:t>。</w:t>
            </w:r>
          </w:p>
          <w:p>
            <w:pPr>
              <w:keepNext w:val="0"/>
              <w:keepLines w:val="0"/>
              <w:pageBreakBefore w:val="0"/>
              <w:widowControl w:val="0"/>
              <w:numPr>
                <w:ilvl w:val="0"/>
                <w:numId w:val="0"/>
              </w:numPr>
              <w:kinsoku/>
              <w:wordWrap/>
              <w:overflowPunct/>
              <w:topLinePunct/>
              <w:autoSpaceDE/>
              <w:autoSpaceDN/>
              <w:bidi w:val="0"/>
              <w:adjustRightInd/>
              <w:snapToGrid/>
              <w:spacing w:line="336"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③</w:t>
            </w:r>
            <w:r>
              <w:rPr>
                <w:rFonts w:hint="eastAsia" w:ascii="宋体" w:hAnsi="宋体" w:eastAsia="宋体" w:cs="宋体"/>
                <w:i w:val="0"/>
                <w:iCs w:val="0"/>
                <w:caps w:val="0"/>
                <w:color w:val="auto"/>
                <w:spacing w:val="0"/>
                <w:sz w:val="24"/>
                <w:szCs w:val="24"/>
                <w:shd w:val="clear" w:color="auto" w:fill="FFFFFF"/>
                <w:lang w:val="en-US" w:eastAsia="zh-CN"/>
              </w:rPr>
              <w:t>管理人员</w:t>
            </w:r>
            <w:r>
              <w:rPr>
                <w:rFonts w:hint="eastAsia" w:ascii="宋体" w:hAnsi="宋体" w:eastAsia="宋体" w:cs="宋体"/>
                <w:b w:val="0"/>
                <w:bCs w:val="0"/>
                <w:i w:val="0"/>
                <w:iCs w:val="0"/>
                <w:caps w:val="0"/>
                <w:color w:val="auto"/>
                <w:spacing w:val="0"/>
                <w:sz w:val="24"/>
                <w:szCs w:val="24"/>
                <w:shd w:val="clear" w:color="auto" w:fill="FFFFFF"/>
                <w:lang w:val="en-US" w:eastAsia="zh-CN" w:bidi="ar-SA"/>
              </w:rPr>
              <w:t>需提供社保经办机构出具的2022年</w:t>
            </w:r>
            <w:r>
              <w:rPr>
                <w:rFonts w:hint="eastAsia" w:hAnsi="宋体" w:cs="宋体"/>
                <w:b w:val="0"/>
                <w:bCs w:val="0"/>
                <w:i w:val="0"/>
                <w:iCs w:val="0"/>
                <w:caps w:val="0"/>
                <w:color w:val="auto"/>
                <w:spacing w:val="0"/>
                <w:sz w:val="24"/>
                <w:szCs w:val="24"/>
                <w:shd w:val="clear" w:color="auto" w:fill="FFFFFF"/>
                <w:lang w:val="en-US" w:eastAsia="zh-CN" w:bidi="ar-SA"/>
              </w:rPr>
              <w:t>8</w:t>
            </w:r>
            <w:r>
              <w:rPr>
                <w:rFonts w:hint="eastAsia" w:ascii="宋体" w:hAnsi="宋体" w:eastAsia="宋体" w:cs="宋体"/>
                <w:b w:val="0"/>
                <w:bCs w:val="0"/>
                <w:i w:val="0"/>
                <w:iCs w:val="0"/>
                <w:caps w:val="0"/>
                <w:color w:val="auto"/>
                <w:spacing w:val="0"/>
                <w:sz w:val="24"/>
                <w:szCs w:val="24"/>
                <w:shd w:val="clear" w:color="auto" w:fill="FFFFFF"/>
                <w:lang w:val="en-US" w:eastAsia="zh-CN" w:bidi="ar-SA"/>
              </w:rPr>
              <w:t>月、</w:t>
            </w:r>
            <w:r>
              <w:rPr>
                <w:rFonts w:hint="eastAsia" w:hAnsi="宋体" w:cs="宋体"/>
                <w:b w:val="0"/>
                <w:bCs w:val="0"/>
                <w:i w:val="0"/>
                <w:iCs w:val="0"/>
                <w:caps w:val="0"/>
                <w:color w:val="auto"/>
                <w:spacing w:val="0"/>
                <w:sz w:val="24"/>
                <w:szCs w:val="24"/>
                <w:shd w:val="clear" w:color="auto" w:fill="FFFFFF"/>
                <w:lang w:val="en-US" w:eastAsia="zh-CN" w:bidi="ar-SA"/>
              </w:rPr>
              <w:t>9</w:t>
            </w:r>
            <w:r>
              <w:rPr>
                <w:rFonts w:hint="eastAsia" w:ascii="宋体" w:hAnsi="宋体" w:eastAsia="宋体" w:cs="宋体"/>
                <w:i w:val="0"/>
                <w:iCs w:val="0"/>
                <w:caps w:val="0"/>
                <w:color w:val="auto"/>
                <w:spacing w:val="0"/>
                <w:sz w:val="24"/>
                <w:szCs w:val="24"/>
                <w:shd w:val="clear" w:color="auto" w:fill="FFFFFF"/>
                <w:lang w:val="en-US" w:eastAsia="zh-CN"/>
              </w:rPr>
              <w:t>月或</w:t>
            </w:r>
            <w:r>
              <w:rPr>
                <w:rFonts w:hint="eastAsia" w:hAnsi="宋体" w:cs="宋体"/>
                <w:i w:val="0"/>
                <w:iCs w:val="0"/>
                <w:caps w:val="0"/>
                <w:color w:val="auto"/>
                <w:spacing w:val="0"/>
                <w:sz w:val="24"/>
                <w:szCs w:val="24"/>
                <w:shd w:val="clear" w:color="auto" w:fill="FFFFFF"/>
                <w:lang w:val="en-US" w:eastAsia="zh-CN"/>
              </w:rPr>
              <w:t>10</w:t>
            </w:r>
            <w:r>
              <w:rPr>
                <w:rFonts w:hint="eastAsia" w:ascii="宋体" w:hAnsi="宋体" w:eastAsia="宋体" w:cs="宋体"/>
                <w:i w:val="0"/>
                <w:iCs w:val="0"/>
                <w:caps w:val="0"/>
                <w:color w:val="auto"/>
                <w:spacing w:val="0"/>
                <w:sz w:val="24"/>
                <w:szCs w:val="24"/>
                <w:shd w:val="clear" w:color="auto" w:fill="FFFFFF"/>
                <w:lang w:val="en-US" w:eastAsia="zh-CN"/>
              </w:rPr>
              <w:t>月份至少一个月的本企业社保缴纳证明材料复印件加盖企业原色印章（必须为养老保险参保缴费证明材料，应可查询）</w:t>
            </w:r>
            <w:r>
              <w:rPr>
                <w:rFonts w:hint="eastAsia" w:hAnsi="宋体" w:cs="宋体"/>
                <w:i w:val="0"/>
                <w:iCs w:val="0"/>
                <w:caps w:val="0"/>
                <w:color w:val="auto"/>
                <w:spacing w:val="0"/>
                <w:sz w:val="24"/>
                <w:szCs w:val="24"/>
                <w:shd w:val="clear" w:color="auto" w:fill="FFFFFF"/>
                <w:lang w:val="en-US" w:eastAsia="zh-CN"/>
              </w:rPr>
              <w:t>。</w:t>
            </w:r>
          </w:p>
          <w:p>
            <w:pPr>
              <w:pStyle w:val="4"/>
              <w:pageBreakBefore w:val="0"/>
              <w:kinsoku/>
              <w:wordWrap/>
              <w:overflowPunct/>
              <w:autoSpaceDE/>
              <w:autoSpaceDN/>
              <w:bidi w:val="0"/>
              <w:adjustRightInd/>
              <w:snapToGrid/>
              <w:spacing w:line="336" w:lineRule="auto"/>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 xml:space="preserve"> </w:t>
            </w:r>
            <w:bookmarkStart w:id="5" w:name="_Toc19717"/>
            <w:bookmarkStart w:id="6" w:name="_Toc18043"/>
            <w:r>
              <w:rPr>
                <w:rFonts w:hint="eastAsia" w:ascii="宋体" w:hAnsi="宋体" w:cs="宋体"/>
                <w:i w:val="0"/>
                <w:iCs w:val="0"/>
                <w:caps w:val="0"/>
                <w:color w:val="auto"/>
                <w:spacing w:val="0"/>
                <w:sz w:val="24"/>
                <w:szCs w:val="24"/>
                <w:shd w:val="clear" w:color="auto" w:fill="FFFFFF"/>
                <w:lang w:val="en-US" w:eastAsia="zh-CN"/>
              </w:rPr>
              <w:t xml:space="preserve">   </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12）提供榆林市政府采购工程类项目供应商信用承诺书及信用中国（陕西榆林）主动承诺网页截图；</w:t>
            </w:r>
            <w:bookmarkEnd w:id="5"/>
            <w:bookmarkEnd w:id="6"/>
          </w:p>
          <w:p>
            <w:pPr>
              <w:pageBreakBefore w:val="0"/>
              <w:kinsoku/>
              <w:wordWrap/>
              <w:overflowPunct/>
              <w:autoSpaceDE/>
              <w:autoSpaceDN/>
              <w:bidi w:val="0"/>
              <w:adjustRightInd/>
              <w:snapToGrid/>
              <w:spacing w:line="336" w:lineRule="auto"/>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 xml:space="preserve">    13）谈判保证金：用投标信用承诺书代替（提供投标信用承诺书及信用中国（陕西榆林）主动承诺网页截图）。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336" w:lineRule="auto"/>
              <w:ind w:left="0" w:firstLine="0" w:firstLineChars="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336"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336"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336"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pPr>
              <w:pStyle w:val="6"/>
              <w:pageBreakBefore w:val="0"/>
              <w:wordWrap/>
              <w:overflowPunct/>
              <w:bidi w:val="0"/>
              <w:snapToGrid/>
              <w:spacing w:line="336"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12"/>
              <w:pageBreakBefore w:val="0"/>
              <w:kinsoku w:val="0"/>
              <w:wordWrap/>
              <w:overflowPunct/>
              <w:autoSpaceDE w:val="0"/>
              <w:autoSpaceDN w:val="0"/>
              <w:bidi w:val="0"/>
              <w:adjustRightInd w:val="0"/>
              <w:snapToGrid/>
              <w:spacing w:line="336"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71"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420" w:type="dxa"/>
            <w:noWrap w:val="0"/>
            <w:vAlign w:val="center"/>
          </w:tcPr>
          <w:p>
            <w:pPr>
              <w:pageBreakBefore w:val="0"/>
              <w:wordWrap/>
              <w:overflowPunct/>
              <w:bidi w:val="0"/>
              <w:snapToGrid/>
              <w:spacing w:line="360" w:lineRule="auto"/>
              <w:ind w:firstLine="480" w:firstLineChars="200"/>
              <w:jc w:val="both"/>
              <w:textAlignment w:val="auto"/>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招标代理服务费：采购代理服务费以成交价为计算基数，参照国家计委颁布的《招标代理服务收费管理暂行办法》（计价格[2002]1980号）及发改办价格[2003]857号文件工程类标准收取。</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4"/>
                <w:highlight w:val="none"/>
                <w:lang w:val="en-US" w:eastAsia="zh-CN"/>
              </w:rPr>
              <w:t>招标代理服务费的交纳方式：在领取成交通知书时，须向采购代理机构一次性支付代理服务费。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工期要求：</w:t>
            </w:r>
            <w:r>
              <w:rPr>
                <w:rFonts w:hint="eastAsia" w:hAnsi="宋体" w:cs="宋体"/>
                <w:color w:val="auto"/>
                <w:sz w:val="24"/>
                <w:szCs w:val="24"/>
                <w:highlight w:val="none"/>
                <w:lang w:val="en-US" w:eastAsia="zh-CN"/>
              </w:rPr>
              <w:t>60日历天</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投入使用，工期紧、任务重，必须保质保量按期完工；疫情防控期间请各参与本项目谈判的供应商充分考虑施工条件、人员等相关因素，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w:t>
            </w:r>
            <w:r>
              <w:rPr>
                <w:rFonts w:hint="eastAsia" w:hAnsi="宋体" w:cs="宋体"/>
                <w:color w:val="auto"/>
                <w:sz w:val="24"/>
                <w:szCs w:val="24"/>
                <w:highlight w:val="none"/>
                <w:lang w:val="en-US" w:eastAsia="zh-CN"/>
              </w:rPr>
              <w:t>付</w:t>
            </w:r>
            <w:r>
              <w:rPr>
                <w:rFonts w:hint="eastAsia" w:ascii="宋体" w:hAnsi="宋体" w:eastAsia="宋体" w:cs="宋体"/>
                <w:color w:val="auto"/>
                <w:sz w:val="24"/>
                <w:szCs w:val="24"/>
                <w:highlight w:val="none"/>
                <w:lang w:val="en-US" w:eastAsia="zh-CN"/>
              </w:rPr>
              <w:t>款方式及条件：工程款分二次支付，双方签订合同后，所有工程施工完成且验收合格付总造价的80%；审计后根据审计后价格付清剩余款项。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360"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时间：2022年10月9日14时30分00秒。</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地点：府谷县新区人社大楼一楼开标室1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4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420" w:type="dxa"/>
            <w:noWrap w:val="0"/>
            <w:vAlign w:val="center"/>
          </w:tcPr>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420" w:type="dxa"/>
            <w:noWrap w:val="0"/>
            <w:vAlign w:val="center"/>
          </w:tcPr>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420" w:type="dxa"/>
            <w:noWrap w:val="0"/>
            <w:vAlign w:val="center"/>
          </w:tcPr>
          <w:p>
            <w:pPr>
              <w:pageBreakBefore w:val="0"/>
              <w:wordWrap/>
              <w:overflowPunct/>
              <w:bidi w:val="0"/>
              <w:snapToGrid/>
              <w:spacing w:line="360" w:lineRule="auto"/>
              <w:textAlignment w:val="auto"/>
              <w:rPr>
                <w:rFonts w:hint="eastAsia" w:ascii="宋体" w:hAnsi="宋体" w:eastAsia="宋体" w:cs="宋体"/>
                <w:color w:val="auto"/>
                <w:sz w:val="24"/>
                <w:szCs w:val="24"/>
                <w:highlight w:val="none"/>
                <w:lang w:val="en-US" w:eastAsia="zh-CN"/>
              </w:rPr>
            </w:pPr>
            <w:r>
              <w:rPr>
                <w:rFonts w:hint="eastAsia" w:hAnsi="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lang w:eastAsia="zh-CN"/>
              </w:rPr>
              <w:t>采购项目预算价（即最高限价）：</w:t>
            </w:r>
            <w:r>
              <w:rPr>
                <w:rFonts w:hint="eastAsia" w:hAnsi="宋体" w:cs="宋体"/>
                <w:b w:val="0"/>
                <w:bCs w:val="0"/>
                <w:color w:val="auto"/>
                <w:sz w:val="24"/>
                <w:szCs w:val="24"/>
                <w:highlight w:val="none"/>
                <w:lang w:val="en-US" w:eastAsia="zh-CN"/>
              </w:rPr>
              <w:t>2532449.00元。</w:t>
            </w:r>
            <w:r>
              <w:rPr>
                <w:rFonts w:hint="eastAsia" w:ascii="宋体" w:hAnsi="宋体" w:eastAsia="宋体" w:cs="宋体"/>
                <w:b w:val="0"/>
                <w:bCs w:val="0"/>
                <w:color w:val="auto"/>
                <w:sz w:val="24"/>
                <w:szCs w:val="24"/>
                <w:highlight w:val="none"/>
                <w:lang w:val="en-US" w:eastAsia="zh-CN"/>
              </w:rPr>
              <w:t>供应商首次报价不得高于或等于本项目预算价，否则按无效投标处理。</w:t>
            </w:r>
            <w:r>
              <w:rPr>
                <w:rFonts w:hint="eastAsia" w:ascii="宋体" w:hAnsi="宋体" w:eastAsia="宋体" w:cs="宋体"/>
                <w:color w:val="auto"/>
                <w:sz w:val="24"/>
                <w:szCs w:val="24"/>
                <w:highlight w:val="none"/>
                <w:lang w:val="en-US" w:eastAsia="zh-CN"/>
              </w:rPr>
              <w:t>2、本项目编制软件为(广联达GCCP6.0),依据《陕西省安装工程价目表（2009）》、《陕西省市政工程价目表（2009）》以及其他相关规定。</w:t>
            </w:r>
          </w:p>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注：本谈判文件所涉及的各项技术规格，若涉及到品牌、型号等，并不表明该标的被限定或指定，均为参照品牌或“相当于”，“优于”供供应商做技术性参考，供应商所投报产品的性能只要达到谈判文件要求（或没有重大偏离），都将被视为对谈判文件作出了实质性响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420"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pPr>
              <w:pStyle w:val="11"/>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r>
              <w:rPr>
                <w:rFonts w:hint="eastAsia" w:hAnsi="宋体" w:cs="宋体"/>
                <w:color w:val="auto"/>
                <w:kern w:val="2"/>
                <w:sz w:val="24"/>
                <w:szCs w:val="24"/>
                <w:highlight w:val="none"/>
                <w:lang w:val="en-US" w:eastAsia="zh-CN" w:bidi="ar-SA"/>
              </w:rPr>
              <w:t>。</w:t>
            </w:r>
          </w:p>
          <w:p>
            <w:pPr>
              <w:pageBreakBefore w:val="0"/>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r>
              <w:rPr>
                <w:rFonts w:hint="eastAsia" w:hAnsi="宋体" w:cs="宋体"/>
                <w:color w:val="auto"/>
                <w:kern w:val="2"/>
                <w:sz w:val="24"/>
                <w:szCs w:val="24"/>
                <w:highlight w:val="none"/>
                <w:lang w:val="en-US" w:eastAsia="zh-CN" w:bidi="ar-SA"/>
              </w:rPr>
              <w:t>。</w:t>
            </w:r>
          </w:p>
          <w:p>
            <w:pPr>
              <w:pageBreakBefore w:val="0"/>
              <w:widowControl/>
              <w:numPr>
                <w:ilvl w:val="0"/>
                <w:numId w:val="0"/>
              </w:numPr>
              <w:tabs>
                <w:tab w:val="left" w:pos="180"/>
              </w:tabs>
              <w:wordWrap/>
              <w:overflowPunct/>
              <w:bidi w:val="0"/>
              <w:snapToGrid/>
              <w:spacing w:line="360"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w:t>
            </w:r>
            <w:r>
              <w:rPr>
                <w:rFonts w:hint="eastAsia" w:hAnsi="宋体" w:cs="宋体"/>
                <w:color w:val="auto"/>
                <w:kern w:val="2"/>
                <w:sz w:val="24"/>
                <w:szCs w:val="24"/>
                <w:highlight w:val="none"/>
                <w:lang w:val="en-US" w:eastAsia="zh-CN" w:bidi="ar-SA"/>
              </w:rPr>
              <w:t>2022年8月、9月或10月份至少一个月的本企业社保缴纳证明材料（必须为养老保险参保缴费证明材料，应可查询)</w:t>
            </w:r>
            <w:r>
              <w:rPr>
                <w:rFonts w:hint="eastAsia" w:ascii="宋体" w:hAnsi="宋体" w:eastAsia="宋体" w:cs="宋体"/>
                <w:color w:val="auto"/>
                <w:kern w:val="2"/>
                <w:sz w:val="24"/>
                <w:szCs w:val="24"/>
                <w:highlight w:val="none"/>
                <w:lang w:val="en-US" w:eastAsia="zh-CN" w:bidi="ar-SA"/>
              </w:rPr>
              <w:t>复印件加盖公章。复印件均需加盖企业原色印章，未提供或身份核验不合格者按无效响应处理。</w:t>
            </w:r>
          </w:p>
          <w:p>
            <w:pPr>
              <w:pageBreakBefore w:val="0"/>
              <w:numPr>
                <w:ilvl w:val="0"/>
                <w:numId w:val="0"/>
              </w:numPr>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4、专门面向中小企业：</w:t>
            </w:r>
          </w:p>
          <w:p>
            <w:pPr>
              <w:pageBreakBefore w:val="0"/>
              <w:numPr>
                <w:ilvl w:val="0"/>
                <w:numId w:val="0"/>
              </w:numPr>
              <w:wordWrap/>
              <w:overflowPunct/>
              <w:bidi w:val="0"/>
              <w:snapToGrid/>
              <w:spacing w:line="360" w:lineRule="auto"/>
              <w:ind w:firstLine="482" w:firstLineChars="200"/>
              <w:textAlignment w:val="auto"/>
              <w:rPr>
                <w:rFonts w:hint="eastAsia" w:ascii="宋体" w:hAnsi="宋体" w:eastAsia="宋体" w:cs="宋体"/>
                <w:color w:val="auto"/>
                <w:lang w:val="en-US" w:eastAsia="zh-CN"/>
              </w:rPr>
            </w:pPr>
            <w:r>
              <w:rPr>
                <w:rFonts w:hint="eastAsia" w:ascii="宋体" w:hAnsi="宋体" w:eastAsia="宋体" w:cs="宋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6" w:hRule="atLeast"/>
        </w:trPr>
        <w:tc>
          <w:tcPr>
            <w:tcW w:w="1022"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360"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w:t>
            </w:r>
            <w:r>
              <w:rPr>
                <w:rFonts w:hint="eastAsia" w:hAnsi="宋体" w:cs="宋体"/>
                <w:color w:val="auto"/>
                <w:sz w:val="24"/>
                <w:szCs w:val="24"/>
                <w:highlight w:val="none"/>
                <w:lang w:val="en-US" w:eastAsia="zh-CN" w:bidi="ar-SA"/>
              </w:rPr>
              <w:t>3</w:t>
            </w:r>
          </w:p>
        </w:tc>
        <w:tc>
          <w:tcPr>
            <w:tcW w:w="84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pPr>
              <w:pStyle w:val="11"/>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pPr>
        <w:pStyle w:val="4"/>
        <w:bidi w:val="0"/>
        <w:jc w:val="center"/>
        <w:rPr>
          <w:rFonts w:hint="eastAsia" w:ascii="宋体" w:hAnsi="宋体" w:eastAsia="宋体" w:cs="宋体"/>
          <w:color w:val="auto"/>
          <w:sz w:val="28"/>
          <w:szCs w:val="28"/>
          <w:lang w:eastAsia="zh-CN"/>
        </w:rPr>
      </w:pPr>
      <w:bookmarkStart w:id="7" w:name="_Toc25276"/>
      <w:bookmarkStart w:id="8" w:name="_Toc14490"/>
      <w:bookmarkStart w:id="9" w:name="_Toc302465479"/>
      <w:bookmarkStart w:id="10" w:name="_Toc32441"/>
      <w:bookmarkStart w:id="11" w:name="_Toc307319708"/>
      <w:bookmarkStart w:id="12" w:name="_Toc20762"/>
      <w:bookmarkStart w:id="13" w:name="_Toc313435089"/>
      <w:bookmarkStart w:id="14" w:name="_Toc307476822"/>
      <w:bookmarkStart w:id="15" w:name="_Toc317063964"/>
      <w:bookmarkStart w:id="16" w:name="_Toc294650331"/>
      <w:bookmarkStart w:id="17" w:name="_Toc294689028"/>
      <w:bookmarkStart w:id="18" w:name="_Toc294650191"/>
      <w:bookmarkStart w:id="19" w:name="_Toc294650433"/>
      <w:bookmarkStart w:id="20" w:name="_Toc294649607"/>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pPr>
        <w:pStyle w:val="4"/>
        <w:pageBreakBefore w:val="0"/>
        <w:widowControl w:val="0"/>
        <w:kinsoku/>
        <w:wordWrap/>
        <w:overflowPunct/>
        <w:autoSpaceDE/>
        <w:autoSpaceDN/>
        <w:bidi w:val="0"/>
        <w:adjustRightInd/>
        <w:snapToGrid/>
        <w:spacing w:line="540" w:lineRule="exact"/>
        <w:ind w:left="0" w:leftChars="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7"/>
      <w:bookmarkEnd w:id="8"/>
    </w:p>
    <w:p>
      <w:pPr>
        <w:pStyle w:val="4"/>
        <w:pageBreakBefore w:val="0"/>
        <w:widowControl w:val="0"/>
        <w:numPr>
          <w:ilvl w:val="0"/>
          <w:numId w:val="3"/>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sz w:val="24"/>
          <w:highlight w:val="none"/>
          <w:lang w:eastAsia="zh-CN"/>
        </w:rPr>
      </w:pPr>
      <w:bookmarkStart w:id="21" w:name="_Toc22916"/>
      <w:bookmarkStart w:id="22" w:name="_Toc9986"/>
      <w:r>
        <w:rPr>
          <w:rFonts w:hint="eastAsia" w:ascii="宋体" w:hAnsi="宋体" w:eastAsia="宋体" w:cs="宋体"/>
          <w:color w:val="auto"/>
          <w:sz w:val="24"/>
          <w:highlight w:val="none"/>
          <w:lang w:eastAsia="zh-CN"/>
        </w:rPr>
        <w:t>适用范围</w:t>
      </w:r>
      <w:bookmarkEnd w:id="21"/>
      <w:bookmarkEnd w:id="22"/>
    </w:p>
    <w:p>
      <w:pPr>
        <w:pageBreakBefore w:val="0"/>
        <w:widowControl w:val="0"/>
        <w:kinsoku/>
        <w:wordWrap/>
        <w:overflowPunct/>
        <w:topLinePunct w:val="0"/>
        <w:autoSpaceDE/>
        <w:autoSpaceDN/>
        <w:bidi w:val="0"/>
        <w:adjustRightInd/>
        <w:snapToGrid/>
        <w:spacing w:line="54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4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本次采购属</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pPr>
        <w:pStyle w:val="4"/>
        <w:pageBreakBefore w:val="0"/>
        <w:widowControl w:val="0"/>
        <w:numPr>
          <w:ilvl w:val="0"/>
          <w:numId w:val="0"/>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highlight w:val="none"/>
        </w:rPr>
      </w:pPr>
      <w:bookmarkStart w:id="23" w:name="_Toc15837"/>
      <w:bookmarkStart w:id="24" w:name="_Toc6496"/>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9"/>
      <w:bookmarkEnd w:id="10"/>
      <w:bookmarkEnd w:id="11"/>
      <w:bookmarkEnd w:id="12"/>
      <w:bookmarkEnd w:id="13"/>
      <w:bookmarkEnd w:id="14"/>
      <w:bookmarkEnd w:id="15"/>
      <w:bookmarkEnd w:id="23"/>
      <w:bookmarkEnd w:id="24"/>
    </w:p>
    <w:p>
      <w:pPr>
        <w:keepNext w:val="0"/>
        <w:keepLines w:val="0"/>
        <w:pageBreakBefore w:val="0"/>
        <w:widowControl w:val="0"/>
        <w:kinsoku/>
        <w:wordWrap/>
        <w:overflowPunct/>
        <w:topLinePunct/>
        <w:autoSpaceDE/>
        <w:autoSpaceDN/>
        <w:bidi w:val="0"/>
        <w:adjustRightInd/>
        <w:snapToGrid/>
        <w:spacing w:line="540" w:lineRule="exact"/>
        <w:ind w:left="0" w:leftChars="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w:t>
      </w:r>
      <w:r>
        <w:rPr>
          <w:rFonts w:hint="eastAsia" w:hAnsi="宋体" w:cs="宋体"/>
          <w:color w:val="auto"/>
          <w:sz w:val="24"/>
          <w:szCs w:val="24"/>
          <w:highlight w:val="none"/>
          <w:lang w:val="en-US" w:eastAsia="zh-CN"/>
        </w:rPr>
        <w:t>府谷县第一中学</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陕西和谐招标造价咨询有限公司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40" w:lineRule="exact"/>
        <w:ind w:left="0" w:leftChars="0"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成交供应商：由谈判小组推荐经采购单位确认的谈判供应</w:t>
      </w:r>
    </w:p>
    <w:p>
      <w:pPr>
        <w:pageBreakBefore w:val="0"/>
        <w:widowControl w:val="0"/>
        <w:numPr>
          <w:ilvl w:val="0"/>
          <w:numId w:val="0"/>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jc w:val="both"/>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w:t>
      </w:r>
      <w:r>
        <w:rPr>
          <w:rFonts w:hint="eastAsia" w:ascii="宋体" w:hAnsi="宋体" w:eastAsia="宋体" w:cs="宋体"/>
          <w:color w:val="auto"/>
          <w:sz w:val="24"/>
          <w:highlight w:val="none"/>
          <w:lang w:val="en-US" w:eastAsia="zh-CN"/>
        </w:rPr>
        <w:t>站</w:t>
      </w:r>
      <w:r>
        <w:rPr>
          <w:rFonts w:hint="eastAsia" w:ascii="宋体" w:hAnsi="宋体" w:eastAsia="宋体" w:cs="宋体"/>
          <w:color w:val="auto"/>
          <w:sz w:val="24"/>
          <w:highlight w:val="none"/>
        </w:rPr>
        <w:t>（http://zxgk.court.gov.cn）中全国范围内查询）</w:t>
      </w:r>
      <w:r>
        <w:rPr>
          <w:rFonts w:hint="eastAsia" w:ascii="宋体" w:hAnsi="宋体" w:eastAsia="宋体" w:cs="宋体"/>
          <w:color w:val="auto"/>
          <w:sz w:val="24"/>
          <w:highlight w:val="none"/>
          <w:lang w:val="en-US" w:eastAsia="zh-CN"/>
        </w:rPr>
        <w:t>。</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3、授权委托</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w:t>
      </w:r>
      <w:r>
        <w:rPr>
          <w:rFonts w:hint="eastAsia" w:ascii="宋体" w:hAnsi="宋体" w:eastAsia="宋体" w:cs="宋体"/>
          <w:b w:val="0"/>
          <w:bCs w:val="0"/>
          <w:color w:val="auto"/>
          <w:kern w:val="2"/>
          <w:sz w:val="24"/>
          <w:szCs w:val="24"/>
          <w:highlight w:val="none"/>
          <w:lang w:val="en-US" w:eastAsia="zh-CN" w:bidi="ar-SA"/>
        </w:rPr>
        <w:t>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w:t>
      </w:r>
      <w:r>
        <w:rPr>
          <w:rFonts w:hint="eastAsia"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w:t>
      </w:r>
      <w:r>
        <w:rPr>
          <w:rFonts w:hint="eastAsia"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10</w:t>
      </w:r>
      <w:r>
        <w:rPr>
          <w:rFonts w:hint="eastAsia" w:ascii="宋体" w:hAnsi="宋体" w:eastAsia="宋体" w:cs="宋体"/>
          <w:color w:val="auto"/>
          <w:kern w:val="2"/>
          <w:sz w:val="24"/>
          <w:szCs w:val="24"/>
          <w:highlight w:val="none"/>
          <w:lang w:val="en-US" w:eastAsia="zh-CN" w:bidi="ar-SA"/>
        </w:rPr>
        <w:t>月份至少一个月的本企业社保缴纳证明材料（必须为养老保险参保缴费证明材料，应可查询）复印件加盖公章</w:t>
      </w:r>
      <w:r>
        <w:rPr>
          <w:rFonts w:hint="eastAsia" w:ascii="宋体" w:hAnsi="宋体" w:eastAsia="宋体" w:cs="宋体"/>
          <w:color w:val="auto"/>
          <w:sz w:val="24"/>
          <w:highlight w:val="none"/>
          <w:lang w:val="en-US" w:eastAsia="zh-CN"/>
        </w:rPr>
        <w:t>。复印件均需加盖企业原色印章。</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bookmarkStart w:id="25" w:name="_Toc302465480"/>
      <w:bookmarkStart w:id="26" w:name="_Toc12296"/>
      <w:bookmarkStart w:id="27" w:name="_Toc317063965"/>
      <w:bookmarkStart w:id="28" w:name="_Toc307476823"/>
      <w:bookmarkStart w:id="29" w:name="_Toc313435090"/>
      <w:bookmarkStart w:id="30" w:name="_Toc307319709"/>
      <w:bookmarkStart w:id="31" w:name="_Toc14265"/>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8"/>
          <w:szCs w:val="28"/>
          <w:lang w:val="en-US" w:eastAsia="zh-CN" w:bidi="ar-SA"/>
        </w:rPr>
      </w:pPr>
      <w:bookmarkStart w:id="32" w:name="_Toc12922"/>
      <w:bookmarkStart w:id="33" w:name="_Toc6320"/>
      <w:r>
        <w:rPr>
          <w:rFonts w:hint="eastAsia" w:ascii="宋体" w:hAnsi="宋体" w:eastAsia="宋体" w:cs="宋体"/>
          <w:b/>
          <w:bCs/>
          <w:color w:val="auto"/>
          <w:sz w:val="28"/>
          <w:szCs w:val="28"/>
          <w:lang w:val="en-US" w:eastAsia="zh-CN" w:bidi="ar-SA"/>
        </w:rPr>
        <w:br w:type="page"/>
      </w:r>
    </w:p>
    <w:p>
      <w:pPr>
        <w:pageBreakBefore w:val="0"/>
        <w:widowControl w:val="0"/>
        <w:numPr>
          <w:ilvl w:val="0"/>
          <w:numId w:val="0"/>
        </w:numPr>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sz w:val="28"/>
          <w:szCs w:val="28"/>
          <w:lang w:val="en-US" w:eastAsia="zh-CN" w:bidi="ar-SA"/>
        </w:rPr>
      </w:pPr>
      <w:r>
        <w:rPr>
          <w:rFonts w:hint="eastAsia" w:ascii="宋体" w:hAnsi="宋体" w:eastAsia="宋体" w:cs="宋体"/>
          <w:b/>
          <w:bCs/>
          <w:color w:val="auto"/>
          <w:sz w:val="28"/>
          <w:szCs w:val="28"/>
          <w:lang w:val="en-US" w:eastAsia="zh-CN" w:bidi="ar-SA"/>
        </w:rPr>
        <w:t>第二章  谈判文件说明</w:t>
      </w:r>
      <w:bookmarkEnd w:id="32"/>
      <w:bookmarkEnd w:id="33"/>
    </w:p>
    <w:p>
      <w:pPr>
        <w:pageBreakBefore w:val="0"/>
        <w:widowControl w:val="0"/>
        <w:numPr>
          <w:ilvl w:val="0"/>
          <w:numId w:val="0"/>
        </w:numPr>
        <w:kinsoku/>
        <w:wordWrap/>
        <w:overflowPunct/>
        <w:autoSpaceDE/>
        <w:autoSpaceDN/>
        <w:bidi w:val="0"/>
        <w:adjustRightInd/>
        <w:spacing w:line="540" w:lineRule="exact"/>
        <w:ind w:left="0" w:leftChars="0" w:firstLine="482" w:firstLineChars="200"/>
        <w:jc w:val="center"/>
        <w:textAlignment w:val="auto"/>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5"/>
      <w:bookmarkEnd w:id="26"/>
      <w:bookmarkEnd w:id="27"/>
      <w:bookmarkEnd w:id="28"/>
      <w:bookmarkEnd w:id="29"/>
      <w:bookmarkEnd w:id="30"/>
      <w:bookmarkEnd w:id="31"/>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16"/>
    <w:bookmarkEnd w:id="17"/>
    <w:bookmarkEnd w:id="18"/>
    <w:bookmarkEnd w:id="19"/>
    <w:bookmarkEnd w:id="20"/>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pPr>
        <w:pageBreakBefore w:val="0"/>
        <w:widowControl w:val="0"/>
        <w:numPr>
          <w:ilvl w:val="0"/>
          <w:numId w:val="4"/>
        </w:numPr>
        <w:kinsoku/>
        <w:wordWrap/>
        <w:overflowPunct/>
        <w:autoSpaceDE/>
        <w:autoSpaceDN/>
        <w:bidi w:val="0"/>
        <w:adjustRightInd/>
        <w:spacing w:line="540" w:lineRule="exact"/>
        <w:ind w:left="0" w:leftChars="0" w:firstLine="0" w:firstLineChars="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b/>
          <w:bCs/>
          <w:color w:val="auto"/>
          <w:sz w:val="24"/>
          <w:highlight w:val="none"/>
        </w:rPr>
        <w:t>3、谈判文件的修改</w:t>
      </w:r>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pPr>
        <w:pageBreakBefore w:val="0"/>
        <w:widowControl w:val="0"/>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pPr>
        <w:pageBreakBefore w:val="0"/>
        <w:widowControl w:val="0"/>
        <w:numPr>
          <w:ilvl w:val="0"/>
          <w:numId w:val="0"/>
        </w:numPr>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4、谈判的依据</w:t>
      </w:r>
    </w:p>
    <w:p>
      <w:pPr>
        <w:pageBreakBefore w:val="0"/>
        <w:widowControl w:val="0"/>
        <w:numPr>
          <w:ilvl w:val="0"/>
          <w:numId w:val="0"/>
        </w:numPr>
        <w:kinsoku/>
        <w:wordWrap/>
        <w:overflowPunct/>
        <w:autoSpaceDE/>
        <w:autoSpaceDN/>
        <w:bidi w:val="0"/>
        <w:adjustRightInd/>
        <w:spacing w:line="54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pageBreakBefore w:val="0"/>
        <w:widowControl w:val="0"/>
        <w:numPr>
          <w:ilvl w:val="0"/>
          <w:numId w:val="0"/>
        </w:numPr>
        <w:kinsoku/>
        <w:wordWrap/>
        <w:overflowPunct/>
        <w:autoSpaceDE/>
        <w:autoSpaceDN/>
        <w:bidi w:val="0"/>
        <w:adjustRightInd/>
        <w:spacing w:line="5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pPr>
        <w:pStyle w:val="11"/>
        <w:pageBreakBefore w:val="0"/>
        <w:widowControl w:val="0"/>
        <w:kinsoku/>
        <w:wordWrap/>
        <w:overflowPunct/>
        <w:autoSpaceDE/>
        <w:autoSpaceDN/>
        <w:bidi w:val="0"/>
        <w:adjustRightInd/>
        <w:spacing w:after="0" w:line="540" w:lineRule="exact"/>
        <w:ind w:left="0" w:leftChars="0"/>
        <w:textAlignment w:val="auto"/>
        <w:rPr>
          <w:rFonts w:hint="eastAsia" w:ascii="宋体" w:hAnsi="宋体" w:eastAsia="宋体" w:cs="宋体"/>
          <w:color w:val="auto"/>
          <w:sz w:val="30"/>
          <w:szCs w:val="30"/>
          <w:highlight w:val="none"/>
        </w:rPr>
      </w:pPr>
      <w:bookmarkStart w:id="34" w:name="_Toc21940"/>
      <w:bookmarkStart w:id="35" w:name="_Toc15555"/>
      <w:bookmarkStart w:id="36" w:name="_Toc1775"/>
      <w:bookmarkStart w:id="37" w:name="_Toc302465481"/>
      <w:bookmarkStart w:id="38" w:name="_Toc317063966"/>
      <w:bookmarkStart w:id="39" w:name="_Toc307319710"/>
      <w:bookmarkStart w:id="40" w:name="_Toc313435091"/>
      <w:bookmarkStart w:id="41" w:name="_Toc307476824"/>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8"/>
          <w:szCs w:val="28"/>
        </w:rPr>
      </w:pPr>
      <w:bookmarkStart w:id="42" w:name="_Toc15495"/>
      <w:bookmarkStart w:id="43" w:name="_Toc10762"/>
      <w:r>
        <w:rPr>
          <w:rFonts w:hint="eastAsia" w:ascii="宋体" w:hAnsi="宋体" w:eastAsia="宋体" w:cs="宋体"/>
          <w:color w:val="auto"/>
          <w:sz w:val="28"/>
          <w:szCs w:val="28"/>
        </w:rPr>
        <w:br w:type="page"/>
      </w:r>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rPr>
        <w:t>第三章 响应文件的编写</w:t>
      </w:r>
      <w:bookmarkEnd w:id="34"/>
      <w:bookmarkEnd w:id="42"/>
      <w:bookmarkEnd w:id="43"/>
      <w:bookmarkStart w:id="44" w:name="_Toc347478684"/>
      <w:bookmarkStart w:id="45" w:name="_Toc643"/>
      <w:bookmarkStart w:id="46" w:name="_Toc22398"/>
    </w:p>
    <w:p>
      <w:pPr>
        <w:pStyle w:val="5"/>
        <w:pageBreakBefore w:val="0"/>
        <w:widowControl w:val="0"/>
        <w:numPr>
          <w:ilvl w:val="0"/>
          <w:numId w:val="5"/>
        </w:numPr>
        <w:kinsoku/>
        <w:wordWrap/>
        <w:overflowPunct/>
        <w:autoSpaceDE/>
        <w:autoSpaceDN/>
        <w:bidi w:val="0"/>
        <w:adjustRightInd/>
        <w:spacing w:line="540" w:lineRule="exact"/>
        <w:ind w:left="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4"/>
      <w:bookmarkEnd w:id="45"/>
      <w:bookmarkEnd w:id="46"/>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7" w:name="_Toc15450"/>
      <w:bookmarkStart w:id="48" w:name="_Toc17600"/>
      <w:bookmarkStart w:id="49" w:name="_Toc347478685"/>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7"/>
      <w:bookmarkEnd w:id="48"/>
      <w:bookmarkEnd w:id="49"/>
    </w:p>
    <w:p>
      <w:pPr>
        <w:pStyle w:val="10"/>
        <w:pageBreakBefore w:val="0"/>
        <w:widowControl w:val="0"/>
        <w:kinsoku/>
        <w:wordWrap/>
        <w:overflowPunct/>
        <w:topLinePunct w:val="0"/>
        <w:autoSpaceDE/>
        <w:autoSpaceDN/>
        <w:bidi w:val="0"/>
        <w:adjustRightInd/>
        <w:snapToGrid/>
        <w:spacing w:after="0" w:line="540" w:lineRule="exact"/>
        <w:ind w:left="0" w:leftChars="0" w:firstLine="480" w:firstLineChars="200"/>
        <w:textAlignment w:val="auto"/>
        <w:rPr>
          <w:rFonts w:hint="eastAsia" w:ascii="宋体" w:hAnsi="宋体" w:eastAsia="宋体" w:cs="宋体"/>
          <w:color w:val="auto"/>
          <w:kern w:val="2"/>
          <w:sz w:val="24"/>
          <w:szCs w:val="24"/>
          <w:highlight w:val="none"/>
          <w:lang w:val="en-US" w:eastAsia="zh-CN" w:bidi="ar-SA"/>
        </w:rPr>
      </w:pPr>
      <w:bookmarkStart w:id="50" w:name="_Toc15760"/>
      <w:bookmarkStart w:id="51" w:name="_Toc347478686"/>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2"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50"/>
      <w:bookmarkEnd w:id="51"/>
      <w:bookmarkEnd w:id="52"/>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3" w:name="_Toc14873"/>
      <w:bookmarkStart w:id="54" w:name="_Toc6896"/>
      <w:bookmarkStart w:id="55" w:name="_Toc347478687"/>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3"/>
      <w:bookmarkEnd w:id="54"/>
      <w:bookmarkEnd w:id="55"/>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一览表”、“商务/技术偏离表”以及其他相关文件等。</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6" w:name="_Toc22581"/>
      <w:bookmarkStart w:id="57" w:name="_Toc17927"/>
      <w:bookmarkStart w:id="58" w:name="_Toc347478688"/>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6"/>
      <w:bookmarkEnd w:id="57"/>
      <w:bookmarkEnd w:id="58"/>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pPr>
        <w:pStyle w:val="5"/>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color w:val="auto"/>
          <w:highlight w:val="none"/>
        </w:rPr>
      </w:pPr>
      <w:bookmarkStart w:id="59" w:name="_Toc30437"/>
      <w:bookmarkStart w:id="60" w:name="_Toc14908"/>
      <w:bookmarkStart w:id="61" w:name="_Toc347478689"/>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59"/>
      <w:bookmarkEnd w:id="60"/>
      <w:bookmarkEnd w:id="61"/>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2" w:name="_Toc347478690"/>
      <w:bookmarkStart w:id="63" w:name="_Toc21322"/>
      <w:bookmarkStart w:id="64" w:name="_Toc22226"/>
    </w:p>
    <w:p>
      <w:pPr>
        <w:pStyle w:val="5"/>
        <w:pageBreakBefore w:val="0"/>
        <w:widowControl w:val="0"/>
        <w:numPr>
          <w:ilvl w:val="0"/>
          <w:numId w:val="5"/>
        </w:numPr>
        <w:kinsoku/>
        <w:wordWrap/>
        <w:overflowPunct/>
        <w:topLinePunct w:val="0"/>
        <w:autoSpaceDE/>
        <w:autoSpaceDN/>
        <w:bidi w:val="0"/>
        <w:adjustRightInd/>
        <w:snapToGrid/>
        <w:spacing w:line="540" w:lineRule="exact"/>
        <w:ind w:left="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2"/>
      <w:bookmarkEnd w:id="63"/>
      <w:bookmarkEnd w:id="64"/>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pPr>
        <w:pStyle w:val="5"/>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highlight w:val="none"/>
        </w:rPr>
      </w:pPr>
      <w:bookmarkStart w:id="65" w:name="_Toc4578"/>
      <w:bookmarkStart w:id="66" w:name="_Toc8428"/>
      <w:bookmarkStart w:id="67" w:name="_Toc347478691"/>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5"/>
      <w:bookmarkEnd w:id="66"/>
      <w:bookmarkEnd w:id="67"/>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pPr>
        <w:pageBreakBefore w:val="0"/>
        <w:widowControl w:val="0"/>
        <w:kinsoku/>
        <w:wordWrap/>
        <w:overflowPunct/>
        <w:autoSpaceDE/>
        <w:autoSpaceDN/>
        <w:bidi w:val="0"/>
        <w:adjustRightInd/>
        <w:spacing w:line="540" w:lineRule="exact"/>
        <w:ind w:left="0" w:leftChars="0" w:firstLine="3373" w:firstLineChars="1400"/>
        <w:textAlignment w:val="auto"/>
        <w:rPr>
          <w:rFonts w:hint="eastAsia" w:ascii="宋体" w:hAnsi="宋体" w:eastAsia="宋体" w:cs="宋体"/>
          <w:b/>
          <w:bCs/>
          <w:color w:val="auto"/>
          <w:sz w:val="24"/>
          <w:szCs w:val="32"/>
          <w:highlight w:val="none"/>
          <w:lang w:val="en-US" w:eastAsia="zh-CN" w:bidi="ar-SA"/>
        </w:rPr>
      </w:pPr>
      <w:bookmarkStart w:id="68" w:name="_Toc8550"/>
      <w:bookmarkStart w:id="69" w:name="_Toc23324"/>
      <w:bookmarkStart w:id="70" w:name="_Toc347478693"/>
      <w:r>
        <w:rPr>
          <w:rFonts w:hint="eastAsia" w:ascii="宋体" w:hAnsi="宋体" w:eastAsia="宋体" w:cs="宋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lang w:val="en-US" w:eastAsia="zh-CN"/>
        </w:rPr>
      </w:pPr>
      <w:r>
        <w:rPr>
          <w:rFonts w:hint="eastAsia" w:hAnsi="宋体" w:cs="宋体"/>
          <w:color w:val="auto"/>
          <w:sz w:val="24"/>
          <w:szCs w:val="24"/>
          <w:highlight w:val="none"/>
          <w:lang w:val="en-US" w:eastAsia="zh-CN"/>
        </w:rPr>
        <w:t>C</w:t>
      </w:r>
      <w:r>
        <w:rPr>
          <w:rFonts w:hint="eastAsia" w:ascii="宋体" w:hAnsi="宋体" w:eastAsia="宋体" w:cs="宋体"/>
          <w:color w:val="auto"/>
          <w:sz w:val="24"/>
          <w:szCs w:val="24"/>
          <w:highlight w:val="none"/>
          <w:lang w:val="en-US" w:eastAsia="zh-CN"/>
        </w:rPr>
        <w:t>.由于谈判供应商的原因导致成交无效的。</w:t>
      </w:r>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8"/>
      <w:bookmarkEnd w:id="69"/>
      <w:bookmarkEnd w:id="70"/>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谈判响应文件有效期为自谈判之日起九十（90）日历日；有效期短于规定的谈判有效期，谈判响应文件将被拒绝。成交供应商的谈判响应文件有效期延长至合同执行完毕。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71" w:name="_Toc3797"/>
      <w:bookmarkStart w:id="72" w:name="_Toc30501"/>
      <w:bookmarkStart w:id="73" w:name="_Toc347478694"/>
      <w:r>
        <w:rPr>
          <w:rFonts w:hint="eastAsia" w:ascii="宋体" w:hAnsi="宋体" w:eastAsia="宋体" w:cs="宋体"/>
          <w:b/>
          <w:bCs/>
          <w:color w:val="auto"/>
          <w:sz w:val="24"/>
          <w:szCs w:val="32"/>
          <w:highlight w:val="none"/>
          <w:lang w:val="en-US" w:eastAsia="zh-CN" w:bidi="ar-SA"/>
        </w:rPr>
        <w:t>九、响应文件的签署及格式</w:t>
      </w:r>
      <w:bookmarkEnd w:id="71"/>
      <w:bookmarkEnd w:id="72"/>
      <w:bookmarkEnd w:id="73"/>
      <w:bookmarkStart w:id="74" w:name="_Toc17448"/>
      <w:bookmarkStart w:id="75" w:name="_Toc347478695"/>
      <w:bookmarkStart w:id="76" w:name="_Toc9859"/>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jc w:val="left"/>
        <w:textAlignment w:val="auto"/>
        <w:outlineLvl w:val="9"/>
        <w:rPr>
          <w:rFonts w:hint="eastAsia" w:ascii="宋体" w:hAnsi="宋体" w:eastAsia="宋体" w:cs="宋体"/>
          <w:b/>
          <w:bCs/>
          <w:color w:val="auto"/>
          <w:sz w:val="28"/>
          <w:szCs w:val="28"/>
          <w:highlight w:val="none"/>
        </w:rPr>
      </w:pPr>
      <w:r>
        <w:rPr>
          <w:rFonts w:hint="eastAsia" w:ascii="宋体" w:hAnsi="宋体" w:eastAsia="宋体" w:cs="宋体"/>
          <w:b w:val="0"/>
          <w:bCs w:val="0"/>
          <w:color w:val="auto"/>
          <w:sz w:val="24"/>
          <w:szCs w:val="24"/>
          <w:highlight w:val="none"/>
          <w:lang w:val="en-US" w:eastAsia="zh-CN" w:bidi="ar-SA"/>
        </w:rPr>
        <w:t>谈判响应文件份数，本次谈判需提交谈判响应文件共四份，正本一份，副本二份，电子版谈判响应文件U盘</w:t>
      </w:r>
      <w:r>
        <w:rPr>
          <w:rFonts w:hint="eastAsia" w:ascii="宋体" w:hAnsi="宋体" w:eastAsia="宋体" w:cs="宋体"/>
          <w:color w:val="auto"/>
          <w:sz w:val="24"/>
          <w:szCs w:val="24"/>
          <w:highlight w:val="none"/>
          <w:lang w:val="en-US" w:eastAsia="zh-CN"/>
        </w:rPr>
        <w:t>（包含响应文件、投标预算软件版及Excel版）壹份</w:t>
      </w:r>
      <w:r>
        <w:rPr>
          <w:rFonts w:hint="eastAsia" w:ascii="宋体" w:hAnsi="宋体" w:eastAsia="宋体" w:cs="宋体"/>
          <w:b w:val="0"/>
          <w:bCs w:val="0"/>
          <w:color w:val="auto"/>
          <w:sz w:val="24"/>
          <w:szCs w:val="24"/>
          <w:highlight w:val="none"/>
          <w:lang w:val="en-US" w:eastAsia="zh-CN" w:bidi="ar-SA"/>
        </w:rPr>
        <w:t>；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bookmarkStart w:id="77" w:name="_Toc9296"/>
      <w:bookmarkStart w:id="78" w:name="_Toc27743"/>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sz w:val="28"/>
          <w:szCs w:val="28"/>
          <w:highlight w:val="none"/>
        </w:rPr>
        <w:t>第四章 响应文件的递交</w:t>
      </w:r>
      <w:bookmarkEnd w:id="74"/>
      <w:bookmarkEnd w:id="75"/>
      <w:bookmarkEnd w:id="76"/>
      <w:bookmarkEnd w:id="77"/>
      <w:bookmarkEnd w:id="78"/>
      <w:bookmarkStart w:id="79" w:name="_Toc13582"/>
      <w:bookmarkStart w:id="80" w:name="_Toc347478696"/>
      <w:bookmarkStart w:id="81" w:name="_Toc21610"/>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79"/>
      <w:bookmarkEnd w:id="80"/>
      <w:bookmarkEnd w:id="81"/>
    </w:p>
    <w:p>
      <w:pPr>
        <w:pStyle w:val="5"/>
        <w:pageBreakBefore w:val="0"/>
        <w:widowControl w:val="0"/>
        <w:kinsoku/>
        <w:wordWrap/>
        <w:overflowPunct/>
        <w:autoSpaceDE/>
        <w:autoSpaceDN/>
        <w:bidi w:val="0"/>
        <w:adjustRightInd/>
        <w:spacing w:line="540" w:lineRule="exact"/>
        <w:ind w:left="0" w:leftChars="0"/>
        <w:jc w:val="both"/>
        <w:textAlignment w:val="auto"/>
        <w:rPr>
          <w:rFonts w:hint="eastAsia" w:ascii="宋体" w:hAnsi="宋体" w:eastAsia="宋体" w:cs="宋体"/>
          <w:b/>
          <w:color w:val="auto"/>
          <w:sz w:val="24"/>
        </w:rPr>
      </w:pPr>
      <w:bookmarkStart w:id="82" w:name="_Toc347478697"/>
      <w:bookmarkStart w:id="83" w:name="_Toc28132"/>
      <w:bookmarkStart w:id="84" w:name="_Toc26669"/>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（5）谈判供应商在谈判响应文件递交截止时间后，不得对其谈判响应文件做任何修改。</w:t>
      </w:r>
    </w:p>
    <w:p>
      <w:pPr>
        <w:pStyle w:val="17"/>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lang w:val="en-US" w:eastAsia="zh-CN"/>
        </w:rPr>
      </w:pPr>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2"/>
      <w:bookmarkEnd w:id="83"/>
      <w:bookmarkEnd w:id="84"/>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5"/>
    <w:bookmarkEnd w:id="36"/>
    <w:bookmarkEnd w:id="37"/>
    <w:bookmarkEnd w:id="38"/>
    <w:bookmarkEnd w:id="39"/>
    <w:bookmarkEnd w:id="40"/>
    <w:bookmarkEnd w:id="41"/>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8"/>
          <w:szCs w:val="28"/>
          <w:highlight w:val="none"/>
        </w:rPr>
      </w:pPr>
      <w:bookmarkStart w:id="85" w:name="_Toc22001"/>
      <w:bookmarkStart w:id="86" w:name="_Toc8651"/>
      <w:bookmarkStart w:id="87" w:name="_Toc29152"/>
      <w:bookmarkStart w:id="88" w:name="_Toc14167"/>
      <w:bookmarkStart w:id="89" w:name="_Toc302465488"/>
      <w:bookmarkStart w:id="90" w:name="_Toc307319717"/>
      <w:bookmarkStart w:id="91" w:name="_Toc313435098"/>
      <w:bookmarkStart w:id="92" w:name="_Toc317063973"/>
      <w:bookmarkStart w:id="93" w:name="_Toc307476831"/>
      <w:bookmarkStart w:id="94" w:name="_Toc25888"/>
      <w:r>
        <w:rPr>
          <w:rFonts w:hint="eastAsia" w:ascii="宋体" w:hAnsi="宋体" w:eastAsia="宋体" w:cs="宋体"/>
          <w:color w:val="auto"/>
          <w:sz w:val="28"/>
          <w:szCs w:val="28"/>
          <w:highlight w:val="none"/>
        </w:rPr>
        <w:br w:type="page"/>
      </w:r>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sz w:val="28"/>
          <w:szCs w:val="28"/>
          <w:highlight w:val="none"/>
        </w:rPr>
        <w:t>第五章 谈判会议/评审</w:t>
      </w:r>
      <w:bookmarkEnd w:id="85"/>
      <w:bookmarkEnd w:id="86"/>
      <w:bookmarkEnd w:id="87"/>
      <w:bookmarkStart w:id="95" w:name="_Toc347478699"/>
      <w:bookmarkStart w:id="96" w:name="_Toc22692"/>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97"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工作人员记录，开标当日，请各供应商在开标截止时间前至少提前半小时签到，参加开标的采购人及</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98" w:name="_Toc23906"/>
      <w:bookmarkStart w:id="99" w:name="_Toc48834532"/>
      <w:bookmarkStart w:id="100" w:name="_Toc48834291"/>
      <w:bookmarkStart w:id="101" w:name="_Toc48834164"/>
      <w:bookmarkStart w:id="102" w:name="_Toc48834094"/>
      <w:bookmarkStart w:id="103" w:name="_Toc48834453"/>
      <w:bookmarkStart w:id="104" w:name="_Toc14917"/>
      <w:bookmarkStart w:id="105" w:name="_Toc48834095"/>
      <w:bookmarkStart w:id="106" w:name="_Toc48834454"/>
      <w:bookmarkStart w:id="107" w:name="_Toc48834533"/>
      <w:bookmarkStart w:id="108" w:name="_Toc48834292"/>
      <w:bookmarkStart w:id="109" w:name="_Toc48834165"/>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98"/>
      <w:bookmarkEnd w:id="99"/>
      <w:bookmarkEnd w:id="100"/>
      <w:bookmarkEnd w:id="101"/>
      <w:bookmarkEnd w:id="102"/>
      <w:bookmarkEnd w:id="103"/>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10" w:name="_Toc30503"/>
      <w:bookmarkStart w:id="111" w:name="_Toc19349"/>
      <w:bookmarkStart w:id="112" w:name="_Toc31809"/>
      <w:bookmarkStart w:id="113" w:name="_Toc9950"/>
      <w:r>
        <w:rPr>
          <w:rFonts w:hint="eastAsia" w:ascii="宋体" w:hAnsi="宋体" w:eastAsia="宋体" w:cs="宋体"/>
          <w:color w:val="auto"/>
          <w:sz w:val="24"/>
          <w:szCs w:val="24"/>
        </w:rPr>
        <w:t>（一）采购代理机构负责组织评标工作，并履行下列职责：</w:t>
      </w:r>
      <w:bookmarkEnd w:id="110"/>
      <w:bookmarkEnd w:id="111"/>
      <w:bookmarkEnd w:id="112"/>
      <w:bookmarkEnd w:id="113"/>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ascii="宋体" w:hAnsi="宋体" w:eastAsia="宋体" w:cs="宋体"/>
          <w:color w:val="auto"/>
          <w:sz w:val="24"/>
          <w:szCs w:val="24"/>
          <w:lang w:eastAsia="zh-CN"/>
        </w:rPr>
        <w:t>，并由监标人按规定对投标供应商进行身份资格核验；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w:t>
      </w:r>
      <w:r>
        <w:rPr>
          <w:rFonts w:hint="eastAsia" w:hAnsi="宋体" w:cs="宋体"/>
          <w:color w:val="auto"/>
          <w:sz w:val="24"/>
          <w:szCs w:val="24"/>
          <w:lang w:eastAsia="zh-CN"/>
        </w:rPr>
        <w:t>王</w:t>
      </w:r>
      <w:r>
        <w:rPr>
          <w:rFonts w:hint="eastAsia" w:ascii="宋体" w:hAnsi="宋体" w:eastAsia="宋体" w:cs="宋体"/>
          <w:color w:val="auto"/>
          <w:sz w:val="24"/>
          <w:szCs w:val="24"/>
        </w:rPr>
        <w:t>劳务报酬和异地评审差旅费，不得向评审专家以外的其他人员支</w:t>
      </w:r>
      <w:r>
        <w:rPr>
          <w:rFonts w:hint="eastAsia" w:hAnsi="宋体" w:cs="宋体"/>
          <w:color w:val="auto"/>
          <w:sz w:val="24"/>
          <w:szCs w:val="24"/>
          <w:lang w:eastAsia="zh-CN"/>
        </w:rPr>
        <w:t>王</w:t>
      </w:r>
      <w:r>
        <w:rPr>
          <w:rFonts w:hint="eastAsia" w:ascii="宋体" w:hAnsi="宋体" w:eastAsia="宋体" w:cs="宋体"/>
          <w:color w:val="auto"/>
          <w:sz w:val="24"/>
          <w:szCs w:val="24"/>
        </w:rPr>
        <w:t>评审劳务报酬；</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14" w:name="_Toc27001"/>
      <w:bookmarkStart w:id="115" w:name="_Toc14136"/>
      <w:bookmarkStart w:id="116" w:name="_Toc6679"/>
      <w:bookmarkStart w:id="117" w:name="_Toc21732"/>
      <w:r>
        <w:rPr>
          <w:rFonts w:hint="eastAsia" w:ascii="宋体" w:hAnsi="宋体" w:eastAsia="宋体" w:cs="宋体"/>
          <w:color w:val="auto"/>
          <w:sz w:val="24"/>
          <w:szCs w:val="24"/>
        </w:rPr>
        <w:t>（二）谈判小组负责具体评标事务，并独立履行下列职责：</w:t>
      </w:r>
      <w:bookmarkEnd w:id="114"/>
      <w:bookmarkEnd w:id="115"/>
      <w:bookmarkEnd w:id="116"/>
      <w:bookmarkEnd w:id="117"/>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18" w:name="_Toc4951"/>
      <w:bookmarkStart w:id="119" w:name="_Toc4434"/>
      <w:bookmarkStart w:id="120" w:name="_Toc29039"/>
      <w:bookmarkStart w:id="121" w:name="_Toc932"/>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18"/>
      <w:bookmarkEnd w:id="119"/>
      <w:bookmarkEnd w:id="120"/>
      <w:bookmarkEnd w:id="121"/>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22" w:name="_Toc19340"/>
      <w:bookmarkStart w:id="123" w:name="_Toc3980"/>
      <w:bookmarkStart w:id="124" w:name="_Toc21681"/>
      <w:bookmarkStart w:id="125" w:name="_Toc23735"/>
      <w:r>
        <w:rPr>
          <w:rFonts w:hint="eastAsia" w:ascii="宋体" w:hAnsi="宋体" w:eastAsia="宋体" w:cs="宋体"/>
          <w:color w:val="auto"/>
          <w:sz w:val="24"/>
          <w:szCs w:val="24"/>
        </w:rPr>
        <w:t>（四）评标方法：本次评审采用</w:t>
      </w:r>
      <w:bookmarkEnd w:id="122"/>
      <w:bookmarkEnd w:id="123"/>
      <w:bookmarkEnd w:id="124"/>
      <w:bookmarkEnd w:id="125"/>
      <w:r>
        <w:rPr>
          <w:rFonts w:hint="eastAsia" w:ascii="宋体" w:hAnsi="宋体" w:eastAsia="宋体" w:cs="宋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pPr>
        <w:pStyle w:val="24"/>
        <w:pageBreakBefore w:val="0"/>
        <w:widowControl w:val="0"/>
        <w:kinsoku/>
        <w:wordWrap/>
        <w:overflowPunct/>
        <w:autoSpaceDE/>
        <w:autoSpaceDN/>
        <w:bidi w:val="0"/>
        <w:adjustRightInd/>
        <w:spacing w:after="0" w:afterLines="0" w:line="540" w:lineRule="exact"/>
        <w:ind w:left="0" w:leftChars="0" w:firstLine="480" w:firstLineChars="200"/>
        <w:textAlignment w:val="auto"/>
        <w:outlineLvl w:val="1"/>
        <w:rPr>
          <w:rFonts w:hint="eastAsia" w:ascii="宋体" w:hAnsi="宋体" w:eastAsia="宋体" w:cs="宋体"/>
          <w:b w:val="0"/>
          <w:bCs/>
          <w:color w:val="auto"/>
          <w:sz w:val="24"/>
          <w:szCs w:val="24"/>
        </w:rPr>
      </w:pPr>
      <w:bookmarkStart w:id="126" w:name="_Toc26078"/>
      <w:bookmarkStart w:id="127" w:name="_Toc7524"/>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26"/>
      <w:bookmarkEnd w:id="127"/>
    </w:p>
    <w:p>
      <w:pPr>
        <w:pStyle w:val="24"/>
        <w:pageBreakBefore w:val="0"/>
        <w:widowControl w:val="0"/>
        <w:kinsoku/>
        <w:wordWrap/>
        <w:overflowPunct/>
        <w:autoSpaceDE/>
        <w:autoSpaceDN/>
        <w:bidi w:val="0"/>
        <w:adjustRightInd/>
        <w:spacing w:after="0" w:afterLines="0" w:line="540" w:lineRule="exact"/>
        <w:ind w:left="0" w:leftChars="0" w:firstLine="480" w:firstLineChars="200"/>
        <w:textAlignment w:val="auto"/>
        <w:outlineLvl w:val="1"/>
        <w:rPr>
          <w:rFonts w:hint="eastAsia" w:ascii="宋体" w:hAnsi="宋体" w:eastAsia="宋体" w:cs="宋体"/>
          <w:b w:val="0"/>
          <w:bCs/>
          <w:color w:val="auto"/>
          <w:sz w:val="24"/>
          <w:szCs w:val="24"/>
          <w:lang w:val="en-US" w:eastAsia="zh-CN"/>
        </w:rPr>
      </w:pPr>
      <w:bookmarkStart w:id="128" w:name="_Toc14588"/>
      <w:bookmarkStart w:id="129" w:name="_Toc4881"/>
      <w:r>
        <w:rPr>
          <w:rFonts w:hint="eastAsia" w:ascii="宋体" w:hAnsi="宋体" w:eastAsia="宋体" w:cs="宋体"/>
          <w:b w:val="0"/>
          <w:bCs/>
          <w:color w:val="auto"/>
          <w:sz w:val="24"/>
          <w:szCs w:val="24"/>
          <w:lang w:val="en-US" w:eastAsia="zh-CN"/>
        </w:rPr>
        <w:t>3、符合性审查（具体详见第四部分 评审办法）</w:t>
      </w:r>
      <w:bookmarkEnd w:id="128"/>
      <w:bookmarkEnd w:id="129"/>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color w:val="auto"/>
          <w:sz w:val="24"/>
          <w:szCs w:val="24"/>
          <w:highlight w:val="none"/>
          <w:lang w:val="en-US" w:eastAsia="zh-CN"/>
        </w:rPr>
        <w:t>小型和</w:t>
      </w:r>
      <w:r>
        <w:rPr>
          <w:rFonts w:hint="eastAsia" w:ascii="宋体" w:hAnsi="宋体" w:eastAsia="宋体" w:cs="宋体"/>
          <w:color w:val="auto"/>
          <w:sz w:val="24"/>
          <w:szCs w:val="24"/>
          <w:highlight w:val="none"/>
        </w:rPr>
        <w:t>微</w:t>
      </w:r>
      <w:r>
        <w:rPr>
          <w:rFonts w:hint="eastAsia" w:ascii="宋体" w:hAnsi="宋体" w:eastAsia="宋体" w:cs="宋体"/>
          <w:color w:val="auto"/>
          <w:sz w:val="24"/>
          <w:szCs w:val="24"/>
          <w:highlight w:val="none"/>
          <w:lang w:val="en-US" w:eastAsia="zh-CN"/>
        </w:rPr>
        <w:t>型</w:t>
      </w:r>
      <w:r>
        <w:rPr>
          <w:rFonts w:hint="eastAsia" w:ascii="宋体" w:hAnsi="宋体" w:eastAsia="宋体" w:cs="宋体"/>
          <w:color w:val="auto"/>
          <w:sz w:val="24"/>
          <w:szCs w:val="24"/>
          <w:highlight w:val="none"/>
        </w:rPr>
        <w:t>企业报价给予扣除，用扣除后的价格参与评审排序，除此之外的其他情形均不适用本款规定。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②中小企业参加政府采购活动，应当出具管理办法规定的《中小企业声明函》，否则不得享受相关中小企业扶持政策。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③根据《关于进一步加大政府采购支持中小企业力度的通知》（财库〔2022〕19号）规定中、小、微企业参加投标时对小型和微型企业产品的价格给予</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%的扣除，用扣除后的价格参与评审。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④小型、微型企业、监狱企业级和残疾人福利企业优惠政策同中小企业，以上政策同时具备的仅对其进行一次的价格扣除（以扣除最高计算），不重复扣除。用扣除后的价格参与评审排序，除此之外的其他情形均不适用本款规定。 </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谈判小组应审查供应商是否具备“落实政府采购政策”的资格，如不符合相关文件要求或供应商未提供相关声明或证明材料，供应商不可以享受价格折扣优惠政策。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30" w:name="■Finalists_CH2_A■"/>
      <w:r>
        <w:rPr>
          <w:rFonts w:hint="eastAsia" w:ascii="宋体" w:hAnsi="宋体" w:eastAsia="宋体" w:cs="宋体"/>
          <w:color w:val="auto"/>
          <w:sz w:val="24"/>
          <w:szCs w:val="24"/>
        </w:rPr>
        <w:t>三名</w:t>
      </w:r>
      <w:bookmarkEnd w:id="130"/>
      <w:r>
        <w:rPr>
          <w:rFonts w:hint="eastAsia" w:ascii="宋体" w:hAnsi="宋体" w:eastAsia="宋体" w:cs="宋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w:t>
      </w:r>
      <w:r>
        <w:rPr>
          <w:rFonts w:hint="eastAsia" w:ascii="宋体" w:hAnsi="宋体" w:eastAsia="宋体" w:cs="宋体"/>
          <w:color w:val="auto"/>
          <w:sz w:val="24"/>
          <w:szCs w:val="24"/>
          <w:lang w:eastAsia="zh-CN"/>
        </w:rPr>
        <w:t>原色</w:t>
      </w:r>
      <w:r>
        <w:rPr>
          <w:rFonts w:hint="eastAsia" w:ascii="宋体" w:hAnsi="宋体" w:eastAsia="宋体" w:cs="宋体"/>
          <w:color w:val="auto"/>
          <w:sz w:val="24"/>
          <w:szCs w:val="24"/>
        </w:rPr>
        <w:t>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4"/>
      <w:bookmarkEnd w:id="105"/>
      <w:bookmarkEnd w:id="106"/>
      <w:bookmarkEnd w:id="107"/>
      <w:bookmarkEnd w:id="108"/>
      <w:bookmarkEnd w:id="109"/>
      <w:r>
        <w:rPr>
          <w:rFonts w:hint="eastAsia" w:ascii="宋体" w:hAnsi="宋体" w:eastAsia="宋体" w:cs="宋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31" w:name="_Toc10388"/>
      <w:bookmarkStart w:id="132" w:name="_Toc48834096"/>
      <w:bookmarkStart w:id="133" w:name="_Toc48834166"/>
      <w:bookmarkStart w:id="134" w:name="_Toc48834293"/>
      <w:bookmarkStart w:id="135" w:name="_Toc48834534"/>
      <w:bookmarkStart w:id="136" w:name="_Toc48834455"/>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31"/>
      <w:bookmarkEnd w:id="132"/>
      <w:bookmarkEnd w:id="133"/>
      <w:bookmarkEnd w:id="134"/>
      <w:bookmarkEnd w:id="135"/>
      <w:bookmarkEnd w:id="136"/>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（一）自成交通知书发出之日起30日内，采购人与成交供应商应按谈判文件和成交供应商响应文件的规定，签订书面合同。所签订的政府采购合同不得对谈判文件和成交供应商的响应文件内容作实质性修改。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w:t>
      </w:r>
      <w:r>
        <w:rPr>
          <w:rFonts w:hint="eastAsia" w:hAnsi="宋体" w:cs="宋体"/>
          <w:color w:val="auto"/>
          <w:sz w:val="24"/>
          <w:szCs w:val="24"/>
          <w:lang w:eastAsia="zh-CN"/>
        </w:rPr>
        <w:t>王</w:t>
      </w:r>
      <w:r>
        <w:rPr>
          <w:rFonts w:hint="eastAsia" w:ascii="宋体" w:hAnsi="宋体" w:eastAsia="宋体" w:cs="宋体"/>
          <w:color w:val="auto"/>
          <w:sz w:val="24"/>
          <w:szCs w:val="24"/>
        </w:rPr>
        <w:t>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37" w:name="_Toc48834294"/>
      <w:bookmarkStart w:id="138" w:name="_Toc48834456"/>
      <w:bookmarkStart w:id="139" w:name="_Toc48834167"/>
      <w:bookmarkStart w:id="140" w:name="_Toc48834097"/>
      <w:bookmarkStart w:id="141" w:name="_Toc31345"/>
      <w:bookmarkStart w:id="142" w:name="_Toc48834535"/>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5"/>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5"/>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43" w:name="_Toc4945"/>
      <w:bookmarkStart w:id="144" w:name="_Toc30404"/>
      <w:bookmarkStart w:id="145" w:name="_Toc15976"/>
      <w:bookmarkStart w:id="146" w:name="_Toc4661"/>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leftChars="0"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3"/>
    <w:bookmarkEnd w:id="144"/>
    <w:bookmarkEnd w:id="145"/>
    <w:bookmarkEnd w:id="146"/>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47" w:name="_Toc1993"/>
      <w:bookmarkStart w:id="148" w:name="_Toc16749"/>
      <w:bookmarkStart w:id="149" w:name="_Toc16492"/>
      <w:bookmarkStart w:id="150" w:name="_Toc22982"/>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47"/>
      <w:bookmarkEnd w:id="148"/>
      <w:bookmarkEnd w:id="149"/>
      <w:bookmarkEnd w:id="150"/>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服务费参考《国家计委关于印发〈招标代理服务收费管理暂行办法〉的通知》（计价格[2002]1980号）</w:t>
      </w:r>
      <w:r>
        <w:rPr>
          <w:rFonts w:hint="eastAsia" w:hAnsi="宋体" w:cs="宋体"/>
          <w:color w:val="auto"/>
          <w:sz w:val="24"/>
          <w:szCs w:val="24"/>
          <w:lang w:eastAsia="zh-CN"/>
        </w:rPr>
        <w:t>及</w:t>
      </w:r>
      <w:r>
        <w:rPr>
          <w:rFonts w:hint="eastAsia" w:ascii="宋体" w:hAnsi="宋体" w:eastAsia="宋体" w:cs="宋体"/>
          <w:color w:val="auto"/>
          <w:sz w:val="24"/>
          <w:szCs w:val="24"/>
          <w:lang w:eastAsia="zh-CN"/>
        </w:rPr>
        <w:t>发改办价格[2003]857号文件工程类标准收取。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37"/>
      <w:bookmarkEnd w:id="138"/>
      <w:bookmarkEnd w:id="139"/>
      <w:bookmarkEnd w:id="140"/>
      <w:bookmarkEnd w:id="141"/>
      <w:bookmarkEnd w:id="142"/>
      <w:r>
        <w:rPr>
          <w:rFonts w:hint="eastAsia" w:ascii="宋体" w:hAnsi="宋体" w:eastAsia="宋体" w:cs="宋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w:t>
      </w:r>
      <w:r>
        <w:rPr>
          <w:rFonts w:hint="eastAsia" w:hAnsi="宋体" w:cs="宋体"/>
          <w:color w:val="auto"/>
          <w:sz w:val="24"/>
          <w:szCs w:val="24"/>
          <w:lang w:eastAsia="zh-CN"/>
        </w:rPr>
        <w:t>王</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发布废标公告。</w:t>
      </w:r>
    </w:p>
    <w:bookmarkEnd w:id="88"/>
    <w:bookmarkEnd w:id="89"/>
    <w:bookmarkEnd w:id="90"/>
    <w:bookmarkEnd w:id="91"/>
    <w:bookmarkEnd w:id="92"/>
    <w:bookmarkEnd w:id="93"/>
    <w:bookmarkEnd w:id="94"/>
    <w:bookmarkEnd w:id="95"/>
    <w:bookmarkEnd w:id="96"/>
    <w:bookmarkEnd w:id="97"/>
    <w:p>
      <w:pPr>
        <w:pageBreakBefore w:val="0"/>
        <w:widowControl w:val="0"/>
        <w:tabs>
          <w:tab w:val="left" w:pos="540"/>
        </w:tabs>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hAnsi="宋体" w:cs="宋体"/>
          <w:color w:val="auto"/>
          <w:sz w:val="24"/>
          <w:szCs w:val="24"/>
          <w:lang w:val="en-US" w:eastAsia="zh-CN"/>
        </w:rPr>
        <w:t>7</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hAnsi="宋体" w:cs="宋体"/>
          <w:color w:val="auto"/>
          <w:sz w:val="24"/>
          <w:szCs w:val="24"/>
          <w:lang w:val="en-US" w:eastAsia="zh-CN"/>
        </w:rPr>
        <w:t>1060885371</w:t>
      </w:r>
      <w:r>
        <w:rPr>
          <w:rFonts w:hint="eastAsia" w:ascii="宋体" w:hAnsi="宋体" w:eastAsia="宋体" w:cs="宋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采购人：</w:t>
      </w:r>
      <w:r>
        <w:rPr>
          <w:rFonts w:hint="eastAsia" w:hAnsi="宋体" w:cs="宋体"/>
          <w:color w:val="auto"/>
          <w:sz w:val="24"/>
          <w:szCs w:val="24"/>
          <w:lang w:val="en-US" w:eastAsia="zh-CN"/>
        </w:rPr>
        <w:t>府谷县第一中学</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w:t>
      </w:r>
      <w:r>
        <w:rPr>
          <w:rFonts w:hint="eastAsia" w:ascii="宋体" w:hAnsi="宋体" w:eastAsia="宋体" w:cs="宋体"/>
          <w:color w:val="auto"/>
          <w:sz w:val="24"/>
          <w:szCs w:val="24"/>
          <w:lang w:val="en-US" w:eastAsia="zh-CN"/>
        </w:rPr>
        <w:t>13992209821</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 xml:space="preserve">  联系电话：</w:t>
      </w:r>
      <w:r>
        <w:rPr>
          <w:rFonts w:hint="eastAsia" w:ascii="宋体" w:hAnsi="宋体" w:eastAsia="宋体" w:cs="宋体"/>
          <w:color w:val="auto"/>
          <w:sz w:val="24"/>
          <w:szCs w:val="24"/>
          <w:lang w:val="en-US" w:eastAsia="zh-CN"/>
        </w:rPr>
        <w:t>0912-880</w:t>
      </w:r>
      <w:r>
        <w:rPr>
          <w:rFonts w:hint="eastAsia" w:hAnsi="宋体" w:cs="宋体"/>
          <w:color w:val="auto"/>
          <w:sz w:val="24"/>
          <w:szCs w:val="24"/>
          <w:lang w:val="en-US" w:eastAsia="zh-CN"/>
        </w:rPr>
        <w:t>6877</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w:t>
      </w:r>
      <w:r>
        <w:rPr>
          <w:rFonts w:hint="eastAsia" w:ascii="宋体" w:hAnsi="宋体" w:eastAsia="宋体" w:cs="宋体"/>
          <w:color w:val="auto"/>
          <w:sz w:val="24"/>
          <w:szCs w:val="24"/>
          <w:lang w:val="en-US" w:eastAsia="zh-CN"/>
        </w:rPr>
        <w:t>陕西省榆林市府谷县三忻路张家塔办公楼2019室</w:t>
      </w:r>
    </w:p>
    <w:p>
      <w:pPr>
        <w:pStyle w:val="11"/>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bookmarkEnd w:id="3"/>
    <w:bookmarkEnd w:id="4"/>
    <w:p>
      <w:pPr>
        <w:pStyle w:val="3"/>
        <w:bidi w:val="0"/>
        <w:jc w:val="center"/>
        <w:rPr>
          <w:rFonts w:hint="eastAsia" w:ascii="宋体" w:hAnsi="宋体" w:eastAsia="宋体" w:cs="宋体"/>
          <w:color w:val="auto"/>
          <w:sz w:val="28"/>
          <w:szCs w:val="40"/>
          <w:lang w:eastAsia="zh-CN"/>
        </w:rPr>
        <w:sectPr>
          <w:footerReference r:id="rId6" w:type="default"/>
          <w:pgSz w:w="11911" w:h="16843"/>
          <w:pgMar w:top="1304" w:right="1304" w:bottom="1304" w:left="1304" w:header="720" w:footer="850" w:gutter="0"/>
          <w:pgNumType w:fmt="decimal" w:start="1"/>
          <w:cols w:space="720" w:num="1"/>
          <w:rtlGutter w:val="0"/>
          <w:docGrid w:linePitch="381" w:charSpace="0"/>
        </w:sectPr>
      </w:pPr>
      <w:bookmarkStart w:id="151" w:name="_Toc15247"/>
      <w:bookmarkStart w:id="152" w:name="_Toc27621"/>
    </w:p>
    <w:p>
      <w:pPr>
        <w:pStyle w:val="3"/>
        <w:bidi w:val="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8"/>
          <w:szCs w:val="40"/>
          <w:lang w:eastAsia="zh-CN"/>
        </w:rPr>
        <w:t>第三部分</w:t>
      </w:r>
      <w:r>
        <w:rPr>
          <w:rFonts w:hint="eastAsia" w:ascii="宋体" w:hAnsi="宋体" w:eastAsia="宋体" w:cs="宋体"/>
          <w:color w:val="auto"/>
          <w:sz w:val="28"/>
          <w:szCs w:val="40"/>
          <w:lang w:val="en-US" w:eastAsia="zh-CN"/>
        </w:rPr>
        <w:t xml:space="preserve"> </w:t>
      </w:r>
      <w:r>
        <w:rPr>
          <w:rFonts w:hint="eastAsia" w:ascii="宋体" w:hAnsi="宋体" w:eastAsia="宋体" w:cs="宋体"/>
          <w:color w:val="auto"/>
          <w:sz w:val="28"/>
          <w:szCs w:val="40"/>
        </w:rPr>
        <w:t>采购内容及技术要求</w:t>
      </w:r>
      <w:bookmarkEnd w:id="151"/>
      <w:bookmarkEnd w:id="152"/>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hAnsi="宋体" w:cs="宋体"/>
          <w:color w:val="auto"/>
          <w:sz w:val="24"/>
          <w:szCs w:val="24"/>
          <w:lang w:val="en-US" w:eastAsia="zh-CN"/>
        </w:rPr>
      </w:pPr>
      <w:r>
        <w:rPr>
          <w:rFonts w:hint="eastAsia" w:ascii="宋体" w:hAnsi="宋体" w:eastAsia="宋体" w:cs="宋体"/>
          <w:b/>
          <w:bCs/>
          <w:color w:val="auto"/>
          <w:sz w:val="24"/>
          <w:szCs w:val="24"/>
          <w:lang w:val="en-US" w:eastAsia="zh-CN"/>
        </w:rPr>
        <w:t>一、项目名称：</w:t>
      </w:r>
      <w:r>
        <w:rPr>
          <w:rFonts w:hint="eastAsia" w:hAnsi="宋体" w:cs="宋体"/>
          <w:color w:val="auto"/>
          <w:sz w:val="24"/>
          <w:szCs w:val="24"/>
          <w:lang w:val="en-US" w:eastAsia="zh-CN"/>
        </w:rPr>
        <w:t>府谷第一中学餐饮楼东侧山体滑坡抢险治理工程</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二、项目明细、资金构成和采购方式：</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1</w:t>
      </w:r>
      <w:r>
        <w:rPr>
          <w:rFonts w:hint="eastAsia" w:ascii="宋体" w:hAnsi="宋体" w:eastAsia="宋体" w:cs="宋体"/>
          <w:color w:val="auto"/>
          <w:sz w:val="24"/>
          <w:szCs w:val="24"/>
          <w:lang w:val="en-US" w:eastAsia="zh-CN"/>
        </w:rPr>
        <w:t>、资金来源：</w:t>
      </w:r>
      <w:r>
        <w:rPr>
          <w:rFonts w:hint="eastAsia" w:hAnsi="宋体" w:cs="宋体"/>
          <w:color w:val="auto"/>
          <w:sz w:val="24"/>
          <w:szCs w:val="24"/>
          <w:lang w:val="en-US" w:eastAsia="zh-CN"/>
        </w:rPr>
        <w:t>财政</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、采购方式：竞争性谈判</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三、项目实施时间、地点、工程概况、履行期限及方式</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1、项目实施时间：2022年9月-2022年1</w:t>
      </w: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月</w:t>
      </w:r>
      <w:r>
        <w:rPr>
          <w:rFonts w:hint="eastAsia" w:ascii="宋体" w:hAnsi="宋体" w:eastAsia="宋体" w:cs="宋体"/>
          <w:b w:val="0"/>
          <w:bCs w:val="0"/>
          <w:color w:val="auto"/>
          <w:sz w:val="28"/>
          <w:szCs w:val="28"/>
          <w:lang w:val="en-US" w:eastAsia="zh-CN"/>
        </w:rPr>
        <w:t>。</w:t>
      </w:r>
      <w:r>
        <w:rPr>
          <w:rFonts w:hint="eastAsia" w:ascii="宋体" w:hAnsi="宋体" w:eastAsia="宋体" w:cs="宋体"/>
          <w:color w:val="auto"/>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2、项目实施地点：</w:t>
      </w:r>
      <w:r>
        <w:rPr>
          <w:rFonts w:hint="eastAsia" w:hAnsi="宋体" w:cs="宋体"/>
          <w:color w:val="auto"/>
          <w:sz w:val="24"/>
          <w:szCs w:val="24"/>
          <w:lang w:val="en-US" w:eastAsia="zh-CN"/>
        </w:rPr>
        <w:t>府谷县第一中学</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3、项目概况：</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主要内容包括：</w:t>
      </w:r>
      <w:r>
        <w:rPr>
          <w:rFonts w:hint="eastAsia" w:hAnsi="宋体" w:cs="宋体"/>
          <w:color w:val="auto"/>
          <w:sz w:val="24"/>
          <w:szCs w:val="24"/>
          <w:lang w:val="en-US" w:eastAsia="zh-CN"/>
        </w:rPr>
        <w:t>本工程为维修工程，地址为府谷县第一中学。包括：山体临时性支护、永久支护、锚板式挡墙工程。混凝土型钢管柱桩98根，锚索支护1000m,锚杆支护2518.9m,喷射混凝土505.9㎡。</w:t>
      </w:r>
      <w:r>
        <w:rPr>
          <w:rFonts w:hint="eastAsia" w:ascii="宋体" w:hAnsi="宋体" w:eastAsia="宋体" w:cs="宋体"/>
          <w:color w:val="auto"/>
          <w:sz w:val="24"/>
          <w:szCs w:val="24"/>
          <w:lang w:val="en-US" w:eastAsia="zh-CN"/>
        </w:rPr>
        <w:t>本项目工期为60日历天。项目总投资：</w:t>
      </w:r>
      <w:r>
        <w:rPr>
          <w:rFonts w:hint="eastAsia" w:hAnsi="宋体" w:cs="宋体"/>
          <w:color w:val="auto"/>
          <w:sz w:val="24"/>
          <w:szCs w:val="24"/>
          <w:lang w:val="en-US" w:eastAsia="zh-CN"/>
        </w:rPr>
        <w:t>2532449.00</w:t>
      </w:r>
      <w:r>
        <w:rPr>
          <w:rFonts w:hint="eastAsia" w:ascii="宋体" w:hAnsi="宋体" w:eastAsia="宋体" w:cs="宋体"/>
          <w:color w:val="auto"/>
          <w:sz w:val="24"/>
          <w:szCs w:val="24"/>
          <w:lang w:val="en-US" w:eastAsia="zh-CN"/>
        </w:rPr>
        <w:t>元。</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4、履行期限及方式：严格执行政府采购程序，审批结束后开始实施，计划1</w:t>
      </w: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月</w:t>
      </w:r>
      <w:r>
        <w:rPr>
          <w:rFonts w:hint="eastAsia" w:hAnsi="宋体" w:cs="宋体"/>
          <w:color w:val="auto"/>
          <w:sz w:val="24"/>
          <w:szCs w:val="24"/>
          <w:lang w:val="en-US" w:eastAsia="zh-CN"/>
        </w:rPr>
        <w:t>3</w:t>
      </w:r>
      <w:r>
        <w:rPr>
          <w:rFonts w:hint="eastAsia" w:ascii="宋体" w:hAnsi="宋体" w:eastAsia="宋体" w:cs="宋体"/>
          <w:color w:val="auto"/>
          <w:sz w:val="24"/>
          <w:szCs w:val="24"/>
          <w:lang w:val="en-US" w:eastAsia="zh-CN"/>
        </w:rPr>
        <w:t>0日前完成采购任务。</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四、履约验收标准和方法</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1、履约验收时间：甲方指定时间</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2、履约验收主体及内容：由采购人根据合同要求，对附属设施工程进行验收。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验收程序：供应商应当严格按合同约定的内容提供工程服务。并对相关资料进行认真整理，做好验收准备。验收开始之前，由成交供应商项目负责人介绍项目实施进度、工作重点、完成情况等。在供应商履约结束后，验收工作小组按照职责分工对照政府采购合同中验收有关事项和标准核对每项验收事项，并按照验收方案应及时组织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4、履约验收标准：供应商出具的合格等级各项资料，符合国家相关施工验收规范；并达到合格标准。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5、验收方式：由采购单位组织有关专业人员按相关的国家标准、质量标准和采购文件所列的各项要求进行验收。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五、技术要求</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lang w:val="en-US" w:eastAsia="zh-CN"/>
        </w:rPr>
        <w:t>1、质量标准：</w:t>
      </w:r>
      <w:r>
        <w:rPr>
          <w:rFonts w:hint="eastAsia" w:ascii="宋体" w:hAnsi="宋体" w:eastAsia="宋体" w:cs="宋体"/>
          <w:color w:val="auto"/>
          <w:sz w:val="24"/>
          <w:szCs w:val="24"/>
          <w:highlight w:val="none"/>
          <w:lang w:val="en-US" w:eastAsia="zh-CN"/>
        </w:rPr>
        <w:t>符合国家及相关部门规定的验收合格标准。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2、项目技术要求：认真了解项目实施环境、紧密结合现场实际情况提供科学、合理的施工方案。</w:t>
      </w:r>
    </w:p>
    <w:p>
      <w:pPr>
        <w:pStyle w:val="25"/>
        <w:keepNext w:val="0"/>
        <w:keepLines w:val="0"/>
        <w:pageBreakBefore w:val="0"/>
        <w:widowControl w:val="0"/>
        <w:kinsoku/>
        <w:wordWrap/>
        <w:overflowPunct/>
        <w:topLinePunct w:val="0"/>
        <w:autoSpaceDE/>
        <w:autoSpaceDN/>
        <w:bidi w:val="0"/>
        <w:adjustRightInd/>
        <w:snapToGrid/>
        <w:spacing w:after="0" w:afterLines="0" w:line="540" w:lineRule="exact"/>
        <w:ind w:left="0" w:leftChars="0"/>
        <w:textAlignment w:val="auto"/>
        <w:rPr>
          <w:rFonts w:hint="eastAsia"/>
          <w:color w:val="auto"/>
          <w:lang w:val="en-US" w:eastAsia="zh-CN"/>
        </w:rPr>
      </w:pPr>
      <w:r>
        <w:rPr>
          <w:rFonts w:hint="eastAsia" w:ascii="宋体" w:hAnsi="宋体" w:eastAsia="宋体" w:cs="宋体"/>
          <w:color w:val="auto"/>
          <w:sz w:val="24"/>
          <w:szCs w:val="24"/>
          <w:highlight w:val="none"/>
          <w:lang w:val="en-US" w:eastAsia="zh-CN"/>
        </w:rPr>
        <w:t>3、项目其它要求：本谈判文件所涉及的各项技术规格，若涉及到品牌、型号等，并不表明该标的被限定或指定，均为参照品牌或“相当于”，“优于”供供应商做技术性参考，供应商所投报产品的性能只要达到谈判文件要求（或没有重大偏离），都将被视为对谈判文件作出了实质性响应。</w:t>
      </w: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numPr>
          <w:ilvl w:val="0"/>
          <w:numId w:val="6"/>
        </w:numPr>
        <w:bidi w:val="0"/>
        <w:ind w:firstLine="482" w:firstLineChars="200"/>
        <w:jc w:val="center"/>
        <w:rPr>
          <w:rStyle w:val="40"/>
          <w:rFonts w:hint="eastAsia" w:ascii="宋体" w:hAnsi="宋体" w:eastAsia="宋体" w:cs="宋体"/>
          <w:color w:val="auto"/>
          <w:sz w:val="24"/>
          <w:szCs w:val="24"/>
          <w:lang w:val="zh-CN" w:eastAsia="zh-CN"/>
        </w:rPr>
      </w:pPr>
      <w:r>
        <w:rPr>
          <w:rFonts w:hint="eastAsia" w:ascii="宋体" w:hAnsi="宋体" w:eastAsia="宋体" w:cs="宋体"/>
          <w:b/>
          <w:bCs/>
          <w:color w:val="auto"/>
          <w:kern w:val="2"/>
          <w:sz w:val="24"/>
          <w:szCs w:val="24"/>
          <w:highlight w:val="none"/>
          <w:lang w:val="zh-CN" w:eastAsia="zh-CN" w:bidi="ar-SA"/>
        </w:rPr>
        <w:br w:type="page"/>
      </w:r>
      <w:bookmarkStart w:id="153" w:name="_Toc6130"/>
      <w:bookmarkStart w:id="154" w:name="_Toc6088"/>
      <w:r>
        <w:rPr>
          <w:rStyle w:val="40"/>
          <w:rFonts w:hint="eastAsia" w:ascii="宋体" w:hAnsi="宋体" w:eastAsia="宋体" w:cs="宋体"/>
          <w:color w:val="auto"/>
          <w:sz w:val="24"/>
          <w:szCs w:val="24"/>
          <w:lang w:val="zh-CN" w:eastAsia="zh-CN"/>
        </w:rPr>
        <w:t>工程量清单</w:t>
      </w:r>
      <w:bookmarkEnd w:id="153"/>
      <w:bookmarkEnd w:id="154"/>
    </w:p>
    <w:p>
      <w:pPr>
        <w:pStyle w:val="2"/>
        <w:numPr>
          <w:ilvl w:val="0"/>
          <w:numId w:val="0"/>
        </w:numPr>
        <w:rPr>
          <w:rFonts w:hint="eastAsia"/>
          <w:color w:val="auto"/>
          <w:sz w:val="24"/>
          <w:szCs w:val="24"/>
          <w:lang w:val="en-US" w:eastAsia="zh-CN"/>
        </w:rPr>
      </w:pPr>
    </w:p>
    <w:p>
      <w:pPr>
        <w:pStyle w:val="2"/>
        <w:numPr>
          <w:ilvl w:val="0"/>
          <w:numId w:val="0"/>
        </w:numPr>
        <w:rPr>
          <w:rFonts w:hint="eastAsia"/>
          <w:color w:val="auto"/>
          <w:sz w:val="24"/>
          <w:szCs w:val="24"/>
          <w:lang w:val="en-US" w:eastAsia="zh-CN"/>
        </w:rPr>
      </w:pPr>
    </w:p>
    <w:tbl>
      <w:tblPr>
        <w:tblStyle w:val="26"/>
        <w:tblW w:w="971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63"/>
        <w:gridCol w:w="215"/>
        <w:gridCol w:w="4501"/>
        <w:gridCol w:w="544"/>
        <w:gridCol w:w="460"/>
        <w:gridCol w:w="22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2" w:hRule="atLeast"/>
        </w:trPr>
        <w:tc>
          <w:tcPr>
            <w:tcW w:w="1763" w:type="dxa"/>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000000"/>
                <w:sz w:val="18"/>
                <w:szCs w:val="18"/>
                <w:u w:val="none"/>
              </w:rPr>
            </w:pPr>
            <w:bookmarkStart w:id="155" w:name="_Toc4197"/>
            <w:bookmarkStart w:id="156" w:name="_Toc31662"/>
            <w:bookmarkStart w:id="157" w:name="_Toc12128"/>
          </w:p>
        </w:tc>
        <w:tc>
          <w:tcPr>
            <w:tcW w:w="5720" w:type="dxa"/>
            <w:gridSpan w:val="4"/>
            <w:tcBorders>
              <w:top w:val="nil"/>
              <w:left w:val="nil"/>
              <w:bottom w:val="single" w:color="000000" w:sz="4" w:space="0"/>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36"/>
                <w:szCs w:val="36"/>
                <w:u w:val="none"/>
              </w:rPr>
            </w:pPr>
            <w:r>
              <w:rPr>
                <w:rFonts w:hint="eastAsia" w:hAnsi="宋体" w:cs="宋体"/>
                <w:i w:val="0"/>
                <w:iCs w:val="0"/>
                <w:color w:val="000000"/>
                <w:sz w:val="36"/>
                <w:szCs w:val="36"/>
                <w:u w:val="none"/>
                <w:lang w:eastAsia="zh-CN"/>
              </w:rPr>
              <w:t>府谷第一中学餐饮楼东侧山体滑坡抢险治理工程</w:t>
            </w:r>
          </w:p>
        </w:tc>
        <w:tc>
          <w:tcPr>
            <w:tcW w:w="2236"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2" w:hRule="atLeast"/>
        </w:trPr>
        <w:tc>
          <w:tcPr>
            <w:tcW w:w="1763" w:type="dxa"/>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000000"/>
                <w:sz w:val="18"/>
                <w:szCs w:val="18"/>
                <w:u w:val="none"/>
              </w:rPr>
            </w:pPr>
          </w:p>
        </w:tc>
        <w:tc>
          <w:tcPr>
            <w:tcW w:w="5720" w:type="dxa"/>
            <w:gridSpan w:val="4"/>
            <w:tcBorders>
              <w:top w:val="nil"/>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b/>
                <w:bCs/>
                <w:i w:val="0"/>
                <w:iCs w:val="0"/>
                <w:color w:val="000000"/>
                <w:sz w:val="44"/>
                <w:szCs w:val="44"/>
                <w:u w:val="none"/>
              </w:rPr>
            </w:pPr>
          </w:p>
        </w:tc>
        <w:tc>
          <w:tcPr>
            <w:tcW w:w="2236" w:type="dxa"/>
            <w:tcBorders>
              <w:top w:val="nil"/>
              <w:left w:val="nil"/>
              <w:bottom w:val="nil"/>
              <w:right w:val="nil"/>
            </w:tcBorders>
            <w:shd w:val="clear" w:color="FFFFFF"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4" w:hRule="atLeast"/>
        </w:trPr>
        <w:tc>
          <w:tcPr>
            <w:tcW w:w="1978"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投  标   人：</w:t>
            </w:r>
          </w:p>
        </w:tc>
        <w:tc>
          <w:tcPr>
            <w:tcW w:w="4501"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44"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696"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（单位盖章）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0" w:hRule="atLeast"/>
        </w:trPr>
        <w:tc>
          <w:tcPr>
            <w:tcW w:w="1978"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法定代表人</w:t>
            </w:r>
          </w:p>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或其授权人：</w:t>
            </w:r>
          </w:p>
        </w:tc>
        <w:tc>
          <w:tcPr>
            <w:tcW w:w="4501"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44"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696"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（签字或盖章）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1978"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501"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44"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696"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4" w:hRule="atLeast"/>
        </w:trPr>
        <w:tc>
          <w:tcPr>
            <w:tcW w:w="1978"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  制  人：</w:t>
            </w:r>
          </w:p>
        </w:tc>
        <w:tc>
          <w:tcPr>
            <w:tcW w:w="4501" w:type="dxa"/>
            <w:tcBorders>
              <w:top w:val="nil"/>
              <w:left w:val="nil"/>
              <w:bottom w:val="single" w:color="000000" w:sz="4" w:space="0"/>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c>
          <w:tcPr>
            <w:tcW w:w="3240" w:type="dxa"/>
            <w:gridSpan w:val="3"/>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(造价人员签字盖专用章)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4" w:hRule="atLeast"/>
        </w:trPr>
        <w:tc>
          <w:tcPr>
            <w:tcW w:w="1978"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501" w:type="dxa"/>
            <w:tcBorders>
              <w:top w:val="nil"/>
              <w:left w:val="nil"/>
              <w:bottom w:val="nil"/>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c>
          <w:tcPr>
            <w:tcW w:w="3240" w:type="dxa"/>
            <w:gridSpan w:val="3"/>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1978"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045" w:type="dxa"/>
            <w:gridSpan w:val="2"/>
            <w:tcBorders>
              <w:top w:val="nil"/>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编制时间：     年   月   日</w:t>
            </w:r>
          </w:p>
        </w:tc>
        <w:tc>
          <w:tcPr>
            <w:tcW w:w="2696" w:type="dxa"/>
            <w:gridSpan w:val="2"/>
            <w:tcBorders>
              <w:top w:val="nil"/>
              <w:left w:val="nil"/>
              <w:bottom w:val="nil"/>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r>
    </w:tbl>
    <w:p>
      <w:pPr>
        <w:rPr>
          <w:rStyle w:val="40"/>
          <w:rFonts w:hint="eastAsia" w:ascii="宋体" w:hAnsi="宋体" w:eastAsia="宋体" w:cs="宋体"/>
          <w:b/>
          <w:bCs/>
          <w:color w:val="auto"/>
          <w:szCs w:val="32"/>
          <w:lang w:val="zh-CN" w:eastAsia="zh-CN" w:bidi="ar-SA"/>
        </w:rPr>
      </w:pPr>
    </w:p>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tbl>
      <w:tblPr>
        <w:tblStyle w:val="26"/>
        <w:tblW w:w="90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47"/>
        <w:gridCol w:w="3115"/>
        <w:gridCol w:w="2278"/>
        <w:gridCol w:w="107"/>
        <w:gridCol w:w="24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7" w:hRule="atLeast"/>
        </w:trPr>
        <w:tc>
          <w:tcPr>
            <w:tcW w:w="9000" w:type="dxa"/>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3" w:hRule="atLeast"/>
        </w:trPr>
        <w:tc>
          <w:tcPr>
            <w:tcW w:w="4162"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w:t>
            </w:r>
            <w:r>
              <w:rPr>
                <w:rFonts w:hint="eastAsia" w:hAnsi="宋体" w:cs="宋体"/>
                <w:i w:val="0"/>
                <w:iCs w:val="0"/>
                <w:color w:val="000000"/>
                <w:kern w:val="0"/>
                <w:sz w:val="20"/>
                <w:szCs w:val="20"/>
                <w:u w:val="none"/>
                <w:lang w:val="en-US" w:eastAsia="zh-CN" w:bidi="ar"/>
              </w:rPr>
              <w:t>府谷第一中学餐饮楼东侧山体滑坡抢险治理工程</w:t>
            </w:r>
          </w:p>
        </w:tc>
        <w:tc>
          <w:tcPr>
            <w:tcW w:w="2385"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专业：土建工程</w:t>
            </w:r>
          </w:p>
        </w:tc>
        <w:tc>
          <w:tcPr>
            <w:tcW w:w="2453"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3" w:hRule="atLeast"/>
        </w:trPr>
        <w:tc>
          <w:tcPr>
            <w:tcW w:w="1047"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5393"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  目  名  称</w:t>
            </w:r>
          </w:p>
        </w:tc>
        <w:tc>
          <w:tcPr>
            <w:tcW w:w="2560" w:type="dxa"/>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造   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10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分部分项工程费</w:t>
            </w:r>
          </w:p>
        </w:tc>
        <w:tc>
          <w:tcPr>
            <w:tcW w:w="256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10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53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56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0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53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56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0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3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措施项目费</w:t>
            </w:r>
          </w:p>
        </w:tc>
        <w:tc>
          <w:tcPr>
            <w:tcW w:w="256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0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53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56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0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53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56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0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53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其中：安全文明施工措施费</w:t>
            </w:r>
          </w:p>
        </w:tc>
        <w:tc>
          <w:tcPr>
            <w:tcW w:w="256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0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3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其他项目费</w:t>
            </w:r>
          </w:p>
        </w:tc>
        <w:tc>
          <w:tcPr>
            <w:tcW w:w="256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0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53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56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0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53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56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0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3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规费</w:t>
            </w:r>
          </w:p>
        </w:tc>
        <w:tc>
          <w:tcPr>
            <w:tcW w:w="256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0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3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256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0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53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人工土石方工程综合系数</w:t>
            </w:r>
          </w:p>
        </w:tc>
        <w:tc>
          <w:tcPr>
            <w:tcW w:w="256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0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53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机械土石方工程综合系数</w:t>
            </w:r>
          </w:p>
        </w:tc>
        <w:tc>
          <w:tcPr>
            <w:tcW w:w="256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0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53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桩基工程综合系数</w:t>
            </w:r>
          </w:p>
        </w:tc>
        <w:tc>
          <w:tcPr>
            <w:tcW w:w="256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0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53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土建工程综合系数</w:t>
            </w:r>
          </w:p>
        </w:tc>
        <w:tc>
          <w:tcPr>
            <w:tcW w:w="256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0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3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256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0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3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附加税</w:t>
            </w:r>
          </w:p>
        </w:tc>
        <w:tc>
          <w:tcPr>
            <w:tcW w:w="256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0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3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工程造价</w:t>
            </w:r>
          </w:p>
        </w:tc>
        <w:tc>
          <w:tcPr>
            <w:tcW w:w="256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atLeast"/>
        </w:trPr>
        <w:tc>
          <w:tcPr>
            <w:tcW w:w="10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3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56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tbl>
      <w:tblPr>
        <w:tblStyle w:val="26"/>
        <w:tblW w:w="89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63"/>
        <w:gridCol w:w="1416"/>
        <w:gridCol w:w="2194"/>
        <w:gridCol w:w="444"/>
        <w:gridCol w:w="637"/>
        <w:gridCol w:w="1358"/>
        <w:gridCol w:w="23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9" w:hRule="atLeast"/>
        </w:trPr>
        <w:tc>
          <w:tcPr>
            <w:tcW w:w="894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9" w:hRule="atLeast"/>
        </w:trPr>
        <w:tc>
          <w:tcPr>
            <w:tcW w:w="4173"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w:t>
            </w:r>
            <w:r>
              <w:rPr>
                <w:rFonts w:hint="eastAsia" w:hAnsi="宋体" w:cs="宋体"/>
                <w:i w:val="0"/>
                <w:iCs w:val="0"/>
                <w:color w:val="000000"/>
                <w:kern w:val="0"/>
                <w:sz w:val="20"/>
                <w:szCs w:val="20"/>
                <w:u w:val="none"/>
                <w:lang w:val="en-US" w:eastAsia="zh-CN" w:bidi="ar"/>
              </w:rPr>
              <w:t>府谷第一中学餐饮楼东侧山体滑坡抢险治理工程</w:t>
            </w:r>
          </w:p>
        </w:tc>
        <w:tc>
          <w:tcPr>
            <w:tcW w:w="2439"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专业：土建工程</w:t>
            </w:r>
          </w:p>
        </w:tc>
        <w:tc>
          <w:tcPr>
            <w:tcW w:w="2328"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6" w:hRule="atLeast"/>
        </w:trPr>
        <w:tc>
          <w:tcPr>
            <w:tcW w:w="563"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41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2638"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637"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单位</w:t>
            </w:r>
          </w:p>
        </w:tc>
        <w:tc>
          <w:tcPr>
            <w:tcW w:w="3686"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临时性支护</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2"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010201003001</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混凝土型钢灌注桩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1.单桩长度:9m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2.桩截面:Φ200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3.成孔方法:泥浆护壁成孔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4.混凝土强度等级:C25商品砼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5.桩内钢骨架:内插14号工字型钢一根</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2"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010403004001</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冠梁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1.梁截面:300*200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2.混凝土强度等级:C25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3.混凝土拌和料要求:商品混凝土</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010102002002</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开挖冠梁槽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1.开凿尺寸:500*200</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2"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010416001001</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现浇混凝土钢筋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1.钢筋种类、规格:螺纹钢Φ10以上(含Φ10)</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010416001002</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现浇混凝土钢筋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1.钢筋种类、规格:圆钢ф10以内</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1"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010203004001</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锚索支护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1.二束Φs15.2钢绞线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2.孔径150mm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3.预应加力Py=150KN</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4.长度：16m</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2"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010203004002</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锚杆支护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1.锚杆长9m、6m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2.孔径130mm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3.预应加力Py=20KN</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2"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010604002001</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挡墙段型钢梁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1.主梁：N16B型槽钢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2.锚锁垫铁：边长150mm正方形厚度15mm钢板</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010101002001</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刷坡土方</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010203004003</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桩面喷射混凝土面层8公分厚</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010416001003</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桩面Φ6@150*150钢筋网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1.钢筋种类、规格:园钢Φ10以内</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1"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010416001004</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桩面14水平、斜向加强筋、钢筋钉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1.钢筋种类、规格:螺纹钢10以上(含10)</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010203004004</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坡面喷射混凝土面层10公分厚</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010416001005</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坡面Φ8@150*150钢筋网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1.钢筋种类、规格:园钢Φ10以内</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1"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010416001006</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桩面14水平、斜向加强筋、钢筋钉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1.钢筋种类、规格:螺纹钢10以上(含10)</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040201013001</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坡顶排水沟、截水沟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1.断面:300*300</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AB001</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清除坡顶大树桩</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棵</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永久性支护</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010101002002</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开挖土方</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1597.8</w:t>
            </w:r>
          </w:p>
        </w:tc>
      </w:tr>
    </w:tbl>
    <w:p>
      <w:pPr>
        <w:keepNext w:val="0"/>
        <w:keepLines w:val="0"/>
        <w:widowControl/>
        <w:suppressLineNumbers w:val="0"/>
        <w:jc w:val="center"/>
        <w:textAlignment w:val="center"/>
        <w:rPr>
          <w:rFonts w:hint="eastAsia" w:ascii="宋体" w:hAnsi="宋体" w:eastAsia="宋体" w:cs="宋体"/>
          <w:b/>
          <w:bCs/>
          <w:i w:val="0"/>
          <w:iCs w:val="0"/>
          <w:color w:val="000000"/>
          <w:kern w:val="0"/>
          <w:sz w:val="40"/>
          <w:szCs w:val="40"/>
          <w:u w:val="none"/>
          <w:lang w:val="en-US" w:eastAsia="zh-CN" w:bidi="ar"/>
        </w:rPr>
      </w:pPr>
      <w:r>
        <w:rPr>
          <w:rFonts w:hint="eastAsia" w:ascii="宋体" w:hAnsi="宋体" w:eastAsia="宋体" w:cs="宋体"/>
          <w:b/>
          <w:bCs/>
          <w:i w:val="0"/>
          <w:iCs w:val="0"/>
          <w:color w:val="000000"/>
          <w:kern w:val="0"/>
          <w:sz w:val="40"/>
          <w:szCs w:val="40"/>
          <w:u w:val="none"/>
          <w:lang w:val="en-US" w:eastAsia="zh-CN" w:bidi="ar"/>
        </w:rPr>
        <w:br w:type="page"/>
      </w:r>
    </w:p>
    <w:tbl>
      <w:tblPr>
        <w:tblStyle w:val="26"/>
        <w:tblW w:w="89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63"/>
        <w:gridCol w:w="1416"/>
        <w:gridCol w:w="2194"/>
        <w:gridCol w:w="444"/>
        <w:gridCol w:w="637"/>
        <w:gridCol w:w="1358"/>
        <w:gridCol w:w="23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2" w:hRule="atLeast"/>
        </w:trPr>
        <w:tc>
          <w:tcPr>
            <w:tcW w:w="894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9" w:hRule="atLeast"/>
        </w:trPr>
        <w:tc>
          <w:tcPr>
            <w:tcW w:w="4173"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w:t>
            </w:r>
            <w:r>
              <w:rPr>
                <w:rFonts w:hint="eastAsia" w:hAnsi="宋体" w:cs="宋体"/>
                <w:i w:val="0"/>
                <w:iCs w:val="0"/>
                <w:color w:val="000000"/>
                <w:kern w:val="0"/>
                <w:sz w:val="20"/>
                <w:szCs w:val="20"/>
                <w:u w:val="none"/>
                <w:lang w:val="en-US" w:eastAsia="zh-CN" w:bidi="ar"/>
              </w:rPr>
              <w:t>府谷第一中学餐饮楼东侧山体滑坡抢险治理工程</w:t>
            </w:r>
          </w:p>
        </w:tc>
        <w:tc>
          <w:tcPr>
            <w:tcW w:w="2439"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专业：土建工程</w:t>
            </w:r>
          </w:p>
        </w:tc>
        <w:tc>
          <w:tcPr>
            <w:tcW w:w="2328"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2 页  共2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6" w:hRule="atLeast"/>
        </w:trPr>
        <w:tc>
          <w:tcPr>
            <w:tcW w:w="563"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41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2638"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637"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单位</w:t>
            </w:r>
          </w:p>
        </w:tc>
        <w:tc>
          <w:tcPr>
            <w:tcW w:w="3686"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2"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010201003002</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混凝土型钢灌注方桩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1.单桩长度:15.3m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2.桩截面:700*1200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3.成孔方法:泥浆护壁成孔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4.混凝土强度等级:30商品砼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5.桩内钢骨架:钢筋笼骨架</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2"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010403004002</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冠梁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1.梁截面:1300*650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2.混凝土强度等级:C30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3.混凝土拌和料要求:商品混凝土</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010102002003</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开挖冠梁槽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1.开凿尺寸:1900*650</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2"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010416001007</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现浇混凝土钢筋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1.钢筋种类、规格:螺纹钢Φ10以上(含Φ10)</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1"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010203004005</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锚索支护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1.二束Φs15.2钢绞线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2.孔径150mm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3.预应加力Py=150KN</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4.长度：20m</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010103001001</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水泥土回填</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316.62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040309009001</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混凝土防水板</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040201013002</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排水暗沟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1.断面:300*300</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010103001002</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桩顶素土回填</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452.85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010103001003</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砂石滤料</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010103001004</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碎石滤料</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9"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040504001001</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集水井700*700</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座</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040504001002</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储水井700*700</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座</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4"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010702004003</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排水暗管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1.排水管品种:直径200PE管</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040201013003</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顶部排水沟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1.断面:300*300</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PQS段锚板式挡墙</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2"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010404001001</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钢筋混凝土挡板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1.墙厚度:300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2.混凝土强度等级:C30</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2"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010203004006</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岩层锚杆支护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1.锚杆长6m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2.孔径130mm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3.预应加力Py=20KN</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010102002004</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岩石人工开挖</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010103001005</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水泥土回填</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1"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010702004002</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淲水管安装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1.排水管品种、规格、品牌、颜色:Φ80PVC管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2.内嵌材料:级配粗砂圆砾反滤料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3.外包布料:外包密目滤网</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156</w:t>
            </w: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p>
      <w:pPr>
        <w:pStyle w:val="3"/>
        <w:bidi w:val="0"/>
        <w:jc w:val="cente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t>第五部分 评审办法</w:t>
      </w:r>
      <w:bookmarkEnd w:id="155"/>
      <w:bookmarkEnd w:id="156"/>
      <w:bookmarkEnd w:id="157"/>
    </w:p>
    <w:p>
      <w:pPr>
        <w:pStyle w:val="4"/>
        <w:pageBreakBefore w:val="0"/>
        <w:widowControl w:val="0"/>
        <w:kinsoku/>
        <w:wordWrap/>
        <w:overflowPunct/>
        <w:topLinePunct w:val="0"/>
        <w:autoSpaceDE/>
        <w:autoSpaceDN/>
        <w:bidi w:val="0"/>
        <w:adjustRightInd/>
        <w:snapToGrid/>
        <w:spacing w:line="540" w:lineRule="exact"/>
        <w:ind w:firstLine="482"/>
        <w:textAlignment w:val="auto"/>
        <w:rPr>
          <w:rFonts w:hint="eastAsia" w:ascii="宋体" w:hAnsi="宋体" w:eastAsia="宋体" w:cs="宋体"/>
          <w:color w:val="auto"/>
          <w:sz w:val="24"/>
          <w:szCs w:val="24"/>
          <w:highlight w:val="none"/>
        </w:rPr>
      </w:pPr>
      <w:bookmarkStart w:id="158" w:name="_Toc20491"/>
      <w:bookmarkStart w:id="159" w:name="_Toc31247"/>
      <w:bookmarkStart w:id="160" w:name="_Toc31644"/>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58"/>
      <w:bookmarkEnd w:id="159"/>
      <w:bookmarkEnd w:id="160"/>
    </w:p>
    <w:p>
      <w:pPr>
        <w:pageBreakBefore w:val="0"/>
        <w:widowControl w:val="0"/>
        <w:kinsoku/>
        <w:wordWrap/>
        <w:overflowPunct/>
        <w:topLinePunct w:val="0"/>
        <w:autoSpaceDE/>
        <w:autoSpaceDN/>
        <w:bidi w:val="0"/>
        <w:adjustRightInd/>
        <w:snapToGrid/>
        <w:spacing w:line="54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6"/>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494"/>
        <w:gridCol w:w="7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14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评审内容</w:t>
            </w:r>
          </w:p>
        </w:tc>
        <w:tc>
          <w:tcPr>
            <w:tcW w:w="75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4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承诺书</w:t>
            </w:r>
          </w:p>
        </w:tc>
        <w:tc>
          <w:tcPr>
            <w:tcW w:w="75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按规定填写“</w:t>
            </w:r>
            <w:r>
              <w:rPr>
                <w:rFonts w:hint="eastAsia" w:ascii="宋体" w:hAnsi="宋体" w:eastAsia="宋体" w:cs="宋体"/>
                <w:color w:val="auto"/>
                <w:sz w:val="24"/>
                <w:szCs w:val="24"/>
              </w:rPr>
              <w:t>《中华人民共和国政府采购法》第二十二条承诺书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营业执照等主体资格证明文件</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供应商</w:t>
            </w:r>
            <w:r>
              <w:rPr>
                <w:rFonts w:hint="eastAsia" w:hAnsi="宋体" w:cs="宋体"/>
                <w:color w:val="auto"/>
                <w:sz w:val="24"/>
                <w:szCs w:val="24"/>
                <w:lang w:val="en-US" w:eastAsia="zh-CN"/>
              </w:rPr>
              <w:t>应</w:t>
            </w:r>
            <w:r>
              <w:rPr>
                <w:rFonts w:hint="eastAsia" w:ascii="宋体" w:hAnsi="宋体" w:eastAsia="宋体" w:cs="宋体"/>
                <w:color w:val="auto"/>
                <w:sz w:val="24"/>
                <w:szCs w:val="24"/>
              </w:rPr>
              <w:t>具有独立承担民事责任能力的法人、其他组织或自然人。企业法人应提供合法有效的标识有统一社会信用代码的营业执照</w:t>
            </w:r>
            <w:r>
              <w:rPr>
                <w:rFonts w:hint="eastAsia" w:ascii="宋体" w:hAnsi="宋体" w:eastAsia="宋体" w:cs="宋体"/>
                <w:color w:val="auto"/>
                <w:sz w:val="24"/>
                <w:szCs w:val="24"/>
                <w:lang w:eastAsia="zh-CN"/>
              </w:rPr>
              <w:t>副本原件</w:t>
            </w:r>
            <w:r>
              <w:rPr>
                <w:rFonts w:hint="eastAsia" w:ascii="宋体" w:hAnsi="宋体" w:eastAsia="宋体" w:cs="宋体"/>
                <w:color w:val="auto"/>
                <w:sz w:val="24"/>
                <w:szCs w:val="24"/>
              </w:rPr>
              <w:t>（附营业执照的2021年企业年度报告书</w:t>
            </w:r>
            <w:r>
              <w:rPr>
                <w:rFonts w:hint="eastAsia" w:ascii="宋体" w:hAnsi="宋体" w:eastAsia="宋体" w:cs="宋体"/>
                <w:color w:val="auto"/>
                <w:sz w:val="24"/>
                <w:szCs w:val="24"/>
                <w:lang w:eastAsia="zh-CN"/>
              </w:rPr>
              <w:t>加盖企业原色印章</w:t>
            </w:r>
            <w:r>
              <w:rPr>
                <w:rFonts w:hint="eastAsia" w:ascii="宋体" w:hAnsi="宋体" w:eastAsia="宋体" w:cs="宋体"/>
                <w:color w:val="auto"/>
                <w:sz w:val="24"/>
                <w:szCs w:val="24"/>
              </w:rPr>
              <w:t>）；事业法人应提供事业单位法人证书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；其他组织应提供合法登记证明文件</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；自然人应提供身份证</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供应商</w:t>
            </w:r>
            <w:r>
              <w:rPr>
                <w:rFonts w:hint="eastAsia" w:ascii="宋体" w:hAnsi="宋体" w:eastAsia="宋体" w:cs="宋体"/>
                <w:color w:val="auto"/>
                <w:sz w:val="24"/>
                <w:szCs w:val="24"/>
                <w:lang w:eastAsia="zh-CN"/>
              </w:rPr>
              <w:t>应具备</w:t>
            </w:r>
            <w:r>
              <w:rPr>
                <w:rFonts w:hint="eastAsia" w:hAnsi="宋体" w:cs="宋体"/>
                <w:color w:val="auto"/>
                <w:sz w:val="24"/>
                <w:szCs w:val="24"/>
                <w:lang w:val="en-US" w:eastAsia="zh-CN"/>
              </w:rPr>
              <w:t>地质灾害治理工程施工丙级</w:t>
            </w:r>
            <w:r>
              <w:rPr>
                <w:rFonts w:hint="eastAsia" w:ascii="宋体" w:hAnsi="宋体" w:eastAsia="宋体" w:cs="宋体"/>
                <w:color w:val="auto"/>
                <w:sz w:val="24"/>
                <w:szCs w:val="24"/>
                <w:lang w:eastAsia="zh-CN"/>
              </w:rPr>
              <w:t>及其以上资质</w:t>
            </w:r>
            <w:r>
              <w:rPr>
                <w:rFonts w:hint="eastAsia" w:ascii="宋体" w:hAnsi="宋体" w:eastAsia="宋体" w:cs="宋体"/>
                <w:color w:val="auto"/>
                <w:sz w:val="24"/>
                <w:szCs w:val="24"/>
                <w:lang w:val="en-US" w:eastAsia="zh-CN"/>
              </w:rPr>
              <w:t>副本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安全生产许</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可证</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具备有效的安全生产许可证副本原件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5</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val="en-US" w:eastAsia="zh-CN"/>
              </w:rPr>
            </w:pPr>
            <w:r>
              <w:rPr>
                <w:rStyle w:val="41"/>
                <w:rFonts w:hint="eastAsia" w:ascii="宋体" w:hAnsi="宋体" w:eastAsia="宋体" w:cs="宋体"/>
                <w:color w:val="auto"/>
                <w:kern w:val="2"/>
                <w:sz w:val="24"/>
                <w:szCs w:val="24"/>
                <w:lang w:val="en-US" w:eastAsia="zh-CN" w:bidi="ar-SA"/>
              </w:rPr>
              <w:t>项目负责人</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需为本单位的建造师，需具备</w:t>
            </w:r>
            <w:r>
              <w:rPr>
                <w:rFonts w:hint="eastAsia" w:hAnsi="宋体" w:cs="宋体"/>
                <w:color w:val="auto"/>
                <w:sz w:val="24"/>
                <w:szCs w:val="24"/>
                <w:lang w:val="en-US" w:eastAsia="zh-CN"/>
              </w:rPr>
              <w:t>建筑工程</w:t>
            </w:r>
            <w:r>
              <w:rPr>
                <w:rFonts w:hint="eastAsia" w:ascii="宋体" w:hAnsi="宋体" w:eastAsia="宋体" w:cs="宋体"/>
                <w:color w:val="auto"/>
                <w:sz w:val="24"/>
                <w:szCs w:val="24"/>
              </w:rPr>
              <w:t>专业二级及其以上注册建造师</w:t>
            </w:r>
            <w:r>
              <w:rPr>
                <w:rFonts w:hint="eastAsia" w:hAnsi="宋体" w:cs="宋体"/>
                <w:color w:val="auto"/>
                <w:sz w:val="24"/>
                <w:szCs w:val="24"/>
                <w:lang w:eastAsia="zh-CN"/>
              </w:rPr>
              <w:t>注册</w:t>
            </w:r>
            <w:r>
              <w:rPr>
                <w:rFonts w:hint="eastAsia" w:ascii="宋体" w:hAnsi="宋体" w:eastAsia="宋体" w:cs="宋体"/>
                <w:color w:val="auto"/>
                <w:sz w:val="24"/>
                <w:szCs w:val="24"/>
                <w:lang w:val="en-US" w:eastAsia="zh-CN"/>
              </w:rPr>
              <w:t>证书</w:t>
            </w:r>
            <w:r>
              <w:rPr>
                <w:rFonts w:hint="eastAsia" w:ascii="宋体" w:hAnsi="宋体" w:eastAsia="宋体" w:cs="宋体"/>
                <w:color w:val="auto"/>
                <w:sz w:val="24"/>
                <w:szCs w:val="24"/>
              </w:rPr>
              <w:t>和有效的安全生产考核合格证书</w:t>
            </w:r>
            <w:r>
              <w:rPr>
                <w:rFonts w:hint="eastAsia" w:ascii="宋体" w:hAnsi="宋体" w:eastAsia="宋体" w:cs="宋体"/>
                <w:color w:val="auto"/>
                <w:sz w:val="24"/>
                <w:szCs w:val="24"/>
                <w:lang w:eastAsia="zh-CN"/>
              </w:rPr>
              <w:t>（</w:t>
            </w:r>
            <w:r>
              <w:rPr>
                <w:rFonts w:hint="eastAsia" w:hAnsi="宋体" w:cs="宋体"/>
                <w:color w:val="auto"/>
                <w:sz w:val="24"/>
                <w:szCs w:val="24"/>
                <w:lang w:val="en-US" w:eastAsia="zh-CN"/>
              </w:rPr>
              <w:t>建安</w:t>
            </w:r>
            <w:r>
              <w:rPr>
                <w:rFonts w:hint="eastAsia" w:ascii="宋体" w:hAnsi="宋体" w:eastAsia="宋体" w:cs="宋体"/>
                <w:color w:val="auto"/>
                <w:sz w:val="24"/>
                <w:szCs w:val="24"/>
              </w:rPr>
              <w:t>B证)</w:t>
            </w:r>
            <w:r>
              <w:rPr>
                <w:rFonts w:hint="eastAsia" w:hAnsi="宋体" w:cs="宋体"/>
                <w:color w:val="auto"/>
                <w:sz w:val="24"/>
                <w:szCs w:val="24"/>
                <w:lang w:val="en-US" w:eastAsia="zh-CN"/>
              </w:rPr>
              <w:t>原件</w:t>
            </w:r>
            <w:r>
              <w:rPr>
                <w:rFonts w:hint="eastAsia" w:ascii="宋体" w:hAnsi="宋体" w:eastAsia="宋体" w:cs="宋体"/>
                <w:color w:val="auto"/>
                <w:sz w:val="24"/>
                <w:szCs w:val="24"/>
              </w:rPr>
              <w:t>，并提供社保经办机构出具的</w:t>
            </w:r>
            <w:r>
              <w:rPr>
                <w:rFonts w:hint="eastAsia" w:hAnsi="宋体" w:cs="宋体"/>
                <w:color w:val="auto"/>
                <w:sz w:val="24"/>
                <w:szCs w:val="24"/>
                <w:lang w:eastAsia="zh-CN"/>
              </w:rPr>
              <w:t>2022年8月、9月或10月份至少一个月的本企业社保缴纳证明材料（必须为养老保险参保缴费证明材料，应可查询)及身份证复印件</w:t>
            </w:r>
            <w:r>
              <w:rPr>
                <w:rFonts w:hint="eastAsia" w:ascii="宋体" w:hAnsi="宋体" w:eastAsia="宋体" w:cs="宋体"/>
                <w:color w:val="auto"/>
                <w:sz w:val="24"/>
                <w:szCs w:val="24"/>
              </w:rPr>
              <w:t>，且未担任其他在建项目的项目负责人</w:t>
            </w:r>
            <w:r>
              <w:rPr>
                <w:rFonts w:hint="eastAsia" w:ascii="宋体" w:hAnsi="宋体" w:eastAsia="宋体" w:cs="宋体"/>
                <w:color w:val="auto"/>
                <w:sz w:val="24"/>
                <w:szCs w:val="24"/>
                <w:lang w:eastAsia="zh-CN"/>
              </w:rPr>
              <w:t>承诺书原件</w:t>
            </w:r>
            <w:r>
              <w:rPr>
                <w:rFonts w:hint="eastAsia" w:ascii="宋体" w:hAnsi="宋体" w:eastAsia="宋体" w:cs="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6</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rPr>
              <w:t>财务状况</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财务状况良好，提供2019年—2021年度财务审计报告</w:t>
            </w:r>
            <w:r>
              <w:rPr>
                <w:rFonts w:hint="eastAsia" w:ascii="宋体" w:hAnsi="宋体" w:eastAsia="宋体" w:cs="宋体"/>
                <w:i w:val="0"/>
                <w:iCs w:val="0"/>
                <w:caps w:val="0"/>
                <w:color w:val="auto"/>
                <w:spacing w:val="0"/>
                <w:sz w:val="24"/>
                <w:szCs w:val="24"/>
                <w:shd w:val="clear" w:fill="FFFFFF"/>
                <w:vertAlign w:val="baseline"/>
                <w:lang w:val="en-US" w:eastAsia="zh-CN"/>
              </w:rPr>
              <w:t>原件</w:t>
            </w:r>
            <w:r>
              <w:rPr>
                <w:rFonts w:hint="eastAsia" w:ascii="宋体" w:hAnsi="宋体" w:eastAsia="宋体" w:cs="宋体"/>
                <w:i w:val="0"/>
                <w:iCs w:val="0"/>
                <w:caps w:val="0"/>
                <w:color w:val="auto"/>
                <w:spacing w:val="0"/>
                <w:sz w:val="24"/>
                <w:szCs w:val="24"/>
                <w:shd w:val="clear" w:fill="FFFFFF"/>
                <w:vertAlign w:val="baseline"/>
              </w:rPr>
              <w:t>（公司成立不足三年的需提供已出年份的审计报告，不足一年的需提供开标时间前六个月内其基本存款账户开户银行出具的资信证明）；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7</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税收缴纳证明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提供2022年1月1日至今已缴存的至少一个月的纳税证明或完税证明，依法免税的单位应提供相关证明材料；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8</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社会保障资金缴纳证明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提供2022年1月1日至今已缴存的至少一个月的社会保障资金缴存单据或社保机构开具的社会保险参保缴费情况证明，依法不需要缴纳社会保障资金的应提供相关证明材料；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9</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rPr>
              <w:t>信用要求</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10</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rPr>
              <w:t>书面声明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“供应商书面声明函”</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1</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控股管理关系</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本合同包不接受联合体投标，单位负责人为同一人或存在控股、管理关系的不同单位，不得参加同一标段投标或者未划分标段的同一招标项目投标，否则，相关投标均无效。提供《供应商企业关系关联承诺书》；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0"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12</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拟投入项目管理人员</w:t>
            </w:r>
          </w:p>
        </w:tc>
        <w:tc>
          <w:tcPr>
            <w:tcW w:w="7561" w:type="dxa"/>
            <w:noWrap w:val="0"/>
            <w:vAlign w:val="center"/>
          </w:tcPr>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 xml:space="preserve">1）质量员、材料员、施工员、资料员应持有岗位证书原件及身份证复印件； </w:t>
            </w:r>
          </w:p>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2）安全员应持有效的安全生产考核合格证书（</w:t>
            </w:r>
            <w:r>
              <w:rPr>
                <w:rFonts w:hint="eastAsia" w:hAnsi="宋体" w:cs="宋体"/>
                <w:color w:val="auto"/>
                <w:sz w:val="24"/>
                <w:szCs w:val="24"/>
                <w:lang w:val="en-US" w:eastAsia="zh-CN" w:bidi="ar-SA"/>
              </w:rPr>
              <w:t>建安C证</w:t>
            </w:r>
            <w:r>
              <w:rPr>
                <w:rFonts w:hint="eastAsia" w:ascii="宋体" w:hAnsi="宋体" w:eastAsia="宋体" w:cs="宋体"/>
                <w:color w:val="auto"/>
                <w:sz w:val="24"/>
                <w:szCs w:val="24"/>
                <w:lang w:val="en-US" w:eastAsia="zh-CN" w:bidi="ar-SA"/>
              </w:rPr>
              <w:t>）及身份证复印件</w:t>
            </w:r>
            <w:r>
              <w:rPr>
                <w:rFonts w:hint="eastAsia" w:hAnsi="宋体" w:cs="宋体"/>
                <w:color w:val="auto"/>
                <w:sz w:val="24"/>
                <w:szCs w:val="24"/>
                <w:lang w:val="en-US" w:eastAsia="zh-CN" w:bidi="ar-SA"/>
              </w:rPr>
              <w:t>；</w:t>
            </w:r>
          </w:p>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color w:val="auto"/>
                <w:lang w:eastAsia="zh-CN"/>
              </w:rPr>
            </w:pPr>
            <w:r>
              <w:rPr>
                <w:rFonts w:hint="eastAsia" w:hAnsi="宋体" w:cs="宋体"/>
                <w:color w:val="auto"/>
                <w:sz w:val="24"/>
                <w:szCs w:val="24"/>
                <w:lang w:val="en-US" w:eastAsia="zh-CN" w:bidi="ar-SA"/>
              </w:rPr>
              <w:t>3）</w:t>
            </w:r>
            <w:r>
              <w:rPr>
                <w:rFonts w:hint="eastAsia" w:ascii="宋体" w:hAnsi="宋体" w:eastAsia="宋体" w:cs="宋体"/>
                <w:color w:val="auto"/>
                <w:sz w:val="24"/>
                <w:szCs w:val="24"/>
                <w:lang w:val="en-US" w:eastAsia="zh-CN" w:bidi="ar-SA"/>
              </w:rPr>
              <w:t>管理人员需提供社保经办机构出具的2022年</w:t>
            </w:r>
            <w:r>
              <w:rPr>
                <w:rFonts w:hint="eastAsia" w:hAnsi="宋体" w:cs="宋体"/>
                <w:color w:val="auto"/>
                <w:sz w:val="24"/>
                <w:szCs w:val="24"/>
                <w:lang w:val="en-US" w:eastAsia="zh-CN" w:bidi="ar-SA"/>
              </w:rPr>
              <w:t>8</w:t>
            </w:r>
            <w:r>
              <w:rPr>
                <w:rFonts w:hint="eastAsia" w:ascii="宋体" w:hAnsi="宋体" w:eastAsia="宋体" w:cs="宋体"/>
                <w:color w:val="auto"/>
                <w:sz w:val="24"/>
                <w:szCs w:val="24"/>
                <w:lang w:val="en-US" w:eastAsia="zh-CN" w:bidi="ar-SA"/>
              </w:rPr>
              <w:t>月、</w:t>
            </w:r>
            <w:r>
              <w:rPr>
                <w:rFonts w:hint="eastAsia" w:hAnsi="宋体" w:cs="宋体"/>
                <w:color w:val="auto"/>
                <w:sz w:val="24"/>
                <w:szCs w:val="24"/>
                <w:lang w:val="en-US" w:eastAsia="zh-CN" w:bidi="ar-SA"/>
              </w:rPr>
              <w:t>9</w:t>
            </w:r>
            <w:r>
              <w:rPr>
                <w:rFonts w:hint="eastAsia" w:ascii="宋体" w:hAnsi="宋体" w:eastAsia="宋体" w:cs="宋体"/>
                <w:color w:val="auto"/>
                <w:sz w:val="24"/>
                <w:szCs w:val="24"/>
                <w:lang w:val="en-US" w:eastAsia="zh-CN" w:bidi="ar-SA"/>
              </w:rPr>
              <w:t>月或</w:t>
            </w:r>
            <w:r>
              <w:rPr>
                <w:rFonts w:hint="eastAsia" w:hAnsi="宋体" w:cs="宋体"/>
                <w:color w:val="auto"/>
                <w:sz w:val="24"/>
                <w:szCs w:val="24"/>
                <w:lang w:val="en-US" w:eastAsia="zh-CN" w:bidi="ar-SA"/>
              </w:rPr>
              <w:t>10</w:t>
            </w:r>
            <w:r>
              <w:rPr>
                <w:rFonts w:hint="eastAsia" w:ascii="宋体" w:hAnsi="宋体" w:eastAsia="宋体" w:cs="宋体"/>
                <w:color w:val="auto"/>
                <w:sz w:val="24"/>
                <w:szCs w:val="24"/>
                <w:lang w:val="en-US" w:eastAsia="zh-CN" w:bidi="ar-SA"/>
              </w:rPr>
              <w:t>月份至少一个月的本企业社保缴纳证明材料复印件加盖企业原色印章（</w:t>
            </w:r>
            <w:r>
              <w:rPr>
                <w:rFonts w:hint="eastAsia" w:hAnsi="宋体" w:cs="宋体"/>
                <w:color w:val="auto"/>
                <w:sz w:val="24"/>
                <w:szCs w:val="24"/>
                <w:lang w:eastAsia="zh-CN"/>
              </w:rPr>
              <w:t>必须为养老保险参保缴费证明材料，应可查询</w:t>
            </w:r>
            <w:r>
              <w:rPr>
                <w:rFonts w:hint="eastAsia" w:ascii="宋体" w:hAnsi="宋体" w:eastAsia="宋体" w:cs="宋体"/>
                <w:color w:val="auto"/>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3</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中小企业声明函</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本项目专门面向中小企业采购，供应商应填写《中小企业声明函》原件。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4</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政府采购信</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用承诺</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提供榆林市政府采购工程类项目供应商信用承诺书原件及信用中国（陕西榆林）主动承诺网页截图。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5</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谈判保证金</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提供投标信用承诺书原件及信用中国</w:t>
            </w:r>
            <w:r>
              <w:rPr>
                <w:rFonts w:hint="eastAsia" w:ascii="宋体" w:hAnsi="宋体" w:eastAsia="宋体" w:cs="宋体"/>
                <w:b w:val="0"/>
                <w:bCs w:val="0"/>
                <w:i w:val="0"/>
                <w:iCs w:val="0"/>
                <w:caps w:val="0"/>
                <w:color w:val="auto"/>
                <w:spacing w:val="0"/>
                <w:sz w:val="24"/>
                <w:szCs w:val="24"/>
                <w:shd w:val="clear" w:color="auto" w:fill="FFFFFF"/>
                <w:lang w:val="en-US" w:eastAsia="zh-CN" w:bidi="ar-SA"/>
              </w:rPr>
              <w:t>（陕西榆林）</w:t>
            </w:r>
            <w:r>
              <w:rPr>
                <w:rFonts w:hint="eastAsia" w:ascii="宋体" w:hAnsi="宋体" w:eastAsia="宋体" w:cs="宋体"/>
                <w:color w:val="auto"/>
                <w:sz w:val="24"/>
                <w:szCs w:val="24"/>
                <w:lang w:val="en-US" w:eastAsia="zh-CN" w:bidi="ar-SA"/>
              </w:rPr>
              <w:t>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751" w:type="dxa"/>
            <w:gridSpan w:val="3"/>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left"/>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color w:val="auto"/>
          <w:sz w:val="24"/>
          <w:szCs w:val="24"/>
          <w:highlight w:val="none"/>
        </w:rPr>
        <w:t>采购人应当依法对</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的资格进行审查；谈判小组应当对符合资格的</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的投标文件进行符合性审查，以确定其是否满足</w:t>
      </w:r>
      <w:r>
        <w:rPr>
          <w:rFonts w:hint="eastAsia" w:ascii="宋体" w:hAnsi="宋体" w:eastAsia="宋体" w:cs="宋体"/>
          <w:b/>
          <w:bCs/>
          <w:color w:val="auto"/>
          <w:sz w:val="24"/>
          <w:szCs w:val="24"/>
          <w:highlight w:val="none"/>
          <w:lang w:eastAsia="zh-CN"/>
        </w:rPr>
        <w:t>竞争性谈判文件</w:t>
      </w:r>
      <w:r>
        <w:rPr>
          <w:rFonts w:hint="eastAsia" w:ascii="宋体" w:hAnsi="宋体" w:eastAsia="宋体" w:cs="宋体"/>
          <w:b/>
          <w:bCs/>
          <w:color w:val="auto"/>
          <w:sz w:val="24"/>
          <w:szCs w:val="24"/>
          <w:highlight w:val="none"/>
        </w:rPr>
        <w:t>的实质性要求</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30"/>
          <w:szCs w:val="30"/>
          <w:highlight w:val="none"/>
        </w:rPr>
        <w:br w:type="page"/>
      </w:r>
    </w:p>
    <w:p>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6"/>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3905"/>
        <w:gridCol w:w="3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905"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响应文件内容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按照竞争性谈判文件要求的格式编写</w:t>
            </w:r>
            <w:r>
              <w:rPr>
                <w:rFonts w:hint="eastAsia" w:ascii="宋体" w:hAnsi="宋体" w:eastAsia="宋体" w:cs="宋体"/>
                <w:color w:val="auto"/>
                <w:sz w:val="24"/>
                <w:szCs w:val="24"/>
                <w:highlight w:val="none"/>
                <w:lang w:val="en-US" w:eastAsia="zh-CN"/>
              </w:rPr>
              <w:t xml:space="preserve"> </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w:t>
      </w:r>
      <w:r>
        <w:rPr>
          <w:rFonts w:hint="eastAsia" w:hAnsi="宋体" w:cs="宋体"/>
          <w:color w:val="auto"/>
          <w:sz w:val="24"/>
          <w:szCs w:val="24"/>
          <w:highlight w:val="none"/>
          <w:lang w:eastAsia="zh-CN"/>
        </w:rPr>
        <w:t>付款</w:t>
      </w:r>
      <w:r>
        <w:rPr>
          <w:rFonts w:hint="eastAsia" w:ascii="宋体" w:hAnsi="宋体" w:eastAsia="宋体" w:cs="宋体"/>
          <w:color w:val="auto"/>
          <w:sz w:val="24"/>
          <w:szCs w:val="24"/>
          <w:highlight w:val="none"/>
        </w:rPr>
        <w:t>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pPr>
        <w:pStyle w:val="15"/>
        <w:keepNext w:val="0"/>
        <w:keepLines w:val="0"/>
        <w:pageBreakBefore w:val="0"/>
        <w:widowControl w:val="0"/>
        <w:kinsoku/>
        <w:wordWrap/>
        <w:overflowPunct/>
        <w:topLinePunct w:val="0"/>
        <w:autoSpaceDE/>
        <w:autoSpaceDN/>
        <w:bidi w:val="0"/>
        <w:adjustRightInd/>
        <w:snapToGrid/>
        <w:spacing w:after="0" w:line="54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bookmarkStart w:id="161"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61"/>
      <w:bookmarkStart w:id="162" w:name="_Toc23178"/>
      <w:bookmarkStart w:id="163" w:name="_Toc15325"/>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br w:type="page"/>
      </w:r>
    </w:p>
    <w:p>
      <w:pPr>
        <w:adjustRightInd w:val="0"/>
        <w:snapToGrid w:val="0"/>
        <w:spacing w:before="120" w:beforeLines="50" w:line="360" w:lineRule="auto"/>
        <w:ind w:right="37" w:rightChars="11"/>
        <w:jc w:val="center"/>
        <w:rPr>
          <w:rFonts w:hint="eastAsia" w:ascii="宋体" w:hAnsi="宋体" w:eastAsia="宋体" w:cs="宋体"/>
          <w:b/>
          <w:bCs/>
          <w:color w:val="auto"/>
          <w:sz w:val="24"/>
          <w:szCs w:val="24"/>
          <w:lang w:val="en-US" w:eastAsia="zh-CN"/>
        </w:rPr>
      </w:pPr>
      <w:r>
        <w:rPr>
          <w:rStyle w:val="40"/>
          <w:rFonts w:hint="eastAsia" w:ascii="宋体" w:hAnsi="宋体" w:eastAsia="宋体" w:cs="宋体"/>
          <w:color w:val="auto"/>
          <w:sz w:val="28"/>
          <w:szCs w:val="40"/>
          <w:lang w:eastAsia="zh-CN"/>
        </w:rPr>
        <w:t>第六部分</w:t>
      </w:r>
      <w:r>
        <w:rPr>
          <w:rStyle w:val="40"/>
          <w:rFonts w:hint="eastAsia" w:ascii="宋体" w:hAnsi="宋体" w:eastAsia="宋体" w:cs="宋体"/>
          <w:color w:val="auto"/>
          <w:sz w:val="28"/>
          <w:szCs w:val="40"/>
          <w:lang w:val="en-US" w:eastAsia="zh-CN"/>
        </w:rPr>
        <w:t xml:space="preserve">   </w:t>
      </w:r>
      <w:r>
        <w:rPr>
          <w:rStyle w:val="40"/>
          <w:rFonts w:hint="eastAsia" w:ascii="宋体" w:hAnsi="宋体" w:eastAsia="宋体" w:cs="宋体"/>
          <w:color w:val="auto"/>
          <w:sz w:val="28"/>
          <w:szCs w:val="40"/>
        </w:rPr>
        <w:t>合同</w:t>
      </w:r>
      <w:r>
        <w:rPr>
          <w:rStyle w:val="40"/>
          <w:rFonts w:hint="eastAsia" w:ascii="宋体" w:hAnsi="宋体" w:eastAsia="宋体" w:cs="宋体"/>
          <w:color w:val="auto"/>
          <w:sz w:val="28"/>
          <w:szCs w:val="40"/>
          <w:lang w:eastAsia="zh-CN"/>
        </w:rPr>
        <w:t>主要</w:t>
      </w:r>
      <w:r>
        <w:rPr>
          <w:rStyle w:val="40"/>
          <w:rFonts w:hint="eastAsia" w:ascii="宋体" w:hAnsi="宋体" w:eastAsia="宋体" w:cs="宋体"/>
          <w:color w:val="auto"/>
          <w:sz w:val="28"/>
          <w:szCs w:val="40"/>
        </w:rPr>
        <w:t>条款</w:t>
      </w:r>
      <w:bookmarkEnd w:id="162"/>
      <w:bookmarkEnd w:id="163"/>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Start w:id="164" w:name="_Toc13560"/>
    </w:p>
    <w:p>
      <w:pPr>
        <w:spacing w:line="360" w:lineRule="auto"/>
        <w:jc w:val="center"/>
        <w:rPr>
          <w:rFonts w:hint="eastAsia" w:ascii="宋体" w:hAnsi="宋体" w:eastAsia="宋体" w:cs="宋体"/>
          <w:color w:val="auto"/>
          <w:sz w:val="28"/>
          <w:szCs w:val="28"/>
        </w:rPr>
      </w:pPr>
      <w:r>
        <w:rPr>
          <w:rFonts w:hint="eastAsia" w:hAnsi="宋体" w:cs="宋体"/>
          <w:b/>
          <w:bCs/>
          <w:color w:val="auto"/>
          <w:sz w:val="28"/>
          <w:szCs w:val="28"/>
          <w:lang w:val="en-US" w:eastAsia="zh-CN"/>
        </w:rPr>
        <w:t>府谷第一中学餐饮楼东侧山体滑坡抢险治理工程</w:t>
      </w:r>
      <w:r>
        <w:rPr>
          <w:rFonts w:hint="eastAsia" w:ascii="宋体" w:hAnsi="宋体" w:eastAsia="宋体" w:cs="宋体"/>
          <w:b/>
          <w:bCs/>
          <w:color w:val="auto"/>
          <w:sz w:val="28"/>
          <w:szCs w:val="28"/>
          <w:lang w:val="en-US" w:eastAsia="zh-CN"/>
        </w:rPr>
        <w:t>采购</w:t>
      </w:r>
      <w:r>
        <w:rPr>
          <w:rFonts w:hint="eastAsia" w:ascii="宋体" w:hAnsi="宋体" w:eastAsia="宋体" w:cs="宋体"/>
          <w:b/>
          <w:bCs/>
          <w:color w:val="auto"/>
          <w:sz w:val="28"/>
          <w:szCs w:val="28"/>
        </w:rPr>
        <w:t>合同</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snapToGrid w:val="0"/>
          <w:color w:val="auto"/>
          <w:kern w:val="0"/>
          <w:sz w:val="24"/>
          <w:szCs w:val="24"/>
          <w:lang w:eastAsia="zh-Hans"/>
        </w:rPr>
      </w:pPr>
      <w:r>
        <w:rPr>
          <w:rFonts w:hint="eastAsia" w:ascii="宋体" w:hAnsi="宋体" w:eastAsia="宋体" w:cs="宋体"/>
          <w:snapToGrid w:val="0"/>
          <w:color w:val="auto"/>
          <w:kern w:val="0"/>
          <w:sz w:val="24"/>
          <w:szCs w:val="24"/>
          <w:lang w:eastAsia="zh-Hans"/>
        </w:rPr>
        <w:t>甲方（</w:t>
      </w:r>
      <w:r>
        <w:rPr>
          <w:rFonts w:hint="eastAsia" w:ascii="宋体" w:hAnsi="宋体" w:eastAsia="宋体" w:cs="宋体"/>
          <w:snapToGrid w:val="0"/>
          <w:color w:val="auto"/>
          <w:kern w:val="0"/>
          <w:sz w:val="24"/>
          <w:szCs w:val="24"/>
        </w:rPr>
        <w:t>采购人</w:t>
      </w:r>
      <w:r>
        <w:rPr>
          <w:rFonts w:hint="eastAsia" w:ascii="宋体" w:hAnsi="宋体" w:eastAsia="宋体" w:cs="宋体"/>
          <w:snapToGrid w:val="0"/>
          <w:color w:val="auto"/>
          <w:kern w:val="0"/>
          <w:sz w:val="24"/>
          <w:szCs w:val="24"/>
          <w:lang w:eastAsia="zh-Hans"/>
        </w:rPr>
        <w:t>）：</w:t>
      </w:r>
      <w:r>
        <w:rPr>
          <w:rFonts w:hint="eastAsia" w:ascii="宋体" w:hAnsi="宋体" w:eastAsia="宋体" w:cs="宋体"/>
          <w:snapToGrid w:val="0"/>
          <w:color w:val="auto"/>
          <w:kern w:val="0"/>
          <w:sz w:val="24"/>
          <w:szCs w:val="24"/>
        </w:rPr>
        <w:t xml:space="preserve">                                      </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snapToGrid w:val="0"/>
          <w:color w:val="auto"/>
          <w:kern w:val="0"/>
          <w:sz w:val="24"/>
          <w:szCs w:val="24"/>
          <w:lang w:eastAsia="zh-Hans"/>
        </w:rPr>
      </w:pPr>
      <w:r>
        <w:rPr>
          <w:rFonts w:hint="eastAsia" w:ascii="宋体" w:hAnsi="宋体" w:eastAsia="宋体" w:cs="宋体"/>
          <w:snapToGrid w:val="0"/>
          <w:color w:val="auto"/>
          <w:kern w:val="0"/>
          <w:sz w:val="24"/>
          <w:szCs w:val="24"/>
          <w:lang w:eastAsia="zh-Hans"/>
        </w:rPr>
        <w:t>乙方（</w:t>
      </w:r>
      <w:r>
        <w:rPr>
          <w:rFonts w:hint="eastAsia" w:ascii="宋体" w:hAnsi="宋体" w:eastAsia="宋体" w:cs="宋体"/>
          <w:snapToGrid w:val="0"/>
          <w:color w:val="auto"/>
          <w:kern w:val="0"/>
          <w:sz w:val="24"/>
          <w:szCs w:val="24"/>
        </w:rPr>
        <w:t>中标人</w:t>
      </w:r>
      <w:r>
        <w:rPr>
          <w:rFonts w:hint="eastAsia" w:ascii="宋体" w:hAnsi="宋体" w:eastAsia="宋体" w:cs="宋体"/>
          <w:snapToGrid w:val="0"/>
          <w:color w:val="auto"/>
          <w:kern w:val="0"/>
          <w:sz w:val="24"/>
          <w:szCs w:val="24"/>
          <w:lang w:eastAsia="zh-Hans"/>
        </w:rPr>
        <w:t>）：</w:t>
      </w:r>
      <w:r>
        <w:rPr>
          <w:rFonts w:hint="eastAsia" w:ascii="宋体" w:hAnsi="宋体" w:eastAsia="宋体" w:cs="宋体"/>
          <w:snapToGrid w:val="0"/>
          <w:color w:val="auto"/>
          <w:kern w:val="0"/>
          <w:sz w:val="24"/>
          <w:szCs w:val="24"/>
        </w:rPr>
        <w:t xml:space="preserve"> </w:t>
      </w:r>
      <w:r>
        <w:rPr>
          <w:rFonts w:hint="eastAsia" w:ascii="宋体" w:hAnsi="宋体" w:eastAsia="宋体" w:cs="宋体"/>
          <w:snapToGrid w:val="0"/>
          <w:color w:val="auto"/>
          <w:kern w:val="0"/>
          <w:sz w:val="24"/>
          <w:szCs w:val="24"/>
          <w:lang w:eastAsia="zh-Hans"/>
        </w:rPr>
        <w:t xml:space="preserve">             </w:t>
      </w:r>
      <w:r>
        <w:rPr>
          <w:rFonts w:hint="eastAsia" w:ascii="宋体" w:hAnsi="宋体" w:eastAsia="宋体" w:cs="宋体"/>
          <w:snapToGrid w:val="0"/>
          <w:color w:val="auto"/>
          <w:kern w:val="0"/>
          <w:sz w:val="24"/>
          <w:szCs w:val="24"/>
        </w:rPr>
        <w:t xml:space="preserve">                        </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b/>
          <w:snapToGrid w:val="0"/>
          <w:color w:val="auto"/>
          <w:kern w:val="0"/>
          <w:sz w:val="24"/>
          <w:szCs w:val="24"/>
        </w:rPr>
      </w:pPr>
      <w:r>
        <w:rPr>
          <w:rFonts w:hint="eastAsia" w:ascii="宋体" w:hAnsi="宋体" w:eastAsia="宋体" w:cs="宋体"/>
          <w:snapToGrid w:val="0"/>
          <w:color w:val="auto"/>
          <w:kern w:val="0"/>
          <w:sz w:val="24"/>
          <w:szCs w:val="24"/>
        </w:rPr>
        <w:t>根据《中华人民共和国政府采购法》、《中华人民共和国合同法》等相关法律，甲、乙双方经平等协商一致，就“</w:t>
      </w:r>
      <w:r>
        <w:rPr>
          <w:rFonts w:hint="eastAsia" w:hAnsi="宋体" w:cs="宋体"/>
          <w:snapToGrid w:val="0"/>
          <w:color w:val="auto"/>
          <w:kern w:val="0"/>
          <w:sz w:val="24"/>
          <w:szCs w:val="24"/>
          <w:lang w:eastAsia="zh-CN"/>
        </w:rPr>
        <w:t>府谷第一中学餐饮楼东侧山体滑坡抢险治理工程</w:t>
      </w:r>
      <w:r>
        <w:rPr>
          <w:rFonts w:hint="eastAsia" w:ascii="宋体" w:hAnsi="宋体" w:eastAsia="宋体" w:cs="宋体"/>
          <w:snapToGrid w:val="0"/>
          <w:color w:val="auto"/>
          <w:kern w:val="0"/>
          <w:sz w:val="24"/>
          <w:szCs w:val="24"/>
        </w:rPr>
        <w:t xml:space="preserve">”承办达成合同如下：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一、合同文件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本合同所附下列文件是构成本合同不可分割的部分，组成合同的各项文件应互相解释，互为说明，解释合同文件的优先顺序如下：</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合同条款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中标通知书</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 中标人在评标过程中做出的有关澄清、说明、承诺或者补正文件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 招标文件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 中标人的投标文件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 本合同附件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同一层次的合同文件规定有矛盾的以较后时间制定的为准。</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二、合同的范围和条件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本合同的范围和条件应与上述合同文件的规定相一致。</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三、</w:t>
      </w:r>
      <w:r>
        <w:rPr>
          <w:rFonts w:hint="eastAsia" w:ascii="宋体" w:hAnsi="宋体" w:eastAsia="宋体" w:cs="宋体"/>
          <w:b/>
          <w:color w:val="auto"/>
          <w:sz w:val="24"/>
          <w:szCs w:val="24"/>
          <w:lang w:val="en-US" w:eastAsia="zh-CN"/>
        </w:rPr>
        <w:t>工程</w:t>
      </w:r>
      <w:r>
        <w:rPr>
          <w:rFonts w:hint="eastAsia" w:ascii="宋体" w:hAnsi="宋体" w:eastAsia="宋体" w:cs="宋体"/>
          <w:b/>
          <w:color w:val="auto"/>
          <w:sz w:val="24"/>
          <w:szCs w:val="24"/>
        </w:rPr>
        <w:t>项目</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本合同所提供的服务项目内容：（与报价文件中</w:t>
      </w:r>
      <w:r>
        <w:rPr>
          <w:rFonts w:hint="eastAsia" w:ascii="宋体" w:hAnsi="宋体" w:eastAsia="宋体" w:cs="宋体"/>
          <w:color w:val="auto"/>
          <w:sz w:val="24"/>
          <w:szCs w:val="24"/>
          <w:lang w:val="en-US" w:eastAsia="zh-CN"/>
        </w:rPr>
        <w:t>项目</w:t>
      </w:r>
      <w:r>
        <w:rPr>
          <w:rFonts w:hint="eastAsia" w:ascii="宋体" w:hAnsi="宋体" w:eastAsia="宋体" w:cs="宋体"/>
          <w:color w:val="auto"/>
          <w:sz w:val="24"/>
          <w:szCs w:val="24"/>
        </w:rPr>
        <w:t>明细表一致）。</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四、合同金额</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合同金额为人民币大写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五、</w:t>
      </w:r>
      <w:r>
        <w:rPr>
          <w:rFonts w:hint="eastAsia" w:hAnsi="宋体" w:cs="宋体"/>
          <w:b/>
          <w:color w:val="auto"/>
          <w:sz w:val="24"/>
          <w:szCs w:val="24"/>
          <w:lang w:eastAsia="zh-CN"/>
        </w:rPr>
        <w:t>付</w:t>
      </w:r>
      <w:r>
        <w:rPr>
          <w:rFonts w:hint="eastAsia" w:ascii="宋体" w:hAnsi="宋体" w:eastAsia="宋体" w:cs="宋体"/>
          <w:b/>
          <w:color w:val="auto"/>
          <w:sz w:val="24"/>
          <w:szCs w:val="24"/>
        </w:rPr>
        <w:t>款途径</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b/>
          <w:color w:val="auto"/>
          <w:sz w:val="24"/>
          <w:szCs w:val="24"/>
        </w:rPr>
        <w:t>六、</w:t>
      </w:r>
      <w:r>
        <w:rPr>
          <w:rFonts w:hint="eastAsia" w:hAnsi="宋体" w:cs="宋体"/>
          <w:b/>
          <w:color w:val="auto"/>
          <w:sz w:val="24"/>
          <w:szCs w:val="24"/>
          <w:lang w:eastAsia="zh-CN"/>
        </w:rPr>
        <w:t>付</w:t>
      </w:r>
      <w:r>
        <w:rPr>
          <w:rFonts w:hint="eastAsia" w:ascii="宋体" w:hAnsi="宋体" w:eastAsia="宋体" w:cs="宋体"/>
          <w:b/>
          <w:color w:val="auto"/>
          <w:sz w:val="24"/>
          <w:szCs w:val="24"/>
        </w:rPr>
        <w:t>款方式：</w:t>
      </w:r>
      <w:r>
        <w:rPr>
          <w:rFonts w:hint="eastAsia" w:ascii="宋体" w:hAnsi="宋体" w:eastAsia="宋体" w:cs="宋体"/>
          <w:color w:val="auto"/>
          <w:sz w:val="24"/>
          <w:szCs w:val="24"/>
          <w:u w:val="single"/>
          <w:lang w:val="en-US" w:eastAsia="zh-CN"/>
        </w:rPr>
        <w:t xml:space="preserve">  工程款分二次支付，双方签订合同后，所有工程施工完成且验收合格付总造价的80%；审计后根据审计后价格付清剩余款项。</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lang w:eastAsia="zh-CN"/>
        </w:rPr>
        <w:t>七、</w:t>
      </w:r>
      <w:r>
        <w:rPr>
          <w:rFonts w:hint="eastAsia" w:ascii="宋体" w:hAnsi="宋体" w:eastAsia="宋体" w:cs="宋体"/>
          <w:b w:val="0"/>
          <w:bCs/>
          <w:color w:val="auto"/>
          <w:sz w:val="24"/>
          <w:szCs w:val="24"/>
        </w:rPr>
        <w:t>乙</w:t>
      </w:r>
      <w:r>
        <w:rPr>
          <w:rFonts w:hint="eastAsia" w:ascii="宋体" w:hAnsi="宋体" w:eastAsia="宋体" w:cs="宋体"/>
          <w:color w:val="auto"/>
          <w:sz w:val="24"/>
          <w:szCs w:val="24"/>
        </w:rPr>
        <w:t>方应保证甲方所使用的服务成果免受第三方提出的侵犯其知识产权的诉讼。</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八、违约条款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一方不按期履行合同，并经另一方提示后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日内仍不履行合同的，守约方有权解除合同，违约方要承担相应的法律责任。</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如因一方违约，双方未能就赔偿损失达成协议，引起诉讼或仲裁时，违约方除应赔偿对方经济损失外，还应承担因诉讼或仲裁所支</w:t>
      </w:r>
      <w:r>
        <w:rPr>
          <w:rFonts w:hint="eastAsia" w:hAnsi="宋体" w:cs="宋体"/>
          <w:color w:val="auto"/>
          <w:sz w:val="24"/>
          <w:szCs w:val="24"/>
          <w:lang w:eastAsia="zh-CN"/>
        </w:rPr>
        <w:t>王</w:t>
      </w:r>
      <w:r>
        <w:rPr>
          <w:rFonts w:hint="eastAsia" w:ascii="宋体" w:hAnsi="宋体" w:eastAsia="宋体" w:cs="宋体"/>
          <w:color w:val="auto"/>
          <w:sz w:val="24"/>
          <w:szCs w:val="24"/>
        </w:rPr>
        <w:t>的律师代理费等相关费用。</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 其它应承担的违约责任，以《中华人民共和国合同法》和其它有关法律、法规规定为准，无相关规定的，双方协商解决。</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 按照本合同规定应该偿</w:t>
      </w:r>
      <w:r>
        <w:rPr>
          <w:rFonts w:hint="eastAsia" w:hAnsi="宋体" w:cs="宋体"/>
          <w:color w:val="auto"/>
          <w:sz w:val="24"/>
          <w:szCs w:val="24"/>
          <w:lang w:eastAsia="zh-CN"/>
        </w:rPr>
        <w:t>王</w:t>
      </w:r>
      <w:r>
        <w:rPr>
          <w:rFonts w:hint="eastAsia" w:ascii="宋体" w:hAnsi="宋体" w:eastAsia="宋体" w:cs="宋体"/>
          <w:color w:val="auto"/>
          <w:sz w:val="24"/>
          <w:szCs w:val="24"/>
        </w:rPr>
        <w:t>的违约金、赔偿金等，应当在明确责任后7日内，按银行规定或双方商定的结算办法</w:t>
      </w:r>
      <w:r>
        <w:rPr>
          <w:rFonts w:hint="eastAsia" w:hAnsi="宋体" w:cs="宋体"/>
          <w:color w:val="auto"/>
          <w:sz w:val="24"/>
          <w:szCs w:val="24"/>
          <w:lang w:eastAsia="zh-CN"/>
        </w:rPr>
        <w:t>王</w:t>
      </w:r>
      <w:r>
        <w:rPr>
          <w:rFonts w:hint="eastAsia" w:ascii="宋体" w:hAnsi="宋体" w:eastAsia="宋体" w:cs="宋体"/>
          <w:color w:val="auto"/>
          <w:sz w:val="24"/>
          <w:szCs w:val="24"/>
        </w:rPr>
        <w:t>清，否则按逾期</w:t>
      </w:r>
      <w:r>
        <w:rPr>
          <w:rFonts w:hint="eastAsia" w:hAnsi="宋体" w:cs="宋体"/>
          <w:color w:val="auto"/>
          <w:sz w:val="24"/>
          <w:szCs w:val="24"/>
          <w:lang w:eastAsia="zh-CN"/>
        </w:rPr>
        <w:t>付款</w:t>
      </w:r>
      <w:r>
        <w:rPr>
          <w:rFonts w:hint="eastAsia" w:ascii="宋体" w:hAnsi="宋体" w:eastAsia="宋体" w:cs="宋体"/>
          <w:color w:val="auto"/>
          <w:sz w:val="24"/>
          <w:szCs w:val="24"/>
        </w:rPr>
        <w:t>处理。</w:t>
      </w:r>
    </w:p>
    <w:p>
      <w:pPr>
        <w:pStyle w:val="4"/>
        <w:pageBreakBefore w:val="0"/>
        <w:widowControl w:val="0"/>
        <w:kinsoku/>
        <w:wordWrap/>
        <w:overflowPunct/>
        <w:topLinePunct w:val="0"/>
        <w:autoSpaceDE/>
        <w:bidi w:val="0"/>
        <w:spacing w:line="540" w:lineRule="exact"/>
        <w:ind w:left="0" w:leftChars="0" w:firstLine="482" w:firstLineChars="200"/>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九、履约验收标准和方式</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1.履约验收时间：</w:t>
      </w:r>
      <w:r>
        <w:rPr>
          <w:rFonts w:hint="eastAsia" w:ascii="宋体" w:hAnsi="宋体" w:eastAsia="宋体" w:cs="宋体"/>
          <w:color w:val="auto"/>
          <w:sz w:val="24"/>
          <w:szCs w:val="24"/>
          <w:u w:val="single"/>
          <w:lang w:val="en-US" w:eastAsia="zh-CN"/>
        </w:rPr>
        <w:t>甲方指定时间</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2.履约验收主体及内容：</w:t>
      </w:r>
      <w:r>
        <w:rPr>
          <w:rFonts w:hint="eastAsia" w:ascii="宋体" w:hAnsi="宋体" w:eastAsia="宋体" w:cs="宋体"/>
          <w:color w:val="auto"/>
          <w:sz w:val="24"/>
          <w:szCs w:val="24"/>
          <w:u w:val="single"/>
          <w:lang w:val="en-US" w:eastAsia="zh-CN"/>
        </w:rPr>
        <w:t>由采购人根据合同要求，进行验收。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3.验收标准：</w:t>
      </w:r>
      <w:r>
        <w:rPr>
          <w:rFonts w:hint="eastAsia" w:ascii="宋体" w:hAnsi="宋体" w:eastAsia="宋体" w:cs="宋体"/>
          <w:color w:val="auto"/>
          <w:sz w:val="24"/>
          <w:szCs w:val="24"/>
          <w:u w:val="single"/>
          <w:lang w:val="en-US" w:eastAsia="zh-CN"/>
        </w:rPr>
        <w:t xml:space="preserve">  符合国家相关施工验收规范；并达到合格标准。 </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4.验收方式：</w:t>
      </w:r>
      <w:r>
        <w:rPr>
          <w:rFonts w:hint="eastAsia" w:ascii="宋体" w:hAnsi="宋体" w:eastAsia="宋体" w:cs="宋体"/>
          <w:color w:val="auto"/>
          <w:sz w:val="24"/>
          <w:szCs w:val="24"/>
          <w:u w:val="single"/>
          <w:lang w:val="en-US" w:eastAsia="zh-CN"/>
        </w:rPr>
        <w:t>由采购单位技术人员按照相关验收标准进行验收。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5.验收依据：</w:t>
      </w:r>
      <w:r>
        <w:rPr>
          <w:rFonts w:hint="eastAsia" w:ascii="宋体" w:hAnsi="宋体" w:eastAsia="宋体" w:cs="宋体"/>
          <w:color w:val="auto"/>
          <w:sz w:val="24"/>
          <w:szCs w:val="24"/>
          <w:u w:val="single"/>
          <w:lang w:val="en-US" w:eastAsia="zh-CN"/>
        </w:rPr>
        <w:t xml:space="preserve">  符合国家相关施工标准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w:t>
      </w:r>
      <w:r>
        <w:rPr>
          <w:rFonts w:hint="eastAsia" w:ascii="宋体" w:hAnsi="宋体" w:eastAsia="宋体" w:cs="宋体"/>
          <w:b/>
          <w:bCs/>
          <w:color w:val="auto"/>
          <w:sz w:val="24"/>
          <w:szCs w:val="24"/>
        </w:rPr>
        <w:t>、不可抗力条款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因不可抗力致使一方不能及时或完全履行合同的，应及时通知采购代理机构及另一方，双方互不承担责任，并在15天内提供有关不可抗力的相应证明。合同未履行部分是否继续履行、如何履行等问题，可由双方协商解决。</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一</w:t>
      </w:r>
      <w:r>
        <w:rPr>
          <w:rFonts w:hint="eastAsia" w:ascii="宋体" w:hAnsi="宋体" w:eastAsia="宋体" w:cs="宋体"/>
          <w:b/>
          <w:bCs/>
          <w:color w:val="auto"/>
          <w:sz w:val="24"/>
          <w:szCs w:val="24"/>
        </w:rPr>
        <w:t>、争议的解决方式</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本合同执行过程中如发生争议，应本着友好的原则协商解决。协商不成产生的诉讼，由甲方所在地人民法院管辖</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、补充协议</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合同未尽事宜，经双方协商可签订补充协议，所签订的补充协议与本合同具有同等的法律效力，补充协议的生效应符合本合同的有关规定。</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十</w:t>
      </w:r>
      <w:r>
        <w:rPr>
          <w:rFonts w:hint="eastAsia" w:ascii="宋体" w:hAnsi="宋体" w:eastAsia="宋体" w:cs="宋体"/>
          <w:b/>
          <w:color w:val="auto"/>
          <w:sz w:val="24"/>
          <w:szCs w:val="24"/>
          <w:lang w:eastAsia="zh-CN"/>
        </w:rPr>
        <w:t>三</w:t>
      </w:r>
      <w:r>
        <w:rPr>
          <w:rFonts w:hint="eastAsia" w:ascii="宋体" w:hAnsi="宋体" w:eastAsia="宋体" w:cs="宋体"/>
          <w:b/>
          <w:color w:val="auto"/>
          <w:sz w:val="24"/>
          <w:szCs w:val="24"/>
        </w:rPr>
        <w:t>、合同生效</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合同双方签订后生效。</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本合同一式六份，甲、乙双方各执两份，采购代理机构、监管机构各一份。</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甲方：</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 定 代 表 人：（签章）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    办    人：</w:t>
      </w:r>
    </w:p>
    <w:p>
      <w:pPr>
        <w:keepNext w:val="0"/>
        <w:keepLines w:val="0"/>
        <w:pageBreakBefore w:val="0"/>
        <w:widowControl w:val="0"/>
        <w:kinsoku/>
        <w:wordWrap/>
        <w:overflowPunct/>
        <w:topLinePunct w:val="0"/>
        <w:autoSpaceDE/>
        <w:autoSpaceDN/>
        <w:bidi w:val="0"/>
        <w:adjustRightInd/>
        <w:snapToGrid/>
        <w:spacing w:line="540" w:lineRule="exact"/>
        <w:ind w:firstLine="240" w:firstLineChars="100"/>
        <w:textAlignment w:val="auto"/>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乙方：</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 定 代 表 人：（签章）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开  户  银  行：</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账          号：</w:t>
      </w:r>
    </w:p>
    <w:p>
      <w:pPr>
        <w:spacing w:line="360" w:lineRule="auto"/>
        <w:ind w:firstLine="3840" w:firstLineChars="1600"/>
        <w:rPr>
          <w:rFonts w:hint="eastAsia" w:ascii="宋体" w:hAnsi="宋体" w:eastAsia="宋体" w:cs="宋体"/>
          <w:color w:val="auto"/>
          <w:sz w:val="24"/>
          <w:szCs w:val="24"/>
        </w:rPr>
      </w:pPr>
      <w:r>
        <w:rPr>
          <w:rFonts w:hint="eastAsia" w:ascii="宋体" w:hAnsi="宋体" w:eastAsia="宋体" w:cs="宋体"/>
          <w:color w:val="auto"/>
          <w:sz w:val="24"/>
          <w:szCs w:val="24"/>
        </w:rPr>
        <w:t>签订日期：    年    月    日</w:t>
      </w:r>
    </w:p>
    <w:p>
      <w:pPr>
        <w:pStyle w:val="6"/>
        <w:rPr>
          <w:rFonts w:hint="eastAsia" w:ascii="宋体" w:hAnsi="宋体" w:eastAsia="宋体" w:cs="宋体"/>
          <w:color w:val="auto"/>
          <w:sz w:val="28"/>
          <w:szCs w:val="28"/>
        </w:rPr>
      </w:pPr>
    </w:p>
    <w:p>
      <w:pPr>
        <w:spacing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w:t>-------以下无正文------</w:t>
      </w:r>
    </w:p>
    <w:p>
      <w:pPr>
        <w:spacing w:line="360" w:lineRule="auto"/>
        <w:rPr>
          <w:rFonts w:hint="eastAsia" w:ascii="宋体" w:hAnsi="宋体" w:eastAsia="宋体" w:cs="宋体"/>
          <w:b/>
          <w:color w:val="auto"/>
          <w:sz w:val="24"/>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p>
    <w:bookmarkEnd w:id="164"/>
    <w:p>
      <w:pPr>
        <w:rPr>
          <w:rFonts w:hint="eastAsia" w:ascii="宋体" w:hAnsi="宋体" w:eastAsia="宋体" w:cs="宋体"/>
          <w:color w:val="auto"/>
          <w:sz w:val="28"/>
          <w:szCs w:val="40"/>
        </w:rPr>
      </w:pPr>
      <w:bookmarkStart w:id="165" w:name="_Toc22709"/>
      <w:bookmarkStart w:id="166" w:name="_Toc13995"/>
      <w:bookmarkStart w:id="167" w:name="_Toc12364"/>
      <w:r>
        <w:rPr>
          <w:rFonts w:hint="eastAsia" w:ascii="宋体" w:hAnsi="宋体" w:eastAsia="宋体" w:cs="宋体"/>
          <w:color w:val="auto"/>
          <w:sz w:val="28"/>
          <w:szCs w:val="40"/>
        </w:rPr>
        <w:br w:type="page"/>
      </w: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r>
        <w:rPr>
          <w:rStyle w:val="40"/>
          <w:rFonts w:hint="eastAsia" w:ascii="宋体" w:hAnsi="宋体" w:eastAsia="宋体" w:cs="宋体"/>
          <w:color w:val="auto"/>
          <w:sz w:val="28"/>
          <w:szCs w:val="40"/>
          <w:lang w:eastAsia="zh-CN"/>
        </w:rPr>
        <w:t>第七部分  谈判响应文件格式</w:t>
      </w:r>
    </w:p>
    <w:p>
      <w:pPr>
        <w:spacing w:line="360" w:lineRule="auto"/>
        <w:rPr>
          <w:rFonts w:hint="eastAsia" w:ascii="宋体" w:hAnsi="宋体" w:eastAsia="宋体" w:cs="宋体"/>
          <w:b/>
          <w:bCs/>
          <w:color w:val="auto"/>
          <w:sz w:val="32"/>
          <w:szCs w:val="32"/>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正/副本</w:t>
      </w:r>
    </w:p>
    <w:p>
      <w:pPr>
        <w:spacing w:line="360" w:lineRule="auto"/>
        <w:jc w:val="left"/>
        <w:rPr>
          <w:rFonts w:hint="eastAsia" w:ascii="宋体" w:hAnsi="宋体" w:eastAsia="宋体" w:cs="宋体"/>
          <w:b/>
          <w:color w:val="auto"/>
          <w:sz w:val="32"/>
        </w:rPr>
      </w:pPr>
    </w:p>
    <w:p>
      <w:pPr>
        <w:spacing w:line="360" w:lineRule="auto"/>
        <w:rPr>
          <w:rFonts w:hint="eastAsia" w:ascii="宋体" w:hAnsi="宋体" w:eastAsia="宋体" w:cs="宋体"/>
          <w:b/>
          <w:bCs/>
          <w:color w:val="auto"/>
          <w:sz w:val="32"/>
          <w:szCs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p>
    <w:p>
      <w:pPr>
        <w:spacing w:line="360" w:lineRule="auto"/>
        <w:jc w:val="left"/>
        <w:rPr>
          <w:rFonts w:hint="eastAsia" w:ascii="宋体" w:hAnsi="宋体" w:eastAsia="宋体" w:cs="宋体"/>
          <w:b/>
          <w:color w:val="auto"/>
          <w:sz w:val="32"/>
        </w:rPr>
      </w:pPr>
    </w:p>
    <w:p>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pPr>
        <w:spacing w:line="360" w:lineRule="auto"/>
        <w:ind w:firstLine="720" w:firstLineChars="200"/>
        <w:rPr>
          <w:rFonts w:hint="eastAsia" w:ascii="宋体" w:hAnsi="宋体" w:eastAsia="宋体" w:cs="宋体"/>
          <w:color w:val="auto"/>
          <w:sz w:val="36"/>
          <w:u w:val="single"/>
        </w:rPr>
      </w:pPr>
    </w:p>
    <w:p>
      <w:pPr>
        <w:spacing w:line="360" w:lineRule="auto"/>
        <w:rPr>
          <w:rFonts w:hint="eastAsia" w:ascii="宋体" w:hAnsi="宋体" w:eastAsia="宋体" w:cs="宋体"/>
          <w:b/>
          <w:color w:val="auto"/>
          <w:sz w:val="24"/>
          <w:szCs w:val="24"/>
          <w:u w:val="single"/>
        </w:rPr>
      </w:pPr>
    </w:p>
    <w:p>
      <w:pPr>
        <w:pStyle w:val="6"/>
        <w:rPr>
          <w:rFonts w:hint="eastAsia" w:ascii="宋体" w:hAnsi="宋体" w:eastAsia="宋体" w:cs="宋体"/>
          <w:color w:val="auto"/>
        </w:rPr>
      </w:pPr>
    </w:p>
    <w:p>
      <w:pPr>
        <w:spacing w:line="360" w:lineRule="auto"/>
        <w:rPr>
          <w:rFonts w:hint="eastAsia" w:ascii="宋体" w:hAnsi="宋体" w:eastAsia="宋体" w:cs="宋体"/>
          <w:b/>
          <w:color w:val="auto"/>
          <w:sz w:val="24"/>
          <w:szCs w:val="24"/>
          <w:u w:val="single"/>
        </w:rPr>
      </w:pPr>
    </w:p>
    <w:p>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pPr>
        <w:spacing w:line="600" w:lineRule="auto"/>
        <w:rPr>
          <w:rFonts w:hint="eastAsia" w:ascii="宋体" w:hAnsi="宋体" w:eastAsia="宋体" w:cs="宋体"/>
          <w:b/>
          <w:color w:val="auto"/>
          <w:sz w:val="32"/>
          <w:szCs w:val="32"/>
        </w:rPr>
      </w:pPr>
    </w:p>
    <w:p>
      <w:pPr>
        <w:pStyle w:val="6"/>
        <w:rPr>
          <w:rFonts w:hint="eastAsia" w:ascii="宋体" w:hAnsi="宋体" w:eastAsia="宋体" w:cs="宋体"/>
          <w:b/>
          <w:color w:val="auto"/>
          <w:sz w:val="32"/>
          <w:szCs w:val="32"/>
        </w:rPr>
      </w:pPr>
    </w:p>
    <w:p>
      <w:pPr>
        <w:rPr>
          <w:rFonts w:hint="eastAsia" w:ascii="宋体" w:hAnsi="宋体" w:eastAsia="宋体" w:cs="宋体"/>
          <w:color w:val="auto"/>
        </w:rPr>
      </w:pPr>
    </w:p>
    <w:p>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w:t>
      </w:r>
      <w:r>
        <w:rPr>
          <w:rFonts w:hint="eastAsia" w:ascii="宋体" w:hAnsi="宋体" w:eastAsia="宋体" w:cs="宋体"/>
          <w:b/>
          <w:color w:val="auto"/>
          <w:sz w:val="28"/>
          <w:lang w:eastAsia="zh-CN"/>
        </w:rPr>
        <w:t>供应商</w:t>
      </w:r>
      <w:r>
        <w:rPr>
          <w:rFonts w:hint="eastAsia" w:ascii="宋体" w:hAnsi="宋体" w:eastAsia="宋体" w:cs="宋体"/>
          <w:b/>
          <w:color w:val="auto"/>
          <w:sz w:val="28"/>
        </w:rPr>
        <w:t>：</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pPr>
        <w:pStyle w:val="2"/>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pPr>
        <w:pStyle w:val="4"/>
        <w:spacing w:line="600" w:lineRule="auto"/>
        <w:ind w:firstLine="1405" w:firstLineChars="500"/>
        <w:jc w:val="both"/>
        <w:rPr>
          <w:rFonts w:hint="eastAsia" w:ascii="宋体" w:hAnsi="宋体" w:eastAsia="宋体" w:cs="宋体"/>
          <w:color w:val="auto"/>
          <w:lang w:val="en-US" w:eastAsia="zh-CN"/>
        </w:rPr>
      </w:pPr>
      <w:bookmarkStart w:id="168" w:name="_Toc15690"/>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月</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68"/>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 资格证明文件</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宋体" w:hAnsi="宋体" w:eastAsia="宋体" w:cs="宋体"/>
          <w:b/>
          <w:bCs/>
          <w:color w:val="auto"/>
          <w:sz w:val="24"/>
          <w:highlight w:val="none"/>
        </w:rPr>
      </w:pPr>
    </w:p>
    <w:p>
      <w:pPr>
        <w:pStyle w:val="6"/>
        <w:rPr>
          <w:rFonts w:hint="eastAsia" w:ascii="宋体" w:hAnsi="宋体" w:eastAsia="宋体" w:cs="宋体"/>
          <w:b/>
          <w:bCs/>
          <w:color w:val="auto"/>
          <w:sz w:val="24"/>
          <w:highlight w:val="none"/>
        </w:rPr>
      </w:pPr>
    </w:p>
    <w:p>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rPr>
      </w:pPr>
    </w:p>
    <w:p>
      <w:pPr>
        <w:rPr>
          <w:rFonts w:hint="eastAsia" w:ascii="宋体" w:hAnsi="宋体" w:eastAsia="宋体" w:cs="宋体"/>
          <w:color w:val="auto"/>
        </w:rPr>
      </w:pPr>
    </w:p>
    <w:p>
      <w:pPr>
        <w:pStyle w:val="11"/>
        <w:rPr>
          <w:rFonts w:hint="eastAsia" w:ascii="宋体" w:hAnsi="宋体" w:eastAsia="宋体" w:cs="宋体"/>
          <w:color w:val="auto"/>
        </w:rPr>
      </w:pPr>
    </w:p>
    <w:p>
      <w:pPr>
        <w:rPr>
          <w:rFonts w:hint="eastAsia" w:ascii="宋体" w:hAnsi="宋体" w:eastAsia="宋体" w:cs="宋体"/>
          <w:color w:val="auto"/>
        </w:rPr>
      </w:pPr>
    </w:p>
    <w:p>
      <w:pPr>
        <w:pStyle w:val="11"/>
        <w:rPr>
          <w:rFonts w:hint="eastAsia" w:ascii="宋体" w:hAnsi="宋体" w:eastAsia="宋体" w:cs="宋体"/>
          <w:color w:val="auto"/>
        </w:rPr>
      </w:pPr>
    </w:p>
    <w:p>
      <w:pPr>
        <w:rPr>
          <w:rFonts w:hint="eastAsia" w:ascii="宋体" w:hAnsi="宋体" w:eastAsia="宋体" w:cs="宋体"/>
          <w:color w:val="auto"/>
        </w:rPr>
      </w:pPr>
    </w:p>
    <w:p>
      <w:pPr>
        <w:pStyle w:val="4"/>
        <w:keepNext/>
        <w:keepLines/>
        <w:pageBreakBefore w:val="0"/>
        <w:widowControl w:val="0"/>
        <w:kinsoku/>
        <w:wordWrap/>
        <w:overflowPunct/>
        <w:topLinePunct w:val="0"/>
        <w:autoSpaceDE/>
        <w:autoSpaceDN/>
        <w:bidi w:val="0"/>
        <w:adjustRightInd/>
        <w:snapToGrid/>
        <w:spacing w:after="382" w:afterLines="100"/>
        <w:jc w:val="center"/>
        <w:textAlignment w:val="auto"/>
        <w:rPr>
          <w:rFonts w:hint="eastAsia" w:ascii="宋体" w:hAnsi="宋体" w:eastAsia="宋体" w:cs="宋体"/>
          <w:color w:val="auto"/>
          <w:sz w:val="24"/>
          <w:highlight w:val="none"/>
        </w:rPr>
      </w:pPr>
      <w:bookmarkStart w:id="169" w:name="_Toc6044"/>
      <w:r>
        <w:rPr>
          <w:rFonts w:hint="eastAsia" w:ascii="宋体" w:hAnsi="宋体" w:eastAsia="宋体" w:cs="宋体"/>
          <w:color w:val="auto"/>
          <w:highlight w:val="none"/>
        </w:rPr>
        <w:t xml:space="preserve">第一部分   </w:t>
      </w:r>
      <w:r>
        <w:rPr>
          <w:rFonts w:hint="eastAsia" w:ascii="宋体" w:hAnsi="宋体" w:eastAsia="宋体" w:cs="宋体"/>
          <w:color w:val="auto"/>
          <w:highlight w:val="none"/>
          <w:lang w:eastAsia="zh-CN"/>
        </w:rPr>
        <w:t>响应函</w:t>
      </w:r>
      <w:bookmarkEnd w:id="169"/>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hAnsi="宋体" w:cs="宋体"/>
          <w:color w:val="auto"/>
          <w:sz w:val="24"/>
          <w:lang w:eastAsia="zh-CN"/>
        </w:rPr>
        <w:t>府谷县第一中学</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元 </w:t>
      </w:r>
      <w:r>
        <w:rPr>
          <w:rFonts w:hint="eastAsia" w:ascii="宋体" w:hAnsi="宋体" w:eastAsia="宋体" w:cs="宋体"/>
          <w:color w:val="auto"/>
          <w:sz w:val="24"/>
        </w:rPr>
        <w:t>（即：</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大写金额</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个日历天；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法定代表人（签字和盖章）：</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lang w:eastAsia="zh-CN"/>
        </w:rPr>
      </w:pPr>
    </w:p>
    <w:p>
      <w:pPr>
        <w:rPr>
          <w:rFonts w:hint="eastAsia" w:ascii="宋体" w:hAnsi="宋体" w:eastAsia="宋体" w:cs="宋体"/>
          <w:color w:val="auto"/>
          <w:lang w:val="en-US" w:eastAsia="zh-CN"/>
        </w:rPr>
      </w:pPr>
    </w:p>
    <w:p>
      <w:pPr>
        <w:bidi w:val="0"/>
        <w:ind w:firstLine="2570" w:firstLineChars="800"/>
        <w:jc w:val="both"/>
        <w:rPr>
          <w:rFonts w:hint="eastAsia" w:ascii="宋体" w:hAnsi="宋体" w:eastAsia="宋体" w:cs="宋体"/>
          <w:b/>
          <w:bCs/>
          <w:color w:val="auto"/>
          <w:sz w:val="32"/>
          <w:szCs w:val="32"/>
        </w:rPr>
      </w:pPr>
      <w:r>
        <w:rPr>
          <w:rFonts w:hint="eastAsia" w:ascii="宋体" w:hAnsi="宋体" w:eastAsia="宋体" w:cs="宋体"/>
          <w:b/>
          <w:bCs/>
          <w:color w:val="auto"/>
          <w:kern w:val="2"/>
          <w:sz w:val="32"/>
          <w:szCs w:val="32"/>
          <w:highlight w:val="none"/>
          <w:lang w:val="en-US" w:eastAsia="zh-CN" w:bidi="ar-SA"/>
        </w:rPr>
        <w:t xml:space="preserve">第二部分  </w:t>
      </w:r>
      <w:r>
        <w:rPr>
          <w:rFonts w:hint="eastAsia" w:ascii="宋体" w:hAnsi="宋体" w:eastAsia="宋体" w:cs="宋体"/>
          <w:b/>
          <w:bCs/>
          <w:color w:val="auto"/>
          <w:sz w:val="32"/>
          <w:szCs w:val="32"/>
        </w:rPr>
        <w:t xml:space="preserve">  第一次谈判报价表</w:t>
      </w:r>
    </w:p>
    <w:p>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6"/>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采购项目名称</w:t>
            </w:r>
          </w:p>
        </w:tc>
        <w:tc>
          <w:tcPr>
            <w:tcW w:w="6504" w:type="dxa"/>
            <w:noWrap w:val="0"/>
            <w:vAlign w:val="center"/>
          </w:tcPr>
          <w:p>
            <w:pPr>
              <w:pStyle w:val="3"/>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center"/>
          </w:tcPr>
          <w:p>
            <w:pPr>
              <w:pageBreakBefore w:val="0"/>
              <w:kinsoku/>
              <w:wordWrap/>
              <w:overflowPunct/>
              <w:topLinePunct w:val="0"/>
              <w:autoSpaceDE/>
              <w:autoSpaceDN/>
              <w:bidi w:val="0"/>
              <w:spacing w:line="360" w:lineRule="auto"/>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服务</w:t>
            </w:r>
            <w:r>
              <w:rPr>
                <w:rFonts w:hint="eastAsia" w:ascii="宋体" w:hAnsi="宋体" w:eastAsia="宋体" w:cs="宋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其他声明</w:t>
            </w:r>
          </w:p>
        </w:tc>
        <w:tc>
          <w:tcPr>
            <w:tcW w:w="6504" w:type="dxa"/>
            <w:noWrap w:val="0"/>
            <w:vAlign w:val="center"/>
          </w:tcPr>
          <w:p>
            <w:pPr>
              <w:rPr>
                <w:rFonts w:hint="eastAsia" w:ascii="宋体" w:hAnsi="宋体" w:eastAsia="宋体" w:cs="宋体"/>
                <w:b/>
                <w:bCs/>
                <w:color w:val="auto"/>
                <w:sz w:val="24"/>
              </w:rPr>
            </w:pPr>
          </w:p>
        </w:tc>
      </w:tr>
    </w:tbl>
    <w:p>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r>
        <w:rPr>
          <w:rFonts w:hint="eastAsia" w:ascii="宋体" w:hAnsi="宋体" w:eastAsia="宋体" w:cs="宋体"/>
          <w:color w:val="auto"/>
          <w:sz w:val="24"/>
          <w:szCs w:val="24"/>
          <w:lang w:eastAsia="zh-CN"/>
        </w:rPr>
        <w:t>完成采购内容所需的直接</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费、间接费、利润、税金及其它相关的一切费用</w:t>
      </w:r>
      <w:r>
        <w:rPr>
          <w:rFonts w:hint="eastAsia" w:ascii="宋体" w:hAnsi="宋体" w:eastAsia="宋体" w:cs="宋体"/>
          <w:color w:val="auto"/>
          <w:sz w:val="24"/>
          <w:szCs w:val="24"/>
          <w:lang w:val="zh-CN" w:eastAsia="zh-CN"/>
        </w:rPr>
        <w:t>，以及合同实施过程中的应预见及</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不可预见费用等完成合同规定责任和义务、达到合同目的的一切费用。</w:t>
      </w:r>
    </w:p>
    <w:p>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u w:val="single"/>
        </w:rPr>
        <w:t xml:space="preserve">                        （公章）</w:t>
      </w:r>
    </w:p>
    <w:p>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eastAsia="zh-CN"/>
        </w:rPr>
        <w:t>和</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rPr>
        <w:t>         </w:t>
      </w:r>
    </w:p>
    <w:p>
      <w:pPr>
        <w:spacing w:line="480" w:lineRule="auto"/>
        <w:ind w:firstLine="2640" w:firstLineChars="1100"/>
        <w:rPr>
          <w:rFonts w:hint="eastAsia" w:ascii="宋体" w:hAnsi="宋体" w:eastAsia="宋体" w:cs="宋体"/>
          <w:color w:val="auto"/>
          <w:sz w:val="24"/>
          <w:szCs w:val="24"/>
          <w:lang w:eastAsia="zh-CN"/>
        </w:rPr>
        <w:sectPr>
          <w:type w:val="continuous"/>
          <w:pgSz w:w="11906" w:h="16838"/>
          <w:pgMar w:top="1417" w:right="1417" w:bottom="1417" w:left="1417" w:header="850" w:footer="850" w:gutter="0"/>
          <w:pgNumType w:fmt="decimal"/>
          <w:cols w:space="72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bidi w:val="0"/>
        <w:rPr>
          <w:rFonts w:hint="eastAsia" w:ascii="宋体" w:hAnsi="宋体" w:eastAsia="宋体" w:cs="宋体"/>
          <w:color w:val="auto"/>
          <w:sz w:val="24"/>
          <w:szCs w:val="24"/>
        </w:rPr>
      </w:pPr>
    </w:p>
    <w:p>
      <w:pPr>
        <w:numPr>
          <w:ilvl w:val="0"/>
          <w:numId w:val="7"/>
        </w:numPr>
        <w:bidi w:val="0"/>
        <w:ind w:left="0" w:leftChars="0" w:firstLine="643" w:firstLineChars="200"/>
        <w:jc w:val="center"/>
        <w:rPr>
          <w:rFonts w:hint="eastAsia" w:ascii="宋体" w:hAnsi="宋体" w:eastAsia="宋体" w:cs="宋体"/>
          <w:b/>
          <w:color w:val="auto"/>
          <w:sz w:val="32"/>
          <w:szCs w:val="32"/>
          <w:lang w:val="en-US" w:eastAsia="zh-CN" w:bidi="ar-SA"/>
        </w:rPr>
      </w:pPr>
      <w:r>
        <w:rPr>
          <w:rFonts w:hint="eastAsia" w:ascii="宋体" w:hAnsi="宋体" w:eastAsia="宋体" w:cs="宋体"/>
          <w:b/>
          <w:color w:val="auto"/>
          <w:sz w:val="32"/>
          <w:szCs w:val="32"/>
          <w:lang w:val="en-US" w:eastAsia="zh-CN" w:bidi="ar-SA"/>
        </w:rPr>
        <w:t>分项报价表</w:t>
      </w:r>
    </w:p>
    <w:p>
      <w:pPr>
        <w:numPr>
          <w:ilvl w:val="0"/>
          <w:numId w:val="0"/>
        </w:numPr>
        <w:bidi w:val="0"/>
        <w:ind w:leftChars="20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rPr>
        <w:t>（</w:t>
      </w:r>
      <w:bookmarkStart w:id="170" w:name="_Toc12125"/>
      <w:r>
        <w:rPr>
          <w:rFonts w:hint="eastAsia" w:hAnsi="宋体" w:cs="宋体"/>
          <w:b/>
          <w:bCs/>
          <w:color w:val="auto"/>
          <w:sz w:val="24"/>
          <w:szCs w:val="24"/>
          <w:lang w:eastAsia="zh-CN"/>
        </w:rPr>
        <w:t>以</w:t>
      </w:r>
      <w:r>
        <w:rPr>
          <w:rFonts w:hint="eastAsia" w:ascii="宋体" w:hAnsi="宋体" w:eastAsia="宋体" w:cs="宋体"/>
          <w:b/>
          <w:bCs/>
          <w:color w:val="auto"/>
          <w:sz w:val="24"/>
          <w:szCs w:val="24"/>
          <w:lang w:val="en-US" w:eastAsia="zh-CN"/>
        </w:rPr>
        <w:t>同望</w:t>
      </w:r>
      <w:r>
        <w:rPr>
          <w:rFonts w:hint="eastAsia" w:ascii="宋体" w:hAnsi="宋体" w:eastAsia="宋体" w:cs="宋体"/>
          <w:b/>
          <w:bCs/>
          <w:color w:val="auto"/>
          <w:sz w:val="24"/>
          <w:szCs w:val="24"/>
          <w:lang w:eastAsia="zh-CN"/>
        </w:rPr>
        <w:t>软件编制</w:t>
      </w:r>
      <w:r>
        <w:rPr>
          <w:rFonts w:hint="eastAsia" w:hAnsi="宋体" w:cs="宋体"/>
          <w:b/>
          <w:bCs/>
          <w:color w:val="auto"/>
          <w:sz w:val="24"/>
          <w:szCs w:val="24"/>
          <w:lang w:val="en-US" w:eastAsia="zh-CN"/>
        </w:rPr>
        <w:t>生成表格为准</w:t>
      </w:r>
      <w:r>
        <w:rPr>
          <w:rFonts w:hint="eastAsia" w:ascii="宋体" w:hAnsi="宋体" w:eastAsia="宋体" w:cs="宋体"/>
          <w:b/>
          <w:bCs/>
          <w:color w:val="auto"/>
          <w:sz w:val="24"/>
          <w:szCs w:val="24"/>
          <w:lang w:val="en-US" w:eastAsia="zh-CN"/>
        </w:rPr>
        <w:t>）</w:t>
      </w:r>
      <w:bookmarkEnd w:id="170"/>
    </w:p>
    <w:p>
      <w:pPr>
        <w:pStyle w:val="45"/>
        <w:spacing w:before="156" w:beforeLines="50" w:after="156" w:afterLines="50" w:line="440" w:lineRule="exact"/>
        <w:rPr>
          <w:rFonts w:hint="eastAsia" w:ascii="宋体" w:hAnsi="宋体" w:eastAsia="宋体" w:cs="宋体"/>
          <w:color w:val="auto"/>
          <w:sz w:val="28"/>
          <w:szCs w:val="28"/>
          <w:highlight w:val="none"/>
        </w:rPr>
      </w:pPr>
    </w:p>
    <w:p>
      <w:pPr>
        <w:pStyle w:val="45"/>
        <w:spacing w:before="156" w:beforeLines="50" w:after="156" w:afterLines="50" w:line="440" w:lineRule="exact"/>
        <w:rPr>
          <w:rFonts w:hint="eastAsia" w:ascii="宋体" w:hAnsi="宋体" w:eastAsia="宋体" w:cs="宋体"/>
          <w:color w:val="auto"/>
          <w:highlight w:val="none"/>
        </w:rPr>
      </w:pPr>
    </w:p>
    <w:p>
      <w:pPr>
        <w:jc w:val="center"/>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jc w:val="both"/>
        <w:rPr>
          <w:rFonts w:hint="eastAsia" w:ascii="宋体" w:hAnsi="宋体" w:eastAsia="宋体" w:cs="宋体"/>
          <w:color w:val="auto"/>
          <w:sz w:val="24"/>
          <w:highlight w:val="none"/>
        </w:rPr>
      </w:pPr>
    </w:p>
    <w:p>
      <w:pPr>
        <w:pStyle w:val="43"/>
        <w:spacing w:line="500" w:lineRule="exact"/>
        <w:ind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第三部分  资格证明文件</w:t>
      </w: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color w:val="auto"/>
          <w:kern w:val="0"/>
          <w:sz w:val="24"/>
          <w:szCs w:val="24"/>
        </w:rPr>
      </w:pPr>
      <w:r>
        <w:rPr>
          <w:rFonts w:hint="eastAsia" w:ascii="宋体" w:hAnsi="宋体" w:eastAsia="宋体" w:cs="宋体"/>
          <w:b/>
          <w:color w:val="auto"/>
          <w:sz w:val="24"/>
          <w:szCs w:val="24"/>
        </w:rPr>
        <w:t>本次</w:t>
      </w:r>
      <w:r>
        <w:rPr>
          <w:rFonts w:hint="eastAsia" w:ascii="宋体" w:hAnsi="宋体" w:eastAsia="宋体" w:cs="宋体"/>
          <w:b/>
          <w:color w:val="auto"/>
          <w:sz w:val="24"/>
          <w:szCs w:val="24"/>
          <w:lang w:eastAsia="zh-CN"/>
        </w:rPr>
        <w:t>谈判</w:t>
      </w:r>
      <w:r>
        <w:rPr>
          <w:rFonts w:hint="eastAsia" w:ascii="宋体" w:hAnsi="宋体" w:eastAsia="宋体" w:cs="宋体"/>
          <w:b/>
          <w:color w:val="auto"/>
          <w:sz w:val="24"/>
          <w:szCs w:val="24"/>
        </w:rPr>
        <w:t>实行资格后审，</w:t>
      </w:r>
      <w:r>
        <w:rPr>
          <w:rFonts w:hint="eastAsia" w:ascii="宋体" w:hAnsi="宋体" w:eastAsia="宋体" w:cs="宋体"/>
          <w:b/>
          <w:color w:val="auto"/>
          <w:sz w:val="24"/>
          <w:szCs w:val="24"/>
          <w:lang w:eastAsia="zh-CN"/>
        </w:rPr>
        <w:t>资格证明文件需附“谈判供应商</w:t>
      </w:r>
      <w:r>
        <w:rPr>
          <w:rFonts w:hint="eastAsia" w:ascii="宋体" w:hAnsi="宋体" w:eastAsia="宋体" w:cs="宋体"/>
          <w:b/>
          <w:color w:val="auto"/>
          <w:sz w:val="24"/>
          <w:szCs w:val="24"/>
        </w:rPr>
        <w:t>须知前附表</w:t>
      </w:r>
      <w:r>
        <w:rPr>
          <w:rFonts w:hint="eastAsia" w:ascii="宋体" w:hAnsi="宋体" w:eastAsia="宋体" w:cs="宋体"/>
          <w:b/>
          <w:color w:val="auto"/>
          <w:sz w:val="24"/>
          <w:szCs w:val="24"/>
          <w:lang w:eastAsia="zh-CN"/>
        </w:rPr>
        <w:t>”中供应商资质要求</w:t>
      </w:r>
      <w:r>
        <w:rPr>
          <w:rFonts w:hint="eastAsia" w:ascii="宋体" w:hAnsi="宋体" w:eastAsia="宋体" w:cs="宋体"/>
          <w:b/>
          <w:color w:val="auto"/>
          <w:sz w:val="24"/>
          <w:szCs w:val="24"/>
        </w:rPr>
        <w:t>的复印件，由</w:t>
      </w:r>
      <w:r>
        <w:rPr>
          <w:rFonts w:hint="eastAsia" w:ascii="宋体" w:hAnsi="宋体" w:eastAsia="宋体" w:cs="宋体"/>
          <w:b/>
          <w:color w:val="auto"/>
          <w:sz w:val="24"/>
          <w:szCs w:val="24"/>
          <w:lang w:eastAsia="zh-CN"/>
        </w:rPr>
        <w:t>谈判</w:t>
      </w:r>
      <w:r>
        <w:rPr>
          <w:rFonts w:hint="eastAsia" w:ascii="宋体" w:hAnsi="宋体" w:eastAsia="宋体" w:cs="宋体"/>
          <w:b/>
          <w:color w:val="auto"/>
          <w:sz w:val="24"/>
          <w:szCs w:val="24"/>
        </w:rPr>
        <w:t>小组审查，</w:t>
      </w:r>
      <w:r>
        <w:rPr>
          <w:rFonts w:hint="eastAsia" w:ascii="宋体" w:hAnsi="宋体" w:eastAsia="宋体" w:cs="宋体"/>
          <w:b/>
          <w:color w:val="auto"/>
          <w:kern w:val="0"/>
          <w:sz w:val="24"/>
          <w:szCs w:val="24"/>
        </w:rPr>
        <w:t>资质审查不合格的视为无效投标。</w:t>
      </w:r>
    </w:p>
    <w:p>
      <w:pPr>
        <w:keepNext w:val="0"/>
        <w:keepLines w:val="0"/>
        <w:pageBreakBefore w:val="0"/>
        <w:widowControl w:val="0"/>
        <w:numPr>
          <w:ilvl w:val="0"/>
          <w:numId w:val="0"/>
        </w:numPr>
        <w:kinsoku/>
        <w:wordWrap/>
        <w:overflowPunct/>
        <w:autoSpaceDE/>
        <w:autoSpaceDN/>
        <w:bidi w:val="0"/>
        <w:adjustRightInd/>
        <w:snapToGrid/>
        <w:spacing w:line="540" w:lineRule="exact"/>
        <w:ind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（1）、满足《中华人民共和国政府采购法》第二十二条规定，提供承诺书；</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540" w:lineRule="exact"/>
        <w:ind w:leftChars="0"/>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（2）、</w:t>
      </w:r>
      <w:r>
        <w:rPr>
          <w:rFonts w:hint="eastAsia" w:ascii="宋体" w:hAnsi="宋体" w:eastAsia="宋体" w:cs="宋体"/>
          <w:color w:val="auto"/>
          <w:sz w:val="24"/>
          <w:szCs w:val="24"/>
        </w:rPr>
        <w:t>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2）供应商应具备</w:t>
      </w:r>
      <w:r>
        <w:rPr>
          <w:rFonts w:hint="eastAsia" w:cs="宋体"/>
          <w:i w:val="0"/>
          <w:iCs w:val="0"/>
          <w:caps w:val="0"/>
          <w:color w:val="auto"/>
          <w:spacing w:val="0"/>
          <w:sz w:val="24"/>
          <w:szCs w:val="24"/>
          <w:shd w:val="clear" w:fill="FFFFFF"/>
          <w:vertAlign w:val="baseline"/>
          <w:lang w:val="en-US" w:eastAsia="zh-CN"/>
        </w:rPr>
        <w:t>地质灾害治理工程施工丙级及其以上资质的独立企业法人</w:t>
      </w:r>
      <w:r>
        <w:rPr>
          <w:rFonts w:hint="eastAsia" w:ascii="宋体" w:hAnsi="宋体" w:eastAsia="宋体" w:cs="宋体"/>
          <w:i w:val="0"/>
          <w:iCs w:val="0"/>
          <w:caps w:val="0"/>
          <w:color w:val="auto"/>
          <w:spacing w:val="0"/>
          <w:sz w:val="24"/>
          <w:szCs w:val="24"/>
          <w:shd w:val="clear" w:fill="FFFFFF"/>
          <w:vertAlign w:val="baseline"/>
        </w:rPr>
        <w:t>，具备有效的安全生产许可证，并在人员、设备、资金等方面具有相应的施工能力；</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3)供应商拟派往本项目的项目负责人需为本单位的建造师，需具备</w:t>
      </w:r>
      <w:r>
        <w:rPr>
          <w:rFonts w:hint="eastAsia" w:cs="宋体"/>
          <w:i w:val="0"/>
          <w:iCs w:val="0"/>
          <w:caps w:val="0"/>
          <w:color w:val="auto"/>
          <w:spacing w:val="0"/>
          <w:sz w:val="24"/>
          <w:szCs w:val="24"/>
          <w:shd w:val="clear" w:fill="FFFFFF"/>
          <w:vertAlign w:val="baseline"/>
          <w:lang w:val="en-US" w:eastAsia="zh-CN"/>
        </w:rPr>
        <w:t>建筑工程</w:t>
      </w:r>
      <w:r>
        <w:rPr>
          <w:rFonts w:hint="eastAsia" w:ascii="宋体" w:hAnsi="宋体" w:eastAsia="宋体" w:cs="宋体"/>
          <w:i w:val="0"/>
          <w:iCs w:val="0"/>
          <w:caps w:val="0"/>
          <w:color w:val="auto"/>
          <w:spacing w:val="0"/>
          <w:sz w:val="24"/>
          <w:szCs w:val="24"/>
          <w:shd w:val="clear" w:fill="FFFFFF"/>
          <w:vertAlign w:val="baseline"/>
        </w:rPr>
        <w:t>专业二级及其以上注册建造师</w:t>
      </w:r>
      <w:r>
        <w:rPr>
          <w:rFonts w:hint="eastAsia" w:cs="宋体"/>
          <w:i w:val="0"/>
          <w:iCs w:val="0"/>
          <w:caps w:val="0"/>
          <w:color w:val="auto"/>
          <w:spacing w:val="0"/>
          <w:sz w:val="24"/>
          <w:szCs w:val="24"/>
          <w:shd w:val="clear" w:fill="FFFFFF"/>
          <w:vertAlign w:val="baseline"/>
          <w:lang w:eastAsia="zh-CN"/>
        </w:rPr>
        <w:t>注册证书</w:t>
      </w:r>
      <w:r>
        <w:rPr>
          <w:rFonts w:hint="eastAsia" w:ascii="宋体" w:hAnsi="宋体" w:eastAsia="宋体" w:cs="宋体"/>
          <w:i w:val="0"/>
          <w:iCs w:val="0"/>
          <w:caps w:val="0"/>
          <w:color w:val="auto"/>
          <w:spacing w:val="0"/>
          <w:sz w:val="24"/>
          <w:szCs w:val="24"/>
          <w:shd w:val="clear" w:fill="FFFFFF"/>
          <w:vertAlign w:val="baseline"/>
        </w:rPr>
        <w:t>和有效的安全生产考核合格证书，并提供社保经办机构出具的</w:t>
      </w:r>
      <w:r>
        <w:rPr>
          <w:rFonts w:hint="eastAsia" w:cs="宋体"/>
          <w:i w:val="0"/>
          <w:iCs w:val="0"/>
          <w:caps w:val="0"/>
          <w:color w:val="auto"/>
          <w:spacing w:val="0"/>
          <w:sz w:val="24"/>
          <w:szCs w:val="24"/>
          <w:shd w:val="clear" w:fill="FFFFFF"/>
          <w:vertAlign w:val="baseline"/>
          <w:lang w:eastAsia="zh-CN"/>
        </w:rPr>
        <w:t>2022年8月、9月或10月份至少一个月的本企业社保缴纳证明材料（必须为养老保险参保缴费证明材料，应可查询)</w:t>
      </w:r>
      <w:r>
        <w:rPr>
          <w:rFonts w:hint="eastAsia" w:hAnsi="宋体" w:cs="宋体"/>
          <w:i w:val="0"/>
          <w:iCs w:val="0"/>
          <w:caps w:val="0"/>
          <w:color w:val="auto"/>
          <w:spacing w:val="0"/>
          <w:sz w:val="24"/>
          <w:szCs w:val="24"/>
          <w:shd w:val="clear" w:color="auto" w:fill="FFFFFF"/>
          <w:lang w:val="en-US" w:eastAsia="zh-CN"/>
        </w:rPr>
        <w:t>及</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r>
        <w:rPr>
          <w:rFonts w:hint="eastAsia" w:ascii="宋体" w:hAnsi="宋体" w:eastAsia="宋体" w:cs="宋体"/>
          <w:i w:val="0"/>
          <w:iCs w:val="0"/>
          <w:caps w:val="0"/>
          <w:color w:val="auto"/>
          <w:spacing w:val="0"/>
          <w:sz w:val="24"/>
          <w:szCs w:val="24"/>
          <w:shd w:val="clear" w:fill="FFFFFF"/>
          <w:vertAlign w:val="baseline"/>
        </w:rPr>
        <w:t>，且未担任其他在建项目的项目负责人；</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4)财务状况报告：提供2019年—2021年度财务审计报告（公司成立不足三年的需提供已出年份的审计报告，不足一年的需提供开标时间前六个月内其基本存款账户开户银行出具的资信证明）；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5)税收缴纳证明：提供2022年1月1日至今已缴存的至少一个月的纳税证明或完税证明，依法免税的单位应提供相关证明材料；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6)社会保障资金缴纳证明：提供2022年1月1日至今已缴存的至少一个月的社会保障资金缴存单据或社保机构开具的社会保险参保缴费情况证明，依法不需要缴纳社会保障资金的应提供相关证明材料；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7)书面声明：参加本次政府采购活动前三年内在经营活动中没有重大违法记录的声明函；</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9)本项目不接受联合体投标，单位负责人为同一人或者存在直接控股、管理关系的不同供应商，不得参加同一合同项下的政府采购活动，提供《供应商企业关系关联承诺书》；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10)本项目专门面向中小企业采购，非中小企业单位（监狱企业、残疾人福利单位除外）不得参与投标</w:t>
      </w:r>
      <w:r>
        <w:rPr>
          <w:rFonts w:hint="eastAsia"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本项目所属建筑行业</w:t>
      </w:r>
      <w:r>
        <w:rPr>
          <w:rFonts w:hint="eastAsia" w:ascii="宋体" w:hAnsi="宋体" w:eastAsia="宋体" w:cs="宋体"/>
          <w:i w:val="0"/>
          <w:iCs w:val="0"/>
          <w:caps w:val="0"/>
          <w:color w:val="auto"/>
          <w:spacing w:val="0"/>
          <w:sz w:val="24"/>
          <w:szCs w:val="24"/>
          <w:shd w:val="clear" w:fill="FFFFFF"/>
          <w:vertAlign w:val="baseline"/>
        </w:rPr>
        <w:t>。</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eastAsia" w:ascii="宋体" w:hAnsi="宋体" w:eastAsia="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①</w:t>
      </w:r>
      <w:r>
        <w:rPr>
          <w:rFonts w:hint="eastAsia" w:ascii="宋体" w:hAnsi="宋体" w:eastAsia="宋体" w:cs="宋体"/>
          <w:i w:val="0"/>
          <w:iCs w:val="0"/>
          <w:caps w:val="0"/>
          <w:color w:val="auto"/>
          <w:spacing w:val="0"/>
          <w:sz w:val="24"/>
          <w:szCs w:val="24"/>
          <w:shd w:val="clear" w:color="auto" w:fill="FFFFFF"/>
          <w:lang w:val="en-US"/>
        </w:rPr>
        <w:t>质量员、材料员、施工员、资料员应持有岗位证书</w:t>
      </w:r>
      <w:r>
        <w:rPr>
          <w:rFonts w:hint="eastAsia" w:hAnsi="宋体" w:cs="宋体"/>
          <w:i w:val="0"/>
          <w:iCs w:val="0"/>
          <w:caps w:val="0"/>
          <w:color w:val="auto"/>
          <w:spacing w:val="0"/>
          <w:sz w:val="24"/>
          <w:szCs w:val="24"/>
          <w:shd w:val="clear" w:color="auto" w:fill="FFFFFF"/>
          <w:lang w:val="en-US" w:eastAsia="zh-CN"/>
        </w:rPr>
        <w:t>及</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r>
        <w:rPr>
          <w:rFonts w:hint="eastAsia" w:ascii="宋体" w:hAnsi="宋体" w:eastAsia="宋体" w:cs="宋体"/>
          <w:i w:val="0"/>
          <w:iCs w:val="0"/>
          <w:caps w:val="0"/>
          <w:color w:val="auto"/>
          <w:spacing w:val="0"/>
          <w:sz w:val="24"/>
          <w:szCs w:val="24"/>
          <w:shd w:val="clear" w:color="auto" w:fill="FFFFFF"/>
          <w:lang w:val="en-US"/>
        </w:rPr>
        <w:t xml:space="preserve">； </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②</w:t>
      </w:r>
      <w:r>
        <w:rPr>
          <w:rFonts w:hint="eastAsia" w:ascii="宋体" w:hAnsi="宋体" w:eastAsia="宋体" w:cs="宋体"/>
          <w:i w:val="0"/>
          <w:iCs w:val="0"/>
          <w:caps w:val="0"/>
          <w:color w:val="auto"/>
          <w:spacing w:val="0"/>
          <w:sz w:val="24"/>
          <w:szCs w:val="24"/>
          <w:shd w:val="clear" w:color="auto" w:fill="FFFFFF"/>
          <w:lang w:val="en-US"/>
        </w:rPr>
        <w:t>安全员应持有效的安全生产考核合格证书（</w:t>
      </w:r>
      <w:r>
        <w:rPr>
          <w:rFonts w:hint="eastAsia" w:hAnsi="宋体" w:cs="宋体"/>
          <w:i w:val="0"/>
          <w:iCs w:val="0"/>
          <w:caps w:val="0"/>
          <w:color w:val="auto"/>
          <w:spacing w:val="0"/>
          <w:sz w:val="24"/>
          <w:szCs w:val="24"/>
          <w:shd w:val="clear" w:color="auto" w:fill="FFFFFF"/>
          <w:lang w:val="en-US" w:eastAsia="zh-CN"/>
        </w:rPr>
        <w:t>建安C证</w:t>
      </w:r>
      <w:r>
        <w:rPr>
          <w:rFonts w:hint="eastAsia" w:ascii="宋体" w:hAnsi="宋体" w:eastAsia="宋体" w:cs="宋体"/>
          <w:i w:val="0"/>
          <w:iCs w:val="0"/>
          <w:caps w:val="0"/>
          <w:color w:val="auto"/>
          <w:spacing w:val="0"/>
          <w:sz w:val="24"/>
          <w:szCs w:val="24"/>
          <w:shd w:val="clear" w:color="auto" w:fill="FFFFFF"/>
          <w:lang w:val="en-US"/>
        </w:rPr>
        <w:t>）</w:t>
      </w:r>
      <w:r>
        <w:rPr>
          <w:rFonts w:hint="eastAsia" w:hAnsi="宋体" w:cs="宋体"/>
          <w:i w:val="0"/>
          <w:iCs w:val="0"/>
          <w:caps w:val="0"/>
          <w:color w:val="auto"/>
          <w:spacing w:val="0"/>
          <w:sz w:val="24"/>
          <w:szCs w:val="24"/>
          <w:shd w:val="clear" w:color="auto" w:fill="FFFFFF"/>
          <w:lang w:val="en-US" w:eastAsia="zh-CN"/>
        </w:rPr>
        <w:t>及</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r>
        <w:rPr>
          <w:rFonts w:hint="eastAsia" w:ascii="宋体" w:hAnsi="宋体" w:eastAsia="宋体" w:cs="宋体"/>
          <w:i w:val="0"/>
          <w:iCs w:val="0"/>
          <w:caps w:val="0"/>
          <w:color w:val="auto"/>
          <w:spacing w:val="0"/>
          <w:sz w:val="24"/>
          <w:szCs w:val="24"/>
          <w:shd w:val="clear" w:color="auto" w:fill="FFFFFF"/>
          <w:lang w:val="en-US"/>
        </w:rPr>
        <w:t>。</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eastAsia" w:ascii="宋体" w:hAnsi="宋体" w:eastAsia="宋体" w:cs="宋体"/>
          <w:i w:val="0"/>
          <w:iCs w:val="0"/>
          <w:caps w:val="0"/>
          <w:color w:val="auto"/>
          <w:spacing w:val="0"/>
          <w:sz w:val="24"/>
          <w:szCs w:val="24"/>
          <w:shd w:val="clear" w:color="auto" w:fill="FFFFFF"/>
          <w:lang w:val="en-US" w:eastAsia="zh-CN"/>
        </w:rPr>
        <w:t>③管理人员需提供社保经办机构出具的2022年</w:t>
      </w:r>
      <w:r>
        <w:rPr>
          <w:rFonts w:hint="eastAsia" w:hAnsi="宋体" w:cs="宋体"/>
          <w:i w:val="0"/>
          <w:iCs w:val="0"/>
          <w:caps w:val="0"/>
          <w:color w:val="auto"/>
          <w:spacing w:val="0"/>
          <w:sz w:val="24"/>
          <w:szCs w:val="24"/>
          <w:shd w:val="clear" w:color="auto" w:fill="FFFFFF"/>
          <w:lang w:val="en-US" w:eastAsia="zh-CN"/>
        </w:rPr>
        <w:t>8</w:t>
      </w:r>
      <w:r>
        <w:rPr>
          <w:rFonts w:hint="eastAsia" w:ascii="宋体" w:hAnsi="宋体" w:eastAsia="宋体" w:cs="宋体"/>
          <w:i w:val="0"/>
          <w:iCs w:val="0"/>
          <w:caps w:val="0"/>
          <w:color w:val="auto"/>
          <w:spacing w:val="0"/>
          <w:sz w:val="24"/>
          <w:szCs w:val="24"/>
          <w:shd w:val="clear" w:color="auto" w:fill="FFFFFF"/>
          <w:lang w:val="en-US" w:eastAsia="zh-CN"/>
        </w:rPr>
        <w:t>月、</w:t>
      </w:r>
      <w:r>
        <w:rPr>
          <w:rFonts w:hint="eastAsia" w:hAnsi="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lang w:val="en-US" w:eastAsia="zh-CN"/>
        </w:rPr>
        <w:t>月或</w:t>
      </w:r>
      <w:r>
        <w:rPr>
          <w:rFonts w:hint="eastAsia" w:hAnsi="宋体" w:cs="宋体"/>
          <w:i w:val="0"/>
          <w:iCs w:val="0"/>
          <w:caps w:val="0"/>
          <w:color w:val="auto"/>
          <w:spacing w:val="0"/>
          <w:sz w:val="24"/>
          <w:szCs w:val="24"/>
          <w:shd w:val="clear" w:color="auto" w:fill="FFFFFF"/>
          <w:lang w:val="en-US" w:eastAsia="zh-CN"/>
        </w:rPr>
        <w:t>10</w:t>
      </w:r>
      <w:r>
        <w:rPr>
          <w:rFonts w:hint="eastAsia" w:ascii="宋体" w:hAnsi="宋体" w:eastAsia="宋体" w:cs="宋体"/>
          <w:i w:val="0"/>
          <w:iCs w:val="0"/>
          <w:caps w:val="0"/>
          <w:color w:val="auto"/>
          <w:spacing w:val="0"/>
          <w:sz w:val="24"/>
          <w:szCs w:val="24"/>
          <w:shd w:val="clear" w:color="auto" w:fill="FFFFFF"/>
          <w:lang w:val="en-US" w:eastAsia="zh-CN"/>
        </w:rPr>
        <w:t>月份至少一个月的本企业社保缴纳证明材料复印件加盖企业原色印章（必须为养老保险参保缴费证明材料，应可查询）。</w:t>
      </w:r>
    </w:p>
    <w:p>
      <w:pPr>
        <w:pStyle w:val="4"/>
        <w:pageBreakBefore w:val="0"/>
        <w:widowControl w:val="0"/>
        <w:kinsoku/>
        <w:wordWrap/>
        <w:overflowPunct/>
        <w:autoSpaceDE/>
        <w:autoSpaceDN/>
        <w:bidi w:val="0"/>
        <w:adjustRightInd/>
        <w:snapToGrid/>
        <w:spacing w:line="540" w:lineRule="exact"/>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 xml:space="preserve">    </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12）提供榆林市政府采购工程类项目供应商信用承诺书及信用中国（陕西榆林）主动承诺网页截图；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238" w:leftChars="70" w:firstLine="240" w:firstLineChars="1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13）谈判保证金：用投标信用承诺书代替（提供投标信用承诺书及信用中国（陕西榆林）主动承诺网页截图）。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color w:val="auto"/>
          <w:sz w:val="24"/>
          <w:szCs w:val="24"/>
          <w:lang w:val="en-US" w:eastAsia="zh-CN"/>
        </w:rPr>
        <w:sectPr>
          <w:headerReference r:id="rId7" w:type="default"/>
          <w:footerReference r:id="rId8" w:type="default"/>
          <w:pgSz w:w="11906" w:h="16838"/>
          <w:pgMar w:top="1417" w:right="1417" w:bottom="1417" w:left="1417" w:header="850" w:footer="1134" w:gutter="0"/>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(谈判文件中要求提供的证明材料复印件或扫描件及谈判响应商认为需要提供的其他材料复印件需加盖公章)</w:t>
      </w:r>
    </w:p>
    <w:p>
      <w:pPr>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1                           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pPr>
        <w:jc w:val="center"/>
        <w:rPr>
          <w:rFonts w:hint="eastAsia" w:ascii="宋体" w:hAnsi="宋体" w:eastAsia="宋体" w:cs="宋体"/>
          <w:b/>
          <w:color w:val="auto"/>
          <w:sz w:val="24"/>
          <w:highlight w:val="none"/>
        </w:rPr>
      </w:pP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注册建造师资格等级</w:t>
            </w:r>
          </w:p>
        </w:tc>
        <w:tc>
          <w:tcPr>
            <w:tcW w:w="1512"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毕业学校</w:t>
            </w:r>
          </w:p>
        </w:tc>
        <w:tc>
          <w:tcPr>
            <w:tcW w:w="7594" w:type="dxa"/>
            <w:gridSpan w:val="7"/>
            <w:noWrap w:val="0"/>
            <w:vAlign w:val="center"/>
          </w:tcPr>
          <w:p>
            <w:pPr>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年毕业于            学校               专业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bl>
    <w:p>
      <w:pPr>
        <w:adjustRightInd w:val="0"/>
        <w:snapToGrid w:val="0"/>
        <w:spacing w:line="360" w:lineRule="exact"/>
        <w:ind w:left="85" w:leftChars="25"/>
        <w:rPr>
          <w:rFonts w:hint="eastAsia" w:ascii="宋体" w:hAnsi="宋体" w:eastAsia="宋体" w:cs="宋体"/>
          <w:color w:val="auto"/>
          <w:sz w:val="24"/>
          <w:szCs w:val="24"/>
          <w:highlight w:val="none"/>
        </w:rPr>
      </w:pPr>
    </w:p>
    <w:p>
      <w:pPr>
        <w:pStyle w:val="4"/>
        <w:spacing w:line="360" w:lineRule="auto"/>
        <w:ind w:left="0" w:leftChars="0" w:firstLine="340"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1、本表后应附项目负责人的建造师注册证、安全生产考核合格证</w:t>
      </w:r>
      <w:r>
        <w:rPr>
          <w:rFonts w:hint="eastAsia" w:ascii="宋体" w:hAnsi="宋体" w:eastAsia="宋体" w:cs="宋体"/>
          <w:b w:val="0"/>
          <w:bCs w:val="0"/>
          <w:i w:val="0"/>
          <w:iCs w:val="0"/>
          <w:caps w:val="0"/>
          <w:color w:val="auto"/>
          <w:spacing w:val="0"/>
          <w:sz w:val="24"/>
          <w:szCs w:val="24"/>
          <w:shd w:val="clear" w:color="auto" w:fill="FFFFFF"/>
          <w:lang w:val="en-US"/>
        </w:rPr>
        <w:t>（</w:t>
      </w:r>
      <w:r>
        <w:rPr>
          <w:rFonts w:hint="eastAsia" w:ascii="宋体" w:hAnsi="宋体" w:eastAsia="宋体" w:cs="宋体"/>
          <w:b w:val="0"/>
          <w:bCs w:val="0"/>
          <w:i w:val="0"/>
          <w:iCs w:val="0"/>
          <w:caps w:val="0"/>
          <w:color w:val="auto"/>
          <w:spacing w:val="0"/>
          <w:kern w:val="0"/>
          <w:sz w:val="24"/>
          <w:szCs w:val="24"/>
          <w:highlight w:val="none"/>
          <w:shd w:val="clear" w:color="auto" w:fill="FFFFFF"/>
          <w:lang w:val="en-US" w:eastAsia="zh-CN" w:bidi="ar-SA"/>
        </w:rPr>
        <w:t>建安</w:t>
      </w:r>
      <w:r>
        <w:rPr>
          <w:rFonts w:hint="eastAsia" w:ascii="宋体" w:hAnsi="宋体" w:eastAsia="宋体" w:cs="宋体"/>
          <w:b w:val="0"/>
          <w:bCs w:val="0"/>
          <w:i w:val="0"/>
          <w:iCs w:val="0"/>
          <w:caps w:val="0"/>
          <w:color w:val="auto"/>
          <w:spacing w:val="0"/>
          <w:sz w:val="24"/>
          <w:szCs w:val="24"/>
          <w:shd w:val="clear" w:color="auto" w:fill="FFFFFF"/>
          <w:lang w:val="en-US" w:eastAsia="zh-CN"/>
        </w:rPr>
        <w:t>B</w:t>
      </w:r>
      <w:r>
        <w:rPr>
          <w:rFonts w:hint="eastAsia" w:hAnsi="宋体" w:cs="宋体"/>
          <w:b w:val="0"/>
          <w:bCs w:val="0"/>
          <w:i w:val="0"/>
          <w:iCs w:val="0"/>
          <w:caps w:val="0"/>
          <w:color w:val="auto"/>
          <w:spacing w:val="0"/>
          <w:sz w:val="24"/>
          <w:szCs w:val="24"/>
          <w:shd w:val="clear" w:color="auto" w:fill="FFFFFF"/>
          <w:lang w:val="en-US" w:eastAsia="zh-CN"/>
        </w:rPr>
        <w:t>证</w:t>
      </w:r>
      <w:r>
        <w:rPr>
          <w:rFonts w:hint="eastAsia" w:ascii="宋体" w:hAnsi="宋体" w:eastAsia="宋体" w:cs="宋体"/>
          <w:b w:val="0"/>
          <w:bCs w:val="0"/>
          <w:i w:val="0"/>
          <w:iCs w:val="0"/>
          <w:caps w:val="0"/>
          <w:color w:val="auto"/>
          <w:spacing w:val="0"/>
          <w:sz w:val="24"/>
          <w:szCs w:val="24"/>
          <w:shd w:val="clear" w:color="auto" w:fill="FFFFFF"/>
          <w:lang w:val="en-US"/>
        </w:rPr>
        <w:t>）</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p>
    <w:p>
      <w:pPr>
        <w:pStyle w:val="4"/>
        <w:spacing w:line="360" w:lineRule="auto"/>
        <w:ind w:left="476" w:leftChars="140" w:firstLine="336" w:firstLineChars="140"/>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2、提供社保经办机构出具的</w:t>
      </w:r>
      <w:r>
        <w:rPr>
          <w:rFonts w:hint="eastAsia" w:ascii="宋体" w:hAnsi="宋体" w:cs="宋体"/>
          <w:b w:val="0"/>
          <w:bCs w:val="0"/>
          <w:i w:val="0"/>
          <w:iCs w:val="0"/>
          <w:caps w:val="0"/>
          <w:color w:val="auto"/>
          <w:spacing w:val="0"/>
          <w:sz w:val="24"/>
          <w:szCs w:val="24"/>
          <w:shd w:val="clear" w:color="auto" w:fill="FFFFFF"/>
          <w:lang w:val="en-US" w:eastAsia="zh-CN" w:bidi="ar-SA"/>
        </w:rPr>
        <w:t>2022年8月、9月或10月份至少一个月的本企业社保缴纳证明材料（必须为养老保险参保缴费证明材料，应可查询)</w:t>
      </w:r>
      <w:r>
        <w:rPr>
          <w:rFonts w:hint="eastAsia" w:ascii="宋体" w:hAnsi="宋体" w:eastAsia="宋体" w:cs="宋体"/>
          <w:b w:val="0"/>
          <w:bCs w:val="0"/>
          <w:i w:val="0"/>
          <w:iCs w:val="0"/>
          <w:caps w:val="0"/>
          <w:color w:val="auto"/>
          <w:spacing w:val="0"/>
          <w:sz w:val="24"/>
          <w:szCs w:val="24"/>
          <w:shd w:val="clear" w:color="auto" w:fill="FFFFFF"/>
          <w:lang w:val="en-US" w:eastAsia="zh-CN" w:bidi="ar-SA"/>
        </w:rPr>
        <w:t>（如为退休人员应提供相应的退休证明材料）。</w:t>
      </w:r>
    </w:p>
    <w:p>
      <w:pPr>
        <w:pStyle w:val="4"/>
        <w:spacing w:line="360" w:lineRule="auto"/>
        <w:ind w:left="0" w:leftChars="0" w:firstLine="816" w:firstLineChars="340"/>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rPr>
          <w:rFonts w:hint="eastAsia" w:ascii="宋体" w:hAnsi="宋体" w:eastAsia="宋体" w:cs="宋体"/>
          <w:bCs/>
          <w:color w:val="auto"/>
          <w:sz w:val="24"/>
          <w:szCs w:val="24"/>
          <w:highlight w:val="none"/>
        </w:rPr>
      </w:pPr>
    </w:p>
    <w:p>
      <w:pPr>
        <w:pStyle w:val="2"/>
        <w:rPr>
          <w:rFonts w:hint="eastAsia" w:ascii="宋体" w:hAnsi="宋体" w:eastAsia="宋体" w:cs="宋体"/>
          <w:bCs/>
          <w:color w:val="auto"/>
          <w:sz w:val="24"/>
          <w:szCs w:val="24"/>
          <w:highlight w:val="none"/>
        </w:rPr>
      </w:pPr>
    </w:p>
    <w:p>
      <w:pPr>
        <w:pStyle w:val="2"/>
        <w:rPr>
          <w:rFonts w:hint="eastAsia" w:ascii="宋体" w:hAnsi="宋体" w:eastAsia="宋体" w:cs="宋体"/>
          <w:bCs/>
          <w:color w:val="auto"/>
          <w:sz w:val="24"/>
          <w:szCs w:val="24"/>
          <w:highlight w:val="none"/>
        </w:rPr>
      </w:pPr>
    </w:p>
    <w:p>
      <w:pPr>
        <w:numPr>
          <w:ilvl w:val="0"/>
          <w:numId w:val="0"/>
        </w:numPr>
        <w:jc w:val="center"/>
        <w:outlineLvl w:val="0"/>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项目负责人无在建项目承诺书</w:t>
      </w:r>
    </w:p>
    <w:p>
      <w:pPr>
        <w:jc w:val="center"/>
        <w:rPr>
          <w:rFonts w:hint="eastAsia" w:ascii="宋体" w:hAnsi="宋体" w:eastAsia="宋体" w:cs="宋体"/>
          <w:color w:val="auto"/>
          <w:sz w:val="32"/>
          <w:szCs w:val="32"/>
        </w:rPr>
      </w:pPr>
    </w:p>
    <w:p>
      <w:pPr>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名称）：</w:t>
      </w:r>
    </w:p>
    <w:p>
      <w:pPr>
        <w:rPr>
          <w:rFonts w:hint="eastAsia" w:ascii="宋体" w:hAnsi="宋体" w:eastAsia="宋体" w:cs="宋体"/>
          <w:color w:val="auto"/>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rPr>
          <w:rFonts w:hint="eastAsia" w:ascii="宋体" w:hAnsi="宋体" w:eastAsia="宋体" w:cs="宋体"/>
          <w:color w:val="auto"/>
          <w:sz w:val="24"/>
          <w:szCs w:val="24"/>
        </w:rPr>
      </w:pPr>
    </w:p>
    <w:p>
      <w:pPr>
        <w:ind w:firstLine="480" w:firstLineChars="200"/>
        <w:rPr>
          <w:rFonts w:hint="eastAsia" w:ascii="宋体" w:hAnsi="宋体" w:eastAsia="宋体" w:cs="宋体"/>
          <w:color w:val="auto"/>
          <w:sz w:val="24"/>
          <w:szCs w:val="24"/>
        </w:rPr>
      </w:pP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szCs w:val="24"/>
          <w:lang w:eastAsia="zh-CN"/>
        </w:rPr>
        <w:t>后附法定代表人及项目负责人身份证复印件</w:t>
      </w: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lang w:val="en-US" w:eastAsia="zh-CN"/>
        </w:rPr>
        <w:t>名称</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jc w:val="center"/>
        <w:rPr>
          <w:rFonts w:hint="eastAsia" w:ascii="宋体" w:hAnsi="宋体" w:eastAsia="宋体" w:cs="宋体"/>
          <w:b/>
          <w:color w:val="auto"/>
          <w:sz w:val="24"/>
          <w:highlight w:val="none"/>
        </w:rPr>
      </w:pPr>
    </w:p>
    <w:p>
      <w:pPr>
        <w:pStyle w:val="6"/>
        <w:rPr>
          <w:rFonts w:hint="eastAsia" w:ascii="宋体" w:hAnsi="宋体" w:eastAsia="宋体" w:cs="宋体"/>
          <w:b/>
          <w:color w:val="auto"/>
          <w:sz w:val="24"/>
          <w:highlight w:val="none"/>
        </w:rPr>
      </w:pPr>
    </w:p>
    <w:p>
      <w:pPr>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br w:type="page"/>
      </w: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r>
        <w:rPr>
          <w:rFonts w:hint="eastAsia" w:ascii="宋体" w:hAnsi="宋体" w:eastAsia="宋体" w:cs="宋体"/>
          <w:b/>
          <w:color w:val="auto"/>
          <w:sz w:val="24"/>
          <w:highlight w:val="none"/>
        </w:rPr>
        <w:t>拟投入项目管理人员情况表</w:t>
      </w:r>
    </w:p>
    <w:p>
      <w:pPr>
        <w:jc w:val="center"/>
        <w:rPr>
          <w:rFonts w:hint="eastAsia" w:ascii="宋体" w:hAnsi="宋体" w:eastAsia="宋体" w:cs="宋体"/>
          <w:b/>
          <w:color w:val="auto"/>
          <w:sz w:val="24"/>
          <w:highlight w:val="none"/>
        </w:rPr>
      </w:pP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83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bl>
    <w:p>
      <w:pPr>
        <w:pStyle w:val="25"/>
        <w:keepNext w:val="0"/>
        <w:keepLines w:val="0"/>
        <w:pageBreakBefore w:val="0"/>
        <w:widowControl w:val="0"/>
        <w:kinsoku/>
        <w:wordWrap/>
        <w:overflowPunct/>
        <w:autoSpaceDE/>
        <w:autoSpaceDN/>
        <w:bidi w:val="0"/>
        <w:adjustRightInd/>
        <w:snapToGrid/>
        <w:spacing w:line="4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注：须附管理人员包括:管理人员</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质量员、材料员、施工员、资料员等岗位证书</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eastAsia="宋体" w:cs="宋体"/>
          <w:i w:val="0"/>
          <w:iCs w:val="0"/>
          <w:caps w:val="0"/>
          <w:color w:val="auto"/>
          <w:spacing w:val="0"/>
          <w:sz w:val="24"/>
          <w:szCs w:val="24"/>
          <w:shd w:val="clear" w:color="auto" w:fill="FFFFFF"/>
          <w:lang w:val="en-US" w:eastAsia="zh-CN"/>
        </w:rPr>
        <w:t>；</w:t>
      </w:r>
      <w:r>
        <w:rPr>
          <w:rFonts w:hint="eastAsia" w:ascii="宋体" w:hAnsi="宋体" w:cs="宋体"/>
          <w:i w:val="0"/>
          <w:iCs w:val="0"/>
          <w:caps w:val="0"/>
          <w:color w:val="auto"/>
          <w:spacing w:val="0"/>
          <w:sz w:val="24"/>
          <w:szCs w:val="24"/>
          <w:shd w:val="clear" w:color="auto" w:fill="FFFFFF"/>
          <w:lang w:val="en-US" w:eastAsia="zh-CN"/>
        </w:rPr>
        <w:t>2.</w:t>
      </w:r>
      <w:r>
        <w:rPr>
          <w:rFonts w:hint="eastAsia" w:ascii="宋体" w:hAnsi="宋体" w:eastAsia="宋体" w:cs="宋体"/>
          <w:color w:val="auto"/>
          <w:sz w:val="24"/>
          <w:szCs w:val="24"/>
          <w:highlight w:val="none"/>
        </w:rPr>
        <w:t>安全员具备</w:t>
      </w:r>
      <w:r>
        <w:rPr>
          <w:rFonts w:hint="eastAsia" w:ascii="宋体" w:hAnsi="宋体" w:cs="宋体"/>
          <w:color w:val="auto"/>
          <w:sz w:val="24"/>
          <w:szCs w:val="24"/>
          <w:highlight w:val="none"/>
          <w:lang w:val="en-US" w:eastAsia="zh-CN"/>
        </w:rPr>
        <w:t>建安C证</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3.管理人员需提供社保经办机构出具的2022年8月、9月或10月份至少一个月的本企业社保缴纳证明材料复印件加盖企业原色印章（必须为养老保险参保缴费证明材料，应可查询）；</w:t>
      </w:r>
      <w:r>
        <w:rPr>
          <w:rFonts w:hint="eastAsia" w:ascii="宋体" w:hAnsi="宋体" w:eastAsia="宋体" w:cs="宋体"/>
          <w:color w:val="auto"/>
          <w:sz w:val="24"/>
          <w:szCs w:val="24"/>
          <w:highlight w:val="none"/>
        </w:rPr>
        <w:t>包括但不局限于此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已换电子证书的，可提供加盖企业原色印章的有效电子证书</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p>
    <w:p>
      <w:pPr>
        <w:pStyle w:val="5"/>
        <w:jc w:val="center"/>
        <w:rPr>
          <w:rFonts w:hint="eastAsia" w:ascii="宋体" w:hAnsi="宋体" w:eastAsia="宋体" w:cs="宋体"/>
          <w:b/>
          <w:bCs/>
          <w:color w:val="auto"/>
          <w:kern w:val="2"/>
          <w:sz w:val="28"/>
          <w:szCs w:val="28"/>
          <w:highlight w:val="none"/>
          <w:lang w:val="en-US" w:eastAsia="zh-CN" w:bidi="ar-SA"/>
        </w:rPr>
      </w:pPr>
    </w:p>
    <w:p>
      <w:pPr>
        <w:pStyle w:val="5"/>
        <w:jc w:val="center"/>
        <w:rPr>
          <w:rFonts w:hint="eastAsia" w:ascii="宋体" w:hAnsi="宋体" w:eastAsia="宋体" w:cs="宋体"/>
          <w:color w:val="auto"/>
          <w:sz w:val="24"/>
        </w:rPr>
      </w:pPr>
      <w:r>
        <w:rPr>
          <w:rFonts w:hint="eastAsia" w:ascii="宋体" w:hAnsi="宋体" w:eastAsia="宋体" w:cs="宋体"/>
          <w:b/>
          <w:bCs/>
          <w:color w:val="auto"/>
          <w:kern w:val="2"/>
          <w:sz w:val="28"/>
          <w:szCs w:val="28"/>
          <w:highlight w:val="none"/>
          <w:lang w:val="en-US" w:eastAsia="zh-CN" w:bidi="ar-SA"/>
        </w:rPr>
        <w:br w:type="page"/>
      </w:r>
      <w:r>
        <w:rPr>
          <w:rFonts w:hint="eastAsia" w:ascii="宋体" w:hAnsi="宋体" w:eastAsia="宋体" w:cs="宋体"/>
          <w:b/>
          <w:bCs/>
          <w:color w:val="auto"/>
          <w:kern w:val="2"/>
          <w:sz w:val="28"/>
          <w:szCs w:val="28"/>
          <w:highlight w:val="none"/>
          <w:lang w:val="en-US" w:eastAsia="zh-CN" w:bidi="ar-SA"/>
        </w:rPr>
        <w:t>二、法定代表人身份证明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_</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highlight w:val="none"/>
        </w:rPr>
        <w:t>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5160" w:firstLineChars="2150"/>
        <w:rPr>
          <w:rFonts w:hint="eastAsia" w:ascii="宋体" w:hAnsi="宋体" w:eastAsia="宋体" w:cs="宋体"/>
          <w:color w:val="auto"/>
          <w:sz w:val="24"/>
          <w:u w:val="single"/>
        </w:rPr>
      </w:pPr>
    </w:p>
    <w:p>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注：附法定代表人身份证（或法人代表证）复印件。</w:t>
      </w:r>
    </w:p>
    <w:p>
      <w:pPr>
        <w:spacing w:line="360" w:lineRule="auto"/>
        <w:rPr>
          <w:rFonts w:hint="eastAsia" w:ascii="宋体" w:hAnsi="宋体" w:eastAsia="宋体" w:cs="宋体"/>
          <w:color w:val="auto"/>
          <w:szCs w:val="21"/>
        </w:rPr>
        <w:sectPr>
          <w:headerReference r:id="rId9" w:type="default"/>
          <w:footerReference r:id="rId10" w:type="default"/>
          <w:pgSz w:w="11906" w:h="16838"/>
          <w:pgMar w:top="1417" w:right="1417" w:bottom="1417" w:left="1417" w:header="850" w:footer="1077" w:gutter="0"/>
          <w:pgNumType w:fmt="decimal"/>
          <w:cols w:space="720" w:num="1"/>
          <w:rtlGutter w:val="0"/>
          <w:docGrid w:linePitch="312" w:charSpace="0"/>
        </w:sectPr>
      </w:pPr>
    </w:p>
    <w:p>
      <w:pPr>
        <w:pStyle w:val="4"/>
        <w:jc w:val="center"/>
        <w:rPr>
          <w:rFonts w:hint="eastAsia" w:ascii="宋体" w:hAnsi="宋体" w:eastAsia="宋体" w:cs="宋体"/>
          <w:color w:val="auto"/>
          <w:sz w:val="28"/>
          <w:szCs w:val="28"/>
          <w:highlight w:val="none"/>
        </w:rPr>
      </w:pPr>
      <w:bookmarkStart w:id="171" w:name="_Toc12536"/>
      <w:r>
        <w:rPr>
          <w:rFonts w:hint="eastAsia" w:ascii="宋体" w:hAnsi="宋体" w:eastAsia="宋体" w:cs="宋体"/>
          <w:color w:val="auto"/>
          <w:sz w:val="28"/>
          <w:szCs w:val="28"/>
          <w:highlight w:val="none"/>
        </w:rPr>
        <w:t>法定代表人授权书</w:t>
      </w:r>
      <w:bookmarkEnd w:id="171"/>
    </w:p>
    <w:p>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hAnsi="宋体" w:cs="宋体"/>
          <w:color w:val="auto"/>
          <w:sz w:val="24"/>
          <w:lang w:eastAsia="zh-CN"/>
        </w:rPr>
        <w:t>府谷县第一中学</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全称）法人代表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（姓名、职务）授权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（被授权人姓名、职务）为本公司的合法代理人，就本项目的谈判及合同的执行和完成，以本公司的名义处理一切与之有关的事宜。</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附：全权代表签字：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附:法定代表人、委托代理人身份证复印件、被委托人本企业2022年</w:t>
      </w:r>
      <w:r>
        <w:rPr>
          <w:rFonts w:hint="eastAsia" w:hAnsi="宋体" w:cs="宋体"/>
          <w:color w:val="auto"/>
          <w:sz w:val="24"/>
          <w:szCs w:val="24"/>
          <w:lang w:val="en-US" w:eastAsia="zh-CN"/>
        </w:rPr>
        <w:t>8</w:t>
      </w:r>
      <w:r>
        <w:rPr>
          <w:rFonts w:hint="eastAsia" w:ascii="宋体" w:hAnsi="宋体" w:eastAsia="宋体" w:cs="宋体"/>
          <w:color w:val="auto"/>
          <w:sz w:val="24"/>
          <w:szCs w:val="24"/>
          <w:lang w:val="en-US" w:eastAsia="zh-CN"/>
        </w:rPr>
        <w:t>月、</w:t>
      </w:r>
      <w:r>
        <w:rPr>
          <w:rFonts w:hint="eastAsia" w:hAnsi="宋体" w:cs="宋体"/>
          <w:color w:val="auto"/>
          <w:sz w:val="24"/>
          <w:szCs w:val="24"/>
          <w:lang w:val="en-US" w:eastAsia="zh-CN"/>
        </w:rPr>
        <w:t>9</w:t>
      </w:r>
      <w:r>
        <w:rPr>
          <w:rFonts w:hint="eastAsia" w:ascii="宋体" w:hAnsi="宋体" w:eastAsia="宋体" w:cs="宋体"/>
          <w:color w:val="auto"/>
          <w:sz w:val="24"/>
          <w:szCs w:val="24"/>
          <w:lang w:val="en-US" w:eastAsia="zh-CN"/>
        </w:rPr>
        <w:t>月</w:t>
      </w:r>
      <w:r>
        <w:rPr>
          <w:rFonts w:hint="eastAsia" w:hAnsi="宋体" w:cs="宋体"/>
          <w:color w:val="auto"/>
          <w:sz w:val="24"/>
          <w:szCs w:val="24"/>
          <w:lang w:val="en-US" w:eastAsia="zh-CN"/>
        </w:rPr>
        <w:t>或10月</w:t>
      </w:r>
      <w:r>
        <w:rPr>
          <w:rFonts w:hint="eastAsia" w:ascii="宋体" w:hAnsi="宋体" w:eastAsia="宋体" w:cs="宋体"/>
          <w:color w:val="auto"/>
          <w:sz w:val="24"/>
          <w:szCs w:val="24"/>
          <w:lang w:val="en-US" w:eastAsia="zh-CN"/>
        </w:rPr>
        <w:t>份至少一个月的社保缴纳证明材料（必须为养老保险参保缴费证明材料，应可查询）复印件。</w:t>
      </w:r>
    </w:p>
    <w:tbl>
      <w:tblPr>
        <w:tblStyle w:val="26"/>
        <w:tblW w:w="0" w:type="auto"/>
        <w:jc w:val="center"/>
        <w:tblLayout w:type="fixed"/>
        <w:tblCellMar>
          <w:top w:w="0" w:type="dxa"/>
          <w:left w:w="108" w:type="dxa"/>
          <w:bottom w:w="0" w:type="dxa"/>
          <w:right w:w="108" w:type="dxa"/>
        </w:tblCellMar>
      </w:tblPr>
      <w:tblGrid>
        <w:gridCol w:w="4149"/>
        <w:gridCol w:w="4541"/>
      </w:tblGrid>
      <w:tr>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全权代理人身份证复印件</w:t>
            </w:r>
          </w:p>
        </w:tc>
      </w:tr>
    </w:tbl>
    <w:p>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名称（公章）：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p>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rPr>
          <w:rFonts w:hint="eastAsia" w:ascii="宋体" w:hAnsi="宋体" w:eastAsia="宋体" w:cs="宋体"/>
          <w:color w:val="auto"/>
          <w:highlight w:val="none"/>
        </w:rPr>
      </w:pPr>
    </w:p>
    <w:p>
      <w:pPr>
        <w:autoSpaceDE w:val="0"/>
        <w:autoSpaceDN w:val="0"/>
        <w:adjustRightInd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（法定代表人参加时，仅提供法定代表人证明书</w:t>
      </w:r>
      <w:r>
        <w:rPr>
          <w:rFonts w:hint="eastAsia" w:ascii="宋体" w:hAnsi="宋体" w:eastAsia="宋体" w:cs="宋体"/>
          <w:b/>
          <w:bCs/>
          <w:color w:val="auto"/>
          <w:sz w:val="24"/>
          <w:highlight w:val="none"/>
          <w:lang w:val="en-US" w:eastAsia="zh-CN"/>
        </w:rPr>
        <w:t>不需提供授权书</w:t>
      </w:r>
      <w:r>
        <w:rPr>
          <w:rFonts w:hint="eastAsia" w:ascii="宋体" w:hAnsi="宋体" w:eastAsia="宋体" w:cs="宋体"/>
          <w:b/>
          <w:bCs/>
          <w:color w:val="auto"/>
          <w:sz w:val="24"/>
          <w:highlight w:val="none"/>
        </w:rPr>
        <w:t>）</w:t>
      </w:r>
    </w:p>
    <w:p>
      <w:pPr>
        <w:autoSpaceDE w:val="0"/>
        <w:autoSpaceDN w:val="0"/>
        <w:adjustRightInd w:val="0"/>
        <w:spacing w:line="360" w:lineRule="auto"/>
        <w:rPr>
          <w:rFonts w:hint="eastAsia" w:ascii="宋体" w:hAnsi="宋体" w:eastAsia="宋体" w:cs="宋体"/>
          <w:b/>
          <w:bCs/>
          <w:color w:val="auto"/>
          <w:sz w:val="24"/>
          <w:highlight w:val="none"/>
        </w:rPr>
      </w:pPr>
    </w:p>
    <w:p>
      <w:pPr>
        <w:numPr>
          <w:ilvl w:val="0"/>
          <w:numId w:val="7"/>
        </w:numPr>
        <w:spacing w:line="500" w:lineRule="exact"/>
        <w:ind w:left="0" w:leftChars="0" w:firstLine="562" w:firstLineChars="200"/>
        <w:jc w:val="center"/>
        <w:rPr>
          <w:rFonts w:hint="eastAsia" w:ascii="宋体" w:hAnsi="宋体" w:eastAsia="宋体" w:cs="宋体"/>
          <w:b/>
          <w:bCs/>
          <w:color w:val="auto"/>
          <w:sz w:val="28"/>
          <w:szCs w:val="28"/>
          <w:highlight w:val="none"/>
          <w:lang w:val="en-US" w:eastAsia="zh-CN" w:bidi="ar-SA"/>
        </w:rPr>
      </w:pPr>
      <w:r>
        <w:rPr>
          <w:rFonts w:hint="eastAsia" w:ascii="宋体" w:hAnsi="宋体" w:eastAsia="宋体" w:cs="宋体"/>
          <w:b/>
          <w:bCs/>
          <w:color w:val="auto"/>
          <w:sz w:val="28"/>
          <w:szCs w:val="28"/>
          <w:highlight w:val="none"/>
          <w:lang w:val="en-US" w:eastAsia="zh-CN" w:bidi="ar-SA"/>
        </w:rPr>
        <w:t>信用承诺书</w:t>
      </w:r>
    </w:p>
    <w:p>
      <w:pPr>
        <w:numPr>
          <w:ilvl w:val="0"/>
          <w:numId w:val="0"/>
        </w:numPr>
        <w:spacing w:line="500" w:lineRule="exact"/>
        <w:ind w:firstLine="482" w:firstLineChars="200"/>
        <w:jc w:val="left"/>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 xml:space="preserve"> 供应商须在开标前将</w:t>
      </w:r>
      <w:r>
        <w:rPr>
          <w:rFonts w:hint="eastAsia" w:ascii="宋体" w:hAnsi="宋体" w:eastAsia="宋体" w:cs="宋体"/>
          <w:b/>
          <w:bCs/>
          <w:color w:val="auto"/>
          <w:sz w:val="24"/>
          <w:szCs w:val="24"/>
          <w:highlight w:val="none"/>
          <w:lang w:val="en-US" w:eastAsia="zh-CN" w:bidi="ar-SA"/>
        </w:rPr>
        <w:t>承诺书Ⅰ</w:t>
      </w:r>
      <w:r>
        <w:rPr>
          <w:rFonts w:hint="eastAsia" w:ascii="宋体" w:hAnsi="宋体" w:eastAsia="宋体" w:cs="宋体"/>
          <w:b/>
          <w:bCs/>
          <w:color w:val="auto"/>
          <w:sz w:val="24"/>
          <w:szCs w:val="24"/>
          <w:lang w:val="en-US" w:eastAsia="zh-CN"/>
        </w:rPr>
        <w:t xml:space="preserve">~Ⅳ按时上传至信用中国（陕西榆林）进行公示，并将主动承诺（必须上传相应附件）后的截图附在响应文件中。具体操作详见附件2。 </w:t>
      </w:r>
    </w:p>
    <w:p>
      <w:pPr>
        <w:pStyle w:val="2"/>
        <w:jc w:val="left"/>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br w:type="page"/>
      </w:r>
      <w:r>
        <w:rPr>
          <w:rFonts w:hint="eastAsia" w:ascii="宋体" w:hAnsi="宋体" w:eastAsia="宋体" w:cs="宋体"/>
          <w:b/>
          <w:bCs/>
          <w:color w:val="auto"/>
          <w:sz w:val="24"/>
          <w:szCs w:val="24"/>
          <w:highlight w:val="none"/>
          <w:lang w:val="en-US" w:eastAsia="zh-CN" w:bidi="ar-SA"/>
        </w:rPr>
        <w:t>榆林市政府采购工程类项目供应商信用承诺书Ⅰ</w:t>
      </w:r>
    </w:p>
    <w:p>
      <w:pPr>
        <w:spacing w:line="500" w:lineRule="exact"/>
        <w:ind w:firstLine="480" w:firstLineChars="200"/>
        <w:rPr>
          <w:rFonts w:hint="eastAsia" w:ascii="宋体" w:hAnsi="宋体" w:eastAsia="宋体" w:cs="宋体"/>
          <w:b w:val="0"/>
          <w:bCs/>
          <w:color w:val="auto"/>
          <w:sz w:val="24"/>
          <w:szCs w:val="24"/>
          <w:highlight w:val="none"/>
          <w:u w:val="single"/>
          <w:lang w:val="en-US" w:eastAsia="zh-CN"/>
        </w:rPr>
      </w:pPr>
      <w:r>
        <w:rPr>
          <w:rFonts w:hint="eastAsia" w:ascii="宋体" w:hAnsi="宋体" w:eastAsia="宋体" w:cs="宋体"/>
          <w:b w:val="0"/>
          <w:bCs/>
          <w:color w:val="auto"/>
          <w:sz w:val="24"/>
          <w:szCs w:val="24"/>
          <w:highlight w:val="none"/>
        </w:rPr>
        <w:t>市场主体名称：</w:t>
      </w:r>
      <w:r>
        <w:rPr>
          <w:rFonts w:hint="eastAsia" w:ascii="宋体" w:hAnsi="宋体" w:eastAsia="宋体" w:cs="宋体"/>
          <w:b w:val="0"/>
          <w:bCs/>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证件类型：统一社会信用代码</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证件号码：</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法人代表：</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承诺有效期限：</w:t>
      </w:r>
      <w:r>
        <w:rPr>
          <w:rFonts w:hint="eastAsia" w:ascii="宋体" w:hAnsi="宋体" w:eastAsia="宋体" w:cs="宋体"/>
          <w:color w:val="auto"/>
          <w:sz w:val="24"/>
          <w:szCs w:val="24"/>
          <w:highlight w:val="none"/>
          <w:u w:val="single"/>
        </w:rPr>
        <w:t xml:space="preserve">    年    月    日—      年     月    日</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承诺内容：</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为维护公开、公平、公正的政府采购市场秩序，树立诚实守信的政府采购</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形象，本单位自愿做出以下承诺：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二、承诺本单位提供给注册登记部门、行业管理部门、司法部门、行业组织以及在政府采购活动中提交的所有资料均合法、真实、有效，无任何伪造、修改、虚假成份，并对所提供资料的真实性负责；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七、根据政府采购相关法律法规的规定需要作出的其他承诺：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24"/>
        <w:spacing w:line="500" w:lineRule="exact"/>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备注：</w:t>
      </w:r>
      <w:r>
        <w:rPr>
          <w:rFonts w:hint="eastAsia" w:ascii="宋体" w:hAnsi="宋体" w:eastAsia="宋体" w:cs="宋体"/>
          <w:color w:val="auto"/>
          <w:sz w:val="24"/>
          <w:szCs w:val="24"/>
          <w:lang w:eastAsia="zh-CN"/>
        </w:rPr>
        <w:t>投标有效期为一年，</w:t>
      </w:r>
      <w:r>
        <w:rPr>
          <w:rFonts w:hint="eastAsia" w:ascii="宋体" w:hAnsi="宋体" w:eastAsia="宋体" w:cs="宋体"/>
          <w:color w:val="auto"/>
          <w:sz w:val="24"/>
          <w:szCs w:val="24"/>
        </w:rPr>
        <w:t xml:space="preserve">法定代表人或负责人、主体名称发生变更的应当重新做出承诺； </w:t>
      </w: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color w:val="auto"/>
          <w:sz w:val="24"/>
          <w:szCs w:val="24"/>
        </w:rPr>
        <w:br w:type="page"/>
      </w:r>
      <w:bookmarkStart w:id="172" w:name="_Toc6447"/>
      <w:bookmarkStart w:id="173" w:name="_Toc403077657"/>
      <w:bookmarkStart w:id="174" w:name="_Toc30095"/>
      <w:bookmarkStart w:id="175" w:name="_Toc11449"/>
      <w:bookmarkStart w:id="176" w:name="_Toc363474034"/>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注：承诺有效期限不少于90天（从投标截止之日算起）</w:t>
      </w:r>
    </w:p>
    <w:bookmarkEnd w:id="172"/>
    <w:bookmarkEnd w:id="173"/>
    <w:bookmarkEnd w:id="174"/>
    <w:bookmarkEnd w:id="175"/>
    <w:bookmarkEnd w:id="176"/>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24"/>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ascii="宋体" w:hAnsi="宋体" w:eastAsia="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pStyle w:val="25"/>
        <w:ind w:left="0" w:leftChars="0" w:firstLine="482" w:firstLineChars="200"/>
        <w:rPr>
          <w:rFonts w:hint="eastAsia"/>
          <w:color w:val="auto"/>
          <w:lang w:eastAsia="zh-CN"/>
        </w:rPr>
      </w:pPr>
      <w:r>
        <w:rPr>
          <w:rFonts w:hint="eastAsia" w:ascii="宋体" w:hAnsi="宋体" w:eastAsia="宋体" w:cs="宋体"/>
          <w:b/>
          <w:bCs/>
          <w:color w:val="auto"/>
          <w:kern w:val="0"/>
          <w:sz w:val="24"/>
          <w:lang w:val="en-US" w:eastAsia="zh-CN"/>
        </w:rPr>
        <w:t>2、若法定代表人参加，无需附此格式内容。</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br w:type="page"/>
      </w:r>
      <w:r>
        <w:rPr>
          <w:rFonts w:hint="eastAsia" w:ascii="宋体" w:hAnsi="宋体" w:eastAsia="宋体" w:cs="宋体"/>
          <w:b/>
          <w:bCs/>
          <w:color w:val="auto"/>
          <w:sz w:val="24"/>
          <w:szCs w:val="24"/>
          <w:highlight w:val="none"/>
          <w:lang w:val="en-US" w:eastAsia="zh-CN" w:bidi="ar-SA"/>
        </w:rPr>
        <w:t>投标信用承诺书</w:t>
      </w:r>
      <w:r>
        <w:rPr>
          <w:rFonts w:hint="eastAsia" w:ascii="宋体" w:hAnsi="宋体" w:eastAsia="宋体" w:cs="宋体"/>
          <w:b/>
          <w:bCs/>
          <w:color w:val="auto"/>
          <w:sz w:val="24"/>
          <w:szCs w:val="24"/>
          <w:highlight w:val="none"/>
          <w:lang w:val="zh-CN" w:eastAsia="zh-CN" w:bidi="ar-SA"/>
        </w:rPr>
        <w:t>Ⅳ</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color w:val="auto"/>
          <w:kern w:val="0"/>
          <w:sz w:val="24"/>
        </w:rPr>
      </w:pPr>
      <w:r>
        <w:rPr>
          <w:rFonts w:hint="eastAsia" w:ascii="宋体" w:hAnsi="宋体" w:eastAsia="宋体" w:cs="宋体"/>
          <w:b/>
          <w:color w:val="auto"/>
          <w:kern w:val="0"/>
          <w:sz w:val="24"/>
        </w:rPr>
        <w:t>说明：本承诺书效力和作用等同投标保证金，其有效期与投标有效期一致。</w:t>
      </w:r>
    </w:p>
    <w:p>
      <w:pPr>
        <w:spacing w:line="600" w:lineRule="exact"/>
        <w:jc w:val="center"/>
        <w:rPr>
          <w:rFonts w:hint="eastAsia" w:ascii="宋体" w:hAnsi="宋体" w:eastAsia="宋体" w:cs="宋体"/>
          <w:b/>
          <w:color w:val="auto"/>
          <w:sz w:val="24"/>
          <w:szCs w:val="24"/>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rPr>
          <w:rFonts w:hint="eastAsia" w:ascii="宋体" w:hAnsi="宋体" w:eastAsia="宋体" w:cs="宋体"/>
          <w:color w:val="auto"/>
        </w:rPr>
      </w:pPr>
    </w:p>
    <w:p>
      <w:pPr>
        <w:jc w:val="center"/>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zh-CN"/>
        </w:rPr>
        <w:br w:type="page"/>
      </w:r>
      <w:r>
        <w:rPr>
          <w:rFonts w:hint="eastAsia" w:ascii="宋体" w:hAnsi="宋体" w:eastAsia="宋体" w:cs="宋体"/>
          <w:b/>
          <w:color w:val="auto"/>
          <w:sz w:val="24"/>
          <w:szCs w:val="24"/>
          <w:lang w:val="zh-CN"/>
        </w:rPr>
        <w:t>符合《中华人民共和国政府采购法》第二十二条规定的承诺书Ⅴ</w:t>
      </w:r>
    </w:p>
    <w:p>
      <w:pPr>
        <w:rPr>
          <w:rFonts w:hint="eastAsia" w:ascii="宋体" w:hAnsi="宋体" w:eastAsia="宋体" w:cs="宋体"/>
          <w:color w:val="auto"/>
          <w:sz w:val="24"/>
          <w:szCs w:val="24"/>
        </w:rPr>
      </w:pPr>
    </w:p>
    <w:p>
      <w:pP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lang w:eastAsia="zh-CN"/>
        </w:rPr>
        <w:t>府谷县第一中学</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p>
    <w:p>
      <w:pPr>
        <w:spacing w:line="360" w:lineRule="auto"/>
        <w:rPr>
          <w:rFonts w:hint="eastAsia" w:ascii="宋体" w:hAnsi="宋体" w:eastAsia="宋体" w:cs="宋体"/>
          <w:color w:val="auto"/>
          <w:sz w:val="24"/>
          <w:szCs w:val="24"/>
          <w:lang w:val="zh-CN"/>
        </w:rPr>
      </w:pPr>
    </w:p>
    <w:p>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我公司特此声明我公司符合以下所列情况:</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1、具有独立承担民事责任的能力；</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2、具有良好的商业信誉和健全的财务会计制度；</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3.具有履行合同所必需的设备和专业技术能力；</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4、有依法缴纳税收和社会保障资金的良好记录；</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5、参加政府采购活动前三年内，在经营活动中没有重大违法记录；</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 xml:space="preserve">6、法律、行政法规规定的其他条件。                            </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7、我公司承诺以上资料真实有效，如有隐瞒或欺骗，我公司愿承担相关所有责任。</w:t>
      </w:r>
    </w:p>
    <w:p>
      <w:pPr>
        <w:spacing w:line="360" w:lineRule="auto"/>
        <w:ind w:firstLine="480" w:firstLineChars="200"/>
        <w:rPr>
          <w:rFonts w:hint="eastAsia" w:ascii="宋体" w:hAnsi="宋体" w:eastAsia="宋体" w:cs="宋体"/>
          <w:color w:val="auto"/>
          <w:sz w:val="24"/>
          <w:szCs w:val="24"/>
          <w:lang w:val="zh-CN"/>
        </w:rPr>
      </w:pP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供应商</w:t>
      </w:r>
      <w:r>
        <w:rPr>
          <w:rFonts w:hint="eastAsia" w:ascii="宋体" w:hAnsi="宋体" w:eastAsia="宋体" w:cs="宋体"/>
          <w:color w:val="auto"/>
          <w:sz w:val="24"/>
          <w:szCs w:val="24"/>
          <w:lang w:val="en-US" w:eastAsia="zh-CN"/>
        </w:rPr>
        <w:t>名称</w:t>
      </w:r>
      <w:r>
        <w:rPr>
          <w:rFonts w:hint="eastAsia" w:ascii="宋体" w:hAnsi="宋体" w:eastAsia="宋体" w:cs="宋体"/>
          <w:color w:val="auto"/>
          <w:sz w:val="24"/>
          <w:szCs w:val="24"/>
          <w:lang w:val="zh-CN"/>
        </w:rPr>
        <w:t xml:space="preserve">（公章）：            </w:t>
      </w: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 xml:space="preserve">法定代表人或被授权人（签字）： </w:t>
      </w: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日      期：     年     月     日</w:t>
      </w:r>
    </w:p>
    <w:p>
      <w:pPr>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br w:type="page"/>
      </w:r>
    </w:p>
    <w:p>
      <w:pPr>
        <w:pStyle w:val="44"/>
        <w:jc w:val="center"/>
        <w:rPr>
          <w:rFonts w:hint="eastAsia" w:ascii="宋体" w:hAnsi="宋体" w:eastAsia="宋体" w:cs="宋体"/>
          <w:color w:val="auto"/>
        </w:rPr>
      </w:pPr>
      <w:r>
        <w:rPr>
          <w:rFonts w:hint="eastAsia" w:ascii="宋体" w:hAnsi="宋体" w:eastAsia="宋体" w:cs="宋体"/>
          <w:color w:val="auto"/>
        </w:rPr>
        <w:t>供应商书面声明函Ⅵ</w:t>
      </w:r>
    </w:p>
    <w:p>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spacing w:line="500" w:lineRule="exact"/>
        <w:ind w:right="11" w:firstLine="480" w:firstLineChars="200"/>
        <w:rPr>
          <w:rFonts w:hint="eastAsia" w:ascii="宋体" w:hAnsi="宋体" w:eastAsia="宋体" w:cs="宋体"/>
          <w:color w:val="auto"/>
          <w:sz w:val="24"/>
          <w:highlight w:val="none"/>
        </w:rPr>
      </w:pPr>
    </w:p>
    <w:p>
      <w:pPr>
        <w:spacing w:line="500" w:lineRule="exact"/>
        <w:ind w:right="11"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我方作为《</w:t>
      </w:r>
      <w:r>
        <w:rPr>
          <w:rFonts w:hint="eastAsia" w:ascii="宋体" w:hAnsi="宋体" w:eastAsia="宋体" w:cs="宋体"/>
          <w:color w:val="auto"/>
          <w:sz w:val="24"/>
          <w:szCs w:val="24"/>
          <w:u w:val="single"/>
        </w:rPr>
        <w:t xml:space="preserve">项目名称 </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）的供应商，在此郑重声明：</w:t>
      </w:r>
    </w:p>
    <w:p>
      <w:pPr>
        <w:spacing w:line="500" w:lineRule="exact"/>
        <w:ind w:firstLine="480" w:firstLineChars="200"/>
        <w:rPr>
          <w:rFonts w:hint="eastAsia" w:ascii="宋体" w:hAnsi="宋体" w:eastAsia="宋体" w:cs="宋体"/>
          <w:b w:val="0"/>
          <w:bCs w:val="0"/>
          <w:color w:val="auto"/>
          <w:sz w:val="24"/>
          <w:szCs w:val="24"/>
        </w:rPr>
      </w:pPr>
      <w:r>
        <w:rPr>
          <w:rFonts w:hint="eastAsia" w:ascii="宋体" w:hAnsi="宋体" w:eastAsia="宋体" w:cs="宋体"/>
          <w:color w:val="auto"/>
          <w:sz w:val="24"/>
          <w:szCs w:val="24"/>
        </w:rPr>
        <w:t>1、在参加本次政府采购活动前3年内的经营活动中____（填“没有”或“有”）重大违法记录。供</w:t>
      </w:r>
      <w:r>
        <w:rPr>
          <w:rFonts w:hint="eastAsia" w:ascii="宋体" w:hAnsi="宋体" w:eastAsia="宋体" w:cs="宋体"/>
          <w:b w:val="0"/>
          <w:bCs w:val="0"/>
          <w:color w:val="auto"/>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2、我方______（填“未被列入”或“被列入”）失信被执行人名单。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3、我方______（填“未被列入”或“被列入”）重大税收违法案件当事人名单。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特此声明。</w:t>
      </w:r>
    </w:p>
    <w:p>
      <w:pPr>
        <w:spacing w:line="500" w:lineRule="exact"/>
        <w:ind w:firstLine="480" w:firstLineChars="200"/>
        <w:rPr>
          <w:rFonts w:hint="eastAsia" w:ascii="宋体" w:hAnsi="宋体" w:eastAsia="宋体" w:cs="宋体"/>
          <w:color w:val="auto"/>
          <w:sz w:val="24"/>
          <w:szCs w:val="24"/>
        </w:rPr>
      </w:pPr>
    </w:p>
    <w:p>
      <w:pPr>
        <w:spacing w:line="336" w:lineRule="auto"/>
        <w:jc w:val="both"/>
        <w:rPr>
          <w:rFonts w:hint="eastAsia" w:ascii="宋体" w:hAnsi="宋体" w:eastAsia="宋体" w:cs="宋体"/>
          <w:color w:val="auto"/>
          <w:kern w:val="0"/>
          <w:sz w:val="24"/>
          <w:szCs w:val="24"/>
          <w:lang w:val="zh-CN"/>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wordWrap w:val="0"/>
        <w:ind w:firstLine="480" w:firstLineChars="200"/>
        <w:jc w:val="righ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w:t>
      </w:r>
    </w:p>
    <w:p>
      <w:pPr>
        <w:ind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pStyle w:val="2"/>
        <w:ind w:left="0" w:leftChars="0" w:firstLine="4560" w:firstLineChars="1900"/>
        <w:rPr>
          <w:rFonts w:hint="eastAsia"/>
          <w:color w:val="auto"/>
          <w:lang w:val="zh-CN"/>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24"/>
        <w:ind w:left="0" w:leftChars="0" w:firstLine="0" w:firstLineChars="0"/>
        <w:rPr>
          <w:rFonts w:hint="default" w:ascii="宋体" w:hAnsi="宋体" w:eastAsia="宋体" w:cs="宋体"/>
          <w:color w:val="auto"/>
          <w:lang w:val="en-US" w:eastAsia="zh-CN"/>
        </w:rPr>
      </w:pPr>
      <w:r>
        <w:rPr>
          <w:rFonts w:hint="eastAsia" w:ascii="宋体" w:hAnsi="宋体" w:eastAsia="宋体" w:cs="宋体"/>
          <w:color w:val="auto"/>
          <w:lang w:val="en-US" w:eastAsia="zh-CN"/>
        </w:rPr>
        <w:t xml:space="preserve">  </w:t>
      </w: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4"/>
        <w:numPr>
          <w:ilvl w:val="0"/>
          <w:numId w:val="8"/>
        </w:num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w:t>
      </w:r>
      <w:bookmarkStart w:id="177" w:name="_Toc20643"/>
      <w:r>
        <w:rPr>
          <w:rFonts w:hint="eastAsia" w:ascii="宋体" w:hAnsi="宋体" w:eastAsia="宋体" w:cs="宋体"/>
          <w:color w:val="auto"/>
          <w:sz w:val="28"/>
          <w:szCs w:val="28"/>
          <w:highlight w:val="none"/>
          <w:lang w:eastAsia="zh-CN"/>
        </w:rPr>
        <w:t>供应商</w:t>
      </w:r>
      <w:r>
        <w:rPr>
          <w:rFonts w:hint="eastAsia" w:ascii="宋体" w:hAnsi="宋体" w:eastAsia="宋体" w:cs="宋体"/>
          <w:color w:val="auto"/>
          <w:sz w:val="28"/>
          <w:szCs w:val="28"/>
          <w:highlight w:val="none"/>
        </w:rPr>
        <w:t>概况</w:t>
      </w:r>
      <w:bookmarkEnd w:id="177"/>
    </w:p>
    <w:p>
      <w:pPr>
        <w:rPr>
          <w:rFonts w:hint="eastAsia" w:ascii="宋体" w:hAnsi="宋体" w:eastAsia="宋体" w:cs="宋体"/>
          <w:color w:val="auto"/>
          <w:sz w:val="32"/>
          <w:szCs w:val="18"/>
          <w:highlight w:val="none"/>
        </w:rPr>
      </w:pPr>
    </w:p>
    <w:p>
      <w:p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一、供应商</w:t>
      </w:r>
      <w:r>
        <w:rPr>
          <w:rFonts w:hint="eastAsia" w:ascii="宋体" w:hAnsi="宋体" w:eastAsia="宋体" w:cs="宋体"/>
          <w:b/>
          <w:color w:val="auto"/>
          <w:sz w:val="24"/>
          <w:szCs w:val="24"/>
          <w:highlight w:val="none"/>
        </w:rPr>
        <w:t>基本情况表</w:t>
      </w:r>
    </w:p>
    <w:p>
      <w:pPr>
        <w:adjustRightInd w:val="0"/>
        <w:snapToGrid w:val="0"/>
        <w:spacing w:line="360" w:lineRule="auto"/>
        <w:ind w:right="37" w:rightChars="11" w:firstLine="880" w:firstLineChars="4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供应商</w:t>
      </w:r>
      <w:r>
        <w:rPr>
          <w:rFonts w:hint="eastAsia" w:ascii="宋体" w:hAnsi="宋体" w:eastAsia="宋体" w:cs="宋体"/>
          <w:color w:val="auto"/>
          <w:sz w:val="22"/>
          <w:szCs w:val="22"/>
          <w:highlight w:val="none"/>
        </w:rPr>
        <w:t>单位盖章</w:t>
      </w:r>
    </w:p>
    <w:tbl>
      <w:tblPr>
        <w:tblStyle w:val="2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3"/>
        <w:gridCol w:w="1351"/>
        <w:gridCol w:w="680"/>
        <w:gridCol w:w="851"/>
        <w:gridCol w:w="581"/>
        <w:gridCol w:w="299"/>
        <w:gridCol w:w="1075"/>
        <w:gridCol w:w="1320"/>
        <w:gridCol w:w="2055"/>
        <w:gridCol w:w="25"/>
        <w:gridCol w:w="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6" w:hRule="atLeast"/>
          <w:jc w:val="center"/>
        </w:trPr>
        <w:tc>
          <w:tcPr>
            <w:tcW w:w="2064" w:type="dxa"/>
            <w:gridSpan w:val="2"/>
            <w:tcBorders>
              <w:top w:val="double" w:color="auto" w:sz="4"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供应商</w:t>
            </w:r>
            <w:r>
              <w:rPr>
                <w:rFonts w:hint="eastAsia" w:ascii="宋体" w:hAnsi="宋体" w:eastAsia="宋体" w:cs="宋体"/>
                <w:color w:val="auto"/>
                <w:sz w:val="22"/>
                <w:szCs w:val="22"/>
                <w:highlight w:val="none"/>
              </w:rPr>
              <w:t>名称</w:t>
            </w:r>
          </w:p>
        </w:tc>
        <w:tc>
          <w:tcPr>
            <w:tcW w:w="3486" w:type="dxa"/>
            <w:gridSpan w:val="5"/>
            <w:tcBorders>
              <w:top w:val="double" w:color="auto" w:sz="4"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double" w:color="auto" w:sz="4"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autoSpaceDE/>
              <w:autoSpaceDN/>
              <w:bidi w:val="0"/>
              <w:adjustRightInd/>
              <w:snapToGrid/>
              <w:spacing w:line="440" w:lineRule="exact"/>
              <w:ind w:left="-170" w:leftChars="-50" w:right="-170" w:rightChars="-5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w:t>
            </w:r>
          </w:p>
        </w:tc>
        <w:tc>
          <w:tcPr>
            <w:tcW w:w="2088" w:type="dxa"/>
            <w:gridSpan w:val="3"/>
            <w:tcBorders>
              <w:top w:val="double" w:color="auto" w:sz="4"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7"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统一社会信用代码</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邮政编码</w:t>
            </w:r>
          </w:p>
        </w:tc>
        <w:tc>
          <w:tcPr>
            <w:tcW w:w="208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委托代理人</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电子邮箱</w:t>
            </w:r>
          </w:p>
        </w:tc>
        <w:tc>
          <w:tcPr>
            <w:tcW w:w="208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上年营业收入</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autoSpaceDE/>
              <w:autoSpaceDN/>
              <w:bidi w:val="0"/>
              <w:adjustRightInd/>
              <w:snapToGrid/>
              <w:spacing w:line="440" w:lineRule="exact"/>
              <w:ind w:left="-170" w:leftChars="-50" w:right="-170" w:rightChars="-5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员工总人数</w:t>
            </w:r>
          </w:p>
        </w:tc>
        <w:tc>
          <w:tcPr>
            <w:tcW w:w="208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restart"/>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营业执照</w:t>
            </w: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注册号码</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注册地址</w:t>
            </w: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2"/>
          <w:wAfter w:w="33"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发证日期</w:t>
            </w:r>
          </w:p>
        </w:tc>
        <w:tc>
          <w:tcPr>
            <w:tcW w:w="3375"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营业范围（主营）</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营业范围（兼营）</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基本账户开户行及帐号</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税务发证机关</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71"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资质名称</w:t>
            </w: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等级</w:t>
            </w: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有效期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11"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bl>
    <w:p>
      <w:pPr>
        <w:spacing w:before="190" w:beforeLines="50" w:line="500" w:lineRule="exact"/>
        <w:jc w:val="left"/>
        <w:rPr>
          <w:rFonts w:hint="eastAsia" w:ascii="宋体" w:hAnsi="宋体" w:eastAsia="宋体" w:cs="宋体"/>
          <w:b/>
          <w:color w:val="auto"/>
          <w:sz w:val="28"/>
          <w:szCs w:val="28"/>
        </w:rPr>
      </w:pPr>
    </w:p>
    <w:p>
      <w:pPr>
        <w:pStyle w:val="44"/>
        <w:jc w:val="left"/>
        <w:rPr>
          <w:rFonts w:hint="eastAsia" w:ascii="宋体" w:hAnsi="宋体" w:eastAsia="宋体" w:cs="宋体"/>
          <w:color w:val="auto"/>
          <w:lang w:val="en-US"/>
        </w:rPr>
      </w:pPr>
    </w:p>
    <w:p>
      <w:pPr>
        <w:pStyle w:val="8"/>
        <w:ind w:left="0" w:leftChars="0" w:firstLine="0" w:firstLineChars="0"/>
        <w:jc w:val="center"/>
        <w:rPr>
          <w:rFonts w:hint="eastAsia" w:ascii="宋体" w:hAnsi="宋体" w:eastAsia="宋体" w:cs="宋体"/>
          <w:b/>
          <w:color w:val="auto"/>
          <w:sz w:val="30"/>
          <w:szCs w:val="30"/>
          <w:highlight w:val="none"/>
          <w:lang w:val="en-US" w:eastAsia="zh-CN"/>
        </w:rPr>
      </w:pPr>
    </w:p>
    <w:p>
      <w:pPr>
        <w:pStyle w:val="8"/>
        <w:ind w:left="0" w:leftChars="0" w:firstLine="0" w:firstLineChars="0"/>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供应商企业关系关联承诺书</w:t>
      </w:r>
    </w:p>
    <w:p>
      <w:pPr>
        <w:pStyle w:val="8"/>
        <w:ind w:left="0" w:leftChars="0" w:firstLine="0" w:firstLineChars="0"/>
        <w:jc w:val="center"/>
        <w:rPr>
          <w:rFonts w:hint="eastAsia" w:ascii="宋体" w:hAnsi="宋体" w:eastAsia="宋体" w:cs="宋体"/>
          <w:b/>
          <w:color w:val="auto"/>
          <w:kern w:val="0"/>
          <w:sz w:val="30"/>
          <w:szCs w:val="30"/>
          <w:highlight w:val="none"/>
        </w:rPr>
      </w:pPr>
    </w:p>
    <w:p>
      <w:pPr>
        <w:numPr>
          <w:ilvl w:val="0"/>
          <w:numId w:val="0"/>
        </w:numPr>
        <w:autoSpaceDE w:val="0"/>
        <w:autoSpaceDN w:val="0"/>
        <w:adjustRightInd w:val="0"/>
        <w:spacing w:line="480" w:lineRule="auto"/>
        <w:ind w:firstLine="480" w:firstLineChars="200"/>
        <w:rPr>
          <w:rFonts w:hint="eastAsia" w:ascii="宋体" w:hAnsi="宋体" w:eastAsia="宋体" w:cs="宋体"/>
          <w:color w:val="auto"/>
        </w:rPr>
      </w:pPr>
      <w:r>
        <w:rPr>
          <w:rFonts w:hint="eastAsia" w:hAnsi="宋体" w:cs="宋体"/>
          <w:color w:val="auto"/>
          <w:sz w:val="24"/>
          <w:szCs w:val="24"/>
          <w:highlight w:val="none"/>
          <w:lang w:val="en-US" w:eastAsia="zh-CN"/>
        </w:rPr>
        <w:t>1、</w:t>
      </w:r>
      <w:r>
        <w:rPr>
          <w:rFonts w:hint="eastAsia" w:ascii="宋体" w:hAnsi="宋体" w:eastAsia="宋体" w:cs="宋体"/>
          <w:color w:val="auto"/>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我单位管理的具有独立法人的下属单位有：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我单位的上级管理单位有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我单位控股的单位有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2-3、单位负责人：</w:t>
      </w:r>
      <w:r>
        <w:rPr>
          <w:rFonts w:hint="eastAsia" w:ascii="宋体" w:hAnsi="宋体" w:eastAsia="宋体" w:cs="宋体"/>
          <w:color w:val="auto"/>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3、其他与本项目有关的利害关系说明：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color w:val="auto"/>
          <w:sz w:val="24"/>
          <w:szCs w:val="24"/>
          <w:highlight w:val="none"/>
        </w:rPr>
      </w:pPr>
    </w:p>
    <w:p>
      <w:pPr>
        <w:pStyle w:val="48"/>
        <w:rPr>
          <w:rFonts w:hint="eastAsia" w:ascii="宋体" w:hAnsi="宋体" w:eastAsia="宋体" w:cs="宋体"/>
          <w:color w:val="auto"/>
          <w:sz w:val="24"/>
          <w:szCs w:val="24"/>
          <w:highlight w:val="none"/>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供应商</w:t>
      </w:r>
      <w:r>
        <w:rPr>
          <w:rFonts w:hint="eastAsia" w:ascii="宋体" w:hAnsi="宋体" w:eastAsia="宋体" w:cs="宋体"/>
          <w:color w:val="auto"/>
          <w:sz w:val="24"/>
          <w:lang w:val="en-US" w:eastAsia="zh-CN"/>
        </w:rPr>
        <w:t>名称</w:t>
      </w:r>
      <w:r>
        <w:rPr>
          <w:rFonts w:hint="eastAsia" w:ascii="宋体" w:hAnsi="宋体" w:eastAsia="宋体" w:cs="宋体"/>
          <w:color w:val="auto"/>
          <w:sz w:val="24"/>
        </w:rPr>
        <w:t>（公章）：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pPr>
        <w:pStyle w:val="2"/>
        <w:textAlignment w:val="baseline"/>
        <w:rPr>
          <w:rFonts w:hint="eastAsia" w:ascii="宋体" w:hAnsi="宋体" w:eastAsia="宋体" w:cs="宋体"/>
          <w:color w:val="auto"/>
        </w:rPr>
      </w:pPr>
    </w:p>
    <w:p>
      <w:pPr>
        <w:rPr>
          <w:rFonts w:hint="eastAsia" w:ascii="宋体" w:hAnsi="宋体" w:eastAsia="宋体" w:cs="宋体"/>
          <w:b/>
          <w:color w:val="auto"/>
          <w:sz w:val="28"/>
          <w:szCs w:val="28"/>
        </w:rPr>
      </w:pPr>
      <w:r>
        <w:rPr>
          <w:rFonts w:hint="eastAsia" w:ascii="宋体" w:hAnsi="宋体" w:eastAsia="宋体" w:cs="宋体"/>
          <w:color w:val="auto"/>
          <w:sz w:val="24"/>
        </w:rPr>
        <w:t xml:space="preserve">                                                年   月   日</w:t>
      </w:r>
      <w:r>
        <w:rPr>
          <w:rFonts w:hint="eastAsia" w:ascii="宋体" w:hAnsi="宋体" w:eastAsia="宋体" w:cs="宋体"/>
          <w:b/>
          <w:color w:val="auto"/>
          <w:sz w:val="28"/>
          <w:szCs w:val="28"/>
        </w:rPr>
        <w:br w:type="page"/>
      </w:r>
    </w:p>
    <w:p>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rPr>
        <w:t>二、</w:t>
      </w:r>
      <w:r>
        <w:rPr>
          <w:rFonts w:hint="eastAsia" w:ascii="宋体" w:hAnsi="宋体" w:eastAsia="宋体" w:cs="宋体"/>
          <w:b/>
          <w:color w:val="auto"/>
          <w:sz w:val="28"/>
          <w:szCs w:val="28"/>
          <w:lang w:eastAsia="zh-CN"/>
        </w:rPr>
        <w:t>供应商</w:t>
      </w:r>
      <w:r>
        <w:rPr>
          <w:rFonts w:hint="eastAsia" w:ascii="宋体" w:hAnsi="宋体" w:eastAsia="宋体" w:cs="宋体"/>
          <w:b/>
          <w:color w:val="auto"/>
          <w:sz w:val="28"/>
          <w:szCs w:val="28"/>
        </w:rPr>
        <w:t>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（格式不做要求）。未提供证明文件的不能享受谈判文件规定的价格扣除，但不影响响应文件的有效性。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非小微企业、残疾人福利性单位、监狱企业，也无联合体情况的，可不提供此项内容</w:t>
      </w:r>
      <w:r>
        <w:rPr>
          <w:rFonts w:hint="eastAsia" w:ascii="宋体" w:hAnsi="宋体" w:eastAsia="宋体" w:cs="宋体"/>
          <w:color w:val="auto"/>
          <w:sz w:val="24"/>
          <w:szCs w:val="24"/>
          <w:lang w:val="en-US" w:eastAsia="zh-CN"/>
        </w:rPr>
        <w:t>,序号可进行调整</w:t>
      </w:r>
      <w:r>
        <w:rPr>
          <w:rFonts w:hint="eastAsia" w:ascii="宋体" w:hAnsi="宋体" w:eastAsia="宋体" w:cs="宋体"/>
          <w:color w:val="auto"/>
          <w:sz w:val="24"/>
          <w:szCs w:val="24"/>
        </w:rPr>
        <w:t>。</w:t>
      </w:r>
    </w:p>
    <w:p>
      <w:pPr>
        <w:spacing w:before="190" w:beforeLines="50" w:line="500" w:lineRule="exact"/>
        <w:rPr>
          <w:rFonts w:hint="eastAsia" w:ascii="宋体" w:hAnsi="宋体" w:eastAsia="宋体" w:cs="宋体"/>
          <w:b/>
          <w:color w:val="auto"/>
          <w:sz w:val="28"/>
          <w:szCs w:val="28"/>
        </w:rPr>
      </w:pPr>
      <w:r>
        <w:rPr>
          <w:rFonts w:hint="eastAsia" w:ascii="宋体" w:hAnsi="宋体" w:eastAsia="宋体" w:cs="宋体"/>
          <w:b/>
          <w:color w:val="auto"/>
          <w:sz w:val="28"/>
          <w:szCs w:val="28"/>
        </w:rPr>
        <w:t>三、其他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color w:val="auto"/>
        </w:rPr>
        <w:br w:type="page"/>
      </w:r>
      <w:r>
        <w:rPr>
          <w:rFonts w:hint="eastAsia" w:ascii="宋体" w:hAnsi="宋体" w:eastAsia="宋体" w:cs="宋体"/>
          <w:b/>
          <w:color w:val="auto"/>
          <w:sz w:val="28"/>
          <w:szCs w:val="28"/>
        </w:rPr>
        <w:t>中小企业声明函</w:t>
      </w:r>
    </w:p>
    <w:p>
      <w:pPr>
        <w:pStyle w:val="4"/>
        <w:rPr>
          <w:rFonts w:hint="eastAsia" w:ascii="宋体" w:hAnsi="宋体" w:eastAsia="宋体" w:cs="宋体"/>
          <w:color w:val="auto"/>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号）的规定，本公司（联合体）参加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pPr>
        <w:pStyle w:val="4"/>
        <w:rPr>
          <w:rFonts w:hint="eastAsia" w:ascii="宋体" w:hAnsi="宋体" w:eastAsia="宋体" w:cs="宋体"/>
          <w:color w:val="auto"/>
        </w:rPr>
      </w:pPr>
    </w:p>
    <w:p>
      <w:pPr>
        <w:pStyle w:val="24"/>
        <w:numPr>
          <w:ilvl w:val="0"/>
          <w:numId w:val="9"/>
        </w:numPr>
        <w:spacing w:line="500" w:lineRule="exact"/>
        <w:ind w:firstLine="183"/>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pPr>
        <w:pStyle w:val="24"/>
        <w:numPr>
          <w:ilvl w:val="0"/>
          <w:numId w:val="9"/>
        </w:numPr>
        <w:spacing w:line="500" w:lineRule="exact"/>
        <w:ind w:left="0" w:leftChars="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pPr>
        <w:pStyle w:val="24"/>
        <w:numPr>
          <w:ilvl w:val="0"/>
          <w:numId w:val="0"/>
        </w:numPr>
        <w:spacing w:line="500" w:lineRule="exact"/>
        <w:ind w:left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24"/>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pStyle w:val="24"/>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pPr>
        <w:pStyle w:val="24"/>
        <w:numPr>
          <w:ilvl w:val="0"/>
          <w:numId w:val="0"/>
        </w:numPr>
        <w:spacing w:line="500" w:lineRule="exact"/>
        <w:ind w:leftChars="100" w:firstLine="6480" w:firstLineChars="2700"/>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pPr>
        <w:pStyle w:val="24"/>
        <w:numPr>
          <w:ilvl w:val="0"/>
          <w:numId w:val="0"/>
        </w:numPr>
        <w:spacing w:line="500" w:lineRule="exact"/>
        <w:ind w:leftChars="100" w:firstLine="6480" w:firstLineChars="27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 日 期</w:t>
      </w:r>
      <w:r>
        <w:rPr>
          <w:rFonts w:hint="eastAsia" w:ascii="宋体" w:hAnsi="宋体" w:eastAsia="宋体" w:cs="宋体"/>
          <w:color w:val="auto"/>
          <w:sz w:val="24"/>
          <w:szCs w:val="24"/>
          <w:lang w:eastAsia="zh-CN"/>
        </w:rPr>
        <w:t>：</w:t>
      </w:r>
    </w:p>
    <w:p>
      <w:pPr>
        <w:tabs>
          <w:tab w:val="left" w:pos="5670"/>
        </w:tabs>
        <w:spacing w:line="500" w:lineRule="exact"/>
        <w:ind w:firstLine="566"/>
        <w:rPr>
          <w:rFonts w:hint="eastAsia" w:ascii="宋体" w:hAnsi="宋体" w:eastAsia="宋体" w:cs="宋体"/>
          <w:color w:val="auto"/>
          <w:sz w:val="24"/>
          <w:szCs w:val="24"/>
        </w:rPr>
      </w:pPr>
      <w:r>
        <w:rPr>
          <w:rFonts w:hint="eastAsia" w:ascii="宋体" w:hAnsi="宋体" w:eastAsia="宋体" w:cs="宋体"/>
          <w:color w:val="auto"/>
          <w:sz w:val="24"/>
          <w:szCs w:val="24"/>
        </w:rPr>
        <w:t>备注：从业人员、营业收入、资产总额填报上一年度数据，无上一年度数据的新成立企业可不填报。</w:t>
      </w:r>
    </w:p>
    <w:p>
      <w:pPr>
        <w:tabs>
          <w:tab w:val="left" w:pos="5670"/>
        </w:tabs>
        <w:spacing w:line="500" w:lineRule="exact"/>
        <w:ind w:firstLine="566"/>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pPr>
        <w:rPr>
          <w:rFonts w:hint="eastAsia" w:ascii="宋体" w:hAnsi="宋体" w:eastAsia="宋体" w:cs="宋体"/>
          <w:color w:val="auto"/>
        </w:rPr>
      </w:pPr>
    </w:p>
    <w:p>
      <w:pPr>
        <w:spacing w:line="500" w:lineRule="exact"/>
        <w:jc w:val="center"/>
        <w:rPr>
          <w:rFonts w:hint="eastAsia" w:ascii="宋体" w:hAnsi="宋体" w:eastAsia="宋体" w:cs="宋体"/>
          <w:color w:val="auto"/>
        </w:rPr>
      </w:pPr>
    </w:p>
    <w:p>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r>
        <w:rPr>
          <w:rFonts w:hint="eastAsia" w:ascii="宋体" w:hAnsi="宋体" w:eastAsia="宋体" w:cs="宋体"/>
          <w:b/>
          <w:bCs/>
          <w:color w:val="auto"/>
          <w:sz w:val="28"/>
          <w:szCs w:val="28"/>
        </w:rPr>
        <w:t>残疾人福利性单位声明函</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u w:val="single"/>
        </w:rPr>
        <w:t>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 民政部 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w:t>
      </w:r>
      <w:r>
        <w:rPr>
          <w:rFonts w:hint="eastAsia" w:hAnsi="宋体" w:cs="宋体"/>
          <w:color w:val="auto"/>
          <w:sz w:val="24"/>
          <w:szCs w:val="24"/>
          <w:lang w:eastAsia="zh-CN"/>
        </w:rPr>
        <w:t>王</w:t>
      </w:r>
      <w:r>
        <w:rPr>
          <w:rFonts w:hint="eastAsia" w:ascii="宋体" w:hAnsi="宋体" w:eastAsia="宋体" w:cs="宋体"/>
          <w:color w:val="auto"/>
          <w:sz w:val="24"/>
          <w:szCs w:val="24"/>
        </w:rPr>
        <w:t>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（五）提供本单位承担的服务（以下简称产品），或者提供其他残疾人福利性单位提供的服。</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为残疾人福利性单位的，采购人或者其委托的采购代理机构应当随中标、成交结果同时公告其《残疾人福利性单位声明函》，接受社会监督。</w:t>
      </w:r>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pStyle w:val="24"/>
        <w:spacing w:line="500" w:lineRule="exact"/>
        <w:ind w:left="0" w:leftChars="0" w:firstLine="0" w:firstLineChars="0"/>
        <w:jc w:val="left"/>
        <w:rPr>
          <w:rFonts w:hint="eastAsia" w:ascii="宋体" w:hAnsi="宋体" w:eastAsia="宋体" w:cs="宋体"/>
          <w:color w:val="auto"/>
        </w:rPr>
      </w:pPr>
    </w:p>
    <w:p>
      <w:pPr>
        <w:spacing w:line="500" w:lineRule="exact"/>
        <w:jc w:val="both"/>
        <w:rPr>
          <w:rFonts w:hint="eastAsia" w:ascii="宋体" w:hAnsi="宋体" w:eastAsia="宋体" w:cs="宋体"/>
          <w:color w:val="auto"/>
          <w:sz w:val="24"/>
          <w:szCs w:val="24"/>
        </w:rPr>
        <w:sectPr>
          <w:footerReference r:id="rId11" w:type="default"/>
          <w:pgSz w:w="11906" w:h="16838"/>
          <w:pgMar w:top="1417" w:right="1417" w:bottom="1417" w:left="1417" w:header="850" w:footer="1191" w:gutter="0"/>
          <w:pgNumType w:fmt="decimal"/>
          <w:cols w:space="720" w:num="1"/>
          <w:rtlGutter w:val="0"/>
          <w:docGrid w:linePitch="1" w:charSpace="0"/>
        </w:sectPr>
      </w:pPr>
    </w:p>
    <w:p>
      <w:pPr>
        <w:pStyle w:val="45"/>
        <w:spacing w:line="500" w:lineRule="exact"/>
        <w:jc w:val="center"/>
        <w:outlineLvl w:val="9"/>
        <w:rPr>
          <w:rFonts w:hint="eastAsia" w:ascii="宋体" w:hAnsi="宋体" w:eastAsia="宋体" w:cs="宋体"/>
          <w:b w:val="0"/>
          <w:color w:val="auto"/>
          <w:sz w:val="28"/>
          <w:szCs w:val="28"/>
        </w:rPr>
      </w:pPr>
      <w:bookmarkStart w:id="178" w:name="_Toc20184"/>
      <w:r>
        <w:rPr>
          <w:rFonts w:hint="eastAsia" w:ascii="宋体" w:hAnsi="宋体" w:eastAsia="宋体" w:cs="宋体"/>
          <w:bCs w:val="0"/>
          <w:color w:val="auto"/>
        </w:rPr>
        <w:t xml:space="preserve">第五部分  </w:t>
      </w:r>
      <w:r>
        <w:rPr>
          <w:rFonts w:hint="eastAsia" w:ascii="宋体" w:hAnsi="宋体" w:eastAsia="宋体" w:cs="宋体"/>
          <w:bCs w:val="0"/>
          <w:color w:val="auto"/>
          <w:highlight w:val="none"/>
          <w:lang w:eastAsia="zh-CN"/>
        </w:rPr>
        <w:t>供应商</w:t>
      </w:r>
      <w:r>
        <w:rPr>
          <w:rFonts w:hint="eastAsia" w:ascii="宋体" w:hAnsi="宋体" w:eastAsia="宋体" w:cs="宋体"/>
          <w:bCs w:val="0"/>
          <w:color w:val="auto"/>
        </w:rPr>
        <w:t>参加政府采购活动承诺书</w:t>
      </w:r>
      <w:bookmarkEnd w:id="178"/>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w:t>
      </w:r>
      <w:r>
        <w:rPr>
          <w:rFonts w:hint="eastAsia" w:ascii="宋体" w:hAnsi="宋体" w:eastAsia="宋体" w:cs="宋体"/>
          <w:color w:val="auto"/>
          <w:sz w:val="24"/>
          <w:szCs w:val="32"/>
          <w:lang w:eastAsia="zh-CN"/>
        </w:rPr>
        <w:t>供应商</w:t>
      </w:r>
      <w:r>
        <w:rPr>
          <w:rFonts w:hint="eastAsia" w:ascii="宋体" w:hAnsi="宋体" w:eastAsia="宋体" w:cs="宋体"/>
          <w:color w:val="auto"/>
          <w:sz w:val="24"/>
          <w:szCs w:val="32"/>
        </w:rPr>
        <w:t>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w:t>
      </w:r>
      <w:r>
        <w:rPr>
          <w:rFonts w:hint="eastAsia" w:ascii="宋体" w:hAnsi="宋体" w:eastAsia="宋体" w:cs="宋体"/>
          <w:color w:val="auto"/>
          <w:sz w:val="24"/>
          <w:szCs w:val="24"/>
          <w:lang w:val="en-US" w:eastAsia="zh-CN"/>
        </w:rPr>
        <w:t>管道、路面</w:t>
      </w:r>
      <w:r>
        <w:rPr>
          <w:rFonts w:hint="eastAsia" w:ascii="宋体" w:hAnsi="宋体" w:eastAsia="宋体" w:cs="宋体"/>
          <w:color w:val="auto"/>
          <w:sz w:val="24"/>
          <w:szCs w:val="24"/>
        </w:rPr>
        <w:t>）投入使用的材料等均完全符合国家现行质量、安全、环保标准和要求。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w:t>
      </w:r>
      <w:r>
        <w:rPr>
          <w:rFonts w:hint="eastAsia" w:hAnsi="宋体" w:cs="宋体"/>
          <w:color w:val="auto"/>
          <w:sz w:val="24"/>
          <w:szCs w:val="24"/>
          <w:lang w:eastAsia="zh-CN"/>
        </w:rPr>
        <w:t>王</w:t>
      </w:r>
      <w:r>
        <w:rPr>
          <w:rFonts w:hint="eastAsia" w:ascii="宋体" w:hAnsi="宋体" w:eastAsia="宋体" w:cs="宋体"/>
          <w:color w:val="auto"/>
          <w:sz w:val="24"/>
          <w:szCs w:val="24"/>
        </w:rPr>
        <w:t>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0"/>
          <w:sz w:val="24"/>
          <w:szCs w:val="24"/>
          <w:highlight w:val="none"/>
          <w:u w:val="single"/>
          <w:lang w:eastAsia="zh-CN"/>
        </w:rPr>
        <w:t>供应商</w:t>
      </w:r>
      <w:r>
        <w:rPr>
          <w:rFonts w:hint="eastAsia" w:ascii="宋体" w:hAnsi="宋体" w:eastAsia="宋体" w:cs="宋体"/>
          <w:color w:val="auto"/>
          <w:spacing w:val="-10"/>
          <w:sz w:val="24"/>
          <w:szCs w:val="24"/>
          <w:u w:val="single"/>
        </w:rPr>
        <w:t>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24"/>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4、不采取“围标、陪标”等商业欺诈手段获得政府采购定单。</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7、不与采购人、采购代理机构政府采购评审专家或其它</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0"/>
          <w:sz w:val="24"/>
          <w:szCs w:val="24"/>
          <w:highlight w:val="none"/>
          <w:u w:val="single"/>
          <w:lang w:eastAsia="zh-CN"/>
        </w:rPr>
        <w:t>供应商</w:t>
      </w:r>
      <w:r>
        <w:rPr>
          <w:rFonts w:hint="eastAsia" w:ascii="宋体" w:hAnsi="宋体" w:eastAsia="宋体" w:cs="宋体"/>
          <w:color w:val="auto"/>
          <w:spacing w:val="-10"/>
          <w:sz w:val="24"/>
          <w:szCs w:val="24"/>
          <w:u w:val="single"/>
        </w:rPr>
        <w:t>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spacing w:line="500" w:lineRule="exact"/>
        <w:ind w:firstLine="313"/>
        <w:outlineLvl w:val="2"/>
        <w:rPr>
          <w:rFonts w:hint="eastAsia" w:ascii="宋体" w:hAnsi="宋体" w:eastAsia="宋体" w:cs="宋体"/>
          <w:color w:val="auto"/>
          <w:sz w:val="31"/>
          <w:szCs w:val="31"/>
          <w:shd w:val="clear" w:color="auto" w:fill="FFFFFF"/>
        </w:rPr>
      </w:pPr>
    </w:p>
    <w:p>
      <w:pPr>
        <w:spacing w:line="500" w:lineRule="exact"/>
        <w:ind w:firstLine="200"/>
        <w:rPr>
          <w:rFonts w:hint="eastAsia" w:ascii="宋体" w:hAnsi="宋体" w:eastAsia="宋体" w:cs="宋体"/>
          <w:b/>
          <w:color w:val="auto"/>
          <w:sz w:val="32"/>
          <w:szCs w:val="32"/>
        </w:rPr>
      </w:pPr>
    </w:p>
    <w:p>
      <w:pPr>
        <w:spacing w:line="500" w:lineRule="exact"/>
        <w:jc w:val="both"/>
        <w:rPr>
          <w:rFonts w:hint="eastAsia" w:ascii="宋体" w:hAnsi="宋体" w:eastAsia="宋体" w:cs="宋体"/>
          <w:b/>
          <w:bCs/>
          <w:color w:val="auto"/>
          <w:sz w:val="32"/>
          <w:szCs w:val="32"/>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pStyle w:val="46"/>
              <w:widowControl/>
              <w:spacing w:before="0" w:line="360" w:lineRule="auto"/>
              <w:rPr>
                <w:rFonts w:hint="eastAsia" w:ascii="宋体" w:hAnsi="宋体" w:eastAsia="宋体" w:cs="宋体"/>
                <w:color w:val="auto"/>
                <w:sz w:val="24"/>
                <w:szCs w:val="24"/>
                <w:lang w:eastAsia="zh-CN"/>
              </w:rPr>
            </w:pPr>
            <w:r>
              <w:rPr>
                <w:rFonts w:hint="eastAsia" w:ascii="宋体" w:hAnsi="宋体" w:eastAsia="宋体" w:cs="宋体"/>
                <w:b w:val="0"/>
                <w:color w:val="auto"/>
                <w:kern w:val="2"/>
                <w:sz w:val="24"/>
                <w:szCs w:val="24"/>
              </w:rPr>
              <w:t>致：</w:t>
            </w:r>
            <w:r>
              <w:rPr>
                <w:rFonts w:hint="eastAsia" w:ascii="宋体" w:hAnsi="宋体" w:eastAsia="宋体" w:cs="宋体"/>
                <w:b w:val="0"/>
                <w:color w:val="auto"/>
                <w:kern w:val="2"/>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500" w:lineRule="exact"/>
        <w:rPr>
          <w:rFonts w:hint="eastAsia" w:ascii="宋体" w:hAnsi="宋体" w:eastAsia="宋体" w:cs="宋体"/>
          <w:b/>
          <w:color w:val="auto"/>
          <w:sz w:val="24"/>
          <w:szCs w:val="24"/>
        </w:rPr>
      </w:pPr>
    </w:p>
    <w:p>
      <w:pPr>
        <w:spacing w:line="360" w:lineRule="auto"/>
        <w:ind w:right="456"/>
        <w:jc w:val="center"/>
        <w:rPr>
          <w:rFonts w:hint="eastAsia" w:ascii="宋体" w:hAnsi="宋体" w:eastAsia="宋体" w:cs="宋体"/>
          <w:b/>
          <w:color w:val="auto"/>
          <w:sz w:val="24"/>
          <w:szCs w:val="24"/>
        </w:rPr>
        <w:sectPr>
          <w:footerReference r:id="rId12" w:type="default"/>
          <w:pgSz w:w="11906" w:h="16838"/>
          <w:pgMar w:top="1417" w:right="1417" w:bottom="1417" w:left="1417" w:header="850" w:footer="1134" w:gutter="0"/>
          <w:pgNumType w:fmt="decimal"/>
          <w:cols w:space="720" w:num="1"/>
          <w:rtlGutter w:val="0"/>
          <w:docGrid w:linePitch="1" w:charSpace="0"/>
        </w:sectPr>
      </w:pP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rPr>
        <w:t>第六部分  响应方案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（但不限于以下内容）</w:t>
      </w:r>
    </w:p>
    <w:p>
      <w:pPr>
        <w:pStyle w:val="24"/>
        <w:rPr>
          <w:rFonts w:hint="eastAsia" w:ascii="宋体" w:hAnsi="宋体" w:eastAsia="宋体" w:cs="宋体"/>
          <w:color w:val="auto"/>
          <w:lang w:val="en-US" w:eastAsia="zh-CN"/>
        </w:rPr>
      </w:pPr>
    </w:p>
    <w:p>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w:t>
      </w:r>
      <w:r>
        <w:rPr>
          <w:rFonts w:hint="eastAsia" w:ascii="宋体" w:hAnsi="宋体" w:eastAsia="宋体" w:cs="宋体"/>
          <w:bCs/>
          <w:snapToGrid w:val="0"/>
          <w:color w:val="auto"/>
          <w:kern w:val="0"/>
          <w:sz w:val="24"/>
          <w:szCs w:val="24"/>
          <w:highlight w:val="none"/>
          <w:lang w:val="en-US" w:eastAsia="zh-CN"/>
        </w:rPr>
        <w:t>工程概况及</w:t>
      </w:r>
      <w:r>
        <w:rPr>
          <w:rFonts w:hint="eastAsia" w:ascii="宋体" w:hAnsi="宋体" w:eastAsia="宋体" w:cs="宋体"/>
          <w:bCs/>
          <w:snapToGrid w:val="0"/>
          <w:color w:val="auto"/>
          <w:kern w:val="0"/>
          <w:sz w:val="24"/>
          <w:szCs w:val="24"/>
          <w:highlight w:val="none"/>
        </w:rPr>
        <w:t>施工方案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工期及保证措施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5、</w:t>
      </w:r>
      <w:r>
        <w:rPr>
          <w:rFonts w:hint="eastAsia" w:ascii="宋体" w:hAnsi="宋体" w:eastAsia="宋体" w:cs="宋体"/>
          <w:bCs/>
          <w:snapToGrid w:val="0"/>
          <w:color w:val="auto"/>
          <w:kern w:val="0"/>
          <w:sz w:val="24"/>
          <w:szCs w:val="24"/>
          <w:highlight w:val="none"/>
          <w:lang w:eastAsia="zh-CN"/>
        </w:rPr>
        <w:t>项目</w:t>
      </w:r>
      <w:r>
        <w:rPr>
          <w:rFonts w:hint="eastAsia" w:ascii="宋体" w:hAnsi="宋体" w:eastAsia="宋体" w:cs="宋体"/>
          <w:bCs/>
          <w:snapToGrid w:val="0"/>
          <w:color w:val="auto"/>
          <w:kern w:val="0"/>
          <w:sz w:val="24"/>
          <w:szCs w:val="24"/>
          <w:highlight w:val="none"/>
          <w:lang w:val="en-US" w:eastAsia="zh-CN"/>
        </w:rPr>
        <w:t>经理</w:t>
      </w:r>
      <w:r>
        <w:rPr>
          <w:rFonts w:hint="eastAsia" w:ascii="宋体" w:hAnsi="宋体" w:eastAsia="宋体" w:cs="宋体"/>
          <w:bCs/>
          <w:snapToGrid w:val="0"/>
          <w:color w:val="auto"/>
          <w:kern w:val="0"/>
          <w:sz w:val="24"/>
          <w:szCs w:val="24"/>
          <w:highlight w:val="none"/>
        </w:rPr>
        <w:t xml:space="preserve">部组成 </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6、施工机械设备配备计划和劳动力安排计划</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7、</w:t>
      </w:r>
      <w:r>
        <w:rPr>
          <w:rFonts w:hint="eastAsia" w:ascii="宋体" w:hAnsi="宋体" w:eastAsia="宋体" w:cs="宋体"/>
          <w:bCs/>
          <w:snapToGrid w:val="0"/>
          <w:color w:val="auto"/>
          <w:kern w:val="0"/>
          <w:sz w:val="24"/>
          <w:szCs w:val="24"/>
          <w:highlight w:val="none"/>
        </w:rPr>
        <w:t>施工进度表或施工网络图</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8</w:t>
      </w:r>
      <w:r>
        <w:rPr>
          <w:rFonts w:hint="eastAsia" w:ascii="宋体" w:hAnsi="宋体" w:eastAsia="宋体" w:cs="宋体"/>
          <w:bCs/>
          <w:snapToGrid w:val="0"/>
          <w:color w:val="auto"/>
          <w:kern w:val="0"/>
          <w:sz w:val="24"/>
          <w:szCs w:val="24"/>
          <w:highlight w:val="none"/>
        </w:rPr>
        <w:t>、其他应说明的事项</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spacing w:line="480" w:lineRule="auto"/>
        <w:ind w:firstLine="1446" w:firstLineChars="450"/>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t>第七部分  供应商认为需要提供的其他资料</w:t>
      </w: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br w:type="page"/>
      </w:r>
      <w:r>
        <w:rPr>
          <w:rFonts w:hint="eastAsia" w:ascii="宋体" w:hAnsi="宋体" w:eastAsia="宋体" w:cs="宋体"/>
          <w:color w:val="auto"/>
          <w:sz w:val="28"/>
          <w:szCs w:val="28"/>
          <w:lang w:val="en-US" w:eastAsia="zh-CN"/>
        </w:rPr>
        <w:t>附件1：二次报价表（模版）</w:t>
      </w:r>
    </w:p>
    <w:tbl>
      <w:tblPr>
        <w:tblStyle w:val="26"/>
        <w:tblW w:w="933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3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337" w:type="dxa"/>
            <w:tcBorders>
              <w:top w:val="nil"/>
              <w:left w:val="nil"/>
              <w:bottom w:val="nil"/>
              <w:right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采购项目名称：</w:t>
            </w:r>
            <w:r>
              <w:rPr>
                <w:rFonts w:hint="eastAsia" w:hAnsi="宋体" w:cs="宋体"/>
                <w:i w:val="0"/>
                <w:iCs w:val="0"/>
                <w:color w:val="auto"/>
                <w:kern w:val="0"/>
                <w:sz w:val="24"/>
                <w:szCs w:val="24"/>
                <w:u w:val="none"/>
                <w:lang w:val="en-US" w:eastAsia="zh-CN" w:bidi="ar"/>
              </w:rPr>
              <w:t>府谷第一中学餐饮楼东侧山体滑坡抢险治理工程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337" w:type="dxa"/>
            <w:tcBorders>
              <w:top w:val="nil"/>
              <w:left w:val="nil"/>
              <w:bottom w:val="nil"/>
              <w:right w:val="nil"/>
            </w:tcBorders>
            <w:noWrap/>
            <w:vAlign w:val="center"/>
          </w:tcPr>
          <w:p>
            <w:pPr>
              <w:keepNext w:val="0"/>
              <w:keepLines w:val="0"/>
              <w:widowControl/>
              <w:suppressLineNumbers w:val="0"/>
              <w:jc w:val="left"/>
              <w:textAlignment w:val="center"/>
              <w:rPr>
                <w:rFonts w:hint="default" w:ascii="宋体" w:hAnsi="宋体" w:eastAsia="宋体" w:cs="宋体"/>
                <w:i w:val="0"/>
                <w:iCs w:val="0"/>
                <w:color w:val="auto"/>
                <w:sz w:val="24"/>
                <w:szCs w:val="24"/>
                <w:u w:val="none"/>
                <w:lang w:val="en-US"/>
              </w:rPr>
            </w:pPr>
            <w:r>
              <w:rPr>
                <w:rFonts w:hint="eastAsia" w:ascii="宋体" w:hAnsi="宋体" w:eastAsia="宋体" w:cs="宋体"/>
                <w:i w:val="0"/>
                <w:iCs w:val="0"/>
                <w:color w:val="auto"/>
                <w:kern w:val="0"/>
                <w:sz w:val="24"/>
                <w:szCs w:val="24"/>
                <w:u w:val="none"/>
                <w:lang w:val="en-US" w:eastAsia="zh-CN" w:bidi="ar"/>
              </w:rPr>
              <w:t>采购项目编号:SXHX-2022-0</w:t>
            </w:r>
            <w:r>
              <w:rPr>
                <w:rFonts w:hint="eastAsia" w:hAnsi="宋体" w:cs="宋体"/>
                <w:i w:val="0"/>
                <w:iCs w:val="0"/>
                <w:color w:val="auto"/>
                <w:kern w:val="0"/>
                <w:sz w:val="24"/>
                <w:szCs w:val="24"/>
                <w:u w:val="none"/>
                <w:lang w:val="en-US" w:eastAsia="zh-CN" w:bidi="ar"/>
              </w:rPr>
              <w:t>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9337" w:type="dxa"/>
            <w:tcBorders>
              <w:top w:val="single" w:color="000000" w:sz="8" w:space="0"/>
              <w:left w:val="single" w:color="000000" w:sz="8" w:space="0"/>
              <w:bottom w:val="nil"/>
              <w:right w:val="single" w:color="000000" w:sz="8" w:space="0"/>
            </w:tcBorders>
            <w:noWrap/>
            <w:vAlign w:val="bottom"/>
          </w:tcPr>
          <w:p>
            <w:pPr>
              <w:rPr>
                <w:rFonts w:hint="eastAsia" w:ascii="宋体" w:hAnsi="宋体" w:eastAsia="宋体" w:cs="宋体"/>
                <w:b/>
                <w:bCs/>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二次报价：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大写:</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小写：</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授权代表签字：</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谈判供应商名称：</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9337" w:type="dxa"/>
            <w:tcBorders>
              <w:top w:val="nil"/>
              <w:left w:val="single" w:color="000000" w:sz="8" w:space="0"/>
              <w:bottom w:val="nil"/>
              <w:right w:val="single" w:color="000000" w:sz="8" w:space="0"/>
            </w:tcBorders>
            <w:noWrap/>
            <w:vAlign w:val="center"/>
          </w:tcPr>
          <w:p>
            <w:pPr>
              <w:keepNext w:val="0"/>
              <w:keepLines w:val="0"/>
              <w:widowControl/>
              <w:suppressLineNumbers w:val="0"/>
              <w:jc w:val="righ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single" w:color="000000" w:sz="8" w:space="0"/>
              <w:right w:val="single" w:color="000000" w:sz="8" w:space="0"/>
            </w:tcBorders>
            <w:noWrap/>
            <w:vAlign w:val="bottom"/>
          </w:tcPr>
          <w:p>
            <w:pPr>
              <w:rPr>
                <w:rFonts w:hint="eastAsia" w:ascii="宋体" w:hAnsi="宋体" w:eastAsia="宋体" w:cs="宋体"/>
                <w:i w:val="0"/>
                <w:iCs w:val="0"/>
                <w:color w:val="auto"/>
                <w:sz w:val="24"/>
                <w:szCs w:val="24"/>
                <w:u w:val="none"/>
              </w:rPr>
            </w:pPr>
          </w:p>
        </w:tc>
      </w:tr>
    </w:tbl>
    <w:p>
      <w:pPr>
        <w:pStyle w:val="17"/>
        <w:jc w:val="left"/>
        <w:rPr>
          <w:rFonts w:hint="eastAsia" w:ascii="宋体" w:hAnsi="宋体" w:eastAsia="宋体" w:cs="宋体"/>
          <w:b/>
          <w:bCs/>
          <w:color w:val="auto"/>
        </w:rPr>
      </w:pPr>
    </w:p>
    <w:p>
      <w:pPr>
        <w:rPr>
          <w:rStyle w:val="47"/>
          <w:rFonts w:hint="eastAsia" w:ascii="宋体" w:hAnsi="宋体" w:eastAsia="宋体" w:cs="宋体"/>
          <w:color w:val="auto"/>
        </w:rPr>
      </w:pP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pPr>
        <w:pStyle w:val="8"/>
        <w:numPr>
          <w:ilvl w:val="0"/>
          <w:numId w:val="0"/>
        </w:numPr>
        <w:spacing w:line="480" w:lineRule="auto"/>
        <w:jc w:val="center"/>
        <w:rPr>
          <w:rFonts w:hint="eastAsia" w:ascii="宋体" w:hAnsi="宋体" w:eastAsia="宋体" w:cs="宋体"/>
          <w:color w:val="auto"/>
        </w:rPr>
        <w:sectPr>
          <w:headerReference r:id="rId13" w:type="default"/>
          <w:footerReference r:id="rId14" w:type="default"/>
          <w:pgSz w:w="11906" w:h="16838"/>
          <w:pgMar w:top="1361" w:right="1361" w:bottom="1361" w:left="1361" w:header="850" w:footer="1077"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8"/>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9"/>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20"/>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21"/>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22"/>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23"/>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24"/>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25"/>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26"/>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27"/>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28"/>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29"/>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30"/>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-200025</wp:posOffset>
                </wp:positionH>
                <wp:positionV relativeFrom="paragraph">
                  <wp:posOffset>189230</wp:posOffset>
                </wp:positionV>
                <wp:extent cx="5889625" cy="3023870"/>
                <wp:effectExtent l="4445" t="4445" r="11430" b="19685"/>
                <wp:wrapNone/>
                <wp:docPr id="34" name="文本框 34"/>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63.75pt;z-index:251661312;mso-width-relative:page;mso-height-relative:page;" fillcolor="#FFFFFF" filled="t" stroked="t" coordsize="21600,21600" o:gfxdata="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JxwYXZAAAACgEAAA8A&#10;AAAAAAAAAQAgAAAAIgAAAGRycy9kb3ducmV2LnhtbFBLAQIUABQAAAAIAIdO4kClJy9VFgIAAEcE&#10;AAAOAAAAAAAAAAEAIAAAACgBAABkcnMvZTJvRG9jLnhtbFBLBQYAAAAABgAGAFkBAACw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2336"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37" name="文本框 37"/>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2336;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8yMp/2gAAAAoBAAAPAAAA&#10;AAAAAAEAIAAAACIAAABkcnMvZG93bnJldi54bWxQSwECFAAUAAAACACHTuJAOPRZBBMCAABHBAAA&#10;DgAAAAAAAAABACAAAAApAQAAZHJzL2Uyb0RvYy54bWxQSwUGAAAAAAYABgBZAQAArgU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bookmarkEnd w:id="165"/>
    <w:bookmarkEnd w:id="166"/>
    <w:bookmarkEnd w:id="167"/>
    <w:p>
      <w:pPr>
        <w:rPr>
          <w:rFonts w:hint="eastAsia" w:ascii="宋体" w:hAnsi="宋体" w:eastAsia="宋体" w:cs="宋体"/>
          <w:color w:val="auto"/>
          <w:sz w:val="32"/>
          <w:szCs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pStyle w:val="14"/>
        <w:spacing w:line="480" w:lineRule="exact"/>
        <w:rPr>
          <w:rFonts w:hint="eastAsia" w:ascii="宋体" w:hAnsi="宋体" w:eastAsia="宋体" w:cs="宋体"/>
          <w:color w:val="auto"/>
          <w:szCs w:val="24"/>
          <w:u w:val="single"/>
        </w:rPr>
      </w:pPr>
    </w:p>
    <w:p>
      <w:pPr>
        <w:spacing w:line="460" w:lineRule="exact"/>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0288;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p>
    <w:p>
      <w:pPr>
        <w:pStyle w:val="2"/>
        <w:rPr>
          <w:rFonts w:hint="eastAsia" w:ascii="宋体" w:hAnsi="宋体" w:eastAsia="宋体" w:cs="宋体"/>
          <w:color w:val="auto"/>
          <w:lang w:val="en-US" w:eastAsia="zh-CN"/>
        </w:rPr>
      </w:pPr>
    </w:p>
    <w:p>
      <w:pPr>
        <w:rPr>
          <w:rFonts w:hint="eastAsia" w:ascii="宋体" w:hAnsi="宋体" w:eastAsia="宋体" w:cs="宋体"/>
          <w:color w:val="auto"/>
        </w:rPr>
      </w:pPr>
    </w:p>
    <w:sectPr>
      <w:headerReference r:id="rId15" w:type="default"/>
      <w:footerReference r:id="rId16" w:type="default"/>
      <w:pgSz w:w="11911" w:h="16843"/>
      <w:pgMar w:top="1304" w:right="1304" w:bottom="1304" w:left="1304" w:header="720" w:footer="10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ctionIcon ! important">
    <w:altName w:val="Segoe Print"/>
    <w:panose1 w:val="00000000000000000000"/>
    <w:charset w:val="00"/>
    <w:family w:val="auto"/>
    <w:pitch w:val="default"/>
    <w:sig w:usb0="00000000" w:usb1="00000000" w:usb2="00000000" w:usb3="00000000" w:csb0="00000000" w:csb1="00000000"/>
  </w:font>
  <w:font w:name="AGYXIQ+Frutiger-Cn">
    <w:altName w:val="宋体"/>
    <w:panose1 w:val="00000000000000000000"/>
    <w:charset w:val="86"/>
    <w:family w:val="swiss"/>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3</w:t>
                    </w:r>
                    <w:r>
                      <w:fldChar w:fldCharType="end"/>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OwyWMo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jOwyWM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68+0co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v68+0c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EySy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3i3B23OPHzj+/nn7/Pv74R&#10;9KFAfYAa8x4DZqbhxg+4NrMf0Jl5Dyra/EVGBOMo7+kirxwSEfnRarlaVRgSGJsviM+enocI6U56&#10;S7LR0IjzK7Ly4z2kMXVOydWcv9XGlBka95cDMbOH5d7HHrOVht0wEdr59oR8ehx9Qx1uOiXmo0Nl&#10;85bMRpyN3WwcQtT7rqxRrgfhwyFhE6W3XGGEnQrjzAq7ab/yUjy/l6ynf2rz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wTJLJyQEAAJsDAAAOAAAAAAAAAAEAIAAAAB4BAABkcnMvZTJvRG9j&#10;LnhtbFBLBQYAAAAABgAGAFkBAABZBQ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81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m7FqcoBAACb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FtQ5dvKXHc4sTPP3+cfz2eH74T&#10;9KFAfYAa8+4CZqbhvR9wbWY/oDPzHlS0+YuMCMZR3tNFXjkkIvKj1XK1qjAkMDZfEJ89PQ8R0gfp&#10;LclGQyPOr8jKj58gjalzSq7m/K02pszQuL8ciJk9LPc+9pitNOyGidDOtyfk0+PoG+pw0ykxHx0q&#10;m7dkNuJs7GbjEKLed2WNcj0I7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m7Fqc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73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C9XGMo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i2ocvXlDhuceLn79/OP36df34l&#10;6EOB+gA15j0GzEzDWz/g2sx+QGfmPaho8xcZEYyjvKeLvHJIRORHq+VqVWFIYGy+ID57eh4ipAfp&#10;LclGQyPOr8jKj+8hjalzSq7m/L02pszQuL8ciJk9LPc+9pitNOyGidDOtyfk0+PoG+pw0ykx7xwq&#10;m7dkNuJs7GbjEKLed2WNcj0Ib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mC9XGM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160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525"/>
      <w:rPr>
        <w:rFonts w:hint="default" w:eastAsia="宋体"/>
        <w:sz w:val="22"/>
        <w:szCs w:val="13"/>
        <w:lang w:val="en-US" w:eastAsia="zh-CN"/>
      </w:rPr>
    </w:pPr>
    <w:r>
      <w:rPr>
        <w:rFonts w:hint="eastAsia"/>
        <w:sz w:val="22"/>
        <w:szCs w:val="13"/>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2"/>
      </w:pBdr>
      <w:jc w:val="both"/>
    </w:pP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1AAE3F"/>
    <w:multiLevelType w:val="singleLevel"/>
    <w:tmpl w:val="A41AAE3F"/>
    <w:lvl w:ilvl="0" w:tentative="0">
      <w:start w:val="4"/>
      <w:numFmt w:val="chineseCounting"/>
      <w:suff w:val="space"/>
      <w:lvlText w:val="第%1部分"/>
      <w:lvlJc w:val="left"/>
      <w:rPr>
        <w:rFonts w:hint="eastAsia"/>
      </w:rPr>
    </w:lvl>
  </w:abstractNum>
  <w:abstractNum w:abstractNumId="1">
    <w:nsid w:val="D07D13FC"/>
    <w:multiLevelType w:val="singleLevel"/>
    <w:tmpl w:val="D07D13FC"/>
    <w:lvl w:ilvl="0" w:tentative="0">
      <w:start w:val="1"/>
      <w:numFmt w:val="decimal"/>
      <w:suff w:val="nothing"/>
      <w:lvlText w:val="（%1）"/>
      <w:lvlJc w:val="left"/>
    </w:lvl>
  </w:abstractNum>
  <w:abstractNum w:abstractNumId="2">
    <w:nsid w:val="EF14C4EB"/>
    <w:multiLevelType w:val="singleLevel"/>
    <w:tmpl w:val="EF14C4EB"/>
    <w:lvl w:ilvl="0" w:tentative="0">
      <w:start w:val="5"/>
      <w:numFmt w:val="chineseCounting"/>
      <w:suff w:val="nothing"/>
      <w:lvlText w:val="%1、"/>
      <w:lvlJc w:val="left"/>
      <w:rPr>
        <w:rFonts w:hint="eastAsia"/>
      </w:rPr>
    </w:lvl>
  </w:abstractNum>
  <w:abstractNum w:abstractNumId="3">
    <w:nsid w:val="F3EF33C6"/>
    <w:multiLevelType w:val="singleLevel"/>
    <w:tmpl w:val="F3EF33C6"/>
    <w:lvl w:ilvl="0" w:tentative="0">
      <w:start w:val="1"/>
      <w:numFmt w:val="decimal"/>
      <w:suff w:val="space"/>
      <w:lvlText w:val="%1."/>
      <w:lvlJc w:val="left"/>
    </w:lvl>
  </w:abstractNum>
  <w:abstractNum w:abstractNumId="4">
    <w:nsid w:val="F780847B"/>
    <w:multiLevelType w:val="singleLevel"/>
    <w:tmpl w:val="F780847B"/>
    <w:lvl w:ilvl="0" w:tentative="0">
      <w:start w:val="1"/>
      <w:numFmt w:val="chineseCounting"/>
      <w:suff w:val="nothing"/>
      <w:lvlText w:val="%1、"/>
      <w:lvlJc w:val="left"/>
      <w:rPr>
        <w:rFonts w:hint="eastAsia"/>
      </w:rPr>
    </w:lvl>
  </w:abstractNum>
  <w:abstractNum w:abstractNumId="5">
    <w:nsid w:val="03732B66"/>
    <w:multiLevelType w:val="singleLevel"/>
    <w:tmpl w:val="03732B66"/>
    <w:lvl w:ilvl="0" w:tentative="0">
      <w:start w:val="1"/>
      <w:numFmt w:val="chineseCounting"/>
      <w:suff w:val="space"/>
      <w:lvlText w:val="第%1部分"/>
      <w:lvlJc w:val="left"/>
      <w:rPr>
        <w:rFonts w:hint="eastAsia"/>
      </w:rPr>
    </w:lvl>
  </w:abstractNum>
  <w:abstractNum w:abstractNumId="6">
    <w:nsid w:val="06506AC9"/>
    <w:multiLevelType w:val="singleLevel"/>
    <w:tmpl w:val="06506AC9"/>
    <w:lvl w:ilvl="0" w:tentative="0">
      <w:start w:val="1"/>
      <w:numFmt w:val="chineseCounting"/>
      <w:suff w:val="nothing"/>
      <w:lvlText w:val="%1、"/>
      <w:lvlJc w:val="left"/>
      <w:rPr>
        <w:rFonts w:hint="eastAsia"/>
      </w:rPr>
    </w:lvl>
  </w:abstractNum>
  <w:abstractNum w:abstractNumId="7">
    <w:nsid w:val="227D5387"/>
    <w:multiLevelType w:val="singleLevel"/>
    <w:tmpl w:val="227D5387"/>
    <w:lvl w:ilvl="0" w:tentative="0">
      <w:start w:val="2"/>
      <w:numFmt w:val="decimal"/>
      <w:suff w:val="nothing"/>
      <w:lvlText w:val="%1、"/>
      <w:lvlJc w:val="left"/>
      <w:pPr>
        <w:ind w:left="420" w:firstLine="0"/>
      </w:pPr>
    </w:lvl>
  </w:abstractNum>
  <w:abstractNum w:abstractNumId="8">
    <w:nsid w:val="6F75AF4B"/>
    <w:multiLevelType w:val="singleLevel"/>
    <w:tmpl w:val="6F75AF4B"/>
    <w:lvl w:ilvl="0" w:tentative="0">
      <w:start w:val="4"/>
      <w:numFmt w:val="chineseCounting"/>
      <w:suff w:val="space"/>
      <w:lvlText w:val="第%1部分"/>
      <w:lvlJc w:val="left"/>
      <w:rPr>
        <w:rFonts w:hint="eastAsia"/>
      </w:rPr>
    </w:lvl>
  </w:abstractNum>
  <w:num w:numId="1">
    <w:abstractNumId w:val="5"/>
  </w:num>
  <w:num w:numId="2">
    <w:abstractNumId w:val="1"/>
  </w:num>
  <w:num w:numId="3">
    <w:abstractNumId w:val="6"/>
  </w:num>
  <w:num w:numId="4">
    <w:abstractNumId w:val="7"/>
  </w:num>
  <w:num w:numId="5">
    <w:abstractNumId w:val="2"/>
  </w:num>
  <w:num w:numId="6">
    <w:abstractNumId w:val="8"/>
  </w:num>
  <w:num w:numId="7">
    <w:abstractNumId w:val="4"/>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RhOTAzMGU4MGIzZjMyODQwZjViZWU0ZWZlMzlkOGYifQ=="/>
  </w:docVars>
  <w:rsids>
    <w:rsidRoot w:val="3A2512A4"/>
    <w:rsid w:val="0002269B"/>
    <w:rsid w:val="01252C41"/>
    <w:rsid w:val="01D016E0"/>
    <w:rsid w:val="01DA23AF"/>
    <w:rsid w:val="01EA5B99"/>
    <w:rsid w:val="01F3521E"/>
    <w:rsid w:val="02447B5C"/>
    <w:rsid w:val="024C0DD3"/>
    <w:rsid w:val="027A149C"/>
    <w:rsid w:val="02846B77"/>
    <w:rsid w:val="02867D9F"/>
    <w:rsid w:val="02A12EDC"/>
    <w:rsid w:val="02C92423"/>
    <w:rsid w:val="02DF39F5"/>
    <w:rsid w:val="031F0D9E"/>
    <w:rsid w:val="033C2BF5"/>
    <w:rsid w:val="034C1775"/>
    <w:rsid w:val="034F46D6"/>
    <w:rsid w:val="035D3297"/>
    <w:rsid w:val="03875333"/>
    <w:rsid w:val="039B791C"/>
    <w:rsid w:val="03A52548"/>
    <w:rsid w:val="03A76C6E"/>
    <w:rsid w:val="03B44EEE"/>
    <w:rsid w:val="03CC3F79"/>
    <w:rsid w:val="03E77005"/>
    <w:rsid w:val="0466617C"/>
    <w:rsid w:val="046823DA"/>
    <w:rsid w:val="04844854"/>
    <w:rsid w:val="04854128"/>
    <w:rsid w:val="0530678A"/>
    <w:rsid w:val="0531317B"/>
    <w:rsid w:val="054C21D8"/>
    <w:rsid w:val="05545FD4"/>
    <w:rsid w:val="05A23E60"/>
    <w:rsid w:val="05A42B6A"/>
    <w:rsid w:val="05A56D21"/>
    <w:rsid w:val="05B64EE1"/>
    <w:rsid w:val="062955EF"/>
    <w:rsid w:val="0636392C"/>
    <w:rsid w:val="06570D80"/>
    <w:rsid w:val="068A3C77"/>
    <w:rsid w:val="06A64F55"/>
    <w:rsid w:val="074958E1"/>
    <w:rsid w:val="07547A25"/>
    <w:rsid w:val="07AA637F"/>
    <w:rsid w:val="07C37770"/>
    <w:rsid w:val="07D66A4A"/>
    <w:rsid w:val="081806A8"/>
    <w:rsid w:val="0828477E"/>
    <w:rsid w:val="082A74C0"/>
    <w:rsid w:val="08362309"/>
    <w:rsid w:val="083D5445"/>
    <w:rsid w:val="084314D4"/>
    <w:rsid w:val="086E7FA8"/>
    <w:rsid w:val="08A957EA"/>
    <w:rsid w:val="08ED6E6B"/>
    <w:rsid w:val="09A40210"/>
    <w:rsid w:val="09AA0C58"/>
    <w:rsid w:val="09EA5159"/>
    <w:rsid w:val="09F16520"/>
    <w:rsid w:val="0A0861E8"/>
    <w:rsid w:val="0A814E68"/>
    <w:rsid w:val="0A87732E"/>
    <w:rsid w:val="0A903061"/>
    <w:rsid w:val="0A912850"/>
    <w:rsid w:val="0AAF1EFF"/>
    <w:rsid w:val="0AC57D00"/>
    <w:rsid w:val="0B091890"/>
    <w:rsid w:val="0B2E5519"/>
    <w:rsid w:val="0B37609C"/>
    <w:rsid w:val="0B3F6E1E"/>
    <w:rsid w:val="0B61451B"/>
    <w:rsid w:val="0B6B4077"/>
    <w:rsid w:val="0B8D66E4"/>
    <w:rsid w:val="0B975FBB"/>
    <w:rsid w:val="0BC96FF0"/>
    <w:rsid w:val="0BF7155A"/>
    <w:rsid w:val="0BFE7344"/>
    <w:rsid w:val="0C0A55FD"/>
    <w:rsid w:val="0C5543EB"/>
    <w:rsid w:val="0C664935"/>
    <w:rsid w:val="0C6D2071"/>
    <w:rsid w:val="0C970E9C"/>
    <w:rsid w:val="0CC275D1"/>
    <w:rsid w:val="0CD13A10"/>
    <w:rsid w:val="0CD45C4C"/>
    <w:rsid w:val="0CE63F69"/>
    <w:rsid w:val="0CEC11E8"/>
    <w:rsid w:val="0D0504FC"/>
    <w:rsid w:val="0D0C3638"/>
    <w:rsid w:val="0D42705A"/>
    <w:rsid w:val="0D48564A"/>
    <w:rsid w:val="0D4E61C0"/>
    <w:rsid w:val="0D643474"/>
    <w:rsid w:val="0D6815A3"/>
    <w:rsid w:val="0D702AE0"/>
    <w:rsid w:val="0DB5782C"/>
    <w:rsid w:val="0DD028B8"/>
    <w:rsid w:val="0E1C5AFD"/>
    <w:rsid w:val="0E306799"/>
    <w:rsid w:val="0E4F08B6"/>
    <w:rsid w:val="0E611762"/>
    <w:rsid w:val="0E85203D"/>
    <w:rsid w:val="0EA93464"/>
    <w:rsid w:val="0EB83A78"/>
    <w:rsid w:val="0EC8358F"/>
    <w:rsid w:val="0ED939EE"/>
    <w:rsid w:val="0EE7435D"/>
    <w:rsid w:val="0F1A64E0"/>
    <w:rsid w:val="0F2B25C0"/>
    <w:rsid w:val="0F3A6A77"/>
    <w:rsid w:val="0F9022FF"/>
    <w:rsid w:val="0FA83AEC"/>
    <w:rsid w:val="0FD03043"/>
    <w:rsid w:val="0FD4257E"/>
    <w:rsid w:val="10693B2C"/>
    <w:rsid w:val="10831E63"/>
    <w:rsid w:val="109200A2"/>
    <w:rsid w:val="109202F8"/>
    <w:rsid w:val="10947ED3"/>
    <w:rsid w:val="10D4446D"/>
    <w:rsid w:val="10F82A3F"/>
    <w:rsid w:val="11A15A5D"/>
    <w:rsid w:val="120C4DBB"/>
    <w:rsid w:val="120D40DA"/>
    <w:rsid w:val="121A05A5"/>
    <w:rsid w:val="122151CB"/>
    <w:rsid w:val="122A2D7E"/>
    <w:rsid w:val="12431605"/>
    <w:rsid w:val="12614426"/>
    <w:rsid w:val="12713746"/>
    <w:rsid w:val="127A7296"/>
    <w:rsid w:val="12A53EC8"/>
    <w:rsid w:val="12D9220E"/>
    <w:rsid w:val="13170F28"/>
    <w:rsid w:val="131E7C21"/>
    <w:rsid w:val="132D60B6"/>
    <w:rsid w:val="13325F27"/>
    <w:rsid w:val="13541895"/>
    <w:rsid w:val="13756D14"/>
    <w:rsid w:val="13776369"/>
    <w:rsid w:val="13906D71"/>
    <w:rsid w:val="13AB674B"/>
    <w:rsid w:val="13B80076"/>
    <w:rsid w:val="13BD38DE"/>
    <w:rsid w:val="13BD3A2F"/>
    <w:rsid w:val="13C907DC"/>
    <w:rsid w:val="13CD2AF5"/>
    <w:rsid w:val="141A7F1B"/>
    <w:rsid w:val="143C0042"/>
    <w:rsid w:val="14531B4D"/>
    <w:rsid w:val="14593607"/>
    <w:rsid w:val="149208C7"/>
    <w:rsid w:val="14AD5701"/>
    <w:rsid w:val="14C52BF8"/>
    <w:rsid w:val="14D56A06"/>
    <w:rsid w:val="14DB0AC8"/>
    <w:rsid w:val="14E76E65"/>
    <w:rsid w:val="14FC3F92"/>
    <w:rsid w:val="154D64BF"/>
    <w:rsid w:val="155913E5"/>
    <w:rsid w:val="156C736A"/>
    <w:rsid w:val="15A24B3A"/>
    <w:rsid w:val="15A85EC8"/>
    <w:rsid w:val="15CE592F"/>
    <w:rsid w:val="1602382A"/>
    <w:rsid w:val="160E6673"/>
    <w:rsid w:val="16300397"/>
    <w:rsid w:val="164B0D40"/>
    <w:rsid w:val="166242C9"/>
    <w:rsid w:val="16685D83"/>
    <w:rsid w:val="16924BAE"/>
    <w:rsid w:val="172D48D7"/>
    <w:rsid w:val="174F097B"/>
    <w:rsid w:val="17D2722C"/>
    <w:rsid w:val="181E0118"/>
    <w:rsid w:val="182E79B3"/>
    <w:rsid w:val="18C508A0"/>
    <w:rsid w:val="19143FA0"/>
    <w:rsid w:val="19BB08C0"/>
    <w:rsid w:val="19D81C57"/>
    <w:rsid w:val="19E16271"/>
    <w:rsid w:val="19F4792E"/>
    <w:rsid w:val="1A2F2650"/>
    <w:rsid w:val="1A3055CE"/>
    <w:rsid w:val="1A4C1518"/>
    <w:rsid w:val="1A581D67"/>
    <w:rsid w:val="1A9F0CA3"/>
    <w:rsid w:val="1AE07BFA"/>
    <w:rsid w:val="1AF63780"/>
    <w:rsid w:val="1B0246D5"/>
    <w:rsid w:val="1B1A7868"/>
    <w:rsid w:val="1B4403D0"/>
    <w:rsid w:val="1B5B1236"/>
    <w:rsid w:val="1B732AEF"/>
    <w:rsid w:val="1B874E2B"/>
    <w:rsid w:val="1B950C9D"/>
    <w:rsid w:val="1BA03226"/>
    <w:rsid w:val="1BA41E78"/>
    <w:rsid w:val="1C0A51E7"/>
    <w:rsid w:val="1C4F709D"/>
    <w:rsid w:val="1C5329AD"/>
    <w:rsid w:val="1C54466B"/>
    <w:rsid w:val="1C616FCC"/>
    <w:rsid w:val="1C8E5E18"/>
    <w:rsid w:val="1CC405EB"/>
    <w:rsid w:val="1CCF7CB8"/>
    <w:rsid w:val="1CD852E5"/>
    <w:rsid w:val="1CE7377A"/>
    <w:rsid w:val="1CEC2D3C"/>
    <w:rsid w:val="1CF87735"/>
    <w:rsid w:val="1D0F570F"/>
    <w:rsid w:val="1D14303A"/>
    <w:rsid w:val="1D181B85"/>
    <w:rsid w:val="1D1F7E20"/>
    <w:rsid w:val="1D377FB3"/>
    <w:rsid w:val="1D382DBC"/>
    <w:rsid w:val="1D990F18"/>
    <w:rsid w:val="1DCD471E"/>
    <w:rsid w:val="1E016BF5"/>
    <w:rsid w:val="1E266249"/>
    <w:rsid w:val="1E533E7F"/>
    <w:rsid w:val="1E82375A"/>
    <w:rsid w:val="1EBB0A1A"/>
    <w:rsid w:val="1EC10726"/>
    <w:rsid w:val="1EC85FEE"/>
    <w:rsid w:val="1F021A0A"/>
    <w:rsid w:val="1F167173"/>
    <w:rsid w:val="1F457A77"/>
    <w:rsid w:val="1F7237CF"/>
    <w:rsid w:val="1FA92F69"/>
    <w:rsid w:val="1FD42B38"/>
    <w:rsid w:val="1FD53D5E"/>
    <w:rsid w:val="1FD9384E"/>
    <w:rsid w:val="200308CB"/>
    <w:rsid w:val="206D3F96"/>
    <w:rsid w:val="208A48AF"/>
    <w:rsid w:val="209A2298"/>
    <w:rsid w:val="20B8516B"/>
    <w:rsid w:val="20E64474"/>
    <w:rsid w:val="21255C4A"/>
    <w:rsid w:val="21587711"/>
    <w:rsid w:val="21815F4B"/>
    <w:rsid w:val="21844498"/>
    <w:rsid w:val="219043E0"/>
    <w:rsid w:val="21AF42BB"/>
    <w:rsid w:val="21B26104"/>
    <w:rsid w:val="21C8491E"/>
    <w:rsid w:val="21D249F9"/>
    <w:rsid w:val="21D53B31"/>
    <w:rsid w:val="21E32762"/>
    <w:rsid w:val="221548E5"/>
    <w:rsid w:val="22162B37"/>
    <w:rsid w:val="22224DB5"/>
    <w:rsid w:val="2249709B"/>
    <w:rsid w:val="224D400A"/>
    <w:rsid w:val="22A144A0"/>
    <w:rsid w:val="22F37D26"/>
    <w:rsid w:val="23111551"/>
    <w:rsid w:val="23571659"/>
    <w:rsid w:val="23936CDA"/>
    <w:rsid w:val="23A14683"/>
    <w:rsid w:val="23B23ECA"/>
    <w:rsid w:val="23E13473"/>
    <w:rsid w:val="24763D61"/>
    <w:rsid w:val="24831FDA"/>
    <w:rsid w:val="24A46412"/>
    <w:rsid w:val="24A51F50"/>
    <w:rsid w:val="24B46559"/>
    <w:rsid w:val="24CD3F00"/>
    <w:rsid w:val="24E94533"/>
    <w:rsid w:val="25180974"/>
    <w:rsid w:val="252A06A8"/>
    <w:rsid w:val="252E0198"/>
    <w:rsid w:val="257C53A7"/>
    <w:rsid w:val="258425B1"/>
    <w:rsid w:val="25BA1A2C"/>
    <w:rsid w:val="25BA67AF"/>
    <w:rsid w:val="25BE6680"/>
    <w:rsid w:val="25C30157"/>
    <w:rsid w:val="261C4494"/>
    <w:rsid w:val="261F5D33"/>
    <w:rsid w:val="26326CA2"/>
    <w:rsid w:val="264D28A0"/>
    <w:rsid w:val="26700873"/>
    <w:rsid w:val="26700E4C"/>
    <w:rsid w:val="26A56238"/>
    <w:rsid w:val="26EB4ACF"/>
    <w:rsid w:val="26F176CF"/>
    <w:rsid w:val="27413D13"/>
    <w:rsid w:val="275D4D64"/>
    <w:rsid w:val="27983FEE"/>
    <w:rsid w:val="27B5126F"/>
    <w:rsid w:val="27B64475"/>
    <w:rsid w:val="27C43035"/>
    <w:rsid w:val="27F84A8D"/>
    <w:rsid w:val="28060F58"/>
    <w:rsid w:val="28551EE0"/>
    <w:rsid w:val="28700AC7"/>
    <w:rsid w:val="289E5635"/>
    <w:rsid w:val="28C66939"/>
    <w:rsid w:val="29194320"/>
    <w:rsid w:val="292F19A5"/>
    <w:rsid w:val="2961596E"/>
    <w:rsid w:val="29954C89"/>
    <w:rsid w:val="29CC7F7F"/>
    <w:rsid w:val="29D74C50"/>
    <w:rsid w:val="2A0B6CFA"/>
    <w:rsid w:val="2A224043"/>
    <w:rsid w:val="2A345E3B"/>
    <w:rsid w:val="2A697EC4"/>
    <w:rsid w:val="2A7B5269"/>
    <w:rsid w:val="2A7C19A5"/>
    <w:rsid w:val="2ADC7AC1"/>
    <w:rsid w:val="2B0B4AD7"/>
    <w:rsid w:val="2B200583"/>
    <w:rsid w:val="2B261911"/>
    <w:rsid w:val="2B654781"/>
    <w:rsid w:val="2B6568DD"/>
    <w:rsid w:val="2B667F60"/>
    <w:rsid w:val="2B8A00F2"/>
    <w:rsid w:val="2B9D683D"/>
    <w:rsid w:val="2BB33634"/>
    <w:rsid w:val="2BD50047"/>
    <w:rsid w:val="2BD909F0"/>
    <w:rsid w:val="2BDD1577"/>
    <w:rsid w:val="2BE05F64"/>
    <w:rsid w:val="2BF8505C"/>
    <w:rsid w:val="2C5A5D16"/>
    <w:rsid w:val="2C833BBF"/>
    <w:rsid w:val="2C892A75"/>
    <w:rsid w:val="2CA2347D"/>
    <w:rsid w:val="2CC80477"/>
    <w:rsid w:val="2CD755B9"/>
    <w:rsid w:val="2D200D0E"/>
    <w:rsid w:val="2E1A575D"/>
    <w:rsid w:val="2E3D31FA"/>
    <w:rsid w:val="2E444AD0"/>
    <w:rsid w:val="2EBA3CFB"/>
    <w:rsid w:val="2ED24BE1"/>
    <w:rsid w:val="2F4F1D39"/>
    <w:rsid w:val="2F5C1DA5"/>
    <w:rsid w:val="2F7E3ACA"/>
    <w:rsid w:val="2FB27C17"/>
    <w:rsid w:val="2FB366FA"/>
    <w:rsid w:val="2FB90FA6"/>
    <w:rsid w:val="2FBB20C5"/>
    <w:rsid w:val="2FEF49C8"/>
    <w:rsid w:val="306830BE"/>
    <w:rsid w:val="306C426A"/>
    <w:rsid w:val="31C85446"/>
    <w:rsid w:val="31F6203D"/>
    <w:rsid w:val="32650F71"/>
    <w:rsid w:val="326F1DF0"/>
    <w:rsid w:val="32737B32"/>
    <w:rsid w:val="329667B9"/>
    <w:rsid w:val="32B32E20"/>
    <w:rsid w:val="32CB34CA"/>
    <w:rsid w:val="33015626"/>
    <w:rsid w:val="335129CB"/>
    <w:rsid w:val="33707BCD"/>
    <w:rsid w:val="33A61841"/>
    <w:rsid w:val="3421711A"/>
    <w:rsid w:val="342A4220"/>
    <w:rsid w:val="342B6450"/>
    <w:rsid w:val="345614B9"/>
    <w:rsid w:val="346D235F"/>
    <w:rsid w:val="34BD1168"/>
    <w:rsid w:val="34C019DF"/>
    <w:rsid w:val="34D83C7C"/>
    <w:rsid w:val="34DB376C"/>
    <w:rsid w:val="34E97C37"/>
    <w:rsid w:val="35116A55"/>
    <w:rsid w:val="35134CB4"/>
    <w:rsid w:val="35367F44"/>
    <w:rsid w:val="35767E04"/>
    <w:rsid w:val="35795DD6"/>
    <w:rsid w:val="357A4D33"/>
    <w:rsid w:val="35C366DA"/>
    <w:rsid w:val="36202A7A"/>
    <w:rsid w:val="369260AD"/>
    <w:rsid w:val="36A302BA"/>
    <w:rsid w:val="36BA5F23"/>
    <w:rsid w:val="36C31CB6"/>
    <w:rsid w:val="36DB7A54"/>
    <w:rsid w:val="36E10357"/>
    <w:rsid w:val="36E73971"/>
    <w:rsid w:val="370E607B"/>
    <w:rsid w:val="373E249D"/>
    <w:rsid w:val="3768578B"/>
    <w:rsid w:val="37760BA3"/>
    <w:rsid w:val="37BE35FD"/>
    <w:rsid w:val="37D22C05"/>
    <w:rsid w:val="37E64902"/>
    <w:rsid w:val="3805122C"/>
    <w:rsid w:val="38367638"/>
    <w:rsid w:val="38433B03"/>
    <w:rsid w:val="387D5266"/>
    <w:rsid w:val="388D1222"/>
    <w:rsid w:val="389A6949"/>
    <w:rsid w:val="389D1465"/>
    <w:rsid w:val="38A87E0A"/>
    <w:rsid w:val="38C369F1"/>
    <w:rsid w:val="38D429AD"/>
    <w:rsid w:val="38EE4E1B"/>
    <w:rsid w:val="398E4433"/>
    <w:rsid w:val="39921A71"/>
    <w:rsid w:val="39F03816"/>
    <w:rsid w:val="3A0E0140"/>
    <w:rsid w:val="3A2512A4"/>
    <w:rsid w:val="3A322081"/>
    <w:rsid w:val="3A4B3142"/>
    <w:rsid w:val="3AB36D9B"/>
    <w:rsid w:val="3ABF39EA"/>
    <w:rsid w:val="3AE21F50"/>
    <w:rsid w:val="3AF42518"/>
    <w:rsid w:val="3B6224F2"/>
    <w:rsid w:val="3B697090"/>
    <w:rsid w:val="3B914B85"/>
    <w:rsid w:val="3BAF64EB"/>
    <w:rsid w:val="3C1564F2"/>
    <w:rsid w:val="3C277297"/>
    <w:rsid w:val="3C642299"/>
    <w:rsid w:val="3C667DC0"/>
    <w:rsid w:val="3C97441D"/>
    <w:rsid w:val="3CCF1E09"/>
    <w:rsid w:val="3CE21DA3"/>
    <w:rsid w:val="3CED48A8"/>
    <w:rsid w:val="3D5D7415"/>
    <w:rsid w:val="3D6074ED"/>
    <w:rsid w:val="3DA365B2"/>
    <w:rsid w:val="3DA52B6A"/>
    <w:rsid w:val="3DE22F28"/>
    <w:rsid w:val="3E0B712B"/>
    <w:rsid w:val="3E1A70B4"/>
    <w:rsid w:val="3E3A2764"/>
    <w:rsid w:val="3E4405D4"/>
    <w:rsid w:val="3EA82911"/>
    <w:rsid w:val="3EEA4CD8"/>
    <w:rsid w:val="3F3B2366"/>
    <w:rsid w:val="3F6251B6"/>
    <w:rsid w:val="3F6525B0"/>
    <w:rsid w:val="3F696EB6"/>
    <w:rsid w:val="3F730D63"/>
    <w:rsid w:val="3F8B66FA"/>
    <w:rsid w:val="3FE0432D"/>
    <w:rsid w:val="3FED3B62"/>
    <w:rsid w:val="40343FCF"/>
    <w:rsid w:val="40BC6B48"/>
    <w:rsid w:val="40C5386B"/>
    <w:rsid w:val="40D5396C"/>
    <w:rsid w:val="40EB4D37"/>
    <w:rsid w:val="40F04A5F"/>
    <w:rsid w:val="41056935"/>
    <w:rsid w:val="413B05D0"/>
    <w:rsid w:val="414A7CB0"/>
    <w:rsid w:val="414B62A2"/>
    <w:rsid w:val="41603435"/>
    <w:rsid w:val="416B2BE4"/>
    <w:rsid w:val="41BD2B78"/>
    <w:rsid w:val="41D67795"/>
    <w:rsid w:val="41F45E6E"/>
    <w:rsid w:val="423C2662"/>
    <w:rsid w:val="4262321F"/>
    <w:rsid w:val="42692901"/>
    <w:rsid w:val="42953EC2"/>
    <w:rsid w:val="42A17DA3"/>
    <w:rsid w:val="42AB29D0"/>
    <w:rsid w:val="42B71D1D"/>
    <w:rsid w:val="42CB4E20"/>
    <w:rsid w:val="42D71A17"/>
    <w:rsid w:val="42E13BD8"/>
    <w:rsid w:val="42E365EE"/>
    <w:rsid w:val="42F223AD"/>
    <w:rsid w:val="430B7913"/>
    <w:rsid w:val="43136C87"/>
    <w:rsid w:val="43394480"/>
    <w:rsid w:val="434F5A51"/>
    <w:rsid w:val="4353167C"/>
    <w:rsid w:val="438123FB"/>
    <w:rsid w:val="43916EF7"/>
    <w:rsid w:val="43BF2BD7"/>
    <w:rsid w:val="43D30430"/>
    <w:rsid w:val="44162BA2"/>
    <w:rsid w:val="44163506"/>
    <w:rsid w:val="446217B4"/>
    <w:rsid w:val="446562E8"/>
    <w:rsid w:val="449441EB"/>
    <w:rsid w:val="44B10046"/>
    <w:rsid w:val="44C61D43"/>
    <w:rsid w:val="44D77AAC"/>
    <w:rsid w:val="44FE0942"/>
    <w:rsid w:val="451A3E3D"/>
    <w:rsid w:val="45352A25"/>
    <w:rsid w:val="453C3DB3"/>
    <w:rsid w:val="454739D7"/>
    <w:rsid w:val="45675CA0"/>
    <w:rsid w:val="456A6B72"/>
    <w:rsid w:val="457277D5"/>
    <w:rsid w:val="45B63B66"/>
    <w:rsid w:val="45EE1552"/>
    <w:rsid w:val="45F55A86"/>
    <w:rsid w:val="4646138E"/>
    <w:rsid w:val="469814BD"/>
    <w:rsid w:val="469A5235"/>
    <w:rsid w:val="469B2D5C"/>
    <w:rsid w:val="46AE2A8F"/>
    <w:rsid w:val="46B47172"/>
    <w:rsid w:val="46DF154D"/>
    <w:rsid w:val="474E7DCE"/>
    <w:rsid w:val="47975C19"/>
    <w:rsid w:val="47AF6ABF"/>
    <w:rsid w:val="48B256B7"/>
    <w:rsid w:val="48D72052"/>
    <w:rsid w:val="48EB1D78"/>
    <w:rsid w:val="49441489"/>
    <w:rsid w:val="49731D6E"/>
    <w:rsid w:val="498D3BDC"/>
    <w:rsid w:val="49995C78"/>
    <w:rsid w:val="49D10B56"/>
    <w:rsid w:val="4A174DEF"/>
    <w:rsid w:val="4A394D65"/>
    <w:rsid w:val="4A471363"/>
    <w:rsid w:val="4A62250E"/>
    <w:rsid w:val="4A767D68"/>
    <w:rsid w:val="4AD35FE5"/>
    <w:rsid w:val="4B35377F"/>
    <w:rsid w:val="4B702A09"/>
    <w:rsid w:val="4B863FDA"/>
    <w:rsid w:val="4B8D35BB"/>
    <w:rsid w:val="4BC36FF5"/>
    <w:rsid w:val="4C3954F1"/>
    <w:rsid w:val="4C493CFA"/>
    <w:rsid w:val="4C5E6D05"/>
    <w:rsid w:val="4C957C78"/>
    <w:rsid w:val="4C9D15DC"/>
    <w:rsid w:val="4CB46925"/>
    <w:rsid w:val="4D113D78"/>
    <w:rsid w:val="4D2D4EF8"/>
    <w:rsid w:val="4D3B04A3"/>
    <w:rsid w:val="4D4203D5"/>
    <w:rsid w:val="4D4B4BB8"/>
    <w:rsid w:val="4D5819A6"/>
    <w:rsid w:val="4DB36BDD"/>
    <w:rsid w:val="4DCB60D4"/>
    <w:rsid w:val="4E1D7719"/>
    <w:rsid w:val="4E451E24"/>
    <w:rsid w:val="4E7E3C61"/>
    <w:rsid w:val="4E915170"/>
    <w:rsid w:val="4E9B5FEF"/>
    <w:rsid w:val="4EA604F0"/>
    <w:rsid w:val="4EA84268"/>
    <w:rsid w:val="4EEE304C"/>
    <w:rsid w:val="4EF37BD9"/>
    <w:rsid w:val="4EF75037"/>
    <w:rsid w:val="4F147B4F"/>
    <w:rsid w:val="4F3D2C02"/>
    <w:rsid w:val="4F3F4BCC"/>
    <w:rsid w:val="4F4246BC"/>
    <w:rsid w:val="4F4A6811"/>
    <w:rsid w:val="4F505B0A"/>
    <w:rsid w:val="4F950C90"/>
    <w:rsid w:val="4FF37764"/>
    <w:rsid w:val="503A35E5"/>
    <w:rsid w:val="503A5393"/>
    <w:rsid w:val="50772144"/>
    <w:rsid w:val="50966A6E"/>
    <w:rsid w:val="50C11611"/>
    <w:rsid w:val="50DD28EE"/>
    <w:rsid w:val="50F33EC0"/>
    <w:rsid w:val="50FD1BCA"/>
    <w:rsid w:val="510869D4"/>
    <w:rsid w:val="510A6F64"/>
    <w:rsid w:val="51145BE4"/>
    <w:rsid w:val="511E4CB5"/>
    <w:rsid w:val="512E4F19"/>
    <w:rsid w:val="51BD1AD9"/>
    <w:rsid w:val="51EB140F"/>
    <w:rsid w:val="51FA2288"/>
    <w:rsid w:val="52156296"/>
    <w:rsid w:val="522105B9"/>
    <w:rsid w:val="52BE405A"/>
    <w:rsid w:val="52F61524"/>
    <w:rsid w:val="52FD3A4D"/>
    <w:rsid w:val="53035F10"/>
    <w:rsid w:val="53546A9E"/>
    <w:rsid w:val="539212E6"/>
    <w:rsid w:val="53C669B0"/>
    <w:rsid w:val="540B32CF"/>
    <w:rsid w:val="541C5F97"/>
    <w:rsid w:val="54AD3E83"/>
    <w:rsid w:val="551F7A16"/>
    <w:rsid w:val="55630EE8"/>
    <w:rsid w:val="55E55DA1"/>
    <w:rsid w:val="55F45FE4"/>
    <w:rsid w:val="565306E5"/>
    <w:rsid w:val="56660C90"/>
    <w:rsid w:val="568060D3"/>
    <w:rsid w:val="56CD6ADE"/>
    <w:rsid w:val="56F20776"/>
    <w:rsid w:val="5724692F"/>
    <w:rsid w:val="57407733"/>
    <w:rsid w:val="575A015C"/>
    <w:rsid w:val="575A753B"/>
    <w:rsid w:val="57E86EB5"/>
    <w:rsid w:val="586C4558"/>
    <w:rsid w:val="587F27ED"/>
    <w:rsid w:val="58831FCD"/>
    <w:rsid w:val="5888053C"/>
    <w:rsid w:val="5919648E"/>
    <w:rsid w:val="59413C36"/>
    <w:rsid w:val="59445F69"/>
    <w:rsid w:val="59545718"/>
    <w:rsid w:val="598F6750"/>
    <w:rsid w:val="59FE6C22"/>
    <w:rsid w:val="5A7140A7"/>
    <w:rsid w:val="5A717940"/>
    <w:rsid w:val="5BC93D58"/>
    <w:rsid w:val="5BCD17B1"/>
    <w:rsid w:val="5BFC435F"/>
    <w:rsid w:val="5BFC5589"/>
    <w:rsid w:val="5C325071"/>
    <w:rsid w:val="5C361105"/>
    <w:rsid w:val="5C7B2FBB"/>
    <w:rsid w:val="5C936557"/>
    <w:rsid w:val="5CBA3AE4"/>
    <w:rsid w:val="5D211830"/>
    <w:rsid w:val="5D891417"/>
    <w:rsid w:val="5D930B60"/>
    <w:rsid w:val="5DD5765E"/>
    <w:rsid w:val="5DED0903"/>
    <w:rsid w:val="5E862000"/>
    <w:rsid w:val="5E897C12"/>
    <w:rsid w:val="5EA43C8C"/>
    <w:rsid w:val="5EEC1F4F"/>
    <w:rsid w:val="5EFC6BC4"/>
    <w:rsid w:val="5F1F3B6A"/>
    <w:rsid w:val="5F225970"/>
    <w:rsid w:val="5F351B48"/>
    <w:rsid w:val="5F642D88"/>
    <w:rsid w:val="5F7E49A2"/>
    <w:rsid w:val="5FAA0790"/>
    <w:rsid w:val="5FD27396"/>
    <w:rsid w:val="5FDD63BD"/>
    <w:rsid w:val="5FF62731"/>
    <w:rsid w:val="600451BA"/>
    <w:rsid w:val="602D03C4"/>
    <w:rsid w:val="603B394F"/>
    <w:rsid w:val="6042451C"/>
    <w:rsid w:val="604C3209"/>
    <w:rsid w:val="605F3F2D"/>
    <w:rsid w:val="60663C94"/>
    <w:rsid w:val="607B5C80"/>
    <w:rsid w:val="607D37A6"/>
    <w:rsid w:val="60906E7B"/>
    <w:rsid w:val="60CF1B28"/>
    <w:rsid w:val="60F24B24"/>
    <w:rsid w:val="61357BDD"/>
    <w:rsid w:val="613B0C43"/>
    <w:rsid w:val="614860C5"/>
    <w:rsid w:val="61581B1D"/>
    <w:rsid w:val="6159225D"/>
    <w:rsid w:val="617C3A5E"/>
    <w:rsid w:val="61D45648"/>
    <w:rsid w:val="61F9695D"/>
    <w:rsid w:val="620D0B5A"/>
    <w:rsid w:val="6220263B"/>
    <w:rsid w:val="62426A55"/>
    <w:rsid w:val="62442A61"/>
    <w:rsid w:val="624D0F56"/>
    <w:rsid w:val="62940A10"/>
    <w:rsid w:val="62A96AD4"/>
    <w:rsid w:val="63190D5F"/>
    <w:rsid w:val="63936E3D"/>
    <w:rsid w:val="6420181A"/>
    <w:rsid w:val="644F0FB6"/>
    <w:rsid w:val="649A6A46"/>
    <w:rsid w:val="64AD2180"/>
    <w:rsid w:val="65200BA4"/>
    <w:rsid w:val="652B6AF6"/>
    <w:rsid w:val="653528A1"/>
    <w:rsid w:val="654900FB"/>
    <w:rsid w:val="657A4758"/>
    <w:rsid w:val="65B17CAA"/>
    <w:rsid w:val="65CD15AA"/>
    <w:rsid w:val="661324B7"/>
    <w:rsid w:val="662E109F"/>
    <w:rsid w:val="667742E8"/>
    <w:rsid w:val="669D5217"/>
    <w:rsid w:val="66AB26EF"/>
    <w:rsid w:val="66C72C73"/>
    <w:rsid w:val="66E77BCB"/>
    <w:rsid w:val="66E8698C"/>
    <w:rsid w:val="67002A3B"/>
    <w:rsid w:val="67050051"/>
    <w:rsid w:val="67350687"/>
    <w:rsid w:val="67582877"/>
    <w:rsid w:val="67956754"/>
    <w:rsid w:val="67C87DF8"/>
    <w:rsid w:val="67D53EC8"/>
    <w:rsid w:val="67E73BFB"/>
    <w:rsid w:val="682664D1"/>
    <w:rsid w:val="683C5CF5"/>
    <w:rsid w:val="685E13B0"/>
    <w:rsid w:val="68E87C2B"/>
    <w:rsid w:val="697119CE"/>
    <w:rsid w:val="699851AD"/>
    <w:rsid w:val="699A0A87"/>
    <w:rsid w:val="69DA57C5"/>
    <w:rsid w:val="69E360DB"/>
    <w:rsid w:val="6A75729C"/>
    <w:rsid w:val="6A9F07BD"/>
    <w:rsid w:val="6AA316FA"/>
    <w:rsid w:val="6AD246EE"/>
    <w:rsid w:val="6B064398"/>
    <w:rsid w:val="6B1E16E2"/>
    <w:rsid w:val="6B5759BB"/>
    <w:rsid w:val="6B777044"/>
    <w:rsid w:val="6BB86698"/>
    <w:rsid w:val="6BD3071E"/>
    <w:rsid w:val="6BEA5A68"/>
    <w:rsid w:val="6C0A4688"/>
    <w:rsid w:val="6C1256EA"/>
    <w:rsid w:val="6C633F30"/>
    <w:rsid w:val="6C783E95"/>
    <w:rsid w:val="6C7A54D9"/>
    <w:rsid w:val="6C9E25E3"/>
    <w:rsid w:val="6CAE2F39"/>
    <w:rsid w:val="6CCE0EE6"/>
    <w:rsid w:val="6CE34991"/>
    <w:rsid w:val="6CF7668E"/>
    <w:rsid w:val="6D0F0CB6"/>
    <w:rsid w:val="6D186264"/>
    <w:rsid w:val="6D3645F9"/>
    <w:rsid w:val="6D3F3F76"/>
    <w:rsid w:val="6D635AD2"/>
    <w:rsid w:val="6D6A1CAD"/>
    <w:rsid w:val="6D852795"/>
    <w:rsid w:val="6DC87E28"/>
    <w:rsid w:val="6DCF4F15"/>
    <w:rsid w:val="6E1119D2"/>
    <w:rsid w:val="6E4476B1"/>
    <w:rsid w:val="6E753D0F"/>
    <w:rsid w:val="6EC922AC"/>
    <w:rsid w:val="6EDA1DC4"/>
    <w:rsid w:val="6EE964AB"/>
    <w:rsid w:val="6F0B6CBF"/>
    <w:rsid w:val="6F1D3A9B"/>
    <w:rsid w:val="6F5C37F3"/>
    <w:rsid w:val="6F934911"/>
    <w:rsid w:val="6F96218E"/>
    <w:rsid w:val="701D01BA"/>
    <w:rsid w:val="70610D90"/>
    <w:rsid w:val="709F0E23"/>
    <w:rsid w:val="711710AD"/>
    <w:rsid w:val="713F23B2"/>
    <w:rsid w:val="71417ADC"/>
    <w:rsid w:val="716360A0"/>
    <w:rsid w:val="71F118FE"/>
    <w:rsid w:val="72062ED0"/>
    <w:rsid w:val="72435ED2"/>
    <w:rsid w:val="726245AA"/>
    <w:rsid w:val="72925131"/>
    <w:rsid w:val="72B34E05"/>
    <w:rsid w:val="72D07765"/>
    <w:rsid w:val="72D20DFE"/>
    <w:rsid w:val="7315786E"/>
    <w:rsid w:val="73320420"/>
    <w:rsid w:val="733C1561"/>
    <w:rsid w:val="7343262D"/>
    <w:rsid w:val="734C0DB6"/>
    <w:rsid w:val="73871F2E"/>
    <w:rsid w:val="73922C6D"/>
    <w:rsid w:val="73AA445A"/>
    <w:rsid w:val="73DB16BC"/>
    <w:rsid w:val="73FB4CB6"/>
    <w:rsid w:val="741B2C62"/>
    <w:rsid w:val="74604B19"/>
    <w:rsid w:val="746A7CD2"/>
    <w:rsid w:val="74D13C69"/>
    <w:rsid w:val="74E4399C"/>
    <w:rsid w:val="75560B8F"/>
    <w:rsid w:val="756920F3"/>
    <w:rsid w:val="757C5983"/>
    <w:rsid w:val="758C2ECD"/>
    <w:rsid w:val="758D193E"/>
    <w:rsid w:val="76144D86"/>
    <w:rsid w:val="764F5B80"/>
    <w:rsid w:val="769B008A"/>
    <w:rsid w:val="76D8308D"/>
    <w:rsid w:val="76FF4ABD"/>
    <w:rsid w:val="7709475C"/>
    <w:rsid w:val="771340C5"/>
    <w:rsid w:val="773724A9"/>
    <w:rsid w:val="77717274"/>
    <w:rsid w:val="7783749C"/>
    <w:rsid w:val="77C655DB"/>
    <w:rsid w:val="77F305DD"/>
    <w:rsid w:val="783070DE"/>
    <w:rsid w:val="79652BD2"/>
    <w:rsid w:val="797C2610"/>
    <w:rsid w:val="79B305CF"/>
    <w:rsid w:val="79F103C7"/>
    <w:rsid w:val="7A340F22"/>
    <w:rsid w:val="7A405098"/>
    <w:rsid w:val="7A5B3D8A"/>
    <w:rsid w:val="7A7A6BA8"/>
    <w:rsid w:val="7AA634A2"/>
    <w:rsid w:val="7ADF129E"/>
    <w:rsid w:val="7AE71AF0"/>
    <w:rsid w:val="7B195530"/>
    <w:rsid w:val="7B362A78"/>
    <w:rsid w:val="7B993B49"/>
    <w:rsid w:val="7BB57CD1"/>
    <w:rsid w:val="7BCD518A"/>
    <w:rsid w:val="7BD229E5"/>
    <w:rsid w:val="7C1E59E5"/>
    <w:rsid w:val="7C3C40BE"/>
    <w:rsid w:val="7C507B69"/>
    <w:rsid w:val="7CD005D6"/>
    <w:rsid w:val="7CD42548"/>
    <w:rsid w:val="7D0314B1"/>
    <w:rsid w:val="7D1666BD"/>
    <w:rsid w:val="7D1D59E3"/>
    <w:rsid w:val="7DA4016C"/>
    <w:rsid w:val="7DAC1DB2"/>
    <w:rsid w:val="7DC1249E"/>
    <w:rsid w:val="7DDA3B8E"/>
    <w:rsid w:val="7DF96C54"/>
    <w:rsid w:val="7E2B4A4A"/>
    <w:rsid w:val="7E2E3D8A"/>
    <w:rsid w:val="7E431733"/>
    <w:rsid w:val="7E56206C"/>
    <w:rsid w:val="7E955D07"/>
    <w:rsid w:val="7EC363D0"/>
    <w:rsid w:val="7ECA3C03"/>
    <w:rsid w:val="7ECA61F1"/>
    <w:rsid w:val="7ED00AED"/>
    <w:rsid w:val="7ED12D02"/>
    <w:rsid w:val="7EE06F82"/>
    <w:rsid w:val="7EFF4E9C"/>
    <w:rsid w:val="7F3E60A7"/>
    <w:rsid w:val="7F4A08A0"/>
    <w:rsid w:val="7F544094"/>
    <w:rsid w:val="7FA53D28"/>
    <w:rsid w:val="7FA73F44"/>
    <w:rsid w:val="7FA93818"/>
    <w:rsid w:val="7FF516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3">
    <w:name w:val="heading 1"/>
    <w:basedOn w:val="1"/>
    <w:next w:val="1"/>
    <w:link w:val="40"/>
    <w:qFormat/>
    <w:uiPriority w:val="0"/>
    <w:pPr>
      <w:keepNext/>
      <w:keepLines/>
      <w:spacing w:line="360" w:lineRule="auto"/>
      <w:outlineLvl w:val="0"/>
    </w:pPr>
    <w:rPr>
      <w:b/>
      <w:bCs/>
      <w:kern w:val="44"/>
      <w:sz w:val="32"/>
      <w:szCs w:val="44"/>
    </w:rPr>
  </w:style>
  <w:style w:type="paragraph" w:styleId="4">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5">
    <w:name w:val="heading 3"/>
    <w:basedOn w:val="1"/>
    <w:next w:val="1"/>
    <w:link w:val="47"/>
    <w:qFormat/>
    <w:uiPriority w:val="0"/>
    <w:pPr>
      <w:keepNext/>
      <w:keepLines/>
      <w:spacing w:line="360" w:lineRule="auto"/>
      <w:outlineLvl w:val="2"/>
    </w:pPr>
    <w:rPr>
      <w:b/>
      <w:bCs/>
      <w:sz w:val="24"/>
      <w:szCs w:val="32"/>
    </w:rPr>
  </w:style>
  <w:style w:type="paragraph" w:styleId="6">
    <w:name w:val="heading 4"/>
    <w:basedOn w:val="1"/>
    <w:next w:val="1"/>
    <w:qFormat/>
    <w:uiPriority w:val="0"/>
    <w:pPr>
      <w:keepNext/>
      <w:keepLines/>
      <w:spacing w:line="360" w:lineRule="auto"/>
      <w:outlineLvl w:val="3"/>
    </w:pPr>
    <w:rPr>
      <w:rFonts w:ascii="Arial" w:hAnsi="Arial"/>
      <w:b/>
      <w:bCs/>
      <w:szCs w:val="28"/>
    </w:rPr>
  </w:style>
  <w:style w:type="paragraph" w:styleId="7">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7">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style>
  <w:style w:type="paragraph" w:styleId="8">
    <w:name w:val="Normal Indent"/>
    <w:basedOn w:val="1"/>
    <w:next w:val="9"/>
    <w:qFormat/>
    <w:uiPriority w:val="0"/>
    <w:pPr>
      <w:ind w:firstLine="420"/>
    </w:pPr>
    <w:rPr>
      <w:szCs w:val="20"/>
    </w:rPr>
  </w:style>
  <w:style w:type="paragraph" w:styleId="9">
    <w:name w:val="toc 4"/>
    <w:basedOn w:val="1"/>
    <w:next w:val="1"/>
    <w:unhideWhenUsed/>
    <w:qFormat/>
    <w:uiPriority w:val="39"/>
    <w:pPr>
      <w:ind w:left="1260" w:leftChars="600"/>
    </w:pPr>
  </w:style>
  <w:style w:type="paragraph" w:styleId="10">
    <w:name w:val="Body Text 3"/>
    <w:basedOn w:val="1"/>
    <w:qFormat/>
    <w:uiPriority w:val="0"/>
    <w:pPr>
      <w:spacing w:after="120"/>
    </w:pPr>
    <w:rPr>
      <w:rFonts w:eastAsia="华文宋体"/>
      <w:sz w:val="16"/>
      <w:szCs w:val="16"/>
    </w:rPr>
  </w:style>
  <w:style w:type="paragraph" w:styleId="11">
    <w:name w:val="Body Text"/>
    <w:basedOn w:val="1"/>
    <w:next w:val="1"/>
    <w:qFormat/>
    <w:uiPriority w:val="0"/>
    <w:pPr>
      <w:spacing w:after="120"/>
    </w:pPr>
  </w:style>
  <w:style w:type="paragraph" w:styleId="12">
    <w:name w:val="Body Text Indent"/>
    <w:basedOn w:val="1"/>
    <w:qFormat/>
    <w:uiPriority w:val="0"/>
    <w:pPr>
      <w:spacing w:line="600" w:lineRule="exact"/>
      <w:ind w:firstLine="560" w:firstLineChars="200"/>
    </w:pPr>
    <w:rPr>
      <w:sz w:val="28"/>
      <w:szCs w:val="20"/>
    </w:rPr>
  </w:style>
  <w:style w:type="paragraph" w:styleId="13">
    <w:name w:val="toc 3"/>
    <w:basedOn w:val="1"/>
    <w:next w:val="1"/>
    <w:semiHidden/>
    <w:qFormat/>
    <w:uiPriority w:val="0"/>
    <w:pPr>
      <w:ind w:left="840" w:leftChars="400"/>
    </w:pPr>
  </w:style>
  <w:style w:type="paragraph" w:styleId="14">
    <w:name w:val="Plain Text"/>
    <w:basedOn w:val="1"/>
    <w:qFormat/>
    <w:uiPriority w:val="0"/>
    <w:rPr>
      <w:rFonts w:ascii="宋体" w:hAnsi="Courier New"/>
      <w:szCs w:val="20"/>
    </w:rPr>
  </w:style>
  <w:style w:type="paragraph" w:styleId="15">
    <w:name w:val="Body Text Indent 2"/>
    <w:basedOn w:val="1"/>
    <w:qFormat/>
    <w:uiPriority w:val="0"/>
    <w:pPr>
      <w:spacing w:after="120" w:line="480" w:lineRule="auto"/>
      <w:ind w:left="420" w:leftChars="200"/>
    </w:pPr>
  </w:style>
  <w:style w:type="paragraph" w:styleId="16">
    <w:name w:val="Balloon Text"/>
    <w:basedOn w:val="1"/>
    <w:next w:val="13"/>
    <w:unhideWhenUsed/>
    <w:qFormat/>
    <w:uiPriority w:val="99"/>
    <w:rPr>
      <w:sz w:val="18"/>
      <w:szCs w:val="18"/>
    </w:rPr>
  </w:style>
  <w:style w:type="paragraph" w:styleId="17">
    <w:name w:val="footer"/>
    <w:basedOn w:val="1"/>
    <w:next w:val="1"/>
    <w:qFormat/>
    <w:uiPriority w:val="0"/>
    <w:pPr>
      <w:tabs>
        <w:tab w:val="center" w:pos="4153"/>
        <w:tab w:val="right" w:pos="8306"/>
      </w:tabs>
      <w:snapToGrid w:val="0"/>
      <w:jc w:val="left"/>
    </w:pPr>
    <w:rPr>
      <w:sz w:val="18"/>
      <w:szCs w:val="18"/>
    </w:rPr>
  </w:style>
  <w:style w:type="paragraph" w:styleId="18">
    <w:name w:val="envelope return"/>
    <w:basedOn w:val="1"/>
    <w:qFormat/>
    <w:uiPriority w:val="0"/>
    <w:pPr>
      <w:snapToGrid w:val="0"/>
    </w:pPr>
    <w:rPr>
      <w:rFonts w:ascii="Arial" w:hAnsi="Arial"/>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semiHidden/>
    <w:qFormat/>
    <w:uiPriority w:val="0"/>
  </w:style>
  <w:style w:type="paragraph" w:styleId="21">
    <w:name w:val="toc 2"/>
    <w:basedOn w:val="1"/>
    <w:next w:val="1"/>
    <w:qFormat/>
    <w:uiPriority w:val="0"/>
    <w:pPr>
      <w:tabs>
        <w:tab w:val="right" w:leader="dot" w:pos="8296"/>
      </w:tabs>
      <w:spacing w:line="420" w:lineRule="exact"/>
      <w:ind w:left="420" w:leftChars="200"/>
    </w:pPr>
  </w:style>
  <w:style w:type="paragraph" w:styleId="22">
    <w:name w:val="HTML Preformatted"/>
    <w:basedOn w:val="1"/>
    <w:qFormat/>
    <w:uiPriority w:val="99"/>
    <w:pPr>
      <w:jc w:val="left"/>
    </w:pPr>
    <w:rPr>
      <w:rFonts w:ascii="Arial" w:hAnsi="Arial" w:cs="Arial"/>
      <w:kern w:val="0"/>
      <w:sz w:val="24"/>
    </w:rPr>
  </w:style>
  <w:style w:type="paragraph" w:styleId="23">
    <w:name w:val="Normal (Web)"/>
    <w:basedOn w:val="1"/>
    <w:next w:val="18"/>
    <w:qFormat/>
    <w:uiPriority w:val="0"/>
    <w:pPr>
      <w:widowControl/>
      <w:spacing w:before="100" w:beforeAutospacing="1" w:after="100" w:afterAutospacing="1"/>
      <w:jc w:val="left"/>
    </w:pPr>
    <w:rPr>
      <w:rFonts w:ascii="宋体" w:hAnsi="宋体" w:cs="宋体"/>
      <w:kern w:val="0"/>
      <w:sz w:val="24"/>
    </w:rPr>
  </w:style>
  <w:style w:type="paragraph" w:styleId="24">
    <w:name w:val="Body Text First Indent"/>
    <w:basedOn w:val="11"/>
    <w:unhideWhenUsed/>
    <w:qFormat/>
    <w:uiPriority w:val="0"/>
    <w:pPr>
      <w:spacing w:afterLines="0" w:line="240" w:lineRule="auto"/>
      <w:ind w:firstLine="420" w:firstLineChars="100"/>
    </w:pPr>
    <w:rPr>
      <w:rFonts w:ascii="Times New Roman" w:hAnsi="Times New Roman"/>
      <w:color w:val="auto"/>
      <w:sz w:val="18"/>
      <w:szCs w:val="18"/>
    </w:rPr>
  </w:style>
  <w:style w:type="paragraph" w:styleId="25">
    <w:name w:val="Body Text First Indent 2"/>
    <w:basedOn w:val="12"/>
    <w:next w:val="24"/>
    <w:qFormat/>
    <w:uiPriority w:val="0"/>
    <w:pPr>
      <w:tabs>
        <w:tab w:val="left" w:pos="6060"/>
      </w:tabs>
      <w:spacing w:after="120" w:afterLines="0"/>
      <w:ind w:left="420" w:leftChars="200" w:firstLine="420" w:firstLineChars="200"/>
      <w:jc w:val="left"/>
    </w:pPr>
    <w:rPr>
      <w:rFonts w:ascii="Times New Roman" w:hAnsi="Times New Roman"/>
      <w:color w:val="auto"/>
      <w:kern w:val="2"/>
      <w:szCs w:val="22"/>
    </w:rPr>
  </w:style>
  <w:style w:type="character" w:styleId="28">
    <w:name w:val="Strong"/>
    <w:basedOn w:val="27"/>
    <w:qFormat/>
    <w:uiPriority w:val="22"/>
    <w:rPr>
      <w:b/>
      <w:bCs/>
    </w:rPr>
  </w:style>
  <w:style w:type="character" w:styleId="29">
    <w:name w:val="FollowedHyperlink"/>
    <w:basedOn w:val="27"/>
    <w:qFormat/>
    <w:uiPriority w:val="0"/>
    <w:rPr>
      <w:color w:val="800080"/>
      <w:u w:val="none"/>
    </w:rPr>
  </w:style>
  <w:style w:type="character" w:styleId="30">
    <w:name w:val="Emphasis"/>
    <w:basedOn w:val="27"/>
    <w:qFormat/>
    <w:uiPriority w:val="0"/>
    <w:rPr>
      <w:b/>
      <w:bCs/>
    </w:rPr>
  </w:style>
  <w:style w:type="character" w:styleId="31">
    <w:name w:val="HTML Definition"/>
    <w:basedOn w:val="27"/>
    <w:qFormat/>
    <w:uiPriority w:val="0"/>
  </w:style>
  <w:style w:type="character" w:styleId="32">
    <w:name w:val="HTML Typewriter"/>
    <w:basedOn w:val="27"/>
    <w:qFormat/>
    <w:uiPriority w:val="0"/>
    <w:rPr>
      <w:rFonts w:hint="default" w:ascii="monospace" w:hAnsi="monospace" w:eastAsia="monospace" w:cs="monospace"/>
      <w:sz w:val="20"/>
    </w:rPr>
  </w:style>
  <w:style w:type="character" w:styleId="33">
    <w:name w:val="HTML Acronym"/>
    <w:basedOn w:val="27"/>
    <w:qFormat/>
    <w:uiPriority w:val="0"/>
    <w:rPr>
      <w:rFonts w:ascii="ActionIcon ! important" w:hAnsi="ActionIcon ! important" w:eastAsia="ActionIcon ! important" w:cs="ActionIcon ! important"/>
      <w:vanish/>
      <w:color w:val="3D4B62"/>
      <w:sz w:val="19"/>
      <w:szCs w:val="19"/>
    </w:rPr>
  </w:style>
  <w:style w:type="character" w:styleId="34">
    <w:name w:val="HTML Variable"/>
    <w:basedOn w:val="27"/>
    <w:qFormat/>
    <w:uiPriority w:val="0"/>
  </w:style>
  <w:style w:type="character" w:styleId="35">
    <w:name w:val="Hyperlink"/>
    <w:basedOn w:val="27"/>
    <w:qFormat/>
    <w:uiPriority w:val="0"/>
    <w:rPr>
      <w:color w:val="333333"/>
      <w:u w:val="none"/>
    </w:rPr>
  </w:style>
  <w:style w:type="character" w:styleId="36">
    <w:name w:val="HTML Code"/>
    <w:basedOn w:val="27"/>
    <w:qFormat/>
    <w:uiPriority w:val="0"/>
    <w:rPr>
      <w:rFonts w:hint="default" w:ascii="monospace" w:hAnsi="monospace" w:eastAsia="monospace" w:cs="monospace"/>
      <w:sz w:val="20"/>
    </w:rPr>
  </w:style>
  <w:style w:type="character" w:styleId="37">
    <w:name w:val="HTML Cite"/>
    <w:basedOn w:val="27"/>
    <w:qFormat/>
    <w:uiPriority w:val="0"/>
  </w:style>
  <w:style w:type="character" w:styleId="38">
    <w:name w:val="HTML Keyboard"/>
    <w:basedOn w:val="27"/>
    <w:qFormat/>
    <w:uiPriority w:val="0"/>
    <w:rPr>
      <w:rFonts w:ascii="monospace" w:hAnsi="monospace" w:eastAsia="monospace" w:cs="monospace"/>
      <w:sz w:val="20"/>
      <w:bdr w:val="single" w:color="DBDEC1" w:sz="4" w:space="0"/>
      <w:shd w:val="clear" w:fill="FFFFFF"/>
    </w:rPr>
  </w:style>
  <w:style w:type="character" w:styleId="39">
    <w:name w:val="HTML Sample"/>
    <w:basedOn w:val="27"/>
    <w:qFormat/>
    <w:uiPriority w:val="0"/>
    <w:rPr>
      <w:rFonts w:hint="default" w:ascii="monospace" w:hAnsi="monospace" w:eastAsia="monospace" w:cs="monospace"/>
    </w:rPr>
  </w:style>
  <w:style w:type="character" w:customStyle="1" w:styleId="40">
    <w:name w:val="标题 1 Char"/>
    <w:basedOn w:val="27"/>
    <w:link w:val="3"/>
    <w:qFormat/>
    <w:uiPriority w:val="0"/>
    <w:rPr>
      <w:b/>
      <w:bCs/>
      <w:kern w:val="44"/>
      <w:sz w:val="32"/>
      <w:szCs w:val="44"/>
    </w:rPr>
  </w:style>
  <w:style w:type="character" w:customStyle="1" w:styleId="41">
    <w:name w:val="NormalCharacter"/>
    <w:link w:val="42"/>
    <w:qFormat/>
    <w:uiPriority w:val="0"/>
  </w:style>
  <w:style w:type="paragraph" w:customStyle="1" w:styleId="42">
    <w:name w:val="UserStyle_34"/>
    <w:basedOn w:val="1"/>
    <w:link w:val="41"/>
    <w:qFormat/>
    <w:uiPriority w:val="0"/>
  </w:style>
  <w:style w:type="paragraph" w:customStyle="1" w:styleId="43">
    <w:name w:val="正文（缩进 2 字符）"/>
    <w:basedOn w:val="1"/>
    <w:qFormat/>
    <w:uiPriority w:val="0"/>
    <w:pPr>
      <w:ind w:firstLine="200" w:firstLineChars="200"/>
    </w:pPr>
  </w:style>
  <w:style w:type="paragraph" w:customStyle="1" w:styleId="44">
    <w:name w:val="标题 3（投标文件）"/>
    <w:basedOn w:val="5"/>
    <w:qFormat/>
    <w:uiPriority w:val="0"/>
    <w:pPr>
      <w:jc w:val="left"/>
    </w:pPr>
    <w:rPr>
      <w:u w:val="none"/>
    </w:rPr>
  </w:style>
  <w:style w:type="paragraph" w:customStyle="1" w:styleId="45">
    <w:name w:val="标题 2（投标文件）"/>
    <w:basedOn w:val="4"/>
    <w:qFormat/>
    <w:uiPriority w:val="0"/>
    <w:pPr>
      <w:jc w:val="center"/>
    </w:pPr>
  </w:style>
  <w:style w:type="paragraph" w:customStyle="1" w:styleId="46">
    <w:name w:val="title11"/>
    <w:basedOn w:val="1"/>
    <w:qFormat/>
    <w:uiPriority w:val="0"/>
    <w:pPr>
      <w:spacing w:before="120" w:line="360" w:lineRule="atLeast"/>
      <w:jc w:val="left"/>
    </w:pPr>
    <w:rPr>
      <w:rFonts w:cs="Times New Roman"/>
      <w:b/>
      <w:kern w:val="0"/>
      <w:sz w:val="19"/>
      <w:szCs w:val="19"/>
    </w:rPr>
  </w:style>
  <w:style w:type="character" w:customStyle="1" w:styleId="47">
    <w:name w:val="标题 3 Char"/>
    <w:basedOn w:val="27"/>
    <w:link w:val="5"/>
    <w:qFormat/>
    <w:uiPriority w:val="0"/>
    <w:rPr>
      <w:b/>
      <w:bCs/>
      <w:sz w:val="24"/>
      <w:szCs w:val="32"/>
    </w:rPr>
  </w:style>
  <w:style w:type="paragraph" w:customStyle="1" w:styleId="48">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49">
    <w:name w:val="mini-outputtext1"/>
    <w:basedOn w:val="27"/>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87</Pages>
  <Words>34194</Words>
  <Characters>36612</Characters>
  <Lines>0</Lines>
  <Paragraphs>0</Paragraphs>
  <TotalTime>42</TotalTime>
  <ScaleCrop>false</ScaleCrop>
  <LinksUpToDate>false</LinksUpToDate>
  <CharactersWithSpaces>39792</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Sunny</cp:lastModifiedBy>
  <cp:lastPrinted>2022-09-16T03:11:00Z</cp:lastPrinted>
  <dcterms:modified xsi:type="dcterms:W3CDTF">2022-09-30T00:49:53Z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AF77518DC9D6441994ADEA2AC727BCB9</vt:lpwstr>
  </property>
</Properties>
</file>