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项目编号：GZH-ZB-202301002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项目名称：府谷县惠益民城乡冷链物流园项目（一期）工程人工地基检测项目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预算金额：778,055.00元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合同包1(府谷县惠益民城乡冷链物流园项目（一期）工程人工地基检测项目):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15"/>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合同包预算金额：778,055.00元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15"/>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合同包最高限价：778,055.00元</w:t>
      </w:r>
    </w:p>
    <w:tbl>
      <w:tblPr>
        <w:tblW w:w="54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7"/>
        <w:gridCol w:w="1001"/>
        <w:gridCol w:w="1358"/>
        <w:gridCol w:w="486"/>
        <w:gridCol w:w="774"/>
        <w:gridCol w:w="728"/>
        <w:gridCol w:w="7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b/>
                <w:bCs/>
                <w:color w:val="auto"/>
                <w:sz w:val="10"/>
                <w:szCs w:val="10"/>
              </w:rPr>
            </w:pPr>
            <w:r>
              <w:rPr>
                <w:rFonts w:ascii="宋体" w:hAnsi="宋体" w:eastAsia="宋体" w:cs="宋体"/>
                <w:b/>
                <w:bCs/>
                <w:color w:val="auto"/>
                <w:kern w:val="0"/>
                <w:sz w:val="10"/>
                <w:szCs w:val="10"/>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b/>
                <w:bCs/>
                <w:color w:val="auto"/>
                <w:sz w:val="10"/>
                <w:szCs w:val="10"/>
              </w:rPr>
            </w:pPr>
            <w:r>
              <w:rPr>
                <w:rFonts w:ascii="宋体" w:hAnsi="宋体" w:eastAsia="宋体" w:cs="宋体"/>
                <w:b/>
                <w:bCs/>
                <w:color w:val="auto"/>
                <w:kern w:val="0"/>
                <w:sz w:val="10"/>
                <w:szCs w:val="10"/>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b/>
                <w:bCs/>
                <w:color w:val="auto"/>
                <w:sz w:val="10"/>
                <w:szCs w:val="10"/>
              </w:rPr>
            </w:pPr>
            <w:r>
              <w:rPr>
                <w:rFonts w:ascii="宋体" w:hAnsi="宋体" w:eastAsia="宋体" w:cs="宋体"/>
                <w:b/>
                <w:bCs/>
                <w:color w:val="auto"/>
                <w:kern w:val="0"/>
                <w:sz w:val="10"/>
                <w:szCs w:val="10"/>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b/>
                <w:bCs/>
                <w:color w:val="auto"/>
                <w:sz w:val="10"/>
                <w:szCs w:val="10"/>
              </w:rPr>
            </w:pPr>
            <w:r>
              <w:rPr>
                <w:rFonts w:ascii="宋体" w:hAnsi="宋体" w:eastAsia="宋体" w:cs="宋体"/>
                <w:b/>
                <w:bCs/>
                <w:color w:val="auto"/>
                <w:kern w:val="0"/>
                <w:sz w:val="10"/>
                <w:szCs w:val="10"/>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b/>
                <w:bCs/>
                <w:color w:val="auto"/>
                <w:sz w:val="10"/>
                <w:szCs w:val="10"/>
              </w:rPr>
            </w:pPr>
            <w:r>
              <w:rPr>
                <w:rFonts w:ascii="宋体" w:hAnsi="宋体" w:eastAsia="宋体" w:cs="宋体"/>
                <w:b/>
                <w:bCs/>
                <w:color w:val="auto"/>
                <w:kern w:val="0"/>
                <w:sz w:val="10"/>
                <w:szCs w:val="10"/>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b/>
                <w:bCs/>
                <w:color w:val="auto"/>
                <w:sz w:val="10"/>
                <w:szCs w:val="10"/>
              </w:rPr>
            </w:pPr>
            <w:r>
              <w:rPr>
                <w:rFonts w:ascii="宋体" w:hAnsi="宋体" w:eastAsia="宋体" w:cs="宋体"/>
                <w:b/>
                <w:bCs/>
                <w:color w:val="auto"/>
                <w:kern w:val="0"/>
                <w:sz w:val="10"/>
                <w:szCs w:val="10"/>
                <w:bdr w:val="none" w:color="auto" w:sz="0" w:space="0"/>
                <w:lang w:val="en-US" w:eastAsia="zh-CN" w:bidi="ar"/>
              </w:rPr>
              <w:t>品目预算(元)</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b/>
                <w:bCs/>
                <w:color w:val="auto"/>
                <w:sz w:val="10"/>
                <w:szCs w:val="10"/>
              </w:rPr>
            </w:pPr>
            <w:r>
              <w:rPr>
                <w:rFonts w:ascii="宋体" w:hAnsi="宋体" w:eastAsia="宋体" w:cs="宋体"/>
                <w:b/>
                <w:bCs/>
                <w:color w:val="auto"/>
                <w:kern w:val="0"/>
                <w:sz w:val="10"/>
                <w:szCs w:val="10"/>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color w:val="auto"/>
                <w:sz w:val="10"/>
                <w:szCs w:val="10"/>
              </w:rPr>
            </w:pPr>
            <w:r>
              <w:rPr>
                <w:rFonts w:ascii="宋体" w:hAnsi="宋体" w:eastAsia="宋体" w:cs="宋体"/>
                <w:color w:val="auto"/>
                <w:kern w:val="0"/>
                <w:sz w:val="10"/>
                <w:szCs w:val="10"/>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color w:val="auto"/>
                <w:sz w:val="10"/>
                <w:szCs w:val="10"/>
              </w:rPr>
            </w:pPr>
            <w:r>
              <w:rPr>
                <w:rFonts w:ascii="宋体" w:hAnsi="宋体" w:eastAsia="宋体" w:cs="宋体"/>
                <w:color w:val="auto"/>
                <w:kern w:val="0"/>
                <w:sz w:val="10"/>
                <w:szCs w:val="10"/>
                <w:bdr w:val="none" w:color="auto" w:sz="0" w:space="0"/>
                <w:lang w:val="en-US" w:eastAsia="zh-CN" w:bidi="ar"/>
              </w:rPr>
              <w:t>其他专业技术服务</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color w:val="auto"/>
                <w:sz w:val="10"/>
                <w:szCs w:val="10"/>
              </w:rPr>
            </w:pPr>
            <w:r>
              <w:rPr>
                <w:rFonts w:ascii="宋体" w:hAnsi="宋体" w:eastAsia="宋体" w:cs="宋体"/>
                <w:color w:val="auto"/>
                <w:kern w:val="0"/>
                <w:sz w:val="10"/>
                <w:szCs w:val="10"/>
                <w:bdr w:val="none" w:color="auto" w:sz="0" w:space="0"/>
                <w:lang w:val="en-US" w:eastAsia="zh-CN" w:bidi="ar"/>
              </w:rPr>
              <w:t>府谷县惠益民城乡冷链物流园项目（一期）工程人工地基检测项目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color w:val="auto"/>
                <w:sz w:val="10"/>
                <w:szCs w:val="10"/>
              </w:rPr>
            </w:pPr>
            <w:r>
              <w:rPr>
                <w:rFonts w:ascii="宋体" w:hAnsi="宋体" w:eastAsia="宋体" w:cs="宋体"/>
                <w:color w:val="auto"/>
                <w:kern w:val="0"/>
                <w:sz w:val="10"/>
                <w:szCs w:val="10"/>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color w:val="auto"/>
                <w:sz w:val="10"/>
                <w:szCs w:val="10"/>
              </w:rPr>
            </w:pPr>
            <w:r>
              <w:rPr>
                <w:rFonts w:ascii="宋体" w:hAnsi="宋体" w:eastAsia="宋体" w:cs="宋体"/>
                <w:color w:val="auto"/>
                <w:kern w:val="0"/>
                <w:sz w:val="10"/>
                <w:szCs w:val="10"/>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spacing w:before="0" w:beforeAutospacing="0" w:after="0" w:afterAutospacing="0" w:line="180" w:lineRule="atLeast"/>
              <w:ind w:left="0" w:right="0"/>
              <w:jc w:val="right"/>
              <w:rPr>
                <w:color w:val="auto"/>
                <w:sz w:val="10"/>
                <w:szCs w:val="10"/>
              </w:rPr>
            </w:pPr>
            <w:r>
              <w:rPr>
                <w:rFonts w:ascii="宋体" w:hAnsi="宋体" w:eastAsia="宋体" w:cs="宋体"/>
                <w:color w:val="auto"/>
                <w:kern w:val="0"/>
                <w:sz w:val="10"/>
                <w:szCs w:val="10"/>
                <w:bdr w:val="none" w:color="auto" w:sz="0" w:space="0"/>
                <w:lang w:val="en-US" w:eastAsia="zh-CN" w:bidi="ar"/>
              </w:rPr>
              <w:t>778,055.00</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widowControl/>
              <w:suppressLineNumbers w:val="0"/>
              <w:wordWrap/>
              <w:spacing w:before="0" w:beforeAutospacing="0" w:after="0" w:afterAutospacing="0" w:line="180" w:lineRule="atLeast"/>
              <w:ind w:left="0" w:right="0"/>
              <w:jc w:val="right"/>
              <w:rPr>
                <w:color w:val="auto"/>
                <w:sz w:val="10"/>
                <w:szCs w:val="10"/>
              </w:rPr>
            </w:pPr>
            <w:r>
              <w:rPr>
                <w:rFonts w:ascii="宋体" w:hAnsi="宋体" w:eastAsia="宋体" w:cs="宋体"/>
                <w:color w:val="auto"/>
                <w:kern w:val="0"/>
                <w:sz w:val="10"/>
                <w:szCs w:val="10"/>
                <w:bdr w:val="none" w:color="auto" w:sz="0" w:space="0"/>
                <w:lang w:val="en-US" w:eastAsia="zh-CN" w:bidi="ar"/>
              </w:rPr>
              <w:t>778,055.00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15"/>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15"/>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合同履行期限：90日历天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合同包1(府谷县惠益民城乡冷链物流园项目（一期）工程人工地基检测项目)落实政府采购政策需满足的资格要求如下: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40" w:right="0" w:firstLine="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合同包1(府谷县惠益民城乡冷链物流园项目（一期）工程人工地基检测项目)特定资格要求如下: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40" w:right="0" w:firstLine="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①、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②、供应商须具有有效的建设工程质量检测机构资质证书(检测项目包括荷载试验，土工试验，低应变检测，超声波检测，单桩静荷载试验)及检验检测机构资质认定证书；</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③、拟派往项目负责人须具备中级工程师及以上证书并提供社保经办机构出具的开标前近三个月至少一个月的本企业社保缴纳证明材料（五险一金其中一项即可，应可查询）；，</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④、财务状况报告：财务状况良好，提供2021年度财务审计报告（公司成立不足一年的需提供银行出具的资信证明及基本账号开户许可证或开户银行出具的基本存款账户信息表）；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⑤、税收缴纳证明：提供2022年1月1日至投标截止时间已缴纳的至少一个月的纳税证明或完税证明，依法免税的单位应提供相关证明材料；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⑥、社会保障资金缴纳证明：提供2022年1月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⑦、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⑨、控股管理关系：单位负责人为同一人或者存在直接控股、管理关系的不同供应商，不得同时参加本项目投标活动，提供《供应商企业关系关联承诺书》。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⑩、提供榆林市政府采购服务类项目供应商信用承诺书（陕西榆林）主动承诺网页截图；</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⑪、谈判保证金：用投标信用承诺书代替（（提供投标信用承诺书及信用中国（陕西榆林）主动承诺网页截图））；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时间：</w:t>
      </w:r>
      <w:r>
        <w:rPr>
          <w:rFonts w:hint="eastAsia" w:ascii="微软雅黑" w:hAnsi="微软雅黑" w:eastAsia="微软雅黑" w:cs="微软雅黑"/>
          <w:i w:val="0"/>
          <w:iCs w:val="0"/>
          <w:caps w:val="0"/>
          <w:color w:val="auto"/>
          <w:spacing w:val="0"/>
          <w:sz w:val="10"/>
          <w:szCs w:val="10"/>
          <w:bdr w:val="none" w:color="auto" w:sz="0" w:space="0"/>
          <w:shd w:val="clear" w:fill="FFFFFF"/>
        </w:rPr>
        <w:t> 2023年01月31日 至 2023年02月02日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途径：</w:t>
      </w:r>
      <w:r>
        <w:rPr>
          <w:rFonts w:hint="eastAsia" w:ascii="微软雅黑" w:hAnsi="微软雅黑" w:eastAsia="微软雅黑" w:cs="微软雅黑"/>
          <w:i w:val="0"/>
          <w:iCs w:val="0"/>
          <w:caps w:val="0"/>
          <w:color w:val="auto"/>
          <w:spacing w:val="0"/>
          <w:sz w:val="10"/>
          <w:szCs w:val="10"/>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方式：</w:t>
      </w:r>
      <w:r>
        <w:rPr>
          <w:rFonts w:hint="eastAsia" w:ascii="微软雅黑" w:hAnsi="微软雅黑" w:eastAsia="微软雅黑" w:cs="微软雅黑"/>
          <w:i w:val="0"/>
          <w:iCs w:val="0"/>
          <w:caps w:val="0"/>
          <w:color w:val="auto"/>
          <w:spacing w:val="0"/>
          <w:sz w:val="10"/>
          <w:szCs w:val="10"/>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售价：</w:t>
      </w:r>
      <w:r>
        <w:rPr>
          <w:rFonts w:hint="eastAsia" w:ascii="微软雅黑" w:hAnsi="微软雅黑" w:eastAsia="微软雅黑" w:cs="微软雅黑"/>
          <w:i w:val="0"/>
          <w:iCs w:val="0"/>
          <w:caps w:val="0"/>
          <w:color w:val="auto"/>
          <w:spacing w:val="0"/>
          <w:sz w:val="10"/>
          <w:szCs w:val="10"/>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截止时间：</w:t>
      </w:r>
      <w:r>
        <w:rPr>
          <w:rFonts w:hint="eastAsia" w:ascii="微软雅黑" w:hAnsi="微软雅黑" w:eastAsia="微软雅黑" w:cs="微软雅黑"/>
          <w:i w:val="0"/>
          <w:iCs w:val="0"/>
          <w:caps w:val="0"/>
          <w:color w:val="auto"/>
          <w:spacing w:val="0"/>
          <w:sz w:val="10"/>
          <w:szCs w:val="10"/>
          <w:bdr w:val="none" w:color="auto" w:sz="0" w:space="0"/>
          <w:shd w:val="clear" w:fill="FFFFFF"/>
        </w:rPr>
        <w:t> 2023年02月09日 14时00分00秒 </w:t>
      </w:r>
      <w:r>
        <w:rPr>
          <w:rFonts w:hint="eastAsia" w:ascii="微软雅黑" w:hAnsi="微软雅黑" w:eastAsia="微软雅黑" w:cs="微软雅黑"/>
          <w:i w:val="0"/>
          <w:iCs w:val="0"/>
          <w:caps w:val="0"/>
          <w:color w:val="auto"/>
          <w:spacing w:val="0"/>
          <w:sz w:val="10"/>
          <w:szCs w:val="10"/>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地点：</w:t>
      </w:r>
      <w:r>
        <w:rPr>
          <w:rFonts w:hint="eastAsia" w:ascii="微软雅黑" w:hAnsi="微软雅黑" w:eastAsia="微软雅黑" w:cs="微软雅黑"/>
          <w:i w:val="0"/>
          <w:iCs w:val="0"/>
          <w:caps w:val="0"/>
          <w:color w:val="auto"/>
          <w:spacing w:val="0"/>
          <w:sz w:val="10"/>
          <w:szCs w:val="10"/>
          <w:bdr w:val="none" w:color="auto" w:sz="0" w:space="0"/>
          <w:shd w:val="clear" w:fill="FFFFFF"/>
        </w:rPr>
        <w:t>陕西省榆林市府谷县新区文华礼宴酒店5楼开标室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时间：</w:t>
      </w:r>
      <w:r>
        <w:rPr>
          <w:rFonts w:hint="eastAsia" w:ascii="微软雅黑" w:hAnsi="微软雅黑" w:eastAsia="微软雅黑" w:cs="微软雅黑"/>
          <w:i w:val="0"/>
          <w:iCs w:val="0"/>
          <w:caps w:val="0"/>
          <w:color w:val="auto"/>
          <w:spacing w:val="0"/>
          <w:sz w:val="10"/>
          <w:szCs w:val="10"/>
          <w:bdr w:val="none" w:color="auto" w:sz="0" w:space="0"/>
          <w:shd w:val="clear" w:fill="FFFFFF"/>
        </w:rPr>
        <w:t> 2023年02月09日 14时00分00秒 </w:t>
      </w:r>
      <w:r>
        <w:rPr>
          <w:rFonts w:hint="eastAsia" w:ascii="微软雅黑" w:hAnsi="微软雅黑" w:eastAsia="微软雅黑" w:cs="微软雅黑"/>
          <w:i w:val="0"/>
          <w:iCs w:val="0"/>
          <w:caps w:val="0"/>
          <w:color w:val="auto"/>
          <w:spacing w:val="0"/>
          <w:sz w:val="10"/>
          <w:szCs w:val="10"/>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地点：</w:t>
      </w:r>
      <w:r>
        <w:rPr>
          <w:rFonts w:hint="eastAsia" w:ascii="微软雅黑" w:hAnsi="微软雅黑" w:eastAsia="微软雅黑" w:cs="微软雅黑"/>
          <w:i w:val="0"/>
          <w:iCs w:val="0"/>
          <w:caps w:val="0"/>
          <w:color w:val="auto"/>
          <w:spacing w:val="0"/>
          <w:sz w:val="10"/>
          <w:szCs w:val="10"/>
          <w:bdr w:val="none" w:color="auto" w:sz="0" w:space="0"/>
          <w:shd w:val="clear" w:fill="FFFFFF"/>
        </w:rPr>
        <w:t>陕西省榆林市府谷县新区文华礼宴酒店5楼开标室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0"/>
          <w:szCs w:val="10"/>
          <w:bdr w:val="none" w:color="auto" w:sz="0" w:space="0"/>
          <w:shd w:val="clear" w:fill="FFFFFF"/>
        </w:rPr>
        <w:t>3</w:t>
      </w:r>
      <w:r>
        <w:rPr>
          <w:rFonts w:hint="eastAsia" w:ascii="微软雅黑" w:hAnsi="微软雅黑" w:eastAsia="微软雅黑" w:cs="微软雅黑"/>
          <w:i w:val="0"/>
          <w:iCs w:val="0"/>
          <w:caps w:val="0"/>
          <w:color w:val="auto"/>
          <w:spacing w:val="0"/>
          <w:sz w:val="10"/>
          <w:szCs w:val="10"/>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线上与线下需同时报名，二者缺一不可，否则视为报名无效</w:t>
      </w:r>
      <w:r>
        <w:rPr>
          <w:rFonts w:ascii="Calibri" w:hAnsi="Calibri" w:eastAsia="微软雅黑" w:cs="Calibri"/>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r>
        <w:rPr>
          <w:rFonts w:hint="default" w:ascii="Calibri" w:hAnsi="Calibri" w:eastAsia="微软雅黑" w:cs="Calibri"/>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2、线上报名与线下报名需同时进行，线上报名成功后请携带网上报名回执单、单位介绍信原件、经办人身份证原件、复印件及经办人在本公司缴纳的开标前近三个月任意一个月的社保经办机构出具的本企业社保缴纳证明材料（五险一金其中一项即可，应可查询）复印件加盖企业鲜章到陕西国中恒工程项目管理有限公司(陕西省榆林市府谷县文华礼宴酒店5楼501室）进行线下报名，线上与线下报名信息须一致，否则视为报名无效。报名时间：2023年1月31日至2023年2月2日 上午08:30-11:30,下午14：30-17：30（谢绝邮寄）。</w:t>
      </w:r>
      <w:r>
        <w:rPr>
          <w:rFonts w:hint="default" w:ascii="Calibri" w:hAnsi="Calibri" w:eastAsia="微软雅黑" w:cs="Calibri"/>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3、 办理CA锁方式（仅供参考）：榆林市市民大厦四楼窗口,电话：0912-3515031。</w:t>
      </w:r>
      <w:r>
        <w:rPr>
          <w:rFonts w:hint="default" w:ascii="Calibri" w:hAnsi="Calibri" w:eastAsia="微软雅黑" w:cs="Calibri"/>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r>
        <w:rPr>
          <w:rFonts w:hint="default" w:ascii="Calibri" w:hAnsi="Calibri" w:eastAsia="微软雅黑" w:cs="Calibri"/>
          <w:i w:val="0"/>
          <w:iCs w:val="0"/>
          <w:caps w:val="0"/>
          <w:color w:val="auto"/>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auto"/>
          <w:spacing w:val="0"/>
          <w:sz w:val="10"/>
          <w:szCs w:val="10"/>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auto"/>
          <w:spacing w:val="0"/>
          <w:sz w:val="10"/>
          <w:szCs w:val="10"/>
        </w:rPr>
      </w:pPr>
      <w:r>
        <w:rPr>
          <w:rStyle w:val="7"/>
          <w:rFonts w:hint="eastAsia" w:ascii="微软雅黑" w:hAnsi="微软雅黑" w:eastAsia="微软雅黑" w:cs="微软雅黑"/>
          <w:b/>
          <w:bCs/>
          <w:i w:val="0"/>
          <w:iCs w:val="0"/>
          <w:caps w:val="0"/>
          <w:color w:val="auto"/>
          <w:spacing w:val="0"/>
          <w:sz w:val="10"/>
          <w:szCs w:val="10"/>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b w:val="0"/>
          <w:bCs w:val="0"/>
          <w:color w:val="auto"/>
          <w:sz w:val="10"/>
          <w:szCs w:val="10"/>
        </w:rPr>
      </w:pPr>
      <w:r>
        <w:rPr>
          <w:b w:val="0"/>
          <w:bCs w:val="0"/>
          <w:i w:val="0"/>
          <w:iCs w:val="0"/>
          <w:caps w:val="0"/>
          <w:color w:val="auto"/>
          <w:spacing w:val="0"/>
          <w:sz w:val="10"/>
          <w:szCs w:val="10"/>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名称：</w:t>
      </w:r>
      <w:r>
        <w:rPr>
          <w:rFonts w:hint="eastAsia" w:ascii="微软雅黑" w:hAnsi="微软雅黑" w:eastAsia="微软雅黑" w:cs="微软雅黑"/>
          <w:i w:val="0"/>
          <w:iCs w:val="0"/>
          <w:caps w:val="0"/>
          <w:color w:val="auto"/>
          <w:spacing w:val="0"/>
          <w:sz w:val="10"/>
          <w:szCs w:val="10"/>
          <w:bdr w:val="none" w:color="auto" w:sz="0" w:space="0"/>
          <w:shd w:val="clear" w:fill="FFFFFF"/>
        </w:rPr>
        <w:t>府谷县惠泉水务有限责任公司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地址：</w:t>
      </w:r>
      <w:r>
        <w:rPr>
          <w:rFonts w:hint="eastAsia" w:ascii="微软雅黑" w:hAnsi="微软雅黑" w:eastAsia="微软雅黑" w:cs="微软雅黑"/>
          <w:i w:val="0"/>
          <w:iCs w:val="0"/>
          <w:caps w:val="0"/>
          <w:color w:val="auto"/>
          <w:spacing w:val="0"/>
          <w:sz w:val="10"/>
          <w:szCs w:val="10"/>
          <w:bdr w:val="none" w:color="auto" w:sz="0" w:space="0"/>
          <w:shd w:val="clear" w:fill="FFFFFF"/>
        </w:rPr>
        <w:t>府谷县府谷镇花石峁惠泉水务公司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联系方式：</w:t>
      </w:r>
      <w:r>
        <w:rPr>
          <w:rFonts w:hint="eastAsia" w:ascii="微软雅黑" w:hAnsi="微软雅黑" w:eastAsia="微软雅黑" w:cs="微软雅黑"/>
          <w:i w:val="0"/>
          <w:iCs w:val="0"/>
          <w:caps w:val="0"/>
          <w:color w:val="auto"/>
          <w:spacing w:val="0"/>
          <w:sz w:val="10"/>
          <w:szCs w:val="10"/>
          <w:bdr w:val="none" w:color="auto" w:sz="0" w:space="0"/>
          <w:shd w:val="clear" w:fill="FFFFFF"/>
        </w:rPr>
        <w:t>09128808619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b w:val="0"/>
          <w:bCs w:val="0"/>
          <w:color w:val="auto"/>
          <w:sz w:val="10"/>
          <w:szCs w:val="10"/>
        </w:rPr>
      </w:pPr>
      <w:r>
        <w:rPr>
          <w:b w:val="0"/>
          <w:bCs w:val="0"/>
          <w:i w:val="0"/>
          <w:iCs w:val="0"/>
          <w:caps w:val="0"/>
          <w:color w:val="auto"/>
          <w:spacing w:val="0"/>
          <w:sz w:val="10"/>
          <w:szCs w:val="10"/>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名称：</w:t>
      </w:r>
      <w:r>
        <w:rPr>
          <w:rFonts w:hint="eastAsia" w:ascii="微软雅黑" w:hAnsi="微软雅黑" w:eastAsia="微软雅黑" w:cs="微软雅黑"/>
          <w:i w:val="0"/>
          <w:iCs w:val="0"/>
          <w:caps w:val="0"/>
          <w:color w:val="auto"/>
          <w:spacing w:val="0"/>
          <w:sz w:val="10"/>
          <w:szCs w:val="10"/>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地址：</w:t>
      </w:r>
      <w:r>
        <w:rPr>
          <w:rFonts w:hint="eastAsia" w:ascii="微软雅黑" w:hAnsi="微软雅黑" w:eastAsia="微软雅黑" w:cs="微软雅黑"/>
          <w:i w:val="0"/>
          <w:iCs w:val="0"/>
          <w:caps w:val="0"/>
          <w:color w:val="auto"/>
          <w:spacing w:val="0"/>
          <w:sz w:val="10"/>
          <w:szCs w:val="10"/>
          <w:bdr w:val="none" w:color="auto" w:sz="0" w:space="0"/>
          <w:shd w:val="clear" w:fill="FFFFFF"/>
        </w:rPr>
        <w:t>陕西省榆林市府谷县新区文华礼宴酒店5楼501室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联系方式：</w:t>
      </w:r>
      <w:r>
        <w:rPr>
          <w:rFonts w:hint="eastAsia" w:ascii="微软雅黑" w:hAnsi="微软雅黑" w:eastAsia="微软雅黑" w:cs="微软雅黑"/>
          <w:i w:val="0"/>
          <w:iCs w:val="0"/>
          <w:caps w:val="0"/>
          <w:color w:val="auto"/>
          <w:spacing w:val="0"/>
          <w:sz w:val="10"/>
          <w:szCs w:val="10"/>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b w:val="0"/>
          <w:bCs w:val="0"/>
          <w:color w:val="auto"/>
          <w:sz w:val="10"/>
          <w:szCs w:val="10"/>
        </w:rPr>
      </w:pPr>
      <w:r>
        <w:rPr>
          <w:b w:val="0"/>
          <w:bCs w:val="0"/>
          <w:i w:val="0"/>
          <w:iCs w:val="0"/>
          <w:caps w:val="0"/>
          <w:color w:val="auto"/>
          <w:spacing w:val="0"/>
          <w:sz w:val="10"/>
          <w:szCs w:val="10"/>
          <w:bdr w:val="none" w:color="auto" w:sz="0" w:space="0"/>
          <w:shd w:val="clear" w:fill="FFFFFF"/>
        </w:rPr>
        <w:t>3.项目联系方式</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项目联系人：</w:t>
      </w:r>
      <w:r>
        <w:rPr>
          <w:rFonts w:hint="eastAsia" w:ascii="微软雅黑" w:hAnsi="微软雅黑" w:eastAsia="微软雅黑" w:cs="微软雅黑"/>
          <w:i w:val="0"/>
          <w:iCs w:val="0"/>
          <w:caps w:val="0"/>
          <w:color w:val="auto"/>
          <w:spacing w:val="0"/>
          <w:sz w:val="10"/>
          <w:szCs w:val="10"/>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color w:val="auto"/>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电话：</w:t>
      </w:r>
      <w:r>
        <w:rPr>
          <w:rFonts w:hint="eastAsia" w:ascii="微软雅黑" w:hAnsi="微软雅黑" w:eastAsia="微软雅黑" w:cs="微软雅黑"/>
          <w:i w:val="0"/>
          <w:iCs w:val="0"/>
          <w:caps w:val="0"/>
          <w:color w:val="auto"/>
          <w:spacing w:val="0"/>
          <w:sz w:val="10"/>
          <w:szCs w:val="10"/>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right"/>
        <w:rPr>
          <w:rFonts w:hint="eastAsia" w:ascii="微软雅黑" w:hAnsi="微软雅黑" w:eastAsia="微软雅黑" w:cs="微软雅黑"/>
          <w:i w:val="0"/>
          <w:iCs w:val="0"/>
          <w:caps w:val="0"/>
          <w:color w:val="auto"/>
          <w:spacing w:val="0"/>
          <w:sz w:val="10"/>
          <w:szCs w:val="10"/>
        </w:rPr>
      </w:pPr>
      <w:r>
        <w:rPr>
          <w:rFonts w:hint="eastAsia" w:ascii="微软雅黑" w:hAnsi="微软雅黑" w:eastAsia="微软雅黑" w:cs="微软雅黑"/>
          <w:i w:val="0"/>
          <w:iCs w:val="0"/>
          <w:caps w:val="0"/>
          <w:color w:val="auto"/>
          <w:spacing w:val="0"/>
          <w:sz w:val="10"/>
          <w:szCs w:val="10"/>
          <w:bdr w:val="none" w:color="auto" w:sz="0" w:space="0"/>
          <w:shd w:val="clear" w:fill="FFFFFF"/>
        </w:rPr>
        <w:t>陕西国中恒工程项目管理有限公司</w:t>
      </w: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2FhMTdhMGMwY2YwNzJmZmQxZTVhZWQ2ZmU2M2YifQ=="/>
  </w:docVars>
  <w:rsids>
    <w:rsidRoot w:val="44F20CC9"/>
    <w:rsid w:val="44F2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2023-01-30T08:58:00Z</dcterms:created>
  <dc:creator>苏佳</dc:creator>
  <cp:lastModifiedBy>苏佳</cp:lastModifiedBy>
  <dcterms:modified xsi:type="dcterms:W3CDTF">2023-01-30T09:19:02Z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94FDFEFF5F64464499DE145FB20FE90E</vt:lpwstr>
  </property>
</Properties>
</file>