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lang w:val="en-US" w:eastAsia="zh-CN"/>
        </w:rPr>
      </w:pPr>
      <w:bookmarkStart w:id="531" w:name="_GoBack"/>
      <w:bookmarkEnd w:id="531"/>
    </w:p>
    <w:p>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府谷城投停车场升级改造工程购需求文件</w:t>
      </w:r>
      <w:r>
        <w:rPr>
          <w:rFonts w:hint="eastAsia" w:ascii="仿宋" w:hAnsi="仿宋" w:eastAsia="仿宋" w:cs="仿宋"/>
          <w:b/>
          <w:bCs/>
          <w:sz w:val="44"/>
          <w:szCs w:val="52"/>
          <w:lang w:val="en-US" w:eastAsia="zh-CN"/>
        </w:rPr>
        <w:tab/>
      </w:r>
    </w:p>
    <w:p>
      <w:pPr>
        <w:rPr>
          <w:rFonts w:hint="eastAsia" w:ascii="仿宋" w:hAnsi="仿宋" w:eastAsia="仿宋" w:cs="仿宋"/>
          <w:b/>
          <w:bCs/>
          <w:sz w:val="28"/>
          <w:szCs w:val="28"/>
          <w:lang w:val="en-US" w:eastAsia="zh-CN"/>
        </w:rPr>
      </w:pPr>
    </w:p>
    <w:p>
      <w:pPr>
        <w:numPr>
          <w:ilvl w:val="0"/>
          <w:numId w:val="1"/>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府谷城投停车场升级改造工程</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3、采购方式：竞争性谈判</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1、项目实施时间：</w:t>
      </w:r>
      <w:r>
        <w:rPr>
          <w:rFonts w:hint="eastAsia" w:ascii="仿宋" w:hAnsi="仿宋" w:eastAsia="仿宋" w:cs="仿宋"/>
          <w:sz w:val="28"/>
          <w:szCs w:val="28"/>
          <w:lang w:val="en-US" w:eastAsia="zh-CN"/>
        </w:rPr>
        <w:t>45日历天</w:t>
      </w: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w:t>
      </w:r>
      <w:r>
        <w:rPr>
          <w:rFonts w:hint="eastAsia" w:ascii="仿宋" w:hAnsi="仿宋" w:eastAsia="仿宋" w:cs="仿宋"/>
          <w:sz w:val="28"/>
          <w:szCs w:val="28"/>
          <w:lang w:val="en-US" w:eastAsia="zh-CN"/>
        </w:rPr>
        <w:t>府谷县。</w:t>
      </w:r>
    </w:p>
    <w:p>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pPr>
        <w:spacing w:line="52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主要内容包括：</w:t>
      </w:r>
      <w:r>
        <w:rPr>
          <w:rFonts w:hint="eastAsia" w:ascii="仿宋" w:hAnsi="仿宋" w:eastAsia="仿宋" w:cs="仿宋"/>
          <w:sz w:val="28"/>
          <w:szCs w:val="28"/>
          <w:lang w:val="en-US" w:eastAsia="zh-CN"/>
        </w:rPr>
        <w:t>车牌识别分体机12套、智能高速闸道12套、余位显示屏4套、智能巡检车3套、停车管理平台1项、停车场照明等项目。</w:t>
      </w:r>
    </w:p>
    <w:p>
      <w:pPr>
        <w:spacing w:line="5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项目总投资：907755.91</w:t>
      </w:r>
      <w:r>
        <w:rPr>
          <w:rFonts w:hint="eastAsia" w:ascii="仿宋" w:hAnsi="仿宋" w:eastAsia="仿宋" w:cs="仿宋"/>
          <w:b w:val="0"/>
          <w:bCs w:val="0"/>
          <w:sz w:val="28"/>
          <w:szCs w:val="28"/>
          <w:lang w:val="en-US" w:eastAsia="zh-CN"/>
        </w:rPr>
        <w:t>元</w:t>
      </w:r>
      <w:r>
        <w:rPr>
          <w:rFonts w:hint="eastAsia" w:ascii="仿宋" w:hAnsi="仿宋" w:eastAsia="仿宋" w:cs="仿宋"/>
          <w:sz w:val="28"/>
          <w:szCs w:val="28"/>
        </w:rPr>
        <w:t>。</w:t>
      </w:r>
    </w:p>
    <w:p>
      <w:pPr>
        <w:numPr>
          <w:ilvl w:val="0"/>
          <w:numId w:val="0"/>
        </w:numPr>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b/>
          <w:bCs/>
          <w:sz w:val="28"/>
          <w:szCs w:val="28"/>
          <w:lang w:val="en-US" w:eastAsia="zh-CN"/>
        </w:rPr>
      </w:pPr>
    </w:p>
    <w:p>
      <w:pPr>
        <w:pStyle w:val="2"/>
        <w:rPr>
          <w:rFonts w:hint="eastAsia" w:ascii="仿宋" w:hAnsi="仿宋" w:eastAsia="仿宋" w:cs="仿宋"/>
          <w:b/>
          <w:bCs/>
          <w:sz w:val="28"/>
          <w:szCs w:val="28"/>
          <w:lang w:val="en-US" w:eastAsia="zh-CN"/>
        </w:rPr>
      </w:pPr>
    </w:p>
    <w:p>
      <w:pPr>
        <w:pStyle w:val="2"/>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4、合同模板：</w:t>
      </w:r>
    </w:p>
    <w:p>
      <w:pPr>
        <w:tabs>
          <w:tab w:val="left" w:pos="6060"/>
        </w:tabs>
        <w:spacing w:line="600" w:lineRule="exact"/>
        <w:jc w:val="center"/>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 xml:space="preserve">                                      合同编号：CT2023-GC-00X</w:t>
      </w:r>
    </w:p>
    <w:p>
      <w:pPr>
        <w:tabs>
          <w:tab w:val="left" w:pos="6060"/>
        </w:tabs>
        <w:spacing w:line="600" w:lineRule="exact"/>
        <w:jc w:val="center"/>
        <w:outlineLvl w:val="9"/>
        <w:rPr>
          <w:rFonts w:hint="eastAsia" w:asciiTheme="minorEastAsia" w:hAnsiTheme="minorEastAsia" w:eastAsiaTheme="minorEastAsia" w:cstheme="minorEastAsia"/>
          <w:b/>
          <w:bCs/>
          <w:color w:val="000000"/>
          <w:sz w:val="52"/>
          <w:szCs w:val="52"/>
        </w:rPr>
      </w:pPr>
    </w:p>
    <w:p>
      <w:pPr>
        <w:tabs>
          <w:tab w:val="left" w:pos="6060"/>
        </w:tabs>
        <w:spacing w:line="600" w:lineRule="exact"/>
        <w:jc w:val="center"/>
        <w:outlineLvl w:val="9"/>
        <w:rPr>
          <w:rFonts w:hint="eastAsia" w:asciiTheme="minorEastAsia" w:hAnsiTheme="minorEastAsia" w:eastAsiaTheme="minorEastAsia" w:cstheme="minorEastAsia"/>
          <w:b/>
          <w:bCs/>
          <w:color w:val="000000"/>
          <w:sz w:val="52"/>
          <w:szCs w:val="52"/>
        </w:rPr>
      </w:pPr>
      <w:r>
        <w:rPr>
          <w:rFonts w:hint="eastAsia" w:asciiTheme="minorEastAsia" w:hAnsiTheme="minorEastAsia" w:eastAsiaTheme="minorEastAsia" w:cstheme="minorEastAsia"/>
          <w:b/>
          <w:bCs/>
          <w:color w:val="000000"/>
          <w:sz w:val="52"/>
          <w:szCs w:val="52"/>
        </w:rPr>
        <w:t>陕西省建设工程施工合同</w:t>
      </w:r>
    </w:p>
    <w:p>
      <w:pPr>
        <w:tabs>
          <w:tab w:val="left" w:pos="6060"/>
        </w:tabs>
        <w:spacing w:line="600" w:lineRule="exact"/>
        <w:ind w:firstLine="1044" w:firstLineChars="200"/>
        <w:jc w:val="center"/>
        <w:outlineLvl w:val="9"/>
        <w:rPr>
          <w:rFonts w:hint="eastAsia" w:asciiTheme="minorEastAsia" w:hAnsiTheme="minorEastAsia" w:eastAsiaTheme="minorEastAsia" w:cstheme="minorEastAsia"/>
          <w:b/>
          <w:bCs/>
          <w:color w:val="000000"/>
          <w:sz w:val="52"/>
          <w:szCs w:val="52"/>
        </w:rPr>
      </w:pPr>
    </w:p>
    <w:p>
      <w:pPr>
        <w:tabs>
          <w:tab w:val="left" w:pos="6060"/>
        </w:tabs>
        <w:spacing w:line="600" w:lineRule="exact"/>
        <w:ind w:firstLine="1044" w:firstLineChars="200"/>
        <w:jc w:val="center"/>
        <w:outlineLvl w:val="9"/>
        <w:rPr>
          <w:rFonts w:hint="eastAsia" w:asciiTheme="minorEastAsia" w:hAnsiTheme="minorEastAsia" w:eastAsiaTheme="minorEastAsia" w:cstheme="minorEastAsia"/>
          <w:b/>
          <w:bCs/>
          <w:color w:val="000000"/>
          <w:sz w:val="52"/>
          <w:szCs w:val="52"/>
        </w:rPr>
      </w:pPr>
    </w:p>
    <w:p>
      <w:pPr>
        <w:tabs>
          <w:tab w:val="left" w:pos="6060"/>
        </w:tabs>
        <w:spacing w:line="600" w:lineRule="exact"/>
        <w:ind w:firstLine="883" w:firstLineChars="200"/>
        <w:outlineLvl w:val="9"/>
        <w:rPr>
          <w:rFonts w:hint="eastAsia" w:asciiTheme="minorEastAsia" w:hAnsiTheme="minorEastAsia" w:eastAsiaTheme="minorEastAsia" w:cstheme="minorEastAsia"/>
          <w:b/>
          <w:bCs/>
          <w:color w:val="000000"/>
          <w:sz w:val="44"/>
          <w:szCs w:val="44"/>
        </w:rPr>
      </w:pPr>
    </w:p>
    <w:p>
      <w:pPr>
        <w:spacing w:line="500" w:lineRule="exact"/>
        <w:outlineLvl w:val="9"/>
        <w:rPr>
          <w:rFonts w:hint="eastAsia" w:asciiTheme="minorEastAsia" w:hAnsiTheme="minorEastAsia" w:eastAsiaTheme="minorEastAsia" w:cstheme="minorEastAsia"/>
          <w:color w:val="000000"/>
          <w:sz w:val="32"/>
          <w:szCs w:val="32"/>
        </w:rPr>
      </w:pPr>
    </w:p>
    <w:p>
      <w:pPr>
        <w:spacing w:line="500" w:lineRule="exact"/>
        <w:outlineLvl w:val="9"/>
        <w:rPr>
          <w:rFonts w:hint="eastAsia" w:asciiTheme="minorEastAsia" w:hAnsiTheme="minorEastAsia" w:eastAsiaTheme="minorEastAsia" w:cstheme="minorEastAsia"/>
          <w:color w:val="000000"/>
          <w:sz w:val="32"/>
          <w:szCs w:val="32"/>
        </w:rPr>
      </w:pPr>
    </w:p>
    <w:p>
      <w:pPr>
        <w:spacing w:line="500" w:lineRule="exact"/>
        <w:outlineLvl w:val="9"/>
        <w:rPr>
          <w:rFonts w:hint="eastAsia" w:asciiTheme="minorEastAsia" w:hAnsiTheme="minorEastAsia" w:eastAsiaTheme="minorEastAsia" w:cstheme="minorEastAsia"/>
          <w:color w:val="000000"/>
          <w:sz w:val="32"/>
          <w:szCs w:val="32"/>
        </w:rPr>
      </w:pPr>
    </w:p>
    <w:p>
      <w:pPr>
        <w:spacing w:line="500" w:lineRule="exact"/>
        <w:outlineLvl w:val="9"/>
        <w:rPr>
          <w:rFonts w:hint="eastAsia" w:asciiTheme="minorEastAsia" w:hAnsiTheme="minorEastAsia" w:eastAsiaTheme="minorEastAsia" w:cstheme="minorEastAsia"/>
          <w:color w:val="000000"/>
          <w:sz w:val="32"/>
          <w:szCs w:val="32"/>
        </w:rPr>
      </w:pPr>
    </w:p>
    <w:p>
      <w:pPr>
        <w:spacing w:line="500" w:lineRule="exact"/>
        <w:outlineLvl w:val="9"/>
        <w:rPr>
          <w:rFonts w:hint="eastAsia" w:asciiTheme="minorEastAsia" w:hAnsiTheme="minorEastAsia" w:eastAsiaTheme="minorEastAsia" w:cstheme="minorEastAsia"/>
          <w:color w:val="000000"/>
          <w:sz w:val="32"/>
          <w:szCs w:val="32"/>
        </w:rPr>
      </w:pPr>
    </w:p>
    <w:p>
      <w:pPr>
        <w:spacing w:line="500" w:lineRule="exact"/>
        <w:outlineLvl w:val="9"/>
        <w:rPr>
          <w:rFonts w:hint="eastAsia" w:asciiTheme="minorEastAsia" w:hAnsiTheme="minorEastAsia" w:eastAsiaTheme="minorEastAsia" w:cstheme="minorEastAsia"/>
          <w:b/>
          <w:color w:val="000000"/>
          <w:spacing w:val="4"/>
          <w:sz w:val="32"/>
          <w:szCs w:val="32"/>
        </w:rPr>
      </w:pPr>
    </w:p>
    <w:p>
      <w:pPr>
        <w:spacing w:line="500" w:lineRule="exact"/>
        <w:ind w:firstLine="2453" w:firstLineChars="745"/>
        <w:outlineLvl w:val="9"/>
        <w:rPr>
          <w:rFonts w:hint="eastAsia" w:asciiTheme="minorEastAsia" w:hAnsiTheme="minorEastAsia" w:eastAsiaTheme="minorEastAsia" w:cstheme="minorEastAsia"/>
          <w:b/>
          <w:color w:val="000000"/>
          <w:spacing w:val="4"/>
          <w:sz w:val="32"/>
          <w:szCs w:val="32"/>
        </w:rPr>
      </w:pPr>
    </w:p>
    <w:p>
      <w:pPr>
        <w:pStyle w:val="2"/>
        <w:outlineLvl w:val="9"/>
        <w:rPr>
          <w:rFonts w:hint="eastAsia" w:asciiTheme="minorEastAsia" w:hAnsiTheme="minorEastAsia" w:eastAsiaTheme="minorEastAsia" w:cstheme="minorEastAsia"/>
          <w:b/>
          <w:color w:val="000000"/>
          <w:spacing w:val="4"/>
          <w:sz w:val="32"/>
          <w:szCs w:val="32"/>
        </w:rPr>
      </w:pPr>
    </w:p>
    <w:p>
      <w:pPr>
        <w:pStyle w:val="2"/>
        <w:outlineLvl w:val="9"/>
        <w:rPr>
          <w:rFonts w:hint="eastAsia" w:asciiTheme="minorEastAsia" w:hAnsiTheme="minorEastAsia" w:eastAsiaTheme="minorEastAsia" w:cstheme="minorEastAsia"/>
          <w:b/>
          <w:color w:val="000000"/>
          <w:spacing w:val="4"/>
          <w:sz w:val="32"/>
          <w:szCs w:val="32"/>
        </w:rPr>
      </w:pPr>
    </w:p>
    <w:p>
      <w:pPr>
        <w:spacing w:line="500" w:lineRule="exact"/>
        <w:ind w:firstLine="2453" w:firstLineChars="745"/>
        <w:outlineLvl w:val="9"/>
        <w:rPr>
          <w:rFonts w:hint="eastAsia" w:asciiTheme="minorEastAsia" w:hAnsiTheme="minorEastAsia" w:eastAsiaTheme="minorEastAsia" w:cstheme="minorEastAsia"/>
          <w:b/>
          <w:color w:val="000000"/>
          <w:spacing w:val="4"/>
          <w:sz w:val="32"/>
          <w:szCs w:val="32"/>
        </w:rPr>
      </w:pPr>
    </w:p>
    <w:p>
      <w:pPr>
        <w:spacing w:line="500" w:lineRule="exact"/>
        <w:ind w:firstLine="2453" w:firstLineChars="745"/>
        <w:outlineLvl w:val="9"/>
        <w:rPr>
          <w:rFonts w:hint="eastAsia" w:asciiTheme="minorEastAsia" w:hAnsiTheme="minorEastAsia" w:eastAsiaTheme="minorEastAsia" w:cstheme="minorEastAsia"/>
          <w:b/>
          <w:color w:val="000000"/>
          <w:spacing w:val="4"/>
          <w:sz w:val="32"/>
          <w:szCs w:val="32"/>
        </w:rPr>
      </w:pPr>
    </w:p>
    <w:p>
      <w:pPr>
        <w:spacing w:line="500" w:lineRule="exact"/>
        <w:ind w:firstLine="2453" w:firstLineChars="745"/>
        <w:outlineLvl w:val="9"/>
        <w:rPr>
          <w:rFonts w:hint="eastAsia" w:asciiTheme="minorEastAsia" w:hAnsiTheme="minorEastAsia" w:eastAsiaTheme="minorEastAsia" w:cstheme="minorEastAsia"/>
          <w:b/>
          <w:color w:val="000000"/>
          <w:spacing w:val="4"/>
          <w:sz w:val="32"/>
          <w:szCs w:val="32"/>
        </w:rPr>
      </w:pPr>
    </w:p>
    <w:p>
      <w:pPr>
        <w:spacing w:line="500" w:lineRule="exact"/>
        <w:ind w:firstLine="2281" w:firstLineChars="611"/>
        <w:outlineLvl w:val="9"/>
        <w:rPr>
          <w:rFonts w:hint="eastAsia" w:asciiTheme="minorEastAsia" w:hAnsiTheme="minorEastAsia" w:eastAsiaTheme="minorEastAsia" w:cstheme="minorEastAsia"/>
          <w:b/>
          <w:color w:val="000000"/>
          <w:spacing w:val="26"/>
          <w:sz w:val="32"/>
          <w:szCs w:val="32"/>
        </w:rPr>
      </w:pPr>
      <w:r>
        <w:rPr>
          <w:rFonts w:hint="eastAsia" w:asciiTheme="minorEastAsia" w:hAnsiTheme="minorEastAsia" w:eastAsiaTheme="minorEastAsia" w:cstheme="minorEastAsia"/>
          <w:b/>
          <w:color w:val="000000"/>
          <w:spacing w:val="26"/>
          <w:sz w:val="32"/>
          <w:szCs w:val="32"/>
        </w:rPr>
        <w:t>住</w:t>
      </w:r>
      <w:r>
        <w:rPr>
          <w:rFonts w:hint="eastAsia" w:asciiTheme="minorEastAsia" w:hAnsiTheme="minorEastAsia" w:eastAsiaTheme="minorEastAsia" w:cstheme="minorEastAsia"/>
          <w:b/>
          <w:color w:val="000000"/>
          <w:spacing w:val="26"/>
          <w:sz w:val="32"/>
          <w:szCs w:val="32"/>
          <w:lang w:val="en-US" w:eastAsia="zh-CN"/>
        </w:rPr>
        <w:t xml:space="preserve"> </w:t>
      </w:r>
      <w:r>
        <w:rPr>
          <w:rFonts w:hint="eastAsia" w:asciiTheme="minorEastAsia" w:hAnsiTheme="minorEastAsia" w:eastAsiaTheme="minorEastAsia" w:cstheme="minorEastAsia"/>
          <w:b/>
          <w:color w:val="000000"/>
          <w:spacing w:val="26"/>
          <w:sz w:val="32"/>
          <w:szCs w:val="32"/>
        </w:rPr>
        <w:t>房</w:t>
      </w:r>
      <w:r>
        <w:rPr>
          <w:rFonts w:hint="eastAsia" w:asciiTheme="minorEastAsia" w:hAnsiTheme="minorEastAsia" w:eastAsiaTheme="minorEastAsia" w:cstheme="minorEastAsia"/>
          <w:b/>
          <w:color w:val="000000"/>
          <w:spacing w:val="26"/>
          <w:sz w:val="32"/>
          <w:szCs w:val="32"/>
          <w:lang w:val="en-US" w:eastAsia="zh-CN"/>
        </w:rPr>
        <w:t xml:space="preserve"> </w:t>
      </w:r>
      <w:r>
        <w:rPr>
          <w:rFonts w:hint="eastAsia" w:asciiTheme="minorEastAsia" w:hAnsiTheme="minorEastAsia" w:eastAsiaTheme="minorEastAsia" w:cstheme="minorEastAsia"/>
          <w:b/>
          <w:color w:val="000000"/>
          <w:spacing w:val="26"/>
          <w:sz w:val="32"/>
          <w:szCs w:val="32"/>
        </w:rPr>
        <w:t>城</w:t>
      </w:r>
      <w:r>
        <w:rPr>
          <w:rFonts w:hint="eastAsia" w:asciiTheme="minorEastAsia" w:hAnsiTheme="minorEastAsia" w:eastAsiaTheme="minorEastAsia" w:cstheme="minorEastAsia"/>
          <w:b/>
          <w:color w:val="000000"/>
          <w:spacing w:val="26"/>
          <w:sz w:val="32"/>
          <w:szCs w:val="32"/>
          <w:lang w:val="en-US" w:eastAsia="zh-CN"/>
        </w:rPr>
        <w:t xml:space="preserve"> </w:t>
      </w:r>
      <w:r>
        <w:rPr>
          <w:rFonts w:hint="eastAsia" w:asciiTheme="minorEastAsia" w:hAnsiTheme="minorEastAsia" w:eastAsiaTheme="minorEastAsia" w:cstheme="minorEastAsia"/>
          <w:b/>
          <w:color w:val="000000"/>
          <w:spacing w:val="26"/>
          <w:sz w:val="32"/>
          <w:szCs w:val="32"/>
        </w:rPr>
        <w:t>乡</w:t>
      </w:r>
      <w:r>
        <w:rPr>
          <w:rFonts w:hint="eastAsia" w:asciiTheme="minorEastAsia" w:hAnsiTheme="minorEastAsia" w:eastAsiaTheme="minorEastAsia" w:cstheme="minorEastAsia"/>
          <w:b/>
          <w:color w:val="000000"/>
          <w:spacing w:val="26"/>
          <w:sz w:val="32"/>
          <w:szCs w:val="32"/>
          <w:lang w:val="en-US" w:eastAsia="zh-CN"/>
        </w:rPr>
        <w:t xml:space="preserve"> </w:t>
      </w:r>
      <w:r>
        <w:rPr>
          <w:rFonts w:hint="eastAsia" w:asciiTheme="minorEastAsia" w:hAnsiTheme="minorEastAsia" w:eastAsiaTheme="minorEastAsia" w:cstheme="minorEastAsia"/>
          <w:b/>
          <w:color w:val="000000"/>
          <w:spacing w:val="26"/>
          <w:sz w:val="32"/>
          <w:szCs w:val="32"/>
        </w:rPr>
        <w:t>建</w:t>
      </w:r>
      <w:r>
        <w:rPr>
          <w:rFonts w:hint="eastAsia" w:asciiTheme="minorEastAsia" w:hAnsiTheme="minorEastAsia" w:eastAsiaTheme="minorEastAsia" w:cstheme="minorEastAsia"/>
          <w:b/>
          <w:color w:val="000000"/>
          <w:spacing w:val="26"/>
          <w:sz w:val="32"/>
          <w:szCs w:val="32"/>
          <w:lang w:val="en-US" w:eastAsia="zh-CN"/>
        </w:rPr>
        <w:t xml:space="preserve"> </w:t>
      </w:r>
      <w:r>
        <w:rPr>
          <w:rFonts w:hint="eastAsia" w:asciiTheme="minorEastAsia" w:hAnsiTheme="minorEastAsia" w:eastAsiaTheme="minorEastAsia" w:cstheme="minorEastAsia"/>
          <w:b/>
          <w:color w:val="000000"/>
          <w:spacing w:val="26"/>
          <w:sz w:val="32"/>
          <w:szCs w:val="32"/>
        </w:rPr>
        <w:t>设</w:t>
      </w:r>
      <w:r>
        <w:rPr>
          <w:rFonts w:hint="eastAsia" w:asciiTheme="minorEastAsia" w:hAnsiTheme="minorEastAsia" w:eastAsiaTheme="minorEastAsia" w:cstheme="minorEastAsia"/>
          <w:b/>
          <w:color w:val="000000"/>
          <w:spacing w:val="26"/>
          <w:sz w:val="32"/>
          <w:szCs w:val="32"/>
          <w:lang w:val="en-US" w:eastAsia="zh-CN"/>
        </w:rPr>
        <w:t xml:space="preserve"> </w:t>
      </w:r>
      <w:r>
        <w:rPr>
          <w:rFonts w:hint="eastAsia" w:asciiTheme="minorEastAsia" w:hAnsiTheme="minorEastAsia" w:eastAsiaTheme="minorEastAsia" w:cstheme="minorEastAsia"/>
          <w:b/>
          <w:color w:val="000000"/>
          <w:spacing w:val="26"/>
          <w:sz w:val="32"/>
          <w:szCs w:val="32"/>
        </w:rPr>
        <w:t>部</w:t>
      </w:r>
      <w:r>
        <w:rPr>
          <w:rFonts w:hint="eastAsia" w:asciiTheme="minorEastAsia" w:hAnsiTheme="minorEastAsia" w:eastAsiaTheme="minorEastAsia" w:cstheme="minorEastAsia"/>
          <w:b/>
          <w:color w:val="000000"/>
          <w:spacing w:val="26"/>
          <w:sz w:val="32"/>
          <w:szCs w:val="32"/>
        </w:rPr>
        <mc:AlternateContent>
          <mc:Choice Requires="wps">
            <w:drawing>
              <wp:anchor distT="0" distB="0" distL="114300" distR="114300" simplePos="0" relativeHeight="251660288" behindDoc="0" locked="0" layoutInCell="1" allowOverlap="1">
                <wp:simplePos x="0" y="0"/>
                <wp:positionH relativeFrom="column">
                  <wp:posOffset>4257675</wp:posOffset>
                </wp:positionH>
                <wp:positionV relativeFrom="paragraph">
                  <wp:posOffset>163195</wp:posOffset>
                </wp:positionV>
                <wp:extent cx="1028700" cy="594360"/>
                <wp:effectExtent l="4445" t="4445" r="14605" b="10795"/>
                <wp:wrapNone/>
                <wp:docPr id="1" name="文本框 1"/>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b/>
                                <w:bCs/>
                              </w:rPr>
                            </w:pPr>
                            <w:r>
                              <w:rPr>
                                <w:rFonts w:hint="eastAsia"/>
                                <w:b/>
                                <w:bCs/>
                                <w:sz w:val="36"/>
                              </w:rPr>
                              <w:t>制</w:t>
                            </w:r>
                          </w:p>
                        </w:txbxContent>
                      </wps:txbx>
                      <wps:bodyPr upright="1"/>
                    </wps:wsp>
                  </a:graphicData>
                </a:graphic>
              </wp:anchor>
            </w:drawing>
          </mc:Choice>
          <mc:Fallback>
            <w:pict>
              <v:shape id="_x0000_s1026" o:spid="_x0000_s1026" o:spt="202" type="#_x0000_t202" style="position:absolute;left:0pt;margin-left:335.25pt;margin-top:12.85pt;height:46.8pt;width:81pt;z-index:251660288;mso-width-relative:page;mso-height-relative:page;" fillcolor="#FFFFFF" filled="t" stroked="t" coordsize="21600,21600" o:gfxdata="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EtK2AAAAAoBAAAPAAAAAAAAAAEAIAAAACIA&#10;AABkcnMvZG93bnJldi54bWxQSwECFAAUAAAACACHTuJAzPHXHQkCAAA2BAAADgAAAAAAAAABACAA&#10;AAAnAQAAZHJzL2Uyb0RvYy54bWxQSwUGAAAAAAYABgBZAQAAogUAAAAA&#10;">
                <v:fill on="t" focussize="0,0"/>
                <v:stroke color="#FFFFFF" joinstyle="miter"/>
                <v:imagedata o:title=""/>
                <o:lock v:ext="edit" aspectratio="f"/>
                <v:textbox>
                  <w:txbxContent>
                    <w:p>
                      <w:pPr>
                        <w:rPr>
                          <w:rFonts w:hint="eastAsia"/>
                          <w:b/>
                          <w:bCs/>
                        </w:rPr>
                      </w:pPr>
                      <w:r>
                        <w:rPr>
                          <w:rFonts w:hint="eastAsia"/>
                          <w:b/>
                          <w:bCs/>
                          <w:sz w:val="36"/>
                        </w:rPr>
                        <w:t>制</w:t>
                      </w:r>
                    </w:p>
                  </w:txbxContent>
                </v:textbox>
              </v:shape>
            </w:pict>
          </mc:Fallback>
        </mc:AlternateContent>
      </w:r>
    </w:p>
    <w:p>
      <w:pPr>
        <w:spacing w:line="500" w:lineRule="exact"/>
        <w:ind w:firstLine="2281" w:firstLineChars="611"/>
        <w:outlineLvl w:val="9"/>
        <w:rPr>
          <w:rFonts w:hint="eastAsia" w:asciiTheme="minorEastAsia" w:hAnsiTheme="minorEastAsia" w:eastAsiaTheme="minorEastAsia" w:cstheme="minorEastAsia"/>
          <w:b/>
          <w:color w:val="000000"/>
          <w:spacing w:val="26"/>
          <w:sz w:val="32"/>
          <w:szCs w:val="32"/>
        </w:rPr>
      </w:pPr>
      <w:r>
        <w:rPr>
          <w:rFonts w:hint="eastAsia" w:asciiTheme="minorEastAsia" w:hAnsiTheme="minorEastAsia" w:eastAsiaTheme="minorEastAsia" w:cstheme="minorEastAsia"/>
          <w:b/>
          <w:color w:val="000000"/>
          <w:spacing w:val="26"/>
          <w:sz w:val="32"/>
          <w:szCs w:val="32"/>
        </w:rPr>
        <w:t>陕西省工商行政管理局</w:t>
      </w:r>
    </w:p>
    <w:p>
      <w:pPr>
        <w:spacing w:line="500" w:lineRule="exact"/>
        <w:jc w:val="center"/>
        <w:outlineLvl w:val="9"/>
        <w:rPr>
          <w:rFonts w:hint="eastAsia" w:asciiTheme="minorEastAsia" w:hAnsiTheme="minorEastAsia" w:eastAsiaTheme="minorEastAsia" w:cstheme="minorEastAsia"/>
          <w:b/>
          <w:color w:val="000000"/>
          <w:spacing w:val="30"/>
          <w:sz w:val="32"/>
          <w:szCs w:val="32"/>
        </w:rPr>
      </w:pPr>
    </w:p>
    <w:p>
      <w:pPr>
        <w:spacing w:line="500" w:lineRule="exact"/>
        <w:jc w:val="center"/>
        <w:outlineLvl w:val="9"/>
        <w:rPr>
          <w:rFonts w:hint="eastAsia" w:asciiTheme="minorEastAsia" w:hAnsiTheme="minorEastAsia" w:eastAsiaTheme="minorEastAsia" w:cstheme="minorEastAsia"/>
          <w:b/>
          <w:color w:val="000000"/>
          <w:spacing w:val="30"/>
          <w:sz w:val="32"/>
          <w:szCs w:val="32"/>
        </w:rPr>
      </w:pPr>
      <w:r>
        <w:rPr>
          <w:rFonts w:hint="eastAsia" w:asciiTheme="minorEastAsia" w:hAnsiTheme="minorEastAsia" w:eastAsiaTheme="minorEastAsia" w:cstheme="minorEastAsia"/>
          <w:b/>
          <w:color w:val="000000"/>
          <w:spacing w:val="30"/>
          <w:sz w:val="32"/>
          <w:szCs w:val="32"/>
        </w:rPr>
        <w:t>二0</w:t>
      </w:r>
      <w:r>
        <w:rPr>
          <w:rFonts w:hint="eastAsia" w:asciiTheme="minorEastAsia" w:hAnsiTheme="minorEastAsia" w:eastAsiaTheme="minorEastAsia" w:cstheme="minorEastAsia"/>
          <w:b/>
          <w:color w:val="000000"/>
          <w:spacing w:val="30"/>
          <w:sz w:val="32"/>
          <w:szCs w:val="32"/>
          <w:lang w:val="en-US" w:eastAsia="zh-CN"/>
        </w:rPr>
        <w:t>二</w:t>
      </w:r>
      <w:r>
        <w:rPr>
          <w:rFonts w:hint="eastAsia" w:asciiTheme="minorEastAsia" w:hAnsiTheme="minorEastAsia" w:cstheme="minorEastAsia"/>
          <w:b/>
          <w:color w:val="000000"/>
          <w:spacing w:val="30"/>
          <w:sz w:val="32"/>
          <w:szCs w:val="32"/>
          <w:lang w:val="en-US" w:eastAsia="zh-CN"/>
        </w:rPr>
        <w:t>三</w:t>
      </w:r>
      <w:r>
        <w:rPr>
          <w:rFonts w:hint="eastAsia" w:asciiTheme="minorEastAsia" w:hAnsiTheme="minorEastAsia" w:eastAsiaTheme="minorEastAsia" w:cstheme="minorEastAsia"/>
          <w:b/>
          <w:color w:val="000000"/>
          <w:spacing w:val="30"/>
          <w:sz w:val="32"/>
          <w:szCs w:val="32"/>
        </w:rPr>
        <w:t>年</w:t>
      </w:r>
      <w:r>
        <w:rPr>
          <w:rFonts w:hint="eastAsia" w:asciiTheme="minorEastAsia" w:hAnsiTheme="minorEastAsia" w:cstheme="minorEastAsia"/>
          <w:b/>
          <w:color w:val="000000"/>
          <w:spacing w:val="30"/>
          <w:sz w:val="32"/>
          <w:szCs w:val="32"/>
          <w:lang w:val="en-US" w:eastAsia="zh-CN"/>
        </w:rPr>
        <w:t>一</w:t>
      </w:r>
      <w:r>
        <w:rPr>
          <w:rFonts w:hint="eastAsia" w:asciiTheme="minorEastAsia" w:hAnsiTheme="minorEastAsia" w:eastAsiaTheme="minorEastAsia" w:cstheme="minorEastAsia"/>
          <w:b/>
          <w:color w:val="000000"/>
          <w:spacing w:val="30"/>
          <w:sz w:val="32"/>
          <w:szCs w:val="32"/>
        </w:rPr>
        <w:t>月</w:t>
      </w:r>
    </w:p>
    <w:p>
      <w:pPr>
        <w:widowControl/>
        <w:spacing w:line="480" w:lineRule="auto"/>
        <w:ind w:firstLine="2098" w:firstLineChars="995"/>
        <w:outlineLvl w:val="9"/>
        <w:rPr>
          <w:rFonts w:hint="eastAsia" w:asciiTheme="minorEastAsia" w:hAnsiTheme="minorEastAsia" w:eastAsiaTheme="minorEastAsia" w:cstheme="minorEastAsia"/>
          <w:b/>
          <w:bCs/>
          <w:kern w:val="0"/>
          <w:sz w:val="21"/>
          <w:szCs w:val="21"/>
        </w:rPr>
      </w:pPr>
    </w:p>
    <w:p>
      <w:pPr>
        <w:numPr>
          <w:ilvl w:val="0"/>
          <w:numId w:val="0"/>
        </w:numPr>
        <w:ind w:leftChars="0"/>
        <w:jc w:val="center"/>
        <w:outlineLvl w:val="1"/>
        <w:rPr>
          <w:rFonts w:hint="eastAsia" w:asciiTheme="minorEastAsia" w:hAnsiTheme="minorEastAsia" w:eastAsiaTheme="minorEastAsia" w:cstheme="minorEastAsia"/>
          <w:color w:val="auto"/>
          <w:sz w:val="28"/>
          <w:szCs w:val="28"/>
        </w:rPr>
        <w:sectPr>
          <w:footerReference r:id="rId4" w:type="first"/>
          <w:footerReference r:id="rId3" w:type="default"/>
          <w:pgSz w:w="11906" w:h="16838"/>
          <w:pgMar w:top="1440" w:right="1800" w:bottom="1440" w:left="1800" w:header="851" w:footer="992" w:gutter="0"/>
          <w:pgNumType w:fmt="decimal" w:start="1"/>
          <w:cols w:space="720" w:num="1"/>
          <w:titlePg/>
          <w:docGrid w:type="lines" w:linePitch="312" w:charSpace="0"/>
        </w:sectPr>
      </w:pPr>
    </w:p>
    <w:p>
      <w:pPr>
        <w:numPr>
          <w:ilvl w:val="0"/>
          <w:numId w:val="0"/>
        </w:numPr>
        <w:ind w:leftChars="0"/>
        <w:jc w:val="center"/>
        <w:outlineLvl w:val="1"/>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color w:val="auto"/>
          <w:sz w:val="28"/>
          <w:szCs w:val="28"/>
        </w:rPr>
        <w:t>第一部分 合同协议书</w:t>
      </w:r>
    </w:p>
    <w:p>
      <w:pPr>
        <w:spacing w:line="360" w:lineRule="auto"/>
        <w:jc w:val="left"/>
        <w:outlineLvl w:val="9"/>
        <w:rPr>
          <w:rFonts w:hint="eastAsia" w:asciiTheme="minorEastAsia" w:hAnsiTheme="minorEastAsia" w:eastAsiaTheme="minorEastAsia" w:cstheme="minorEastAsia"/>
          <w:b/>
          <w:color w:val="auto"/>
          <w:sz w:val="20"/>
          <w:szCs w:val="20"/>
          <w:u w:val="single"/>
        </w:rPr>
      </w:pPr>
      <w:r>
        <w:rPr>
          <w:rFonts w:hint="eastAsia" w:asciiTheme="minorEastAsia" w:hAnsiTheme="minorEastAsia" w:eastAsiaTheme="minorEastAsia" w:cstheme="minorEastAsia"/>
          <w:b/>
          <w:color w:val="auto"/>
          <w:sz w:val="20"/>
          <w:szCs w:val="20"/>
        </w:rPr>
        <w:t>发包人（全称）：</w:t>
      </w:r>
      <w:r>
        <w:rPr>
          <w:rFonts w:hint="eastAsia" w:asciiTheme="minorEastAsia" w:hAnsiTheme="minorEastAsia" w:eastAsiaTheme="minorEastAsia" w:cstheme="minorEastAsia"/>
          <w:b/>
          <w:color w:val="auto"/>
          <w:sz w:val="20"/>
          <w:szCs w:val="20"/>
          <w:u w:val="single"/>
        </w:rPr>
        <w:t xml:space="preserve"> </w:t>
      </w:r>
      <w:r>
        <w:rPr>
          <w:rFonts w:hint="eastAsia" w:asciiTheme="minorEastAsia" w:hAnsiTheme="minorEastAsia" w:eastAsiaTheme="minorEastAsia" w:cstheme="minorEastAsia"/>
          <w:b/>
          <w:color w:val="auto"/>
          <w:sz w:val="20"/>
          <w:szCs w:val="20"/>
          <w:u w:val="single"/>
          <w:lang w:eastAsia="zh-CN"/>
        </w:rPr>
        <w:t>府谷县城市投资经营集团有限公司</w:t>
      </w:r>
      <w:r>
        <w:rPr>
          <w:rFonts w:hint="eastAsia" w:asciiTheme="minorEastAsia" w:hAnsiTheme="minorEastAsia" w:eastAsiaTheme="minorEastAsia" w:cstheme="minorEastAsia"/>
          <w:b/>
          <w:color w:val="auto"/>
          <w:sz w:val="20"/>
          <w:szCs w:val="20"/>
          <w:u w:val="single"/>
        </w:rPr>
        <w:t xml:space="preserve">      </w:t>
      </w:r>
    </w:p>
    <w:p>
      <w:pPr>
        <w:spacing w:line="360" w:lineRule="auto"/>
        <w:jc w:val="left"/>
        <w:outlineLvl w:val="9"/>
        <w:rPr>
          <w:rFonts w:hint="eastAsia" w:asciiTheme="minorEastAsia" w:hAnsiTheme="minorEastAsia" w:eastAsiaTheme="minorEastAsia" w:cstheme="minorEastAsia"/>
          <w:b/>
          <w:color w:val="auto"/>
          <w:sz w:val="20"/>
          <w:szCs w:val="20"/>
          <w:u w:val="single"/>
        </w:rPr>
      </w:pPr>
      <w:r>
        <w:rPr>
          <w:rFonts w:hint="eastAsia" w:asciiTheme="minorEastAsia" w:hAnsiTheme="minorEastAsia" w:eastAsiaTheme="minorEastAsia" w:cstheme="minorEastAsia"/>
          <w:b/>
          <w:color w:val="auto"/>
          <w:sz w:val="20"/>
          <w:szCs w:val="20"/>
        </w:rPr>
        <w:t>承包人（全称）：</w:t>
      </w:r>
      <w:r>
        <w:rPr>
          <w:rFonts w:hint="eastAsia" w:asciiTheme="minorEastAsia" w:hAnsiTheme="minorEastAsia" w:eastAsiaTheme="minorEastAsia" w:cstheme="minorEastAsia"/>
          <w:b/>
          <w:color w:val="auto"/>
          <w:sz w:val="20"/>
          <w:szCs w:val="20"/>
          <w:u w:val="single"/>
          <w:lang w:val="en-US" w:eastAsia="zh-CN"/>
        </w:rPr>
        <w:t xml:space="preserve"> </w:t>
      </w:r>
      <w:r>
        <w:rPr>
          <w:rFonts w:hint="eastAsia" w:asciiTheme="minorEastAsia" w:hAnsiTheme="minorEastAsia" w:cstheme="minorEastAsia"/>
          <w:b/>
          <w:color w:val="auto"/>
          <w:sz w:val="20"/>
          <w:szCs w:val="20"/>
          <w:u w:val="single"/>
          <w:lang w:val="en-US" w:eastAsia="zh-CN"/>
        </w:rPr>
        <w:t xml:space="preserve"> </w:t>
      </w:r>
      <w:r>
        <w:rPr>
          <w:rFonts w:hint="eastAsia" w:asciiTheme="minorEastAsia" w:hAnsiTheme="minorEastAsia" w:eastAsiaTheme="minorEastAsia" w:cstheme="minorEastAsia"/>
          <w:b/>
          <w:color w:val="auto"/>
          <w:sz w:val="20"/>
          <w:szCs w:val="20"/>
          <w:u w:val="single"/>
          <w:lang w:val="en-US" w:eastAsia="zh-CN"/>
        </w:rPr>
        <w:t xml:space="preserve">    </w:t>
      </w:r>
      <w:r>
        <w:rPr>
          <w:rFonts w:hint="eastAsia" w:asciiTheme="minorEastAsia" w:hAnsiTheme="minorEastAsia" w:cstheme="minorEastAsia"/>
          <w:b/>
          <w:color w:val="auto"/>
          <w:sz w:val="20"/>
          <w:szCs w:val="20"/>
          <w:u w:val="single"/>
          <w:lang w:val="en-US" w:eastAsia="zh-CN"/>
        </w:rPr>
        <w:t xml:space="preserve">                             </w:t>
      </w:r>
      <w:r>
        <w:rPr>
          <w:rFonts w:hint="eastAsia" w:asciiTheme="minorEastAsia" w:hAnsiTheme="minorEastAsia" w:eastAsiaTheme="minorEastAsia" w:cstheme="minorEastAsia"/>
          <w:b/>
          <w:color w:val="auto"/>
          <w:sz w:val="20"/>
          <w:szCs w:val="20"/>
          <w:u w:val="single"/>
          <w:lang w:val="en-US" w:eastAsia="zh-CN"/>
        </w:rPr>
        <w:t xml:space="preserve"> </w:t>
      </w:r>
      <w:r>
        <w:rPr>
          <w:rFonts w:hint="eastAsia" w:asciiTheme="minorEastAsia" w:hAnsiTheme="minorEastAsia" w:eastAsiaTheme="minorEastAsia" w:cstheme="minorEastAsia"/>
          <w:b/>
          <w:color w:val="auto"/>
          <w:sz w:val="20"/>
          <w:szCs w:val="20"/>
          <w:u w:val="single"/>
        </w:rPr>
        <w:t xml:space="preserve"> </w:t>
      </w:r>
    </w:p>
    <w:p>
      <w:pPr>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根据《中华人民共和国</w:t>
      </w:r>
      <w:r>
        <w:rPr>
          <w:rFonts w:hint="eastAsia" w:asciiTheme="minorEastAsia" w:hAnsiTheme="minorEastAsia" w:cstheme="minorEastAsia"/>
          <w:color w:val="auto"/>
          <w:sz w:val="20"/>
          <w:szCs w:val="20"/>
          <w:lang w:val="en-US" w:eastAsia="zh-CN"/>
        </w:rPr>
        <w:t>民法典</w:t>
      </w:r>
      <w:r>
        <w:rPr>
          <w:rFonts w:hint="eastAsia" w:asciiTheme="minorEastAsia" w:hAnsiTheme="minorEastAsia" w:eastAsiaTheme="minorEastAsia" w:cstheme="minorEastAsia"/>
          <w:color w:val="auto"/>
          <w:sz w:val="20"/>
          <w:szCs w:val="20"/>
        </w:rPr>
        <w:t>》、《中华人民共和国建筑法》及有关法律规定，遵循平等、自愿、公平和诚实信用的原则，双方就</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lang w:val="en-US" w:eastAsia="zh-CN"/>
        </w:rPr>
        <w:t xml:space="preserve">府谷城投停车场升级改造工程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工程施工及有关事项协商一致，共同达成如下协议：</w:t>
      </w:r>
    </w:p>
    <w:p>
      <w:pPr>
        <w:spacing w:before="120" w:after="120" w:line="360" w:lineRule="auto"/>
        <w:jc w:val="left"/>
        <w:outlineLvl w:val="9"/>
        <w:rPr>
          <w:rFonts w:hint="eastAsia" w:asciiTheme="minorEastAsia" w:hAnsiTheme="minorEastAsia" w:eastAsiaTheme="minorEastAsia" w:cstheme="minorEastAsia"/>
          <w:bCs w:val="0"/>
          <w:color w:val="auto"/>
          <w:sz w:val="20"/>
          <w:szCs w:val="20"/>
        </w:rPr>
      </w:pPr>
      <w:r>
        <w:rPr>
          <w:rFonts w:hint="eastAsia" w:asciiTheme="minorEastAsia" w:hAnsiTheme="minorEastAsia" w:eastAsiaTheme="minorEastAsia" w:cstheme="minorEastAsia"/>
          <w:bCs w:val="0"/>
          <w:color w:val="auto"/>
          <w:sz w:val="20"/>
          <w:szCs w:val="20"/>
        </w:rPr>
        <w:t xml:space="preserve">   </w:t>
      </w:r>
      <w:r>
        <w:rPr>
          <w:rFonts w:hint="eastAsia" w:asciiTheme="minorEastAsia" w:hAnsiTheme="minorEastAsia" w:eastAsiaTheme="minorEastAsia" w:cstheme="minorEastAsia"/>
          <w:b w:val="0"/>
          <w:color w:val="auto"/>
          <w:sz w:val="20"/>
          <w:szCs w:val="20"/>
        </w:rPr>
        <w:t xml:space="preserve"> </w:t>
      </w:r>
      <w:bookmarkStart w:id="0" w:name="_Toc351203481"/>
      <w:r>
        <w:rPr>
          <w:rFonts w:hint="eastAsia" w:asciiTheme="minorEastAsia" w:hAnsiTheme="minorEastAsia" w:eastAsiaTheme="minorEastAsia" w:cstheme="minorEastAsia"/>
          <w:b w:val="0"/>
          <w:color w:val="auto"/>
          <w:sz w:val="20"/>
          <w:szCs w:val="20"/>
        </w:rPr>
        <w:t>一、工程概况</w:t>
      </w:r>
      <w:bookmarkEnd w:id="0"/>
    </w:p>
    <w:p>
      <w:pPr>
        <w:spacing w:line="360" w:lineRule="auto"/>
        <w:ind w:firstLine="392" w:firstLineChars="196"/>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bCs/>
          <w:color w:val="auto"/>
          <w:sz w:val="20"/>
          <w:szCs w:val="20"/>
        </w:rPr>
        <w:t>1.工程名称</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cstheme="minorEastAsia"/>
          <w:color w:val="auto"/>
          <w:sz w:val="20"/>
          <w:szCs w:val="20"/>
          <w:u w:val="single"/>
          <w:lang w:val="en-US" w:eastAsia="zh-CN"/>
        </w:rPr>
        <w:t>府谷城投停车场升级改造工程</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spacing w:line="360" w:lineRule="auto"/>
        <w:ind w:firstLine="392" w:firstLineChars="196"/>
        <w:jc w:val="left"/>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2.工程地点：</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府谷县</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rPr>
        <w:t>。</w:t>
      </w:r>
    </w:p>
    <w:p>
      <w:pPr>
        <w:spacing w:line="360" w:lineRule="auto"/>
        <w:ind w:firstLine="392" w:firstLineChars="196"/>
        <w:jc w:val="left"/>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3.工程立项批准文号：</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bCs/>
          <w:color w:val="auto"/>
          <w:sz w:val="20"/>
          <w:szCs w:val="20"/>
        </w:rPr>
        <w:t>。</w:t>
      </w:r>
    </w:p>
    <w:p>
      <w:pPr>
        <w:spacing w:line="360" w:lineRule="auto"/>
        <w:ind w:firstLine="392" w:firstLineChars="196"/>
        <w:jc w:val="left"/>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4.资金来源：</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财政拨款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bCs/>
          <w:color w:val="auto"/>
          <w:sz w:val="20"/>
          <w:szCs w:val="20"/>
        </w:rPr>
        <w:t>。</w:t>
      </w:r>
    </w:p>
    <w:p>
      <w:pPr>
        <w:spacing w:line="360" w:lineRule="auto"/>
        <w:ind w:firstLine="392" w:firstLineChars="196"/>
        <w:jc w:val="left"/>
        <w:outlineLvl w:val="9"/>
        <w:rPr>
          <w:rFonts w:hint="eastAsia" w:asciiTheme="minorEastAsia" w:hAnsiTheme="minorEastAsia" w:eastAsiaTheme="minorEastAsia" w:cstheme="minorEastAsia"/>
          <w:color w:val="auto"/>
          <w:sz w:val="20"/>
          <w:szCs w:val="20"/>
          <w:highlight w:val="none"/>
          <w:u w:val="single"/>
          <w:lang w:val="en-US" w:eastAsia="zh-CN"/>
        </w:rPr>
      </w:pPr>
      <w:r>
        <w:rPr>
          <w:rFonts w:hint="eastAsia" w:asciiTheme="minorEastAsia" w:hAnsiTheme="minorEastAsia" w:eastAsiaTheme="minorEastAsia" w:cstheme="minorEastAsia"/>
          <w:bCs/>
          <w:color w:val="auto"/>
          <w:sz w:val="20"/>
          <w:szCs w:val="20"/>
        </w:rPr>
        <w:t>5.工程内容：</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cstheme="minorEastAsia"/>
          <w:color w:val="auto"/>
          <w:sz w:val="20"/>
          <w:szCs w:val="20"/>
          <w:u w:val="single"/>
          <w:lang w:val="en-US" w:eastAsia="zh-CN"/>
        </w:rPr>
        <w:t>停车场升级改造为无人值守停车场。</w:t>
      </w:r>
      <w:r>
        <w:rPr>
          <w:rFonts w:hint="eastAsia" w:asciiTheme="minorEastAsia" w:hAnsiTheme="minorEastAsia" w:eastAsiaTheme="minorEastAsia" w:cstheme="minorEastAsia"/>
          <w:color w:val="auto"/>
          <w:sz w:val="20"/>
          <w:szCs w:val="20"/>
          <w:highlight w:val="none"/>
          <w:u w:val="single"/>
          <w:lang w:val="en-US" w:eastAsia="zh-CN"/>
        </w:rPr>
        <w:t xml:space="preserve"> </w:t>
      </w:r>
    </w:p>
    <w:p>
      <w:pPr>
        <w:spacing w:line="360" w:lineRule="auto"/>
        <w:ind w:firstLine="392" w:firstLineChars="196"/>
        <w:jc w:val="left"/>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color w:val="auto"/>
          <w:sz w:val="20"/>
          <w:szCs w:val="20"/>
        </w:rPr>
        <w:t>群体工程应附《承包人承揽工程项目一览表》（附件1）。</w:t>
      </w:r>
    </w:p>
    <w:p>
      <w:pPr>
        <w:spacing w:line="360" w:lineRule="auto"/>
        <w:ind w:firstLine="392" w:firstLineChars="196"/>
        <w:jc w:val="left"/>
        <w:outlineLvl w:val="9"/>
        <w:rPr>
          <w:rFonts w:hint="eastAsia" w:asciiTheme="minorEastAsia" w:hAnsiTheme="minorEastAsia" w:eastAsiaTheme="minorEastAsia" w:cstheme="minorEastAsia"/>
          <w:color w:val="auto"/>
          <w:sz w:val="20"/>
          <w:szCs w:val="20"/>
          <w:highlight w:val="none"/>
          <w:u w:val="single"/>
          <w:lang w:val="en-US" w:eastAsia="zh-CN"/>
        </w:rPr>
      </w:pPr>
      <w:r>
        <w:rPr>
          <w:rFonts w:hint="eastAsia" w:asciiTheme="minorEastAsia" w:hAnsiTheme="minorEastAsia" w:eastAsiaTheme="minorEastAsia" w:cstheme="minorEastAsia"/>
          <w:bCs/>
          <w:color w:val="auto"/>
          <w:sz w:val="20"/>
          <w:szCs w:val="20"/>
        </w:rPr>
        <w:t>6.工程承包范围：</w:t>
      </w:r>
      <w:r>
        <w:rPr>
          <w:rFonts w:hint="eastAsia" w:asciiTheme="minorEastAsia" w:hAnsiTheme="minorEastAsia" w:eastAsiaTheme="minorEastAsia" w:cstheme="minorEastAsia"/>
          <w:color w:val="auto"/>
          <w:sz w:val="20"/>
          <w:szCs w:val="20"/>
          <w:highlight w:val="none"/>
          <w:u w:val="single"/>
        </w:rPr>
        <w:t xml:space="preserve"> </w:t>
      </w:r>
      <w:r>
        <w:rPr>
          <w:rFonts w:hint="eastAsia" w:asciiTheme="minorEastAsia" w:hAnsiTheme="minorEastAsia" w:eastAsiaTheme="minorEastAsia" w:cstheme="minorEastAsia"/>
          <w:color w:val="auto"/>
          <w:sz w:val="20"/>
          <w:szCs w:val="20"/>
          <w:highlight w:val="none"/>
          <w:u w:val="single"/>
          <w:lang w:val="en-US" w:eastAsia="zh-CN"/>
        </w:rPr>
        <w:t>招标文件内所有清单内容。</w:t>
      </w:r>
    </w:p>
    <w:p>
      <w:pPr>
        <w:spacing w:before="120" w:after="120" w:line="360" w:lineRule="auto"/>
        <w:jc w:val="left"/>
        <w:outlineLvl w:val="9"/>
        <w:rPr>
          <w:rFonts w:hint="eastAsia" w:asciiTheme="minorEastAsia" w:hAnsiTheme="minorEastAsia" w:eastAsiaTheme="minorEastAsia" w:cstheme="minorEastAsia"/>
          <w:b w:val="0"/>
          <w:color w:val="auto"/>
          <w:sz w:val="20"/>
          <w:szCs w:val="20"/>
        </w:rPr>
      </w:pPr>
      <w:r>
        <w:rPr>
          <w:rFonts w:hint="eastAsia" w:asciiTheme="minorEastAsia" w:hAnsiTheme="minorEastAsia" w:eastAsiaTheme="minorEastAsia" w:cstheme="minorEastAsia"/>
          <w:b w:val="0"/>
          <w:color w:val="auto"/>
          <w:sz w:val="20"/>
          <w:szCs w:val="20"/>
        </w:rPr>
        <w:t xml:space="preserve">   </w:t>
      </w:r>
      <w:bookmarkStart w:id="1" w:name="_Toc351203482"/>
      <w:r>
        <w:rPr>
          <w:rFonts w:hint="eastAsia" w:asciiTheme="minorEastAsia" w:hAnsiTheme="minorEastAsia" w:eastAsiaTheme="minorEastAsia" w:cstheme="minorEastAsia"/>
          <w:b w:val="0"/>
          <w:color w:val="auto"/>
          <w:sz w:val="20"/>
          <w:szCs w:val="20"/>
        </w:rPr>
        <w:t>二、合同工期</w:t>
      </w:r>
      <w:bookmarkEnd w:id="1"/>
    </w:p>
    <w:p>
      <w:pPr>
        <w:spacing w:line="360" w:lineRule="auto"/>
        <w:ind w:firstLine="459"/>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计划开工日期：</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rPr>
        <w:t>年</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rPr>
        <w:t>月</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日。</w:t>
      </w:r>
    </w:p>
    <w:p>
      <w:pPr>
        <w:spacing w:line="360" w:lineRule="auto"/>
        <w:ind w:firstLine="459"/>
        <w:jc w:val="left"/>
        <w:outlineLvl w:val="9"/>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rPr>
        <w:t>计划竣工日期：</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年</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月</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日</w:t>
      </w:r>
      <w:r>
        <w:rPr>
          <w:rFonts w:hint="eastAsia" w:asciiTheme="minorEastAsia" w:hAnsiTheme="minorEastAsia" w:eastAsiaTheme="minorEastAsia" w:cstheme="minorEastAsia"/>
          <w:color w:val="auto"/>
          <w:sz w:val="20"/>
          <w:szCs w:val="20"/>
          <w:lang w:val="en-US" w:eastAsia="zh-CN"/>
        </w:rPr>
        <w:t>。</w:t>
      </w:r>
    </w:p>
    <w:p>
      <w:pPr>
        <w:spacing w:line="360" w:lineRule="auto"/>
        <w:ind w:firstLine="459"/>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工期总日历天数：</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天。工期总日历天数与根据前述计划开竣工日期计算的工期天数不一致的，以</w:t>
      </w:r>
      <w:r>
        <w:rPr>
          <w:rFonts w:hint="eastAsia" w:asciiTheme="minorEastAsia" w:hAnsiTheme="minorEastAsia" w:eastAsiaTheme="minorEastAsia" w:cstheme="minorEastAsia"/>
          <w:color w:val="auto"/>
          <w:sz w:val="20"/>
          <w:szCs w:val="20"/>
          <w:lang w:val="en-US" w:eastAsia="zh-CN"/>
        </w:rPr>
        <w:t>实际</w:t>
      </w:r>
      <w:r>
        <w:rPr>
          <w:rFonts w:hint="eastAsia" w:asciiTheme="minorEastAsia" w:hAnsiTheme="minorEastAsia" w:eastAsiaTheme="minorEastAsia" w:cstheme="minorEastAsia"/>
          <w:color w:val="auto"/>
          <w:sz w:val="20"/>
          <w:szCs w:val="20"/>
        </w:rPr>
        <w:t>工期总日历天数为准。</w:t>
      </w:r>
    </w:p>
    <w:p>
      <w:pPr>
        <w:spacing w:before="120" w:after="120" w:line="360" w:lineRule="auto"/>
        <w:jc w:val="left"/>
        <w:outlineLvl w:val="9"/>
        <w:rPr>
          <w:rFonts w:hint="eastAsia" w:asciiTheme="minorEastAsia" w:hAnsiTheme="minorEastAsia" w:eastAsiaTheme="minorEastAsia" w:cstheme="minorEastAsia"/>
          <w:bCs w:val="0"/>
          <w:color w:val="auto"/>
          <w:sz w:val="20"/>
          <w:szCs w:val="20"/>
        </w:rPr>
      </w:pPr>
      <w:r>
        <w:rPr>
          <w:rFonts w:hint="eastAsia" w:asciiTheme="minorEastAsia" w:hAnsiTheme="minorEastAsia" w:eastAsiaTheme="minorEastAsia" w:cstheme="minorEastAsia"/>
          <w:bCs w:val="0"/>
          <w:color w:val="auto"/>
          <w:sz w:val="20"/>
          <w:szCs w:val="20"/>
        </w:rPr>
        <w:t xml:space="preserve">    </w:t>
      </w:r>
      <w:bookmarkStart w:id="2" w:name="_Toc351203483"/>
      <w:r>
        <w:rPr>
          <w:rFonts w:hint="eastAsia" w:asciiTheme="minorEastAsia" w:hAnsiTheme="minorEastAsia" w:eastAsiaTheme="minorEastAsia" w:cstheme="minorEastAsia"/>
          <w:b w:val="0"/>
          <w:color w:val="auto"/>
          <w:sz w:val="20"/>
          <w:szCs w:val="20"/>
        </w:rPr>
        <w:t>三、质量标准</w:t>
      </w:r>
      <w:bookmarkEnd w:id="2"/>
    </w:p>
    <w:p>
      <w:pPr>
        <w:spacing w:line="360" w:lineRule="auto"/>
        <w:ind w:firstLine="459"/>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工程质量符合</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合格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标准。</w:t>
      </w:r>
    </w:p>
    <w:p>
      <w:pPr>
        <w:spacing w:line="360" w:lineRule="auto"/>
        <w:ind w:firstLine="459"/>
        <w:jc w:val="left"/>
        <w:outlineLvl w:val="9"/>
        <w:rPr>
          <w:rFonts w:hint="eastAsia" w:asciiTheme="minorEastAsia" w:hAnsiTheme="minorEastAsia" w:eastAsiaTheme="minorEastAsia" w:cstheme="minorEastAsia"/>
          <w:bCs w:val="0"/>
          <w:color w:val="auto"/>
          <w:sz w:val="20"/>
          <w:szCs w:val="20"/>
        </w:rPr>
      </w:pPr>
      <w:r>
        <w:rPr>
          <w:rFonts w:hint="eastAsia" w:asciiTheme="minorEastAsia" w:hAnsiTheme="minorEastAsia" w:eastAsiaTheme="minorEastAsia" w:cstheme="minorEastAsia"/>
          <w:bCs w:val="0"/>
          <w:color w:val="auto"/>
          <w:sz w:val="20"/>
          <w:szCs w:val="20"/>
        </w:rPr>
        <w:t xml:space="preserve"> </w:t>
      </w:r>
      <w:r>
        <w:rPr>
          <w:rFonts w:hint="eastAsia" w:asciiTheme="minorEastAsia" w:hAnsiTheme="minorEastAsia" w:eastAsiaTheme="minorEastAsia" w:cstheme="minorEastAsia"/>
          <w:b w:val="0"/>
          <w:color w:val="auto"/>
          <w:sz w:val="20"/>
          <w:szCs w:val="20"/>
        </w:rPr>
        <w:t xml:space="preserve"> </w:t>
      </w:r>
      <w:bookmarkStart w:id="3" w:name="_Toc351203484"/>
      <w:r>
        <w:rPr>
          <w:rFonts w:hint="eastAsia" w:asciiTheme="minorEastAsia" w:hAnsiTheme="minorEastAsia" w:eastAsiaTheme="minorEastAsia" w:cstheme="minorEastAsia"/>
          <w:b w:val="0"/>
          <w:color w:val="auto"/>
          <w:sz w:val="20"/>
          <w:szCs w:val="20"/>
        </w:rPr>
        <w:t>四、签约合同价与合同价格形式</w:t>
      </w:r>
      <w:bookmarkEnd w:id="3"/>
      <w:r>
        <w:rPr>
          <w:rFonts w:hint="eastAsia" w:asciiTheme="minorEastAsia" w:hAnsiTheme="minorEastAsia" w:eastAsiaTheme="minorEastAsia" w:cstheme="minorEastAsia"/>
          <w:b w:val="0"/>
          <w:color w:val="auto"/>
          <w:sz w:val="20"/>
          <w:szCs w:val="20"/>
        </w:rPr>
        <w:tab/>
      </w:r>
    </w:p>
    <w:p>
      <w:pPr>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1.签约合同价为：</w:t>
      </w:r>
    </w:p>
    <w:p>
      <w:pPr>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人民币（大写）</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cstheme="minorEastAsia"/>
          <w:color w:val="auto"/>
          <w:sz w:val="20"/>
          <w:szCs w:val="20"/>
          <w:u w:val="single"/>
          <w:lang w:val="en-US" w:eastAsia="zh-CN"/>
        </w:rPr>
        <w:t>元</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rPr>
        <w:t>元)；</w:t>
      </w:r>
    </w:p>
    <w:p>
      <w:pPr>
        <w:spacing w:line="360" w:lineRule="auto"/>
        <w:ind w:firstLine="400" w:firstLineChars="200"/>
        <w:jc w:val="left"/>
        <w:outlineLvl w:val="9"/>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val="en-US" w:eastAsia="zh-CN"/>
        </w:rPr>
        <w:t>其中：</w:t>
      </w:r>
    </w:p>
    <w:p>
      <w:pPr>
        <w:spacing w:line="360" w:lineRule="auto"/>
        <w:ind w:firstLine="400" w:firstLineChars="200"/>
        <w:jc w:val="left"/>
        <w:outlineLvl w:val="9"/>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rPr>
        <w:t>（1）安全文明施工费：</w:t>
      </w:r>
    </w:p>
    <w:p>
      <w:pPr>
        <w:spacing w:line="360" w:lineRule="auto"/>
        <w:ind w:firstLine="900" w:firstLineChars="45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人民币（大写）</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rPr>
        <w:t>元)；</w:t>
      </w:r>
    </w:p>
    <w:p>
      <w:pPr>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（2）材料和工程设备暂估价金额：</w:t>
      </w:r>
    </w:p>
    <w:p>
      <w:pPr>
        <w:spacing w:line="360" w:lineRule="auto"/>
        <w:ind w:firstLine="900" w:firstLineChars="45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人民币（大写）</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元)；</w:t>
      </w:r>
    </w:p>
    <w:p>
      <w:pPr>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（3）专业工程暂估价金额：</w:t>
      </w:r>
    </w:p>
    <w:p>
      <w:pPr>
        <w:spacing w:line="360" w:lineRule="auto"/>
        <w:ind w:firstLine="900" w:firstLineChars="45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人民币（大写）</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元)；</w:t>
      </w:r>
    </w:p>
    <w:p>
      <w:pPr>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（4）暂列金额：</w:t>
      </w:r>
    </w:p>
    <w:p>
      <w:pPr>
        <w:spacing w:line="360" w:lineRule="auto"/>
        <w:ind w:firstLine="900" w:firstLineChars="45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人民币（大写）</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元)。</w:t>
      </w:r>
    </w:p>
    <w:p>
      <w:pPr>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2.合同价格形式：</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eastAsia="zh-CN"/>
        </w:rPr>
        <w:t>固定综合单价</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spacing w:before="120" w:after="120" w:line="360" w:lineRule="auto"/>
        <w:jc w:val="left"/>
        <w:outlineLvl w:val="9"/>
        <w:rPr>
          <w:rFonts w:hint="eastAsia" w:asciiTheme="minorEastAsia" w:hAnsiTheme="minorEastAsia" w:eastAsiaTheme="minorEastAsia" w:cstheme="minorEastAsia"/>
          <w:b w:val="0"/>
          <w:color w:val="auto"/>
          <w:sz w:val="20"/>
          <w:szCs w:val="20"/>
        </w:rPr>
      </w:pPr>
      <w:r>
        <w:rPr>
          <w:rFonts w:hint="eastAsia" w:asciiTheme="minorEastAsia" w:hAnsiTheme="minorEastAsia" w:eastAsiaTheme="minorEastAsia" w:cstheme="minorEastAsia"/>
          <w:bCs w:val="0"/>
          <w:color w:val="auto"/>
          <w:sz w:val="20"/>
          <w:szCs w:val="20"/>
        </w:rPr>
        <w:t xml:space="preserve">   </w:t>
      </w:r>
      <w:r>
        <w:rPr>
          <w:rFonts w:hint="eastAsia" w:asciiTheme="minorEastAsia" w:hAnsiTheme="minorEastAsia" w:eastAsiaTheme="minorEastAsia" w:cstheme="minorEastAsia"/>
          <w:b w:val="0"/>
          <w:color w:val="auto"/>
          <w:sz w:val="20"/>
          <w:szCs w:val="20"/>
        </w:rPr>
        <w:t xml:space="preserve"> </w:t>
      </w:r>
      <w:bookmarkStart w:id="4" w:name="_Toc351203485"/>
      <w:r>
        <w:rPr>
          <w:rFonts w:hint="eastAsia" w:asciiTheme="minorEastAsia" w:hAnsiTheme="minorEastAsia" w:eastAsiaTheme="minorEastAsia" w:cstheme="minorEastAsia"/>
          <w:b w:val="0"/>
          <w:color w:val="auto"/>
          <w:sz w:val="20"/>
          <w:szCs w:val="20"/>
        </w:rPr>
        <w:t>五、</w:t>
      </w:r>
      <w:bookmarkEnd w:id="4"/>
      <w:r>
        <w:rPr>
          <w:rFonts w:hint="eastAsia" w:asciiTheme="minorEastAsia" w:hAnsiTheme="minorEastAsia" w:eastAsiaTheme="minorEastAsia" w:cstheme="minorEastAsia"/>
          <w:b w:val="0"/>
          <w:color w:val="auto"/>
          <w:sz w:val="20"/>
          <w:szCs w:val="20"/>
        </w:rPr>
        <w:t>项目经理</w:t>
      </w:r>
    </w:p>
    <w:p>
      <w:pPr>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承包人项目经理：</w:t>
      </w:r>
      <w:r>
        <w:rPr>
          <w:rFonts w:hint="eastAsia" w:asciiTheme="minorEastAsia" w:hAnsiTheme="minorEastAsia" w:eastAsiaTheme="minorEastAsia" w:cstheme="minorEastAsia"/>
          <w:color w:val="auto"/>
          <w:sz w:val="20"/>
          <w:szCs w:val="20"/>
          <w:u w:val="single"/>
        </w:rPr>
        <w:t></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w:t>
      </w:r>
      <w:r>
        <w:rPr>
          <w:rFonts w:hint="eastAsia" w:asciiTheme="minorEastAsia" w:hAnsiTheme="minorEastAsia" w:eastAsiaTheme="minorEastAsia" w:cstheme="minorEastAsia"/>
          <w:color w:val="auto"/>
          <w:sz w:val="20"/>
          <w:szCs w:val="20"/>
        </w:rPr>
        <w:t>。</w:t>
      </w:r>
    </w:p>
    <w:p>
      <w:pPr>
        <w:spacing w:before="120" w:after="120" w:line="360" w:lineRule="auto"/>
        <w:jc w:val="left"/>
        <w:outlineLvl w:val="9"/>
        <w:rPr>
          <w:rFonts w:hint="eastAsia" w:asciiTheme="minorEastAsia" w:hAnsiTheme="minorEastAsia" w:eastAsiaTheme="minorEastAsia" w:cstheme="minorEastAsia"/>
          <w:bCs w:val="0"/>
          <w:color w:val="auto"/>
          <w:sz w:val="20"/>
          <w:szCs w:val="20"/>
        </w:rPr>
      </w:pPr>
      <w:r>
        <w:rPr>
          <w:rFonts w:hint="eastAsia" w:asciiTheme="minorEastAsia" w:hAnsiTheme="minorEastAsia" w:eastAsiaTheme="minorEastAsia" w:cstheme="minorEastAsia"/>
          <w:bCs w:val="0"/>
          <w:color w:val="auto"/>
          <w:sz w:val="20"/>
          <w:szCs w:val="20"/>
        </w:rPr>
        <w:t xml:space="preserve">   </w:t>
      </w:r>
      <w:r>
        <w:rPr>
          <w:rFonts w:hint="eastAsia" w:asciiTheme="minorEastAsia" w:hAnsiTheme="minorEastAsia" w:eastAsiaTheme="minorEastAsia" w:cstheme="minorEastAsia"/>
          <w:b w:val="0"/>
          <w:color w:val="auto"/>
          <w:sz w:val="20"/>
          <w:szCs w:val="20"/>
        </w:rPr>
        <w:t xml:space="preserve"> </w:t>
      </w:r>
      <w:bookmarkStart w:id="5" w:name="_Toc351203486"/>
      <w:r>
        <w:rPr>
          <w:rFonts w:hint="eastAsia" w:asciiTheme="minorEastAsia" w:hAnsiTheme="minorEastAsia" w:eastAsiaTheme="minorEastAsia" w:cstheme="minorEastAsia"/>
          <w:b w:val="0"/>
          <w:color w:val="auto"/>
          <w:sz w:val="20"/>
          <w:szCs w:val="20"/>
        </w:rPr>
        <w:t>六、合同文件构成</w:t>
      </w:r>
      <w:bookmarkEnd w:id="5"/>
    </w:p>
    <w:p>
      <w:pPr>
        <w:spacing w:line="360" w:lineRule="auto"/>
        <w:ind w:firstLine="400" w:firstLineChars="200"/>
        <w:jc w:val="left"/>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本协议书与下列文件一起构成合同文件：</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（1）中标通知书（如果有）；</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（2）投标函及其附录（如果有）； </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（3）专用合同条款及其附件；</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（4）通用合同条款；</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（5）技术标准和要求；</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（6）图纸；</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（7）已标价工程量清单或预算书；</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（8）其他合同文件。</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在合同订立及履行过程中形成的与合同有关的文件均构成合同文件组成部分。</w:t>
      </w:r>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上述各项合同文件包括合同当事人就该项合同文件所作出的补充和修改，属于同一类内容的文件，应以最新签署的为准。专用合同条款及其附件须经合同当事人签字或盖章。</w:t>
      </w:r>
      <w:bookmarkStart w:id="6" w:name="_Toc351203487"/>
    </w:p>
    <w:p>
      <w:pPr>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color w:val="auto"/>
          <w:sz w:val="20"/>
          <w:szCs w:val="20"/>
        </w:rPr>
        <w:t>七、承诺</w:t>
      </w:r>
      <w:bookmarkEnd w:id="6"/>
    </w:p>
    <w:p>
      <w:pPr>
        <w:spacing w:line="360" w:lineRule="auto"/>
        <w:ind w:firstLine="400" w:firstLineChars="200"/>
        <w:jc w:val="left"/>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1.发包人承诺按照法律规定履行项目审批手续、筹集工程建设资金并按照合同约定的期限和方式支付合同价款。</w:t>
      </w:r>
    </w:p>
    <w:p>
      <w:pPr>
        <w:spacing w:line="360" w:lineRule="auto"/>
        <w:ind w:firstLine="400" w:firstLineChars="200"/>
        <w:jc w:val="left"/>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2.承包人承诺按照法律规定及合同约定组织完成工程施工，确保工程质量和安全，不进行转包及违法分包，并在缺陷责任期及保修期内承担相应的工程维修责任。</w:t>
      </w:r>
    </w:p>
    <w:p>
      <w:pPr>
        <w:spacing w:line="360" w:lineRule="auto"/>
        <w:ind w:firstLine="400" w:firstLineChars="200"/>
        <w:jc w:val="left"/>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3.发包人和承包人通过招投标形式签订合同的，双方理解并承诺不再就同一工程另行签订与合同实质性内容相背离的协议。</w:t>
      </w:r>
    </w:p>
    <w:p>
      <w:pPr>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b/>
          <w:color w:val="auto"/>
          <w:sz w:val="20"/>
          <w:szCs w:val="20"/>
        </w:rPr>
      </w:pPr>
      <w:bookmarkStart w:id="7" w:name="_Toc351203488"/>
      <w:r>
        <w:rPr>
          <w:rFonts w:hint="eastAsia" w:asciiTheme="minorEastAsia" w:hAnsiTheme="minorEastAsia" w:eastAsiaTheme="minorEastAsia" w:cstheme="minorEastAsia"/>
          <w:b/>
          <w:color w:val="auto"/>
          <w:sz w:val="20"/>
          <w:szCs w:val="20"/>
        </w:rPr>
        <w:t xml:space="preserve">    </w:t>
      </w:r>
    </w:p>
    <w:p>
      <w:pPr>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
          <w:color w:val="auto"/>
          <w:sz w:val="20"/>
          <w:szCs w:val="20"/>
        </w:rPr>
        <w:t>八、词语含义</w:t>
      </w:r>
      <w:bookmarkEnd w:id="7"/>
    </w:p>
    <w:p>
      <w:pPr>
        <w:pageBreakBefore w:val="0"/>
        <w:widowControl/>
        <w:kinsoku/>
        <w:wordWrap/>
        <w:overflowPunct/>
        <w:topLinePunct w:val="0"/>
        <w:autoSpaceDE/>
        <w:autoSpaceDN/>
        <w:bidi w:val="0"/>
        <w:adjustRightInd/>
        <w:snapToGrid/>
        <w:spacing w:line="240" w:lineRule="auto"/>
        <w:ind w:firstLine="400" w:firstLineChars="200"/>
        <w:jc w:val="left"/>
        <w:textAlignment w:val="auto"/>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本协议书中词语含义与第二部分通用合同条款中赋予的含义相同。</w:t>
      </w:r>
    </w:p>
    <w:p>
      <w:pPr>
        <w:pageBreakBefore w:val="0"/>
        <w:widowControl/>
        <w:kinsoku/>
        <w:wordWrap/>
        <w:overflowPunct/>
        <w:topLinePunct w:val="0"/>
        <w:autoSpaceDE/>
        <w:autoSpaceDN/>
        <w:bidi w:val="0"/>
        <w:adjustRightInd/>
        <w:snapToGrid/>
        <w:spacing w:before="120" w:after="120" w:line="240" w:lineRule="auto"/>
        <w:jc w:val="left"/>
        <w:textAlignment w:val="auto"/>
        <w:outlineLvl w:val="9"/>
        <w:rPr>
          <w:rFonts w:hint="eastAsia" w:asciiTheme="minorEastAsia" w:hAnsiTheme="minorEastAsia" w:eastAsiaTheme="minorEastAsia" w:cstheme="minorEastAsia"/>
          <w:bCs w:val="0"/>
          <w:color w:val="auto"/>
          <w:sz w:val="20"/>
          <w:szCs w:val="20"/>
        </w:rPr>
      </w:pPr>
      <w:r>
        <w:rPr>
          <w:rFonts w:hint="eastAsia" w:asciiTheme="minorEastAsia" w:hAnsiTheme="minorEastAsia" w:eastAsiaTheme="minorEastAsia" w:cstheme="minorEastAsia"/>
          <w:bCs w:val="0"/>
          <w:color w:val="auto"/>
          <w:sz w:val="20"/>
          <w:szCs w:val="20"/>
        </w:rPr>
        <w:t xml:space="preserve">  </w:t>
      </w:r>
      <w:r>
        <w:rPr>
          <w:rFonts w:hint="eastAsia" w:asciiTheme="minorEastAsia" w:hAnsiTheme="minorEastAsia" w:eastAsiaTheme="minorEastAsia" w:cstheme="minorEastAsia"/>
          <w:b w:val="0"/>
          <w:color w:val="auto"/>
          <w:sz w:val="20"/>
          <w:szCs w:val="20"/>
        </w:rPr>
        <w:t xml:space="preserve">  </w:t>
      </w:r>
      <w:bookmarkStart w:id="8" w:name="_Toc351203489"/>
      <w:r>
        <w:rPr>
          <w:rFonts w:hint="eastAsia" w:asciiTheme="minorEastAsia" w:hAnsiTheme="minorEastAsia" w:eastAsiaTheme="minorEastAsia" w:cstheme="minorEastAsia"/>
          <w:b w:val="0"/>
          <w:color w:val="auto"/>
          <w:sz w:val="20"/>
          <w:szCs w:val="20"/>
        </w:rPr>
        <w:t>九、签订时间</w:t>
      </w:r>
      <w:bookmarkEnd w:id="8"/>
    </w:p>
    <w:p>
      <w:pPr>
        <w:pageBreakBefore w:val="0"/>
        <w:widowControl/>
        <w:kinsoku/>
        <w:wordWrap/>
        <w:overflowPunct/>
        <w:topLinePunct w:val="0"/>
        <w:autoSpaceDE/>
        <w:autoSpaceDN/>
        <w:bidi w:val="0"/>
        <w:adjustRightInd/>
        <w:snapToGrid/>
        <w:spacing w:line="240" w:lineRule="auto"/>
        <w:ind w:firstLine="400" w:firstLineChars="200"/>
        <w:jc w:val="left"/>
        <w:textAlignment w:val="auto"/>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本合同于</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cstheme="minorEastAsia"/>
          <w:bCs/>
          <w:color w:val="auto"/>
          <w:sz w:val="20"/>
          <w:szCs w:val="20"/>
          <w:u w:val="single"/>
          <w:lang w:val="en-US" w:eastAsia="zh-CN"/>
        </w:rPr>
        <w:t xml:space="preserve">    </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u w:val="single"/>
          <w:lang w:val="en-US" w:eastAsia="zh-CN"/>
        </w:rPr>
        <w:t xml:space="preserve"> </w:t>
      </w:r>
      <w:r>
        <w:rPr>
          <w:rFonts w:hint="eastAsia" w:asciiTheme="minorEastAsia" w:hAnsiTheme="minorEastAsia" w:eastAsiaTheme="minorEastAsia" w:cstheme="minorEastAsia"/>
          <w:bCs/>
          <w:color w:val="auto"/>
          <w:sz w:val="20"/>
          <w:szCs w:val="20"/>
        </w:rPr>
        <w:t>年</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cstheme="minorEastAsia"/>
          <w:bCs/>
          <w:color w:val="auto"/>
          <w:sz w:val="20"/>
          <w:szCs w:val="20"/>
          <w:u w:val="single"/>
          <w:lang w:val="en-US" w:eastAsia="zh-CN"/>
        </w:rPr>
        <w:t xml:space="preserve">    </w:t>
      </w:r>
      <w:r>
        <w:rPr>
          <w:rFonts w:hint="eastAsia" w:asciiTheme="minorEastAsia" w:hAnsiTheme="minorEastAsia" w:eastAsiaTheme="minorEastAsia" w:cstheme="minorEastAsia"/>
          <w:bCs/>
          <w:color w:val="auto"/>
          <w:sz w:val="20"/>
          <w:szCs w:val="20"/>
          <w:u w:val="single"/>
          <w:lang w:val="en-US" w:eastAsia="zh-CN"/>
        </w:rPr>
        <w:t xml:space="preserve"> </w:t>
      </w:r>
      <w:r>
        <w:rPr>
          <w:rFonts w:hint="eastAsia" w:asciiTheme="minorEastAsia" w:hAnsiTheme="minorEastAsia" w:eastAsiaTheme="minorEastAsia" w:cstheme="minorEastAsia"/>
          <w:bCs/>
          <w:color w:val="auto"/>
          <w:sz w:val="20"/>
          <w:szCs w:val="20"/>
        </w:rPr>
        <w:t>月</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cstheme="minorEastAsia"/>
          <w:bCs/>
          <w:color w:val="auto"/>
          <w:sz w:val="20"/>
          <w:szCs w:val="20"/>
          <w:u w:val="single"/>
          <w:lang w:val="en-US" w:eastAsia="zh-CN"/>
        </w:rPr>
        <w:t xml:space="preserve">    </w:t>
      </w:r>
      <w:r>
        <w:rPr>
          <w:rFonts w:hint="eastAsia" w:asciiTheme="minorEastAsia" w:hAnsiTheme="minorEastAsia" w:eastAsiaTheme="minorEastAsia" w:cstheme="minorEastAsia"/>
          <w:bCs/>
          <w:color w:val="auto"/>
          <w:sz w:val="20"/>
          <w:szCs w:val="20"/>
          <w:u w:val="single"/>
          <w:lang w:val="en-US" w:eastAsia="zh-CN"/>
        </w:rPr>
        <w:t xml:space="preserve"> </w:t>
      </w:r>
      <w:r>
        <w:rPr>
          <w:rFonts w:hint="eastAsia" w:asciiTheme="minorEastAsia" w:hAnsiTheme="minorEastAsia" w:eastAsiaTheme="minorEastAsia" w:cstheme="minorEastAsia"/>
          <w:bCs/>
          <w:color w:val="auto"/>
          <w:sz w:val="20"/>
          <w:szCs w:val="20"/>
        </w:rPr>
        <w:t>日签订。</w:t>
      </w:r>
    </w:p>
    <w:p>
      <w:pPr>
        <w:pageBreakBefore w:val="0"/>
        <w:widowControl/>
        <w:kinsoku/>
        <w:wordWrap/>
        <w:overflowPunct/>
        <w:topLinePunct w:val="0"/>
        <w:autoSpaceDE/>
        <w:autoSpaceDN/>
        <w:bidi w:val="0"/>
        <w:adjustRightInd/>
        <w:snapToGrid/>
        <w:spacing w:before="120" w:after="120" w:line="240" w:lineRule="auto"/>
        <w:jc w:val="left"/>
        <w:textAlignment w:val="auto"/>
        <w:outlineLvl w:val="9"/>
        <w:rPr>
          <w:rFonts w:hint="eastAsia" w:asciiTheme="minorEastAsia" w:hAnsiTheme="minorEastAsia" w:eastAsiaTheme="minorEastAsia" w:cstheme="minorEastAsia"/>
          <w:bCs w:val="0"/>
          <w:color w:val="auto"/>
          <w:sz w:val="20"/>
          <w:szCs w:val="20"/>
        </w:rPr>
      </w:pPr>
      <w:r>
        <w:rPr>
          <w:rFonts w:hint="eastAsia" w:asciiTheme="minorEastAsia" w:hAnsiTheme="minorEastAsia" w:eastAsiaTheme="minorEastAsia" w:cstheme="minorEastAsia"/>
          <w:bCs w:val="0"/>
          <w:color w:val="auto"/>
          <w:sz w:val="20"/>
          <w:szCs w:val="20"/>
        </w:rPr>
        <w:t xml:space="preserve">    </w:t>
      </w:r>
      <w:bookmarkStart w:id="9" w:name="_Toc351203490"/>
      <w:r>
        <w:rPr>
          <w:rFonts w:hint="eastAsia" w:asciiTheme="minorEastAsia" w:hAnsiTheme="minorEastAsia" w:eastAsiaTheme="minorEastAsia" w:cstheme="minorEastAsia"/>
          <w:b w:val="0"/>
          <w:color w:val="auto"/>
          <w:sz w:val="20"/>
          <w:szCs w:val="20"/>
        </w:rPr>
        <w:t>十、签订地点</w:t>
      </w:r>
      <w:bookmarkEnd w:id="9"/>
    </w:p>
    <w:p>
      <w:pPr>
        <w:pageBreakBefore w:val="0"/>
        <w:widowControl/>
        <w:kinsoku/>
        <w:wordWrap/>
        <w:overflowPunct/>
        <w:topLinePunct w:val="0"/>
        <w:autoSpaceDE/>
        <w:autoSpaceDN/>
        <w:bidi w:val="0"/>
        <w:adjustRightInd/>
        <w:snapToGrid/>
        <w:spacing w:line="240" w:lineRule="auto"/>
        <w:ind w:firstLine="400" w:firstLineChars="200"/>
        <w:jc w:val="left"/>
        <w:textAlignment w:val="auto"/>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本合同在</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cstheme="minorEastAsia"/>
          <w:bCs/>
          <w:color w:val="auto"/>
          <w:sz w:val="20"/>
          <w:szCs w:val="20"/>
          <w:u w:val="single"/>
          <w:lang w:val="en-US" w:eastAsia="zh-CN"/>
        </w:rPr>
        <w:t>府谷新区城投集团</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rPr>
        <w:t>签订。</w:t>
      </w:r>
    </w:p>
    <w:p>
      <w:pPr>
        <w:pageBreakBefore w:val="0"/>
        <w:widowControl/>
        <w:kinsoku/>
        <w:wordWrap/>
        <w:overflowPunct/>
        <w:topLinePunct w:val="0"/>
        <w:autoSpaceDE/>
        <w:autoSpaceDN/>
        <w:bidi w:val="0"/>
        <w:adjustRightInd/>
        <w:snapToGrid/>
        <w:spacing w:before="120" w:after="120" w:line="240" w:lineRule="auto"/>
        <w:jc w:val="left"/>
        <w:textAlignment w:val="auto"/>
        <w:outlineLvl w:val="9"/>
        <w:rPr>
          <w:rFonts w:hint="eastAsia" w:asciiTheme="minorEastAsia" w:hAnsiTheme="minorEastAsia" w:eastAsiaTheme="minorEastAsia" w:cstheme="minorEastAsia"/>
          <w:bCs w:val="0"/>
          <w:color w:val="auto"/>
          <w:sz w:val="20"/>
          <w:szCs w:val="20"/>
        </w:rPr>
      </w:pPr>
      <w:r>
        <w:rPr>
          <w:rFonts w:hint="eastAsia" w:asciiTheme="minorEastAsia" w:hAnsiTheme="minorEastAsia" w:eastAsiaTheme="minorEastAsia" w:cstheme="minorEastAsia"/>
          <w:bCs w:val="0"/>
          <w:color w:val="auto"/>
          <w:sz w:val="20"/>
          <w:szCs w:val="20"/>
        </w:rPr>
        <w:t xml:space="preserve">    </w:t>
      </w:r>
      <w:bookmarkStart w:id="10" w:name="_Toc351203491"/>
      <w:r>
        <w:rPr>
          <w:rFonts w:hint="eastAsia" w:asciiTheme="minorEastAsia" w:hAnsiTheme="minorEastAsia" w:eastAsiaTheme="minorEastAsia" w:cstheme="minorEastAsia"/>
          <w:b w:val="0"/>
          <w:color w:val="auto"/>
          <w:sz w:val="20"/>
          <w:szCs w:val="20"/>
        </w:rPr>
        <w:t>十一、补充协议</w:t>
      </w:r>
      <w:bookmarkEnd w:id="10"/>
    </w:p>
    <w:p>
      <w:pPr>
        <w:pageBreakBefore w:val="0"/>
        <w:widowControl/>
        <w:kinsoku/>
        <w:wordWrap/>
        <w:overflowPunct/>
        <w:topLinePunct w:val="0"/>
        <w:autoSpaceDE/>
        <w:autoSpaceDN/>
        <w:bidi w:val="0"/>
        <w:adjustRightInd/>
        <w:snapToGrid/>
        <w:spacing w:line="240" w:lineRule="auto"/>
        <w:ind w:firstLine="400" w:firstLineChars="200"/>
        <w:jc w:val="left"/>
        <w:textAlignment w:val="auto"/>
        <w:outlineLvl w:val="9"/>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Cs/>
          <w:color w:val="auto"/>
          <w:sz w:val="20"/>
          <w:szCs w:val="20"/>
        </w:rPr>
        <w:t>合同未尽事宜，合同当事人另行签订补充协议，补充协议是合同的组成部分。</w:t>
      </w:r>
    </w:p>
    <w:p>
      <w:pPr>
        <w:pageBreakBefore w:val="0"/>
        <w:widowControl/>
        <w:kinsoku/>
        <w:wordWrap/>
        <w:overflowPunct/>
        <w:topLinePunct w:val="0"/>
        <w:autoSpaceDE/>
        <w:autoSpaceDN/>
        <w:bidi w:val="0"/>
        <w:adjustRightInd/>
        <w:snapToGrid/>
        <w:spacing w:before="120" w:after="120" w:line="240" w:lineRule="auto"/>
        <w:jc w:val="left"/>
        <w:textAlignment w:val="auto"/>
        <w:outlineLvl w:val="9"/>
        <w:rPr>
          <w:rFonts w:hint="eastAsia" w:asciiTheme="minorEastAsia" w:hAnsiTheme="minorEastAsia" w:eastAsiaTheme="minorEastAsia" w:cstheme="minorEastAsia"/>
          <w:bCs w:val="0"/>
          <w:color w:val="auto"/>
          <w:sz w:val="20"/>
          <w:szCs w:val="20"/>
        </w:rPr>
      </w:pPr>
      <w:r>
        <w:rPr>
          <w:rFonts w:hint="eastAsia" w:asciiTheme="minorEastAsia" w:hAnsiTheme="minorEastAsia" w:eastAsiaTheme="minorEastAsia" w:cstheme="minorEastAsia"/>
          <w:bCs w:val="0"/>
          <w:color w:val="auto"/>
          <w:sz w:val="20"/>
          <w:szCs w:val="20"/>
        </w:rPr>
        <w:t xml:space="preserve">    </w:t>
      </w:r>
      <w:bookmarkStart w:id="11" w:name="_Toc351203492"/>
      <w:r>
        <w:rPr>
          <w:rFonts w:hint="eastAsia" w:asciiTheme="minorEastAsia" w:hAnsiTheme="minorEastAsia" w:eastAsiaTheme="minorEastAsia" w:cstheme="minorEastAsia"/>
          <w:b w:val="0"/>
          <w:color w:val="auto"/>
          <w:sz w:val="20"/>
          <w:szCs w:val="20"/>
        </w:rPr>
        <w:t>十二、合同生效</w:t>
      </w:r>
      <w:bookmarkEnd w:id="11"/>
    </w:p>
    <w:p>
      <w:pPr>
        <w:pageBreakBefore w:val="0"/>
        <w:widowControl/>
        <w:kinsoku/>
        <w:wordWrap/>
        <w:overflowPunct/>
        <w:topLinePunct w:val="0"/>
        <w:autoSpaceDE/>
        <w:autoSpaceDN/>
        <w:bidi w:val="0"/>
        <w:adjustRightInd/>
        <w:snapToGrid/>
        <w:spacing w:line="240" w:lineRule="auto"/>
        <w:ind w:firstLine="400" w:firstLineChars="200"/>
        <w:jc w:val="left"/>
        <w:textAlignment w:val="auto"/>
        <w:outlineLvl w:val="9"/>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本合同自</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u w:val="single"/>
          <w:lang w:eastAsia="zh-CN"/>
        </w:rPr>
        <w:t>双方签字、盖章后</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u w:val="single"/>
          <w:lang w:val="en-US" w:eastAsia="zh-CN"/>
        </w:rPr>
        <w:t xml:space="preserve">  </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rPr>
        <w:t>生效。</w:t>
      </w:r>
    </w:p>
    <w:p>
      <w:pPr>
        <w:pageBreakBefore w:val="0"/>
        <w:widowControl/>
        <w:kinsoku/>
        <w:wordWrap/>
        <w:overflowPunct/>
        <w:topLinePunct w:val="0"/>
        <w:autoSpaceDE/>
        <w:autoSpaceDN/>
        <w:bidi w:val="0"/>
        <w:adjustRightInd/>
        <w:snapToGrid/>
        <w:spacing w:before="120" w:after="120" w:line="240" w:lineRule="auto"/>
        <w:jc w:val="left"/>
        <w:textAlignment w:val="auto"/>
        <w:outlineLvl w:val="9"/>
        <w:rPr>
          <w:rFonts w:hint="eastAsia" w:asciiTheme="minorEastAsia" w:hAnsiTheme="minorEastAsia" w:eastAsiaTheme="minorEastAsia" w:cstheme="minorEastAsia"/>
          <w:bCs w:val="0"/>
          <w:color w:val="auto"/>
          <w:sz w:val="20"/>
          <w:szCs w:val="20"/>
        </w:rPr>
      </w:pPr>
      <w:r>
        <w:rPr>
          <w:rFonts w:hint="eastAsia" w:asciiTheme="minorEastAsia" w:hAnsiTheme="minorEastAsia" w:eastAsiaTheme="minorEastAsia" w:cstheme="minorEastAsia"/>
          <w:bCs w:val="0"/>
          <w:color w:val="auto"/>
          <w:sz w:val="20"/>
          <w:szCs w:val="20"/>
        </w:rPr>
        <w:t xml:space="preserve">    </w:t>
      </w:r>
      <w:bookmarkStart w:id="12" w:name="_Toc351203493"/>
      <w:r>
        <w:rPr>
          <w:rFonts w:hint="eastAsia" w:asciiTheme="minorEastAsia" w:hAnsiTheme="minorEastAsia" w:eastAsiaTheme="minorEastAsia" w:cstheme="minorEastAsia"/>
          <w:b w:val="0"/>
          <w:color w:val="auto"/>
          <w:sz w:val="20"/>
          <w:szCs w:val="20"/>
        </w:rPr>
        <w:t>十三、合同份数</w:t>
      </w:r>
      <w:bookmarkEnd w:id="12"/>
    </w:p>
    <w:p>
      <w:pPr>
        <w:pageBreakBefore w:val="0"/>
        <w:widowControl/>
        <w:kinsoku/>
        <w:wordWrap/>
        <w:overflowPunct/>
        <w:topLinePunct w:val="0"/>
        <w:autoSpaceDE/>
        <w:autoSpaceDN/>
        <w:bidi w:val="0"/>
        <w:adjustRightInd/>
        <w:snapToGrid/>
        <w:spacing w:line="240" w:lineRule="auto"/>
        <w:ind w:firstLine="400" w:firstLineChars="200"/>
        <w:jc w:val="left"/>
        <w:textAlignment w:val="auto"/>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Cs/>
          <w:color w:val="auto"/>
          <w:sz w:val="20"/>
          <w:szCs w:val="20"/>
        </w:rPr>
        <w:t>本合同一式</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u w:val="single"/>
          <w:lang w:val="en-US" w:eastAsia="zh-CN"/>
        </w:rPr>
        <w:t xml:space="preserve"> 陆</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rPr>
        <w:t>份，均具有同等法律效力，发包人执</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u w:val="single"/>
          <w:lang w:val="en-US" w:eastAsia="zh-CN"/>
        </w:rPr>
        <w:t>肆</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rPr>
        <w:t>份，承包人执</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u w:val="single"/>
          <w:lang w:val="en-US" w:eastAsia="zh-CN"/>
        </w:rPr>
        <w:t xml:space="preserve"> 贰</w:t>
      </w:r>
      <w:r>
        <w:rPr>
          <w:rFonts w:hint="eastAsia" w:asciiTheme="minorEastAsia" w:hAnsiTheme="minorEastAsia" w:eastAsiaTheme="minorEastAsia" w:cstheme="minorEastAsia"/>
          <w:bCs/>
          <w:color w:val="auto"/>
          <w:sz w:val="20"/>
          <w:szCs w:val="20"/>
          <w:u w:val="single"/>
        </w:rPr>
        <w:t xml:space="preserve">  </w:t>
      </w:r>
      <w:r>
        <w:rPr>
          <w:rFonts w:hint="eastAsia" w:asciiTheme="minorEastAsia" w:hAnsiTheme="minorEastAsia" w:eastAsiaTheme="minorEastAsia" w:cstheme="minorEastAsia"/>
          <w:bCs/>
          <w:color w:val="auto"/>
          <w:sz w:val="20"/>
          <w:szCs w:val="20"/>
        </w:rPr>
        <w:t>份。</w:t>
      </w:r>
    </w:p>
    <w:p>
      <w:pPr>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sz w:val="20"/>
          <w:szCs w:val="20"/>
        </w:rPr>
      </w:pPr>
    </w:p>
    <w:p>
      <w:pPr>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发包人：  (公章)             </w:t>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0"/>
          <w:szCs w:val="20"/>
        </w:rPr>
        <w:t xml:space="preserve">承包人：  (公章)                         </w:t>
      </w:r>
    </w:p>
    <w:p>
      <w:pPr>
        <w:spacing w:line="360" w:lineRule="auto"/>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sz w:val="20"/>
          <w:szCs w:val="20"/>
        </w:rPr>
        <w:t xml:space="preserve">法定代表人或其委托代理人： </w:t>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0"/>
          <w:szCs w:val="20"/>
        </w:rPr>
        <w:t>法定代表人或其委托代理人：</w:t>
      </w:r>
    </w:p>
    <w:p>
      <w:pPr>
        <w:spacing w:line="360" w:lineRule="auto"/>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法定代表人：</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0"/>
          <w:szCs w:val="20"/>
        </w:rPr>
        <w:t>法定代表人：</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p>
    <w:p>
      <w:pPr>
        <w:spacing w:line="360" w:lineRule="auto"/>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委托代理人：</w:t>
      </w:r>
      <w:r>
        <w:rPr>
          <w:rFonts w:hint="eastAsia" w:asciiTheme="minorEastAsia" w:hAnsiTheme="minorEastAsia" w:eastAsiaTheme="minorEastAsia" w:cstheme="minorEastAsia"/>
          <w:color w:val="auto"/>
          <w:sz w:val="20"/>
          <w:szCs w:val="20"/>
          <w:u w:val="single"/>
        </w:rPr>
        <w:t></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0"/>
          <w:szCs w:val="20"/>
        </w:rPr>
        <w:t>委托代理人：</w:t>
      </w:r>
      <w:r>
        <w:rPr>
          <w:rFonts w:hint="eastAsia" w:asciiTheme="minorEastAsia" w:hAnsiTheme="minorEastAsia" w:eastAsiaTheme="minorEastAsia" w:cstheme="minorEastAsia"/>
          <w:color w:val="auto"/>
          <w:sz w:val="20"/>
          <w:szCs w:val="20"/>
          <w:u w:val="single"/>
        </w:rPr>
        <w:t></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p>
    <w:p>
      <w:pPr>
        <w:spacing w:line="360" w:lineRule="auto"/>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地  址：</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eastAsia="zh-CN"/>
        </w:rPr>
        <w:t>府谷县新区城投集团</w:t>
      </w:r>
      <w:r>
        <w:rPr>
          <w:rFonts w:hint="eastAsia" w:asciiTheme="minorEastAsia" w:hAnsiTheme="minorEastAsia" w:eastAsiaTheme="minorEastAsia" w:cstheme="minorEastAsia"/>
          <w:color w:val="auto"/>
          <w:sz w:val="20"/>
          <w:szCs w:val="20"/>
          <w:u w:val="single"/>
        </w:rPr>
        <w:t></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0"/>
          <w:szCs w:val="20"/>
        </w:rPr>
        <w:t>地  址：</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p>
    <w:p>
      <w:pPr>
        <w:spacing w:line="360" w:lineRule="auto"/>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电  话：</w:t>
      </w:r>
      <w:r>
        <w:rPr>
          <w:rFonts w:hint="eastAsia" w:asciiTheme="minorEastAsia" w:hAnsiTheme="minorEastAsia" w:eastAsiaTheme="minorEastAsia" w:cstheme="minorEastAsia"/>
          <w:color w:val="auto"/>
          <w:sz w:val="20"/>
          <w:szCs w:val="20"/>
          <w:u w:val="single"/>
        </w:rPr>
        <w:t></w:t>
      </w:r>
      <w:r>
        <w:rPr>
          <w:rFonts w:hint="eastAsia" w:asciiTheme="minorEastAsia" w:hAnsiTheme="minorEastAsia" w:eastAsiaTheme="minorEastAsia" w:cstheme="minorEastAsia"/>
          <w:color w:val="auto"/>
          <w:sz w:val="20"/>
          <w:szCs w:val="20"/>
          <w:u w:val="single"/>
          <w:lang w:val="en-US" w:eastAsia="zh-CN"/>
        </w:rPr>
        <w:t>0912-2333500</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0"/>
          <w:szCs w:val="20"/>
        </w:rPr>
        <w:t>电  话：</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p>
    <w:p>
      <w:pPr>
        <w:spacing w:line="360" w:lineRule="auto"/>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传  真：</w:t>
      </w:r>
      <w:r>
        <w:rPr>
          <w:rFonts w:hint="eastAsia" w:asciiTheme="minorEastAsia" w:hAnsiTheme="minorEastAsia" w:eastAsiaTheme="minorEastAsia" w:cstheme="minorEastAsia"/>
          <w:color w:val="auto"/>
          <w:sz w:val="20"/>
          <w:szCs w:val="20"/>
          <w:u w:val="single"/>
        </w:rPr>
        <w:t></w:t>
      </w:r>
      <w:r>
        <w:rPr>
          <w:rFonts w:hint="eastAsia" w:asciiTheme="minorEastAsia" w:hAnsiTheme="minorEastAsia" w:eastAsiaTheme="minorEastAsia" w:cstheme="minorEastAsia"/>
          <w:color w:val="auto"/>
          <w:sz w:val="20"/>
          <w:szCs w:val="20"/>
          <w:u w:val="single"/>
          <w:lang w:val="en-US" w:eastAsia="zh-CN"/>
        </w:rPr>
        <w:t>0912-2333500</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0"/>
          <w:szCs w:val="20"/>
        </w:rPr>
        <w:t>传  真：</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p>
    <w:p>
      <w:pPr>
        <w:numPr>
          <w:ilvl w:val="0"/>
          <w:numId w:val="2"/>
        </w:numPr>
        <w:spacing w:line="360" w:lineRule="auto"/>
        <w:ind w:left="2500" w:leftChars="0" w:firstLine="0" w:firstLineChars="0"/>
        <w:jc w:val="both"/>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0"/>
          <w:szCs w:val="20"/>
        </w:rPr>
        <w:br w:type="page"/>
      </w:r>
      <w:bookmarkStart w:id="13" w:name="_Toc351203494"/>
      <w:r>
        <w:rPr>
          <w:rFonts w:hint="eastAsia" w:asciiTheme="minorEastAsia" w:hAnsiTheme="minorEastAsia" w:eastAsiaTheme="minorEastAsia" w:cstheme="minorEastAsia"/>
          <w:b/>
          <w:bCs/>
          <w:color w:val="auto"/>
          <w:sz w:val="28"/>
          <w:szCs w:val="28"/>
        </w:rPr>
        <w:t>通用合同条款</w:t>
      </w:r>
      <w:bookmarkEnd w:id="13"/>
      <w:bookmarkStart w:id="14" w:name="_Toc337558727"/>
    </w:p>
    <w:p>
      <w:pPr>
        <w:numPr>
          <w:ilvl w:val="0"/>
          <w:numId w:val="0"/>
        </w:numPr>
        <w:spacing w:line="360" w:lineRule="auto"/>
        <w:ind w:left="2500" w:leftChars="0" w:firstLine="2088" w:firstLineChars="400"/>
        <w:jc w:val="both"/>
        <w:outlineLvl w:val="9"/>
        <w:rPr>
          <w:rFonts w:hint="eastAsia" w:asciiTheme="minorEastAsia" w:hAnsiTheme="minorEastAsia" w:eastAsiaTheme="minorEastAsia" w:cstheme="minorEastAsia"/>
          <w:b/>
          <w:bCs/>
          <w:color w:val="auto"/>
          <w:sz w:val="52"/>
          <w:szCs w:val="52"/>
          <w:lang w:eastAsia="zh-CN"/>
        </w:rPr>
      </w:pPr>
    </w:p>
    <w:p>
      <w:pPr>
        <w:numPr>
          <w:ilvl w:val="0"/>
          <w:numId w:val="0"/>
        </w:numPr>
        <w:spacing w:line="360" w:lineRule="auto"/>
        <w:ind w:left="2500" w:leftChars="0" w:firstLine="2088" w:firstLineChars="400"/>
        <w:jc w:val="both"/>
        <w:outlineLvl w:val="9"/>
        <w:rPr>
          <w:rFonts w:hint="eastAsia" w:asciiTheme="minorEastAsia" w:hAnsiTheme="minorEastAsia" w:eastAsiaTheme="minorEastAsia" w:cstheme="minorEastAsia"/>
          <w:b/>
          <w:bCs/>
          <w:color w:val="auto"/>
          <w:sz w:val="52"/>
          <w:szCs w:val="52"/>
          <w:lang w:eastAsia="zh-CN"/>
        </w:rPr>
      </w:pPr>
    </w:p>
    <w:p>
      <w:pPr>
        <w:numPr>
          <w:ilvl w:val="0"/>
          <w:numId w:val="0"/>
        </w:numPr>
        <w:spacing w:line="360" w:lineRule="auto"/>
        <w:ind w:firstLine="3132" w:firstLineChars="600"/>
        <w:jc w:val="both"/>
        <w:outlineLvl w:val="9"/>
        <w:rPr>
          <w:rFonts w:hint="eastAsia" w:asciiTheme="minorEastAsia" w:hAnsiTheme="minorEastAsia" w:eastAsiaTheme="minorEastAsia" w:cstheme="minorEastAsia"/>
          <w:color w:val="auto"/>
          <w:sz w:val="52"/>
          <w:szCs w:val="52"/>
          <w:lang w:eastAsia="zh-CN"/>
        </w:rPr>
      </w:pPr>
      <w:r>
        <w:rPr>
          <w:rFonts w:hint="eastAsia" w:asciiTheme="minorEastAsia" w:hAnsiTheme="minorEastAsia" w:eastAsiaTheme="minorEastAsia" w:cstheme="minorEastAsia"/>
          <w:b/>
          <w:bCs/>
          <w:color w:val="auto"/>
          <w:sz w:val="52"/>
          <w:szCs w:val="52"/>
          <w:lang w:eastAsia="zh-CN"/>
        </w:rPr>
        <w:t>（</w:t>
      </w:r>
      <w:r>
        <w:rPr>
          <w:rFonts w:hint="eastAsia" w:asciiTheme="minorEastAsia" w:hAnsiTheme="minorEastAsia" w:eastAsiaTheme="minorEastAsia" w:cstheme="minorEastAsia"/>
          <w:b/>
          <w:bCs/>
          <w:color w:val="auto"/>
          <w:sz w:val="52"/>
          <w:szCs w:val="52"/>
          <w:lang w:val="en-US" w:eastAsia="zh-CN"/>
        </w:rPr>
        <w:t>略</w:t>
      </w:r>
      <w:r>
        <w:rPr>
          <w:rFonts w:hint="eastAsia" w:asciiTheme="minorEastAsia" w:hAnsiTheme="minorEastAsia" w:eastAsiaTheme="minorEastAsia" w:cstheme="minorEastAsia"/>
          <w:b/>
          <w:bCs/>
          <w:color w:val="auto"/>
          <w:sz w:val="52"/>
          <w:szCs w:val="52"/>
          <w:lang w:eastAsia="zh-CN"/>
        </w:rPr>
        <w:t>）</w:t>
      </w:r>
    </w:p>
    <w:bookmarkEnd w:id="14"/>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bookmarkStart w:id="15" w:name="_Toc303539106"/>
      <w:bookmarkStart w:id="16" w:name="_Toc312677997"/>
      <w:bookmarkStart w:id="17" w:name="_Toc297123496"/>
      <w:bookmarkStart w:id="18" w:name="_Toc318581164"/>
      <w:bookmarkStart w:id="19" w:name="_Toc297216155"/>
      <w:bookmarkStart w:id="20" w:name="_Toc300934949"/>
      <w:bookmarkStart w:id="21" w:name="_Toc304295527"/>
      <w:bookmarkStart w:id="22" w:name="_Toc296346664"/>
      <w:bookmarkStart w:id="23" w:name="_Toc296890991"/>
      <w:bookmarkStart w:id="24" w:name="_Toc296891203"/>
      <w:bookmarkStart w:id="25" w:name="_Toc296944502"/>
      <w:bookmarkStart w:id="26" w:name="_Toc296503163"/>
      <w:bookmarkStart w:id="27" w:name="_Toc296347162"/>
      <w:bookmarkStart w:id="28" w:name="_Toc297048349"/>
      <w:bookmarkStart w:id="29" w:name="_Toc292559872"/>
      <w:bookmarkStart w:id="30" w:name="_Toc292559367"/>
      <w:bookmarkStart w:id="31" w:name="_Toc297120463"/>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both"/>
        <w:outlineLvl w:val="1"/>
        <w:rPr>
          <w:rFonts w:hint="eastAsia" w:asciiTheme="minorEastAsia" w:hAnsiTheme="minorEastAsia" w:eastAsiaTheme="minorEastAsia" w:cstheme="minorEastAsia"/>
          <w:b/>
          <w:bCs/>
          <w:color w:val="auto"/>
          <w:sz w:val="28"/>
          <w:szCs w:val="28"/>
        </w:rPr>
      </w:pPr>
    </w:p>
    <w:p>
      <w:pPr>
        <w:keepNext w:val="0"/>
        <w:keepLines w:val="0"/>
        <w:tabs>
          <w:tab w:val="left" w:pos="720"/>
        </w:tabs>
        <w:wordWrap w:val="0"/>
        <w:spacing w:line="480" w:lineRule="exact"/>
        <w:jc w:val="center"/>
        <w:outlineLvl w:val="1"/>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8"/>
          <w:szCs w:val="28"/>
        </w:rPr>
        <w:t>第三部分 专用合同条款</w:t>
      </w:r>
    </w:p>
    <w:p>
      <w:pPr>
        <w:keepNext w:val="0"/>
        <w:keepLines w:val="0"/>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32" w:name="_Toc351203633"/>
      <w:r>
        <w:rPr>
          <w:rFonts w:hint="eastAsia" w:asciiTheme="minorEastAsia" w:hAnsiTheme="minorEastAsia" w:eastAsiaTheme="minorEastAsia" w:cstheme="minorEastAsia"/>
          <w:b w:val="0"/>
          <w:color w:val="auto"/>
          <w:sz w:val="20"/>
          <w:szCs w:val="20"/>
        </w:rPr>
        <w:t>1</w:t>
      </w:r>
      <w:bookmarkStart w:id="33" w:name="_Toc296503156"/>
      <w:bookmarkStart w:id="34" w:name="_Toc296347155"/>
      <w:bookmarkStart w:id="35" w:name="_Toc297120456"/>
      <w:bookmarkStart w:id="36" w:name="_Toc296346657"/>
      <w:bookmarkStart w:id="37" w:name="_Toc292559866"/>
      <w:bookmarkStart w:id="38" w:name="_Toc296944495"/>
      <w:bookmarkStart w:id="39" w:name="_Toc296891196"/>
      <w:bookmarkStart w:id="40" w:name="_Toc296890984"/>
      <w:bookmarkStart w:id="41" w:name="_Toc292559361"/>
      <w:bookmarkStart w:id="42" w:name="_Toc297048342"/>
      <w:r>
        <w:rPr>
          <w:rFonts w:hint="eastAsia" w:asciiTheme="minorEastAsia" w:hAnsiTheme="minorEastAsia" w:eastAsiaTheme="minorEastAsia" w:cstheme="minorEastAsia"/>
          <w:b w:val="0"/>
          <w:color w:val="auto"/>
          <w:sz w:val="20"/>
          <w:szCs w:val="20"/>
        </w:rPr>
        <w:t>. 一般约定</w:t>
      </w:r>
      <w:bookmarkEnd w:id="32"/>
    </w:p>
    <w:bookmarkEnd w:id="33"/>
    <w:bookmarkEnd w:id="34"/>
    <w:bookmarkEnd w:id="35"/>
    <w:bookmarkEnd w:id="36"/>
    <w:bookmarkEnd w:id="37"/>
    <w:bookmarkEnd w:id="38"/>
    <w:bookmarkEnd w:id="39"/>
    <w:bookmarkEnd w:id="40"/>
    <w:bookmarkEnd w:id="41"/>
    <w:bookmarkEnd w:id="42"/>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 词语定义</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1.1.1合同</w:t>
      </w:r>
    </w:p>
    <w:p>
      <w:pPr>
        <w:wordWrap w:val="0"/>
        <w:spacing w:line="360" w:lineRule="auto"/>
        <w:ind w:firstLine="420" w:firstLineChars="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1.1.1.10其他合同文件包括：</w:t>
      </w:r>
      <w:r>
        <w:rPr>
          <w:rFonts w:hint="eastAsia" w:asciiTheme="minorEastAsia" w:hAnsiTheme="minorEastAsia" w:eastAsiaTheme="minorEastAsia" w:cstheme="minorEastAsia"/>
          <w:color w:val="auto"/>
          <w:sz w:val="20"/>
          <w:szCs w:val="20"/>
          <w:u w:val="single"/>
        </w:rPr>
        <w:t xml:space="preserve"> 履行合同过程中双方确认的对合同有影响的会议纪要、签证及设计变更等相关资料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1.1.2 合同当事人及其他相关方</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1.1.2.4监理人：</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名    称：</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资质类别和等级：</w:t>
      </w:r>
      <w:bookmarkStart w:id="43" w:name="_Hlk526080786"/>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bookmarkEnd w:id="43"/>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联系电话：</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电子信箱：</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通信地址：</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1.1.2.5 设计人：</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名    称：</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资质类别和等级：</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联系电话：</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电子信箱：</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通信地址：</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1.1.3 工程和设备</w:t>
      </w:r>
    </w:p>
    <w:p>
      <w:pPr>
        <w:wordWrap w:val="0"/>
        <w:spacing w:line="360" w:lineRule="auto"/>
        <w:ind w:firstLine="420" w:firstLineChars="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1.1.3.7 作为施工现场组成部分的其他场所包括：</w:t>
      </w:r>
      <w:r>
        <w:rPr>
          <w:rFonts w:hint="eastAsia" w:asciiTheme="minorEastAsia" w:hAnsiTheme="minorEastAsia" w:eastAsiaTheme="minorEastAsia" w:cstheme="minorEastAsia"/>
          <w:color w:val="auto"/>
          <w:sz w:val="20"/>
          <w:szCs w:val="20"/>
          <w:u w:val="single"/>
        </w:rPr>
        <w:t xml:space="preserve"> 现场临时办公及施工场地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1.1.3.9 永久占地包括：</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1.1.3.10 临时占地包括：</w:t>
      </w:r>
      <w:r>
        <w:rPr>
          <w:rFonts w:hint="eastAsia" w:asciiTheme="minorEastAsia" w:hAnsiTheme="minorEastAsia" w:eastAsiaTheme="minorEastAsia" w:cstheme="minorEastAsia"/>
          <w:color w:val="auto"/>
          <w:sz w:val="20"/>
          <w:szCs w:val="20"/>
          <w:u w:val="single"/>
        </w:rPr>
        <w:t xml:space="preserve"> 施工项目部 </w:t>
      </w:r>
      <w:r>
        <w:rPr>
          <w:rFonts w:hint="eastAsia" w:asciiTheme="minorEastAsia" w:hAnsiTheme="minorEastAsia" w:eastAsiaTheme="minorEastAsia" w:cstheme="minorEastAsia"/>
          <w:color w:val="auto"/>
          <w:kern w:val="0"/>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1.3法律 </w:t>
      </w:r>
    </w:p>
    <w:p>
      <w:pPr>
        <w:wordWrap w:val="0"/>
        <w:spacing w:line="276"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适用于合同的其他规范性文件：</w:t>
      </w:r>
      <w:r>
        <w:rPr>
          <w:rFonts w:hint="eastAsia" w:asciiTheme="minorEastAsia" w:hAnsiTheme="minorEastAsia" w:eastAsiaTheme="minorEastAsia" w:cstheme="minorEastAsia"/>
          <w:color w:val="auto"/>
          <w:sz w:val="20"/>
          <w:szCs w:val="20"/>
          <w:u w:val="single"/>
        </w:rPr>
        <w:t xml:space="preserve"> 《中华人民共和国合同法》、《中华人民共和国建筑法》、《中华人民共和国招标投标法》、《中华人民共和国安全生产法》、《建设工程质量管理条例》以及其他有关法律、法规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 标准和规范</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1.4.1适用于工程的标准规范包括：</w:t>
      </w:r>
      <w:r>
        <w:rPr>
          <w:rFonts w:hint="eastAsia" w:asciiTheme="minorEastAsia" w:hAnsiTheme="minorEastAsia" w:eastAsiaTheme="minorEastAsia" w:cstheme="minorEastAsia"/>
          <w:color w:val="auto"/>
          <w:sz w:val="20"/>
          <w:szCs w:val="20"/>
          <w:u w:val="single"/>
        </w:rPr>
        <w:t xml:space="preserve"> 施工图标注明的及其他相关现行规范标准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1.4.2 发包人提供国外标准、规范的名称：</w:t>
      </w:r>
      <w:r>
        <w:rPr>
          <w:rFonts w:hint="eastAsia" w:asciiTheme="minorEastAsia" w:hAnsiTheme="minorEastAsia" w:eastAsiaTheme="minorEastAsia" w:cstheme="minorEastAsia"/>
          <w:color w:val="auto"/>
          <w:kern w:val="0"/>
          <w:sz w:val="20"/>
          <w:szCs w:val="20"/>
          <w:u w:val="single"/>
        </w:rPr>
        <w:t xml:space="preserve">  /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发包人提供国外标准、规范的份数：</w:t>
      </w:r>
      <w:r>
        <w:rPr>
          <w:rFonts w:hint="eastAsia" w:asciiTheme="minorEastAsia" w:hAnsiTheme="minorEastAsia" w:eastAsiaTheme="minorEastAsia" w:cstheme="minorEastAsia"/>
          <w:color w:val="auto"/>
          <w:kern w:val="0"/>
          <w:sz w:val="20"/>
          <w:szCs w:val="20"/>
          <w:u w:val="single"/>
        </w:rPr>
        <w:t xml:space="preserve">  /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发包人提供国外标准、规范的名称：</w:t>
      </w:r>
      <w:r>
        <w:rPr>
          <w:rFonts w:hint="eastAsia" w:asciiTheme="minorEastAsia" w:hAnsiTheme="minorEastAsia" w:eastAsiaTheme="minorEastAsia" w:cstheme="minorEastAsia"/>
          <w:color w:val="auto"/>
          <w:kern w:val="0"/>
          <w:sz w:val="20"/>
          <w:szCs w:val="20"/>
          <w:u w:val="single"/>
        </w:rPr>
        <w:t xml:space="preserve">  /  </w:t>
      </w:r>
      <w:r>
        <w:rPr>
          <w:rFonts w:hint="eastAsia" w:asciiTheme="minorEastAsia" w:hAnsiTheme="minorEastAsia" w:eastAsiaTheme="minorEastAsia" w:cstheme="minorEastAsia"/>
          <w:color w:val="auto"/>
          <w:kern w:val="0"/>
          <w:sz w:val="20"/>
          <w:szCs w:val="20"/>
        </w:rPr>
        <w:t>。</w:t>
      </w:r>
    </w:p>
    <w:p>
      <w:pPr>
        <w:wordWrap w:val="0"/>
        <w:spacing w:line="360" w:lineRule="auto"/>
        <w:ind w:firstLine="420" w:firstLineChars="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1.4.3发包人对工程的技术标准和功能要求的特殊要求：</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无</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after="120" w:line="360" w:lineRule="auto"/>
        <w:ind w:firstLine="420" w:firstLineChars="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 合同文件的优先顺序</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合同文件组成及优先顺序为：</w:t>
      </w:r>
      <w:r>
        <w:rPr>
          <w:rFonts w:hint="eastAsia" w:asciiTheme="minorEastAsia" w:hAnsiTheme="minorEastAsia" w:eastAsiaTheme="minorEastAsia" w:cstheme="minorEastAsia"/>
          <w:color w:val="auto"/>
          <w:sz w:val="20"/>
          <w:szCs w:val="20"/>
          <w:u w:val="single"/>
        </w:rPr>
        <w:t xml:space="preserve"> 本合同协议书、中标通知书、合同专用条款、招标文件投标文件及投标书附录、本合同通用条款、各方约定认可的标准、规范及有关技术文件、合同履行中发包人与承包人有关工程的洽商、变更等书面协议或文件视为本合同的组成部分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 图纸和承包人文件</w:t>
      </w:r>
      <w:r>
        <w:rPr>
          <w:rFonts w:hint="eastAsia" w:asciiTheme="minorEastAsia" w:hAnsiTheme="minorEastAsia" w:eastAsiaTheme="minorEastAsia" w:cstheme="minorEastAsia"/>
          <w:color w:val="auto"/>
          <w:sz w:val="20"/>
          <w:szCs w:val="20"/>
        </w:rPr>
        <w:tab/>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1.6.1 图纸的提供</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发包人向承包人提供图纸的期限：</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发包人向承包人提供图纸的数量：</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发包人向承包人提供图纸的内容：</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1.6.4 承包人文件</w:t>
      </w:r>
    </w:p>
    <w:p>
      <w:pPr>
        <w:wordWrap w:val="0"/>
        <w:spacing w:line="360" w:lineRule="auto"/>
        <w:ind w:firstLine="420" w:firstLineChars="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需要由承包人提供的文件，包括：</w:t>
      </w:r>
      <w:r>
        <w:rPr>
          <w:rFonts w:hint="eastAsia" w:asciiTheme="minorEastAsia" w:hAnsiTheme="minorEastAsia" w:eastAsiaTheme="minorEastAsia" w:cstheme="minorEastAsia"/>
          <w:color w:val="auto"/>
          <w:sz w:val="20"/>
          <w:szCs w:val="20"/>
          <w:u w:val="single"/>
        </w:rPr>
        <w:t xml:space="preserve"> 施工组织设计及进度计划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承包人提供的文件的期限为：</w:t>
      </w:r>
      <w:r>
        <w:rPr>
          <w:rFonts w:hint="eastAsia" w:asciiTheme="minorEastAsia" w:hAnsiTheme="minorEastAsia" w:eastAsiaTheme="minorEastAsia" w:cstheme="minorEastAsia"/>
          <w:color w:val="auto"/>
          <w:sz w:val="20"/>
          <w:szCs w:val="20"/>
          <w:u w:val="single"/>
        </w:rPr>
        <w:t xml:space="preserve"> 开工前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承包人提供的文件的数量为：</w:t>
      </w:r>
      <w:r>
        <w:rPr>
          <w:rFonts w:hint="eastAsia" w:asciiTheme="minorEastAsia" w:hAnsiTheme="minorEastAsia" w:eastAsiaTheme="minorEastAsia" w:cstheme="minorEastAsia"/>
          <w:color w:val="auto"/>
          <w:sz w:val="20"/>
          <w:szCs w:val="20"/>
          <w:u w:val="single"/>
        </w:rPr>
        <w:t xml:space="preserve"> 二份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承包人提供的文件的形式为：</w:t>
      </w:r>
      <w:r>
        <w:rPr>
          <w:rFonts w:hint="eastAsia" w:asciiTheme="minorEastAsia" w:hAnsiTheme="minorEastAsia" w:eastAsiaTheme="minorEastAsia" w:cstheme="minorEastAsia"/>
          <w:color w:val="auto"/>
          <w:sz w:val="20"/>
          <w:szCs w:val="20"/>
          <w:u w:val="single"/>
        </w:rPr>
        <w:t xml:space="preserve"> 纸质和电子版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发包人审批承包人文件的期限：</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7</w:t>
      </w:r>
      <w:r>
        <w:rPr>
          <w:rFonts w:hint="eastAsia" w:asciiTheme="minorEastAsia" w:hAnsiTheme="minorEastAsia" w:eastAsiaTheme="minorEastAsia" w:cstheme="minorEastAsia"/>
          <w:color w:val="auto"/>
          <w:sz w:val="20"/>
          <w:szCs w:val="20"/>
          <w:u w:val="single"/>
        </w:rPr>
        <w:t xml:space="preserve">个工作日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1.6.5 现场图纸准备</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关于现场图纸准备的约定：</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1.7 联络</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1.7.1发包人和承包人应当在</w:t>
      </w:r>
      <w:r>
        <w:rPr>
          <w:rFonts w:hint="eastAsia" w:asciiTheme="minorEastAsia" w:hAnsiTheme="minorEastAsia" w:eastAsiaTheme="minorEastAsia" w:cstheme="minorEastAsia"/>
          <w:color w:val="auto"/>
          <w:sz w:val="20"/>
          <w:szCs w:val="20"/>
          <w:u w:val="single"/>
        </w:rPr>
        <w:t xml:space="preserve">   3   </w:t>
      </w:r>
      <w:r>
        <w:rPr>
          <w:rFonts w:hint="eastAsia" w:asciiTheme="minorEastAsia" w:hAnsiTheme="minorEastAsia" w:eastAsiaTheme="minorEastAsia" w:cstheme="minorEastAsia"/>
          <w:color w:val="auto"/>
          <w:kern w:val="0"/>
          <w:sz w:val="20"/>
          <w:szCs w:val="20"/>
        </w:rPr>
        <w:t>天内将与合同有关的通知、批准、证明、证书、指示、指令、要求、请求、同意、意见、确定和决定等书面函件送达对方当事人。</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1.7.2 发包人接收文件的地点：</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府谷县新区城投集团</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发包人指定的接收人为：</w:t>
      </w:r>
      <w:r>
        <w:rPr>
          <w:rFonts w:hint="eastAsia" w:asciiTheme="minorEastAsia" w:hAnsiTheme="minorEastAsia" w:eastAsiaTheme="minorEastAsia" w:cstheme="minorEastAsia"/>
          <w:color w:val="auto"/>
          <w:sz w:val="20"/>
          <w:szCs w:val="20"/>
          <w:u w:val="single"/>
        </w:rPr>
        <w:t xml:space="preserve"> 项目负责人</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承包人接收文件的地点：</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公司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承包人指定的接收人为：</w:t>
      </w:r>
      <w:r>
        <w:rPr>
          <w:rFonts w:hint="eastAsia" w:asciiTheme="minorEastAsia" w:hAnsiTheme="minorEastAsia" w:eastAsiaTheme="minorEastAsia" w:cstheme="minorEastAsia"/>
          <w:color w:val="auto"/>
          <w:sz w:val="20"/>
          <w:szCs w:val="20"/>
          <w:u w:val="single"/>
        </w:rPr>
        <w:t xml:space="preserve"> 项目经理</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监理人接收文件的地点：</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监理人指定的接收人为：</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1.10 交通运输</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bookmarkStart w:id="44" w:name="_Toc300934943"/>
      <w:bookmarkStart w:id="45" w:name="_Toc312677986"/>
      <w:bookmarkStart w:id="46" w:name="_Toc304295521"/>
      <w:bookmarkStart w:id="47" w:name="_Toc318581155"/>
      <w:bookmarkStart w:id="48" w:name="_Toc303539100"/>
      <w:r>
        <w:rPr>
          <w:rFonts w:hint="eastAsia" w:asciiTheme="minorEastAsia" w:hAnsiTheme="minorEastAsia" w:eastAsiaTheme="minorEastAsia" w:cstheme="minorEastAsia"/>
          <w:color w:val="auto"/>
          <w:sz w:val="20"/>
          <w:szCs w:val="20"/>
        </w:rPr>
        <w:t>.10.1 出入现场的权利</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关于出入现场的权利的约定：</w:t>
      </w:r>
      <w:r>
        <w:rPr>
          <w:rFonts w:hint="eastAsia" w:asciiTheme="minorEastAsia" w:hAnsiTheme="minorEastAsia" w:eastAsiaTheme="minorEastAsia" w:cstheme="minorEastAsia"/>
          <w:color w:val="auto"/>
          <w:sz w:val="20"/>
          <w:szCs w:val="20"/>
          <w:u w:val="single"/>
        </w:rPr>
        <w:t xml:space="preserve"> 按通用条款执行 </w:t>
      </w:r>
      <w:r>
        <w:rPr>
          <w:rFonts w:hint="eastAsia" w:asciiTheme="minorEastAsia" w:hAnsiTheme="minorEastAsia" w:eastAsiaTheme="minorEastAsia" w:cstheme="minorEastAsia"/>
          <w:color w:val="auto"/>
          <w:sz w:val="20"/>
          <w:szCs w:val="20"/>
        </w:rPr>
        <w:t>。</w:t>
      </w:r>
    </w:p>
    <w:bookmarkEnd w:id="44"/>
    <w:bookmarkEnd w:id="45"/>
    <w:bookmarkEnd w:id="46"/>
    <w:bookmarkEnd w:id="47"/>
    <w:bookmarkEnd w:id="48"/>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bookmarkStart w:id="49" w:name="_Toc318581156"/>
      <w:bookmarkStart w:id="50" w:name="_Toc300934944"/>
      <w:bookmarkStart w:id="51" w:name="_Toc303539101"/>
      <w:bookmarkStart w:id="52" w:name="_Toc312677987"/>
      <w:bookmarkStart w:id="53" w:name="_Toc304295522"/>
      <w:r>
        <w:rPr>
          <w:rFonts w:hint="eastAsia" w:asciiTheme="minorEastAsia" w:hAnsiTheme="minorEastAsia" w:eastAsiaTheme="minorEastAsia" w:cstheme="minorEastAsia"/>
          <w:color w:val="auto"/>
          <w:sz w:val="20"/>
          <w:szCs w:val="20"/>
        </w:rPr>
        <w:t>.10.3 场内交通</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关于场外交通和场内交通的边界的约定：</w:t>
      </w:r>
      <w:r>
        <w:rPr>
          <w:rFonts w:hint="eastAsia" w:asciiTheme="minorEastAsia" w:hAnsiTheme="minorEastAsia" w:eastAsiaTheme="minorEastAsia" w:cstheme="minorEastAsia"/>
          <w:color w:val="auto"/>
          <w:sz w:val="20"/>
          <w:szCs w:val="20"/>
          <w:u w:val="single"/>
        </w:rPr>
        <w:t xml:space="preserve"> 双方现场约定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关于发包人向承包人免费提供满足工程施工需要的场内道路和交通设施的约定：</w:t>
      </w:r>
      <w:r>
        <w:rPr>
          <w:rFonts w:hint="eastAsia" w:asciiTheme="minorEastAsia" w:hAnsiTheme="minorEastAsia" w:eastAsiaTheme="minorEastAsia" w:cstheme="minorEastAsia"/>
          <w:color w:val="auto"/>
          <w:sz w:val="20"/>
          <w:szCs w:val="20"/>
          <w:u w:val="single"/>
        </w:rPr>
        <w:t xml:space="preserve"> 场内道路由承包人自行解决 </w:t>
      </w:r>
      <w:r>
        <w:rPr>
          <w:rFonts w:hint="eastAsia" w:asciiTheme="minorEastAsia" w:hAnsiTheme="minorEastAsia" w:eastAsiaTheme="minorEastAsia" w:cstheme="minorEastAsia"/>
          <w:color w:val="auto"/>
          <w:sz w:val="20"/>
          <w:szCs w:val="20"/>
          <w:u w:val="single"/>
          <w:lang w:val="en-US" w:eastAsia="zh-CN"/>
        </w:rPr>
        <w:t>,施工完成恢复原状，并服从学校的集中管理</w:t>
      </w:r>
      <w:r>
        <w:rPr>
          <w:rFonts w:hint="eastAsia" w:asciiTheme="minorEastAsia" w:hAnsiTheme="minorEastAsia" w:eastAsiaTheme="minorEastAsia" w:cstheme="minorEastAsia"/>
          <w:color w:val="auto"/>
          <w:sz w:val="20"/>
          <w:szCs w:val="20"/>
        </w:rPr>
        <w:t>。</w:t>
      </w:r>
      <w:bookmarkEnd w:id="49"/>
      <w:bookmarkEnd w:id="50"/>
      <w:bookmarkEnd w:id="51"/>
      <w:bookmarkEnd w:id="52"/>
      <w:bookmarkEnd w:id="53"/>
      <w:r>
        <w:rPr>
          <w:rFonts w:hint="eastAsia" w:asciiTheme="minorEastAsia" w:hAnsiTheme="minorEastAsia" w:eastAsiaTheme="minorEastAsia" w:cstheme="minorEastAsia"/>
          <w:color w:val="auto"/>
          <w:sz w:val="20"/>
          <w:szCs w:val="20"/>
        </w:rPr>
        <w:t xml:space="preserve">  </w:t>
      </w:r>
      <w:bookmarkStart w:id="54" w:name="_Toc318581157"/>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1.10.4超大件和超重件的运输</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运输超大件或超重件所需的道路和桥梁临时加固改造费用和其他有关费用由</w:t>
      </w:r>
      <w:r>
        <w:rPr>
          <w:rFonts w:hint="eastAsia" w:asciiTheme="minorEastAsia" w:hAnsiTheme="minorEastAsia" w:eastAsiaTheme="minorEastAsia" w:cstheme="minorEastAsia"/>
          <w:color w:val="auto"/>
          <w:sz w:val="20"/>
          <w:szCs w:val="20"/>
          <w:u w:val="single"/>
        </w:rPr>
        <w:t xml:space="preserve"> 承包人 </w:t>
      </w:r>
      <w:r>
        <w:rPr>
          <w:rFonts w:hint="eastAsia" w:asciiTheme="minorEastAsia" w:hAnsiTheme="minorEastAsia" w:eastAsiaTheme="minorEastAsia" w:cstheme="minorEastAsia"/>
          <w:color w:val="auto"/>
          <w:sz w:val="20"/>
          <w:szCs w:val="20"/>
        </w:rPr>
        <w:t>承担。</w:t>
      </w:r>
    </w:p>
    <w:bookmarkEnd w:id="54"/>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1.11 知识产权</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sz w:val="20"/>
          <w:szCs w:val="20"/>
          <w:u w:val="single"/>
        </w:rPr>
        <w:t xml:space="preserve"> 属于发包人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关于发包人提供的上述文件的使用限制的要求：</w:t>
      </w:r>
      <w:r>
        <w:rPr>
          <w:rFonts w:hint="eastAsia" w:asciiTheme="minorEastAsia" w:hAnsiTheme="minorEastAsia" w:eastAsiaTheme="minorEastAsia" w:cstheme="minorEastAsia"/>
          <w:color w:val="auto"/>
          <w:sz w:val="20"/>
          <w:szCs w:val="20"/>
          <w:u w:val="single"/>
        </w:rPr>
        <w:t xml:space="preserve"> 按通用条款执行</w:t>
      </w:r>
      <w:r>
        <w:rPr>
          <w:rFonts w:hint="eastAsia" w:asciiTheme="minorEastAsia" w:hAnsiTheme="minorEastAsia" w:eastAsiaTheme="minorEastAsia" w:cstheme="minorEastAsia"/>
          <w:color w:val="auto"/>
          <w:sz w:val="20"/>
          <w:szCs w:val="20"/>
        </w:rPr>
        <w:t>。</w:t>
      </w:r>
    </w:p>
    <w:p>
      <w:pPr>
        <w:wordWrap w:val="0"/>
        <w:spacing w:after="120" w:line="360" w:lineRule="auto"/>
        <w:ind w:left="15" w:leftChars="7" w:firstLine="386" w:firstLineChars="19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1.11.2 关于承包人为实施工程所编制文件的著作权的归属：</w:t>
      </w:r>
      <w:r>
        <w:rPr>
          <w:rFonts w:hint="eastAsia" w:asciiTheme="minorEastAsia" w:hAnsiTheme="minorEastAsia" w:eastAsiaTheme="minorEastAsia" w:cstheme="minorEastAsia"/>
          <w:color w:val="auto"/>
          <w:sz w:val="20"/>
          <w:szCs w:val="20"/>
          <w:u w:val="single"/>
        </w:rPr>
        <w:t xml:space="preserve"> 除署名权以外的所有权利属于发包人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关于承包人提供的上述文件的使用限制的要求：</w:t>
      </w:r>
      <w:r>
        <w:rPr>
          <w:rFonts w:hint="eastAsia" w:asciiTheme="minorEastAsia" w:hAnsiTheme="minorEastAsia" w:eastAsiaTheme="minorEastAsia" w:cstheme="minorEastAsia"/>
          <w:color w:val="auto"/>
          <w:sz w:val="20"/>
          <w:szCs w:val="20"/>
          <w:u w:val="single"/>
        </w:rPr>
        <w:t xml:space="preserve"> 没有限制要求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1.11.4 承包人在施工过程中所采用的专利、专有技术、技术秘密的使用费的承担方式：</w:t>
      </w:r>
      <w:r>
        <w:rPr>
          <w:rFonts w:hint="eastAsia" w:asciiTheme="minorEastAsia" w:hAnsiTheme="minorEastAsia" w:eastAsiaTheme="minorEastAsia" w:cstheme="minorEastAsia"/>
          <w:color w:val="auto"/>
          <w:sz w:val="20"/>
          <w:szCs w:val="20"/>
          <w:u w:val="single"/>
        </w:rPr>
        <w:t xml:space="preserve"> 承包人承担 </w:t>
      </w:r>
      <w:r>
        <w:rPr>
          <w:rFonts w:hint="eastAsia" w:asciiTheme="minorEastAsia" w:hAnsiTheme="minorEastAsia" w:eastAsiaTheme="minorEastAsia" w:cstheme="minorEastAsia"/>
          <w:color w:val="auto"/>
          <w:kern w:val="0"/>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1.13工程量清单错误的修正</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出现工程量清单错误时，是否调整合同价格：</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调整，工程量</w:t>
      </w:r>
      <w:r>
        <w:rPr>
          <w:rFonts w:hint="eastAsia" w:asciiTheme="minorEastAsia" w:hAnsiTheme="minorEastAsia" w:eastAsiaTheme="minorEastAsia" w:cstheme="minorEastAsia"/>
          <w:color w:val="auto"/>
          <w:sz w:val="20"/>
          <w:szCs w:val="20"/>
          <w:u w:val="single"/>
        </w:rPr>
        <w:t xml:space="preserve">据实签证结算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允许调整合同价格的工程量偏差范围：</w:t>
      </w:r>
      <w:r>
        <w:rPr>
          <w:rFonts w:hint="eastAsia" w:asciiTheme="minorEastAsia" w:hAnsiTheme="minorEastAsia" w:eastAsiaTheme="minorEastAsia" w:cstheme="minorEastAsia"/>
          <w:color w:val="auto"/>
          <w:sz w:val="20"/>
          <w:szCs w:val="20"/>
          <w:highlight w:val="none"/>
          <w:u w:val="single"/>
        </w:rPr>
        <w:t xml:space="preserve"> 据实计算 </w:t>
      </w:r>
      <w:r>
        <w:rPr>
          <w:rFonts w:hint="eastAsia" w:asciiTheme="minorEastAsia" w:hAnsiTheme="minorEastAsia" w:eastAsiaTheme="minorEastAsia" w:cstheme="minorEastAsia"/>
          <w:color w:val="auto"/>
          <w:kern w:val="0"/>
          <w:sz w:val="20"/>
          <w:szCs w:val="20"/>
        </w:rPr>
        <w:t>。</w:t>
      </w:r>
    </w:p>
    <w:p>
      <w:pPr>
        <w:keepNext w:val="0"/>
        <w:keepLines w:val="0"/>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55" w:name="_Toc351203634"/>
      <w:r>
        <w:rPr>
          <w:rFonts w:hint="eastAsia" w:asciiTheme="minorEastAsia" w:hAnsiTheme="minorEastAsia" w:eastAsiaTheme="minorEastAsia" w:cstheme="minorEastAsia"/>
          <w:b w:val="0"/>
          <w:color w:val="auto"/>
          <w:sz w:val="20"/>
          <w:szCs w:val="20"/>
        </w:rPr>
        <w:t>2</w:t>
      </w:r>
      <w:bookmarkStart w:id="56" w:name="_Toc296347156"/>
      <w:bookmarkStart w:id="57" w:name="_Toc292559362"/>
      <w:bookmarkStart w:id="58" w:name="_Toc292559867"/>
      <w:bookmarkStart w:id="59" w:name="_Toc297120457"/>
      <w:bookmarkStart w:id="60" w:name="_Toc296944496"/>
      <w:bookmarkStart w:id="61" w:name="_Toc296503157"/>
      <w:bookmarkStart w:id="62" w:name="_Toc296891197"/>
      <w:bookmarkStart w:id="63" w:name="_Toc296890985"/>
      <w:bookmarkStart w:id="64" w:name="_Toc297048343"/>
      <w:bookmarkStart w:id="65" w:name="_Toc296346658"/>
      <w:r>
        <w:rPr>
          <w:rFonts w:hint="eastAsia" w:asciiTheme="minorEastAsia" w:hAnsiTheme="minorEastAsia" w:eastAsiaTheme="minorEastAsia" w:cstheme="minorEastAsia"/>
          <w:b w:val="0"/>
          <w:color w:val="auto"/>
          <w:sz w:val="20"/>
          <w:szCs w:val="20"/>
        </w:rPr>
        <w:t>. 发包人</w:t>
      </w:r>
      <w:bookmarkEnd w:id="55"/>
    </w:p>
    <w:bookmarkEnd w:id="56"/>
    <w:bookmarkEnd w:id="57"/>
    <w:bookmarkEnd w:id="58"/>
    <w:bookmarkEnd w:id="59"/>
    <w:bookmarkEnd w:id="60"/>
    <w:bookmarkEnd w:id="61"/>
    <w:bookmarkEnd w:id="62"/>
    <w:bookmarkEnd w:id="63"/>
    <w:bookmarkEnd w:id="64"/>
    <w:bookmarkEnd w:id="65"/>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2.2 发包人代表</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发包人代表：</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姓    名：</w:t>
      </w:r>
      <w:r>
        <w:rPr>
          <w:rFonts w:hint="eastAsia" w:asciiTheme="minorEastAsia" w:hAnsiTheme="minorEastAsia" w:eastAsiaTheme="minorEastAsia" w:cstheme="minorEastAsia"/>
          <w:color w:val="auto"/>
          <w:sz w:val="20"/>
          <w:szCs w:val="20"/>
          <w:u w:val="single"/>
        </w:rPr>
        <w:t xml:space="preserve"> 另行通知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身份证号：</w:t>
      </w:r>
      <w:r>
        <w:rPr>
          <w:rFonts w:hint="eastAsia" w:asciiTheme="minorEastAsia" w:hAnsiTheme="minorEastAsia" w:eastAsiaTheme="minorEastAsia" w:cstheme="minorEastAsia"/>
          <w:color w:val="auto"/>
          <w:sz w:val="20"/>
          <w:szCs w:val="20"/>
          <w:u w:val="single"/>
        </w:rPr>
        <w:t xml:space="preserve"> 另行通知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职    务：</w:t>
      </w:r>
      <w:r>
        <w:rPr>
          <w:rFonts w:hint="eastAsia" w:asciiTheme="minorEastAsia" w:hAnsiTheme="minorEastAsia" w:eastAsiaTheme="minorEastAsia" w:cstheme="minorEastAsia"/>
          <w:color w:val="auto"/>
          <w:sz w:val="20"/>
          <w:szCs w:val="20"/>
          <w:u w:val="single"/>
        </w:rPr>
        <w:t xml:space="preserve"> 另行通知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联系电话：</w:t>
      </w:r>
      <w:r>
        <w:rPr>
          <w:rFonts w:hint="eastAsia" w:asciiTheme="minorEastAsia" w:hAnsiTheme="minorEastAsia" w:eastAsiaTheme="minorEastAsia" w:cstheme="minorEastAsia"/>
          <w:color w:val="auto"/>
          <w:sz w:val="20"/>
          <w:szCs w:val="20"/>
          <w:u w:val="single"/>
        </w:rPr>
        <w:t xml:space="preserve"> 另行通知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电子信箱：</w:t>
      </w:r>
      <w:r>
        <w:rPr>
          <w:rFonts w:hint="eastAsia" w:asciiTheme="minorEastAsia" w:hAnsiTheme="minorEastAsia" w:eastAsiaTheme="minorEastAsia" w:cstheme="minorEastAsia"/>
          <w:color w:val="auto"/>
          <w:sz w:val="20"/>
          <w:szCs w:val="20"/>
          <w:u w:val="single"/>
        </w:rPr>
        <w:t xml:space="preserve"> 另行通知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通信地址：</w:t>
      </w:r>
      <w:r>
        <w:rPr>
          <w:rFonts w:hint="eastAsia" w:asciiTheme="minorEastAsia" w:hAnsiTheme="minorEastAsia" w:eastAsiaTheme="minorEastAsia" w:cstheme="minorEastAsia"/>
          <w:color w:val="auto"/>
          <w:sz w:val="20"/>
          <w:szCs w:val="20"/>
          <w:u w:val="single"/>
        </w:rPr>
        <w:t xml:space="preserve"> 另行通知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color w:val="auto"/>
          <w:sz w:val="20"/>
          <w:szCs w:val="20"/>
        </w:rPr>
        <w:t>发包人对发包人代表的授权范围如下：</w:t>
      </w:r>
      <w:r>
        <w:rPr>
          <w:rFonts w:hint="eastAsia" w:asciiTheme="minorEastAsia" w:hAnsiTheme="minorEastAsia" w:eastAsiaTheme="minorEastAsia" w:cstheme="minorEastAsia"/>
          <w:color w:val="auto"/>
          <w:sz w:val="20"/>
          <w:szCs w:val="20"/>
          <w:u w:val="single"/>
        </w:rPr>
        <w:t xml:space="preserve">  ①确认承包人提出的顺延工期的签证；②对发生的不可抗力造成工程无法施工的处置；③设计变更及施工条件变更等有关签证的确认；④工程竣工验收报告的确认；⑤工程款的审批；⑥处理和协调外部施工条件；⑦代表发包人行使本合同约定的其它权利和义务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2.4 施工现场、施工条件和基础资料的提供</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2.4.1 提供施工现场</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关于发包人移交施工现场的期限要求：</w:t>
      </w:r>
      <w:r>
        <w:rPr>
          <w:rFonts w:hint="eastAsia" w:asciiTheme="minorEastAsia" w:hAnsiTheme="minorEastAsia" w:eastAsiaTheme="minorEastAsia" w:cstheme="minorEastAsia"/>
          <w:color w:val="auto"/>
          <w:sz w:val="20"/>
          <w:szCs w:val="20"/>
          <w:u w:val="single"/>
        </w:rPr>
        <w:t xml:space="preserve"> 开工前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2.4.2 提供施工条件</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sz w:val="20"/>
          <w:szCs w:val="20"/>
        </w:rPr>
        <w:t>关于发包人应负责提供施工所需要的条件，包括：</w:t>
      </w:r>
      <w:r>
        <w:rPr>
          <w:rFonts w:hint="eastAsia" w:asciiTheme="minorEastAsia" w:hAnsiTheme="minorEastAsia" w:eastAsiaTheme="minorEastAsia" w:cstheme="minorEastAsia"/>
          <w:color w:val="auto"/>
          <w:sz w:val="20"/>
          <w:szCs w:val="20"/>
          <w:u w:val="single"/>
        </w:rPr>
        <w:t>“</w:t>
      </w:r>
      <w:r>
        <w:rPr>
          <w:rFonts w:hint="eastAsia" w:asciiTheme="minorEastAsia" w:hAnsiTheme="minorEastAsia" w:eastAsiaTheme="minorEastAsia" w:cstheme="minorEastAsia"/>
          <w:color w:val="auto"/>
          <w:sz w:val="20"/>
          <w:szCs w:val="20"/>
          <w:u w:val="single"/>
          <w:lang w:val="en-US" w:eastAsia="zh-CN"/>
        </w:rPr>
        <w:t>五</w:t>
      </w:r>
      <w:r>
        <w:rPr>
          <w:rFonts w:hint="eastAsia" w:asciiTheme="minorEastAsia" w:hAnsiTheme="minorEastAsia" w:eastAsiaTheme="minorEastAsia" w:cstheme="minorEastAsia"/>
          <w:color w:val="auto"/>
          <w:sz w:val="20"/>
          <w:szCs w:val="20"/>
          <w:u w:val="single"/>
        </w:rPr>
        <w:t>通一平”</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2.5 资金来源证明及支付担保</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发包人提供资金来源证明的期限要求：</w:t>
      </w:r>
      <w:r>
        <w:rPr>
          <w:rFonts w:hint="eastAsia" w:asciiTheme="minorEastAsia" w:hAnsiTheme="minorEastAsia" w:eastAsiaTheme="minorEastAsia" w:cstheme="minorEastAsia"/>
          <w:color w:val="auto"/>
          <w:sz w:val="20"/>
          <w:szCs w:val="20"/>
          <w:u w:val="single"/>
        </w:rPr>
        <w:t xml:space="preserve"> 发包人不提供资金来源证明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发包人是否提供支付担保：</w:t>
      </w:r>
      <w:r>
        <w:rPr>
          <w:rFonts w:hint="eastAsia" w:asciiTheme="minorEastAsia" w:hAnsiTheme="minorEastAsia" w:eastAsiaTheme="minorEastAsia" w:cstheme="minorEastAsia"/>
          <w:color w:val="auto"/>
          <w:sz w:val="20"/>
          <w:szCs w:val="20"/>
          <w:u w:val="single"/>
        </w:rPr>
        <w:t xml:space="preserve"> 发包人不提供支付担保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sz w:val="20"/>
          <w:szCs w:val="20"/>
        </w:rPr>
        <w:t>发包人提供支付担保的形式：</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keepNext w:val="0"/>
        <w:keepLines w:val="0"/>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66" w:name="_Toc351203635"/>
      <w:r>
        <w:rPr>
          <w:rFonts w:hint="eastAsia" w:asciiTheme="minorEastAsia" w:hAnsiTheme="minorEastAsia" w:eastAsiaTheme="minorEastAsia" w:cstheme="minorEastAsia"/>
          <w:b w:val="0"/>
          <w:color w:val="auto"/>
          <w:sz w:val="20"/>
          <w:szCs w:val="20"/>
        </w:rPr>
        <w:t>3</w:t>
      </w:r>
      <w:bookmarkStart w:id="67" w:name="_Toc296890986"/>
      <w:bookmarkStart w:id="68" w:name="_Toc292559363"/>
      <w:bookmarkStart w:id="69" w:name="_Toc296346659"/>
      <w:bookmarkStart w:id="70" w:name="_Toc297048344"/>
      <w:bookmarkStart w:id="71" w:name="_Toc296944497"/>
      <w:bookmarkStart w:id="72" w:name="_Toc296503158"/>
      <w:bookmarkStart w:id="73" w:name="_Toc296891198"/>
      <w:bookmarkStart w:id="74" w:name="_Toc297120458"/>
      <w:bookmarkStart w:id="75" w:name="_Toc296347157"/>
      <w:bookmarkStart w:id="76" w:name="_Toc292559868"/>
      <w:r>
        <w:rPr>
          <w:rFonts w:hint="eastAsia" w:asciiTheme="minorEastAsia" w:hAnsiTheme="minorEastAsia" w:eastAsiaTheme="minorEastAsia" w:cstheme="minorEastAsia"/>
          <w:b w:val="0"/>
          <w:color w:val="auto"/>
          <w:sz w:val="20"/>
          <w:szCs w:val="20"/>
        </w:rPr>
        <w:t>. 承包人</w:t>
      </w:r>
      <w:bookmarkEnd w:id="66"/>
    </w:p>
    <w:bookmarkEnd w:id="67"/>
    <w:bookmarkEnd w:id="68"/>
    <w:bookmarkEnd w:id="69"/>
    <w:bookmarkEnd w:id="70"/>
    <w:bookmarkEnd w:id="71"/>
    <w:bookmarkEnd w:id="72"/>
    <w:bookmarkEnd w:id="73"/>
    <w:bookmarkEnd w:id="74"/>
    <w:bookmarkEnd w:id="75"/>
    <w:bookmarkEnd w:id="76"/>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3.1 承包人的一般义务</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rPr>
        <w:t>（9）</w:t>
      </w:r>
      <w:r>
        <w:rPr>
          <w:rFonts w:hint="eastAsia" w:asciiTheme="minorEastAsia" w:hAnsiTheme="minorEastAsia" w:eastAsiaTheme="minorEastAsia" w:cstheme="minorEastAsia"/>
          <w:color w:val="auto"/>
          <w:sz w:val="20"/>
          <w:szCs w:val="20"/>
        </w:rPr>
        <w:t>承包人提交的竣工资料的内容：</w:t>
      </w:r>
      <w:r>
        <w:rPr>
          <w:rFonts w:hint="eastAsia" w:asciiTheme="minorEastAsia" w:hAnsiTheme="minorEastAsia" w:eastAsiaTheme="minorEastAsia" w:cstheme="minorEastAsia"/>
          <w:color w:val="auto"/>
          <w:sz w:val="20"/>
          <w:szCs w:val="20"/>
          <w:highlight w:val="none"/>
          <w:u w:val="single"/>
        </w:rPr>
        <w:t xml:space="preserve"> </w:t>
      </w:r>
      <w:r>
        <w:rPr>
          <w:rFonts w:hint="eastAsia" w:asciiTheme="minorEastAsia" w:hAnsiTheme="minorEastAsia" w:eastAsiaTheme="minorEastAsia" w:cstheme="minorEastAsia"/>
          <w:color w:val="auto"/>
          <w:sz w:val="20"/>
          <w:szCs w:val="20"/>
          <w:highlight w:val="none"/>
          <w:u w:val="single"/>
          <w:lang w:val="en-US" w:eastAsia="zh-CN"/>
        </w:rPr>
        <w:t>完工决算及</w:t>
      </w:r>
      <w:r>
        <w:rPr>
          <w:rFonts w:hint="eastAsia" w:asciiTheme="minorEastAsia" w:hAnsiTheme="minorEastAsia" w:eastAsiaTheme="minorEastAsia" w:cstheme="minorEastAsia"/>
          <w:color w:val="auto"/>
          <w:sz w:val="20"/>
          <w:szCs w:val="20"/>
          <w:highlight w:val="none"/>
          <w:u w:val="single"/>
        </w:rPr>
        <w:t>验收</w:t>
      </w:r>
      <w:r>
        <w:rPr>
          <w:rFonts w:hint="eastAsia" w:asciiTheme="minorEastAsia" w:hAnsiTheme="minorEastAsia" w:eastAsiaTheme="minorEastAsia" w:cstheme="minorEastAsia"/>
          <w:color w:val="auto"/>
          <w:sz w:val="20"/>
          <w:szCs w:val="20"/>
          <w:highlight w:val="none"/>
          <w:u w:val="single"/>
          <w:lang w:val="en-US" w:eastAsia="zh-CN"/>
        </w:rPr>
        <w:t>合格意见书</w:t>
      </w:r>
      <w:r>
        <w:rPr>
          <w:rFonts w:hint="eastAsia" w:asciiTheme="minorEastAsia" w:hAnsiTheme="minorEastAsia" w:eastAsiaTheme="minorEastAsia" w:cstheme="minorEastAsia"/>
          <w:color w:val="auto"/>
          <w:sz w:val="20"/>
          <w:szCs w:val="20"/>
          <w:highlight w:val="none"/>
          <w:u w:val="single"/>
        </w:rPr>
        <w:t xml:space="preserve"> </w:t>
      </w:r>
      <w:r>
        <w:rPr>
          <w:rFonts w:hint="eastAsia" w:asciiTheme="minorEastAsia" w:hAnsiTheme="minorEastAsia" w:eastAsiaTheme="minorEastAsia" w:cstheme="minorEastAsia"/>
          <w:color w:val="auto"/>
          <w:sz w:val="20"/>
          <w:szCs w:val="20"/>
          <w:highlight w:val="none"/>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承包人需要提交的竣工资料套数：</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二</w:t>
      </w:r>
      <w:r>
        <w:rPr>
          <w:rFonts w:hint="eastAsia" w:asciiTheme="minorEastAsia" w:hAnsiTheme="minorEastAsia" w:eastAsiaTheme="minorEastAsia" w:cstheme="minorEastAsia"/>
          <w:color w:val="auto"/>
          <w:sz w:val="20"/>
          <w:szCs w:val="20"/>
          <w:u w:val="single"/>
        </w:rPr>
        <w:t xml:space="preserve">套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承包人提交的竣工资料的费用承担：</w:t>
      </w:r>
      <w:r>
        <w:rPr>
          <w:rFonts w:hint="eastAsia" w:asciiTheme="minorEastAsia" w:hAnsiTheme="minorEastAsia" w:eastAsiaTheme="minorEastAsia" w:cstheme="minorEastAsia"/>
          <w:color w:val="auto"/>
          <w:sz w:val="20"/>
          <w:szCs w:val="20"/>
          <w:u w:val="single"/>
        </w:rPr>
        <w:t xml:space="preserve"> 承包人承担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承包人提交的竣工资料移交时间：</w:t>
      </w:r>
      <w:r>
        <w:rPr>
          <w:rFonts w:hint="eastAsia" w:asciiTheme="minorEastAsia" w:hAnsiTheme="minorEastAsia" w:eastAsiaTheme="minorEastAsia" w:cstheme="minorEastAsia"/>
          <w:color w:val="auto"/>
          <w:sz w:val="20"/>
          <w:szCs w:val="20"/>
          <w:u w:val="single"/>
        </w:rPr>
        <w:t xml:space="preserve"> 竣工验收20日内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承包人提交的竣工资料形式要求：</w:t>
      </w:r>
      <w:r>
        <w:rPr>
          <w:rFonts w:hint="eastAsia" w:asciiTheme="minorEastAsia" w:hAnsiTheme="minorEastAsia" w:eastAsiaTheme="minorEastAsia" w:cstheme="minorEastAsia"/>
          <w:color w:val="auto"/>
          <w:sz w:val="20"/>
          <w:szCs w:val="20"/>
          <w:u w:val="single"/>
        </w:rPr>
        <w:t xml:space="preserve"> 纸质精装</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（10）承包人应履行的其他义务：</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3.2 项目经理</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 xml:space="preserve">3.2.1 </w:t>
      </w:r>
      <w:r>
        <w:rPr>
          <w:rFonts w:hint="eastAsia" w:asciiTheme="minorEastAsia" w:hAnsiTheme="minorEastAsia" w:eastAsiaTheme="minorEastAsia" w:cstheme="minorEastAsia"/>
          <w:color w:val="auto"/>
          <w:sz w:val="20"/>
          <w:szCs w:val="20"/>
        </w:rPr>
        <w:t>项目经理：</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姓    名：</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身份证号：</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建造师执业资格等级：</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建造师注册证书号：</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建造师执业印章号：</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安全生产考核合格证书号：</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联系电话：</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电子信箱：</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通信地址：</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承包人对项目经理的授权范围如下：</w:t>
      </w:r>
      <w:r>
        <w:rPr>
          <w:rFonts w:hint="eastAsia" w:asciiTheme="minorEastAsia" w:hAnsiTheme="minorEastAsia" w:eastAsiaTheme="minorEastAsia" w:cstheme="minorEastAsia"/>
          <w:color w:val="auto"/>
          <w:sz w:val="20"/>
          <w:szCs w:val="20"/>
          <w:u w:val="single"/>
        </w:rPr>
        <w:t xml:space="preserve"> 全权处理本项目的一切事务</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关于项目经理每月在施工现场的时间要求：</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常驻施工现场</w:t>
      </w:r>
      <w:r>
        <w:rPr>
          <w:rFonts w:hint="eastAsia" w:asciiTheme="minorEastAsia" w:hAnsiTheme="minorEastAsia" w:eastAsiaTheme="minorEastAsia" w:cstheme="minorEastAsia"/>
          <w:color w:val="auto"/>
          <w:sz w:val="20"/>
          <w:szCs w:val="20"/>
          <w:u w:val="single"/>
        </w:rPr>
        <w:t>，每天必须不少于8小时在现场组织施工</w:t>
      </w:r>
      <w:r>
        <w:rPr>
          <w:rFonts w:hint="eastAsia" w:asciiTheme="minorEastAsia" w:hAnsiTheme="minorEastAsia" w:eastAsiaTheme="minorEastAsia" w:cstheme="minorEastAsia"/>
          <w:color w:val="auto"/>
          <w:sz w:val="20"/>
          <w:szCs w:val="20"/>
          <w:u w:val="single"/>
          <w:lang w:eastAsia="zh-CN"/>
        </w:rPr>
        <w:t>，</w:t>
      </w:r>
      <w:r>
        <w:rPr>
          <w:rFonts w:hint="eastAsia" w:asciiTheme="minorEastAsia" w:hAnsiTheme="minorEastAsia" w:eastAsiaTheme="minorEastAsia" w:cstheme="minorEastAsia"/>
          <w:color w:val="auto"/>
          <w:sz w:val="20"/>
          <w:szCs w:val="20"/>
          <w:u w:val="single"/>
          <w:lang w:val="en-US" w:eastAsia="zh-CN"/>
        </w:rPr>
        <w:t>如需离开按要求办理请假手续并指定符合条件的专人接替工作</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承包人未提交劳动合同，以及没有为项目经理缴纳社会保险证明的违约责任：</w:t>
      </w:r>
      <w:r>
        <w:rPr>
          <w:rFonts w:hint="eastAsia" w:asciiTheme="minorEastAsia" w:hAnsiTheme="minorEastAsia" w:eastAsiaTheme="minorEastAsia" w:cstheme="minorEastAsia"/>
          <w:color w:val="auto"/>
          <w:kern w:val="0"/>
          <w:sz w:val="20"/>
          <w:szCs w:val="20"/>
          <w:lang w:val="en-US" w:eastAsia="zh-CN"/>
        </w:rPr>
        <w:t>处以</w:t>
      </w:r>
      <w:r>
        <w:rPr>
          <w:rFonts w:hint="eastAsia" w:asciiTheme="minorEastAsia" w:hAnsiTheme="minorEastAsia" w:eastAsiaTheme="minorEastAsia" w:cstheme="minorEastAsia"/>
          <w:color w:val="auto"/>
          <w:sz w:val="20"/>
          <w:szCs w:val="20"/>
          <w:u w:val="single"/>
        </w:rPr>
        <w:t xml:space="preserve"> 承包人承担30000元的违约金，责令限期提交劳动合同并补缴社会保险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kern w:val="0"/>
          <w:sz w:val="20"/>
          <w:szCs w:val="20"/>
        </w:rPr>
        <w:t>项目经理未经批准，擅自离开施工现场的违约责任：</w:t>
      </w:r>
      <w:r>
        <w:rPr>
          <w:rFonts w:hint="eastAsia" w:asciiTheme="minorEastAsia" w:hAnsiTheme="minorEastAsia" w:eastAsiaTheme="minorEastAsia" w:cstheme="minorEastAsia"/>
          <w:color w:val="auto"/>
          <w:kern w:val="0"/>
          <w:sz w:val="20"/>
          <w:szCs w:val="20"/>
          <w:lang w:val="en-US" w:eastAsia="zh-CN"/>
        </w:rPr>
        <w:t xml:space="preserve">   </w:t>
      </w:r>
      <w:r>
        <w:rPr>
          <w:rFonts w:hint="eastAsia" w:asciiTheme="minorEastAsia" w:hAnsiTheme="minorEastAsia" w:eastAsiaTheme="minorEastAsia" w:cstheme="minorEastAsia"/>
          <w:color w:val="auto"/>
          <w:sz w:val="20"/>
          <w:szCs w:val="20"/>
          <w:u w:val="single"/>
        </w:rPr>
        <w:t>承包人承担由此造成的所有损失及</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30000元</w:t>
      </w:r>
      <w:r>
        <w:rPr>
          <w:rFonts w:hint="eastAsia" w:asciiTheme="minorEastAsia" w:hAnsiTheme="minorEastAsia" w:eastAsiaTheme="minorEastAsia" w:cstheme="minorEastAsia"/>
          <w:color w:val="auto"/>
          <w:sz w:val="20"/>
          <w:szCs w:val="20"/>
          <w:u w:val="single"/>
          <w:lang w:val="en-US" w:eastAsia="zh-CN"/>
        </w:rPr>
        <w:t>/次</w:t>
      </w:r>
      <w:r>
        <w:rPr>
          <w:rFonts w:hint="eastAsia" w:asciiTheme="minorEastAsia" w:hAnsiTheme="minorEastAsia" w:eastAsiaTheme="minorEastAsia" w:cstheme="minorEastAsia"/>
          <w:color w:val="auto"/>
          <w:sz w:val="20"/>
          <w:szCs w:val="20"/>
          <w:u w:val="single"/>
        </w:rPr>
        <w:t>违约金，</w:t>
      </w:r>
      <w:r>
        <w:rPr>
          <w:rFonts w:hint="eastAsia" w:asciiTheme="minorEastAsia" w:hAnsiTheme="minorEastAsia" w:eastAsiaTheme="minorEastAsia" w:cstheme="minorEastAsia"/>
          <w:color w:val="auto"/>
          <w:sz w:val="20"/>
          <w:szCs w:val="20"/>
          <w:u w:val="single"/>
          <w:lang w:val="en-US" w:eastAsia="zh-CN"/>
        </w:rPr>
        <w:t>同时</w:t>
      </w:r>
      <w:r>
        <w:rPr>
          <w:rFonts w:hint="eastAsia" w:asciiTheme="minorEastAsia" w:hAnsiTheme="minorEastAsia" w:eastAsiaTheme="minorEastAsia" w:cstheme="minorEastAsia"/>
          <w:color w:val="auto"/>
          <w:sz w:val="20"/>
          <w:szCs w:val="20"/>
          <w:u w:val="single"/>
        </w:rPr>
        <w:t xml:space="preserve">责令承包人限期整改或更换项目经理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3.2.3 承包人擅自更换项目经理的违约责任：</w:t>
      </w:r>
      <w:r>
        <w:rPr>
          <w:rFonts w:hint="eastAsia" w:asciiTheme="minorEastAsia" w:hAnsiTheme="minorEastAsia" w:eastAsiaTheme="minorEastAsia" w:cstheme="minorEastAsia"/>
          <w:color w:val="auto"/>
          <w:sz w:val="20"/>
          <w:szCs w:val="20"/>
          <w:u w:val="single"/>
        </w:rPr>
        <w:t xml:space="preserve"> 承包人承担由此产生的所有损失及50000元的违约金，同时发包人有权单方解除合同另行发包 </w:t>
      </w:r>
      <w:r>
        <w:rPr>
          <w:rFonts w:hint="eastAsia" w:asciiTheme="minorEastAsia" w:hAnsiTheme="minorEastAsia" w:eastAsiaTheme="minorEastAsia" w:cstheme="minorEastAsia"/>
          <w:color w:val="auto"/>
          <w:sz w:val="20"/>
          <w:szCs w:val="20"/>
        </w:rPr>
        <w:t>。</w:t>
      </w:r>
    </w:p>
    <w:p>
      <w:pPr>
        <w:wordWrap w:val="0"/>
        <w:spacing w:line="360" w:lineRule="auto"/>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    3.2.4 承包人无正当理由拒绝更换项目经理的违约责任：</w:t>
      </w:r>
      <w:r>
        <w:rPr>
          <w:rFonts w:hint="eastAsia" w:asciiTheme="minorEastAsia" w:hAnsiTheme="minorEastAsia" w:eastAsiaTheme="minorEastAsia" w:cstheme="minorEastAsia"/>
          <w:color w:val="auto"/>
          <w:sz w:val="20"/>
          <w:szCs w:val="20"/>
          <w:u w:val="single"/>
        </w:rPr>
        <w:t xml:space="preserve"> 承包人承担50000元的违约金，同时发包人有权单方解除合同另行发包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3.3 承包人人员</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3.3.1 承包人提交项目管理机构及施工现场管理人员安排报告的期限：</w:t>
      </w:r>
      <w:r>
        <w:rPr>
          <w:rFonts w:hint="eastAsia" w:asciiTheme="minorEastAsia" w:hAnsiTheme="minorEastAsia" w:eastAsiaTheme="minorEastAsia" w:cstheme="minorEastAsia"/>
          <w:color w:val="auto"/>
          <w:sz w:val="20"/>
          <w:szCs w:val="20"/>
          <w:u w:val="single"/>
        </w:rPr>
        <w:t xml:space="preserve"> 开工前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3.3.3 承包人无正当理由拒绝撤换主要施工管理人员的违约责任：</w:t>
      </w:r>
      <w:r>
        <w:rPr>
          <w:rFonts w:hint="eastAsia" w:asciiTheme="minorEastAsia" w:hAnsiTheme="minorEastAsia" w:eastAsiaTheme="minorEastAsia" w:cstheme="minorEastAsia"/>
          <w:color w:val="auto"/>
          <w:sz w:val="20"/>
          <w:szCs w:val="20"/>
          <w:u w:val="single"/>
        </w:rPr>
        <w:t xml:space="preserve"> 承包人承担50000元的违约金，同时发包人有权单方解除合同另行发包</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u w:val="single"/>
          <w:lang w:eastAsia="zh-CN"/>
        </w:rPr>
      </w:pPr>
      <w:r>
        <w:rPr>
          <w:rFonts w:hint="eastAsia" w:asciiTheme="minorEastAsia" w:hAnsiTheme="minorEastAsia" w:eastAsiaTheme="minorEastAsia" w:cstheme="minorEastAsia"/>
          <w:color w:val="auto"/>
          <w:sz w:val="20"/>
          <w:szCs w:val="20"/>
        </w:rPr>
        <w:t>3.3.4 承包人主要施工管理人员离开施工现场的批准要求：</w:t>
      </w:r>
      <w:r>
        <w:rPr>
          <w:rFonts w:hint="eastAsia" w:asciiTheme="minorEastAsia" w:hAnsiTheme="minorEastAsia" w:eastAsiaTheme="minorEastAsia" w:cstheme="minorEastAsia"/>
          <w:color w:val="auto"/>
          <w:sz w:val="20"/>
          <w:szCs w:val="20"/>
          <w:u w:val="single"/>
        </w:rPr>
        <w:t xml:space="preserve"> 由总监理工程师批准，发包人认可后方可离开</w:t>
      </w:r>
      <w:r>
        <w:rPr>
          <w:rFonts w:hint="eastAsia" w:asciiTheme="minorEastAsia" w:hAnsiTheme="minorEastAsia" w:eastAsiaTheme="minorEastAsia" w:cstheme="minorEastAsia"/>
          <w:color w:val="auto"/>
          <w:sz w:val="20"/>
          <w:szCs w:val="20"/>
          <w:u w:val="single"/>
          <w:lang w:eastAsia="zh-CN"/>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3.3.5承包人擅自更换主要施工管理人员的违约责任：</w:t>
      </w:r>
      <w:r>
        <w:rPr>
          <w:rFonts w:hint="eastAsia" w:asciiTheme="minorEastAsia" w:hAnsiTheme="minorEastAsia" w:eastAsiaTheme="minorEastAsia" w:cstheme="minorEastAsia"/>
          <w:color w:val="auto"/>
          <w:sz w:val="20"/>
          <w:szCs w:val="20"/>
          <w:u w:val="single"/>
        </w:rPr>
        <w:t xml:space="preserve"> 承包人承担由此产生的所有损失及50000元的违约金，同时发包人有权单方解除合同另行发包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承包人主要施工管理人员擅自离开施工现场的违约责任：</w:t>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0"/>
          <w:szCs w:val="20"/>
          <w:u w:val="single"/>
        </w:rPr>
        <w:t xml:space="preserve">承包人承担由此造成所有损失及30000元违约金，责令承包人限期整改或更换主要施工人员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bookmarkStart w:id="77" w:name="_Toc296891199"/>
      <w:bookmarkStart w:id="78" w:name="_Toc292559364"/>
      <w:bookmarkStart w:id="79" w:name="_Toc296347158"/>
      <w:bookmarkStart w:id="80" w:name="_Toc292559869"/>
      <w:bookmarkStart w:id="81" w:name="_Toc296346660"/>
      <w:bookmarkStart w:id="82" w:name="_Toc297216151"/>
      <w:bookmarkStart w:id="83" w:name="_Toc297123492"/>
      <w:bookmarkStart w:id="84" w:name="_Toc297048345"/>
      <w:bookmarkStart w:id="85" w:name="_Toc303539102"/>
      <w:bookmarkStart w:id="86" w:name="_Toc300934945"/>
      <w:bookmarkStart w:id="87" w:name="_Toc296944498"/>
      <w:bookmarkStart w:id="88" w:name="_Toc312677988"/>
      <w:bookmarkStart w:id="89" w:name="_Toc304295523"/>
      <w:bookmarkStart w:id="90" w:name="_Toc297120459"/>
      <w:bookmarkStart w:id="91" w:name="_Toc296890987"/>
      <w:bookmarkStart w:id="92" w:name="_Toc296503159"/>
      <w:r>
        <w:rPr>
          <w:rFonts w:hint="eastAsia" w:asciiTheme="minorEastAsia" w:hAnsiTheme="minorEastAsia" w:eastAsiaTheme="minorEastAsia" w:cstheme="minorEastAsia"/>
          <w:color w:val="auto"/>
          <w:sz w:val="20"/>
          <w:szCs w:val="20"/>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bookmarkStart w:id="93" w:name="_Toc292559870"/>
      <w:bookmarkStart w:id="94" w:name="_Toc296944499"/>
      <w:bookmarkStart w:id="95" w:name="_Toc296346661"/>
      <w:bookmarkStart w:id="96" w:name="_Toc297048346"/>
      <w:bookmarkStart w:id="97" w:name="_Toc300934946"/>
      <w:bookmarkStart w:id="98" w:name="_Toc296347159"/>
      <w:bookmarkStart w:id="99" w:name="_Toc297123493"/>
      <w:bookmarkStart w:id="100" w:name="_Toc296890988"/>
      <w:bookmarkStart w:id="101" w:name="_Toc303539103"/>
      <w:bookmarkStart w:id="102" w:name="_Toc296891200"/>
      <w:bookmarkStart w:id="103" w:name="_Toc304295524"/>
      <w:bookmarkStart w:id="104" w:name="_Toc292559365"/>
      <w:bookmarkStart w:id="105" w:name="_Toc297216152"/>
      <w:bookmarkStart w:id="106" w:name="_Toc297120460"/>
      <w:bookmarkStart w:id="107" w:name="_Toc296503160"/>
      <w:bookmarkStart w:id="108" w:name="_Toc318581158"/>
      <w:bookmarkStart w:id="109" w:name="_Toc312677989"/>
      <w:r>
        <w:rPr>
          <w:rFonts w:hint="eastAsia" w:asciiTheme="minorEastAsia" w:hAnsiTheme="minorEastAsia" w:eastAsiaTheme="minorEastAsia" w:cstheme="minorEastAsia"/>
          <w:color w:val="auto"/>
          <w:sz w:val="20"/>
          <w:szCs w:val="20"/>
        </w:rPr>
        <w:t>.5.1 分包的一般约定</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禁止分包的工程包括：</w:t>
      </w:r>
      <w:r>
        <w:rPr>
          <w:rFonts w:hint="eastAsia" w:asciiTheme="minorEastAsia" w:hAnsiTheme="minorEastAsia" w:eastAsiaTheme="minorEastAsia" w:cstheme="minorEastAsia"/>
          <w:color w:val="auto"/>
          <w:sz w:val="20"/>
          <w:szCs w:val="20"/>
          <w:u w:val="single"/>
        </w:rPr>
        <w:t xml:space="preserve"> 所有工程禁止分包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sz w:val="20"/>
          <w:szCs w:val="20"/>
        </w:rPr>
        <w:t>主体结构、关键性工作的范围：</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6347160"/>
      <w:bookmarkStart w:id="111" w:name="_Toc296890989"/>
      <w:bookmarkStart w:id="112" w:name="_Toc296891201"/>
      <w:bookmarkStart w:id="113" w:name="_Toc297120461"/>
      <w:bookmarkStart w:id="114" w:name="_Toc296503161"/>
      <w:bookmarkStart w:id="115" w:name="_Toc304295525"/>
      <w:bookmarkStart w:id="116" w:name="_Toc297048347"/>
      <w:bookmarkStart w:id="117" w:name="_Toc297216153"/>
      <w:bookmarkStart w:id="118" w:name="_Toc303539104"/>
      <w:bookmarkStart w:id="119" w:name="_Toc296944500"/>
      <w:bookmarkStart w:id="120" w:name="_Toc297123494"/>
      <w:bookmarkStart w:id="121" w:name="_Toc296346662"/>
      <w:bookmarkStart w:id="122" w:name="_Toc300934947"/>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Pr>
        <w:wordWrap w:val="0"/>
        <w:spacing w:line="360" w:lineRule="auto"/>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z w:val="20"/>
          <w:szCs w:val="20"/>
          <w:lang w:val="en-US" w:eastAsia="zh-CN"/>
        </w:rPr>
        <w:tab/>
      </w:r>
      <w:r>
        <w:rPr>
          <w:rFonts w:hint="eastAsia" w:asciiTheme="minorEastAsia" w:hAnsiTheme="minorEastAsia" w:eastAsiaTheme="minorEastAsia" w:cstheme="minorEastAsia"/>
          <w:color w:val="auto"/>
          <w:sz w:val="20"/>
          <w:szCs w:val="20"/>
        </w:rPr>
        <w:t>3</w:t>
      </w:r>
      <w:bookmarkStart w:id="123" w:name="_Toc312677990"/>
      <w:bookmarkStart w:id="124" w:name="_Toc318581159"/>
      <w:r>
        <w:rPr>
          <w:rFonts w:hint="eastAsia" w:asciiTheme="minorEastAsia" w:hAnsiTheme="minorEastAsia" w:eastAsiaTheme="minorEastAsia" w:cstheme="minorEastAsia"/>
          <w:color w:val="auto"/>
          <w:sz w:val="20"/>
          <w:szCs w:val="20"/>
        </w:rPr>
        <w:t>.5.2分包的确定</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sz w:val="20"/>
          <w:szCs w:val="20"/>
        </w:rPr>
        <w:t>允许分包的专业工程包括：</w:t>
      </w:r>
      <w:r>
        <w:rPr>
          <w:rFonts w:hint="eastAsia" w:asciiTheme="minorEastAsia" w:hAnsiTheme="minorEastAsia" w:eastAsiaTheme="minorEastAsia" w:cstheme="minorEastAsia"/>
          <w:color w:val="auto"/>
          <w:sz w:val="20"/>
          <w:szCs w:val="20"/>
          <w:u w:val="single"/>
          <w:lang w:val="en-US" w:eastAsia="zh-CN"/>
        </w:rPr>
        <w:t>无</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其他关于分包的约定：</w:t>
      </w:r>
      <w:r>
        <w:rPr>
          <w:rFonts w:hint="eastAsia" w:asciiTheme="minorEastAsia" w:hAnsiTheme="minorEastAsia" w:eastAsiaTheme="minorEastAsia" w:cstheme="minorEastAsia"/>
          <w:color w:val="auto"/>
          <w:sz w:val="20"/>
          <w:szCs w:val="20"/>
          <w:u w:val="single"/>
          <w:lang w:val="en-US" w:eastAsia="zh-CN"/>
        </w:rPr>
        <w:t>无</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3.5.4 分包合同价款</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关于分包合同价款支付的约定：</w:t>
      </w:r>
      <w:r>
        <w:rPr>
          <w:rFonts w:hint="eastAsia" w:asciiTheme="minorEastAsia" w:hAnsiTheme="minorEastAsia" w:eastAsiaTheme="minorEastAsia" w:cstheme="minorEastAsia"/>
          <w:color w:val="auto"/>
          <w:sz w:val="20"/>
          <w:szCs w:val="20"/>
          <w:u w:val="single"/>
          <w:lang w:val="en-US" w:eastAsia="zh-CN"/>
        </w:rPr>
        <w:t>无</w:t>
      </w:r>
      <w:r>
        <w:rPr>
          <w:rFonts w:hint="eastAsia" w:asciiTheme="minorEastAsia" w:hAnsiTheme="minorEastAsia" w:eastAsiaTheme="minorEastAsia" w:cstheme="minorEastAsia"/>
          <w:color w:val="auto"/>
          <w:sz w:val="20"/>
          <w:szCs w:val="20"/>
        </w:rPr>
        <w:t>。</w:t>
      </w:r>
    </w:p>
    <w:bookmarkEnd w:id="123"/>
    <w:bookmarkEnd w:id="124"/>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3.6 工程照管与成品、半成品保护</w:t>
      </w:r>
    </w:p>
    <w:p>
      <w:pPr>
        <w:wordWrap w:val="0"/>
        <w:spacing w:before="120" w:after="120"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承包人负责照管工程及工程相关的材料、工程设备的起始时间：</w:t>
      </w:r>
      <w:r>
        <w:rPr>
          <w:rFonts w:hint="eastAsia" w:asciiTheme="minorEastAsia" w:hAnsiTheme="minorEastAsia" w:eastAsiaTheme="minorEastAsia" w:cstheme="minorEastAsia"/>
          <w:color w:val="auto"/>
          <w:kern w:val="0"/>
          <w:sz w:val="20"/>
          <w:szCs w:val="20"/>
          <w:u w:val="single"/>
        </w:rPr>
        <w:t xml:space="preserve"> 开工移交之后，竣工移交之前</w:t>
      </w:r>
      <w:r>
        <w:rPr>
          <w:rFonts w:hint="eastAsia" w:asciiTheme="minorEastAsia" w:hAnsiTheme="minorEastAsia" w:eastAsiaTheme="minorEastAsia" w:cstheme="minorEastAsia"/>
          <w:color w:val="auto"/>
          <w:kern w:val="0"/>
          <w:sz w:val="20"/>
          <w:szCs w:val="20"/>
        </w:rPr>
        <w:t>。</w:t>
      </w:r>
    </w:p>
    <w:p>
      <w:pPr>
        <w:pStyle w:val="2"/>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3.7 履约保证金</w:t>
      </w:r>
    </w:p>
    <w:p>
      <w:pPr>
        <w:pStyle w:val="2"/>
        <w:rPr>
          <w:rFonts w:hint="eastAsia" w:asciiTheme="minorEastAsia" w:hAnsiTheme="minorEastAsia" w:eastAsiaTheme="minorEastAsia" w:cstheme="minorEastAsia"/>
          <w:color w:val="auto"/>
          <w:kern w:val="0"/>
          <w:sz w:val="20"/>
          <w:szCs w:val="20"/>
          <w:u w:val="single"/>
          <w:lang w:val="en-US" w:eastAsia="zh-CN"/>
        </w:rPr>
      </w:pPr>
      <w:r>
        <w:rPr>
          <w:rFonts w:hint="eastAsia" w:asciiTheme="minorEastAsia" w:hAnsiTheme="minorEastAsia" w:eastAsiaTheme="minorEastAsia" w:cstheme="minorEastAsia"/>
          <w:color w:val="auto"/>
          <w:kern w:val="0"/>
          <w:sz w:val="20"/>
          <w:szCs w:val="20"/>
          <w:lang w:val="en-US" w:eastAsia="zh-CN"/>
        </w:rPr>
        <w:t>承包人承担合同履约保证金：</w:t>
      </w:r>
      <w:r>
        <w:rPr>
          <w:rFonts w:hint="eastAsia" w:asciiTheme="minorEastAsia" w:hAnsiTheme="minorEastAsia" w:eastAsiaTheme="minorEastAsia" w:cstheme="minorEastAsia"/>
          <w:color w:val="auto"/>
          <w:kern w:val="0"/>
          <w:sz w:val="20"/>
          <w:szCs w:val="20"/>
          <w:u w:val="single"/>
          <w:lang w:val="en-US" w:eastAsia="zh-CN"/>
        </w:rPr>
        <w:t xml:space="preserve">双方协商确定  。 </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r>
        <w:rPr>
          <w:rFonts w:hint="eastAsia" w:asciiTheme="minorEastAsia" w:hAnsiTheme="minorEastAsia" w:eastAsiaTheme="minorEastAsia" w:cstheme="minorEastAsia"/>
          <w:color w:val="auto"/>
          <w:sz w:val="20"/>
          <w:szCs w:val="20"/>
          <w:lang w:val="en-US" w:eastAsia="zh-CN"/>
        </w:rPr>
        <w:t>8</w:t>
      </w:r>
      <w:r>
        <w:rPr>
          <w:rFonts w:hint="eastAsia" w:asciiTheme="minorEastAsia" w:hAnsiTheme="minorEastAsia" w:eastAsiaTheme="minorEastAsia" w:cstheme="minorEastAsia"/>
          <w:color w:val="auto"/>
          <w:sz w:val="20"/>
          <w:szCs w:val="20"/>
        </w:rPr>
        <w:t>履约担保</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承包人是否提供履约担保：</w:t>
      </w:r>
      <w:r>
        <w:rPr>
          <w:rFonts w:hint="eastAsia" w:asciiTheme="minorEastAsia" w:hAnsiTheme="minorEastAsia" w:eastAsiaTheme="minorEastAsia" w:cstheme="minorEastAsia"/>
          <w:color w:val="auto"/>
          <w:sz w:val="20"/>
          <w:szCs w:val="20"/>
          <w:u w:val="single"/>
        </w:rPr>
        <w:t xml:space="preserve"> 不提供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承包人提供履约担保的形式、金额及期限的：</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keepNext w:val="0"/>
        <w:keepLines w:val="0"/>
        <w:tabs>
          <w:tab w:val="center" w:pos="4153"/>
        </w:tabs>
        <w:wordWrap w:val="0"/>
        <w:spacing w:before="120" w:after="120" w:line="360" w:lineRule="auto"/>
        <w:jc w:val="left"/>
        <w:outlineLvl w:val="9"/>
        <w:rPr>
          <w:rFonts w:hint="eastAsia" w:asciiTheme="minorEastAsia" w:hAnsiTheme="minorEastAsia" w:eastAsiaTheme="minorEastAsia" w:cstheme="minorEastAsia"/>
          <w:b w:val="0"/>
          <w:color w:val="auto"/>
          <w:sz w:val="20"/>
          <w:szCs w:val="20"/>
          <w:lang w:eastAsia="zh-CN"/>
        </w:rPr>
      </w:pPr>
      <w:bookmarkStart w:id="125" w:name="_Toc351203636"/>
      <w:r>
        <w:rPr>
          <w:rFonts w:hint="eastAsia" w:asciiTheme="minorEastAsia" w:hAnsiTheme="minorEastAsia" w:eastAsiaTheme="minorEastAsia" w:cstheme="minorEastAsia"/>
          <w:b w:val="0"/>
          <w:color w:val="auto"/>
          <w:sz w:val="20"/>
          <w:szCs w:val="20"/>
        </w:rPr>
        <w:t>4</w:t>
      </w:r>
      <w:bookmarkStart w:id="126" w:name="_Toc292559366"/>
      <w:bookmarkStart w:id="127" w:name="_Toc296503162"/>
      <w:bookmarkStart w:id="128" w:name="_Toc296944501"/>
      <w:bookmarkStart w:id="129" w:name="_Toc296890990"/>
      <w:bookmarkStart w:id="130" w:name="_Toc292559871"/>
      <w:bookmarkStart w:id="131" w:name="_Toc296346663"/>
      <w:bookmarkStart w:id="132" w:name="_Toc297048348"/>
      <w:bookmarkStart w:id="133" w:name="_Toc297120462"/>
      <w:bookmarkStart w:id="134" w:name="_Toc267251413"/>
      <w:bookmarkStart w:id="135" w:name="_Toc296347161"/>
      <w:bookmarkStart w:id="136" w:name="_Toc296891202"/>
      <w:r>
        <w:rPr>
          <w:rFonts w:hint="eastAsia" w:asciiTheme="minorEastAsia" w:hAnsiTheme="minorEastAsia" w:eastAsiaTheme="minorEastAsia" w:cstheme="minorEastAsia"/>
          <w:b w:val="0"/>
          <w:color w:val="auto"/>
          <w:sz w:val="20"/>
          <w:szCs w:val="20"/>
        </w:rPr>
        <w:t>. 监</w:t>
      </w:r>
      <w:bookmarkEnd w:id="126"/>
      <w:bookmarkEnd w:id="127"/>
      <w:bookmarkEnd w:id="128"/>
      <w:bookmarkEnd w:id="129"/>
      <w:bookmarkEnd w:id="130"/>
      <w:bookmarkEnd w:id="131"/>
      <w:bookmarkEnd w:id="132"/>
      <w:bookmarkEnd w:id="133"/>
      <w:bookmarkEnd w:id="134"/>
      <w:bookmarkEnd w:id="135"/>
      <w:bookmarkEnd w:id="136"/>
      <w:r>
        <w:rPr>
          <w:rFonts w:hint="eastAsia" w:asciiTheme="minorEastAsia" w:hAnsiTheme="minorEastAsia" w:eastAsiaTheme="minorEastAsia" w:cstheme="minorEastAsia"/>
          <w:b w:val="0"/>
          <w:color w:val="auto"/>
          <w:sz w:val="20"/>
          <w:szCs w:val="20"/>
        </w:rPr>
        <w:t>理人</w:t>
      </w:r>
      <w:bookmarkEnd w:id="125"/>
      <w:r>
        <w:rPr>
          <w:rFonts w:hint="eastAsia" w:asciiTheme="minorEastAsia" w:hAnsiTheme="minorEastAsia" w:eastAsiaTheme="minorEastAsia" w:cstheme="minorEastAsia"/>
          <w:b w:val="0"/>
          <w:color w:val="auto"/>
          <w:sz w:val="20"/>
          <w:szCs w:val="20"/>
          <w:lang w:eastAsia="zh-CN"/>
        </w:rPr>
        <w:tab/>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4.1监理人的一般规定</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关于监理人的监理内容：</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关于监理人的监理权限：</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 xml:space="preserve">。 </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关于监理人在施工现场的办公场所、生活场所的提供和费用承担的约定：</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4.2 监理人员</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总监理工程师：</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姓    名：</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职    务：</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监理工程师执业资格证书号：</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联系电话：</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电子信箱：</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通信地址：</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关于监理人的其他约定：</w:t>
      </w:r>
      <w:r>
        <w:rPr>
          <w:rFonts w:hint="eastAsia" w:asciiTheme="minorEastAsia" w:hAnsiTheme="minorEastAsia" w:eastAsiaTheme="minorEastAsia" w:cstheme="minorEastAsia"/>
          <w:color w:val="auto"/>
          <w:sz w:val="20"/>
          <w:szCs w:val="20"/>
          <w:u w:val="single"/>
        </w:rPr>
        <w:t xml:space="preserve"> 见监理合同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4.4 商定或确定</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bookmarkStart w:id="137" w:name="_Toc267251418"/>
      <w:r>
        <w:rPr>
          <w:rFonts w:hint="eastAsia" w:asciiTheme="minorEastAsia" w:hAnsiTheme="minorEastAsia" w:eastAsiaTheme="minorEastAsia" w:cstheme="minorEastAsia"/>
          <w:color w:val="auto"/>
          <w:sz w:val="20"/>
          <w:szCs w:val="20"/>
        </w:rPr>
        <w:t>在发包人和承包人不能通过协商达成一致意见时，发包人授权监理人对以下事项进行确定：</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rPr>
        <w:t>；</w:t>
      </w:r>
    </w:p>
    <w:p>
      <w:pPr>
        <w:keepNext w:val="0"/>
        <w:keepLines w:val="0"/>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138" w:name="_Toc351203637"/>
      <w:r>
        <w:rPr>
          <w:rFonts w:hint="eastAsia" w:asciiTheme="minorEastAsia" w:hAnsiTheme="minorEastAsia" w:eastAsiaTheme="minorEastAsia" w:cstheme="minorEastAsia"/>
          <w:b w:val="0"/>
          <w:color w:val="auto"/>
          <w:sz w:val="20"/>
          <w:szCs w:val="20"/>
        </w:rPr>
        <w:t>5</w:t>
      </w:r>
      <w:bookmarkEnd w:id="137"/>
      <w:r>
        <w:rPr>
          <w:rFonts w:hint="eastAsia" w:asciiTheme="minorEastAsia" w:hAnsiTheme="minorEastAsia" w:eastAsiaTheme="minorEastAsia" w:cstheme="minorEastAsia"/>
          <w:b w:val="0"/>
          <w:color w:val="auto"/>
          <w:sz w:val="20"/>
          <w:szCs w:val="20"/>
        </w:rPr>
        <w:t>. 工程质量</w:t>
      </w:r>
      <w:bookmarkEnd w:id="138"/>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5.1 质量要求</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5.1.1 特殊质量标准和要求：</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符合消防专项验收要求</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关于工程奖项的约定：</w:t>
      </w:r>
      <w:r>
        <w:rPr>
          <w:rFonts w:hint="eastAsia" w:asciiTheme="minorEastAsia" w:hAnsiTheme="minorEastAsia" w:eastAsiaTheme="minorEastAsia" w:cstheme="minorEastAsia"/>
          <w:color w:val="auto"/>
          <w:sz w:val="20"/>
          <w:szCs w:val="20"/>
          <w:u w:val="single"/>
        </w:rPr>
        <w:t xml:space="preserve"> 无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5.3 隐蔽工程检查</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5.3.2承包人提前通知监理人隐蔽工程检查的期限的约定：</w:t>
      </w:r>
      <w:r>
        <w:rPr>
          <w:rFonts w:hint="eastAsia" w:asciiTheme="minorEastAsia" w:hAnsiTheme="minorEastAsia" w:eastAsiaTheme="minorEastAsia" w:cstheme="minorEastAsia"/>
          <w:color w:val="auto"/>
          <w:sz w:val="20"/>
          <w:szCs w:val="20"/>
          <w:u w:val="single"/>
        </w:rPr>
        <w:t xml:space="preserve"> 检查前24小时书面通知发包人</w:t>
      </w:r>
      <w:r>
        <w:rPr>
          <w:rFonts w:hint="eastAsia" w:asciiTheme="minorEastAsia" w:hAnsiTheme="minorEastAsia" w:eastAsiaTheme="minorEastAsia" w:cstheme="minorEastAsia"/>
          <w:color w:val="auto"/>
          <w:sz w:val="20"/>
          <w:szCs w:val="20"/>
          <w:u w:val="single"/>
          <w:lang w:eastAsia="zh-CN"/>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监理人不能按时进行检查时，应提前</w:t>
      </w:r>
      <w:r>
        <w:rPr>
          <w:rFonts w:hint="eastAsia" w:asciiTheme="minorEastAsia" w:hAnsiTheme="minorEastAsia" w:eastAsiaTheme="minorEastAsia" w:cstheme="minorEastAsia"/>
          <w:color w:val="auto"/>
          <w:sz w:val="20"/>
          <w:szCs w:val="20"/>
          <w:u w:val="single"/>
        </w:rPr>
        <w:t xml:space="preserve"> 12 </w:t>
      </w:r>
      <w:r>
        <w:rPr>
          <w:rFonts w:hint="eastAsia" w:asciiTheme="minorEastAsia" w:hAnsiTheme="minorEastAsia" w:eastAsiaTheme="minorEastAsia" w:cstheme="minorEastAsia"/>
          <w:color w:val="auto"/>
          <w:sz w:val="20"/>
          <w:szCs w:val="20"/>
        </w:rPr>
        <w:t>小时提交书面延期要求。</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关于延期最长不得超过：</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48</w:t>
      </w:r>
      <w:r>
        <w:rPr>
          <w:rFonts w:hint="eastAsia" w:asciiTheme="minorEastAsia" w:hAnsiTheme="minorEastAsia" w:eastAsiaTheme="minorEastAsia" w:cstheme="minorEastAsia"/>
          <w:color w:val="auto"/>
          <w:sz w:val="20"/>
          <w:szCs w:val="20"/>
        </w:rPr>
        <w:t>小时。</w:t>
      </w:r>
    </w:p>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139" w:name="_Toc351203638"/>
      <w:r>
        <w:rPr>
          <w:rFonts w:hint="eastAsia" w:asciiTheme="minorEastAsia" w:hAnsiTheme="minorEastAsia" w:eastAsiaTheme="minorEastAsia" w:cstheme="minorEastAsia"/>
          <w:b w:val="0"/>
          <w:color w:val="auto"/>
          <w:sz w:val="20"/>
          <w:szCs w:val="20"/>
        </w:rPr>
        <w:t>6. 安全文明施工与环境保护</w:t>
      </w:r>
      <w:bookmarkEnd w:id="139"/>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6.1安全文明施工</w:t>
      </w:r>
    </w:p>
    <w:p>
      <w:pPr>
        <w:wordWrap w:val="0"/>
        <w:spacing w:after="120" w:line="360" w:lineRule="auto"/>
        <w:ind w:firstLine="400" w:firstLineChars="200"/>
        <w:jc w:val="left"/>
        <w:outlineLvl w:val="9"/>
        <w:rPr>
          <w:rFonts w:hint="default" w:asciiTheme="minorEastAsia" w:hAnsiTheme="minorEastAsia" w:eastAsiaTheme="minorEastAsia" w:cstheme="minorEastAsia"/>
          <w:b w:val="0"/>
          <w:bCs w:val="0"/>
          <w:color w:val="auto"/>
          <w:sz w:val="20"/>
          <w:szCs w:val="20"/>
          <w:u w:val="single"/>
          <w:lang w:val="en-US" w:eastAsia="zh-CN"/>
        </w:rPr>
      </w:pPr>
      <w:r>
        <w:rPr>
          <w:rFonts w:hint="eastAsia" w:asciiTheme="minorEastAsia" w:hAnsiTheme="minorEastAsia" w:eastAsiaTheme="minorEastAsia" w:cstheme="minorEastAsia"/>
          <w:color w:val="auto"/>
          <w:sz w:val="20"/>
          <w:szCs w:val="20"/>
        </w:rPr>
        <w:t>6.1.1 项目安全生产的达标目标及相应事项的约定：</w:t>
      </w:r>
      <w:r>
        <w:rPr>
          <w:rFonts w:hint="eastAsia" w:asciiTheme="minorEastAsia" w:hAnsiTheme="minorEastAsia" w:eastAsiaTheme="minorEastAsia" w:cstheme="minorEastAsia"/>
          <w:color w:val="auto"/>
          <w:sz w:val="20"/>
          <w:szCs w:val="20"/>
          <w:u w:val="single"/>
        </w:rPr>
        <w:t xml:space="preserve"> 达到国家和工程所在地有关安全生产标准要求 </w:t>
      </w:r>
      <w:r>
        <w:rPr>
          <w:rFonts w:hint="eastAsia" w:asciiTheme="minorEastAsia" w:hAnsiTheme="minorEastAsia" w:eastAsiaTheme="minorEastAsia" w:cstheme="minorEastAsia"/>
          <w:color w:val="auto"/>
          <w:sz w:val="20"/>
          <w:szCs w:val="20"/>
        </w:rPr>
        <w:t>。</w:t>
      </w:r>
      <w:r>
        <w:rPr>
          <w:rFonts w:hint="eastAsia" w:asciiTheme="minorEastAsia" w:hAnsiTheme="minorEastAsia" w:cstheme="minorEastAsia"/>
          <w:b w:val="0"/>
          <w:bCs w:val="0"/>
          <w:color w:val="auto"/>
          <w:sz w:val="20"/>
          <w:szCs w:val="20"/>
          <w:u w:val="single"/>
          <w:lang w:val="en-US" w:eastAsia="zh-CN"/>
        </w:rPr>
        <w:t>承包人在施工期间因自身原因导致的安全事故责任由其自负，与发包人无关，因此给发包人或者第三人造成损失的应承担赔偿责任。</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6.1.4 关于治安保卫的特别约定：</w:t>
      </w:r>
      <w:r>
        <w:rPr>
          <w:rFonts w:hint="eastAsia" w:asciiTheme="minorEastAsia" w:hAnsiTheme="minorEastAsia" w:eastAsiaTheme="minorEastAsia" w:cstheme="minorEastAsia"/>
          <w:color w:val="auto"/>
          <w:sz w:val="20"/>
          <w:szCs w:val="20"/>
          <w:u w:val="single"/>
        </w:rPr>
        <w:t xml:space="preserve">按通用条款执行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关于编制施工场地治安管理计划的约定：</w:t>
      </w:r>
      <w:r>
        <w:rPr>
          <w:rFonts w:hint="eastAsia" w:asciiTheme="minorEastAsia" w:hAnsiTheme="minorEastAsia" w:eastAsiaTheme="minorEastAsia" w:cstheme="minorEastAsia"/>
          <w:color w:val="auto"/>
          <w:sz w:val="20"/>
          <w:szCs w:val="20"/>
          <w:u w:val="single"/>
        </w:rPr>
        <w:t xml:space="preserve"> 承包人编制管理计划草案送发包人批准后方可施行，承包人负责实施并承担费用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6.1.5 文明施工</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合同当事人对文明施工的要求：</w:t>
      </w:r>
      <w:r>
        <w:rPr>
          <w:rFonts w:hint="eastAsia" w:asciiTheme="minorEastAsia" w:hAnsiTheme="minorEastAsia" w:eastAsiaTheme="minorEastAsia" w:cstheme="minorEastAsia"/>
          <w:color w:val="auto"/>
          <w:sz w:val="20"/>
          <w:szCs w:val="20"/>
          <w:u w:val="single"/>
        </w:rPr>
        <w:t>按通用条款执行</w:t>
      </w:r>
      <w:r>
        <w:rPr>
          <w:rFonts w:hint="eastAsia" w:asciiTheme="minorEastAsia" w:hAnsiTheme="minorEastAsia" w:eastAsiaTheme="minorEastAsia" w:cstheme="minorEastAsia"/>
          <w:color w:val="auto"/>
          <w:sz w:val="20"/>
          <w:szCs w:val="20"/>
        </w:rPr>
        <w:t>。</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6.1.6 关于安全文明施工费支付比例和支付期限的约定：</w:t>
      </w:r>
      <w:r>
        <w:rPr>
          <w:rFonts w:hint="eastAsia" w:asciiTheme="minorEastAsia" w:hAnsiTheme="minorEastAsia" w:eastAsiaTheme="minorEastAsia" w:cstheme="minorEastAsia"/>
          <w:color w:val="auto"/>
          <w:sz w:val="20"/>
          <w:szCs w:val="20"/>
          <w:u w:val="single"/>
        </w:rPr>
        <w:t>/</w:t>
      </w:r>
      <w:r>
        <w:rPr>
          <w:rFonts w:hint="eastAsia" w:asciiTheme="minorEastAsia" w:hAnsiTheme="minorEastAsia" w:eastAsiaTheme="minorEastAsia" w:cstheme="minorEastAsia"/>
          <w:color w:val="auto"/>
          <w:sz w:val="20"/>
          <w:szCs w:val="20"/>
        </w:rPr>
        <w:t>。</w:t>
      </w:r>
    </w:p>
    <w:bookmarkEnd w:id="15"/>
    <w:bookmarkEnd w:id="16"/>
    <w:bookmarkEnd w:id="17"/>
    <w:bookmarkEnd w:id="18"/>
    <w:bookmarkEnd w:id="19"/>
    <w:bookmarkEnd w:id="20"/>
    <w:bookmarkEnd w:id="21"/>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140" w:name="_Toc351203639"/>
      <w:r>
        <w:rPr>
          <w:rFonts w:hint="eastAsia" w:asciiTheme="minorEastAsia" w:hAnsiTheme="minorEastAsia" w:eastAsiaTheme="minorEastAsia" w:cstheme="minorEastAsia"/>
          <w:b w:val="0"/>
          <w:color w:val="auto"/>
          <w:sz w:val="20"/>
          <w:szCs w:val="20"/>
        </w:rPr>
        <w:t>7. 工期和进度</w:t>
      </w:r>
      <w:bookmarkEnd w:id="140"/>
    </w:p>
    <w:p>
      <w:pPr>
        <w:wordWrap w:val="0"/>
        <w:spacing w:after="120"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7.1 施工组织设计</w:t>
      </w:r>
    </w:p>
    <w:p>
      <w:pPr>
        <w:wordWrap w:val="0"/>
        <w:spacing w:after="120" w:line="360" w:lineRule="auto"/>
        <w:ind w:firstLine="426" w:firstLineChars="213"/>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7.1.1 合</w:t>
      </w:r>
      <w:r>
        <w:rPr>
          <w:rFonts w:hint="eastAsia" w:asciiTheme="minorEastAsia" w:hAnsiTheme="minorEastAsia" w:eastAsiaTheme="minorEastAsia" w:cstheme="minorEastAsia"/>
          <w:color w:val="auto"/>
          <w:kern w:val="0"/>
          <w:sz w:val="20"/>
          <w:szCs w:val="20"/>
        </w:rPr>
        <w:t>同当事人约定的施工组织设计应包括的其他内容：</w:t>
      </w:r>
      <w:r>
        <w:rPr>
          <w:rFonts w:hint="eastAsia" w:asciiTheme="minorEastAsia" w:hAnsiTheme="minorEastAsia" w:eastAsiaTheme="minorEastAsia" w:cstheme="minorEastAsia"/>
          <w:color w:val="auto"/>
          <w:sz w:val="20"/>
          <w:szCs w:val="20"/>
          <w:u w:val="single"/>
        </w:rPr>
        <w:t xml:space="preserve"> 按通用条款执行  </w:t>
      </w:r>
      <w:r>
        <w:rPr>
          <w:rFonts w:hint="eastAsia" w:asciiTheme="minorEastAsia" w:hAnsiTheme="minorEastAsia" w:eastAsiaTheme="minorEastAsia" w:cstheme="minorEastAsia"/>
          <w:color w:val="auto"/>
          <w:sz w:val="20"/>
          <w:szCs w:val="20"/>
        </w:rPr>
        <w:t>。</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 xml:space="preserve">7.1.2 </w:t>
      </w:r>
      <w:r>
        <w:rPr>
          <w:rFonts w:hint="eastAsia" w:asciiTheme="minorEastAsia" w:hAnsiTheme="minorEastAsia" w:eastAsiaTheme="minorEastAsia" w:cstheme="minorEastAsia"/>
          <w:color w:val="auto"/>
          <w:kern w:val="0"/>
          <w:sz w:val="20"/>
          <w:szCs w:val="20"/>
        </w:rPr>
        <w:t>施工组织设计的提交和修改</w:t>
      </w:r>
    </w:p>
    <w:p>
      <w:pPr>
        <w:wordWrap w:val="0"/>
        <w:autoSpaceDE w:val="0"/>
        <w:autoSpaceDN w:val="0"/>
        <w:adjustRightInd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承包人提交详细施工组织设计的期限的约定：</w:t>
      </w:r>
      <w:r>
        <w:rPr>
          <w:rFonts w:hint="eastAsia" w:asciiTheme="minorEastAsia" w:hAnsiTheme="minorEastAsia" w:eastAsiaTheme="minorEastAsia" w:cstheme="minorEastAsia"/>
          <w:color w:val="auto"/>
          <w:sz w:val="20"/>
          <w:szCs w:val="20"/>
          <w:u w:val="single"/>
        </w:rPr>
        <w:t xml:space="preserve"> 开工前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发包人和监理人在收到详细的施工组织设计后确认或提出修改意见的期限：</w:t>
      </w:r>
      <w:r>
        <w:rPr>
          <w:rFonts w:hint="eastAsia" w:asciiTheme="minorEastAsia" w:hAnsiTheme="minorEastAsia" w:eastAsiaTheme="minorEastAsia" w:cstheme="minorEastAsia"/>
          <w:color w:val="auto"/>
          <w:sz w:val="20"/>
          <w:szCs w:val="20"/>
          <w:u w:val="single"/>
        </w:rPr>
        <w:t>收到后</w:t>
      </w:r>
      <w:r>
        <w:rPr>
          <w:rFonts w:hint="eastAsia" w:asciiTheme="minorEastAsia" w:hAnsiTheme="minorEastAsia" w:eastAsiaTheme="minorEastAsia" w:cstheme="minorEastAsia"/>
          <w:color w:val="auto"/>
          <w:sz w:val="20"/>
          <w:szCs w:val="20"/>
          <w:u w:val="single"/>
          <w:lang w:val="en-US" w:eastAsia="zh-CN"/>
        </w:rPr>
        <w:t>5</w:t>
      </w:r>
      <w:r>
        <w:rPr>
          <w:rFonts w:hint="eastAsia" w:asciiTheme="minorEastAsia" w:hAnsiTheme="minorEastAsia" w:eastAsiaTheme="minorEastAsia" w:cstheme="minorEastAsia"/>
          <w:color w:val="auto"/>
          <w:sz w:val="20"/>
          <w:szCs w:val="20"/>
          <w:u w:val="single"/>
        </w:rPr>
        <w:t>个工作日内</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w:t>
      </w:r>
      <w:bookmarkStart w:id="141" w:name="_Toc297216173"/>
      <w:bookmarkStart w:id="142" w:name="_Toc312677479"/>
      <w:bookmarkStart w:id="143" w:name="_Toc304295541"/>
      <w:bookmarkStart w:id="144" w:name="_Toc303539123"/>
      <w:bookmarkStart w:id="145" w:name="_Toc312678005"/>
      <w:bookmarkStart w:id="146" w:name="_Toc297123514"/>
      <w:bookmarkStart w:id="147" w:name="_Toc300934966"/>
      <w:r>
        <w:rPr>
          <w:rFonts w:hint="eastAsia" w:asciiTheme="minorEastAsia" w:hAnsiTheme="minorEastAsia" w:eastAsiaTheme="minorEastAsia" w:cstheme="minorEastAsia"/>
          <w:color w:val="auto"/>
          <w:sz w:val="20"/>
          <w:szCs w:val="20"/>
        </w:rPr>
        <w:t>.2 施工进度计划</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7.2.2 施工进度计划的修订</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发包人和监理人在收到修订的施工进度计划后确认或提出修改意见的期限：</w:t>
      </w:r>
      <w:r>
        <w:rPr>
          <w:rFonts w:hint="eastAsia" w:asciiTheme="minorEastAsia" w:hAnsiTheme="minorEastAsia" w:eastAsiaTheme="minorEastAsia" w:cstheme="minorEastAsia"/>
          <w:color w:val="auto"/>
          <w:sz w:val="20"/>
          <w:szCs w:val="20"/>
          <w:u w:val="single"/>
        </w:rPr>
        <w:t>收到后</w:t>
      </w:r>
      <w:r>
        <w:rPr>
          <w:rFonts w:hint="eastAsia" w:asciiTheme="minorEastAsia" w:hAnsiTheme="minorEastAsia" w:eastAsiaTheme="minorEastAsia" w:cstheme="minorEastAsia"/>
          <w:color w:val="auto"/>
          <w:sz w:val="20"/>
          <w:szCs w:val="20"/>
          <w:u w:val="single"/>
          <w:lang w:val="en-US" w:eastAsia="zh-CN"/>
        </w:rPr>
        <w:t>5</w:t>
      </w:r>
      <w:r>
        <w:rPr>
          <w:rFonts w:hint="eastAsia" w:asciiTheme="minorEastAsia" w:hAnsiTheme="minorEastAsia" w:eastAsiaTheme="minorEastAsia" w:cstheme="minorEastAsia"/>
          <w:color w:val="auto"/>
          <w:sz w:val="20"/>
          <w:szCs w:val="20"/>
          <w:u w:val="single"/>
        </w:rPr>
        <w:t>个工作日内</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7.3 开工</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7.3.1 开工准备</w:t>
      </w:r>
    </w:p>
    <w:p>
      <w:pPr>
        <w:wordWrap w:val="0"/>
        <w:spacing w:line="360" w:lineRule="auto"/>
        <w:ind w:firstLine="420" w:firstLineChars="0"/>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sz w:val="20"/>
          <w:szCs w:val="20"/>
        </w:rPr>
        <w:t>关于承包人提交</w:t>
      </w:r>
      <w:r>
        <w:rPr>
          <w:rFonts w:hint="eastAsia" w:asciiTheme="minorEastAsia" w:hAnsiTheme="minorEastAsia" w:eastAsiaTheme="minorEastAsia" w:cstheme="minorEastAsia"/>
          <w:color w:val="auto"/>
          <w:kern w:val="0"/>
          <w:sz w:val="20"/>
          <w:szCs w:val="20"/>
        </w:rPr>
        <w:t>工程开工报审表的期限：</w:t>
      </w:r>
      <w:r>
        <w:rPr>
          <w:rFonts w:hint="eastAsia" w:asciiTheme="minorEastAsia" w:hAnsiTheme="minorEastAsia" w:eastAsiaTheme="minorEastAsia" w:cstheme="minorEastAsia"/>
          <w:color w:val="auto"/>
          <w:sz w:val="20"/>
          <w:szCs w:val="20"/>
          <w:u w:val="single"/>
        </w:rPr>
        <w:t xml:space="preserve"> 施工组织设计通过后</w:t>
      </w:r>
      <w:r>
        <w:rPr>
          <w:rFonts w:hint="eastAsia" w:asciiTheme="minorEastAsia" w:hAnsiTheme="minorEastAsia" w:eastAsiaTheme="minorEastAsia" w:cstheme="minorEastAsia"/>
          <w:color w:val="auto"/>
          <w:sz w:val="20"/>
          <w:szCs w:val="20"/>
          <w:u w:val="single"/>
          <w:lang w:val="en-US" w:eastAsia="zh-CN"/>
        </w:rPr>
        <w:t>七</w:t>
      </w:r>
      <w:r>
        <w:rPr>
          <w:rFonts w:hint="eastAsia" w:asciiTheme="minorEastAsia" w:hAnsiTheme="minorEastAsia" w:eastAsiaTheme="minorEastAsia" w:cstheme="minorEastAsia"/>
          <w:color w:val="auto"/>
          <w:sz w:val="20"/>
          <w:szCs w:val="20"/>
          <w:u w:val="single"/>
        </w:rPr>
        <w:t xml:space="preserve">日内 </w:t>
      </w:r>
      <w:r>
        <w:rPr>
          <w:rFonts w:hint="eastAsia" w:asciiTheme="minorEastAsia" w:hAnsiTheme="minorEastAsia" w:eastAsiaTheme="minorEastAsia" w:cstheme="minorEastAsia"/>
          <w:color w:val="auto"/>
          <w:sz w:val="20"/>
          <w:szCs w:val="20"/>
        </w:rPr>
        <w:t>。</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关于发包人应完成的其他开工准备工作及期限：</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关于承包人应完成的其他开工准备工作及期限：</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7.3.2开工通知</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因发包人原因造成监理人未能在计划开工日期之日起</w:t>
      </w:r>
      <w:r>
        <w:rPr>
          <w:rFonts w:hint="eastAsia" w:asciiTheme="minorEastAsia" w:hAnsiTheme="minorEastAsia" w:eastAsiaTheme="minorEastAsia" w:cstheme="minorEastAsia"/>
          <w:color w:val="auto"/>
          <w:sz w:val="20"/>
          <w:szCs w:val="20"/>
          <w:u w:val="single"/>
        </w:rPr>
        <w:t xml:space="preserve">  90   </w:t>
      </w:r>
      <w:r>
        <w:rPr>
          <w:rFonts w:hint="eastAsia" w:asciiTheme="minorEastAsia" w:hAnsiTheme="minorEastAsia" w:eastAsiaTheme="minorEastAsia" w:cstheme="minorEastAsia"/>
          <w:color w:val="auto"/>
          <w:sz w:val="20"/>
          <w:szCs w:val="20"/>
        </w:rPr>
        <w:t>天内发出开工通知的，承包人有权提出价格调整要求，或者解除合同。</w:t>
      </w:r>
    </w:p>
    <w:bookmarkEnd w:id="141"/>
    <w:bookmarkEnd w:id="142"/>
    <w:bookmarkEnd w:id="143"/>
    <w:bookmarkEnd w:id="144"/>
    <w:bookmarkEnd w:id="145"/>
    <w:bookmarkEnd w:id="146"/>
    <w:bookmarkEnd w:id="147"/>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7.4 测量放线</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sz w:val="20"/>
          <w:szCs w:val="20"/>
        </w:rPr>
        <w:t>7.4.1发包人通过监理人向承包人提供测量基准点、基准线和水准点及其书面资料的期限：</w:t>
      </w:r>
      <w:r>
        <w:rPr>
          <w:rFonts w:hint="eastAsia" w:asciiTheme="minorEastAsia" w:hAnsiTheme="minorEastAsia" w:eastAsiaTheme="minorEastAsia" w:cstheme="minorEastAsia"/>
          <w:color w:val="auto"/>
          <w:sz w:val="20"/>
          <w:szCs w:val="20"/>
          <w:u w:val="single"/>
        </w:rPr>
        <w:t xml:space="preserve"> 开工前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w:t>
      </w:r>
      <w:bookmarkStart w:id="148" w:name="_Toc304295546"/>
      <w:bookmarkStart w:id="149" w:name="_Toc297216175"/>
      <w:bookmarkStart w:id="150" w:name="_Toc312678010"/>
      <w:bookmarkStart w:id="151" w:name="_Toc300934968"/>
      <w:bookmarkStart w:id="152" w:name="_Toc303539125"/>
      <w:bookmarkStart w:id="153" w:name="_Toc312677484"/>
      <w:bookmarkStart w:id="154" w:name="_Toc297123516"/>
      <w:r>
        <w:rPr>
          <w:rFonts w:hint="eastAsia" w:asciiTheme="minorEastAsia" w:hAnsiTheme="minorEastAsia" w:eastAsiaTheme="minorEastAsia" w:cstheme="minorEastAsia"/>
          <w:color w:val="auto"/>
          <w:sz w:val="20"/>
          <w:szCs w:val="20"/>
        </w:rPr>
        <w:t>.5 工期延误</w:t>
      </w:r>
    </w:p>
    <w:bookmarkEnd w:id="148"/>
    <w:bookmarkEnd w:id="149"/>
    <w:bookmarkEnd w:id="150"/>
    <w:bookmarkEnd w:id="151"/>
    <w:bookmarkEnd w:id="152"/>
    <w:bookmarkEnd w:id="153"/>
    <w:bookmarkEnd w:id="154"/>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7.5.1 因发包人原因导致工期延误</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（7）因发包人原因导致工期延误的其他情形：</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因疫情等不可抗力原因导致无法正常施工的，工期顺延</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w:t>
      </w:r>
      <w:bookmarkStart w:id="155" w:name="_Toc312677486"/>
      <w:bookmarkStart w:id="156" w:name="_Toc312678012"/>
      <w:bookmarkStart w:id="157" w:name="_Toc318581169"/>
      <w:bookmarkStart w:id="158" w:name="_Toc297123518"/>
      <w:bookmarkStart w:id="159" w:name="_Toc303539127"/>
      <w:bookmarkStart w:id="160" w:name="_Toc300934970"/>
      <w:bookmarkStart w:id="161" w:name="_Toc297216177"/>
      <w:bookmarkStart w:id="162" w:name="_Toc304295548"/>
      <w:r>
        <w:rPr>
          <w:rFonts w:hint="eastAsia" w:asciiTheme="minorEastAsia" w:hAnsiTheme="minorEastAsia" w:eastAsiaTheme="minorEastAsia" w:cstheme="minorEastAsia"/>
          <w:color w:val="auto"/>
          <w:sz w:val="20"/>
          <w:szCs w:val="20"/>
        </w:rPr>
        <w:t>.5.2 因承包人原因导致工期延误</w:t>
      </w:r>
    </w:p>
    <w:bookmarkEnd w:id="155"/>
    <w:bookmarkEnd w:id="156"/>
    <w:bookmarkEnd w:id="157"/>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因</w:t>
      </w:r>
      <w:bookmarkStart w:id="163" w:name="_Toc312677487"/>
      <w:bookmarkStart w:id="164" w:name="_Toc318581170"/>
      <w:bookmarkStart w:id="165" w:name="_Toc312678013"/>
      <w:r>
        <w:rPr>
          <w:rFonts w:hint="eastAsia" w:asciiTheme="minorEastAsia" w:hAnsiTheme="minorEastAsia" w:eastAsiaTheme="minorEastAsia" w:cstheme="minorEastAsia"/>
          <w:color w:val="auto"/>
          <w:sz w:val="20"/>
          <w:szCs w:val="20"/>
        </w:rPr>
        <w:t>承包人原因造成工期延误，逾期竣工违约金的计算方法为：</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bookmarkEnd w:id="158"/>
      <w:bookmarkEnd w:id="159"/>
      <w:bookmarkEnd w:id="160"/>
      <w:bookmarkEnd w:id="161"/>
      <w:bookmarkEnd w:id="162"/>
      <w:bookmarkEnd w:id="163"/>
      <w:bookmarkEnd w:id="164"/>
      <w:bookmarkEnd w:id="165"/>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因承包人原因造成工期延误，逾</w:t>
      </w:r>
      <w:bookmarkStart w:id="166" w:name="_Toc312678014"/>
      <w:bookmarkStart w:id="167" w:name="_Toc318581171"/>
      <w:r>
        <w:rPr>
          <w:rFonts w:hint="eastAsia" w:asciiTheme="minorEastAsia" w:hAnsiTheme="minorEastAsia" w:eastAsiaTheme="minorEastAsia" w:cstheme="minorEastAsia"/>
          <w:color w:val="auto"/>
          <w:sz w:val="20"/>
          <w:szCs w:val="20"/>
        </w:rPr>
        <w:t>期竣工违约金的上限：</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bookmarkEnd w:id="166"/>
    <w:bookmarkEnd w:id="167"/>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w:t>
      </w:r>
      <w:bookmarkStart w:id="168" w:name="_Toc300934971"/>
      <w:bookmarkStart w:id="169" w:name="_Toc303539128"/>
      <w:bookmarkStart w:id="170" w:name="_Toc297123519"/>
      <w:bookmarkStart w:id="171" w:name="_Toc304295549"/>
      <w:bookmarkStart w:id="172" w:name="_Toc312678015"/>
      <w:bookmarkStart w:id="173" w:name="_Toc297216178"/>
      <w:r>
        <w:rPr>
          <w:rFonts w:hint="eastAsia" w:asciiTheme="minorEastAsia" w:hAnsiTheme="minorEastAsia" w:eastAsiaTheme="minorEastAsia" w:cstheme="minorEastAsia"/>
          <w:color w:val="auto"/>
          <w:sz w:val="20"/>
          <w:szCs w:val="20"/>
        </w:rPr>
        <w:t>.6 不</w:t>
      </w:r>
      <w:bookmarkEnd w:id="168"/>
      <w:bookmarkEnd w:id="169"/>
      <w:bookmarkEnd w:id="170"/>
      <w:bookmarkEnd w:id="171"/>
      <w:bookmarkEnd w:id="172"/>
      <w:bookmarkEnd w:id="173"/>
      <w:r>
        <w:rPr>
          <w:rFonts w:hint="eastAsia" w:asciiTheme="minorEastAsia" w:hAnsiTheme="minorEastAsia" w:eastAsiaTheme="minorEastAsia" w:cstheme="minorEastAsia"/>
          <w:color w:val="auto"/>
          <w:sz w:val="20"/>
          <w:szCs w:val="20"/>
        </w:rPr>
        <w:t>利物质条件</w:t>
      </w:r>
      <w:bookmarkStart w:id="174" w:name="_Toc318581172"/>
      <w:bookmarkStart w:id="175" w:name="_Toc297216179"/>
      <w:bookmarkStart w:id="176" w:name="_Toc303539129"/>
      <w:bookmarkStart w:id="177" w:name="_Toc300934972"/>
      <w:bookmarkStart w:id="178" w:name="_Toc312678016"/>
      <w:bookmarkStart w:id="179" w:name="_Toc297123520"/>
      <w:bookmarkStart w:id="180" w:name="_Toc304295550"/>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不利物质条件的其他情形和有关约定：</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bookmarkEnd w:id="174"/>
    <w:bookmarkEnd w:id="175"/>
    <w:bookmarkEnd w:id="176"/>
    <w:bookmarkEnd w:id="177"/>
    <w:bookmarkEnd w:id="178"/>
    <w:bookmarkEnd w:id="179"/>
    <w:bookmarkEnd w:id="180"/>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w:t>
      </w:r>
      <w:bookmarkStart w:id="181" w:name="_Toc303539130"/>
      <w:bookmarkStart w:id="182" w:name="_Toc312678017"/>
      <w:bookmarkStart w:id="183" w:name="_Toc297216180"/>
      <w:bookmarkStart w:id="184" w:name="_Toc300934973"/>
      <w:bookmarkStart w:id="185" w:name="_Toc297123521"/>
      <w:bookmarkStart w:id="186" w:name="_Toc304295551"/>
      <w:r>
        <w:rPr>
          <w:rFonts w:hint="eastAsia" w:asciiTheme="minorEastAsia" w:hAnsiTheme="minorEastAsia" w:eastAsiaTheme="minorEastAsia" w:cstheme="minorEastAsia"/>
          <w:color w:val="auto"/>
          <w:sz w:val="20"/>
          <w:szCs w:val="20"/>
        </w:rPr>
        <w:t>.7异常恶劣的气候条件</w:t>
      </w:r>
    </w:p>
    <w:bookmarkEnd w:id="181"/>
    <w:bookmarkEnd w:id="182"/>
    <w:bookmarkEnd w:id="183"/>
    <w:bookmarkEnd w:id="184"/>
    <w:bookmarkEnd w:id="185"/>
    <w:bookmarkEnd w:id="186"/>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发包人和承包人同意以下情形视为异常恶劣的气候条件：</w:t>
      </w:r>
      <w:r>
        <w:rPr>
          <w:rFonts w:hint="eastAsia" w:asciiTheme="minorEastAsia" w:hAnsiTheme="minorEastAsia" w:eastAsiaTheme="minorEastAsia" w:cstheme="minorEastAsia"/>
          <w:color w:val="auto"/>
          <w:sz w:val="20"/>
          <w:szCs w:val="20"/>
          <w:u w:val="single"/>
        </w:rPr>
        <w:t xml:space="preserve"> 双方协商确定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7.9 提前竣工的奖励</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7.9.2提前竣工的奖励：</w:t>
      </w:r>
      <w:r>
        <w:rPr>
          <w:rFonts w:hint="eastAsia" w:asciiTheme="minorEastAsia" w:hAnsiTheme="minorEastAsia" w:eastAsiaTheme="minorEastAsia" w:cstheme="minorEastAsia"/>
          <w:color w:val="auto"/>
          <w:sz w:val="20"/>
          <w:szCs w:val="20"/>
          <w:u w:val="single"/>
        </w:rPr>
        <w:t xml:space="preserve"> 发包人自行决定有关奖励方法 </w:t>
      </w:r>
      <w:r>
        <w:rPr>
          <w:rFonts w:hint="eastAsia" w:asciiTheme="minorEastAsia" w:hAnsiTheme="minorEastAsia" w:eastAsiaTheme="minorEastAsia" w:cstheme="minorEastAsia"/>
          <w:color w:val="auto"/>
          <w:sz w:val="20"/>
          <w:szCs w:val="20"/>
        </w:rPr>
        <w:t>。</w:t>
      </w:r>
    </w:p>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187" w:name="_Toc351203640"/>
      <w:r>
        <w:rPr>
          <w:rFonts w:hint="eastAsia" w:asciiTheme="minorEastAsia" w:hAnsiTheme="minorEastAsia" w:eastAsiaTheme="minorEastAsia" w:cstheme="minorEastAsia"/>
          <w:b w:val="0"/>
          <w:color w:val="auto"/>
          <w:sz w:val="20"/>
          <w:szCs w:val="20"/>
        </w:rPr>
        <w:t>8. 材料与设备</w:t>
      </w:r>
      <w:bookmarkEnd w:id="187"/>
    </w:p>
    <w:bookmarkEnd w:id="22"/>
    <w:bookmarkEnd w:id="23"/>
    <w:bookmarkEnd w:id="24"/>
    <w:bookmarkEnd w:id="25"/>
    <w:bookmarkEnd w:id="26"/>
    <w:bookmarkEnd w:id="27"/>
    <w:bookmarkEnd w:id="28"/>
    <w:bookmarkEnd w:id="29"/>
    <w:bookmarkEnd w:id="30"/>
    <w:bookmarkEnd w:id="31"/>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w:t>
      </w:r>
      <w:bookmarkStart w:id="188" w:name="_Toc292559372"/>
      <w:bookmarkStart w:id="189" w:name="_Toc280868654"/>
      <w:bookmarkStart w:id="190" w:name="_Toc303539136"/>
      <w:bookmarkStart w:id="191" w:name="_Toc297120467"/>
      <w:bookmarkStart w:id="192" w:name="_Toc296503167"/>
      <w:bookmarkStart w:id="193" w:name="_Toc297123527"/>
      <w:bookmarkStart w:id="194" w:name="_Toc297216186"/>
      <w:bookmarkStart w:id="195" w:name="_Toc296890995"/>
      <w:bookmarkStart w:id="196" w:name="_Toc300934979"/>
      <w:bookmarkStart w:id="197" w:name="_Toc304295556"/>
      <w:bookmarkStart w:id="198" w:name="_Toc296944506"/>
      <w:bookmarkStart w:id="199" w:name="_Toc296891207"/>
      <w:bookmarkStart w:id="200" w:name="_Toc312677493"/>
      <w:bookmarkStart w:id="201" w:name="_Toc297048353"/>
      <w:bookmarkStart w:id="202" w:name="_Toc292559877"/>
      <w:bookmarkStart w:id="203" w:name="_Toc296346668"/>
      <w:bookmarkStart w:id="204" w:name="_Toc312678019"/>
      <w:bookmarkStart w:id="205" w:name="_Toc296347166"/>
      <w:bookmarkStart w:id="206" w:name="_Toc280868656"/>
      <w:bookmarkStart w:id="207" w:name="_Toc267251424"/>
      <w:bookmarkStart w:id="208" w:name="_Toc280868655"/>
      <w:r>
        <w:rPr>
          <w:rFonts w:hint="eastAsia" w:asciiTheme="minorEastAsia" w:hAnsiTheme="minorEastAsia" w:eastAsiaTheme="minorEastAsia" w:cstheme="minorEastAsia"/>
          <w:color w:val="auto"/>
          <w:sz w:val="20"/>
          <w:szCs w:val="20"/>
        </w:rPr>
        <w:t>.4材料与工程设备的保管与使用</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w:t>
      </w:r>
      <w:bookmarkStart w:id="209" w:name="_Toc292559373"/>
      <w:bookmarkStart w:id="210" w:name="_Toc292559878"/>
      <w:bookmarkStart w:id="211" w:name="_Toc297216187"/>
      <w:bookmarkStart w:id="212" w:name="_Toc312678020"/>
      <w:bookmarkStart w:id="213" w:name="_Toc303539137"/>
      <w:bookmarkStart w:id="214" w:name="_Toc296503168"/>
      <w:bookmarkStart w:id="215" w:name="_Toc318581173"/>
      <w:bookmarkStart w:id="216" w:name="_Toc297123528"/>
      <w:bookmarkStart w:id="217" w:name="_Toc296944507"/>
      <w:bookmarkStart w:id="218" w:name="_Toc296890996"/>
      <w:bookmarkStart w:id="219" w:name="_Toc297048354"/>
      <w:bookmarkStart w:id="220" w:name="_Toc300934980"/>
      <w:bookmarkStart w:id="221" w:name="_Toc297120468"/>
      <w:bookmarkStart w:id="222" w:name="_Toc296346669"/>
      <w:bookmarkStart w:id="223" w:name="_Toc304295557"/>
      <w:bookmarkStart w:id="224" w:name="_Toc296891208"/>
      <w:bookmarkStart w:id="225" w:name="_Toc312677494"/>
      <w:bookmarkStart w:id="226" w:name="_Toc296347167"/>
      <w:r>
        <w:rPr>
          <w:rFonts w:hint="eastAsia" w:asciiTheme="minorEastAsia" w:hAnsiTheme="minorEastAsia" w:eastAsiaTheme="minorEastAsia" w:cstheme="minorEastAsia"/>
          <w:color w:val="auto"/>
          <w:sz w:val="20"/>
          <w:szCs w:val="20"/>
        </w:rPr>
        <w:t>.4.1发包人供应的材料设备的保管费用的承担：</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无</w:t>
      </w:r>
      <w:r>
        <w:rPr>
          <w:rFonts w:hint="eastAsia" w:asciiTheme="minorEastAsia" w:hAnsiTheme="minorEastAsia" w:eastAsiaTheme="minorEastAsia" w:cstheme="minorEastAsia"/>
          <w:color w:val="auto"/>
          <w:sz w:val="20"/>
          <w:szCs w:val="20"/>
        </w:rPr>
        <w:t>。</w:t>
      </w:r>
      <w:bookmarkEnd w:id="209"/>
      <w:bookmarkEnd w:id="210"/>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8.6 样品</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8.6.1</w:t>
      </w:r>
      <w:r>
        <w:rPr>
          <w:rFonts w:hint="eastAsia" w:asciiTheme="minorEastAsia" w:hAnsiTheme="minorEastAsia" w:eastAsiaTheme="minorEastAsia" w:cstheme="minorEastAsia"/>
          <w:color w:val="auto"/>
          <w:kern w:val="0"/>
          <w:sz w:val="20"/>
          <w:szCs w:val="20"/>
        </w:rPr>
        <w:tab/>
      </w:r>
      <w:r>
        <w:rPr>
          <w:rFonts w:hint="eastAsia" w:asciiTheme="minorEastAsia" w:hAnsiTheme="minorEastAsia" w:eastAsiaTheme="minorEastAsia" w:cstheme="minorEastAsia"/>
          <w:color w:val="auto"/>
          <w:kern w:val="0"/>
          <w:sz w:val="20"/>
          <w:szCs w:val="20"/>
        </w:rPr>
        <w:t>样品的报送与封存</w:t>
      </w:r>
    </w:p>
    <w:p>
      <w:pPr>
        <w:wordWrap w:val="0"/>
        <w:autoSpaceDE w:val="0"/>
        <w:autoSpaceDN w:val="0"/>
        <w:adjustRightInd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需要承包人报送样品的材料或工程设备，样品的种类、名称、规格、数量要求：</w:t>
      </w:r>
      <w:r>
        <w:rPr>
          <w:rFonts w:hint="eastAsia" w:asciiTheme="minorEastAsia" w:hAnsiTheme="minorEastAsia" w:eastAsiaTheme="minorEastAsia" w:cstheme="minorEastAsia"/>
          <w:color w:val="auto"/>
          <w:sz w:val="20"/>
          <w:szCs w:val="20"/>
          <w:u w:val="single"/>
        </w:rPr>
        <w:t xml:space="preserve"> 按管理部门和发包人要求确定</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8.8 施工设备和临时设施</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8.8.1 承包人提供的施工设备和临时设施</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关于修建临时设施费用承担的约定：</w:t>
      </w:r>
      <w:r>
        <w:rPr>
          <w:rFonts w:hint="eastAsia" w:asciiTheme="minorEastAsia" w:hAnsiTheme="minorEastAsia" w:eastAsiaTheme="minorEastAsia" w:cstheme="minorEastAsia"/>
          <w:color w:val="auto"/>
          <w:sz w:val="20"/>
          <w:szCs w:val="20"/>
          <w:u w:val="single"/>
        </w:rPr>
        <w:t xml:space="preserve"> 承包人承担 </w:t>
      </w:r>
      <w:r>
        <w:rPr>
          <w:rFonts w:hint="eastAsia" w:asciiTheme="minorEastAsia" w:hAnsiTheme="minorEastAsia" w:eastAsiaTheme="minorEastAsia" w:cstheme="minorEastAsia"/>
          <w:color w:val="auto"/>
          <w:sz w:val="20"/>
          <w:szCs w:val="20"/>
        </w:rPr>
        <w:t>。</w:t>
      </w:r>
    </w:p>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227" w:name="_Toc351203641"/>
      <w:r>
        <w:rPr>
          <w:rFonts w:hint="eastAsia" w:asciiTheme="minorEastAsia" w:hAnsiTheme="minorEastAsia" w:eastAsiaTheme="minorEastAsia" w:cstheme="minorEastAsia"/>
          <w:b w:val="0"/>
          <w:color w:val="auto"/>
          <w:sz w:val="20"/>
          <w:szCs w:val="20"/>
        </w:rPr>
        <w:t>9</w:t>
      </w:r>
      <w:bookmarkEnd w:id="206"/>
      <w:bookmarkEnd w:id="207"/>
      <w:bookmarkEnd w:id="208"/>
      <w:bookmarkStart w:id="228" w:name="_Toc297216192"/>
      <w:bookmarkStart w:id="229" w:name="_Toc300934982"/>
      <w:bookmarkStart w:id="230" w:name="_Toc297123533"/>
      <w:bookmarkStart w:id="231" w:name="_Toc303539139"/>
      <w:bookmarkStart w:id="232" w:name="_Toc312678021"/>
      <w:bookmarkStart w:id="233" w:name="_Toc312677495"/>
      <w:bookmarkStart w:id="234" w:name="_Toc304295559"/>
      <w:bookmarkStart w:id="235" w:name="_Toc296347172"/>
      <w:bookmarkStart w:id="236" w:name="_Toc292559378"/>
      <w:bookmarkStart w:id="237" w:name="_Toc296891001"/>
      <w:bookmarkStart w:id="238" w:name="_Toc267251428"/>
      <w:bookmarkStart w:id="239" w:name="_Toc267251427"/>
      <w:bookmarkStart w:id="240" w:name="_Toc297048359"/>
      <w:bookmarkStart w:id="241" w:name="_Toc296503173"/>
      <w:bookmarkStart w:id="242" w:name="_Toc297120473"/>
      <w:bookmarkStart w:id="243" w:name="_Toc296891213"/>
      <w:bookmarkStart w:id="244" w:name="_Toc292559883"/>
      <w:bookmarkStart w:id="245" w:name="_Toc296346674"/>
      <w:bookmarkStart w:id="246" w:name="_Toc296944512"/>
      <w:r>
        <w:rPr>
          <w:rFonts w:hint="eastAsia" w:asciiTheme="minorEastAsia" w:hAnsiTheme="minorEastAsia" w:eastAsiaTheme="minorEastAsia" w:cstheme="minorEastAsia"/>
          <w:b w:val="0"/>
          <w:color w:val="auto"/>
          <w:sz w:val="20"/>
          <w:szCs w:val="20"/>
        </w:rPr>
        <w:t>. 试验与检验</w:t>
      </w:r>
      <w:bookmarkEnd w:id="227"/>
    </w:p>
    <w:bookmarkEnd w:id="228"/>
    <w:bookmarkEnd w:id="229"/>
    <w:bookmarkEnd w:id="230"/>
    <w:bookmarkEnd w:id="231"/>
    <w:bookmarkEnd w:id="232"/>
    <w:bookmarkEnd w:id="233"/>
    <w:bookmarkEnd w:id="234"/>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w:t>
      </w:r>
      <w:bookmarkStart w:id="247" w:name="_Toc297123534"/>
      <w:bookmarkStart w:id="248" w:name="_Toc304295560"/>
      <w:bookmarkStart w:id="249" w:name="_Toc312677496"/>
      <w:bookmarkStart w:id="250" w:name="_Toc300934983"/>
      <w:bookmarkStart w:id="251" w:name="_Toc303539140"/>
      <w:bookmarkStart w:id="252" w:name="_Toc297216193"/>
      <w:bookmarkStart w:id="253" w:name="_Toc312678022"/>
      <w:r>
        <w:rPr>
          <w:rFonts w:hint="eastAsia" w:asciiTheme="minorEastAsia" w:hAnsiTheme="minorEastAsia" w:eastAsiaTheme="minorEastAsia" w:cstheme="minorEastAsia"/>
          <w:color w:val="auto"/>
          <w:sz w:val="20"/>
          <w:szCs w:val="20"/>
        </w:rPr>
        <w:t>.1试验设备与试验人员</w:t>
      </w:r>
    </w:p>
    <w:bookmarkEnd w:id="247"/>
    <w:bookmarkEnd w:id="248"/>
    <w:bookmarkEnd w:id="249"/>
    <w:bookmarkEnd w:id="250"/>
    <w:bookmarkEnd w:id="251"/>
    <w:bookmarkEnd w:id="252"/>
    <w:bookmarkEnd w:id="253"/>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w:t>
      </w:r>
      <w:bookmarkStart w:id="254" w:name="_Toc312677497"/>
      <w:bookmarkStart w:id="255" w:name="_Toc312678023"/>
      <w:bookmarkStart w:id="256" w:name="_Toc297123535"/>
      <w:bookmarkStart w:id="257" w:name="_Toc300934984"/>
      <w:bookmarkStart w:id="258" w:name="_Toc297216194"/>
      <w:bookmarkStart w:id="259" w:name="_Toc303539141"/>
      <w:bookmarkStart w:id="260" w:name="_Toc304295561"/>
      <w:bookmarkStart w:id="261" w:name="_Toc318581174"/>
      <w:r>
        <w:rPr>
          <w:rFonts w:hint="eastAsia" w:asciiTheme="minorEastAsia" w:hAnsiTheme="minorEastAsia" w:eastAsiaTheme="minorEastAsia" w:cstheme="minorEastAsia"/>
          <w:color w:val="auto"/>
          <w:sz w:val="20"/>
          <w:szCs w:val="20"/>
        </w:rPr>
        <w:t>.1.2 试验设备</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施工现场需要配置的试验场所：</w:t>
      </w:r>
      <w:bookmarkEnd w:id="254"/>
      <w:bookmarkEnd w:id="255"/>
      <w:bookmarkEnd w:id="256"/>
      <w:bookmarkEnd w:id="257"/>
      <w:bookmarkEnd w:id="258"/>
      <w:bookmarkEnd w:id="259"/>
      <w:bookmarkEnd w:id="260"/>
      <w:bookmarkStart w:id="262" w:name="_Toc312678024"/>
      <w:bookmarkStart w:id="263" w:name="_Toc303539142"/>
      <w:bookmarkStart w:id="264" w:name="_Toc312677498"/>
      <w:bookmarkStart w:id="265" w:name="_Toc297216195"/>
      <w:bookmarkStart w:id="266" w:name="_Toc304295562"/>
      <w:bookmarkStart w:id="267" w:name="_Toc297123536"/>
      <w:bookmarkStart w:id="268" w:name="_Toc300934985"/>
      <w:r>
        <w:rPr>
          <w:rFonts w:hint="eastAsia" w:asciiTheme="minorEastAsia" w:hAnsiTheme="minorEastAsia" w:eastAsiaTheme="minorEastAsia" w:cstheme="minorEastAsia"/>
          <w:color w:val="auto"/>
          <w:sz w:val="20"/>
          <w:szCs w:val="20"/>
          <w:u w:val="single"/>
        </w:rPr>
        <w:t xml:space="preserve"> 根据工程实际需要确定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施工现场需要配备的试验设备：</w:t>
      </w:r>
      <w:r>
        <w:rPr>
          <w:rFonts w:hint="eastAsia" w:asciiTheme="minorEastAsia" w:hAnsiTheme="minorEastAsia" w:eastAsiaTheme="minorEastAsia" w:cstheme="minorEastAsia"/>
          <w:color w:val="auto"/>
          <w:sz w:val="20"/>
          <w:szCs w:val="20"/>
          <w:u w:val="single"/>
        </w:rPr>
        <w:t xml:space="preserve"> 根据工程实际需要确定，校验需经监理和发包人在场确认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施工现场需要具备的其他试验条件：</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9.4 现场工艺试验 </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现场工艺试验的有关约定：</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bookmarkEnd w:id="261"/>
    <w:bookmarkEnd w:id="262"/>
    <w:bookmarkEnd w:id="263"/>
    <w:bookmarkEnd w:id="264"/>
    <w:bookmarkEnd w:id="265"/>
    <w:bookmarkEnd w:id="266"/>
    <w:bookmarkEnd w:id="267"/>
    <w:bookmarkEnd w:id="268"/>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269" w:name="_Toc351203642"/>
      <w:r>
        <w:rPr>
          <w:rFonts w:hint="eastAsia" w:asciiTheme="minorEastAsia" w:hAnsiTheme="minorEastAsia" w:eastAsiaTheme="minorEastAsia" w:cstheme="minorEastAsia"/>
          <w:b w:val="0"/>
          <w:color w:val="auto"/>
          <w:sz w:val="20"/>
          <w:szCs w:val="20"/>
        </w:rPr>
        <w:t>1</w:t>
      </w:r>
      <w:bookmarkEnd w:id="235"/>
      <w:bookmarkEnd w:id="236"/>
      <w:bookmarkEnd w:id="237"/>
      <w:bookmarkEnd w:id="238"/>
      <w:bookmarkEnd w:id="239"/>
      <w:bookmarkEnd w:id="240"/>
      <w:bookmarkEnd w:id="241"/>
      <w:bookmarkEnd w:id="242"/>
      <w:bookmarkEnd w:id="243"/>
      <w:bookmarkEnd w:id="244"/>
      <w:bookmarkEnd w:id="245"/>
      <w:bookmarkEnd w:id="246"/>
      <w:bookmarkStart w:id="270" w:name="_Toc296347192"/>
      <w:bookmarkStart w:id="271" w:name="_Toc296944532"/>
      <w:bookmarkStart w:id="272" w:name="_Toc292559398"/>
      <w:bookmarkStart w:id="273" w:name="_Toc303539146"/>
      <w:bookmarkStart w:id="274" w:name="_Toc292559903"/>
      <w:bookmarkStart w:id="275" w:name="_Toc297048379"/>
      <w:bookmarkStart w:id="276" w:name="_Toc304295566"/>
      <w:bookmarkStart w:id="277" w:name="_Toc296346694"/>
      <w:bookmarkStart w:id="278" w:name="_Toc297123540"/>
      <w:bookmarkStart w:id="279" w:name="_Toc296891021"/>
      <w:bookmarkStart w:id="280" w:name="_Toc296503193"/>
      <w:bookmarkStart w:id="281" w:name="_Toc296891233"/>
      <w:bookmarkStart w:id="282" w:name="_Toc297216199"/>
      <w:bookmarkStart w:id="283" w:name="_Toc300934989"/>
      <w:bookmarkStart w:id="284" w:name="_Toc297120493"/>
      <w:bookmarkStart w:id="285" w:name="_Toc312677499"/>
      <w:bookmarkStart w:id="286" w:name="_Toc312678025"/>
      <w:bookmarkStart w:id="287" w:name="_Toc267251433"/>
      <w:bookmarkStart w:id="288" w:name="_Toc267251437"/>
      <w:bookmarkStart w:id="289" w:name="_Toc267251441"/>
      <w:bookmarkStart w:id="290" w:name="_Toc267251440"/>
      <w:bookmarkStart w:id="291" w:name="_Toc267251439"/>
      <w:bookmarkStart w:id="292" w:name="_Toc267251435"/>
      <w:bookmarkStart w:id="293" w:name="_Toc267251442"/>
      <w:r>
        <w:rPr>
          <w:rFonts w:hint="eastAsia" w:asciiTheme="minorEastAsia" w:hAnsiTheme="minorEastAsia" w:eastAsiaTheme="minorEastAsia" w:cstheme="minorEastAsia"/>
          <w:b w:val="0"/>
          <w:color w:val="auto"/>
          <w:sz w:val="20"/>
          <w:szCs w:val="20"/>
        </w:rPr>
        <w:t>0. 变更</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bookmarkEnd w:id="285"/>
    <w:bookmarkEnd w:id="286"/>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bookmarkStart w:id="294" w:name="_Toc296891022"/>
      <w:bookmarkStart w:id="295" w:name="_Toc297123541"/>
      <w:bookmarkStart w:id="296" w:name="_Toc296346695"/>
      <w:bookmarkStart w:id="297" w:name="_Toc296944533"/>
      <w:bookmarkStart w:id="298" w:name="_Toc297048380"/>
      <w:bookmarkStart w:id="299" w:name="_Toc296347193"/>
      <w:bookmarkStart w:id="300" w:name="_Toc300934990"/>
      <w:bookmarkStart w:id="301" w:name="_Toc312677500"/>
      <w:bookmarkStart w:id="302" w:name="_Toc292559904"/>
      <w:bookmarkStart w:id="303" w:name="_Toc297120494"/>
      <w:bookmarkStart w:id="304" w:name="_Toc296503194"/>
      <w:bookmarkStart w:id="305" w:name="_Toc296891234"/>
      <w:bookmarkStart w:id="306" w:name="_Toc292559399"/>
      <w:bookmarkStart w:id="307" w:name="_Toc303539147"/>
      <w:bookmarkStart w:id="308" w:name="_Toc297216200"/>
      <w:bookmarkStart w:id="309" w:name="_Toc304295567"/>
      <w:bookmarkStart w:id="310" w:name="_Toc312678026"/>
      <w:r>
        <w:rPr>
          <w:rFonts w:hint="eastAsia" w:asciiTheme="minorEastAsia" w:hAnsiTheme="minorEastAsia" w:eastAsiaTheme="minorEastAsia" w:cstheme="minorEastAsia"/>
          <w:color w:val="auto"/>
          <w:sz w:val="20"/>
          <w:szCs w:val="20"/>
        </w:rPr>
        <w:t>0.1变更的范围</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关于变更的范围的约定：</w:t>
      </w:r>
      <w:r>
        <w:rPr>
          <w:rFonts w:hint="eastAsia" w:asciiTheme="minorEastAsia" w:hAnsiTheme="minorEastAsia" w:eastAsiaTheme="minorEastAsia" w:cstheme="minorEastAsia"/>
          <w:color w:val="auto"/>
          <w:sz w:val="20"/>
          <w:szCs w:val="20"/>
          <w:u w:val="single"/>
        </w:rPr>
        <w:t xml:space="preserve"> 按通用条款执行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10.4 变更估价</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10.4.1 变更估价原则</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highlight w:val="red"/>
          <w:u w:val="single"/>
        </w:rPr>
      </w:pPr>
      <w:r>
        <w:rPr>
          <w:rFonts w:hint="eastAsia" w:asciiTheme="minorEastAsia" w:hAnsiTheme="minorEastAsia" w:eastAsiaTheme="minorEastAsia" w:cstheme="minorEastAsia"/>
          <w:color w:val="auto"/>
          <w:sz w:val="20"/>
          <w:szCs w:val="20"/>
        </w:rPr>
        <w:t xml:space="preserve">关于变更估价的约定: </w:t>
      </w:r>
      <w:r>
        <w:rPr>
          <w:rFonts w:hint="eastAsia" w:asciiTheme="minorEastAsia" w:hAnsiTheme="minorEastAsia" w:eastAsiaTheme="minorEastAsia" w:cstheme="minorEastAsia"/>
          <w:color w:val="auto"/>
          <w:sz w:val="20"/>
          <w:szCs w:val="20"/>
          <w:highlight w:val="none"/>
          <w:u w:val="single"/>
        </w:rPr>
        <w:t xml:space="preserve"> 变更工程项目的计价按</w:t>
      </w:r>
      <w:r>
        <w:rPr>
          <w:rFonts w:hint="eastAsia" w:asciiTheme="minorEastAsia" w:hAnsiTheme="minorEastAsia" w:eastAsiaTheme="minorEastAsia" w:cstheme="minorEastAsia"/>
          <w:color w:val="auto"/>
          <w:sz w:val="20"/>
          <w:szCs w:val="20"/>
          <w:highlight w:val="none"/>
          <w:u w:val="single"/>
          <w:lang w:val="en-US" w:eastAsia="zh-CN"/>
        </w:rPr>
        <w:t>投标文件</w:t>
      </w:r>
      <w:r>
        <w:rPr>
          <w:rFonts w:hint="eastAsia" w:asciiTheme="minorEastAsia" w:hAnsiTheme="minorEastAsia" w:eastAsiaTheme="minorEastAsia" w:cstheme="minorEastAsia"/>
          <w:color w:val="auto"/>
          <w:sz w:val="20"/>
          <w:szCs w:val="20"/>
          <w:highlight w:val="none"/>
          <w:u w:val="single"/>
        </w:rPr>
        <w:t>的综合单价计算</w:t>
      </w:r>
      <w:r>
        <w:rPr>
          <w:rFonts w:hint="eastAsia" w:asciiTheme="minorEastAsia" w:hAnsiTheme="minorEastAsia" w:eastAsiaTheme="minorEastAsia" w:cstheme="minorEastAsia"/>
          <w:color w:val="auto"/>
          <w:sz w:val="20"/>
          <w:szCs w:val="20"/>
          <w:highlight w:val="none"/>
          <w:u w:val="single"/>
          <w:lang w:eastAsia="zh-CN"/>
        </w:rPr>
        <w:t>，</w:t>
      </w:r>
      <w:r>
        <w:rPr>
          <w:rFonts w:hint="eastAsia" w:asciiTheme="minorEastAsia" w:hAnsiTheme="minorEastAsia" w:eastAsiaTheme="minorEastAsia" w:cstheme="minorEastAsia"/>
          <w:color w:val="auto"/>
          <w:sz w:val="20"/>
          <w:szCs w:val="20"/>
          <w:highlight w:val="none"/>
          <w:u w:val="single"/>
          <w:lang w:val="en-US" w:eastAsia="zh-CN"/>
        </w:rPr>
        <w:t>若投标文件内没有类似</w:t>
      </w:r>
      <w:r>
        <w:rPr>
          <w:rFonts w:hint="eastAsia" w:asciiTheme="minorEastAsia" w:hAnsiTheme="minorEastAsia" w:eastAsiaTheme="minorEastAsia" w:cstheme="minorEastAsia"/>
          <w:color w:val="auto"/>
          <w:sz w:val="20"/>
          <w:szCs w:val="20"/>
          <w:highlight w:val="none"/>
          <w:u w:val="single"/>
        </w:rPr>
        <w:t>综合单价由承包人</w:t>
      </w:r>
      <w:r>
        <w:rPr>
          <w:rFonts w:hint="eastAsia" w:asciiTheme="minorEastAsia" w:hAnsiTheme="minorEastAsia" w:eastAsiaTheme="minorEastAsia" w:cstheme="minorEastAsia"/>
          <w:color w:val="auto"/>
          <w:sz w:val="20"/>
          <w:szCs w:val="20"/>
          <w:highlight w:val="none"/>
          <w:u w:val="single"/>
          <w:lang w:val="en-US" w:eastAsia="zh-CN"/>
        </w:rPr>
        <w:t>依据府谷信息价及计价办法</w:t>
      </w:r>
      <w:r>
        <w:rPr>
          <w:rFonts w:hint="eastAsia" w:asciiTheme="minorEastAsia" w:hAnsiTheme="minorEastAsia" w:eastAsiaTheme="minorEastAsia" w:cstheme="minorEastAsia"/>
          <w:color w:val="auto"/>
          <w:sz w:val="20"/>
          <w:szCs w:val="20"/>
          <w:highlight w:val="none"/>
          <w:u w:val="single"/>
        </w:rPr>
        <w:t>提出，经发包人确认后执行</w:t>
      </w:r>
      <w:r>
        <w:rPr>
          <w:rFonts w:hint="eastAsia" w:asciiTheme="minorEastAsia" w:hAnsiTheme="minorEastAsia" w:eastAsiaTheme="minorEastAsia" w:cstheme="minorEastAsia"/>
          <w:color w:val="auto"/>
          <w:sz w:val="20"/>
          <w:szCs w:val="20"/>
          <w:highlight w:val="none"/>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Start w:id="311" w:name="_Toc300934993"/>
      <w:bookmarkStart w:id="312" w:name="_Toc296944536"/>
      <w:bookmarkStart w:id="313" w:name="_Toc297048383"/>
      <w:bookmarkStart w:id="314" w:name="_Toc303539150"/>
      <w:bookmarkStart w:id="315" w:name="_Toc297120497"/>
      <w:bookmarkStart w:id="316" w:name="_Toc297216203"/>
      <w:bookmarkStart w:id="317" w:name="_Toc296891025"/>
      <w:bookmarkStart w:id="318" w:name="_Toc296346698"/>
      <w:bookmarkStart w:id="319" w:name="_Toc296347196"/>
      <w:bookmarkStart w:id="320" w:name="_Toc296503197"/>
      <w:bookmarkStart w:id="321" w:name="_Toc296891237"/>
      <w:bookmarkStart w:id="322" w:name="_Toc297123544"/>
      <w:bookmarkStart w:id="323" w:name="_Toc292559907"/>
      <w:bookmarkStart w:id="324" w:name="_Toc292559402"/>
      <w:bookmarkStart w:id="325" w:name="_Toc312678029"/>
      <w:bookmarkStart w:id="326" w:name="_Toc304295570"/>
      <w:bookmarkStart w:id="327" w:name="_Toc312677503"/>
      <w:r>
        <w:rPr>
          <w:rFonts w:hint="eastAsia" w:asciiTheme="minorEastAsia" w:hAnsiTheme="minorEastAsia" w:eastAsiaTheme="minorEastAsia" w:cstheme="minorEastAsia"/>
          <w:color w:val="auto"/>
          <w:sz w:val="20"/>
          <w:szCs w:val="20"/>
        </w:rPr>
        <w:t>0.5承</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Start w:id="328" w:name="_Toc296347202"/>
      <w:bookmarkStart w:id="329" w:name="_Toc296891031"/>
      <w:bookmarkStart w:id="330" w:name="_Toc297216204"/>
      <w:bookmarkStart w:id="331" w:name="_Toc296891243"/>
      <w:bookmarkStart w:id="332" w:name="_Toc292559408"/>
      <w:bookmarkStart w:id="333" w:name="_Toc297120503"/>
      <w:bookmarkStart w:id="334" w:name="_Toc297123545"/>
      <w:bookmarkStart w:id="335" w:name="_Toc296503203"/>
      <w:bookmarkStart w:id="336" w:name="_Toc296944542"/>
      <w:bookmarkStart w:id="337" w:name="_Toc297048389"/>
      <w:bookmarkStart w:id="338" w:name="_Toc303539151"/>
      <w:bookmarkStart w:id="339" w:name="_Toc300934994"/>
      <w:bookmarkStart w:id="340" w:name="_Toc296346704"/>
      <w:bookmarkStart w:id="341" w:name="_Toc292559913"/>
      <w:r>
        <w:rPr>
          <w:rFonts w:hint="eastAsia" w:asciiTheme="minorEastAsia" w:hAnsiTheme="minorEastAsia" w:eastAsiaTheme="minorEastAsia" w:cstheme="minorEastAsia"/>
          <w:color w:val="auto"/>
          <w:sz w:val="20"/>
          <w:szCs w:val="20"/>
        </w:rPr>
        <w:t>包人的合理化建议</w:t>
      </w:r>
    </w:p>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监理人审查承包人合理化建议的期限：</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发包人审批承包人合理化建议的期限：</w:t>
      </w:r>
      <w:r>
        <w:rPr>
          <w:rFonts w:hint="eastAsia" w:asciiTheme="minorEastAsia" w:hAnsiTheme="minorEastAsia" w:eastAsiaTheme="minorEastAsia" w:cstheme="minorEastAsia"/>
          <w:color w:val="auto"/>
          <w:sz w:val="20"/>
          <w:szCs w:val="20"/>
          <w:u w:val="single"/>
        </w:rPr>
        <w:t xml:space="preserve"> 收到建议三个工作日内 </w:t>
      </w:r>
      <w:r>
        <w:rPr>
          <w:rFonts w:hint="eastAsia" w:asciiTheme="minorEastAsia" w:hAnsiTheme="minorEastAsia" w:eastAsiaTheme="minorEastAsia" w:cstheme="minorEastAsia"/>
          <w:color w:val="auto"/>
          <w:sz w:val="20"/>
          <w:szCs w:val="20"/>
        </w:rPr>
        <w:t>。</w:t>
      </w:r>
    </w:p>
    <w:p>
      <w:pPr>
        <w:wordWrap w:val="0"/>
        <w:spacing w:line="360" w:lineRule="auto"/>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sz w:val="20"/>
          <w:szCs w:val="20"/>
        </w:rPr>
        <w:t>承</w:t>
      </w:r>
      <w:bookmarkStart w:id="342" w:name="_Toc292559409"/>
      <w:bookmarkStart w:id="343" w:name="_Toc297216205"/>
      <w:bookmarkStart w:id="344" w:name="_Toc297120504"/>
      <w:bookmarkStart w:id="345" w:name="_Toc297123546"/>
      <w:bookmarkStart w:id="346" w:name="_Toc296346705"/>
      <w:bookmarkStart w:id="347" w:name="_Toc296347203"/>
      <w:bookmarkStart w:id="348" w:name="_Toc292559914"/>
      <w:bookmarkStart w:id="349" w:name="_Toc304295571"/>
      <w:bookmarkStart w:id="350" w:name="_Toc318581175"/>
      <w:bookmarkStart w:id="351" w:name="_Toc297048390"/>
      <w:bookmarkStart w:id="352" w:name="_Toc312678030"/>
      <w:bookmarkStart w:id="353" w:name="_Toc300934995"/>
      <w:bookmarkStart w:id="354" w:name="_Toc303539152"/>
      <w:bookmarkStart w:id="355" w:name="_Toc296891244"/>
      <w:bookmarkStart w:id="356" w:name="_Toc312677504"/>
      <w:bookmarkStart w:id="357" w:name="_Toc296891032"/>
      <w:bookmarkStart w:id="358" w:name="_Toc296503204"/>
      <w:bookmarkStart w:id="359" w:name="_Toc296944543"/>
      <w:r>
        <w:rPr>
          <w:rFonts w:hint="eastAsia" w:asciiTheme="minorEastAsia" w:hAnsiTheme="minorEastAsia" w:eastAsiaTheme="minorEastAsia" w:cstheme="minorEastAsia"/>
          <w:color w:val="auto"/>
          <w:sz w:val="20"/>
          <w:szCs w:val="20"/>
        </w:rPr>
        <w:t>包人提出的合理化建议降低了合同价格或者提高了工程经济效益的奖励的方法和金额为：</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bookmarkStart w:id="360" w:name="_Toc296346700"/>
      <w:bookmarkStart w:id="361" w:name="_Toc297123548"/>
      <w:bookmarkStart w:id="362" w:name="_Toc312677507"/>
      <w:bookmarkStart w:id="363" w:name="_Toc292559404"/>
      <w:bookmarkStart w:id="364" w:name="_Toc297120499"/>
      <w:bookmarkStart w:id="365" w:name="_Toc296891239"/>
      <w:bookmarkStart w:id="366" w:name="_Toc297048385"/>
      <w:bookmarkStart w:id="367" w:name="_Toc296944538"/>
      <w:bookmarkStart w:id="368" w:name="_Toc292559909"/>
      <w:bookmarkStart w:id="369" w:name="_Toc312678033"/>
      <w:bookmarkStart w:id="370" w:name="_Toc296347198"/>
      <w:bookmarkStart w:id="371" w:name="_Toc296891027"/>
      <w:bookmarkStart w:id="372" w:name="_Toc300934997"/>
      <w:bookmarkStart w:id="373" w:name="_Toc303539154"/>
      <w:bookmarkStart w:id="374" w:name="_Toc296503199"/>
      <w:bookmarkStart w:id="375" w:name="_Toc297216207"/>
      <w:bookmarkStart w:id="376" w:name="_Toc304295574"/>
      <w:r>
        <w:rPr>
          <w:rFonts w:hint="eastAsia" w:asciiTheme="minorEastAsia" w:hAnsiTheme="minorEastAsia" w:eastAsiaTheme="minorEastAsia" w:cstheme="minorEastAsia"/>
          <w:color w:val="auto"/>
          <w:sz w:val="20"/>
          <w:szCs w:val="20"/>
        </w:rPr>
        <w:t>0.7 暂估价</w:t>
      </w: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暂</w:t>
      </w:r>
      <w:bookmarkStart w:id="377" w:name="_Toc318581176"/>
      <w:bookmarkStart w:id="378" w:name="_Toc312678034"/>
      <w:bookmarkStart w:id="379" w:name="_Toc312677508"/>
      <w:r>
        <w:rPr>
          <w:rFonts w:hint="eastAsia" w:asciiTheme="minorEastAsia" w:hAnsiTheme="minorEastAsia" w:eastAsiaTheme="minorEastAsia" w:cstheme="minorEastAsia"/>
          <w:color w:val="auto"/>
          <w:kern w:val="0"/>
          <w:sz w:val="20"/>
          <w:szCs w:val="20"/>
        </w:rPr>
        <w:t>估价材料和工程设备的明细详见附件11：《</w:t>
      </w:r>
      <w:r>
        <w:rPr>
          <w:rFonts w:hint="eastAsia" w:asciiTheme="minorEastAsia" w:hAnsiTheme="minorEastAsia" w:eastAsiaTheme="minorEastAsia" w:cstheme="minorEastAsia"/>
          <w:color w:val="auto"/>
          <w:sz w:val="20"/>
          <w:szCs w:val="20"/>
        </w:rPr>
        <w:t>暂估价一览表》</w:t>
      </w:r>
      <w:r>
        <w:rPr>
          <w:rFonts w:hint="eastAsia" w:asciiTheme="minorEastAsia" w:hAnsiTheme="minorEastAsia" w:eastAsiaTheme="minorEastAsia" w:cstheme="minorEastAsia"/>
          <w:color w:val="auto"/>
          <w:kern w:val="0"/>
          <w:sz w:val="20"/>
          <w:szCs w:val="20"/>
        </w:rPr>
        <w:t>。</w:t>
      </w:r>
    </w:p>
    <w:bookmarkEnd w:id="377"/>
    <w:bookmarkEnd w:id="378"/>
    <w:bookmarkEnd w:id="379"/>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bookmarkStart w:id="380" w:name="_Toc318581177"/>
      <w:bookmarkStart w:id="381" w:name="_Toc312678035"/>
      <w:bookmarkStart w:id="382" w:name="_Toc312677509"/>
      <w:r>
        <w:rPr>
          <w:rFonts w:hint="eastAsia" w:asciiTheme="minorEastAsia" w:hAnsiTheme="minorEastAsia" w:eastAsiaTheme="minorEastAsia" w:cstheme="minorEastAsia"/>
          <w:color w:val="auto"/>
          <w:sz w:val="20"/>
          <w:szCs w:val="20"/>
        </w:rPr>
        <w:t>0.7.1 依法必须招标的暂估价项目</w:t>
      </w:r>
    </w:p>
    <w:bookmarkEnd w:id="380"/>
    <w:bookmarkEnd w:id="381"/>
    <w:bookmarkEnd w:id="382"/>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对于依法必须招标的暂估价项目的确认和批准采取第</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种方式确定。</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10.7.2 不属于依法必须招标的暂估价项目</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对于不属于依法必须招标的暂估价项目的确认和批准采取第</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 xml:space="preserve"> 种方式确定。</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第3种方式：</w:t>
      </w:r>
      <w:r>
        <w:rPr>
          <w:rFonts w:hint="eastAsia" w:asciiTheme="minorEastAsia" w:hAnsiTheme="minorEastAsia" w:eastAsiaTheme="minorEastAsia" w:cstheme="minorEastAsia"/>
          <w:color w:val="auto"/>
          <w:kern w:val="0"/>
          <w:sz w:val="20"/>
          <w:szCs w:val="20"/>
        </w:rPr>
        <w:t>承包人直接实施的暂估价项目</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承包人直接实施的暂估价项目的约定：</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10.8 暂列金额</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合同当事人关于暂列金额使用的约定：</w:t>
      </w:r>
      <w:r>
        <w:rPr>
          <w:rFonts w:hint="eastAsia" w:asciiTheme="minorEastAsia" w:hAnsiTheme="minorEastAsia" w:eastAsiaTheme="minorEastAsia" w:cstheme="minorEastAsia"/>
          <w:color w:val="auto"/>
          <w:sz w:val="20"/>
          <w:szCs w:val="20"/>
          <w:u w:val="single"/>
        </w:rPr>
        <w:t xml:space="preserve">  无  </w:t>
      </w:r>
      <w:r>
        <w:rPr>
          <w:rFonts w:hint="eastAsia" w:asciiTheme="minorEastAsia" w:hAnsiTheme="minorEastAsia" w:eastAsiaTheme="minorEastAsia" w:cstheme="minorEastAsia"/>
          <w:color w:val="auto"/>
          <w:kern w:val="0"/>
          <w:sz w:val="20"/>
          <w:szCs w:val="20"/>
        </w:rPr>
        <w:t>。</w:t>
      </w:r>
    </w:p>
    <w:bookmarkEnd w:id="287"/>
    <w:bookmarkEnd w:id="288"/>
    <w:bookmarkEnd w:id="289"/>
    <w:bookmarkEnd w:id="290"/>
    <w:bookmarkEnd w:id="291"/>
    <w:bookmarkEnd w:id="292"/>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383" w:name="_Toc292559915"/>
      <w:bookmarkStart w:id="384" w:name="_Toc297120505"/>
      <w:bookmarkStart w:id="385" w:name="_Toc296346706"/>
      <w:bookmarkStart w:id="386" w:name="_Toc296944544"/>
      <w:bookmarkStart w:id="387" w:name="_Toc296891033"/>
      <w:bookmarkStart w:id="388" w:name="_Toc296503205"/>
      <w:bookmarkStart w:id="389" w:name="_Toc296347204"/>
      <w:bookmarkStart w:id="390" w:name="_Toc296891245"/>
      <w:bookmarkStart w:id="391" w:name="_Toc297048391"/>
      <w:bookmarkStart w:id="392" w:name="_Toc292559410"/>
      <w:bookmarkStart w:id="393" w:name="_Toc351203644"/>
      <w:bookmarkStart w:id="394" w:name="_Toc303539159"/>
      <w:bookmarkStart w:id="395" w:name="_Toc297123552"/>
      <w:bookmarkStart w:id="396" w:name="_Toc304295579"/>
      <w:bookmarkStart w:id="397" w:name="_Toc312678040"/>
      <w:bookmarkStart w:id="398" w:name="_Toc300935002"/>
      <w:bookmarkStart w:id="399" w:name="_Toc297216211"/>
      <w:r>
        <w:rPr>
          <w:rFonts w:hint="eastAsia" w:asciiTheme="minorEastAsia" w:hAnsiTheme="minorEastAsia" w:eastAsiaTheme="minorEastAsia" w:cstheme="minorEastAsia"/>
          <w:b w:val="0"/>
          <w:color w:val="auto"/>
          <w:sz w:val="20"/>
          <w:szCs w:val="20"/>
        </w:rPr>
        <w:t xml:space="preserve">12. </w:t>
      </w:r>
      <w:bookmarkEnd w:id="383"/>
      <w:bookmarkEnd w:id="384"/>
      <w:bookmarkEnd w:id="385"/>
      <w:bookmarkEnd w:id="386"/>
      <w:bookmarkEnd w:id="387"/>
      <w:bookmarkEnd w:id="388"/>
      <w:bookmarkEnd w:id="389"/>
      <w:bookmarkEnd w:id="390"/>
      <w:bookmarkEnd w:id="391"/>
      <w:bookmarkEnd w:id="392"/>
      <w:r>
        <w:rPr>
          <w:rFonts w:hint="eastAsia" w:asciiTheme="minorEastAsia" w:hAnsiTheme="minorEastAsia" w:eastAsiaTheme="minorEastAsia" w:cstheme="minorEastAsia"/>
          <w:b w:val="0"/>
          <w:color w:val="auto"/>
          <w:sz w:val="20"/>
          <w:szCs w:val="20"/>
        </w:rPr>
        <w:t>合同价格、计量与支付</w:t>
      </w:r>
      <w:bookmarkEnd w:id="393"/>
    </w:p>
    <w:bookmarkEnd w:id="394"/>
    <w:bookmarkEnd w:id="395"/>
    <w:bookmarkEnd w:id="396"/>
    <w:bookmarkEnd w:id="397"/>
    <w:bookmarkEnd w:id="398"/>
    <w:bookmarkEnd w:id="399"/>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bookmarkStart w:id="400" w:name="_Toc292559916"/>
      <w:bookmarkStart w:id="401" w:name="_Toc292559411"/>
      <w:bookmarkStart w:id="402" w:name="_Toc267251461"/>
      <w:bookmarkStart w:id="403" w:name="_Toc297048392"/>
      <w:bookmarkStart w:id="404" w:name="_Toc296891034"/>
      <w:bookmarkStart w:id="405" w:name="_Toc296891246"/>
      <w:bookmarkStart w:id="406" w:name="_Toc296347205"/>
      <w:bookmarkStart w:id="407" w:name="_Toc296503206"/>
      <w:bookmarkStart w:id="408" w:name="_Toc296346707"/>
      <w:bookmarkStart w:id="409" w:name="_Toc297120506"/>
      <w:bookmarkStart w:id="410" w:name="_Toc296944545"/>
      <w:bookmarkStart w:id="411" w:name="_Toc303539160"/>
      <w:bookmarkStart w:id="412" w:name="_Toc300935003"/>
      <w:bookmarkStart w:id="413" w:name="_Toc297216212"/>
      <w:bookmarkStart w:id="414" w:name="_Toc304295580"/>
      <w:bookmarkStart w:id="415" w:name="_Toc297123553"/>
      <w:bookmarkStart w:id="416" w:name="_Toc312678041"/>
      <w:r>
        <w:rPr>
          <w:rFonts w:hint="eastAsia" w:asciiTheme="minorEastAsia" w:hAnsiTheme="minorEastAsia" w:eastAsiaTheme="minorEastAsia" w:cstheme="minorEastAsia"/>
          <w:color w:val="auto"/>
          <w:sz w:val="20"/>
          <w:szCs w:val="20"/>
        </w:rPr>
        <w:t>12.1 合</w:t>
      </w:r>
      <w:bookmarkEnd w:id="400"/>
      <w:bookmarkEnd w:id="401"/>
      <w:bookmarkEnd w:id="402"/>
      <w:r>
        <w:rPr>
          <w:rFonts w:hint="eastAsia" w:asciiTheme="minorEastAsia" w:hAnsiTheme="minorEastAsia" w:eastAsiaTheme="minorEastAsia" w:cstheme="minorEastAsia"/>
          <w:color w:val="auto"/>
          <w:sz w:val="20"/>
          <w:szCs w:val="20"/>
        </w:rPr>
        <w:t>同价</w:t>
      </w:r>
      <w:bookmarkEnd w:id="403"/>
      <w:bookmarkEnd w:id="404"/>
      <w:bookmarkEnd w:id="405"/>
      <w:bookmarkEnd w:id="406"/>
      <w:bookmarkEnd w:id="407"/>
      <w:bookmarkEnd w:id="408"/>
      <w:bookmarkEnd w:id="409"/>
      <w:bookmarkEnd w:id="410"/>
      <w:r>
        <w:rPr>
          <w:rFonts w:hint="eastAsia" w:asciiTheme="minorEastAsia" w:hAnsiTheme="minorEastAsia" w:eastAsiaTheme="minorEastAsia" w:cstheme="minorEastAsia"/>
          <w:color w:val="auto"/>
          <w:sz w:val="20"/>
          <w:szCs w:val="20"/>
        </w:rPr>
        <w:t>格形式</w:t>
      </w:r>
    </w:p>
    <w:bookmarkEnd w:id="411"/>
    <w:bookmarkEnd w:id="412"/>
    <w:bookmarkEnd w:id="413"/>
    <w:bookmarkEnd w:id="414"/>
    <w:bookmarkEnd w:id="415"/>
    <w:bookmarkEnd w:id="416"/>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1、单价合同。</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综合单价包含的风险范围：</w:t>
      </w:r>
      <w:r>
        <w:rPr>
          <w:rFonts w:hint="eastAsia" w:asciiTheme="minorEastAsia" w:hAnsiTheme="minorEastAsia" w:eastAsiaTheme="minorEastAsia" w:cstheme="minorEastAsia"/>
          <w:color w:val="auto"/>
          <w:sz w:val="20"/>
          <w:szCs w:val="20"/>
          <w:u w:val="single"/>
          <w:lang w:val="en-US" w:eastAsia="zh-CN"/>
        </w:rPr>
        <w:t>府谷县政府特许调价除外</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风险费用的计算方法：</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风险范围以外合同价格的调整方法：</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cstheme="minorEastAsia"/>
          <w:color w:val="auto"/>
          <w:sz w:val="20"/>
          <w:szCs w:val="20"/>
          <w:u w:val="single"/>
          <w:lang w:val="en-US" w:eastAsia="zh-CN"/>
        </w:rPr>
        <w:t>工程量据实结算</w:t>
      </w:r>
      <w:r>
        <w:rPr>
          <w:rFonts w:hint="eastAsia" w:asciiTheme="minorEastAsia" w:hAnsiTheme="minorEastAsia" w:eastAsiaTheme="minorEastAsia" w:cstheme="minorEastAsia"/>
          <w:color w:val="auto"/>
          <w:sz w:val="20"/>
          <w:szCs w:val="20"/>
        </w:rPr>
        <w:t>。</w:t>
      </w:r>
    </w:p>
    <w:p>
      <w:pPr>
        <w:numPr>
          <w:ilvl w:val="0"/>
          <w:numId w:val="3"/>
        </w:num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总价合同。</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总价包含的风险范围：</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风险费用的计算方法：</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风险范围以外合同价格的调整方法：</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3、其他价格方式：</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bookmarkStart w:id="417" w:name="_Toc312678042"/>
      <w:bookmarkStart w:id="418" w:name="_Toc303539161"/>
      <w:bookmarkStart w:id="419" w:name="_Toc297216213"/>
      <w:bookmarkStart w:id="420" w:name="_Toc304295581"/>
      <w:bookmarkStart w:id="421" w:name="_Toc300935004"/>
      <w:bookmarkStart w:id="422" w:name="_Toc297123554"/>
      <w:bookmarkStart w:id="423" w:name="_Toc292559917"/>
      <w:bookmarkStart w:id="424" w:name="_Toc292559412"/>
      <w:bookmarkStart w:id="425" w:name="_Toc296347206"/>
      <w:bookmarkStart w:id="426" w:name="_Toc296891247"/>
      <w:bookmarkStart w:id="427" w:name="_Toc296346708"/>
      <w:bookmarkStart w:id="428" w:name="_Toc296891035"/>
      <w:bookmarkStart w:id="429" w:name="_Toc296503207"/>
      <w:bookmarkStart w:id="430" w:name="_Toc297048393"/>
      <w:bookmarkStart w:id="431" w:name="_Toc296944546"/>
      <w:bookmarkStart w:id="432" w:name="_Toc297120507"/>
      <w:r>
        <w:rPr>
          <w:rFonts w:hint="eastAsia" w:asciiTheme="minorEastAsia" w:hAnsiTheme="minorEastAsia" w:eastAsiaTheme="minorEastAsia" w:cstheme="minorEastAsia"/>
          <w:color w:val="auto"/>
          <w:sz w:val="20"/>
          <w:szCs w:val="20"/>
        </w:rPr>
        <w:t>12.2 预付款</w:t>
      </w:r>
    </w:p>
    <w:bookmarkEnd w:id="417"/>
    <w:bookmarkEnd w:id="418"/>
    <w:bookmarkEnd w:id="419"/>
    <w:bookmarkEnd w:id="420"/>
    <w:bookmarkEnd w:id="421"/>
    <w:bookmarkEnd w:id="422"/>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12.2.1 预付款的支付</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u w:val="single"/>
        </w:rPr>
        <w:t xml:space="preserve">预付款支付比例或金额： </w:t>
      </w:r>
      <w:r>
        <w:rPr>
          <w:rFonts w:hint="eastAsia" w:asciiTheme="minorEastAsia" w:hAnsiTheme="minorEastAsia" w:eastAsiaTheme="minorEastAsia" w:cstheme="minorEastAsia"/>
          <w:color w:val="auto"/>
          <w:sz w:val="20"/>
          <w:szCs w:val="20"/>
          <w:u w:val="single"/>
          <w:lang w:val="en-US" w:eastAsia="zh-CN"/>
        </w:rPr>
        <w:t>无</w:t>
      </w:r>
      <w:r>
        <w:rPr>
          <w:rFonts w:hint="eastAsia" w:asciiTheme="minorEastAsia" w:hAnsiTheme="minorEastAsia" w:eastAsiaTheme="minorEastAsia" w:cstheme="minorEastAsia"/>
          <w:color w:val="auto"/>
          <w:sz w:val="20"/>
          <w:szCs w:val="20"/>
          <w:u w:val="single"/>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12.2.2 预付款担保</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承包人提交预付款担保的期限：</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预付款担保的形式为：</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bookmarkEnd w:id="423"/>
    <w:bookmarkEnd w:id="424"/>
    <w:bookmarkEnd w:id="425"/>
    <w:bookmarkEnd w:id="426"/>
    <w:bookmarkEnd w:id="427"/>
    <w:bookmarkEnd w:id="428"/>
    <w:bookmarkEnd w:id="429"/>
    <w:bookmarkEnd w:id="430"/>
    <w:bookmarkEnd w:id="431"/>
    <w:bookmarkEnd w:id="432"/>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12.3 计量</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12.3.1 计量原则</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u w:val="single"/>
          <w:lang w:eastAsia="zh-CN"/>
        </w:rPr>
      </w:pPr>
      <w:r>
        <w:rPr>
          <w:rFonts w:hint="eastAsia" w:asciiTheme="minorEastAsia" w:hAnsiTheme="minorEastAsia" w:eastAsiaTheme="minorEastAsia" w:cstheme="minorEastAsia"/>
          <w:color w:val="auto"/>
          <w:sz w:val="20"/>
          <w:szCs w:val="20"/>
        </w:rPr>
        <w:t>工程量计算规则：</w:t>
      </w:r>
      <w:r>
        <w:rPr>
          <w:rFonts w:hint="eastAsia" w:asciiTheme="minorEastAsia" w:hAnsiTheme="minorEastAsia" w:eastAsiaTheme="minorEastAsia" w:cstheme="minorEastAsia"/>
          <w:color w:val="auto"/>
          <w:sz w:val="20"/>
          <w:szCs w:val="20"/>
          <w:u w:val="single"/>
        </w:rPr>
        <w:t xml:space="preserve"> 按</w:t>
      </w:r>
      <w:r>
        <w:rPr>
          <w:rFonts w:hint="eastAsia" w:asciiTheme="minorEastAsia" w:hAnsiTheme="minorEastAsia" w:eastAsiaTheme="minorEastAsia" w:cstheme="minorEastAsia"/>
          <w:color w:val="auto"/>
          <w:sz w:val="20"/>
          <w:szCs w:val="20"/>
          <w:u w:val="single"/>
          <w:lang w:val="en-US" w:eastAsia="zh-CN"/>
        </w:rPr>
        <w:t>2009清单计量</w:t>
      </w:r>
      <w:r>
        <w:rPr>
          <w:rFonts w:hint="eastAsia" w:asciiTheme="minorEastAsia" w:hAnsiTheme="minorEastAsia" w:eastAsiaTheme="minorEastAsia" w:cstheme="minorEastAsia"/>
          <w:color w:val="auto"/>
          <w:sz w:val="20"/>
          <w:szCs w:val="20"/>
          <w:u w:val="single"/>
        </w:rPr>
        <w:t>规则执行</w:t>
      </w:r>
      <w:r>
        <w:rPr>
          <w:rFonts w:hint="eastAsia" w:asciiTheme="minorEastAsia" w:hAnsiTheme="minorEastAsia" w:eastAsiaTheme="minorEastAsia" w:cstheme="minorEastAsia"/>
          <w:color w:val="auto"/>
          <w:sz w:val="20"/>
          <w:szCs w:val="20"/>
          <w:u w:val="single"/>
          <w:lang w:eastAsia="zh-CN"/>
        </w:rPr>
        <w:t>，</w:t>
      </w:r>
      <w:r>
        <w:rPr>
          <w:rFonts w:hint="eastAsia" w:asciiTheme="minorEastAsia" w:hAnsiTheme="minorEastAsia" w:eastAsiaTheme="minorEastAsia" w:cstheme="minorEastAsia"/>
          <w:color w:val="auto"/>
          <w:sz w:val="20"/>
          <w:szCs w:val="20"/>
          <w:u w:val="single"/>
          <w:lang w:val="en-US" w:eastAsia="zh-CN"/>
        </w:rPr>
        <w:t>计价规则执行投标文件</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eastAsia="zh-CN"/>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12.4 工程进度款支付</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bookmarkStart w:id="433" w:name="_Toc296891251"/>
      <w:bookmarkStart w:id="434" w:name="_Toc296347210"/>
      <w:bookmarkStart w:id="435" w:name="_Toc296346712"/>
      <w:bookmarkStart w:id="436" w:name="_Toc297216215"/>
      <w:bookmarkStart w:id="437" w:name="_Toc297120511"/>
      <w:bookmarkStart w:id="438" w:name="_Toc296891039"/>
      <w:bookmarkStart w:id="439" w:name="_Toc292559921"/>
      <w:bookmarkStart w:id="440" w:name="_Toc300935006"/>
      <w:bookmarkStart w:id="441" w:name="_Toc297048397"/>
      <w:bookmarkStart w:id="442" w:name="_Toc297123556"/>
      <w:bookmarkStart w:id="443" w:name="_Toc292559416"/>
      <w:bookmarkStart w:id="444" w:name="_Toc296944550"/>
      <w:bookmarkStart w:id="445" w:name="_Toc296503211"/>
      <w:bookmarkStart w:id="446" w:name="_Toc303539163"/>
      <w:r>
        <w:rPr>
          <w:rFonts w:hint="eastAsia" w:asciiTheme="minorEastAsia" w:hAnsiTheme="minorEastAsia" w:eastAsiaTheme="minorEastAsia" w:cstheme="minorEastAsia"/>
          <w:color w:val="auto"/>
          <w:sz w:val="20"/>
          <w:szCs w:val="20"/>
        </w:rPr>
        <w:t>12.4.1 付款周期</w:t>
      </w:r>
    </w:p>
    <w:p>
      <w:pPr>
        <w:wordWrap w:val="0"/>
        <w:spacing w:line="360" w:lineRule="auto"/>
        <w:ind w:firstLine="400" w:firstLineChars="200"/>
        <w:jc w:val="left"/>
        <w:outlineLvl w:val="9"/>
        <w:rPr>
          <w:rFonts w:hint="eastAsia" w:asciiTheme="minorEastAsia" w:hAnsiTheme="minorEastAsia" w:eastAsiaTheme="minorEastAsia" w:cstheme="minorEastAsia"/>
          <w:color w:val="auto"/>
          <w:u w:val="single"/>
          <w:lang w:val="en-US" w:eastAsia="zh-CN"/>
        </w:rPr>
      </w:pPr>
      <w:r>
        <w:rPr>
          <w:rFonts w:hint="eastAsia" w:asciiTheme="minorEastAsia" w:hAnsiTheme="minorEastAsia" w:eastAsiaTheme="minorEastAsia" w:cstheme="minorEastAsia"/>
          <w:color w:val="auto"/>
          <w:sz w:val="20"/>
          <w:szCs w:val="20"/>
        </w:rPr>
        <w:t>关于付款周期的约定</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按</w:t>
      </w:r>
      <w:r>
        <w:rPr>
          <w:rFonts w:hint="eastAsia" w:asciiTheme="minorEastAsia" w:hAnsiTheme="minorEastAsia" w:eastAsiaTheme="minorEastAsia" w:cstheme="minorEastAsia"/>
          <w:color w:val="auto"/>
          <w:sz w:val="20"/>
          <w:szCs w:val="20"/>
          <w:u w:val="single"/>
        </w:rPr>
        <w:t>完成进度支付</w:t>
      </w:r>
      <w:r>
        <w:rPr>
          <w:rFonts w:hint="eastAsia" w:asciiTheme="minorEastAsia" w:hAnsiTheme="minorEastAsia" w:eastAsiaTheme="minorEastAsia" w:cstheme="minorEastAsia"/>
          <w:color w:val="auto"/>
          <w:sz w:val="20"/>
          <w:szCs w:val="20"/>
          <w:u w:val="single"/>
          <w:lang w:val="en-US" w:eastAsia="zh-CN"/>
        </w:rPr>
        <w:t>完成量的</w:t>
      </w:r>
      <w:r>
        <w:rPr>
          <w:rFonts w:hint="eastAsia" w:asciiTheme="minorEastAsia" w:hAnsiTheme="minorEastAsia" w:cstheme="minorEastAsia"/>
          <w:color w:val="auto"/>
          <w:sz w:val="20"/>
          <w:szCs w:val="20"/>
          <w:u w:val="single"/>
          <w:lang w:val="en-US" w:eastAsia="zh-CN"/>
        </w:rPr>
        <w:t>80</w:t>
      </w:r>
      <w:r>
        <w:rPr>
          <w:rFonts w:hint="eastAsia" w:asciiTheme="minorEastAsia" w:hAnsiTheme="minorEastAsia" w:eastAsiaTheme="minorEastAsia" w:cstheme="minorEastAsia"/>
          <w:color w:val="auto"/>
          <w:sz w:val="20"/>
          <w:szCs w:val="20"/>
          <w:u w:val="single"/>
        </w:rPr>
        <w:t>%的工程进度款。</w:t>
      </w:r>
      <w:r>
        <w:rPr>
          <w:rFonts w:hint="eastAsia" w:asciiTheme="minorEastAsia" w:hAnsiTheme="minorEastAsia" w:eastAsiaTheme="minorEastAsia" w:cstheme="minorEastAsia"/>
          <w:color w:val="auto"/>
          <w:sz w:val="20"/>
          <w:szCs w:val="20"/>
          <w:u w:val="single"/>
          <w:lang w:val="en-US" w:eastAsia="zh-CN"/>
        </w:rPr>
        <w:t xml:space="preserve"> 完成</w:t>
      </w:r>
      <w:r>
        <w:rPr>
          <w:rFonts w:hint="eastAsia" w:asciiTheme="minorEastAsia" w:hAnsiTheme="minorEastAsia" w:eastAsiaTheme="minorEastAsia" w:cstheme="minorEastAsia"/>
          <w:color w:val="auto"/>
          <w:sz w:val="20"/>
          <w:szCs w:val="20"/>
          <w:u w:val="single"/>
        </w:rPr>
        <w:t>竣工验收</w:t>
      </w:r>
      <w:r>
        <w:rPr>
          <w:rFonts w:hint="eastAsia" w:asciiTheme="minorEastAsia" w:hAnsiTheme="minorEastAsia" w:cstheme="minorEastAsia"/>
          <w:color w:val="auto"/>
          <w:sz w:val="20"/>
          <w:szCs w:val="20"/>
          <w:u w:val="single"/>
          <w:lang w:val="en-US" w:eastAsia="zh-CN"/>
        </w:rPr>
        <w:t>和</w:t>
      </w:r>
      <w:r>
        <w:rPr>
          <w:rFonts w:hint="eastAsia" w:asciiTheme="minorEastAsia" w:hAnsiTheme="minorEastAsia" w:eastAsiaTheme="minorEastAsia" w:cstheme="minorEastAsia"/>
          <w:color w:val="auto"/>
          <w:sz w:val="20"/>
          <w:szCs w:val="20"/>
          <w:u w:val="single"/>
        </w:rPr>
        <w:t>工程决算审计</w:t>
      </w:r>
      <w:r>
        <w:rPr>
          <w:rFonts w:hint="eastAsia" w:asciiTheme="minorEastAsia" w:hAnsiTheme="minorEastAsia" w:eastAsiaTheme="minorEastAsia" w:cstheme="minorEastAsia"/>
          <w:color w:val="auto"/>
          <w:sz w:val="20"/>
          <w:szCs w:val="20"/>
          <w:u w:val="single"/>
          <w:lang w:val="en-US" w:eastAsia="zh-CN"/>
        </w:rPr>
        <w:t>，付清</w:t>
      </w:r>
      <w:r>
        <w:rPr>
          <w:rFonts w:hint="eastAsia" w:asciiTheme="minorEastAsia" w:hAnsiTheme="minorEastAsia" w:eastAsiaTheme="minorEastAsia" w:cstheme="minorEastAsia"/>
          <w:color w:val="auto"/>
          <w:sz w:val="20"/>
          <w:szCs w:val="20"/>
          <w:u w:val="single"/>
        </w:rPr>
        <w:t>剩余工程款</w:t>
      </w:r>
      <w:r>
        <w:rPr>
          <w:rFonts w:hint="eastAsia" w:asciiTheme="minorEastAsia" w:hAnsiTheme="minorEastAsia" w:eastAsiaTheme="minorEastAsia" w:cstheme="minorEastAsia"/>
          <w:color w:val="auto"/>
          <w:sz w:val="20"/>
          <w:szCs w:val="20"/>
          <w:u w:val="single"/>
          <w:lang w:eastAsia="zh-CN"/>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12.4.2 进度付款申请单的编制</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关于进度付款申请单编制的约定：</w:t>
      </w:r>
      <w:r>
        <w:rPr>
          <w:rFonts w:hint="eastAsia" w:asciiTheme="minorEastAsia" w:hAnsiTheme="minorEastAsia" w:eastAsiaTheme="minorEastAsia" w:cstheme="minorEastAsia"/>
          <w:color w:val="auto"/>
          <w:sz w:val="20"/>
          <w:szCs w:val="20"/>
          <w:u w:val="single"/>
        </w:rPr>
        <w:t>按发包人工程款支付要求执行</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hint="eastAsia" w:asciiTheme="minorEastAsia" w:hAnsiTheme="minorEastAsia" w:eastAsiaTheme="minorEastAsia" w:cstheme="minorEastAsia"/>
          <w:color w:val="auto"/>
          <w:sz w:val="20"/>
          <w:szCs w:val="20"/>
        </w:rPr>
        <w:t>2.4.3 进度付款申请单的提交</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（1）单价合同进度付款申请单提交的约定：</w:t>
      </w:r>
      <w:r>
        <w:rPr>
          <w:rFonts w:hint="eastAsia" w:asciiTheme="minorEastAsia" w:hAnsiTheme="minorEastAsia" w:eastAsiaTheme="minorEastAsia" w:cstheme="minorEastAsia"/>
          <w:color w:val="auto"/>
          <w:sz w:val="20"/>
          <w:szCs w:val="20"/>
          <w:u w:val="single"/>
        </w:rPr>
        <w:t xml:space="preserve"> 按发包人工程款支付要求执行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（2）总价合同进度付款申请单提交的约定：</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（3）其他价格形式合同进度付款申请单提交的约定：</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12.4.4 进度款审核和支付</w:t>
      </w:r>
    </w:p>
    <w:p>
      <w:pPr>
        <w:numPr>
          <w:ilvl w:val="0"/>
          <w:numId w:val="4"/>
        </w:num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发包人支付进度款的期限：</w:t>
      </w:r>
      <w:r>
        <w:rPr>
          <w:rFonts w:hint="eastAsia" w:asciiTheme="minorEastAsia" w:hAnsiTheme="minorEastAsia" w:eastAsiaTheme="minorEastAsia" w:cstheme="minorEastAsia"/>
          <w:color w:val="auto"/>
          <w:sz w:val="20"/>
          <w:szCs w:val="20"/>
          <w:u w:val="single"/>
        </w:rPr>
        <w:t xml:space="preserve"> 按发包人时间安排执行</w:t>
      </w:r>
      <w:r>
        <w:rPr>
          <w:rFonts w:hint="eastAsia" w:asciiTheme="minorEastAsia" w:hAnsiTheme="minorEastAsia" w:eastAsiaTheme="minorEastAsia" w:cstheme="minorEastAsia"/>
          <w:color w:val="auto"/>
          <w:sz w:val="20"/>
          <w:szCs w:val="20"/>
          <w:u w:val="single"/>
          <w:lang w:eastAsia="zh-CN"/>
        </w:rPr>
        <w:t>，</w:t>
      </w:r>
      <w:r>
        <w:rPr>
          <w:rFonts w:hint="eastAsia" w:asciiTheme="minorEastAsia" w:hAnsiTheme="minorEastAsia" w:eastAsiaTheme="minorEastAsia" w:cstheme="minorEastAsia"/>
          <w:color w:val="auto"/>
          <w:sz w:val="20"/>
          <w:szCs w:val="20"/>
          <w:u w:val="single"/>
          <w:lang w:val="en-US" w:eastAsia="zh-CN"/>
        </w:rPr>
        <w:t>审批完成一周内支付</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numPr>
          <w:ilvl w:val="0"/>
          <w:numId w:val="4"/>
        </w:num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发包人逾期支付进度款的违约金的计算方式：</w:t>
      </w:r>
      <w:r>
        <w:rPr>
          <w:rFonts w:hint="eastAsia" w:asciiTheme="minorEastAsia" w:hAnsiTheme="minorEastAsia" w:eastAsiaTheme="minorEastAsia" w:cstheme="minorEastAsia"/>
          <w:color w:val="auto"/>
          <w:sz w:val="20"/>
          <w:szCs w:val="20"/>
          <w:u w:val="single"/>
        </w:rPr>
        <w:t xml:space="preserve">  无   </w:t>
      </w:r>
      <w:r>
        <w:rPr>
          <w:rFonts w:hint="eastAsia" w:asciiTheme="minorEastAsia" w:hAnsiTheme="minorEastAsia" w:eastAsiaTheme="minorEastAsia" w:cstheme="minorEastAsia"/>
          <w:color w:val="auto"/>
          <w:sz w:val="20"/>
          <w:szCs w:val="20"/>
        </w:rPr>
        <w:t>。</w:t>
      </w:r>
    </w:p>
    <w:p>
      <w:pPr>
        <w:wordWrap w:val="0"/>
        <w:spacing w:line="360" w:lineRule="auto"/>
        <w:ind w:firstLine="500" w:firstLineChars="25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12.4.6 支付分解表的编制</w:t>
      </w:r>
    </w:p>
    <w:p>
      <w:pPr>
        <w:wordWrap w:val="0"/>
        <w:spacing w:line="360" w:lineRule="auto"/>
        <w:ind w:firstLine="500" w:firstLineChars="25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2、总价合同支付分解表的编制与审批：</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500" w:firstLineChars="25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3、单价合同的总价项目支付分解表的编制与审批：</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bookmarkEnd w:id="293"/>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447" w:name="_Toc351203645"/>
      <w:bookmarkStart w:id="448" w:name="_Toc304295593"/>
      <w:bookmarkStart w:id="449" w:name="_Toc296346720"/>
      <w:bookmarkStart w:id="450" w:name="_Toc296503219"/>
      <w:bookmarkStart w:id="451" w:name="_Toc292559424"/>
      <w:bookmarkStart w:id="452" w:name="_Toc297216223"/>
      <w:bookmarkStart w:id="453" w:name="_Toc296891259"/>
      <w:bookmarkStart w:id="454" w:name="_Toc296944558"/>
      <w:bookmarkStart w:id="455" w:name="_Toc296891047"/>
      <w:bookmarkStart w:id="456" w:name="_Toc292559929"/>
      <w:bookmarkStart w:id="457" w:name="_Toc297120519"/>
      <w:bookmarkStart w:id="458" w:name="_Toc312678053"/>
      <w:bookmarkStart w:id="459" w:name="_Toc296347218"/>
      <w:bookmarkStart w:id="460" w:name="_Toc300935015"/>
      <w:bookmarkStart w:id="461" w:name="_Toc297048405"/>
      <w:bookmarkStart w:id="462" w:name="_Toc303539172"/>
      <w:bookmarkStart w:id="463" w:name="_Toc297123564"/>
      <w:r>
        <w:rPr>
          <w:rFonts w:hint="eastAsia" w:asciiTheme="minorEastAsia" w:hAnsiTheme="minorEastAsia" w:eastAsiaTheme="minorEastAsia" w:cstheme="minorEastAsia"/>
          <w:b w:val="0"/>
          <w:color w:val="auto"/>
          <w:sz w:val="20"/>
          <w:szCs w:val="20"/>
        </w:rPr>
        <w:t>13. 验收和工程试车</w:t>
      </w:r>
      <w:bookmarkEnd w:id="447"/>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13.1 分部分项工程验收</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13.1.2监理人不能按时进行验收时，应提前</w:t>
      </w:r>
      <w:r>
        <w:rPr>
          <w:rFonts w:hint="eastAsia" w:asciiTheme="minorEastAsia" w:hAnsiTheme="minorEastAsia" w:eastAsiaTheme="minorEastAsia" w:cstheme="minorEastAsia"/>
          <w:color w:val="auto"/>
          <w:sz w:val="20"/>
          <w:szCs w:val="20"/>
          <w:u w:val="single"/>
        </w:rPr>
        <w:t xml:space="preserve"> 24  </w:t>
      </w:r>
      <w:r>
        <w:rPr>
          <w:rFonts w:hint="eastAsia" w:asciiTheme="minorEastAsia" w:hAnsiTheme="minorEastAsia" w:eastAsiaTheme="minorEastAsia" w:cstheme="minorEastAsia"/>
          <w:color w:val="auto"/>
          <w:sz w:val="20"/>
          <w:szCs w:val="20"/>
        </w:rPr>
        <w:t>小时提交书面延期要求。</w:t>
      </w:r>
    </w:p>
    <w:p>
      <w:pPr>
        <w:wordWrap w:val="0"/>
        <w:spacing w:line="360" w:lineRule="auto"/>
        <w:ind w:firstLine="400" w:firstLineChars="200"/>
        <w:jc w:val="left"/>
        <w:outlineLvl w:val="9"/>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color w:val="auto"/>
          <w:sz w:val="20"/>
          <w:szCs w:val="20"/>
        </w:rPr>
        <w:t>关于延期最长不得超过：</w:t>
      </w:r>
      <w:r>
        <w:rPr>
          <w:rFonts w:hint="eastAsia" w:asciiTheme="minorEastAsia" w:hAnsiTheme="minorEastAsia" w:eastAsiaTheme="minorEastAsia" w:cstheme="minorEastAsia"/>
          <w:color w:val="auto"/>
          <w:sz w:val="20"/>
          <w:szCs w:val="20"/>
          <w:u w:val="single"/>
        </w:rPr>
        <w:t xml:space="preserve">   48  </w:t>
      </w:r>
      <w:r>
        <w:rPr>
          <w:rFonts w:hint="eastAsia" w:asciiTheme="minorEastAsia" w:hAnsiTheme="minorEastAsia" w:eastAsiaTheme="minorEastAsia" w:cstheme="minorEastAsia"/>
          <w:color w:val="auto"/>
          <w:sz w:val="20"/>
          <w:szCs w:val="20"/>
        </w:rPr>
        <w:t>小时。</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bookmarkStart w:id="464" w:name="_Toc296347222"/>
      <w:bookmarkStart w:id="465" w:name="_Toc296944562"/>
      <w:bookmarkStart w:id="466" w:name="_Toc292559428"/>
      <w:bookmarkStart w:id="467" w:name="_Toc296891263"/>
      <w:bookmarkStart w:id="468" w:name="_Toc300935016"/>
      <w:bookmarkStart w:id="469" w:name="_Toc297120523"/>
      <w:bookmarkStart w:id="470" w:name="_Toc297123565"/>
      <w:bookmarkStart w:id="471" w:name="_Toc292559933"/>
      <w:bookmarkStart w:id="472" w:name="_Toc296503223"/>
      <w:bookmarkStart w:id="473" w:name="_Toc296346724"/>
      <w:bookmarkStart w:id="474" w:name="_Toc297048409"/>
      <w:bookmarkStart w:id="475" w:name="_Toc303539173"/>
      <w:bookmarkStart w:id="476" w:name="_Toc296891051"/>
      <w:bookmarkStart w:id="477" w:name="_Toc312678056"/>
      <w:bookmarkStart w:id="478" w:name="_Toc297216224"/>
      <w:bookmarkStart w:id="479" w:name="_Toc304295596"/>
      <w:bookmarkStart w:id="480" w:name="_Toc267251472"/>
      <w:bookmarkStart w:id="481" w:name="_Toc267251475"/>
      <w:bookmarkStart w:id="482" w:name="_Toc267251473"/>
      <w:bookmarkStart w:id="483" w:name="_Toc267251476"/>
      <w:bookmarkStart w:id="484" w:name="_Toc267251471"/>
      <w:bookmarkStart w:id="485" w:name="_Toc267251470"/>
      <w:bookmarkStart w:id="486" w:name="_Toc267251474"/>
      <w:r>
        <w:rPr>
          <w:rFonts w:hint="eastAsia" w:asciiTheme="minorEastAsia" w:hAnsiTheme="minorEastAsia" w:eastAsiaTheme="minorEastAsia" w:cstheme="minorEastAsia"/>
          <w:color w:val="auto"/>
          <w:sz w:val="20"/>
          <w:szCs w:val="20"/>
        </w:rPr>
        <w:t>13.2 竣工验收</w:t>
      </w:r>
    </w:p>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bookmarkStart w:id="487" w:name="_Toc280868704"/>
      <w:bookmarkStart w:id="488" w:name="_Toc280868705"/>
      <w:bookmarkStart w:id="489" w:name="_Toc280868706"/>
      <w:bookmarkStart w:id="490" w:name="_Toc280868707"/>
      <w:bookmarkStart w:id="491" w:name="_Toc280868708"/>
      <w:bookmarkStart w:id="492" w:name="_Toc280868709"/>
      <w:r>
        <w:rPr>
          <w:rFonts w:hint="eastAsia" w:asciiTheme="minorEastAsia" w:hAnsiTheme="minorEastAsia" w:eastAsiaTheme="minorEastAsia" w:cstheme="minorEastAsia"/>
          <w:color w:val="auto"/>
          <w:sz w:val="20"/>
          <w:szCs w:val="20"/>
        </w:rPr>
        <w:t>13.2.2竣工验收程序</w:t>
      </w:r>
      <w:bookmarkEnd w:id="487"/>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关于竣工验收程序的约定：</w:t>
      </w:r>
      <w:r>
        <w:rPr>
          <w:rFonts w:hint="eastAsia" w:asciiTheme="minorEastAsia" w:hAnsiTheme="minorEastAsia" w:eastAsiaTheme="minorEastAsia" w:cstheme="minorEastAsia"/>
          <w:color w:val="auto"/>
          <w:sz w:val="20"/>
          <w:szCs w:val="20"/>
          <w:u w:val="single"/>
        </w:rPr>
        <w:t xml:space="preserve"> 根据发包人安排进行验收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发包人不按照本项约定组织竣工验收、颁发工程接收证书的违约金的计算方法：</w:t>
      </w:r>
      <w:r>
        <w:rPr>
          <w:rFonts w:hint="eastAsia" w:asciiTheme="minorEastAsia" w:hAnsiTheme="minorEastAsia" w:eastAsiaTheme="minorEastAsia" w:cstheme="minorEastAsia"/>
          <w:color w:val="auto"/>
          <w:sz w:val="20"/>
          <w:szCs w:val="20"/>
          <w:u w:val="single"/>
        </w:rPr>
        <w:t xml:space="preserve">  无  </w:t>
      </w:r>
      <w:r>
        <w:rPr>
          <w:rFonts w:hint="eastAsia" w:asciiTheme="minorEastAsia" w:hAnsiTheme="minorEastAsia" w:eastAsiaTheme="minorEastAsia" w:cstheme="minorEastAsia"/>
          <w:color w:val="auto"/>
          <w:sz w:val="20"/>
          <w:szCs w:val="20"/>
        </w:rPr>
        <w:t>。</w:t>
      </w:r>
    </w:p>
    <w:bookmarkEnd w:id="488"/>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13.2.5移交、接收全部与部分工程</w:t>
      </w:r>
    </w:p>
    <w:bookmarkEnd w:id="489"/>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承包人向发包人移交工程的期限：</w:t>
      </w:r>
      <w:r>
        <w:rPr>
          <w:rFonts w:hint="eastAsia" w:asciiTheme="minorEastAsia" w:hAnsiTheme="minorEastAsia" w:eastAsiaTheme="minorEastAsia" w:cstheme="minorEastAsia"/>
          <w:color w:val="auto"/>
          <w:sz w:val="20"/>
          <w:szCs w:val="20"/>
          <w:u w:val="single"/>
        </w:rPr>
        <w:t xml:space="preserve"> 颁发工程接收证书后7天内完成工程的移交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发包人未按本合同约定接收全部或部分工程的，违约金的计算方法为：</w:t>
      </w:r>
      <w:r>
        <w:rPr>
          <w:rFonts w:hint="eastAsia" w:asciiTheme="minorEastAsia" w:hAnsiTheme="minorEastAsia" w:eastAsiaTheme="minorEastAsia" w:cstheme="minorEastAsia"/>
          <w:color w:val="auto"/>
          <w:sz w:val="20"/>
          <w:szCs w:val="20"/>
          <w:u w:val="single"/>
        </w:rPr>
        <w:t xml:space="preserve"> 无 </w:t>
      </w:r>
      <w:r>
        <w:rPr>
          <w:rFonts w:hint="eastAsia" w:asciiTheme="minorEastAsia" w:hAnsiTheme="minorEastAsia" w:eastAsiaTheme="minorEastAsia" w:cstheme="minorEastAsia"/>
          <w:color w:val="auto"/>
          <w:sz w:val="20"/>
          <w:szCs w:val="20"/>
        </w:rPr>
        <w:t>。</w:t>
      </w:r>
      <w:bookmarkEnd w:id="490"/>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承包人未按时移交工程的，违约金的计算方法为：</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13.3 工程试车</w:t>
      </w:r>
    </w:p>
    <w:bookmarkEnd w:id="491"/>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13.3.1 试车程序</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工程试车内容：</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（1）单机无负荷试车费用由</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kern w:val="0"/>
          <w:sz w:val="20"/>
          <w:szCs w:val="20"/>
        </w:rPr>
        <w:t>承担；</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（2）无负荷联动试车费用由</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kern w:val="0"/>
          <w:sz w:val="20"/>
          <w:szCs w:val="20"/>
        </w:rPr>
        <w:t>承担。</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13.3.3 投料试车</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关于投料试车相关事项的约定：</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13.6 竣工退场</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13.6.1 竣工退场</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承包人完成竣工退场的期限：</w:t>
      </w:r>
      <w:r>
        <w:rPr>
          <w:rFonts w:hint="eastAsia" w:asciiTheme="minorEastAsia" w:hAnsiTheme="minorEastAsia" w:eastAsiaTheme="minorEastAsia" w:cstheme="minorEastAsia"/>
          <w:color w:val="auto"/>
          <w:sz w:val="20"/>
          <w:szCs w:val="20"/>
          <w:u w:val="single"/>
        </w:rPr>
        <w:t xml:space="preserve"> 竣工移交后7日内退场 </w:t>
      </w:r>
      <w:r>
        <w:rPr>
          <w:rFonts w:hint="eastAsia" w:asciiTheme="minorEastAsia" w:hAnsiTheme="minorEastAsia" w:eastAsiaTheme="minorEastAsia" w:cstheme="minorEastAsia"/>
          <w:color w:val="auto"/>
          <w:kern w:val="0"/>
          <w:sz w:val="20"/>
          <w:szCs w:val="20"/>
        </w:rPr>
        <w:t>。</w:t>
      </w:r>
    </w:p>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493" w:name="_Toc351203646"/>
      <w:r>
        <w:rPr>
          <w:rFonts w:hint="eastAsia" w:asciiTheme="minorEastAsia" w:hAnsiTheme="minorEastAsia" w:eastAsiaTheme="minorEastAsia" w:cstheme="minorEastAsia"/>
          <w:b w:val="0"/>
          <w:color w:val="auto"/>
          <w:sz w:val="20"/>
          <w:szCs w:val="20"/>
        </w:rPr>
        <w:t>14. 竣工结算</w:t>
      </w:r>
      <w:bookmarkEnd w:id="493"/>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14.1 竣工结算申请</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承包人提交竣工结算申请单的期限：</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u w:val="single"/>
          <w:lang w:val="en-US" w:eastAsia="zh-CN"/>
        </w:rPr>
      </w:pPr>
      <w:r>
        <w:rPr>
          <w:rFonts w:hint="eastAsia" w:asciiTheme="minorEastAsia" w:hAnsiTheme="minorEastAsia" w:eastAsiaTheme="minorEastAsia" w:cstheme="minorEastAsia"/>
          <w:color w:val="auto"/>
          <w:sz w:val="20"/>
          <w:szCs w:val="20"/>
        </w:rPr>
        <w:t>竣工结算</w:t>
      </w:r>
      <w:r>
        <w:rPr>
          <w:rFonts w:hint="eastAsia" w:asciiTheme="minorEastAsia" w:hAnsiTheme="minorEastAsia" w:eastAsiaTheme="minorEastAsia" w:cstheme="minorEastAsia"/>
          <w:color w:val="auto"/>
          <w:sz w:val="20"/>
          <w:szCs w:val="20"/>
          <w:lang w:val="en-US" w:eastAsia="zh-CN"/>
        </w:rPr>
        <w:t>办法</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原则以投标文件为决算依据，政府特许调价以预审审定单价为找差基数。</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竣工结算申请单应包括的内容：</w:t>
      </w:r>
      <w:r>
        <w:rPr>
          <w:rFonts w:hint="eastAsia" w:asciiTheme="minorEastAsia" w:hAnsiTheme="minorEastAsia" w:eastAsiaTheme="minorEastAsia" w:cstheme="minorEastAsia"/>
          <w:color w:val="auto"/>
          <w:sz w:val="20"/>
          <w:szCs w:val="20"/>
          <w:u w:val="single"/>
        </w:rPr>
        <w:t xml:space="preserve"> 按发包人安排执行 </w:t>
      </w:r>
      <w:r>
        <w:rPr>
          <w:rFonts w:hint="eastAsia" w:asciiTheme="minorEastAsia" w:hAnsiTheme="minorEastAsia" w:eastAsiaTheme="minorEastAsia" w:cstheme="minorEastAsia"/>
          <w:color w:val="auto"/>
          <w:sz w:val="20"/>
          <w:szCs w:val="20"/>
        </w:rPr>
        <w:t>。</w:t>
      </w:r>
    </w:p>
    <w:p>
      <w:pPr>
        <w:wordWrap w:val="0"/>
        <w:spacing w:line="360" w:lineRule="auto"/>
        <w:ind w:firstLine="426" w:firstLineChars="213"/>
        <w:jc w:val="left"/>
        <w:outlineLvl w:val="9"/>
        <w:rPr>
          <w:rFonts w:hint="eastAsia" w:asciiTheme="minorEastAsia" w:hAnsiTheme="minorEastAsia" w:eastAsiaTheme="minorEastAsia" w:cstheme="minorEastAsia"/>
          <w:color w:val="auto"/>
          <w:sz w:val="20"/>
          <w:szCs w:val="20"/>
        </w:rPr>
      </w:pP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14.2 竣工结算审核</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发包人审批竣工付款申请单的期限：</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发包人完成竣工付款的期限：</w:t>
      </w:r>
      <w:r>
        <w:rPr>
          <w:rFonts w:hint="eastAsia" w:asciiTheme="minorEastAsia" w:hAnsiTheme="minorEastAsia" w:eastAsiaTheme="minorEastAsia" w:cstheme="minorEastAsia"/>
          <w:color w:val="auto"/>
          <w:sz w:val="20"/>
          <w:szCs w:val="20"/>
          <w:u w:val="single"/>
        </w:rPr>
        <w:t>工程决算审计、竣工验收完成后</w:t>
      </w:r>
      <w:r>
        <w:rPr>
          <w:rFonts w:hint="eastAsia" w:asciiTheme="minorEastAsia" w:hAnsiTheme="minorEastAsia" w:eastAsiaTheme="minorEastAsia" w:cstheme="minorEastAsia"/>
          <w:color w:val="auto"/>
          <w:sz w:val="20"/>
          <w:szCs w:val="20"/>
          <w:u w:val="single"/>
          <w:lang w:val="en-US" w:eastAsia="zh-CN"/>
        </w:rPr>
        <w:t>一月内支付</w:t>
      </w:r>
      <w:r>
        <w:rPr>
          <w:rFonts w:hint="eastAsia" w:asciiTheme="minorEastAsia" w:hAnsiTheme="minorEastAsia" w:eastAsiaTheme="minorEastAsia" w:cstheme="minorEastAsia"/>
          <w:color w:val="auto"/>
          <w:sz w:val="20"/>
          <w:szCs w:val="20"/>
          <w:u w:val="single"/>
        </w:rPr>
        <w:t>剩余工程款</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14.4 最终结清</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14.4.1 最终结清申请单</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承包人提交最终结清申请单的份数：</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一</w:t>
      </w:r>
      <w:r>
        <w:rPr>
          <w:rFonts w:hint="eastAsia" w:asciiTheme="minorEastAsia" w:hAnsiTheme="minorEastAsia" w:eastAsiaTheme="minorEastAsia" w:cstheme="minorEastAsia"/>
          <w:color w:val="auto"/>
          <w:sz w:val="20"/>
          <w:szCs w:val="20"/>
          <w:u w:val="single"/>
        </w:rPr>
        <w:t xml:space="preserve">份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承包人提交最终结算申请单的期限：</w:t>
      </w:r>
      <w:r>
        <w:rPr>
          <w:rFonts w:hint="eastAsia" w:asciiTheme="minorEastAsia" w:hAnsiTheme="minorEastAsia" w:eastAsiaTheme="minorEastAsia" w:cstheme="minorEastAsia"/>
          <w:color w:val="auto"/>
          <w:sz w:val="20"/>
          <w:szCs w:val="20"/>
          <w:u w:val="single"/>
        </w:rPr>
        <w:t xml:space="preserve"> 按发包人安排执行 </w:t>
      </w:r>
      <w:r>
        <w:rPr>
          <w:rFonts w:hint="eastAsia" w:asciiTheme="minorEastAsia" w:hAnsiTheme="minorEastAsia" w:eastAsiaTheme="minorEastAsia" w:cstheme="minorEastAsia"/>
          <w:color w:val="auto"/>
          <w:sz w:val="20"/>
          <w:szCs w:val="20"/>
        </w:rPr>
        <w:t xml:space="preserve">。 </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14.4.2 最终结清证书和支付</w:t>
      </w:r>
    </w:p>
    <w:p>
      <w:pPr>
        <w:wordWrap w:val="0"/>
        <w:spacing w:line="360" w:lineRule="auto"/>
        <w:ind w:left="1799" w:leftChars="190" w:hanging="1400" w:hangingChars="7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（1）发包人完成最终结清申请单的审批并颁发最终结清证书的期限：</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kern w:val="0"/>
          <w:sz w:val="20"/>
          <w:szCs w:val="20"/>
          <w:u w:val="single"/>
        </w:rPr>
        <w:t>/</w:t>
      </w:r>
      <w:r>
        <w:rPr>
          <w:rFonts w:hint="eastAsia" w:asciiTheme="minorEastAsia" w:hAnsiTheme="minorEastAsia" w:eastAsiaTheme="minorEastAsia" w:cstheme="minorEastAsia"/>
          <w:color w:val="auto"/>
          <w:sz w:val="20"/>
          <w:szCs w:val="20"/>
          <w:u w:val="single"/>
          <w:lang w:val="en-US" w:eastAsia="zh-CN"/>
        </w:rPr>
        <w:t xml:space="preserve">         。</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（2）发包人完成支付的期限：</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rPr>
        <w:t>。</w:t>
      </w:r>
    </w:p>
    <w:bookmarkEnd w:id="480"/>
    <w:bookmarkEnd w:id="481"/>
    <w:bookmarkEnd w:id="482"/>
    <w:bookmarkEnd w:id="483"/>
    <w:bookmarkEnd w:id="484"/>
    <w:bookmarkEnd w:id="485"/>
    <w:bookmarkEnd w:id="486"/>
    <w:bookmarkEnd w:id="492"/>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494" w:name="_Toc351203647"/>
      <w:bookmarkStart w:id="495" w:name="_Toc267251483"/>
      <w:bookmarkStart w:id="496" w:name="_Toc267251482"/>
      <w:bookmarkStart w:id="497" w:name="_Toc267251484"/>
      <w:bookmarkStart w:id="498" w:name="_Toc267251485"/>
      <w:bookmarkStart w:id="499" w:name="_Toc267251486"/>
      <w:bookmarkStart w:id="500" w:name="_Toc267251488"/>
      <w:bookmarkStart w:id="501" w:name="_Toc267251489"/>
      <w:bookmarkStart w:id="502" w:name="_Toc267251490"/>
      <w:bookmarkStart w:id="503" w:name="_Toc267251499"/>
      <w:bookmarkStart w:id="504" w:name="_Toc267251494"/>
      <w:bookmarkStart w:id="505" w:name="_Toc267251492"/>
      <w:bookmarkStart w:id="506" w:name="_Toc267251503"/>
      <w:bookmarkStart w:id="507" w:name="_Toc267251498"/>
      <w:bookmarkStart w:id="508" w:name="_Toc267251497"/>
      <w:bookmarkStart w:id="509" w:name="_Toc267251493"/>
      <w:bookmarkStart w:id="510" w:name="_Toc267251502"/>
      <w:bookmarkStart w:id="511" w:name="_Toc267251501"/>
      <w:bookmarkStart w:id="512" w:name="_Toc267251491"/>
      <w:bookmarkStart w:id="513" w:name="_Toc267251495"/>
      <w:bookmarkStart w:id="514" w:name="_Toc267251496"/>
      <w:bookmarkStart w:id="515" w:name="_Toc267251506"/>
      <w:bookmarkStart w:id="516" w:name="_Toc267251504"/>
      <w:bookmarkStart w:id="517" w:name="_Toc267251507"/>
      <w:bookmarkStart w:id="518" w:name="_Toc267251508"/>
      <w:bookmarkStart w:id="519" w:name="_Toc267251513"/>
      <w:bookmarkStart w:id="520" w:name="_Toc267251511"/>
      <w:bookmarkStart w:id="521" w:name="_Toc267251514"/>
      <w:bookmarkStart w:id="522" w:name="_Toc267251509"/>
      <w:bookmarkStart w:id="523" w:name="_Toc267251510"/>
      <w:bookmarkStart w:id="524" w:name="_Toc267251515"/>
      <w:r>
        <w:rPr>
          <w:rFonts w:hint="eastAsia" w:asciiTheme="minorEastAsia" w:hAnsiTheme="minorEastAsia" w:eastAsiaTheme="minorEastAsia" w:cstheme="minorEastAsia"/>
          <w:b w:val="0"/>
          <w:color w:val="auto"/>
          <w:sz w:val="20"/>
          <w:szCs w:val="20"/>
        </w:rPr>
        <w:t>15. 缺陷责任期与保修</w:t>
      </w:r>
      <w:bookmarkEnd w:id="494"/>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15.2缺陷责任期</w:t>
      </w:r>
      <w:bookmarkEnd w:id="495"/>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缺陷责任期的具体期限：</w:t>
      </w:r>
      <w:r>
        <w:rPr>
          <w:rFonts w:hint="eastAsia" w:asciiTheme="minorEastAsia" w:hAnsiTheme="minorEastAsia" w:eastAsiaTheme="minorEastAsia" w:cstheme="minorEastAsia"/>
          <w:color w:val="auto"/>
          <w:sz w:val="20"/>
          <w:szCs w:val="20"/>
          <w:u w:val="single"/>
          <w:lang w:val="en-US" w:eastAsia="zh-CN"/>
        </w:rPr>
        <w:t>24</w:t>
      </w:r>
      <w:r>
        <w:rPr>
          <w:rFonts w:hint="eastAsia" w:asciiTheme="minorEastAsia" w:hAnsiTheme="minorEastAsia" w:eastAsiaTheme="minorEastAsia" w:cstheme="minorEastAsia"/>
          <w:color w:val="auto"/>
          <w:sz w:val="20"/>
          <w:szCs w:val="20"/>
          <w:u w:val="single"/>
        </w:rPr>
        <w:t xml:space="preserve">个月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15.3 质量保证金</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rPr>
        <w:t>关于是否扣留质量保证金的约定：</w:t>
      </w:r>
      <w:r>
        <w:rPr>
          <w:rFonts w:hint="eastAsia" w:asciiTheme="minorEastAsia" w:hAnsiTheme="minorEastAsia" w:cstheme="minorEastAsia"/>
          <w:color w:val="auto"/>
          <w:sz w:val="20"/>
          <w:szCs w:val="20"/>
          <w:u w:val="single"/>
          <w:lang w:val="en-US" w:eastAsia="zh-CN"/>
        </w:rPr>
        <w:t>不</w:t>
      </w:r>
      <w:r>
        <w:rPr>
          <w:rFonts w:hint="eastAsia" w:asciiTheme="minorEastAsia" w:hAnsiTheme="minorEastAsia" w:eastAsiaTheme="minorEastAsia" w:cstheme="minorEastAsia"/>
          <w:color w:val="auto"/>
          <w:sz w:val="20"/>
          <w:szCs w:val="20"/>
          <w:lang w:val="en-US" w:eastAsia="zh-CN"/>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15.3.1 承包人提供质量保证金的方式</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质量保证金采用以下第</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cstheme="minorEastAsia"/>
          <w:color w:val="auto"/>
          <w:sz w:val="20"/>
          <w:szCs w:val="20"/>
          <w:u w:val="single"/>
          <w:lang w:val="en-US" w:eastAsia="zh-CN"/>
        </w:rPr>
        <w:t>/</w:t>
      </w:r>
      <w:r>
        <w:rPr>
          <w:rFonts w:hint="eastAsia" w:asciiTheme="minorEastAsia" w:hAnsiTheme="minorEastAsia" w:eastAsiaTheme="minorEastAsia" w:cstheme="minorEastAsia"/>
          <w:color w:val="auto"/>
          <w:sz w:val="20"/>
          <w:szCs w:val="20"/>
          <w:u w:val="single"/>
        </w:rPr>
        <w:t xml:space="preserve"> 种</w:t>
      </w:r>
      <w:r>
        <w:rPr>
          <w:rFonts w:hint="eastAsia" w:asciiTheme="minorEastAsia" w:hAnsiTheme="minorEastAsia" w:eastAsiaTheme="minorEastAsia" w:cstheme="minorEastAsia"/>
          <w:color w:val="auto"/>
          <w:sz w:val="20"/>
          <w:szCs w:val="20"/>
        </w:rPr>
        <w:t>方式：</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（1）质量保证金保函，保证金额为：</w:t>
      </w:r>
      <w:r>
        <w:rPr>
          <w:rFonts w:hint="eastAsia" w:asciiTheme="minorEastAsia" w:hAnsiTheme="minorEastAsia" w:eastAsiaTheme="minorEastAsia" w:cstheme="minorEastAsia"/>
          <w:color w:val="auto"/>
          <w:kern w:val="0"/>
          <w:sz w:val="20"/>
          <w:szCs w:val="20"/>
          <w:u w:val="single"/>
        </w:rPr>
        <w:t xml:space="preserve">  /  </w:t>
      </w:r>
      <w:r>
        <w:rPr>
          <w:rFonts w:hint="eastAsia" w:asciiTheme="minorEastAsia" w:hAnsiTheme="minorEastAsia" w:eastAsiaTheme="minorEastAsia" w:cstheme="minorEastAsia"/>
          <w:color w:val="auto"/>
          <w:kern w:val="0"/>
          <w:sz w:val="20"/>
          <w:szCs w:val="20"/>
        </w:rPr>
        <w:t xml:space="preserve">； </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cstheme="minorEastAsia"/>
          <w:color w:val="auto"/>
          <w:kern w:val="0"/>
          <w:sz w:val="20"/>
          <w:szCs w:val="20"/>
          <w:u w:val="single"/>
          <w:lang w:val="en-US" w:eastAsia="zh-CN"/>
        </w:rPr>
        <w:t>/</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rPr>
        <w:t>%的工程款；</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（3）其他方式:</w:t>
      </w:r>
      <w:r>
        <w:rPr>
          <w:rFonts w:hint="eastAsia" w:asciiTheme="minorEastAsia" w:hAnsiTheme="minorEastAsia" w:eastAsiaTheme="minorEastAsia" w:cstheme="minorEastAsia"/>
          <w:color w:val="auto"/>
          <w:kern w:val="0"/>
          <w:sz w:val="20"/>
          <w:szCs w:val="20"/>
          <w:u w:val="single"/>
        </w:rPr>
        <w:t xml:space="preserve">  /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15.3.2 质量保证金的扣留</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质量保证金的扣留采取以下第</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cstheme="minorEastAsia"/>
          <w:color w:val="auto"/>
          <w:sz w:val="20"/>
          <w:szCs w:val="20"/>
          <w:u w:val="single"/>
          <w:lang w:val="en-US" w:eastAsia="zh-CN"/>
        </w:rPr>
        <w:t>3</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种方式：</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（1）在支付工程进度款时逐次扣留，在此情形下，质量保证金的计算基数不包括预付款的支付、扣回以及价格调整的金额；</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（2）工程竣工结算时一次性扣留质量保证金；</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（3）其他扣留方式:</w:t>
      </w:r>
      <w:r>
        <w:rPr>
          <w:rFonts w:hint="eastAsia" w:asciiTheme="minorEastAsia" w:hAnsiTheme="minorEastAsia" w:eastAsiaTheme="minorEastAsia" w:cstheme="minorEastAsia"/>
          <w:color w:val="auto"/>
          <w:kern w:val="0"/>
          <w:sz w:val="20"/>
          <w:szCs w:val="20"/>
          <w:u w:val="single"/>
        </w:rPr>
        <w:t xml:space="preserve">  /  </w:t>
      </w:r>
      <w:r>
        <w:rPr>
          <w:rFonts w:hint="eastAsia" w:asciiTheme="minorEastAsia" w:hAnsiTheme="minorEastAsia" w:eastAsiaTheme="minorEastAsia" w:cstheme="minorEastAsia"/>
          <w:color w:val="auto"/>
          <w:kern w:val="0"/>
          <w:sz w:val="20"/>
          <w:szCs w:val="20"/>
        </w:rPr>
        <w:t>。</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关于质量保证金的补充约定：</w:t>
      </w:r>
      <w:r>
        <w:rPr>
          <w:rFonts w:hint="eastAsia" w:asciiTheme="minorEastAsia" w:hAnsiTheme="minorEastAsia" w:eastAsiaTheme="minorEastAsia" w:cstheme="minorEastAsia"/>
          <w:color w:val="auto"/>
          <w:kern w:val="0"/>
          <w:sz w:val="20"/>
          <w:szCs w:val="20"/>
          <w:u w:val="single"/>
        </w:rPr>
        <w:t xml:space="preserve">  /  </w:t>
      </w:r>
      <w:r>
        <w:rPr>
          <w:rFonts w:hint="eastAsia" w:asciiTheme="minorEastAsia" w:hAnsiTheme="minorEastAsia" w:eastAsiaTheme="minorEastAsia" w:cstheme="minorEastAsia"/>
          <w:color w:val="auto"/>
          <w:kern w:val="0"/>
          <w:sz w:val="20"/>
          <w:szCs w:val="20"/>
        </w:rPr>
        <w:t>。</w:t>
      </w:r>
    </w:p>
    <w:bookmarkEnd w:id="496"/>
    <w:bookmarkEnd w:id="497"/>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15.4保修</w:t>
      </w:r>
    </w:p>
    <w:bookmarkEnd w:id="498"/>
    <w:p>
      <w:pPr>
        <w:wordWrap w:val="0"/>
        <w:spacing w:line="360" w:lineRule="auto"/>
        <w:ind w:firstLine="390" w:firstLineChars="195"/>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15.4.1 保修责任</w:t>
      </w:r>
    </w:p>
    <w:p>
      <w:pPr>
        <w:wordWrap w:val="0"/>
        <w:spacing w:line="360" w:lineRule="auto"/>
        <w:ind w:firstLine="390" w:firstLineChars="195"/>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工程保修期为：</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sz w:val="20"/>
          <w:szCs w:val="20"/>
          <w:u w:val="single"/>
        </w:rPr>
        <w:t>见工程质量保修书</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390" w:firstLineChars="195"/>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15.4.3 修复通知</w:t>
      </w:r>
    </w:p>
    <w:p>
      <w:pPr>
        <w:wordWrap w:val="0"/>
        <w:spacing w:line="360" w:lineRule="auto"/>
        <w:ind w:firstLine="390" w:firstLineChars="195"/>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承包人收到保修通知并到达工程现场的合理时间：</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sz w:val="20"/>
          <w:szCs w:val="20"/>
          <w:u w:val="single"/>
        </w:rPr>
        <w:t>8小时内</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rPr>
        <w:t>。</w:t>
      </w:r>
    </w:p>
    <w:bookmarkEnd w:id="499"/>
    <w:bookmarkEnd w:id="500"/>
    <w:bookmarkEnd w:id="501"/>
    <w:bookmarkEnd w:id="502"/>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525" w:name="_Toc351203648"/>
      <w:bookmarkStart w:id="526" w:name="_Toc280868717"/>
      <w:bookmarkStart w:id="527" w:name="_Toc280868718"/>
      <w:r>
        <w:rPr>
          <w:rFonts w:hint="eastAsia" w:asciiTheme="minorEastAsia" w:hAnsiTheme="minorEastAsia" w:eastAsiaTheme="minorEastAsia" w:cstheme="minorEastAsia"/>
          <w:b w:val="0"/>
          <w:color w:val="auto"/>
          <w:sz w:val="20"/>
          <w:szCs w:val="20"/>
        </w:rPr>
        <w:t>16. 违约</w:t>
      </w:r>
      <w:bookmarkEnd w:id="525"/>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16.1 发包人违约</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16.1.1发包人违约的情形</w:t>
      </w:r>
    </w:p>
    <w:p>
      <w:pPr>
        <w:wordWrap w:val="0"/>
        <w:spacing w:line="360" w:lineRule="auto"/>
        <w:ind w:firstLine="426" w:firstLineChars="213"/>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发包人违约的其他情形：</w:t>
      </w:r>
      <w:r>
        <w:rPr>
          <w:rFonts w:hint="eastAsia" w:asciiTheme="minorEastAsia" w:hAnsiTheme="minorEastAsia" w:eastAsiaTheme="minorEastAsia" w:cstheme="minorEastAsia"/>
          <w:color w:val="auto"/>
          <w:kern w:val="0"/>
          <w:sz w:val="20"/>
          <w:szCs w:val="20"/>
          <w:u w:val="single"/>
        </w:rPr>
        <w:t xml:space="preserve">  /  </w:t>
      </w:r>
      <w:r>
        <w:rPr>
          <w:rFonts w:hint="eastAsia" w:asciiTheme="minorEastAsia" w:hAnsiTheme="minorEastAsia" w:eastAsiaTheme="minorEastAsia" w:cstheme="minorEastAsia"/>
          <w:color w:val="auto"/>
          <w:kern w:val="0"/>
          <w:sz w:val="20"/>
          <w:szCs w:val="20"/>
        </w:rPr>
        <w:t>。</w:t>
      </w:r>
    </w:p>
    <w:p>
      <w:pPr>
        <w:wordWrap w:val="0"/>
        <w:spacing w:line="360" w:lineRule="auto"/>
        <w:ind w:left="1500" w:hanging="1000" w:hangingChars="5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    16.1.2 发包人违约的责任</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发包人违约责任的承担方式和计算方法：</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u w:val="single"/>
        </w:rPr>
      </w:pPr>
      <w:r>
        <w:rPr>
          <w:rFonts w:hint="eastAsia" w:asciiTheme="minorEastAsia" w:hAnsiTheme="minorEastAsia" w:eastAsiaTheme="minorEastAsia" w:cstheme="minorEastAsia"/>
          <w:color w:val="auto"/>
          <w:kern w:val="0"/>
          <w:sz w:val="20"/>
          <w:szCs w:val="20"/>
        </w:rPr>
        <w:t>（1）因发包人原因未能在计划开工日期前7天内下达开工通知的违约责任：</w:t>
      </w:r>
      <w:r>
        <w:rPr>
          <w:rFonts w:hint="eastAsia" w:asciiTheme="minorEastAsia" w:hAnsiTheme="minorEastAsia" w:eastAsiaTheme="minorEastAsia" w:cstheme="minorEastAsia"/>
          <w:color w:val="auto"/>
          <w:kern w:val="0"/>
          <w:sz w:val="20"/>
          <w:szCs w:val="20"/>
          <w:u w:val="single"/>
        </w:rPr>
        <w:t xml:space="preserve">双方协商解决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（2）因发包人原因未能按合同约定支付合同价款的违约责任：</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sz w:val="20"/>
          <w:szCs w:val="20"/>
          <w:u w:val="single"/>
        </w:rPr>
        <w:t>发包人根据资金到位情况结合工程进度逐步给予支付</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0"/>
          <w:sz w:val="20"/>
          <w:szCs w:val="20"/>
          <w:u w:val="single"/>
        </w:rPr>
        <w:t xml:space="preserve"> 发包人可根据变更的具体情况保留由谁实施的权力，发包人不承担任何违约责任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kern w:val="0"/>
          <w:sz w:val="20"/>
          <w:szCs w:val="20"/>
          <w:u w:val="single"/>
        </w:rPr>
        <w:t xml:space="preserve"> 工期顺延，但发包人不承担任何违约责任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（5）因发包人违反合同约定造成暂停施工的违约责任：</w:t>
      </w:r>
      <w:r>
        <w:rPr>
          <w:rFonts w:hint="eastAsia" w:asciiTheme="minorEastAsia" w:hAnsiTheme="minorEastAsia" w:eastAsiaTheme="minorEastAsia" w:cstheme="minorEastAsia"/>
          <w:color w:val="auto"/>
          <w:kern w:val="0"/>
          <w:sz w:val="20"/>
          <w:szCs w:val="20"/>
          <w:u w:val="single"/>
        </w:rPr>
        <w:t xml:space="preserve">  工期顺延，但发包人不承担任何违约责任</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（6）发包人无正当理由没有在约定期限内发出复工指示，导致承包人无法复工的违约责任：</w:t>
      </w:r>
      <w:r>
        <w:rPr>
          <w:rFonts w:hint="eastAsia" w:asciiTheme="minorEastAsia" w:hAnsiTheme="minorEastAsia" w:eastAsiaTheme="minorEastAsia" w:cstheme="minorEastAsia"/>
          <w:color w:val="auto"/>
          <w:kern w:val="0"/>
          <w:sz w:val="20"/>
          <w:szCs w:val="20"/>
          <w:u w:val="single"/>
        </w:rPr>
        <w:t xml:space="preserve"> 工期顺延，但发包人不承担任何违约责任</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（7）其他：</w:t>
      </w:r>
      <w:r>
        <w:rPr>
          <w:rFonts w:hint="eastAsia" w:asciiTheme="minorEastAsia" w:hAnsiTheme="minorEastAsia" w:eastAsiaTheme="minorEastAsia" w:cstheme="minorEastAsia"/>
          <w:color w:val="auto"/>
          <w:kern w:val="0"/>
          <w:sz w:val="20"/>
          <w:szCs w:val="20"/>
          <w:u w:val="single"/>
        </w:rPr>
        <w:t xml:space="preserve">  无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16.1.3 因发包人违约解除合同</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承包人按16.1.1项〔发包人违约的情形〕约定暂停施工满</w:t>
      </w:r>
      <w:r>
        <w:rPr>
          <w:rFonts w:hint="eastAsia" w:asciiTheme="minorEastAsia" w:hAnsiTheme="minorEastAsia" w:eastAsiaTheme="minorEastAsia" w:cstheme="minorEastAsia"/>
          <w:color w:val="auto"/>
          <w:kern w:val="0"/>
          <w:sz w:val="20"/>
          <w:szCs w:val="20"/>
          <w:u w:val="single"/>
        </w:rPr>
        <w:t xml:space="preserve">  /  </w:t>
      </w:r>
      <w:r>
        <w:rPr>
          <w:rFonts w:hint="eastAsia" w:asciiTheme="minorEastAsia" w:hAnsiTheme="minorEastAsia" w:eastAsiaTheme="minorEastAsia" w:cstheme="minorEastAsia"/>
          <w:color w:val="auto"/>
          <w:kern w:val="0"/>
          <w:sz w:val="20"/>
          <w:szCs w:val="20"/>
        </w:rPr>
        <w:t>天后发包人仍不纠正其违约行为并致使合同目的不能实现的，承包人有权解除合同。</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16.2 承包人违约</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16.2.1 承包人违约的情形</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承包人违约的其他情形：</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u w:val="single"/>
          <w:lang w:val="en-US" w:eastAsia="zh-CN"/>
        </w:rPr>
        <w:t>/</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16.2.2承包人违约的责任</w:t>
      </w:r>
    </w:p>
    <w:p>
      <w:pPr>
        <w:wordWrap w:val="0"/>
        <w:spacing w:line="360" w:lineRule="auto"/>
        <w:ind w:firstLine="426" w:firstLineChars="213"/>
        <w:jc w:val="left"/>
        <w:outlineLvl w:val="9"/>
        <w:rPr>
          <w:rFonts w:hint="eastAsia" w:asciiTheme="minorEastAsia" w:hAnsiTheme="minorEastAsia" w:eastAsiaTheme="minorEastAsia" w:cstheme="minorEastAsia"/>
          <w:color w:val="auto"/>
          <w:kern w:val="0"/>
          <w:sz w:val="20"/>
          <w:szCs w:val="20"/>
          <w:u w:val="single"/>
        </w:rPr>
      </w:pPr>
      <w:r>
        <w:rPr>
          <w:rFonts w:hint="eastAsia" w:asciiTheme="minorEastAsia" w:hAnsiTheme="minorEastAsia" w:eastAsiaTheme="minorEastAsia" w:cstheme="minorEastAsia"/>
          <w:color w:val="auto"/>
          <w:kern w:val="0"/>
          <w:sz w:val="20"/>
          <w:szCs w:val="20"/>
        </w:rPr>
        <w:t>承包人违约责任的承担方式和计算方法：</w:t>
      </w:r>
      <w:r>
        <w:rPr>
          <w:rFonts w:hint="eastAsia" w:asciiTheme="minorEastAsia" w:hAnsiTheme="minorEastAsia" w:eastAsiaTheme="minorEastAsia" w:cstheme="minorEastAsia"/>
          <w:color w:val="auto"/>
          <w:sz w:val="20"/>
          <w:szCs w:val="20"/>
          <w:u w:val="single"/>
        </w:rPr>
        <w:t xml:space="preserve"> 由承包人承担违约造成的全部损失及</w:t>
      </w:r>
      <w:r>
        <w:rPr>
          <w:rFonts w:hint="eastAsia" w:asciiTheme="minorEastAsia" w:hAnsiTheme="minorEastAsia" w:eastAsiaTheme="minorEastAsia" w:cstheme="minorEastAsia"/>
          <w:color w:val="auto"/>
          <w:sz w:val="20"/>
          <w:szCs w:val="20"/>
          <w:u w:val="single"/>
          <w:lang w:val="en-US" w:eastAsia="zh-CN"/>
        </w:rPr>
        <w:t>5</w:t>
      </w:r>
      <w:r>
        <w:rPr>
          <w:rFonts w:hint="eastAsia" w:asciiTheme="minorEastAsia" w:hAnsiTheme="minorEastAsia" w:eastAsiaTheme="minorEastAsia" w:cstheme="minorEastAsia"/>
          <w:color w:val="auto"/>
          <w:sz w:val="20"/>
          <w:szCs w:val="20"/>
          <w:u w:val="single"/>
        </w:rPr>
        <w:t>000元/（次×项）违约金并承担相关法律责任</w:t>
      </w:r>
      <w:r>
        <w:rPr>
          <w:rFonts w:hint="eastAsia" w:asciiTheme="minorEastAsia" w:hAnsiTheme="minorEastAsia" w:eastAsiaTheme="minorEastAsia" w:cstheme="minorEastAsia"/>
          <w:color w:val="auto"/>
          <w:sz w:val="20"/>
          <w:szCs w:val="20"/>
          <w:u w:val="single"/>
          <w:lang w:eastAsia="zh-CN"/>
        </w:rPr>
        <w:t>，</w:t>
      </w:r>
      <w:r>
        <w:rPr>
          <w:rFonts w:hint="eastAsia" w:asciiTheme="minorEastAsia" w:hAnsiTheme="minorEastAsia" w:eastAsiaTheme="minorEastAsia" w:cstheme="minorEastAsia"/>
          <w:color w:val="auto"/>
          <w:sz w:val="20"/>
          <w:szCs w:val="20"/>
          <w:u w:val="single"/>
        </w:rPr>
        <w:t xml:space="preserve">违约累计五次以上，发包人有权单方解除合同并要求承包人支付合同价款10%的违约金，承包人在7日内无条件退场 </w:t>
      </w:r>
      <w:r>
        <w:rPr>
          <w:rFonts w:hint="eastAsia" w:asciiTheme="minorEastAsia" w:hAnsiTheme="minorEastAsia" w:eastAsiaTheme="minorEastAsia" w:cstheme="minorEastAsia"/>
          <w:color w:val="auto"/>
          <w:kern w:val="0"/>
          <w:sz w:val="20"/>
          <w:szCs w:val="20"/>
        </w:rPr>
        <w:t>。</w:t>
      </w:r>
      <w:r>
        <w:rPr>
          <w:rFonts w:hint="eastAsia" w:asciiTheme="minorEastAsia" w:hAnsiTheme="minorEastAsia" w:eastAsiaTheme="minorEastAsia" w:cstheme="minorEastAsia"/>
          <w:color w:val="auto"/>
          <w:sz w:val="20"/>
          <w:szCs w:val="20"/>
        </w:rPr>
        <w:t xml:space="preserve">    </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16.2.3 因承包人违约解除合同</w:t>
      </w:r>
    </w:p>
    <w:p>
      <w:pPr>
        <w:wordWrap w:val="0"/>
        <w:spacing w:before="120" w:after="120" w:line="360" w:lineRule="auto"/>
        <w:ind w:firstLine="426" w:firstLineChars="213"/>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关于承包人违约解除合同的特别约定：</w:t>
      </w:r>
      <w:r>
        <w:rPr>
          <w:rFonts w:hint="eastAsia" w:asciiTheme="minorEastAsia" w:hAnsiTheme="minorEastAsia" w:eastAsiaTheme="minorEastAsia" w:cstheme="minorEastAsia"/>
          <w:color w:val="auto"/>
          <w:kern w:val="0"/>
          <w:sz w:val="20"/>
          <w:szCs w:val="20"/>
          <w:u w:val="single"/>
        </w:rPr>
        <w:t xml:space="preserve"> 承包人</w:t>
      </w:r>
      <w:r>
        <w:rPr>
          <w:rFonts w:hint="eastAsia" w:asciiTheme="minorEastAsia" w:hAnsiTheme="minorEastAsia" w:eastAsiaTheme="minorEastAsia" w:cstheme="minorEastAsia"/>
          <w:color w:val="auto"/>
          <w:sz w:val="20"/>
          <w:szCs w:val="20"/>
          <w:u w:val="single"/>
        </w:rPr>
        <w:t>违约累计五次以上，发包人有权单方解除合同；解除合同后承包人承担合同价款10%的违约金并</w:t>
      </w:r>
      <w:r>
        <w:rPr>
          <w:rFonts w:hint="eastAsia" w:asciiTheme="minorEastAsia" w:hAnsiTheme="minorEastAsia" w:eastAsiaTheme="minorEastAsia" w:cstheme="minorEastAsia"/>
          <w:color w:val="auto"/>
          <w:kern w:val="0"/>
          <w:sz w:val="20"/>
          <w:szCs w:val="20"/>
          <w:u w:val="single"/>
        </w:rPr>
        <w:t xml:space="preserve">在7日内无条件退出施工场地 </w:t>
      </w:r>
      <w:r>
        <w:rPr>
          <w:rFonts w:hint="eastAsia" w:asciiTheme="minorEastAsia" w:hAnsiTheme="minorEastAsia" w:eastAsiaTheme="minorEastAsia" w:cstheme="minorEastAsia"/>
          <w:color w:val="auto"/>
          <w:kern w:val="0"/>
          <w:sz w:val="20"/>
          <w:szCs w:val="20"/>
        </w:rPr>
        <w:t>。</w:t>
      </w:r>
    </w:p>
    <w:p>
      <w:pPr>
        <w:wordWrap w:val="0"/>
        <w:spacing w:before="120" w:after="120"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kern w:val="0"/>
          <w:sz w:val="20"/>
          <w:szCs w:val="20"/>
          <w:u w:val="single"/>
        </w:rPr>
        <w:t xml:space="preserve"> 双方协商解决 </w:t>
      </w:r>
      <w:r>
        <w:rPr>
          <w:rFonts w:hint="eastAsia" w:asciiTheme="minorEastAsia" w:hAnsiTheme="minorEastAsia" w:eastAsiaTheme="minorEastAsia" w:cstheme="minorEastAsia"/>
          <w:color w:val="auto"/>
          <w:kern w:val="0"/>
          <w:sz w:val="20"/>
          <w:szCs w:val="20"/>
        </w:rPr>
        <w:t>。</w:t>
      </w:r>
      <w:bookmarkStart w:id="528" w:name="_Toc351203649"/>
    </w:p>
    <w:p>
      <w:pPr>
        <w:wordWrap w:val="0"/>
        <w:spacing w:before="120" w:after="120" w:line="360" w:lineRule="auto"/>
        <w:ind w:firstLine="400" w:firstLineChars="200"/>
        <w:jc w:val="left"/>
        <w:outlineLvl w:val="9"/>
        <w:rPr>
          <w:rFonts w:hint="eastAsia" w:asciiTheme="minorEastAsia" w:hAnsiTheme="minorEastAsia" w:eastAsiaTheme="minorEastAsia" w:cstheme="minorEastAsia"/>
          <w:b w:val="0"/>
          <w:color w:val="auto"/>
          <w:sz w:val="20"/>
          <w:szCs w:val="20"/>
        </w:rPr>
      </w:pPr>
      <w:r>
        <w:rPr>
          <w:rFonts w:hint="eastAsia" w:asciiTheme="minorEastAsia" w:hAnsiTheme="minorEastAsia" w:eastAsiaTheme="minorEastAsia" w:cstheme="minorEastAsia"/>
          <w:b w:val="0"/>
          <w:color w:val="auto"/>
          <w:sz w:val="20"/>
          <w:szCs w:val="20"/>
        </w:rPr>
        <w:t>17. 不可抗力</w:t>
      </w:r>
      <w:bookmarkEnd w:id="528"/>
      <w:r>
        <w:rPr>
          <w:rFonts w:hint="eastAsia" w:asciiTheme="minorEastAsia" w:hAnsiTheme="minorEastAsia" w:eastAsiaTheme="minorEastAsia" w:cstheme="minorEastAsia"/>
          <w:b w:val="0"/>
          <w:color w:val="auto"/>
          <w:sz w:val="20"/>
          <w:szCs w:val="20"/>
        </w:rPr>
        <w:t xml:space="preserve"> </w:t>
      </w:r>
      <w:bookmarkEnd w:id="526"/>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17.1 不可抗力的确认</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u w:val="single"/>
        </w:rPr>
      </w:pPr>
      <w:r>
        <w:rPr>
          <w:rFonts w:hint="eastAsia" w:asciiTheme="minorEastAsia" w:hAnsiTheme="minorEastAsia" w:eastAsiaTheme="minorEastAsia" w:cstheme="minorEastAsia"/>
          <w:color w:val="auto"/>
          <w:sz w:val="20"/>
          <w:szCs w:val="20"/>
        </w:rPr>
        <w:t xml:space="preserve">除通用合同条款约定的不可抗力事件之外，视为不可抗力的其他情形： </w:t>
      </w:r>
      <w:r>
        <w:rPr>
          <w:rFonts w:hint="eastAsia" w:asciiTheme="minorEastAsia" w:hAnsiTheme="minorEastAsia" w:eastAsiaTheme="minorEastAsia" w:cstheme="minorEastAsia"/>
          <w:color w:val="auto"/>
          <w:kern w:val="0"/>
          <w:sz w:val="20"/>
          <w:szCs w:val="20"/>
          <w:u w:val="single"/>
        </w:rPr>
        <w:t xml:space="preserve"> 法律、政策变化 </w:t>
      </w:r>
      <w:r>
        <w:rPr>
          <w:rFonts w:hint="eastAsia" w:asciiTheme="minorEastAsia" w:hAnsiTheme="minorEastAsia" w:eastAsiaTheme="minorEastAsia" w:cstheme="minorEastAsia"/>
          <w:color w:val="auto"/>
          <w:kern w:val="0"/>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17.4 因不可抗力解除合同</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合同解除后，发包人应在商定或确定发包人应支付款项后</w:t>
      </w:r>
      <w:r>
        <w:rPr>
          <w:rFonts w:hint="eastAsia" w:asciiTheme="minorEastAsia" w:hAnsiTheme="minorEastAsia" w:eastAsiaTheme="minorEastAsia" w:cstheme="minorEastAsia"/>
          <w:color w:val="auto"/>
          <w:sz w:val="20"/>
          <w:szCs w:val="20"/>
          <w:u w:val="single"/>
        </w:rPr>
        <w:t xml:space="preserve"> 发包人根据</w:t>
      </w:r>
      <w:r>
        <w:rPr>
          <w:rFonts w:hint="eastAsia" w:asciiTheme="minorEastAsia" w:hAnsiTheme="minorEastAsia" w:eastAsiaTheme="minorEastAsia" w:cstheme="minorEastAsia"/>
          <w:color w:val="auto"/>
          <w:sz w:val="20"/>
          <w:szCs w:val="20"/>
          <w:u w:val="single"/>
          <w:lang w:val="en-US" w:eastAsia="zh-CN"/>
        </w:rPr>
        <w:t>双方协定</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完成款项的支付。</w:t>
      </w:r>
    </w:p>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529" w:name="_Toc351203650"/>
      <w:r>
        <w:rPr>
          <w:rFonts w:hint="eastAsia" w:asciiTheme="minorEastAsia" w:hAnsiTheme="minorEastAsia" w:eastAsiaTheme="minorEastAsia" w:cstheme="minorEastAsia"/>
          <w:b w:val="0"/>
          <w:color w:val="auto"/>
          <w:sz w:val="20"/>
          <w:szCs w:val="20"/>
        </w:rPr>
        <w:t>18. 保险</w:t>
      </w:r>
      <w:bookmarkEnd w:id="529"/>
    </w:p>
    <w:bookmarkEnd w:id="527"/>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18.1 工程保险</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关于工程保险的特别约定：</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u w:val="single"/>
          <w:lang w:val="en-US" w:eastAsia="zh-CN"/>
        </w:rPr>
        <w:t>承包人按规定缴纳</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18.3 其他保险</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关于其他保险的约定：</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u w:val="single"/>
          <w:lang w:val="en-US" w:eastAsia="zh-CN"/>
        </w:rPr>
        <w:t>自行缴纳，费用由承包人承担</w:t>
      </w:r>
      <w:r>
        <w:rPr>
          <w:rFonts w:hint="eastAsia" w:asciiTheme="minorEastAsia" w:hAnsiTheme="minorEastAsia" w:eastAsiaTheme="minorEastAsia" w:cstheme="minorEastAsia"/>
          <w:color w:val="auto"/>
          <w:kern w:val="0"/>
          <w:sz w:val="20"/>
          <w:szCs w:val="20"/>
          <w:u w:val="single"/>
        </w:rPr>
        <w:t xml:space="preserve">  </w:t>
      </w:r>
      <w:r>
        <w:rPr>
          <w:rFonts w:hint="eastAsia" w:asciiTheme="minorEastAsia" w:hAnsiTheme="minorEastAsia" w:eastAsiaTheme="minorEastAsia" w:cstheme="minorEastAsia"/>
          <w:color w:val="auto"/>
          <w:kern w:val="0"/>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承包人是否应为其施工设备等办理财产保险：</w:t>
      </w:r>
      <w:r>
        <w:rPr>
          <w:rFonts w:hint="eastAsia" w:asciiTheme="minorEastAsia" w:hAnsiTheme="minorEastAsia" w:eastAsiaTheme="minorEastAsia" w:cstheme="minorEastAsia"/>
          <w:color w:val="auto"/>
          <w:sz w:val="20"/>
          <w:szCs w:val="20"/>
          <w:u w:val="single"/>
          <w:lang w:val="en-US" w:eastAsia="zh-CN"/>
        </w:rPr>
        <w:t>根据需要，自行办理，费用承包人全额承担</w:t>
      </w:r>
      <w:r>
        <w:rPr>
          <w:rFonts w:hint="eastAsia" w:asciiTheme="minorEastAsia" w:hAnsiTheme="minorEastAsia" w:eastAsiaTheme="minorEastAsia" w:cstheme="minorEastAsia"/>
          <w:color w:val="auto"/>
          <w:sz w:val="20"/>
          <w:szCs w:val="20"/>
          <w:u w:val="single"/>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18.7 通知义务</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关于变更保险合同时的通知义务的约定：</w:t>
      </w:r>
      <w:r>
        <w:rPr>
          <w:rFonts w:hint="eastAsia" w:asciiTheme="minorEastAsia" w:hAnsiTheme="minorEastAsia" w:eastAsiaTheme="minorEastAsia" w:cstheme="minorEastAsia"/>
          <w:color w:val="auto"/>
          <w:sz w:val="20"/>
          <w:szCs w:val="20"/>
          <w:u w:val="single"/>
        </w:rPr>
        <w:t xml:space="preserve"> 按通用条款执行 </w:t>
      </w:r>
      <w:r>
        <w:rPr>
          <w:rFonts w:hint="eastAsia" w:asciiTheme="minorEastAsia" w:hAnsiTheme="minorEastAsia" w:eastAsiaTheme="minorEastAsia" w:cstheme="minorEastAsia"/>
          <w:color w:val="auto"/>
          <w:sz w:val="20"/>
          <w:szCs w:val="20"/>
        </w:rPr>
        <w:t>。</w:t>
      </w:r>
    </w:p>
    <w:bookmarkEnd w:id="503"/>
    <w:bookmarkEnd w:id="504"/>
    <w:bookmarkEnd w:id="505"/>
    <w:bookmarkEnd w:id="506"/>
    <w:bookmarkEnd w:id="507"/>
    <w:bookmarkEnd w:id="508"/>
    <w:bookmarkEnd w:id="509"/>
    <w:bookmarkEnd w:id="510"/>
    <w:bookmarkEnd w:id="511"/>
    <w:bookmarkEnd w:id="512"/>
    <w:bookmarkEnd w:id="513"/>
    <w:bookmarkEnd w:id="514"/>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rPr>
      </w:pPr>
      <w:bookmarkStart w:id="530" w:name="_Toc351203651"/>
      <w:r>
        <w:rPr>
          <w:rFonts w:hint="eastAsia" w:asciiTheme="minorEastAsia" w:hAnsiTheme="minorEastAsia" w:eastAsiaTheme="minorEastAsia" w:cstheme="minorEastAsia"/>
          <w:b w:val="0"/>
          <w:color w:val="auto"/>
          <w:sz w:val="20"/>
          <w:szCs w:val="20"/>
        </w:rPr>
        <w:t>20. 争议解决</w:t>
      </w:r>
      <w:bookmarkEnd w:id="530"/>
    </w:p>
    <w:bookmarkEnd w:id="515"/>
    <w:bookmarkEnd w:id="516"/>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20.3 争</w:t>
      </w:r>
      <w:bookmarkEnd w:id="517"/>
      <w:r>
        <w:rPr>
          <w:rFonts w:hint="eastAsia" w:asciiTheme="minorEastAsia" w:hAnsiTheme="minorEastAsia" w:eastAsiaTheme="minorEastAsia" w:cstheme="minorEastAsia"/>
          <w:color w:val="auto"/>
          <w:sz w:val="20"/>
          <w:szCs w:val="20"/>
        </w:rPr>
        <w:t>议评审</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合同当事人是否同意将工程争议提交争议评审小组决定：</w:t>
      </w:r>
      <w:r>
        <w:rPr>
          <w:rFonts w:hint="eastAsia" w:asciiTheme="minorEastAsia" w:hAnsiTheme="minorEastAsia" w:eastAsiaTheme="minorEastAsia" w:cstheme="minorEastAsia"/>
          <w:color w:val="auto"/>
          <w:sz w:val="20"/>
          <w:szCs w:val="20"/>
          <w:u w:val="single"/>
        </w:rPr>
        <w:t xml:space="preserve"> 否 </w:t>
      </w:r>
      <w:r>
        <w:rPr>
          <w:rFonts w:hint="eastAsia" w:asciiTheme="minorEastAsia" w:hAnsiTheme="minorEastAsia" w:eastAsiaTheme="minorEastAsia" w:cstheme="minorEastAsia"/>
          <w:color w:val="auto"/>
          <w:sz w:val="20"/>
          <w:szCs w:val="20"/>
        </w:rPr>
        <w:t xml:space="preserve">。  </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20.3.1 争议评审小组的确定</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u w:val="single"/>
        </w:rPr>
      </w:pPr>
      <w:r>
        <w:rPr>
          <w:rFonts w:hint="eastAsia" w:asciiTheme="minorEastAsia" w:hAnsiTheme="minorEastAsia" w:eastAsiaTheme="minorEastAsia" w:cstheme="minorEastAsia"/>
          <w:color w:val="auto"/>
          <w:sz w:val="20"/>
          <w:szCs w:val="20"/>
        </w:rPr>
        <w:t>争议评审小组成员的确定：</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选定争议评审员的期限：</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争议评审小组成员的报酬承担方式：</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其他事项的约定：</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autoSpaceDE w:val="0"/>
        <w:autoSpaceDN w:val="0"/>
        <w:adjustRightInd w:val="0"/>
        <w:spacing w:line="360" w:lineRule="auto"/>
        <w:ind w:firstLine="400" w:firstLineChars="200"/>
        <w:jc w:val="left"/>
        <w:outlineLvl w:val="9"/>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20.3.2 争议评审小组的决定</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合同当事人关于本项的约定：</w:t>
      </w:r>
      <w:r>
        <w:rPr>
          <w:rFonts w:hint="eastAsia" w:asciiTheme="minorEastAsia" w:hAnsiTheme="minorEastAsia" w:eastAsiaTheme="minorEastAsia" w:cstheme="minorEastAsia"/>
          <w:color w:val="auto"/>
          <w:sz w:val="20"/>
          <w:szCs w:val="20"/>
          <w:u w:val="single"/>
        </w:rPr>
        <w:t xml:space="preserve">  /  </w:t>
      </w:r>
      <w:r>
        <w:rPr>
          <w:rFonts w:hint="eastAsia" w:asciiTheme="minorEastAsia" w:hAnsiTheme="minorEastAsia" w:eastAsiaTheme="minorEastAsia" w:cstheme="minorEastAsia"/>
          <w:color w:val="auto"/>
          <w:sz w:val="20"/>
          <w:szCs w:val="20"/>
        </w:rPr>
        <w:t>。</w:t>
      </w:r>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20.4仲裁或诉讼</w:t>
      </w:r>
      <w:bookmarkEnd w:id="518"/>
    </w:p>
    <w:p>
      <w:pPr>
        <w:wordWrap w:val="0"/>
        <w:spacing w:after="120"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因合同及合同有关事项发生的争议，按下列第</w:t>
      </w:r>
      <w:r>
        <w:rPr>
          <w:rFonts w:hint="eastAsia" w:asciiTheme="minorEastAsia" w:hAnsiTheme="minorEastAsia" w:eastAsiaTheme="minorEastAsia" w:cstheme="minorEastAsia"/>
          <w:color w:val="auto"/>
          <w:sz w:val="20"/>
          <w:szCs w:val="20"/>
          <w:u w:val="single"/>
        </w:rPr>
        <w:t xml:space="preserve"> （2） </w:t>
      </w:r>
      <w:r>
        <w:rPr>
          <w:rFonts w:hint="eastAsia" w:asciiTheme="minorEastAsia" w:hAnsiTheme="minorEastAsia" w:eastAsiaTheme="minorEastAsia" w:cstheme="minorEastAsia"/>
          <w:color w:val="auto"/>
          <w:sz w:val="20"/>
          <w:szCs w:val="20"/>
        </w:rPr>
        <w:t>种方式解决：</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（1）向</w:t>
      </w:r>
      <w:r>
        <w:rPr>
          <w:rFonts w:hint="eastAsia" w:asciiTheme="minorEastAsia" w:hAnsiTheme="minorEastAsia" w:eastAsiaTheme="minorEastAsia" w:cstheme="minorEastAsia"/>
          <w:color w:val="auto"/>
          <w:sz w:val="20"/>
          <w:szCs w:val="20"/>
          <w:u w:val="single"/>
        </w:rPr>
        <w:t xml:space="preserve">        </w:t>
      </w:r>
      <w:r>
        <w:rPr>
          <w:rFonts w:hint="eastAsia" w:asciiTheme="minorEastAsia" w:hAnsiTheme="minorEastAsia" w:eastAsiaTheme="minorEastAsia" w:cstheme="minorEastAsia"/>
          <w:color w:val="auto"/>
          <w:sz w:val="20"/>
          <w:szCs w:val="20"/>
        </w:rPr>
        <w:t>仲裁委员会申请仲裁；</w:t>
      </w:r>
    </w:p>
    <w:p>
      <w:pPr>
        <w:wordWrap w:val="0"/>
        <w:spacing w:line="360" w:lineRule="auto"/>
        <w:ind w:firstLine="400" w:firstLineChars="200"/>
        <w:jc w:val="left"/>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（2）向</w:t>
      </w:r>
      <w:r>
        <w:rPr>
          <w:rFonts w:hint="eastAsia" w:asciiTheme="minorEastAsia" w:hAnsiTheme="minorEastAsia" w:eastAsiaTheme="minorEastAsia" w:cstheme="minorEastAsia"/>
          <w:color w:val="auto"/>
          <w:sz w:val="20"/>
          <w:szCs w:val="20"/>
          <w:u w:val="single"/>
        </w:rPr>
        <w:t xml:space="preserve"> 府谷县 </w:t>
      </w:r>
      <w:r>
        <w:rPr>
          <w:rFonts w:hint="eastAsia" w:asciiTheme="minorEastAsia" w:hAnsiTheme="minorEastAsia" w:eastAsiaTheme="minorEastAsia" w:cstheme="minorEastAsia"/>
          <w:color w:val="auto"/>
          <w:sz w:val="20"/>
          <w:szCs w:val="20"/>
        </w:rPr>
        <w:t>人民法院</w:t>
      </w:r>
      <w:r>
        <w:rPr>
          <w:rFonts w:hint="eastAsia" w:asciiTheme="minorEastAsia" w:hAnsiTheme="minorEastAsia" w:eastAsiaTheme="minorEastAsia" w:cstheme="minorEastAsia"/>
          <w:color w:val="auto"/>
          <w:sz w:val="20"/>
          <w:szCs w:val="20"/>
          <w:lang w:val="en-US" w:eastAsia="zh-CN"/>
        </w:rPr>
        <w:t>提起诉讼</w:t>
      </w:r>
      <w:r>
        <w:rPr>
          <w:rFonts w:hint="eastAsia" w:asciiTheme="minorEastAsia" w:hAnsiTheme="minorEastAsia" w:eastAsiaTheme="minorEastAsia" w:cstheme="minorEastAsia"/>
          <w:color w:val="auto"/>
          <w:sz w:val="20"/>
          <w:szCs w:val="20"/>
        </w:rPr>
        <w:t>。</w:t>
      </w:r>
      <w:bookmarkEnd w:id="519"/>
      <w:bookmarkEnd w:id="520"/>
      <w:bookmarkEnd w:id="521"/>
      <w:bookmarkEnd w:id="522"/>
      <w:bookmarkEnd w:id="523"/>
      <w:bookmarkEnd w:id="524"/>
    </w:p>
    <w:p>
      <w:pPr>
        <w:wordWrap w:val="0"/>
        <w:spacing w:before="120" w:after="120" w:line="360" w:lineRule="auto"/>
        <w:jc w:val="left"/>
        <w:outlineLvl w:val="9"/>
        <w:rPr>
          <w:rFonts w:hint="eastAsia" w:asciiTheme="minorEastAsia" w:hAnsiTheme="minorEastAsia" w:eastAsiaTheme="minorEastAsia" w:cstheme="minorEastAsia"/>
          <w:b w:val="0"/>
          <w:color w:val="auto"/>
          <w:sz w:val="20"/>
          <w:szCs w:val="20"/>
          <w:lang w:val="en-US" w:eastAsia="zh-CN"/>
        </w:rPr>
      </w:pPr>
      <w:r>
        <w:rPr>
          <w:rFonts w:hint="eastAsia" w:asciiTheme="minorEastAsia" w:hAnsiTheme="minorEastAsia" w:eastAsiaTheme="minorEastAsia" w:cstheme="minorEastAsia"/>
          <w:b w:val="0"/>
          <w:color w:val="auto"/>
          <w:sz w:val="20"/>
          <w:szCs w:val="20"/>
        </w:rPr>
        <w:t>2</w:t>
      </w:r>
      <w:r>
        <w:rPr>
          <w:rFonts w:hint="eastAsia" w:asciiTheme="minorEastAsia" w:hAnsiTheme="minorEastAsia" w:eastAsiaTheme="minorEastAsia" w:cstheme="minorEastAsia"/>
          <w:b w:val="0"/>
          <w:color w:val="auto"/>
          <w:sz w:val="20"/>
          <w:szCs w:val="20"/>
          <w:lang w:val="en-US" w:eastAsia="zh-CN"/>
        </w:rPr>
        <w:t xml:space="preserve">1 </w:t>
      </w:r>
      <w:r>
        <w:rPr>
          <w:rFonts w:hint="eastAsia" w:asciiTheme="minorEastAsia" w:hAnsiTheme="minorEastAsia" w:eastAsiaTheme="minorEastAsia" w:cstheme="minorEastAsia"/>
          <w:b w:val="0"/>
          <w:color w:val="auto"/>
          <w:sz w:val="20"/>
          <w:szCs w:val="20"/>
        </w:rPr>
        <w:t xml:space="preserve">. </w:t>
      </w:r>
      <w:r>
        <w:rPr>
          <w:rFonts w:hint="eastAsia" w:asciiTheme="minorEastAsia" w:hAnsiTheme="minorEastAsia" w:eastAsiaTheme="minorEastAsia" w:cstheme="minorEastAsia"/>
          <w:b w:val="0"/>
          <w:color w:val="auto"/>
          <w:sz w:val="20"/>
          <w:szCs w:val="20"/>
          <w:lang w:val="en-US" w:eastAsia="zh-CN"/>
        </w:rPr>
        <w:t>其他约定</w:t>
      </w:r>
    </w:p>
    <w:p>
      <w:pPr>
        <w:pStyle w:val="2"/>
        <w:rPr>
          <w:rFonts w:hint="eastAsia" w:asciiTheme="minorEastAsia" w:hAnsiTheme="minorEastAsia" w:eastAsiaTheme="minorEastAsia" w:cstheme="minorEastAsia"/>
          <w:color w:val="auto"/>
          <w:sz w:val="20"/>
          <w:szCs w:val="20"/>
          <w:u w:val="single"/>
          <w:lang w:val="en-US" w:eastAsia="zh-CN"/>
        </w:rPr>
      </w:pPr>
      <w:r>
        <w:rPr>
          <w:rFonts w:hint="eastAsia" w:asciiTheme="minorEastAsia" w:hAnsiTheme="minorEastAsia" w:eastAsiaTheme="minorEastAsia" w:cstheme="minorEastAsia"/>
          <w:color w:val="auto"/>
          <w:sz w:val="20"/>
          <w:szCs w:val="20"/>
          <w:u w:val="single"/>
          <w:lang w:val="en-US" w:eastAsia="zh-CN"/>
        </w:rPr>
        <w:t>21.1工程结算最终以府谷县审计局审定决算价为准。</w:t>
      </w:r>
    </w:p>
    <w:p>
      <w:pPr>
        <w:pStyle w:val="2"/>
        <w:rPr>
          <w:rFonts w:hint="eastAsia" w:asciiTheme="minorEastAsia" w:hAnsiTheme="minorEastAsia" w:eastAsiaTheme="minorEastAsia" w:cstheme="minorEastAsia"/>
          <w:color w:val="auto"/>
          <w:sz w:val="20"/>
          <w:szCs w:val="20"/>
          <w:u w:val="single"/>
          <w:lang w:val="en-US" w:eastAsia="zh-CN"/>
        </w:rPr>
      </w:pPr>
    </w:p>
    <w:p>
      <w:pPr>
        <w:numPr>
          <w:ilvl w:val="0"/>
          <w:numId w:val="0"/>
        </w:numPr>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1、履约验收时间：2023年04月30日</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2、履约验收主体及内容：车牌识别分体机12套、智能高速闸道12套、余位显示屏4套、智能巡检车3套、停车管理平台1项、停车场照明等项目完成情况。</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程序：供应商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4、履约验收标准：停车场收费系统必须符合正常运行管理的标准（入场车辆管理；出场车辆管理；图像对比管理；收费管理；）及达到以下几点功能：</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停车场收费系统能记录临保卡的车辆的具体信息，并系统能自动识别车辆及车牌的对比，如车辆及车牌对比不正确，系统拒绝开闸需人工核对及相关流程后才给予开闸出场。自动识别系统必须采用硬识别系统。</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2、人工手动抬杠时停车场收费系统能够进行记录抬杠时间及人工手动抬杠事件原因。</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3、停车场收费系统能够自动记录以月保卡身份进场的车辆且在车辆出场前该月保卡已过期的，将月保卡自动转换为临保卡计算费用，既月保卡能自动转换临保功能。</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4、退卡或挂失注销时，停车场收费系统能注销车辆在场记录并能记录车辆注销事因。</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5、因此次项目是在原有的系统上重新进行更换系统，所以必须确保原IC卡能继续使用新的停车场收费系统。</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6、注意方案及报价时都必须按全新设备进行报价并包含所有设备的报价，如系统所用的服务器（电脑）。</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及其他相关要求组织验收，确保工程质量符合标准。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5、验收方式：由采购单位组织有关专业人员按相关的国家标准、质量标准和招标文件所列的各项要求进行验收。</w:t>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pPr>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pPr>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七、付款方式：</w:t>
      </w:r>
    </w:p>
    <w:p>
      <w:pPr>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甲方按照乙方完成的实际工程量进行决算，根据工程进度给予拨付工程款，待工程竣工验收合格后拨付至总工程量的80%，审计完成后拨付剩余工程款。</w:t>
      </w:r>
    </w:p>
    <w:p>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1、采购单位：府谷县城市投资经营集团有限公司</w:t>
      </w:r>
    </w:p>
    <w:p>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2、采购单位地址：府谷县</w:t>
      </w:r>
    </w:p>
    <w:p>
      <w:pPr>
        <w:numPr>
          <w:ilvl w:val="0"/>
          <w:numId w:val="0"/>
        </w:num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3、项目联系人：岳飞龙      </w:t>
      </w:r>
    </w:p>
    <w:p>
      <w:pPr>
        <w:numPr>
          <w:ilvl w:val="0"/>
          <w:numId w:val="0"/>
        </w:numPr>
        <w:spacing w:line="520" w:lineRule="exact"/>
        <w:rPr>
          <w:rFonts w:hint="eastAsia" w:ascii="仿宋" w:hAnsi="仿宋" w:eastAsia="仿宋" w:cs="仿宋"/>
          <w:sz w:val="28"/>
          <w:szCs w:val="28"/>
          <w:lang w:val="en-US" w:eastAsia="zh-CN"/>
        </w:rPr>
      </w:pPr>
    </w:p>
    <w:p>
      <w:pPr>
        <w:tabs>
          <w:tab w:val="left" w:pos="756"/>
        </w:tabs>
        <w:bidi w:val="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府谷县城市投资经营集团有限公司</w:t>
      </w:r>
    </w:p>
    <w:p>
      <w:pPr>
        <w:tabs>
          <w:tab w:val="left" w:pos="756"/>
        </w:tabs>
        <w:bidi w:val="0"/>
        <w:jc w:val="righ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2023年01月30日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F4D1"/>
    <w:multiLevelType w:val="singleLevel"/>
    <w:tmpl w:val="B6B5F4D1"/>
    <w:lvl w:ilvl="0" w:tentative="0">
      <w:start w:val="1"/>
      <w:numFmt w:val="chineseCounting"/>
      <w:suff w:val="nothing"/>
      <w:lvlText w:val="%1、"/>
      <w:lvlJc w:val="left"/>
      <w:rPr>
        <w:rFonts w:hint="eastAsia"/>
      </w:r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4C931AC"/>
    <w:multiLevelType w:val="singleLevel"/>
    <w:tmpl w:val="04C931AC"/>
    <w:lvl w:ilvl="0" w:tentative="0">
      <w:start w:val="2"/>
      <w:numFmt w:val="chineseCounting"/>
      <w:suff w:val="space"/>
      <w:lvlText w:val="第%1部分"/>
      <w:lvlJc w:val="left"/>
      <w:pPr>
        <w:ind w:left="2500" w:leftChars="0" w:firstLine="0" w:firstLineChars="0"/>
      </w:pPr>
      <w:rPr>
        <w:rFonts w:hint="eastAsia"/>
      </w:rPr>
    </w:lvl>
  </w:abstractNum>
  <w:abstractNum w:abstractNumId="3">
    <w:nsid w:val="20A4E478"/>
    <w:multiLevelType w:val="singleLevel"/>
    <w:tmpl w:val="20A4E478"/>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6D293A61"/>
    <w:rsid w:val="03EE5241"/>
    <w:rsid w:val="0B5D3350"/>
    <w:rsid w:val="0F354B12"/>
    <w:rsid w:val="14FE5C47"/>
    <w:rsid w:val="15DC2481"/>
    <w:rsid w:val="160C2CF4"/>
    <w:rsid w:val="185F69E9"/>
    <w:rsid w:val="1C4B2955"/>
    <w:rsid w:val="22C850E1"/>
    <w:rsid w:val="22E468BF"/>
    <w:rsid w:val="235A6FBA"/>
    <w:rsid w:val="265A2745"/>
    <w:rsid w:val="2E156BBB"/>
    <w:rsid w:val="2EDF5B05"/>
    <w:rsid w:val="32D326AC"/>
    <w:rsid w:val="346D1CC9"/>
    <w:rsid w:val="37925F81"/>
    <w:rsid w:val="39225214"/>
    <w:rsid w:val="3B96646F"/>
    <w:rsid w:val="40376C99"/>
    <w:rsid w:val="422F5A78"/>
    <w:rsid w:val="4A4A29C4"/>
    <w:rsid w:val="4B125DA1"/>
    <w:rsid w:val="4C3E3FD9"/>
    <w:rsid w:val="572D7C88"/>
    <w:rsid w:val="65BF536D"/>
    <w:rsid w:val="66A23715"/>
    <w:rsid w:val="66FB4FD3"/>
    <w:rsid w:val="6D293A61"/>
    <w:rsid w:val="70FB3DDA"/>
    <w:rsid w:val="7D66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10019</Words>
  <Characters>10738</Characters>
  <Lines>0</Lines>
  <Paragraphs>0</Paragraphs>
  <TotalTime>7</TotalTime>
  <ScaleCrop>false</ScaleCrop>
  <LinksUpToDate>false</LinksUpToDate>
  <CharactersWithSpaces>13194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韩玥林</cp:lastModifiedBy>
  <dcterms:modified xsi:type="dcterms:W3CDTF">2023-02-06T09:13:25Z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2DE5998F4E61467ABB6BDF2A4DA8B71B</vt:lpwstr>
  </property>
</Properties>
</file>