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360" w:lineRule="auto"/>
        <w:jc w:val="center"/>
        <w:textAlignment w:val="auto"/>
        <w:rPr>
          <w:rFonts w:ascii="宋体" w:hAnsi="宋体" w:eastAsia="宋体" w:cs="宋体"/>
          <w:b/>
          <w:bCs/>
          <w:color w:val="auto"/>
          <w:kern w:val="0"/>
          <w:sz w:val="36"/>
          <w:szCs w:val="36"/>
          <w:bdr w:val="none" w:color="auto" w:sz="0" w:space="0"/>
          <w:lang w:val="en-US" w:eastAsia="zh-CN" w:bidi="ar"/>
        </w:rPr>
      </w:pPr>
      <w:r>
        <w:rPr>
          <w:rFonts w:ascii="宋体" w:hAnsi="宋体" w:eastAsia="宋体" w:cs="宋体"/>
          <w:b/>
          <w:bCs/>
          <w:color w:val="auto"/>
          <w:kern w:val="0"/>
          <w:sz w:val="36"/>
          <w:szCs w:val="36"/>
          <w:bdr w:val="none" w:color="auto" w:sz="0" w:space="0"/>
          <w:lang w:val="en-US" w:eastAsia="zh-CN" w:bidi="ar"/>
        </w:rPr>
        <w:t>横山区农业技术推广中心榆林市横山区农产品质量溯源监管及大数据中心二期项目竞争性谈判公告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360" w:lineRule="auto"/>
        <w:jc w:val="center"/>
        <w:textAlignment w:val="auto"/>
        <w:rPr>
          <w:rFonts w:ascii="宋体" w:hAnsi="宋体" w:eastAsia="宋体" w:cs="宋体"/>
          <w:b/>
          <w:bCs/>
          <w:color w:val="auto"/>
          <w:kern w:val="0"/>
          <w:sz w:val="36"/>
          <w:szCs w:val="36"/>
          <w:bdr w:val="none" w:color="auto" w:sz="0" w:space="0"/>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市横山区农产品质量溯源监管及大数据中心二期项目采购项目的潜在供应商应在陕西省榆林市横山区解放东路8号陕西卓凡尔项目管理有限公司获取采购文件，并于2022年11月22日09时30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项目编号：SXZFR-2022-054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项目名称：榆林市横山区农产品质量溯源监管及大数据中心二期项目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预算金额：492,000.00元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合同包1(榆林市横山区农产品质量溯源监管及大数据中心二期项目):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合同包预算金额：492,000.00元</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合同包最高限价：492,000.00元</w:t>
      </w:r>
    </w:p>
    <w:tbl>
      <w:tblPr>
        <w:tblW w:w="5589" w:type="pct"/>
        <w:tblInd w:w="-68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12"/>
        <w:gridCol w:w="1338"/>
        <w:gridCol w:w="1338"/>
        <w:gridCol w:w="925"/>
        <w:gridCol w:w="925"/>
        <w:gridCol w:w="1826"/>
        <w:gridCol w:w="158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742" w:hRule="atLeast"/>
          <w:tblHeader/>
        </w:trPr>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left="0" w:right="0"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7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7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9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c>
          <w:tcPr>
            <w:tcW w:w="8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0" w:hRule="atLeast"/>
        </w:trPr>
        <w:tc>
          <w:tcPr>
            <w:tcW w:w="84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7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其他计算机设备及软件</w:t>
            </w:r>
          </w:p>
        </w:tc>
        <w:tc>
          <w:tcPr>
            <w:tcW w:w="7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计算机设备及软件</w:t>
            </w:r>
          </w:p>
        </w:tc>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1(批)</w:t>
            </w:r>
          </w:p>
        </w:tc>
        <w:tc>
          <w:tcPr>
            <w:tcW w:w="48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95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492,000.00</w:t>
            </w:r>
          </w:p>
        </w:tc>
        <w:tc>
          <w:tcPr>
            <w:tcW w:w="8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492,000.00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合同包1(榆林市横山区农产品质量溯源监管及大数据中心二期项目)落实政府采购政策需满足的资格要求如下: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①《政府采购促进中小企业发展管理办法》(财库〔2020〕46号)；②《财政部司法部关于政府采购支持监狱企业发展有关问题的通知》(财库〔2014〕68号)；③《国务院办公厅关于建立政府强制采购节能货物制度的通知》(国办发〔2007〕51号)；④《环境标志货物政府采购实施的意见》(财库[2006]90号)；⑤《节能货物政府采购实施意见》(财库[2004]185号)；⑥《关于促进残疾人就业政府采购政策的通知》(财库〔2017〕141号)；⑦《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合同包1(榆林市横山区农产品质量溯源监管及大数据中心二期项目)特定资格要求如下: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投标人具有承担本项目服务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税收缴纳证明：提供2022年01月至今已缴纳的至少三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（4）社会保障资金缴纳证明：提供2022年01月至今已缴纳的至少三个月的社会保障资金银行缴费单据或社保机构开具的社会保险参保缴费情况证明，依法不需要缴纳社会保障资金的单位应提供相关证明材料；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对列入“信用中国”网站(www.creditchina.gov.cn)“记录失信被执行人、税收违法黑名单、企业经营异常名录、严重失信主体名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（8）榆林市政府采购货物类项目供应商信用承诺书；</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（9）本项目专门面向中小企业采购，供应商须提供中小企业声明函（格式后附）；</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允许分公司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时间：2022年11月16日至2022年11月21日，每天上午10:</w:t>
      </w:r>
      <w:r>
        <w:rPr>
          <w:rFonts w:hint="eastAsia" w:ascii="宋体" w:hAnsi="宋体" w:eastAsia="宋体" w:cs="宋体"/>
          <w:i w:val="0"/>
          <w:iCs w:val="0"/>
          <w:caps w:val="0"/>
          <w:color w:val="auto"/>
          <w:spacing w:val="0"/>
          <w:sz w:val="21"/>
          <w:szCs w:val="21"/>
          <w:bdr w:val="none" w:color="auto" w:sz="0" w:space="0"/>
          <w:shd w:val="clear" w:fill="FFFFFF"/>
          <w:lang w:val="en-US" w:eastAsia="zh-CN"/>
        </w:rPr>
        <w:t>3</w:t>
      </w:r>
      <w:r>
        <w:rPr>
          <w:rFonts w:hint="eastAsia" w:ascii="宋体" w:hAnsi="宋体" w:eastAsia="宋体" w:cs="宋体"/>
          <w:i w:val="0"/>
          <w:iCs w:val="0"/>
          <w:caps w:val="0"/>
          <w:color w:val="auto"/>
          <w:spacing w:val="0"/>
          <w:sz w:val="21"/>
          <w:szCs w:val="21"/>
          <w:bdr w:val="none" w:color="auto" w:sz="0" w:space="0"/>
          <w:shd w:val="clear" w:fill="FFFFFF"/>
        </w:rPr>
        <w:t>0:00至11:30:00，下午14:00:00至17:30:00（北京时间）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途径：陕西省榆林市横山区解放东路8号陕西卓凡尔项目管理有限公司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时间：2022年11月22日09时30分00秒（北京时间）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提交投标文件地点：陕西卓凡尔项目管理有限公司二楼会议室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开标地点：陕西卓凡尔项目管理有限公司二楼会议室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（2）投标单位须按照陕西省财政厅关于政府采购供应商注册登记有关事项的通知中的要求，通过陕西省政府采购网（http://www.ccgp-shaanxi.gov.cn/）注册登记加入陕西省政府采购供应商库；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（3）在本次招标活动中，请各投标人严格按照开标截止时间前榆林市新型冠状病毒感染的肺炎疫情联防联控工作领导小组的最新要求执行。各投标代表需提前做好疫情防控措施，否则后果自负。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名称：横山区农业技术推广中心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地址：横山区城北二街32号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联系方式：7611665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名称：陕西卓凡尔项目管理有限公司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地址：陕西省榆林市横山区夏州街道办武装部巷8号门面房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联系方式：15319640022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电话：18209122270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陕西卓凡尔项目管理有限公司</w:t>
      </w:r>
    </w:p>
    <w:p>
      <w:pPr>
        <w:keepNext w:val="0"/>
        <w:keepLines w:val="0"/>
        <w:widowControl/>
        <w:suppressLineNumbers w:val="0"/>
        <w:shd w:val="clear"/>
        <w:wordWrap w:val="0"/>
        <w:spacing w:line="480" w:lineRule="atLeast"/>
        <w:jc w:val="both"/>
        <w:rPr>
          <w:rFonts w:hint="eastAsia" w:ascii="微软雅黑" w:hAnsi="微软雅黑" w:eastAsia="微软雅黑" w:cs="微软雅黑"/>
          <w:color w:val="auto"/>
          <w:sz w:val="21"/>
          <w:szCs w:val="21"/>
        </w:rPr>
      </w:pPr>
    </w:p>
    <w:p>
      <w:pPr>
        <w:shd w:val="clear"/>
        <w:rPr>
          <w:color w:va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ZTBhMzZjYTMwMzFiMDg3YWY4NDkwN2MxNjdmMjUifQ=="/>
  </w:docVars>
  <w:rsids>
    <w:rsidRoot w:val="08FE0F4C"/>
    <w:rsid w:val="08FE0F4C"/>
    <w:rsid w:val="725B3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2365</Words>
  <Characters>2718</Characters>
  <Lines>0</Lines>
  <Paragraphs>0</Paragraphs>
  <TotalTime>3</TotalTime>
  <ScaleCrop>false</ScaleCrop>
  <LinksUpToDate>false</LinksUpToDate>
  <CharactersWithSpaces>2718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2022-11-16T01:53:00Z</dcterms:created>
  <dc:creator>A 楊琦</dc:creator>
  <cp:lastModifiedBy>A 楊琦</cp:lastModifiedBy>
  <dcterms:modified xsi:type="dcterms:W3CDTF">2022-11-16T01:57:48Z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7749E02D5044446CA3434CB783B61B09</vt:lpwstr>
  </property>
</Properties>
</file>