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榆林市横山区校园安防平台采购项目招标公告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榆林市横山区校园安防平台采购项目</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0A82E5"/>
          <w:spacing w:val="0"/>
          <w:sz w:val="21"/>
          <w:szCs w:val="21"/>
          <w:bdr w:val="none" w:color="auto" w:sz="0" w:space="0"/>
          <w:shd w:val="clear" w:fill="FFFFFF"/>
        </w:rPr>
        <w:t>登录全国公共资源交易中心平台（陕西省）使用CA锁报名后自行下载</w:t>
      </w:r>
      <w:r>
        <w:rPr>
          <w:rFonts w:hint="eastAsia" w:ascii="微软雅黑" w:hAnsi="微软雅黑" w:eastAsia="微软雅黑" w:cs="微软雅黑"/>
          <w:i w:val="0"/>
          <w:iCs w:val="0"/>
          <w:caps w:val="0"/>
          <w:color w:val="333333"/>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2022年12月08日 09时30分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项目编号：SXZC2022-HW-146</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项目名称：榆林市横山区校园安防平台采购项目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预算金额：2,588,496.34元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合同包1(榆林市横山区校园安防平台采购项目):</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合同包预算金额：2,588,496.34元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合同包最高限价：2,588,496.34元</w:t>
      </w:r>
    </w:p>
    <w:tbl>
      <w:tblPr>
        <w:tblW w:w="959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89"/>
        <w:gridCol w:w="1938"/>
        <w:gridCol w:w="1938"/>
        <w:gridCol w:w="759"/>
        <w:gridCol w:w="1372"/>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11" w:hRule="atLeast"/>
          <w:tblHeader/>
        </w:trPr>
        <w:tc>
          <w:tcPr>
            <w:tcW w:w="62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236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36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78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57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94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94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6"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机房环境监控设备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本次采购为一个标段</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2,588,496.34</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2,588,496.34</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合同包1(榆林市横山区校园安防平台采购项目)落实政府采购政策需满足的资格要求如下: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（1）《政府采购促进中小企业发展管理办法》（财库〔2020〕46号）；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（5）《环境标志产品政府采购实施的意见》（财库[2006]90号）；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（6）《财政部、民政部、中国残疾人联合会关于促进残疾人就业政府采购政策的通知》（财库[2017]141号）；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（7）陕西省财政厅关于印发《陕西省中小企业政府采购信用融资办法》（陕财办采〔2018〕23号）；相关政策、业务流程、办理平台(http://www.ccgpshaanxi.gov.cn/zcdservice/zcd/shanxi/)；</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（9）《榆林市财政局关于进一步加大政府采购支持中小企业力度的通知》（榆政财采发〔2022〕10号)；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（10）《陕西省财政厅关于进一步加大政府采购支持中小企业力度的通知》(陕财采发〔2022〕5号)；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合同包1(榆林市横山区校园安防平台采购项目)特定资格要求如下: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（2）财务状况报告：提供2021年度的财务审计报告，成立时间至提交投标文件递交截止时间不足一年的，须提供其基本存款账户开户银行近三个月内出具的银行资信证明或自成立以来的财务报表；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税收缴纳证明：提供2022年01月至今已缴纳的至少一个月的纳税证明（银行缴费凭证）或完税证明（时间以税款所属日期为准、税种须包含增值税或企业所得税或营业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（4）社会保障资金缴纳证明：提供2022年01月至今已缴纳的至少一个月的社会保障资金银行缴费单据或社保机构开具的社会保险参保缴费情况证明，依法不需要缴纳社会保障资金的单位应提供相关证明材料；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（5）参加政府采购活动前三年内，在经营活动中没有重大违法记录的书面声明；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（6）提供具有履行合同所必需的设备和专业技术能力的证明资料或承诺书；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（8）投标保证金交纳凭证或投标保函；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（9）榆林市政府采购货物类项目供应商信用承诺书；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备注：（1）本项目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2022年11月18日 至 2022年11月24日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登录全国公共资源交易中心平台（陕西省）使用CA锁报名后自行下载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2022年12月08日 09时30分00秒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陕西公共资源交易平台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榆林市公共资源交易中心十楼开标室8（不见面开标）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（1）本项目非专门面向中小企业采购；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2）特别提醒：本项目采用电子化不见面开标方式，投标人使用数字认证证书（CA锁）对投标文件进行签章、加密、上传、签到、解密。不见面开标系统的签到和投标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电子投标文件制作软件技术支持热线：400-998-0000 CA锁购买：榆林市市民大厦四楼窗口,联系电话：0912-3515031。</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榆林市横山区教育和体育局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陕西省榆林市横山区南大街</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0912-7669933</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陕西中财招标代理有限公司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陕西省榆林市榆阳区航宇路住建局正对面（中财）二楼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0912-3538488</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冯莹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0912-3538488</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陕西中财招标代理有限公司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3YjE2MmU2NDY4ZWE4YzNlNDA4ZGFkNTQ4OWY5MWYifQ=="/>
  </w:docVars>
  <w:rsids>
    <w:rsidRoot w:val="62222A6B"/>
    <w:rsid w:val="62222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2022-11-17T07:43:00Z</dcterms:created>
  <dc:creator>Dreams°凉兮</dc:creator>
  <cp:lastModifiedBy>Dreams°凉兮</cp:lastModifiedBy>
  <dcterms:modified xsi:type="dcterms:W3CDTF">2022-11-17T07:44:39Z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F6E030088C0841FFAF46D2A003A84509</vt:lpwstr>
  </property>
</Properties>
</file>