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bdr w:val="none" w:color="auto" w:sz="0" w:space="0"/>
          <w:shd w:val="clear" w:fill="FFFFFF"/>
          <w:lang w:val="en-US" w:eastAsia="zh-CN" w:bidi="ar"/>
        </w:rPr>
        <w:t>靖边县无定河流域治理服务中心靖边县小河镇沙沟村沙塔小型拦沙坝工程竞争性磋商公告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靖边县小河镇沙沟村沙塔小型拦沙坝工程采购项目的潜在供应商应在西安市莲湖区五星街1号万德商务中心6楼10603室获取采购文件，并于2022年10月20日09时00分（北京时间）前提交响应文件。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项目编号：YWGL-ZC-2022-0085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项目名称：靖边县小河镇沙沟村沙塔小型拦沙坝工程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预算金额：623,900.00元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合同包1(靖边县小河镇沙沟村沙塔小型拦沙坝工程):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合同包预算金额：623,900.00元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合同包最高限价：623,900.00元</w:t>
      </w:r>
    </w:p>
    <w:tbl>
      <w:tblPr>
        <w:tblW w:w="88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5"/>
        <w:gridCol w:w="931"/>
        <w:gridCol w:w="2199"/>
        <w:gridCol w:w="1038"/>
        <w:gridCol w:w="1463"/>
        <w:gridCol w:w="1333"/>
        <w:gridCol w:w="1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33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1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堤坝工程施工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靖边县小河镇沙沟村沙塔小型拦沙坝工程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133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623,900.00</w:t>
            </w:r>
          </w:p>
        </w:tc>
        <w:tc>
          <w:tcPr>
            <w:tcW w:w="121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623,900.00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合同履行期限：240个日历天。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合同包1(靖边县小河镇沙沟村沙塔小型拦沙坝工程)落实政府采购政策需满足的资格要求如下: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本项目专门面向中小企业采购（残疾人福利性单位及监狱企业视同小型、微型企业）。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合同包1(靖边县小河镇沙沟村沙塔小型拦沙坝工程)特定资格要求如下: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3.1法定代表人直接参加磋商的，须出具法定代表人身份证明书及身份证；法定代表人授权代表参加磋商的，须出具法定代表人授权委托书及授权代表身份证；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3.2具备建设行政主管部门颁发的水利水电工程施工总承包三级（或三级以上）资质，同时具有合格有效的安全生产许可证；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3.3拟派项目经理须具有在本单位注册的水利水电工程专业二级或二级以上注册建造师证书和安全生产考核合格证书（水安B证），并提供无在建工程承诺和无不良记录承诺；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3.4供应商及项目经理须在“陕西省建筑市场监管与诚信信息发布平台”可查询且无不良记录；</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注：本项目不接受联合体投标。单位负责人为同一人或者存在直接控股、管理关系的不同投标人，不得参加同一合同项下的政府采购活动。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时间：2022年10月10日至2022年10月14日，每天上午09:00:00至12:00:00，下午14:00:00至17:00:00（北京时间）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途径：西安市莲湖区五星街1号万德商务中心6楼10603室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时间：2022年10月20日09时00分00秒</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提交投标文件地点：西安市莲湖区五星街1号万德商务中心6楼10603室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开标地点：西安市莲湖区五星街1号万德商务中心6楼10603室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1.供应商获取采购文件时请携带单位介绍信原件、经办人身份证原件及加盖供应商公章的身份证复印件（谢绝邮寄资料）。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需要落实的政府采购政策：①《政府采购促进中小企业发展管理办法》（财库〔2020〕46号）；②《关于进一步加大政府采购支持中小企业力度的通知》(财库〔2022〕19号)；③《榆林市财政局关于进一步加大政府采购支持中小企业力度的通知》（榆政财采发〔2022〕10号）；④《三部门联合发布关于促进残疾人就业政府采购政策的通知》（财库〔2017〕141号）；⑤《财政部 司法部关于政府采购支持监狱企业发展有关问题的通知》（财库〔2014〕68号）；⑥《财政部 国家发展改革委关于印发〈节能产品政府采购实施意见〉的通知》（财库〔2004〕185号）；⑦《国务院办公厅关于建立政府强制采购节能产品制度的通知》（国办发〔2007〕51号）；⑧《财政部环保总局关于环境标志产品政府采购实施的意见》（财库〔2006〕90号）；⑨《财政部 发展改革委 生态环境部 市场监管总局关于调整优化节能产品、环境标志产品政府采购执行机制的通知》（财库〔2019〕9号）；⑩《关于运用政府采购政策支持乡村产业振兴的通知》（财库〔2021〕19号）；⑪《陕西省中小企业政府采购信用融资办法》（陕财办采〔2018〕23号）；⑫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名称：靖边县无定河流域治理服务中心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地址：靖边县新区党政第二办公区1号楼31层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联系方式：18628665855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名称：陕西猷为项目管理有限公司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地址：西安市莲湖区五星街1号万德商务中心7楼10702室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联系方式：029-87400234/029-87313697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项目联系人：邢郁苗、杜婷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电话：029-87400234/029-87313697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陕西猷为项目管理有限公司</w:t>
      </w:r>
    </w:p>
    <w:p>
      <w:pPr>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2022年10月09日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IyODY0MTY5NDM1ODBjNDBiYzhkNWZmYjU1Y2EifQ=="/>
  </w:docVars>
  <w:rsids>
    <w:rsidRoot w:val="378D5BF1"/>
    <w:rsid w:val="378D5BF1"/>
    <w:rsid w:val="458D2861"/>
    <w:rsid w:val="5CBA1D36"/>
    <w:rsid w:val="65BD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1791</Words>
  <Characters>2096</Characters>
  <Lines>0</Lines>
  <Paragraphs>0</Paragraphs>
  <TotalTime>8</TotalTime>
  <ScaleCrop>false</ScaleCrop>
  <LinksUpToDate>false</LinksUpToDate>
  <CharactersWithSpaces>2101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2022-10-09T02:05:00Z</dcterms:created>
  <dc:creator>杜婷</dc:creator>
  <cp:lastModifiedBy>杜婷</cp:lastModifiedBy>
  <dcterms:modified xsi:type="dcterms:W3CDTF">2022-10-09T02:18:37Z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2F882DCCF87D4EEEB03D5D9695A1BB06</vt:lpwstr>
  </property>
</Properties>
</file>