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449" w:lineRule="exact"/>
        <w:jc w:val="left"/>
        <w:rPr>
          <w:rFonts w:ascii="Times New Roman"/>
          <w:color w:val="000000"/>
          <w:sz w:val="44"/>
          <w:lang w:eastAsia="zh-CN"/>
        </w:rPr>
      </w:pPr>
      <w:bookmarkStart w:id="0" w:name="br1"/>
      <w:bookmarkEnd w:id="0"/>
      <w:r>
        <w:rPr>
          <w:rFonts w:ascii="黑体" w:hAnsi="黑体" w:cs="黑体"/>
          <w:color w:val="000000"/>
          <w:spacing w:val="2"/>
          <w:sz w:val="44"/>
          <w:lang w:eastAsia="zh-CN"/>
        </w:rPr>
        <w:t>陕西省定边县森林和草原火灾风险普查</w:t>
      </w:r>
    </w:p>
    <w:p>
      <w:pPr>
        <w:spacing w:before="601" w:after="0" w:line="531" w:lineRule="exact"/>
        <w:ind w:left="2705"/>
        <w:jc w:val="left"/>
        <w:rPr>
          <w:rFonts w:hint="eastAsia" w:ascii="黑体" w:hAnsi="黑体" w:cs="黑体"/>
          <w:color w:val="000000"/>
          <w:spacing w:val="2"/>
          <w:sz w:val="52"/>
          <w:lang w:eastAsia="zh-CN"/>
        </w:rPr>
      </w:pPr>
    </w:p>
    <w:p>
      <w:pPr>
        <w:spacing w:before="601" w:after="0" w:line="531" w:lineRule="exact"/>
        <w:ind w:left="2705"/>
        <w:jc w:val="left"/>
        <w:rPr>
          <w:rFonts w:hint="eastAsia" w:ascii="黑体" w:hAnsi="黑体" w:cs="黑体"/>
          <w:color w:val="000000"/>
          <w:spacing w:val="2"/>
          <w:sz w:val="52"/>
          <w:lang w:eastAsia="zh-CN"/>
        </w:rPr>
      </w:pPr>
    </w:p>
    <w:p>
      <w:pPr>
        <w:spacing w:before="601" w:after="0" w:line="531" w:lineRule="exact"/>
        <w:ind w:left="2705"/>
        <w:jc w:val="left"/>
        <w:rPr>
          <w:rFonts w:hint="eastAsia" w:ascii="黑体" w:hAnsi="黑体" w:cs="黑体"/>
          <w:color w:val="000000"/>
          <w:spacing w:val="2"/>
          <w:sz w:val="52"/>
          <w:lang w:eastAsia="zh-CN"/>
        </w:rPr>
      </w:pPr>
    </w:p>
    <w:p>
      <w:pPr>
        <w:spacing w:before="601" w:after="0" w:line="531" w:lineRule="exact"/>
        <w:ind w:left="2705"/>
        <w:jc w:val="left"/>
        <w:rPr>
          <w:rFonts w:hint="eastAsia" w:ascii="黑体" w:hAnsi="黑体" w:cs="黑体"/>
          <w:color w:val="000000"/>
          <w:spacing w:val="2"/>
          <w:sz w:val="52"/>
          <w:lang w:eastAsia="zh-CN"/>
        </w:rPr>
      </w:pPr>
    </w:p>
    <w:p>
      <w:pPr>
        <w:spacing w:before="601" w:after="0" w:line="531" w:lineRule="exact"/>
        <w:ind w:left="2705"/>
        <w:jc w:val="left"/>
        <w:rPr>
          <w:rFonts w:hint="eastAsia" w:ascii="黑体" w:hAnsi="黑体" w:cs="黑体"/>
          <w:color w:val="000000"/>
          <w:spacing w:val="2"/>
          <w:sz w:val="52"/>
          <w:lang w:eastAsia="zh-CN"/>
        </w:rPr>
      </w:pPr>
    </w:p>
    <w:p>
      <w:pPr>
        <w:spacing w:before="601" w:after="0" w:line="531" w:lineRule="exact"/>
        <w:ind w:left="2705"/>
        <w:jc w:val="left"/>
        <w:rPr>
          <w:rFonts w:hint="eastAsia" w:ascii="黑体" w:hAnsi="黑体" w:cs="黑体"/>
          <w:color w:val="000000"/>
          <w:spacing w:val="2"/>
          <w:sz w:val="52"/>
          <w:lang w:eastAsia="zh-CN"/>
        </w:rPr>
      </w:pPr>
    </w:p>
    <w:p>
      <w:pPr>
        <w:spacing w:before="601" w:after="0" w:line="531" w:lineRule="exact"/>
        <w:ind w:left="2705"/>
        <w:jc w:val="left"/>
        <w:rPr>
          <w:rFonts w:hint="eastAsia" w:ascii="黑体" w:hAnsi="黑体" w:cs="黑体"/>
          <w:color w:val="000000"/>
          <w:spacing w:val="2"/>
          <w:sz w:val="52"/>
          <w:lang w:eastAsia="zh-CN"/>
        </w:rPr>
      </w:pPr>
    </w:p>
    <w:p>
      <w:pPr>
        <w:spacing w:before="601" w:after="0" w:line="531" w:lineRule="exact"/>
        <w:ind w:left="2705"/>
        <w:jc w:val="left"/>
        <w:rPr>
          <w:rFonts w:hint="eastAsia" w:ascii="黑体" w:hAnsi="黑体" w:cs="黑体"/>
          <w:color w:val="000000"/>
          <w:spacing w:val="2"/>
          <w:sz w:val="52"/>
          <w:lang w:eastAsia="zh-CN"/>
        </w:rPr>
      </w:pPr>
    </w:p>
    <w:p>
      <w:pPr>
        <w:spacing w:before="601" w:after="0" w:line="531" w:lineRule="exact"/>
        <w:ind w:left="2705"/>
        <w:jc w:val="left"/>
        <w:rPr>
          <w:rFonts w:hint="eastAsia" w:ascii="黑体" w:hAnsi="黑体" w:cs="黑体"/>
          <w:color w:val="000000"/>
          <w:spacing w:val="2"/>
          <w:sz w:val="52"/>
          <w:lang w:eastAsia="zh-CN"/>
        </w:rPr>
      </w:pPr>
    </w:p>
    <w:p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>
      <w:pPr>
        <w:pStyle w:val="5"/>
        <w:sectPr>
          <w:pgSz w:w="11900" w:h="16820"/>
          <w:pgMar w:top="2450" w:right="100" w:bottom="0" w:left="2203" w:header="720" w:footer="720" w:gutter="0"/>
          <w:pgNumType w:start="1"/>
          <w:cols w:space="720" w:num="1"/>
          <w:docGrid w:linePitch="1" w:charSpace="0"/>
        </w:sectPr>
      </w:pPr>
    </w:p>
    <w:p>
      <w:pPr>
        <w:spacing w:before="248" w:after="0" w:line="363" w:lineRule="exact"/>
        <w:jc w:val="left"/>
        <w:rPr>
          <w:rFonts w:ascii="Times New Roman"/>
          <w:color w:val="000000"/>
          <w:sz w:val="32"/>
          <w:lang w:eastAsia="zh-CN"/>
        </w:rPr>
      </w:pPr>
      <w:bookmarkStart w:id="1" w:name="br3"/>
      <w:bookmarkEnd w:id="1"/>
      <w:r>
        <w:rPr>
          <w:rFonts w:ascii="宋体" w:hAnsi="宋体" w:cs="宋体"/>
          <w:color w:val="000000"/>
          <w:spacing w:val="2"/>
          <w:sz w:val="32"/>
          <w:lang w:eastAsia="zh-CN"/>
        </w:rPr>
        <w:t>普查范围</w:t>
      </w:r>
    </w:p>
    <w:p>
      <w:pPr>
        <w:spacing w:before="278" w:after="0" w:line="321" w:lineRule="exact"/>
        <w:jc w:val="left"/>
        <w:rPr>
          <w:rFonts w:ascii="Times New Roman"/>
          <w:color w:val="000000"/>
          <w:sz w:val="28"/>
          <w:lang w:eastAsia="zh-CN"/>
        </w:rPr>
      </w:pPr>
      <w:r>
        <w:rPr>
          <w:rFonts w:ascii="QJVBKW+TimesNewRomanPSMT"/>
          <w:color w:val="000000"/>
          <w:sz w:val="28"/>
          <w:lang w:eastAsia="zh-CN"/>
        </w:rPr>
        <w:t>1.</w:t>
      </w:r>
      <w:r>
        <w:rPr>
          <w:rFonts w:ascii="宋体" w:hAnsi="宋体" w:cs="宋体"/>
          <w:color w:val="000000"/>
          <w:sz w:val="28"/>
          <w:lang w:eastAsia="zh-CN"/>
        </w:rPr>
        <w:t>森林火灾风险普查范围</w:t>
      </w:r>
    </w:p>
    <w:p>
      <w:pPr>
        <w:spacing w:before="256" w:after="0" w:line="250" w:lineRule="exact"/>
        <w:ind w:left="480"/>
        <w:jc w:val="left"/>
        <w:rPr>
          <w:rFonts w:ascii="Times New Roman"/>
          <w:color w:val="000000"/>
          <w:sz w:val="24"/>
          <w:lang w:eastAsia="zh-CN"/>
        </w:rPr>
      </w:pPr>
      <w:r>
        <w:rPr>
          <w:rFonts w:ascii="宋体" w:hAnsi="宋体" w:cs="宋体"/>
          <w:color w:val="000000"/>
          <w:spacing w:val="-3"/>
          <w:sz w:val="24"/>
          <w:lang w:eastAsia="zh-CN"/>
        </w:rPr>
        <w:t>森林火灾风险普查范围包括定边街道、贺圈镇、白泥井镇、盐场堡镇、砖井</w:t>
      </w:r>
    </w:p>
    <w:p>
      <w:pPr>
        <w:spacing w:before="218" w:after="0" w:line="250" w:lineRule="exact"/>
        <w:jc w:val="left"/>
        <w:rPr>
          <w:rFonts w:ascii="Times New Roman"/>
          <w:color w:val="000000"/>
          <w:sz w:val="24"/>
          <w:lang w:eastAsia="zh-CN"/>
        </w:rPr>
      </w:pPr>
      <w:r>
        <w:rPr>
          <w:rFonts w:ascii="宋体" w:hAnsi="宋体" w:cs="宋体"/>
          <w:color w:val="000000"/>
          <w:spacing w:val="-3"/>
          <w:sz w:val="24"/>
          <w:lang w:eastAsia="zh-CN"/>
        </w:rPr>
        <w:t>镇、石洞沟镇、郝滩镇、安边镇、红柳沟镇、学庄乡、杨井镇、油房庄乡、樊学</w:t>
      </w:r>
    </w:p>
    <w:p>
      <w:pPr>
        <w:spacing w:before="192" w:after="0" w:line="276" w:lineRule="exact"/>
        <w:jc w:val="left"/>
        <w:rPr>
          <w:rFonts w:ascii="Times New Roman"/>
          <w:color w:val="000000"/>
          <w:sz w:val="24"/>
          <w:lang w:eastAsia="zh-CN"/>
        </w:rPr>
      </w:pPr>
      <w:r>
        <w:rPr>
          <w:rFonts w:ascii="宋体" w:hAnsi="宋体" w:cs="宋体"/>
          <w:color w:val="000000"/>
          <w:spacing w:val="1"/>
          <w:sz w:val="24"/>
          <w:lang w:eastAsia="zh-CN"/>
        </w:rPr>
        <w:t>镇、姬塬镇、张崾先镇，共</w:t>
      </w:r>
      <w:r>
        <w:rPr>
          <w:rFonts w:ascii="Times New Roman"/>
          <w:color w:val="000000"/>
          <w:spacing w:val="-1"/>
          <w:sz w:val="24"/>
          <w:lang w:eastAsia="zh-CN"/>
        </w:rPr>
        <w:t xml:space="preserve"> </w:t>
      </w:r>
      <w:r>
        <w:rPr>
          <w:rFonts w:ascii="Calibri"/>
          <w:color w:val="000000"/>
          <w:spacing w:val="1"/>
          <w:sz w:val="24"/>
          <w:lang w:eastAsia="zh-CN"/>
        </w:rPr>
        <w:t>15</w:t>
      </w:r>
      <w:r>
        <w:rPr>
          <w:rFonts w:ascii="Times New Roman"/>
          <w:color w:val="000000"/>
          <w:sz w:val="24"/>
          <w:lang w:eastAsia="zh-CN"/>
        </w:rPr>
        <w:t xml:space="preserve"> </w:t>
      </w:r>
      <w:r>
        <w:rPr>
          <w:rFonts w:ascii="宋体" w:hAnsi="宋体" w:cs="宋体"/>
          <w:color w:val="000000"/>
          <w:spacing w:val="1"/>
          <w:sz w:val="24"/>
          <w:lang w:eastAsia="zh-CN"/>
        </w:rPr>
        <w:t>个乡镇。标准地</w:t>
      </w:r>
      <w:r>
        <w:rPr>
          <w:rFonts w:ascii="Times New Roman"/>
          <w:color w:val="000000"/>
          <w:spacing w:val="-3"/>
          <w:sz w:val="24"/>
          <w:lang w:eastAsia="zh-CN"/>
        </w:rPr>
        <w:t xml:space="preserve"> </w:t>
      </w:r>
      <w:r>
        <w:rPr>
          <w:rFonts w:ascii="Calibri"/>
          <w:color w:val="000000"/>
          <w:spacing w:val="1"/>
          <w:sz w:val="24"/>
          <w:lang w:eastAsia="zh-CN"/>
        </w:rPr>
        <w:t>55</w:t>
      </w:r>
      <w:r>
        <w:rPr>
          <w:rFonts w:ascii="Times New Roman"/>
          <w:color w:val="000000"/>
          <w:sz w:val="24"/>
          <w:lang w:eastAsia="zh-CN"/>
        </w:rPr>
        <w:t xml:space="preserve"> </w:t>
      </w:r>
      <w:r>
        <w:rPr>
          <w:rFonts w:ascii="宋体" w:hAnsi="宋体" w:cs="宋体"/>
          <w:color w:val="000000"/>
          <w:spacing w:val="1"/>
          <w:sz w:val="24"/>
          <w:lang w:eastAsia="zh-CN"/>
        </w:rPr>
        <w:t>个，其中乔木林地</w:t>
      </w:r>
      <w:r>
        <w:rPr>
          <w:rFonts w:ascii="Times New Roman"/>
          <w:color w:val="000000"/>
          <w:spacing w:val="-1"/>
          <w:sz w:val="24"/>
          <w:lang w:eastAsia="zh-CN"/>
        </w:rPr>
        <w:t xml:space="preserve"> </w:t>
      </w:r>
      <w:r>
        <w:rPr>
          <w:rFonts w:ascii="Calibri"/>
          <w:color w:val="000000"/>
          <w:spacing w:val="1"/>
          <w:sz w:val="24"/>
          <w:lang w:eastAsia="zh-CN"/>
        </w:rPr>
        <w:t>24</w:t>
      </w:r>
      <w:r>
        <w:rPr>
          <w:rFonts w:ascii="Times New Roman"/>
          <w:color w:val="000000"/>
          <w:sz w:val="24"/>
          <w:lang w:eastAsia="zh-CN"/>
        </w:rPr>
        <w:t xml:space="preserve"> </w:t>
      </w:r>
      <w:r>
        <w:rPr>
          <w:rFonts w:ascii="宋体" w:hAnsi="宋体" w:cs="宋体"/>
          <w:color w:val="000000"/>
          <w:spacing w:val="1"/>
          <w:sz w:val="24"/>
          <w:lang w:eastAsia="zh-CN"/>
        </w:rPr>
        <w:t>个，灌</w:t>
      </w:r>
    </w:p>
    <w:p>
      <w:pPr>
        <w:spacing w:before="166" w:after="0" w:line="276" w:lineRule="exact"/>
        <w:jc w:val="left"/>
        <w:rPr>
          <w:rFonts w:ascii="Times New Roman"/>
          <w:color w:val="000000"/>
          <w:sz w:val="24"/>
          <w:lang w:eastAsia="zh-CN"/>
        </w:rPr>
      </w:pPr>
      <w:r>
        <w:rPr>
          <w:rFonts w:ascii="宋体" w:hAnsi="宋体" w:cs="宋体"/>
          <w:color w:val="000000"/>
          <w:sz w:val="24"/>
          <w:lang w:eastAsia="zh-CN"/>
        </w:rPr>
        <w:t>木林地</w:t>
      </w:r>
      <w:r>
        <w:rPr>
          <w:rFonts w:ascii="Times New Roman"/>
          <w:color w:val="000000"/>
          <w:sz w:val="24"/>
          <w:lang w:eastAsia="zh-CN"/>
        </w:rPr>
        <w:t xml:space="preserve"> </w:t>
      </w:r>
      <w:r>
        <w:rPr>
          <w:rFonts w:ascii="Calibri"/>
          <w:color w:val="000000"/>
          <w:spacing w:val="1"/>
          <w:sz w:val="24"/>
          <w:lang w:eastAsia="zh-CN"/>
        </w:rPr>
        <w:t>31</w:t>
      </w:r>
      <w:r>
        <w:rPr>
          <w:rFonts w:ascii="Times New Roman"/>
          <w:color w:val="000000"/>
          <w:spacing w:val="-2"/>
          <w:sz w:val="24"/>
          <w:lang w:eastAsia="zh-CN"/>
        </w:rPr>
        <w:t xml:space="preserve"> </w:t>
      </w:r>
      <w:r>
        <w:rPr>
          <w:rFonts w:ascii="宋体" w:hAnsi="宋体" w:cs="宋体"/>
          <w:color w:val="000000"/>
          <w:sz w:val="24"/>
          <w:lang w:eastAsia="zh-CN"/>
        </w:rPr>
        <w:t>个，大样地</w:t>
      </w:r>
      <w:r>
        <w:rPr>
          <w:rFonts w:ascii="Times New Roman"/>
          <w:color w:val="000000"/>
          <w:sz w:val="24"/>
          <w:lang w:eastAsia="zh-CN"/>
        </w:rPr>
        <w:t xml:space="preserve"> </w:t>
      </w:r>
      <w:r>
        <w:rPr>
          <w:rFonts w:ascii="Calibri"/>
          <w:color w:val="000000"/>
          <w:sz w:val="24"/>
          <w:lang w:eastAsia="zh-CN"/>
        </w:rPr>
        <w:t>2</w:t>
      </w:r>
      <w:r>
        <w:rPr>
          <w:rFonts w:ascii="Times New Roman"/>
          <w:color w:val="000000"/>
          <w:spacing w:val="1"/>
          <w:sz w:val="24"/>
          <w:lang w:eastAsia="zh-CN"/>
        </w:rPr>
        <w:t xml:space="preserve"> </w:t>
      </w:r>
      <w:r>
        <w:rPr>
          <w:rFonts w:ascii="宋体" w:hAnsi="宋体" w:cs="宋体"/>
          <w:color w:val="000000"/>
          <w:sz w:val="24"/>
          <w:lang w:eastAsia="zh-CN"/>
        </w:rPr>
        <w:t>个。</w:t>
      </w:r>
    </w:p>
    <w:p>
      <w:pPr>
        <w:spacing w:before="239" w:after="0" w:line="321" w:lineRule="exact"/>
        <w:jc w:val="left"/>
        <w:rPr>
          <w:rFonts w:ascii="Times New Roman"/>
          <w:color w:val="000000"/>
          <w:sz w:val="28"/>
          <w:lang w:eastAsia="zh-CN"/>
        </w:rPr>
      </w:pPr>
      <w:r>
        <w:rPr>
          <w:rFonts w:ascii="QJVBKW+TimesNewRomanPSMT"/>
          <w:color w:val="000000"/>
          <w:sz w:val="28"/>
          <w:lang w:eastAsia="zh-CN"/>
        </w:rPr>
        <w:t>2</w:t>
      </w:r>
      <w:r>
        <w:rPr>
          <w:rFonts w:hint="eastAsia" w:ascii="QJVBKW+TimesNewRomanPSMT"/>
          <w:color w:val="000000"/>
          <w:sz w:val="28"/>
          <w:lang w:val="en-US" w:eastAsia="zh-CN"/>
        </w:rPr>
        <w:t>.</w:t>
      </w:r>
      <w:r>
        <w:rPr>
          <w:rFonts w:ascii="Times New Roman"/>
          <w:color w:val="000000"/>
          <w:spacing w:val="-1"/>
          <w:sz w:val="28"/>
          <w:lang w:eastAsia="zh-CN"/>
        </w:rPr>
        <w:t xml:space="preserve"> </w:t>
      </w:r>
      <w:r>
        <w:rPr>
          <w:rFonts w:ascii="宋体" w:hAnsi="宋体" w:cs="宋体"/>
          <w:color w:val="000000"/>
          <w:sz w:val="28"/>
          <w:lang w:eastAsia="zh-CN"/>
        </w:rPr>
        <w:t>草原火灾风险普查范围</w:t>
      </w:r>
    </w:p>
    <w:p>
      <w:pPr>
        <w:spacing w:before="256" w:after="0" w:line="250" w:lineRule="exact"/>
        <w:ind w:left="480"/>
        <w:jc w:val="left"/>
        <w:rPr>
          <w:rFonts w:ascii="Times New Roman"/>
          <w:color w:val="000000"/>
          <w:sz w:val="24"/>
          <w:lang w:eastAsia="zh-CN"/>
        </w:rPr>
      </w:pPr>
      <w:r>
        <w:rPr>
          <w:rFonts w:ascii="宋体" w:hAnsi="宋体" w:cs="宋体"/>
          <w:color w:val="000000"/>
          <w:sz w:val="24"/>
          <w:lang w:eastAsia="zh-CN"/>
        </w:rPr>
        <w:t>本次涉及到定边县草原火灾风险普查范围包括贺圈镇、油房庄乡、樊学镇、</w:t>
      </w:r>
    </w:p>
    <w:p>
      <w:pPr>
        <w:spacing w:before="192" w:after="0" w:line="276" w:lineRule="exact"/>
        <w:jc w:val="left"/>
        <w:rPr>
          <w:rFonts w:ascii="Times New Roman"/>
          <w:color w:val="000000"/>
          <w:sz w:val="24"/>
          <w:lang w:eastAsia="zh-CN"/>
        </w:rPr>
      </w:pPr>
      <w:r>
        <w:rPr>
          <w:rFonts w:ascii="宋体" w:hAnsi="宋体" w:cs="宋体"/>
          <w:color w:val="000000"/>
          <w:spacing w:val="-4"/>
          <w:sz w:val="24"/>
          <w:lang w:eastAsia="zh-CN"/>
        </w:rPr>
        <w:t>张崾先镇、白湾子镇、杨井镇、安边镇、砖井镇，共</w:t>
      </w:r>
      <w:r>
        <w:rPr>
          <w:rFonts w:ascii="Times New Roman"/>
          <w:color w:val="000000"/>
          <w:spacing w:val="4"/>
          <w:sz w:val="24"/>
          <w:lang w:eastAsia="zh-CN"/>
        </w:rPr>
        <w:t xml:space="preserve"> </w:t>
      </w:r>
      <w:r>
        <w:rPr>
          <w:rFonts w:ascii="Calibri"/>
          <w:color w:val="000000"/>
          <w:sz w:val="24"/>
          <w:lang w:eastAsia="zh-CN"/>
        </w:rPr>
        <w:t>9</w:t>
      </w:r>
      <w:r>
        <w:rPr>
          <w:rFonts w:ascii="Times New Roman"/>
          <w:color w:val="000000"/>
          <w:spacing w:val="1"/>
          <w:sz w:val="24"/>
          <w:lang w:eastAsia="zh-CN"/>
        </w:rPr>
        <w:t xml:space="preserve"> </w:t>
      </w:r>
      <w:r>
        <w:rPr>
          <w:rFonts w:ascii="宋体" w:hAnsi="宋体" w:cs="宋体"/>
          <w:color w:val="000000"/>
          <w:spacing w:val="-2"/>
          <w:sz w:val="24"/>
          <w:lang w:eastAsia="zh-CN"/>
        </w:rPr>
        <w:t>个乡镇。标准地共</w:t>
      </w:r>
      <w:r>
        <w:rPr>
          <w:rFonts w:ascii="Times New Roman"/>
          <w:color w:val="000000"/>
          <w:spacing w:val="2"/>
          <w:sz w:val="24"/>
          <w:lang w:eastAsia="zh-CN"/>
        </w:rPr>
        <w:t xml:space="preserve"> </w:t>
      </w:r>
      <w:r>
        <w:rPr>
          <w:rFonts w:ascii="Calibri"/>
          <w:color w:val="000000"/>
          <w:spacing w:val="1"/>
          <w:sz w:val="24"/>
          <w:lang w:eastAsia="zh-CN"/>
        </w:rPr>
        <w:t>10</w:t>
      </w:r>
      <w:r>
        <w:rPr>
          <w:rFonts w:ascii="Times New Roman"/>
          <w:color w:val="000000"/>
          <w:sz w:val="24"/>
          <w:lang w:eastAsia="zh-CN"/>
        </w:rPr>
        <w:t xml:space="preserve"> </w:t>
      </w:r>
      <w:r>
        <w:rPr>
          <w:rFonts w:ascii="宋体" w:hAnsi="宋体" w:cs="宋体"/>
          <w:color w:val="000000"/>
          <w:sz w:val="24"/>
          <w:lang w:eastAsia="zh-CN"/>
        </w:rPr>
        <w:t>个。</w:t>
      </w:r>
    </w:p>
    <w:p>
      <w:pPr>
        <w:spacing w:before="7753" w:after="0" w:line="190" w:lineRule="exact"/>
        <w:ind w:left="4106"/>
        <w:jc w:val="left"/>
        <w:rPr>
          <w:rFonts w:ascii="Times New Roman"/>
          <w:color w:val="000000"/>
          <w:sz w:val="18"/>
          <w:lang w:eastAsia="zh-CN"/>
        </w:rPr>
      </w:pPr>
      <w:bookmarkStart w:id="2" w:name="_GoBack"/>
      <w:bookmarkEnd w:id="2"/>
    </w:p>
    <w:sectPr>
      <w:pgSz w:w="11900" w:h="16820"/>
      <w:pgMar w:top="1576" w:right="100" w:bottom="0" w:left="1800" w:header="720" w:footer="720" w:gutter="0"/>
      <w:pgNumType w:start="1"/>
      <w:cols w:space="72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6A33DF06-B792-4888-BCE4-755926A72F85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FFA65BEB-E396-4DEC-9601-C8125B76BB4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A7F13E1-F2CE-4857-BE29-E96F527F4C2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C2C05BAB-195E-4D80-9959-66072A5CCF1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B817FDEC-BC74-4A07-8676-9E13961309BE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10514097-C6DB-43E8-97CA-60A4EA12F2B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B179714F-BF04-42B2-95FC-B4D2A6688370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D48629CA-122F-4ECC-B9A4-4599FBF3F990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9" w:fontKey="{AB49253E-7DD0-4FD1-ABE8-1932DDD0139F}"/>
  </w:font>
  <w:font w:name="QJVBKW+TimesNewRomanPSMT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10" w:fontKey="{EA136883-9527-434C-881A-AF298B10204C}"/>
  </w:font>
  <w:font w:name="BVIOFU+TimesNewRomanPS-BoldMT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11" w:fontKey="{7B13DE77-12F8-4A7D-816E-1915303CA25B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2" w:fontKey="{CBF5D827-52A8-4484-B359-A633EDFC7B54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3" w:fontKey="{BD150D38-25DF-4134-AE22-5BF92A64CD0B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1"/>
  <w:bordersDoNotSurroundFooter w:val="1"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2"/>
  </w:compat>
  <w:docVars>
    <w:docVar w:name="commondata" w:val="eyJoZGlkIjoiNWNmNzQ0ZGM4MmI5NDJjOTg5YTkxMTZiOGQ1MTFlZjMifQ=="/>
  </w:docVars>
  <w:rsids>
    <w:rsidRoot w:val="00BA5B2D"/>
    <w:rsid w:val="009843D7"/>
    <w:rsid w:val="00B06B85"/>
    <w:rsid w:val="00BA5B2D"/>
    <w:rsid w:val="00D705DB"/>
    <w:rsid w:val="089676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unhideWhenUsed="0" w:uiPriority="0" w:semiHidden="0" w:name="heading 7"/>
    <w:lsdException w:unhideWhenUsed="0" w:uiPriority="0" w:semiHidden="0" w:name="heading 8"/>
    <w:lsdException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unhideWhenUsed="0" w:uiPriority="0" w:semiHidden="0" w:name="Strong"/>
    <w:lsdException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before="120" w:after="240"/>
      <w:jc w:val="both"/>
    </w:pPr>
    <w:rPr>
      <w:rFonts w:asciiTheme="minorHAnsi" w:hAnsiTheme="minorHAnsi" w:eastAsiaTheme="minorEastAsia" w:cstheme="minorBidi"/>
      <w:kern w:val="2"/>
      <w:sz w:val="22"/>
      <w:szCs w:val="22"/>
      <w:lang w:val="en-US" w:eastAsia="en-US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"/>
    <w:semiHidden/>
    <w:uiPriority w:val="0"/>
    <w:tblPr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5">
    <w:name w:val="无列表1"/>
    <w:semiHidden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17</Pages>
  <Words>8024</Words>
  <Characters>12835</Characters>
  <Lines>137</Lines>
  <Paragraphs>38</Paragraphs>
  <TotalTime>4</TotalTime>
  <ScaleCrop>false</ScaleCrop>
  <LinksUpToDate>false</LinksUpToDate>
  <CharactersWithSpaces>13198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2022-12-07T08:36:00Z</dcterms:created>
  <dc:creator>lenovo</dc:creator>
  <cp:lastModifiedBy>名字太难起</cp:lastModifiedBy>
  <dcterms:modified xsi:type="dcterms:W3CDTF">2022-12-11T06:54:07Z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22596EE6B613420AAE5E8F2D4102E75E</vt:lpwstr>
  </property>
</Properties>
</file>