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ind w:left="67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榆林市米脂县小型水库雨水情测报系统设施建设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19" w:lineRule="auto"/>
        <w:ind w:left="2383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-591185</wp:posOffset>
            </wp:positionV>
            <wp:extent cx="1568450" cy="1562100"/>
            <wp:effectExtent l="0" t="0" r="1270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433" cy="156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31"/>
          <w:szCs w:val="31"/>
        </w:rPr>
        <w:t>米脂县水资源与河库保护中心</w:t>
      </w:r>
    </w:p>
    <w:p>
      <w:pPr>
        <w:spacing w:before="258" w:line="219" w:lineRule="auto"/>
        <w:ind w:left="371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2022年9月</w:t>
      </w:r>
    </w:p>
    <w:p>
      <w:pPr>
        <w:sectPr>
          <w:pgSz w:w="12510" w:h="17260"/>
          <w:pgMar w:top="1467" w:right="1876" w:bottom="0" w:left="1876" w:header="0" w:footer="0" w:gutter="0"/>
          <w:cols w:space="720" w:num="1"/>
        </w:sectPr>
      </w:pPr>
    </w:p>
    <w:p>
      <w:pPr>
        <w:spacing w:before="140" w:line="1077" w:lineRule="exact"/>
        <w:ind w:left="207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"/>
          <w:position w:val="50"/>
          <w:sz w:val="42"/>
          <w:szCs w:val="42"/>
        </w:rPr>
        <w:t>1项目概况</w:t>
      </w:r>
    </w:p>
    <w:p>
      <w:pPr>
        <w:spacing w:line="219" w:lineRule="auto"/>
        <w:ind w:left="20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1.1建设背景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78" w:line="354" w:lineRule="auto"/>
        <w:ind w:left="201" w:right="158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我国现有小(1)、小(2)型水库，绝大多数是上个世纪50~70年代修建，这些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水库由于受限于当时的工程技术、运行时间久远以及疏于监管的原因，存在诸多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的安全隐患，监管措施落后、技术水平不高、监管时效性差等问题。针对水</w:t>
      </w:r>
      <w:r>
        <w:rPr>
          <w:rFonts w:ascii="宋体" w:hAnsi="宋体" w:eastAsia="宋体" w:cs="宋体"/>
          <w:spacing w:val="-4"/>
          <w:sz w:val="24"/>
          <w:szCs w:val="24"/>
        </w:rPr>
        <w:t>库管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理存在的问题，2021年3月国务院办公厅下发了《关于切实加强水库除险加固和运</w:t>
      </w:r>
      <w:r>
        <w:rPr>
          <w:rFonts w:ascii="宋体" w:hAnsi="宋体" w:eastAsia="宋体" w:cs="宋体"/>
          <w:spacing w:val="-13"/>
          <w:sz w:val="24"/>
          <w:szCs w:val="24"/>
        </w:rPr>
        <w:t>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管护工作的通知》,就水库除险加固和运行管护工作提出了总体要求和具体</w:t>
      </w:r>
      <w:r>
        <w:rPr>
          <w:rFonts w:ascii="宋体" w:hAnsi="宋体" w:eastAsia="宋体" w:cs="宋体"/>
          <w:spacing w:val="-2"/>
          <w:sz w:val="24"/>
          <w:szCs w:val="24"/>
        </w:rPr>
        <w:t>的工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作措施，要求提升水库信息化管理能力，加快建设雨水情测报、大坝安全监测等</w:t>
      </w:r>
    </w:p>
    <w:p>
      <w:pPr>
        <w:spacing w:before="1" w:line="220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设施。</w:t>
      </w:r>
    </w:p>
    <w:p>
      <w:pPr>
        <w:spacing w:before="227" w:line="355" w:lineRule="auto"/>
        <w:ind w:left="20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为贯彻落实国务院办公厅《关于切实加强水库除险</w:t>
      </w:r>
      <w:r>
        <w:rPr>
          <w:rFonts w:ascii="宋体" w:hAnsi="宋体" w:eastAsia="宋体" w:cs="宋体"/>
          <w:spacing w:val="3"/>
          <w:sz w:val="24"/>
          <w:szCs w:val="24"/>
        </w:rPr>
        <w:t>加固和运行管护工作的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1"/>
          <w:sz w:val="24"/>
          <w:szCs w:val="24"/>
        </w:rPr>
        <w:t>通知》(国办发〔2021)8号〕文件，水利部下发《小型病险水库除险加固项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2"/>
          <w:sz w:val="24"/>
          <w:szCs w:val="24"/>
        </w:rPr>
        <w:t>目管理办法》、</w:t>
      </w:r>
      <w:r>
        <w:rPr>
          <w:rFonts w:ascii="宋体" w:hAnsi="宋体" w:eastAsia="宋体" w:cs="宋体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《小型水库雨水情测报和安全监测设施建设与运行管理办法》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3"/>
          <w:sz w:val="24"/>
          <w:szCs w:val="24"/>
        </w:rPr>
        <w:t>(水运管(2021)313号)的通知，及陕西省水利厅下发《关于报送陕西</w:t>
      </w:r>
      <w:r>
        <w:rPr>
          <w:rFonts w:ascii="宋体" w:hAnsi="宋体" w:eastAsia="宋体" w:cs="宋体"/>
          <w:spacing w:val="12"/>
          <w:sz w:val="24"/>
          <w:szCs w:val="24"/>
        </w:rPr>
        <w:t>省“十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四五”小型水库雨水情测报和安全监测设施实施方案以及2021年度实施计划的函》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</w:rPr>
        <w:t>(陕水河湖函(2021)49号),推进和规范小</w:t>
      </w:r>
      <w:r>
        <w:rPr>
          <w:rFonts w:ascii="宋体" w:hAnsi="宋体" w:eastAsia="宋体" w:cs="宋体"/>
          <w:spacing w:val="12"/>
          <w:sz w:val="24"/>
          <w:szCs w:val="24"/>
        </w:rPr>
        <w:t>型水库雨水情测报和大坝安全监测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"/>
          <w:sz w:val="24"/>
          <w:szCs w:val="24"/>
        </w:rPr>
        <w:t>设施建设与运行管理，提升水库安全运行和信息化管理水平，满足我省智慧水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</w:rPr>
        <w:t>利总体要求，统一建设标准、统一数据模型、统一设备接口、</w:t>
      </w:r>
      <w:r>
        <w:rPr>
          <w:rFonts w:ascii="宋体" w:hAnsi="宋体" w:eastAsia="宋体" w:cs="宋体"/>
          <w:spacing w:val="3"/>
          <w:sz w:val="24"/>
          <w:szCs w:val="24"/>
        </w:rPr>
        <w:t>统一通信方式、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统一软件架构、统一建设管理等，实现监测信息汇集、监测数据共享、监测平台</w:t>
      </w:r>
    </w:p>
    <w:p>
      <w:pPr>
        <w:spacing w:line="226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互通。</w:t>
      </w:r>
    </w:p>
    <w:p>
      <w:pPr>
        <w:spacing w:before="245" w:line="219" w:lineRule="auto"/>
        <w:ind w:left="6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本次实施方案建设榆林市米脂县小型水库雨水情测报系统。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219" w:lineRule="auto"/>
        <w:ind w:left="20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1.2水库概况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9" w:line="354" w:lineRule="auto"/>
        <w:ind w:left="201" w:right="177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本次实施方案包含榆林市米脂县6座小型水库，其中小(1)型水库1座，为卧虎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山水库；小(2)型水库5座，分别是中山峁水库、高西沟水库、胡</w:t>
      </w:r>
      <w:r>
        <w:rPr>
          <w:rFonts w:ascii="宋体" w:hAnsi="宋体" w:eastAsia="宋体" w:cs="宋体"/>
          <w:spacing w:val="-4"/>
          <w:sz w:val="24"/>
          <w:szCs w:val="24"/>
        </w:rPr>
        <w:t>麻水库、磨石沟</w:t>
      </w:r>
    </w:p>
    <w:p>
      <w:pPr>
        <w:spacing w:before="1" w:line="218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水库和柳家注水库。</w:t>
      </w:r>
    </w:p>
    <w:p>
      <w:pPr>
        <w:sectPr>
          <w:pgSz w:w="12390" w:h="17180"/>
          <w:pgMar w:top="1460" w:right="1840" w:bottom="0" w:left="1858" w:header="0" w:footer="0" w:gutter="0"/>
          <w:cols w:space="720" w:num="1"/>
        </w:sectPr>
      </w:pPr>
    </w:p>
    <w:p>
      <w:pPr>
        <w:spacing w:before="96" w:line="219" w:lineRule="auto"/>
        <w:ind w:left="221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1.3现状分析表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78" w:line="219" w:lineRule="auto"/>
        <w:ind w:left="27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表1-1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水库现状分析表</w:t>
      </w:r>
    </w:p>
    <w:p/>
    <w:p>
      <w:pPr>
        <w:spacing w:line="78" w:lineRule="exact"/>
      </w:pPr>
    </w:p>
    <w:tbl>
      <w:tblPr>
        <w:tblStyle w:val="4"/>
        <w:tblW w:w="859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108"/>
        <w:gridCol w:w="1328"/>
        <w:gridCol w:w="1478"/>
        <w:gridCol w:w="819"/>
        <w:gridCol w:w="105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水库名称</w:t>
            </w:r>
          </w:p>
        </w:tc>
        <w:tc>
          <w:tcPr>
            <w:tcW w:w="3914" w:type="dxa"/>
            <w:gridSpan w:val="3"/>
            <w:vAlign w:val="top"/>
          </w:tcPr>
          <w:p>
            <w:pPr>
              <w:spacing w:before="35" w:line="219" w:lineRule="auto"/>
              <w:ind w:left="1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水雨情测报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before="215" w:line="530" w:lineRule="exact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2"/>
                <w:sz w:val="24"/>
                <w:szCs w:val="24"/>
              </w:rPr>
              <w:t>视频</w:t>
            </w:r>
          </w:p>
          <w:p>
            <w:pPr>
              <w:spacing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监视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>
            <w:pPr>
              <w:spacing w:before="184" w:line="550" w:lineRule="exact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23"/>
                <w:sz w:val="24"/>
                <w:szCs w:val="24"/>
              </w:rPr>
              <w:t>通信</w:t>
            </w:r>
          </w:p>
          <w:p>
            <w:pPr>
              <w:spacing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信号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电源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="51" w:line="230" w:lineRule="auto"/>
              <w:ind w:left="182" w:right="182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水位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监测站</w:t>
            </w:r>
          </w:p>
        </w:tc>
        <w:tc>
          <w:tcPr>
            <w:tcW w:w="1328" w:type="dxa"/>
            <w:vAlign w:val="top"/>
          </w:tcPr>
          <w:p>
            <w:pPr>
              <w:spacing w:before="56" w:line="336" w:lineRule="exact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</w:rPr>
              <w:t>雨量</w:t>
            </w:r>
          </w:p>
          <w:p>
            <w:pPr>
              <w:spacing w:before="1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监测站</w:t>
            </w:r>
          </w:p>
        </w:tc>
        <w:tc>
          <w:tcPr>
            <w:tcW w:w="1478" w:type="dxa"/>
            <w:vAlign w:val="top"/>
          </w:tcPr>
          <w:p>
            <w:pPr>
              <w:spacing w:before="249" w:line="219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人工水尺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3" w:type="dxa"/>
            <w:vAlign w:val="top"/>
          </w:tcPr>
          <w:p>
            <w:pPr>
              <w:spacing w:before="171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卧虎山水库</w:t>
            </w:r>
          </w:p>
        </w:tc>
        <w:tc>
          <w:tcPr>
            <w:tcW w:w="1108" w:type="dxa"/>
            <w:vAlign w:val="top"/>
          </w:tcPr>
          <w:p>
            <w:pPr>
              <w:spacing w:before="23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33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37" w:line="223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老旧</w:t>
            </w:r>
          </w:p>
        </w:tc>
        <w:tc>
          <w:tcPr>
            <w:tcW w:w="819" w:type="dxa"/>
            <w:vAlign w:val="top"/>
          </w:tcPr>
          <w:p>
            <w:pPr>
              <w:spacing w:before="23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23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23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03" w:type="dxa"/>
            <w:vAlign w:val="top"/>
          </w:tcPr>
          <w:p>
            <w:pPr>
              <w:spacing w:before="193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中山峁水库</w:t>
            </w:r>
          </w:p>
        </w:tc>
        <w:tc>
          <w:tcPr>
            <w:tcW w:w="1108" w:type="dxa"/>
            <w:vAlign w:val="top"/>
          </w:tcPr>
          <w:p>
            <w:pPr>
              <w:spacing w:before="14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14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18" w:line="223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老旧</w:t>
            </w:r>
          </w:p>
        </w:tc>
        <w:tc>
          <w:tcPr>
            <w:tcW w:w="819" w:type="dxa"/>
            <w:vAlign w:val="top"/>
          </w:tcPr>
          <w:p>
            <w:pPr>
              <w:spacing w:before="14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33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24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03" w:type="dxa"/>
            <w:vAlign w:val="top"/>
          </w:tcPr>
          <w:p>
            <w:pPr>
              <w:spacing w:before="195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高西沟水库</w:t>
            </w:r>
          </w:p>
        </w:tc>
        <w:tc>
          <w:tcPr>
            <w:tcW w:w="1108" w:type="dxa"/>
            <w:vAlign w:val="top"/>
          </w:tcPr>
          <w:p>
            <w:pPr>
              <w:spacing w:before="15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15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15" w:line="220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819" w:type="dxa"/>
            <w:vAlign w:val="top"/>
          </w:tcPr>
          <w:p>
            <w:pPr>
              <w:spacing w:before="15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25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25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03" w:type="dxa"/>
            <w:vAlign w:val="top"/>
          </w:tcPr>
          <w:p>
            <w:pPr>
              <w:spacing w:before="185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胡麻水库</w:t>
            </w:r>
          </w:p>
        </w:tc>
        <w:tc>
          <w:tcPr>
            <w:tcW w:w="1108" w:type="dxa"/>
            <w:vAlign w:val="top"/>
          </w:tcPr>
          <w:p>
            <w:pPr>
              <w:spacing w:before="16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16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16" w:line="220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819" w:type="dxa"/>
            <w:vAlign w:val="top"/>
          </w:tcPr>
          <w:p>
            <w:pPr>
              <w:spacing w:before="16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25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26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>
            <w:pPr>
              <w:spacing w:before="196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柳家洼水库</w:t>
            </w:r>
          </w:p>
        </w:tc>
        <w:tc>
          <w:tcPr>
            <w:tcW w:w="1108" w:type="dxa"/>
            <w:vAlign w:val="top"/>
          </w:tcPr>
          <w:p>
            <w:pPr>
              <w:spacing w:before="28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28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52" w:line="223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老旧</w:t>
            </w:r>
          </w:p>
        </w:tc>
        <w:tc>
          <w:tcPr>
            <w:tcW w:w="819" w:type="dxa"/>
            <w:vAlign w:val="top"/>
          </w:tcPr>
          <w:p>
            <w:pPr>
              <w:spacing w:before="18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48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28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03" w:type="dxa"/>
            <w:vAlign w:val="top"/>
          </w:tcPr>
          <w:p>
            <w:pPr>
              <w:spacing w:before="189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磨石沟水库</w:t>
            </w:r>
          </w:p>
        </w:tc>
        <w:tc>
          <w:tcPr>
            <w:tcW w:w="1108" w:type="dxa"/>
            <w:vAlign w:val="top"/>
          </w:tcPr>
          <w:p>
            <w:pPr>
              <w:spacing w:before="19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28" w:type="dxa"/>
            <w:vAlign w:val="top"/>
          </w:tcPr>
          <w:p>
            <w:pPr>
              <w:spacing w:before="29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478" w:type="dxa"/>
            <w:vAlign w:val="top"/>
          </w:tcPr>
          <w:p>
            <w:pPr>
              <w:spacing w:before="19" w:line="220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819" w:type="dxa"/>
            <w:vAlign w:val="top"/>
          </w:tcPr>
          <w:p>
            <w:pPr>
              <w:spacing w:before="19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59" w:type="dxa"/>
            <w:vAlign w:val="top"/>
          </w:tcPr>
          <w:p>
            <w:pPr>
              <w:spacing w:before="29" w:line="219" w:lineRule="auto"/>
              <w:ind w:lef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良好</w:t>
            </w:r>
          </w:p>
        </w:tc>
        <w:tc>
          <w:tcPr>
            <w:tcW w:w="1004" w:type="dxa"/>
            <w:vAlign w:val="top"/>
          </w:tcPr>
          <w:p>
            <w:pPr>
              <w:spacing w:before="19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>
      <w:pPr>
        <w:spacing w:line="327" w:lineRule="auto"/>
        <w:rPr>
          <w:rFonts w:ascii="Arial"/>
          <w:sz w:val="21"/>
        </w:rPr>
      </w:pPr>
    </w:p>
    <w:p>
      <w:pPr>
        <w:spacing w:before="105" w:line="219" w:lineRule="auto"/>
        <w:ind w:left="281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1.4建设任务</w:t>
      </w:r>
    </w:p>
    <w:p/>
    <w:p>
      <w:pPr>
        <w:spacing w:line="115" w:lineRule="exact"/>
      </w:pPr>
    </w:p>
    <w:tbl>
      <w:tblPr>
        <w:tblStyle w:val="4"/>
        <w:tblW w:w="8319" w:type="dxa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129"/>
        <w:gridCol w:w="889"/>
        <w:gridCol w:w="889"/>
        <w:gridCol w:w="879"/>
        <w:gridCol w:w="629"/>
        <w:gridCol w:w="849"/>
        <w:gridCol w:w="1098"/>
        <w:gridCol w:w="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等级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3246" w:type="dxa"/>
            <w:gridSpan w:val="4"/>
            <w:vAlign w:val="top"/>
          </w:tcPr>
          <w:p>
            <w:pPr>
              <w:spacing w:before="280" w:line="219" w:lineRule="auto"/>
              <w:ind w:left="9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水情自动测报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供电方式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7" w:lineRule="auto"/>
              <w:ind w:left="132" w:righ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通讯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5" w:line="235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降雨</w:t>
            </w:r>
          </w:p>
          <w:p>
            <w:pPr>
              <w:spacing w:line="18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量</w:t>
            </w:r>
          </w:p>
        </w:tc>
        <w:tc>
          <w:tcPr>
            <w:tcW w:w="879" w:type="dxa"/>
            <w:vAlign w:val="top"/>
          </w:tcPr>
          <w:p>
            <w:pPr>
              <w:spacing w:before="6" w:line="212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库水</w:t>
            </w:r>
          </w:p>
          <w:p>
            <w:pPr>
              <w:spacing w:line="211" w:lineRule="auto"/>
              <w:ind w:left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位</w:t>
            </w:r>
          </w:p>
        </w:tc>
        <w:tc>
          <w:tcPr>
            <w:tcW w:w="629" w:type="dxa"/>
            <w:vAlign w:val="top"/>
          </w:tcPr>
          <w:p>
            <w:pPr>
              <w:spacing w:before="7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视频</w:t>
            </w:r>
          </w:p>
        </w:tc>
        <w:tc>
          <w:tcPr>
            <w:tcW w:w="849" w:type="dxa"/>
            <w:vAlign w:val="top"/>
          </w:tcPr>
          <w:p>
            <w:pPr>
              <w:spacing w:before="5" w:line="22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人工水尺</w:t>
            </w: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卧虎山水库</w:t>
            </w:r>
          </w:p>
        </w:tc>
        <w:tc>
          <w:tcPr>
            <w:tcW w:w="112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小(1)型</w:t>
            </w:r>
          </w:p>
        </w:tc>
        <w:tc>
          <w:tcPr>
            <w:tcW w:w="8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8" w:line="171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8" w:line="171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8" w:line="17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9" w:line="18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before="294" w:line="222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4G及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高西沟水库</w:t>
            </w:r>
          </w:p>
        </w:tc>
        <w:tc>
          <w:tcPr>
            <w:tcW w:w="112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小(2)型</w:t>
            </w:r>
          </w:p>
        </w:tc>
        <w:tc>
          <w:tcPr>
            <w:tcW w:w="8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69" w:line="171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9" w:line="17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9" w:line="17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8" w:line="163" w:lineRule="exact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中山峁水库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小(2)型</w:t>
            </w:r>
          </w:p>
        </w:tc>
        <w:tc>
          <w:tcPr>
            <w:tcW w:w="8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68" w:line="178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68" w:line="178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16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68" w:line="17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168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柳家洼水库</w:t>
            </w:r>
          </w:p>
        </w:tc>
        <w:tc>
          <w:tcPr>
            <w:tcW w:w="11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小(2)型</w:t>
            </w:r>
          </w:p>
        </w:tc>
        <w:tc>
          <w:tcPr>
            <w:tcW w:w="8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8" w:line="176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8" w:line="167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胡麻水库</w:t>
            </w:r>
          </w:p>
        </w:tc>
        <w:tc>
          <w:tcPr>
            <w:tcW w:w="112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小(2)型</w:t>
            </w:r>
          </w:p>
        </w:tc>
        <w:tc>
          <w:tcPr>
            <w:tcW w:w="8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8" w:line="166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165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8" w:line="168" w:lineRule="exact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磨石沟水库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小(2)型</w:t>
            </w:r>
          </w:p>
        </w:tc>
        <w:tc>
          <w:tcPr>
            <w:tcW w:w="88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土坝</w:t>
            </w:r>
          </w:p>
        </w:tc>
        <w:tc>
          <w:tcPr>
            <w:tcW w:w="88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9" w:line="178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9" w:line="17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太阳能</w:t>
            </w:r>
          </w:p>
        </w:tc>
        <w:tc>
          <w:tcPr>
            <w:tcW w:w="68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9" w:line="178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4G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MWY4YjZiNGQ1ZGZmNjA4ZmI5YjIxOTljYTFlMGMifQ=="/>
  </w:docVars>
  <w:rsids>
    <w:rsidRoot w:val="04937E02"/>
    <w:rsid w:val="049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2022-11-01T09:17:00Z</dcterms:created>
  <dc:creator>超～</dc:creator>
  <cp:lastModifiedBy>超～</cp:lastModifiedBy>
  <dcterms:modified xsi:type="dcterms:W3CDTF">2022-11-01T09:23:23Z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0E10EAD6C07D4A1CBD77BBA9F7E805AF</vt:lpwstr>
  </property>
</Properties>
</file>