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米脂县委、政府机关采暖改造项目招标公告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米脂县委、政府机关采暖改造项目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2023年01月13日 13时30分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项目编号：MCZ2022053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项目名称：米脂县委、政府机关采暖改造项目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预算金额：1,299,703.00元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bookmarkStart w:id="0" w:name="_GoBack"/>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合同包1(米脂县委、政府机关采暖改造项目):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合同包预算金额：1,299,703.00元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合同包最高限价：1,299,703.00元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tbl>
      <w:tblPr>
        <w:tblStyle w:val="5"/>
        <w:tblpPr w:leftFromText="180" w:rightFromText="180" w:vertAnchor="text" w:horzAnchor="page" w:tblpX="1454" w:tblpY="250"/>
        <w:tblOverlap w:val="never"/>
        <w:tblW w:w="93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15"/>
        <w:gridCol w:w="1384"/>
        <w:gridCol w:w="1476"/>
        <w:gridCol w:w="1257"/>
        <w:gridCol w:w="1656"/>
        <w:gridCol w:w="1395"/>
        <w:gridCol w:w="11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05" w:hRule="atLeast"/>
          <w:tblHeader/>
        </w:trPr>
        <w:tc>
          <w:tcPr>
            <w:tcW w:w="10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品目号</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品目名称</w:t>
            </w:r>
          </w:p>
        </w:tc>
        <w:tc>
          <w:tcPr>
            <w:tcW w:w="14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b/>
                <w:bCs/>
                <w:sz w:val="21"/>
                <w:szCs w:val="21"/>
              </w:rPr>
            </w:pPr>
            <w:r>
              <w:rPr>
                <w:rFonts w:ascii="宋体" w:hAnsi="宋体" w:eastAsia="宋体" w:cs="宋体"/>
                <w:b/>
                <w:bCs/>
                <w:kern w:val="0"/>
                <w:sz w:val="21"/>
                <w:szCs w:val="21"/>
                <w:lang w:val="en-US" w:eastAsia="zh-CN" w:bidi="ar"/>
              </w:rPr>
              <w:t>采购标的</w:t>
            </w:r>
          </w:p>
        </w:tc>
        <w:tc>
          <w:tcPr>
            <w:tcW w:w="12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数量（单位）</w:t>
            </w:r>
          </w:p>
        </w:tc>
        <w:tc>
          <w:tcPr>
            <w:tcW w:w="16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技术规格、参数及要求</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品目预算(元)</w:t>
            </w:r>
          </w:p>
        </w:tc>
        <w:tc>
          <w:tcPr>
            <w:tcW w:w="11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01" w:hRule="atLeast"/>
        </w:trPr>
        <w:tc>
          <w:tcPr>
            <w:tcW w:w="10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sz w:val="21"/>
                <w:szCs w:val="21"/>
              </w:rPr>
            </w:pPr>
            <w:r>
              <w:rPr>
                <w:rFonts w:ascii="宋体" w:hAnsi="宋体" w:eastAsia="宋体" w:cs="宋体"/>
                <w:kern w:val="0"/>
                <w:sz w:val="21"/>
                <w:szCs w:val="21"/>
                <w:lang w:val="en-US" w:eastAsia="zh-CN" w:bidi="ar"/>
              </w:rPr>
              <w:t>1-1</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sz w:val="21"/>
                <w:szCs w:val="21"/>
              </w:rPr>
            </w:pPr>
            <w:r>
              <w:rPr>
                <w:rFonts w:ascii="宋体" w:hAnsi="宋体" w:eastAsia="宋体" w:cs="宋体"/>
                <w:kern w:val="0"/>
                <w:sz w:val="21"/>
                <w:szCs w:val="21"/>
                <w:lang w:val="en-US" w:eastAsia="zh-CN" w:bidi="ar"/>
              </w:rPr>
              <w:t>民用锅炉</w:t>
            </w:r>
          </w:p>
        </w:tc>
        <w:tc>
          <w:tcPr>
            <w:tcW w:w="14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sz w:val="21"/>
                <w:szCs w:val="21"/>
              </w:rPr>
            </w:pPr>
            <w:r>
              <w:rPr>
                <w:rFonts w:ascii="宋体" w:hAnsi="宋体" w:eastAsia="宋体" w:cs="宋体"/>
                <w:kern w:val="0"/>
                <w:sz w:val="21"/>
                <w:szCs w:val="21"/>
                <w:lang w:val="en-US" w:eastAsia="zh-CN" w:bidi="ar"/>
              </w:rPr>
              <w:t>米脂县委、政府机关采暖改造项目</w:t>
            </w:r>
          </w:p>
        </w:tc>
        <w:tc>
          <w:tcPr>
            <w:tcW w:w="12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sz w:val="21"/>
                <w:szCs w:val="21"/>
              </w:rPr>
            </w:pPr>
            <w:r>
              <w:rPr>
                <w:rFonts w:ascii="宋体" w:hAnsi="宋体" w:eastAsia="宋体" w:cs="宋体"/>
                <w:kern w:val="0"/>
                <w:sz w:val="21"/>
                <w:szCs w:val="21"/>
                <w:lang w:val="en-US" w:eastAsia="zh-CN" w:bidi="ar"/>
              </w:rPr>
              <w:t>5(个)</w:t>
            </w:r>
          </w:p>
        </w:tc>
        <w:tc>
          <w:tcPr>
            <w:tcW w:w="16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sz w:val="21"/>
                <w:szCs w:val="21"/>
              </w:rPr>
            </w:pPr>
            <w:r>
              <w:rPr>
                <w:rFonts w:ascii="宋体" w:hAnsi="宋体" w:eastAsia="宋体" w:cs="宋体"/>
                <w:kern w:val="0"/>
                <w:sz w:val="21"/>
                <w:szCs w:val="21"/>
                <w:lang w:val="en-US" w:eastAsia="zh-CN" w:bidi="ar"/>
              </w:rPr>
              <w:t>详见采购文件</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jc w:val="right"/>
              <w:textAlignment w:val="auto"/>
              <w:rPr>
                <w:sz w:val="21"/>
                <w:szCs w:val="21"/>
              </w:rPr>
            </w:pPr>
            <w:r>
              <w:rPr>
                <w:rFonts w:ascii="宋体" w:hAnsi="宋体" w:eastAsia="宋体" w:cs="宋体"/>
                <w:kern w:val="0"/>
                <w:sz w:val="21"/>
                <w:szCs w:val="21"/>
                <w:lang w:val="en-US" w:eastAsia="zh-CN" w:bidi="ar"/>
              </w:rPr>
              <w:t>1,299,703.00</w:t>
            </w:r>
          </w:p>
        </w:tc>
        <w:tc>
          <w:tcPr>
            <w:tcW w:w="11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jc w:val="right"/>
              <w:textAlignment w:val="auto"/>
              <w:rPr>
                <w:sz w:val="21"/>
                <w:szCs w:val="21"/>
              </w:rPr>
            </w:pPr>
            <w:r>
              <w:rPr>
                <w:rFonts w:ascii="宋体" w:hAnsi="宋体" w:eastAsia="宋体" w:cs="宋体"/>
                <w:kern w:val="0"/>
                <w:sz w:val="21"/>
                <w:szCs w:val="21"/>
                <w:lang w:val="en-US" w:eastAsia="zh-CN" w:bidi="ar"/>
              </w:rPr>
              <w:t>-</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合同包1(米脂县委、政府机关采暖改造项目)落实政府采购政策需满足的资格要求如下: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 ；（2）财政部司法部关于政府采购支持监狱企业发展有关问题的通知--财库[2014]68号 ；（3）《国务院办公厅关于建立政府强制采购节能产品制度的通知》--国办发[2007]51号 ；（4）《节能产品政府采购实施意见》--财库[2004]185号；（5）《环境标志产品政府采购实施的意见》--财库[2006]90号；（6）《关于促进残疾人就业政府采购政策的通知》财库[2017]141号；（7）陕西省财政厅关于印发《陕西省中小企业政府采购信用融资办法》--(陕财办采[2018]23号)（8）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合同包1(米脂县委、政府机关采暖改造项目)特定资格要求如下: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须具有独立承担民事责任能力的法人、其他组织或自然人，提供合法有效的统一社会信用代码营业执照副本（事业单位提供事业单位法人证书，自然人提供身份证明）；（2）财务状况报告：提供2020年或2021度的财务审计报告，成立不足一年的提供其基本存款账户出具的资信证明；（3）社会保障资金缴纳证明：供应商提供2022年1月1日以来任意一个月的社会保障资金缴存单据或社保机构开具的社会保险参保缴费情况证明，依法不需要缴纳社会保障资金的应提供相关文件证明；（4）税收缴纳证明：提供2022年1月至今已缴纳的至少一个月的纳税证明或完税证明，依法免税的单位应提供相关证明材料；（5）参加政府采购活动前3年内，在经营活动中没有重大违法记录的书面声明； （6）供应商不得为“信用中国”网站（www.creditchina.gov.cn）和中国政府采购网（www.ccgp.gov.cn）中被列入失信被执行人、重大税收违法案件当事人名单、政府采购严重违法失信行为记录名单的单位（提供网络截图）； （7）供应商须具有合格有效的法定代表人授权书及被授权人身份证（法定代表人参加只需提供身份证原件）；（8）投标信用承诺书； （9） 本项目不接受联合体投标。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2022年12月24日 至 2022年12月30日 ，每天上午 08:00:00 至 12:00:00 ，下午 12:00:00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2023年01月13日 13时30分00秒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全国公共资源交易中心平台（陕西省）使用CA锁网上递交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榆林市公共资源交易中心十楼不见面开标室6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平台报名：登录全国公共资源交易中心平台（陕西省）（http://www.sxggzyjy.cn/）,选择“电子交易平台→陕西政府采购交易系统→陕西省公共资源交易平台→投标人”进行登录，登录后选择“交易乙方”身份进入投标人界面进行报名并下载招标文件。电子招标文件在获取期内进行下载，逾期下载通道将关闭，未及时下载招标文件将会影响后续开评标活动。</w:t>
      </w:r>
      <w:r>
        <w:rPr>
          <w:rFonts w:hint="eastAsia" w:ascii="微软雅黑" w:hAnsi="微软雅黑" w:eastAsia="微软雅黑" w:cs="微软雅黑"/>
          <w:i w:val="0"/>
          <w:iCs w:val="0"/>
          <w:caps w:val="0"/>
          <w:color w:val="0A82E5"/>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A82E5"/>
          <w:spacing w:val="0"/>
          <w:sz w:val="21"/>
          <w:szCs w:val="21"/>
          <w:bdr w:val="none" w:color="auto" w:sz="0" w:space="0"/>
          <w:shd w:val="clear" w:fill="FFFFFF"/>
        </w:rPr>
        <w:t>（2）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CA锁购买：榆林市市民大厦四楼窗口,联系电话：0912-3515031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（3）请投标人按照陕西省财政厅关于政府采购供应商注册登记有关事项的通知中的要求，通过陕西省政府采购网（http://www.ccgp-shaanxi.gov.cn/）注册登记加入陕西省政府采购供应商库。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米脂县人民政府办公室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陕西省榆林市米脂县洗下巷25号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18992242888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米脂县政府采购中心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米脂县盘龙北路56号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09126216358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杜工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09126216358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right"/>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米脂县政府采购中心</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NzUyZDAxMTdkNWIwYmZhNWRmNjgxYTdkYjMxNDcifQ=="/>
  </w:docVars>
  <w:rsids>
    <w:rsidRoot w:val="00000000"/>
    <w:rsid w:val="3F541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1973</Words>
  <Characters>2332</Characters>
  <Lines>0</Lines>
  <Paragraphs>0</Paragraphs>
  <TotalTime>0</TotalTime>
  <ScaleCrop>false</ScaleCrop>
  <LinksUpToDate>false</LinksUpToDate>
  <CharactersWithSpaces>2358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2022-12-23T13:37:41Z</dcterms:created>
  <dc:creator>Administrator</dc:creator>
  <cp:lastModifiedBy>云梦泽</cp:lastModifiedBy>
  <dcterms:modified xsi:type="dcterms:W3CDTF">2022-12-23T13:39:22Z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0060121D9FB646C984800EFA9C279C42</vt:lpwstr>
  </property>
</Properties>
</file>