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关于2023年度佳县农村公路日常养护（劳务派遣）的采购项目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2023年03月20日 09时30分 </w:t>
      </w:r>
      <w:r>
        <w:rPr>
          <w:rFonts w:hint="eastAsia" w:ascii="宋体" w:hAnsi="宋体" w:eastAsia="宋体" w:cs="宋体"/>
          <w:i w:val="0"/>
          <w:iCs w:val="0"/>
          <w:caps w:val="0"/>
          <w:color w:val="auto"/>
          <w:spacing w:val="0"/>
          <w:sz w:val="24"/>
          <w:szCs w:val="24"/>
          <w:bdr w:val="none" w:color="auto" w:sz="0" w:space="0"/>
          <w:shd w:val="clear" w:fill="FFFFFF"/>
        </w:rPr>
        <w:t>（北京时间）前递交投标文件。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1"/>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项目编号：ZYHCG2023-0222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项目名称：关于2023年度佳县农村公路日常养护（劳务派遣）的采购项目</w:t>
      </w: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预算金额：2,838,311.46元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合同包1(佳县农村公路养护中心关于2023年度佳县农村公路日常养护（劳务派遣）的采购项目):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合同包预算金额：2,838,311.46元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合同包最高限价：2,838,311.46元</w:t>
      </w:r>
    </w:p>
    <w:tbl>
      <w:tblP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2"/>
        <w:gridCol w:w="1612"/>
        <w:gridCol w:w="1612"/>
        <w:gridCol w:w="941"/>
        <w:gridCol w:w="1363"/>
        <w:gridCol w:w="1714"/>
        <w:gridCol w:w="17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公路管理和养护服务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2023年度佳县农村公路日常养护</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2,838,311.46</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2,838,311.46</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1"/>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合同包1(佳县农村公路养护中心关于2023年度佳县农村公路日常养护（劳务派遣）的采购项目)落实政府采购政策需满足的资格要求如下: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①《节能产品政府采购实施意见》财库〔2004〕185号;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②《环境标志产品政府采购实施的意见》财库〔2006〕90号；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④《政府采购促进中小企业发展管理办法》财库〔2020〕46号；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⑪其他需要落实的政府采购政策；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合同包1(佳县农村公路养护中心关于2023年度佳县农村公路日常养护（劳务派遣）的采购项目)特定资格要求如下: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②供应商须提供《劳务派遣经营许可证》及《人力资源服务许可证》；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③税收缴纳证明：提供开标截止时间前六个月至今已缴存的至少三个月的纳税证明（银行缴费凭证）或完税证明，依法免税的单位应提供相关证明材料；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④社会保障资金缴纳证明：提供开标截止时间前六个月至今已缴存的至少三个月的社会保障资金缴存单据或社保机构开具的社会保险参保缴费情况证明，依法不需要缴纳社会保障资金的单位应提供相关证明材料；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⑤财务状况报告：提供公司2021年度财务审计报告，或开标时间前六个月内银行出具的资信证明；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⑥对列入“信用中国”网站(www.creditchina.gov.cn)“记录失信被执行人、税收违法黑名单、企业经营异常名录”记录名单；中国政府采购网(www--ccgp--gov--cn.proxy.ccgp-shaanxi.gov.cn)“政府采购严重违法失信行为信息记录”的单位，应当拒绝参与政府采购活动（附投标截止日前的查询结果但以投标截止日当天查询结果为准）。提供“信用中国”网站(www.creditchina.gov.cn)、“中国政府采购网(www--ccgp--gov--cn.proxy.ccgp-shaanxi.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⑦参加政府采购活动前三年内，在经营活动中没有重大违法记录的书面声明；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⑨榆林市政府采购服务类项目供应商信用承诺书；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⑩投标保证金：投标信用承诺书（保证金）（承诺书效力和作用等同投标保证金），提供信用榆林网站承诺截图。</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备注：本项目为专门面向中小企业的项目。本项目不接受联合体投标，单位负责人为同一人或者存在直接控股、管理关系的不同投标人，不得参加同一合同项下的政府采购活动。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1"/>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时间：2023年02月27日至2023年03月03日，每天上午 08:00:00 至 12:00:00 ，下午 12:00:00 至 18:00:00 （北京时间）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1"/>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2023年03月20日 09时30分00秒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网上递交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 榆林市公共资源交易中心十楼不见面开标6室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1"/>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1"/>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注：（1）供应商可登录全国公共资源交易中心平台（陕西省） （http://www--sxggzyjy--cn.proxy.ccgp-shaanxi.gov.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锁）对投标文件进行签章、加密、递交及开标时解密等相关招投标事宜。（3）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1"/>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佳县农村公路养护中心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陕西省榆林市佳县佳州街道云岩南路6号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18049359037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榆林市正源恒项目管理有限公司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陕西省榆林市富康西路塞上景苑2号楼2单元102室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17709127880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刘女士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17709127880</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12B05A0C"/>
    <w:rsid w:val="12B05A0C"/>
    <w:rsid w:val="1FE34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footer"/>
    <w:basedOn w:val="1"/>
    <w:next w:val="2"/>
    <w:qFormat/>
    <w:uiPriority w:val="99"/>
    <w:pPr>
      <w:tabs>
        <w:tab w:val="center" w:pos="4153"/>
        <w:tab w:val="right" w:pos="8306"/>
      </w:tabs>
      <w:snapToGrid w:val="0"/>
      <w:jc w:val="left"/>
    </w:pPr>
    <w:rPr>
      <w:sz w:val="18"/>
      <w:szCs w:val="18"/>
    </w:rPr>
  </w:style>
  <w:style w:type="paragraph" w:styleId="6">
    <w:name w:val="envelope return"/>
    <w:basedOn w:val="1"/>
    <w:qFormat/>
    <w:uiPriority w:val="0"/>
    <w:pPr>
      <w:snapToGrid w:val="0"/>
    </w:pPr>
    <w:rPr>
      <w:rFonts w:ascii="Arial" w:hAnsi="Arial"/>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6"/>
    <w:qFormat/>
    <w:uiPriority w:val="0"/>
    <w:rPr>
      <w:szCs w:val="24"/>
    </w:rPr>
  </w:style>
  <w:style w:type="character" w:styleId="11">
    <w:name w:val="Strong"/>
    <w:basedOn w:val="10"/>
    <w:qFormat/>
    <w:uiPriority w:val="22"/>
    <w:rPr>
      <w:b/>
      <w:bCs/>
    </w:rPr>
  </w:style>
  <w:style w:type="paragraph" w:customStyle="1" w:styleId="12">
    <w:name w:val=" Char Char1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2377</Words>
  <Characters>2897</Characters>
  <Lines>0</Lines>
  <Paragraphs>0</Paragraphs>
  <TotalTime>3</TotalTime>
  <ScaleCrop>false</ScaleCrop>
  <LinksUpToDate>false</LinksUpToDate>
  <CharactersWithSpaces>2929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2023-02-24T07:38:00Z</dcterms:created>
  <dc:creator>黑曼巴</dc:creator>
  <cp:lastModifiedBy>黑曼巴</cp:lastModifiedBy>
  <dcterms:modified xsi:type="dcterms:W3CDTF">2023-02-24T08:16:21Z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02F2CE6F46A743C6AE962DC53C51225A</vt:lpwstr>
  </property>
</Properties>
</file>