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bidi w:val="0"/>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rPr>
        <w:t>采购编号：</w:t>
      </w:r>
      <w:r>
        <w:rPr>
          <w:rFonts w:hint="eastAsia" w:asciiTheme="minorEastAsia" w:hAnsiTheme="minorEastAsia" w:eastAsiaTheme="minorEastAsia" w:cstheme="minorEastAsia"/>
          <w:color w:val="auto"/>
          <w:sz w:val="28"/>
          <w:szCs w:val="28"/>
          <w:lang w:eastAsia="zh-CN"/>
        </w:rPr>
        <w:t>HRCZB20220548</w:t>
      </w:r>
    </w:p>
    <w:p>
      <w:pPr>
        <w:spacing w:line="360" w:lineRule="auto"/>
        <w:ind w:firstLine="643" w:firstLineChars="200"/>
        <w:rPr>
          <w:rFonts w:hint="eastAsia" w:asciiTheme="minorEastAsia" w:hAnsiTheme="minorEastAsia" w:eastAsiaTheme="minorEastAsia" w:cstheme="minorEastAsia"/>
          <w:b/>
          <w:bCs/>
          <w:color w:val="auto"/>
          <w:sz w:val="32"/>
          <w:szCs w:val="32"/>
          <w:lang w:eastAsia="zh-CN"/>
        </w:rPr>
      </w:pPr>
    </w:p>
    <w:p>
      <w:pPr>
        <w:spacing w:line="360" w:lineRule="auto"/>
        <w:ind w:firstLine="723" w:firstLineChars="200"/>
        <w:rPr>
          <w:rFonts w:hint="eastAsia" w:asciiTheme="minorEastAsia" w:hAnsiTheme="minorEastAsia" w:eastAsiaTheme="minorEastAsia" w:cstheme="minorEastAsia"/>
          <w:b/>
          <w:bCs/>
          <w:color w:val="auto"/>
          <w:sz w:val="36"/>
          <w:szCs w:val="36"/>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bCs/>
          <w:color w:val="auto"/>
          <w:sz w:val="44"/>
          <w:szCs w:val="44"/>
          <w:lang w:eastAsia="zh-CN"/>
        </w:rPr>
      </w:pPr>
      <w:r>
        <w:rPr>
          <w:rFonts w:hint="eastAsia" w:asciiTheme="minorEastAsia" w:hAnsiTheme="minorEastAsia" w:eastAsiaTheme="minorEastAsia" w:cstheme="minorEastAsia"/>
          <w:b/>
          <w:bCs/>
          <w:color w:val="auto"/>
          <w:sz w:val="44"/>
          <w:szCs w:val="44"/>
          <w:lang w:eastAsia="zh-CN"/>
        </w:rPr>
        <w:t>清涧县文化和旅游文物广电局关于路遥文学村陈列布展工程设计服务采购项目</w:t>
      </w:r>
    </w:p>
    <w:p>
      <w:pPr>
        <w:jc w:val="center"/>
        <w:rPr>
          <w:rFonts w:hint="eastAsia" w:asciiTheme="minorEastAsia" w:hAnsiTheme="minorEastAsia" w:eastAsiaTheme="minorEastAsia" w:cstheme="minorEastAsia"/>
          <w:b/>
          <w:bCs/>
          <w:color w:val="auto"/>
          <w:sz w:val="72"/>
          <w:szCs w:val="72"/>
        </w:rPr>
      </w:pPr>
    </w:p>
    <w:p>
      <w:pPr>
        <w:pStyle w:val="2"/>
        <w:rPr>
          <w:rFonts w:hint="eastAsia" w:asciiTheme="minorEastAsia" w:hAnsiTheme="minorEastAsia" w:eastAsiaTheme="minorEastAsia" w:cstheme="minorEastAsia"/>
        </w:rPr>
      </w:pPr>
    </w:p>
    <w:p>
      <w:pPr>
        <w:jc w:val="center"/>
        <w:rPr>
          <w:rFonts w:hint="eastAsia" w:asciiTheme="minorEastAsia" w:hAnsiTheme="minorEastAsia" w:eastAsiaTheme="minorEastAsia" w:cstheme="minorEastAsia"/>
          <w:b/>
          <w:bCs/>
          <w:color w:val="auto"/>
          <w:sz w:val="84"/>
          <w:szCs w:val="84"/>
        </w:rPr>
      </w:pPr>
      <w:r>
        <w:rPr>
          <w:rFonts w:hint="eastAsia" w:asciiTheme="minorEastAsia" w:hAnsiTheme="minorEastAsia" w:eastAsiaTheme="minorEastAsia" w:cstheme="minorEastAsia"/>
          <w:b/>
          <w:bCs/>
          <w:color w:val="auto"/>
          <w:sz w:val="84"/>
          <w:szCs w:val="84"/>
        </w:rPr>
        <w:t>招  标  文  件</w:t>
      </w:r>
      <w:bookmarkStart w:id="276" w:name="_GoBack"/>
      <w:bookmarkEnd w:id="276"/>
    </w:p>
    <w:p>
      <w:pPr>
        <w:rPr>
          <w:rFonts w:hint="eastAsia" w:asciiTheme="minorEastAsia" w:hAnsiTheme="minorEastAsia" w:eastAsiaTheme="minorEastAsia" w:cstheme="minorEastAsia"/>
          <w:color w:val="auto"/>
        </w:rPr>
      </w:pPr>
    </w:p>
    <w:p>
      <w:pPr>
        <w:rPr>
          <w:rFonts w:hint="eastAsia" w:asciiTheme="minorEastAsia" w:hAnsiTheme="minorEastAsia" w:eastAsiaTheme="minorEastAsia" w:cstheme="minorEastAsia"/>
          <w:color w:val="auto"/>
        </w:rPr>
      </w:pPr>
    </w:p>
    <w:p>
      <w:pPr>
        <w:jc w:val="center"/>
        <w:rPr>
          <w:rFonts w:hint="eastAsia" w:asciiTheme="minorEastAsia" w:hAnsiTheme="minorEastAsia" w:eastAsiaTheme="minorEastAsia" w:cstheme="minorEastAsia"/>
          <w:color w:val="auto"/>
          <w:szCs w:val="21"/>
        </w:rPr>
      </w:pPr>
    </w:p>
    <w:p>
      <w:pPr>
        <w:pStyle w:val="2"/>
        <w:rPr>
          <w:rFonts w:hint="eastAsia" w:asciiTheme="minorEastAsia" w:hAnsiTheme="minorEastAsia" w:eastAsiaTheme="minorEastAsia" w:cstheme="minorEastAsia"/>
          <w:color w:val="auto"/>
          <w:szCs w:val="21"/>
        </w:rPr>
      </w:pPr>
    </w:p>
    <w:p>
      <w:pPr>
        <w:rPr>
          <w:rFonts w:hint="eastAsia" w:asciiTheme="minorEastAsia" w:hAnsiTheme="minorEastAsia" w:eastAsiaTheme="minorEastAsia" w:cstheme="minorEastAsia"/>
        </w:rPr>
      </w:pPr>
    </w:p>
    <w:p>
      <w:pPr>
        <w:pStyle w:val="15"/>
        <w:rPr>
          <w:rFonts w:hint="eastAsia" w:asciiTheme="minorEastAsia" w:hAnsiTheme="minorEastAsia" w:eastAsiaTheme="minorEastAsia" w:cstheme="minorEastAsia"/>
          <w:b/>
          <w:bCs/>
          <w:color w:val="auto"/>
          <w:sz w:val="30"/>
          <w:szCs w:val="30"/>
        </w:rPr>
      </w:pPr>
    </w:p>
    <w:p>
      <w:pPr>
        <w:pStyle w:val="15"/>
        <w:rPr>
          <w:rFonts w:hint="eastAsia" w:asciiTheme="minorEastAsia" w:hAnsiTheme="minorEastAsia" w:eastAsiaTheme="minorEastAsia" w:cstheme="minorEastAsia"/>
          <w:color w:val="auto"/>
        </w:rPr>
      </w:pPr>
    </w:p>
    <w:p>
      <w:pPr>
        <w:spacing w:line="360" w:lineRule="auto"/>
        <w:ind w:firstLine="643" w:firstLineChars="200"/>
        <w:rPr>
          <w:rFonts w:hint="eastAsia" w:asciiTheme="minorEastAsia" w:hAnsiTheme="minorEastAsia" w:eastAsiaTheme="minorEastAsia" w:cstheme="minorEastAsia"/>
          <w:b/>
          <w:bCs/>
          <w:color w:val="auto"/>
          <w:sz w:val="32"/>
          <w:szCs w:val="32"/>
        </w:rPr>
      </w:pPr>
      <w:r>
        <w:rPr>
          <w:rFonts w:hint="eastAsia" w:asciiTheme="minorEastAsia" w:hAnsiTheme="minorEastAsia" w:eastAsiaTheme="minorEastAsia" w:cstheme="minorEastAsia"/>
          <w:b/>
          <w:bCs/>
          <w:color w:val="auto"/>
          <w:sz w:val="32"/>
          <w:szCs w:val="32"/>
        </w:rPr>
        <w:t>采购单位：清涧县文化和旅游文物广电局</w:t>
      </w:r>
      <w:r>
        <w:rPr>
          <w:rFonts w:hint="eastAsia" w:asciiTheme="minorEastAsia" w:hAnsiTheme="minorEastAsia" w:eastAsiaTheme="minorEastAsia" w:cstheme="minorEastAsia"/>
          <w:b/>
          <w:bCs/>
          <w:color w:val="auto"/>
          <w:sz w:val="32"/>
          <w:szCs w:val="32"/>
          <w:lang w:val="en-US" w:eastAsia="zh-CN"/>
        </w:rPr>
        <w:t xml:space="preserve">     </w:t>
      </w:r>
      <w:r>
        <w:rPr>
          <w:rFonts w:hint="eastAsia" w:asciiTheme="minorEastAsia" w:hAnsiTheme="minorEastAsia" w:eastAsiaTheme="minorEastAsia" w:cstheme="minorEastAsia"/>
          <w:b/>
          <w:bCs/>
          <w:color w:val="auto"/>
          <w:sz w:val="32"/>
          <w:szCs w:val="32"/>
        </w:rPr>
        <w:t xml:space="preserve">      </w:t>
      </w:r>
    </w:p>
    <w:p>
      <w:pPr>
        <w:spacing w:line="360" w:lineRule="auto"/>
        <w:ind w:firstLine="643" w:firstLineChars="200"/>
        <w:rPr>
          <w:rFonts w:hint="eastAsia" w:asciiTheme="minorEastAsia" w:hAnsiTheme="minorEastAsia" w:eastAsiaTheme="minorEastAsia" w:cstheme="minorEastAsia"/>
          <w:b/>
          <w:bCs/>
          <w:color w:val="auto"/>
          <w:sz w:val="32"/>
          <w:szCs w:val="32"/>
        </w:rPr>
      </w:pPr>
      <w:r>
        <w:rPr>
          <w:rFonts w:hint="eastAsia" w:asciiTheme="minorEastAsia" w:hAnsiTheme="minorEastAsia" w:eastAsiaTheme="minorEastAsia" w:cstheme="minorEastAsia"/>
          <w:b/>
          <w:bCs/>
          <w:color w:val="auto"/>
          <w:sz w:val="32"/>
          <w:szCs w:val="32"/>
        </w:rPr>
        <w:t xml:space="preserve"> </w:t>
      </w:r>
    </w:p>
    <w:p>
      <w:pPr>
        <w:spacing w:line="360" w:lineRule="auto"/>
        <w:ind w:firstLine="643" w:firstLineChars="200"/>
        <w:rPr>
          <w:rFonts w:hint="eastAsia" w:asciiTheme="minorEastAsia" w:hAnsiTheme="minorEastAsia" w:eastAsiaTheme="minorEastAsia" w:cstheme="minorEastAsia"/>
          <w:b/>
          <w:bCs/>
          <w:color w:val="auto"/>
          <w:sz w:val="32"/>
          <w:szCs w:val="32"/>
        </w:rPr>
      </w:pPr>
      <w:r>
        <w:rPr>
          <w:rFonts w:hint="eastAsia" w:asciiTheme="minorEastAsia" w:hAnsiTheme="minorEastAsia" w:eastAsiaTheme="minorEastAsia" w:cstheme="minorEastAsia"/>
          <w:b/>
          <w:bCs/>
          <w:color w:val="auto"/>
          <w:sz w:val="32"/>
          <w:szCs w:val="32"/>
        </w:rPr>
        <w:t>代理机构</w:t>
      </w:r>
      <w:r>
        <w:rPr>
          <w:rFonts w:hint="eastAsia" w:asciiTheme="minorEastAsia" w:hAnsiTheme="minorEastAsia" w:eastAsiaTheme="minorEastAsia" w:cstheme="minorEastAsia"/>
          <w:b/>
          <w:bCs/>
          <w:color w:val="auto"/>
          <w:sz w:val="32"/>
          <w:szCs w:val="32"/>
          <w:lang w:eastAsia="zh-CN"/>
        </w:rPr>
        <w:t>：</w:t>
      </w:r>
      <w:r>
        <w:rPr>
          <w:rFonts w:hint="eastAsia" w:asciiTheme="minorEastAsia" w:hAnsiTheme="minorEastAsia" w:eastAsiaTheme="minorEastAsia" w:cstheme="minorEastAsia"/>
          <w:b/>
          <w:bCs/>
          <w:color w:val="auto"/>
          <w:sz w:val="32"/>
          <w:szCs w:val="32"/>
        </w:rPr>
        <w:t xml:space="preserve">华睿诚项目管理有限公司     </w:t>
      </w:r>
      <w:r>
        <w:rPr>
          <w:rFonts w:hint="eastAsia" w:asciiTheme="minorEastAsia" w:hAnsiTheme="minorEastAsia" w:eastAsiaTheme="minorEastAsia" w:cstheme="minorEastAsia"/>
          <w:b/>
          <w:bCs/>
          <w:color w:val="auto"/>
          <w:sz w:val="32"/>
          <w:szCs w:val="32"/>
          <w:lang w:val="en-US" w:eastAsia="zh-CN"/>
        </w:rPr>
        <w:t xml:space="preserve">  </w:t>
      </w:r>
      <w:r>
        <w:rPr>
          <w:rFonts w:hint="eastAsia" w:asciiTheme="minorEastAsia" w:hAnsiTheme="minorEastAsia" w:eastAsiaTheme="minorEastAsia" w:cstheme="minorEastAsia"/>
          <w:b/>
          <w:bCs/>
          <w:color w:val="auto"/>
          <w:sz w:val="32"/>
          <w:szCs w:val="32"/>
        </w:rPr>
        <w:t xml:space="preserve">   </w:t>
      </w:r>
    </w:p>
    <w:p>
      <w:pPr>
        <w:spacing w:line="360" w:lineRule="auto"/>
        <w:ind w:firstLine="643" w:firstLineChars="200"/>
        <w:rPr>
          <w:rFonts w:hint="eastAsia" w:asciiTheme="minorEastAsia" w:hAnsiTheme="minorEastAsia" w:eastAsiaTheme="minorEastAsia" w:cstheme="minorEastAsia"/>
          <w:b/>
          <w:bCs/>
          <w:color w:val="auto"/>
          <w:sz w:val="32"/>
          <w:szCs w:val="32"/>
        </w:rPr>
      </w:pPr>
      <w:r>
        <w:rPr>
          <w:rFonts w:hint="eastAsia" w:asciiTheme="minorEastAsia" w:hAnsiTheme="minorEastAsia" w:eastAsiaTheme="minorEastAsia" w:cstheme="minorEastAsia"/>
          <w:b/>
          <w:bCs/>
          <w:color w:val="auto"/>
          <w:sz w:val="32"/>
          <w:szCs w:val="32"/>
        </w:rPr>
        <w:t xml:space="preserve"> </w:t>
      </w:r>
    </w:p>
    <w:p>
      <w:pPr>
        <w:spacing w:line="360" w:lineRule="auto"/>
        <w:ind w:firstLine="643" w:firstLineChars="200"/>
        <w:rPr>
          <w:rFonts w:hint="eastAsia" w:asciiTheme="minorEastAsia" w:hAnsiTheme="minorEastAsia" w:eastAsiaTheme="minorEastAsia" w:cstheme="minorEastAsia"/>
          <w:b/>
          <w:bCs/>
          <w:color w:val="auto"/>
          <w:sz w:val="32"/>
          <w:szCs w:val="32"/>
          <w:lang w:val="en-US" w:eastAsia="zh-CN"/>
        </w:rPr>
      </w:pPr>
      <w:r>
        <w:rPr>
          <w:rFonts w:hint="eastAsia" w:asciiTheme="minorEastAsia" w:hAnsiTheme="minorEastAsia" w:eastAsiaTheme="minorEastAsia" w:cstheme="minorEastAsia"/>
          <w:b/>
          <w:bCs/>
          <w:color w:val="auto"/>
          <w:sz w:val="32"/>
          <w:szCs w:val="32"/>
        </w:rPr>
        <w:t>日    期：二零二</w:t>
      </w:r>
      <w:r>
        <w:rPr>
          <w:rFonts w:hint="eastAsia" w:asciiTheme="minorEastAsia" w:hAnsiTheme="minorEastAsia" w:eastAsiaTheme="minorEastAsia" w:cstheme="minorEastAsia"/>
          <w:b/>
          <w:bCs/>
          <w:color w:val="auto"/>
          <w:sz w:val="32"/>
          <w:szCs w:val="32"/>
          <w:lang w:val="en-US" w:eastAsia="zh-CN"/>
        </w:rPr>
        <w:t>二</w:t>
      </w:r>
      <w:r>
        <w:rPr>
          <w:rFonts w:hint="eastAsia" w:asciiTheme="minorEastAsia" w:hAnsiTheme="minorEastAsia" w:eastAsiaTheme="minorEastAsia" w:cstheme="minorEastAsia"/>
          <w:b/>
          <w:bCs/>
          <w:color w:val="auto"/>
          <w:sz w:val="32"/>
          <w:szCs w:val="32"/>
        </w:rPr>
        <w:t>年</w:t>
      </w:r>
      <w:r>
        <w:rPr>
          <w:rFonts w:hint="eastAsia" w:asciiTheme="minorEastAsia" w:hAnsiTheme="minorEastAsia" w:eastAsiaTheme="minorEastAsia" w:cstheme="minorEastAsia"/>
          <w:b/>
          <w:bCs/>
          <w:color w:val="auto"/>
          <w:sz w:val="32"/>
          <w:szCs w:val="32"/>
          <w:lang w:val="en-US" w:eastAsia="zh-CN"/>
        </w:rPr>
        <w:t>八</w:t>
      </w:r>
      <w:r>
        <w:rPr>
          <w:rFonts w:hint="eastAsia" w:asciiTheme="minorEastAsia" w:hAnsiTheme="minorEastAsia" w:eastAsiaTheme="minorEastAsia" w:cstheme="minorEastAsia"/>
          <w:b/>
          <w:bCs/>
          <w:color w:val="auto"/>
          <w:sz w:val="32"/>
          <w:szCs w:val="32"/>
        </w:rPr>
        <w:t xml:space="preserve">月          </w:t>
      </w:r>
      <w:r>
        <w:rPr>
          <w:rFonts w:hint="eastAsia" w:asciiTheme="minorEastAsia" w:hAnsiTheme="minorEastAsia" w:eastAsiaTheme="minorEastAsia" w:cstheme="minorEastAsia"/>
          <w:b/>
          <w:bCs/>
          <w:color w:val="auto"/>
          <w:sz w:val="32"/>
          <w:szCs w:val="32"/>
          <w:lang w:val="en-US" w:eastAsia="zh-CN"/>
        </w:rPr>
        <w:t xml:space="preserve">  </w:t>
      </w:r>
      <w:r>
        <w:rPr>
          <w:rFonts w:hint="eastAsia" w:asciiTheme="minorEastAsia" w:hAnsiTheme="minorEastAsia" w:eastAsiaTheme="minorEastAsia" w:cstheme="minorEastAsia"/>
          <w:b/>
          <w:bCs/>
          <w:color w:val="auto"/>
          <w:sz w:val="32"/>
          <w:szCs w:val="32"/>
        </w:rPr>
        <w:t xml:space="preserve">   </w:t>
      </w:r>
      <w:r>
        <w:rPr>
          <w:rFonts w:hint="eastAsia" w:asciiTheme="minorEastAsia" w:hAnsiTheme="minorEastAsia" w:eastAsiaTheme="minorEastAsia" w:cstheme="minorEastAsia"/>
          <w:b/>
          <w:bCs/>
          <w:color w:val="auto"/>
          <w:sz w:val="32"/>
          <w:szCs w:val="32"/>
          <w:lang w:val="en-US" w:eastAsia="zh-CN"/>
        </w:rPr>
        <w:t xml:space="preserve"> </w:t>
      </w:r>
    </w:p>
    <w:p>
      <w:pPr>
        <w:jc w:val="center"/>
        <w:outlineLvl w:val="0"/>
        <w:rPr>
          <w:rFonts w:hint="eastAsia" w:asciiTheme="minorEastAsia" w:hAnsiTheme="minorEastAsia" w:eastAsiaTheme="minorEastAsia" w:cstheme="minorEastAsia"/>
          <w:b/>
          <w:color w:val="auto"/>
          <w:sz w:val="32"/>
          <w:szCs w:val="32"/>
        </w:rPr>
      </w:pPr>
    </w:p>
    <w:p>
      <w:pPr>
        <w:snapToGrid w:val="0"/>
        <w:jc w:val="center"/>
        <w:rPr>
          <w:rFonts w:hint="eastAsia" w:asciiTheme="minorEastAsia" w:hAnsiTheme="minorEastAsia" w:eastAsiaTheme="minorEastAsia" w:cstheme="minorEastAsia"/>
          <w:b/>
          <w:color w:val="auto"/>
          <w:sz w:val="48"/>
          <w:szCs w:val="48"/>
        </w:rPr>
      </w:pPr>
    </w:p>
    <w:p>
      <w:pPr>
        <w:snapToGrid w:val="0"/>
        <w:jc w:val="center"/>
        <w:rPr>
          <w:rFonts w:hint="eastAsia" w:asciiTheme="minorEastAsia" w:hAnsiTheme="minorEastAsia" w:eastAsiaTheme="minorEastAsia" w:cstheme="minorEastAsia"/>
          <w:b/>
          <w:color w:val="auto"/>
          <w:sz w:val="48"/>
          <w:szCs w:val="48"/>
        </w:rPr>
        <w:sectPr>
          <w:headerReference r:id="rId3" w:type="default"/>
          <w:footerReference r:id="rId4" w:type="default"/>
          <w:pgSz w:w="11906" w:h="16838"/>
          <w:pgMar w:top="1440" w:right="1449" w:bottom="1440" w:left="1417"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snapToGrid w:val="0"/>
        <w:jc w:val="center"/>
        <w:rPr>
          <w:rFonts w:hint="eastAsia" w:asciiTheme="minorEastAsia" w:hAnsiTheme="minorEastAsia" w:eastAsiaTheme="minorEastAsia" w:cstheme="minorEastAsia"/>
          <w:b/>
          <w:color w:val="auto"/>
          <w:sz w:val="48"/>
          <w:szCs w:val="48"/>
        </w:rPr>
      </w:pPr>
      <w:r>
        <w:rPr>
          <w:rFonts w:hint="eastAsia" w:asciiTheme="minorEastAsia" w:hAnsiTheme="minorEastAsia" w:eastAsiaTheme="minorEastAsia" w:cstheme="minorEastAsia"/>
          <w:b/>
          <w:color w:val="auto"/>
          <w:sz w:val="48"/>
          <w:szCs w:val="48"/>
        </w:rPr>
        <w:t>目  录</w:t>
      </w:r>
    </w:p>
    <w:p>
      <w:pPr>
        <w:snapToGrid w:val="0"/>
        <w:spacing w:line="360" w:lineRule="auto"/>
        <w:jc w:val="center"/>
        <w:rPr>
          <w:rFonts w:hint="eastAsia" w:asciiTheme="minorEastAsia" w:hAnsiTheme="minorEastAsia" w:eastAsiaTheme="minorEastAsia" w:cstheme="minorEastAsia"/>
          <w:b/>
          <w:color w:val="auto"/>
          <w:sz w:val="50"/>
        </w:rPr>
      </w:pPr>
    </w:p>
    <w:p>
      <w:pPr>
        <w:numPr>
          <w:ilvl w:val="0"/>
          <w:numId w:val="3"/>
        </w:numPr>
        <w:spacing w:line="440" w:lineRule="exact"/>
        <w:ind w:left="580" w:leftChars="0" w:firstLine="470" w:firstLineChars="0"/>
        <w:rPr>
          <w:rFonts w:hint="eastAsia" w:asciiTheme="minorEastAsia" w:hAnsiTheme="minorEastAsia" w:eastAsiaTheme="minorEastAsia" w:cstheme="minorEastAsia"/>
          <w:color w:val="auto"/>
          <w:kern w:val="1"/>
          <w:sz w:val="24"/>
        </w:rPr>
      </w:pPr>
      <w:bookmarkStart w:id="0" w:name="_Toc498326351"/>
      <w:bookmarkStart w:id="1" w:name="_Toc208337150"/>
      <w:bookmarkStart w:id="2" w:name="_Toc175032423"/>
      <w:bookmarkStart w:id="3" w:name="_Toc167591029"/>
      <w:bookmarkStart w:id="4" w:name="_Toc154482465"/>
      <w:bookmarkStart w:id="5" w:name="_Toc169846859"/>
      <w:bookmarkStart w:id="6" w:name="_Toc245658520"/>
      <w:bookmarkStart w:id="7" w:name="_Toc167591316"/>
      <w:bookmarkStart w:id="8" w:name="_Toc207897902"/>
      <w:bookmarkStart w:id="9" w:name="_Toc170980538"/>
      <w:bookmarkStart w:id="10" w:name="_Toc167590761"/>
      <w:bookmarkStart w:id="11" w:name="_Toc245657539"/>
      <w:bookmarkStart w:id="12" w:name="_Toc167849346"/>
      <w:bookmarkStart w:id="13" w:name="_Toc167591478"/>
      <w:bookmarkStart w:id="14" w:name="_Toc244623577"/>
      <w:bookmarkStart w:id="15" w:name="_Toc169846762"/>
      <w:bookmarkStart w:id="16" w:name="_Toc167591130"/>
      <w:bookmarkStart w:id="17" w:name="_Toc173549964"/>
      <w:bookmarkStart w:id="18" w:name="_Toc169838518"/>
      <w:bookmarkStart w:id="19" w:name="_Toc175033578"/>
      <w:bookmarkStart w:id="20" w:name="_Toc170980440"/>
      <w:bookmarkStart w:id="21" w:name="_Toc245176651"/>
      <w:bookmarkStart w:id="22" w:name="_Toc201650492"/>
      <w:bookmarkStart w:id="23" w:name="_Toc260242592"/>
      <w:r>
        <w:rPr>
          <w:rFonts w:hint="eastAsia" w:asciiTheme="minorEastAsia" w:hAnsiTheme="minorEastAsia" w:eastAsiaTheme="minorEastAsia" w:cstheme="minorEastAsia"/>
          <w:color w:val="auto"/>
          <w:kern w:val="1"/>
          <w:sz w:val="24"/>
        </w:rPr>
        <w:t xml:space="preserve"> 招标公告</w:t>
      </w:r>
    </w:p>
    <w:p>
      <w:pPr>
        <w:numPr>
          <w:ilvl w:val="0"/>
          <w:numId w:val="3"/>
        </w:numPr>
        <w:spacing w:line="440" w:lineRule="exact"/>
        <w:ind w:left="580" w:leftChars="0" w:firstLine="470" w:firstLineChars="0"/>
        <w:rPr>
          <w:rFonts w:hint="eastAsia" w:asciiTheme="minorEastAsia" w:hAnsiTheme="minorEastAsia" w:eastAsiaTheme="minorEastAsia" w:cstheme="minorEastAsia"/>
          <w:color w:val="auto"/>
          <w:kern w:val="1"/>
          <w:sz w:val="24"/>
        </w:rPr>
      </w:pPr>
      <w:r>
        <w:rPr>
          <w:rFonts w:hint="eastAsia" w:asciiTheme="minorEastAsia" w:hAnsiTheme="minorEastAsia" w:eastAsiaTheme="minorEastAsia" w:cstheme="minorEastAsia"/>
          <w:color w:val="auto"/>
          <w:kern w:val="1"/>
          <w:sz w:val="24"/>
        </w:rPr>
        <w:t xml:space="preserve"> 投标须知前附表</w:t>
      </w:r>
    </w:p>
    <w:p>
      <w:pPr>
        <w:numPr>
          <w:ilvl w:val="0"/>
          <w:numId w:val="3"/>
        </w:numPr>
        <w:spacing w:line="440" w:lineRule="exact"/>
        <w:ind w:left="580" w:leftChars="0" w:firstLine="470" w:firstLineChars="0"/>
        <w:rPr>
          <w:rFonts w:hint="eastAsia" w:asciiTheme="minorEastAsia" w:hAnsiTheme="minorEastAsia" w:eastAsiaTheme="minorEastAsia" w:cstheme="minorEastAsia"/>
          <w:color w:val="auto"/>
          <w:kern w:val="1"/>
          <w:sz w:val="24"/>
        </w:rPr>
      </w:pPr>
      <w:r>
        <w:rPr>
          <w:rFonts w:hint="eastAsia" w:asciiTheme="minorEastAsia" w:hAnsiTheme="minorEastAsia" w:eastAsiaTheme="minorEastAsia" w:cstheme="minorEastAsia"/>
          <w:color w:val="auto"/>
          <w:kern w:val="1"/>
          <w:sz w:val="24"/>
        </w:rPr>
        <w:t xml:space="preserve"> 投标须知</w:t>
      </w:r>
    </w:p>
    <w:p>
      <w:pPr>
        <w:numPr>
          <w:ilvl w:val="0"/>
          <w:numId w:val="3"/>
        </w:numPr>
        <w:spacing w:line="440" w:lineRule="exact"/>
        <w:ind w:left="580" w:leftChars="0" w:firstLine="470" w:firstLineChars="0"/>
        <w:rPr>
          <w:rFonts w:hint="eastAsia" w:asciiTheme="minorEastAsia" w:hAnsiTheme="minorEastAsia" w:eastAsiaTheme="minorEastAsia" w:cstheme="minorEastAsia"/>
          <w:color w:val="auto"/>
          <w:kern w:val="1"/>
          <w:sz w:val="24"/>
        </w:rPr>
      </w:pPr>
      <w:r>
        <w:rPr>
          <w:rFonts w:hint="eastAsia" w:asciiTheme="minorEastAsia" w:hAnsiTheme="minorEastAsia" w:eastAsiaTheme="minorEastAsia" w:cstheme="minorEastAsia"/>
          <w:color w:val="auto"/>
          <w:kern w:val="1"/>
          <w:sz w:val="24"/>
        </w:rPr>
        <w:t xml:space="preserve"> </w:t>
      </w:r>
      <w:r>
        <w:rPr>
          <w:rFonts w:hint="eastAsia" w:asciiTheme="minorEastAsia" w:hAnsiTheme="minorEastAsia" w:eastAsiaTheme="minorEastAsia" w:cstheme="minorEastAsia"/>
          <w:color w:val="auto"/>
          <w:kern w:val="1"/>
          <w:sz w:val="24"/>
          <w:lang w:val="en-US" w:eastAsia="zh-CN"/>
        </w:rPr>
        <w:t>采购内容及技术要求</w:t>
      </w:r>
    </w:p>
    <w:p>
      <w:pPr>
        <w:numPr>
          <w:ilvl w:val="0"/>
          <w:numId w:val="3"/>
        </w:numPr>
        <w:spacing w:line="440" w:lineRule="exact"/>
        <w:ind w:left="580" w:leftChars="0" w:firstLine="470" w:firstLineChars="0"/>
        <w:rPr>
          <w:rFonts w:hint="eastAsia" w:asciiTheme="minorEastAsia" w:hAnsiTheme="minorEastAsia" w:eastAsiaTheme="minorEastAsia" w:cstheme="minorEastAsia"/>
          <w:color w:val="auto"/>
          <w:kern w:val="1"/>
          <w:sz w:val="24"/>
        </w:rPr>
      </w:pPr>
      <w:r>
        <w:rPr>
          <w:rFonts w:hint="eastAsia" w:asciiTheme="minorEastAsia" w:hAnsiTheme="minorEastAsia" w:eastAsiaTheme="minorEastAsia" w:cstheme="minorEastAsia"/>
          <w:color w:val="auto"/>
          <w:kern w:val="1"/>
          <w:sz w:val="24"/>
          <w:lang w:val="en-US" w:eastAsia="zh-CN"/>
        </w:rPr>
        <w:t xml:space="preserve"> 商务条款</w:t>
      </w:r>
    </w:p>
    <w:p>
      <w:pPr>
        <w:numPr>
          <w:ilvl w:val="0"/>
          <w:numId w:val="3"/>
        </w:numPr>
        <w:spacing w:line="440" w:lineRule="exact"/>
        <w:ind w:left="580" w:leftChars="0" w:firstLine="470" w:firstLineChars="0"/>
        <w:rPr>
          <w:rFonts w:hint="eastAsia" w:asciiTheme="minorEastAsia" w:hAnsiTheme="minorEastAsia" w:eastAsiaTheme="minorEastAsia" w:cstheme="minorEastAsia"/>
          <w:color w:val="auto"/>
          <w:kern w:val="1"/>
          <w:sz w:val="24"/>
        </w:rPr>
      </w:pPr>
      <w:r>
        <w:rPr>
          <w:rFonts w:hint="eastAsia" w:asciiTheme="minorEastAsia" w:hAnsiTheme="minorEastAsia" w:eastAsiaTheme="minorEastAsia" w:cstheme="minorEastAsia"/>
          <w:color w:val="auto"/>
          <w:kern w:val="1"/>
          <w:sz w:val="24"/>
        </w:rPr>
        <w:t xml:space="preserve"> 投标文件基本格式</w:t>
      </w:r>
    </w:p>
    <w:p>
      <w:pPr>
        <w:numPr>
          <w:ilvl w:val="0"/>
          <w:numId w:val="3"/>
        </w:numPr>
        <w:spacing w:line="440" w:lineRule="exact"/>
        <w:ind w:left="580" w:leftChars="0" w:firstLine="470" w:firstLineChars="0"/>
        <w:rPr>
          <w:rFonts w:hint="eastAsia" w:asciiTheme="minorEastAsia" w:hAnsiTheme="minorEastAsia" w:eastAsiaTheme="minorEastAsia" w:cstheme="minorEastAsia"/>
          <w:color w:val="auto"/>
          <w:kern w:val="1"/>
          <w:sz w:val="24"/>
        </w:rPr>
      </w:pPr>
      <w:r>
        <w:rPr>
          <w:rFonts w:hint="eastAsia" w:asciiTheme="minorEastAsia" w:hAnsiTheme="minorEastAsia" w:eastAsiaTheme="minorEastAsia" w:cstheme="minorEastAsia"/>
          <w:color w:val="auto"/>
          <w:kern w:val="1"/>
          <w:sz w:val="24"/>
          <w:lang w:val="en-US" w:eastAsia="zh-CN"/>
        </w:rPr>
        <w:t xml:space="preserve"> 榆林市公共资源交易平台全流程电子化政府采购项目内容</w:t>
      </w:r>
    </w:p>
    <w:p>
      <w:pPr>
        <w:snapToGrid w:val="0"/>
        <w:spacing w:before="312" w:beforeLines="100" w:after="156" w:afterLines="50" w:line="440" w:lineRule="exact"/>
        <w:jc w:val="center"/>
        <w:rPr>
          <w:rFonts w:hint="eastAsia" w:asciiTheme="minorEastAsia" w:hAnsiTheme="minorEastAsia" w:eastAsiaTheme="minorEastAsia" w:cstheme="minorEastAsia"/>
          <w:b/>
          <w:color w:val="auto"/>
          <w:sz w:val="32"/>
          <w:szCs w:val="32"/>
        </w:rPr>
        <w:sectPr>
          <w:pgSz w:w="11906" w:h="16838"/>
          <w:pgMar w:top="1440" w:right="1449" w:bottom="1440" w:left="1417"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snapToGrid w:val="0"/>
        <w:spacing w:before="312" w:beforeLines="100" w:after="156" w:afterLines="50" w:line="440" w:lineRule="exact"/>
        <w:jc w:val="center"/>
        <w:rPr>
          <w:rFonts w:hint="eastAsia" w:asciiTheme="minorEastAsia" w:hAnsiTheme="minorEastAsia" w:eastAsiaTheme="minorEastAsia" w:cstheme="minorEastAsia"/>
          <w:b/>
          <w:color w:val="auto"/>
          <w:sz w:val="32"/>
          <w:szCs w:val="32"/>
        </w:rPr>
      </w:pPr>
      <w:r>
        <w:rPr>
          <w:rFonts w:hint="eastAsia" w:asciiTheme="minorEastAsia" w:hAnsiTheme="minorEastAsia" w:eastAsiaTheme="minorEastAsia" w:cstheme="minorEastAsia"/>
          <w:b/>
          <w:color w:val="auto"/>
          <w:sz w:val="32"/>
          <w:szCs w:val="32"/>
        </w:rPr>
        <w:t>第一章  招标公告</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150" w:beforeAutospacing="0" w:after="150" w:afterAutospacing="0" w:line="360" w:lineRule="auto"/>
        <w:ind w:left="0" w:right="0"/>
        <w:jc w:val="left"/>
        <w:textAlignment w:val="auto"/>
        <w:rPr>
          <w:rFonts w:hint="eastAsia" w:ascii="宋体" w:hAnsi="宋体" w:eastAsia="宋体" w:cs="宋体"/>
          <w:b w:val="0"/>
          <w:bCs w:val="0"/>
          <w:color w:val="auto"/>
          <w:sz w:val="24"/>
          <w:szCs w:val="24"/>
        </w:rPr>
      </w:pPr>
      <w:r>
        <w:rPr>
          <w:rFonts w:hint="eastAsia" w:asciiTheme="minorEastAsia" w:hAnsiTheme="minorEastAsia" w:eastAsiaTheme="minorEastAsia" w:cstheme="minorEastAsia"/>
          <w:b/>
          <w:bCs/>
          <w:i w:val="0"/>
          <w:iCs w:val="0"/>
          <w:caps w:val="0"/>
          <w:color w:val="333333"/>
          <w:spacing w:val="0"/>
          <w:sz w:val="24"/>
          <w:szCs w:val="24"/>
          <w:shd w:val="clear" w:fill="FFFFFF"/>
        </w:rPr>
        <w:t> </w:t>
      </w:r>
      <w:r>
        <w:rPr>
          <w:rFonts w:hint="eastAsia" w:ascii="宋体" w:hAnsi="宋体" w:eastAsia="宋体" w:cs="宋体"/>
          <w:b/>
          <w:bCs/>
          <w:i w:val="0"/>
          <w:iCs w:val="0"/>
          <w:caps w:val="0"/>
          <w:color w:val="auto"/>
          <w:spacing w:val="0"/>
          <w:sz w:val="24"/>
          <w:szCs w:val="24"/>
          <w:shd w:val="clear" w:fill="FFFFFF"/>
          <w:lang w:val="en-US" w:eastAsia="zh-CN"/>
        </w:rPr>
        <w:t xml:space="preserve"> </w:t>
      </w:r>
      <w:r>
        <w:rPr>
          <w:rStyle w:val="24"/>
          <w:rFonts w:hint="eastAsia" w:ascii="宋体" w:hAnsi="宋体" w:eastAsia="宋体" w:cs="宋体"/>
          <w:b/>
          <w:bCs/>
          <w:i w:val="0"/>
          <w:iCs w:val="0"/>
          <w:caps w:val="0"/>
          <w:color w:val="auto"/>
          <w:spacing w:val="0"/>
          <w:sz w:val="24"/>
          <w:szCs w:val="24"/>
          <w:bdr w:val="none" w:color="auto" w:sz="0" w:space="0"/>
          <w:shd w:val="clear" w:fill="FFFFFF"/>
        </w:rPr>
        <w:t>项目概况</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150" w:beforeAutospacing="0" w:after="15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关于路遥文学村陈列布展工程设计服务采购项目招标项目的潜在投标人应在登录全国公共资源交易中心平台（陕西省）使用CA锁报名后自行下载获取招标文件，并于 2022年08月23日 09时30分 （北京时间）前递交投标文件。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360" w:lineRule="auto"/>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24"/>
          <w:rFonts w:hint="eastAsia" w:ascii="宋体" w:hAnsi="宋体" w:eastAsia="宋体" w:cs="宋体"/>
          <w:b/>
          <w:bCs/>
          <w:i w:val="0"/>
          <w:iCs w:val="0"/>
          <w:caps w:val="0"/>
          <w:color w:val="auto"/>
          <w:spacing w:val="0"/>
          <w:sz w:val="24"/>
          <w:szCs w:val="24"/>
          <w:bdr w:val="none" w:color="auto" w:sz="0" w:space="0"/>
          <w:shd w:val="clear" w:fill="FFFFFF"/>
        </w:rPr>
        <w:t>一、项目基本情况</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项目编号：HRCZB20220548</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项目名称：关于路遥文学村陈列布展工程设计服务采购项目</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采购方式：公开招标</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预算金额：1,988,500.00元</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采购需求：</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合同包1(清涧县文化和旅游文物广电局关于路遥文学村陈列布展工程设计服务采购项目):</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合同包预算金额：1,988,500.00元</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合同包最高限价：1,988,500.00元</w:t>
      </w:r>
    </w:p>
    <w:tbl>
      <w:tblPr>
        <w:tblW w:w="9638"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634"/>
        <w:gridCol w:w="1335"/>
        <w:gridCol w:w="2164"/>
        <w:gridCol w:w="887"/>
        <w:gridCol w:w="1206"/>
        <w:gridCol w:w="1706"/>
        <w:gridCol w:w="170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12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品目号</w:t>
            </w:r>
          </w:p>
        </w:tc>
        <w:tc>
          <w:tcPr>
            <w:tcW w:w="4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品目名称</w:t>
            </w:r>
          </w:p>
        </w:tc>
        <w:tc>
          <w:tcPr>
            <w:tcW w:w="4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采购标的</w:t>
            </w:r>
          </w:p>
        </w:tc>
        <w:tc>
          <w:tcPr>
            <w:tcW w:w="1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数量（单位）</w:t>
            </w:r>
          </w:p>
        </w:tc>
        <w:tc>
          <w:tcPr>
            <w:tcW w:w="30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技术规格、参数及要求</w:t>
            </w:r>
          </w:p>
        </w:tc>
        <w:tc>
          <w:tcPr>
            <w:tcW w:w="18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品目预算(元)</w:t>
            </w:r>
          </w:p>
        </w:tc>
        <w:tc>
          <w:tcPr>
            <w:tcW w:w="18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其他专业技术服务</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清涧县文化和旅游文物广电局关于路遥文学村陈列布展工程设计服务采购项目</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righ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1,988,500.00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righ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1,988,500.00</w:t>
            </w:r>
          </w:p>
        </w:tc>
      </w:tr>
    </w:tbl>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本合同包不接受联合体投标</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合同履行期限：无</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360" w:lineRule="auto"/>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24"/>
          <w:rFonts w:hint="eastAsia" w:ascii="宋体" w:hAnsi="宋体" w:eastAsia="宋体" w:cs="宋体"/>
          <w:b/>
          <w:bCs/>
          <w:i w:val="0"/>
          <w:iCs w:val="0"/>
          <w:caps w:val="0"/>
          <w:color w:val="auto"/>
          <w:spacing w:val="0"/>
          <w:sz w:val="24"/>
          <w:szCs w:val="24"/>
          <w:bdr w:val="none" w:color="auto" w:sz="0" w:space="0"/>
          <w:shd w:val="clear" w:fill="FFFFFF"/>
        </w:rPr>
        <w:t>二、申请人的资格要求：</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1.满足《中华人民共和国政府采购法》第二十二条规定;</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2.落实政府采购政策需满足的资格要求：</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合同包1(清涧县文化和旅游文物广电局关于路遥文学村陈列布展工程设计服务采购项目)落实政府采购政策需满足的资格要求如下:</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480" w:right="0" w:firstLine="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①《节能产品政府采购实施意见》（财库〔2004〕185号）； </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②《环境标志产品政府采购实施的意见》（财库〔2006〕90号）； </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③《国务院办公厅关于建立政府强制采购节能产品制度的通知》（国办发〔2007〕51号）； </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④财政部司法部关于政府采购支持监狱企业发展有关问题的通知（财库〔2014〕68号）；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⑤《财政部民政部中国残疾人联合会关于促进残疾人就业政府采购政策的通知》（财库〔2017〕141号）； </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⑥《关于在政府采购活动中查询及使用信用记录有关问题的通知》（财库〔2016〕125号）； </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⑦《政府采购促进中小企业发展管理办法》（财库〔2020〕46号）； </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⑧陕西省财政厅关于印发《陕西省中小企业政府采购信用融资办法》（陕财办采〔2018〕23号）；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⑨《财政部发展改革委生态环境部市场监督总局关于调整优化节能产品、环境标志产品政府采购执行机制的通知》（财库[2019]9号）；</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3.本项目的特定资格要求：</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合同包1(清涧县文化和旅游文物广电局关于路遥文学村陈列布展工程设计服务采购项目)特定资格要求如下:</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480" w:right="0" w:firstLine="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①投标人为具有独立承担民事责任能力的法人、事业法人、其他组织或自然人。企业法人应提供合法有效的标识有统一社会信用代码的营业执照；事业法人应提供事业单位法人证书；其他组织应提供合法登记证明文件；自然人应提供身份证；</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②投标人须具备建筑装饰工程设计或风景园林工程设计专项乙级及以上资质，并在人员方面具备相应的设计服务能力；</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③项目负责人应具有建筑工程高级工程师资格；</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④税收缴纳证明：提供投标截止时间前6个月已缴存的至少3个月的纳税证明（银行缴费凭证）或完税证明，依法免税的单位应提供相关证明材料；</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⑤社会保障资金缴纳证明：提供投标截止时间前6个月已缴存的至少3个月的社会保障资金缴存单据或社保机构开具的社会保险参保缴费情况证明，依法不需要缴纳社会保障资金的单位应提供相关证明材料；</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⑥财务状况报告：提供2021年度的财务审计报告；成立时间至提交投标文件递交截止时间不足一年的，投标单位须自行声明； </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⑦对列入“信用中国”网站(www.creditchina.gov.cn)“记录失信被执行人、税收违法黑名单、企业经营异常名录”记录名单；中国政府采购网(www.ccgp.gov.cn)“政府采购严重违法失信行为信息记录”的单位，应当拒绝参与政府采购活动（附投标截止日前的查询结果但以投标截止日当天查询结果为准）。提供“信用中国”网站(www.creditchina.gov.cn)、“信用中国（陕西榆林）”网站（http：//www.ylcredit.gov.cn/）、中国政府采购网(www.ccgp.gov.cn)等网页截图及信用中国报告加盖投标人公章（鲜章）为准；</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⑧参加政府采购活动前三年内，在经营活动中没有重大违法记录的书面声明； </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⑨提供具有履行合同所必需的设备和专业技术能力的证明材料或承诺函；</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⑩榆林市政府采购服务类项目供应商信用承诺书；</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⑪投标保证金交纳凭证或投标保函。</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备注：本项目为专门面向中小企业的项目，供应商须为中小微企业、或监狱企业、或残疾人福利性单位。本项目不接受联合体投标，单位负责人为同一人或者存在直接控股、管理关系的不同投标人，不得参加同一合同项下的政府采购活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360" w:lineRule="auto"/>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24"/>
          <w:rFonts w:hint="eastAsia" w:ascii="宋体" w:hAnsi="宋体" w:eastAsia="宋体" w:cs="宋体"/>
          <w:b/>
          <w:bCs/>
          <w:i w:val="0"/>
          <w:iCs w:val="0"/>
          <w:caps w:val="0"/>
          <w:color w:val="auto"/>
          <w:spacing w:val="0"/>
          <w:sz w:val="24"/>
          <w:szCs w:val="24"/>
          <w:bdr w:val="none" w:color="auto" w:sz="0" w:space="0"/>
          <w:shd w:val="clear" w:fill="FFFFFF"/>
        </w:rPr>
        <w:t>三、获取招标文件</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时间： 2022年08月03日 至 2022年08月09日 ，每天上午 09:00:00 至 12:00:00 ，下午 14:00:00 至 17:00:00 （北京时间,法定节假日除外）</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地点：登录全国公共资源交易中心平台（陕西省）使用CA锁报名后自行下载</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方式：在线获取</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售价： 免费获取</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360" w:lineRule="auto"/>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24"/>
          <w:rFonts w:hint="eastAsia" w:ascii="宋体" w:hAnsi="宋体" w:eastAsia="宋体" w:cs="宋体"/>
          <w:b/>
          <w:bCs/>
          <w:i w:val="0"/>
          <w:iCs w:val="0"/>
          <w:caps w:val="0"/>
          <w:color w:val="auto"/>
          <w:spacing w:val="0"/>
          <w:sz w:val="24"/>
          <w:szCs w:val="24"/>
          <w:bdr w:val="none" w:color="auto" w:sz="0" w:space="0"/>
          <w:shd w:val="clear" w:fill="FFFFFF"/>
        </w:rPr>
        <w:t>四、提交投标文件截止时间、开标时间和地点</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2022年08月23日 09时30分00秒 （北京时间）</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地点：榆林市公共资源交易中心十楼不见面开标6室</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360" w:lineRule="auto"/>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24"/>
          <w:rFonts w:hint="eastAsia" w:ascii="宋体" w:hAnsi="宋体" w:eastAsia="宋体" w:cs="宋体"/>
          <w:b/>
          <w:bCs/>
          <w:i w:val="0"/>
          <w:iCs w:val="0"/>
          <w:caps w:val="0"/>
          <w:color w:val="auto"/>
          <w:spacing w:val="0"/>
          <w:sz w:val="24"/>
          <w:szCs w:val="24"/>
          <w:bdr w:val="none" w:color="auto" w:sz="0" w:space="0"/>
          <w:shd w:val="clear" w:fill="FFFFFF"/>
        </w:rPr>
        <w:t>五、公告期限</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自本公告发布之日起5个工作日。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360" w:lineRule="auto"/>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24"/>
          <w:rFonts w:hint="eastAsia" w:ascii="宋体" w:hAnsi="宋体" w:eastAsia="宋体" w:cs="宋体"/>
          <w:b/>
          <w:bCs/>
          <w:i w:val="0"/>
          <w:iCs w:val="0"/>
          <w:caps w:val="0"/>
          <w:color w:val="auto"/>
          <w:spacing w:val="0"/>
          <w:sz w:val="24"/>
          <w:szCs w:val="24"/>
          <w:bdr w:val="none" w:color="auto" w:sz="0" w:space="0"/>
          <w:shd w:val="clear" w:fill="FFFFFF"/>
        </w:rPr>
        <w:t>六、其他补充事宜</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本项目开标地点：榆林市公共资源交易中心十楼不见面开标6室</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2"/>
        <w:jc w:val="both"/>
        <w:textAlignment w:val="auto"/>
        <w:rPr>
          <w:rFonts w:hint="eastAsia" w:ascii="宋体" w:hAnsi="宋体" w:eastAsia="宋体" w:cs="宋体"/>
          <w:color w:val="auto"/>
          <w:sz w:val="24"/>
          <w:szCs w:val="24"/>
        </w:rPr>
      </w:pPr>
      <w:r>
        <w:rPr>
          <w:rStyle w:val="24"/>
          <w:rFonts w:hint="eastAsia" w:ascii="宋体" w:hAnsi="宋体" w:eastAsia="宋体" w:cs="宋体"/>
          <w:b/>
          <w:bCs/>
          <w:i w:val="0"/>
          <w:iCs w:val="0"/>
          <w:caps w:val="0"/>
          <w:color w:val="auto"/>
          <w:spacing w:val="0"/>
          <w:kern w:val="0"/>
          <w:sz w:val="24"/>
          <w:szCs w:val="24"/>
          <w:bdr w:val="none" w:color="auto" w:sz="0" w:space="0"/>
          <w:shd w:val="clear" w:fill="FFFFFF"/>
          <w:lang w:val="en-US" w:eastAsia="zh-CN" w:bidi="ar"/>
        </w:rPr>
        <w:t>注：（1）供应商可登录全国公共资源交易中心平台（陕西省） （http://www.sxggzyjy.cn/）,选择“电子交易平台-陕西政府采购交易系统-陕西省公共资源交易平台-供应商”进行登录，登录后选择“交易乙方”身份进入供应商界面进行报名并免费下载招标文件。（2）本项目采用电子化招投标的方式，供应商使用数字认证证书（CA 锁）对招标文件进行签章、加密、递交及开标时解密等相关招投标事宜。（3） 电子响应文件制作软件技术支持热线：400-998-0000 ，CA锁购买：榆林市市民大厦四楼窗口,电话：0912-3515031 (4)请各供应商获取招标文件后，按照陕西省财政厅《关于政府采购投标供应商注册登记有关事项的通知》要求，通过陕西省政府采购（http://www.ccgp-shaanxi.gov.cn/）注册登记加入陕西省政府采购投标供应商库。（5）本项目采用“不见面”开标形式，不见面开标系统操作手册下载方式：登录【全国公共资源交易平台（陕西省）】 网站首页选择【服务指南】-【下载专区】-点击【关于陕西省公共资源交易平台多CA互认系统正式上线运行的通知】进行下载。</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50" w:beforeAutospacing="0" w:after="0" w:afterAutospacing="0" w:line="360" w:lineRule="auto"/>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24"/>
          <w:rFonts w:hint="eastAsia" w:ascii="宋体" w:hAnsi="宋体" w:eastAsia="宋体" w:cs="宋体"/>
          <w:b/>
          <w:bCs/>
          <w:i w:val="0"/>
          <w:iCs w:val="0"/>
          <w:caps w:val="0"/>
          <w:color w:val="auto"/>
          <w:spacing w:val="0"/>
          <w:sz w:val="24"/>
          <w:szCs w:val="24"/>
          <w:bdr w:val="none" w:color="auto" w:sz="0" w:space="0"/>
          <w:shd w:val="clear" w:fill="FFFFFF"/>
        </w:rPr>
        <w:t>七、对本次招标提出询问，请按以下方式联系。</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bdr w:val="none" w:color="auto" w:sz="0" w:space="0"/>
          <w:shd w:val="clear" w:fill="FFFFFF"/>
        </w:rPr>
        <w:t>1.采购人信息</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名称：清涧县文化和旅游文物广电局</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地址：清涧县西城区文广中心</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联系方式：15667694777</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bdr w:val="none" w:color="auto" w:sz="0" w:space="0"/>
          <w:shd w:val="clear" w:fill="FFFFFF"/>
        </w:rPr>
        <w:t>2.采购代理机构信息</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名称：华睿诚项目管理有限公司</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地址：榆林市榆林大道南段富源大厦6楼综合办公室</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联系方式：0912-3623000</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bdr w:val="none" w:color="auto" w:sz="0" w:space="0"/>
          <w:shd w:val="clear" w:fill="FFFFFF"/>
        </w:rPr>
        <w:t>3.项目联系方式</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项目联系人：刘莉娥</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电话：17709127880</w:t>
      </w:r>
    </w:p>
    <w:p>
      <w:pPr>
        <w:jc w:val="center"/>
        <w:rPr>
          <w:rFonts w:hint="eastAsia" w:asciiTheme="minorEastAsia" w:hAnsiTheme="minorEastAsia" w:eastAsiaTheme="minorEastAsia" w:cstheme="minorEastAsia"/>
          <w:b/>
          <w:bCs/>
          <w:color w:val="auto"/>
          <w:sz w:val="28"/>
          <w:szCs w:val="28"/>
        </w:rPr>
        <w:sectPr>
          <w:headerReference r:id="rId5" w:type="default"/>
          <w:footerReference r:id="rId6" w:type="default"/>
          <w:pgSz w:w="11900" w:h="16838"/>
          <w:pgMar w:top="1429" w:right="1417" w:bottom="1417" w:left="1417" w:header="850" w:footer="850" w:gutter="0"/>
          <w:pgNumType w:fmt="decimal"/>
          <w:cols w:space="720" w:num="1"/>
          <w:docGrid w:linePitch="326" w:charSpace="0"/>
        </w:sectPr>
      </w:pPr>
    </w:p>
    <w:p>
      <w:pPr>
        <w:jc w:val="center"/>
        <w:rPr>
          <w:rFonts w:hint="eastAsia" w:asciiTheme="minorEastAsia" w:hAnsiTheme="minorEastAsia" w:eastAsiaTheme="minorEastAsia" w:cstheme="minorEastAsia"/>
          <w:b/>
          <w:bCs/>
          <w:color w:val="auto"/>
        </w:rPr>
      </w:pPr>
      <w:r>
        <w:rPr>
          <w:rFonts w:hint="eastAsia" w:asciiTheme="minorEastAsia" w:hAnsiTheme="minorEastAsia" w:eastAsiaTheme="minorEastAsia" w:cstheme="minorEastAsia"/>
          <w:b/>
          <w:bCs/>
          <w:color w:val="auto"/>
          <w:sz w:val="28"/>
          <w:szCs w:val="28"/>
        </w:rPr>
        <w:t>第二章 投标须知前附表</w:t>
      </w:r>
    </w:p>
    <w:bookmarkEnd w:id="0"/>
    <w:tbl>
      <w:tblPr>
        <w:tblStyle w:val="21"/>
        <w:tblW w:w="10394" w:type="dxa"/>
        <w:tblInd w:w="-8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1398"/>
        <w:gridCol w:w="82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723" w:type="dxa"/>
            <w:noWrap w:val="0"/>
            <w:vAlign w:val="center"/>
          </w:tcPr>
          <w:p>
            <w:pPr>
              <w:spacing w:line="320" w:lineRule="exact"/>
              <w:rPr>
                <w:rFonts w:hint="eastAsia"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序号</w:t>
            </w:r>
          </w:p>
        </w:tc>
        <w:tc>
          <w:tcPr>
            <w:tcW w:w="1398" w:type="dxa"/>
            <w:noWrap w:val="0"/>
            <w:vAlign w:val="center"/>
          </w:tcPr>
          <w:p>
            <w:pPr>
              <w:spacing w:line="320" w:lineRule="exact"/>
              <w:jc w:val="center"/>
              <w:rPr>
                <w:rFonts w:hint="eastAsia" w:asciiTheme="minorEastAsia" w:hAnsiTheme="minorEastAsia" w:eastAsiaTheme="minorEastAsia" w:cstheme="minorEastAsia"/>
                <w:b/>
                <w:bCs/>
                <w:color w:val="auto"/>
                <w:kern w:val="0"/>
                <w:szCs w:val="21"/>
              </w:rPr>
            </w:pPr>
            <w:r>
              <w:rPr>
                <w:rFonts w:hint="eastAsia" w:asciiTheme="minorEastAsia" w:hAnsiTheme="minorEastAsia" w:eastAsiaTheme="minorEastAsia" w:cstheme="minorEastAsia"/>
                <w:b/>
                <w:bCs/>
                <w:color w:val="auto"/>
                <w:kern w:val="0"/>
                <w:szCs w:val="21"/>
              </w:rPr>
              <w:t>内容</w:t>
            </w:r>
          </w:p>
        </w:tc>
        <w:tc>
          <w:tcPr>
            <w:tcW w:w="8273" w:type="dxa"/>
            <w:noWrap w:val="0"/>
            <w:vAlign w:val="center"/>
          </w:tcPr>
          <w:p>
            <w:pPr>
              <w:tabs>
                <w:tab w:val="left" w:pos="1180"/>
              </w:tabs>
              <w:spacing w:line="320" w:lineRule="exact"/>
              <w:jc w:val="center"/>
              <w:rPr>
                <w:rFonts w:hint="eastAsia" w:asciiTheme="minorEastAsia" w:hAnsiTheme="minorEastAsia" w:eastAsiaTheme="minorEastAsia" w:cstheme="minorEastAsia"/>
                <w:b/>
                <w:bCs/>
                <w:color w:val="auto"/>
                <w:kern w:val="0"/>
                <w:szCs w:val="21"/>
              </w:rPr>
            </w:pPr>
            <w:r>
              <w:rPr>
                <w:rFonts w:hint="eastAsia" w:asciiTheme="minorEastAsia" w:hAnsiTheme="minorEastAsia" w:eastAsiaTheme="minorEastAsia" w:cstheme="minorEastAsia"/>
                <w:b/>
                <w:bCs/>
                <w:color w:val="auto"/>
                <w:kern w:val="0"/>
                <w:szCs w:val="21"/>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723" w:type="dxa"/>
            <w:noWrap w:val="0"/>
            <w:vAlign w:val="center"/>
          </w:tcPr>
          <w:p>
            <w:pPr>
              <w:spacing w:line="320" w:lineRule="exact"/>
              <w:jc w:val="center"/>
              <w:rPr>
                <w:rFonts w:hint="eastAsia"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1</w:t>
            </w:r>
          </w:p>
        </w:tc>
        <w:tc>
          <w:tcPr>
            <w:tcW w:w="1398" w:type="dxa"/>
            <w:noWrap w:val="0"/>
            <w:vAlign w:val="center"/>
          </w:tcPr>
          <w:p>
            <w:pPr>
              <w:spacing w:line="320" w:lineRule="exact"/>
              <w:jc w:val="center"/>
              <w:rPr>
                <w:rFonts w:hint="eastAsia"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项目名称</w:t>
            </w:r>
          </w:p>
        </w:tc>
        <w:tc>
          <w:tcPr>
            <w:tcW w:w="8273" w:type="dxa"/>
            <w:noWrap w:val="0"/>
            <w:vAlign w:val="center"/>
          </w:tcPr>
          <w:p>
            <w:pPr>
              <w:spacing w:line="400" w:lineRule="exact"/>
              <w:rPr>
                <w:rFonts w:hint="eastAsia" w:asciiTheme="minorEastAsia" w:hAnsiTheme="minorEastAsia" w:eastAsiaTheme="minorEastAsia" w:cstheme="minorEastAsia"/>
                <w:b/>
                <w:bCs/>
                <w:color w:val="auto"/>
                <w:kern w:val="0"/>
                <w:szCs w:val="21"/>
                <w:lang w:eastAsia="zh-CN"/>
              </w:rPr>
            </w:pPr>
            <w:r>
              <w:rPr>
                <w:rFonts w:hint="eastAsia" w:asciiTheme="minorEastAsia" w:hAnsiTheme="minorEastAsia" w:eastAsiaTheme="minorEastAsia" w:cstheme="minorEastAsia"/>
                <w:b/>
                <w:bCs/>
                <w:color w:val="auto"/>
                <w:kern w:val="0"/>
                <w:szCs w:val="21"/>
                <w:lang w:eastAsia="zh-CN"/>
              </w:rPr>
              <w:t>清涧县文化和旅游文物广电局关于路遥文学村陈列布展工程设计服务采购项目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723" w:type="dxa"/>
            <w:noWrap w:val="0"/>
            <w:vAlign w:val="center"/>
          </w:tcPr>
          <w:p>
            <w:pPr>
              <w:spacing w:line="320" w:lineRule="exact"/>
              <w:jc w:val="center"/>
              <w:rPr>
                <w:rFonts w:hint="eastAsia"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2</w:t>
            </w:r>
          </w:p>
        </w:tc>
        <w:tc>
          <w:tcPr>
            <w:tcW w:w="1398" w:type="dxa"/>
            <w:noWrap w:val="0"/>
            <w:vAlign w:val="center"/>
          </w:tcPr>
          <w:p>
            <w:pPr>
              <w:spacing w:line="320" w:lineRule="exact"/>
              <w:jc w:val="center"/>
              <w:rPr>
                <w:rFonts w:hint="eastAsia"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项目内容</w:t>
            </w:r>
          </w:p>
        </w:tc>
        <w:tc>
          <w:tcPr>
            <w:tcW w:w="8273" w:type="dxa"/>
            <w:noWrap w:val="0"/>
            <w:vAlign w:val="center"/>
          </w:tcPr>
          <w:p>
            <w:pPr>
              <w:pStyle w:val="10"/>
              <w:widowControl/>
              <w:adjustRightInd/>
              <w:spacing w:line="400" w:lineRule="exact"/>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详见第</w:t>
            </w:r>
            <w:r>
              <w:rPr>
                <w:rFonts w:hint="eastAsia" w:asciiTheme="minorEastAsia" w:hAnsiTheme="minorEastAsia" w:eastAsiaTheme="minorEastAsia" w:cstheme="minorEastAsia"/>
                <w:b/>
                <w:bCs/>
                <w:color w:val="auto"/>
                <w:sz w:val="21"/>
                <w:szCs w:val="21"/>
                <w:lang w:eastAsia="zh-CN"/>
              </w:rPr>
              <w:t>四</w:t>
            </w:r>
            <w:r>
              <w:rPr>
                <w:rFonts w:hint="eastAsia" w:asciiTheme="minorEastAsia" w:hAnsiTheme="minorEastAsia" w:eastAsiaTheme="minorEastAsia" w:cstheme="minorEastAsia"/>
                <w:b/>
                <w:bCs/>
                <w:color w:val="auto"/>
                <w:sz w:val="21"/>
                <w:szCs w:val="21"/>
              </w:rPr>
              <w:t>章采购内容及</w:t>
            </w:r>
            <w:r>
              <w:rPr>
                <w:rFonts w:hint="eastAsia" w:asciiTheme="minorEastAsia" w:hAnsiTheme="minorEastAsia" w:eastAsiaTheme="minorEastAsia" w:cstheme="minorEastAsia"/>
                <w:b/>
                <w:bCs/>
                <w:color w:val="auto"/>
                <w:sz w:val="21"/>
                <w:szCs w:val="21"/>
                <w:lang w:eastAsia="zh-CN"/>
              </w:rPr>
              <w:t>技术</w:t>
            </w:r>
            <w:r>
              <w:rPr>
                <w:rFonts w:hint="eastAsia" w:asciiTheme="minorEastAsia" w:hAnsiTheme="minorEastAsia" w:eastAsiaTheme="minorEastAsia" w:cstheme="minorEastAsia"/>
                <w:b/>
                <w:bCs/>
                <w:color w:val="auto"/>
                <w:sz w:val="21"/>
                <w:szCs w:val="21"/>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723" w:type="dxa"/>
            <w:noWrap w:val="0"/>
            <w:vAlign w:val="center"/>
          </w:tcPr>
          <w:p>
            <w:pPr>
              <w:spacing w:line="320" w:lineRule="exact"/>
              <w:jc w:val="center"/>
              <w:rPr>
                <w:rFonts w:hint="eastAsia"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3</w:t>
            </w:r>
          </w:p>
        </w:tc>
        <w:tc>
          <w:tcPr>
            <w:tcW w:w="1398" w:type="dxa"/>
            <w:noWrap w:val="0"/>
            <w:vAlign w:val="center"/>
          </w:tcPr>
          <w:p>
            <w:pPr>
              <w:spacing w:line="320" w:lineRule="exact"/>
              <w:jc w:val="center"/>
              <w:rPr>
                <w:rFonts w:hint="eastAsia" w:asciiTheme="minorEastAsia" w:hAnsiTheme="minorEastAsia" w:eastAsiaTheme="minorEastAsia" w:cstheme="minorEastAsia"/>
                <w:b/>
                <w:bCs/>
                <w:color w:val="auto"/>
                <w:szCs w:val="21"/>
                <w:lang w:val="en-US" w:eastAsia="zh-CN"/>
              </w:rPr>
            </w:pPr>
            <w:r>
              <w:rPr>
                <w:rFonts w:hint="eastAsia" w:asciiTheme="minorEastAsia" w:hAnsiTheme="minorEastAsia" w:eastAsiaTheme="minorEastAsia" w:cstheme="minorEastAsia"/>
                <w:b/>
                <w:bCs/>
                <w:color w:val="auto"/>
                <w:szCs w:val="21"/>
                <w:lang w:val="en-US" w:eastAsia="zh-CN"/>
              </w:rPr>
              <w:t>采购人人</w:t>
            </w:r>
          </w:p>
        </w:tc>
        <w:tc>
          <w:tcPr>
            <w:tcW w:w="8273" w:type="dxa"/>
            <w:noWrap w:val="0"/>
            <w:vAlign w:val="center"/>
          </w:tcPr>
          <w:p>
            <w:pPr>
              <w:spacing w:line="400" w:lineRule="exact"/>
              <w:ind w:left="-2" w:leftChars="-1"/>
              <w:jc w:val="left"/>
              <w:rPr>
                <w:rFonts w:hint="eastAsia" w:asciiTheme="minorEastAsia" w:hAnsiTheme="minorEastAsia" w:eastAsiaTheme="minorEastAsia" w:cstheme="minorEastAsia"/>
                <w:b/>
                <w:bCs/>
                <w:color w:val="auto"/>
                <w:kern w:val="0"/>
                <w:szCs w:val="21"/>
                <w:lang w:eastAsia="zh-CN"/>
              </w:rPr>
            </w:pPr>
            <w:r>
              <w:rPr>
                <w:rFonts w:hint="eastAsia" w:asciiTheme="minorEastAsia" w:hAnsiTheme="minorEastAsia" w:eastAsiaTheme="minorEastAsia" w:cstheme="minorEastAsia"/>
                <w:b/>
                <w:bCs/>
                <w:color w:val="auto"/>
                <w:kern w:val="0"/>
                <w:szCs w:val="21"/>
                <w:lang w:eastAsia="zh-CN"/>
              </w:rPr>
              <w:t>清涧县文化和旅游文物广电局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723" w:type="dxa"/>
            <w:noWrap w:val="0"/>
            <w:vAlign w:val="center"/>
          </w:tcPr>
          <w:p>
            <w:pPr>
              <w:spacing w:line="320" w:lineRule="exact"/>
              <w:jc w:val="center"/>
              <w:rPr>
                <w:rFonts w:hint="eastAsia"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4</w:t>
            </w:r>
          </w:p>
        </w:tc>
        <w:tc>
          <w:tcPr>
            <w:tcW w:w="1398" w:type="dxa"/>
            <w:noWrap w:val="0"/>
            <w:vAlign w:val="center"/>
          </w:tcPr>
          <w:p>
            <w:pPr>
              <w:spacing w:line="320" w:lineRule="exact"/>
              <w:jc w:val="center"/>
              <w:rPr>
                <w:rFonts w:hint="eastAsia" w:asciiTheme="minorEastAsia" w:hAnsiTheme="minorEastAsia" w:eastAsiaTheme="minorEastAsia" w:cstheme="minorEastAsia"/>
                <w:b/>
                <w:bCs/>
                <w:color w:val="auto"/>
                <w:szCs w:val="21"/>
                <w:lang w:eastAsia="zh-CN"/>
              </w:rPr>
            </w:pPr>
            <w:r>
              <w:rPr>
                <w:rFonts w:hint="eastAsia" w:asciiTheme="minorEastAsia" w:hAnsiTheme="minorEastAsia" w:eastAsiaTheme="minorEastAsia" w:cstheme="minorEastAsia"/>
                <w:b/>
                <w:bCs/>
                <w:color w:val="auto"/>
                <w:szCs w:val="21"/>
                <w:highlight w:val="none"/>
                <w:lang w:eastAsia="zh-CN"/>
              </w:rPr>
              <w:t>服务期</w:t>
            </w:r>
          </w:p>
        </w:tc>
        <w:tc>
          <w:tcPr>
            <w:tcW w:w="8273" w:type="dxa"/>
            <w:noWrap w:val="0"/>
            <w:vAlign w:val="center"/>
          </w:tcPr>
          <w:p>
            <w:pPr>
              <w:spacing w:line="400" w:lineRule="exact"/>
              <w:jc w:val="left"/>
              <w:rPr>
                <w:rFonts w:hint="eastAsia" w:asciiTheme="minorEastAsia" w:hAnsiTheme="minorEastAsia" w:eastAsiaTheme="minorEastAsia" w:cstheme="minorEastAsia"/>
                <w:b/>
                <w:bCs/>
                <w:color w:val="auto"/>
                <w:kern w:val="0"/>
                <w:szCs w:val="21"/>
                <w:lang w:val="en-US" w:eastAsia="zh-CN"/>
              </w:rPr>
            </w:pPr>
            <w:r>
              <w:rPr>
                <w:rFonts w:hint="eastAsia" w:asciiTheme="minorEastAsia" w:hAnsiTheme="minorEastAsia" w:eastAsiaTheme="minorEastAsia" w:cstheme="minorEastAsia"/>
                <w:b/>
                <w:bCs/>
                <w:color w:val="auto"/>
                <w:kern w:val="0"/>
                <w:szCs w:val="21"/>
                <w:lang w:val="en-US" w:eastAsia="zh-CN"/>
              </w:rPr>
              <w:t>20天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23" w:type="dxa"/>
            <w:noWrap w:val="0"/>
            <w:vAlign w:val="center"/>
          </w:tcPr>
          <w:p>
            <w:pPr>
              <w:spacing w:line="320" w:lineRule="exact"/>
              <w:jc w:val="center"/>
              <w:rPr>
                <w:rFonts w:hint="eastAsia"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5</w:t>
            </w:r>
          </w:p>
        </w:tc>
        <w:tc>
          <w:tcPr>
            <w:tcW w:w="1398" w:type="dxa"/>
            <w:noWrap w:val="0"/>
            <w:vAlign w:val="center"/>
          </w:tcPr>
          <w:p>
            <w:pPr>
              <w:spacing w:line="320" w:lineRule="exact"/>
              <w:jc w:val="center"/>
              <w:rPr>
                <w:rFonts w:hint="eastAsia"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投标人</w:t>
            </w:r>
          </w:p>
          <w:p>
            <w:pPr>
              <w:spacing w:line="320" w:lineRule="exact"/>
              <w:jc w:val="center"/>
              <w:rPr>
                <w:rFonts w:hint="eastAsia"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资格要求</w:t>
            </w:r>
          </w:p>
        </w:tc>
        <w:tc>
          <w:tcPr>
            <w:tcW w:w="8273" w:type="dxa"/>
            <w:noWrap w:val="0"/>
            <w:vAlign w:val="center"/>
          </w:tcPr>
          <w:p>
            <w:pPr>
              <w:pStyle w:val="10"/>
              <w:widowControl/>
              <w:adjustRightInd/>
              <w:spacing w:line="400" w:lineRule="exact"/>
              <w:ind w:right="397" w:rightChars="189"/>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23" w:type="dxa"/>
            <w:noWrap w:val="0"/>
            <w:vAlign w:val="center"/>
          </w:tcPr>
          <w:p>
            <w:pPr>
              <w:spacing w:line="320" w:lineRule="exact"/>
              <w:jc w:val="center"/>
              <w:rPr>
                <w:rFonts w:hint="eastAsia"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6</w:t>
            </w:r>
          </w:p>
        </w:tc>
        <w:tc>
          <w:tcPr>
            <w:tcW w:w="1398" w:type="dxa"/>
            <w:noWrap w:val="0"/>
            <w:vAlign w:val="center"/>
          </w:tcPr>
          <w:p>
            <w:pPr>
              <w:spacing w:line="320" w:lineRule="exact"/>
              <w:jc w:val="center"/>
              <w:rPr>
                <w:rFonts w:hint="eastAsia"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投标</w:t>
            </w:r>
          </w:p>
          <w:p>
            <w:pPr>
              <w:spacing w:line="320" w:lineRule="exact"/>
              <w:jc w:val="center"/>
              <w:rPr>
                <w:rFonts w:hint="eastAsia"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有效期</w:t>
            </w:r>
          </w:p>
        </w:tc>
        <w:tc>
          <w:tcPr>
            <w:tcW w:w="8273" w:type="dxa"/>
            <w:noWrap w:val="0"/>
            <w:vAlign w:val="center"/>
          </w:tcPr>
          <w:p>
            <w:pPr>
              <w:spacing w:line="400" w:lineRule="exact"/>
              <w:ind w:left="-29" w:leftChars="-14"/>
              <w:rPr>
                <w:rFonts w:hint="eastAsia"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90个日历天（从投标截止之日算起）。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23" w:type="dxa"/>
            <w:noWrap w:val="0"/>
            <w:vAlign w:val="center"/>
          </w:tcPr>
          <w:p>
            <w:pPr>
              <w:spacing w:line="320" w:lineRule="exact"/>
              <w:jc w:val="center"/>
              <w:rPr>
                <w:rFonts w:hint="eastAsia"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7</w:t>
            </w:r>
          </w:p>
        </w:tc>
        <w:tc>
          <w:tcPr>
            <w:tcW w:w="1398" w:type="dxa"/>
            <w:noWrap w:val="0"/>
            <w:vAlign w:val="center"/>
          </w:tcPr>
          <w:p>
            <w:pPr>
              <w:spacing w:line="320" w:lineRule="exact"/>
              <w:jc w:val="center"/>
              <w:rPr>
                <w:rFonts w:hint="eastAsia"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投标预</w:t>
            </w:r>
          </w:p>
          <w:p>
            <w:pPr>
              <w:spacing w:line="320" w:lineRule="exact"/>
              <w:jc w:val="center"/>
              <w:rPr>
                <w:rFonts w:hint="eastAsia"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备会</w:t>
            </w:r>
          </w:p>
        </w:tc>
        <w:tc>
          <w:tcPr>
            <w:tcW w:w="8273" w:type="dxa"/>
            <w:noWrap w:val="0"/>
            <w:vAlign w:val="center"/>
          </w:tcPr>
          <w:p>
            <w:pPr>
              <w:pStyle w:val="10"/>
              <w:widowControl/>
              <w:adjustRightInd/>
              <w:spacing w:line="400" w:lineRule="exact"/>
              <w:rPr>
                <w:rFonts w:hint="eastAsia" w:asciiTheme="minorEastAsia" w:hAnsiTheme="minorEastAsia" w:eastAsiaTheme="minorEastAsia" w:cstheme="minorEastAsia"/>
                <w:b/>
                <w:bCs/>
                <w:color w:val="auto"/>
                <w:kern w:val="2"/>
                <w:sz w:val="21"/>
                <w:szCs w:val="21"/>
              </w:rPr>
            </w:pPr>
            <w:r>
              <w:rPr>
                <w:rFonts w:hint="eastAsia" w:asciiTheme="minorEastAsia" w:hAnsiTheme="minorEastAsia" w:eastAsiaTheme="minorEastAsia" w:cstheme="minorEastAsia"/>
                <w:b/>
                <w:bCs/>
                <w:color w:val="auto"/>
                <w:kern w:val="2"/>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723" w:type="dxa"/>
            <w:noWrap w:val="0"/>
            <w:vAlign w:val="center"/>
          </w:tcPr>
          <w:p>
            <w:pPr>
              <w:spacing w:line="320" w:lineRule="exact"/>
              <w:jc w:val="center"/>
              <w:rPr>
                <w:rFonts w:hint="eastAsia"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8</w:t>
            </w:r>
          </w:p>
        </w:tc>
        <w:tc>
          <w:tcPr>
            <w:tcW w:w="1398" w:type="dxa"/>
            <w:noWrap w:val="0"/>
            <w:vAlign w:val="center"/>
          </w:tcPr>
          <w:p>
            <w:pPr>
              <w:spacing w:line="320" w:lineRule="exact"/>
              <w:jc w:val="center"/>
              <w:rPr>
                <w:rFonts w:hint="eastAsia"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采购方式</w:t>
            </w:r>
          </w:p>
        </w:tc>
        <w:tc>
          <w:tcPr>
            <w:tcW w:w="8273" w:type="dxa"/>
            <w:noWrap w:val="0"/>
            <w:vAlign w:val="center"/>
          </w:tcPr>
          <w:p>
            <w:pPr>
              <w:pStyle w:val="10"/>
              <w:widowControl/>
              <w:adjustRightInd/>
              <w:spacing w:line="400" w:lineRule="exact"/>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公开招标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trPr>
        <w:tc>
          <w:tcPr>
            <w:tcW w:w="723" w:type="dxa"/>
            <w:noWrap w:val="0"/>
            <w:vAlign w:val="center"/>
          </w:tcPr>
          <w:p>
            <w:pPr>
              <w:spacing w:line="320" w:lineRule="exact"/>
              <w:jc w:val="center"/>
              <w:rPr>
                <w:rFonts w:hint="eastAsia"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9</w:t>
            </w:r>
          </w:p>
        </w:tc>
        <w:tc>
          <w:tcPr>
            <w:tcW w:w="1398" w:type="dxa"/>
            <w:noWrap w:val="0"/>
            <w:vAlign w:val="center"/>
          </w:tcPr>
          <w:p>
            <w:pPr>
              <w:spacing w:line="320" w:lineRule="exact"/>
              <w:jc w:val="center"/>
              <w:rPr>
                <w:rFonts w:hint="eastAsia" w:asciiTheme="minorEastAsia" w:hAnsiTheme="minorEastAsia" w:eastAsiaTheme="minorEastAsia" w:cstheme="minorEastAsia"/>
                <w:b/>
                <w:bCs/>
                <w:color w:val="auto"/>
                <w:szCs w:val="21"/>
              </w:rPr>
            </w:pPr>
            <w:r>
              <w:rPr>
                <w:rFonts w:hint="eastAsia" w:asciiTheme="minorEastAsia" w:hAnsiTheme="minorEastAsia" w:eastAsiaTheme="minorEastAsia" w:cstheme="minorEastAsia"/>
                <w:b/>
                <w:bCs/>
                <w:color w:val="auto"/>
                <w:szCs w:val="21"/>
              </w:rPr>
              <w:t>响应文件份数</w:t>
            </w:r>
          </w:p>
        </w:tc>
        <w:tc>
          <w:tcPr>
            <w:tcW w:w="8273" w:type="dxa"/>
            <w:noWrap w:val="0"/>
            <w:vAlign w:val="center"/>
          </w:tcPr>
          <w:p>
            <w:pPr>
              <w:autoSpaceDE w:val="0"/>
              <w:autoSpaceDN w:val="0"/>
              <w:adjustRightInd w:val="0"/>
              <w:spacing w:line="400" w:lineRule="exact"/>
              <w:jc w:val="left"/>
              <w:rPr>
                <w:rFonts w:hint="eastAsia" w:asciiTheme="minorEastAsia" w:hAnsiTheme="minorEastAsia" w:eastAsiaTheme="minorEastAsia" w:cstheme="minorEastAsia"/>
                <w:b/>
                <w:bCs/>
                <w:color w:val="auto"/>
                <w:sz w:val="22"/>
                <w:szCs w:val="22"/>
              </w:rPr>
            </w:pPr>
            <w:r>
              <w:rPr>
                <w:rFonts w:hint="eastAsia" w:asciiTheme="minorEastAsia" w:hAnsiTheme="minorEastAsia" w:eastAsiaTheme="minorEastAsia" w:cstheme="minorEastAsia"/>
                <w:b/>
                <w:bCs/>
                <w:color w:val="auto"/>
                <w:sz w:val="22"/>
                <w:szCs w:val="22"/>
              </w:rPr>
              <w:t>投标供应商无需提交纸质</w:t>
            </w:r>
            <w:r>
              <w:rPr>
                <w:rFonts w:hint="eastAsia" w:asciiTheme="minorEastAsia" w:hAnsiTheme="minorEastAsia" w:eastAsiaTheme="minorEastAsia" w:cstheme="minorEastAsia"/>
                <w:b/>
                <w:bCs/>
                <w:color w:val="auto"/>
                <w:sz w:val="22"/>
                <w:szCs w:val="22"/>
                <w:lang w:eastAsia="zh-CN"/>
              </w:rPr>
              <w:t>响应</w:t>
            </w:r>
            <w:r>
              <w:rPr>
                <w:rFonts w:hint="eastAsia" w:asciiTheme="minorEastAsia" w:hAnsiTheme="minorEastAsia" w:eastAsiaTheme="minorEastAsia" w:cstheme="minorEastAsia"/>
                <w:b/>
                <w:bCs/>
                <w:color w:val="auto"/>
                <w:sz w:val="22"/>
                <w:szCs w:val="22"/>
              </w:rPr>
              <w:t>文件，待采购结果公告后，由</w:t>
            </w:r>
            <w:r>
              <w:rPr>
                <w:rFonts w:hint="eastAsia" w:asciiTheme="minorEastAsia" w:hAnsiTheme="minorEastAsia" w:eastAsiaTheme="minorEastAsia" w:cstheme="minorEastAsia"/>
                <w:b/>
                <w:bCs/>
                <w:color w:val="auto"/>
                <w:sz w:val="22"/>
                <w:szCs w:val="22"/>
                <w:lang w:eastAsia="zh-CN"/>
              </w:rPr>
              <w:t>中标单位</w:t>
            </w:r>
            <w:r>
              <w:rPr>
                <w:rFonts w:hint="eastAsia" w:asciiTheme="minorEastAsia" w:hAnsiTheme="minorEastAsia" w:eastAsiaTheme="minorEastAsia" w:cstheme="minorEastAsia"/>
                <w:b/>
                <w:bCs/>
                <w:color w:val="auto"/>
                <w:sz w:val="22"/>
                <w:szCs w:val="22"/>
              </w:rPr>
              <w:t>补交</w:t>
            </w:r>
            <w:r>
              <w:rPr>
                <w:rFonts w:hint="eastAsia" w:asciiTheme="minorEastAsia" w:hAnsiTheme="minorEastAsia" w:eastAsiaTheme="minorEastAsia" w:cstheme="minorEastAsia"/>
                <w:b/>
                <w:bCs/>
                <w:color w:val="auto"/>
                <w:sz w:val="22"/>
                <w:szCs w:val="22"/>
                <w:lang w:eastAsia="zh-CN"/>
              </w:rPr>
              <w:t>一正三副</w:t>
            </w:r>
            <w:r>
              <w:rPr>
                <w:rFonts w:hint="eastAsia" w:asciiTheme="minorEastAsia" w:hAnsiTheme="minorEastAsia" w:eastAsiaTheme="minorEastAsia" w:cstheme="minorEastAsia"/>
                <w:b/>
                <w:bCs/>
                <w:color w:val="auto"/>
                <w:sz w:val="22"/>
                <w:szCs w:val="22"/>
              </w:rPr>
              <w:t>纸质</w:t>
            </w:r>
            <w:r>
              <w:rPr>
                <w:rFonts w:hint="eastAsia" w:asciiTheme="minorEastAsia" w:hAnsiTheme="minorEastAsia" w:eastAsiaTheme="minorEastAsia" w:cstheme="minorEastAsia"/>
                <w:b/>
                <w:bCs/>
                <w:color w:val="auto"/>
                <w:sz w:val="22"/>
                <w:szCs w:val="22"/>
                <w:lang w:eastAsia="zh-CN"/>
              </w:rPr>
              <w:t>响应</w:t>
            </w:r>
            <w:r>
              <w:rPr>
                <w:rFonts w:hint="eastAsia" w:asciiTheme="minorEastAsia" w:hAnsiTheme="minorEastAsia" w:eastAsiaTheme="minorEastAsia" w:cstheme="minorEastAsia"/>
                <w:b/>
                <w:bCs/>
                <w:color w:val="auto"/>
                <w:sz w:val="22"/>
                <w:szCs w:val="22"/>
              </w:rPr>
              <w:t>文件</w:t>
            </w:r>
            <w:r>
              <w:rPr>
                <w:rFonts w:hint="eastAsia" w:asciiTheme="minorEastAsia" w:hAnsiTheme="minorEastAsia" w:eastAsiaTheme="minorEastAsia" w:cstheme="minorEastAsia"/>
                <w:b/>
                <w:bCs/>
                <w:color w:val="auto"/>
                <w:sz w:val="22"/>
                <w:szCs w:val="22"/>
                <w:lang w:eastAsia="zh-CN"/>
              </w:rPr>
              <w:t>及电子版</w:t>
            </w:r>
            <w:r>
              <w:rPr>
                <w:rFonts w:hint="eastAsia" w:asciiTheme="minorEastAsia" w:hAnsiTheme="minorEastAsia" w:eastAsiaTheme="minorEastAsia" w:cstheme="minorEastAsia"/>
                <w:b/>
                <w:bCs/>
                <w:color w:val="auto"/>
                <w:sz w:val="22"/>
                <w:szCs w:val="22"/>
              </w:rPr>
              <w:t>（光盘或 U 盘</w:t>
            </w:r>
            <w:r>
              <w:rPr>
                <w:rFonts w:hint="eastAsia" w:asciiTheme="minorEastAsia" w:hAnsiTheme="minorEastAsia" w:eastAsiaTheme="minorEastAsia" w:cstheme="minorEastAsia"/>
                <w:b/>
                <w:bCs/>
                <w:color w:val="auto"/>
                <w:sz w:val="22"/>
                <w:szCs w:val="22"/>
                <w:lang w:eastAsia="zh-CN"/>
              </w:rPr>
              <w:t>，包含可编辑 word 版，签字盖章后的扫描件 1 份</w:t>
            </w:r>
            <w:r>
              <w:rPr>
                <w:rFonts w:hint="eastAsia" w:asciiTheme="minorEastAsia" w:hAnsiTheme="minorEastAsia" w:eastAsiaTheme="minorEastAsia" w:cstheme="minorEastAsia"/>
                <w:b/>
                <w:bCs/>
                <w:color w:val="auto"/>
                <w:sz w:val="22"/>
                <w:szCs w:val="22"/>
              </w:rPr>
              <w:t>）</w:t>
            </w:r>
            <w:r>
              <w:rPr>
                <w:rFonts w:hint="eastAsia" w:asciiTheme="minorEastAsia" w:hAnsiTheme="minorEastAsia" w:eastAsiaTheme="minorEastAsia" w:cstheme="minorEastAsia"/>
                <w:b/>
                <w:bCs/>
                <w:color w:val="auto"/>
                <w:sz w:val="22"/>
                <w:szCs w:val="22"/>
                <w:lang w:eastAsia="zh-CN"/>
              </w:rPr>
              <w:t>响应文件一份</w:t>
            </w:r>
            <w:r>
              <w:rPr>
                <w:rFonts w:hint="eastAsia" w:asciiTheme="minorEastAsia" w:hAnsiTheme="minorEastAsia" w:eastAsiaTheme="minorEastAsia" w:cstheme="minorEastAsia"/>
                <w:b/>
                <w:bCs/>
                <w:color w:val="auto"/>
                <w:sz w:val="22"/>
                <w:szCs w:val="22"/>
              </w:rPr>
              <w:t>（备案用）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trPr>
        <w:tc>
          <w:tcPr>
            <w:tcW w:w="723" w:type="dxa"/>
            <w:noWrap w:val="0"/>
            <w:vAlign w:val="center"/>
          </w:tcPr>
          <w:p>
            <w:pPr>
              <w:spacing w:line="320" w:lineRule="exact"/>
              <w:jc w:val="center"/>
              <w:rPr>
                <w:rFonts w:hint="eastAsia" w:asciiTheme="minorEastAsia" w:hAnsiTheme="minorEastAsia" w:eastAsiaTheme="minorEastAsia" w:cstheme="minorEastAsia"/>
                <w:b/>
                <w:bCs/>
                <w:color w:val="auto"/>
                <w:sz w:val="22"/>
                <w:szCs w:val="22"/>
              </w:rPr>
            </w:pPr>
            <w:r>
              <w:rPr>
                <w:rFonts w:hint="eastAsia" w:asciiTheme="minorEastAsia" w:hAnsiTheme="minorEastAsia" w:eastAsiaTheme="minorEastAsia" w:cstheme="minorEastAsia"/>
                <w:b/>
                <w:bCs/>
                <w:color w:val="auto"/>
                <w:sz w:val="22"/>
                <w:szCs w:val="22"/>
              </w:rPr>
              <w:t>10</w:t>
            </w:r>
          </w:p>
        </w:tc>
        <w:tc>
          <w:tcPr>
            <w:tcW w:w="1398" w:type="dxa"/>
            <w:noWrap w:val="0"/>
            <w:vAlign w:val="center"/>
          </w:tcPr>
          <w:p>
            <w:pPr>
              <w:spacing w:line="320" w:lineRule="exact"/>
              <w:jc w:val="center"/>
              <w:rPr>
                <w:rFonts w:hint="eastAsia" w:asciiTheme="minorEastAsia" w:hAnsiTheme="minorEastAsia" w:eastAsiaTheme="minorEastAsia" w:cstheme="minorEastAsia"/>
                <w:b/>
                <w:bCs/>
                <w:color w:val="auto"/>
                <w:kern w:val="0"/>
                <w:szCs w:val="21"/>
              </w:rPr>
            </w:pPr>
            <w:r>
              <w:rPr>
                <w:rFonts w:hint="eastAsia" w:asciiTheme="minorEastAsia" w:hAnsiTheme="minorEastAsia" w:eastAsiaTheme="minorEastAsia" w:cstheme="minorEastAsia"/>
                <w:b/>
                <w:bCs/>
                <w:color w:val="auto"/>
                <w:kern w:val="0"/>
                <w:szCs w:val="21"/>
              </w:rPr>
              <w:t>装订要求</w:t>
            </w:r>
          </w:p>
        </w:tc>
        <w:tc>
          <w:tcPr>
            <w:tcW w:w="8273" w:type="dxa"/>
            <w:noWrap w:val="0"/>
            <w:vAlign w:val="center"/>
          </w:tcPr>
          <w:p>
            <w:pPr>
              <w:autoSpaceDE w:val="0"/>
              <w:autoSpaceDN w:val="0"/>
              <w:adjustRightInd w:val="0"/>
              <w:spacing w:line="400" w:lineRule="exact"/>
              <w:jc w:val="left"/>
              <w:rPr>
                <w:rFonts w:hint="eastAsia" w:asciiTheme="minorEastAsia" w:hAnsiTheme="minorEastAsia" w:eastAsiaTheme="minorEastAsia" w:cstheme="minorEastAsia"/>
                <w:b/>
                <w:bCs/>
                <w:color w:val="auto"/>
                <w:sz w:val="22"/>
                <w:szCs w:val="22"/>
              </w:rPr>
            </w:pPr>
            <w:r>
              <w:rPr>
                <w:rFonts w:hint="eastAsia" w:asciiTheme="minorEastAsia" w:hAnsiTheme="minorEastAsia" w:eastAsiaTheme="minorEastAsia" w:cstheme="minorEastAsia"/>
                <w:b/>
                <w:bCs/>
                <w:color w:val="auto"/>
                <w:sz w:val="22"/>
                <w:szCs w:val="22"/>
              </w:rPr>
              <w:t>招标文件正本与副本应分别单独采用胶封，装订成册，装订应牢固、不易拆散、夹页、换页，不得采用活页装订，需编制目录。正本和副本的封面上应清楚的标记“正本”或“副本”字样，当正本与副本不一致时以“正本”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723" w:type="dxa"/>
            <w:noWrap w:val="0"/>
            <w:vAlign w:val="center"/>
          </w:tcPr>
          <w:p>
            <w:pPr>
              <w:spacing w:line="320" w:lineRule="exact"/>
              <w:jc w:val="center"/>
              <w:rPr>
                <w:rFonts w:hint="eastAsia" w:asciiTheme="minorEastAsia" w:hAnsiTheme="minorEastAsia" w:eastAsiaTheme="minorEastAsia" w:cstheme="minorEastAsia"/>
                <w:b/>
                <w:bCs/>
                <w:color w:val="auto"/>
                <w:sz w:val="22"/>
                <w:szCs w:val="22"/>
                <w:lang w:eastAsia="zh-CN"/>
              </w:rPr>
            </w:pPr>
            <w:r>
              <w:rPr>
                <w:rFonts w:hint="eastAsia" w:asciiTheme="minorEastAsia" w:hAnsiTheme="minorEastAsia" w:eastAsiaTheme="minorEastAsia" w:cstheme="minorEastAsia"/>
                <w:b/>
                <w:bCs/>
                <w:color w:val="auto"/>
                <w:sz w:val="22"/>
                <w:szCs w:val="22"/>
              </w:rPr>
              <w:t>1</w:t>
            </w:r>
            <w:r>
              <w:rPr>
                <w:rFonts w:hint="eastAsia" w:asciiTheme="minorEastAsia" w:hAnsiTheme="minorEastAsia" w:eastAsiaTheme="minorEastAsia" w:cstheme="minorEastAsia"/>
                <w:b/>
                <w:bCs/>
                <w:color w:val="auto"/>
                <w:sz w:val="22"/>
                <w:szCs w:val="22"/>
                <w:lang w:val="en-US" w:eastAsia="zh-CN"/>
              </w:rPr>
              <w:t>1</w:t>
            </w:r>
          </w:p>
        </w:tc>
        <w:tc>
          <w:tcPr>
            <w:tcW w:w="1398" w:type="dxa"/>
            <w:noWrap w:val="0"/>
            <w:vAlign w:val="center"/>
          </w:tcPr>
          <w:p>
            <w:pPr>
              <w:spacing w:line="320" w:lineRule="exact"/>
              <w:jc w:val="center"/>
              <w:rPr>
                <w:rFonts w:hint="eastAsia" w:asciiTheme="minorEastAsia" w:hAnsiTheme="minorEastAsia" w:eastAsiaTheme="minorEastAsia" w:cstheme="minorEastAsia"/>
                <w:b/>
                <w:bCs/>
                <w:color w:val="auto"/>
                <w:sz w:val="22"/>
                <w:szCs w:val="22"/>
              </w:rPr>
            </w:pPr>
            <w:r>
              <w:rPr>
                <w:rFonts w:hint="eastAsia" w:asciiTheme="minorEastAsia" w:hAnsiTheme="minorEastAsia" w:eastAsiaTheme="minorEastAsia" w:cstheme="minorEastAsia"/>
                <w:b/>
                <w:bCs/>
                <w:color w:val="auto"/>
                <w:sz w:val="22"/>
                <w:szCs w:val="22"/>
                <w:highlight w:val="none"/>
              </w:rPr>
              <w:t>开标时间及地点</w:t>
            </w:r>
          </w:p>
        </w:tc>
        <w:tc>
          <w:tcPr>
            <w:tcW w:w="8273" w:type="dxa"/>
            <w:noWrap w:val="0"/>
            <w:vAlign w:val="center"/>
          </w:tcPr>
          <w:p>
            <w:pPr>
              <w:pStyle w:val="10"/>
              <w:widowControl/>
              <w:spacing w:line="400" w:lineRule="exact"/>
              <w:rPr>
                <w:rFonts w:hint="eastAsia" w:asciiTheme="minorEastAsia" w:hAnsiTheme="minorEastAsia" w:eastAsiaTheme="minorEastAsia" w:cstheme="minorEastAsia"/>
                <w:b/>
                <w:bCs/>
                <w:color w:val="auto"/>
                <w:sz w:val="22"/>
                <w:szCs w:val="22"/>
                <w:lang w:eastAsia="zh-CN"/>
              </w:rPr>
            </w:pPr>
            <w:r>
              <w:rPr>
                <w:rFonts w:hint="eastAsia" w:asciiTheme="minorEastAsia" w:hAnsiTheme="minorEastAsia" w:eastAsiaTheme="minorEastAsia" w:cstheme="minorEastAsia"/>
                <w:b/>
                <w:bCs/>
                <w:color w:val="auto"/>
                <w:sz w:val="22"/>
                <w:szCs w:val="22"/>
              </w:rPr>
              <w:t>开标时间:</w:t>
            </w:r>
            <w:r>
              <w:rPr>
                <w:rFonts w:hint="eastAsia" w:asciiTheme="minorEastAsia" w:hAnsiTheme="minorEastAsia" w:eastAsiaTheme="minorEastAsia" w:cstheme="minorEastAsia"/>
                <w:b/>
                <w:bCs/>
                <w:color w:val="auto"/>
                <w:sz w:val="22"/>
                <w:szCs w:val="22"/>
                <w:u w:val="single"/>
                <w:lang w:eastAsia="zh-CN"/>
              </w:rPr>
              <w:t>2022年08月23日09时30分</w:t>
            </w:r>
          </w:p>
          <w:p>
            <w:pPr>
              <w:pStyle w:val="10"/>
              <w:widowControl/>
              <w:spacing w:line="400" w:lineRule="exact"/>
              <w:rPr>
                <w:rFonts w:hint="eastAsia" w:asciiTheme="minorEastAsia" w:hAnsiTheme="minorEastAsia" w:eastAsiaTheme="minorEastAsia" w:cstheme="minorEastAsia"/>
                <w:b/>
                <w:bCs/>
                <w:color w:val="auto"/>
                <w:kern w:val="0"/>
                <w:sz w:val="22"/>
                <w:szCs w:val="22"/>
                <w:lang w:val="en-US" w:eastAsia="zh-CN" w:bidi="ar-SA"/>
              </w:rPr>
            </w:pPr>
            <w:r>
              <w:rPr>
                <w:rFonts w:hint="eastAsia" w:asciiTheme="minorEastAsia" w:hAnsiTheme="minorEastAsia" w:eastAsiaTheme="minorEastAsia" w:cstheme="minorEastAsia"/>
                <w:b/>
                <w:bCs/>
                <w:color w:val="auto"/>
                <w:sz w:val="22"/>
                <w:szCs w:val="22"/>
              </w:rPr>
              <w:t>地点：</w:t>
            </w:r>
            <w:r>
              <w:rPr>
                <w:rFonts w:hint="eastAsia" w:asciiTheme="minorEastAsia" w:hAnsiTheme="minorEastAsia" w:eastAsiaTheme="minorEastAsia" w:cstheme="minorEastAsia"/>
                <w:b/>
                <w:bCs/>
                <w:color w:val="auto"/>
                <w:sz w:val="22"/>
                <w:szCs w:val="22"/>
                <w:u w:val="single"/>
                <w:lang w:eastAsia="zh-CN"/>
              </w:rPr>
              <w:t>榆林市公共资源交易中心十楼不见面开标6室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723" w:type="dxa"/>
            <w:noWrap w:val="0"/>
            <w:vAlign w:val="center"/>
          </w:tcPr>
          <w:p>
            <w:pPr>
              <w:spacing w:line="320" w:lineRule="exact"/>
              <w:jc w:val="center"/>
              <w:rPr>
                <w:rFonts w:hint="eastAsia" w:asciiTheme="minorEastAsia" w:hAnsiTheme="minorEastAsia" w:eastAsiaTheme="minorEastAsia" w:cstheme="minorEastAsia"/>
                <w:b/>
                <w:bCs/>
                <w:color w:val="auto"/>
                <w:sz w:val="22"/>
                <w:szCs w:val="22"/>
                <w:lang w:eastAsia="zh-CN"/>
              </w:rPr>
            </w:pPr>
            <w:r>
              <w:rPr>
                <w:rFonts w:hint="eastAsia" w:asciiTheme="minorEastAsia" w:hAnsiTheme="minorEastAsia" w:eastAsiaTheme="minorEastAsia" w:cstheme="minorEastAsia"/>
                <w:b/>
                <w:bCs/>
                <w:color w:val="auto"/>
                <w:sz w:val="22"/>
                <w:szCs w:val="22"/>
              </w:rPr>
              <w:t>1</w:t>
            </w:r>
            <w:r>
              <w:rPr>
                <w:rFonts w:hint="eastAsia" w:asciiTheme="minorEastAsia" w:hAnsiTheme="minorEastAsia" w:eastAsiaTheme="minorEastAsia" w:cstheme="minorEastAsia"/>
                <w:b/>
                <w:bCs/>
                <w:color w:val="auto"/>
                <w:sz w:val="22"/>
                <w:szCs w:val="22"/>
                <w:lang w:val="en-US" w:eastAsia="zh-CN"/>
              </w:rPr>
              <w:t>2</w:t>
            </w:r>
          </w:p>
        </w:tc>
        <w:tc>
          <w:tcPr>
            <w:tcW w:w="1398" w:type="dxa"/>
            <w:noWrap w:val="0"/>
            <w:vAlign w:val="center"/>
          </w:tcPr>
          <w:p>
            <w:pPr>
              <w:spacing w:line="320" w:lineRule="exact"/>
              <w:jc w:val="center"/>
              <w:rPr>
                <w:rFonts w:hint="eastAsia" w:asciiTheme="minorEastAsia" w:hAnsiTheme="minorEastAsia" w:eastAsiaTheme="minorEastAsia" w:cstheme="minorEastAsia"/>
                <w:b/>
                <w:bCs/>
                <w:color w:val="auto"/>
                <w:sz w:val="22"/>
                <w:szCs w:val="22"/>
              </w:rPr>
            </w:pPr>
            <w:r>
              <w:rPr>
                <w:rFonts w:hint="eastAsia" w:asciiTheme="minorEastAsia" w:hAnsiTheme="minorEastAsia" w:eastAsiaTheme="minorEastAsia" w:cstheme="minorEastAsia"/>
                <w:b/>
                <w:bCs/>
                <w:color w:val="auto"/>
                <w:sz w:val="22"/>
                <w:szCs w:val="22"/>
              </w:rPr>
              <w:t>评标</w:t>
            </w:r>
          </w:p>
          <w:p>
            <w:pPr>
              <w:spacing w:line="320" w:lineRule="exact"/>
              <w:jc w:val="center"/>
              <w:rPr>
                <w:rFonts w:hint="eastAsia" w:asciiTheme="minorEastAsia" w:hAnsiTheme="minorEastAsia" w:eastAsiaTheme="minorEastAsia" w:cstheme="minorEastAsia"/>
                <w:b/>
                <w:bCs/>
                <w:color w:val="auto"/>
                <w:sz w:val="22"/>
                <w:szCs w:val="22"/>
              </w:rPr>
            </w:pPr>
            <w:r>
              <w:rPr>
                <w:rFonts w:hint="eastAsia" w:asciiTheme="minorEastAsia" w:hAnsiTheme="minorEastAsia" w:eastAsiaTheme="minorEastAsia" w:cstheme="minorEastAsia"/>
                <w:b/>
                <w:bCs/>
                <w:color w:val="auto"/>
                <w:sz w:val="22"/>
                <w:szCs w:val="22"/>
              </w:rPr>
              <w:t>方法</w:t>
            </w:r>
          </w:p>
        </w:tc>
        <w:tc>
          <w:tcPr>
            <w:tcW w:w="8273" w:type="dxa"/>
            <w:noWrap w:val="0"/>
            <w:vAlign w:val="center"/>
          </w:tcPr>
          <w:p>
            <w:pPr>
              <w:pStyle w:val="10"/>
              <w:widowControl/>
              <w:adjustRightInd/>
              <w:spacing w:line="400" w:lineRule="exact"/>
              <w:rPr>
                <w:rFonts w:hint="eastAsia" w:asciiTheme="minorEastAsia" w:hAnsiTheme="minorEastAsia" w:eastAsiaTheme="minorEastAsia" w:cstheme="minorEastAsia"/>
                <w:b/>
                <w:bCs/>
                <w:color w:val="auto"/>
                <w:sz w:val="22"/>
                <w:szCs w:val="22"/>
              </w:rPr>
            </w:pPr>
            <w:r>
              <w:rPr>
                <w:rFonts w:hint="eastAsia" w:asciiTheme="minorEastAsia" w:hAnsiTheme="minorEastAsia" w:eastAsiaTheme="minorEastAsia" w:cstheme="minorEastAsia"/>
                <w:b/>
                <w:bCs/>
                <w:color w:val="auto"/>
                <w:sz w:val="22"/>
                <w:szCs w:val="22"/>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0" w:hRule="atLeast"/>
        </w:trPr>
        <w:tc>
          <w:tcPr>
            <w:tcW w:w="723" w:type="dxa"/>
            <w:noWrap w:val="0"/>
            <w:vAlign w:val="center"/>
          </w:tcPr>
          <w:p>
            <w:pPr>
              <w:spacing w:line="320" w:lineRule="exact"/>
              <w:jc w:val="center"/>
              <w:rPr>
                <w:rFonts w:hint="eastAsia" w:asciiTheme="minorEastAsia" w:hAnsiTheme="minorEastAsia" w:eastAsiaTheme="minorEastAsia" w:cstheme="minorEastAsia"/>
                <w:b/>
                <w:bCs/>
                <w:color w:val="auto"/>
                <w:sz w:val="22"/>
                <w:szCs w:val="22"/>
                <w:lang w:eastAsia="zh-CN"/>
              </w:rPr>
            </w:pPr>
            <w:r>
              <w:rPr>
                <w:rFonts w:hint="eastAsia" w:asciiTheme="minorEastAsia" w:hAnsiTheme="minorEastAsia" w:eastAsiaTheme="minorEastAsia" w:cstheme="minorEastAsia"/>
                <w:b/>
                <w:bCs/>
                <w:color w:val="auto"/>
                <w:sz w:val="22"/>
                <w:szCs w:val="22"/>
                <w:lang w:val="en-US" w:eastAsia="zh-CN"/>
              </w:rPr>
              <w:t>13</w:t>
            </w:r>
          </w:p>
        </w:tc>
        <w:tc>
          <w:tcPr>
            <w:tcW w:w="1398" w:type="dxa"/>
            <w:noWrap w:val="0"/>
            <w:vAlign w:val="center"/>
          </w:tcPr>
          <w:p>
            <w:pPr>
              <w:spacing w:line="320" w:lineRule="exact"/>
              <w:jc w:val="center"/>
              <w:rPr>
                <w:rFonts w:hint="eastAsia" w:asciiTheme="minorEastAsia" w:hAnsiTheme="minorEastAsia" w:eastAsiaTheme="minorEastAsia" w:cstheme="minorEastAsia"/>
                <w:b/>
                <w:bCs/>
                <w:color w:val="auto"/>
                <w:sz w:val="22"/>
                <w:szCs w:val="22"/>
              </w:rPr>
            </w:pPr>
            <w:r>
              <w:rPr>
                <w:rFonts w:hint="eastAsia" w:asciiTheme="minorEastAsia" w:hAnsiTheme="minorEastAsia" w:eastAsiaTheme="minorEastAsia" w:cstheme="minorEastAsia"/>
                <w:b/>
                <w:bCs/>
                <w:color w:val="auto"/>
                <w:sz w:val="22"/>
                <w:szCs w:val="22"/>
              </w:rPr>
              <w:t>投标保证金</w:t>
            </w:r>
          </w:p>
        </w:tc>
        <w:tc>
          <w:tcPr>
            <w:tcW w:w="8273" w:type="dxa"/>
            <w:noWrap w:val="0"/>
            <w:vAlign w:val="top"/>
          </w:tcPr>
          <w:p>
            <w:pPr>
              <w:autoSpaceDE w:val="0"/>
              <w:autoSpaceDN w:val="0"/>
              <w:adjustRightInd w:val="0"/>
              <w:spacing w:line="400" w:lineRule="exact"/>
              <w:jc w:val="left"/>
              <w:rPr>
                <w:rFonts w:hint="eastAsia" w:asciiTheme="minorEastAsia" w:hAnsiTheme="minorEastAsia" w:eastAsiaTheme="minorEastAsia" w:cstheme="minorEastAsia"/>
                <w:b/>
                <w:bCs/>
                <w:color w:val="auto"/>
                <w:sz w:val="22"/>
                <w:szCs w:val="22"/>
              </w:rPr>
            </w:pPr>
            <w:r>
              <w:rPr>
                <w:rFonts w:hint="eastAsia" w:asciiTheme="minorEastAsia" w:hAnsiTheme="minorEastAsia" w:eastAsiaTheme="minorEastAsia" w:cstheme="minorEastAsia"/>
                <w:b/>
                <w:bCs/>
                <w:color w:val="auto"/>
                <w:sz w:val="22"/>
                <w:szCs w:val="22"/>
              </w:rPr>
              <w:t>1、投标保证金的金额：</w:t>
            </w:r>
            <w:r>
              <w:rPr>
                <w:rFonts w:hint="eastAsia" w:asciiTheme="minorEastAsia" w:hAnsiTheme="minorEastAsia" w:eastAsiaTheme="minorEastAsia" w:cstheme="minorEastAsia"/>
                <w:b/>
                <w:bCs/>
                <w:color w:val="auto"/>
                <w:sz w:val="22"/>
                <w:szCs w:val="22"/>
                <w:lang w:val="en-US" w:eastAsia="zh-CN"/>
              </w:rPr>
              <w:t>壹万元整（￥10000.00元）</w:t>
            </w:r>
            <w:r>
              <w:rPr>
                <w:rFonts w:hint="eastAsia" w:asciiTheme="minorEastAsia" w:hAnsiTheme="minorEastAsia" w:eastAsiaTheme="minorEastAsia" w:cstheme="minorEastAsia"/>
                <w:b/>
                <w:bCs/>
                <w:color w:val="auto"/>
                <w:sz w:val="22"/>
                <w:szCs w:val="22"/>
              </w:rPr>
              <w:t>；</w:t>
            </w:r>
          </w:p>
          <w:p>
            <w:pPr>
              <w:spacing w:line="440" w:lineRule="exact"/>
              <w:jc w:val="left"/>
              <w:rPr>
                <w:rFonts w:hint="eastAsia" w:asciiTheme="minorEastAsia" w:hAnsiTheme="minorEastAsia" w:eastAsiaTheme="minorEastAsia" w:cstheme="minorEastAsia"/>
                <w:b/>
                <w:bCs/>
                <w:color w:val="auto"/>
                <w:sz w:val="22"/>
                <w:szCs w:val="22"/>
                <w:highlight w:val="yellow"/>
              </w:rPr>
            </w:pPr>
            <w:r>
              <w:rPr>
                <w:rFonts w:hint="eastAsia" w:asciiTheme="minorEastAsia" w:hAnsiTheme="minorEastAsia" w:eastAsiaTheme="minorEastAsia" w:cstheme="minorEastAsia"/>
                <w:b/>
                <w:bCs/>
                <w:color w:val="auto"/>
                <w:sz w:val="22"/>
                <w:szCs w:val="22"/>
              </w:rPr>
              <w:t>2、</w:t>
            </w:r>
            <w:r>
              <w:rPr>
                <w:rFonts w:hint="eastAsia" w:asciiTheme="minorEastAsia" w:hAnsiTheme="minorEastAsia" w:eastAsiaTheme="minorEastAsia" w:cstheme="minorEastAsia"/>
                <w:b/>
                <w:bCs/>
                <w:color w:val="auto"/>
                <w:sz w:val="22"/>
                <w:szCs w:val="22"/>
                <w:highlight w:val="none"/>
              </w:rPr>
              <w:t>递交截止时间:</w:t>
            </w:r>
            <w:r>
              <w:rPr>
                <w:rFonts w:hint="eastAsia" w:asciiTheme="minorEastAsia" w:hAnsiTheme="minorEastAsia" w:eastAsiaTheme="minorEastAsia" w:cstheme="minorEastAsia"/>
                <w:b/>
                <w:bCs/>
                <w:color w:val="auto"/>
                <w:kern w:val="0"/>
                <w:sz w:val="22"/>
                <w:szCs w:val="22"/>
                <w:highlight w:val="none"/>
                <w:u w:val="single"/>
                <w:lang w:eastAsia="zh-CN"/>
              </w:rPr>
              <w:t>2022年08月23日09时30分</w:t>
            </w:r>
            <w:r>
              <w:rPr>
                <w:rFonts w:hint="eastAsia" w:asciiTheme="minorEastAsia" w:hAnsiTheme="minorEastAsia" w:eastAsiaTheme="minorEastAsia" w:cstheme="minorEastAsia"/>
                <w:b/>
                <w:bCs/>
                <w:color w:val="auto"/>
                <w:kern w:val="0"/>
                <w:sz w:val="22"/>
                <w:szCs w:val="22"/>
                <w:highlight w:val="none"/>
              </w:rPr>
              <w:t>前；</w:t>
            </w:r>
          </w:p>
          <w:p>
            <w:pPr>
              <w:autoSpaceDE w:val="0"/>
              <w:autoSpaceDN w:val="0"/>
              <w:adjustRightInd w:val="0"/>
              <w:spacing w:line="400" w:lineRule="exact"/>
              <w:jc w:val="left"/>
              <w:rPr>
                <w:rFonts w:hint="eastAsia" w:asciiTheme="minorEastAsia" w:hAnsiTheme="minorEastAsia" w:eastAsiaTheme="minorEastAsia" w:cstheme="minorEastAsia"/>
                <w:b/>
                <w:bCs/>
                <w:color w:val="auto"/>
                <w:sz w:val="22"/>
                <w:szCs w:val="22"/>
              </w:rPr>
            </w:pPr>
            <w:r>
              <w:rPr>
                <w:rFonts w:hint="eastAsia" w:asciiTheme="minorEastAsia" w:hAnsiTheme="minorEastAsia" w:eastAsiaTheme="minorEastAsia" w:cstheme="minorEastAsia"/>
                <w:b/>
                <w:bCs/>
                <w:color w:val="auto"/>
                <w:sz w:val="22"/>
                <w:szCs w:val="22"/>
              </w:rPr>
              <w:t>3、账户信息：</w:t>
            </w:r>
          </w:p>
          <w:p>
            <w:pPr>
              <w:autoSpaceDE w:val="0"/>
              <w:autoSpaceDN w:val="0"/>
              <w:adjustRightInd w:val="0"/>
              <w:spacing w:line="400" w:lineRule="exact"/>
              <w:jc w:val="left"/>
              <w:rPr>
                <w:rFonts w:hint="eastAsia" w:asciiTheme="minorEastAsia" w:hAnsiTheme="minorEastAsia" w:eastAsiaTheme="minorEastAsia" w:cstheme="minorEastAsia"/>
                <w:b/>
                <w:bCs/>
                <w:color w:val="auto"/>
                <w:sz w:val="22"/>
                <w:szCs w:val="22"/>
              </w:rPr>
            </w:pPr>
            <w:r>
              <w:rPr>
                <w:rFonts w:hint="eastAsia" w:asciiTheme="minorEastAsia" w:hAnsiTheme="minorEastAsia" w:eastAsiaTheme="minorEastAsia" w:cstheme="minorEastAsia"/>
                <w:b/>
                <w:bCs/>
                <w:color w:val="auto"/>
                <w:sz w:val="22"/>
                <w:szCs w:val="22"/>
              </w:rPr>
              <w:t>账户名称：华睿诚项目管理有限公司</w:t>
            </w:r>
            <w:r>
              <w:rPr>
                <w:rFonts w:hint="eastAsia" w:asciiTheme="minorEastAsia" w:hAnsiTheme="minorEastAsia" w:eastAsiaTheme="minorEastAsia" w:cstheme="minorEastAsia"/>
                <w:b/>
                <w:bCs/>
                <w:color w:val="auto"/>
                <w:sz w:val="22"/>
                <w:szCs w:val="22"/>
              </w:rPr>
              <w:br w:type="textWrapping"/>
            </w:r>
            <w:r>
              <w:rPr>
                <w:rFonts w:hint="eastAsia" w:asciiTheme="minorEastAsia" w:hAnsiTheme="minorEastAsia" w:eastAsiaTheme="minorEastAsia" w:cstheme="minorEastAsia"/>
                <w:b/>
                <w:bCs/>
                <w:color w:val="auto"/>
                <w:sz w:val="22"/>
                <w:szCs w:val="22"/>
              </w:rPr>
              <w:t>账号：</w:t>
            </w:r>
            <w:r>
              <w:rPr>
                <w:rFonts w:hint="eastAsia" w:asciiTheme="minorEastAsia" w:hAnsiTheme="minorEastAsia" w:eastAsiaTheme="minorEastAsia" w:cstheme="minorEastAsia"/>
                <w:b/>
                <w:bCs/>
                <w:color w:val="auto"/>
                <w:sz w:val="22"/>
                <w:szCs w:val="22"/>
                <w:lang w:eastAsia="zh-CN"/>
              </w:rPr>
              <w:t xml:space="preserve">30205868004209 </w:t>
            </w:r>
            <w:r>
              <w:rPr>
                <w:rFonts w:hint="eastAsia" w:asciiTheme="minorEastAsia" w:hAnsiTheme="minorEastAsia" w:eastAsiaTheme="minorEastAsia" w:cstheme="minorEastAsia"/>
                <w:b/>
                <w:bCs/>
                <w:color w:val="auto"/>
                <w:sz w:val="22"/>
                <w:szCs w:val="22"/>
              </w:rPr>
              <w:br w:type="textWrapping"/>
            </w:r>
            <w:r>
              <w:rPr>
                <w:rFonts w:hint="eastAsia" w:asciiTheme="minorEastAsia" w:hAnsiTheme="minorEastAsia" w:eastAsiaTheme="minorEastAsia" w:cstheme="minorEastAsia"/>
                <w:b/>
                <w:bCs/>
                <w:color w:val="auto"/>
                <w:sz w:val="22"/>
                <w:szCs w:val="22"/>
              </w:rPr>
              <w:t>开户行：平安银行西安分行营业部/平安银行西安分行</w:t>
            </w:r>
          </w:p>
          <w:p>
            <w:pPr>
              <w:autoSpaceDE w:val="0"/>
              <w:autoSpaceDN w:val="0"/>
              <w:adjustRightInd w:val="0"/>
              <w:spacing w:line="400" w:lineRule="exact"/>
              <w:jc w:val="left"/>
              <w:rPr>
                <w:rFonts w:hint="eastAsia" w:asciiTheme="minorEastAsia" w:hAnsiTheme="minorEastAsia" w:eastAsiaTheme="minorEastAsia" w:cstheme="minorEastAsia"/>
                <w:b/>
                <w:bCs/>
                <w:color w:val="auto"/>
                <w:sz w:val="22"/>
                <w:szCs w:val="22"/>
              </w:rPr>
            </w:pPr>
            <w:r>
              <w:rPr>
                <w:rFonts w:hint="eastAsia" w:asciiTheme="minorEastAsia" w:hAnsiTheme="minorEastAsia" w:eastAsiaTheme="minorEastAsia" w:cstheme="minorEastAsia"/>
                <w:b/>
                <w:bCs/>
                <w:color w:val="auto"/>
                <w:sz w:val="22"/>
                <w:szCs w:val="22"/>
              </w:rPr>
              <w:t>4、缴纳方式：应当采用支票、汇票、本票、网上银行对公账户转账支付或者金融机构、担保机构出具的保函等非现金形式缴纳（担保函有效期不少于90天）。</w:t>
            </w:r>
          </w:p>
          <w:p>
            <w:pPr>
              <w:autoSpaceDE w:val="0"/>
              <w:autoSpaceDN w:val="0"/>
              <w:adjustRightInd w:val="0"/>
              <w:spacing w:line="400" w:lineRule="exact"/>
              <w:jc w:val="left"/>
              <w:rPr>
                <w:rFonts w:hint="eastAsia" w:asciiTheme="minorEastAsia" w:hAnsiTheme="minorEastAsia" w:eastAsiaTheme="minorEastAsia" w:cstheme="minorEastAsia"/>
                <w:b/>
                <w:bCs/>
                <w:color w:val="auto"/>
                <w:sz w:val="22"/>
                <w:szCs w:val="22"/>
              </w:rPr>
            </w:pPr>
            <w:r>
              <w:rPr>
                <w:rFonts w:hint="eastAsia" w:asciiTheme="minorEastAsia" w:hAnsiTheme="minorEastAsia" w:eastAsiaTheme="minorEastAsia" w:cstheme="minorEastAsia"/>
                <w:b/>
                <w:bCs/>
                <w:color w:val="auto"/>
                <w:sz w:val="22"/>
                <w:szCs w:val="22"/>
              </w:rPr>
              <w:t>5、注意事项：</w:t>
            </w:r>
          </w:p>
          <w:p>
            <w:pPr>
              <w:pStyle w:val="10"/>
              <w:widowControl/>
              <w:numPr>
                <w:ilvl w:val="0"/>
                <w:numId w:val="0"/>
              </w:numPr>
              <w:adjustRightInd/>
              <w:spacing w:line="360" w:lineRule="exact"/>
              <w:rPr>
                <w:rFonts w:hint="eastAsia" w:asciiTheme="minorEastAsia" w:hAnsiTheme="minorEastAsia" w:eastAsiaTheme="minorEastAsia" w:cstheme="minorEastAsia"/>
                <w:b/>
                <w:bCs/>
                <w:color w:val="auto"/>
                <w:kern w:val="2"/>
                <w:sz w:val="22"/>
                <w:szCs w:val="22"/>
                <w:lang w:val="en-US" w:eastAsia="zh-CN"/>
              </w:rPr>
            </w:pPr>
            <w:r>
              <w:rPr>
                <w:rFonts w:hint="eastAsia" w:asciiTheme="minorEastAsia" w:hAnsiTheme="minorEastAsia" w:eastAsiaTheme="minorEastAsia" w:cstheme="minorEastAsia"/>
                <w:b/>
                <w:bCs/>
                <w:color w:val="auto"/>
                <w:kern w:val="2"/>
                <w:sz w:val="22"/>
                <w:szCs w:val="22"/>
                <w:lang w:val="en-US" w:eastAsia="zh-CN"/>
              </w:rPr>
              <w:t>①.采用银行电汇形式提交的请务必在缴费时备注采购项目名称；</w:t>
            </w:r>
          </w:p>
          <w:p>
            <w:pPr>
              <w:pStyle w:val="10"/>
              <w:widowControl/>
              <w:numPr>
                <w:ilvl w:val="0"/>
                <w:numId w:val="0"/>
              </w:numPr>
              <w:adjustRightInd/>
              <w:spacing w:line="360" w:lineRule="exact"/>
              <w:rPr>
                <w:rFonts w:hint="eastAsia" w:asciiTheme="minorEastAsia" w:hAnsiTheme="minorEastAsia" w:eastAsiaTheme="minorEastAsia" w:cstheme="minorEastAsia"/>
                <w:b/>
                <w:bCs/>
                <w:color w:val="auto"/>
                <w:kern w:val="2"/>
                <w:sz w:val="22"/>
                <w:szCs w:val="22"/>
                <w:lang w:val="en-US" w:eastAsia="zh-CN"/>
              </w:rPr>
            </w:pPr>
            <w:r>
              <w:rPr>
                <w:rFonts w:hint="eastAsia" w:asciiTheme="minorEastAsia" w:hAnsiTheme="minorEastAsia" w:eastAsiaTheme="minorEastAsia" w:cstheme="minorEastAsia"/>
                <w:b/>
                <w:bCs/>
                <w:color w:val="auto"/>
                <w:kern w:val="2"/>
                <w:sz w:val="22"/>
                <w:szCs w:val="22"/>
                <w:lang w:val="en-US" w:eastAsia="zh-CN"/>
              </w:rPr>
              <w:t>②.投标保证金提交以到账时间为准，请各投标供应商在规定时间内缴纳投标保证金，避免因银行退票等其他情况，出现保证金未按时到账的情况影响您的正常投标。</w:t>
            </w:r>
          </w:p>
          <w:p>
            <w:pPr>
              <w:pStyle w:val="10"/>
              <w:widowControl/>
              <w:numPr>
                <w:ilvl w:val="0"/>
                <w:numId w:val="0"/>
              </w:numPr>
              <w:adjustRightInd/>
              <w:spacing w:line="360" w:lineRule="exact"/>
              <w:rPr>
                <w:rFonts w:hint="eastAsia" w:asciiTheme="minorEastAsia" w:hAnsiTheme="minorEastAsia" w:eastAsiaTheme="minorEastAsia" w:cstheme="minorEastAsia"/>
                <w:b/>
                <w:bCs/>
                <w:color w:val="auto"/>
                <w:kern w:val="2"/>
                <w:sz w:val="22"/>
                <w:szCs w:val="22"/>
                <w:lang w:val="en-US" w:eastAsia="zh-CN"/>
              </w:rPr>
            </w:pPr>
            <w:r>
              <w:rPr>
                <w:rFonts w:hint="eastAsia" w:asciiTheme="minorEastAsia" w:hAnsiTheme="minorEastAsia" w:eastAsiaTheme="minorEastAsia" w:cstheme="minorEastAsia"/>
                <w:b/>
                <w:bCs/>
                <w:color w:val="auto"/>
                <w:kern w:val="2"/>
                <w:sz w:val="22"/>
                <w:szCs w:val="22"/>
                <w:lang w:val="en-US" w:eastAsia="zh-CN"/>
              </w:rPr>
              <w:t>③.凡没有按以上规定提交投标保证金并发送保证金缴纳凭证的投标单位，将被视为无实质性响应招标文件，其投标将被拒绝。</w:t>
            </w:r>
          </w:p>
          <w:p>
            <w:pPr>
              <w:pStyle w:val="10"/>
              <w:widowControl/>
              <w:numPr>
                <w:ilvl w:val="0"/>
                <w:numId w:val="0"/>
              </w:numPr>
              <w:adjustRightInd/>
              <w:spacing w:line="360" w:lineRule="exact"/>
              <w:rPr>
                <w:rFonts w:hint="eastAsia" w:asciiTheme="minorEastAsia" w:hAnsiTheme="minorEastAsia" w:eastAsiaTheme="minorEastAsia" w:cstheme="minorEastAsia"/>
                <w:b/>
                <w:bCs/>
                <w:color w:val="auto"/>
                <w:kern w:val="2"/>
                <w:sz w:val="22"/>
                <w:szCs w:val="22"/>
                <w:lang w:val="en-US" w:eastAsia="zh-CN"/>
              </w:rPr>
            </w:pPr>
            <w:r>
              <w:rPr>
                <w:rFonts w:hint="eastAsia" w:asciiTheme="minorEastAsia" w:hAnsiTheme="minorEastAsia" w:eastAsiaTheme="minorEastAsia" w:cstheme="minorEastAsia"/>
                <w:b/>
                <w:bCs/>
                <w:color w:val="auto"/>
                <w:kern w:val="2"/>
                <w:sz w:val="22"/>
                <w:szCs w:val="22"/>
                <w:lang w:val="en-US" w:eastAsia="zh-CN"/>
              </w:rPr>
              <w:t>④供应商以保函形式缴纳投标保证金的，须在投标文件递交截止时间前将担保机构保函原件提交至采购代理机构备案，并将保函正本复印件粘贴于招标文件规定处，招标结束之后在规定时间内将保函原件退回。</w:t>
            </w:r>
          </w:p>
          <w:p>
            <w:pPr>
              <w:pStyle w:val="10"/>
              <w:widowControl/>
              <w:numPr>
                <w:ilvl w:val="0"/>
                <w:numId w:val="0"/>
              </w:numPr>
              <w:adjustRightInd/>
              <w:spacing w:line="360" w:lineRule="exact"/>
              <w:rPr>
                <w:rFonts w:hint="eastAsia" w:asciiTheme="minorEastAsia" w:hAnsiTheme="minorEastAsia" w:eastAsiaTheme="minorEastAsia" w:cstheme="minorEastAsia"/>
                <w:b/>
                <w:bCs/>
                <w:color w:val="auto"/>
                <w:kern w:val="2"/>
                <w:sz w:val="22"/>
                <w:szCs w:val="22"/>
              </w:rPr>
            </w:pPr>
            <w:r>
              <w:rPr>
                <w:rFonts w:hint="eastAsia" w:asciiTheme="minorEastAsia" w:hAnsiTheme="minorEastAsia" w:eastAsiaTheme="minorEastAsia" w:cstheme="minorEastAsia"/>
                <w:b/>
                <w:bCs/>
                <w:color w:val="auto"/>
                <w:kern w:val="2"/>
                <w:sz w:val="22"/>
                <w:szCs w:val="22"/>
                <w:lang w:val="en-US" w:eastAsia="zh-CN"/>
              </w:rPr>
              <w:t>6、</w:t>
            </w:r>
            <w:r>
              <w:rPr>
                <w:rFonts w:hint="eastAsia" w:asciiTheme="minorEastAsia" w:hAnsiTheme="minorEastAsia" w:eastAsiaTheme="minorEastAsia" w:cstheme="minorEastAsia"/>
                <w:b/>
                <w:bCs/>
                <w:color w:val="auto"/>
                <w:kern w:val="2"/>
                <w:sz w:val="22"/>
                <w:szCs w:val="22"/>
              </w:rPr>
              <w:t>所有未中标人的投标保证金，将在中标通知书发出后5个工作日内退还（无息）；中标人的投标保证金，将在签订合同后5个工作日内执合同予以退还（无息）。</w:t>
            </w:r>
          </w:p>
          <w:p>
            <w:pPr>
              <w:pStyle w:val="10"/>
              <w:widowControl/>
              <w:adjustRightInd/>
              <w:spacing w:line="360" w:lineRule="exact"/>
              <w:rPr>
                <w:rFonts w:hint="eastAsia" w:asciiTheme="minorEastAsia" w:hAnsiTheme="minorEastAsia" w:eastAsiaTheme="minorEastAsia" w:cstheme="minorEastAsia"/>
                <w:b/>
                <w:bCs/>
                <w:color w:val="auto"/>
                <w:kern w:val="2"/>
                <w:sz w:val="22"/>
                <w:szCs w:val="22"/>
              </w:rPr>
            </w:pPr>
            <w:r>
              <w:rPr>
                <w:rFonts w:hint="eastAsia" w:asciiTheme="minorEastAsia" w:hAnsiTheme="minorEastAsia" w:eastAsiaTheme="minorEastAsia" w:cstheme="minorEastAsia"/>
                <w:b/>
                <w:bCs/>
                <w:color w:val="auto"/>
                <w:kern w:val="2"/>
                <w:sz w:val="22"/>
                <w:szCs w:val="22"/>
              </w:rPr>
              <w:t>注：凡没有根据1-5条规定提交投标保证金的投标，将被视为非响应性投标而予以拒绝。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723" w:type="dxa"/>
            <w:noWrap w:val="0"/>
            <w:vAlign w:val="center"/>
          </w:tcPr>
          <w:p>
            <w:pPr>
              <w:spacing w:line="320" w:lineRule="exact"/>
              <w:jc w:val="center"/>
              <w:rPr>
                <w:rFonts w:hint="eastAsia" w:asciiTheme="minorEastAsia" w:hAnsiTheme="minorEastAsia" w:eastAsiaTheme="minorEastAsia" w:cstheme="minorEastAsia"/>
                <w:b/>
                <w:bCs/>
                <w:color w:val="auto"/>
                <w:sz w:val="22"/>
                <w:szCs w:val="22"/>
                <w:lang w:val="en-US" w:eastAsia="zh-CN"/>
              </w:rPr>
            </w:pPr>
            <w:r>
              <w:rPr>
                <w:rFonts w:hint="eastAsia" w:asciiTheme="minorEastAsia" w:hAnsiTheme="minorEastAsia" w:eastAsiaTheme="minorEastAsia" w:cstheme="minorEastAsia"/>
                <w:b/>
                <w:bCs/>
                <w:color w:val="auto"/>
                <w:sz w:val="22"/>
                <w:szCs w:val="22"/>
                <w:lang w:val="en-US" w:eastAsia="zh-CN"/>
              </w:rPr>
              <w:t>14</w:t>
            </w:r>
          </w:p>
        </w:tc>
        <w:tc>
          <w:tcPr>
            <w:tcW w:w="1398" w:type="dxa"/>
            <w:noWrap w:val="0"/>
            <w:vAlign w:val="center"/>
          </w:tcPr>
          <w:p>
            <w:pPr>
              <w:spacing w:line="320" w:lineRule="exact"/>
              <w:jc w:val="center"/>
              <w:rPr>
                <w:rFonts w:hint="eastAsia" w:asciiTheme="minorEastAsia" w:hAnsiTheme="minorEastAsia" w:eastAsiaTheme="minorEastAsia" w:cstheme="minorEastAsia"/>
                <w:b/>
                <w:bCs/>
                <w:color w:val="auto"/>
                <w:sz w:val="22"/>
                <w:szCs w:val="22"/>
              </w:rPr>
            </w:pPr>
            <w:r>
              <w:rPr>
                <w:rFonts w:hint="eastAsia" w:asciiTheme="minorEastAsia" w:hAnsiTheme="minorEastAsia" w:eastAsiaTheme="minorEastAsia" w:cstheme="minorEastAsia"/>
                <w:b/>
                <w:bCs/>
                <w:color w:val="auto"/>
                <w:sz w:val="22"/>
                <w:szCs w:val="22"/>
              </w:rPr>
              <w:t>付款</w:t>
            </w:r>
          </w:p>
          <w:p>
            <w:pPr>
              <w:spacing w:line="320" w:lineRule="exact"/>
              <w:jc w:val="center"/>
              <w:rPr>
                <w:rFonts w:hint="eastAsia" w:asciiTheme="minorEastAsia" w:hAnsiTheme="minorEastAsia" w:eastAsiaTheme="minorEastAsia" w:cstheme="minorEastAsia"/>
                <w:b/>
                <w:bCs/>
                <w:color w:val="auto"/>
                <w:sz w:val="22"/>
                <w:szCs w:val="22"/>
              </w:rPr>
            </w:pPr>
            <w:r>
              <w:rPr>
                <w:rFonts w:hint="eastAsia" w:asciiTheme="minorEastAsia" w:hAnsiTheme="minorEastAsia" w:eastAsiaTheme="minorEastAsia" w:cstheme="minorEastAsia"/>
                <w:b/>
                <w:bCs/>
                <w:color w:val="auto"/>
                <w:sz w:val="22"/>
                <w:szCs w:val="22"/>
              </w:rPr>
              <w:t>方式</w:t>
            </w:r>
          </w:p>
        </w:tc>
        <w:tc>
          <w:tcPr>
            <w:tcW w:w="8273" w:type="dxa"/>
            <w:noWrap w:val="0"/>
            <w:vAlign w:val="center"/>
          </w:tcPr>
          <w:p>
            <w:pPr>
              <w:pStyle w:val="10"/>
              <w:widowControl/>
              <w:adjustRightInd/>
              <w:spacing w:line="360" w:lineRule="exact"/>
              <w:rPr>
                <w:rFonts w:hint="eastAsia" w:asciiTheme="minorEastAsia" w:hAnsiTheme="minorEastAsia" w:eastAsiaTheme="minorEastAsia" w:cstheme="minorEastAsia"/>
                <w:b/>
                <w:bCs/>
                <w:color w:val="auto"/>
                <w:sz w:val="22"/>
                <w:szCs w:val="22"/>
              </w:rPr>
            </w:pPr>
            <w:r>
              <w:rPr>
                <w:rFonts w:hint="eastAsia" w:asciiTheme="minorEastAsia" w:hAnsiTheme="minorEastAsia" w:eastAsiaTheme="minorEastAsia" w:cstheme="minorEastAsia"/>
                <w:b/>
                <w:bCs/>
                <w:color w:val="auto"/>
                <w:sz w:val="22"/>
                <w:szCs w:val="22"/>
                <w:lang w:val="en-US" w:eastAsia="zh-CN"/>
              </w:rPr>
              <w:t>合同签订后支付支付合同价款的30%，剩余70%的合同价款待验收合格后一次性支付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72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Theme="minorEastAsia" w:hAnsiTheme="minorEastAsia" w:eastAsiaTheme="minorEastAsia" w:cstheme="minorEastAsia"/>
                <w:b/>
                <w:bCs/>
                <w:color w:val="auto"/>
                <w:sz w:val="22"/>
                <w:szCs w:val="22"/>
                <w:lang w:val="en-US" w:eastAsia="zh-CN"/>
              </w:rPr>
            </w:pPr>
            <w:r>
              <w:rPr>
                <w:rFonts w:hint="eastAsia" w:asciiTheme="minorEastAsia" w:hAnsiTheme="minorEastAsia" w:eastAsiaTheme="minorEastAsia" w:cstheme="minorEastAsia"/>
                <w:b/>
                <w:bCs/>
                <w:color w:val="auto"/>
                <w:sz w:val="22"/>
                <w:szCs w:val="22"/>
                <w:lang w:val="en-US" w:eastAsia="zh-CN"/>
              </w:rPr>
              <w:t>15</w:t>
            </w:r>
          </w:p>
        </w:tc>
        <w:tc>
          <w:tcPr>
            <w:tcW w:w="139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Theme="minorEastAsia" w:hAnsiTheme="minorEastAsia" w:eastAsiaTheme="minorEastAsia" w:cstheme="minorEastAsia"/>
                <w:b/>
                <w:bCs/>
                <w:color w:val="auto"/>
                <w:sz w:val="22"/>
                <w:szCs w:val="22"/>
              </w:rPr>
            </w:pPr>
            <w:r>
              <w:rPr>
                <w:rFonts w:hint="eastAsia" w:asciiTheme="minorEastAsia" w:hAnsiTheme="minorEastAsia" w:eastAsiaTheme="minorEastAsia" w:cstheme="minorEastAsia"/>
                <w:b/>
                <w:bCs/>
                <w:color w:val="auto"/>
                <w:sz w:val="22"/>
                <w:szCs w:val="22"/>
              </w:rPr>
              <w:t>开标</w:t>
            </w:r>
          </w:p>
          <w:p>
            <w:pPr>
              <w:spacing w:line="320" w:lineRule="exact"/>
              <w:jc w:val="center"/>
              <w:rPr>
                <w:rFonts w:hint="eastAsia" w:asciiTheme="minorEastAsia" w:hAnsiTheme="minorEastAsia" w:eastAsiaTheme="minorEastAsia" w:cstheme="minorEastAsia"/>
                <w:b/>
                <w:bCs/>
                <w:color w:val="auto"/>
                <w:sz w:val="22"/>
                <w:szCs w:val="22"/>
              </w:rPr>
            </w:pPr>
            <w:r>
              <w:rPr>
                <w:rFonts w:hint="eastAsia" w:asciiTheme="minorEastAsia" w:hAnsiTheme="minorEastAsia" w:eastAsiaTheme="minorEastAsia" w:cstheme="minorEastAsia"/>
                <w:b/>
                <w:bCs/>
                <w:color w:val="auto"/>
                <w:sz w:val="22"/>
                <w:szCs w:val="22"/>
              </w:rPr>
              <w:t>程序</w:t>
            </w:r>
          </w:p>
        </w:tc>
        <w:tc>
          <w:tcPr>
            <w:tcW w:w="8273" w:type="dxa"/>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eastAsia" w:asciiTheme="minorEastAsia" w:hAnsiTheme="minorEastAsia" w:eastAsiaTheme="minorEastAsia" w:cstheme="minorEastAsia"/>
                <w:b/>
                <w:bCs/>
                <w:color w:val="auto"/>
                <w:kern w:val="0"/>
                <w:sz w:val="22"/>
                <w:szCs w:val="22"/>
              </w:rPr>
            </w:pPr>
            <w:r>
              <w:rPr>
                <w:rFonts w:hint="eastAsia" w:asciiTheme="minorEastAsia" w:hAnsiTheme="minorEastAsia" w:eastAsiaTheme="minorEastAsia" w:cstheme="minorEastAsia"/>
                <w:b/>
                <w:bCs/>
                <w:color w:val="auto"/>
                <w:kern w:val="0"/>
                <w:sz w:val="22"/>
                <w:szCs w:val="22"/>
              </w:rPr>
              <w:t>1.介绍参会人员并宣布开会纪律；2.公布截止投标时间前提交投标文件的投标人名称；3.</w:t>
            </w:r>
            <w:r>
              <w:rPr>
                <w:rFonts w:hint="eastAsia" w:asciiTheme="minorEastAsia" w:hAnsiTheme="minorEastAsia" w:eastAsiaTheme="minorEastAsia" w:cstheme="minorEastAsia"/>
                <w:b/>
                <w:bCs/>
                <w:color w:val="auto"/>
                <w:kern w:val="0"/>
                <w:sz w:val="22"/>
                <w:szCs w:val="22"/>
                <w:lang w:eastAsia="zh-CN"/>
              </w:rPr>
              <w:t>标书</w:t>
            </w:r>
            <w:r>
              <w:rPr>
                <w:rFonts w:hint="eastAsia" w:asciiTheme="minorEastAsia" w:hAnsiTheme="minorEastAsia" w:eastAsiaTheme="minorEastAsia" w:cstheme="minorEastAsia"/>
                <w:b/>
                <w:bCs/>
                <w:color w:val="auto"/>
                <w:kern w:val="0"/>
                <w:sz w:val="22"/>
                <w:szCs w:val="22"/>
                <w:lang w:val="en-US" w:eastAsia="zh-CN"/>
              </w:rPr>
              <w:t>解密</w:t>
            </w:r>
            <w:r>
              <w:rPr>
                <w:rFonts w:hint="eastAsia" w:asciiTheme="minorEastAsia" w:hAnsiTheme="minorEastAsia" w:eastAsiaTheme="minorEastAsia" w:cstheme="minorEastAsia"/>
                <w:b/>
                <w:bCs/>
                <w:color w:val="auto"/>
                <w:kern w:val="0"/>
                <w:sz w:val="22"/>
                <w:szCs w:val="22"/>
                <w:lang w:eastAsia="zh-CN"/>
              </w:rPr>
              <w:t>；</w:t>
            </w:r>
            <w:r>
              <w:rPr>
                <w:rFonts w:hint="eastAsia" w:asciiTheme="minorEastAsia" w:hAnsiTheme="minorEastAsia" w:eastAsiaTheme="minorEastAsia" w:cstheme="minorEastAsia"/>
                <w:b/>
                <w:bCs/>
                <w:color w:val="auto"/>
                <w:kern w:val="0"/>
                <w:sz w:val="22"/>
                <w:szCs w:val="22"/>
                <w:lang w:val="en-US" w:eastAsia="zh-CN"/>
              </w:rPr>
              <w:t>4.</w:t>
            </w:r>
            <w:r>
              <w:rPr>
                <w:rFonts w:hint="eastAsia" w:asciiTheme="minorEastAsia" w:hAnsiTheme="minorEastAsia" w:eastAsiaTheme="minorEastAsia" w:cstheme="minorEastAsia"/>
                <w:b/>
                <w:bCs/>
                <w:color w:val="auto"/>
                <w:kern w:val="0"/>
                <w:sz w:val="22"/>
                <w:szCs w:val="22"/>
              </w:rPr>
              <w:t>开启标书，公开宣读投标人“投标报价表”中的全部内容。4.评审投标文件；5.会议结束。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72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Theme="minorEastAsia" w:hAnsiTheme="minorEastAsia" w:eastAsiaTheme="minorEastAsia" w:cstheme="minorEastAsia"/>
                <w:b/>
                <w:bCs/>
                <w:color w:val="auto"/>
                <w:sz w:val="22"/>
                <w:szCs w:val="22"/>
                <w:lang w:val="en-US" w:eastAsia="zh-CN"/>
              </w:rPr>
            </w:pPr>
            <w:r>
              <w:rPr>
                <w:rFonts w:hint="eastAsia" w:asciiTheme="minorEastAsia" w:hAnsiTheme="minorEastAsia" w:eastAsiaTheme="minorEastAsia" w:cstheme="minorEastAsia"/>
                <w:b/>
                <w:bCs/>
                <w:color w:val="auto"/>
                <w:sz w:val="22"/>
                <w:szCs w:val="22"/>
                <w:lang w:val="en-US" w:eastAsia="zh-CN"/>
              </w:rPr>
              <w:t>16</w:t>
            </w:r>
          </w:p>
        </w:tc>
        <w:tc>
          <w:tcPr>
            <w:tcW w:w="139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Theme="minorEastAsia" w:hAnsiTheme="minorEastAsia" w:eastAsiaTheme="minorEastAsia" w:cstheme="minorEastAsia"/>
                <w:b/>
                <w:bCs/>
                <w:color w:val="auto"/>
                <w:sz w:val="22"/>
                <w:szCs w:val="22"/>
              </w:rPr>
            </w:pPr>
            <w:r>
              <w:rPr>
                <w:rFonts w:hint="eastAsia" w:asciiTheme="minorEastAsia" w:hAnsiTheme="minorEastAsia" w:eastAsiaTheme="minorEastAsia" w:cstheme="minorEastAsia"/>
                <w:b/>
                <w:bCs/>
                <w:color w:val="auto"/>
                <w:sz w:val="22"/>
                <w:szCs w:val="22"/>
              </w:rPr>
              <w:t>招标</w:t>
            </w:r>
            <w:r>
              <w:rPr>
                <w:rFonts w:hint="eastAsia" w:asciiTheme="minorEastAsia" w:hAnsiTheme="minorEastAsia" w:eastAsiaTheme="minorEastAsia" w:cstheme="minorEastAsia"/>
                <w:b/>
                <w:bCs/>
                <w:color w:val="auto"/>
                <w:sz w:val="22"/>
                <w:szCs w:val="22"/>
                <w:lang w:val="en-US" w:eastAsia="zh-CN"/>
              </w:rPr>
              <w:t>代</w:t>
            </w:r>
            <w:r>
              <w:rPr>
                <w:rFonts w:hint="eastAsia" w:asciiTheme="minorEastAsia" w:hAnsiTheme="minorEastAsia" w:eastAsiaTheme="minorEastAsia" w:cstheme="minorEastAsia"/>
                <w:b/>
                <w:bCs/>
                <w:color w:val="auto"/>
                <w:sz w:val="22"/>
                <w:szCs w:val="22"/>
              </w:rPr>
              <w:t>理</w:t>
            </w:r>
          </w:p>
          <w:p>
            <w:pPr>
              <w:spacing w:line="320" w:lineRule="exact"/>
              <w:jc w:val="center"/>
              <w:rPr>
                <w:rFonts w:hint="eastAsia" w:asciiTheme="minorEastAsia" w:hAnsiTheme="minorEastAsia" w:eastAsiaTheme="minorEastAsia" w:cstheme="minorEastAsia"/>
                <w:b/>
                <w:bCs/>
                <w:color w:val="auto"/>
                <w:sz w:val="22"/>
                <w:szCs w:val="22"/>
              </w:rPr>
            </w:pPr>
            <w:r>
              <w:rPr>
                <w:rFonts w:hint="eastAsia" w:asciiTheme="minorEastAsia" w:hAnsiTheme="minorEastAsia" w:eastAsiaTheme="minorEastAsia" w:cstheme="minorEastAsia"/>
                <w:b/>
                <w:bCs/>
                <w:color w:val="auto"/>
                <w:sz w:val="22"/>
                <w:szCs w:val="22"/>
              </w:rPr>
              <w:t>费用</w:t>
            </w:r>
          </w:p>
        </w:tc>
        <w:tc>
          <w:tcPr>
            <w:tcW w:w="827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eastAsia" w:asciiTheme="minorEastAsia" w:hAnsiTheme="minorEastAsia" w:eastAsiaTheme="minorEastAsia" w:cstheme="minorEastAsia"/>
                <w:b/>
                <w:bCs/>
                <w:color w:val="auto"/>
                <w:sz w:val="22"/>
                <w:szCs w:val="22"/>
                <w:lang w:val="zh-CN"/>
              </w:rPr>
            </w:pPr>
            <w:r>
              <w:rPr>
                <w:rFonts w:hint="eastAsia" w:asciiTheme="minorEastAsia" w:hAnsiTheme="minorEastAsia" w:eastAsiaTheme="minorEastAsia" w:cstheme="minorEastAsia"/>
                <w:b/>
                <w:bCs/>
                <w:color w:val="auto"/>
                <w:sz w:val="22"/>
                <w:szCs w:val="22"/>
                <w:lang w:val="zh-CN"/>
              </w:rPr>
              <w:t>1、</w:t>
            </w:r>
            <w:r>
              <w:rPr>
                <w:rFonts w:hint="eastAsia" w:asciiTheme="minorEastAsia" w:hAnsiTheme="minorEastAsia" w:eastAsiaTheme="minorEastAsia" w:cstheme="minorEastAsia"/>
                <w:b/>
                <w:bCs/>
                <w:color w:val="auto"/>
                <w:sz w:val="22"/>
                <w:szCs w:val="22"/>
                <w:lang w:val="en-US" w:eastAsia="zh-CN"/>
              </w:rPr>
              <w:t>招标代理</w:t>
            </w:r>
            <w:r>
              <w:rPr>
                <w:rFonts w:hint="eastAsia" w:asciiTheme="minorEastAsia" w:hAnsiTheme="minorEastAsia" w:eastAsiaTheme="minorEastAsia" w:cstheme="minorEastAsia"/>
                <w:b/>
                <w:bCs/>
                <w:color w:val="auto"/>
                <w:sz w:val="22"/>
                <w:szCs w:val="22"/>
                <w:lang w:val="zh-CN"/>
              </w:rPr>
              <w:t>服务费由中标单位支付。</w:t>
            </w:r>
          </w:p>
          <w:p>
            <w:pPr>
              <w:spacing w:line="320" w:lineRule="exact"/>
              <w:jc w:val="left"/>
              <w:rPr>
                <w:rFonts w:hint="eastAsia" w:asciiTheme="minorEastAsia" w:hAnsiTheme="minorEastAsia" w:eastAsiaTheme="minorEastAsia" w:cstheme="minorEastAsia"/>
                <w:b/>
                <w:bCs/>
                <w:color w:val="auto"/>
                <w:sz w:val="22"/>
                <w:szCs w:val="22"/>
              </w:rPr>
            </w:pPr>
            <w:r>
              <w:rPr>
                <w:rFonts w:hint="eastAsia" w:asciiTheme="minorEastAsia" w:hAnsiTheme="minorEastAsia" w:eastAsiaTheme="minorEastAsia" w:cstheme="minorEastAsia"/>
                <w:b/>
                <w:bCs/>
                <w:color w:val="auto"/>
                <w:sz w:val="22"/>
                <w:szCs w:val="22"/>
              </w:rPr>
              <w:t>2、</w:t>
            </w:r>
            <w:r>
              <w:rPr>
                <w:rFonts w:hint="eastAsia" w:asciiTheme="minorEastAsia" w:hAnsiTheme="minorEastAsia" w:eastAsiaTheme="minorEastAsia" w:cstheme="minorEastAsia"/>
                <w:b/>
                <w:bCs/>
                <w:color w:val="auto"/>
                <w:sz w:val="22"/>
                <w:szCs w:val="22"/>
                <w:lang w:val="en-US" w:eastAsia="zh-CN"/>
              </w:rPr>
              <w:t>招标代理</w:t>
            </w:r>
            <w:r>
              <w:rPr>
                <w:rFonts w:hint="eastAsia" w:asciiTheme="minorEastAsia" w:hAnsiTheme="minorEastAsia" w:eastAsiaTheme="minorEastAsia" w:cstheme="minorEastAsia"/>
                <w:b/>
                <w:bCs/>
                <w:color w:val="auto"/>
                <w:sz w:val="22"/>
                <w:szCs w:val="22"/>
              </w:rPr>
              <w:t>服务费参考《国家计委关于印发&lt;招标代理服务收费管理暂行办法&gt;的通知》（计价格[2002]1980号）和国家发展改革委员会办公厅颁发的《关于招标代理服务收费有关问题的通知》（发改办价格『2003』857号）规定标准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72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Theme="minorEastAsia" w:hAnsiTheme="minorEastAsia" w:eastAsiaTheme="minorEastAsia" w:cstheme="minorEastAsia"/>
                <w:b/>
                <w:bCs/>
                <w:color w:val="auto"/>
                <w:sz w:val="22"/>
                <w:szCs w:val="22"/>
                <w:lang w:val="en-US" w:eastAsia="zh-CN"/>
              </w:rPr>
            </w:pPr>
            <w:r>
              <w:rPr>
                <w:rFonts w:hint="eastAsia" w:asciiTheme="minorEastAsia" w:hAnsiTheme="minorEastAsia" w:eastAsiaTheme="minorEastAsia" w:cstheme="minorEastAsia"/>
                <w:b/>
                <w:bCs/>
                <w:color w:val="auto"/>
                <w:sz w:val="22"/>
                <w:szCs w:val="22"/>
                <w:lang w:val="en-US" w:eastAsia="zh-CN"/>
              </w:rPr>
              <w:t>17</w:t>
            </w:r>
          </w:p>
        </w:tc>
        <w:tc>
          <w:tcPr>
            <w:tcW w:w="139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Theme="minorEastAsia" w:hAnsiTheme="minorEastAsia" w:eastAsiaTheme="minorEastAsia" w:cstheme="minorEastAsia"/>
                <w:b/>
                <w:bCs/>
                <w:color w:val="auto"/>
                <w:sz w:val="22"/>
                <w:szCs w:val="22"/>
                <w:lang w:val="en-US" w:eastAsia="zh-CN"/>
              </w:rPr>
            </w:pPr>
            <w:r>
              <w:rPr>
                <w:rFonts w:hint="eastAsia" w:asciiTheme="minorEastAsia" w:hAnsiTheme="minorEastAsia" w:eastAsiaTheme="minorEastAsia" w:cstheme="minorEastAsia"/>
                <w:b/>
                <w:bCs/>
                <w:color w:val="auto"/>
                <w:sz w:val="22"/>
                <w:szCs w:val="22"/>
                <w:lang w:val="en-US" w:eastAsia="zh-CN"/>
              </w:rPr>
              <w:t>其他</w:t>
            </w:r>
          </w:p>
        </w:tc>
        <w:tc>
          <w:tcPr>
            <w:tcW w:w="8273" w:type="dxa"/>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eastAsia" w:asciiTheme="minorEastAsia" w:hAnsiTheme="minorEastAsia" w:eastAsiaTheme="minorEastAsia" w:cstheme="minorEastAsia"/>
                <w:b/>
                <w:bCs/>
                <w:color w:val="auto"/>
                <w:kern w:val="0"/>
                <w:sz w:val="22"/>
                <w:szCs w:val="22"/>
                <w:lang w:val="en-US" w:eastAsia="zh-CN"/>
              </w:rPr>
            </w:pPr>
            <w:r>
              <w:rPr>
                <w:rFonts w:hint="eastAsia" w:asciiTheme="minorEastAsia" w:hAnsiTheme="minorEastAsia" w:eastAsiaTheme="minorEastAsia" w:cstheme="minorEastAsia"/>
                <w:b/>
                <w:bCs/>
                <w:color w:val="auto"/>
                <w:kern w:val="0"/>
                <w:sz w:val="22"/>
                <w:szCs w:val="22"/>
                <w:lang w:val="en-US" w:eastAsia="zh-CN"/>
              </w:rPr>
              <w:t>为了进一步推动金融支持政策更好适应市场主体的需要，扎实落实国务院关于支持中小企业发展的政策措施，积极发挥政府采购政策功能，有效缓解中小企业融资难、融资贵问题，根据中办、国办《关于促进中小企业健康发展的指导意见》、财政部、工信部《政府采购促进中小企业发展管理办法》（财库〔2020〕46号）、《陕西省中小企业政府采购信用融资办法》（陕财办采[2018]23号）、《陕西省财政厅关于加快推进我省中小企业政府采购信用融资工作的通知》（陕财办采[2020]15号）等有关规定，按照市场主导、财政引导、银企自愿、风险自担的原则，中标（成交）供应商可根据自身资金需求，登录陕西省政府采购信用融资平台（</w:t>
            </w:r>
            <w:r>
              <w:rPr>
                <w:rFonts w:hint="eastAsia" w:asciiTheme="minorEastAsia" w:hAnsiTheme="minorEastAsia" w:eastAsiaTheme="minorEastAsia" w:cstheme="minorEastAsia"/>
                <w:b/>
                <w:bCs/>
                <w:color w:val="auto"/>
                <w:kern w:val="0"/>
                <w:sz w:val="22"/>
                <w:szCs w:val="22"/>
                <w:lang w:val="en-US" w:eastAsia="zh-CN"/>
              </w:rPr>
              <w:drawing>
                <wp:inline distT="0" distB="0" distL="114300" distR="114300">
                  <wp:extent cx="190500" cy="142875"/>
                  <wp:effectExtent l="0" t="0" r="0" b="9525"/>
                  <wp:docPr id="5" name="图片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IMG_256"/>
                          <pic:cNvPicPr>
                            <a:picLocks noChangeAspect="1"/>
                          </pic:cNvPicPr>
                        </pic:nvPicPr>
                        <pic:blipFill>
                          <a:blip r:embed="rId10"/>
                          <a:stretch>
                            <a:fillRect/>
                          </a:stretch>
                        </pic:blipFill>
                        <pic:spPr>
                          <a:xfrm>
                            <a:off x="0" y="0"/>
                            <a:ext cx="190500" cy="142875"/>
                          </a:xfrm>
                          <a:prstGeom prst="rect">
                            <a:avLst/>
                          </a:prstGeom>
                          <a:noFill/>
                          <a:ln>
                            <a:noFill/>
                          </a:ln>
                        </pic:spPr>
                      </pic:pic>
                    </a:graphicData>
                  </a:graphic>
                </wp:inline>
              </w:drawing>
            </w:r>
            <w:r>
              <w:rPr>
                <w:rFonts w:hint="eastAsia" w:asciiTheme="minorEastAsia" w:hAnsiTheme="minorEastAsia" w:eastAsiaTheme="minorEastAsia" w:cstheme="minorEastAsia"/>
                <w:b/>
                <w:bCs/>
                <w:color w:val="auto"/>
                <w:kern w:val="0"/>
                <w:sz w:val="22"/>
                <w:szCs w:val="22"/>
                <w:lang w:val="en-US" w:eastAsia="zh-CN"/>
              </w:rPr>
              <w:t>http://www.ccgp-shaanxi.gov.cn/zcdservice/zcd/shanxi/）在线申请，依法参加政府采购信用融资活动。</w:t>
            </w:r>
          </w:p>
          <w:p>
            <w:pPr>
              <w:spacing w:line="300" w:lineRule="exact"/>
              <w:rPr>
                <w:rFonts w:hint="eastAsia" w:asciiTheme="minorEastAsia" w:hAnsiTheme="minorEastAsia" w:eastAsiaTheme="minorEastAsia" w:cstheme="minorEastAsia"/>
                <w:b/>
                <w:bCs/>
                <w:color w:val="auto"/>
                <w:sz w:val="22"/>
                <w:szCs w:val="22"/>
              </w:rPr>
            </w:pPr>
            <w:r>
              <w:rPr>
                <w:rFonts w:hint="eastAsia" w:asciiTheme="minorEastAsia" w:hAnsiTheme="minorEastAsia" w:eastAsiaTheme="minorEastAsia" w:cstheme="minorEastAsia"/>
                <w:b/>
                <w:bCs/>
                <w:color w:val="auto"/>
                <w:kern w:val="0"/>
                <w:sz w:val="22"/>
                <w:szCs w:val="22"/>
                <w:lang w:val="en-US" w:eastAsia="zh-CN"/>
              </w:rPr>
              <w:t>目前的合作银行有：北京银行、中国建设银行、中信银行、中国平安银行、中国光大银行、浦发银行、兴业银行、中国工商银行、秦农银行、浙商银行、中国银行、西安银行、中国农业银行、中国邮政储蓄银行（排名不分先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72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Theme="minorEastAsia" w:hAnsiTheme="minorEastAsia" w:eastAsiaTheme="minorEastAsia" w:cstheme="minorEastAsia"/>
                <w:b/>
                <w:bCs/>
                <w:color w:val="auto"/>
                <w:sz w:val="22"/>
                <w:szCs w:val="22"/>
                <w:lang w:val="en-US" w:eastAsia="zh-CN"/>
              </w:rPr>
            </w:pPr>
            <w:r>
              <w:rPr>
                <w:rFonts w:hint="eastAsia" w:asciiTheme="minorEastAsia" w:hAnsiTheme="minorEastAsia" w:eastAsiaTheme="minorEastAsia" w:cstheme="minorEastAsia"/>
                <w:b/>
                <w:bCs/>
                <w:color w:val="auto"/>
                <w:sz w:val="22"/>
                <w:szCs w:val="22"/>
                <w:lang w:val="en-US" w:eastAsia="zh-CN"/>
              </w:rPr>
              <w:t>18</w:t>
            </w:r>
          </w:p>
        </w:tc>
        <w:tc>
          <w:tcPr>
            <w:tcW w:w="139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Theme="minorEastAsia" w:hAnsiTheme="minorEastAsia" w:eastAsiaTheme="minorEastAsia" w:cstheme="minorEastAsia"/>
                <w:b/>
                <w:bCs/>
                <w:color w:val="auto"/>
                <w:sz w:val="22"/>
                <w:szCs w:val="22"/>
                <w:lang w:val="en-US" w:eastAsia="zh-CN"/>
              </w:rPr>
            </w:pPr>
            <w:r>
              <w:rPr>
                <w:rFonts w:hint="eastAsia" w:asciiTheme="minorEastAsia" w:hAnsiTheme="minorEastAsia" w:eastAsiaTheme="minorEastAsia" w:cstheme="minorEastAsia"/>
                <w:b/>
                <w:bCs/>
                <w:color w:val="auto"/>
                <w:sz w:val="22"/>
                <w:szCs w:val="22"/>
                <w:lang w:val="en-US" w:eastAsia="zh-CN"/>
              </w:rPr>
              <w:t>信用承诺</w:t>
            </w:r>
          </w:p>
        </w:tc>
        <w:tc>
          <w:tcPr>
            <w:tcW w:w="8273" w:type="dxa"/>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eastAsia" w:asciiTheme="minorEastAsia" w:hAnsiTheme="minorEastAsia" w:eastAsiaTheme="minorEastAsia" w:cstheme="minorEastAsia"/>
                <w:b/>
                <w:bCs/>
                <w:color w:val="auto"/>
                <w:kern w:val="0"/>
                <w:sz w:val="22"/>
                <w:szCs w:val="22"/>
                <w:lang w:val="en-US" w:eastAsia="zh-CN"/>
              </w:rPr>
            </w:pPr>
            <w:r>
              <w:rPr>
                <w:rFonts w:hint="eastAsia" w:asciiTheme="minorEastAsia" w:hAnsiTheme="minorEastAsia" w:eastAsiaTheme="minorEastAsia" w:cstheme="minorEastAsia"/>
                <w:b/>
                <w:bCs/>
                <w:color w:val="auto"/>
                <w:kern w:val="0"/>
                <w:sz w:val="22"/>
                <w:szCs w:val="22"/>
                <w:lang w:val="en-US" w:eastAsia="zh-CN"/>
              </w:rPr>
              <w:t>为深入贯彻信用体系建设的有关精神，根据市发改委《关于在工程招投标活动中推行信用监管试点示范工作的通知》（榆政发改发〔2020〕329 号）和市财政局《关于在政府采购活动中使用信用记录和信用报告以及开展承诺工作的通知》（榆政财采函〔2020〕9 号）在工程建设和政府采购领域全面推行信用公开承诺制：</w:t>
            </w:r>
          </w:p>
          <w:p>
            <w:pPr>
              <w:spacing w:line="300" w:lineRule="exact"/>
              <w:rPr>
                <w:rFonts w:hint="eastAsia" w:asciiTheme="minorEastAsia" w:hAnsiTheme="minorEastAsia" w:eastAsiaTheme="minorEastAsia" w:cstheme="minorEastAsia"/>
                <w:b/>
                <w:bCs/>
                <w:color w:val="auto"/>
                <w:kern w:val="0"/>
                <w:sz w:val="22"/>
                <w:szCs w:val="22"/>
                <w:lang w:val="en-US" w:eastAsia="zh-CN"/>
              </w:rPr>
            </w:pPr>
            <w:r>
              <w:rPr>
                <w:rFonts w:hint="eastAsia" w:asciiTheme="minorEastAsia" w:hAnsiTheme="minorEastAsia" w:eastAsiaTheme="minorEastAsia" w:cstheme="minorEastAsia"/>
                <w:b/>
                <w:bCs/>
                <w:color w:val="auto"/>
                <w:kern w:val="0"/>
                <w:sz w:val="22"/>
                <w:szCs w:val="22"/>
                <w:lang w:val="en-US" w:eastAsia="zh-CN"/>
              </w:rPr>
              <w:t>1、凡进入公共资源交易平台的各投标单位，均应在“信用中国（陕西榆林）”网站进行注册、登陆，自主上报信用承诺书（网址：</w:t>
            </w:r>
            <w:r>
              <w:rPr>
                <w:rFonts w:hint="eastAsia" w:asciiTheme="minorEastAsia" w:hAnsiTheme="minorEastAsia" w:eastAsiaTheme="minorEastAsia" w:cstheme="minorEastAsia"/>
                <w:b/>
                <w:bCs/>
                <w:color w:val="auto"/>
                <w:kern w:val="0"/>
                <w:sz w:val="22"/>
                <w:szCs w:val="22"/>
                <w:lang w:val="en-US" w:eastAsia="zh-CN"/>
              </w:rPr>
              <w:fldChar w:fldCharType="begin"/>
            </w:r>
            <w:r>
              <w:rPr>
                <w:rFonts w:hint="eastAsia" w:asciiTheme="minorEastAsia" w:hAnsiTheme="minorEastAsia" w:eastAsiaTheme="minorEastAsia" w:cstheme="minorEastAsia"/>
                <w:b/>
                <w:bCs/>
                <w:color w:val="auto"/>
                <w:kern w:val="0"/>
                <w:sz w:val="22"/>
                <w:szCs w:val="22"/>
                <w:lang w:val="en-US" w:eastAsia="zh-CN"/>
              </w:rPr>
              <w:instrText xml:space="preserve"> HYPERLINK "https://credit.yl.gov.cn/）进行注册、登陆。" </w:instrText>
            </w:r>
            <w:r>
              <w:rPr>
                <w:rFonts w:hint="eastAsia" w:asciiTheme="minorEastAsia" w:hAnsiTheme="minorEastAsia" w:eastAsiaTheme="minorEastAsia" w:cstheme="minorEastAsia"/>
                <w:b/>
                <w:bCs/>
                <w:color w:val="auto"/>
                <w:kern w:val="0"/>
                <w:sz w:val="22"/>
                <w:szCs w:val="22"/>
                <w:lang w:val="en-US" w:eastAsia="zh-CN"/>
              </w:rPr>
              <w:fldChar w:fldCharType="separate"/>
            </w:r>
            <w:r>
              <w:rPr>
                <w:rFonts w:hint="eastAsia" w:asciiTheme="minorEastAsia" w:hAnsiTheme="minorEastAsia" w:eastAsiaTheme="minorEastAsia" w:cstheme="minorEastAsia"/>
                <w:b/>
                <w:bCs/>
                <w:color w:val="auto"/>
                <w:kern w:val="0"/>
                <w:sz w:val="22"/>
                <w:szCs w:val="22"/>
                <w:lang w:val="en-US" w:eastAsia="zh-CN"/>
              </w:rPr>
              <w:t>https://credit.yl.gov.cn/），</w:t>
            </w:r>
            <w:r>
              <w:rPr>
                <w:rFonts w:hint="eastAsia" w:asciiTheme="minorEastAsia" w:hAnsiTheme="minorEastAsia" w:eastAsiaTheme="minorEastAsia" w:cstheme="minorEastAsia"/>
                <w:b/>
                <w:bCs/>
                <w:color w:val="auto"/>
                <w:kern w:val="0"/>
                <w:sz w:val="22"/>
                <w:szCs w:val="22"/>
                <w:lang w:val="en-US" w:eastAsia="zh-CN"/>
              </w:rPr>
              <w:fldChar w:fldCharType="end"/>
            </w:r>
            <w:r>
              <w:rPr>
                <w:rFonts w:hint="eastAsia" w:asciiTheme="minorEastAsia" w:hAnsiTheme="minorEastAsia" w:eastAsiaTheme="minorEastAsia" w:cstheme="minorEastAsia"/>
                <w:b/>
                <w:bCs/>
                <w:color w:val="auto"/>
                <w:kern w:val="0"/>
                <w:sz w:val="22"/>
                <w:szCs w:val="22"/>
                <w:lang w:val="en-US" w:eastAsia="zh-CN"/>
              </w:rPr>
              <w:t>此后不再收取纸质承诺书。</w:t>
            </w:r>
          </w:p>
          <w:p>
            <w:pPr>
              <w:spacing w:line="300" w:lineRule="exact"/>
              <w:rPr>
                <w:rFonts w:hint="eastAsia" w:asciiTheme="minorEastAsia" w:hAnsiTheme="minorEastAsia" w:eastAsiaTheme="minorEastAsia" w:cstheme="minorEastAsia"/>
                <w:b/>
                <w:bCs/>
                <w:color w:val="auto"/>
                <w:kern w:val="0"/>
                <w:sz w:val="22"/>
                <w:szCs w:val="22"/>
                <w:lang w:val="en-US" w:eastAsia="zh-CN"/>
              </w:rPr>
            </w:pPr>
            <w:r>
              <w:rPr>
                <w:rFonts w:hint="eastAsia" w:asciiTheme="minorEastAsia" w:hAnsiTheme="minorEastAsia" w:eastAsiaTheme="minorEastAsia" w:cstheme="minorEastAsia"/>
                <w:b/>
                <w:bCs/>
                <w:color w:val="auto"/>
                <w:kern w:val="0"/>
                <w:sz w:val="22"/>
                <w:szCs w:val="22"/>
                <w:lang w:val="en-US" w:eastAsia="zh-CN"/>
              </w:rPr>
              <w:t>2、各相关交易主体注册、登陆后根据承诺事项选择相应的模板填写《信用承诺书》，并载明承诺事由，工程招投标活动中招标人、招标人委派代表、投标人、投标人委托代理人员、评审专家、投标信用（保证金）的承诺事由为“项目名称及标段”，行政监督部门执法人员、招标代理机构及其工作人员的承诺事由为“公共资源交易平台的所有活动”，政府采购活动中，各方交易主体的承诺事由为“公共资源交易平台的所有活动”。</w:t>
            </w:r>
          </w:p>
          <w:p>
            <w:pPr>
              <w:spacing w:line="300" w:lineRule="exac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b/>
                <w:bCs/>
                <w:color w:val="auto"/>
                <w:kern w:val="0"/>
                <w:sz w:val="22"/>
                <w:szCs w:val="22"/>
                <w:lang w:val="en-US" w:eastAsia="zh-CN"/>
              </w:rPr>
              <w:t>如工作不细致、不严谨导致信用承诺公示迟报、漏报的列入不良行为记录。</w:t>
            </w:r>
          </w:p>
        </w:tc>
      </w:tr>
    </w:tbl>
    <w:p>
      <w:pPr>
        <w:jc w:val="center"/>
        <w:outlineLvl w:val="1"/>
        <w:rPr>
          <w:rFonts w:hint="eastAsia" w:asciiTheme="minorEastAsia" w:hAnsiTheme="minorEastAsia" w:eastAsiaTheme="minorEastAsia" w:cstheme="minorEastAsia"/>
          <w:b/>
          <w:color w:val="auto"/>
          <w:sz w:val="30"/>
          <w:szCs w:val="30"/>
        </w:rPr>
      </w:pPr>
    </w:p>
    <w:p>
      <w:pPr>
        <w:jc w:val="center"/>
        <w:outlineLvl w:val="1"/>
        <w:rPr>
          <w:rFonts w:hint="eastAsia" w:asciiTheme="minorEastAsia" w:hAnsiTheme="minorEastAsia" w:eastAsiaTheme="minorEastAsia" w:cstheme="minorEastAsia"/>
          <w:b/>
          <w:color w:val="auto"/>
          <w:sz w:val="30"/>
          <w:szCs w:val="30"/>
        </w:rPr>
      </w:pPr>
      <w:r>
        <w:rPr>
          <w:rFonts w:hint="eastAsia" w:asciiTheme="minorEastAsia" w:hAnsiTheme="minorEastAsia" w:eastAsiaTheme="minorEastAsia" w:cstheme="minorEastAsia"/>
          <w:b/>
          <w:color w:val="auto"/>
          <w:sz w:val="30"/>
          <w:szCs w:val="30"/>
        </w:rPr>
        <w:t>第三章  投标须知</w:t>
      </w:r>
    </w:p>
    <w:p>
      <w:pPr>
        <w:jc w:val="center"/>
        <w:outlineLvl w:val="1"/>
        <w:rPr>
          <w:rFonts w:hint="eastAsia" w:asciiTheme="minorEastAsia" w:hAnsiTheme="minorEastAsia" w:eastAsiaTheme="minorEastAsia" w:cstheme="minorEastAsia"/>
          <w:b/>
          <w:color w:val="auto"/>
          <w:sz w:val="30"/>
          <w:szCs w:val="30"/>
        </w:rPr>
      </w:pPr>
      <w:r>
        <w:rPr>
          <w:rFonts w:hint="eastAsia" w:asciiTheme="minorEastAsia" w:hAnsiTheme="minorEastAsia" w:eastAsiaTheme="minorEastAsia" w:cstheme="minorEastAsia"/>
          <w:b/>
          <w:color w:val="auto"/>
          <w:sz w:val="30"/>
          <w:szCs w:val="30"/>
        </w:rPr>
        <w:t>一、总  则</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pPr>
        <w:spacing w:line="440" w:lineRule="exact"/>
        <w:ind w:firstLine="470" w:firstLineChars="196"/>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本次招标依据《中华人民共和国政府采购法》、《政府采购货物和服务招标投标管理办法》、及国家现行有关法律法规执行。</w:t>
      </w:r>
    </w:p>
    <w:p>
      <w:pPr>
        <w:spacing w:line="440" w:lineRule="exact"/>
        <w:ind w:firstLine="472" w:firstLineChars="196"/>
        <w:rPr>
          <w:rFonts w:hint="eastAsia" w:asciiTheme="minorEastAsia" w:hAnsiTheme="minorEastAsia" w:eastAsiaTheme="minorEastAsia" w:cstheme="minorEastAsia"/>
          <w:b/>
          <w:bCs/>
          <w:color w:val="auto"/>
          <w:sz w:val="24"/>
        </w:rPr>
      </w:pPr>
      <w:r>
        <w:rPr>
          <w:rFonts w:hint="eastAsia" w:asciiTheme="minorEastAsia" w:hAnsiTheme="minorEastAsia" w:eastAsiaTheme="minorEastAsia" w:cstheme="minorEastAsia"/>
          <w:b/>
          <w:bCs/>
          <w:color w:val="auto"/>
          <w:sz w:val="24"/>
        </w:rPr>
        <w:t>1．采购人、采购代理机构、监督管理机构</w:t>
      </w:r>
    </w:p>
    <w:p>
      <w:pPr>
        <w:spacing w:line="440" w:lineRule="exact"/>
        <w:ind w:firstLine="470" w:firstLineChars="196"/>
        <w:rPr>
          <w:rFonts w:hint="eastAsia" w:asciiTheme="minorEastAsia" w:hAnsiTheme="minorEastAsia" w:eastAsiaTheme="minorEastAsia" w:cstheme="minorEastAsia"/>
          <w:color w:val="auto"/>
          <w:sz w:val="24"/>
          <w:lang w:eastAsia="zh-CN"/>
        </w:rPr>
      </w:pPr>
      <w:r>
        <w:rPr>
          <w:rFonts w:hint="eastAsia" w:asciiTheme="minorEastAsia" w:hAnsiTheme="minorEastAsia" w:eastAsiaTheme="minorEastAsia" w:cstheme="minorEastAsia"/>
          <w:color w:val="auto"/>
          <w:sz w:val="24"/>
        </w:rPr>
        <w:t>1.1 采   购   人：</w:t>
      </w:r>
      <w:r>
        <w:rPr>
          <w:rFonts w:hint="eastAsia" w:asciiTheme="minorEastAsia" w:hAnsiTheme="minorEastAsia" w:eastAsiaTheme="minorEastAsia" w:cstheme="minorEastAsia"/>
          <w:color w:val="auto"/>
          <w:sz w:val="24"/>
          <w:lang w:eastAsia="zh-CN"/>
        </w:rPr>
        <w:t>清涧县文化和旅游文物广电局</w:t>
      </w:r>
    </w:p>
    <w:p>
      <w:pPr>
        <w:spacing w:line="440" w:lineRule="exact"/>
        <w:ind w:firstLine="470" w:firstLineChars="196"/>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1.2 采购代理机构：华睿诚项目管理有限公司</w:t>
      </w:r>
    </w:p>
    <w:p>
      <w:pPr>
        <w:spacing w:line="440" w:lineRule="exact"/>
        <w:ind w:firstLine="470" w:firstLineChars="196"/>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1.3 监督管理机构：</w:t>
      </w:r>
      <w:r>
        <w:rPr>
          <w:rFonts w:hint="eastAsia" w:asciiTheme="minorEastAsia" w:hAnsiTheme="minorEastAsia" w:eastAsiaTheme="minorEastAsia" w:cstheme="minorEastAsia"/>
          <w:color w:val="auto"/>
          <w:sz w:val="24"/>
          <w:lang w:val="en-US" w:eastAsia="zh-CN"/>
        </w:rPr>
        <w:t>清涧</w:t>
      </w:r>
      <w:r>
        <w:rPr>
          <w:rFonts w:hint="eastAsia" w:asciiTheme="minorEastAsia" w:hAnsiTheme="minorEastAsia" w:eastAsiaTheme="minorEastAsia" w:cstheme="minorEastAsia"/>
          <w:color w:val="auto"/>
          <w:sz w:val="24"/>
          <w:lang w:eastAsia="zh-CN"/>
        </w:rPr>
        <w:t>县财政局</w:t>
      </w:r>
    </w:p>
    <w:p>
      <w:pPr>
        <w:spacing w:line="440" w:lineRule="exact"/>
        <w:ind w:firstLine="472" w:firstLineChars="196"/>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b/>
          <w:bCs/>
          <w:color w:val="auto"/>
          <w:sz w:val="24"/>
        </w:rPr>
        <w:t>2．合格的投标人、合格的服务</w:t>
      </w:r>
    </w:p>
    <w:p>
      <w:pPr>
        <w:spacing w:line="440" w:lineRule="exact"/>
        <w:ind w:firstLine="482" w:firstLineChars="200"/>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2.1 合格的投标人</w:t>
      </w:r>
    </w:p>
    <w:p>
      <w:pPr>
        <w:spacing w:line="440" w:lineRule="exact"/>
        <w:ind w:firstLine="470" w:firstLineChars="196"/>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2.1.1 资质要求：</w:t>
      </w:r>
    </w:p>
    <w:p>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1、符合《中华人民共和国政府采购法》第二十二条的规定；</w:t>
      </w:r>
    </w:p>
    <w:p>
      <w:pPr>
        <w:pStyle w:val="18"/>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2、落实政府采购政策需满足的资格要求：</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480" w:right="0" w:firstLine="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①《节能产品政府采购实施意见》（财库〔2004〕185号）； </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eastAsiaTheme="minorEastAsia" w:cstheme="minorEastAsia"/>
          <w:i w:val="0"/>
          <w:iCs w:val="0"/>
          <w:caps w:val="0"/>
          <w:color w:val="auto"/>
          <w:spacing w:val="0"/>
          <w:sz w:val="24"/>
          <w:szCs w:val="24"/>
          <w:shd w:val="clear" w:fill="FFFFFF"/>
        </w:rPr>
        <w:t>②《环境标志产品政府采购实施的意见》（财库〔2006〕90号）； </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eastAsiaTheme="minorEastAsia" w:cstheme="minorEastAsia"/>
          <w:i w:val="0"/>
          <w:iCs w:val="0"/>
          <w:caps w:val="0"/>
          <w:color w:val="auto"/>
          <w:spacing w:val="0"/>
          <w:sz w:val="24"/>
          <w:szCs w:val="24"/>
          <w:shd w:val="clear" w:fill="FFFFFF"/>
        </w:rPr>
        <w:t>③《国务院办公厅关于建立政府强制采购节能产品制度的通知》（国办发〔2007〕51号）； </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eastAsiaTheme="minorEastAsia" w:cstheme="minorEastAsia"/>
          <w:i w:val="0"/>
          <w:iCs w:val="0"/>
          <w:caps w:val="0"/>
          <w:color w:val="auto"/>
          <w:spacing w:val="0"/>
          <w:sz w:val="24"/>
          <w:szCs w:val="24"/>
          <w:shd w:val="clear" w:fill="FFFFFF"/>
        </w:rPr>
        <w:t>④财政部司法部关于政府采购支持监狱企业发展有关问题的通知（财库〔2014〕68号）；</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eastAsiaTheme="minorEastAsia" w:cstheme="minorEastAsia"/>
          <w:i w:val="0"/>
          <w:iCs w:val="0"/>
          <w:caps w:val="0"/>
          <w:color w:val="auto"/>
          <w:spacing w:val="0"/>
          <w:sz w:val="24"/>
          <w:szCs w:val="24"/>
          <w:shd w:val="clear" w:fill="FFFFFF"/>
        </w:rPr>
        <w:t>⑤《财政部民政部中国残疾人联合会关于促进残疾人就业政府采购政策的通知》（财库〔2017〕141号）； </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eastAsiaTheme="minorEastAsia" w:cstheme="minorEastAsia"/>
          <w:i w:val="0"/>
          <w:iCs w:val="0"/>
          <w:caps w:val="0"/>
          <w:color w:val="auto"/>
          <w:spacing w:val="0"/>
          <w:sz w:val="24"/>
          <w:szCs w:val="24"/>
          <w:shd w:val="clear" w:fill="FFFFFF"/>
        </w:rPr>
        <w:t>⑥《关于在政府采购活动中查询及使用信用记录有关问题的通知》（财库〔2016〕125号）； </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eastAsiaTheme="minorEastAsia" w:cstheme="minorEastAsia"/>
          <w:i w:val="0"/>
          <w:iCs w:val="0"/>
          <w:caps w:val="0"/>
          <w:color w:val="auto"/>
          <w:spacing w:val="0"/>
          <w:sz w:val="24"/>
          <w:szCs w:val="24"/>
          <w:shd w:val="clear" w:fill="FFFFFF"/>
        </w:rPr>
        <w:t>⑦《政府采购促进中小企业发展管理办法》（财库〔2020〕46号）； </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eastAsiaTheme="minorEastAsia" w:cstheme="minorEastAsia"/>
          <w:i w:val="0"/>
          <w:iCs w:val="0"/>
          <w:caps w:val="0"/>
          <w:color w:val="auto"/>
          <w:spacing w:val="0"/>
          <w:sz w:val="24"/>
          <w:szCs w:val="24"/>
          <w:shd w:val="clear" w:fill="FFFFFF"/>
        </w:rPr>
        <w:t>⑧陕西省财政厅关于印发《陕西省中小企业政府采购信用融资办法》（陕财办采〔2018〕23号）；</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eastAsiaTheme="minorEastAsia" w:cstheme="minorEastAsia"/>
          <w:i w:val="0"/>
          <w:iCs w:val="0"/>
          <w:caps w:val="0"/>
          <w:color w:val="auto"/>
          <w:spacing w:val="0"/>
          <w:sz w:val="24"/>
          <w:szCs w:val="24"/>
          <w:shd w:val="clear" w:fill="FFFFFF"/>
        </w:rPr>
        <w:t>⑨《财政部发展改革委生态环境部市场监督总局关于调整优化节能产品、环境标志产品政府采购执行机制的通知》（财库[2019]9号）；</w:t>
      </w:r>
    </w:p>
    <w:p>
      <w:pPr>
        <w:pStyle w:val="18"/>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Theme="minorEastAsia" w:hAnsiTheme="minorEastAsia" w:eastAsiaTheme="minorEastAsia" w:cstheme="minorEastAsia"/>
          <w:bCs/>
          <w:color w:val="auto"/>
          <w:szCs w:val="21"/>
        </w:rPr>
      </w:pPr>
      <w:r>
        <w:rPr>
          <w:rFonts w:hint="eastAsia" w:asciiTheme="minorEastAsia" w:hAnsiTheme="minorEastAsia" w:eastAsiaTheme="minorEastAsia" w:cstheme="minorEastAsia"/>
          <w:bCs/>
          <w:color w:val="auto"/>
          <w:szCs w:val="21"/>
        </w:rPr>
        <w:t>3、本项目的特定资格要求：</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right="0" w:firstLine="480" w:firstLineChars="200"/>
        <w:jc w:val="both"/>
        <w:textAlignment w:val="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rPr>
        <w:t>①投标人为具有独立承担民事责任能力的法人、事业法人、其他组织或自然人。企业法人应提供合法有效的标识有统一社会信用代码的营业执照；事业法人应提供事业单位法人证书；其他组织应提供合法登记证明文件；自然人应提供身份证；</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shd w:val="clear" w:fill="FFFFFF"/>
        </w:rPr>
        <w:t>②</w:t>
      </w:r>
      <w:r>
        <w:rPr>
          <w:rFonts w:hint="eastAsia" w:asciiTheme="minorEastAsia" w:hAnsiTheme="minorEastAsia" w:eastAsiaTheme="minorEastAsia" w:cstheme="minorEastAsia"/>
          <w:i w:val="0"/>
          <w:iCs w:val="0"/>
          <w:caps w:val="0"/>
          <w:color w:val="auto"/>
          <w:spacing w:val="0"/>
          <w:sz w:val="24"/>
          <w:szCs w:val="24"/>
          <w:shd w:val="clear" w:fill="FFFFFF"/>
          <w:lang w:eastAsia="zh-CN"/>
        </w:rPr>
        <w:t>投标人须具备建筑装饰工程设计或风景园林工程设计专项乙级及以上资质，并在人员方面具备相应的设计服务能力；</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right="0" w:firstLine="480" w:firstLineChars="200"/>
        <w:jc w:val="both"/>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③项目负责人应具有建筑</w:t>
      </w: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工程</w:t>
      </w:r>
      <w:r>
        <w:rPr>
          <w:rFonts w:hint="eastAsia" w:asciiTheme="minorEastAsia" w:hAnsiTheme="minorEastAsia" w:eastAsiaTheme="minorEastAsia" w:cstheme="minorEastAsia"/>
          <w:i w:val="0"/>
          <w:iCs w:val="0"/>
          <w:caps w:val="0"/>
          <w:color w:val="auto"/>
          <w:spacing w:val="0"/>
          <w:sz w:val="24"/>
          <w:szCs w:val="24"/>
          <w:shd w:val="clear" w:fill="FFFFFF"/>
        </w:rPr>
        <w:t>高级工程师资格</w:t>
      </w: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right="0" w:firstLine="480" w:firstLineChars="200"/>
        <w:jc w:val="both"/>
        <w:textAlignment w:val="auto"/>
        <w:rPr>
          <w:rFonts w:hint="eastAsia" w:asciiTheme="minorEastAsia" w:hAnsiTheme="minorEastAsia" w:eastAsiaTheme="minorEastAsia" w:cstheme="minorEastAsia"/>
          <w:b w:val="0"/>
          <w:bCs w:val="0"/>
          <w:color w:val="auto"/>
          <w:sz w:val="24"/>
          <w:szCs w:val="24"/>
          <w:u w:val="none"/>
          <w:lang w:eastAsia="zh-CN"/>
        </w:rPr>
      </w:pPr>
      <w:r>
        <w:rPr>
          <w:rFonts w:hint="eastAsia" w:asciiTheme="minorEastAsia" w:hAnsiTheme="minorEastAsia" w:eastAsiaTheme="minorEastAsia" w:cstheme="minorEastAsia"/>
          <w:i w:val="0"/>
          <w:iCs w:val="0"/>
          <w:caps w:val="0"/>
          <w:color w:val="auto"/>
          <w:spacing w:val="0"/>
          <w:sz w:val="24"/>
          <w:szCs w:val="24"/>
          <w:shd w:val="clear" w:fill="FFFFFF"/>
        </w:rPr>
        <w:t>④税收缴纳证明：</w:t>
      </w:r>
      <w:r>
        <w:rPr>
          <w:rFonts w:hint="eastAsia" w:asciiTheme="minorEastAsia" w:hAnsiTheme="minorEastAsia" w:eastAsiaTheme="minorEastAsia" w:cstheme="minorEastAsia"/>
          <w:i w:val="0"/>
          <w:iCs w:val="0"/>
          <w:caps w:val="0"/>
          <w:color w:val="auto"/>
          <w:spacing w:val="0"/>
          <w:sz w:val="24"/>
          <w:szCs w:val="24"/>
          <w:shd w:val="clear" w:fill="FFFFFF"/>
          <w:lang w:eastAsia="zh-CN"/>
        </w:rPr>
        <w:t>提供投标截止时间前6个月</w:t>
      </w:r>
      <w:r>
        <w:rPr>
          <w:rFonts w:hint="eastAsia" w:asciiTheme="minorEastAsia" w:hAnsiTheme="minorEastAsia" w:eastAsiaTheme="minorEastAsia" w:cstheme="minorEastAsia"/>
          <w:i w:val="0"/>
          <w:iCs w:val="0"/>
          <w:caps w:val="0"/>
          <w:color w:val="auto"/>
          <w:spacing w:val="0"/>
          <w:sz w:val="24"/>
          <w:szCs w:val="24"/>
          <w:shd w:val="clear" w:fill="FFFFFF"/>
        </w:rPr>
        <w:t>已缴存的</w:t>
      </w:r>
      <w:r>
        <w:rPr>
          <w:rFonts w:hint="eastAsia" w:asciiTheme="minorEastAsia" w:hAnsiTheme="minorEastAsia" w:eastAsiaTheme="minorEastAsia" w:cstheme="minorEastAsia"/>
          <w:i w:val="0"/>
          <w:iCs w:val="0"/>
          <w:caps w:val="0"/>
          <w:color w:val="auto"/>
          <w:spacing w:val="0"/>
          <w:sz w:val="24"/>
          <w:szCs w:val="24"/>
          <w:shd w:val="clear" w:fill="FFFFFF"/>
          <w:lang w:eastAsia="zh-CN"/>
        </w:rPr>
        <w:t>至少3个月</w:t>
      </w:r>
      <w:r>
        <w:rPr>
          <w:rFonts w:hint="eastAsia" w:asciiTheme="minorEastAsia" w:hAnsiTheme="minorEastAsia" w:eastAsiaTheme="minorEastAsia" w:cstheme="minorEastAsia"/>
          <w:i w:val="0"/>
          <w:iCs w:val="0"/>
          <w:caps w:val="0"/>
          <w:color w:val="auto"/>
          <w:spacing w:val="0"/>
          <w:sz w:val="24"/>
          <w:szCs w:val="24"/>
          <w:shd w:val="clear" w:fill="FFFFFF"/>
        </w:rPr>
        <w:t>的纳税证明（银行缴费凭证）或完税证明，依法免税的单位应提供相关证明材料；</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shd w:val="clear" w:fill="FFFFFF"/>
        </w:rPr>
        <w:t>⑤社会保障资金缴纳证明：</w:t>
      </w:r>
      <w:r>
        <w:rPr>
          <w:rFonts w:hint="eastAsia" w:asciiTheme="minorEastAsia" w:hAnsiTheme="minorEastAsia" w:eastAsiaTheme="minorEastAsia" w:cstheme="minorEastAsia"/>
          <w:i w:val="0"/>
          <w:iCs w:val="0"/>
          <w:caps w:val="0"/>
          <w:color w:val="auto"/>
          <w:spacing w:val="0"/>
          <w:sz w:val="24"/>
          <w:szCs w:val="24"/>
          <w:shd w:val="clear" w:fill="FFFFFF"/>
          <w:lang w:eastAsia="zh-CN"/>
        </w:rPr>
        <w:t>提供投标截止时间前6个月</w:t>
      </w:r>
      <w:r>
        <w:rPr>
          <w:rFonts w:hint="eastAsia" w:asciiTheme="minorEastAsia" w:hAnsiTheme="minorEastAsia" w:eastAsiaTheme="minorEastAsia" w:cstheme="minorEastAsia"/>
          <w:i w:val="0"/>
          <w:iCs w:val="0"/>
          <w:caps w:val="0"/>
          <w:color w:val="auto"/>
          <w:spacing w:val="0"/>
          <w:sz w:val="24"/>
          <w:szCs w:val="24"/>
          <w:shd w:val="clear" w:fill="FFFFFF"/>
        </w:rPr>
        <w:t>已缴存的</w:t>
      </w:r>
      <w:r>
        <w:rPr>
          <w:rFonts w:hint="eastAsia" w:asciiTheme="minorEastAsia" w:hAnsiTheme="minorEastAsia" w:eastAsiaTheme="minorEastAsia" w:cstheme="minorEastAsia"/>
          <w:i w:val="0"/>
          <w:iCs w:val="0"/>
          <w:caps w:val="0"/>
          <w:color w:val="auto"/>
          <w:spacing w:val="0"/>
          <w:sz w:val="24"/>
          <w:szCs w:val="24"/>
          <w:shd w:val="clear" w:fill="FFFFFF"/>
          <w:lang w:eastAsia="zh-CN"/>
        </w:rPr>
        <w:t>至少3个月</w:t>
      </w:r>
      <w:r>
        <w:rPr>
          <w:rFonts w:hint="eastAsia" w:asciiTheme="minorEastAsia" w:hAnsiTheme="minorEastAsia" w:eastAsiaTheme="minorEastAsia" w:cstheme="minorEastAsia"/>
          <w:i w:val="0"/>
          <w:iCs w:val="0"/>
          <w:caps w:val="0"/>
          <w:color w:val="auto"/>
          <w:spacing w:val="0"/>
          <w:sz w:val="24"/>
          <w:szCs w:val="24"/>
          <w:shd w:val="clear" w:fill="FFFFFF"/>
        </w:rPr>
        <w:t>的社会保障资金缴存单据或社保机构开具的社会保险参保缴费情况证明，依法不需要缴纳社会保障资金的单位应提供相关证明材料；</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shd w:val="clear" w:fill="FFFFFF"/>
        </w:rPr>
        <w:t>⑥财务状况报告：提供</w:t>
      </w:r>
      <w:r>
        <w:rPr>
          <w:rFonts w:hint="eastAsia" w:asciiTheme="minorEastAsia" w:hAnsiTheme="minorEastAsia" w:eastAsiaTheme="minorEastAsia" w:cstheme="minorEastAsia"/>
          <w:i w:val="0"/>
          <w:iCs w:val="0"/>
          <w:caps w:val="0"/>
          <w:color w:val="auto"/>
          <w:spacing w:val="0"/>
          <w:sz w:val="24"/>
          <w:szCs w:val="24"/>
          <w:shd w:val="clear" w:fill="FFFFFF"/>
          <w:lang w:eastAsia="zh-CN"/>
        </w:rPr>
        <w:t>2021年度</w:t>
      </w:r>
      <w:r>
        <w:rPr>
          <w:rFonts w:hint="eastAsia" w:asciiTheme="minorEastAsia" w:hAnsiTheme="minorEastAsia" w:eastAsiaTheme="minorEastAsia" w:cstheme="minorEastAsia"/>
          <w:i w:val="0"/>
          <w:iCs w:val="0"/>
          <w:caps w:val="0"/>
          <w:color w:val="auto"/>
          <w:spacing w:val="0"/>
          <w:sz w:val="24"/>
          <w:szCs w:val="24"/>
          <w:shd w:val="clear" w:fill="FFFFFF"/>
        </w:rPr>
        <w:t>的财务审计报告；成立时间至提交投标文件递交截止时间不足一年的，投标单位须自行声明； </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shd w:val="clear" w:fill="FFFFFF"/>
        </w:rPr>
        <w:t>⑦</w:t>
      </w:r>
      <w:r>
        <w:rPr>
          <w:rFonts w:hint="eastAsia" w:asciiTheme="minorEastAsia" w:hAnsiTheme="minorEastAsia" w:eastAsiaTheme="minorEastAsia" w:cstheme="minorEastAsia"/>
          <w:b w:val="0"/>
          <w:bCs w:val="0"/>
          <w:color w:val="auto"/>
          <w:sz w:val="24"/>
          <w:szCs w:val="24"/>
          <w:u w:val="none"/>
          <w:lang w:eastAsia="zh-CN"/>
        </w:rPr>
        <w:t>对列入“信用中国”网站(www.creditchina.gov.cn)“记录失信被执行人、税收违法黑名单、企业经营异常名录”记录名单；中国政府采购网(www.ccgp.gov.cn)“政府采购严重违法失信行为信息记录”的单位，应当拒绝参与政府采购活动（附投标截止日前的查询结果但以投标截止日当天查询结果为准）。提供“信用中国”网站(www.creditchina.gov.cn)、“信用中国（陕西榆林）”网站（http：//www.ylcredit.gov.cn/）、中国政府采购网(www.ccgp.gov.cn)等网页截图及信用中国报告加盖投标人公章（鲜章）为准；</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right="0" w:firstLine="480" w:firstLineChars="200"/>
        <w:jc w:val="both"/>
        <w:textAlignment w:val="auto"/>
        <w:rPr>
          <w:rFonts w:hint="eastAsia" w:asciiTheme="minorEastAsia" w:hAnsiTheme="minorEastAsia" w:eastAsiaTheme="minorEastAsia" w:cstheme="minorEastAsia"/>
          <w:b w:val="0"/>
          <w:bCs w:val="0"/>
          <w:color w:val="auto"/>
          <w:sz w:val="24"/>
          <w:szCs w:val="24"/>
          <w:u w:val="none"/>
          <w:lang w:eastAsia="zh-CN"/>
        </w:rPr>
      </w:pPr>
      <w:r>
        <w:rPr>
          <w:rFonts w:hint="eastAsia" w:asciiTheme="minorEastAsia" w:hAnsiTheme="minorEastAsia" w:eastAsiaTheme="minorEastAsia" w:cstheme="minorEastAsia"/>
          <w:b w:val="0"/>
          <w:bCs w:val="0"/>
          <w:color w:val="auto"/>
          <w:sz w:val="24"/>
          <w:szCs w:val="24"/>
          <w:u w:val="none"/>
          <w:lang w:eastAsia="zh-CN"/>
        </w:rPr>
        <w:t>⑧</w:t>
      </w:r>
      <w:r>
        <w:rPr>
          <w:rFonts w:hint="eastAsia" w:asciiTheme="minorEastAsia" w:hAnsiTheme="minorEastAsia" w:eastAsiaTheme="minorEastAsia" w:cstheme="minorEastAsia"/>
          <w:i w:val="0"/>
          <w:iCs w:val="0"/>
          <w:caps w:val="0"/>
          <w:color w:val="auto"/>
          <w:spacing w:val="0"/>
          <w:sz w:val="24"/>
          <w:szCs w:val="24"/>
          <w:shd w:val="clear" w:fill="FFFFFF"/>
        </w:rPr>
        <w:t>参加政府采购活动前三年内，在经营活动中没有重大违法记录的书面声明； </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shd w:val="clear" w:fill="FFFFFF"/>
        </w:rPr>
        <w:t>⑨提供具有履行合同所必需的设备和专业技术能力的证明材料或承诺函；</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shd w:val="clear" w:fill="FFFFFF"/>
        </w:rPr>
        <w:t>⑩</w:t>
      </w:r>
      <w:r>
        <w:rPr>
          <w:rFonts w:hint="eastAsia" w:asciiTheme="minorEastAsia" w:hAnsiTheme="minorEastAsia" w:eastAsiaTheme="minorEastAsia" w:cstheme="minorEastAsia"/>
          <w:i w:val="0"/>
          <w:iCs w:val="0"/>
          <w:caps w:val="0"/>
          <w:color w:val="auto"/>
          <w:spacing w:val="0"/>
          <w:sz w:val="24"/>
          <w:szCs w:val="24"/>
          <w:shd w:val="clear" w:fill="FFFFFF"/>
          <w:lang w:eastAsia="zh-CN"/>
        </w:rPr>
        <w:t>榆林市政府采购服务类项目供应商信用承诺书</w:t>
      </w:r>
      <w:r>
        <w:rPr>
          <w:rFonts w:hint="eastAsia" w:asciiTheme="minorEastAsia" w:hAnsiTheme="minorEastAsia" w:eastAsiaTheme="minorEastAsia" w:cstheme="minorEastAsia"/>
          <w:i w:val="0"/>
          <w:iCs w:val="0"/>
          <w:caps w:val="0"/>
          <w:color w:val="auto"/>
          <w:spacing w:val="0"/>
          <w:sz w:val="24"/>
          <w:szCs w:val="24"/>
          <w:shd w:val="clear" w:fill="FFFFFF"/>
        </w:rPr>
        <w:t>；</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 xml:space="preserve">  </w:t>
      </w:r>
      <w:r>
        <w:rPr>
          <w:rFonts w:hint="eastAsia" w:asciiTheme="minorEastAsia" w:hAnsiTheme="minorEastAsia" w:eastAsiaTheme="minorEastAsia" w:cstheme="minorEastAsia"/>
          <w:b w:val="0"/>
          <w:bCs w:val="0"/>
          <w:color w:val="auto"/>
          <w:sz w:val="24"/>
          <w:szCs w:val="24"/>
          <w:u w:val="none"/>
          <w:lang w:val="en-US" w:eastAsia="zh-CN"/>
        </w:rPr>
        <w:t xml:space="preserve">  </w:t>
      </w:r>
      <w:r>
        <w:rPr>
          <w:rFonts w:hint="eastAsia" w:asciiTheme="minorEastAsia" w:hAnsiTheme="minorEastAsia" w:eastAsiaTheme="minorEastAsia" w:cstheme="minorEastAsia"/>
          <w:b w:val="0"/>
          <w:bCs w:val="0"/>
          <w:color w:val="auto"/>
          <w:sz w:val="24"/>
          <w:szCs w:val="24"/>
          <w:u w:val="none"/>
          <w:lang w:eastAsia="zh-CN"/>
        </w:rPr>
        <w:t>⑪投标保证金交纳凭证或投标保函。</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right="0" w:firstLine="480" w:firstLineChars="200"/>
        <w:jc w:val="both"/>
        <w:textAlignment w:val="auto"/>
        <w:rPr>
          <w:rFonts w:hint="eastAsia" w:asciiTheme="minorEastAsia" w:hAnsiTheme="minorEastAsia" w:eastAsiaTheme="minorEastAsia" w:cstheme="minorEastAsia"/>
          <w:b w:val="0"/>
          <w:bCs w:val="0"/>
          <w:color w:val="auto"/>
          <w:sz w:val="24"/>
          <w:szCs w:val="24"/>
          <w:u w:val="none"/>
          <w:lang w:eastAsia="zh-CN"/>
        </w:rPr>
      </w:pPr>
      <w:r>
        <w:rPr>
          <w:rFonts w:hint="eastAsia" w:asciiTheme="minorEastAsia" w:hAnsiTheme="minorEastAsia" w:eastAsiaTheme="minorEastAsia" w:cstheme="minorEastAsia"/>
          <w:b w:val="0"/>
          <w:bCs w:val="0"/>
          <w:color w:val="auto"/>
          <w:sz w:val="24"/>
          <w:szCs w:val="24"/>
          <w:u w:val="none"/>
          <w:lang w:eastAsia="zh-CN"/>
        </w:rPr>
        <w:t>备注：本</w:t>
      </w:r>
      <w:r>
        <w:rPr>
          <w:rFonts w:hint="eastAsia" w:asciiTheme="minorEastAsia" w:hAnsiTheme="minorEastAsia" w:eastAsiaTheme="minorEastAsia" w:cstheme="minorEastAsia"/>
          <w:b w:val="0"/>
          <w:bCs w:val="0"/>
          <w:color w:val="auto"/>
          <w:sz w:val="24"/>
          <w:szCs w:val="24"/>
          <w:u w:val="none"/>
          <w:lang w:val="en-US" w:eastAsia="zh-CN"/>
        </w:rPr>
        <w:t>项目</w:t>
      </w:r>
      <w:r>
        <w:rPr>
          <w:rFonts w:hint="eastAsia" w:asciiTheme="minorEastAsia" w:hAnsiTheme="minorEastAsia" w:eastAsiaTheme="minorEastAsia" w:cstheme="minorEastAsia"/>
          <w:b w:val="0"/>
          <w:bCs w:val="0"/>
          <w:color w:val="auto"/>
          <w:sz w:val="24"/>
          <w:szCs w:val="24"/>
          <w:u w:val="none"/>
          <w:lang w:eastAsia="zh-CN"/>
        </w:rPr>
        <w:t>为专门面向中小企业的项目，供应商须为中小微企业、或监狱企业、或残疾人福利性单位。本项目不接受联合体投标，单位负责人为同一人或者存在直接控股、管理关系的不同投标人，不得参加同一合同项下的政府采购活动。</w:t>
      </w:r>
    </w:p>
    <w:p>
      <w:pPr>
        <w:pStyle w:val="2"/>
        <w:spacing w:after="0" w:line="440" w:lineRule="exact"/>
        <w:ind w:firstLine="482" w:firstLineChars="200"/>
        <w:rPr>
          <w:rFonts w:hint="eastAsia" w:asciiTheme="minorEastAsia" w:hAnsiTheme="minorEastAsia" w:eastAsiaTheme="minorEastAsia" w:cstheme="minorEastAsia"/>
          <w:b/>
          <w:bCs/>
          <w:color w:val="auto"/>
          <w:sz w:val="24"/>
        </w:rPr>
      </w:pPr>
      <w:r>
        <w:rPr>
          <w:rFonts w:hint="eastAsia" w:asciiTheme="minorEastAsia" w:hAnsiTheme="minorEastAsia" w:eastAsiaTheme="minorEastAsia" w:cstheme="minorEastAsia"/>
          <w:b/>
          <w:bCs/>
          <w:color w:val="auto"/>
          <w:sz w:val="24"/>
        </w:rPr>
        <w:t xml:space="preserve"> 2.1.1.2 根据《陕西省财政厅关于政府采购供应商注册登记有关事项的通知》的要求，参加本项目投标且符合《政府采购法》第二十二条规定的合格供应商须通过陕西省政府采购网（http://www.ccgp-shaanxi.gov.cn/）注册登记加入陕西省政府采购供应商库，以便中标后能顺利录入中标单位信息，若未办理入库手续，造成不能发布中标公告，责任自负；</w:t>
      </w:r>
    </w:p>
    <w:p>
      <w:pPr>
        <w:pStyle w:val="2"/>
        <w:spacing w:after="0" w:line="440" w:lineRule="exact"/>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2.1.</w:t>
      </w:r>
      <w:r>
        <w:rPr>
          <w:rFonts w:hint="eastAsia" w:asciiTheme="minorEastAsia" w:hAnsiTheme="minorEastAsia" w:eastAsiaTheme="minorEastAsia" w:cstheme="minorEastAsia"/>
          <w:color w:val="auto"/>
          <w:sz w:val="24"/>
          <w:lang w:val="en-US" w:eastAsia="zh-CN"/>
        </w:rPr>
        <w:t>2</w:t>
      </w:r>
      <w:r>
        <w:rPr>
          <w:rFonts w:hint="eastAsia" w:asciiTheme="minorEastAsia" w:hAnsiTheme="minorEastAsia" w:eastAsiaTheme="minorEastAsia" w:cstheme="minorEastAsia"/>
          <w:color w:val="auto"/>
          <w:sz w:val="24"/>
        </w:rPr>
        <w:t xml:space="preserve"> 本项目不接受联合体投标。</w:t>
      </w:r>
    </w:p>
    <w:p>
      <w:pPr>
        <w:spacing w:line="440" w:lineRule="exact"/>
        <w:ind w:firstLine="472" w:firstLineChars="196"/>
        <w:rPr>
          <w:rFonts w:hint="eastAsia" w:asciiTheme="minorEastAsia" w:hAnsiTheme="minorEastAsia" w:eastAsiaTheme="minorEastAsia" w:cstheme="minorEastAsia"/>
          <w:b/>
          <w:color w:val="auto"/>
          <w:sz w:val="24"/>
        </w:rPr>
      </w:pPr>
      <w:bookmarkStart w:id="24" w:name="_Toc167849347"/>
      <w:bookmarkStart w:id="25" w:name="_Toc167591131"/>
      <w:bookmarkStart w:id="26" w:name="_Toc245658521"/>
      <w:bookmarkStart w:id="27" w:name="_Toc170980441"/>
      <w:bookmarkStart w:id="28" w:name="_Toc169846763"/>
      <w:bookmarkStart w:id="29" w:name="_Toc169846860"/>
      <w:bookmarkStart w:id="30" w:name="_Toc175033579"/>
      <w:bookmarkStart w:id="31" w:name="_Toc167591030"/>
      <w:bookmarkStart w:id="32" w:name="_Toc245176652"/>
      <w:bookmarkStart w:id="33" w:name="_Toc167591317"/>
      <w:bookmarkStart w:id="34" w:name="_Toc167591479"/>
      <w:bookmarkStart w:id="35" w:name="_Toc175032424"/>
      <w:bookmarkStart w:id="36" w:name="_Toc170980539"/>
      <w:bookmarkStart w:id="37" w:name="_Toc244623578"/>
      <w:bookmarkStart w:id="38" w:name="_Toc207897903"/>
      <w:bookmarkStart w:id="39" w:name="_Toc173549965"/>
      <w:bookmarkStart w:id="40" w:name="_Toc245657540"/>
      <w:bookmarkStart w:id="41" w:name="_Toc169838519"/>
      <w:bookmarkStart w:id="42" w:name="_Toc167590762"/>
      <w:bookmarkStart w:id="43" w:name="_Toc208337151"/>
      <w:bookmarkStart w:id="44" w:name="_Toc154482466"/>
      <w:r>
        <w:rPr>
          <w:rFonts w:hint="eastAsia" w:asciiTheme="minorEastAsia" w:hAnsiTheme="minorEastAsia" w:eastAsiaTheme="minorEastAsia" w:cstheme="minorEastAsia"/>
          <w:b/>
          <w:color w:val="auto"/>
          <w:sz w:val="24"/>
        </w:rPr>
        <w:t>2.2 合格的货物（产品）和服务</w:t>
      </w:r>
    </w:p>
    <w:p>
      <w:pPr>
        <w:spacing w:line="440" w:lineRule="exact"/>
        <w:ind w:firstLine="470" w:firstLineChars="196"/>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2.2.1投标人提供的所有货物和服务，必须是合法生产、合法来源，符合国家有关标准要求，并满足招标文件规定的规格、参数、质量、价格、有效期、售后服务及投标人须承担的运输和招标文件规定的其它伴随服务等要求。</w:t>
      </w:r>
    </w:p>
    <w:p>
      <w:pPr>
        <w:spacing w:line="440" w:lineRule="exact"/>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2.2.2 采购人有权拒绝接受任何不合格的货物和服务，由此产生的费用及相关后果均由投标人自行承担。</w:t>
      </w:r>
    </w:p>
    <w:p>
      <w:pPr>
        <w:spacing w:line="440" w:lineRule="exact"/>
        <w:ind w:firstLine="482"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b/>
          <w:color w:val="auto"/>
          <w:sz w:val="24"/>
        </w:rPr>
        <w:t>3．投标费用</w:t>
      </w:r>
    </w:p>
    <w:p>
      <w:pPr>
        <w:spacing w:line="440" w:lineRule="exact"/>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投标人应承担所有与准备和参加投标有关的费用。</w:t>
      </w:r>
    </w:p>
    <w:p>
      <w:pPr>
        <w:jc w:val="center"/>
        <w:outlineLvl w:val="1"/>
        <w:rPr>
          <w:rFonts w:hint="eastAsia" w:asciiTheme="minorEastAsia" w:hAnsiTheme="minorEastAsia" w:eastAsiaTheme="minorEastAsia" w:cstheme="minorEastAsia"/>
          <w:b/>
          <w:color w:val="auto"/>
          <w:sz w:val="30"/>
          <w:szCs w:val="30"/>
        </w:rPr>
      </w:pPr>
      <w:r>
        <w:rPr>
          <w:rFonts w:hint="eastAsia" w:asciiTheme="minorEastAsia" w:hAnsiTheme="minorEastAsia" w:eastAsiaTheme="minorEastAsia" w:cstheme="minorEastAsia"/>
          <w:b/>
          <w:color w:val="auto"/>
          <w:sz w:val="30"/>
          <w:szCs w:val="30"/>
        </w:rPr>
        <w:t>二、招标文件</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pPr>
        <w:spacing w:line="440" w:lineRule="exact"/>
        <w:ind w:firstLine="482"/>
        <w:rPr>
          <w:rFonts w:hint="eastAsia" w:asciiTheme="minorEastAsia" w:hAnsiTheme="minorEastAsia" w:eastAsiaTheme="minorEastAsia" w:cstheme="minorEastAsia"/>
          <w:b/>
          <w:color w:val="auto"/>
          <w:kern w:val="1"/>
          <w:sz w:val="24"/>
        </w:rPr>
      </w:pPr>
      <w:bookmarkStart w:id="45" w:name="_Toc170980540"/>
      <w:bookmarkStart w:id="46" w:name="_Toc167591480"/>
      <w:bookmarkStart w:id="47" w:name="_Toc154482467"/>
      <w:bookmarkStart w:id="48" w:name="_Toc175032425"/>
      <w:bookmarkStart w:id="49" w:name="_Toc175033580"/>
      <w:bookmarkStart w:id="50" w:name="_Toc208337152"/>
      <w:bookmarkStart w:id="51" w:name="_Toc170980442"/>
      <w:bookmarkStart w:id="52" w:name="_Toc167591318"/>
      <w:bookmarkStart w:id="53" w:name="_Toc244623579"/>
      <w:bookmarkStart w:id="54" w:name="_Toc245657541"/>
      <w:bookmarkStart w:id="55" w:name="_Toc167591132"/>
      <w:bookmarkStart w:id="56" w:name="_Toc173549966"/>
      <w:bookmarkStart w:id="57" w:name="_Toc245658522"/>
      <w:bookmarkStart w:id="58" w:name="_Toc169846861"/>
      <w:bookmarkStart w:id="59" w:name="_Toc167590763"/>
      <w:bookmarkStart w:id="60" w:name="_Toc169846764"/>
      <w:bookmarkStart w:id="61" w:name="_Toc167591031"/>
      <w:bookmarkStart w:id="62" w:name="_Toc207897904"/>
      <w:bookmarkStart w:id="63" w:name="_Toc167849348"/>
      <w:bookmarkStart w:id="64" w:name="_Toc169838520"/>
      <w:bookmarkStart w:id="65" w:name="_Toc245176653"/>
      <w:r>
        <w:rPr>
          <w:rFonts w:hint="eastAsia" w:asciiTheme="minorEastAsia" w:hAnsiTheme="minorEastAsia" w:eastAsiaTheme="minorEastAsia" w:cstheme="minorEastAsia"/>
          <w:b/>
          <w:color w:val="auto"/>
          <w:kern w:val="1"/>
          <w:sz w:val="24"/>
        </w:rPr>
        <w:t>4．招标文件构成</w:t>
      </w:r>
    </w:p>
    <w:p>
      <w:pPr>
        <w:spacing w:line="440" w:lineRule="exact"/>
        <w:ind w:firstLine="470"/>
        <w:rPr>
          <w:rFonts w:hint="eastAsia" w:asciiTheme="minorEastAsia" w:hAnsiTheme="minorEastAsia" w:eastAsiaTheme="minorEastAsia" w:cstheme="minorEastAsia"/>
          <w:color w:val="auto"/>
          <w:kern w:val="1"/>
          <w:sz w:val="24"/>
        </w:rPr>
      </w:pPr>
      <w:r>
        <w:rPr>
          <w:rFonts w:hint="eastAsia" w:asciiTheme="minorEastAsia" w:hAnsiTheme="minorEastAsia" w:eastAsiaTheme="minorEastAsia" w:cstheme="minorEastAsia"/>
          <w:color w:val="auto"/>
          <w:kern w:val="1"/>
          <w:sz w:val="24"/>
        </w:rPr>
        <w:t>招标文件包括下列内容：</w:t>
      </w:r>
    </w:p>
    <w:p>
      <w:pPr>
        <w:numPr>
          <w:ilvl w:val="0"/>
          <w:numId w:val="0"/>
        </w:numPr>
        <w:spacing w:line="440" w:lineRule="exact"/>
        <w:ind w:firstLine="480" w:firstLineChars="200"/>
        <w:rPr>
          <w:rFonts w:hint="eastAsia" w:asciiTheme="minorEastAsia" w:hAnsiTheme="minorEastAsia" w:eastAsiaTheme="minorEastAsia" w:cstheme="minorEastAsia"/>
          <w:color w:val="auto"/>
          <w:kern w:val="1"/>
          <w:sz w:val="24"/>
        </w:rPr>
      </w:pPr>
      <w:r>
        <w:rPr>
          <w:rFonts w:hint="eastAsia" w:asciiTheme="minorEastAsia" w:hAnsiTheme="minorEastAsia" w:eastAsiaTheme="minorEastAsia" w:cstheme="minorEastAsia"/>
          <w:color w:val="auto"/>
          <w:kern w:val="1"/>
          <w:sz w:val="24"/>
          <w:lang w:val="en-US" w:eastAsia="zh-CN"/>
        </w:rPr>
        <w:t xml:space="preserve">第一章  </w:t>
      </w:r>
      <w:r>
        <w:rPr>
          <w:rFonts w:hint="eastAsia" w:asciiTheme="minorEastAsia" w:hAnsiTheme="minorEastAsia" w:eastAsiaTheme="minorEastAsia" w:cstheme="minorEastAsia"/>
          <w:color w:val="auto"/>
          <w:kern w:val="1"/>
          <w:sz w:val="24"/>
        </w:rPr>
        <w:t>招标公告</w:t>
      </w:r>
    </w:p>
    <w:p>
      <w:pPr>
        <w:numPr>
          <w:ilvl w:val="0"/>
          <w:numId w:val="0"/>
        </w:numPr>
        <w:spacing w:line="440" w:lineRule="exact"/>
        <w:ind w:firstLine="480" w:firstLineChars="200"/>
        <w:rPr>
          <w:rFonts w:hint="eastAsia" w:asciiTheme="minorEastAsia" w:hAnsiTheme="minorEastAsia" w:eastAsiaTheme="minorEastAsia" w:cstheme="minorEastAsia"/>
          <w:color w:val="auto"/>
          <w:kern w:val="1"/>
          <w:sz w:val="24"/>
        </w:rPr>
      </w:pPr>
      <w:r>
        <w:rPr>
          <w:rFonts w:hint="eastAsia" w:asciiTheme="minorEastAsia" w:hAnsiTheme="minorEastAsia" w:eastAsiaTheme="minorEastAsia" w:cstheme="minorEastAsia"/>
          <w:color w:val="auto"/>
          <w:kern w:val="1"/>
          <w:sz w:val="24"/>
          <w:lang w:val="en-US" w:eastAsia="zh-CN"/>
        </w:rPr>
        <w:t xml:space="preserve">第二章  </w:t>
      </w:r>
      <w:r>
        <w:rPr>
          <w:rFonts w:hint="eastAsia" w:asciiTheme="minorEastAsia" w:hAnsiTheme="minorEastAsia" w:eastAsiaTheme="minorEastAsia" w:cstheme="minorEastAsia"/>
          <w:color w:val="auto"/>
          <w:kern w:val="1"/>
          <w:sz w:val="24"/>
        </w:rPr>
        <w:t>投标须知前附表</w:t>
      </w:r>
    </w:p>
    <w:p>
      <w:pPr>
        <w:numPr>
          <w:ilvl w:val="0"/>
          <w:numId w:val="0"/>
        </w:numPr>
        <w:spacing w:line="440" w:lineRule="exact"/>
        <w:ind w:firstLine="480" w:firstLineChars="200"/>
        <w:rPr>
          <w:rFonts w:hint="eastAsia" w:asciiTheme="minorEastAsia" w:hAnsiTheme="minorEastAsia" w:eastAsiaTheme="minorEastAsia" w:cstheme="minorEastAsia"/>
          <w:color w:val="auto"/>
          <w:kern w:val="1"/>
          <w:sz w:val="24"/>
        </w:rPr>
      </w:pPr>
      <w:r>
        <w:rPr>
          <w:rFonts w:hint="eastAsia" w:asciiTheme="minorEastAsia" w:hAnsiTheme="minorEastAsia" w:eastAsiaTheme="minorEastAsia" w:cstheme="minorEastAsia"/>
          <w:color w:val="auto"/>
          <w:kern w:val="1"/>
          <w:sz w:val="24"/>
          <w:lang w:val="en-US" w:eastAsia="zh-CN"/>
        </w:rPr>
        <w:t xml:space="preserve">第三章  </w:t>
      </w:r>
      <w:r>
        <w:rPr>
          <w:rFonts w:hint="eastAsia" w:asciiTheme="minorEastAsia" w:hAnsiTheme="minorEastAsia" w:eastAsiaTheme="minorEastAsia" w:cstheme="minorEastAsia"/>
          <w:color w:val="auto"/>
          <w:kern w:val="1"/>
          <w:sz w:val="24"/>
        </w:rPr>
        <w:t>投标须知</w:t>
      </w:r>
    </w:p>
    <w:p>
      <w:pPr>
        <w:numPr>
          <w:ilvl w:val="0"/>
          <w:numId w:val="0"/>
        </w:numPr>
        <w:spacing w:line="440" w:lineRule="exact"/>
        <w:ind w:firstLine="480" w:firstLineChars="200"/>
        <w:rPr>
          <w:rFonts w:hint="eastAsia" w:asciiTheme="minorEastAsia" w:hAnsiTheme="minorEastAsia" w:eastAsiaTheme="minorEastAsia" w:cstheme="minorEastAsia"/>
          <w:color w:val="auto"/>
          <w:kern w:val="1"/>
          <w:sz w:val="24"/>
          <w:lang w:val="en-US"/>
        </w:rPr>
      </w:pPr>
      <w:r>
        <w:rPr>
          <w:rFonts w:hint="eastAsia" w:asciiTheme="minorEastAsia" w:hAnsiTheme="minorEastAsia" w:eastAsiaTheme="minorEastAsia" w:cstheme="minorEastAsia"/>
          <w:color w:val="auto"/>
          <w:kern w:val="1"/>
          <w:sz w:val="24"/>
          <w:lang w:val="en-US" w:eastAsia="zh-CN"/>
        </w:rPr>
        <w:t>第四章  采购内容及技术要求</w:t>
      </w:r>
    </w:p>
    <w:p>
      <w:pPr>
        <w:numPr>
          <w:ilvl w:val="0"/>
          <w:numId w:val="0"/>
        </w:numPr>
        <w:spacing w:line="440" w:lineRule="exact"/>
        <w:ind w:firstLine="480" w:firstLineChars="200"/>
        <w:rPr>
          <w:rFonts w:hint="eastAsia" w:asciiTheme="minorEastAsia" w:hAnsiTheme="minorEastAsia" w:eastAsiaTheme="minorEastAsia" w:cstheme="minorEastAsia"/>
          <w:color w:val="auto"/>
          <w:kern w:val="1"/>
          <w:sz w:val="24"/>
        </w:rPr>
      </w:pPr>
      <w:r>
        <w:rPr>
          <w:rFonts w:hint="eastAsia" w:asciiTheme="minorEastAsia" w:hAnsiTheme="minorEastAsia" w:eastAsiaTheme="minorEastAsia" w:cstheme="minorEastAsia"/>
          <w:color w:val="auto"/>
          <w:kern w:val="1"/>
          <w:sz w:val="24"/>
          <w:lang w:val="en-US" w:eastAsia="zh-CN"/>
        </w:rPr>
        <w:t>第五章  商务条款</w:t>
      </w:r>
    </w:p>
    <w:p>
      <w:pPr>
        <w:numPr>
          <w:ilvl w:val="0"/>
          <w:numId w:val="0"/>
        </w:numPr>
        <w:spacing w:line="440" w:lineRule="exact"/>
        <w:ind w:firstLine="480" w:firstLineChars="200"/>
        <w:rPr>
          <w:rFonts w:hint="eastAsia" w:asciiTheme="minorEastAsia" w:hAnsiTheme="minorEastAsia" w:eastAsiaTheme="minorEastAsia" w:cstheme="minorEastAsia"/>
          <w:color w:val="auto"/>
          <w:kern w:val="1"/>
          <w:sz w:val="24"/>
        </w:rPr>
      </w:pPr>
      <w:r>
        <w:rPr>
          <w:rFonts w:hint="eastAsia" w:asciiTheme="minorEastAsia" w:hAnsiTheme="minorEastAsia" w:eastAsiaTheme="minorEastAsia" w:cstheme="minorEastAsia"/>
          <w:color w:val="auto"/>
          <w:kern w:val="1"/>
          <w:sz w:val="24"/>
          <w:lang w:val="en-US" w:eastAsia="zh-CN"/>
        </w:rPr>
        <w:t xml:space="preserve">第六章  </w:t>
      </w:r>
      <w:r>
        <w:rPr>
          <w:rFonts w:hint="eastAsia" w:asciiTheme="minorEastAsia" w:hAnsiTheme="minorEastAsia" w:eastAsiaTheme="minorEastAsia" w:cstheme="minorEastAsia"/>
          <w:color w:val="auto"/>
          <w:kern w:val="1"/>
          <w:sz w:val="24"/>
        </w:rPr>
        <w:t>投标文件基本格式</w:t>
      </w:r>
    </w:p>
    <w:p>
      <w:pPr>
        <w:numPr>
          <w:ilvl w:val="0"/>
          <w:numId w:val="0"/>
        </w:numPr>
        <w:spacing w:line="440" w:lineRule="exact"/>
        <w:ind w:firstLine="480" w:firstLineChars="200"/>
        <w:rPr>
          <w:rFonts w:hint="eastAsia" w:asciiTheme="minorEastAsia" w:hAnsiTheme="minorEastAsia" w:eastAsiaTheme="minorEastAsia" w:cstheme="minorEastAsia"/>
          <w:color w:val="auto"/>
          <w:kern w:val="1"/>
          <w:sz w:val="24"/>
        </w:rPr>
      </w:pPr>
      <w:r>
        <w:rPr>
          <w:rFonts w:hint="eastAsia" w:asciiTheme="minorEastAsia" w:hAnsiTheme="minorEastAsia" w:eastAsiaTheme="minorEastAsia" w:cstheme="minorEastAsia"/>
          <w:color w:val="auto"/>
          <w:kern w:val="1"/>
          <w:sz w:val="24"/>
          <w:lang w:val="en-US" w:eastAsia="zh-CN"/>
        </w:rPr>
        <w:t>第七章  榆林市公共资源交易平台全流程电子化政府采购项目内容</w:t>
      </w:r>
    </w:p>
    <w:p>
      <w:pPr>
        <w:spacing w:line="440" w:lineRule="exact"/>
        <w:ind w:firstLine="482"/>
        <w:rPr>
          <w:rFonts w:hint="eastAsia" w:asciiTheme="minorEastAsia" w:hAnsiTheme="minorEastAsia" w:eastAsiaTheme="minorEastAsia" w:cstheme="minorEastAsia"/>
          <w:b/>
          <w:color w:val="auto"/>
          <w:kern w:val="1"/>
          <w:sz w:val="24"/>
        </w:rPr>
      </w:pPr>
      <w:r>
        <w:rPr>
          <w:rFonts w:hint="eastAsia" w:asciiTheme="minorEastAsia" w:hAnsiTheme="minorEastAsia" w:eastAsiaTheme="minorEastAsia" w:cstheme="minorEastAsia"/>
          <w:b/>
          <w:color w:val="auto"/>
          <w:kern w:val="1"/>
          <w:sz w:val="24"/>
        </w:rPr>
        <w:t>5．招标文件的澄清和修改</w:t>
      </w:r>
    </w:p>
    <w:p>
      <w:pPr>
        <w:spacing w:line="440" w:lineRule="exact"/>
        <w:ind w:firstLine="48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1"/>
          <w:sz w:val="24"/>
          <w:szCs w:val="24"/>
        </w:rPr>
        <w:t xml:space="preserve">5.1 </w:t>
      </w:r>
      <w:r>
        <w:rPr>
          <w:rFonts w:hint="eastAsia" w:asciiTheme="minorEastAsia" w:hAnsiTheme="minorEastAsia" w:eastAsiaTheme="minorEastAsia" w:cstheme="minorEastAsia"/>
          <w:color w:val="auto"/>
          <w:sz w:val="24"/>
          <w:szCs w:val="24"/>
          <w:lang w:eastAsia="zh-CN"/>
        </w:rPr>
        <w:t>采购代理机构</w:t>
      </w:r>
      <w:r>
        <w:rPr>
          <w:rFonts w:hint="eastAsia" w:asciiTheme="minorEastAsia" w:hAnsiTheme="minorEastAsia" w:eastAsiaTheme="minorEastAsia" w:cstheme="minorEastAsia"/>
          <w:color w:val="auto"/>
          <w:sz w:val="24"/>
          <w:szCs w:val="24"/>
        </w:rPr>
        <w:t>可以对已发出的</w:t>
      </w:r>
      <w:r>
        <w:rPr>
          <w:rFonts w:hint="eastAsia" w:asciiTheme="minorEastAsia" w:hAnsiTheme="minorEastAsia" w:eastAsiaTheme="minorEastAsia" w:cstheme="minorEastAsia"/>
          <w:color w:val="auto"/>
          <w:sz w:val="24"/>
          <w:szCs w:val="24"/>
          <w:lang w:eastAsia="zh-CN"/>
        </w:rPr>
        <w:t>招标文件</w:t>
      </w:r>
      <w:r>
        <w:rPr>
          <w:rFonts w:hint="eastAsia" w:asciiTheme="minorEastAsia" w:hAnsiTheme="minorEastAsia" w:eastAsiaTheme="minorEastAsia" w:cstheme="minorEastAsia"/>
          <w:color w:val="auto"/>
          <w:sz w:val="24"/>
          <w:szCs w:val="24"/>
        </w:rPr>
        <w:t>进行必要的澄清或者修改，</w:t>
      </w:r>
      <w:r>
        <w:rPr>
          <w:rFonts w:hint="eastAsia" w:asciiTheme="minorEastAsia" w:hAnsiTheme="minorEastAsia" w:eastAsiaTheme="minorEastAsia" w:cstheme="minorEastAsia"/>
          <w:b/>
          <w:color w:val="auto"/>
          <w:sz w:val="24"/>
          <w:szCs w:val="24"/>
        </w:rPr>
        <w:t>但不得改变采购标的和资格条件。</w:t>
      </w:r>
      <w:r>
        <w:rPr>
          <w:rFonts w:hint="eastAsia" w:asciiTheme="minorEastAsia" w:hAnsiTheme="minorEastAsia" w:eastAsiaTheme="minorEastAsia" w:cstheme="minorEastAsia"/>
          <w:color w:val="auto"/>
          <w:sz w:val="24"/>
          <w:szCs w:val="24"/>
        </w:rPr>
        <w:t>澄清或者修改应将在原公告发布媒体上发布澄清公告，其内容为</w:t>
      </w:r>
      <w:r>
        <w:rPr>
          <w:rFonts w:hint="eastAsia" w:asciiTheme="minorEastAsia" w:hAnsiTheme="minorEastAsia" w:eastAsiaTheme="minorEastAsia" w:cstheme="minorEastAsia"/>
          <w:color w:val="auto"/>
          <w:sz w:val="24"/>
          <w:szCs w:val="24"/>
          <w:lang w:eastAsia="zh-CN"/>
        </w:rPr>
        <w:t>招标文件</w:t>
      </w:r>
      <w:r>
        <w:rPr>
          <w:rFonts w:hint="eastAsia" w:asciiTheme="minorEastAsia" w:hAnsiTheme="minorEastAsia" w:eastAsiaTheme="minorEastAsia" w:cstheme="minorEastAsia"/>
          <w:color w:val="auto"/>
          <w:sz w:val="24"/>
          <w:szCs w:val="24"/>
        </w:rPr>
        <w:t>的组成部分。</w:t>
      </w:r>
    </w:p>
    <w:p>
      <w:pPr>
        <w:spacing w:line="440" w:lineRule="exact"/>
        <w:ind w:firstLine="480"/>
        <w:rPr>
          <w:rFonts w:hint="eastAsia" w:asciiTheme="minorEastAsia" w:hAnsiTheme="minorEastAsia" w:eastAsiaTheme="minorEastAsia" w:cstheme="minorEastAsia"/>
          <w:color w:val="auto"/>
          <w:kern w:val="1"/>
          <w:sz w:val="24"/>
          <w:szCs w:val="24"/>
        </w:rPr>
      </w:pPr>
      <w:r>
        <w:rPr>
          <w:rFonts w:hint="eastAsia" w:asciiTheme="minorEastAsia" w:hAnsiTheme="minorEastAsia" w:eastAsiaTheme="minorEastAsia" w:cstheme="minorEastAsia"/>
          <w:color w:val="auto"/>
          <w:kern w:val="1"/>
          <w:sz w:val="24"/>
          <w:szCs w:val="24"/>
        </w:rPr>
        <w:t>5.2 澄清或者修改的内容可能影响</w:t>
      </w:r>
      <w:r>
        <w:rPr>
          <w:rFonts w:hint="eastAsia" w:asciiTheme="minorEastAsia" w:hAnsiTheme="minorEastAsia" w:eastAsiaTheme="minorEastAsia" w:cstheme="minorEastAsia"/>
          <w:color w:val="auto"/>
          <w:kern w:val="1"/>
          <w:sz w:val="24"/>
          <w:szCs w:val="24"/>
          <w:lang w:eastAsia="zh-CN"/>
        </w:rPr>
        <w:t>投标文件</w:t>
      </w:r>
      <w:r>
        <w:rPr>
          <w:rFonts w:hint="eastAsia" w:asciiTheme="minorEastAsia" w:hAnsiTheme="minorEastAsia" w:eastAsiaTheme="minorEastAsia" w:cstheme="minorEastAsia"/>
          <w:color w:val="auto"/>
          <w:kern w:val="1"/>
          <w:sz w:val="24"/>
          <w:szCs w:val="24"/>
        </w:rPr>
        <w:t>编制的，</w:t>
      </w:r>
      <w:r>
        <w:rPr>
          <w:rFonts w:hint="eastAsia" w:asciiTheme="minorEastAsia" w:hAnsiTheme="minorEastAsia" w:eastAsiaTheme="minorEastAsia" w:cstheme="minorEastAsia"/>
          <w:color w:val="auto"/>
          <w:kern w:val="1"/>
          <w:sz w:val="24"/>
          <w:szCs w:val="24"/>
          <w:lang w:eastAsia="zh-CN"/>
        </w:rPr>
        <w:t>采购代理机构</w:t>
      </w:r>
      <w:r>
        <w:rPr>
          <w:rFonts w:hint="eastAsia" w:asciiTheme="minorEastAsia" w:hAnsiTheme="minorEastAsia" w:eastAsiaTheme="minorEastAsia" w:cstheme="minorEastAsia"/>
          <w:color w:val="auto"/>
          <w:kern w:val="1"/>
          <w:sz w:val="24"/>
          <w:szCs w:val="24"/>
        </w:rPr>
        <w:t>将在投标截止时间至少</w:t>
      </w:r>
      <w:r>
        <w:rPr>
          <w:rFonts w:hint="eastAsia" w:asciiTheme="minorEastAsia" w:hAnsiTheme="minorEastAsia" w:eastAsiaTheme="minorEastAsia" w:cstheme="minorEastAsia"/>
          <w:color w:val="auto"/>
          <w:kern w:val="1"/>
          <w:sz w:val="24"/>
          <w:szCs w:val="24"/>
          <w:lang w:val="en-US" w:eastAsia="zh-CN"/>
        </w:rPr>
        <w:t>15</w:t>
      </w:r>
      <w:r>
        <w:rPr>
          <w:rFonts w:hint="eastAsia" w:asciiTheme="minorEastAsia" w:hAnsiTheme="minorEastAsia" w:eastAsiaTheme="minorEastAsia" w:cstheme="minorEastAsia"/>
          <w:color w:val="auto"/>
          <w:kern w:val="1"/>
          <w:sz w:val="24"/>
          <w:szCs w:val="24"/>
        </w:rPr>
        <w:t>个工作日前，在原公告发布媒体上发布更正公告；不足</w:t>
      </w:r>
      <w:r>
        <w:rPr>
          <w:rFonts w:hint="eastAsia" w:asciiTheme="minorEastAsia" w:hAnsiTheme="minorEastAsia" w:eastAsiaTheme="minorEastAsia" w:cstheme="minorEastAsia"/>
          <w:color w:val="auto"/>
          <w:kern w:val="1"/>
          <w:sz w:val="24"/>
          <w:szCs w:val="24"/>
          <w:lang w:val="en-US" w:eastAsia="zh-CN"/>
        </w:rPr>
        <w:t>15</w:t>
      </w:r>
      <w:r>
        <w:rPr>
          <w:rFonts w:hint="eastAsia" w:asciiTheme="minorEastAsia" w:hAnsiTheme="minorEastAsia" w:eastAsiaTheme="minorEastAsia" w:cstheme="minorEastAsia"/>
          <w:color w:val="auto"/>
          <w:kern w:val="1"/>
          <w:sz w:val="24"/>
          <w:szCs w:val="24"/>
        </w:rPr>
        <w:t>个工作日，</w:t>
      </w:r>
      <w:r>
        <w:rPr>
          <w:rFonts w:hint="eastAsia" w:asciiTheme="minorEastAsia" w:hAnsiTheme="minorEastAsia" w:eastAsiaTheme="minorEastAsia" w:cstheme="minorEastAsia"/>
          <w:color w:val="auto"/>
          <w:kern w:val="1"/>
          <w:sz w:val="24"/>
          <w:szCs w:val="24"/>
          <w:lang w:eastAsia="zh-CN"/>
        </w:rPr>
        <w:t>采购代理机构</w:t>
      </w:r>
      <w:r>
        <w:rPr>
          <w:rFonts w:hint="eastAsia" w:asciiTheme="minorEastAsia" w:hAnsiTheme="minorEastAsia" w:eastAsiaTheme="minorEastAsia" w:cstheme="minorEastAsia"/>
          <w:color w:val="auto"/>
          <w:kern w:val="1"/>
          <w:sz w:val="24"/>
          <w:szCs w:val="24"/>
        </w:rPr>
        <w:t>将顺延提交</w:t>
      </w:r>
      <w:r>
        <w:rPr>
          <w:rFonts w:hint="eastAsia" w:asciiTheme="minorEastAsia" w:hAnsiTheme="minorEastAsia" w:eastAsiaTheme="minorEastAsia" w:cstheme="minorEastAsia"/>
          <w:color w:val="auto"/>
          <w:kern w:val="1"/>
          <w:sz w:val="24"/>
          <w:szCs w:val="24"/>
          <w:lang w:eastAsia="zh-CN"/>
        </w:rPr>
        <w:t>投标文件</w:t>
      </w:r>
      <w:r>
        <w:rPr>
          <w:rFonts w:hint="eastAsia" w:asciiTheme="minorEastAsia" w:hAnsiTheme="minorEastAsia" w:eastAsiaTheme="minorEastAsia" w:cstheme="minorEastAsia"/>
          <w:color w:val="auto"/>
          <w:kern w:val="1"/>
          <w:sz w:val="24"/>
          <w:szCs w:val="24"/>
        </w:rPr>
        <w:t>的截止时间。</w:t>
      </w:r>
    </w:p>
    <w:p>
      <w:pPr>
        <w:spacing w:line="50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1"/>
          <w:sz w:val="24"/>
          <w:szCs w:val="24"/>
        </w:rPr>
        <w:t xml:space="preserve">5.3 </w:t>
      </w:r>
      <w:r>
        <w:rPr>
          <w:rFonts w:hint="eastAsia" w:asciiTheme="minorEastAsia" w:hAnsiTheme="minorEastAsia" w:eastAsiaTheme="minorEastAsia" w:cstheme="minorEastAsia"/>
          <w:color w:val="auto"/>
          <w:sz w:val="24"/>
          <w:szCs w:val="24"/>
        </w:rPr>
        <w:t>各</w:t>
      </w:r>
      <w:r>
        <w:rPr>
          <w:rFonts w:hint="eastAsia" w:asciiTheme="minorEastAsia" w:hAnsiTheme="minorEastAsia" w:eastAsiaTheme="minorEastAsia" w:cstheme="minorEastAsia"/>
          <w:color w:val="auto"/>
          <w:sz w:val="24"/>
          <w:szCs w:val="24"/>
          <w:lang w:eastAsia="zh-CN"/>
        </w:rPr>
        <w:t>投标人</w:t>
      </w:r>
      <w:r>
        <w:rPr>
          <w:rFonts w:hint="eastAsia" w:asciiTheme="minorEastAsia" w:hAnsiTheme="minorEastAsia" w:eastAsiaTheme="minorEastAsia" w:cstheme="minorEastAsia"/>
          <w:color w:val="auto"/>
          <w:sz w:val="24"/>
          <w:szCs w:val="24"/>
        </w:rPr>
        <w:t>在提交</w:t>
      </w:r>
      <w:r>
        <w:rPr>
          <w:rFonts w:hint="eastAsia" w:asciiTheme="minorEastAsia" w:hAnsiTheme="minorEastAsia" w:eastAsiaTheme="minorEastAsia" w:cstheme="minorEastAsia"/>
          <w:color w:val="auto"/>
          <w:sz w:val="24"/>
          <w:szCs w:val="24"/>
          <w:lang w:eastAsia="zh-CN"/>
        </w:rPr>
        <w:t>投标文件</w:t>
      </w:r>
      <w:r>
        <w:rPr>
          <w:rFonts w:hint="eastAsia" w:asciiTheme="minorEastAsia" w:hAnsiTheme="minorEastAsia" w:eastAsiaTheme="minorEastAsia" w:cstheme="minorEastAsia"/>
          <w:color w:val="auto"/>
          <w:sz w:val="24"/>
          <w:szCs w:val="24"/>
        </w:rPr>
        <w:t>截止时间之前，应随时关注下列地址发布的变更公告，也可登录全国公共资源交易平台（陕西省）政府采购交易系统查看左上角的信息提醒，</w:t>
      </w:r>
      <w:r>
        <w:rPr>
          <w:rFonts w:hint="eastAsia" w:asciiTheme="minorEastAsia" w:hAnsiTheme="minorEastAsia" w:eastAsiaTheme="minorEastAsia" w:cstheme="minorEastAsia"/>
          <w:color w:val="auto"/>
          <w:sz w:val="24"/>
          <w:szCs w:val="24"/>
          <w:lang w:eastAsia="zh-CN"/>
        </w:rPr>
        <w:t>采购代理机构</w:t>
      </w:r>
      <w:r>
        <w:rPr>
          <w:rFonts w:hint="eastAsia" w:asciiTheme="minorEastAsia" w:hAnsiTheme="minorEastAsia" w:eastAsiaTheme="minorEastAsia" w:cstheme="minorEastAsia"/>
          <w:b/>
          <w:color w:val="auto"/>
          <w:sz w:val="24"/>
          <w:szCs w:val="24"/>
        </w:rPr>
        <w:t>不再单独通知，因</w:t>
      </w:r>
      <w:r>
        <w:rPr>
          <w:rFonts w:hint="eastAsia" w:asciiTheme="minorEastAsia" w:hAnsiTheme="minorEastAsia" w:eastAsiaTheme="minorEastAsia" w:cstheme="minorEastAsia"/>
          <w:b/>
          <w:color w:val="auto"/>
          <w:sz w:val="24"/>
          <w:szCs w:val="24"/>
          <w:lang w:eastAsia="zh-CN"/>
        </w:rPr>
        <w:t>投标人</w:t>
      </w:r>
      <w:r>
        <w:rPr>
          <w:rFonts w:hint="eastAsia" w:asciiTheme="minorEastAsia" w:hAnsiTheme="minorEastAsia" w:eastAsiaTheme="minorEastAsia" w:cstheme="minorEastAsia"/>
          <w:b/>
          <w:color w:val="auto"/>
          <w:sz w:val="24"/>
          <w:szCs w:val="24"/>
        </w:rPr>
        <w:t>未及时关注所造成的一切后果由</w:t>
      </w:r>
      <w:r>
        <w:rPr>
          <w:rFonts w:hint="eastAsia" w:asciiTheme="minorEastAsia" w:hAnsiTheme="minorEastAsia" w:eastAsiaTheme="minorEastAsia" w:cstheme="minorEastAsia"/>
          <w:b/>
          <w:color w:val="auto"/>
          <w:sz w:val="24"/>
          <w:szCs w:val="24"/>
          <w:lang w:eastAsia="zh-CN"/>
        </w:rPr>
        <w:t>投标人</w:t>
      </w:r>
      <w:r>
        <w:rPr>
          <w:rFonts w:hint="eastAsia" w:asciiTheme="minorEastAsia" w:hAnsiTheme="minorEastAsia" w:eastAsiaTheme="minorEastAsia" w:cstheme="minorEastAsia"/>
          <w:b/>
          <w:color w:val="auto"/>
          <w:sz w:val="24"/>
          <w:szCs w:val="24"/>
        </w:rPr>
        <w:t>自行承担：</w:t>
      </w:r>
    </w:p>
    <w:p>
      <w:pPr>
        <w:spacing w:line="50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r>
        <w:rPr>
          <w:rFonts w:hint="eastAsia" w:asciiTheme="minorEastAsia" w:hAnsiTheme="minorEastAsia" w:eastAsiaTheme="minorEastAsia" w:cstheme="minorEastAsia"/>
          <w:color w:val="auto"/>
          <w:sz w:val="24"/>
          <w:szCs w:val="24"/>
        </w:rPr>
        <w:fldChar w:fldCharType="begin"/>
      </w:r>
      <w:r>
        <w:rPr>
          <w:rFonts w:hint="eastAsia" w:asciiTheme="minorEastAsia" w:hAnsiTheme="minorEastAsia" w:eastAsiaTheme="minorEastAsia" w:cstheme="minorEastAsia"/>
          <w:color w:val="auto"/>
          <w:sz w:val="24"/>
          <w:szCs w:val="24"/>
        </w:rPr>
        <w:instrText xml:space="preserve"> HYPERLINK "http://www.ccgp-shaanxi.gov.cn" </w:instrText>
      </w:r>
      <w:r>
        <w:rPr>
          <w:rFonts w:hint="eastAsia" w:asciiTheme="minorEastAsia" w:hAnsiTheme="minorEastAsia" w:eastAsiaTheme="minorEastAsia" w:cstheme="minorEastAsia"/>
          <w:color w:val="auto"/>
          <w:sz w:val="24"/>
          <w:szCs w:val="24"/>
        </w:rPr>
        <w:fldChar w:fldCharType="separate"/>
      </w:r>
      <w:r>
        <w:rPr>
          <w:rStyle w:val="29"/>
          <w:rFonts w:hint="eastAsia" w:asciiTheme="minorEastAsia" w:hAnsiTheme="minorEastAsia" w:eastAsiaTheme="minorEastAsia" w:cstheme="minorEastAsia"/>
          <w:color w:val="auto"/>
          <w:sz w:val="24"/>
          <w:szCs w:val="24"/>
        </w:rPr>
        <w:t>陕西省政府采购网</w:t>
      </w:r>
      <w:r>
        <w:rPr>
          <w:rFonts w:hint="eastAsia" w:asciiTheme="minorEastAsia" w:hAnsiTheme="minorEastAsia" w:eastAsiaTheme="minorEastAsia" w:cstheme="minorEastAsia"/>
          <w:color w:val="auto"/>
          <w:sz w:val="24"/>
          <w:szCs w:val="24"/>
        </w:rPr>
        <w:fldChar w:fldCharType="end"/>
      </w:r>
      <w:r>
        <w:rPr>
          <w:rFonts w:hint="eastAsia" w:asciiTheme="minorEastAsia" w:hAnsiTheme="minorEastAsia" w:eastAsiaTheme="minorEastAsia" w:cstheme="minorEastAsia"/>
          <w:color w:val="auto"/>
          <w:sz w:val="24"/>
          <w:szCs w:val="24"/>
        </w:rPr>
        <w:t>（www.ccgp-shaanxi.gov.cn）】中的〖首页·〉省级公告·〉更正公告〗；</w:t>
      </w:r>
    </w:p>
    <w:p>
      <w:pPr>
        <w:spacing w:line="440" w:lineRule="exact"/>
        <w:ind w:firstLine="480"/>
        <w:rPr>
          <w:rFonts w:hint="eastAsia" w:asciiTheme="minorEastAsia" w:hAnsiTheme="minorEastAsia" w:eastAsiaTheme="minorEastAsia" w:cstheme="minorEastAsia"/>
          <w:color w:val="auto"/>
          <w:kern w:val="1"/>
          <w:sz w:val="24"/>
          <w:szCs w:val="24"/>
        </w:rPr>
      </w:pPr>
      <w:r>
        <w:rPr>
          <w:rFonts w:hint="eastAsia" w:asciiTheme="minorEastAsia" w:hAnsiTheme="minorEastAsia" w:eastAsiaTheme="minorEastAsia" w:cstheme="minorEastAsia"/>
          <w:color w:val="auto"/>
          <w:sz w:val="24"/>
          <w:szCs w:val="24"/>
        </w:rPr>
        <w:t>（2）【全国公共资源交易平台（陕西省）（http://www.sxggzyjy.cn/）】中的〖首页·〉交易大厅·〉政府采购〗。</w:t>
      </w:r>
    </w:p>
    <w:p>
      <w:pPr>
        <w:spacing w:line="44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1"/>
          <w:sz w:val="24"/>
          <w:szCs w:val="24"/>
        </w:rPr>
        <w:t>6招标文件的解释权归采购代理机构。</w:t>
      </w:r>
    </w:p>
    <w:p>
      <w:pPr>
        <w:spacing w:before="156" w:beforeLines="50" w:after="156" w:afterLines="50" w:line="480" w:lineRule="exact"/>
        <w:jc w:val="center"/>
        <w:outlineLvl w:val="1"/>
        <w:rPr>
          <w:rFonts w:hint="eastAsia" w:asciiTheme="minorEastAsia" w:hAnsiTheme="minorEastAsia" w:eastAsiaTheme="minorEastAsia" w:cstheme="minorEastAsia"/>
          <w:b/>
          <w:color w:val="auto"/>
          <w:sz w:val="30"/>
          <w:szCs w:val="30"/>
        </w:rPr>
      </w:pPr>
      <w:r>
        <w:rPr>
          <w:rFonts w:hint="eastAsia" w:asciiTheme="minorEastAsia" w:hAnsiTheme="minorEastAsia" w:eastAsiaTheme="minorEastAsia" w:cstheme="minorEastAsia"/>
          <w:b/>
          <w:color w:val="auto"/>
          <w:sz w:val="30"/>
          <w:szCs w:val="30"/>
        </w:rPr>
        <w:t>三、投标文件的编制</w:t>
      </w:r>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pPr>
        <w:spacing w:line="440" w:lineRule="exact"/>
        <w:ind w:firstLine="482" w:firstLineChars="200"/>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7．编制要求</w:t>
      </w:r>
    </w:p>
    <w:p>
      <w:pPr>
        <w:spacing w:line="440" w:lineRule="exact"/>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7.1 投标人应认真阅读招标文件的所有内容，严格按照招标文件的要求编制和提供投标文件，并保证所提供的全部资料的真实性，使投标文件对招标文件作出实质性响应。如果投标人在投标文件中没有按照招标文件要求提交全部资料或者投标文件没有对招标文件在各方面都做出实质性响应，其投标将被拒绝。</w:t>
      </w:r>
    </w:p>
    <w:p>
      <w:pPr>
        <w:spacing w:line="440" w:lineRule="exact"/>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7.2 投标人提交的投标文件（包括项目的技术资料）以及投标人与采购代理机构就有关投标的所有来往函电均应以中文书写。</w:t>
      </w:r>
    </w:p>
    <w:p>
      <w:pPr>
        <w:spacing w:line="440" w:lineRule="exact"/>
        <w:ind w:firstLine="482" w:firstLineChars="200"/>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8．投标文件构成和格式</w:t>
      </w:r>
    </w:p>
    <w:p>
      <w:pPr>
        <w:spacing w:line="440" w:lineRule="exact"/>
        <w:ind w:firstLine="480" w:firstLineChars="200"/>
        <w:rPr>
          <w:rFonts w:hint="eastAsia" w:asciiTheme="minorEastAsia" w:hAnsiTheme="minorEastAsia" w:eastAsiaTheme="minorEastAsia" w:cstheme="minorEastAsia"/>
          <w:color w:val="auto"/>
          <w:sz w:val="24"/>
          <w:lang w:eastAsia="zh-CN"/>
        </w:rPr>
      </w:pPr>
      <w:r>
        <w:rPr>
          <w:rFonts w:hint="eastAsia" w:asciiTheme="minorEastAsia" w:hAnsiTheme="minorEastAsia" w:eastAsiaTheme="minorEastAsia" w:cstheme="minorEastAsia"/>
          <w:color w:val="auto"/>
          <w:sz w:val="24"/>
        </w:rPr>
        <w:t>8.1 投标人编写的投标文件应按招标文件提供的相应格式</w:t>
      </w:r>
      <w:r>
        <w:rPr>
          <w:rFonts w:hint="eastAsia" w:asciiTheme="minorEastAsia" w:hAnsiTheme="minorEastAsia" w:eastAsiaTheme="minorEastAsia" w:cstheme="minorEastAsia"/>
          <w:color w:val="auto"/>
          <w:sz w:val="24"/>
          <w:lang w:val="en-US" w:eastAsia="zh-CN"/>
        </w:rPr>
        <w:t>按</w:t>
      </w:r>
      <w:r>
        <w:rPr>
          <w:rFonts w:hint="eastAsia" w:asciiTheme="minorEastAsia" w:hAnsiTheme="minorEastAsia" w:eastAsiaTheme="minorEastAsia" w:cstheme="minorEastAsia"/>
          <w:color w:val="auto"/>
          <w:sz w:val="24"/>
        </w:rPr>
        <w:t>顺序编写</w:t>
      </w:r>
      <w:r>
        <w:rPr>
          <w:rFonts w:hint="eastAsia" w:asciiTheme="minorEastAsia" w:hAnsiTheme="minorEastAsia" w:eastAsiaTheme="minorEastAsia" w:cstheme="minorEastAsia"/>
          <w:color w:val="auto"/>
          <w:sz w:val="24"/>
          <w:lang w:eastAsia="zh-CN"/>
        </w:rPr>
        <w:t>。</w:t>
      </w:r>
    </w:p>
    <w:p>
      <w:pPr>
        <w:spacing w:line="440" w:lineRule="exact"/>
        <w:ind w:firstLine="480" w:firstLineChars="200"/>
        <w:rPr>
          <w:rFonts w:hint="eastAsia" w:asciiTheme="minorEastAsia" w:hAnsiTheme="minorEastAsia" w:eastAsiaTheme="minorEastAsia" w:cstheme="minorEastAsia"/>
          <w:color w:val="auto"/>
          <w:kern w:val="1"/>
          <w:sz w:val="24"/>
        </w:rPr>
      </w:pPr>
      <w:r>
        <w:rPr>
          <w:rFonts w:hint="eastAsia" w:asciiTheme="minorEastAsia" w:hAnsiTheme="minorEastAsia" w:eastAsiaTheme="minorEastAsia" w:cstheme="minorEastAsia"/>
          <w:color w:val="auto"/>
          <w:kern w:val="1"/>
          <w:sz w:val="24"/>
        </w:rPr>
        <w:t>8.2 投标人应按照本须知第8.1条的内容及第</w:t>
      </w:r>
      <w:r>
        <w:rPr>
          <w:rFonts w:hint="eastAsia" w:asciiTheme="minorEastAsia" w:hAnsiTheme="minorEastAsia" w:eastAsiaTheme="minorEastAsia" w:cstheme="minorEastAsia"/>
          <w:color w:val="auto"/>
          <w:kern w:val="1"/>
          <w:sz w:val="24"/>
          <w:lang w:val="en-US" w:eastAsia="zh-CN"/>
        </w:rPr>
        <w:t>六</w:t>
      </w:r>
      <w:r>
        <w:rPr>
          <w:rFonts w:hint="eastAsia" w:asciiTheme="minorEastAsia" w:hAnsiTheme="minorEastAsia" w:eastAsiaTheme="minorEastAsia" w:cstheme="minorEastAsia"/>
          <w:color w:val="auto"/>
          <w:kern w:val="1"/>
          <w:sz w:val="24"/>
        </w:rPr>
        <w:t>章提供的格式编写投标文件，不得缺少招标文件要求填写的表格或提交的资料。</w:t>
      </w:r>
    </w:p>
    <w:p>
      <w:pPr>
        <w:spacing w:line="440" w:lineRule="exact"/>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kern w:val="1"/>
          <w:sz w:val="24"/>
        </w:rPr>
        <w:t>8.3 投标人应将投标文件按本须知第8.1条规定的顺序编排并应编制目录，</w:t>
      </w:r>
      <w:r>
        <w:rPr>
          <w:rFonts w:hint="eastAsia" w:asciiTheme="minorEastAsia" w:hAnsiTheme="minorEastAsia" w:eastAsiaTheme="minorEastAsia" w:cstheme="minorEastAsia"/>
          <w:b/>
          <w:color w:val="auto"/>
          <w:kern w:val="1"/>
          <w:sz w:val="24"/>
        </w:rPr>
        <w:t>采用胶装方式装订成册。</w:t>
      </w:r>
    </w:p>
    <w:p>
      <w:pPr>
        <w:spacing w:line="440" w:lineRule="exact"/>
        <w:ind w:firstLine="482" w:firstLineChars="200"/>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9．投标报价</w:t>
      </w:r>
    </w:p>
    <w:p>
      <w:pPr>
        <w:spacing w:line="440" w:lineRule="exact"/>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9.1 投标报价为完成本项目所要求服务的全部内容、中标服务费</w:t>
      </w:r>
      <w:r>
        <w:rPr>
          <w:rFonts w:hint="eastAsia" w:asciiTheme="minorEastAsia" w:hAnsiTheme="minorEastAsia" w:eastAsiaTheme="minorEastAsia" w:cstheme="minorEastAsia"/>
          <w:color w:val="auto"/>
          <w:sz w:val="24"/>
          <w:lang w:val="zh-CN"/>
        </w:rPr>
        <w:t>及</w:t>
      </w:r>
      <w:r>
        <w:rPr>
          <w:rFonts w:hint="eastAsia" w:asciiTheme="minorEastAsia" w:hAnsiTheme="minorEastAsia" w:eastAsiaTheme="minorEastAsia" w:cstheme="minorEastAsia"/>
          <w:color w:val="auto"/>
          <w:sz w:val="24"/>
        </w:rPr>
        <w:t>国家按现行税收政策征收的一切税费。</w:t>
      </w:r>
    </w:p>
    <w:p>
      <w:pPr>
        <w:spacing w:line="440" w:lineRule="exact"/>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 xml:space="preserve">9.2 </w:t>
      </w:r>
      <w:r>
        <w:rPr>
          <w:rFonts w:hint="eastAsia" w:asciiTheme="minorEastAsia" w:hAnsiTheme="minorEastAsia" w:eastAsiaTheme="minorEastAsia" w:cstheme="minorEastAsia"/>
          <w:snapToGrid w:val="0"/>
          <w:color w:val="auto"/>
          <w:sz w:val="24"/>
        </w:rPr>
        <w:t>投标人须对</w:t>
      </w:r>
      <w:r>
        <w:rPr>
          <w:rFonts w:hint="eastAsia" w:asciiTheme="minorEastAsia" w:hAnsiTheme="minorEastAsia" w:eastAsiaTheme="minorEastAsia" w:cstheme="minorEastAsia"/>
          <w:color w:val="auto"/>
          <w:sz w:val="24"/>
        </w:rPr>
        <w:t>服务要求进行完整报价。采购人拒绝只对部分服务进行报价的投标。投标人应在投标文件中的投标分项报价表上标明对本次招标拟提供服务的单价和总价，任何有选择的报价将不予接受。</w:t>
      </w:r>
    </w:p>
    <w:p>
      <w:pPr>
        <w:spacing w:line="440" w:lineRule="exact"/>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9.3. 所有根据合同或其它原因应由投标人支付的税款和其它应交纳的费用都要包括在投标人提交的投标报价中。</w:t>
      </w:r>
    </w:p>
    <w:p>
      <w:pPr>
        <w:spacing w:line="440" w:lineRule="exact"/>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9.4 投标人所报的投标价在合同执行过程中是固定不变的，不得以任何理由予以变更。任何包含价格调整要求的投标，将被认为是非响应性投标而予以拒绝。</w:t>
      </w:r>
    </w:p>
    <w:p>
      <w:pPr>
        <w:spacing w:line="440" w:lineRule="exact"/>
        <w:ind w:right="-199" w:rightChars="-95" w:firstLine="482" w:firstLineChars="200"/>
        <w:jc w:val="left"/>
        <w:rPr>
          <w:rFonts w:hint="eastAsia" w:asciiTheme="minorEastAsia" w:hAnsiTheme="minorEastAsia" w:eastAsiaTheme="minorEastAsia" w:cstheme="minorEastAsia"/>
          <w:b/>
          <w:bCs/>
          <w:color w:val="auto"/>
          <w:sz w:val="24"/>
          <w:lang w:val="en-US" w:eastAsia="zh-CN"/>
        </w:rPr>
      </w:pPr>
      <w:r>
        <w:rPr>
          <w:rFonts w:hint="eastAsia" w:asciiTheme="minorEastAsia" w:hAnsiTheme="minorEastAsia" w:eastAsiaTheme="minorEastAsia" w:cstheme="minorEastAsia"/>
          <w:b/>
          <w:bCs/>
          <w:color w:val="auto"/>
          <w:sz w:val="24"/>
        </w:rPr>
        <w:t>9.5 本项目</w:t>
      </w:r>
      <w:r>
        <w:rPr>
          <w:rFonts w:hint="eastAsia" w:asciiTheme="minorEastAsia" w:hAnsiTheme="minorEastAsia" w:eastAsiaTheme="minorEastAsia" w:cstheme="minorEastAsia"/>
          <w:b/>
          <w:bCs/>
          <w:color w:val="auto"/>
          <w:sz w:val="24"/>
          <w:lang w:val="en-US" w:eastAsia="zh-CN"/>
        </w:rPr>
        <w:t>采购预算</w:t>
      </w:r>
      <w:r>
        <w:rPr>
          <w:rFonts w:hint="eastAsia" w:asciiTheme="minorEastAsia" w:hAnsiTheme="minorEastAsia" w:eastAsiaTheme="minorEastAsia" w:cstheme="minorEastAsia"/>
          <w:b/>
          <w:bCs/>
          <w:color w:val="auto"/>
          <w:sz w:val="24"/>
        </w:rPr>
        <w:t>：</w:t>
      </w:r>
      <w:r>
        <w:rPr>
          <w:rFonts w:hint="eastAsia" w:asciiTheme="minorEastAsia" w:hAnsiTheme="minorEastAsia" w:eastAsiaTheme="minorEastAsia" w:cstheme="minorEastAsia"/>
          <w:b/>
          <w:bCs/>
          <w:color w:val="auto"/>
          <w:sz w:val="24"/>
          <w:lang w:val="en-US" w:eastAsia="zh-CN"/>
        </w:rPr>
        <w:t>壹佰玖拾捌万捌仟伍佰元整</w:t>
      </w:r>
      <w:r>
        <w:rPr>
          <w:rFonts w:hint="eastAsia" w:asciiTheme="minorEastAsia" w:hAnsiTheme="minorEastAsia" w:eastAsiaTheme="minorEastAsia" w:cstheme="minorEastAsia"/>
          <w:b/>
          <w:bCs/>
          <w:color w:val="auto"/>
          <w:sz w:val="24"/>
        </w:rPr>
        <w:t>（</w:t>
      </w:r>
      <w:r>
        <w:rPr>
          <w:rFonts w:hint="eastAsia" w:asciiTheme="minorEastAsia" w:hAnsiTheme="minorEastAsia" w:eastAsiaTheme="minorEastAsia" w:cstheme="minorEastAsia"/>
          <w:b/>
          <w:bCs/>
          <w:color w:val="auto"/>
          <w:sz w:val="24"/>
          <w:lang w:val="en-US" w:eastAsia="zh-CN"/>
        </w:rPr>
        <w:t>￥1988500.00</w:t>
      </w:r>
      <w:r>
        <w:rPr>
          <w:rFonts w:hint="eastAsia" w:asciiTheme="minorEastAsia" w:hAnsiTheme="minorEastAsia" w:eastAsiaTheme="minorEastAsia" w:cstheme="minorEastAsia"/>
          <w:color w:val="auto"/>
          <w:sz w:val="24"/>
        </w:rPr>
        <w:t>元</w:t>
      </w:r>
      <w:r>
        <w:rPr>
          <w:rFonts w:hint="eastAsia" w:asciiTheme="minorEastAsia" w:hAnsiTheme="minorEastAsia" w:eastAsiaTheme="minorEastAsia" w:cstheme="minorEastAsia"/>
          <w:b/>
          <w:bCs/>
          <w:color w:val="auto"/>
          <w:sz w:val="24"/>
        </w:rPr>
        <w:t>），投标报价大于</w:t>
      </w:r>
      <w:r>
        <w:rPr>
          <w:rFonts w:hint="eastAsia" w:asciiTheme="minorEastAsia" w:hAnsiTheme="minorEastAsia" w:eastAsiaTheme="minorEastAsia" w:cstheme="minorEastAsia"/>
          <w:b/>
          <w:bCs/>
          <w:color w:val="auto"/>
          <w:sz w:val="24"/>
          <w:lang w:val="en-US" w:eastAsia="zh-CN"/>
        </w:rPr>
        <w:t>采购预算</w:t>
      </w:r>
      <w:r>
        <w:rPr>
          <w:rFonts w:hint="eastAsia" w:asciiTheme="minorEastAsia" w:hAnsiTheme="minorEastAsia" w:eastAsiaTheme="minorEastAsia" w:cstheme="minorEastAsia"/>
          <w:b/>
          <w:bCs/>
          <w:color w:val="auto"/>
          <w:sz w:val="24"/>
        </w:rPr>
        <w:t>按废标处理。</w:t>
      </w:r>
      <w:r>
        <w:rPr>
          <w:rFonts w:hint="eastAsia" w:asciiTheme="minorEastAsia" w:hAnsiTheme="minorEastAsia" w:eastAsiaTheme="minorEastAsia" w:cstheme="minorEastAsia"/>
          <w:b/>
          <w:bCs/>
          <w:color w:val="auto"/>
          <w:sz w:val="24"/>
          <w:lang w:val="en-US" w:eastAsia="zh-CN"/>
        </w:rPr>
        <w:t xml:space="preserve"> </w:t>
      </w:r>
    </w:p>
    <w:p>
      <w:pPr>
        <w:spacing w:line="440" w:lineRule="exact"/>
        <w:ind w:firstLine="480" w:firstLineChars="200"/>
        <w:rPr>
          <w:rFonts w:hint="eastAsia" w:asciiTheme="minorEastAsia" w:hAnsiTheme="minorEastAsia" w:eastAsiaTheme="minorEastAsia" w:cstheme="minorEastAsia"/>
          <w:bCs/>
          <w:color w:val="auto"/>
          <w:sz w:val="24"/>
        </w:rPr>
      </w:pPr>
      <w:r>
        <w:rPr>
          <w:rFonts w:hint="eastAsia" w:asciiTheme="minorEastAsia" w:hAnsiTheme="minorEastAsia" w:eastAsiaTheme="minorEastAsia" w:cstheme="minorEastAsia"/>
          <w:bCs/>
          <w:color w:val="auto"/>
          <w:kern w:val="1"/>
          <w:sz w:val="24"/>
        </w:rPr>
        <w:t>9.6 投标人不得以低于成本的报价参加投标，投标人的投标报价明显低于其他投标人的报价，经评标委员会质询后不能在规定时间内说明理由，或说明理由经评标委员会认为不成立，则按无效标处理。</w:t>
      </w:r>
    </w:p>
    <w:p>
      <w:pPr>
        <w:spacing w:line="440" w:lineRule="exact"/>
        <w:ind w:firstLine="482" w:firstLineChars="200"/>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10．投标货币</w:t>
      </w:r>
    </w:p>
    <w:p>
      <w:pPr>
        <w:spacing w:line="440" w:lineRule="exact"/>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10.1 投标人提供的服务一律以人民币报价。</w:t>
      </w:r>
    </w:p>
    <w:p>
      <w:pPr>
        <w:spacing w:line="440" w:lineRule="exact"/>
        <w:ind w:firstLine="482" w:firstLineChars="200"/>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11．投标保证金</w:t>
      </w:r>
    </w:p>
    <w:p>
      <w:pPr>
        <w:spacing w:line="440" w:lineRule="exact"/>
        <w:ind w:firstLine="482" w:firstLineChars="200"/>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11.1 投标保证金：</w:t>
      </w:r>
      <w:r>
        <w:rPr>
          <w:rFonts w:hint="eastAsia" w:asciiTheme="minorEastAsia" w:hAnsiTheme="minorEastAsia" w:eastAsiaTheme="minorEastAsia" w:cstheme="minorEastAsia"/>
          <w:b/>
          <w:color w:val="auto"/>
          <w:sz w:val="24"/>
          <w:lang w:val="en-US" w:eastAsia="zh-CN"/>
        </w:rPr>
        <w:t>壹万元整（￥10000.00元）</w:t>
      </w:r>
      <w:r>
        <w:rPr>
          <w:rFonts w:hint="eastAsia" w:asciiTheme="minorEastAsia" w:hAnsiTheme="minorEastAsia" w:eastAsiaTheme="minorEastAsia" w:cstheme="minorEastAsia"/>
          <w:b/>
          <w:color w:val="auto"/>
          <w:sz w:val="24"/>
        </w:rPr>
        <w:t>。</w:t>
      </w:r>
    </w:p>
    <w:p>
      <w:pPr>
        <w:spacing w:line="440" w:lineRule="exact"/>
        <w:ind w:firstLine="482" w:firstLineChars="200"/>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11.2 递交的截止时间、地点、开户行：</w:t>
      </w:r>
    </w:p>
    <w:p>
      <w:pPr>
        <w:spacing w:line="440" w:lineRule="exact"/>
        <w:ind w:firstLine="482" w:firstLineChars="200"/>
        <w:jc w:val="left"/>
        <w:rPr>
          <w:rFonts w:hint="eastAsia"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截止时间：</w:t>
      </w:r>
      <w:r>
        <w:rPr>
          <w:rFonts w:hint="eastAsia" w:asciiTheme="minorEastAsia" w:hAnsiTheme="minorEastAsia" w:eastAsiaTheme="minorEastAsia" w:cstheme="minorEastAsia"/>
          <w:b/>
          <w:bCs/>
          <w:color w:val="auto"/>
          <w:kern w:val="0"/>
          <w:sz w:val="24"/>
          <w:highlight w:val="none"/>
          <w:u w:val="single"/>
          <w:lang w:eastAsia="zh-CN"/>
        </w:rPr>
        <w:t>2022年08月23日09时30分</w:t>
      </w:r>
      <w:r>
        <w:rPr>
          <w:rFonts w:hint="eastAsia" w:asciiTheme="minorEastAsia" w:hAnsiTheme="minorEastAsia" w:eastAsiaTheme="minorEastAsia" w:cstheme="minorEastAsia"/>
          <w:b/>
          <w:bCs/>
          <w:color w:val="auto"/>
          <w:kern w:val="0"/>
          <w:sz w:val="24"/>
          <w:highlight w:val="none"/>
        </w:rPr>
        <w:t>前；</w:t>
      </w:r>
    </w:p>
    <w:p>
      <w:pPr>
        <w:spacing w:line="440" w:lineRule="exact"/>
        <w:ind w:left="479" w:leftChars="228" w:firstLine="64" w:firstLineChars="27"/>
        <w:rPr>
          <w:rFonts w:hint="eastAsia" w:asciiTheme="minorEastAsia" w:hAnsiTheme="minorEastAsia" w:eastAsiaTheme="minorEastAsia" w:cstheme="minorEastAsia"/>
          <w:color w:val="auto"/>
          <w:kern w:val="1"/>
          <w:sz w:val="24"/>
        </w:rPr>
      </w:pPr>
      <w:r>
        <w:rPr>
          <w:rFonts w:hint="eastAsia" w:asciiTheme="minorEastAsia" w:hAnsiTheme="minorEastAsia" w:eastAsiaTheme="minorEastAsia" w:cstheme="minorEastAsia"/>
          <w:color w:val="auto"/>
          <w:kern w:val="1"/>
          <w:sz w:val="24"/>
        </w:rPr>
        <w:t>账户名称：华睿诚项目管理有限公司</w:t>
      </w:r>
      <w:r>
        <w:rPr>
          <w:rFonts w:hint="eastAsia" w:asciiTheme="minorEastAsia" w:hAnsiTheme="minorEastAsia" w:eastAsiaTheme="minorEastAsia" w:cstheme="minorEastAsia"/>
          <w:color w:val="auto"/>
          <w:kern w:val="1"/>
          <w:sz w:val="24"/>
        </w:rPr>
        <w:br w:type="textWrapping"/>
      </w:r>
      <w:r>
        <w:rPr>
          <w:rFonts w:hint="eastAsia" w:asciiTheme="minorEastAsia" w:hAnsiTheme="minorEastAsia" w:eastAsiaTheme="minorEastAsia" w:cstheme="minorEastAsia"/>
          <w:color w:val="auto"/>
          <w:kern w:val="1"/>
          <w:sz w:val="24"/>
        </w:rPr>
        <w:t>账号：</w:t>
      </w:r>
      <w:r>
        <w:rPr>
          <w:rFonts w:hint="eastAsia" w:asciiTheme="minorEastAsia" w:hAnsiTheme="minorEastAsia" w:eastAsiaTheme="minorEastAsia" w:cstheme="minorEastAsia"/>
          <w:color w:val="auto"/>
          <w:kern w:val="1"/>
          <w:sz w:val="24"/>
          <w:lang w:eastAsia="zh-CN"/>
        </w:rPr>
        <w:t xml:space="preserve">30205868004209 </w:t>
      </w:r>
      <w:r>
        <w:rPr>
          <w:rFonts w:hint="eastAsia" w:asciiTheme="minorEastAsia" w:hAnsiTheme="minorEastAsia" w:eastAsiaTheme="minorEastAsia" w:cstheme="minorEastAsia"/>
          <w:color w:val="auto"/>
          <w:kern w:val="1"/>
          <w:sz w:val="24"/>
        </w:rPr>
        <w:br w:type="textWrapping"/>
      </w:r>
      <w:r>
        <w:rPr>
          <w:rFonts w:hint="eastAsia" w:asciiTheme="minorEastAsia" w:hAnsiTheme="minorEastAsia" w:eastAsiaTheme="minorEastAsia" w:cstheme="minorEastAsia"/>
          <w:color w:val="auto"/>
          <w:kern w:val="1"/>
          <w:sz w:val="24"/>
        </w:rPr>
        <w:t>开户行：平安银行西安分行营业部/平安银行西安分行</w:t>
      </w:r>
    </w:p>
    <w:p>
      <w:pPr>
        <w:spacing w:line="440" w:lineRule="exact"/>
        <w:ind w:firstLine="480"/>
        <w:rPr>
          <w:rFonts w:hint="eastAsia" w:asciiTheme="minorEastAsia" w:hAnsiTheme="minorEastAsia" w:eastAsiaTheme="minorEastAsia" w:cstheme="minorEastAsia"/>
          <w:color w:val="auto"/>
          <w:kern w:val="1"/>
          <w:sz w:val="24"/>
        </w:rPr>
      </w:pPr>
      <w:r>
        <w:rPr>
          <w:rFonts w:hint="eastAsia" w:asciiTheme="minorEastAsia" w:hAnsiTheme="minorEastAsia" w:eastAsiaTheme="minorEastAsia" w:cstheme="minorEastAsia"/>
          <w:color w:val="auto"/>
          <w:kern w:val="1"/>
          <w:sz w:val="24"/>
        </w:rPr>
        <w:t>11.4 未中标投标人的投标保证金，将在采购代理机构对中标人发出《中标通知书》后五个工作日内予以全额无息退还。</w:t>
      </w:r>
    </w:p>
    <w:p>
      <w:pPr>
        <w:spacing w:line="440" w:lineRule="exact"/>
        <w:ind w:firstLine="480"/>
        <w:rPr>
          <w:rFonts w:hint="eastAsia" w:asciiTheme="minorEastAsia" w:hAnsiTheme="minorEastAsia" w:eastAsiaTheme="minorEastAsia" w:cstheme="minorEastAsia"/>
          <w:color w:val="auto"/>
          <w:kern w:val="1"/>
          <w:sz w:val="24"/>
        </w:rPr>
      </w:pPr>
      <w:r>
        <w:rPr>
          <w:rFonts w:hint="eastAsia" w:asciiTheme="minorEastAsia" w:hAnsiTheme="minorEastAsia" w:eastAsiaTheme="minorEastAsia" w:cstheme="minorEastAsia"/>
          <w:color w:val="auto"/>
          <w:kern w:val="1"/>
          <w:sz w:val="24"/>
        </w:rPr>
        <w:t>11.5 中标人的投标保证金，在中标人与采购人签订合同后，在五个工作日内予以全额无息退还。</w:t>
      </w:r>
    </w:p>
    <w:p>
      <w:pPr>
        <w:spacing w:line="440" w:lineRule="exact"/>
        <w:ind w:firstLine="480"/>
        <w:rPr>
          <w:rFonts w:hint="eastAsia" w:asciiTheme="minorEastAsia" w:hAnsiTheme="minorEastAsia" w:eastAsiaTheme="minorEastAsia" w:cstheme="minorEastAsia"/>
          <w:color w:val="auto"/>
          <w:kern w:val="1"/>
          <w:sz w:val="24"/>
        </w:rPr>
      </w:pPr>
      <w:r>
        <w:rPr>
          <w:rFonts w:hint="eastAsia" w:asciiTheme="minorEastAsia" w:hAnsiTheme="minorEastAsia" w:eastAsiaTheme="minorEastAsia" w:cstheme="minorEastAsia"/>
          <w:color w:val="auto"/>
          <w:kern w:val="1"/>
          <w:sz w:val="24"/>
        </w:rPr>
        <w:t>11.6 下列任何情况发生时，投标保证金将被没收：</w:t>
      </w:r>
    </w:p>
    <w:p>
      <w:pPr>
        <w:spacing w:line="440" w:lineRule="exact"/>
        <w:ind w:firstLine="480"/>
        <w:rPr>
          <w:rFonts w:hint="eastAsia" w:asciiTheme="minorEastAsia" w:hAnsiTheme="minorEastAsia" w:eastAsiaTheme="minorEastAsia" w:cstheme="minorEastAsia"/>
          <w:color w:val="auto"/>
          <w:kern w:val="1"/>
          <w:sz w:val="24"/>
        </w:rPr>
      </w:pPr>
      <w:r>
        <w:rPr>
          <w:rFonts w:hint="eastAsia" w:asciiTheme="minorEastAsia" w:hAnsiTheme="minorEastAsia" w:eastAsiaTheme="minorEastAsia" w:cstheme="minorEastAsia"/>
          <w:color w:val="auto"/>
          <w:kern w:val="1"/>
          <w:sz w:val="24"/>
        </w:rPr>
        <w:t>(1) 投标人在招标文件规定的投标有效期内撤回其投标；</w:t>
      </w:r>
    </w:p>
    <w:p>
      <w:pPr>
        <w:spacing w:line="440" w:lineRule="exact"/>
        <w:ind w:firstLine="480"/>
        <w:rPr>
          <w:rFonts w:hint="eastAsia" w:asciiTheme="minorEastAsia" w:hAnsiTheme="minorEastAsia" w:eastAsiaTheme="minorEastAsia" w:cstheme="minorEastAsia"/>
          <w:color w:val="auto"/>
          <w:kern w:val="1"/>
          <w:sz w:val="24"/>
        </w:rPr>
      </w:pPr>
      <w:r>
        <w:rPr>
          <w:rFonts w:hint="eastAsia" w:asciiTheme="minorEastAsia" w:hAnsiTheme="minorEastAsia" w:eastAsiaTheme="minorEastAsia" w:cstheme="minorEastAsia"/>
          <w:color w:val="auto"/>
          <w:kern w:val="1"/>
          <w:sz w:val="24"/>
        </w:rPr>
        <w:t xml:space="preserve">(2) </w:t>
      </w:r>
      <w:r>
        <w:rPr>
          <w:rFonts w:hint="eastAsia" w:asciiTheme="minorEastAsia" w:hAnsiTheme="minorEastAsia" w:eastAsiaTheme="minorEastAsia" w:cstheme="minorEastAsia"/>
          <w:color w:val="auto"/>
          <w:spacing w:val="-4"/>
          <w:kern w:val="1"/>
          <w:sz w:val="24"/>
        </w:rPr>
        <w:t>中标人在规定期限内未能按规定与采购人签订合同；</w:t>
      </w:r>
    </w:p>
    <w:p>
      <w:pPr>
        <w:autoSpaceDE w:val="0"/>
        <w:autoSpaceDN w:val="0"/>
        <w:spacing w:line="440" w:lineRule="exact"/>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kern w:val="1"/>
          <w:sz w:val="24"/>
        </w:rPr>
        <w:t>(3) 符合招标文件中其他有关没收投标保证金条款的。</w:t>
      </w:r>
    </w:p>
    <w:p>
      <w:pPr>
        <w:autoSpaceDE w:val="0"/>
        <w:autoSpaceDN w:val="0"/>
        <w:spacing w:line="440" w:lineRule="exact"/>
        <w:ind w:firstLine="482" w:firstLineChars="200"/>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12．投标有效期</w:t>
      </w:r>
    </w:p>
    <w:p>
      <w:pPr>
        <w:autoSpaceDE w:val="0"/>
        <w:autoSpaceDN w:val="0"/>
        <w:spacing w:line="440" w:lineRule="exact"/>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12.1 投标有效期为开标之日起九十（90）个日历日（中标人的投标文件有效期与合同有效期一致）。投标人的投标有效期比招标文件规定短的将被视为非响应性投标而予以拒绝。</w:t>
      </w:r>
    </w:p>
    <w:p>
      <w:pPr>
        <w:autoSpaceDE w:val="0"/>
        <w:autoSpaceDN w:val="0"/>
        <w:spacing w:line="440" w:lineRule="exact"/>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12.2 在特殊情况下，在原投标有效期期满之前，采购人可征得投标人同意延长投标有效期。这种要求与答复均应为书面形式提交。</w:t>
      </w:r>
    </w:p>
    <w:p>
      <w:pPr>
        <w:spacing w:line="440" w:lineRule="exact"/>
        <w:ind w:firstLine="482"/>
        <w:rPr>
          <w:rFonts w:hint="eastAsia" w:asciiTheme="minorEastAsia" w:hAnsiTheme="minorEastAsia" w:eastAsiaTheme="minorEastAsia" w:cstheme="minorEastAsia"/>
          <w:b/>
          <w:color w:val="auto"/>
          <w:kern w:val="1"/>
          <w:sz w:val="24"/>
        </w:rPr>
      </w:pPr>
      <w:r>
        <w:rPr>
          <w:rFonts w:hint="eastAsia" w:asciiTheme="minorEastAsia" w:hAnsiTheme="minorEastAsia" w:eastAsiaTheme="minorEastAsia" w:cstheme="minorEastAsia"/>
          <w:b/>
          <w:color w:val="auto"/>
          <w:kern w:val="1"/>
          <w:sz w:val="24"/>
        </w:rPr>
        <w:t>13．投标文件的制作和签署</w:t>
      </w:r>
    </w:p>
    <w:p>
      <w:pPr>
        <w:spacing w:line="440" w:lineRule="exact"/>
        <w:ind w:firstLine="480"/>
        <w:rPr>
          <w:rFonts w:hint="eastAsia" w:asciiTheme="minorEastAsia" w:hAnsiTheme="minorEastAsia" w:eastAsiaTheme="minorEastAsia" w:cstheme="minorEastAsia"/>
          <w:color w:val="auto"/>
          <w:kern w:val="1"/>
          <w:sz w:val="24"/>
        </w:rPr>
      </w:pPr>
      <w:bookmarkStart w:id="66" w:name="_Toc167849349"/>
      <w:bookmarkStart w:id="67" w:name="_Toc170980541"/>
      <w:bookmarkStart w:id="68" w:name="_Toc208337153"/>
      <w:bookmarkStart w:id="69" w:name="_Toc245658523"/>
      <w:bookmarkStart w:id="70" w:name="_Toc170980443"/>
      <w:bookmarkStart w:id="71" w:name="_Toc175033581"/>
      <w:bookmarkStart w:id="72" w:name="_Toc175032426"/>
      <w:bookmarkStart w:id="73" w:name="_Toc169846862"/>
      <w:bookmarkStart w:id="74" w:name="_Toc167591133"/>
      <w:bookmarkStart w:id="75" w:name="_Toc167591481"/>
      <w:bookmarkStart w:id="76" w:name="_Toc167591319"/>
      <w:bookmarkStart w:id="77" w:name="_Toc244623580"/>
      <w:bookmarkStart w:id="78" w:name="_Toc167590764"/>
      <w:bookmarkStart w:id="79" w:name="_Toc245657542"/>
      <w:bookmarkStart w:id="80" w:name="_Toc245176654"/>
      <w:bookmarkStart w:id="81" w:name="_Toc154482468"/>
      <w:bookmarkStart w:id="82" w:name="_Toc173549967"/>
      <w:bookmarkStart w:id="83" w:name="_Toc167591032"/>
      <w:bookmarkStart w:id="84" w:name="_Toc169846765"/>
      <w:bookmarkStart w:id="85" w:name="_Toc169838521"/>
      <w:bookmarkStart w:id="86" w:name="_Toc207897905"/>
      <w:r>
        <w:rPr>
          <w:rFonts w:hint="eastAsia" w:asciiTheme="minorEastAsia" w:hAnsiTheme="minorEastAsia" w:eastAsiaTheme="minorEastAsia" w:cstheme="minorEastAsia"/>
          <w:color w:val="auto"/>
          <w:kern w:val="1"/>
          <w:sz w:val="24"/>
        </w:rPr>
        <w:t>13.1为确保采购项目顺利开展，本项目采用电子投标文件的方式。供应商在投标时须时提供电子投标文件。</w:t>
      </w:r>
    </w:p>
    <w:p>
      <w:pPr>
        <w:spacing w:line="440" w:lineRule="exact"/>
        <w:ind w:firstLine="480"/>
        <w:rPr>
          <w:rFonts w:hint="eastAsia" w:asciiTheme="minorEastAsia" w:hAnsiTheme="minorEastAsia" w:eastAsiaTheme="minorEastAsia" w:cstheme="minorEastAsia"/>
          <w:color w:val="auto"/>
          <w:kern w:val="1"/>
          <w:sz w:val="24"/>
        </w:rPr>
      </w:pPr>
      <w:r>
        <w:rPr>
          <w:rFonts w:hint="eastAsia" w:asciiTheme="minorEastAsia" w:hAnsiTheme="minorEastAsia" w:eastAsiaTheme="minorEastAsia" w:cstheme="minorEastAsia"/>
          <w:color w:val="auto"/>
          <w:kern w:val="1"/>
          <w:sz w:val="24"/>
        </w:rPr>
        <w:t>13.2 编制电子投标文件时，应使用最新发布的电子招标文件及专用制作工具进行编制。并使用数字认证证书（CA）对电子投标文件进行签署、加密、递交及开标时解密等相关操作。</w:t>
      </w:r>
    </w:p>
    <w:p>
      <w:pPr>
        <w:spacing w:line="440" w:lineRule="exact"/>
        <w:ind w:firstLine="480"/>
        <w:rPr>
          <w:rFonts w:hint="eastAsia" w:asciiTheme="minorEastAsia" w:hAnsiTheme="minorEastAsia" w:eastAsiaTheme="minorEastAsia" w:cstheme="minorEastAsia"/>
          <w:color w:val="auto"/>
          <w:kern w:val="1"/>
          <w:sz w:val="24"/>
        </w:rPr>
      </w:pPr>
      <w:r>
        <w:rPr>
          <w:rFonts w:hint="eastAsia" w:asciiTheme="minorEastAsia" w:hAnsiTheme="minorEastAsia" w:eastAsiaTheme="minorEastAsia" w:cstheme="minorEastAsia"/>
          <w:color w:val="auto"/>
          <w:kern w:val="1"/>
          <w:sz w:val="24"/>
        </w:rPr>
        <w:t>（1）电子招标文件下载</w:t>
      </w:r>
    </w:p>
    <w:p>
      <w:pPr>
        <w:spacing w:line="440" w:lineRule="exact"/>
        <w:ind w:firstLine="480"/>
        <w:rPr>
          <w:rFonts w:hint="eastAsia" w:asciiTheme="minorEastAsia" w:hAnsiTheme="minorEastAsia" w:eastAsiaTheme="minorEastAsia" w:cstheme="minorEastAsia"/>
          <w:color w:val="auto"/>
          <w:kern w:val="1"/>
          <w:sz w:val="24"/>
        </w:rPr>
      </w:pPr>
      <w:r>
        <w:rPr>
          <w:rFonts w:hint="eastAsia" w:asciiTheme="minorEastAsia" w:hAnsiTheme="minorEastAsia" w:eastAsiaTheme="minorEastAsia" w:cstheme="minorEastAsia"/>
          <w:color w:val="auto"/>
          <w:kern w:val="1"/>
          <w:sz w:val="24"/>
        </w:rPr>
        <w:t>供应商登录全国公共资源交易平台（陕西省）网站[电子交易平台-企业端]后，在[我的项目]中点击“项目流程-交易文件下载”下载电子招标文件（*.SXSZF）;</w:t>
      </w:r>
    </w:p>
    <w:p>
      <w:pPr>
        <w:spacing w:line="440" w:lineRule="exact"/>
        <w:ind w:firstLine="480"/>
        <w:rPr>
          <w:rFonts w:hint="eastAsia" w:asciiTheme="minorEastAsia" w:hAnsiTheme="minorEastAsia" w:eastAsiaTheme="minorEastAsia" w:cstheme="minorEastAsia"/>
          <w:color w:val="auto"/>
          <w:kern w:val="1"/>
          <w:sz w:val="24"/>
        </w:rPr>
      </w:pPr>
      <w:r>
        <w:rPr>
          <w:rFonts w:hint="eastAsia" w:asciiTheme="minorEastAsia" w:hAnsiTheme="minorEastAsia" w:eastAsiaTheme="minorEastAsia" w:cstheme="minorEastAsia"/>
          <w:color w:val="auto"/>
          <w:kern w:val="1"/>
          <w:sz w:val="24"/>
        </w:rPr>
        <w:t>注意：该项目如有变更文件，则应点击“项目流程&gt;答疑文件下载”下载更新后的电子招标文件（*.SXSCF），使用旧版电子招标文件制作的电子投标文件，系统将拒绝接收。</w:t>
      </w:r>
    </w:p>
    <w:p>
      <w:pPr>
        <w:spacing w:line="440" w:lineRule="exact"/>
        <w:ind w:firstLine="480"/>
        <w:rPr>
          <w:rFonts w:hint="eastAsia" w:asciiTheme="minorEastAsia" w:hAnsiTheme="minorEastAsia" w:eastAsiaTheme="minorEastAsia" w:cstheme="minorEastAsia"/>
          <w:color w:val="auto"/>
          <w:kern w:val="1"/>
          <w:sz w:val="24"/>
        </w:rPr>
      </w:pPr>
      <w:r>
        <w:rPr>
          <w:rFonts w:hint="eastAsia" w:asciiTheme="minorEastAsia" w:hAnsiTheme="minorEastAsia" w:eastAsiaTheme="minorEastAsia" w:cstheme="minorEastAsia"/>
          <w:color w:val="auto"/>
          <w:kern w:val="1"/>
          <w:sz w:val="24"/>
        </w:rPr>
        <w:t>（2）电子招标文件需要使用专用软件打开、浏览</w:t>
      </w:r>
    </w:p>
    <w:p>
      <w:pPr>
        <w:spacing w:line="360" w:lineRule="auto"/>
        <w:ind w:firstLine="480" w:firstLineChars="200"/>
        <w:outlineLvl w:val="0"/>
        <w:rPr>
          <w:rFonts w:hint="eastAsia" w:asciiTheme="minorEastAsia" w:hAnsiTheme="minorEastAsia" w:eastAsiaTheme="minorEastAsia" w:cstheme="minorEastAsia"/>
          <w:color w:val="auto"/>
          <w:kern w:val="1"/>
          <w:sz w:val="24"/>
        </w:rPr>
      </w:pPr>
      <w:bookmarkStart w:id="87" w:name="_Toc22321"/>
      <w:bookmarkStart w:id="88" w:name="_Toc5554"/>
      <w:bookmarkStart w:id="89" w:name="_Toc8108"/>
      <w:r>
        <w:rPr>
          <w:rFonts w:hint="eastAsia" w:ascii="宋体" w:hAnsi="宋体" w:cs="宋体"/>
          <w:bCs/>
          <w:color w:val="auto"/>
          <w:sz w:val="24"/>
        </w:rPr>
        <w:t>投标供应商须在“全国公共资源交易中心平台（陕西省）（http://www.sxggzyjy.cn/）”的“服务指南”栏目“下载专区”中，免费下载“陕西省公共资源交易平台政府采购电子标书制作工具(</w:t>
      </w:r>
      <w:r>
        <w:rPr>
          <w:rFonts w:hint="eastAsia" w:ascii="宋体" w:hAnsi="宋体" w:cs="宋体"/>
          <w:bCs/>
          <w:color w:val="auto"/>
          <w:sz w:val="24"/>
          <w:lang w:eastAsia="zh-CN"/>
        </w:rPr>
        <w:t>V8.0.0.43</w:t>
      </w:r>
      <w:r>
        <w:rPr>
          <w:rFonts w:hint="eastAsia" w:ascii="宋体" w:hAnsi="宋体" w:cs="宋体"/>
          <w:bCs/>
          <w:color w:val="auto"/>
          <w:sz w:val="24"/>
        </w:rPr>
        <w:t>)”，并升级至最新版本，使用该客户端制作电子投标文件，制作扩展名为“.SXSTF”的电子投标文件。”</w:t>
      </w:r>
      <w:bookmarkEnd w:id="87"/>
      <w:bookmarkEnd w:id="88"/>
      <w:bookmarkEnd w:id="89"/>
    </w:p>
    <w:p>
      <w:pPr>
        <w:spacing w:line="440" w:lineRule="exact"/>
        <w:ind w:firstLine="480"/>
        <w:rPr>
          <w:rFonts w:hint="eastAsia" w:asciiTheme="minorEastAsia" w:hAnsiTheme="minorEastAsia" w:eastAsiaTheme="minorEastAsia" w:cstheme="minorEastAsia"/>
          <w:color w:val="auto"/>
          <w:kern w:val="1"/>
          <w:sz w:val="24"/>
        </w:rPr>
      </w:pPr>
      <w:r>
        <w:rPr>
          <w:rFonts w:hint="eastAsia" w:asciiTheme="minorEastAsia" w:hAnsiTheme="minorEastAsia" w:eastAsiaTheme="minorEastAsia" w:cstheme="minorEastAsia"/>
          <w:color w:val="auto"/>
          <w:kern w:val="1"/>
          <w:sz w:val="24"/>
        </w:rPr>
        <w:t>（3）制作电子投标文件</w:t>
      </w:r>
    </w:p>
    <w:p>
      <w:pPr>
        <w:spacing w:line="440" w:lineRule="exact"/>
        <w:ind w:firstLine="480"/>
        <w:rPr>
          <w:rFonts w:hint="eastAsia" w:asciiTheme="minorEastAsia" w:hAnsiTheme="minorEastAsia" w:eastAsiaTheme="minorEastAsia" w:cstheme="minorEastAsia"/>
          <w:color w:val="auto"/>
          <w:kern w:val="1"/>
          <w:sz w:val="24"/>
        </w:rPr>
      </w:pPr>
      <w:r>
        <w:rPr>
          <w:rFonts w:hint="eastAsia" w:asciiTheme="minorEastAsia" w:hAnsiTheme="minorEastAsia" w:eastAsiaTheme="minorEastAsia" w:cstheme="minorEastAsia"/>
          <w:color w:val="auto"/>
          <w:kern w:val="1"/>
          <w:sz w:val="24"/>
        </w:rPr>
        <w:t>电子投标文件同样需要使用上述软件进行编制。在编制过程中，如有技术性问题，请先翻阅操作手册或致电软件开发商，技术支持热线：4009280095、4009980000；</w:t>
      </w:r>
    </w:p>
    <w:p>
      <w:pPr>
        <w:spacing w:line="440" w:lineRule="exact"/>
        <w:ind w:firstLine="480"/>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13.3纸质版文件的编制：</w:t>
      </w:r>
    </w:p>
    <w:p>
      <w:pPr>
        <w:spacing w:line="440" w:lineRule="exact"/>
        <w:ind w:firstLine="480"/>
        <w:rPr>
          <w:rFonts w:hint="eastAsia" w:asciiTheme="minorEastAsia" w:hAnsiTheme="minorEastAsia" w:eastAsiaTheme="minorEastAsia" w:cstheme="minorEastAsia"/>
          <w:color w:val="auto"/>
          <w:kern w:val="1"/>
          <w:sz w:val="24"/>
        </w:rPr>
      </w:pPr>
      <w:r>
        <w:rPr>
          <w:rFonts w:hint="eastAsia" w:asciiTheme="minorEastAsia" w:hAnsiTheme="minorEastAsia" w:eastAsiaTheme="minorEastAsia" w:cstheme="minorEastAsia"/>
          <w:color w:val="auto"/>
          <w:kern w:val="1"/>
          <w:sz w:val="24"/>
        </w:rPr>
        <w:t>13.3.1投标供应商无需提交纸质</w:t>
      </w:r>
      <w:r>
        <w:rPr>
          <w:rFonts w:hint="eastAsia" w:asciiTheme="minorEastAsia" w:hAnsiTheme="minorEastAsia" w:eastAsiaTheme="minorEastAsia" w:cstheme="minorEastAsia"/>
          <w:color w:val="auto"/>
          <w:kern w:val="1"/>
          <w:sz w:val="24"/>
          <w:lang w:val="en-US" w:eastAsia="zh-CN"/>
        </w:rPr>
        <w:t>投标</w:t>
      </w:r>
      <w:r>
        <w:rPr>
          <w:rFonts w:hint="eastAsia" w:asciiTheme="minorEastAsia" w:hAnsiTheme="minorEastAsia" w:eastAsiaTheme="minorEastAsia" w:cstheme="minorEastAsia"/>
          <w:color w:val="auto"/>
          <w:kern w:val="1"/>
          <w:sz w:val="24"/>
        </w:rPr>
        <w:t>文件，待采购结果公告后，由</w:t>
      </w:r>
      <w:r>
        <w:rPr>
          <w:rFonts w:hint="eastAsia" w:asciiTheme="minorEastAsia" w:hAnsiTheme="minorEastAsia" w:eastAsiaTheme="minorEastAsia" w:cstheme="minorEastAsia"/>
          <w:color w:val="auto"/>
          <w:kern w:val="1"/>
          <w:sz w:val="24"/>
          <w:lang w:eastAsia="zh-CN"/>
        </w:rPr>
        <w:t>中标单位</w:t>
      </w:r>
      <w:r>
        <w:rPr>
          <w:rFonts w:hint="eastAsia" w:asciiTheme="minorEastAsia" w:hAnsiTheme="minorEastAsia" w:eastAsiaTheme="minorEastAsia" w:cstheme="minorEastAsia"/>
          <w:color w:val="auto"/>
          <w:kern w:val="1"/>
          <w:sz w:val="24"/>
        </w:rPr>
        <w:t>补交</w:t>
      </w:r>
      <w:r>
        <w:rPr>
          <w:rFonts w:hint="eastAsia" w:asciiTheme="minorEastAsia" w:hAnsiTheme="minorEastAsia" w:eastAsiaTheme="minorEastAsia" w:cstheme="minorEastAsia"/>
          <w:color w:val="auto"/>
          <w:kern w:val="1"/>
          <w:sz w:val="24"/>
          <w:lang w:eastAsia="zh-CN"/>
        </w:rPr>
        <w:t>一正三副</w:t>
      </w:r>
      <w:r>
        <w:rPr>
          <w:rFonts w:hint="eastAsia" w:asciiTheme="minorEastAsia" w:hAnsiTheme="minorEastAsia" w:eastAsiaTheme="minorEastAsia" w:cstheme="minorEastAsia"/>
          <w:color w:val="auto"/>
          <w:kern w:val="1"/>
          <w:sz w:val="24"/>
        </w:rPr>
        <w:t>纸质</w:t>
      </w:r>
      <w:r>
        <w:rPr>
          <w:rFonts w:hint="eastAsia" w:asciiTheme="minorEastAsia" w:hAnsiTheme="minorEastAsia" w:eastAsiaTheme="minorEastAsia" w:cstheme="minorEastAsia"/>
          <w:color w:val="auto"/>
          <w:kern w:val="1"/>
          <w:sz w:val="24"/>
          <w:lang w:val="en-US" w:eastAsia="zh-CN"/>
        </w:rPr>
        <w:t>投标</w:t>
      </w:r>
      <w:r>
        <w:rPr>
          <w:rFonts w:hint="eastAsia" w:asciiTheme="minorEastAsia" w:hAnsiTheme="minorEastAsia" w:eastAsiaTheme="minorEastAsia" w:cstheme="minorEastAsia"/>
          <w:color w:val="auto"/>
          <w:kern w:val="1"/>
          <w:sz w:val="24"/>
        </w:rPr>
        <w:t>文件</w:t>
      </w:r>
      <w:r>
        <w:rPr>
          <w:rFonts w:hint="eastAsia" w:asciiTheme="minorEastAsia" w:hAnsiTheme="minorEastAsia" w:eastAsiaTheme="minorEastAsia" w:cstheme="minorEastAsia"/>
          <w:color w:val="auto"/>
          <w:kern w:val="1"/>
          <w:sz w:val="24"/>
          <w:lang w:eastAsia="zh-CN"/>
        </w:rPr>
        <w:t>及电子版</w:t>
      </w:r>
      <w:r>
        <w:rPr>
          <w:rFonts w:hint="eastAsia" w:asciiTheme="minorEastAsia" w:hAnsiTheme="minorEastAsia" w:eastAsiaTheme="minorEastAsia" w:cstheme="minorEastAsia"/>
          <w:color w:val="auto"/>
          <w:kern w:val="1"/>
          <w:sz w:val="24"/>
        </w:rPr>
        <w:t>（光盘或 U 盘</w:t>
      </w:r>
      <w:r>
        <w:rPr>
          <w:rFonts w:hint="eastAsia" w:asciiTheme="minorEastAsia" w:hAnsiTheme="minorEastAsia" w:eastAsiaTheme="minorEastAsia" w:cstheme="minorEastAsia"/>
          <w:color w:val="auto"/>
          <w:kern w:val="1"/>
          <w:sz w:val="24"/>
          <w:lang w:eastAsia="zh-CN"/>
        </w:rPr>
        <w:t>，包含可编辑 word 版，签字盖章后的扫描件 1 份</w:t>
      </w:r>
      <w:r>
        <w:rPr>
          <w:rFonts w:hint="eastAsia" w:asciiTheme="minorEastAsia" w:hAnsiTheme="minorEastAsia" w:eastAsiaTheme="minorEastAsia" w:cstheme="minorEastAsia"/>
          <w:color w:val="auto"/>
          <w:kern w:val="1"/>
          <w:sz w:val="24"/>
        </w:rPr>
        <w:t>）</w:t>
      </w:r>
      <w:r>
        <w:rPr>
          <w:rFonts w:hint="eastAsia" w:asciiTheme="minorEastAsia" w:hAnsiTheme="minorEastAsia" w:eastAsiaTheme="minorEastAsia" w:cstheme="minorEastAsia"/>
          <w:color w:val="auto"/>
          <w:kern w:val="1"/>
          <w:sz w:val="24"/>
          <w:lang w:val="en-US" w:eastAsia="zh-CN"/>
        </w:rPr>
        <w:t>投标</w:t>
      </w:r>
      <w:r>
        <w:rPr>
          <w:rFonts w:hint="eastAsia" w:asciiTheme="minorEastAsia" w:hAnsiTheme="minorEastAsia" w:eastAsiaTheme="minorEastAsia" w:cstheme="minorEastAsia"/>
          <w:color w:val="auto"/>
          <w:kern w:val="1"/>
          <w:sz w:val="24"/>
          <w:lang w:eastAsia="zh-CN"/>
        </w:rPr>
        <w:t>文件一份</w:t>
      </w:r>
      <w:r>
        <w:rPr>
          <w:rFonts w:hint="eastAsia" w:asciiTheme="minorEastAsia" w:hAnsiTheme="minorEastAsia" w:eastAsiaTheme="minorEastAsia" w:cstheme="minorEastAsia"/>
          <w:color w:val="auto"/>
          <w:kern w:val="1"/>
          <w:sz w:val="24"/>
        </w:rPr>
        <w:t>（备案用）</w:t>
      </w:r>
    </w:p>
    <w:p>
      <w:pPr>
        <w:spacing w:line="440" w:lineRule="exact"/>
        <w:ind w:firstLine="480"/>
        <w:rPr>
          <w:rFonts w:hint="eastAsia" w:asciiTheme="minorEastAsia" w:hAnsiTheme="minorEastAsia" w:eastAsiaTheme="minorEastAsia" w:cstheme="minorEastAsia"/>
          <w:color w:val="auto"/>
          <w:kern w:val="1"/>
          <w:sz w:val="24"/>
        </w:rPr>
      </w:pPr>
      <w:r>
        <w:rPr>
          <w:rFonts w:hint="eastAsia" w:asciiTheme="minorEastAsia" w:hAnsiTheme="minorEastAsia" w:eastAsiaTheme="minorEastAsia" w:cstheme="minorEastAsia"/>
          <w:color w:val="auto"/>
          <w:kern w:val="1"/>
          <w:sz w:val="24"/>
        </w:rPr>
        <w:t>13.3.2投标文件封面及内容、投标函及其它有要求处均应加盖投标人印章并经法定代表人或其委托代理人签字，由委托代理人签字的在投标文件中须同时提交投标文件签署授权委托书，</w:t>
      </w:r>
      <w:r>
        <w:rPr>
          <w:rFonts w:hint="eastAsia" w:asciiTheme="minorEastAsia" w:hAnsiTheme="minorEastAsia" w:eastAsiaTheme="minorEastAsia" w:cstheme="minorEastAsia"/>
          <w:b/>
          <w:bCs/>
          <w:color w:val="auto"/>
          <w:kern w:val="1"/>
          <w:sz w:val="24"/>
        </w:rPr>
        <w:t>纸质版文件与电子版文件签字盖章必须一致。</w:t>
      </w:r>
    </w:p>
    <w:p>
      <w:pPr>
        <w:spacing w:line="440" w:lineRule="exact"/>
        <w:ind w:firstLine="480"/>
        <w:rPr>
          <w:rFonts w:hint="eastAsia" w:asciiTheme="minorEastAsia" w:hAnsiTheme="minorEastAsia" w:eastAsiaTheme="minorEastAsia" w:cstheme="minorEastAsia"/>
          <w:color w:val="auto"/>
          <w:kern w:val="1"/>
          <w:sz w:val="24"/>
        </w:rPr>
      </w:pPr>
      <w:r>
        <w:rPr>
          <w:rFonts w:hint="eastAsia" w:asciiTheme="minorEastAsia" w:hAnsiTheme="minorEastAsia" w:eastAsiaTheme="minorEastAsia" w:cstheme="minorEastAsia"/>
          <w:color w:val="auto"/>
          <w:kern w:val="1"/>
          <w:sz w:val="24"/>
        </w:rPr>
        <w:t>13.3.3投标文件的正本和副本应分别单独采用A4纸胶粘装订成册，装订应牢固、不易拆散、夹页、换页，不得采用活页装订，应编制目录，字迹应清晰易于辨认，文件编制应符合8.1至8.3项要求。</w:t>
      </w:r>
    </w:p>
    <w:p>
      <w:pPr>
        <w:spacing w:line="440" w:lineRule="exact"/>
        <w:ind w:firstLine="48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kern w:val="1"/>
          <w:sz w:val="24"/>
        </w:rPr>
        <w:t>13.4 除投标人对投标文件错处做必要修改外，投标文件不得行间插字、涂改和增删，如有修改错漏处，必须由投标人的法人或其授权代表在修改处签字或加盖公章后才有效。</w:t>
      </w:r>
    </w:p>
    <w:p>
      <w:pPr>
        <w:snapToGrid w:val="0"/>
        <w:spacing w:before="156" w:beforeLines="50" w:after="156" w:afterLines="50"/>
        <w:jc w:val="center"/>
        <w:outlineLvl w:val="1"/>
        <w:rPr>
          <w:rFonts w:hint="eastAsia" w:asciiTheme="minorEastAsia" w:hAnsiTheme="minorEastAsia" w:eastAsiaTheme="minorEastAsia" w:cstheme="minorEastAsia"/>
          <w:b/>
          <w:color w:val="auto"/>
          <w:sz w:val="30"/>
          <w:szCs w:val="30"/>
        </w:rPr>
      </w:pPr>
      <w:r>
        <w:rPr>
          <w:rFonts w:hint="eastAsia" w:asciiTheme="minorEastAsia" w:hAnsiTheme="minorEastAsia" w:eastAsiaTheme="minorEastAsia" w:cstheme="minorEastAsia"/>
          <w:b/>
          <w:color w:val="auto"/>
          <w:sz w:val="30"/>
          <w:szCs w:val="30"/>
        </w:rPr>
        <w:t>四、投标文件的递交</w:t>
      </w:r>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p>
      <w:pPr>
        <w:spacing w:line="440" w:lineRule="exact"/>
        <w:ind w:firstLine="482" w:firstLineChars="200"/>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14．投标文件的提交</w:t>
      </w:r>
    </w:p>
    <w:p>
      <w:pPr>
        <w:spacing w:line="440" w:lineRule="exact"/>
        <w:ind w:firstLine="482" w:firstLineChars="200"/>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电子投标文件可于提交投标文件截止时间前任意时段登录全国公共资源交易平台（陕西省）网站[电子交易平台-企业端]进行提交，逾期系统将拒绝接收。提交时，供应商应登录全国公共资源交易中心平台（陕西省），选择[“首页&gt;电子交易平台&gt;企业端&gt;我的项目”，点击[项目流程]，在打开的[项目管理]对话框中选择[上传响应文件]，上传加密的电子投标文件（*.SXSTF），上传成功后，电子化平台将予以记录。</w:t>
      </w:r>
    </w:p>
    <w:p>
      <w:pPr>
        <w:spacing w:line="440" w:lineRule="exact"/>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15.投标人应在不迟于招标文件中规定的投标截止时间</w:t>
      </w:r>
      <w:r>
        <w:rPr>
          <w:rFonts w:hint="eastAsia" w:asciiTheme="minorEastAsia" w:hAnsiTheme="minorEastAsia" w:eastAsiaTheme="minorEastAsia" w:cstheme="minorEastAsia"/>
          <w:color w:val="auto"/>
          <w:sz w:val="24"/>
          <w:lang w:val="en-US" w:eastAsia="zh-CN"/>
        </w:rPr>
        <w:t>上传</w:t>
      </w:r>
      <w:r>
        <w:rPr>
          <w:rFonts w:hint="eastAsia" w:asciiTheme="minorEastAsia" w:hAnsiTheme="minorEastAsia" w:eastAsiaTheme="minorEastAsia" w:cstheme="minorEastAsia"/>
          <w:color w:val="auto"/>
          <w:sz w:val="24"/>
        </w:rPr>
        <w:t>投标文件。</w:t>
      </w:r>
    </w:p>
    <w:p>
      <w:pPr>
        <w:spacing w:line="440" w:lineRule="exact"/>
        <w:ind w:firstLine="482" w:firstLineChars="200"/>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16．迟交的投标文件</w:t>
      </w:r>
    </w:p>
    <w:p>
      <w:pPr>
        <w:spacing w:line="440" w:lineRule="exact"/>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16.1采购代理机构将拒绝接收投标截止期后送达的任何投标文件。</w:t>
      </w:r>
    </w:p>
    <w:p>
      <w:pPr>
        <w:spacing w:line="440" w:lineRule="exact"/>
        <w:ind w:firstLine="482"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b/>
          <w:color w:val="auto"/>
          <w:sz w:val="24"/>
        </w:rPr>
        <w:t>17．投标文件的修改和撤回</w:t>
      </w:r>
    </w:p>
    <w:p>
      <w:pPr>
        <w:spacing w:line="440" w:lineRule="exact"/>
        <w:ind w:firstLine="480"/>
        <w:rPr>
          <w:rFonts w:hint="eastAsia" w:asciiTheme="minorEastAsia" w:hAnsiTheme="minorEastAsia" w:eastAsiaTheme="minorEastAsia" w:cstheme="minorEastAsia"/>
          <w:color w:val="auto"/>
          <w:sz w:val="24"/>
        </w:rPr>
      </w:pPr>
      <w:bookmarkStart w:id="90" w:name="_Toc175033582"/>
      <w:bookmarkStart w:id="91" w:name="_Toc175032427"/>
      <w:bookmarkStart w:id="92" w:name="_Toc208337154"/>
      <w:bookmarkStart w:id="93" w:name="_Toc245658524"/>
      <w:bookmarkStart w:id="94" w:name="_Toc169838522"/>
      <w:bookmarkStart w:id="95" w:name="_Toc167590765"/>
      <w:bookmarkStart w:id="96" w:name="_Toc170980542"/>
      <w:bookmarkStart w:id="97" w:name="_Toc245657543"/>
      <w:bookmarkStart w:id="98" w:name="_Toc170980444"/>
      <w:bookmarkStart w:id="99" w:name="_Toc167591482"/>
      <w:bookmarkStart w:id="100" w:name="_Toc245176655"/>
      <w:bookmarkStart w:id="101" w:name="_Toc167591134"/>
      <w:bookmarkStart w:id="102" w:name="_Toc167849350"/>
      <w:bookmarkStart w:id="103" w:name="_Toc207897906"/>
      <w:bookmarkStart w:id="104" w:name="_Toc167591033"/>
      <w:bookmarkStart w:id="105" w:name="_Toc244623581"/>
      <w:bookmarkStart w:id="106" w:name="_Toc154482469"/>
      <w:bookmarkStart w:id="107" w:name="_Toc169846863"/>
      <w:bookmarkStart w:id="108" w:name="_Toc169846766"/>
      <w:bookmarkStart w:id="109" w:name="_Toc173549968"/>
      <w:bookmarkStart w:id="110" w:name="_Toc167591320"/>
      <w:r>
        <w:rPr>
          <w:rFonts w:hint="eastAsia" w:asciiTheme="minorEastAsia" w:hAnsiTheme="minorEastAsia" w:eastAsiaTheme="minorEastAsia" w:cstheme="minorEastAsia"/>
          <w:color w:val="auto"/>
          <w:sz w:val="24"/>
        </w:rPr>
        <w:t>17.</w:t>
      </w:r>
      <w:r>
        <w:rPr>
          <w:rFonts w:hint="eastAsia" w:asciiTheme="minorEastAsia" w:hAnsiTheme="minorEastAsia" w:eastAsiaTheme="minorEastAsia" w:cstheme="minorEastAsia"/>
          <w:color w:val="auto"/>
          <w:sz w:val="24"/>
          <w:lang w:val="en-US" w:eastAsia="zh-CN"/>
        </w:rPr>
        <w:t>1</w:t>
      </w:r>
      <w:r>
        <w:rPr>
          <w:rFonts w:hint="eastAsia" w:asciiTheme="minorEastAsia" w:hAnsiTheme="minorEastAsia" w:eastAsiaTheme="minorEastAsia" w:cstheme="minorEastAsia"/>
          <w:color w:val="auto"/>
          <w:sz w:val="24"/>
        </w:rPr>
        <w:t xml:space="preserve"> 在投标截止日期之后，投标人不得对其投标文件做任何修改。</w:t>
      </w:r>
    </w:p>
    <w:p>
      <w:pPr>
        <w:snapToGrid w:val="0"/>
        <w:spacing w:line="440" w:lineRule="exact"/>
        <w:ind w:firstLine="482"/>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17.</w:t>
      </w:r>
      <w:r>
        <w:rPr>
          <w:rFonts w:hint="eastAsia" w:asciiTheme="minorEastAsia" w:hAnsiTheme="minorEastAsia" w:eastAsiaTheme="minorEastAsia" w:cstheme="minorEastAsia"/>
          <w:color w:val="auto"/>
          <w:sz w:val="24"/>
          <w:lang w:val="en-US" w:eastAsia="zh-CN"/>
        </w:rPr>
        <w:t>2</w:t>
      </w:r>
      <w:r>
        <w:rPr>
          <w:rFonts w:hint="eastAsia" w:asciiTheme="minorEastAsia" w:hAnsiTheme="minorEastAsia" w:eastAsiaTheme="minorEastAsia" w:cstheme="minorEastAsia"/>
          <w:color w:val="auto"/>
          <w:sz w:val="24"/>
        </w:rPr>
        <w:t xml:space="preserve"> 从投标截止期始至招标文件确定的投标有效期期满这段时间内，投标人不得撤回其投标，否则其投标保证金将被没收。</w:t>
      </w:r>
    </w:p>
    <w:p>
      <w:pPr>
        <w:spacing w:line="440" w:lineRule="exact"/>
        <w:ind w:firstLine="480"/>
        <w:rPr>
          <w:rFonts w:hint="eastAsia" w:asciiTheme="minorEastAsia" w:hAnsiTheme="minorEastAsia" w:eastAsiaTheme="minorEastAsia" w:cstheme="minorEastAsia"/>
          <w:color w:val="auto"/>
          <w:kern w:val="1"/>
          <w:sz w:val="24"/>
        </w:rPr>
      </w:pPr>
      <w:r>
        <w:rPr>
          <w:rFonts w:hint="eastAsia" w:asciiTheme="minorEastAsia" w:hAnsiTheme="minorEastAsia" w:eastAsiaTheme="minorEastAsia" w:cstheme="minorEastAsia"/>
          <w:color w:val="auto"/>
          <w:kern w:val="1"/>
          <w:sz w:val="24"/>
        </w:rPr>
        <w:t>为确保采购项目顺利开展，本项目采用电子投标文件的方式。供应商在投标时须时提供电子投标文件。</w:t>
      </w:r>
    </w:p>
    <w:p>
      <w:pPr>
        <w:snapToGrid w:val="0"/>
        <w:spacing w:line="440" w:lineRule="exact"/>
        <w:jc w:val="center"/>
        <w:outlineLvl w:val="1"/>
        <w:rPr>
          <w:rFonts w:hint="eastAsia" w:asciiTheme="minorEastAsia" w:hAnsiTheme="minorEastAsia" w:eastAsiaTheme="minorEastAsia" w:cstheme="minorEastAsia"/>
          <w:b/>
          <w:color w:val="auto"/>
          <w:sz w:val="30"/>
          <w:szCs w:val="30"/>
        </w:rPr>
      </w:pPr>
      <w:r>
        <w:rPr>
          <w:rFonts w:hint="eastAsia" w:asciiTheme="minorEastAsia" w:hAnsiTheme="minorEastAsia" w:eastAsiaTheme="minorEastAsia" w:cstheme="minorEastAsia"/>
          <w:b/>
          <w:color w:val="auto"/>
          <w:sz w:val="30"/>
          <w:szCs w:val="30"/>
        </w:rPr>
        <w:t>五、开标与评标</w:t>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p>
      <w:pPr>
        <w:snapToGrid w:val="0"/>
        <w:spacing w:line="440" w:lineRule="exact"/>
        <w:ind w:firstLine="422" w:firstLineChars="200"/>
        <w:rPr>
          <w:rFonts w:hint="eastAsia" w:asciiTheme="minorEastAsia" w:hAnsiTheme="minorEastAsia" w:eastAsiaTheme="minorEastAsia" w:cstheme="minorEastAsia"/>
          <w:b/>
          <w:color w:val="auto"/>
        </w:rPr>
      </w:pPr>
      <w:r>
        <w:rPr>
          <w:rFonts w:hint="eastAsia" w:asciiTheme="minorEastAsia" w:hAnsiTheme="minorEastAsia" w:eastAsiaTheme="minorEastAsia" w:cstheme="minorEastAsia"/>
          <w:b/>
          <w:color w:val="auto"/>
        </w:rPr>
        <w:t>18．开标</w:t>
      </w:r>
    </w:p>
    <w:p>
      <w:pPr>
        <w:spacing w:line="400" w:lineRule="exact"/>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18.1 采购代理机构将在招标公告规定的时间和地点组织公开开标。开标会议邀请所有供应商派代表参加，开标当日，请各供应商在开标截止时间前至少提前半小时登录“不见面”开标系统</w:t>
      </w:r>
    </w:p>
    <w:p>
      <w:pPr>
        <w:spacing w:line="400" w:lineRule="exact"/>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18.</w:t>
      </w:r>
      <w:r>
        <w:rPr>
          <w:rFonts w:hint="eastAsia" w:asciiTheme="minorEastAsia" w:hAnsiTheme="minorEastAsia" w:eastAsiaTheme="minorEastAsia" w:cstheme="minorEastAsia"/>
          <w:color w:val="auto"/>
          <w:sz w:val="24"/>
          <w:lang w:val="en-US" w:eastAsia="zh-CN"/>
        </w:rPr>
        <w:t>2</w:t>
      </w:r>
      <w:r>
        <w:rPr>
          <w:rFonts w:hint="eastAsia" w:asciiTheme="minorEastAsia" w:hAnsiTheme="minorEastAsia" w:eastAsiaTheme="minorEastAsia" w:cstheme="minorEastAsia"/>
          <w:color w:val="auto"/>
          <w:sz w:val="24"/>
        </w:rPr>
        <w:t xml:space="preserve"> </w:t>
      </w:r>
      <w:r>
        <w:rPr>
          <w:rFonts w:hint="eastAsia" w:asciiTheme="minorEastAsia" w:hAnsiTheme="minorEastAsia" w:eastAsiaTheme="minorEastAsia" w:cstheme="minorEastAsia"/>
          <w:bCs/>
          <w:color w:val="auto"/>
          <w:sz w:val="24"/>
        </w:rPr>
        <w:t>开标过程中，供应商在收到工作人员“开始解密”指令后，请及时使用CA对电子投标文件进行解密。解密时所用CA应与加密投标文件时所用CA相同；注：解密时间为</w:t>
      </w:r>
      <w:r>
        <w:rPr>
          <w:rFonts w:hint="eastAsia" w:asciiTheme="minorEastAsia" w:hAnsiTheme="minorEastAsia" w:eastAsiaTheme="minorEastAsia" w:cstheme="minorEastAsia"/>
          <w:bCs/>
          <w:color w:val="auto"/>
          <w:sz w:val="24"/>
          <w:lang w:val="en-US" w:eastAsia="zh-CN"/>
        </w:rPr>
        <w:t>3</w:t>
      </w:r>
      <w:r>
        <w:rPr>
          <w:rFonts w:hint="eastAsia" w:asciiTheme="minorEastAsia" w:hAnsiTheme="minorEastAsia" w:eastAsiaTheme="minorEastAsia" w:cstheme="minorEastAsia"/>
          <w:bCs/>
          <w:color w:val="auto"/>
          <w:sz w:val="24"/>
        </w:rPr>
        <w:t>0分钟，在解密时间内供应商全部解密完成后，可提前进入开标下一阶段</w:t>
      </w:r>
      <w:r>
        <w:rPr>
          <w:rFonts w:hint="eastAsia" w:asciiTheme="minorEastAsia" w:hAnsiTheme="minorEastAsia" w:eastAsiaTheme="minorEastAsia" w:cstheme="minorEastAsia"/>
          <w:color w:val="auto"/>
          <w:sz w:val="24"/>
        </w:rPr>
        <w:t>，由电子交易系统进行自动唱标。</w:t>
      </w:r>
    </w:p>
    <w:p>
      <w:pPr>
        <w:spacing w:line="400" w:lineRule="exact"/>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18.</w:t>
      </w:r>
      <w:r>
        <w:rPr>
          <w:rFonts w:hint="eastAsia" w:asciiTheme="minorEastAsia" w:hAnsiTheme="minorEastAsia" w:eastAsiaTheme="minorEastAsia" w:cstheme="minorEastAsia"/>
          <w:color w:val="auto"/>
          <w:sz w:val="24"/>
          <w:lang w:val="en-US" w:eastAsia="zh-CN"/>
        </w:rPr>
        <w:t>3</w:t>
      </w:r>
      <w:r>
        <w:rPr>
          <w:rFonts w:hint="eastAsia" w:asciiTheme="minorEastAsia" w:hAnsiTheme="minorEastAsia" w:eastAsiaTheme="minorEastAsia" w:cstheme="minorEastAsia"/>
          <w:color w:val="auto"/>
          <w:sz w:val="24"/>
        </w:rPr>
        <w:t xml:space="preserve"> 采购代理机构将在开标会议现场做开标记录。</w:t>
      </w:r>
    </w:p>
    <w:p>
      <w:pPr>
        <w:spacing w:line="400" w:lineRule="exact"/>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18.</w:t>
      </w:r>
      <w:r>
        <w:rPr>
          <w:rFonts w:hint="eastAsia" w:asciiTheme="minorEastAsia" w:hAnsiTheme="minorEastAsia" w:eastAsiaTheme="minorEastAsia" w:cstheme="minorEastAsia"/>
          <w:color w:val="auto"/>
          <w:sz w:val="24"/>
          <w:lang w:val="en-US" w:eastAsia="zh-CN"/>
        </w:rPr>
        <w:t>4</w:t>
      </w:r>
      <w:r>
        <w:rPr>
          <w:rFonts w:hint="eastAsia" w:asciiTheme="minorEastAsia" w:hAnsiTheme="minorEastAsia" w:eastAsiaTheme="minorEastAsia" w:cstheme="minorEastAsia"/>
          <w:color w:val="auto"/>
          <w:sz w:val="24"/>
        </w:rPr>
        <w:t xml:space="preserve"> 在开标环节出现下列情况之一的，其电子及纸质投标文件视为无效文件：</w:t>
      </w:r>
    </w:p>
    <w:p>
      <w:pPr>
        <w:spacing w:line="400" w:lineRule="exact"/>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（1）供应商拒绝对电子投标文件进行解密的；</w:t>
      </w:r>
    </w:p>
    <w:p>
      <w:pPr>
        <w:spacing w:line="400" w:lineRule="exact"/>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（2）因供应商自身原因（如CA锁与制作电子投标文件使用的CA锁不一致、或沿用旧版招标文件编制投标文件等情形），导致在规定时间内无法解密投标文件的；</w:t>
      </w:r>
    </w:p>
    <w:p>
      <w:pPr>
        <w:spacing w:line="400" w:lineRule="exact"/>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（3）上传的电子投标文件无法打开的；</w:t>
      </w:r>
    </w:p>
    <w:p>
      <w:pPr>
        <w:spacing w:line="400" w:lineRule="exact"/>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（4）政府采购法律法规规定的其他无效情形。</w:t>
      </w:r>
    </w:p>
    <w:p>
      <w:pPr>
        <w:spacing w:line="400" w:lineRule="exact"/>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18.</w:t>
      </w:r>
      <w:r>
        <w:rPr>
          <w:rFonts w:hint="eastAsia" w:asciiTheme="minorEastAsia" w:hAnsiTheme="minorEastAsia" w:eastAsiaTheme="minorEastAsia" w:cstheme="minorEastAsia"/>
          <w:color w:val="auto"/>
          <w:sz w:val="24"/>
          <w:lang w:val="en-US" w:eastAsia="zh-CN"/>
        </w:rPr>
        <w:t>5</w:t>
      </w:r>
      <w:r>
        <w:rPr>
          <w:rFonts w:hint="eastAsia" w:asciiTheme="minorEastAsia" w:hAnsiTheme="minorEastAsia" w:eastAsiaTheme="minorEastAsia" w:cstheme="minorEastAsia"/>
          <w:color w:val="auto"/>
          <w:sz w:val="24"/>
        </w:rPr>
        <w:t xml:space="preserve"> 特殊情形下的应急处置</w:t>
      </w:r>
    </w:p>
    <w:p>
      <w:pPr>
        <w:spacing w:line="400" w:lineRule="exact"/>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sz w:val="24"/>
          <w:szCs w:val="24"/>
        </w:rPr>
        <w:t>在开标、评审过程中，如因停电、断网、电子化系统故障等特殊原因导致电子化开、评标无法正常进行时，视具体情况确定是否停止开评标活动。</w:t>
      </w:r>
    </w:p>
    <w:p>
      <w:pPr>
        <w:spacing w:line="400" w:lineRule="exact"/>
        <w:ind w:firstLine="482" w:firstLineChars="200"/>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19．评标委员会</w:t>
      </w:r>
    </w:p>
    <w:p>
      <w:pPr>
        <w:spacing w:line="400" w:lineRule="exact"/>
        <w:ind w:firstLine="480" w:firstLineChars="200"/>
        <w:rPr>
          <w:rFonts w:hint="eastAsia" w:asciiTheme="minorEastAsia" w:hAnsiTheme="minorEastAsia" w:eastAsiaTheme="minorEastAsia" w:cstheme="minorEastAsia"/>
          <w:snapToGrid w:val="0"/>
          <w:color w:val="auto"/>
          <w:sz w:val="24"/>
        </w:rPr>
      </w:pPr>
      <w:r>
        <w:rPr>
          <w:rFonts w:hint="eastAsia" w:asciiTheme="minorEastAsia" w:hAnsiTheme="minorEastAsia" w:eastAsiaTheme="minorEastAsia" w:cstheme="minorEastAsia"/>
          <w:color w:val="auto"/>
          <w:sz w:val="24"/>
        </w:rPr>
        <w:t>19.1 采购人</w:t>
      </w:r>
      <w:r>
        <w:rPr>
          <w:rFonts w:hint="eastAsia" w:asciiTheme="minorEastAsia" w:hAnsiTheme="minorEastAsia" w:eastAsiaTheme="minorEastAsia" w:cstheme="minorEastAsia"/>
          <w:snapToGrid w:val="0"/>
          <w:color w:val="auto"/>
          <w:sz w:val="24"/>
        </w:rPr>
        <w:t>将按照《政府采购法》、《政府采购货物和服务招标投标管理办法》及有关规定组建评标委员会。</w:t>
      </w:r>
    </w:p>
    <w:p>
      <w:pPr>
        <w:spacing w:line="400" w:lineRule="exact"/>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19.2 评标委员会由采购人代表及评审专家组成，专家从陕西省政府采购专家库中随机抽取产生。</w:t>
      </w:r>
    </w:p>
    <w:p>
      <w:pPr>
        <w:spacing w:line="400" w:lineRule="exact"/>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19.3 评标委员会负责评标工作，对投标文件进行审查和评估，并向采购人提交书面评审意见。</w:t>
      </w:r>
    </w:p>
    <w:p>
      <w:pPr>
        <w:spacing w:line="400" w:lineRule="exact"/>
        <w:ind w:firstLine="482" w:firstLineChars="200"/>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20．评标过程的保密性</w:t>
      </w:r>
    </w:p>
    <w:p>
      <w:pPr>
        <w:spacing w:line="400" w:lineRule="exact"/>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20.1 公开开标后，直至发布中标公告时止，凡与审查、澄清、评价和比较投标的有关资料以及授标意见等，均属保密范围，评标委员会及招标工作人员不得向投标人及与评标无关的其他人透露。</w:t>
      </w:r>
    </w:p>
    <w:p>
      <w:pPr>
        <w:spacing w:line="400" w:lineRule="exact"/>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20.2 在评标过程中，如果投标人试图在投标文件审查、澄清、比较及授予合同方面向评标委员会或采购人施加任何影响，其投标将被拒绝。</w:t>
      </w:r>
    </w:p>
    <w:p>
      <w:pPr>
        <w:spacing w:line="400" w:lineRule="exact"/>
        <w:ind w:firstLine="482" w:firstLineChars="200"/>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21、投标文件的澄清</w:t>
      </w:r>
    </w:p>
    <w:p>
      <w:pPr>
        <w:spacing w:line="400" w:lineRule="exact"/>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21.1 在评标期间，为有助于对投标文件的审查、评价和比较，评标委员会可分别要求投标人对其投标文件进行澄清或说明，有关澄清或说明的要求和答复应以书面形式提交。澄清和说明的内容不得超出投标文件的范围或改变投标文件实质性内容。</w:t>
      </w:r>
    </w:p>
    <w:p>
      <w:pPr>
        <w:spacing w:line="400" w:lineRule="exact"/>
        <w:ind w:firstLine="482" w:firstLineChars="200"/>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22．投标文件的初审</w:t>
      </w:r>
    </w:p>
    <w:p>
      <w:pPr>
        <w:pStyle w:val="18"/>
        <w:spacing w:line="510" w:lineRule="atLeast"/>
        <w:ind w:firstLine="42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22.1 采购人将审查资格证明文件是否齐全有效。</w:t>
      </w:r>
    </w:p>
    <w:tbl>
      <w:tblPr>
        <w:tblStyle w:val="21"/>
        <w:tblW w:w="95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779"/>
        <w:gridCol w:w="1686"/>
        <w:gridCol w:w="71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32" w:hRule="atLeast"/>
          <w:jc w:val="center"/>
        </w:trPr>
        <w:tc>
          <w:tcPr>
            <w:tcW w:w="77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序号</w:t>
            </w:r>
          </w:p>
        </w:tc>
        <w:tc>
          <w:tcPr>
            <w:tcW w:w="168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审查因素</w:t>
            </w:r>
          </w:p>
        </w:tc>
        <w:tc>
          <w:tcPr>
            <w:tcW w:w="71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审查标准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66" w:hRule="atLeast"/>
          <w:jc w:val="center"/>
        </w:trPr>
        <w:tc>
          <w:tcPr>
            <w:tcW w:w="779" w:type="dxa"/>
            <w:tcBorders>
              <w:left w:val="single" w:color="auto" w:sz="4" w:space="0"/>
              <w:right w:val="single" w:color="auto" w:sz="4" w:space="0"/>
            </w:tcBorders>
            <w:noWrap w:val="0"/>
            <w:vAlign w:val="center"/>
          </w:tcPr>
          <w:p>
            <w:pPr>
              <w:spacing w:line="300" w:lineRule="exact"/>
              <w:ind w:firstLine="240" w:firstLineChars="100"/>
              <w:rPr>
                <w:rFonts w:hint="eastAsia" w:asciiTheme="minorEastAsia" w:hAnsiTheme="minorEastAsia" w:eastAsiaTheme="minorEastAsia" w:cstheme="minorEastAsia"/>
                <w:b w:val="0"/>
                <w:bCs w:val="0"/>
                <w:color w:val="auto"/>
                <w:sz w:val="24"/>
              </w:rPr>
            </w:pPr>
            <w:r>
              <w:rPr>
                <w:rFonts w:hint="eastAsia" w:asciiTheme="minorEastAsia" w:hAnsiTheme="minorEastAsia" w:eastAsiaTheme="minorEastAsia" w:cstheme="minorEastAsia"/>
                <w:b w:val="0"/>
                <w:bCs w:val="0"/>
                <w:color w:val="auto"/>
                <w:sz w:val="24"/>
              </w:rPr>
              <w:t>1</w:t>
            </w:r>
          </w:p>
        </w:tc>
        <w:tc>
          <w:tcPr>
            <w:tcW w:w="1686"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有效的主体资格证明</w:t>
            </w:r>
          </w:p>
        </w:tc>
        <w:tc>
          <w:tcPr>
            <w:tcW w:w="711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left"/>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投标人为具有独立承担民事责任能力的法人、事业法人、其他组织或自然人。企业法人应提供合法有效的标识有统一社会信用代码的营业执照；事业法人应提供事业单位法人证书；其他组织应提供合法登记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71" w:hRule="atLeast"/>
          <w:jc w:val="center"/>
        </w:trPr>
        <w:tc>
          <w:tcPr>
            <w:tcW w:w="779" w:type="dxa"/>
            <w:tcBorders>
              <w:left w:val="single" w:color="auto" w:sz="4" w:space="0"/>
              <w:right w:val="single" w:color="auto" w:sz="4" w:space="0"/>
            </w:tcBorders>
            <w:noWrap w:val="0"/>
            <w:vAlign w:val="center"/>
          </w:tcPr>
          <w:p>
            <w:pPr>
              <w:spacing w:line="300" w:lineRule="exact"/>
              <w:ind w:firstLine="240" w:firstLineChars="100"/>
              <w:rPr>
                <w:rFonts w:hint="eastAsia" w:asciiTheme="minorEastAsia" w:hAnsiTheme="minorEastAsia" w:eastAsiaTheme="minorEastAsia" w:cstheme="minorEastAsia"/>
                <w:b w:val="0"/>
                <w:bCs w:val="0"/>
                <w:color w:val="auto"/>
                <w:sz w:val="24"/>
                <w:lang w:val="en-US" w:eastAsia="zh-CN"/>
              </w:rPr>
            </w:pPr>
            <w:r>
              <w:rPr>
                <w:rFonts w:hint="eastAsia" w:asciiTheme="minorEastAsia" w:hAnsiTheme="minorEastAsia" w:eastAsiaTheme="minorEastAsia" w:cstheme="minorEastAsia"/>
                <w:b w:val="0"/>
                <w:bCs w:val="0"/>
                <w:color w:val="auto"/>
                <w:sz w:val="24"/>
                <w:lang w:val="en-US" w:eastAsia="zh-CN"/>
              </w:rPr>
              <w:t>2</w:t>
            </w:r>
          </w:p>
        </w:tc>
        <w:tc>
          <w:tcPr>
            <w:tcW w:w="1686"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资质</w:t>
            </w:r>
          </w:p>
        </w:tc>
        <w:tc>
          <w:tcPr>
            <w:tcW w:w="7112" w:type="dxa"/>
            <w:tcBorders>
              <w:top w:val="single" w:color="auto" w:sz="4" w:space="0"/>
              <w:left w:val="single" w:color="auto" w:sz="4" w:space="0"/>
              <w:bottom w:val="single" w:color="auto" w:sz="4" w:space="0"/>
              <w:right w:val="single" w:color="auto" w:sz="4" w:space="0"/>
            </w:tcBorders>
            <w:noWrap w:val="0"/>
            <w:vAlign w:val="center"/>
          </w:tcPr>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40" w:lineRule="auto"/>
              <w:ind w:right="0"/>
              <w:jc w:val="both"/>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kern w:val="2"/>
                <w:sz w:val="24"/>
                <w:szCs w:val="24"/>
                <w:lang w:val="en-US" w:eastAsia="zh-CN" w:bidi="ar-SA"/>
              </w:rPr>
              <w:t>投标人须具备建筑装饰工程设计或风景园林工程设计专项乙级及以上资质，并在人员方面具备相应的设计服务能力；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0" w:hRule="atLeast"/>
          <w:jc w:val="center"/>
        </w:trPr>
        <w:tc>
          <w:tcPr>
            <w:tcW w:w="779" w:type="dxa"/>
            <w:tcBorders>
              <w:left w:val="single" w:color="auto" w:sz="4" w:space="0"/>
              <w:right w:val="single" w:color="auto" w:sz="4" w:space="0"/>
            </w:tcBorders>
            <w:noWrap w:val="0"/>
            <w:vAlign w:val="center"/>
          </w:tcPr>
          <w:p>
            <w:pPr>
              <w:spacing w:line="300" w:lineRule="exact"/>
              <w:jc w:val="center"/>
              <w:rPr>
                <w:rFonts w:hint="eastAsia" w:asciiTheme="minorEastAsia" w:hAnsiTheme="minorEastAsia" w:eastAsiaTheme="minorEastAsia" w:cstheme="minorEastAsia"/>
                <w:b w:val="0"/>
                <w:bCs w:val="0"/>
                <w:color w:val="auto"/>
                <w:szCs w:val="21"/>
                <w:lang w:eastAsia="zh-CN"/>
              </w:rPr>
            </w:pPr>
            <w:r>
              <w:rPr>
                <w:rFonts w:hint="eastAsia" w:asciiTheme="minorEastAsia" w:hAnsiTheme="minorEastAsia" w:eastAsiaTheme="minorEastAsia" w:cstheme="minorEastAsia"/>
                <w:b w:val="0"/>
                <w:bCs w:val="0"/>
                <w:color w:val="auto"/>
                <w:szCs w:val="21"/>
                <w:lang w:val="en-US" w:eastAsia="zh-CN"/>
              </w:rPr>
              <w:t>3</w:t>
            </w:r>
          </w:p>
        </w:tc>
        <w:tc>
          <w:tcPr>
            <w:tcW w:w="1686"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项目负责人</w:t>
            </w:r>
          </w:p>
        </w:tc>
        <w:tc>
          <w:tcPr>
            <w:tcW w:w="711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left"/>
              <w:rPr>
                <w:rFonts w:hint="eastAsia" w:asciiTheme="minorEastAsia" w:hAnsiTheme="minorEastAsia" w:eastAsiaTheme="minorEastAsia" w:cstheme="minorEastAsia"/>
                <w:color w:val="auto"/>
                <w:sz w:val="24"/>
                <w:lang w:eastAsia="zh-CN"/>
              </w:rPr>
            </w:pPr>
            <w:r>
              <w:rPr>
                <w:rFonts w:hint="eastAsia" w:asciiTheme="minorEastAsia" w:hAnsiTheme="minorEastAsia" w:eastAsiaTheme="minorEastAsia" w:cstheme="minorEastAsia"/>
                <w:i w:val="0"/>
                <w:iCs w:val="0"/>
                <w:caps w:val="0"/>
                <w:color w:val="auto"/>
                <w:spacing w:val="0"/>
                <w:sz w:val="24"/>
                <w:szCs w:val="24"/>
                <w:shd w:val="clear" w:fill="FFFFFF"/>
              </w:rPr>
              <w:t>项目负责人应具有建筑</w:t>
            </w: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工程</w:t>
            </w:r>
            <w:r>
              <w:rPr>
                <w:rFonts w:hint="eastAsia" w:asciiTheme="minorEastAsia" w:hAnsiTheme="minorEastAsia" w:eastAsiaTheme="minorEastAsia" w:cstheme="minorEastAsia"/>
                <w:i w:val="0"/>
                <w:iCs w:val="0"/>
                <w:caps w:val="0"/>
                <w:color w:val="auto"/>
                <w:spacing w:val="0"/>
                <w:sz w:val="24"/>
                <w:szCs w:val="24"/>
                <w:shd w:val="clear" w:fill="FFFFFF"/>
              </w:rPr>
              <w:t>高级工程师资格</w:t>
            </w: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0" w:hRule="atLeast"/>
          <w:jc w:val="center"/>
        </w:trPr>
        <w:tc>
          <w:tcPr>
            <w:tcW w:w="779" w:type="dxa"/>
            <w:tcBorders>
              <w:left w:val="single" w:color="auto" w:sz="4" w:space="0"/>
              <w:right w:val="single" w:color="auto" w:sz="4" w:space="0"/>
            </w:tcBorders>
            <w:noWrap w:val="0"/>
            <w:vAlign w:val="center"/>
          </w:tcPr>
          <w:p>
            <w:pPr>
              <w:spacing w:line="300" w:lineRule="exact"/>
              <w:jc w:val="center"/>
              <w:rPr>
                <w:rFonts w:hint="eastAsia" w:asciiTheme="minorEastAsia" w:hAnsiTheme="minorEastAsia" w:eastAsiaTheme="minorEastAsia" w:cstheme="minorEastAsia"/>
                <w:b w:val="0"/>
                <w:bCs w:val="0"/>
                <w:color w:val="auto"/>
                <w:szCs w:val="21"/>
                <w:lang w:eastAsia="zh-CN"/>
              </w:rPr>
            </w:pPr>
            <w:r>
              <w:rPr>
                <w:rFonts w:hint="eastAsia" w:asciiTheme="minorEastAsia" w:hAnsiTheme="minorEastAsia" w:eastAsiaTheme="minorEastAsia" w:cstheme="minorEastAsia"/>
                <w:b w:val="0"/>
                <w:bCs w:val="0"/>
                <w:color w:val="auto"/>
                <w:szCs w:val="21"/>
                <w:lang w:val="en-US" w:eastAsia="zh-CN"/>
              </w:rPr>
              <w:t>4</w:t>
            </w:r>
          </w:p>
        </w:tc>
        <w:tc>
          <w:tcPr>
            <w:tcW w:w="1686"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b w:val="0"/>
                <w:i w:val="0"/>
                <w:caps w:val="0"/>
                <w:color w:val="auto"/>
                <w:spacing w:val="0"/>
                <w:sz w:val="24"/>
                <w:szCs w:val="24"/>
                <w:shd w:val="clear" w:color="auto" w:fill="FFFFFF"/>
                <w:lang w:eastAsia="zh-CN"/>
              </w:rPr>
              <w:t>税收缴纳证明</w:t>
            </w:r>
          </w:p>
        </w:tc>
        <w:tc>
          <w:tcPr>
            <w:tcW w:w="711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left"/>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lang w:eastAsia="zh-CN"/>
              </w:rPr>
              <w:t>提供投标截止时间前6个月已缴存的至少3个月的纳税证明（银行缴费凭证）或完税证明，依法免税的单位应提供相关证明材料</w:t>
            </w:r>
            <w:r>
              <w:rPr>
                <w:rFonts w:hint="eastAsia" w:asciiTheme="minorEastAsia" w:hAnsiTheme="minorEastAsia" w:eastAsiaTheme="minorEastAsia" w:cstheme="minorEastAsia"/>
                <w:color w:val="auto"/>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0" w:hRule="atLeast"/>
          <w:jc w:val="center"/>
        </w:trPr>
        <w:tc>
          <w:tcPr>
            <w:tcW w:w="779" w:type="dxa"/>
            <w:tcBorders>
              <w:left w:val="single" w:color="auto" w:sz="4" w:space="0"/>
              <w:right w:val="single" w:color="auto" w:sz="4" w:space="0"/>
            </w:tcBorders>
            <w:noWrap w:val="0"/>
            <w:vAlign w:val="center"/>
          </w:tcPr>
          <w:p>
            <w:pPr>
              <w:spacing w:line="300" w:lineRule="exact"/>
              <w:jc w:val="center"/>
              <w:rPr>
                <w:rFonts w:hint="eastAsia" w:asciiTheme="minorEastAsia" w:hAnsiTheme="minorEastAsia" w:eastAsiaTheme="minorEastAsia" w:cstheme="minorEastAsia"/>
                <w:b w:val="0"/>
                <w:bCs w:val="0"/>
                <w:color w:val="auto"/>
                <w:szCs w:val="21"/>
                <w:lang w:val="en-US" w:eastAsia="zh-CN"/>
              </w:rPr>
            </w:pPr>
            <w:r>
              <w:rPr>
                <w:rFonts w:hint="eastAsia" w:asciiTheme="minorEastAsia" w:hAnsiTheme="minorEastAsia" w:eastAsiaTheme="minorEastAsia" w:cstheme="minorEastAsia"/>
                <w:b w:val="0"/>
                <w:bCs w:val="0"/>
                <w:color w:val="auto"/>
                <w:szCs w:val="21"/>
                <w:lang w:val="en-US" w:eastAsia="zh-CN"/>
              </w:rPr>
              <w:t>5</w:t>
            </w:r>
          </w:p>
        </w:tc>
        <w:tc>
          <w:tcPr>
            <w:tcW w:w="1686"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b w:val="0"/>
                <w:bCs w:val="0"/>
                <w:color w:val="auto"/>
                <w:sz w:val="24"/>
                <w:szCs w:val="24"/>
                <w:u w:val="none"/>
              </w:rPr>
              <w:t>社会保障资金缴纳证明</w:t>
            </w:r>
          </w:p>
        </w:tc>
        <w:tc>
          <w:tcPr>
            <w:tcW w:w="711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left"/>
              <w:rPr>
                <w:rFonts w:hint="eastAsia" w:asciiTheme="minorEastAsia" w:hAnsiTheme="minorEastAsia" w:eastAsiaTheme="minorEastAsia" w:cstheme="minorEastAsia"/>
                <w:color w:val="auto"/>
                <w:sz w:val="24"/>
                <w:lang w:eastAsia="zh-CN"/>
              </w:rPr>
            </w:pPr>
            <w:r>
              <w:rPr>
                <w:rFonts w:hint="eastAsia" w:asciiTheme="minorEastAsia" w:hAnsiTheme="minorEastAsia" w:eastAsiaTheme="minorEastAsia" w:cstheme="minorEastAsia"/>
                <w:sz w:val="24"/>
                <w:szCs w:val="24"/>
                <w:lang w:eastAsia="zh-CN"/>
              </w:rPr>
              <w:t>提供投标截止时间前6个月已缴存的至少3个月的社会保障资金缴存单据或社保机构开具的社会保险参保缴费情况证明，依法不需要缴纳社会保障资金的单位应提供相关证明材料；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0" w:hRule="atLeast"/>
          <w:jc w:val="center"/>
        </w:trPr>
        <w:tc>
          <w:tcPr>
            <w:tcW w:w="779" w:type="dxa"/>
            <w:tcBorders>
              <w:left w:val="single" w:color="auto" w:sz="4" w:space="0"/>
              <w:right w:val="single" w:color="auto" w:sz="4" w:space="0"/>
            </w:tcBorders>
            <w:noWrap w:val="0"/>
            <w:vAlign w:val="center"/>
          </w:tcPr>
          <w:p>
            <w:pPr>
              <w:spacing w:line="300" w:lineRule="exact"/>
              <w:jc w:val="center"/>
              <w:rPr>
                <w:rFonts w:hint="eastAsia" w:asciiTheme="minorEastAsia" w:hAnsiTheme="minorEastAsia" w:eastAsiaTheme="minorEastAsia" w:cstheme="minorEastAsia"/>
                <w:b w:val="0"/>
                <w:bCs w:val="0"/>
                <w:color w:val="auto"/>
                <w:szCs w:val="21"/>
                <w:lang w:val="en-US" w:eastAsia="zh-CN"/>
              </w:rPr>
            </w:pPr>
            <w:r>
              <w:rPr>
                <w:rFonts w:hint="eastAsia" w:asciiTheme="minorEastAsia" w:hAnsiTheme="minorEastAsia" w:eastAsiaTheme="minorEastAsia" w:cstheme="minorEastAsia"/>
                <w:b w:val="0"/>
                <w:bCs w:val="0"/>
                <w:color w:val="auto"/>
                <w:szCs w:val="21"/>
                <w:lang w:val="en-US" w:eastAsia="zh-CN"/>
              </w:rPr>
              <w:t>6</w:t>
            </w:r>
          </w:p>
        </w:tc>
        <w:tc>
          <w:tcPr>
            <w:tcW w:w="1686"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b w:val="0"/>
                <w:bCs w:val="0"/>
                <w:color w:val="auto"/>
                <w:sz w:val="24"/>
                <w:szCs w:val="24"/>
                <w:u w:val="none"/>
              </w:rPr>
              <w:t>财务要求</w:t>
            </w:r>
          </w:p>
        </w:tc>
        <w:tc>
          <w:tcPr>
            <w:tcW w:w="711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left"/>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sz w:val="24"/>
                <w:szCs w:val="24"/>
                <w:lang w:eastAsia="zh-CN"/>
              </w:rPr>
              <w:t>提供2021年度的财务审计报告</w:t>
            </w:r>
            <w:r>
              <w:rPr>
                <w:rFonts w:hint="eastAsia" w:asciiTheme="minorEastAsia" w:hAnsiTheme="minorEastAsia" w:eastAsiaTheme="minorEastAsia" w:cstheme="minorEastAsia"/>
                <w:sz w:val="24"/>
                <w:szCs w:val="24"/>
              </w:rPr>
              <w:t>；成立时间至提交</w:t>
            </w:r>
            <w:r>
              <w:rPr>
                <w:rFonts w:hint="eastAsia" w:asciiTheme="minorEastAsia" w:hAnsiTheme="minorEastAsia" w:eastAsiaTheme="minorEastAsia" w:cstheme="minorEastAsia"/>
                <w:sz w:val="24"/>
                <w:szCs w:val="24"/>
                <w:lang w:eastAsia="zh-CN"/>
              </w:rPr>
              <w:t>投标文件</w:t>
            </w:r>
            <w:r>
              <w:rPr>
                <w:rFonts w:hint="eastAsia" w:asciiTheme="minorEastAsia" w:hAnsiTheme="minorEastAsia" w:eastAsiaTheme="minorEastAsia" w:cstheme="minorEastAsia"/>
                <w:sz w:val="24"/>
                <w:szCs w:val="24"/>
              </w:rPr>
              <w:t xml:space="preserve">递交截止时间不足一年的，投标单位须自行声明；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0" w:hRule="atLeast"/>
          <w:jc w:val="center"/>
        </w:trPr>
        <w:tc>
          <w:tcPr>
            <w:tcW w:w="779" w:type="dxa"/>
            <w:tcBorders>
              <w:left w:val="single" w:color="auto" w:sz="4" w:space="0"/>
              <w:right w:val="single" w:color="auto" w:sz="4" w:space="0"/>
            </w:tcBorders>
            <w:noWrap w:val="0"/>
            <w:vAlign w:val="center"/>
          </w:tcPr>
          <w:p>
            <w:pPr>
              <w:spacing w:line="300" w:lineRule="exact"/>
              <w:jc w:val="center"/>
              <w:rPr>
                <w:rFonts w:hint="eastAsia" w:asciiTheme="minorEastAsia" w:hAnsiTheme="minorEastAsia" w:eastAsiaTheme="minorEastAsia" w:cstheme="minorEastAsia"/>
                <w:b w:val="0"/>
                <w:bCs w:val="0"/>
                <w:color w:val="auto"/>
                <w:szCs w:val="21"/>
                <w:lang w:eastAsia="zh-CN"/>
              </w:rPr>
            </w:pPr>
            <w:r>
              <w:rPr>
                <w:rFonts w:hint="eastAsia" w:asciiTheme="minorEastAsia" w:hAnsiTheme="minorEastAsia" w:eastAsiaTheme="minorEastAsia" w:cstheme="minorEastAsia"/>
                <w:b w:val="0"/>
                <w:bCs w:val="0"/>
                <w:color w:val="auto"/>
                <w:szCs w:val="21"/>
                <w:lang w:val="en-US" w:eastAsia="zh-CN"/>
              </w:rPr>
              <w:t>7</w:t>
            </w:r>
          </w:p>
        </w:tc>
        <w:tc>
          <w:tcPr>
            <w:tcW w:w="1686"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lang w:val="en-US" w:eastAsia="zh-CN"/>
              </w:rPr>
              <w:t>无违纪</w:t>
            </w:r>
            <w:r>
              <w:rPr>
                <w:rFonts w:hint="eastAsia" w:asciiTheme="minorEastAsia" w:hAnsiTheme="minorEastAsia" w:eastAsiaTheme="minorEastAsia" w:cstheme="minorEastAsia"/>
                <w:color w:val="auto"/>
                <w:sz w:val="24"/>
              </w:rPr>
              <w:t>声明</w:t>
            </w:r>
          </w:p>
        </w:tc>
        <w:tc>
          <w:tcPr>
            <w:tcW w:w="711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eastAsia" w:asciiTheme="minorEastAsia" w:hAnsiTheme="minorEastAsia" w:eastAsiaTheme="minorEastAsia" w:cstheme="minorEastAsia"/>
                <w:b w:val="0"/>
                <w:bCs w:val="0"/>
                <w:color w:val="auto"/>
                <w:sz w:val="24"/>
                <w:szCs w:val="24"/>
                <w:u w:val="none"/>
                <w:lang w:eastAsia="zh-CN"/>
              </w:rPr>
            </w:pPr>
            <w:r>
              <w:rPr>
                <w:rFonts w:hint="eastAsia" w:asciiTheme="minorEastAsia" w:hAnsiTheme="minorEastAsia" w:eastAsiaTheme="minorEastAsia" w:cstheme="minorEastAsia"/>
                <w:b w:val="0"/>
                <w:bCs w:val="0"/>
                <w:color w:val="auto"/>
                <w:sz w:val="24"/>
                <w:szCs w:val="24"/>
                <w:u w:val="none"/>
              </w:rPr>
              <w:t>参加政府采购活动前三年内，在经营活动中没有重大违法记录的书面声明；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0" w:hRule="atLeast"/>
          <w:jc w:val="center"/>
        </w:trPr>
        <w:tc>
          <w:tcPr>
            <w:tcW w:w="779" w:type="dxa"/>
            <w:tcBorders>
              <w:left w:val="single" w:color="auto" w:sz="4" w:space="0"/>
              <w:right w:val="single" w:color="auto" w:sz="4" w:space="0"/>
            </w:tcBorders>
            <w:noWrap w:val="0"/>
            <w:vAlign w:val="center"/>
          </w:tcPr>
          <w:p>
            <w:pPr>
              <w:spacing w:line="300" w:lineRule="exact"/>
              <w:jc w:val="center"/>
              <w:rPr>
                <w:rFonts w:hint="eastAsia" w:asciiTheme="minorEastAsia" w:hAnsiTheme="minorEastAsia" w:eastAsiaTheme="minorEastAsia" w:cstheme="minorEastAsia"/>
                <w:b w:val="0"/>
                <w:bCs w:val="0"/>
                <w:color w:val="auto"/>
                <w:szCs w:val="21"/>
                <w:lang w:eastAsia="zh-CN"/>
              </w:rPr>
            </w:pPr>
            <w:r>
              <w:rPr>
                <w:rFonts w:hint="eastAsia" w:asciiTheme="minorEastAsia" w:hAnsiTheme="minorEastAsia" w:eastAsiaTheme="minorEastAsia" w:cstheme="minorEastAsia"/>
                <w:b w:val="0"/>
                <w:bCs w:val="0"/>
                <w:color w:val="auto"/>
                <w:szCs w:val="21"/>
                <w:lang w:val="en-US" w:eastAsia="zh-CN"/>
              </w:rPr>
              <w:t>8</w:t>
            </w:r>
          </w:p>
        </w:tc>
        <w:tc>
          <w:tcPr>
            <w:tcW w:w="1686"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lang w:val="en-US" w:eastAsia="zh-CN"/>
              </w:rPr>
              <w:t>设备和专业技术能力的证明</w:t>
            </w:r>
          </w:p>
        </w:tc>
        <w:tc>
          <w:tcPr>
            <w:tcW w:w="711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提</w:t>
            </w:r>
            <w:r>
              <w:rPr>
                <w:rFonts w:hint="eastAsia" w:asciiTheme="minorEastAsia" w:hAnsiTheme="minorEastAsia" w:eastAsiaTheme="minorEastAsia" w:cstheme="minorEastAsia"/>
                <w:b w:val="0"/>
                <w:bCs w:val="0"/>
                <w:color w:val="auto"/>
                <w:sz w:val="24"/>
                <w:szCs w:val="24"/>
                <w:u w:val="none"/>
              </w:rPr>
              <w:t>供具有履行合同所必需的设备和专业技术能力的证明资料或承诺书；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0" w:hRule="atLeast"/>
          <w:jc w:val="center"/>
        </w:trPr>
        <w:tc>
          <w:tcPr>
            <w:tcW w:w="779" w:type="dxa"/>
            <w:tcBorders>
              <w:left w:val="single" w:color="auto" w:sz="4" w:space="0"/>
              <w:right w:val="single" w:color="auto" w:sz="4" w:space="0"/>
            </w:tcBorders>
            <w:noWrap w:val="0"/>
            <w:vAlign w:val="center"/>
          </w:tcPr>
          <w:p>
            <w:pPr>
              <w:spacing w:line="300" w:lineRule="exact"/>
              <w:jc w:val="center"/>
              <w:rPr>
                <w:rFonts w:hint="default" w:asciiTheme="minorEastAsia" w:hAnsiTheme="minorEastAsia" w:eastAsiaTheme="minorEastAsia" w:cstheme="minorEastAsia"/>
                <w:b w:val="0"/>
                <w:bCs w:val="0"/>
                <w:color w:val="auto"/>
                <w:szCs w:val="21"/>
                <w:lang w:val="en-US" w:eastAsia="zh-CN"/>
              </w:rPr>
            </w:pPr>
            <w:r>
              <w:rPr>
                <w:rFonts w:hint="eastAsia" w:asciiTheme="minorEastAsia" w:hAnsiTheme="minorEastAsia" w:eastAsiaTheme="minorEastAsia" w:cstheme="minorEastAsia"/>
                <w:b w:val="0"/>
                <w:bCs w:val="0"/>
                <w:color w:val="auto"/>
                <w:szCs w:val="21"/>
                <w:lang w:val="en-US" w:eastAsia="zh-CN"/>
              </w:rPr>
              <w:t>9</w:t>
            </w:r>
          </w:p>
        </w:tc>
        <w:tc>
          <w:tcPr>
            <w:tcW w:w="1686"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heme="minorEastAsia" w:hAnsiTheme="minorEastAsia" w:eastAsiaTheme="minorEastAsia" w:cstheme="minorEastAsia"/>
                <w:b w:val="0"/>
                <w:bCs/>
                <w:color w:val="auto"/>
                <w:kern w:val="2"/>
                <w:sz w:val="24"/>
                <w:szCs w:val="24"/>
                <w:lang w:val="en-US" w:eastAsia="zh-CN" w:bidi="ar-SA"/>
              </w:rPr>
            </w:pPr>
            <w:r>
              <w:rPr>
                <w:rFonts w:hint="eastAsia" w:asciiTheme="minorEastAsia" w:hAnsiTheme="minorEastAsia" w:eastAsiaTheme="minorEastAsia" w:cstheme="minorEastAsia"/>
                <w:color w:val="auto"/>
                <w:sz w:val="24"/>
              </w:rPr>
              <w:t>主体信用查询记录</w:t>
            </w:r>
          </w:p>
        </w:tc>
        <w:tc>
          <w:tcPr>
            <w:tcW w:w="711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b w:val="0"/>
                <w:bCs w:val="0"/>
                <w:color w:val="auto"/>
                <w:sz w:val="24"/>
                <w:szCs w:val="24"/>
                <w:u w:val="none"/>
                <w:lang w:eastAsia="zh-CN"/>
              </w:rPr>
              <w:t>对列入“信用中国”网站(www.creditchina.gov.cn)“记录失信被执行人、税收违法黑名单、企业经营异常名录”记录名单；中国政府采购网(www.ccgp.gov.cn)“政府采购严重违法失信行为信息记录”的单位，应当拒绝参与政府采购活动（附投标截止日前的查询结果但以投标截止日当天查询结果为准）。提供“信用中国”网站(www.creditchina.gov.cn)、“信用中国（陕西榆林）”网站（http：//www.ylcredit.gov.cn/）、中国政府采购网(www.ccgp.gov.cn)等网页截图及信用中国报告加盖投标人公章（鲜章）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0" w:hRule="atLeast"/>
          <w:jc w:val="center"/>
        </w:trPr>
        <w:tc>
          <w:tcPr>
            <w:tcW w:w="779" w:type="dxa"/>
            <w:tcBorders>
              <w:left w:val="single" w:color="auto" w:sz="4" w:space="0"/>
              <w:right w:val="single" w:color="auto" w:sz="4" w:space="0"/>
            </w:tcBorders>
            <w:noWrap w:val="0"/>
            <w:vAlign w:val="center"/>
          </w:tcPr>
          <w:p>
            <w:pPr>
              <w:spacing w:line="300" w:lineRule="exact"/>
              <w:jc w:val="center"/>
              <w:rPr>
                <w:rFonts w:hint="default" w:asciiTheme="minorEastAsia" w:hAnsiTheme="minorEastAsia" w:eastAsiaTheme="minorEastAsia" w:cstheme="minorEastAsia"/>
                <w:b w:val="0"/>
                <w:bCs w:val="0"/>
                <w:color w:val="auto"/>
                <w:szCs w:val="21"/>
                <w:lang w:val="en-US" w:eastAsia="zh-CN"/>
              </w:rPr>
            </w:pPr>
            <w:r>
              <w:rPr>
                <w:rFonts w:hint="eastAsia" w:asciiTheme="minorEastAsia" w:hAnsiTheme="minorEastAsia" w:eastAsiaTheme="minorEastAsia" w:cstheme="minorEastAsia"/>
                <w:b w:val="0"/>
                <w:bCs w:val="0"/>
                <w:color w:val="auto"/>
                <w:szCs w:val="21"/>
                <w:lang w:val="en-US" w:eastAsia="zh-CN"/>
              </w:rPr>
              <w:t>10</w:t>
            </w:r>
          </w:p>
        </w:tc>
        <w:tc>
          <w:tcPr>
            <w:tcW w:w="1686"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供应商信用承诺书</w:t>
            </w:r>
          </w:p>
        </w:tc>
        <w:tc>
          <w:tcPr>
            <w:tcW w:w="711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eastAsia" w:asciiTheme="minorEastAsia" w:hAnsiTheme="minorEastAsia" w:eastAsiaTheme="minorEastAsia" w:cstheme="minorEastAsia"/>
                <w:b w:val="0"/>
                <w:bCs w:val="0"/>
                <w:color w:val="auto"/>
                <w:sz w:val="24"/>
                <w:szCs w:val="24"/>
                <w:u w:val="none"/>
                <w:lang w:eastAsia="zh-CN"/>
              </w:rPr>
            </w:pPr>
            <w:r>
              <w:rPr>
                <w:rFonts w:hint="eastAsia" w:asciiTheme="minorEastAsia" w:hAnsiTheme="minorEastAsia" w:eastAsiaTheme="minorEastAsia" w:cstheme="minorEastAsia"/>
                <w:b w:val="0"/>
                <w:bCs w:val="0"/>
                <w:color w:val="auto"/>
                <w:sz w:val="24"/>
                <w:szCs w:val="24"/>
                <w:u w:val="none"/>
                <w:lang w:eastAsia="zh-CN"/>
              </w:rPr>
              <w:t>榆林市政府采购服务类项目供应商信用承诺书</w:t>
            </w:r>
            <w:r>
              <w:rPr>
                <w:rFonts w:hint="eastAsia" w:asciiTheme="minorEastAsia" w:hAnsiTheme="minorEastAsia" w:eastAsiaTheme="minorEastAsia" w:cstheme="minorEastAsia"/>
                <w:b w:val="0"/>
                <w:bCs w:val="0"/>
                <w:color w:val="auto"/>
                <w:sz w:val="24"/>
                <w:szCs w:val="24"/>
                <w:u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91" w:hRule="atLeast"/>
          <w:jc w:val="center"/>
        </w:trPr>
        <w:tc>
          <w:tcPr>
            <w:tcW w:w="779" w:type="dxa"/>
            <w:tcBorders>
              <w:left w:val="single" w:color="auto" w:sz="4" w:space="0"/>
              <w:bottom w:val="single" w:color="auto" w:sz="4" w:space="0"/>
              <w:right w:val="single" w:color="auto" w:sz="4" w:space="0"/>
            </w:tcBorders>
            <w:noWrap w:val="0"/>
            <w:vAlign w:val="center"/>
          </w:tcPr>
          <w:p>
            <w:pPr>
              <w:spacing w:line="300" w:lineRule="exact"/>
              <w:jc w:val="center"/>
              <w:rPr>
                <w:rFonts w:hint="default" w:asciiTheme="minorEastAsia" w:hAnsiTheme="minorEastAsia" w:eastAsiaTheme="minorEastAsia" w:cstheme="minorEastAsia"/>
                <w:b w:val="0"/>
                <w:bCs w:val="0"/>
                <w:color w:val="auto"/>
                <w:szCs w:val="21"/>
                <w:lang w:val="en-US" w:eastAsia="zh-CN"/>
              </w:rPr>
            </w:pPr>
            <w:r>
              <w:rPr>
                <w:rFonts w:hint="eastAsia" w:asciiTheme="minorEastAsia" w:hAnsiTheme="minorEastAsia" w:eastAsiaTheme="minorEastAsia" w:cstheme="minorEastAsia"/>
                <w:b w:val="0"/>
                <w:bCs w:val="0"/>
                <w:color w:val="auto"/>
                <w:szCs w:val="21"/>
                <w:lang w:val="en-US" w:eastAsia="zh-CN"/>
              </w:rPr>
              <w:t>11</w:t>
            </w:r>
          </w:p>
        </w:tc>
        <w:tc>
          <w:tcPr>
            <w:tcW w:w="1686"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heme="minorEastAsia" w:hAnsiTheme="minorEastAsia" w:eastAsiaTheme="minorEastAsia" w:cstheme="minorEastAsia"/>
                <w:b w:val="0"/>
                <w:bCs/>
                <w:color w:val="auto"/>
                <w:sz w:val="24"/>
              </w:rPr>
            </w:pPr>
            <w:r>
              <w:rPr>
                <w:rFonts w:hint="eastAsia" w:asciiTheme="minorEastAsia" w:hAnsiTheme="minorEastAsia" w:eastAsiaTheme="minorEastAsia" w:cstheme="minorEastAsia"/>
                <w:b w:val="0"/>
                <w:bCs/>
                <w:color w:val="auto"/>
                <w:sz w:val="24"/>
              </w:rPr>
              <w:t>保证金</w:t>
            </w:r>
          </w:p>
        </w:tc>
        <w:tc>
          <w:tcPr>
            <w:tcW w:w="711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b w:val="0"/>
                <w:bCs w:val="0"/>
                <w:color w:val="auto"/>
                <w:sz w:val="24"/>
                <w:szCs w:val="24"/>
                <w:u w:val="none"/>
                <w:lang w:eastAsia="zh-CN"/>
              </w:rPr>
              <w:t>投标保证金</w:t>
            </w:r>
            <w:r>
              <w:rPr>
                <w:rFonts w:hint="eastAsia" w:asciiTheme="minorEastAsia" w:hAnsiTheme="minorEastAsia" w:eastAsiaTheme="minorEastAsia" w:cstheme="minorEastAsia"/>
                <w:b w:val="0"/>
                <w:bCs w:val="0"/>
                <w:color w:val="auto"/>
                <w:sz w:val="24"/>
                <w:szCs w:val="24"/>
                <w:u w:val="none"/>
              </w:rPr>
              <w:t>交纳凭证或投标保函。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91" w:hRule="atLeast"/>
          <w:jc w:val="center"/>
        </w:trPr>
        <w:tc>
          <w:tcPr>
            <w:tcW w:w="779" w:type="dxa"/>
            <w:tcBorders>
              <w:left w:val="single" w:color="auto" w:sz="4" w:space="0"/>
              <w:bottom w:val="single" w:color="auto" w:sz="4" w:space="0"/>
              <w:right w:val="single" w:color="auto" w:sz="4" w:space="0"/>
            </w:tcBorders>
            <w:noWrap w:val="0"/>
            <w:vAlign w:val="center"/>
          </w:tcPr>
          <w:p>
            <w:pPr>
              <w:spacing w:line="300" w:lineRule="exact"/>
              <w:jc w:val="center"/>
              <w:rPr>
                <w:rFonts w:hint="default" w:asciiTheme="minorEastAsia" w:hAnsiTheme="minorEastAsia" w:eastAsiaTheme="minorEastAsia" w:cstheme="minorEastAsia"/>
                <w:b w:val="0"/>
                <w:bCs w:val="0"/>
                <w:color w:val="auto"/>
                <w:szCs w:val="21"/>
                <w:lang w:val="en-US" w:eastAsia="zh-CN"/>
              </w:rPr>
            </w:pPr>
            <w:r>
              <w:rPr>
                <w:rFonts w:hint="eastAsia" w:asciiTheme="minorEastAsia" w:hAnsiTheme="minorEastAsia" w:eastAsiaTheme="minorEastAsia" w:cstheme="minorEastAsia"/>
                <w:b w:val="0"/>
                <w:bCs w:val="0"/>
                <w:color w:val="auto"/>
                <w:szCs w:val="21"/>
                <w:lang w:val="en-US" w:eastAsia="zh-CN"/>
              </w:rPr>
              <w:t>12</w:t>
            </w:r>
          </w:p>
        </w:tc>
        <w:tc>
          <w:tcPr>
            <w:tcW w:w="1686"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eastAsia" w:asciiTheme="minorEastAsia" w:hAnsiTheme="minorEastAsia" w:eastAsiaTheme="minorEastAsia" w:cstheme="minorEastAsia"/>
                <w:b w:val="0"/>
                <w:bCs/>
                <w:color w:val="auto"/>
                <w:sz w:val="24"/>
                <w:lang w:val="en-US" w:eastAsia="zh-CN"/>
              </w:rPr>
            </w:pPr>
            <w:r>
              <w:rPr>
                <w:rFonts w:hint="eastAsia" w:asciiTheme="minorEastAsia" w:hAnsiTheme="minorEastAsia" w:eastAsiaTheme="minorEastAsia" w:cstheme="minorEastAsia"/>
                <w:b w:val="0"/>
                <w:bCs/>
                <w:color w:val="auto"/>
                <w:sz w:val="24"/>
                <w:lang w:val="en-US" w:eastAsia="zh-CN"/>
              </w:rPr>
              <w:t>备注</w:t>
            </w:r>
          </w:p>
        </w:tc>
        <w:tc>
          <w:tcPr>
            <w:tcW w:w="7112" w:type="dxa"/>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eastAsia" w:asciiTheme="minorEastAsia" w:hAnsiTheme="minorEastAsia" w:eastAsiaTheme="minorEastAsia" w:cstheme="minorEastAsia"/>
                <w:b w:val="0"/>
                <w:bCs w:val="0"/>
                <w:color w:val="auto"/>
                <w:sz w:val="24"/>
                <w:szCs w:val="24"/>
                <w:u w:val="none"/>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本项目为专门面向中小企业的项目，供应商须为中小微企业、或监狱企业、或残疾人福利性单位。本项目不接受联合体投标，单位负责人为同一人或者存在直接控股、管理关系的不同投标人，不得参加同一合同项下的政府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08" w:hRule="atLeast"/>
          <w:jc w:val="center"/>
        </w:trPr>
        <w:tc>
          <w:tcPr>
            <w:tcW w:w="9577" w:type="dxa"/>
            <w:gridSpan w:val="3"/>
            <w:tcBorders>
              <w:left w:val="single" w:color="auto" w:sz="4" w:space="0"/>
              <w:bottom w:val="single" w:color="auto" w:sz="4" w:space="0"/>
              <w:right w:val="single" w:color="auto" w:sz="4" w:space="0"/>
            </w:tcBorders>
            <w:noWrap w:val="0"/>
            <w:vAlign w:val="center"/>
          </w:tcPr>
          <w:p>
            <w:pPr>
              <w:spacing w:line="300" w:lineRule="exact"/>
              <w:jc w:val="lef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b/>
                <w:color w:val="auto"/>
                <w:szCs w:val="21"/>
              </w:rPr>
              <w:t>注：审查不合格的投标供应商将视为非响应投标，不再进入后续评标阶段。</w:t>
            </w:r>
          </w:p>
        </w:tc>
      </w:tr>
    </w:tbl>
    <w:p>
      <w:pPr>
        <w:spacing w:before="156" w:beforeLines="50" w:line="440" w:lineRule="exact"/>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22.2 评标委员会将审查每份投标文件是否实质上响应了招标文件的要求。实质上响应的投标应该是与招标文件要求的全部条款、条件和规格相符，没有重大偏离或保留的投标。对关键条文的偏离、保留或反对将被认为是实质上的偏离。重大偏离或保留是指实质上影响服务内容；或者实质上与招标文件不一致，而且限制了采购人的权利或投标人的义务。纠正这些偏离或保留将会对其他实质上响应要求的投标人的竞争地位产生不公正的影响。对于投标文件中不构成实质性偏差的不正规、不一致或不规则，采购人可以接受，但这种接受将影响投标人的综合得分。评标委员会只根据投标文件本身的内容确定投标文件的响应性，而不寻求外部的证据。</w:t>
      </w:r>
    </w:p>
    <w:p>
      <w:pPr>
        <w:spacing w:line="440" w:lineRule="exact"/>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22.3 符合性评审：</w:t>
      </w:r>
      <w:r>
        <w:rPr>
          <w:rFonts w:hint="eastAsia" w:asciiTheme="minorEastAsia" w:hAnsiTheme="minorEastAsia" w:eastAsiaTheme="minorEastAsia" w:cstheme="minorEastAsia"/>
          <w:sz w:val="24"/>
        </w:rPr>
        <w:t>主要对各</w:t>
      </w:r>
      <w:r>
        <w:rPr>
          <w:rFonts w:hint="eastAsia" w:asciiTheme="minorEastAsia" w:hAnsiTheme="minorEastAsia" w:eastAsiaTheme="minorEastAsia" w:cstheme="minorEastAsia"/>
          <w:sz w:val="24"/>
          <w:lang w:eastAsia="zh-CN"/>
        </w:rPr>
        <w:t>供应商投标</w:t>
      </w:r>
      <w:r>
        <w:rPr>
          <w:rFonts w:hint="eastAsia" w:asciiTheme="minorEastAsia" w:hAnsiTheme="minorEastAsia" w:eastAsiaTheme="minorEastAsia" w:cstheme="minorEastAsia"/>
          <w:sz w:val="24"/>
        </w:rPr>
        <w:t>文件进行商务性的审定。</w:t>
      </w:r>
      <w:r>
        <w:rPr>
          <w:rFonts w:hint="eastAsia" w:asciiTheme="minorEastAsia" w:hAnsiTheme="minorEastAsia" w:eastAsiaTheme="minorEastAsia" w:cstheme="minorEastAsia"/>
          <w:sz w:val="24"/>
          <w:lang w:eastAsia="zh-CN"/>
        </w:rPr>
        <w:t>不符合</w:t>
      </w:r>
      <w:r>
        <w:rPr>
          <w:rFonts w:hint="eastAsia" w:asciiTheme="minorEastAsia" w:hAnsiTheme="minorEastAsia" w:eastAsiaTheme="minorEastAsia" w:cstheme="minorEastAsia"/>
          <w:sz w:val="24"/>
        </w:rPr>
        <w:t>下列情况之一的，其投标将按无效处理：</w:t>
      </w:r>
    </w:p>
    <w:tbl>
      <w:tblPr>
        <w:tblStyle w:val="21"/>
        <w:tblW w:w="91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746"/>
        <w:gridCol w:w="7762"/>
        <w:gridCol w:w="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81" w:hRule="atLeas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序号</w:t>
            </w:r>
          </w:p>
        </w:tc>
        <w:tc>
          <w:tcPr>
            <w:tcW w:w="776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审查因素</w:t>
            </w:r>
          </w:p>
        </w:tc>
        <w:tc>
          <w:tcPr>
            <w:tcW w:w="65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0" w:hRule="atLeast"/>
          <w:jc w:val="center"/>
        </w:trPr>
        <w:tc>
          <w:tcPr>
            <w:tcW w:w="746" w:type="dxa"/>
            <w:tcBorders>
              <w:left w:val="single" w:color="auto" w:sz="4" w:space="0"/>
              <w:right w:val="single" w:color="auto" w:sz="4" w:space="0"/>
            </w:tcBorders>
            <w:noWrap w:val="0"/>
            <w:vAlign w:val="center"/>
          </w:tcPr>
          <w:p>
            <w:pPr>
              <w:jc w:val="center"/>
              <w:rPr>
                <w:rFonts w:hint="eastAsia" w:asciiTheme="minorEastAsia" w:hAnsiTheme="minorEastAsia" w:eastAsiaTheme="minorEastAsia" w:cstheme="minorEastAsia"/>
                <w:b/>
                <w:bCs/>
                <w:color w:val="auto"/>
                <w:szCs w:val="21"/>
                <w:lang w:eastAsia="zh-CN"/>
              </w:rPr>
            </w:pPr>
            <w:r>
              <w:rPr>
                <w:rFonts w:hint="eastAsia" w:asciiTheme="minorEastAsia" w:hAnsiTheme="minorEastAsia" w:eastAsiaTheme="minorEastAsia" w:cstheme="minorEastAsia"/>
                <w:b/>
                <w:bCs/>
                <w:color w:val="auto"/>
                <w:szCs w:val="21"/>
                <w:lang w:val="en-US" w:eastAsia="zh-CN"/>
              </w:rPr>
              <w:t>1</w:t>
            </w:r>
          </w:p>
        </w:tc>
        <w:tc>
          <w:tcPr>
            <w:tcW w:w="7762" w:type="dxa"/>
            <w:tcBorders>
              <w:top w:val="single" w:color="auto" w:sz="4" w:space="0"/>
              <w:left w:val="single" w:color="auto" w:sz="4" w:space="0"/>
              <w:bottom w:val="single" w:color="auto" w:sz="4" w:space="0"/>
              <w:right w:val="single" w:color="auto" w:sz="4" w:space="0"/>
            </w:tcBorders>
            <w:noWrap w:val="0"/>
            <w:vAlign w:val="center"/>
          </w:tcPr>
          <w:p>
            <w:pPr>
              <w:rPr>
                <w:rFonts w:hint="eastAsia" w:asciiTheme="minorEastAsia" w:hAnsiTheme="minorEastAsia" w:eastAsiaTheme="minorEastAsia" w:cstheme="minorEastAsia"/>
                <w:color w:val="auto"/>
                <w:sz w:val="24"/>
                <w:lang w:eastAsia="zh-CN"/>
              </w:rPr>
            </w:pPr>
            <w:r>
              <w:rPr>
                <w:rFonts w:hint="eastAsia" w:asciiTheme="minorEastAsia" w:hAnsiTheme="minorEastAsia" w:eastAsiaTheme="minorEastAsia" w:cstheme="minorEastAsia"/>
                <w:color w:val="auto"/>
                <w:sz w:val="24"/>
                <w:lang w:eastAsia="zh-CN"/>
              </w:rPr>
              <w:t>投标报价同时满足以下条款：（1）投标报价符合唯一性要求；（2）开标一览表填写符合要求；（3）报价货币符合招标文件要求；（4）未超出采购预算或招标文件规定的最高限价；</w:t>
            </w:r>
          </w:p>
        </w:tc>
        <w:tc>
          <w:tcPr>
            <w:tcW w:w="65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b/>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32" w:hRule="atLeast"/>
          <w:jc w:val="center"/>
        </w:trPr>
        <w:tc>
          <w:tcPr>
            <w:tcW w:w="746" w:type="dxa"/>
            <w:tcBorders>
              <w:left w:val="single" w:color="auto" w:sz="4" w:space="0"/>
              <w:right w:val="single" w:color="auto" w:sz="4" w:space="0"/>
            </w:tcBorders>
            <w:noWrap w:val="0"/>
            <w:vAlign w:val="center"/>
          </w:tcPr>
          <w:p>
            <w:pPr>
              <w:jc w:val="center"/>
              <w:rPr>
                <w:rFonts w:hint="eastAsia" w:asciiTheme="minorEastAsia" w:hAnsiTheme="minorEastAsia" w:eastAsiaTheme="minorEastAsia" w:cstheme="minorEastAsia"/>
                <w:b/>
                <w:bCs/>
                <w:color w:val="auto"/>
                <w:szCs w:val="21"/>
                <w:lang w:eastAsia="zh-CN"/>
              </w:rPr>
            </w:pPr>
            <w:r>
              <w:rPr>
                <w:rFonts w:hint="eastAsia" w:asciiTheme="minorEastAsia" w:hAnsiTheme="minorEastAsia" w:eastAsiaTheme="minorEastAsia" w:cstheme="minorEastAsia"/>
                <w:b/>
                <w:bCs/>
                <w:color w:val="auto"/>
                <w:szCs w:val="21"/>
                <w:lang w:val="en-US" w:eastAsia="zh-CN"/>
              </w:rPr>
              <w:t>2</w:t>
            </w:r>
          </w:p>
        </w:tc>
        <w:tc>
          <w:tcPr>
            <w:tcW w:w="7762" w:type="dxa"/>
            <w:tcBorders>
              <w:top w:val="single" w:color="auto" w:sz="4" w:space="0"/>
              <w:left w:val="single" w:color="auto" w:sz="4" w:space="0"/>
              <w:bottom w:val="single" w:color="auto" w:sz="4" w:space="0"/>
              <w:right w:val="single" w:color="auto" w:sz="4" w:space="0"/>
            </w:tcBorders>
            <w:noWrap w:val="0"/>
            <w:vAlign w:val="center"/>
          </w:tcPr>
          <w:p>
            <w:pP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投标有效期符合</w:t>
            </w:r>
            <w:r>
              <w:rPr>
                <w:rFonts w:hint="eastAsia" w:asciiTheme="minorEastAsia" w:hAnsiTheme="minorEastAsia" w:eastAsiaTheme="minorEastAsia" w:cstheme="minorEastAsia"/>
                <w:color w:val="auto"/>
                <w:sz w:val="24"/>
                <w:lang w:eastAsia="zh-CN"/>
              </w:rPr>
              <w:t>招标文件</w:t>
            </w:r>
            <w:r>
              <w:rPr>
                <w:rFonts w:hint="eastAsia" w:asciiTheme="minorEastAsia" w:hAnsiTheme="minorEastAsia" w:eastAsiaTheme="minorEastAsia" w:cstheme="minorEastAsia"/>
                <w:color w:val="auto"/>
                <w:sz w:val="24"/>
              </w:rPr>
              <w:t>要求</w:t>
            </w:r>
            <w:r>
              <w:rPr>
                <w:rFonts w:hint="eastAsia" w:asciiTheme="minorEastAsia" w:hAnsiTheme="minorEastAsia" w:eastAsiaTheme="minorEastAsia" w:cstheme="minorEastAsia"/>
                <w:color w:val="auto"/>
                <w:sz w:val="24"/>
                <w:lang w:eastAsia="zh-CN"/>
              </w:rPr>
              <w:t>；</w:t>
            </w:r>
          </w:p>
        </w:tc>
        <w:tc>
          <w:tcPr>
            <w:tcW w:w="65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22" w:hRule="atLeast"/>
          <w:jc w:val="center"/>
        </w:trPr>
        <w:tc>
          <w:tcPr>
            <w:tcW w:w="746" w:type="dxa"/>
            <w:tcBorders>
              <w:left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val="en-US" w:eastAsia="zh-CN"/>
              </w:rPr>
              <w:t>3</w:t>
            </w:r>
          </w:p>
        </w:tc>
        <w:tc>
          <w:tcPr>
            <w:tcW w:w="7762" w:type="dxa"/>
            <w:tcBorders>
              <w:top w:val="single" w:color="auto" w:sz="4" w:space="0"/>
              <w:left w:val="single" w:color="auto" w:sz="4" w:space="0"/>
              <w:bottom w:val="single" w:color="auto" w:sz="4" w:space="0"/>
              <w:right w:val="single" w:color="auto" w:sz="4" w:space="0"/>
            </w:tcBorders>
            <w:noWrap w:val="0"/>
            <w:vAlign w:val="center"/>
          </w:tcPr>
          <w:p>
            <w:pP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sz w:val="24"/>
                <w:lang w:val="en-US" w:eastAsia="zh-CN"/>
              </w:rPr>
              <w:t>实质性条款</w:t>
            </w:r>
            <w:r>
              <w:rPr>
                <w:rFonts w:hint="eastAsia" w:asciiTheme="minorEastAsia" w:hAnsiTheme="minorEastAsia" w:eastAsiaTheme="minorEastAsia" w:cstheme="minorEastAsia"/>
                <w:sz w:val="24"/>
              </w:rPr>
              <w:t>完全响应</w:t>
            </w:r>
            <w:r>
              <w:rPr>
                <w:rFonts w:hint="eastAsia" w:asciiTheme="minorEastAsia" w:hAnsiTheme="minorEastAsia" w:eastAsiaTheme="minorEastAsia" w:cstheme="minorEastAsia"/>
                <w:sz w:val="24"/>
                <w:lang w:eastAsia="zh-CN"/>
              </w:rPr>
              <w:t>招标</w:t>
            </w:r>
            <w:r>
              <w:rPr>
                <w:rFonts w:hint="eastAsia" w:asciiTheme="minorEastAsia" w:hAnsiTheme="minorEastAsia" w:eastAsiaTheme="minorEastAsia" w:cstheme="minorEastAsia"/>
                <w:sz w:val="24"/>
              </w:rPr>
              <w:t>文件要求的各项实质性条款；</w:t>
            </w:r>
          </w:p>
        </w:tc>
        <w:tc>
          <w:tcPr>
            <w:tcW w:w="65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01" w:hRule="atLeast"/>
          <w:jc w:val="center"/>
        </w:trPr>
        <w:tc>
          <w:tcPr>
            <w:tcW w:w="746" w:type="dxa"/>
            <w:tcBorders>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val="en-US" w:eastAsia="zh-CN"/>
              </w:rPr>
              <w:t>4</w:t>
            </w:r>
          </w:p>
        </w:tc>
        <w:tc>
          <w:tcPr>
            <w:tcW w:w="7762" w:type="dxa"/>
            <w:tcBorders>
              <w:top w:val="single" w:color="auto" w:sz="4" w:space="0"/>
              <w:left w:val="single" w:color="auto" w:sz="4" w:space="0"/>
              <w:bottom w:val="single" w:color="auto" w:sz="4" w:space="0"/>
              <w:right w:val="single" w:color="auto" w:sz="4" w:space="0"/>
            </w:tcBorders>
            <w:noWrap w:val="0"/>
            <w:vAlign w:val="center"/>
          </w:tcPr>
          <w:p>
            <w:pP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lang w:eastAsia="zh-CN"/>
              </w:rPr>
              <w:t>投标文件的语言及计量单位符合招标文件的要求；</w:t>
            </w:r>
          </w:p>
        </w:tc>
        <w:tc>
          <w:tcPr>
            <w:tcW w:w="65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90" w:hRule="atLeast"/>
          <w:jc w:val="center"/>
        </w:trPr>
        <w:tc>
          <w:tcPr>
            <w:tcW w:w="746" w:type="dxa"/>
            <w:tcBorders>
              <w:left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val="en-US" w:eastAsia="zh-CN"/>
              </w:rPr>
              <w:t>5</w:t>
            </w:r>
          </w:p>
        </w:tc>
        <w:tc>
          <w:tcPr>
            <w:tcW w:w="7762" w:type="dxa"/>
            <w:tcBorders>
              <w:top w:val="single" w:color="auto" w:sz="4" w:space="0"/>
              <w:left w:val="single" w:color="auto" w:sz="4" w:space="0"/>
              <w:bottom w:val="single" w:color="auto" w:sz="4" w:space="0"/>
              <w:right w:val="single" w:color="auto" w:sz="4" w:space="0"/>
            </w:tcBorders>
            <w:noWrap w:val="0"/>
            <w:vAlign w:val="center"/>
          </w:tcPr>
          <w:p>
            <w:pP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其他情况：没有串通投标或弄虚作假或有其他违法行为；招标文件或法律法规规有关废标或否决投标规定的其他情形。</w:t>
            </w:r>
          </w:p>
        </w:tc>
        <w:tc>
          <w:tcPr>
            <w:tcW w:w="65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35" w:hRule="atLeast"/>
          <w:jc w:val="center"/>
        </w:trPr>
        <w:tc>
          <w:tcPr>
            <w:tcW w:w="8508" w:type="dxa"/>
            <w:gridSpan w:val="2"/>
            <w:tcBorders>
              <w:left w:val="single" w:color="auto" w:sz="4" w:space="0"/>
              <w:bottom w:val="single" w:color="auto" w:sz="4" w:space="0"/>
              <w:right w:val="single" w:color="auto" w:sz="4" w:space="0"/>
            </w:tcBorders>
            <w:noWrap w:val="0"/>
            <w:vAlign w:val="center"/>
          </w:tcPr>
          <w:p>
            <w:pPr>
              <w:spacing w:line="440" w:lineRule="exact"/>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备注：符合性审查不合格的投标单位不得进入下一评审环节。</w:t>
            </w:r>
          </w:p>
        </w:tc>
        <w:tc>
          <w:tcPr>
            <w:tcW w:w="65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b/>
                <w:color w:val="auto"/>
                <w:szCs w:val="21"/>
              </w:rPr>
            </w:pPr>
          </w:p>
        </w:tc>
      </w:tr>
    </w:tbl>
    <w:p>
      <w:pPr>
        <w:pStyle w:val="2"/>
        <w:rPr>
          <w:rFonts w:hint="eastAsia" w:asciiTheme="minorEastAsia" w:hAnsiTheme="minorEastAsia" w:eastAsiaTheme="minorEastAsia" w:cstheme="minorEastAsia"/>
          <w:color w:val="auto"/>
          <w:kern w:val="2"/>
          <w:sz w:val="24"/>
        </w:rPr>
      </w:pPr>
      <w:r>
        <w:rPr>
          <w:rFonts w:hint="eastAsia" w:asciiTheme="minorEastAsia" w:hAnsiTheme="minorEastAsia" w:eastAsiaTheme="minorEastAsia" w:cstheme="minorEastAsia"/>
          <w:color w:val="auto"/>
          <w:kern w:val="2"/>
          <w:sz w:val="24"/>
        </w:rPr>
        <w:t>22.3.1有下列情形之一的，视为投标人相互恶意串通投标响应，其投标文件按无效处理：</w:t>
      </w:r>
    </w:p>
    <w:p>
      <w:pPr>
        <w:pStyle w:val="2"/>
        <w:ind w:firstLine="240" w:firstLineChars="100"/>
        <w:rPr>
          <w:rFonts w:hint="eastAsia" w:asciiTheme="minorEastAsia" w:hAnsiTheme="minorEastAsia" w:eastAsiaTheme="minorEastAsia" w:cstheme="minorEastAsia"/>
          <w:color w:val="auto"/>
          <w:kern w:val="2"/>
          <w:sz w:val="24"/>
        </w:rPr>
      </w:pPr>
      <w:r>
        <w:rPr>
          <w:rFonts w:hint="eastAsia" w:asciiTheme="minorEastAsia" w:hAnsiTheme="minorEastAsia" w:eastAsiaTheme="minorEastAsia" w:cstheme="minorEastAsia"/>
          <w:color w:val="auto"/>
          <w:kern w:val="2"/>
          <w:sz w:val="24"/>
        </w:rPr>
        <w:t>1）不同投标人的投标文件由同一单位或者个人编制；</w:t>
      </w:r>
    </w:p>
    <w:p>
      <w:pPr>
        <w:pStyle w:val="2"/>
        <w:ind w:firstLine="240" w:firstLineChars="100"/>
        <w:rPr>
          <w:rFonts w:hint="eastAsia" w:asciiTheme="minorEastAsia" w:hAnsiTheme="minorEastAsia" w:eastAsiaTheme="minorEastAsia" w:cstheme="minorEastAsia"/>
          <w:color w:val="auto"/>
          <w:kern w:val="2"/>
          <w:sz w:val="24"/>
        </w:rPr>
      </w:pPr>
      <w:r>
        <w:rPr>
          <w:rFonts w:hint="eastAsia" w:asciiTheme="minorEastAsia" w:hAnsiTheme="minorEastAsia" w:eastAsiaTheme="minorEastAsia" w:cstheme="minorEastAsia"/>
          <w:color w:val="auto"/>
          <w:kern w:val="2"/>
          <w:sz w:val="24"/>
        </w:rPr>
        <w:t>2）不同投标人委托同一单位或者个人办理投标事宜；</w:t>
      </w:r>
    </w:p>
    <w:p>
      <w:pPr>
        <w:pStyle w:val="2"/>
        <w:ind w:firstLine="240" w:firstLineChars="100"/>
        <w:rPr>
          <w:rFonts w:hint="eastAsia" w:asciiTheme="minorEastAsia" w:hAnsiTheme="minorEastAsia" w:eastAsiaTheme="minorEastAsia" w:cstheme="minorEastAsia"/>
          <w:color w:val="auto"/>
          <w:kern w:val="2"/>
          <w:sz w:val="24"/>
        </w:rPr>
      </w:pPr>
      <w:r>
        <w:rPr>
          <w:rFonts w:hint="eastAsia" w:asciiTheme="minorEastAsia" w:hAnsiTheme="minorEastAsia" w:eastAsiaTheme="minorEastAsia" w:cstheme="minorEastAsia"/>
          <w:color w:val="auto"/>
          <w:kern w:val="2"/>
          <w:sz w:val="24"/>
        </w:rPr>
        <w:t>3）不同投标人的响应文件载明的项目管理成员为同一人；</w:t>
      </w:r>
    </w:p>
    <w:p>
      <w:pPr>
        <w:pStyle w:val="2"/>
        <w:ind w:firstLine="240" w:firstLineChars="100"/>
        <w:rPr>
          <w:rFonts w:hint="eastAsia" w:asciiTheme="minorEastAsia" w:hAnsiTheme="minorEastAsia" w:eastAsiaTheme="minorEastAsia" w:cstheme="minorEastAsia"/>
          <w:color w:val="auto"/>
          <w:kern w:val="2"/>
          <w:sz w:val="24"/>
        </w:rPr>
      </w:pPr>
      <w:r>
        <w:rPr>
          <w:rFonts w:hint="eastAsia" w:asciiTheme="minorEastAsia" w:hAnsiTheme="minorEastAsia" w:eastAsiaTheme="minorEastAsia" w:cstheme="minorEastAsia"/>
          <w:color w:val="auto"/>
          <w:kern w:val="2"/>
          <w:sz w:val="24"/>
        </w:rPr>
        <w:t>4）不同投标人的响应文件异常一致或者投标报价呈规律性差异；</w:t>
      </w:r>
    </w:p>
    <w:p>
      <w:pPr>
        <w:pStyle w:val="2"/>
        <w:ind w:firstLine="240" w:firstLineChars="100"/>
        <w:rPr>
          <w:rFonts w:hint="eastAsia" w:asciiTheme="minorEastAsia" w:hAnsiTheme="minorEastAsia" w:eastAsiaTheme="minorEastAsia" w:cstheme="minorEastAsia"/>
          <w:color w:val="auto"/>
          <w:kern w:val="2"/>
          <w:sz w:val="24"/>
        </w:rPr>
      </w:pPr>
      <w:r>
        <w:rPr>
          <w:rFonts w:hint="eastAsia" w:asciiTheme="minorEastAsia" w:hAnsiTheme="minorEastAsia" w:eastAsiaTheme="minorEastAsia" w:cstheme="minorEastAsia"/>
          <w:color w:val="auto"/>
          <w:kern w:val="2"/>
          <w:sz w:val="24"/>
        </w:rPr>
        <w:t>5）不同投标人的响应文件相互混装；</w:t>
      </w:r>
    </w:p>
    <w:p>
      <w:pPr>
        <w:pStyle w:val="2"/>
        <w:ind w:firstLine="240" w:firstLineChars="100"/>
        <w:rPr>
          <w:rFonts w:hint="eastAsia" w:asciiTheme="minorEastAsia" w:hAnsiTheme="minorEastAsia" w:eastAsiaTheme="minorEastAsia" w:cstheme="minorEastAsia"/>
          <w:color w:val="auto"/>
          <w:kern w:val="2"/>
          <w:sz w:val="24"/>
        </w:rPr>
      </w:pPr>
      <w:r>
        <w:rPr>
          <w:rFonts w:hint="eastAsia" w:asciiTheme="minorEastAsia" w:hAnsiTheme="minorEastAsia" w:eastAsiaTheme="minorEastAsia" w:cstheme="minorEastAsia"/>
          <w:color w:val="auto"/>
          <w:kern w:val="2"/>
          <w:sz w:val="24"/>
        </w:rPr>
        <w:t>6）不同投标人的投标保证金从同一单位或者个人的账户转出；</w:t>
      </w:r>
    </w:p>
    <w:p>
      <w:pPr>
        <w:pStyle w:val="2"/>
        <w:ind w:firstLine="240" w:firstLineChars="100"/>
        <w:rPr>
          <w:rFonts w:hint="eastAsia" w:asciiTheme="minorEastAsia" w:hAnsiTheme="minorEastAsia" w:eastAsiaTheme="minorEastAsia" w:cstheme="minorEastAsia"/>
          <w:color w:val="auto"/>
          <w:kern w:val="2"/>
          <w:sz w:val="24"/>
        </w:rPr>
      </w:pPr>
      <w:r>
        <w:rPr>
          <w:rFonts w:hint="eastAsia" w:asciiTheme="minorEastAsia" w:hAnsiTheme="minorEastAsia" w:eastAsiaTheme="minorEastAsia" w:cstheme="minorEastAsia"/>
          <w:color w:val="auto"/>
          <w:kern w:val="2"/>
          <w:sz w:val="24"/>
        </w:rPr>
        <w:t>7）不同投标人的响应文件由同一单位送达。</w:t>
      </w:r>
    </w:p>
    <w:p>
      <w:pPr>
        <w:spacing w:line="440" w:lineRule="exact"/>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22.4 如果投标文件实质上没有响应招标文件的要求，评标委员会将予以拒绝，投标人不得通过修正或撤销不合要求的偏离从而使其投标成为实质上响应的投标。</w:t>
      </w:r>
    </w:p>
    <w:p>
      <w:pPr>
        <w:spacing w:line="440" w:lineRule="exact"/>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22.5 评标委员会将只对确定为实质上响应的投标进行审核，看其是否有计算上和累加上的算术错误，修正错误的原则如下：</w:t>
      </w:r>
    </w:p>
    <w:p>
      <w:pPr>
        <w:spacing w:line="440" w:lineRule="exact"/>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1）投标报价表中内容与投标文件投标分项报价表内容不一致的，应以投标报价表为准；</w:t>
      </w:r>
    </w:p>
    <w:p>
      <w:pPr>
        <w:spacing w:line="440" w:lineRule="exact"/>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2）投标文件的大写金额和小写金额不一致的，以大写金额为准；总价金额与按单价汇总金额不一致的，以单价金额计算结果为准；单价金额小数点有明显错位的，应以总价为准，并修改单价；</w:t>
      </w:r>
    </w:p>
    <w:p>
      <w:pPr>
        <w:spacing w:line="440" w:lineRule="exact"/>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22.6 评标委员会将按上述修正错误的原则调整投标文件中的投标报价，调整后的价格应对投标人具有约束力。如果投标人不接受修正后的价格，则其投标将被拒绝。</w:t>
      </w:r>
    </w:p>
    <w:p>
      <w:pPr>
        <w:spacing w:line="440" w:lineRule="exact"/>
        <w:ind w:firstLine="482" w:firstLineChars="200"/>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23．投标文件的详细评审</w:t>
      </w:r>
    </w:p>
    <w:p>
      <w:pPr>
        <w:spacing w:line="440" w:lineRule="exact"/>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23.1 评标委员会将按照第22条规定只对确定为实质上响应招标文件要求的投标进行详细的评价和比较。</w:t>
      </w:r>
    </w:p>
    <w:p>
      <w:pPr>
        <w:spacing w:line="440" w:lineRule="exact"/>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23.2 评标方法：综合评分法</w:t>
      </w:r>
    </w:p>
    <w:p>
      <w:pPr>
        <w:spacing w:line="440" w:lineRule="exact"/>
        <w:ind w:firstLine="482" w:firstLineChars="200"/>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评审总分值为100分，具体分值如下：</w:t>
      </w:r>
    </w:p>
    <w:tbl>
      <w:tblPr>
        <w:tblStyle w:val="21"/>
        <w:tblpPr w:leftFromText="180" w:rightFromText="180" w:vertAnchor="text" w:horzAnchor="page" w:tblpXSpec="center" w:tblpY="309"/>
        <w:tblOverlap w:val="never"/>
        <w:tblW w:w="9944" w:type="dxa"/>
        <w:tblInd w:w="0" w:type="dxa"/>
        <w:tblLayout w:type="fixed"/>
        <w:tblCellMar>
          <w:top w:w="0" w:type="dxa"/>
          <w:left w:w="108" w:type="dxa"/>
          <w:bottom w:w="0" w:type="dxa"/>
          <w:right w:w="108" w:type="dxa"/>
        </w:tblCellMar>
      </w:tblPr>
      <w:tblGrid>
        <w:gridCol w:w="1506"/>
        <w:gridCol w:w="846"/>
        <w:gridCol w:w="7592"/>
      </w:tblGrid>
      <w:tr>
        <w:tblPrEx>
          <w:tblCellMar>
            <w:top w:w="0" w:type="dxa"/>
            <w:left w:w="108" w:type="dxa"/>
            <w:bottom w:w="0" w:type="dxa"/>
            <w:right w:w="108" w:type="dxa"/>
          </w:tblCellMar>
        </w:tblPrEx>
        <w:trPr>
          <w:trHeight w:val="538" w:hRule="atLeast"/>
        </w:trPr>
        <w:tc>
          <w:tcPr>
            <w:tcW w:w="1506" w:type="dxa"/>
            <w:tcBorders>
              <w:top w:val="single" w:color="000000" w:sz="2" w:space="0"/>
              <w:left w:val="single" w:color="000000" w:sz="2" w:space="0"/>
              <w:bottom w:val="single" w:color="auto" w:sz="4" w:space="0"/>
              <w:right w:val="single" w:color="000000" w:sz="2" w:space="0"/>
            </w:tcBorders>
            <w:shd w:val="clear" w:color="000000" w:fill="FFFFFF"/>
            <w:vAlign w:val="center"/>
          </w:tcPr>
          <w:p>
            <w:pPr>
              <w:autoSpaceDE w:val="0"/>
              <w:autoSpaceDN w:val="0"/>
              <w:adjustRightInd w:val="0"/>
              <w:spacing w:line="360" w:lineRule="auto"/>
              <w:ind w:left="-134" w:leftChars="0" w:right="-108" w:rightChars="0"/>
              <w:jc w:val="center"/>
              <w:rPr>
                <w:rFonts w:hint="eastAsia" w:ascii="宋体" w:hAnsi="宋体" w:eastAsia="宋体"/>
                <w:bCs/>
                <w:sz w:val="24"/>
                <w:szCs w:val="24"/>
                <w:highlight w:val="yellow"/>
                <w:lang w:eastAsia="zh-CN"/>
              </w:rPr>
            </w:pPr>
            <w:bookmarkStart w:id="111" w:name="_Hlk25781227"/>
            <w:r>
              <w:rPr>
                <w:rFonts w:hint="eastAsia" w:ascii="宋体" w:hAnsi="宋体"/>
                <w:bCs/>
                <w:sz w:val="24"/>
                <w:szCs w:val="24"/>
                <w:highlight w:val="none"/>
              </w:rPr>
              <w:t>报价</w:t>
            </w:r>
          </w:p>
        </w:tc>
        <w:tc>
          <w:tcPr>
            <w:tcW w:w="846" w:type="dxa"/>
            <w:tcBorders>
              <w:top w:val="single" w:color="000000" w:sz="2" w:space="0"/>
              <w:left w:val="single" w:color="000000" w:sz="2" w:space="0"/>
              <w:bottom w:val="single" w:color="auto" w:sz="4" w:space="0"/>
              <w:right w:val="single" w:color="000000" w:sz="2" w:space="0"/>
            </w:tcBorders>
            <w:shd w:val="clear" w:color="000000" w:fill="FFFFFF"/>
            <w:vAlign w:val="center"/>
          </w:tcPr>
          <w:p>
            <w:pPr>
              <w:autoSpaceDE w:val="0"/>
              <w:autoSpaceDN w:val="0"/>
              <w:adjustRightInd w:val="0"/>
              <w:spacing w:line="360" w:lineRule="auto"/>
              <w:ind w:left="-134" w:leftChars="0" w:right="-108" w:rightChars="0"/>
              <w:jc w:val="center"/>
              <w:rPr>
                <w:rFonts w:ascii="宋体" w:hAnsi="宋体"/>
                <w:bCs/>
                <w:sz w:val="24"/>
                <w:szCs w:val="24"/>
                <w:highlight w:val="yellow"/>
              </w:rPr>
            </w:pPr>
            <w:r>
              <w:rPr>
                <w:rFonts w:hint="eastAsia" w:ascii="宋体" w:hAnsi="宋体"/>
                <w:bCs/>
                <w:sz w:val="24"/>
                <w:szCs w:val="24"/>
                <w:highlight w:val="none"/>
              </w:rPr>
              <w:t>10分</w:t>
            </w:r>
          </w:p>
        </w:tc>
        <w:tc>
          <w:tcPr>
            <w:tcW w:w="7592" w:type="dxa"/>
            <w:tcBorders>
              <w:top w:val="single" w:color="000000" w:sz="2" w:space="0"/>
              <w:left w:val="single" w:color="000000" w:sz="2" w:space="0"/>
              <w:bottom w:val="single" w:color="auto" w:sz="4" w:space="0"/>
              <w:right w:val="single" w:color="000000" w:sz="2" w:space="0"/>
            </w:tcBorders>
            <w:shd w:val="clear" w:color="000000" w:fill="FFFFFF"/>
            <w:vAlign w:val="center"/>
          </w:tcPr>
          <w:p>
            <w:pPr>
              <w:autoSpaceDE w:val="0"/>
              <w:autoSpaceDN w:val="0"/>
              <w:adjustRightInd w:val="0"/>
              <w:spacing w:line="360" w:lineRule="auto"/>
              <w:rPr>
                <w:rFonts w:hint="eastAsia" w:ascii="宋体" w:hAnsi="宋体"/>
                <w:bCs/>
                <w:sz w:val="24"/>
                <w:szCs w:val="24"/>
                <w:highlight w:val="none"/>
              </w:rPr>
            </w:pPr>
            <w:r>
              <w:rPr>
                <w:rFonts w:hint="eastAsia" w:ascii="宋体" w:hAnsi="宋体"/>
                <w:bCs/>
                <w:sz w:val="24"/>
                <w:szCs w:val="24"/>
                <w:highlight w:val="none"/>
              </w:rPr>
              <w:t>1、上限为采购预算价，即报价大于上限价视为无效标；</w:t>
            </w:r>
          </w:p>
          <w:p>
            <w:pPr>
              <w:autoSpaceDE w:val="0"/>
              <w:autoSpaceDN w:val="0"/>
              <w:adjustRightInd w:val="0"/>
              <w:spacing w:line="360" w:lineRule="auto"/>
              <w:rPr>
                <w:rFonts w:hint="eastAsia" w:ascii="宋体" w:hAnsi="宋体"/>
                <w:bCs/>
                <w:sz w:val="24"/>
                <w:szCs w:val="24"/>
                <w:highlight w:val="none"/>
              </w:rPr>
            </w:pPr>
            <w:r>
              <w:rPr>
                <w:rFonts w:hint="eastAsia" w:ascii="宋体" w:hAnsi="宋体"/>
                <w:bCs/>
                <w:sz w:val="24"/>
                <w:szCs w:val="24"/>
                <w:highlight w:val="none"/>
              </w:rPr>
              <w:t>2、以满足本次磋商文件要求的最低报价为评审基准价，其价格为满分；</w:t>
            </w:r>
          </w:p>
          <w:p>
            <w:pPr>
              <w:autoSpaceDE w:val="0"/>
              <w:autoSpaceDN w:val="0"/>
              <w:adjustRightInd w:val="0"/>
              <w:spacing w:line="360" w:lineRule="auto"/>
              <w:rPr>
                <w:rFonts w:ascii="宋体" w:hAnsi="宋体"/>
                <w:bCs/>
                <w:sz w:val="24"/>
                <w:szCs w:val="24"/>
                <w:highlight w:val="yellow"/>
              </w:rPr>
            </w:pPr>
            <w:r>
              <w:rPr>
                <w:rFonts w:hint="eastAsia" w:ascii="宋体" w:hAnsi="宋体"/>
                <w:bCs/>
                <w:sz w:val="24"/>
                <w:szCs w:val="24"/>
                <w:highlight w:val="none"/>
              </w:rPr>
              <w:t>3、不享有政策优惠条件的投标供应商报价得分=（评审基准价/报价）×10</w:t>
            </w:r>
          </w:p>
        </w:tc>
      </w:tr>
      <w:tr>
        <w:tblPrEx>
          <w:tblCellMar>
            <w:top w:w="0" w:type="dxa"/>
            <w:left w:w="108" w:type="dxa"/>
            <w:bottom w:w="0" w:type="dxa"/>
            <w:right w:w="108" w:type="dxa"/>
          </w:tblCellMar>
        </w:tblPrEx>
        <w:trPr>
          <w:trHeight w:val="1345" w:hRule="atLeast"/>
        </w:trPr>
        <w:tc>
          <w:tcPr>
            <w:tcW w:w="1506" w:type="dxa"/>
            <w:tcBorders>
              <w:top w:val="single" w:color="auto" w:sz="4" w:space="0"/>
              <w:left w:val="single" w:color="auto" w:sz="4" w:space="0"/>
              <w:bottom w:val="single" w:color="auto" w:sz="4" w:space="0"/>
              <w:right w:val="single" w:color="auto" w:sz="4" w:space="0"/>
            </w:tcBorders>
            <w:shd w:val="clear" w:color="000000" w:fill="FFFFFF"/>
            <w:vAlign w:val="center"/>
          </w:tcPr>
          <w:p>
            <w:pPr>
              <w:autoSpaceDE w:val="0"/>
              <w:autoSpaceDN w:val="0"/>
              <w:adjustRightInd w:val="0"/>
              <w:spacing w:line="360" w:lineRule="auto"/>
              <w:ind w:left="-134" w:leftChars="0" w:right="-108" w:rightChars="0"/>
              <w:jc w:val="center"/>
              <w:rPr>
                <w:rFonts w:ascii="宋体" w:hAnsi="宋体"/>
                <w:bCs/>
                <w:sz w:val="24"/>
                <w:szCs w:val="24"/>
                <w:highlight w:val="yellow"/>
              </w:rPr>
            </w:pPr>
            <w:r>
              <w:rPr>
                <w:rFonts w:hint="eastAsia" w:ascii="宋体" w:hAnsi="宋体"/>
                <w:bCs/>
                <w:sz w:val="24"/>
                <w:szCs w:val="24"/>
                <w:highlight w:val="none"/>
              </w:rPr>
              <w:t>商务响应</w:t>
            </w:r>
          </w:p>
        </w:tc>
        <w:tc>
          <w:tcPr>
            <w:tcW w:w="846" w:type="dxa"/>
            <w:tcBorders>
              <w:top w:val="single" w:color="auto" w:sz="4" w:space="0"/>
              <w:left w:val="single" w:color="auto" w:sz="4" w:space="0"/>
              <w:bottom w:val="single" w:color="auto" w:sz="4" w:space="0"/>
              <w:right w:val="single" w:color="auto" w:sz="4" w:space="0"/>
            </w:tcBorders>
            <w:shd w:val="clear" w:color="000000" w:fill="FFFFFF"/>
            <w:vAlign w:val="center"/>
          </w:tcPr>
          <w:p>
            <w:pPr>
              <w:autoSpaceDE w:val="0"/>
              <w:autoSpaceDN w:val="0"/>
              <w:adjustRightInd w:val="0"/>
              <w:spacing w:line="360" w:lineRule="auto"/>
              <w:ind w:left="-134" w:leftChars="0" w:right="-108" w:rightChars="0"/>
              <w:jc w:val="center"/>
              <w:rPr>
                <w:rFonts w:ascii="宋体" w:hAnsi="宋体"/>
                <w:bCs/>
                <w:sz w:val="24"/>
                <w:szCs w:val="24"/>
                <w:highlight w:val="yellow"/>
              </w:rPr>
            </w:pPr>
            <w:r>
              <w:rPr>
                <w:rFonts w:hint="eastAsia" w:ascii="宋体" w:hAnsi="宋体"/>
                <w:bCs/>
                <w:sz w:val="24"/>
                <w:szCs w:val="24"/>
                <w:highlight w:val="none"/>
                <w:lang w:val="en-US" w:eastAsia="zh-CN"/>
              </w:rPr>
              <w:t>5</w:t>
            </w:r>
            <w:r>
              <w:rPr>
                <w:rFonts w:hint="eastAsia" w:ascii="宋体" w:hAnsi="宋体"/>
                <w:bCs/>
                <w:sz w:val="24"/>
                <w:szCs w:val="24"/>
                <w:highlight w:val="none"/>
              </w:rPr>
              <w:t>分</w:t>
            </w:r>
          </w:p>
        </w:tc>
        <w:tc>
          <w:tcPr>
            <w:tcW w:w="7592" w:type="dxa"/>
            <w:tcBorders>
              <w:top w:val="single" w:color="auto" w:sz="4" w:space="0"/>
              <w:left w:val="single" w:color="auto" w:sz="4" w:space="0"/>
              <w:bottom w:val="single" w:color="auto" w:sz="4" w:space="0"/>
              <w:right w:val="single" w:color="auto" w:sz="4" w:space="0"/>
            </w:tcBorders>
            <w:shd w:val="clear" w:color="000000" w:fill="FFFFFF"/>
            <w:vAlign w:val="center"/>
          </w:tcPr>
          <w:p>
            <w:pPr>
              <w:autoSpaceDE w:val="0"/>
              <w:autoSpaceDN w:val="0"/>
              <w:adjustRightInd w:val="0"/>
              <w:spacing w:line="360" w:lineRule="auto"/>
              <w:rPr>
                <w:rFonts w:ascii="宋体" w:hAnsi="宋体"/>
                <w:bCs/>
                <w:sz w:val="24"/>
                <w:szCs w:val="24"/>
                <w:highlight w:val="yellow"/>
              </w:rPr>
            </w:pPr>
            <w:r>
              <w:rPr>
                <w:rFonts w:hint="eastAsia" w:ascii="宋体" w:hAnsi="宋体"/>
                <w:bCs/>
                <w:sz w:val="24"/>
                <w:szCs w:val="24"/>
                <w:highlight w:val="none"/>
              </w:rPr>
              <w:t>经过有效性和符合性审核合格的供应商，对商务要求完全响应招标文件要求的基础上，优于招标文件要求的另加</w:t>
            </w:r>
            <w:r>
              <w:rPr>
                <w:rFonts w:ascii="宋体" w:hAnsi="宋体"/>
                <w:bCs/>
                <w:sz w:val="24"/>
                <w:szCs w:val="24"/>
                <w:highlight w:val="none"/>
              </w:rPr>
              <w:t>1-</w:t>
            </w:r>
            <w:r>
              <w:rPr>
                <w:rFonts w:hint="eastAsia" w:ascii="宋体" w:hAnsi="宋体"/>
                <w:bCs/>
                <w:sz w:val="24"/>
                <w:szCs w:val="24"/>
                <w:highlight w:val="none"/>
                <w:lang w:val="en-US" w:eastAsia="zh-CN"/>
              </w:rPr>
              <w:t>5</w:t>
            </w:r>
            <w:r>
              <w:rPr>
                <w:rFonts w:hint="eastAsia" w:ascii="宋体" w:hAnsi="宋体"/>
                <w:bCs/>
                <w:sz w:val="24"/>
                <w:szCs w:val="24"/>
                <w:highlight w:val="none"/>
              </w:rPr>
              <w:t>分。无响应或部分响应的不计分。</w:t>
            </w:r>
          </w:p>
        </w:tc>
      </w:tr>
      <w:tr>
        <w:tblPrEx>
          <w:tblCellMar>
            <w:top w:w="0" w:type="dxa"/>
            <w:left w:w="108" w:type="dxa"/>
            <w:bottom w:w="0" w:type="dxa"/>
            <w:right w:w="108" w:type="dxa"/>
          </w:tblCellMar>
        </w:tblPrEx>
        <w:trPr>
          <w:trHeight w:val="954" w:hRule="atLeast"/>
        </w:trPr>
        <w:tc>
          <w:tcPr>
            <w:tcW w:w="1506" w:type="dxa"/>
            <w:tcBorders>
              <w:top w:val="single" w:color="auto" w:sz="4" w:space="0"/>
              <w:left w:val="single" w:color="auto" w:sz="4" w:space="0"/>
              <w:bottom w:val="single" w:color="auto" w:sz="4" w:space="0"/>
              <w:right w:val="single" w:color="auto" w:sz="4" w:space="0"/>
            </w:tcBorders>
            <w:shd w:val="clear" w:color="000000" w:fill="FFFFFF"/>
            <w:vAlign w:val="center"/>
          </w:tcPr>
          <w:p>
            <w:pPr>
              <w:autoSpaceDE w:val="0"/>
              <w:autoSpaceDN w:val="0"/>
              <w:adjustRightInd w:val="0"/>
              <w:spacing w:line="360" w:lineRule="auto"/>
              <w:ind w:left="-134" w:leftChars="0" w:right="-108" w:rightChars="0"/>
              <w:jc w:val="center"/>
              <w:rPr>
                <w:rFonts w:ascii="宋体" w:hAnsi="宋体"/>
                <w:bCs/>
                <w:sz w:val="24"/>
                <w:szCs w:val="24"/>
                <w:highlight w:val="yellow"/>
              </w:rPr>
            </w:pPr>
            <w:r>
              <w:rPr>
                <w:rFonts w:hint="eastAsia" w:ascii="宋体" w:hAnsi="宋体"/>
                <w:bCs/>
                <w:sz w:val="24"/>
                <w:szCs w:val="24"/>
                <w:highlight w:val="none"/>
              </w:rPr>
              <w:t>项目组织机构</w:t>
            </w:r>
          </w:p>
        </w:tc>
        <w:tc>
          <w:tcPr>
            <w:tcW w:w="846" w:type="dxa"/>
            <w:tcBorders>
              <w:top w:val="single" w:color="auto" w:sz="4" w:space="0"/>
              <w:left w:val="single" w:color="auto" w:sz="4" w:space="0"/>
              <w:bottom w:val="single" w:color="auto" w:sz="4" w:space="0"/>
              <w:right w:val="single" w:color="auto" w:sz="4" w:space="0"/>
            </w:tcBorders>
            <w:shd w:val="clear" w:color="000000" w:fill="FFFFFF"/>
            <w:vAlign w:val="center"/>
          </w:tcPr>
          <w:p>
            <w:pPr>
              <w:autoSpaceDE w:val="0"/>
              <w:autoSpaceDN w:val="0"/>
              <w:adjustRightInd w:val="0"/>
              <w:spacing w:line="360" w:lineRule="auto"/>
              <w:ind w:left="-134" w:leftChars="0" w:right="-108" w:rightChars="0"/>
              <w:jc w:val="center"/>
              <w:rPr>
                <w:rFonts w:ascii="宋体" w:hAnsi="宋体"/>
                <w:bCs/>
                <w:sz w:val="24"/>
                <w:szCs w:val="24"/>
                <w:highlight w:val="yellow"/>
              </w:rPr>
            </w:pPr>
            <w:r>
              <w:rPr>
                <w:rFonts w:hint="eastAsia" w:ascii="宋体" w:hAnsi="宋体"/>
                <w:bCs/>
                <w:sz w:val="24"/>
                <w:szCs w:val="24"/>
                <w:highlight w:val="none"/>
              </w:rPr>
              <w:t>15分</w:t>
            </w:r>
          </w:p>
        </w:tc>
        <w:tc>
          <w:tcPr>
            <w:tcW w:w="7592" w:type="dxa"/>
            <w:tcBorders>
              <w:top w:val="single" w:color="auto" w:sz="4" w:space="0"/>
              <w:left w:val="single" w:color="auto" w:sz="4" w:space="0"/>
              <w:bottom w:val="single" w:color="auto" w:sz="4" w:space="0"/>
              <w:right w:val="single" w:color="auto" w:sz="4" w:space="0"/>
            </w:tcBorders>
            <w:shd w:val="clear" w:color="000000" w:fill="FFFFFF"/>
            <w:vAlign w:val="center"/>
          </w:tcPr>
          <w:p>
            <w:pPr>
              <w:snapToGrid w:val="0"/>
              <w:rPr>
                <w:rFonts w:ascii="楷体" w:hAnsi="楷体" w:eastAsia="楷体" w:cs="楷体"/>
                <w:snapToGrid w:val="0"/>
                <w:sz w:val="24"/>
                <w:szCs w:val="24"/>
                <w:highlight w:val="yellow"/>
              </w:rPr>
            </w:pPr>
            <w:r>
              <w:rPr>
                <w:rFonts w:hint="eastAsia" w:ascii="宋体" w:hAnsi="宋体"/>
                <w:bCs/>
                <w:sz w:val="24"/>
                <w:szCs w:val="24"/>
                <w:highlight w:val="none"/>
              </w:rPr>
              <w:t>项目组织机构完善、人员齐全、配置合理、岗位职责分工明确得7～15分，较完善、健全得3～6分，不完善、不健全得0-2分。</w:t>
            </w:r>
          </w:p>
        </w:tc>
      </w:tr>
      <w:tr>
        <w:tblPrEx>
          <w:tblCellMar>
            <w:top w:w="0" w:type="dxa"/>
            <w:left w:w="108" w:type="dxa"/>
            <w:bottom w:w="0" w:type="dxa"/>
            <w:right w:w="108" w:type="dxa"/>
          </w:tblCellMar>
        </w:tblPrEx>
        <w:trPr>
          <w:trHeight w:val="912" w:hRule="atLeast"/>
        </w:trPr>
        <w:tc>
          <w:tcPr>
            <w:tcW w:w="1506"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autoSpaceDE w:val="0"/>
              <w:autoSpaceDN w:val="0"/>
              <w:adjustRightInd w:val="0"/>
              <w:spacing w:line="360" w:lineRule="auto"/>
              <w:ind w:right="-108" w:rightChars="0"/>
              <w:jc w:val="center"/>
              <w:rPr>
                <w:rFonts w:ascii="宋体" w:hAnsi="宋体"/>
                <w:bCs/>
                <w:sz w:val="24"/>
                <w:szCs w:val="24"/>
                <w:highlight w:val="yellow"/>
              </w:rPr>
            </w:pPr>
            <w:r>
              <w:rPr>
                <w:rFonts w:hint="eastAsia" w:ascii="宋体" w:hAnsi="宋体"/>
                <w:bCs/>
                <w:sz w:val="24"/>
                <w:szCs w:val="24"/>
                <w:highlight w:val="none"/>
              </w:rPr>
              <w:t>技术响应</w:t>
            </w:r>
          </w:p>
        </w:tc>
        <w:tc>
          <w:tcPr>
            <w:tcW w:w="846" w:type="dxa"/>
            <w:tcBorders>
              <w:top w:val="single" w:color="auto" w:sz="4" w:space="0"/>
              <w:left w:val="single" w:color="auto" w:sz="4" w:space="0"/>
              <w:bottom w:val="single" w:color="auto" w:sz="4" w:space="0"/>
              <w:right w:val="single" w:color="auto" w:sz="4" w:space="0"/>
            </w:tcBorders>
            <w:shd w:val="clear" w:color="000000" w:fill="FFFFFF"/>
            <w:vAlign w:val="center"/>
          </w:tcPr>
          <w:p>
            <w:pPr>
              <w:autoSpaceDE w:val="0"/>
              <w:autoSpaceDN w:val="0"/>
              <w:adjustRightInd w:val="0"/>
              <w:spacing w:line="360" w:lineRule="auto"/>
              <w:ind w:right="-108" w:rightChars="0"/>
              <w:jc w:val="center"/>
              <w:rPr>
                <w:rFonts w:ascii="宋体" w:hAnsi="宋体"/>
                <w:bCs/>
                <w:sz w:val="24"/>
                <w:szCs w:val="24"/>
                <w:highlight w:val="yellow"/>
              </w:rPr>
            </w:pPr>
            <w:r>
              <w:rPr>
                <w:rFonts w:hint="eastAsia" w:ascii="宋体" w:hAnsi="宋体"/>
                <w:bCs/>
                <w:sz w:val="24"/>
                <w:szCs w:val="24"/>
                <w:highlight w:val="none"/>
              </w:rPr>
              <w:t>20分</w:t>
            </w:r>
          </w:p>
        </w:tc>
        <w:tc>
          <w:tcPr>
            <w:tcW w:w="759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djustRightInd w:val="0"/>
              <w:snapToGrid w:val="0"/>
              <w:spacing w:line="360" w:lineRule="auto"/>
              <w:rPr>
                <w:rFonts w:ascii="宋体" w:hAnsi="宋体"/>
                <w:bCs/>
                <w:sz w:val="24"/>
                <w:szCs w:val="24"/>
                <w:highlight w:val="yellow"/>
              </w:rPr>
            </w:pPr>
            <w:r>
              <w:rPr>
                <w:rFonts w:hint="eastAsia" w:ascii="宋体" w:hAnsi="宋体"/>
                <w:bCs/>
                <w:sz w:val="24"/>
                <w:szCs w:val="24"/>
                <w:highlight w:val="none"/>
              </w:rPr>
              <w:t>参照国家、省市相关政策法规及要求，提出</w:t>
            </w:r>
            <w:r>
              <w:rPr>
                <w:rFonts w:hint="eastAsia" w:ascii="宋体" w:hAnsi="宋体"/>
                <w:bCs/>
                <w:sz w:val="24"/>
                <w:szCs w:val="24"/>
                <w:highlight w:val="none"/>
                <w:lang w:val="en-US" w:eastAsia="zh-CN"/>
              </w:rPr>
              <w:t>设计</w:t>
            </w:r>
            <w:r>
              <w:rPr>
                <w:rFonts w:hint="eastAsia" w:ascii="宋体" w:hAnsi="宋体"/>
                <w:bCs/>
                <w:sz w:val="24"/>
                <w:szCs w:val="24"/>
                <w:highlight w:val="none"/>
              </w:rPr>
              <w:t>大纲。思路清晰，点面结合，符合规范要求，由评委横向对比自主赋分。（0-20分）</w:t>
            </w:r>
          </w:p>
        </w:tc>
      </w:tr>
      <w:tr>
        <w:tblPrEx>
          <w:tblCellMar>
            <w:top w:w="0" w:type="dxa"/>
            <w:left w:w="108" w:type="dxa"/>
            <w:bottom w:w="0" w:type="dxa"/>
            <w:right w:w="108" w:type="dxa"/>
          </w:tblCellMar>
        </w:tblPrEx>
        <w:trPr>
          <w:trHeight w:val="971" w:hRule="atLeast"/>
        </w:trPr>
        <w:tc>
          <w:tcPr>
            <w:tcW w:w="1506" w:type="dxa"/>
            <w:vMerge w:val="continue"/>
            <w:tcBorders>
              <w:top w:val="single" w:color="auto" w:sz="4" w:space="0"/>
              <w:left w:val="single" w:color="auto" w:sz="4" w:space="0"/>
              <w:bottom w:val="single" w:color="auto" w:sz="4" w:space="0"/>
              <w:right w:val="single" w:color="auto" w:sz="4" w:space="0"/>
            </w:tcBorders>
            <w:shd w:val="clear" w:color="000000" w:fill="FFFFFF"/>
            <w:vAlign w:val="center"/>
          </w:tcPr>
          <w:p>
            <w:pPr>
              <w:autoSpaceDE w:val="0"/>
              <w:autoSpaceDN w:val="0"/>
              <w:adjustRightInd w:val="0"/>
              <w:spacing w:line="360" w:lineRule="auto"/>
              <w:ind w:right="-108" w:rightChars="0"/>
              <w:jc w:val="center"/>
              <w:rPr>
                <w:rFonts w:ascii="宋体" w:hAnsi="宋体"/>
                <w:bCs/>
                <w:sz w:val="24"/>
                <w:szCs w:val="24"/>
                <w:highlight w:val="yellow"/>
              </w:rPr>
            </w:pPr>
          </w:p>
        </w:tc>
        <w:tc>
          <w:tcPr>
            <w:tcW w:w="846" w:type="dxa"/>
            <w:tcBorders>
              <w:top w:val="single" w:color="auto" w:sz="4" w:space="0"/>
              <w:left w:val="single" w:color="auto" w:sz="4" w:space="0"/>
              <w:bottom w:val="single" w:color="auto" w:sz="4" w:space="0"/>
              <w:right w:val="single" w:color="auto" w:sz="4" w:space="0"/>
            </w:tcBorders>
            <w:shd w:val="clear" w:color="000000" w:fill="FFFFFF"/>
            <w:vAlign w:val="center"/>
          </w:tcPr>
          <w:p>
            <w:pPr>
              <w:autoSpaceDE w:val="0"/>
              <w:autoSpaceDN w:val="0"/>
              <w:adjustRightInd w:val="0"/>
              <w:spacing w:line="360" w:lineRule="auto"/>
              <w:ind w:right="-108" w:rightChars="0"/>
              <w:jc w:val="center"/>
              <w:rPr>
                <w:rFonts w:ascii="宋体" w:hAnsi="宋体"/>
                <w:bCs/>
                <w:sz w:val="24"/>
                <w:szCs w:val="24"/>
                <w:highlight w:val="yellow"/>
              </w:rPr>
            </w:pPr>
            <w:r>
              <w:rPr>
                <w:rFonts w:hint="eastAsia" w:ascii="宋体" w:hAnsi="宋体"/>
                <w:bCs/>
                <w:sz w:val="24"/>
                <w:szCs w:val="24"/>
                <w:highlight w:val="none"/>
              </w:rPr>
              <w:t>15分</w:t>
            </w:r>
          </w:p>
        </w:tc>
        <w:tc>
          <w:tcPr>
            <w:tcW w:w="759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djustRightInd w:val="0"/>
              <w:snapToGrid w:val="0"/>
              <w:spacing w:line="360" w:lineRule="auto"/>
              <w:rPr>
                <w:rFonts w:ascii="宋体" w:hAnsi="宋体"/>
                <w:bCs/>
                <w:sz w:val="24"/>
                <w:szCs w:val="24"/>
                <w:highlight w:val="yellow"/>
              </w:rPr>
            </w:pPr>
            <w:r>
              <w:rPr>
                <w:rFonts w:hint="eastAsia" w:ascii="宋体" w:hAnsi="宋体"/>
                <w:bCs/>
                <w:sz w:val="24"/>
                <w:szCs w:val="24"/>
                <w:highlight w:val="none"/>
              </w:rPr>
              <w:t>根据供应商技术服务组织措施，针对措施的完整性、可操作性和细节描述详细的，由评委自主赋分。（0-15分）</w:t>
            </w:r>
          </w:p>
        </w:tc>
      </w:tr>
      <w:tr>
        <w:tblPrEx>
          <w:tblCellMar>
            <w:top w:w="0" w:type="dxa"/>
            <w:left w:w="108" w:type="dxa"/>
            <w:bottom w:w="0" w:type="dxa"/>
            <w:right w:w="108" w:type="dxa"/>
          </w:tblCellMar>
        </w:tblPrEx>
        <w:trPr>
          <w:trHeight w:val="779" w:hRule="atLeast"/>
        </w:trPr>
        <w:tc>
          <w:tcPr>
            <w:tcW w:w="1506" w:type="dxa"/>
            <w:vMerge w:val="continue"/>
            <w:tcBorders>
              <w:top w:val="single" w:color="auto" w:sz="4" w:space="0"/>
              <w:left w:val="single" w:color="auto" w:sz="4" w:space="0"/>
              <w:bottom w:val="single" w:color="auto" w:sz="4" w:space="0"/>
              <w:right w:val="single" w:color="auto" w:sz="4" w:space="0"/>
            </w:tcBorders>
            <w:shd w:val="clear" w:color="000000" w:fill="FFFFFF"/>
            <w:vAlign w:val="center"/>
          </w:tcPr>
          <w:p>
            <w:pPr>
              <w:autoSpaceDE w:val="0"/>
              <w:autoSpaceDN w:val="0"/>
              <w:adjustRightInd w:val="0"/>
              <w:spacing w:line="360" w:lineRule="auto"/>
              <w:ind w:right="-108" w:rightChars="0"/>
              <w:jc w:val="center"/>
              <w:rPr>
                <w:rFonts w:ascii="宋体" w:hAnsi="宋体"/>
                <w:bCs/>
                <w:sz w:val="24"/>
                <w:szCs w:val="24"/>
                <w:highlight w:val="yellow"/>
              </w:rPr>
            </w:pPr>
          </w:p>
        </w:tc>
        <w:tc>
          <w:tcPr>
            <w:tcW w:w="846" w:type="dxa"/>
            <w:tcBorders>
              <w:top w:val="single" w:color="auto" w:sz="4" w:space="0"/>
              <w:left w:val="single" w:color="auto" w:sz="4" w:space="0"/>
              <w:bottom w:val="single" w:color="auto" w:sz="4" w:space="0"/>
              <w:right w:val="single" w:color="auto" w:sz="4" w:space="0"/>
            </w:tcBorders>
            <w:shd w:val="clear" w:color="000000" w:fill="FFFFFF"/>
            <w:vAlign w:val="center"/>
          </w:tcPr>
          <w:p>
            <w:pPr>
              <w:autoSpaceDE w:val="0"/>
              <w:autoSpaceDN w:val="0"/>
              <w:adjustRightInd w:val="0"/>
              <w:spacing w:line="360" w:lineRule="auto"/>
              <w:ind w:right="-108" w:rightChars="0"/>
              <w:jc w:val="center"/>
              <w:rPr>
                <w:rFonts w:ascii="宋体" w:hAnsi="宋体"/>
                <w:bCs/>
                <w:sz w:val="24"/>
                <w:szCs w:val="24"/>
                <w:highlight w:val="yellow"/>
              </w:rPr>
            </w:pPr>
            <w:r>
              <w:rPr>
                <w:rFonts w:hint="eastAsia" w:ascii="宋体" w:hAnsi="宋体"/>
                <w:bCs/>
                <w:sz w:val="24"/>
                <w:szCs w:val="24"/>
                <w:highlight w:val="none"/>
              </w:rPr>
              <w:t>10分</w:t>
            </w:r>
          </w:p>
        </w:tc>
        <w:tc>
          <w:tcPr>
            <w:tcW w:w="759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adjustRightInd w:val="0"/>
              <w:snapToGrid w:val="0"/>
              <w:spacing w:line="360" w:lineRule="auto"/>
              <w:rPr>
                <w:rFonts w:ascii="宋体" w:hAnsi="宋体"/>
                <w:bCs/>
                <w:sz w:val="24"/>
                <w:szCs w:val="24"/>
                <w:highlight w:val="yellow"/>
              </w:rPr>
            </w:pPr>
            <w:r>
              <w:rPr>
                <w:rFonts w:hint="eastAsia" w:ascii="宋体" w:hAnsi="宋体"/>
                <w:bCs/>
                <w:sz w:val="24"/>
                <w:szCs w:val="24"/>
                <w:highlight w:val="none"/>
              </w:rPr>
              <w:t>工作时间进度安排紧凑，有详细日程安排，能够按时完成评估任务，由评委横向对比自主赋分。（0-10分）</w:t>
            </w:r>
          </w:p>
        </w:tc>
      </w:tr>
      <w:tr>
        <w:tblPrEx>
          <w:tblCellMar>
            <w:top w:w="0" w:type="dxa"/>
            <w:left w:w="108" w:type="dxa"/>
            <w:bottom w:w="0" w:type="dxa"/>
            <w:right w:w="108" w:type="dxa"/>
          </w:tblCellMar>
        </w:tblPrEx>
        <w:trPr>
          <w:trHeight w:val="1155" w:hRule="atLeast"/>
        </w:trPr>
        <w:tc>
          <w:tcPr>
            <w:tcW w:w="1506" w:type="dxa"/>
            <w:tcBorders>
              <w:top w:val="single" w:color="auto" w:sz="4" w:space="0"/>
              <w:left w:val="single" w:color="000000" w:sz="2" w:space="0"/>
              <w:bottom w:val="single" w:color="auto" w:sz="4" w:space="0"/>
              <w:right w:val="single" w:color="000000" w:sz="2" w:space="0"/>
            </w:tcBorders>
            <w:shd w:val="clear" w:color="000000" w:fill="FFFFFF"/>
            <w:vAlign w:val="center"/>
          </w:tcPr>
          <w:p>
            <w:pPr>
              <w:autoSpaceDE w:val="0"/>
              <w:autoSpaceDN w:val="0"/>
              <w:adjustRightInd w:val="0"/>
              <w:spacing w:line="360" w:lineRule="auto"/>
              <w:ind w:right="-108"/>
              <w:jc w:val="center"/>
              <w:rPr>
                <w:rFonts w:ascii="宋体" w:hAnsi="宋体"/>
                <w:bCs/>
                <w:sz w:val="24"/>
                <w:szCs w:val="24"/>
                <w:highlight w:val="none"/>
              </w:rPr>
            </w:pPr>
            <w:r>
              <w:rPr>
                <w:rFonts w:hint="eastAsia" w:ascii="宋体" w:hAnsi="宋体"/>
                <w:bCs/>
                <w:sz w:val="24"/>
                <w:szCs w:val="24"/>
                <w:highlight w:val="none"/>
              </w:rPr>
              <w:t>综合实力</w:t>
            </w:r>
          </w:p>
          <w:p>
            <w:pPr>
              <w:autoSpaceDE w:val="0"/>
              <w:autoSpaceDN w:val="0"/>
              <w:adjustRightInd w:val="0"/>
              <w:spacing w:line="360" w:lineRule="auto"/>
              <w:ind w:right="-108" w:rightChars="0"/>
              <w:jc w:val="center"/>
              <w:rPr>
                <w:rFonts w:ascii="宋体" w:hAnsi="宋体"/>
                <w:bCs/>
                <w:sz w:val="24"/>
                <w:szCs w:val="24"/>
                <w:highlight w:val="yellow"/>
              </w:rPr>
            </w:pPr>
            <w:r>
              <w:rPr>
                <w:rFonts w:hint="eastAsia" w:ascii="宋体" w:hAnsi="宋体"/>
                <w:bCs/>
                <w:sz w:val="24"/>
                <w:szCs w:val="24"/>
                <w:highlight w:val="none"/>
              </w:rPr>
              <w:t>及资质</w:t>
            </w:r>
          </w:p>
        </w:tc>
        <w:tc>
          <w:tcPr>
            <w:tcW w:w="846" w:type="dxa"/>
            <w:tcBorders>
              <w:top w:val="single" w:color="auto" w:sz="4"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ind w:right="-108" w:rightChars="0"/>
              <w:jc w:val="center"/>
              <w:rPr>
                <w:rFonts w:ascii="宋体" w:hAnsi="宋体"/>
                <w:bCs/>
                <w:sz w:val="24"/>
                <w:szCs w:val="24"/>
                <w:highlight w:val="yellow"/>
              </w:rPr>
            </w:pPr>
            <w:r>
              <w:rPr>
                <w:rFonts w:hint="eastAsia" w:ascii="宋体" w:hAnsi="宋体"/>
                <w:bCs/>
                <w:sz w:val="24"/>
                <w:szCs w:val="24"/>
                <w:highlight w:val="none"/>
              </w:rPr>
              <w:t>10分</w:t>
            </w:r>
          </w:p>
        </w:tc>
        <w:tc>
          <w:tcPr>
            <w:tcW w:w="7592" w:type="dxa"/>
            <w:tcBorders>
              <w:top w:val="single" w:color="auto" w:sz="4"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rPr>
                <w:sz w:val="24"/>
                <w:szCs w:val="24"/>
                <w:highlight w:val="yellow"/>
              </w:rPr>
            </w:pPr>
            <w:r>
              <w:rPr>
                <w:rFonts w:hint="eastAsia" w:ascii="宋体" w:hAnsi="宋体"/>
                <w:bCs/>
                <w:sz w:val="24"/>
                <w:szCs w:val="24"/>
                <w:highlight w:val="none"/>
              </w:rPr>
              <w:t xml:space="preserve">供应商的综合实力、信誉等情况，单位人员规模，以及项目建设能力方面；投入本项目负责人的专业程度、工作年限、工作经验（提供相关证明材料）（0-10分）。 </w:t>
            </w:r>
          </w:p>
        </w:tc>
      </w:tr>
      <w:tr>
        <w:tblPrEx>
          <w:tblCellMar>
            <w:top w:w="0" w:type="dxa"/>
            <w:left w:w="108" w:type="dxa"/>
            <w:bottom w:w="0" w:type="dxa"/>
            <w:right w:w="108" w:type="dxa"/>
          </w:tblCellMar>
        </w:tblPrEx>
        <w:trPr>
          <w:trHeight w:val="1672" w:hRule="atLeast"/>
        </w:trPr>
        <w:tc>
          <w:tcPr>
            <w:tcW w:w="1506" w:type="dxa"/>
            <w:tcBorders>
              <w:top w:val="single" w:color="auto" w:sz="4" w:space="0"/>
              <w:left w:val="single" w:color="000000" w:sz="2" w:space="0"/>
              <w:bottom w:val="single" w:color="000000" w:sz="2" w:space="0"/>
              <w:right w:val="single" w:color="000000" w:sz="2" w:space="0"/>
            </w:tcBorders>
            <w:shd w:val="clear" w:color="000000" w:fill="FFFFFF"/>
            <w:vAlign w:val="center"/>
          </w:tcPr>
          <w:p>
            <w:pPr>
              <w:snapToGrid w:val="0"/>
              <w:jc w:val="center"/>
              <w:rPr>
                <w:rFonts w:ascii="宋体" w:hAnsi="宋体"/>
                <w:bCs/>
                <w:sz w:val="24"/>
                <w:szCs w:val="24"/>
                <w:highlight w:val="yellow"/>
              </w:rPr>
            </w:pPr>
            <w:r>
              <w:rPr>
                <w:rFonts w:hint="eastAsia" w:ascii="宋体" w:hAnsi="宋体"/>
                <w:bCs/>
                <w:sz w:val="24"/>
                <w:szCs w:val="24"/>
                <w:highlight w:val="none"/>
              </w:rPr>
              <w:t>售后服务</w:t>
            </w:r>
          </w:p>
        </w:tc>
        <w:tc>
          <w:tcPr>
            <w:tcW w:w="84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snapToGrid w:val="0"/>
              <w:jc w:val="center"/>
              <w:rPr>
                <w:rFonts w:ascii="宋体" w:hAnsi="宋体"/>
                <w:bCs/>
                <w:sz w:val="24"/>
                <w:szCs w:val="24"/>
                <w:highlight w:val="yellow"/>
              </w:rPr>
            </w:pPr>
            <w:r>
              <w:rPr>
                <w:rFonts w:hint="eastAsia" w:ascii="宋体" w:hAnsi="宋体"/>
                <w:bCs/>
                <w:sz w:val="24"/>
                <w:szCs w:val="24"/>
                <w:highlight w:val="none"/>
                <w:lang w:val="en-US" w:eastAsia="zh-CN"/>
              </w:rPr>
              <w:t>15</w:t>
            </w:r>
            <w:r>
              <w:rPr>
                <w:rFonts w:hint="eastAsia" w:ascii="宋体" w:hAnsi="宋体"/>
                <w:bCs/>
                <w:sz w:val="24"/>
                <w:szCs w:val="24"/>
                <w:highlight w:val="none"/>
              </w:rPr>
              <w:t>分</w:t>
            </w:r>
          </w:p>
        </w:tc>
        <w:tc>
          <w:tcPr>
            <w:tcW w:w="759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rPr>
                <w:rFonts w:ascii="宋体" w:hAnsi="宋体"/>
                <w:bCs/>
                <w:sz w:val="24"/>
                <w:szCs w:val="24"/>
                <w:highlight w:val="yellow"/>
              </w:rPr>
            </w:pPr>
            <w:r>
              <w:rPr>
                <w:rFonts w:hint="eastAsia" w:ascii="宋体" w:hAnsi="宋体"/>
                <w:bCs/>
                <w:sz w:val="24"/>
                <w:szCs w:val="24"/>
                <w:highlight w:val="none"/>
              </w:rPr>
              <w:t>完全承诺招标文件条款的要求，对交付时间内质量、人员到位情况、服务的响应时间及配合程度等做出实质性承诺，提供详细服务网点信息（包括网点地址、联系人、联系电话等）完全响应且逐条详细说明的计</w:t>
            </w:r>
            <w:r>
              <w:rPr>
                <w:rFonts w:hint="eastAsia" w:ascii="宋体" w:hAnsi="宋体"/>
                <w:bCs/>
                <w:sz w:val="24"/>
                <w:szCs w:val="24"/>
                <w:highlight w:val="none"/>
                <w:lang w:val="en-US" w:eastAsia="zh-CN"/>
              </w:rPr>
              <w:t>10</w:t>
            </w:r>
            <w:r>
              <w:rPr>
                <w:rFonts w:hint="eastAsia" w:ascii="宋体" w:hAnsi="宋体"/>
                <w:bCs/>
                <w:sz w:val="24"/>
                <w:szCs w:val="24"/>
                <w:highlight w:val="none"/>
              </w:rPr>
              <w:t>～</w:t>
            </w:r>
            <w:r>
              <w:rPr>
                <w:rFonts w:hint="eastAsia" w:ascii="宋体" w:hAnsi="宋体"/>
                <w:bCs/>
                <w:sz w:val="24"/>
                <w:szCs w:val="24"/>
                <w:highlight w:val="none"/>
                <w:lang w:val="en-US" w:eastAsia="zh-CN"/>
              </w:rPr>
              <w:t>15</w:t>
            </w:r>
            <w:r>
              <w:rPr>
                <w:rFonts w:hint="eastAsia" w:ascii="宋体" w:hAnsi="宋体"/>
                <w:bCs/>
                <w:sz w:val="24"/>
                <w:szCs w:val="24"/>
                <w:highlight w:val="none"/>
              </w:rPr>
              <w:t>分，基本响应的计</w:t>
            </w:r>
            <w:r>
              <w:rPr>
                <w:rFonts w:hint="eastAsia" w:ascii="宋体" w:hAnsi="宋体"/>
                <w:bCs/>
                <w:sz w:val="24"/>
                <w:szCs w:val="24"/>
                <w:highlight w:val="none"/>
                <w:lang w:val="en-US" w:eastAsia="zh-CN"/>
              </w:rPr>
              <w:t>8</w:t>
            </w:r>
            <w:r>
              <w:rPr>
                <w:rFonts w:hint="eastAsia" w:ascii="宋体" w:hAnsi="宋体"/>
                <w:bCs/>
                <w:sz w:val="24"/>
                <w:szCs w:val="24"/>
                <w:highlight w:val="none"/>
              </w:rPr>
              <w:t>～</w:t>
            </w:r>
            <w:r>
              <w:rPr>
                <w:rFonts w:hint="eastAsia" w:ascii="宋体" w:hAnsi="宋体"/>
                <w:bCs/>
                <w:sz w:val="24"/>
                <w:szCs w:val="24"/>
                <w:highlight w:val="none"/>
                <w:lang w:val="en-US" w:eastAsia="zh-CN"/>
              </w:rPr>
              <w:t>10</w:t>
            </w:r>
            <w:r>
              <w:rPr>
                <w:rFonts w:hint="eastAsia" w:ascii="宋体" w:hAnsi="宋体"/>
                <w:bCs/>
                <w:sz w:val="24"/>
                <w:szCs w:val="24"/>
                <w:highlight w:val="none"/>
              </w:rPr>
              <w:t>分，未响应的不计分。</w:t>
            </w:r>
          </w:p>
        </w:tc>
      </w:tr>
      <w:bookmarkEnd w:id="111"/>
    </w:tbl>
    <w:p>
      <w:pPr>
        <w:autoSpaceDE w:val="0"/>
        <w:autoSpaceDN w:val="0"/>
        <w:snapToGrid w:val="0"/>
        <w:spacing w:line="440" w:lineRule="exact"/>
        <w:ind w:firstLine="480" w:firstLineChars="200"/>
        <w:rPr>
          <w:rFonts w:hint="eastAsia" w:asciiTheme="minorEastAsia" w:hAnsiTheme="minorEastAsia" w:eastAsiaTheme="minorEastAsia" w:cstheme="minorEastAsia"/>
          <w:color w:val="auto"/>
          <w:sz w:val="24"/>
          <w:lang w:val="zh-CN"/>
        </w:rPr>
      </w:pPr>
      <w:r>
        <w:rPr>
          <w:rFonts w:hint="eastAsia" w:asciiTheme="minorEastAsia" w:hAnsiTheme="minorEastAsia" w:eastAsiaTheme="minorEastAsia" w:cstheme="minorEastAsia"/>
          <w:color w:val="auto"/>
          <w:sz w:val="24"/>
          <w:lang w:val="zh-CN"/>
        </w:rPr>
        <w:t>23.</w:t>
      </w:r>
      <w:r>
        <w:rPr>
          <w:rFonts w:hint="eastAsia" w:asciiTheme="minorEastAsia" w:hAnsiTheme="minorEastAsia" w:eastAsiaTheme="minorEastAsia" w:cstheme="minorEastAsia"/>
          <w:color w:val="auto"/>
          <w:sz w:val="24"/>
        </w:rPr>
        <w:t>3</w:t>
      </w:r>
      <w:r>
        <w:rPr>
          <w:rFonts w:hint="eastAsia" w:asciiTheme="minorEastAsia" w:hAnsiTheme="minorEastAsia" w:eastAsiaTheme="minorEastAsia" w:cstheme="minorEastAsia"/>
          <w:color w:val="auto"/>
          <w:sz w:val="24"/>
          <w:lang w:val="zh-CN"/>
        </w:rPr>
        <w:t xml:space="preserve"> 本项目落实政府采购政策</w:t>
      </w:r>
    </w:p>
    <w:p>
      <w:pPr>
        <w:autoSpaceDE w:val="0"/>
        <w:autoSpaceDN w:val="0"/>
        <w:snapToGrid w:val="0"/>
        <w:spacing w:line="440" w:lineRule="exact"/>
        <w:ind w:firstLine="482" w:firstLineChars="200"/>
        <w:rPr>
          <w:rFonts w:hint="eastAsia" w:asciiTheme="minorEastAsia" w:hAnsiTheme="minorEastAsia" w:eastAsiaTheme="minorEastAsia" w:cstheme="minorEastAsia"/>
          <w:b/>
          <w:color w:val="auto"/>
          <w:sz w:val="24"/>
          <w:lang w:val="zh-CN"/>
        </w:rPr>
      </w:pPr>
      <w:r>
        <w:rPr>
          <w:rFonts w:hint="eastAsia" w:asciiTheme="minorEastAsia" w:hAnsiTheme="minorEastAsia" w:eastAsiaTheme="minorEastAsia" w:cstheme="minorEastAsia"/>
          <w:b/>
          <w:color w:val="auto"/>
          <w:sz w:val="24"/>
          <w:lang w:val="zh-CN"/>
        </w:rPr>
        <w:t>23.</w:t>
      </w:r>
      <w:r>
        <w:rPr>
          <w:rFonts w:hint="eastAsia" w:asciiTheme="minorEastAsia" w:hAnsiTheme="minorEastAsia" w:eastAsiaTheme="minorEastAsia" w:cstheme="minorEastAsia"/>
          <w:b/>
          <w:color w:val="auto"/>
          <w:sz w:val="24"/>
        </w:rPr>
        <w:t>3</w:t>
      </w:r>
      <w:r>
        <w:rPr>
          <w:rFonts w:hint="eastAsia" w:asciiTheme="minorEastAsia" w:hAnsiTheme="minorEastAsia" w:eastAsiaTheme="minorEastAsia" w:cstheme="minorEastAsia"/>
          <w:b/>
          <w:color w:val="auto"/>
          <w:sz w:val="24"/>
          <w:lang w:val="zh-CN"/>
        </w:rPr>
        <w:t>.1 投标企业政府采购政策</w:t>
      </w:r>
    </w:p>
    <w:p>
      <w:pPr>
        <w:autoSpaceDE w:val="0"/>
        <w:autoSpaceDN w:val="0"/>
        <w:snapToGrid w:val="0"/>
        <w:spacing w:line="440" w:lineRule="exact"/>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（1）中小企业落实政府采购政策</w:t>
      </w:r>
    </w:p>
    <w:p>
      <w:pPr>
        <w:autoSpaceDE w:val="0"/>
        <w:autoSpaceDN w:val="0"/>
        <w:snapToGrid w:val="0"/>
        <w:spacing w:line="440" w:lineRule="exact"/>
        <w:ind w:firstLine="480" w:firstLineChars="200"/>
        <w:rPr>
          <w:rFonts w:hint="eastAsia" w:asciiTheme="minorEastAsia" w:hAnsiTheme="minorEastAsia" w:eastAsiaTheme="minorEastAsia" w:cstheme="minorEastAsia"/>
          <w:color w:val="auto"/>
          <w:sz w:val="24"/>
          <w:lang w:val="zh-CN"/>
        </w:rPr>
      </w:pPr>
      <w:r>
        <w:rPr>
          <w:rFonts w:hint="eastAsia" w:asciiTheme="minorEastAsia" w:hAnsiTheme="minorEastAsia" w:eastAsiaTheme="minorEastAsia" w:cstheme="minorEastAsia"/>
          <w:color w:val="auto"/>
          <w:sz w:val="24"/>
        </w:rPr>
        <w:t>①中小企业应符合工信部联企业[2011]300号文件规定，采购活动执行《政府采购促进中小企业发展管理办法》（财库〔2020〕46号）的规定。提供本企业制造的货物、承担的工程或者服务，或者提供其他中小企业制造的货物。（本项所称货物不包括使用大型企业注册商标的货物）。</w:t>
      </w:r>
    </w:p>
    <w:p>
      <w:pPr>
        <w:autoSpaceDE w:val="0"/>
        <w:autoSpaceDN w:val="0"/>
        <w:snapToGrid w:val="0"/>
        <w:spacing w:line="440" w:lineRule="exact"/>
        <w:ind w:firstLine="480" w:firstLineChars="200"/>
        <w:rPr>
          <w:rFonts w:hint="eastAsia" w:asciiTheme="minorEastAsia" w:hAnsiTheme="minorEastAsia" w:eastAsiaTheme="minorEastAsia" w:cstheme="minorEastAsia"/>
          <w:color w:val="auto"/>
          <w:sz w:val="24"/>
          <w:lang w:val="zh-CN"/>
        </w:rPr>
      </w:pPr>
      <w:r>
        <w:rPr>
          <w:rFonts w:hint="eastAsia" w:asciiTheme="minorEastAsia" w:hAnsiTheme="minorEastAsia" w:eastAsiaTheme="minorEastAsia" w:cstheme="minorEastAsia"/>
          <w:color w:val="auto"/>
          <w:sz w:val="24"/>
        </w:rPr>
        <w:t>②</w:t>
      </w:r>
      <w:r>
        <w:rPr>
          <w:rFonts w:hint="eastAsia" w:asciiTheme="minorEastAsia" w:hAnsiTheme="minorEastAsia" w:eastAsiaTheme="minorEastAsia" w:cstheme="minorEastAsia"/>
          <w:color w:val="auto"/>
          <w:sz w:val="24"/>
          <w:lang w:eastAsia="zh-CN"/>
        </w:rPr>
        <w:t>投标人须提供中小企业声明函</w:t>
      </w:r>
      <w:r>
        <w:rPr>
          <w:rFonts w:hint="eastAsia" w:asciiTheme="minorEastAsia" w:hAnsiTheme="minorEastAsia" w:eastAsiaTheme="minorEastAsia" w:cstheme="minorEastAsia"/>
          <w:color w:val="auto"/>
          <w:sz w:val="24"/>
        </w:rPr>
        <w:t>，以此为依据享受政府采购政策。</w:t>
      </w:r>
    </w:p>
    <w:p>
      <w:pPr>
        <w:autoSpaceDE w:val="0"/>
        <w:autoSpaceDN w:val="0"/>
        <w:snapToGrid w:val="0"/>
        <w:spacing w:line="440" w:lineRule="exact"/>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w:t>
      </w:r>
      <w:r>
        <w:rPr>
          <w:rFonts w:hint="eastAsia" w:asciiTheme="minorEastAsia" w:hAnsiTheme="minorEastAsia" w:eastAsiaTheme="minorEastAsia" w:cstheme="minorEastAsia"/>
          <w:color w:val="auto"/>
          <w:sz w:val="24"/>
          <w:lang w:val="zh-CN"/>
        </w:rPr>
        <w:t>监狱和戒毒企业</w:t>
      </w:r>
      <w:r>
        <w:rPr>
          <w:rFonts w:hint="eastAsia" w:asciiTheme="minorEastAsia" w:hAnsiTheme="minorEastAsia" w:eastAsiaTheme="minorEastAsia" w:cstheme="minorEastAsia"/>
          <w:color w:val="auto"/>
          <w:sz w:val="24"/>
        </w:rPr>
        <w:t>落实政府采购政策</w:t>
      </w:r>
    </w:p>
    <w:p>
      <w:pPr>
        <w:autoSpaceDE w:val="0"/>
        <w:autoSpaceDN w:val="0"/>
        <w:snapToGrid w:val="0"/>
        <w:spacing w:line="440" w:lineRule="exact"/>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lang w:val="zh-CN"/>
        </w:rPr>
        <w:t>监狱和戒毒企业应符合《财政部</w:t>
      </w:r>
      <w:r>
        <w:rPr>
          <w:rFonts w:hint="eastAsia" w:asciiTheme="minorEastAsia" w:hAnsiTheme="minorEastAsia" w:eastAsiaTheme="minorEastAsia" w:cstheme="minorEastAsia"/>
          <w:color w:val="auto"/>
          <w:sz w:val="24"/>
        </w:rPr>
        <w:t>、司法部关于政府采购支持监狱企业发展有关问题的通知》--财库[2014]68号</w:t>
      </w:r>
      <w:r>
        <w:rPr>
          <w:rFonts w:hint="eastAsia" w:asciiTheme="minorEastAsia" w:hAnsiTheme="minorEastAsia" w:eastAsiaTheme="minorEastAsia" w:cstheme="minorEastAsia"/>
          <w:color w:val="auto"/>
          <w:sz w:val="24"/>
          <w:lang w:val="zh-CN"/>
        </w:rPr>
        <w:t>，并提供由省级以上监狱管理局、戒毒管理局(含新疆生产建设兵团)出具的属于监狱企业的证明</w:t>
      </w:r>
      <w:r>
        <w:rPr>
          <w:rFonts w:hint="eastAsia" w:asciiTheme="minorEastAsia" w:hAnsiTheme="minorEastAsia" w:eastAsiaTheme="minorEastAsia" w:cstheme="minorEastAsia"/>
          <w:color w:val="auto"/>
          <w:sz w:val="24"/>
        </w:rPr>
        <w:t>。</w:t>
      </w:r>
    </w:p>
    <w:p>
      <w:pPr>
        <w:autoSpaceDE w:val="0"/>
        <w:autoSpaceDN w:val="0"/>
        <w:snapToGrid w:val="0"/>
        <w:spacing w:line="440" w:lineRule="exact"/>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（3）残疾人福利性单位落实政府采购政策</w:t>
      </w:r>
    </w:p>
    <w:p>
      <w:pPr>
        <w:autoSpaceDE w:val="0"/>
        <w:autoSpaceDN w:val="0"/>
        <w:snapToGrid w:val="0"/>
        <w:spacing w:line="440" w:lineRule="exact"/>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①残疾人福利性单位应符合财库〔2018〕141号规定，提供本单位制造的货物、承担的工程或者服务（以下简称产品），或者提供其他残疾人福利性单位制造的货物（不包括使用非残疾人福利性单位注册商标的货物）。</w:t>
      </w:r>
    </w:p>
    <w:p>
      <w:pPr>
        <w:autoSpaceDE w:val="0"/>
        <w:autoSpaceDN w:val="0"/>
        <w:snapToGrid w:val="0"/>
        <w:spacing w:line="440" w:lineRule="exact"/>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②投标人须按照财库〔2018〕141号规定，提供《残疾人福利性单位声明函》，并对声明的真实性负责。以此为依据享受政府采购政策。</w:t>
      </w:r>
    </w:p>
    <w:p>
      <w:pPr>
        <w:autoSpaceDE w:val="0"/>
        <w:autoSpaceDN w:val="0"/>
        <w:snapToGrid w:val="0"/>
        <w:spacing w:line="440" w:lineRule="exact"/>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③中标、成交投标人为残疾人福利性单位的，采购人或者其委托的采购代理机构应当随中标、成交结果同时公告其《残疾人福利性单位声明函》，接受社会监督。</w:t>
      </w:r>
    </w:p>
    <w:p>
      <w:pPr>
        <w:autoSpaceDE w:val="0"/>
        <w:autoSpaceDN w:val="0"/>
        <w:snapToGrid w:val="0"/>
        <w:spacing w:line="440" w:lineRule="exact"/>
        <w:ind w:firstLine="480" w:firstLineChars="200"/>
        <w:rPr>
          <w:rFonts w:hint="eastAsia" w:asciiTheme="minorEastAsia" w:hAnsiTheme="minorEastAsia" w:eastAsiaTheme="minorEastAsia" w:cstheme="minorEastAsia"/>
          <w:color w:val="auto"/>
          <w:sz w:val="24"/>
          <w:lang w:val="zh-CN"/>
        </w:rPr>
      </w:pPr>
      <w:r>
        <w:rPr>
          <w:rFonts w:hint="eastAsia" w:asciiTheme="minorEastAsia" w:hAnsiTheme="minorEastAsia" w:eastAsiaTheme="minorEastAsia" w:cstheme="minorEastAsia"/>
          <w:color w:val="auto"/>
          <w:sz w:val="24"/>
        </w:rPr>
        <w:t>（4）</w:t>
      </w:r>
      <w:r>
        <w:rPr>
          <w:rFonts w:hint="eastAsia" w:asciiTheme="minorEastAsia" w:hAnsiTheme="minorEastAsia" w:eastAsiaTheme="minorEastAsia" w:cstheme="minorEastAsia"/>
          <w:color w:val="auto"/>
          <w:sz w:val="24"/>
          <w:lang w:eastAsia="zh-CN"/>
        </w:rPr>
        <w:t>投标人</w:t>
      </w:r>
      <w:r>
        <w:rPr>
          <w:rFonts w:hint="eastAsia" w:asciiTheme="minorEastAsia" w:hAnsiTheme="minorEastAsia" w:eastAsiaTheme="minorEastAsia" w:cstheme="minorEastAsia"/>
          <w:bCs/>
          <w:color w:val="auto"/>
          <w:sz w:val="24"/>
        </w:rPr>
        <w:t>应如实提供以上证明文件，如存在虚假应标，将取消其投标资格。</w:t>
      </w:r>
    </w:p>
    <w:p>
      <w:pPr>
        <w:autoSpaceDE w:val="0"/>
        <w:autoSpaceDN w:val="0"/>
        <w:snapToGrid w:val="0"/>
        <w:spacing w:line="440" w:lineRule="exact"/>
        <w:ind w:firstLine="472" w:firstLineChars="196"/>
        <w:rPr>
          <w:rFonts w:hint="eastAsia" w:asciiTheme="minorEastAsia" w:hAnsiTheme="minorEastAsia" w:eastAsiaTheme="minorEastAsia" w:cstheme="minorEastAsia"/>
          <w:b/>
          <w:color w:val="auto"/>
          <w:sz w:val="24"/>
          <w:lang w:val="zh-CN"/>
        </w:rPr>
      </w:pPr>
      <w:r>
        <w:rPr>
          <w:rFonts w:hint="eastAsia" w:asciiTheme="minorEastAsia" w:hAnsiTheme="minorEastAsia" w:eastAsiaTheme="minorEastAsia" w:cstheme="minorEastAsia"/>
          <w:b/>
          <w:color w:val="auto"/>
          <w:sz w:val="24"/>
          <w:lang w:val="zh-CN"/>
        </w:rPr>
        <w:t>23.</w:t>
      </w:r>
      <w:r>
        <w:rPr>
          <w:rFonts w:hint="eastAsia" w:asciiTheme="minorEastAsia" w:hAnsiTheme="minorEastAsia" w:eastAsiaTheme="minorEastAsia" w:cstheme="minorEastAsia"/>
          <w:b/>
          <w:color w:val="auto"/>
          <w:sz w:val="24"/>
        </w:rPr>
        <w:t>3</w:t>
      </w:r>
      <w:r>
        <w:rPr>
          <w:rFonts w:hint="eastAsia" w:asciiTheme="minorEastAsia" w:hAnsiTheme="minorEastAsia" w:eastAsiaTheme="minorEastAsia" w:cstheme="minorEastAsia"/>
          <w:b/>
          <w:color w:val="auto"/>
          <w:sz w:val="24"/>
          <w:lang w:val="zh-CN"/>
        </w:rPr>
        <w:t>.2 投标产品政府采购政策</w:t>
      </w:r>
    </w:p>
    <w:p>
      <w:pPr>
        <w:autoSpaceDE w:val="0"/>
        <w:autoSpaceDN w:val="0"/>
        <w:snapToGrid w:val="0"/>
        <w:spacing w:line="440" w:lineRule="exact"/>
        <w:ind w:firstLine="470" w:firstLineChars="196"/>
        <w:rPr>
          <w:rFonts w:hint="eastAsia" w:asciiTheme="minorEastAsia" w:hAnsiTheme="minorEastAsia" w:eastAsiaTheme="minorEastAsia" w:cstheme="minorEastAsia"/>
          <w:color w:val="auto"/>
          <w:sz w:val="24"/>
          <w:lang w:val="zh-CN"/>
        </w:rPr>
      </w:pPr>
      <w:r>
        <w:rPr>
          <w:rFonts w:hint="eastAsia" w:asciiTheme="minorEastAsia" w:hAnsiTheme="minorEastAsia" w:eastAsiaTheme="minorEastAsia" w:cstheme="minorEastAsia"/>
          <w:color w:val="auto"/>
          <w:sz w:val="24"/>
        </w:rPr>
        <w:t>（1）节能产品</w:t>
      </w:r>
      <w:r>
        <w:rPr>
          <w:rFonts w:hint="eastAsia" w:asciiTheme="minorEastAsia" w:hAnsiTheme="minorEastAsia" w:eastAsiaTheme="minorEastAsia" w:cstheme="minorEastAsia"/>
          <w:color w:val="auto"/>
          <w:sz w:val="24"/>
          <w:lang w:val="zh-CN"/>
        </w:rPr>
        <w:t>根据《国务院办公厅关于建立政府强制采购节能产品制度的通知》</w:t>
      </w:r>
      <w:r>
        <w:rPr>
          <w:rFonts w:hint="eastAsia" w:asciiTheme="minorEastAsia" w:hAnsiTheme="minorEastAsia" w:eastAsiaTheme="minorEastAsia" w:cstheme="minorEastAsia"/>
          <w:color w:val="auto"/>
          <w:sz w:val="24"/>
        </w:rPr>
        <w:t>（</w:t>
      </w:r>
      <w:r>
        <w:rPr>
          <w:rFonts w:hint="eastAsia" w:asciiTheme="minorEastAsia" w:hAnsiTheme="minorEastAsia" w:eastAsiaTheme="minorEastAsia" w:cstheme="minorEastAsia"/>
          <w:color w:val="auto"/>
          <w:sz w:val="24"/>
          <w:lang w:val="zh-CN"/>
        </w:rPr>
        <w:t>国办发[2007] 51号</w:t>
      </w:r>
      <w:r>
        <w:rPr>
          <w:rFonts w:hint="eastAsia" w:asciiTheme="minorEastAsia" w:hAnsiTheme="minorEastAsia" w:eastAsiaTheme="minorEastAsia" w:cstheme="minorEastAsia"/>
          <w:color w:val="auto"/>
          <w:sz w:val="24"/>
        </w:rPr>
        <w:t>）</w:t>
      </w:r>
      <w:r>
        <w:rPr>
          <w:rFonts w:hint="eastAsia" w:asciiTheme="minorEastAsia" w:hAnsiTheme="minorEastAsia" w:eastAsiaTheme="minorEastAsia" w:cstheme="minorEastAsia"/>
          <w:color w:val="auto"/>
          <w:sz w:val="24"/>
          <w:lang w:val="zh-CN"/>
        </w:rPr>
        <w:t>的规定</w:t>
      </w:r>
      <w:r>
        <w:rPr>
          <w:rFonts w:hint="eastAsia" w:asciiTheme="minorEastAsia" w:hAnsiTheme="minorEastAsia" w:eastAsiaTheme="minorEastAsia" w:cstheme="minorEastAsia"/>
          <w:color w:val="auto"/>
          <w:sz w:val="24"/>
        </w:rPr>
        <w:t>，</w:t>
      </w:r>
      <w:r>
        <w:rPr>
          <w:rFonts w:hint="eastAsia" w:asciiTheme="minorEastAsia" w:hAnsiTheme="minorEastAsia" w:eastAsiaTheme="minorEastAsia" w:cstheme="minorEastAsia"/>
          <w:color w:val="auto"/>
          <w:sz w:val="24"/>
          <w:lang w:val="zh-CN"/>
        </w:rPr>
        <w:t>以中国政府采购网</w:t>
      </w:r>
      <w:r>
        <w:rPr>
          <w:rFonts w:hint="eastAsia" w:asciiTheme="minorEastAsia" w:hAnsiTheme="minorEastAsia" w:eastAsiaTheme="minorEastAsia" w:cstheme="minorEastAsia"/>
          <w:color w:val="auto"/>
          <w:sz w:val="24"/>
        </w:rPr>
        <w:t>（</w:t>
      </w:r>
      <w:r>
        <w:rPr>
          <w:rFonts w:hint="eastAsia" w:asciiTheme="minorEastAsia" w:hAnsiTheme="minorEastAsia" w:eastAsiaTheme="minorEastAsia" w:cstheme="minorEastAsia"/>
          <w:color w:val="auto"/>
          <w:sz w:val="24"/>
          <w:lang w:val="zh-CN"/>
        </w:rPr>
        <w:t>http://www.ccgp.gov.cn/</w:t>
      </w:r>
      <w:r>
        <w:rPr>
          <w:rFonts w:hint="eastAsia" w:asciiTheme="minorEastAsia" w:hAnsiTheme="minorEastAsia" w:eastAsiaTheme="minorEastAsia" w:cstheme="minorEastAsia"/>
          <w:color w:val="auto"/>
          <w:sz w:val="24"/>
        </w:rPr>
        <w:t>）</w:t>
      </w:r>
      <w:r>
        <w:rPr>
          <w:rFonts w:hint="eastAsia" w:asciiTheme="minorEastAsia" w:hAnsiTheme="minorEastAsia" w:eastAsiaTheme="minorEastAsia" w:cstheme="minorEastAsia"/>
          <w:color w:val="auto"/>
          <w:sz w:val="24"/>
          <w:lang w:val="zh-CN"/>
        </w:rPr>
        <w:t>公布的最新一期节能产品政府采购清单为准。</w:t>
      </w:r>
    </w:p>
    <w:p>
      <w:pPr>
        <w:autoSpaceDE w:val="0"/>
        <w:autoSpaceDN w:val="0"/>
        <w:snapToGrid w:val="0"/>
        <w:spacing w:line="440" w:lineRule="exact"/>
        <w:ind w:firstLine="470" w:firstLineChars="196"/>
        <w:rPr>
          <w:rFonts w:hint="eastAsia" w:asciiTheme="minorEastAsia" w:hAnsiTheme="minorEastAsia" w:eastAsiaTheme="minorEastAsia" w:cstheme="minorEastAsia"/>
          <w:color w:val="auto"/>
          <w:sz w:val="24"/>
          <w:lang w:val="zh-CN"/>
        </w:rPr>
      </w:pPr>
      <w:r>
        <w:rPr>
          <w:rFonts w:hint="eastAsia" w:asciiTheme="minorEastAsia" w:hAnsiTheme="minorEastAsia" w:eastAsiaTheme="minorEastAsia" w:cstheme="minorEastAsia"/>
          <w:color w:val="auto"/>
          <w:sz w:val="24"/>
        </w:rPr>
        <w:t>（2）环境标志产品</w:t>
      </w:r>
      <w:r>
        <w:rPr>
          <w:rFonts w:hint="eastAsia" w:asciiTheme="minorEastAsia" w:hAnsiTheme="minorEastAsia" w:eastAsiaTheme="minorEastAsia" w:cstheme="minorEastAsia"/>
          <w:color w:val="auto"/>
          <w:sz w:val="24"/>
          <w:lang w:val="zh-CN"/>
        </w:rPr>
        <w:t>根据《环境标志产品政府采购实施的意见》</w:t>
      </w:r>
      <w:r>
        <w:rPr>
          <w:rFonts w:hint="eastAsia" w:asciiTheme="minorEastAsia" w:hAnsiTheme="minorEastAsia" w:eastAsiaTheme="minorEastAsia" w:cstheme="minorEastAsia"/>
          <w:color w:val="auto"/>
          <w:sz w:val="24"/>
        </w:rPr>
        <w:t>（</w:t>
      </w:r>
      <w:r>
        <w:rPr>
          <w:rFonts w:hint="eastAsia" w:asciiTheme="minorEastAsia" w:hAnsiTheme="minorEastAsia" w:eastAsiaTheme="minorEastAsia" w:cstheme="minorEastAsia"/>
          <w:color w:val="auto"/>
          <w:sz w:val="24"/>
          <w:lang w:val="zh-CN"/>
        </w:rPr>
        <w:t>财库</w:t>
      </w:r>
      <w:r>
        <w:rPr>
          <w:rFonts w:hint="eastAsia" w:asciiTheme="minorEastAsia" w:hAnsiTheme="minorEastAsia" w:eastAsiaTheme="minorEastAsia" w:cstheme="minorEastAsia"/>
          <w:color w:val="auto"/>
          <w:sz w:val="24"/>
        </w:rPr>
        <w:t>[2006]90</w:t>
      </w:r>
      <w:r>
        <w:rPr>
          <w:rFonts w:hint="eastAsia" w:asciiTheme="minorEastAsia" w:hAnsiTheme="minorEastAsia" w:eastAsiaTheme="minorEastAsia" w:cstheme="minorEastAsia"/>
          <w:color w:val="auto"/>
          <w:sz w:val="24"/>
          <w:lang w:val="zh-CN"/>
        </w:rPr>
        <w:t>号</w:t>
      </w:r>
      <w:r>
        <w:rPr>
          <w:rFonts w:hint="eastAsia" w:asciiTheme="minorEastAsia" w:hAnsiTheme="minorEastAsia" w:eastAsiaTheme="minorEastAsia" w:cstheme="minorEastAsia"/>
          <w:color w:val="auto"/>
          <w:sz w:val="24"/>
        </w:rPr>
        <w:t>）</w:t>
      </w:r>
      <w:r>
        <w:rPr>
          <w:rFonts w:hint="eastAsia" w:asciiTheme="minorEastAsia" w:hAnsiTheme="minorEastAsia" w:eastAsiaTheme="minorEastAsia" w:cstheme="minorEastAsia"/>
          <w:color w:val="auto"/>
          <w:sz w:val="24"/>
          <w:lang w:val="zh-CN"/>
        </w:rPr>
        <w:t>的规定</w:t>
      </w:r>
      <w:r>
        <w:rPr>
          <w:rFonts w:hint="eastAsia" w:asciiTheme="minorEastAsia" w:hAnsiTheme="minorEastAsia" w:eastAsiaTheme="minorEastAsia" w:cstheme="minorEastAsia"/>
          <w:color w:val="auto"/>
          <w:sz w:val="24"/>
        </w:rPr>
        <w:t>，</w:t>
      </w:r>
      <w:r>
        <w:rPr>
          <w:rFonts w:hint="eastAsia" w:asciiTheme="minorEastAsia" w:hAnsiTheme="minorEastAsia" w:eastAsiaTheme="minorEastAsia" w:cstheme="minorEastAsia"/>
          <w:color w:val="auto"/>
          <w:sz w:val="24"/>
          <w:lang w:val="zh-CN"/>
        </w:rPr>
        <w:t>以中国政府采购网</w:t>
      </w:r>
      <w:r>
        <w:rPr>
          <w:rFonts w:hint="eastAsia" w:asciiTheme="minorEastAsia" w:hAnsiTheme="minorEastAsia" w:eastAsiaTheme="minorEastAsia" w:cstheme="minorEastAsia"/>
          <w:color w:val="auto"/>
          <w:sz w:val="24"/>
        </w:rPr>
        <w:t>（http://www.ccgp.gov.cn/）</w:t>
      </w:r>
      <w:r>
        <w:rPr>
          <w:rFonts w:hint="eastAsia" w:asciiTheme="minorEastAsia" w:hAnsiTheme="minorEastAsia" w:eastAsiaTheme="minorEastAsia" w:cstheme="minorEastAsia"/>
          <w:color w:val="auto"/>
          <w:sz w:val="24"/>
          <w:lang w:val="zh-CN"/>
        </w:rPr>
        <w:t>公布的最新一期环境标志产品政府采购清单为准。</w:t>
      </w:r>
    </w:p>
    <w:p>
      <w:pPr>
        <w:autoSpaceDE w:val="0"/>
        <w:autoSpaceDN w:val="0"/>
        <w:snapToGrid w:val="0"/>
        <w:spacing w:line="440" w:lineRule="exact"/>
        <w:ind w:firstLine="470" w:firstLineChars="196"/>
        <w:rPr>
          <w:rFonts w:hint="eastAsia" w:asciiTheme="minorEastAsia" w:hAnsiTheme="minorEastAsia" w:eastAsiaTheme="minorEastAsia" w:cstheme="minorEastAsia"/>
          <w:color w:val="auto"/>
          <w:sz w:val="24"/>
          <w:lang w:val="zh-CN"/>
        </w:rPr>
      </w:pPr>
      <w:r>
        <w:rPr>
          <w:rFonts w:hint="eastAsia" w:asciiTheme="minorEastAsia" w:hAnsiTheme="minorEastAsia" w:eastAsiaTheme="minorEastAsia" w:cstheme="minorEastAsia"/>
          <w:color w:val="auto"/>
          <w:sz w:val="24"/>
        </w:rPr>
        <w:t>（3）</w:t>
      </w:r>
      <w:r>
        <w:rPr>
          <w:rFonts w:hint="eastAsia" w:asciiTheme="minorEastAsia" w:hAnsiTheme="minorEastAsia" w:eastAsiaTheme="minorEastAsia" w:cstheme="minorEastAsia"/>
          <w:color w:val="auto"/>
          <w:sz w:val="24"/>
          <w:lang w:val="zh-CN"/>
        </w:rPr>
        <w:t>投标人在投标文件中对所投标产品为节能、环保、环境标志产品清单中的产品，在投标报价时必须对此类产品单独分项报价，计算出小计及占投标报价总金额的百分比，并提供属于清单内产品的证明资料（从中国政府采购网上下载的网页公告等），未提供节能、环保、环境标志产品优惠明细表及属于清单内产品的证明资料的不给予优惠。</w:t>
      </w:r>
    </w:p>
    <w:p>
      <w:pPr>
        <w:autoSpaceDE w:val="0"/>
        <w:autoSpaceDN w:val="0"/>
        <w:snapToGrid w:val="0"/>
        <w:spacing w:line="440" w:lineRule="exact"/>
        <w:ind w:firstLine="470" w:firstLineChars="196"/>
        <w:rPr>
          <w:rFonts w:hint="eastAsia" w:asciiTheme="minorEastAsia" w:hAnsiTheme="minorEastAsia" w:eastAsiaTheme="minorEastAsia" w:cstheme="minorEastAsia"/>
          <w:color w:val="auto"/>
          <w:sz w:val="24"/>
          <w:lang w:val="zh-CN"/>
        </w:rPr>
      </w:pPr>
      <w:r>
        <w:rPr>
          <w:rFonts w:hint="eastAsia" w:asciiTheme="minorEastAsia" w:hAnsiTheme="minorEastAsia" w:eastAsiaTheme="minorEastAsia" w:cstheme="minorEastAsia"/>
          <w:color w:val="auto"/>
          <w:sz w:val="24"/>
        </w:rPr>
        <w:t>（4）</w:t>
      </w:r>
      <w:r>
        <w:rPr>
          <w:rFonts w:hint="eastAsia" w:asciiTheme="minorEastAsia" w:hAnsiTheme="minorEastAsia" w:eastAsiaTheme="minorEastAsia" w:cstheme="minorEastAsia"/>
          <w:color w:val="auto"/>
          <w:sz w:val="24"/>
          <w:lang w:val="zh-CN"/>
        </w:rPr>
        <w:t>若节能、环保、环境标志清单内的产品仅是构成投标产品的部件、组件或零件的，则该投标产品不享受鼓励优惠政策。</w:t>
      </w:r>
    </w:p>
    <w:p>
      <w:pPr>
        <w:autoSpaceDE w:val="0"/>
        <w:autoSpaceDN w:val="0"/>
        <w:snapToGrid w:val="0"/>
        <w:spacing w:line="440" w:lineRule="exact"/>
        <w:ind w:firstLine="470" w:firstLineChars="196"/>
        <w:rPr>
          <w:rFonts w:hint="eastAsia" w:asciiTheme="minorEastAsia" w:hAnsiTheme="minorEastAsia" w:eastAsiaTheme="minorEastAsia" w:cstheme="minorEastAsia"/>
          <w:color w:val="auto"/>
          <w:sz w:val="24"/>
          <w:lang w:val="zh-CN"/>
        </w:rPr>
      </w:pPr>
      <w:r>
        <w:rPr>
          <w:rFonts w:hint="eastAsia" w:asciiTheme="minorEastAsia" w:hAnsiTheme="minorEastAsia" w:eastAsiaTheme="minorEastAsia" w:cstheme="minorEastAsia"/>
          <w:color w:val="auto"/>
          <w:sz w:val="24"/>
        </w:rPr>
        <w:t>（5）</w:t>
      </w:r>
      <w:r>
        <w:rPr>
          <w:rFonts w:hint="eastAsia" w:asciiTheme="minorEastAsia" w:hAnsiTheme="minorEastAsia" w:eastAsiaTheme="minorEastAsia" w:cstheme="minorEastAsia"/>
          <w:color w:val="auto"/>
          <w:sz w:val="24"/>
          <w:lang w:val="zh-CN"/>
        </w:rPr>
        <w:t>同一标段的节能、环保、环境标志产品部分优惠只对属于清单内的非强制类产品进行优惠，强制类产品不给予优惠。</w:t>
      </w:r>
    </w:p>
    <w:p>
      <w:pPr>
        <w:autoSpaceDE w:val="0"/>
        <w:autoSpaceDN w:val="0"/>
        <w:snapToGrid w:val="0"/>
        <w:spacing w:line="440" w:lineRule="exact"/>
        <w:ind w:firstLine="470" w:firstLineChars="196"/>
        <w:rPr>
          <w:rFonts w:hint="eastAsia" w:asciiTheme="minorEastAsia" w:hAnsiTheme="minorEastAsia" w:eastAsiaTheme="minorEastAsia" w:cstheme="minorEastAsia"/>
          <w:color w:val="auto"/>
          <w:sz w:val="24"/>
          <w:lang w:val="zh-CN"/>
        </w:rPr>
      </w:pPr>
      <w:r>
        <w:rPr>
          <w:rFonts w:hint="eastAsia" w:asciiTheme="minorEastAsia" w:hAnsiTheme="minorEastAsia" w:eastAsiaTheme="minorEastAsia" w:cstheme="minorEastAsia"/>
          <w:color w:val="auto"/>
          <w:sz w:val="24"/>
        </w:rPr>
        <w:t>（6）</w:t>
      </w:r>
      <w:r>
        <w:rPr>
          <w:rFonts w:hint="eastAsia" w:asciiTheme="minorEastAsia" w:hAnsiTheme="minorEastAsia" w:eastAsiaTheme="minorEastAsia" w:cstheme="minorEastAsia"/>
          <w:color w:val="auto"/>
          <w:sz w:val="24"/>
          <w:lang w:val="zh-CN"/>
        </w:rPr>
        <w:t>节能、环保、环境标志产品不重复优惠；同时列入国家级清单和省级清单的产品不重复优惠。</w:t>
      </w:r>
    </w:p>
    <w:p>
      <w:pPr>
        <w:autoSpaceDE w:val="0"/>
        <w:autoSpaceDN w:val="0"/>
        <w:snapToGrid w:val="0"/>
        <w:spacing w:line="440" w:lineRule="exact"/>
        <w:ind w:firstLine="470" w:firstLineChars="196"/>
        <w:rPr>
          <w:rFonts w:hint="eastAsia" w:asciiTheme="minorEastAsia" w:hAnsiTheme="minorEastAsia" w:eastAsiaTheme="minorEastAsia" w:cstheme="minorEastAsia"/>
          <w:color w:val="auto"/>
          <w:sz w:val="24"/>
          <w:lang w:val="zh-CN"/>
        </w:rPr>
      </w:pPr>
      <w:r>
        <w:rPr>
          <w:rFonts w:hint="eastAsia" w:asciiTheme="minorEastAsia" w:hAnsiTheme="minorEastAsia" w:eastAsiaTheme="minorEastAsia" w:cstheme="minorEastAsia"/>
          <w:color w:val="auto"/>
          <w:sz w:val="24"/>
        </w:rPr>
        <w:t>（7）</w:t>
      </w:r>
      <w:r>
        <w:rPr>
          <w:rFonts w:hint="eastAsia" w:asciiTheme="minorEastAsia" w:hAnsiTheme="minorEastAsia" w:eastAsiaTheme="minorEastAsia" w:cstheme="minorEastAsia"/>
          <w:color w:val="auto"/>
          <w:sz w:val="24"/>
          <w:lang w:val="zh-CN"/>
        </w:rPr>
        <w:t>获得上述认证的产品在投标时应提供有效证明材料。以上所有证明文件复印件须加盖投标人公章并注明“与原件一致”，否则不予优惠。</w:t>
      </w:r>
    </w:p>
    <w:p>
      <w:pPr>
        <w:spacing w:line="440" w:lineRule="exact"/>
        <w:ind w:firstLine="472" w:firstLineChars="196"/>
        <w:rPr>
          <w:rFonts w:hint="eastAsia" w:asciiTheme="minorEastAsia" w:hAnsiTheme="minorEastAsia" w:eastAsiaTheme="minorEastAsia" w:cstheme="minorEastAsia"/>
          <w:b/>
          <w:color w:val="auto"/>
          <w:sz w:val="24"/>
          <w:lang w:val="zh-CN"/>
        </w:rPr>
      </w:pPr>
      <w:r>
        <w:rPr>
          <w:rFonts w:hint="eastAsia" w:asciiTheme="minorEastAsia" w:hAnsiTheme="minorEastAsia" w:eastAsiaTheme="minorEastAsia" w:cstheme="minorEastAsia"/>
          <w:b/>
          <w:color w:val="auto"/>
          <w:sz w:val="24"/>
        </w:rPr>
        <w:t>24</w:t>
      </w:r>
      <w:r>
        <w:rPr>
          <w:rFonts w:hint="eastAsia" w:asciiTheme="minorEastAsia" w:hAnsiTheme="minorEastAsia" w:eastAsiaTheme="minorEastAsia" w:cstheme="minorEastAsia"/>
          <w:b/>
          <w:color w:val="auto"/>
          <w:sz w:val="24"/>
          <w:lang w:val="zh-CN"/>
        </w:rPr>
        <w:t xml:space="preserve"> 价格优惠比例</w:t>
      </w:r>
    </w:p>
    <w:p>
      <w:pPr>
        <w:spacing w:line="440" w:lineRule="exact"/>
        <w:ind w:firstLine="472" w:firstLineChars="196"/>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（1）</w:t>
      </w:r>
      <w:r>
        <w:rPr>
          <w:rFonts w:hint="eastAsia" w:asciiTheme="minorEastAsia" w:hAnsiTheme="minorEastAsia" w:eastAsiaTheme="minorEastAsia" w:cstheme="minorEastAsia"/>
          <w:b/>
          <w:color w:val="auto"/>
          <w:sz w:val="24"/>
          <w:lang w:val="zh-CN"/>
        </w:rPr>
        <w:t>投标企业优惠比例</w:t>
      </w:r>
    </w:p>
    <w:p>
      <w:pPr>
        <w:spacing w:line="440" w:lineRule="exact"/>
        <w:ind w:firstLine="470" w:firstLineChars="196"/>
        <w:rPr>
          <w:rFonts w:hint="eastAsia" w:asciiTheme="minorEastAsia" w:hAnsiTheme="minorEastAsia" w:eastAsiaTheme="minorEastAsia" w:cstheme="minorEastAsia"/>
          <w:color w:val="auto"/>
          <w:sz w:val="24"/>
          <w:lang w:val="zh-CN"/>
        </w:rPr>
      </w:pPr>
      <w:r>
        <w:rPr>
          <w:rFonts w:hint="eastAsia" w:asciiTheme="minorEastAsia" w:hAnsiTheme="minorEastAsia" w:eastAsiaTheme="minorEastAsia" w:cstheme="minorEastAsia"/>
          <w:color w:val="auto"/>
          <w:sz w:val="24"/>
          <w:lang w:val="zh-CN"/>
        </w:rPr>
        <w:t>符合招标文件规定的小微企业、监狱企业或</w:t>
      </w:r>
      <w:r>
        <w:rPr>
          <w:rFonts w:hint="eastAsia" w:asciiTheme="minorEastAsia" w:hAnsiTheme="minorEastAsia" w:eastAsiaTheme="minorEastAsia" w:cstheme="minorEastAsia"/>
          <w:color w:val="auto"/>
          <w:sz w:val="24"/>
        </w:rPr>
        <w:t>残疾人福利性单位</w:t>
      </w:r>
      <w:r>
        <w:rPr>
          <w:rFonts w:hint="eastAsia" w:asciiTheme="minorEastAsia" w:hAnsiTheme="minorEastAsia" w:eastAsiaTheme="minorEastAsia" w:cstheme="minorEastAsia"/>
          <w:color w:val="auto"/>
          <w:sz w:val="24"/>
          <w:lang w:val="zh-CN"/>
        </w:rPr>
        <w:t>优惠条件的投标人，价格给予</w:t>
      </w:r>
      <w:r>
        <w:rPr>
          <w:rFonts w:hint="eastAsia" w:asciiTheme="minorEastAsia" w:hAnsiTheme="minorEastAsia" w:eastAsiaTheme="minorEastAsia" w:cstheme="minorEastAsia"/>
          <w:color w:val="auto"/>
          <w:sz w:val="24"/>
          <w:lang w:val="en-US" w:eastAsia="zh-CN"/>
        </w:rPr>
        <w:t>20</w:t>
      </w:r>
      <w:r>
        <w:rPr>
          <w:rFonts w:hint="eastAsia" w:asciiTheme="minorEastAsia" w:hAnsiTheme="minorEastAsia" w:eastAsiaTheme="minorEastAsia" w:cstheme="minorEastAsia"/>
          <w:color w:val="auto"/>
          <w:sz w:val="24"/>
          <w:lang w:val="zh-CN"/>
        </w:rPr>
        <w:t>%的扣除（不重复优惠，最高为</w:t>
      </w:r>
      <w:r>
        <w:rPr>
          <w:rFonts w:hint="eastAsia" w:asciiTheme="minorEastAsia" w:hAnsiTheme="minorEastAsia" w:eastAsiaTheme="minorEastAsia" w:cstheme="minorEastAsia"/>
          <w:color w:val="auto"/>
          <w:sz w:val="24"/>
          <w:lang w:val="en-US" w:eastAsia="zh-CN"/>
        </w:rPr>
        <w:t>20</w:t>
      </w:r>
      <w:r>
        <w:rPr>
          <w:rFonts w:hint="eastAsia" w:asciiTheme="minorEastAsia" w:hAnsiTheme="minorEastAsia" w:eastAsiaTheme="minorEastAsia" w:cstheme="minorEastAsia"/>
          <w:color w:val="auto"/>
          <w:sz w:val="24"/>
          <w:lang w:val="zh-CN"/>
        </w:rPr>
        <w:t>%），用扣除后的价格参与评审。</w:t>
      </w:r>
    </w:p>
    <w:p>
      <w:pPr>
        <w:pStyle w:val="2"/>
        <w:rPr>
          <w:rFonts w:hint="default" w:eastAsiaTheme="minorEastAsia"/>
          <w:lang w:val="en-US" w:eastAsia="zh-CN"/>
        </w:rPr>
      </w:pPr>
      <w:r>
        <w:rPr>
          <w:rFonts w:hint="eastAsia" w:asciiTheme="minorEastAsia" w:hAnsiTheme="minorEastAsia" w:eastAsiaTheme="minorEastAsia" w:cstheme="minorEastAsia"/>
          <w:color w:val="auto"/>
          <w:sz w:val="24"/>
          <w:lang w:val="en-US" w:eastAsia="zh-CN"/>
        </w:rPr>
        <w:t xml:space="preserve">    注：本项目为专门面向中小企业的项目，小微企业不予价格折扣。</w:t>
      </w:r>
    </w:p>
    <w:p>
      <w:pPr>
        <w:spacing w:line="440" w:lineRule="exact"/>
        <w:ind w:firstLine="472" w:firstLineChars="196"/>
        <w:rPr>
          <w:rFonts w:hint="eastAsia" w:asciiTheme="minorEastAsia" w:hAnsiTheme="minorEastAsia" w:eastAsiaTheme="minorEastAsia" w:cstheme="minorEastAsia"/>
          <w:color w:val="auto"/>
          <w:sz w:val="24"/>
          <w:lang w:val="zh-CN"/>
        </w:rPr>
      </w:pPr>
      <w:r>
        <w:rPr>
          <w:rFonts w:hint="eastAsia" w:asciiTheme="minorEastAsia" w:hAnsiTheme="minorEastAsia" w:eastAsiaTheme="minorEastAsia" w:cstheme="minorEastAsia"/>
          <w:b/>
          <w:color w:val="auto"/>
          <w:sz w:val="24"/>
        </w:rPr>
        <w:t>（2）</w:t>
      </w:r>
      <w:r>
        <w:rPr>
          <w:rFonts w:hint="eastAsia" w:asciiTheme="minorEastAsia" w:hAnsiTheme="minorEastAsia" w:eastAsiaTheme="minorEastAsia" w:cstheme="minorEastAsia"/>
          <w:b/>
          <w:color w:val="auto"/>
          <w:sz w:val="24"/>
          <w:lang w:val="zh-CN"/>
        </w:rPr>
        <w:t>投标产品优惠比例</w:t>
      </w:r>
    </w:p>
    <w:p>
      <w:pPr>
        <w:spacing w:line="440" w:lineRule="exact"/>
        <w:ind w:firstLine="480"/>
        <w:rPr>
          <w:rFonts w:hint="eastAsia" w:asciiTheme="minorEastAsia" w:hAnsiTheme="minorEastAsia" w:eastAsiaTheme="minorEastAsia" w:cstheme="minorEastAsia"/>
          <w:b/>
          <w:color w:val="auto"/>
          <w:kern w:val="1"/>
          <w:sz w:val="24"/>
        </w:rPr>
      </w:pPr>
      <w:r>
        <w:rPr>
          <w:rFonts w:hint="eastAsia" w:asciiTheme="minorEastAsia" w:hAnsiTheme="minorEastAsia" w:eastAsiaTheme="minorEastAsia" w:cstheme="minorEastAsia"/>
          <w:color w:val="auto"/>
          <w:sz w:val="24"/>
          <w:lang w:val="zh-CN"/>
        </w:rPr>
        <w:t>投标产品为节能、环保、环境标志产品清单中的产品，符合招标文件要求的，价格给予</w:t>
      </w:r>
      <w:r>
        <w:rPr>
          <w:rFonts w:hint="eastAsia" w:asciiTheme="minorEastAsia" w:hAnsiTheme="minorEastAsia" w:eastAsiaTheme="minorEastAsia" w:cstheme="minorEastAsia"/>
          <w:color w:val="auto"/>
          <w:sz w:val="24"/>
          <w:lang w:val="en-US" w:eastAsia="zh-CN"/>
        </w:rPr>
        <w:t>6</w:t>
      </w:r>
      <w:r>
        <w:rPr>
          <w:rFonts w:hint="eastAsia" w:asciiTheme="minorEastAsia" w:hAnsiTheme="minorEastAsia" w:eastAsiaTheme="minorEastAsia" w:cstheme="minorEastAsia"/>
          <w:color w:val="auto"/>
          <w:sz w:val="24"/>
          <w:lang w:val="zh-CN"/>
        </w:rPr>
        <w:t>%的扣除（不重复优惠，最高为</w:t>
      </w:r>
      <w:r>
        <w:rPr>
          <w:rFonts w:hint="eastAsia" w:asciiTheme="minorEastAsia" w:hAnsiTheme="minorEastAsia" w:eastAsiaTheme="minorEastAsia" w:cstheme="minorEastAsia"/>
          <w:color w:val="auto"/>
          <w:sz w:val="24"/>
          <w:lang w:val="en-US" w:eastAsia="zh-CN"/>
        </w:rPr>
        <w:t>6</w:t>
      </w:r>
      <w:r>
        <w:rPr>
          <w:rFonts w:hint="eastAsia" w:asciiTheme="minorEastAsia" w:hAnsiTheme="minorEastAsia" w:eastAsiaTheme="minorEastAsia" w:cstheme="minorEastAsia"/>
          <w:color w:val="auto"/>
          <w:sz w:val="24"/>
          <w:lang w:val="zh-CN"/>
        </w:rPr>
        <w:t>%），用扣除后的价格参与评审。</w:t>
      </w:r>
    </w:p>
    <w:p>
      <w:pPr>
        <w:spacing w:line="440" w:lineRule="exact"/>
        <w:ind w:firstLine="480"/>
        <w:rPr>
          <w:rFonts w:hint="eastAsia" w:asciiTheme="minorEastAsia" w:hAnsiTheme="minorEastAsia" w:eastAsiaTheme="minorEastAsia" w:cstheme="minorEastAsia"/>
          <w:b/>
          <w:color w:val="auto"/>
          <w:kern w:val="1"/>
          <w:sz w:val="24"/>
        </w:rPr>
      </w:pPr>
      <w:r>
        <w:rPr>
          <w:rFonts w:hint="eastAsia" w:asciiTheme="minorEastAsia" w:hAnsiTheme="minorEastAsia" w:eastAsiaTheme="minorEastAsia" w:cstheme="minorEastAsia"/>
          <w:color w:val="auto"/>
          <w:kern w:val="1"/>
          <w:sz w:val="24"/>
        </w:rPr>
        <w:t>23.6 评标委员会对进入详细评审的投标人进行综合评分，根据得分由高到低，推荐出一个以上三个以下中标候选单位。如果综合评分出现两个投标人得分相同的情况，按下列顺序排列：</w:t>
      </w:r>
    </w:p>
    <w:p>
      <w:pPr>
        <w:spacing w:line="440" w:lineRule="exact"/>
        <w:ind w:firstLine="480"/>
        <w:rPr>
          <w:rFonts w:hint="eastAsia" w:asciiTheme="minorEastAsia" w:hAnsiTheme="minorEastAsia" w:eastAsiaTheme="minorEastAsia" w:cstheme="minorEastAsia"/>
          <w:color w:val="auto"/>
          <w:kern w:val="1"/>
          <w:sz w:val="24"/>
        </w:rPr>
      </w:pPr>
      <w:r>
        <w:rPr>
          <w:rFonts w:hint="eastAsia" w:asciiTheme="minorEastAsia" w:hAnsiTheme="minorEastAsia" w:eastAsiaTheme="minorEastAsia" w:cstheme="minorEastAsia"/>
          <w:color w:val="auto"/>
          <w:kern w:val="1"/>
          <w:sz w:val="24"/>
        </w:rPr>
        <w:t>(1) 投标价格低的；</w:t>
      </w:r>
    </w:p>
    <w:p>
      <w:pPr>
        <w:spacing w:line="440" w:lineRule="exact"/>
        <w:ind w:firstLine="480"/>
        <w:rPr>
          <w:rFonts w:hint="eastAsia" w:asciiTheme="minorEastAsia" w:hAnsiTheme="minorEastAsia" w:eastAsiaTheme="minorEastAsia" w:cstheme="minorEastAsia"/>
          <w:color w:val="auto"/>
          <w:kern w:val="1"/>
          <w:sz w:val="24"/>
        </w:rPr>
      </w:pPr>
      <w:r>
        <w:rPr>
          <w:rFonts w:hint="eastAsia" w:asciiTheme="minorEastAsia" w:hAnsiTheme="minorEastAsia" w:eastAsiaTheme="minorEastAsia" w:cstheme="minorEastAsia"/>
          <w:color w:val="auto"/>
          <w:kern w:val="1"/>
          <w:sz w:val="24"/>
        </w:rPr>
        <w:t>(2) 技术评估得分高的；</w:t>
      </w:r>
    </w:p>
    <w:p>
      <w:pPr>
        <w:spacing w:line="440" w:lineRule="exact"/>
        <w:ind w:firstLine="480"/>
        <w:rPr>
          <w:rFonts w:hint="eastAsia" w:asciiTheme="minorEastAsia" w:hAnsiTheme="minorEastAsia" w:eastAsiaTheme="minorEastAsia" w:cstheme="minorEastAsia"/>
          <w:color w:val="auto"/>
          <w:kern w:val="1"/>
          <w:sz w:val="24"/>
        </w:rPr>
      </w:pPr>
      <w:r>
        <w:rPr>
          <w:rFonts w:hint="eastAsia" w:asciiTheme="minorEastAsia" w:hAnsiTheme="minorEastAsia" w:eastAsiaTheme="minorEastAsia" w:cstheme="minorEastAsia"/>
          <w:color w:val="auto"/>
          <w:kern w:val="1"/>
          <w:sz w:val="24"/>
        </w:rPr>
        <w:t>(3) 服务承诺优的。</w:t>
      </w:r>
    </w:p>
    <w:p>
      <w:pPr>
        <w:spacing w:line="440" w:lineRule="exact"/>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kern w:val="1"/>
          <w:sz w:val="24"/>
        </w:rPr>
        <w:t>24、评标委员会根据</w:t>
      </w:r>
      <w:r>
        <w:rPr>
          <w:rFonts w:hint="eastAsia" w:asciiTheme="minorEastAsia" w:hAnsiTheme="minorEastAsia" w:eastAsiaTheme="minorEastAsia" w:cstheme="minorEastAsia"/>
          <w:color w:val="auto"/>
          <w:sz w:val="24"/>
        </w:rPr>
        <w:t>原始评标记录和评标结果编写</w:t>
      </w:r>
      <w:r>
        <w:rPr>
          <w:rFonts w:hint="eastAsia" w:asciiTheme="minorEastAsia" w:hAnsiTheme="minorEastAsia" w:eastAsiaTheme="minorEastAsia" w:cstheme="minorEastAsia"/>
          <w:color w:val="auto"/>
          <w:kern w:val="1"/>
          <w:sz w:val="24"/>
        </w:rPr>
        <w:t>评标报告，报采购人。</w:t>
      </w:r>
    </w:p>
    <w:p>
      <w:pPr>
        <w:snapToGrid w:val="0"/>
        <w:spacing w:before="156" w:beforeLines="50" w:after="156" w:afterLines="50"/>
        <w:jc w:val="center"/>
        <w:outlineLvl w:val="1"/>
        <w:rPr>
          <w:rFonts w:hint="eastAsia" w:asciiTheme="minorEastAsia" w:hAnsiTheme="minorEastAsia" w:eastAsiaTheme="minorEastAsia" w:cstheme="minorEastAsia"/>
          <w:b/>
          <w:color w:val="auto"/>
          <w:sz w:val="30"/>
          <w:szCs w:val="30"/>
        </w:rPr>
      </w:pPr>
      <w:bookmarkStart w:id="112" w:name="_Toc175033583"/>
      <w:bookmarkStart w:id="113" w:name="_Toc169846864"/>
      <w:bookmarkStart w:id="114" w:name="_Toc170980543"/>
      <w:bookmarkStart w:id="115" w:name="_Toc167591483"/>
      <w:bookmarkStart w:id="116" w:name="_Toc245658525"/>
      <w:bookmarkStart w:id="117" w:name="_Toc175032428"/>
      <w:bookmarkStart w:id="118" w:name="_Toc167591135"/>
      <w:bookmarkStart w:id="119" w:name="_Toc244623582"/>
      <w:bookmarkStart w:id="120" w:name="_Toc169846767"/>
      <w:bookmarkStart w:id="121" w:name="_Toc167590766"/>
      <w:bookmarkStart w:id="122" w:name="_Toc245176656"/>
      <w:bookmarkStart w:id="123" w:name="_Toc154482470"/>
      <w:bookmarkStart w:id="124" w:name="_Toc167591034"/>
      <w:bookmarkStart w:id="125" w:name="_Toc245657544"/>
      <w:bookmarkStart w:id="126" w:name="_Toc169838523"/>
      <w:bookmarkStart w:id="127" w:name="_Toc167849351"/>
      <w:bookmarkStart w:id="128" w:name="_Toc167591321"/>
      <w:bookmarkStart w:id="129" w:name="_Toc207897907"/>
      <w:bookmarkStart w:id="130" w:name="_Toc170980445"/>
      <w:bookmarkStart w:id="131" w:name="_Toc208337155"/>
      <w:bookmarkStart w:id="132" w:name="_Toc173549969"/>
      <w:r>
        <w:rPr>
          <w:rFonts w:hint="eastAsia" w:asciiTheme="minorEastAsia" w:hAnsiTheme="minorEastAsia" w:eastAsiaTheme="minorEastAsia" w:cstheme="minorEastAsia"/>
          <w:b/>
          <w:color w:val="auto"/>
          <w:sz w:val="30"/>
          <w:szCs w:val="30"/>
        </w:rPr>
        <w:t>六、授予合同</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p>
    <w:p>
      <w:pPr>
        <w:spacing w:line="440" w:lineRule="exact"/>
        <w:ind w:firstLine="482" w:firstLineChars="200"/>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25．中标通知书</w:t>
      </w:r>
    </w:p>
    <w:p>
      <w:pPr>
        <w:spacing w:line="440" w:lineRule="exact"/>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25.1采购代理机构在收到采购人的中标复函后，将在陕西省政府采购网和陕西省公共资源交易网上发布中标公告，并在规定时间向中标人发出中标通知书。</w:t>
      </w:r>
    </w:p>
    <w:p>
      <w:pPr>
        <w:spacing w:line="440" w:lineRule="exact"/>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25.2 中标通知书是合同的组成部分。</w:t>
      </w:r>
    </w:p>
    <w:p>
      <w:pPr>
        <w:spacing w:line="440" w:lineRule="exact"/>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26．招标代理</w:t>
      </w:r>
      <w:r>
        <w:rPr>
          <w:rFonts w:hint="eastAsia" w:asciiTheme="minorEastAsia" w:hAnsiTheme="minorEastAsia" w:eastAsiaTheme="minorEastAsia" w:cstheme="minorEastAsia"/>
          <w:color w:val="auto"/>
          <w:sz w:val="24"/>
          <w:lang w:val="en-US" w:eastAsia="zh-CN"/>
        </w:rPr>
        <w:t>服</w:t>
      </w:r>
      <w:r>
        <w:rPr>
          <w:rFonts w:hint="eastAsia" w:asciiTheme="minorEastAsia" w:hAnsiTheme="minorEastAsia" w:eastAsiaTheme="minorEastAsia" w:cstheme="minorEastAsia"/>
          <w:color w:val="auto"/>
          <w:sz w:val="24"/>
        </w:rPr>
        <w:t>务费</w:t>
      </w:r>
    </w:p>
    <w:p>
      <w:pPr>
        <w:spacing w:line="440" w:lineRule="exact"/>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26.1招标代理服务费：</w:t>
      </w:r>
      <w:r>
        <w:rPr>
          <w:rFonts w:hint="eastAsia" w:asciiTheme="minorEastAsia" w:hAnsiTheme="minorEastAsia" w:eastAsiaTheme="minorEastAsia" w:cstheme="minorEastAsia"/>
          <w:sz w:val="24"/>
          <w:szCs w:val="24"/>
        </w:rPr>
        <w:t>参考国家计委2002年颁发的《招标代理服务收费管理暂行办法》(计价格〔2002〕1980号)、国家发展改革委员会办公厅颁发的《关于招标代理服务费收费有关问题的通知》（发改办价格[2003]857号）及《调整后的招标代理服务收费标准》(发改价格〔2011〕〕534号)规定</w:t>
      </w:r>
      <w:r>
        <w:rPr>
          <w:rFonts w:hint="eastAsia" w:asciiTheme="minorEastAsia" w:hAnsiTheme="minorEastAsia" w:eastAsiaTheme="minorEastAsia" w:cstheme="minorEastAsia"/>
          <w:color w:val="auto"/>
          <w:sz w:val="24"/>
        </w:rPr>
        <w:t>收取。</w:t>
      </w:r>
    </w:p>
    <w:p>
      <w:pPr>
        <w:spacing w:line="440" w:lineRule="exact"/>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26.2招标代理服务费由</w:t>
      </w:r>
      <w:r>
        <w:rPr>
          <w:rFonts w:hint="eastAsia" w:asciiTheme="minorEastAsia" w:hAnsiTheme="minorEastAsia" w:eastAsiaTheme="minorEastAsia" w:cstheme="minorEastAsia"/>
          <w:color w:val="auto"/>
          <w:sz w:val="24"/>
          <w:lang w:val="en-US" w:eastAsia="zh-CN"/>
        </w:rPr>
        <w:t>中标单位</w:t>
      </w:r>
      <w:r>
        <w:rPr>
          <w:rFonts w:hint="eastAsia" w:asciiTheme="minorEastAsia" w:hAnsiTheme="minorEastAsia" w:eastAsiaTheme="minorEastAsia" w:cstheme="minorEastAsia"/>
          <w:color w:val="auto"/>
          <w:sz w:val="24"/>
        </w:rPr>
        <w:t>一次性支付给</w:t>
      </w:r>
      <w:r>
        <w:rPr>
          <w:rFonts w:hint="eastAsia" w:asciiTheme="minorEastAsia" w:hAnsiTheme="minorEastAsia" w:eastAsiaTheme="minorEastAsia" w:cstheme="minorEastAsia"/>
          <w:color w:val="auto"/>
          <w:sz w:val="24"/>
          <w:u w:val="single"/>
        </w:rPr>
        <w:t>华睿诚项目管理有限公司</w:t>
      </w:r>
      <w:r>
        <w:rPr>
          <w:rFonts w:hint="eastAsia" w:asciiTheme="minorEastAsia" w:hAnsiTheme="minorEastAsia" w:eastAsiaTheme="minorEastAsia" w:cstheme="minorEastAsia"/>
          <w:color w:val="auto"/>
          <w:sz w:val="24"/>
        </w:rPr>
        <w:t>。</w:t>
      </w:r>
    </w:p>
    <w:p>
      <w:pPr>
        <w:spacing w:line="440" w:lineRule="exact"/>
        <w:ind w:firstLine="482" w:firstLineChars="200"/>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27．签订合同</w:t>
      </w:r>
    </w:p>
    <w:p>
      <w:pPr>
        <w:spacing w:line="440" w:lineRule="exact"/>
        <w:ind w:firstLine="482" w:firstLineChars="200"/>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27.1中标人在收到中标通知书后</w:t>
      </w:r>
      <w:r>
        <w:rPr>
          <w:rFonts w:hint="eastAsia" w:asciiTheme="minorEastAsia" w:hAnsiTheme="minorEastAsia" w:eastAsiaTheme="minorEastAsia" w:cstheme="minorEastAsia"/>
          <w:b/>
          <w:bCs/>
          <w:color w:val="auto"/>
          <w:sz w:val="24"/>
          <w:highlight w:val="none"/>
          <w:lang w:val="en-US" w:eastAsia="zh-CN"/>
        </w:rPr>
        <w:t>10个工作日</w:t>
      </w:r>
      <w:r>
        <w:rPr>
          <w:rFonts w:hint="eastAsia" w:asciiTheme="minorEastAsia" w:hAnsiTheme="minorEastAsia" w:eastAsiaTheme="minorEastAsia" w:cstheme="minorEastAsia"/>
          <w:b/>
          <w:bCs/>
          <w:color w:val="auto"/>
          <w:sz w:val="24"/>
          <w:highlight w:val="none"/>
        </w:rPr>
        <w:t>，与采购人签订合同。</w:t>
      </w:r>
    </w:p>
    <w:p>
      <w:pPr>
        <w:spacing w:line="440" w:lineRule="exact"/>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27.2 如果中标人没有按照上述第26.1条或第27.1条规定执行，采购人将有充分理由取消该中标决定，并没收其投标保证金。在此情况下，采购人可将合同授予综合得分排序名列下一个的投标人，或重新招标。</w:t>
      </w:r>
    </w:p>
    <w:p>
      <w:pPr>
        <w:spacing w:line="440" w:lineRule="exact"/>
        <w:ind w:firstLine="482" w:firstLineChars="200"/>
        <w:rPr>
          <w:rFonts w:hint="eastAsia" w:asciiTheme="minorEastAsia" w:hAnsiTheme="minorEastAsia" w:eastAsiaTheme="minorEastAsia" w:cstheme="minorEastAsia"/>
          <w:b/>
          <w:bCs/>
          <w:color w:val="auto"/>
          <w:sz w:val="24"/>
        </w:rPr>
      </w:pPr>
      <w:r>
        <w:rPr>
          <w:rFonts w:hint="eastAsia" w:asciiTheme="minorEastAsia" w:hAnsiTheme="minorEastAsia" w:eastAsiaTheme="minorEastAsia" w:cstheme="minorEastAsia"/>
          <w:b/>
          <w:bCs/>
          <w:color w:val="auto"/>
          <w:sz w:val="24"/>
        </w:rPr>
        <w:t>28．其他</w:t>
      </w:r>
    </w:p>
    <w:p>
      <w:pPr>
        <w:spacing w:line="440" w:lineRule="exact"/>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28.1 拒绝商业贿赂</w:t>
      </w:r>
    </w:p>
    <w:p>
      <w:pPr>
        <w:spacing w:line="440" w:lineRule="exact"/>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28.1.1投标人须填写一份《拒绝政府采购领域商业贿赂承诺书》（格式见第五章附件）编制在投标文件中，同时保证投标文件正、副本中都有且一致。</w:t>
      </w:r>
    </w:p>
    <w:p>
      <w:pPr>
        <w:spacing w:line="440" w:lineRule="exact"/>
        <w:ind w:firstLine="482"/>
        <w:rPr>
          <w:rFonts w:hint="eastAsia" w:asciiTheme="minorEastAsia" w:hAnsiTheme="minorEastAsia" w:eastAsiaTheme="minorEastAsia" w:cstheme="minorEastAsia"/>
          <w:b/>
          <w:color w:val="auto"/>
          <w:kern w:val="1"/>
          <w:sz w:val="24"/>
        </w:rPr>
      </w:pPr>
      <w:r>
        <w:rPr>
          <w:rFonts w:hint="eastAsia" w:asciiTheme="minorEastAsia" w:hAnsiTheme="minorEastAsia" w:eastAsiaTheme="minorEastAsia" w:cstheme="minorEastAsia"/>
          <w:b/>
          <w:color w:val="auto"/>
          <w:kern w:val="1"/>
          <w:sz w:val="24"/>
        </w:rPr>
        <w:t>29、公开招标拟转为竞争性谈判程序</w:t>
      </w:r>
    </w:p>
    <w:p>
      <w:pPr>
        <w:spacing w:line="440" w:lineRule="exact"/>
        <w:ind w:firstLine="480"/>
        <w:rPr>
          <w:rFonts w:hint="eastAsia" w:asciiTheme="minorEastAsia" w:hAnsiTheme="minorEastAsia" w:eastAsiaTheme="minorEastAsia" w:cstheme="minorEastAsia"/>
          <w:color w:val="auto"/>
          <w:kern w:val="1"/>
          <w:sz w:val="24"/>
        </w:rPr>
      </w:pPr>
      <w:r>
        <w:rPr>
          <w:rFonts w:hint="eastAsia" w:asciiTheme="minorEastAsia" w:hAnsiTheme="minorEastAsia" w:eastAsiaTheme="minorEastAsia" w:cstheme="minorEastAsia"/>
          <w:color w:val="auto"/>
          <w:kern w:val="1"/>
          <w:sz w:val="24"/>
        </w:rPr>
        <w:t>招标过程中提交投标文件或者经评审实质性响应招标文件要求的投标人只有两家时，采购人、采购代理机构依据《政府采购非招标采购方式管理办法》（财政部令第74号）第二十七条第二款规定并</w:t>
      </w:r>
      <w:r>
        <w:rPr>
          <w:rFonts w:hint="eastAsia" w:asciiTheme="minorEastAsia" w:hAnsiTheme="minorEastAsia" w:eastAsiaTheme="minorEastAsia" w:cstheme="minorEastAsia"/>
          <w:color w:val="auto"/>
          <w:sz w:val="24"/>
        </w:rPr>
        <w:t>经本级财政部门批准后可以与该两家投标人进行竞争性谈判采购，具体程序如下：</w:t>
      </w:r>
    </w:p>
    <w:p>
      <w:pPr>
        <w:spacing w:line="440" w:lineRule="exact"/>
        <w:ind w:firstLine="482"/>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kern w:val="1"/>
          <w:sz w:val="24"/>
        </w:rPr>
        <w:t>29.1 谈判小组</w:t>
      </w:r>
    </w:p>
    <w:p>
      <w:pPr>
        <w:spacing w:line="440" w:lineRule="exact"/>
        <w:ind w:firstLine="48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kern w:val="1"/>
          <w:sz w:val="24"/>
        </w:rPr>
        <w:t>（1）原公开招标组建的评标委员会现转为谈判小组</w:t>
      </w:r>
      <w:r>
        <w:rPr>
          <w:rFonts w:hint="eastAsia" w:asciiTheme="minorEastAsia" w:hAnsiTheme="minorEastAsia" w:eastAsiaTheme="minorEastAsia" w:cstheme="minorEastAsia"/>
          <w:color w:val="auto"/>
          <w:sz w:val="24"/>
        </w:rPr>
        <w:t>。</w:t>
      </w:r>
    </w:p>
    <w:p>
      <w:pPr>
        <w:spacing w:line="440" w:lineRule="exact"/>
        <w:ind w:firstLine="480"/>
        <w:rPr>
          <w:rFonts w:hint="eastAsia" w:asciiTheme="minorEastAsia" w:hAnsiTheme="minorEastAsia" w:eastAsiaTheme="minorEastAsia" w:cstheme="minorEastAsia"/>
          <w:color w:val="auto"/>
          <w:kern w:val="1"/>
          <w:sz w:val="24"/>
        </w:rPr>
      </w:pPr>
      <w:r>
        <w:rPr>
          <w:rFonts w:hint="eastAsia" w:asciiTheme="minorEastAsia" w:hAnsiTheme="minorEastAsia" w:eastAsiaTheme="minorEastAsia" w:cstheme="minorEastAsia"/>
          <w:color w:val="auto"/>
          <w:kern w:val="1"/>
          <w:sz w:val="24"/>
        </w:rPr>
        <w:t>（2）谈判小组负责谈判工作，对谈判响应文件进行审查和评估，并向采购人提交书面提交评审报告，推荐成交候选人。</w:t>
      </w:r>
    </w:p>
    <w:p>
      <w:pPr>
        <w:spacing w:line="440" w:lineRule="exact"/>
        <w:ind w:firstLine="482"/>
        <w:rPr>
          <w:rFonts w:hint="eastAsia" w:asciiTheme="minorEastAsia" w:hAnsiTheme="minorEastAsia" w:eastAsiaTheme="minorEastAsia" w:cstheme="minorEastAsia"/>
          <w:color w:val="auto"/>
          <w:kern w:val="1"/>
          <w:sz w:val="24"/>
        </w:rPr>
      </w:pPr>
      <w:r>
        <w:rPr>
          <w:rFonts w:hint="eastAsia" w:asciiTheme="minorEastAsia" w:hAnsiTheme="minorEastAsia" w:eastAsiaTheme="minorEastAsia" w:cstheme="minorEastAsia"/>
          <w:b/>
          <w:color w:val="auto"/>
          <w:kern w:val="1"/>
          <w:sz w:val="24"/>
        </w:rPr>
        <w:t>29.</w:t>
      </w:r>
      <w:r>
        <w:rPr>
          <w:rFonts w:hint="eastAsia" w:asciiTheme="minorEastAsia" w:hAnsiTheme="minorEastAsia" w:eastAsiaTheme="minorEastAsia" w:cstheme="minorEastAsia"/>
          <w:b/>
          <w:bCs/>
          <w:color w:val="auto"/>
          <w:kern w:val="1"/>
          <w:sz w:val="24"/>
        </w:rPr>
        <w:t xml:space="preserve">2 </w:t>
      </w:r>
      <w:r>
        <w:rPr>
          <w:rFonts w:hint="eastAsia" w:asciiTheme="minorEastAsia" w:hAnsiTheme="minorEastAsia" w:eastAsiaTheme="minorEastAsia" w:cstheme="minorEastAsia"/>
          <w:b/>
          <w:color w:val="auto"/>
          <w:kern w:val="1"/>
          <w:sz w:val="24"/>
        </w:rPr>
        <w:t>谈判</w:t>
      </w:r>
      <w:r>
        <w:rPr>
          <w:rFonts w:hint="eastAsia" w:asciiTheme="minorEastAsia" w:hAnsiTheme="minorEastAsia" w:eastAsiaTheme="minorEastAsia" w:cstheme="minorEastAsia"/>
          <w:b/>
          <w:bCs/>
          <w:color w:val="auto"/>
          <w:kern w:val="1"/>
          <w:sz w:val="24"/>
        </w:rPr>
        <w:t>程序</w:t>
      </w:r>
      <w:r>
        <w:rPr>
          <w:rFonts w:hint="eastAsia" w:asciiTheme="minorEastAsia" w:hAnsiTheme="minorEastAsia" w:eastAsiaTheme="minorEastAsia" w:cstheme="minorEastAsia"/>
          <w:bCs/>
          <w:color w:val="auto"/>
          <w:kern w:val="1"/>
          <w:sz w:val="24"/>
        </w:rPr>
        <w:t>：</w:t>
      </w:r>
      <w:r>
        <w:rPr>
          <w:rFonts w:hint="eastAsia" w:asciiTheme="minorEastAsia" w:hAnsiTheme="minorEastAsia" w:eastAsiaTheme="minorEastAsia" w:cstheme="minorEastAsia"/>
          <w:color w:val="auto"/>
          <w:kern w:val="1"/>
          <w:sz w:val="24"/>
        </w:rPr>
        <w:t xml:space="preserve"> </w:t>
      </w:r>
    </w:p>
    <w:p>
      <w:pPr>
        <w:spacing w:line="440" w:lineRule="exact"/>
        <w:ind w:firstLine="480"/>
        <w:rPr>
          <w:rFonts w:hint="eastAsia" w:asciiTheme="minorEastAsia" w:hAnsiTheme="minorEastAsia" w:eastAsiaTheme="minorEastAsia" w:cstheme="minorEastAsia"/>
          <w:color w:val="auto"/>
          <w:kern w:val="1"/>
          <w:sz w:val="24"/>
        </w:rPr>
      </w:pPr>
      <w:r>
        <w:rPr>
          <w:rFonts w:hint="eastAsia" w:asciiTheme="minorEastAsia" w:hAnsiTheme="minorEastAsia" w:eastAsiaTheme="minorEastAsia" w:cstheme="minorEastAsia"/>
          <w:color w:val="auto"/>
          <w:kern w:val="1"/>
          <w:sz w:val="24"/>
        </w:rPr>
        <w:t>谈判的全过程分为第一次谈判报价（原参加公开招标的</w:t>
      </w:r>
      <w:r>
        <w:rPr>
          <w:rFonts w:hint="eastAsia" w:asciiTheme="minorEastAsia" w:hAnsiTheme="minorEastAsia" w:eastAsiaTheme="minorEastAsia" w:cstheme="minorEastAsia"/>
          <w:color w:val="auto"/>
          <w:kern w:val="1"/>
          <w:sz w:val="24"/>
          <w:lang w:eastAsia="zh-CN"/>
        </w:rPr>
        <w:t>投标人</w:t>
      </w:r>
      <w:r>
        <w:rPr>
          <w:rFonts w:hint="eastAsia" w:asciiTheme="minorEastAsia" w:hAnsiTheme="minorEastAsia" w:eastAsiaTheme="minorEastAsia" w:cstheme="minorEastAsia"/>
          <w:color w:val="auto"/>
          <w:kern w:val="1"/>
          <w:sz w:val="24"/>
        </w:rPr>
        <w:t>的投标报价作为第一次谈判报价）、资质审查、谈判过程、第二次谈判报价、最终评审等阶段，最终报价采取集中报价形式。</w:t>
      </w:r>
    </w:p>
    <w:p>
      <w:pPr>
        <w:spacing w:line="440" w:lineRule="exact"/>
        <w:ind w:firstLine="480"/>
        <w:rPr>
          <w:rFonts w:hint="eastAsia" w:asciiTheme="minorEastAsia" w:hAnsiTheme="minorEastAsia" w:eastAsiaTheme="minorEastAsia" w:cstheme="minorEastAsia"/>
          <w:color w:val="auto"/>
          <w:kern w:val="1"/>
          <w:sz w:val="24"/>
        </w:rPr>
      </w:pPr>
      <w:r>
        <w:rPr>
          <w:rFonts w:hint="eastAsia" w:asciiTheme="minorEastAsia" w:hAnsiTheme="minorEastAsia" w:eastAsiaTheme="minorEastAsia" w:cstheme="minorEastAsia"/>
          <w:color w:val="auto"/>
          <w:kern w:val="1"/>
          <w:sz w:val="24"/>
        </w:rPr>
        <w:t>通过资质审查合格的各投标人，只有在谈判响应文件（原参加公开招标的</w:t>
      </w:r>
      <w:r>
        <w:rPr>
          <w:rFonts w:hint="eastAsia" w:asciiTheme="minorEastAsia" w:hAnsiTheme="minorEastAsia" w:eastAsiaTheme="minorEastAsia" w:cstheme="minorEastAsia"/>
          <w:color w:val="auto"/>
          <w:kern w:val="1"/>
          <w:sz w:val="24"/>
          <w:lang w:eastAsia="zh-CN"/>
        </w:rPr>
        <w:t>投标人</w:t>
      </w:r>
      <w:r>
        <w:rPr>
          <w:rFonts w:hint="eastAsia" w:asciiTheme="minorEastAsia" w:hAnsiTheme="minorEastAsia" w:eastAsiaTheme="minorEastAsia" w:cstheme="minorEastAsia"/>
          <w:color w:val="auto"/>
          <w:kern w:val="1"/>
          <w:sz w:val="24"/>
        </w:rPr>
        <w:t>的投标文件作为谈判响应文件）及谈判承诺符合谈判文件要求和满足技术、商务需要的才有最终报价和评审的机会。谈判小组按其最终承诺和报价内容，推荐成交候选单位排序。</w:t>
      </w:r>
    </w:p>
    <w:p>
      <w:pPr>
        <w:spacing w:line="440" w:lineRule="exact"/>
        <w:ind w:firstLine="480"/>
        <w:rPr>
          <w:rFonts w:hint="eastAsia" w:asciiTheme="minorEastAsia" w:hAnsiTheme="minorEastAsia" w:eastAsiaTheme="minorEastAsia" w:cstheme="minorEastAsia"/>
          <w:color w:val="auto"/>
          <w:kern w:val="1"/>
          <w:sz w:val="24"/>
        </w:rPr>
      </w:pPr>
      <w:r>
        <w:rPr>
          <w:rFonts w:hint="eastAsia" w:asciiTheme="minorEastAsia" w:hAnsiTheme="minorEastAsia" w:eastAsiaTheme="minorEastAsia" w:cstheme="minorEastAsia"/>
          <w:color w:val="auto"/>
          <w:kern w:val="1"/>
          <w:sz w:val="24"/>
        </w:rPr>
        <w:t>（1）第一次报价：原参加公开招标的</w:t>
      </w:r>
      <w:r>
        <w:rPr>
          <w:rFonts w:hint="eastAsia" w:asciiTheme="minorEastAsia" w:hAnsiTheme="minorEastAsia" w:eastAsiaTheme="minorEastAsia" w:cstheme="minorEastAsia"/>
          <w:color w:val="auto"/>
          <w:kern w:val="1"/>
          <w:sz w:val="24"/>
          <w:lang w:eastAsia="zh-CN"/>
        </w:rPr>
        <w:t>投标人</w:t>
      </w:r>
      <w:r>
        <w:rPr>
          <w:rFonts w:hint="eastAsia" w:asciiTheme="minorEastAsia" w:hAnsiTheme="minorEastAsia" w:eastAsiaTheme="minorEastAsia" w:cstheme="minorEastAsia"/>
          <w:color w:val="auto"/>
          <w:kern w:val="1"/>
          <w:sz w:val="24"/>
        </w:rPr>
        <w:t>的投标报价作为第一次谈判报价。</w:t>
      </w:r>
    </w:p>
    <w:p>
      <w:pPr>
        <w:spacing w:line="440" w:lineRule="exact"/>
        <w:ind w:firstLine="480"/>
        <w:rPr>
          <w:rFonts w:hint="eastAsia" w:asciiTheme="minorEastAsia" w:hAnsiTheme="minorEastAsia" w:eastAsiaTheme="minorEastAsia" w:cstheme="minorEastAsia"/>
          <w:color w:val="auto"/>
          <w:kern w:val="1"/>
          <w:sz w:val="24"/>
        </w:rPr>
      </w:pPr>
      <w:r>
        <w:rPr>
          <w:rFonts w:hint="eastAsia" w:asciiTheme="minorEastAsia" w:hAnsiTheme="minorEastAsia" w:eastAsiaTheme="minorEastAsia" w:cstheme="minorEastAsia"/>
          <w:color w:val="auto"/>
          <w:kern w:val="1"/>
          <w:sz w:val="24"/>
        </w:rPr>
        <w:t>（2）符合性评审：主要对各投标人资格以及谈判响应文件进行商务和技术符合性的审定。</w:t>
      </w:r>
    </w:p>
    <w:p>
      <w:pPr>
        <w:spacing w:line="440" w:lineRule="exact"/>
        <w:ind w:firstLine="480"/>
        <w:rPr>
          <w:rFonts w:hint="eastAsia" w:asciiTheme="minorEastAsia" w:hAnsiTheme="minorEastAsia" w:eastAsiaTheme="minorEastAsia" w:cstheme="minorEastAsia"/>
          <w:color w:val="auto"/>
          <w:kern w:val="1"/>
          <w:sz w:val="24"/>
        </w:rPr>
      </w:pPr>
      <w:r>
        <w:rPr>
          <w:rFonts w:hint="eastAsia" w:asciiTheme="minorEastAsia" w:hAnsiTheme="minorEastAsia" w:eastAsiaTheme="minorEastAsia" w:cstheme="minorEastAsia"/>
          <w:color w:val="auto"/>
          <w:kern w:val="1"/>
          <w:sz w:val="24"/>
        </w:rPr>
        <w:t>（3）</w:t>
      </w:r>
      <w:r>
        <w:rPr>
          <w:rFonts w:hint="eastAsia" w:asciiTheme="minorEastAsia" w:hAnsiTheme="minorEastAsia" w:eastAsiaTheme="minorEastAsia" w:cstheme="minorEastAsia"/>
          <w:bCs/>
          <w:color w:val="auto"/>
          <w:kern w:val="1"/>
          <w:sz w:val="24"/>
        </w:rPr>
        <w:t>谈判过程</w:t>
      </w:r>
      <w:r>
        <w:rPr>
          <w:rFonts w:hint="eastAsia" w:asciiTheme="minorEastAsia" w:hAnsiTheme="minorEastAsia" w:eastAsiaTheme="minorEastAsia" w:cstheme="minorEastAsia"/>
          <w:color w:val="auto"/>
          <w:kern w:val="1"/>
          <w:sz w:val="24"/>
        </w:rPr>
        <w:t>：谈判小组应在符合性评审的基础上对各投标人的谈判响应文件认真阅读，并对采购内容等有关要求进行谈判。</w:t>
      </w:r>
    </w:p>
    <w:p>
      <w:pPr>
        <w:spacing w:line="440" w:lineRule="exact"/>
        <w:ind w:firstLine="480"/>
        <w:rPr>
          <w:rFonts w:hint="eastAsia" w:asciiTheme="minorEastAsia" w:hAnsiTheme="minorEastAsia" w:eastAsiaTheme="minorEastAsia" w:cstheme="minorEastAsia"/>
          <w:color w:val="auto"/>
          <w:kern w:val="1"/>
          <w:sz w:val="24"/>
        </w:rPr>
      </w:pPr>
      <w:r>
        <w:rPr>
          <w:rFonts w:hint="eastAsia" w:asciiTheme="minorEastAsia" w:hAnsiTheme="minorEastAsia" w:eastAsiaTheme="minorEastAsia" w:cstheme="minorEastAsia"/>
          <w:color w:val="auto"/>
          <w:kern w:val="1"/>
          <w:sz w:val="24"/>
        </w:rPr>
        <w:t>① 谈判方案（原投标方案）</w:t>
      </w:r>
    </w:p>
    <w:p>
      <w:pPr>
        <w:spacing w:line="440" w:lineRule="exact"/>
        <w:ind w:firstLine="480"/>
        <w:rPr>
          <w:rFonts w:hint="eastAsia" w:asciiTheme="minorEastAsia" w:hAnsiTheme="minorEastAsia" w:eastAsiaTheme="minorEastAsia" w:cstheme="minorEastAsia"/>
          <w:color w:val="auto"/>
          <w:kern w:val="1"/>
          <w:sz w:val="24"/>
        </w:rPr>
      </w:pPr>
      <w:r>
        <w:rPr>
          <w:rFonts w:hint="eastAsia" w:asciiTheme="minorEastAsia" w:hAnsiTheme="minorEastAsia" w:eastAsiaTheme="minorEastAsia" w:cstheme="minorEastAsia"/>
          <w:color w:val="auto"/>
          <w:kern w:val="1"/>
          <w:sz w:val="24"/>
        </w:rPr>
        <w:t>② 售后服务措施</w:t>
      </w:r>
    </w:p>
    <w:p>
      <w:pPr>
        <w:spacing w:line="440" w:lineRule="exact"/>
        <w:ind w:firstLine="480"/>
        <w:rPr>
          <w:rFonts w:hint="eastAsia" w:asciiTheme="minorEastAsia" w:hAnsiTheme="minorEastAsia" w:eastAsiaTheme="minorEastAsia" w:cstheme="minorEastAsia"/>
          <w:color w:val="auto"/>
          <w:kern w:val="1"/>
          <w:sz w:val="24"/>
        </w:rPr>
      </w:pPr>
      <w:r>
        <w:rPr>
          <w:rFonts w:hint="eastAsia" w:asciiTheme="minorEastAsia" w:hAnsiTheme="minorEastAsia" w:eastAsiaTheme="minorEastAsia" w:cstheme="minorEastAsia"/>
          <w:color w:val="auto"/>
          <w:kern w:val="1"/>
          <w:sz w:val="24"/>
        </w:rPr>
        <w:t>③ 综合评定，推荐候选成交单位。</w:t>
      </w:r>
    </w:p>
    <w:p>
      <w:pPr>
        <w:spacing w:line="440" w:lineRule="exact"/>
        <w:ind w:firstLine="480"/>
        <w:rPr>
          <w:rFonts w:hint="eastAsia" w:asciiTheme="minorEastAsia" w:hAnsiTheme="minorEastAsia" w:eastAsiaTheme="minorEastAsia" w:cstheme="minorEastAsia"/>
          <w:color w:val="auto"/>
          <w:kern w:val="1"/>
          <w:sz w:val="24"/>
        </w:rPr>
      </w:pPr>
      <w:r>
        <w:rPr>
          <w:rFonts w:hint="eastAsia" w:asciiTheme="minorEastAsia" w:hAnsiTheme="minorEastAsia" w:eastAsiaTheme="minorEastAsia" w:cstheme="minorEastAsia"/>
          <w:color w:val="auto"/>
          <w:kern w:val="1"/>
          <w:sz w:val="24"/>
        </w:rPr>
        <w:t>④ 谈判澄清：采购代理机构有权就谈判响应文件中有疑义之处或前后表述不一致的问题，向投标人提出询问或澄清。投标人必须在谈判文件规定的时间内派技术和商务人员进行澄清，有关澄清的内容应以书面形式（包括电传、传真）提交，并由投标人法定代表人或被授权人签名确认。</w:t>
      </w:r>
    </w:p>
    <w:p>
      <w:pPr>
        <w:spacing w:line="440" w:lineRule="exact"/>
        <w:ind w:firstLine="480"/>
        <w:rPr>
          <w:rFonts w:hint="eastAsia" w:asciiTheme="minorEastAsia" w:hAnsiTheme="minorEastAsia" w:eastAsiaTheme="minorEastAsia" w:cstheme="minorEastAsia"/>
          <w:color w:val="auto"/>
          <w:kern w:val="1"/>
          <w:sz w:val="24"/>
        </w:rPr>
      </w:pPr>
      <w:r>
        <w:rPr>
          <w:rFonts w:hint="eastAsia" w:asciiTheme="minorEastAsia" w:hAnsiTheme="minorEastAsia" w:eastAsiaTheme="minorEastAsia" w:cstheme="minorEastAsia"/>
          <w:color w:val="auto"/>
          <w:kern w:val="1"/>
          <w:sz w:val="24"/>
        </w:rPr>
        <w:t>（4）第二次谈判报价</w:t>
      </w:r>
    </w:p>
    <w:p>
      <w:pPr>
        <w:spacing w:line="440" w:lineRule="exact"/>
        <w:ind w:firstLine="480"/>
        <w:rPr>
          <w:rFonts w:hint="eastAsia" w:asciiTheme="minorEastAsia" w:hAnsiTheme="minorEastAsia" w:eastAsiaTheme="minorEastAsia" w:cstheme="minorEastAsia"/>
          <w:color w:val="auto"/>
          <w:kern w:val="1"/>
          <w:sz w:val="24"/>
        </w:rPr>
      </w:pPr>
      <w:r>
        <w:rPr>
          <w:rFonts w:hint="eastAsia" w:asciiTheme="minorEastAsia" w:hAnsiTheme="minorEastAsia" w:eastAsiaTheme="minorEastAsia" w:cstheme="minorEastAsia"/>
          <w:color w:val="auto"/>
          <w:kern w:val="1"/>
          <w:sz w:val="24"/>
        </w:rPr>
        <w:t>通过资质审查合格，投标人的谈判响应文件及谈判承诺符合谈判文件要求和满足技术、商务需要的，在规定的时间内报出第二次谈判报价。</w:t>
      </w:r>
    </w:p>
    <w:p>
      <w:pPr>
        <w:spacing w:line="440" w:lineRule="exact"/>
        <w:ind w:firstLine="480"/>
        <w:rPr>
          <w:rFonts w:hint="eastAsia" w:asciiTheme="minorEastAsia" w:hAnsiTheme="minorEastAsia" w:eastAsiaTheme="minorEastAsia" w:cstheme="minorEastAsia"/>
          <w:color w:val="auto"/>
          <w:kern w:val="1"/>
          <w:sz w:val="24"/>
        </w:rPr>
      </w:pPr>
      <w:r>
        <w:rPr>
          <w:rFonts w:hint="eastAsia" w:asciiTheme="minorEastAsia" w:hAnsiTheme="minorEastAsia" w:eastAsiaTheme="minorEastAsia" w:cstheme="minorEastAsia"/>
          <w:color w:val="auto"/>
          <w:kern w:val="1"/>
          <w:sz w:val="24"/>
        </w:rPr>
        <w:t>（5）最终评审</w:t>
      </w:r>
    </w:p>
    <w:p>
      <w:pPr>
        <w:spacing w:line="440" w:lineRule="exact"/>
        <w:ind w:firstLine="480"/>
        <w:rPr>
          <w:rFonts w:hint="eastAsia" w:asciiTheme="minorEastAsia" w:hAnsiTheme="minorEastAsia" w:eastAsiaTheme="minorEastAsia" w:cstheme="minorEastAsia"/>
          <w:color w:val="auto"/>
          <w:kern w:val="1"/>
          <w:sz w:val="24"/>
        </w:rPr>
      </w:pPr>
      <w:r>
        <w:rPr>
          <w:rFonts w:hint="eastAsia" w:asciiTheme="minorEastAsia" w:hAnsiTheme="minorEastAsia" w:eastAsiaTheme="minorEastAsia" w:cstheme="minorEastAsia"/>
          <w:color w:val="auto"/>
          <w:kern w:val="1"/>
          <w:sz w:val="24"/>
        </w:rPr>
        <w:t>谈判小组根据符合采购需求、质量和服务，以综合评审有效报价（第二次谈判报价）最低者推荐为成交第一候选人，其次低价者第二候选人，以此类推。若成交候选人的报价相同时，谈判小组将分别依次序以：技术方案、商务响应的优劣的原则，确定成交候选人排序。</w:t>
      </w:r>
    </w:p>
    <w:p>
      <w:pPr>
        <w:spacing w:line="440" w:lineRule="exact"/>
        <w:ind w:firstLine="480" w:firstLineChars="200"/>
        <w:rPr>
          <w:rFonts w:hint="eastAsia" w:asciiTheme="minorEastAsia" w:hAnsiTheme="minorEastAsia" w:eastAsiaTheme="minorEastAsia" w:cstheme="minorEastAsia"/>
          <w:color w:val="auto"/>
          <w:kern w:val="1"/>
          <w:sz w:val="24"/>
        </w:rPr>
      </w:pPr>
      <w:r>
        <w:rPr>
          <w:rFonts w:hint="eastAsia" w:asciiTheme="minorEastAsia" w:hAnsiTheme="minorEastAsia" w:eastAsiaTheme="minorEastAsia" w:cstheme="minorEastAsia"/>
          <w:color w:val="auto"/>
          <w:kern w:val="1"/>
          <w:sz w:val="24"/>
        </w:rPr>
        <w:t>29.3 谈判小组根据</w:t>
      </w:r>
      <w:r>
        <w:rPr>
          <w:rFonts w:hint="eastAsia" w:asciiTheme="minorEastAsia" w:hAnsiTheme="minorEastAsia" w:eastAsiaTheme="minorEastAsia" w:cstheme="minorEastAsia"/>
          <w:color w:val="auto"/>
          <w:sz w:val="24"/>
        </w:rPr>
        <w:t>原始谈判记录和谈判结果编写</w:t>
      </w:r>
      <w:r>
        <w:rPr>
          <w:rFonts w:hint="eastAsia" w:asciiTheme="minorEastAsia" w:hAnsiTheme="minorEastAsia" w:eastAsiaTheme="minorEastAsia" w:cstheme="minorEastAsia"/>
          <w:color w:val="auto"/>
          <w:kern w:val="1"/>
          <w:sz w:val="24"/>
        </w:rPr>
        <w:t>谈判</w:t>
      </w:r>
      <w:r>
        <w:rPr>
          <w:rFonts w:hint="eastAsia" w:asciiTheme="minorEastAsia" w:hAnsiTheme="minorEastAsia" w:eastAsiaTheme="minorEastAsia" w:cstheme="minorEastAsia"/>
          <w:color w:val="auto"/>
          <w:sz w:val="24"/>
        </w:rPr>
        <w:t>结果</w:t>
      </w:r>
      <w:r>
        <w:rPr>
          <w:rFonts w:hint="eastAsia" w:asciiTheme="minorEastAsia" w:hAnsiTheme="minorEastAsia" w:eastAsiaTheme="minorEastAsia" w:cstheme="minorEastAsia"/>
          <w:color w:val="auto"/>
          <w:kern w:val="1"/>
          <w:sz w:val="24"/>
        </w:rPr>
        <w:t>报告，报采购人。</w:t>
      </w:r>
    </w:p>
    <w:p>
      <w:pPr>
        <w:spacing w:before="156" w:beforeLines="50" w:after="156" w:afterLines="50" w:line="440" w:lineRule="exact"/>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b/>
          <w:color w:val="auto"/>
          <w:sz w:val="30"/>
          <w:szCs w:val="30"/>
        </w:rPr>
        <w:t>七、质疑与投诉</w:t>
      </w:r>
    </w:p>
    <w:p>
      <w:pPr>
        <w:spacing w:line="440" w:lineRule="exact"/>
        <w:ind w:firstLine="472" w:firstLineChars="196"/>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30、质疑及投诉</w:t>
      </w:r>
    </w:p>
    <w:p>
      <w:pPr>
        <w:spacing w:line="440" w:lineRule="exact"/>
        <w:ind w:firstLine="472" w:firstLineChars="196"/>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30.1 质疑</w:t>
      </w:r>
    </w:p>
    <w:p>
      <w:pPr>
        <w:spacing w:line="440" w:lineRule="exact"/>
        <w:ind w:firstLine="470" w:firstLineChars="196"/>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color w:val="auto"/>
          <w:sz w:val="24"/>
        </w:rPr>
        <w:t>（1）投标人认为采购文件、采购过程、中标或者成交结果使自己的权益受到损害的，可以在知道或者应知其权益受到损害之日起7个工作日内，以书面形式向采购人、采购代理机构提出质疑。针对同一采购程序环节的质疑应在法定质疑期内一次性提出。属于采购程序问题的，向采购代理机构提出质疑；属于采购需求的（包括资质要求、技术指标、参数、评分办法等），应向采购人提出质疑；</w:t>
      </w:r>
    </w:p>
    <w:p>
      <w:pPr>
        <w:spacing w:line="440" w:lineRule="exact"/>
        <w:ind w:firstLine="470" w:firstLineChars="196"/>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color w:val="auto"/>
          <w:sz w:val="24"/>
        </w:rPr>
        <w:t>（2）提出质疑的投标人应当是参与本项目采购活动的投标人。</w:t>
      </w:r>
    </w:p>
    <w:p>
      <w:pPr>
        <w:spacing w:line="440" w:lineRule="exact"/>
        <w:ind w:firstLine="48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（3）潜在投标人已依法获取其可质疑的采购文件的，可以对该文件提出质疑。对采购文件提出质疑的，应当在获取采购文件（以投标人填写报名登记表的时间为准）起7个工作日内一次性提出。</w:t>
      </w:r>
    </w:p>
    <w:p>
      <w:pPr>
        <w:spacing w:line="440" w:lineRule="exact"/>
        <w:ind w:firstLine="48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（4）投标人提出质疑应当提交质疑函和必要的证明材料，质疑函应包括下列内容：</w:t>
      </w:r>
    </w:p>
    <w:p>
      <w:pPr>
        <w:spacing w:line="440" w:lineRule="exact"/>
        <w:ind w:firstLine="48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① 投标人的姓名或者名称、地址、邮编、联系人及联系电话；</w:t>
      </w:r>
    </w:p>
    <w:p>
      <w:pPr>
        <w:spacing w:line="440" w:lineRule="exact"/>
        <w:ind w:firstLine="48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② 质疑项目的名称、编号；</w:t>
      </w:r>
    </w:p>
    <w:p>
      <w:pPr>
        <w:spacing w:line="440" w:lineRule="exact"/>
        <w:ind w:firstLine="48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③ 具体、明确的质疑事项和与质疑事项相关的请求；</w:t>
      </w:r>
    </w:p>
    <w:p>
      <w:pPr>
        <w:spacing w:line="440" w:lineRule="exact"/>
        <w:ind w:firstLine="48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④ 事实依据；</w:t>
      </w:r>
    </w:p>
    <w:p>
      <w:pPr>
        <w:spacing w:line="440" w:lineRule="exact"/>
        <w:ind w:firstLine="48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⑤ 必要的法律依据；</w:t>
      </w:r>
    </w:p>
    <w:p>
      <w:pPr>
        <w:spacing w:line="440" w:lineRule="exact"/>
        <w:ind w:firstLine="48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⑥ 提出质疑的日期。</w:t>
      </w:r>
    </w:p>
    <w:p>
      <w:pPr>
        <w:spacing w:line="440" w:lineRule="exact"/>
        <w:ind w:firstLine="48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（5）投标人为自然人的，应当由本人签字；投标人为法人或者其他组织的，应当由法定代表人、主要负责人，或者其授权代表签字或者盖章并加盖公章。</w:t>
      </w:r>
    </w:p>
    <w:p>
      <w:pPr>
        <w:spacing w:line="440" w:lineRule="exact"/>
        <w:ind w:firstLine="48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6）投标人可以委托代理人进行质疑和投诉。其授权委托书应当载明代理人的姓名或者名称、代理事项、具体权限、期限和相关事项。投标人为自然人的，应当由本人签字；投标人为法人或者其他组织的，应当由法定代表人、主要负责人签字或者盖章并加盖公章。</w:t>
      </w:r>
    </w:p>
    <w:p>
      <w:pPr>
        <w:spacing w:line="440" w:lineRule="exact"/>
        <w:ind w:firstLine="48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（7）采购人负责投标人质疑答复。采购人委托采购代理机构采购的，采购代理机构在委托授权范围内作出答复。</w:t>
      </w:r>
    </w:p>
    <w:p>
      <w:pPr>
        <w:spacing w:line="440" w:lineRule="exact"/>
        <w:ind w:firstLine="48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（8）接收质疑函的方式和联系方式：</w:t>
      </w:r>
    </w:p>
    <w:p>
      <w:pPr>
        <w:spacing w:line="440" w:lineRule="exact"/>
        <w:ind w:firstLine="48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① 接收质疑函的方式：书面递交质疑函纸质版（当面递交）或PDF格式扫描件（发至电子邮箱）</w:t>
      </w:r>
    </w:p>
    <w:p>
      <w:pPr>
        <w:spacing w:line="440" w:lineRule="exact"/>
        <w:ind w:firstLine="48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② 联系方式</w:t>
      </w:r>
    </w:p>
    <w:p>
      <w:pPr>
        <w:spacing w:line="440" w:lineRule="exact"/>
        <w:ind w:firstLine="48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采购代理机构：华睿诚项目管理有限公司</w:t>
      </w:r>
    </w:p>
    <w:p>
      <w:pPr>
        <w:spacing w:line="440" w:lineRule="exact"/>
        <w:ind w:firstLine="48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地    址：陕西省</w:t>
      </w:r>
      <w:r>
        <w:rPr>
          <w:rFonts w:hint="eastAsia" w:asciiTheme="minorEastAsia" w:hAnsiTheme="minorEastAsia" w:eastAsiaTheme="minorEastAsia" w:cstheme="minorEastAsia"/>
          <w:color w:val="auto"/>
          <w:sz w:val="24"/>
          <w:lang w:eastAsia="zh-CN"/>
        </w:rPr>
        <w:t>榆林市榆林大道南段富源大厦</w:t>
      </w:r>
      <w:r>
        <w:rPr>
          <w:rFonts w:hint="eastAsia" w:asciiTheme="minorEastAsia" w:hAnsiTheme="minorEastAsia" w:eastAsiaTheme="minorEastAsia" w:cstheme="minorEastAsia"/>
          <w:color w:val="auto"/>
          <w:sz w:val="24"/>
          <w:lang w:val="en-US" w:eastAsia="zh-CN"/>
        </w:rPr>
        <w:t>6楼综合办公室</w:t>
      </w:r>
      <w:r>
        <w:rPr>
          <w:rFonts w:hint="eastAsia" w:asciiTheme="minorEastAsia" w:hAnsiTheme="minorEastAsia" w:eastAsiaTheme="minorEastAsia" w:cstheme="minorEastAsia"/>
          <w:color w:val="auto"/>
          <w:sz w:val="24"/>
        </w:rPr>
        <w:t>；</w:t>
      </w:r>
    </w:p>
    <w:p>
      <w:pPr>
        <w:spacing w:line="440" w:lineRule="exact"/>
        <w:ind w:firstLine="480"/>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rPr>
        <w:t>联 系 人：</w:t>
      </w:r>
      <w:r>
        <w:rPr>
          <w:rFonts w:hint="eastAsia" w:asciiTheme="minorEastAsia" w:hAnsiTheme="minorEastAsia" w:eastAsiaTheme="minorEastAsia" w:cstheme="minorEastAsia"/>
          <w:color w:val="auto"/>
          <w:sz w:val="24"/>
          <w:lang w:val="en-US" w:eastAsia="zh-CN"/>
        </w:rPr>
        <w:t>刘女士</w:t>
      </w:r>
    </w:p>
    <w:p>
      <w:pPr>
        <w:spacing w:line="440" w:lineRule="exact"/>
        <w:ind w:firstLine="480"/>
        <w:rPr>
          <w:rFonts w:hint="eastAsia"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rPr>
        <w:t>联系方式：</w:t>
      </w:r>
      <w:r>
        <w:rPr>
          <w:rFonts w:hint="eastAsia" w:asciiTheme="minorEastAsia" w:hAnsiTheme="minorEastAsia" w:eastAsiaTheme="minorEastAsia" w:cstheme="minorEastAsia"/>
          <w:color w:val="auto"/>
          <w:sz w:val="24"/>
          <w:lang w:val="en-US" w:eastAsia="zh-CN"/>
        </w:rPr>
        <w:t>0912-3623000/17709127880</w:t>
      </w:r>
    </w:p>
    <w:p>
      <w:pPr>
        <w:spacing w:line="440" w:lineRule="exact"/>
        <w:ind w:firstLine="48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邮    箱：</w:t>
      </w:r>
      <w:r>
        <w:rPr>
          <w:rFonts w:hint="eastAsia" w:asciiTheme="minorEastAsia" w:hAnsiTheme="minorEastAsia" w:eastAsiaTheme="minorEastAsia" w:cstheme="minorEastAsia"/>
          <w:color w:val="auto"/>
          <w:sz w:val="24"/>
          <w:lang w:eastAsia="zh-CN"/>
        </w:rPr>
        <w:t>1023891841</w:t>
      </w:r>
      <w:r>
        <w:rPr>
          <w:rFonts w:hint="eastAsia" w:asciiTheme="minorEastAsia" w:hAnsiTheme="minorEastAsia" w:eastAsiaTheme="minorEastAsia" w:cstheme="minorEastAsia"/>
          <w:color w:val="auto"/>
          <w:sz w:val="24"/>
        </w:rPr>
        <w:t xml:space="preserve">@qq.com  </w:t>
      </w:r>
    </w:p>
    <w:p>
      <w:pPr>
        <w:spacing w:line="440" w:lineRule="exact"/>
        <w:ind w:firstLine="48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30.2 投诉</w:t>
      </w:r>
    </w:p>
    <w:p>
      <w:pPr>
        <w:spacing w:line="440" w:lineRule="exact"/>
        <w:ind w:firstLine="48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（1）质疑投标人对采购人、采购代理机构的答复不满意，或者采购人、采购代理机构未在规定时间内作出答复的，可以在答复期满后15个工作日内向同级财政部门提起投诉。</w:t>
      </w:r>
    </w:p>
    <w:p>
      <w:pPr>
        <w:spacing w:line="440" w:lineRule="exact"/>
        <w:ind w:firstLine="48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（2）投诉人投诉时,应当提交投诉书和必要的证明材料，并按照被投诉采购人、采购代理机构（以下简称被投诉人）和与投诉事项有关的投标人数量提供投诉书的副本。投诉书应当包括下列内容：</w:t>
      </w:r>
    </w:p>
    <w:p>
      <w:pPr>
        <w:spacing w:line="440" w:lineRule="exact"/>
        <w:ind w:firstLine="48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① 投诉人和被投诉人的姓名或者名称、通讯地址、邮编、联系人及联系电话；</w:t>
      </w:r>
    </w:p>
    <w:p>
      <w:pPr>
        <w:spacing w:line="440" w:lineRule="exact"/>
        <w:ind w:firstLine="48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② 质疑和质疑答复情况说明及相关证明材料；</w:t>
      </w:r>
    </w:p>
    <w:p>
      <w:pPr>
        <w:spacing w:line="440" w:lineRule="exact"/>
        <w:ind w:firstLine="48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③ 具体、明确的投诉事项和与投诉事项相关的投诉请求；</w:t>
      </w:r>
    </w:p>
    <w:p>
      <w:pPr>
        <w:spacing w:line="440" w:lineRule="exact"/>
        <w:ind w:firstLine="48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④ 事实依据；</w:t>
      </w:r>
    </w:p>
    <w:p>
      <w:pPr>
        <w:spacing w:line="440" w:lineRule="exact"/>
        <w:ind w:firstLine="48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⑤ 法律依据；</w:t>
      </w:r>
    </w:p>
    <w:p>
      <w:pPr>
        <w:spacing w:line="440" w:lineRule="exact"/>
        <w:ind w:firstLine="48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⑥ 提起投诉的日期。</w:t>
      </w:r>
    </w:p>
    <w:p>
      <w:pPr>
        <w:spacing w:line="440" w:lineRule="exact"/>
        <w:ind w:firstLine="48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（3）投诉人为自然人的，应当由本人签字；投诉人为法人或者其他组织的，应当由法定代表人、主要负责人，或者其授权代表签字或者盖章，并加盖公章。</w:t>
      </w:r>
    </w:p>
    <w:p>
      <w:pPr>
        <w:spacing w:line="440" w:lineRule="exact"/>
        <w:ind w:firstLine="48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（4）投诉人提起投诉应当符合下列条件：</w:t>
      </w:r>
    </w:p>
    <w:p>
      <w:pPr>
        <w:spacing w:line="440" w:lineRule="exact"/>
        <w:ind w:firstLine="48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① 提起投诉前已依法进行质疑；</w:t>
      </w:r>
    </w:p>
    <w:p>
      <w:pPr>
        <w:spacing w:line="440" w:lineRule="exact"/>
        <w:ind w:firstLine="48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② 投诉书内容符合《政府采购质疑和投诉办法》（财政部令第94号令）的规定；</w:t>
      </w:r>
    </w:p>
    <w:p>
      <w:pPr>
        <w:spacing w:line="440" w:lineRule="exact"/>
        <w:ind w:firstLine="48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③ 在投诉有效期限内提起投诉；</w:t>
      </w:r>
    </w:p>
    <w:p>
      <w:pPr>
        <w:spacing w:line="440" w:lineRule="exact"/>
        <w:ind w:firstLine="48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④ 同一投诉事项未经财政部门投诉处理；</w:t>
      </w:r>
    </w:p>
    <w:p>
      <w:pPr>
        <w:spacing w:line="440" w:lineRule="exact"/>
        <w:ind w:firstLine="48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⑤ 财政部规定的其他条件。</w:t>
      </w:r>
    </w:p>
    <w:p>
      <w:pPr>
        <w:spacing w:line="440" w:lineRule="exact"/>
        <w:ind w:firstLine="48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（5）投标人投诉的事项不得超出已质疑事项的范围，但基于质疑答复内容提出的投诉事项除外。</w:t>
      </w:r>
    </w:p>
    <w:p>
      <w:pPr>
        <w:spacing w:before="312" w:beforeLines="100" w:after="156" w:afterLines="50" w:line="440" w:lineRule="exact"/>
        <w:jc w:val="center"/>
        <w:outlineLvl w:val="0"/>
        <w:rPr>
          <w:rFonts w:hint="eastAsia" w:asciiTheme="minorEastAsia" w:hAnsiTheme="minorEastAsia" w:eastAsiaTheme="minorEastAsia" w:cstheme="minorEastAsia"/>
          <w:b/>
          <w:color w:val="auto"/>
          <w:sz w:val="28"/>
          <w:szCs w:val="28"/>
        </w:rPr>
      </w:pPr>
      <w:bookmarkStart w:id="133" w:name="_Toc245176658"/>
      <w:bookmarkStart w:id="134" w:name="_Toc244623584"/>
      <w:bookmarkStart w:id="135" w:name="_Toc245658527"/>
      <w:bookmarkStart w:id="136" w:name="_Toc208337157"/>
      <w:bookmarkStart w:id="137" w:name="_Toc207897909"/>
      <w:bookmarkStart w:id="138" w:name="_Toc245657546"/>
    </w:p>
    <w:p>
      <w:pPr>
        <w:pStyle w:val="2"/>
        <w:rPr>
          <w:rFonts w:hint="eastAsia"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sz w:val="28"/>
          <w:szCs w:val="28"/>
        </w:rPr>
        <w:br w:type="page"/>
      </w:r>
    </w:p>
    <w:bookmarkEnd w:id="22"/>
    <w:bookmarkEnd w:id="23"/>
    <w:bookmarkEnd w:id="133"/>
    <w:bookmarkEnd w:id="134"/>
    <w:bookmarkEnd w:id="135"/>
    <w:bookmarkEnd w:id="136"/>
    <w:bookmarkEnd w:id="137"/>
    <w:bookmarkEnd w:id="138"/>
    <w:p>
      <w:pPr>
        <w:numPr>
          <w:ilvl w:val="0"/>
          <w:numId w:val="4"/>
        </w:numPr>
        <w:jc w:val="center"/>
        <w:rPr>
          <w:rFonts w:hint="eastAsia" w:asciiTheme="minorEastAsia" w:hAnsiTheme="minorEastAsia" w:eastAsiaTheme="minorEastAsia" w:cstheme="minorEastAsia"/>
          <w:sz w:val="48"/>
          <w:szCs w:val="48"/>
        </w:rPr>
      </w:pPr>
      <w:r>
        <w:rPr>
          <w:rFonts w:hint="eastAsia" w:asciiTheme="minorEastAsia" w:hAnsiTheme="minorEastAsia" w:eastAsiaTheme="minorEastAsia" w:cstheme="minorEastAsia"/>
          <w:b/>
          <w:bCs/>
          <w:color w:val="auto"/>
          <w:kern w:val="2"/>
          <w:sz w:val="36"/>
          <w:szCs w:val="36"/>
        </w:rPr>
        <w:t xml:space="preserve"> 采购内容及</w:t>
      </w:r>
      <w:r>
        <w:rPr>
          <w:rFonts w:hint="eastAsia" w:asciiTheme="minorEastAsia" w:hAnsiTheme="minorEastAsia" w:eastAsiaTheme="minorEastAsia" w:cstheme="minorEastAsia"/>
          <w:b/>
          <w:bCs/>
          <w:color w:val="auto"/>
          <w:kern w:val="2"/>
          <w:sz w:val="36"/>
          <w:szCs w:val="36"/>
          <w:lang w:eastAsia="zh-CN"/>
        </w:rPr>
        <w:t>技术</w:t>
      </w:r>
      <w:r>
        <w:rPr>
          <w:rFonts w:hint="eastAsia" w:asciiTheme="minorEastAsia" w:hAnsiTheme="minorEastAsia" w:eastAsiaTheme="minorEastAsia" w:cstheme="minorEastAsia"/>
          <w:b/>
          <w:bCs/>
          <w:color w:val="auto"/>
          <w:kern w:val="2"/>
          <w:sz w:val="36"/>
          <w:szCs w:val="36"/>
        </w:rPr>
        <w:t>要求</w:t>
      </w:r>
    </w:p>
    <w:p>
      <w:pPr>
        <w:pStyle w:val="2"/>
        <w:rPr>
          <w:rFonts w:hint="eastAsia" w:asciiTheme="minorEastAsia" w:hAnsiTheme="minorEastAsia" w:eastAsiaTheme="minorEastAsia" w:cstheme="minorEastAsia"/>
          <w:b/>
          <w:bCs/>
          <w:color w:val="auto"/>
          <w:kern w:val="2"/>
          <w:sz w:val="36"/>
          <w:szCs w:val="36"/>
        </w:rPr>
      </w:pP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cs="宋体"/>
          <w:sz w:val="24"/>
          <w:szCs w:val="24"/>
        </w:rPr>
      </w:pPr>
      <w:r>
        <w:rPr>
          <w:rFonts w:hint="eastAsia" w:ascii="宋体" w:hAnsi="宋体" w:cs="宋体"/>
          <w:b/>
          <w:sz w:val="24"/>
          <w:szCs w:val="24"/>
        </w:rPr>
        <w:t>一、设计内容：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sz w:val="24"/>
          <w:szCs w:val="24"/>
          <w:lang w:val="en-US" w:eastAsia="zh-CN"/>
        </w:rPr>
      </w:pPr>
      <w:r>
        <w:rPr>
          <w:rFonts w:hint="eastAsia" w:ascii="宋体" w:hAnsi="宋体" w:cs="宋体"/>
          <w:sz w:val="24"/>
          <w:szCs w:val="24"/>
          <w:lang w:val="en-US" w:eastAsia="zh-CN"/>
        </w:rPr>
        <w:t>本项目为清涧县路遥文学村建设项目。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sz w:val="24"/>
          <w:szCs w:val="24"/>
          <w:lang w:val="en-US" w:eastAsia="zh-CN"/>
        </w:rPr>
      </w:pPr>
      <w:r>
        <w:rPr>
          <w:rFonts w:hint="eastAsia" w:ascii="宋体" w:hAnsi="宋体" w:cs="宋体"/>
          <w:sz w:val="24"/>
          <w:szCs w:val="24"/>
          <w:lang w:val="en-US" w:eastAsia="zh-CN"/>
        </w:rPr>
        <w:t>1.室外景观初步设计的主要内容：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sz w:val="24"/>
          <w:szCs w:val="24"/>
          <w:lang w:val="en-US" w:eastAsia="zh-CN"/>
        </w:rPr>
      </w:pPr>
      <w:r>
        <w:rPr>
          <w:rFonts w:hint="eastAsia" w:ascii="宋体" w:hAnsi="宋体" w:cs="宋体"/>
          <w:sz w:val="24"/>
          <w:szCs w:val="24"/>
          <w:lang w:val="en-US" w:eastAsia="zh-CN"/>
        </w:rPr>
        <w:t>项目地位于石咀驿镇王家堡村地处陕西省清涧县北端，沿G242国道右侧，总用地：15489.3平方米，主要建设内容有：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cs="宋体"/>
          <w:sz w:val="24"/>
          <w:szCs w:val="24"/>
          <w:lang w:val="en-US" w:eastAsia="zh-CN"/>
        </w:rPr>
      </w:pPr>
      <w:r>
        <w:rPr>
          <w:rFonts w:hint="eastAsia" w:ascii="宋体" w:hAnsi="宋体" w:cs="宋体"/>
          <w:sz w:val="24"/>
          <w:szCs w:val="24"/>
          <w:lang w:val="en-US" w:eastAsia="zh-CN"/>
        </w:rPr>
        <w:t>建筑外立面、建筑门窗、牛棚改造（面积根据现场实际情况为准）；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sz w:val="24"/>
          <w:szCs w:val="24"/>
          <w:lang w:val="en-US" w:eastAsia="zh-CN"/>
        </w:rPr>
      </w:pPr>
      <w:r>
        <w:rPr>
          <w:rFonts w:hint="eastAsia" w:ascii="宋体" w:hAnsi="宋体" w:cs="宋体"/>
          <w:sz w:val="24"/>
          <w:szCs w:val="24"/>
          <w:lang w:val="en-US" w:eastAsia="zh-CN"/>
        </w:rPr>
        <w:t>道路硬化(总用地面积：1451.1米）；</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sz w:val="24"/>
          <w:szCs w:val="24"/>
          <w:lang w:val="en-US" w:eastAsia="zh-CN"/>
        </w:rPr>
      </w:pPr>
      <w:r>
        <w:rPr>
          <w:rFonts w:hint="eastAsia" w:ascii="宋体" w:hAnsi="宋体" w:cs="宋体"/>
          <w:sz w:val="24"/>
          <w:szCs w:val="24"/>
          <w:lang w:val="en-US" w:eastAsia="zh-CN"/>
        </w:rPr>
        <w:t>院落景观提升（总用地面积：3618.4平方米，共19个院落）；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sz w:val="24"/>
          <w:szCs w:val="24"/>
          <w:lang w:val="en-US" w:eastAsia="zh-CN"/>
        </w:rPr>
      </w:pPr>
      <w:r>
        <w:rPr>
          <w:rFonts w:hint="eastAsia" w:ascii="宋体" w:hAnsi="宋体" w:cs="宋体"/>
          <w:sz w:val="24"/>
          <w:szCs w:val="24"/>
          <w:lang w:val="en-US" w:eastAsia="zh-CN"/>
        </w:rPr>
        <w:t>文学情景小品及景墙（总用地面积：87 平方米，共8孔浅窑洞）；</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sz w:val="24"/>
          <w:szCs w:val="24"/>
          <w:lang w:val="en-US" w:eastAsia="zh-CN"/>
        </w:rPr>
      </w:pPr>
      <w:r>
        <w:rPr>
          <w:rFonts w:hint="eastAsia" w:ascii="宋体" w:hAnsi="宋体" w:cs="宋体"/>
          <w:sz w:val="24"/>
          <w:szCs w:val="24"/>
          <w:lang w:val="en-US" w:eastAsia="zh-CN"/>
        </w:rPr>
        <w:t>改造绿地（2339.5平方米）；</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sz w:val="24"/>
          <w:szCs w:val="24"/>
          <w:lang w:val="en-US" w:eastAsia="zh-CN"/>
        </w:rPr>
      </w:pPr>
      <w:r>
        <w:rPr>
          <w:rFonts w:hint="eastAsia" w:ascii="宋体" w:hAnsi="宋体" w:cs="宋体"/>
          <w:sz w:val="24"/>
          <w:szCs w:val="24"/>
          <w:lang w:val="en-US" w:eastAsia="zh-CN"/>
        </w:rPr>
        <w:t>雨水、污水排水系统规划；</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sz w:val="24"/>
          <w:szCs w:val="24"/>
          <w:lang w:val="en-US" w:eastAsia="zh-CN"/>
        </w:rPr>
      </w:pPr>
      <w:r>
        <w:rPr>
          <w:rFonts w:hint="eastAsia" w:ascii="宋体" w:hAnsi="宋体" w:cs="宋体"/>
          <w:sz w:val="24"/>
          <w:szCs w:val="24"/>
          <w:lang w:val="en-US" w:eastAsia="zh-CN"/>
        </w:rPr>
        <w:t>电气工程系统规划；</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sz w:val="24"/>
          <w:szCs w:val="24"/>
          <w:lang w:val="en-US" w:eastAsia="zh-CN"/>
        </w:rPr>
      </w:pPr>
      <w:r>
        <w:rPr>
          <w:rFonts w:hint="eastAsia" w:ascii="宋体" w:hAnsi="宋体" w:cs="宋体"/>
          <w:sz w:val="24"/>
          <w:szCs w:val="24"/>
          <w:lang w:val="en-US" w:eastAsia="zh-CN"/>
        </w:rPr>
        <w:t>文学主题艺术小品、石板画导视系统、石板画作品封面、特色休憩区、特色公共服务等；</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sz w:val="24"/>
          <w:szCs w:val="24"/>
          <w:lang w:val="en-US" w:eastAsia="zh-CN"/>
        </w:rPr>
      </w:pPr>
      <w:r>
        <w:rPr>
          <w:rFonts w:hint="eastAsia" w:ascii="宋体" w:hAnsi="宋体" w:cs="宋体"/>
          <w:sz w:val="24"/>
          <w:szCs w:val="24"/>
          <w:lang w:val="en-US" w:eastAsia="zh-CN"/>
        </w:rPr>
        <w:t>室内展陈设计初步设计的主要内容：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cs="宋体"/>
          <w:sz w:val="24"/>
          <w:szCs w:val="24"/>
          <w:lang w:val="en-US" w:eastAsia="zh-CN"/>
        </w:rPr>
      </w:pPr>
      <w:r>
        <w:rPr>
          <w:rFonts w:hint="eastAsia" w:ascii="宋体" w:hAnsi="宋体" w:cs="宋体"/>
          <w:sz w:val="24"/>
          <w:szCs w:val="24"/>
          <w:lang w:val="en-US" w:eastAsia="zh-CN"/>
        </w:rPr>
        <w:t>项目地现存窑洞100余孔，其中布展32孔，室内展陈总设计面积为：695.5平方米，12孔为公用设施用房。</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cs="宋体"/>
          <w:sz w:val="24"/>
          <w:szCs w:val="24"/>
          <w:lang w:val="en-US" w:eastAsia="zh-CN"/>
        </w:rPr>
      </w:pPr>
      <w:r>
        <w:rPr>
          <w:rFonts w:hint="eastAsia" w:ascii="宋体" w:hAnsi="宋体" w:cs="宋体"/>
          <w:sz w:val="24"/>
          <w:szCs w:val="24"/>
          <w:lang w:val="en-US" w:eastAsia="zh-CN"/>
        </w:rPr>
        <w:t>一期以32位中国现当代文学家布展设计（总建筑面积：695.5平方米，共32孔窑洞）</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sz w:val="24"/>
          <w:szCs w:val="24"/>
          <w:lang w:val="en-US" w:eastAsia="zh-CN"/>
        </w:rPr>
      </w:pPr>
      <w:r>
        <w:rPr>
          <w:rFonts w:hint="eastAsia" w:ascii="宋体" w:hAnsi="宋体" w:cs="宋体"/>
          <w:sz w:val="24"/>
          <w:szCs w:val="24"/>
          <w:lang w:val="en-US" w:eastAsia="zh-CN"/>
        </w:rPr>
        <w:t>设备配套用房（总建筑面积：85平方米，共9孔窑洞）；</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cs="宋体"/>
          <w:sz w:val="24"/>
          <w:szCs w:val="24"/>
          <w:lang w:val="en-US" w:eastAsia="zh-CN"/>
        </w:rPr>
      </w:pPr>
      <w:r>
        <w:rPr>
          <w:rFonts w:hint="eastAsia" w:ascii="宋体" w:hAnsi="宋体" w:cs="宋体"/>
          <w:sz w:val="24"/>
          <w:szCs w:val="24"/>
          <w:lang w:val="en-US" w:eastAsia="zh-CN"/>
        </w:rPr>
        <w:t>卫生间（总建筑面积：61平方米，共3孔窑洞）；</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cs="宋体"/>
          <w:sz w:val="24"/>
          <w:szCs w:val="24"/>
          <w:lang w:val="en-US" w:eastAsia="zh-CN"/>
        </w:rPr>
      </w:pPr>
      <w:r>
        <w:rPr>
          <w:rFonts w:hint="eastAsia" w:ascii="宋体" w:hAnsi="宋体" w:cs="宋体"/>
          <w:sz w:val="24"/>
          <w:szCs w:val="24"/>
          <w:lang w:val="en-US" w:eastAsia="zh-CN"/>
        </w:rPr>
        <w:t>文学大讲坛展馆（总建筑面积：121.3平方米，共6孔窑洞）。</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sz w:val="24"/>
          <w:szCs w:val="24"/>
          <w:lang w:val="en-US" w:eastAsia="zh-CN"/>
        </w:rPr>
      </w:pPr>
      <w:r>
        <w:rPr>
          <w:rFonts w:hint="eastAsia" w:ascii="宋体" w:hAnsi="宋体" w:cs="宋体"/>
          <w:sz w:val="24"/>
          <w:szCs w:val="24"/>
          <w:lang w:val="en-US" w:eastAsia="zh-CN"/>
        </w:rPr>
        <w:t>3、建设地点概况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cs="宋体"/>
          <w:sz w:val="24"/>
          <w:szCs w:val="24"/>
          <w:lang w:val="en-US" w:eastAsia="zh-CN"/>
        </w:rPr>
      </w:pPr>
      <w:r>
        <w:rPr>
          <w:rFonts w:hint="eastAsia" w:ascii="宋体" w:hAnsi="宋体" w:cs="宋体"/>
          <w:sz w:val="24"/>
          <w:szCs w:val="24"/>
          <w:lang w:val="en-US" w:eastAsia="zh-CN"/>
        </w:rPr>
        <w:t>项目位于榆林市清涧县石咀驿镇王家堡村路遥小镇</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sz w:val="24"/>
          <w:szCs w:val="24"/>
          <w:lang w:val="en-US" w:eastAsia="zh-CN"/>
        </w:rPr>
      </w:pPr>
      <w:r>
        <w:rPr>
          <w:rFonts w:hint="eastAsia" w:ascii="宋体" w:hAnsi="宋体" w:cs="宋体"/>
          <w:sz w:val="24"/>
          <w:szCs w:val="24"/>
          <w:lang w:val="en-US" w:eastAsia="zh-CN"/>
        </w:rPr>
        <w:t>4、施工图设计内容：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sz w:val="24"/>
          <w:szCs w:val="24"/>
          <w:lang w:val="en-US" w:eastAsia="zh-CN"/>
        </w:rPr>
      </w:pPr>
      <w:r>
        <w:rPr>
          <w:rFonts w:hint="eastAsia" w:ascii="宋体" w:hAnsi="宋体" w:cs="宋体"/>
          <w:sz w:val="24"/>
          <w:szCs w:val="24"/>
          <w:lang w:val="en-US" w:eastAsia="zh-CN"/>
        </w:rPr>
        <w:t xml:space="preserve">依据19个院落的77孔窑洞的功能划分，室内对现有可用于布展的32孔窑洞和配套设备用房进行设计，其中包含32位中国现当代文学作家场景复原、文案创作、故居展示、图文展板上墙、硅胶人造型建议、展柜设计、电路照明等等。室外19个院落绿化节点打造及景观小品设计。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sz w:val="24"/>
          <w:szCs w:val="24"/>
          <w:lang w:val="en-US" w:eastAsia="zh-CN"/>
        </w:rPr>
      </w:pPr>
      <w:r>
        <w:rPr>
          <w:rFonts w:hint="eastAsia" w:ascii="宋体" w:hAnsi="宋体" w:cs="宋体"/>
          <w:sz w:val="24"/>
          <w:szCs w:val="24"/>
          <w:lang w:val="en-US" w:eastAsia="zh-CN"/>
        </w:rPr>
        <w:t>设计深度：方案设计+施工图设计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sz w:val="24"/>
          <w:szCs w:val="24"/>
        </w:rPr>
      </w:pPr>
      <w:r>
        <w:rPr>
          <w:rFonts w:hint="eastAsia" w:ascii="宋体" w:hAnsi="宋体" w:cs="宋体"/>
          <w:sz w:val="24"/>
          <w:szCs w:val="24"/>
          <w:lang w:val="en-US" w:eastAsia="zh-CN"/>
        </w:rPr>
        <w:t>提供成果：方案设计+ 室内施工图设计（平面图，天花图，强弱电点位图，给排水改造点位图，施工立面图）+室外施工图设计（施工说明、园施总图详图、节点详图、绿化施工图、室外雨水、污水排水图、电气总平面图）</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cs="宋体"/>
          <w:b/>
          <w:sz w:val="24"/>
          <w:szCs w:val="24"/>
        </w:rPr>
      </w:pPr>
      <w:r>
        <w:rPr>
          <w:rFonts w:hint="eastAsia" w:ascii="宋体" w:hAnsi="宋体" w:cs="宋体"/>
          <w:b/>
          <w:sz w:val="24"/>
          <w:szCs w:val="24"/>
        </w:rPr>
        <w:t>二、项目投资概算：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sz w:val="24"/>
          <w:szCs w:val="24"/>
          <w:lang w:val="en-US" w:eastAsia="zh-CN"/>
        </w:rPr>
      </w:pPr>
      <w:r>
        <w:rPr>
          <w:rFonts w:hint="eastAsia" w:ascii="宋体" w:hAnsi="宋体" w:cs="宋体"/>
          <w:sz w:val="24"/>
          <w:szCs w:val="24"/>
          <w:lang w:val="en-US" w:eastAsia="zh-CN"/>
        </w:rPr>
        <w:t>该</w:t>
      </w:r>
      <w:r>
        <w:rPr>
          <w:rFonts w:hint="eastAsia" w:ascii="宋体" w:hAnsi="宋体" w:cs="宋体"/>
          <w:sz w:val="24"/>
          <w:szCs w:val="24"/>
        </w:rPr>
        <w:t>项目概算总造</w:t>
      </w:r>
      <w:r>
        <w:rPr>
          <w:rFonts w:hint="eastAsia" w:ascii="宋体" w:hAnsi="宋体" w:cs="宋体"/>
          <w:sz w:val="24"/>
          <w:szCs w:val="24"/>
          <w:lang w:val="en-US" w:eastAsia="zh-CN"/>
        </w:rPr>
        <w:t>价为4663.89万元，其中室内展陈费用为3428.7万元；室外景观费用为811.2万元；其他费用为423.99万元。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sectPr>
          <w:pgSz w:w="11900" w:h="16838"/>
          <w:pgMar w:top="1429" w:right="1417" w:bottom="1417" w:left="1417" w:header="850" w:footer="850" w:gutter="0"/>
          <w:pgNumType w:fmt="decimal"/>
          <w:cols w:space="720" w:num="1"/>
          <w:docGrid w:linePitch="326" w:charSpace="0"/>
        </w:sectPr>
      </w:pPr>
    </w:p>
    <w:p>
      <w:pPr>
        <w:numPr>
          <w:ilvl w:val="0"/>
          <w:numId w:val="4"/>
        </w:numPr>
        <w:autoSpaceDE w:val="0"/>
        <w:autoSpaceDN w:val="0"/>
        <w:snapToGrid w:val="0"/>
        <w:spacing w:line="360" w:lineRule="auto"/>
        <w:ind w:left="0" w:leftChars="0" w:firstLine="0" w:firstLineChars="0"/>
        <w:jc w:val="center"/>
        <w:rPr>
          <w:rFonts w:hint="eastAsia" w:asciiTheme="minorEastAsia" w:hAnsiTheme="minorEastAsia" w:eastAsiaTheme="minorEastAsia" w:cstheme="minorEastAsia"/>
          <w:b/>
          <w:bCs/>
          <w:color w:val="auto"/>
          <w:sz w:val="36"/>
          <w:szCs w:val="36"/>
          <w:lang w:val="zh-CN"/>
        </w:rPr>
      </w:pPr>
      <w:bookmarkStart w:id="139" w:name="_Toc20973"/>
      <w:r>
        <w:rPr>
          <w:rFonts w:hint="eastAsia" w:asciiTheme="minorEastAsia" w:hAnsiTheme="minorEastAsia" w:eastAsiaTheme="minorEastAsia" w:cstheme="minorEastAsia"/>
          <w:b/>
          <w:bCs/>
          <w:color w:val="auto"/>
          <w:sz w:val="36"/>
          <w:szCs w:val="36"/>
          <w:lang w:val="zh-CN"/>
        </w:rPr>
        <w:t>商务条款</w:t>
      </w:r>
      <w:bookmarkEnd w:id="139"/>
    </w:p>
    <w:p>
      <w:pPr>
        <w:pStyle w:val="2"/>
        <w:widowControl w:val="0"/>
        <w:numPr>
          <w:ilvl w:val="0"/>
          <w:numId w:val="0"/>
        </w:numPr>
        <w:spacing w:after="120"/>
        <w:jc w:val="both"/>
        <w:rPr>
          <w:rFonts w:hint="eastAsia" w:asciiTheme="minorEastAsia" w:hAnsiTheme="minorEastAsia" w:eastAsiaTheme="minorEastAsia" w:cstheme="minorEastAsia"/>
          <w:lang w:val="zh-CN"/>
        </w:rPr>
      </w:pPr>
    </w:p>
    <w:p>
      <w:pPr>
        <w:spacing w:line="360" w:lineRule="auto"/>
        <w:rPr>
          <w:rFonts w:hint="eastAsia" w:asciiTheme="minorEastAsia" w:hAnsiTheme="minorEastAsia" w:eastAsiaTheme="minorEastAsia" w:cstheme="minorEastAsia"/>
          <w:color w:val="auto"/>
          <w:sz w:val="24"/>
          <w:szCs w:val="32"/>
          <w:lang w:eastAsia="zh-CN"/>
        </w:rPr>
      </w:pPr>
      <w:r>
        <w:rPr>
          <w:rFonts w:hint="eastAsia" w:asciiTheme="minorEastAsia" w:hAnsiTheme="minorEastAsia" w:eastAsiaTheme="minorEastAsia" w:cstheme="minorEastAsia"/>
          <w:color w:val="auto"/>
          <w:sz w:val="24"/>
          <w:szCs w:val="32"/>
        </w:rPr>
        <w:t>一、</w:t>
      </w:r>
      <w:r>
        <w:rPr>
          <w:rFonts w:hint="eastAsia" w:asciiTheme="minorEastAsia" w:hAnsiTheme="minorEastAsia" w:eastAsiaTheme="minorEastAsia" w:cstheme="minorEastAsia"/>
          <w:color w:val="auto"/>
          <w:sz w:val="24"/>
          <w:szCs w:val="32"/>
          <w:lang w:eastAsia="zh-CN"/>
        </w:rPr>
        <w:t>服务期</w:t>
      </w:r>
      <w:r>
        <w:rPr>
          <w:rFonts w:hint="eastAsia" w:asciiTheme="minorEastAsia" w:hAnsiTheme="minorEastAsia" w:eastAsiaTheme="minorEastAsia" w:cstheme="minorEastAsia"/>
          <w:color w:val="auto"/>
          <w:sz w:val="24"/>
          <w:szCs w:val="32"/>
        </w:rPr>
        <w:t>及</w:t>
      </w:r>
      <w:r>
        <w:rPr>
          <w:rFonts w:hint="eastAsia" w:asciiTheme="minorEastAsia" w:hAnsiTheme="minorEastAsia" w:eastAsiaTheme="minorEastAsia" w:cstheme="minorEastAsia"/>
          <w:color w:val="auto"/>
          <w:sz w:val="24"/>
          <w:szCs w:val="32"/>
          <w:lang w:eastAsia="zh-CN"/>
        </w:rPr>
        <w:t>服务地点</w:t>
      </w:r>
    </w:p>
    <w:p>
      <w:pPr>
        <w:spacing w:line="360" w:lineRule="auto"/>
        <w:ind w:firstLine="480" w:firstLineChars="200"/>
        <w:rPr>
          <w:rFonts w:hint="eastAsia" w:asciiTheme="minorEastAsia" w:hAnsiTheme="minorEastAsia" w:eastAsiaTheme="minorEastAsia" w:cstheme="minorEastAsia"/>
          <w:color w:val="auto"/>
          <w:sz w:val="24"/>
          <w:szCs w:val="32"/>
          <w:highlight w:val="none"/>
        </w:rPr>
      </w:pPr>
      <w:r>
        <w:rPr>
          <w:rFonts w:hint="eastAsia" w:asciiTheme="minorEastAsia" w:hAnsiTheme="minorEastAsia" w:eastAsiaTheme="minorEastAsia" w:cstheme="minorEastAsia"/>
          <w:color w:val="auto"/>
          <w:sz w:val="24"/>
          <w:szCs w:val="32"/>
          <w:highlight w:val="none"/>
        </w:rPr>
        <w:t>1、</w:t>
      </w:r>
      <w:r>
        <w:rPr>
          <w:rFonts w:hint="eastAsia" w:asciiTheme="minorEastAsia" w:hAnsiTheme="minorEastAsia" w:eastAsiaTheme="minorEastAsia" w:cstheme="minorEastAsia"/>
          <w:color w:val="auto"/>
          <w:sz w:val="24"/>
          <w:szCs w:val="32"/>
          <w:highlight w:val="none"/>
          <w:lang w:eastAsia="zh-CN"/>
        </w:rPr>
        <w:t>服务期</w:t>
      </w:r>
      <w:r>
        <w:rPr>
          <w:rFonts w:hint="eastAsia" w:asciiTheme="minorEastAsia" w:hAnsiTheme="minorEastAsia" w:eastAsiaTheme="minorEastAsia" w:cstheme="minorEastAsia"/>
          <w:color w:val="auto"/>
          <w:sz w:val="24"/>
          <w:szCs w:val="32"/>
          <w:highlight w:val="none"/>
        </w:rPr>
        <w:t>：</w:t>
      </w:r>
      <w:r>
        <w:rPr>
          <w:rFonts w:hint="eastAsia" w:asciiTheme="minorEastAsia" w:hAnsiTheme="minorEastAsia" w:eastAsiaTheme="minorEastAsia" w:cstheme="minorEastAsia"/>
          <w:color w:val="auto"/>
          <w:sz w:val="24"/>
          <w:szCs w:val="32"/>
          <w:highlight w:val="none"/>
          <w:lang w:val="en-US" w:eastAsia="zh-CN"/>
        </w:rPr>
        <w:t>20天</w:t>
      </w:r>
      <w:r>
        <w:rPr>
          <w:rFonts w:hint="eastAsia" w:asciiTheme="minorEastAsia" w:hAnsiTheme="minorEastAsia" w:eastAsiaTheme="minorEastAsia" w:cstheme="minorEastAsia"/>
          <w:color w:val="auto"/>
          <w:sz w:val="24"/>
          <w:szCs w:val="32"/>
          <w:highlight w:val="none"/>
        </w:rPr>
        <w:t>；</w:t>
      </w:r>
    </w:p>
    <w:p>
      <w:pPr>
        <w:spacing w:line="360" w:lineRule="auto"/>
        <w:ind w:firstLine="480" w:firstLineChars="200"/>
        <w:rPr>
          <w:rFonts w:hint="eastAsia" w:asciiTheme="minorEastAsia" w:hAnsiTheme="minorEastAsia" w:eastAsiaTheme="minorEastAsia" w:cstheme="minorEastAsia"/>
          <w:color w:val="auto"/>
          <w:sz w:val="24"/>
          <w:szCs w:val="32"/>
        </w:rPr>
      </w:pPr>
      <w:r>
        <w:rPr>
          <w:rFonts w:hint="eastAsia" w:asciiTheme="minorEastAsia" w:hAnsiTheme="minorEastAsia" w:eastAsiaTheme="minorEastAsia" w:cstheme="minorEastAsia"/>
          <w:color w:val="auto"/>
          <w:sz w:val="24"/>
          <w:szCs w:val="32"/>
        </w:rPr>
        <w:t>2、</w:t>
      </w:r>
      <w:r>
        <w:rPr>
          <w:rFonts w:hint="eastAsia" w:asciiTheme="minorEastAsia" w:hAnsiTheme="minorEastAsia" w:eastAsiaTheme="minorEastAsia" w:cstheme="minorEastAsia"/>
          <w:color w:val="auto"/>
          <w:sz w:val="24"/>
          <w:szCs w:val="32"/>
          <w:lang w:eastAsia="zh-CN"/>
        </w:rPr>
        <w:t>服务地点</w:t>
      </w:r>
      <w:r>
        <w:rPr>
          <w:rFonts w:hint="eastAsia" w:asciiTheme="minorEastAsia" w:hAnsiTheme="minorEastAsia" w:eastAsiaTheme="minorEastAsia" w:cstheme="minorEastAsia"/>
          <w:color w:val="auto"/>
          <w:sz w:val="24"/>
          <w:szCs w:val="32"/>
        </w:rPr>
        <w:t>：</w:t>
      </w:r>
      <w:r>
        <w:rPr>
          <w:rFonts w:hint="eastAsia" w:asciiTheme="minorEastAsia" w:hAnsiTheme="minorEastAsia" w:eastAsiaTheme="minorEastAsia" w:cstheme="minorEastAsia"/>
          <w:color w:val="auto"/>
          <w:sz w:val="24"/>
          <w:szCs w:val="32"/>
          <w:lang w:val="en-US" w:eastAsia="zh-CN"/>
        </w:rPr>
        <w:t>清涧县文化和旅游文物广电局</w:t>
      </w:r>
      <w:r>
        <w:rPr>
          <w:rFonts w:hint="eastAsia" w:asciiTheme="minorEastAsia" w:hAnsiTheme="minorEastAsia" w:eastAsiaTheme="minorEastAsia" w:cstheme="minorEastAsia"/>
          <w:color w:val="auto"/>
          <w:sz w:val="24"/>
          <w:szCs w:val="32"/>
        </w:rPr>
        <w:t>指定地点。</w:t>
      </w:r>
    </w:p>
    <w:p>
      <w:pPr>
        <w:spacing w:line="360" w:lineRule="auto"/>
        <w:rPr>
          <w:rFonts w:hint="eastAsia" w:asciiTheme="minorEastAsia" w:hAnsiTheme="minorEastAsia" w:eastAsiaTheme="minorEastAsia" w:cstheme="minorEastAsia"/>
          <w:color w:val="auto"/>
          <w:sz w:val="24"/>
          <w:szCs w:val="32"/>
        </w:rPr>
      </w:pPr>
      <w:bookmarkStart w:id="140" w:name="_Toc167712840"/>
      <w:bookmarkStart w:id="141" w:name="_Toc167715235"/>
      <w:bookmarkStart w:id="142" w:name="_Toc167714038"/>
      <w:r>
        <w:rPr>
          <w:rFonts w:hint="eastAsia" w:asciiTheme="minorEastAsia" w:hAnsiTheme="minorEastAsia" w:eastAsiaTheme="minorEastAsia" w:cstheme="minorEastAsia"/>
          <w:color w:val="auto"/>
          <w:sz w:val="24"/>
          <w:szCs w:val="32"/>
        </w:rPr>
        <w:t>二、合同价款</w:t>
      </w:r>
    </w:p>
    <w:p>
      <w:pPr>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w:t>
      </w:r>
      <w:r>
        <w:rPr>
          <w:rFonts w:hint="eastAsia" w:asciiTheme="minorEastAsia" w:hAnsiTheme="minorEastAsia" w:eastAsiaTheme="minorEastAsia" w:cstheme="minorEastAsia"/>
          <w:color w:val="auto"/>
          <w:sz w:val="24"/>
          <w:lang w:val="en-US" w:eastAsia="zh-CN"/>
        </w:rPr>
        <w:t>投标</w:t>
      </w:r>
      <w:r>
        <w:rPr>
          <w:rFonts w:hint="eastAsia" w:asciiTheme="minorEastAsia" w:hAnsiTheme="minorEastAsia" w:eastAsiaTheme="minorEastAsia" w:cstheme="minorEastAsia"/>
          <w:color w:val="auto"/>
          <w:sz w:val="24"/>
        </w:rPr>
        <w:t>报价包含完成本次采购所要求的服务且验收合格的所有费用。</w:t>
      </w:r>
    </w:p>
    <w:p>
      <w:pPr>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2、合同总价一次包死，不受市场价变化的影响。</w:t>
      </w:r>
    </w:p>
    <w:bookmarkEnd w:id="140"/>
    <w:bookmarkEnd w:id="141"/>
    <w:bookmarkEnd w:id="142"/>
    <w:p>
      <w:pPr>
        <w:spacing w:line="360" w:lineRule="auto"/>
        <w:rPr>
          <w:rFonts w:hint="eastAsia" w:asciiTheme="minorEastAsia" w:hAnsiTheme="minorEastAsia" w:eastAsiaTheme="minorEastAsia" w:cstheme="minorEastAsia"/>
          <w:color w:val="auto"/>
          <w:sz w:val="24"/>
          <w:szCs w:val="32"/>
          <w:highlight w:val="none"/>
        </w:rPr>
      </w:pPr>
      <w:bookmarkStart w:id="143" w:name="_Toc167712846"/>
      <w:bookmarkStart w:id="144" w:name="_Toc167715241"/>
      <w:bookmarkStart w:id="145" w:name="_Toc167714044"/>
      <w:r>
        <w:rPr>
          <w:rFonts w:hint="eastAsia" w:asciiTheme="minorEastAsia" w:hAnsiTheme="minorEastAsia" w:eastAsiaTheme="minorEastAsia" w:cstheme="minorEastAsia"/>
          <w:color w:val="auto"/>
          <w:sz w:val="24"/>
          <w:szCs w:val="32"/>
          <w:highlight w:val="none"/>
        </w:rPr>
        <w:t>三、款项结算</w:t>
      </w:r>
    </w:p>
    <w:p>
      <w:pPr>
        <w:spacing w:line="360" w:lineRule="auto"/>
        <w:ind w:firstLine="480" w:firstLineChars="200"/>
        <w:rPr>
          <w:rFonts w:hint="eastAsia" w:asciiTheme="minorEastAsia" w:hAnsiTheme="minorEastAsia" w:eastAsiaTheme="minorEastAsia" w:cstheme="minorEastAsia"/>
          <w:color w:val="0000FF"/>
          <w:sz w:val="24"/>
          <w:lang w:eastAsia="zh-CN"/>
        </w:rPr>
      </w:pPr>
      <w:r>
        <w:rPr>
          <w:rFonts w:hint="eastAsia" w:asciiTheme="minorEastAsia" w:hAnsiTheme="minorEastAsia" w:eastAsiaTheme="minorEastAsia" w:cstheme="minorEastAsia"/>
          <w:color w:val="auto"/>
          <w:sz w:val="24"/>
        </w:rPr>
        <w:t>1、付款方式：</w:t>
      </w:r>
      <w:r>
        <w:rPr>
          <w:rFonts w:hint="eastAsia" w:asciiTheme="minorEastAsia" w:hAnsiTheme="minorEastAsia" w:eastAsiaTheme="minorEastAsia" w:cstheme="minorEastAsia"/>
          <w:color w:val="auto"/>
          <w:kern w:val="2"/>
          <w:sz w:val="24"/>
          <w:szCs w:val="24"/>
          <w:lang w:val="en-US" w:eastAsia="zh-CN" w:bidi="ar-SA"/>
        </w:rPr>
        <w:t>合同签订后支付支付合同价款的30%，剩余70%的合同价款待验收合格后一次性支付</w:t>
      </w:r>
    </w:p>
    <w:p>
      <w:pPr>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szCs w:val="22"/>
        </w:rPr>
        <w:t>2、结算方式：按照国库集中支付有关规定执</w:t>
      </w:r>
      <w:r>
        <w:rPr>
          <w:rFonts w:hint="eastAsia" w:asciiTheme="minorEastAsia" w:hAnsiTheme="minorEastAsia" w:eastAsiaTheme="minorEastAsia" w:cstheme="minorEastAsia"/>
          <w:color w:val="auto"/>
          <w:sz w:val="24"/>
        </w:rPr>
        <w:t>行，发票开采购人。</w:t>
      </w:r>
    </w:p>
    <w:p>
      <w:pPr>
        <w:spacing w:line="360" w:lineRule="auto"/>
        <w:rPr>
          <w:rFonts w:hint="eastAsia" w:asciiTheme="minorEastAsia" w:hAnsiTheme="minorEastAsia" w:eastAsiaTheme="minorEastAsia" w:cstheme="minorEastAsia"/>
          <w:color w:val="auto"/>
          <w:sz w:val="24"/>
          <w:szCs w:val="32"/>
        </w:rPr>
      </w:pPr>
      <w:r>
        <w:rPr>
          <w:rFonts w:hint="eastAsia" w:asciiTheme="minorEastAsia" w:hAnsiTheme="minorEastAsia" w:eastAsiaTheme="minorEastAsia" w:cstheme="minorEastAsia"/>
          <w:color w:val="auto"/>
          <w:sz w:val="24"/>
          <w:szCs w:val="32"/>
        </w:rPr>
        <w:t>四、验收</w:t>
      </w:r>
    </w:p>
    <w:bookmarkEnd w:id="143"/>
    <w:bookmarkEnd w:id="144"/>
    <w:bookmarkEnd w:id="145"/>
    <w:p>
      <w:pPr>
        <w:spacing w:line="360" w:lineRule="auto"/>
        <w:ind w:firstLine="480" w:firstLineChars="200"/>
        <w:rPr>
          <w:rFonts w:hint="eastAsia" w:asciiTheme="minorEastAsia" w:hAnsiTheme="minorEastAsia" w:eastAsiaTheme="minorEastAsia" w:cstheme="minorEastAsia"/>
          <w:color w:val="auto"/>
          <w:sz w:val="24"/>
          <w:lang w:val="en-US" w:eastAsia="zh-CN"/>
        </w:rPr>
      </w:pPr>
      <w:bookmarkStart w:id="146" w:name="_Toc167714047"/>
      <w:bookmarkStart w:id="147" w:name="_Toc167712849"/>
      <w:bookmarkStart w:id="148" w:name="_Toc167715244"/>
      <w:r>
        <w:rPr>
          <w:rFonts w:hint="eastAsia" w:asciiTheme="minorEastAsia" w:hAnsiTheme="minorEastAsia" w:eastAsiaTheme="minorEastAsia" w:cstheme="minorEastAsia"/>
          <w:color w:val="auto"/>
          <w:sz w:val="24"/>
          <w:lang w:val="en-US" w:eastAsia="zh-CN"/>
        </w:rPr>
        <w:t xml:space="preserve">按照采购合同的约定和现行国家标准、行业标准以及企业标准对每一项技术、服务、安全标准的履约情况进行确认。项目由代理公司和采购方组织，邀请省库专家和监督单位与采购方共同验收，验收合格后由监督方出具验收证明。验收所产生的费用由中标人承担。                             </w:t>
      </w:r>
    </w:p>
    <w:p>
      <w:pPr>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验收依据：</w:t>
      </w:r>
    </w:p>
    <w:p>
      <w:pPr>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w:t>
      </w:r>
      <w:r>
        <w:rPr>
          <w:rFonts w:hint="eastAsia" w:asciiTheme="minorEastAsia" w:hAnsiTheme="minorEastAsia" w:eastAsiaTheme="minorEastAsia" w:cstheme="minorEastAsia"/>
          <w:color w:val="auto"/>
          <w:sz w:val="24"/>
          <w:lang w:val="en-US" w:eastAsia="zh-CN"/>
        </w:rPr>
        <w:t>招标</w:t>
      </w:r>
      <w:r>
        <w:rPr>
          <w:rFonts w:hint="eastAsia" w:asciiTheme="minorEastAsia" w:hAnsiTheme="minorEastAsia" w:eastAsiaTheme="minorEastAsia" w:cstheme="minorEastAsia"/>
          <w:color w:val="auto"/>
          <w:sz w:val="24"/>
        </w:rPr>
        <w:t>文件、</w:t>
      </w:r>
      <w:r>
        <w:rPr>
          <w:rFonts w:hint="eastAsia" w:asciiTheme="minorEastAsia" w:hAnsiTheme="minorEastAsia" w:eastAsiaTheme="minorEastAsia" w:cstheme="minorEastAsia"/>
          <w:color w:val="auto"/>
          <w:sz w:val="24"/>
          <w:lang w:val="en-US" w:eastAsia="zh-CN"/>
        </w:rPr>
        <w:t>投标</w:t>
      </w:r>
      <w:r>
        <w:rPr>
          <w:rFonts w:hint="eastAsia" w:asciiTheme="minorEastAsia" w:hAnsiTheme="minorEastAsia" w:eastAsiaTheme="minorEastAsia" w:cstheme="minorEastAsia"/>
          <w:color w:val="auto"/>
          <w:sz w:val="24"/>
        </w:rPr>
        <w:t>文件、经济合同；</w:t>
      </w:r>
    </w:p>
    <w:p>
      <w:pPr>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2、国内相应的国家标准、行业标准及规范。</w:t>
      </w:r>
    </w:p>
    <w:bookmarkEnd w:id="146"/>
    <w:bookmarkEnd w:id="147"/>
    <w:bookmarkEnd w:id="148"/>
    <w:p>
      <w:pPr>
        <w:spacing w:line="360" w:lineRule="auto"/>
        <w:rPr>
          <w:rFonts w:hint="eastAsia" w:asciiTheme="minorEastAsia" w:hAnsiTheme="minorEastAsia" w:eastAsiaTheme="minorEastAsia" w:cstheme="minorEastAsia"/>
          <w:color w:val="auto"/>
          <w:sz w:val="24"/>
          <w:szCs w:val="32"/>
        </w:rPr>
      </w:pPr>
      <w:r>
        <w:rPr>
          <w:rFonts w:hint="eastAsia" w:asciiTheme="minorEastAsia" w:hAnsiTheme="minorEastAsia" w:eastAsiaTheme="minorEastAsia" w:cstheme="minorEastAsia"/>
          <w:color w:val="auto"/>
          <w:sz w:val="24"/>
          <w:szCs w:val="32"/>
          <w:lang w:val="en-US" w:eastAsia="zh-CN"/>
        </w:rPr>
        <w:t>五</w:t>
      </w:r>
      <w:r>
        <w:rPr>
          <w:rFonts w:hint="eastAsia" w:asciiTheme="minorEastAsia" w:hAnsiTheme="minorEastAsia" w:eastAsiaTheme="minorEastAsia" w:cstheme="minorEastAsia"/>
          <w:color w:val="auto"/>
          <w:sz w:val="24"/>
          <w:szCs w:val="32"/>
        </w:rPr>
        <w:t>、违约责任：</w:t>
      </w:r>
    </w:p>
    <w:p>
      <w:pPr>
        <w:spacing w:line="360" w:lineRule="auto"/>
        <w:ind w:firstLine="480" w:firstLineChars="200"/>
        <w:rPr>
          <w:rFonts w:hint="eastAsia" w:asciiTheme="minorEastAsia" w:hAnsiTheme="minorEastAsia" w:eastAsiaTheme="minorEastAsia" w:cstheme="minorEastAsia"/>
          <w:color w:val="auto"/>
          <w:sz w:val="24"/>
          <w:szCs w:val="32"/>
        </w:rPr>
      </w:pPr>
      <w:r>
        <w:rPr>
          <w:rFonts w:hint="eastAsia" w:asciiTheme="minorEastAsia" w:hAnsiTheme="minorEastAsia" w:eastAsiaTheme="minorEastAsia" w:cstheme="minorEastAsia"/>
          <w:color w:val="auto"/>
          <w:sz w:val="24"/>
          <w:szCs w:val="32"/>
        </w:rPr>
        <w:t>1、按《中华人民共和国民法典》中的相关条款执行。</w:t>
      </w:r>
    </w:p>
    <w:p>
      <w:pPr>
        <w:spacing w:line="360" w:lineRule="auto"/>
        <w:ind w:firstLine="480" w:firstLineChars="200"/>
        <w:rPr>
          <w:rFonts w:hint="eastAsia" w:asciiTheme="minorEastAsia" w:hAnsiTheme="minorEastAsia" w:eastAsiaTheme="minorEastAsia" w:cstheme="minorEastAsia"/>
          <w:color w:val="auto"/>
          <w:sz w:val="24"/>
          <w:szCs w:val="32"/>
        </w:rPr>
        <w:sectPr>
          <w:pgSz w:w="11900" w:h="16838"/>
          <w:pgMar w:top="1429" w:right="1417" w:bottom="1417" w:left="1417" w:header="850" w:footer="850" w:gutter="0"/>
          <w:pgNumType w:fmt="decimal"/>
          <w:cols w:space="720" w:num="1"/>
          <w:docGrid w:linePitch="326" w:charSpace="0"/>
        </w:sectPr>
      </w:pPr>
      <w:r>
        <w:rPr>
          <w:rFonts w:hint="eastAsia" w:asciiTheme="minorEastAsia" w:hAnsiTheme="minorEastAsia" w:eastAsiaTheme="minorEastAsia" w:cstheme="minorEastAsia"/>
          <w:color w:val="auto"/>
          <w:sz w:val="24"/>
          <w:szCs w:val="32"/>
        </w:rPr>
        <w:t>2、未按合同要求提供产品质量不能满足技术要求，招标人有权终止合同，并对供方违约行为进行追究，同时按《政府采购法》的有关规定进行处罚。</w:t>
      </w:r>
    </w:p>
    <w:p>
      <w:pPr>
        <w:spacing w:line="360" w:lineRule="auto"/>
        <w:ind w:firstLine="723" w:firstLineChars="200"/>
        <w:jc w:val="center"/>
        <w:rPr>
          <w:rFonts w:hint="eastAsia" w:asciiTheme="minorEastAsia" w:hAnsiTheme="minorEastAsia" w:eastAsiaTheme="minorEastAsia" w:cstheme="minorEastAsia"/>
          <w:b/>
          <w:bCs/>
          <w:color w:val="auto"/>
          <w:sz w:val="36"/>
          <w:szCs w:val="36"/>
          <w:lang w:val="zh-CN"/>
        </w:rPr>
      </w:pPr>
      <w:r>
        <w:rPr>
          <w:rFonts w:hint="eastAsia" w:asciiTheme="minorEastAsia" w:hAnsiTheme="minorEastAsia" w:eastAsiaTheme="minorEastAsia" w:cstheme="minorEastAsia"/>
          <w:b/>
          <w:bCs/>
          <w:color w:val="auto"/>
          <w:sz w:val="36"/>
          <w:szCs w:val="36"/>
          <w:lang w:val="zh-CN"/>
        </w:rPr>
        <w:t>第</w:t>
      </w:r>
      <w:r>
        <w:rPr>
          <w:rFonts w:hint="eastAsia" w:asciiTheme="minorEastAsia" w:hAnsiTheme="minorEastAsia" w:eastAsiaTheme="minorEastAsia" w:cstheme="minorEastAsia"/>
          <w:b/>
          <w:bCs/>
          <w:color w:val="auto"/>
          <w:sz w:val="36"/>
          <w:szCs w:val="36"/>
          <w:lang w:val="en-US" w:eastAsia="zh-CN"/>
        </w:rPr>
        <w:t>六</w:t>
      </w:r>
      <w:r>
        <w:rPr>
          <w:rFonts w:hint="eastAsia" w:asciiTheme="minorEastAsia" w:hAnsiTheme="minorEastAsia" w:eastAsiaTheme="minorEastAsia" w:cstheme="minorEastAsia"/>
          <w:b/>
          <w:bCs/>
          <w:color w:val="auto"/>
          <w:sz w:val="36"/>
          <w:szCs w:val="36"/>
          <w:lang w:val="zh-CN"/>
        </w:rPr>
        <w:t>章</w:t>
      </w:r>
      <w:r>
        <w:rPr>
          <w:rFonts w:hint="eastAsia" w:asciiTheme="minorEastAsia" w:hAnsiTheme="minorEastAsia" w:eastAsiaTheme="minorEastAsia" w:cstheme="minorEastAsia"/>
          <w:b/>
          <w:bCs/>
          <w:color w:val="auto"/>
          <w:sz w:val="36"/>
          <w:szCs w:val="36"/>
        </w:rPr>
        <w:t xml:space="preserve"> </w:t>
      </w:r>
      <w:r>
        <w:rPr>
          <w:rFonts w:hint="eastAsia" w:asciiTheme="minorEastAsia" w:hAnsiTheme="minorEastAsia" w:eastAsiaTheme="minorEastAsia" w:cstheme="minorEastAsia"/>
          <w:b/>
          <w:bCs/>
          <w:color w:val="auto"/>
          <w:sz w:val="36"/>
          <w:szCs w:val="36"/>
          <w:lang w:val="zh-CN"/>
        </w:rPr>
        <w:t>投标文件基本格式</w:t>
      </w:r>
    </w:p>
    <w:p>
      <w:pPr>
        <w:pStyle w:val="35"/>
        <w:numPr>
          <w:ilvl w:val="0"/>
          <w:numId w:val="0"/>
        </w:numPr>
        <w:snapToGrid w:val="0"/>
        <w:spacing w:before="0" w:line="360" w:lineRule="auto"/>
        <w:rPr>
          <w:rFonts w:hint="eastAsia" w:asciiTheme="minorEastAsia" w:hAnsiTheme="minorEastAsia" w:eastAsiaTheme="minorEastAsia" w:cstheme="minorEastAsia"/>
          <w:color w:val="auto"/>
          <w:sz w:val="24"/>
        </w:rPr>
      </w:pPr>
      <w:bookmarkStart w:id="149" w:name="_Toc174185202"/>
      <w:bookmarkStart w:id="150" w:name="_Toc86202633"/>
      <w:r>
        <w:rPr>
          <w:rFonts w:hint="eastAsia" w:asciiTheme="minorEastAsia" w:hAnsiTheme="minorEastAsia" w:eastAsiaTheme="minorEastAsia" w:cstheme="minorEastAsia"/>
          <w:color w:val="auto"/>
          <w:sz w:val="24"/>
        </w:rPr>
        <w:t>投标人提交文件须知</w:t>
      </w:r>
      <w:bookmarkEnd w:id="149"/>
      <w:bookmarkEnd w:id="150"/>
    </w:p>
    <w:p>
      <w:pPr>
        <w:numPr>
          <w:ilvl w:val="0"/>
          <w:numId w:val="6"/>
        </w:numPr>
        <w:tabs>
          <w:tab w:val="left" w:pos="0"/>
          <w:tab w:val="left" w:pos="806"/>
        </w:tabs>
        <w:snapToGrid w:val="0"/>
        <w:spacing w:line="360" w:lineRule="auto"/>
        <w:ind w:left="824" w:hanging="368"/>
        <w:jc w:val="left"/>
        <w:outlineLvl w:val="1"/>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投标人应严格按照招标文件填写和提交下述规定的全部格式文件以及其他有关资料，混乱的编排导致投标文件被误读或查找不到，后果由投标人承担。</w:t>
      </w:r>
    </w:p>
    <w:p>
      <w:pPr>
        <w:numPr>
          <w:ilvl w:val="0"/>
          <w:numId w:val="6"/>
        </w:numPr>
        <w:tabs>
          <w:tab w:val="left" w:pos="0"/>
          <w:tab w:val="left" w:pos="806"/>
        </w:tabs>
        <w:snapToGrid w:val="0"/>
        <w:spacing w:line="360" w:lineRule="auto"/>
        <w:ind w:left="824" w:hanging="368"/>
        <w:jc w:val="left"/>
        <w:outlineLvl w:val="1"/>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所附表格中要求回答的全部问题和信息都必须正面回答。</w:t>
      </w:r>
    </w:p>
    <w:p>
      <w:pPr>
        <w:numPr>
          <w:ilvl w:val="0"/>
          <w:numId w:val="6"/>
        </w:numPr>
        <w:tabs>
          <w:tab w:val="left" w:pos="0"/>
          <w:tab w:val="left" w:pos="806"/>
        </w:tabs>
        <w:snapToGrid w:val="0"/>
        <w:spacing w:line="360" w:lineRule="auto"/>
        <w:ind w:left="824" w:hanging="368"/>
        <w:jc w:val="left"/>
        <w:outlineLvl w:val="1"/>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评标委员会将应用投标人提交的资料并根据自己的判断，决定投标人履行合同的合格性及能力。</w:t>
      </w:r>
    </w:p>
    <w:p>
      <w:pPr>
        <w:numPr>
          <w:ilvl w:val="0"/>
          <w:numId w:val="6"/>
        </w:numPr>
        <w:tabs>
          <w:tab w:val="left" w:pos="0"/>
          <w:tab w:val="left" w:pos="806"/>
        </w:tabs>
        <w:snapToGrid w:val="0"/>
        <w:spacing w:line="360" w:lineRule="auto"/>
        <w:ind w:left="824" w:hanging="368"/>
        <w:jc w:val="left"/>
        <w:outlineLvl w:val="1"/>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投标人提交的材料将被妥善保存，但不退还。</w:t>
      </w:r>
    </w:p>
    <w:p>
      <w:pPr>
        <w:numPr>
          <w:ilvl w:val="0"/>
          <w:numId w:val="6"/>
        </w:numPr>
        <w:tabs>
          <w:tab w:val="left" w:pos="0"/>
          <w:tab w:val="left" w:pos="806"/>
        </w:tabs>
        <w:snapToGrid w:val="0"/>
        <w:spacing w:line="360" w:lineRule="auto"/>
        <w:ind w:left="824" w:hanging="368"/>
        <w:jc w:val="left"/>
        <w:outlineLvl w:val="1"/>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全部文件应按投标人须知中规定的语言和份数提交。</w:t>
      </w:r>
    </w:p>
    <w:p>
      <w:pPr>
        <w:autoSpaceDE w:val="0"/>
        <w:autoSpaceDN w:val="0"/>
        <w:snapToGrid w:val="0"/>
        <w:spacing w:line="360" w:lineRule="auto"/>
        <w:jc w:val="right"/>
        <w:rPr>
          <w:rFonts w:hint="eastAsia"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sz w:val="24"/>
        </w:rPr>
        <w:br w:type="page"/>
      </w:r>
    </w:p>
    <w:p>
      <w:pPr>
        <w:pStyle w:val="3"/>
        <w:bidi w:val="0"/>
        <w:rPr>
          <w:rFonts w:hint="eastAsia" w:asciiTheme="minorEastAsia" w:hAnsiTheme="minorEastAsia" w:eastAsiaTheme="minorEastAsia" w:cstheme="minorEastAsia"/>
          <w:b/>
          <w:color w:val="auto"/>
          <w:sz w:val="24"/>
          <w:lang w:val="en-US" w:eastAsia="zh-CN"/>
        </w:rPr>
      </w:pPr>
      <w:r>
        <w:rPr>
          <w:rFonts w:hint="eastAsia" w:asciiTheme="minorEastAsia" w:hAnsiTheme="minorEastAsia" w:eastAsiaTheme="minorEastAsia" w:cstheme="minorEastAsia"/>
          <w:b/>
          <w:color w:val="auto"/>
          <w:sz w:val="24"/>
        </w:rPr>
        <w:t>项目编号：</w:t>
      </w:r>
      <w:r>
        <w:rPr>
          <w:rFonts w:hint="eastAsia" w:asciiTheme="minorEastAsia" w:hAnsiTheme="minorEastAsia" w:eastAsiaTheme="minorEastAsia" w:cstheme="minorEastAsia"/>
          <w:color w:val="auto"/>
          <w:sz w:val="28"/>
          <w:szCs w:val="28"/>
          <w:lang w:eastAsia="zh-CN"/>
        </w:rPr>
        <w:t>HRCZB20220548</w:t>
      </w:r>
    </w:p>
    <w:p>
      <w:pPr>
        <w:pStyle w:val="33"/>
        <w:rPr>
          <w:rFonts w:hint="eastAsia" w:asciiTheme="minorEastAsia" w:hAnsiTheme="minorEastAsia" w:eastAsiaTheme="minorEastAsia" w:cstheme="minorEastAsia"/>
          <w:color w:val="auto"/>
        </w:rPr>
      </w:pPr>
    </w:p>
    <w:p>
      <w:pPr>
        <w:autoSpaceDE w:val="0"/>
        <w:autoSpaceDN w:val="0"/>
        <w:snapToGrid w:val="0"/>
        <w:spacing w:line="360" w:lineRule="auto"/>
        <w:jc w:val="center"/>
        <w:rPr>
          <w:rFonts w:hint="eastAsia" w:asciiTheme="minorEastAsia" w:hAnsiTheme="minorEastAsia" w:eastAsiaTheme="minorEastAsia" w:cstheme="minorEastAsia"/>
          <w:b/>
          <w:color w:val="auto"/>
          <w:sz w:val="44"/>
          <w:szCs w:val="44"/>
        </w:rPr>
      </w:pPr>
      <w:r>
        <w:rPr>
          <w:rFonts w:hint="eastAsia" w:asciiTheme="minorEastAsia" w:hAnsiTheme="minorEastAsia" w:eastAsiaTheme="minorEastAsia" w:cstheme="minorEastAsia"/>
          <w:b/>
          <w:color w:val="auto"/>
          <w:sz w:val="44"/>
          <w:szCs w:val="44"/>
        </w:rPr>
        <w:t xml:space="preserve">                           正（副）本</w:t>
      </w:r>
    </w:p>
    <w:p>
      <w:pPr>
        <w:pStyle w:val="2"/>
        <w:rPr>
          <w:rFonts w:hint="eastAsia" w:asciiTheme="minorEastAsia" w:hAnsiTheme="minorEastAsia" w:eastAsiaTheme="minorEastAsia" w:cstheme="minorEastAsia"/>
        </w:rPr>
      </w:pPr>
    </w:p>
    <w:p>
      <w:pPr>
        <w:pStyle w:val="2"/>
        <w:rPr>
          <w:rFonts w:hint="eastAsia" w:asciiTheme="minorEastAsia" w:hAnsiTheme="minorEastAsia" w:eastAsiaTheme="minorEastAsia" w:cstheme="minorEastAsia"/>
        </w:rPr>
      </w:pPr>
    </w:p>
    <w:p>
      <w:pPr>
        <w:pStyle w:val="8"/>
        <w:rPr>
          <w:rFonts w:hint="eastAsia" w:asciiTheme="minorEastAsia" w:hAnsiTheme="minorEastAsia" w:eastAsiaTheme="minorEastAsia" w:cstheme="minorEastAsia"/>
        </w:rPr>
      </w:pPr>
    </w:p>
    <w:p>
      <w:pPr>
        <w:spacing w:line="20" w:lineRule="atLeast"/>
        <w:jc w:val="center"/>
        <w:rPr>
          <w:rFonts w:hint="eastAsia" w:asciiTheme="minorEastAsia" w:hAnsiTheme="minorEastAsia" w:eastAsiaTheme="minorEastAsia" w:cstheme="minorEastAsia"/>
          <w:b w:val="0"/>
          <w:bCs w:val="0"/>
          <w:color w:val="auto"/>
          <w:sz w:val="48"/>
          <w:szCs w:val="48"/>
          <w:lang w:eastAsia="zh-CN"/>
        </w:rPr>
      </w:pPr>
      <w:r>
        <w:rPr>
          <w:rFonts w:hint="eastAsia" w:asciiTheme="minorEastAsia" w:hAnsiTheme="minorEastAsia" w:eastAsiaTheme="minorEastAsia" w:cstheme="minorEastAsia"/>
          <w:b/>
          <w:bCs/>
          <w:color w:val="auto"/>
          <w:sz w:val="44"/>
          <w:szCs w:val="44"/>
          <w:lang w:eastAsia="zh-CN"/>
        </w:rPr>
        <w:t>清涧县文化和旅游文物广电局关于路遥文学村陈列布展工程设计服务采购项目</w:t>
      </w:r>
    </w:p>
    <w:p>
      <w:pPr>
        <w:spacing w:line="20" w:lineRule="atLeast"/>
        <w:jc w:val="center"/>
        <w:rPr>
          <w:rFonts w:hint="eastAsia" w:asciiTheme="minorEastAsia" w:hAnsiTheme="minorEastAsia" w:eastAsiaTheme="minorEastAsia" w:cstheme="minorEastAsia"/>
          <w:b w:val="0"/>
          <w:bCs w:val="0"/>
          <w:color w:val="auto"/>
          <w:sz w:val="48"/>
          <w:szCs w:val="48"/>
          <w:lang w:eastAsia="zh-CN"/>
        </w:rPr>
      </w:pPr>
    </w:p>
    <w:p>
      <w:pPr>
        <w:rPr>
          <w:rFonts w:hint="eastAsia" w:asciiTheme="minorEastAsia" w:hAnsiTheme="minorEastAsia" w:eastAsiaTheme="minorEastAsia" w:cstheme="minorEastAsia"/>
        </w:rPr>
      </w:pPr>
    </w:p>
    <w:p>
      <w:pPr>
        <w:pStyle w:val="33"/>
        <w:ind w:firstLine="1440"/>
        <w:rPr>
          <w:rFonts w:hint="eastAsia" w:asciiTheme="minorEastAsia" w:hAnsiTheme="minorEastAsia" w:eastAsiaTheme="minorEastAsia" w:cstheme="minorEastAsia"/>
          <w:color w:val="auto"/>
          <w:sz w:val="72"/>
          <w:szCs w:val="72"/>
        </w:rPr>
      </w:pPr>
    </w:p>
    <w:p>
      <w:pPr>
        <w:pStyle w:val="8"/>
        <w:ind w:firstLine="400"/>
        <w:rPr>
          <w:rFonts w:hint="eastAsia" w:asciiTheme="minorEastAsia" w:hAnsiTheme="minorEastAsia" w:eastAsiaTheme="minorEastAsia" w:cstheme="minorEastAsia"/>
          <w:color w:val="auto"/>
        </w:rPr>
      </w:pPr>
    </w:p>
    <w:p>
      <w:pPr>
        <w:spacing w:line="20" w:lineRule="atLeast"/>
        <w:jc w:val="center"/>
        <w:rPr>
          <w:rFonts w:hint="eastAsia" w:asciiTheme="minorEastAsia" w:hAnsiTheme="minorEastAsia" w:eastAsiaTheme="minorEastAsia" w:cstheme="minorEastAsia"/>
          <w:bCs/>
          <w:color w:val="auto"/>
          <w:sz w:val="72"/>
          <w:szCs w:val="72"/>
        </w:rPr>
      </w:pPr>
      <w:r>
        <w:rPr>
          <w:rFonts w:hint="eastAsia" w:asciiTheme="minorEastAsia" w:hAnsiTheme="minorEastAsia" w:eastAsiaTheme="minorEastAsia" w:cstheme="minorEastAsia"/>
          <w:color w:val="auto"/>
          <w:sz w:val="72"/>
          <w:szCs w:val="72"/>
        </w:rPr>
        <w:t>投 标 文 件</w:t>
      </w:r>
    </w:p>
    <w:p>
      <w:pPr>
        <w:spacing w:line="20" w:lineRule="atLeast"/>
        <w:jc w:val="center"/>
        <w:rPr>
          <w:rFonts w:hint="eastAsia" w:asciiTheme="minorEastAsia" w:hAnsiTheme="minorEastAsia" w:eastAsiaTheme="minorEastAsia" w:cstheme="minorEastAsia"/>
          <w:b/>
          <w:color w:val="auto"/>
          <w:sz w:val="36"/>
        </w:rPr>
      </w:pPr>
    </w:p>
    <w:p>
      <w:pPr>
        <w:spacing w:line="20" w:lineRule="atLeast"/>
        <w:jc w:val="center"/>
        <w:rPr>
          <w:rFonts w:hint="eastAsia" w:asciiTheme="minorEastAsia" w:hAnsiTheme="minorEastAsia" w:eastAsiaTheme="minorEastAsia" w:cstheme="minorEastAsia"/>
          <w:b/>
          <w:color w:val="auto"/>
          <w:sz w:val="36"/>
        </w:rPr>
      </w:pPr>
    </w:p>
    <w:p>
      <w:pPr>
        <w:spacing w:line="20" w:lineRule="atLeast"/>
        <w:rPr>
          <w:rFonts w:hint="eastAsia" w:asciiTheme="minorEastAsia" w:hAnsiTheme="minorEastAsia" w:eastAsiaTheme="minorEastAsia" w:cstheme="minorEastAsia"/>
          <w:b/>
          <w:color w:val="auto"/>
          <w:sz w:val="36"/>
        </w:rPr>
      </w:pPr>
      <w:r>
        <w:rPr>
          <w:rFonts w:hint="eastAsia" w:asciiTheme="minorEastAsia" w:hAnsiTheme="minorEastAsia" w:eastAsiaTheme="minorEastAsia" w:cstheme="minorEastAsia"/>
          <w:b/>
          <w:color w:val="auto"/>
          <w:sz w:val="36"/>
        </w:rPr>
        <w:t xml:space="preserve">              </w:t>
      </w:r>
    </w:p>
    <w:p>
      <w:pPr>
        <w:adjustRightInd w:val="0"/>
        <w:snapToGrid w:val="0"/>
        <w:spacing w:line="1000" w:lineRule="exact"/>
        <w:ind w:firstLine="1576"/>
        <w:rPr>
          <w:rFonts w:hint="eastAsia" w:asciiTheme="minorEastAsia" w:hAnsiTheme="minorEastAsia" w:eastAsiaTheme="minorEastAsia" w:cstheme="minorEastAsia"/>
          <w:color w:val="auto"/>
          <w:sz w:val="32"/>
          <w:szCs w:val="32"/>
          <w:u w:val="single"/>
        </w:rPr>
      </w:pPr>
      <w:r>
        <w:rPr>
          <w:rFonts w:hint="eastAsia" w:asciiTheme="minorEastAsia" w:hAnsiTheme="minorEastAsia" w:eastAsiaTheme="minorEastAsia" w:cstheme="minorEastAsia"/>
          <w:b/>
          <w:bCs/>
          <w:color w:val="auto"/>
          <w:sz w:val="32"/>
          <w:szCs w:val="32"/>
        </w:rPr>
        <w:t>投 标 人（盖章）</w:t>
      </w:r>
      <w:r>
        <w:rPr>
          <w:rFonts w:hint="eastAsia" w:asciiTheme="minorEastAsia" w:hAnsiTheme="minorEastAsia" w:eastAsiaTheme="minorEastAsia" w:cstheme="minorEastAsia"/>
          <w:b/>
          <w:color w:val="auto"/>
          <w:sz w:val="32"/>
          <w:szCs w:val="32"/>
        </w:rPr>
        <w:t>：</w:t>
      </w:r>
      <w:r>
        <w:rPr>
          <w:rFonts w:hint="eastAsia" w:asciiTheme="minorEastAsia" w:hAnsiTheme="minorEastAsia" w:eastAsiaTheme="minorEastAsia" w:cstheme="minorEastAsia"/>
          <w:color w:val="auto"/>
          <w:sz w:val="32"/>
          <w:szCs w:val="32"/>
          <w:u w:val="single"/>
        </w:rPr>
        <w:t xml:space="preserve">       </w:t>
      </w:r>
      <w:r>
        <w:rPr>
          <w:rFonts w:hint="eastAsia" w:asciiTheme="minorEastAsia" w:hAnsiTheme="minorEastAsia" w:eastAsiaTheme="minorEastAsia" w:cstheme="minorEastAsia"/>
          <w:color w:val="auto"/>
          <w:sz w:val="32"/>
          <w:szCs w:val="32"/>
          <w:u w:val="single"/>
          <w:lang w:val="en-US" w:eastAsia="zh-CN"/>
        </w:rPr>
        <w:t xml:space="preserve">       </w:t>
      </w:r>
      <w:r>
        <w:rPr>
          <w:rFonts w:hint="eastAsia" w:asciiTheme="minorEastAsia" w:hAnsiTheme="minorEastAsia" w:eastAsiaTheme="minorEastAsia" w:cstheme="minorEastAsia"/>
          <w:color w:val="auto"/>
          <w:sz w:val="32"/>
          <w:szCs w:val="32"/>
          <w:u w:val="single"/>
        </w:rPr>
        <w:t xml:space="preserve">               </w:t>
      </w:r>
    </w:p>
    <w:p>
      <w:pPr>
        <w:adjustRightInd w:val="0"/>
        <w:snapToGrid w:val="0"/>
        <w:spacing w:line="1000" w:lineRule="exact"/>
        <w:ind w:firstLine="1576"/>
        <w:rPr>
          <w:rFonts w:hint="eastAsia" w:asciiTheme="minorEastAsia" w:hAnsiTheme="minorEastAsia" w:eastAsiaTheme="minorEastAsia" w:cstheme="minorEastAsia"/>
          <w:color w:val="auto"/>
          <w:sz w:val="32"/>
          <w:szCs w:val="32"/>
          <w:u w:val="single"/>
        </w:rPr>
      </w:pPr>
      <w:r>
        <w:rPr>
          <w:rFonts w:hint="eastAsia" w:asciiTheme="minorEastAsia" w:hAnsiTheme="minorEastAsia" w:eastAsiaTheme="minorEastAsia" w:cstheme="minorEastAsia"/>
          <w:b/>
          <w:bCs/>
          <w:color w:val="auto"/>
          <w:sz w:val="32"/>
          <w:szCs w:val="32"/>
        </w:rPr>
        <w:t>法人或委托人（</w:t>
      </w:r>
      <w:r>
        <w:rPr>
          <w:rFonts w:hint="eastAsia" w:asciiTheme="minorEastAsia" w:hAnsiTheme="minorEastAsia" w:eastAsiaTheme="minorEastAsia" w:cstheme="minorEastAsia"/>
          <w:b/>
          <w:bCs/>
          <w:color w:val="auto"/>
          <w:sz w:val="32"/>
          <w:szCs w:val="32"/>
          <w:lang w:val="en-US" w:eastAsia="zh-CN"/>
        </w:rPr>
        <w:t>签字或盖章</w:t>
      </w:r>
      <w:r>
        <w:rPr>
          <w:rFonts w:hint="eastAsia" w:asciiTheme="minorEastAsia" w:hAnsiTheme="minorEastAsia" w:eastAsiaTheme="minorEastAsia" w:cstheme="minorEastAsia"/>
          <w:b/>
          <w:bCs/>
          <w:color w:val="auto"/>
          <w:sz w:val="32"/>
          <w:szCs w:val="32"/>
        </w:rPr>
        <w:t>）：</w:t>
      </w:r>
      <w:r>
        <w:rPr>
          <w:rFonts w:hint="eastAsia" w:asciiTheme="minorEastAsia" w:hAnsiTheme="minorEastAsia" w:eastAsiaTheme="minorEastAsia" w:cstheme="minorEastAsia"/>
          <w:color w:val="auto"/>
          <w:sz w:val="32"/>
          <w:szCs w:val="32"/>
          <w:u w:val="single"/>
        </w:rPr>
        <w:t xml:space="preserve">           </w:t>
      </w:r>
      <w:r>
        <w:rPr>
          <w:rFonts w:hint="eastAsia" w:asciiTheme="minorEastAsia" w:hAnsiTheme="minorEastAsia" w:eastAsiaTheme="minorEastAsia" w:cstheme="minorEastAsia"/>
          <w:color w:val="auto"/>
          <w:sz w:val="32"/>
          <w:szCs w:val="32"/>
          <w:u w:val="single"/>
          <w:lang w:val="en-US" w:eastAsia="zh-CN"/>
        </w:rPr>
        <w:t xml:space="preserve"> </w:t>
      </w:r>
      <w:r>
        <w:rPr>
          <w:rFonts w:hint="eastAsia" w:asciiTheme="minorEastAsia" w:hAnsiTheme="minorEastAsia" w:eastAsiaTheme="minorEastAsia" w:cstheme="minorEastAsia"/>
          <w:color w:val="auto"/>
          <w:sz w:val="32"/>
          <w:szCs w:val="32"/>
          <w:u w:val="single"/>
        </w:rPr>
        <w:t xml:space="preserve">       </w:t>
      </w:r>
    </w:p>
    <w:p>
      <w:pPr>
        <w:adjustRightInd w:val="0"/>
        <w:snapToGrid w:val="0"/>
        <w:spacing w:line="1000" w:lineRule="exact"/>
        <w:ind w:firstLine="1576"/>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b/>
          <w:color w:val="auto"/>
          <w:sz w:val="32"/>
          <w:szCs w:val="32"/>
        </w:rPr>
        <w:t>日    期</w:t>
      </w:r>
      <w:r>
        <w:rPr>
          <w:rFonts w:hint="eastAsia" w:asciiTheme="minorEastAsia" w:hAnsiTheme="minorEastAsia" w:eastAsiaTheme="minorEastAsia" w:cstheme="minorEastAsia"/>
          <w:color w:val="auto"/>
          <w:sz w:val="32"/>
          <w:szCs w:val="32"/>
        </w:rPr>
        <w:t>：</w:t>
      </w:r>
      <w:r>
        <w:rPr>
          <w:rFonts w:hint="eastAsia" w:asciiTheme="minorEastAsia" w:hAnsiTheme="minorEastAsia" w:eastAsiaTheme="minorEastAsia" w:cstheme="minorEastAsia"/>
          <w:color w:val="auto"/>
          <w:sz w:val="32"/>
          <w:szCs w:val="32"/>
          <w:u w:val="single"/>
        </w:rPr>
        <w:t xml:space="preserve">                    </w:t>
      </w:r>
      <w:r>
        <w:rPr>
          <w:rFonts w:hint="eastAsia" w:asciiTheme="minorEastAsia" w:hAnsiTheme="minorEastAsia" w:eastAsiaTheme="minorEastAsia" w:cstheme="minorEastAsia"/>
          <w:color w:val="auto"/>
          <w:sz w:val="32"/>
          <w:szCs w:val="32"/>
          <w:u w:val="single"/>
          <w:lang w:val="en-US" w:eastAsia="zh-CN"/>
        </w:rPr>
        <w:t xml:space="preserve">      </w:t>
      </w:r>
      <w:r>
        <w:rPr>
          <w:rFonts w:hint="eastAsia" w:asciiTheme="minorEastAsia" w:hAnsiTheme="minorEastAsia" w:eastAsiaTheme="minorEastAsia" w:cstheme="minorEastAsia"/>
          <w:color w:val="auto"/>
          <w:sz w:val="32"/>
          <w:szCs w:val="32"/>
          <w:u w:val="single"/>
        </w:rPr>
        <w:t xml:space="preserve">           </w:t>
      </w:r>
    </w:p>
    <w:p>
      <w:pPr>
        <w:rPr>
          <w:rFonts w:hint="eastAsia" w:asciiTheme="minorEastAsia" w:hAnsiTheme="minorEastAsia" w:eastAsiaTheme="minorEastAsia" w:cstheme="minorEastAsia"/>
          <w:b/>
          <w:color w:val="auto"/>
          <w:sz w:val="48"/>
          <w:szCs w:val="48"/>
        </w:rPr>
      </w:pPr>
    </w:p>
    <w:p>
      <w:pPr>
        <w:jc w:val="center"/>
        <w:rPr>
          <w:rFonts w:hint="eastAsia" w:asciiTheme="minorEastAsia" w:hAnsiTheme="minorEastAsia" w:eastAsiaTheme="minorEastAsia" w:cstheme="minorEastAsia"/>
          <w:b/>
          <w:color w:val="auto"/>
          <w:sz w:val="48"/>
          <w:szCs w:val="48"/>
        </w:rPr>
      </w:pPr>
    </w:p>
    <w:p>
      <w:pPr>
        <w:jc w:val="center"/>
        <w:rPr>
          <w:rFonts w:hint="eastAsia" w:asciiTheme="minorEastAsia" w:hAnsiTheme="minorEastAsia" w:eastAsiaTheme="minorEastAsia" w:cstheme="minorEastAsia"/>
          <w:b/>
          <w:color w:val="auto"/>
          <w:sz w:val="48"/>
          <w:szCs w:val="48"/>
        </w:rPr>
      </w:pPr>
      <w:r>
        <w:rPr>
          <w:rFonts w:hint="eastAsia" w:asciiTheme="minorEastAsia" w:hAnsiTheme="minorEastAsia" w:eastAsiaTheme="minorEastAsia" w:cstheme="minorEastAsia"/>
          <w:b/>
          <w:color w:val="auto"/>
          <w:sz w:val="48"/>
          <w:szCs w:val="48"/>
        </w:rPr>
        <w:t>目  录</w:t>
      </w:r>
    </w:p>
    <w:p>
      <w:pPr>
        <w:adjustRightInd w:val="0"/>
        <w:spacing w:line="480" w:lineRule="exact"/>
        <w:ind w:firstLine="1606" w:firstLineChars="500"/>
        <w:textAlignment w:val="baseline"/>
        <w:rPr>
          <w:rFonts w:hint="eastAsia" w:asciiTheme="minorEastAsia" w:hAnsiTheme="minorEastAsia" w:eastAsiaTheme="minorEastAsia" w:cstheme="minorEastAsia"/>
          <w:b/>
          <w:color w:val="auto"/>
          <w:sz w:val="32"/>
          <w:szCs w:val="32"/>
        </w:rPr>
      </w:pPr>
    </w:p>
    <w:p>
      <w:pPr>
        <w:pStyle w:val="33"/>
        <w:ind w:firstLine="4080" w:firstLineChars="1700"/>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（自拟）</w:t>
      </w:r>
    </w:p>
    <w:p>
      <w:pPr>
        <w:pStyle w:val="15"/>
        <w:rPr>
          <w:rFonts w:hint="eastAsia" w:asciiTheme="minorEastAsia" w:hAnsiTheme="minorEastAsia" w:eastAsiaTheme="minorEastAsia" w:cstheme="minorEastAsia"/>
          <w:b/>
          <w:bCs/>
          <w:color w:val="auto"/>
          <w:kern w:val="2"/>
          <w:sz w:val="24"/>
          <w:szCs w:val="24"/>
        </w:rPr>
      </w:pPr>
      <w:r>
        <w:rPr>
          <w:rFonts w:hint="eastAsia" w:asciiTheme="minorEastAsia" w:hAnsiTheme="minorEastAsia" w:eastAsiaTheme="minorEastAsia" w:cstheme="minorEastAsia"/>
          <w:b/>
          <w:bCs/>
          <w:color w:val="auto"/>
          <w:kern w:val="2"/>
          <w:sz w:val="24"/>
          <w:szCs w:val="24"/>
        </w:rPr>
        <w:t xml:space="preserve">   </w:t>
      </w:r>
    </w:p>
    <w:p>
      <w:pPr>
        <w:autoSpaceDE w:val="0"/>
        <w:autoSpaceDN w:val="0"/>
        <w:adjustRightInd w:val="0"/>
        <w:snapToGrid w:val="0"/>
        <w:spacing w:before="312" w:beforeLines="100" w:after="156" w:afterLines="50" w:line="480" w:lineRule="exact"/>
        <w:textAlignment w:val="baseline"/>
        <w:rPr>
          <w:rFonts w:hint="eastAsia" w:asciiTheme="minorEastAsia" w:hAnsiTheme="minorEastAsia" w:eastAsiaTheme="minorEastAsia" w:cstheme="minorEastAsia"/>
          <w:b/>
          <w:bCs/>
          <w:color w:val="auto"/>
          <w:sz w:val="32"/>
          <w:szCs w:val="32"/>
        </w:rPr>
      </w:pPr>
    </w:p>
    <w:p>
      <w:pPr>
        <w:autoSpaceDE w:val="0"/>
        <w:autoSpaceDN w:val="0"/>
        <w:snapToGrid w:val="0"/>
        <w:spacing w:before="312" w:beforeLines="100" w:after="156" w:afterLines="50" w:line="600" w:lineRule="exact"/>
        <w:rPr>
          <w:rFonts w:hint="eastAsia" w:asciiTheme="minorEastAsia" w:hAnsiTheme="minorEastAsia" w:eastAsiaTheme="minorEastAsia" w:cstheme="minorEastAsia"/>
          <w:b/>
          <w:color w:val="auto"/>
          <w:sz w:val="32"/>
          <w:szCs w:val="32"/>
        </w:rPr>
      </w:pPr>
    </w:p>
    <w:p>
      <w:pPr>
        <w:autoSpaceDE w:val="0"/>
        <w:autoSpaceDN w:val="0"/>
        <w:snapToGrid w:val="0"/>
        <w:spacing w:before="312" w:beforeLines="100" w:after="156" w:afterLines="50" w:line="600" w:lineRule="exact"/>
        <w:rPr>
          <w:rFonts w:hint="eastAsia" w:asciiTheme="minorEastAsia" w:hAnsiTheme="minorEastAsia" w:eastAsiaTheme="minorEastAsia" w:cstheme="minorEastAsia"/>
          <w:b/>
          <w:color w:val="auto"/>
          <w:sz w:val="32"/>
          <w:szCs w:val="32"/>
        </w:rPr>
      </w:pPr>
    </w:p>
    <w:p>
      <w:pPr>
        <w:autoSpaceDE w:val="0"/>
        <w:autoSpaceDN w:val="0"/>
        <w:snapToGrid w:val="0"/>
        <w:spacing w:before="312" w:beforeLines="100" w:after="156" w:afterLines="50" w:line="600" w:lineRule="exact"/>
        <w:rPr>
          <w:rFonts w:hint="eastAsia" w:asciiTheme="minorEastAsia" w:hAnsiTheme="minorEastAsia" w:eastAsiaTheme="minorEastAsia" w:cstheme="minorEastAsia"/>
          <w:b/>
          <w:color w:val="auto"/>
          <w:sz w:val="32"/>
          <w:szCs w:val="32"/>
        </w:rPr>
      </w:pPr>
    </w:p>
    <w:p>
      <w:pPr>
        <w:autoSpaceDE w:val="0"/>
        <w:autoSpaceDN w:val="0"/>
        <w:snapToGrid w:val="0"/>
        <w:spacing w:before="312" w:beforeLines="100" w:after="156" w:afterLines="50" w:line="600" w:lineRule="exact"/>
        <w:rPr>
          <w:rFonts w:hint="eastAsia" w:asciiTheme="minorEastAsia" w:hAnsiTheme="minorEastAsia" w:eastAsiaTheme="minorEastAsia" w:cstheme="minorEastAsia"/>
          <w:b/>
          <w:color w:val="auto"/>
          <w:sz w:val="32"/>
          <w:szCs w:val="32"/>
        </w:rPr>
      </w:pPr>
    </w:p>
    <w:p>
      <w:pPr>
        <w:autoSpaceDE w:val="0"/>
        <w:autoSpaceDN w:val="0"/>
        <w:snapToGrid w:val="0"/>
        <w:spacing w:before="312" w:beforeLines="100" w:after="156" w:afterLines="50" w:line="600" w:lineRule="exact"/>
        <w:jc w:val="center"/>
        <w:rPr>
          <w:rFonts w:hint="eastAsia" w:asciiTheme="minorEastAsia" w:hAnsiTheme="minorEastAsia" w:eastAsiaTheme="minorEastAsia" w:cstheme="minorEastAsia"/>
          <w:b/>
          <w:color w:val="auto"/>
          <w:sz w:val="32"/>
          <w:szCs w:val="32"/>
        </w:rPr>
      </w:pPr>
    </w:p>
    <w:p>
      <w:pPr>
        <w:autoSpaceDE w:val="0"/>
        <w:autoSpaceDN w:val="0"/>
        <w:snapToGrid w:val="0"/>
        <w:spacing w:before="312" w:beforeLines="100" w:after="156" w:afterLines="50" w:line="600" w:lineRule="exact"/>
        <w:jc w:val="center"/>
        <w:rPr>
          <w:rFonts w:hint="eastAsia" w:asciiTheme="minorEastAsia" w:hAnsiTheme="minorEastAsia" w:eastAsiaTheme="minorEastAsia" w:cstheme="minorEastAsia"/>
          <w:b/>
          <w:color w:val="auto"/>
          <w:sz w:val="32"/>
          <w:szCs w:val="32"/>
        </w:rPr>
      </w:pPr>
    </w:p>
    <w:p>
      <w:pPr>
        <w:autoSpaceDE w:val="0"/>
        <w:autoSpaceDN w:val="0"/>
        <w:snapToGrid w:val="0"/>
        <w:spacing w:before="312" w:beforeLines="100" w:after="156" w:afterLines="50" w:line="600" w:lineRule="exact"/>
        <w:jc w:val="center"/>
        <w:rPr>
          <w:rFonts w:hint="eastAsia" w:asciiTheme="minorEastAsia" w:hAnsiTheme="minorEastAsia" w:eastAsiaTheme="minorEastAsia" w:cstheme="minorEastAsia"/>
          <w:b/>
          <w:color w:val="auto"/>
          <w:sz w:val="32"/>
          <w:szCs w:val="32"/>
        </w:rPr>
        <w:sectPr>
          <w:pgSz w:w="11906" w:h="16838"/>
          <w:pgMar w:top="1440" w:right="1449" w:bottom="1440" w:left="1417"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autoSpaceDE w:val="0"/>
        <w:autoSpaceDN w:val="0"/>
        <w:snapToGrid w:val="0"/>
        <w:spacing w:before="312" w:beforeLines="100" w:after="156" w:afterLines="50" w:line="600" w:lineRule="exact"/>
        <w:jc w:val="center"/>
        <w:rPr>
          <w:rFonts w:hint="eastAsia" w:asciiTheme="minorEastAsia" w:hAnsiTheme="minorEastAsia" w:eastAsiaTheme="minorEastAsia" w:cstheme="minorEastAsia"/>
          <w:b/>
          <w:color w:val="auto"/>
          <w:sz w:val="32"/>
          <w:szCs w:val="32"/>
        </w:rPr>
      </w:pPr>
      <w:r>
        <w:rPr>
          <w:rFonts w:hint="eastAsia" w:asciiTheme="minorEastAsia" w:hAnsiTheme="minorEastAsia" w:eastAsiaTheme="minorEastAsia" w:cstheme="minorEastAsia"/>
          <w:b/>
          <w:color w:val="auto"/>
          <w:sz w:val="32"/>
          <w:szCs w:val="32"/>
        </w:rPr>
        <w:t>一、投标函</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华睿诚项目管理有限公司：</w:t>
      </w:r>
    </w:p>
    <w:p>
      <w:pPr>
        <w:keepNext w:val="0"/>
        <w:keepLines w:val="0"/>
        <w:pageBreakBefore w:val="0"/>
        <w:widowControl w:val="0"/>
        <w:kinsoku/>
        <w:wordWrap/>
        <w:overflowPunct/>
        <w:topLinePunct w:val="0"/>
        <w:autoSpaceDE/>
        <w:autoSpaceDN/>
        <w:bidi w:val="0"/>
        <w:adjustRightInd/>
        <w:snapToGrid/>
        <w:spacing w:line="360" w:lineRule="auto"/>
        <w:ind w:firstLine="496" w:firstLineChars="200"/>
        <w:textAlignment w:val="auto"/>
        <w:rPr>
          <w:rFonts w:hint="eastAsia" w:ascii="宋体" w:hAnsi="宋体" w:cs="宋体"/>
          <w:color w:val="auto"/>
          <w:spacing w:val="4"/>
          <w:sz w:val="24"/>
          <w:szCs w:val="24"/>
        </w:rPr>
      </w:pPr>
      <w:r>
        <w:rPr>
          <w:rFonts w:hint="eastAsia" w:ascii="宋体" w:hAnsi="宋体" w:cs="宋体"/>
          <w:color w:val="auto"/>
          <w:spacing w:val="4"/>
          <w:sz w:val="24"/>
          <w:szCs w:val="24"/>
        </w:rPr>
        <w:t>我们收到</w:t>
      </w:r>
      <w:r>
        <w:rPr>
          <w:rFonts w:hint="eastAsia" w:ascii="宋体" w:hAnsi="宋体" w:cs="宋体"/>
          <w:color w:val="auto"/>
          <w:spacing w:val="4"/>
          <w:sz w:val="24"/>
          <w:szCs w:val="24"/>
          <w:u w:val="single"/>
        </w:rPr>
        <w:t xml:space="preserve">      </w:t>
      </w:r>
      <w:r>
        <w:rPr>
          <w:rFonts w:hint="eastAsia" w:ascii="宋体" w:hAnsi="宋体" w:cs="宋体"/>
          <w:color w:val="auto"/>
          <w:spacing w:val="4"/>
          <w:sz w:val="24"/>
          <w:szCs w:val="24"/>
          <w:u w:val="single"/>
          <w:lang w:val="en-US" w:eastAsia="zh-CN"/>
        </w:rPr>
        <w:t xml:space="preserve">             </w:t>
      </w:r>
      <w:r>
        <w:rPr>
          <w:rFonts w:hint="eastAsia" w:ascii="宋体" w:hAnsi="宋体" w:cs="宋体"/>
          <w:color w:val="auto"/>
          <w:spacing w:val="4"/>
          <w:sz w:val="24"/>
          <w:szCs w:val="24"/>
          <w:u w:val="single"/>
        </w:rPr>
        <w:t xml:space="preserve">         </w:t>
      </w:r>
      <w:r>
        <w:rPr>
          <w:rFonts w:hint="eastAsia" w:ascii="宋体" w:hAnsi="宋体" w:cs="宋体"/>
          <w:color w:val="auto"/>
          <w:spacing w:val="4"/>
          <w:sz w:val="24"/>
          <w:szCs w:val="24"/>
        </w:rPr>
        <w:t>编号的招标文件，</w:t>
      </w:r>
      <w:r>
        <w:rPr>
          <w:rFonts w:hint="eastAsia" w:ascii="宋体" w:hAnsi="宋体" w:cs="宋体"/>
          <w:color w:val="auto"/>
          <w:sz w:val="24"/>
          <w:szCs w:val="24"/>
        </w:rPr>
        <w:t>经过对施工现场的踏勘及澄清疑问，已充分理解并掌握了本项目招标的全部有关情况，我们同意接受招标文件的全部内容和条件，并按此确定本项目投标的要约内容，以本投标文件向你方发包</w:t>
      </w:r>
      <w:r>
        <w:rPr>
          <w:rFonts w:hint="eastAsia" w:ascii="宋体" w:hAnsi="宋体" w:cs="宋体"/>
          <w:color w:val="auto"/>
          <w:spacing w:val="4"/>
          <w:sz w:val="24"/>
          <w:szCs w:val="24"/>
        </w:rPr>
        <w:t>的</w:t>
      </w:r>
      <w:r>
        <w:rPr>
          <w:rFonts w:hint="eastAsia" w:ascii="宋体" w:hAnsi="宋体" w:cs="宋体"/>
          <w:color w:val="auto"/>
          <w:sz w:val="24"/>
          <w:szCs w:val="24"/>
          <w:u w:val="single"/>
        </w:rPr>
        <w:t xml:space="preserve">                           </w:t>
      </w:r>
      <w:r>
        <w:rPr>
          <w:rFonts w:hint="eastAsia" w:ascii="宋体" w:hAnsi="宋体" w:cs="宋体"/>
          <w:color w:val="auto"/>
          <w:spacing w:val="4"/>
          <w:sz w:val="24"/>
          <w:szCs w:val="24"/>
        </w:rPr>
        <w:t>公开招标的全</w:t>
      </w:r>
      <w:r>
        <w:rPr>
          <w:rFonts w:hint="eastAsia" w:ascii="宋体" w:hAnsi="宋体" w:cs="宋体"/>
          <w:color w:val="auto"/>
          <w:sz w:val="24"/>
          <w:szCs w:val="24"/>
        </w:rPr>
        <w:t>部内容进行投标。</w:t>
      </w:r>
    </w:p>
    <w:p>
      <w:pPr>
        <w:keepNext w:val="0"/>
        <w:keepLines w:val="0"/>
        <w:pageBreakBefore w:val="0"/>
        <w:widowControl w:val="0"/>
        <w:kinsoku/>
        <w:wordWrap/>
        <w:overflowPunct/>
        <w:topLinePunct w:val="0"/>
        <w:autoSpaceDE/>
        <w:autoSpaceDN/>
        <w:bidi w:val="0"/>
        <w:adjustRightInd/>
        <w:snapToGrid/>
        <w:spacing w:line="360" w:lineRule="auto"/>
        <w:ind w:firstLine="496" w:firstLineChars="200"/>
        <w:textAlignment w:val="auto"/>
        <w:rPr>
          <w:rFonts w:hint="eastAsia" w:ascii="宋体" w:hAnsi="宋体" w:cs="宋体"/>
          <w:color w:val="auto"/>
          <w:spacing w:val="4"/>
          <w:sz w:val="24"/>
          <w:szCs w:val="24"/>
        </w:rPr>
      </w:pPr>
      <w:r>
        <w:rPr>
          <w:rFonts w:hint="eastAsia" w:ascii="宋体" w:hAnsi="宋体" w:cs="宋体"/>
          <w:color w:val="auto"/>
          <w:spacing w:val="4"/>
          <w:sz w:val="24"/>
          <w:szCs w:val="24"/>
        </w:rPr>
        <w:t>1、本文件的所有内容，组成了我们的投标文件，并且该文件内的所有内容都是真实的。</w:t>
      </w:r>
    </w:p>
    <w:p>
      <w:pPr>
        <w:keepNext w:val="0"/>
        <w:keepLines w:val="0"/>
        <w:pageBreakBefore w:val="0"/>
        <w:widowControl w:val="0"/>
        <w:kinsoku/>
        <w:wordWrap/>
        <w:overflowPunct/>
        <w:topLinePunct w:val="0"/>
        <w:autoSpaceDE/>
        <w:autoSpaceDN/>
        <w:bidi w:val="0"/>
        <w:adjustRightInd/>
        <w:snapToGrid/>
        <w:spacing w:line="360" w:lineRule="auto"/>
        <w:ind w:firstLine="496" w:firstLineChars="200"/>
        <w:textAlignment w:val="auto"/>
        <w:rPr>
          <w:rFonts w:hint="eastAsia" w:ascii="宋体" w:hAnsi="宋体" w:cs="宋体"/>
          <w:color w:val="auto"/>
          <w:spacing w:val="4"/>
          <w:sz w:val="24"/>
          <w:szCs w:val="24"/>
        </w:rPr>
      </w:pPr>
      <w:r>
        <w:rPr>
          <w:rFonts w:hint="eastAsia" w:ascii="宋体" w:hAnsi="宋体" w:cs="宋体"/>
          <w:color w:val="auto"/>
          <w:spacing w:val="4"/>
          <w:sz w:val="24"/>
          <w:szCs w:val="24"/>
        </w:rPr>
        <w:t>2、我们与招标人不存在可能影响招标公正性的利害关系。我们单位负责人与其它投标人不是同一人，也不存在控股</w:t>
      </w:r>
      <w:r>
        <w:rPr>
          <w:rFonts w:hint="eastAsia" w:ascii="宋体" w:hAnsi="宋体" w:cs="宋体"/>
          <w:color w:val="auto"/>
          <w:sz w:val="24"/>
          <w:szCs w:val="24"/>
        </w:rPr>
        <w:t>、</w:t>
      </w:r>
      <w:r>
        <w:rPr>
          <w:rFonts w:hint="eastAsia" w:ascii="宋体" w:hAnsi="宋体" w:cs="宋体"/>
          <w:color w:val="auto"/>
          <w:spacing w:val="4"/>
          <w:sz w:val="24"/>
          <w:szCs w:val="24"/>
        </w:rPr>
        <w:t>管理关系。</w:t>
      </w:r>
    </w:p>
    <w:p>
      <w:pPr>
        <w:keepNext w:val="0"/>
        <w:keepLines w:val="0"/>
        <w:pageBreakBefore w:val="0"/>
        <w:widowControl w:val="0"/>
        <w:kinsoku/>
        <w:wordWrap/>
        <w:overflowPunct/>
        <w:topLinePunct w:val="0"/>
        <w:autoSpaceDE/>
        <w:autoSpaceDN/>
        <w:bidi w:val="0"/>
        <w:adjustRightInd/>
        <w:snapToGrid/>
        <w:spacing w:line="360" w:lineRule="auto"/>
        <w:ind w:firstLine="496" w:firstLineChars="200"/>
        <w:textAlignment w:val="auto"/>
        <w:rPr>
          <w:rFonts w:hint="eastAsia" w:ascii="宋体" w:hAnsi="宋体" w:cs="宋体"/>
          <w:color w:val="auto"/>
          <w:spacing w:val="4"/>
          <w:sz w:val="24"/>
          <w:szCs w:val="24"/>
        </w:rPr>
      </w:pPr>
      <w:r>
        <w:rPr>
          <w:rFonts w:hint="eastAsia" w:ascii="宋体" w:hAnsi="宋体" w:cs="宋体"/>
          <w:color w:val="auto"/>
          <w:spacing w:val="4"/>
          <w:sz w:val="24"/>
          <w:szCs w:val="24"/>
        </w:rPr>
        <w:t>3、我们完全同意招标文件规定的招标程序及评标方法，我们完全接受并认同招标文件（包括合同条款）的全部内容，愿意遵守招标文件中的各项规定。</w:t>
      </w:r>
    </w:p>
    <w:p>
      <w:pPr>
        <w:keepNext w:val="0"/>
        <w:keepLines w:val="0"/>
        <w:pageBreakBefore w:val="0"/>
        <w:widowControl w:val="0"/>
        <w:kinsoku/>
        <w:wordWrap/>
        <w:overflowPunct/>
        <w:topLinePunct w:val="0"/>
        <w:autoSpaceDE/>
        <w:autoSpaceDN/>
        <w:bidi w:val="0"/>
        <w:adjustRightInd/>
        <w:snapToGrid/>
        <w:spacing w:line="360" w:lineRule="auto"/>
        <w:ind w:firstLine="496" w:firstLineChars="200"/>
        <w:textAlignment w:val="auto"/>
        <w:rPr>
          <w:rFonts w:hint="eastAsia" w:ascii="宋体" w:hAnsi="宋体" w:cs="宋体"/>
          <w:color w:val="auto"/>
          <w:spacing w:val="4"/>
          <w:sz w:val="24"/>
          <w:szCs w:val="24"/>
        </w:rPr>
      </w:pPr>
      <w:r>
        <w:rPr>
          <w:rFonts w:hint="eastAsia" w:ascii="宋体" w:hAnsi="宋体" w:cs="宋体"/>
          <w:color w:val="auto"/>
          <w:spacing w:val="4"/>
          <w:sz w:val="24"/>
          <w:szCs w:val="24"/>
        </w:rPr>
        <w:t>4、我方将严格按照有关建设工程招标投标法规及招标文件的规定参加投标。如我方中标，我方保证在接到你方发出的中标通知书起</w:t>
      </w:r>
      <w:r>
        <w:rPr>
          <w:rFonts w:hint="eastAsia" w:ascii="宋体" w:hAnsi="宋体" w:cs="宋体"/>
          <w:color w:val="auto"/>
          <w:spacing w:val="4"/>
          <w:sz w:val="24"/>
          <w:szCs w:val="24"/>
          <w:u w:val="single"/>
        </w:rPr>
        <w:t xml:space="preserve"> </w:t>
      </w:r>
      <w:r>
        <w:rPr>
          <w:rFonts w:hint="eastAsia" w:ascii="宋体" w:hAnsi="宋体" w:cs="宋体"/>
          <w:color w:val="auto"/>
          <w:spacing w:val="4"/>
          <w:sz w:val="24"/>
          <w:szCs w:val="24"/>
          <w:u w:val="single"/>
          <w:lang w:val="en-US" w:eastAsia="zh-CN"/>
        </w:rPr>
        <w:t>10</w:t>
      </w:r>
      <w:r>
        <w:rPr>
          <w:rFonts w:hint="eastAsia" w:ascii="宋体" w:hAnsi="宋体" w:cs="宋体"/>
          <w:color w:val="auto"/>
          <w:spacing w:val="4"/>
          <w:sz w:val="24"/>
          <w:szCs w:val="24"/>
          <w:u w:val="single"/>
        </w:rPr>
        <w:t xml:space="preserve"> </w:t>
      </w:r>
      <w:r>
        <w:rPr>
          <w:rFonts w:hint="eastAsia" w:ascii="宋体" w:hAnsi="宋体" w:cs="宋体"/>
          <w:color w:val="auto"/>
          <w:spacing w:val="4"/>
          <w:sz w:val="24"/>
          <w:szCs w:val="24"/>
          <w:lang w:val="en-US" w:eastAsia="zh-CN"/>
        </w:rPr>
        <w:t>个工作日内</w:t>
      </w:r>
      <w:r>
        <w:rPr>
          <w:rFonts w:hint="eastAsia" w:ascii="宋体" w:hAnsi="宋体" w:cs="宋体"/>
          <w:color w:val="auto"/>
          <w:spacing w:val="4"/>
          <w:sz w:val="24"/>
          <w:szCs w:val="24"/>
        </w:rPr>
        <w:t>，按中标通知书、招标文件和本投标书的约定与招标人签订合同。</w:t>
      </w:r>
    </w:p>
    <w:p>
      <w:pPr>
        <w:keepNext w:val="0"/>
        <w:keepLines w:val="0"/>
        <w:pageBreakBefore w:val="0"/>
        <w:widowControl w:val="0"/>
        <w:kinsoku/>
        <w:wordWrap/>
        <w:overflowPunct/>
        <w:topLinePunct w:val="0"/>
        <w:autoSpaceDE/>
        <w:autoSpaceDN/>
        <w:bidi w:val="0"/>
        <w:adjustRightInd/>
        <w:snapToGrid/>
        <w:spacing w:line="360" w:lineRule="auto"/>
        <w:ind w:firstLine="496" w:firstLineChars="200"/>
        <w:textAlignment w:val="auto"/>
        <w:rPr>
          <w:rFonts w:hint="eastAsia" w:ascii="宋体" w:hAnsi="宋体" w:cs="宋体"/>
          <w:color w:val="auto"/>
          <w:spacing w:val="4"/>
          <w:sz w:val="24"/>
          <w:szCs w:val="24"/>
        </w:rPr>
      </w:pPr>
      <w:r>
        <w:rPr>
          <w:rFonts w:hint="eastAsia" w:ascii="宋体" w:hAnsi="宋体" w:cs="宋体"/>
          <w:color w:val="auto"/>
          <w:spacing w:val="4"/>
          <w:sz w:val="24"/>
          <w:szCs w:val="24"/>
        </w:rPr>
        <w:t>5、 经认真考虑和详细计算，我们在此报出最优惠的价格参与竞争(详见《投标报价表》)。</w:t>
      </w:r>
    </w:p>
    <w:p>
      <w:pPr>
        <w:keepNext w:val="0"/>
        <w:keepLines w:val="0"/>
        <w:pageBreakBefore w:val="0"/>
        <w:widowControl w:val="0"/>
        <w:kinsoku/>
        <w:wordWrap/>
        <w:overflowPunct/>
        <w:topLinePunct w:val="0"/>
        <w:autoSpaceDE/>
        <w:autoSpaceDN/>
        <w:bidi w:val="0"/>
        <w:adjustRightInd/>
        <w:snapToGrid/>
        <w:spacing w:line="360" w:lineRule="auto"/>
        <w:ind w:firstLine="496" w:firstLineChars="200"/>
        <w:textAlignment w:val="auto"/>
        <w:rPr>
          <w:rFonts w:hint="eastAsia" w:ascii="宋体" w:hAnsi="宋体" w:cs="宋体"/>
          <w:color w:val="auto"/>
          <w:spacing w:val="4"/>
          <w:sz w:val="24"/>
          <w:szCs w:val="24"/>
        </w:rPr>
      </w:pPr>
      <w:r>
        <w:rPr>
          <w:rFonts w:hint="eastAsia" w:ascii="宋体" w:hAnsi="宋体" w:cs="宋体"/>
          <w:color w:val="auto"/>
          <w:spacing w:val="4"/>
          <w:sz w:val="24"/>
          <w:szCs w:val="24"/>
        </w:rPr>
        <w:t>6、对于招标人要求进一步提供的其它资料，我们愿意尽快提供或答复。</w:t>
      </w:r>
    </w:p>
    <w:p>
      <w:pPr>
        <w:keepNext w:val="0"/>
        <w:keepLines w:val="0"/>
        <w:pageBreakBefore w:val="0"/>
        <w:widowControl w:val="0"/>
        <w:kinsoku/>
        <w:wordWrap/>
        <w:overflowPunct/>
        <w:topLinePunct w:val="0"/>
        <w:autoSpaceDE/>
        <w:autoSpaceDN/>
        <w:bidi w:val="0"/>
        <w:adjustRightInd/>
        <w:snapToGrid/>
        <w:spacing w:line="360" w:lineRule="auto"/>
        <w:ind w:firstLine="496" w:firstLineChars="200"/>
        <w:textAlignment w:val="auto"/>
        <w:rPr>
          <w:rFonts w:hint="eastAsia" w:ascii="宋体" w:hAnsi="宋体" w:cs="宋体"/>
          <w:color w:val="auto"/>
          <w:spacing w:val="4"/>
          <w:sz w:val="24"/>
          <w:szCs w:val="24"/>
          <w:u w:val="single"/>
        </w:rPr>
      </w:pPr>
      <w:r>
        <w:rPr>
          <w:rFonts w:hint="eastAsia" w:ascii="宋体" w:hAnsi="宋体" w:cs="宋体"/>
          <w:color w:val="auto"/>
          <w:spacing w:val="4"/>
          <w:sz w:val="24"/>
          <w:szCs w:val="24"/>
        </w:rPr>
        <w:t>7、投标有效期为：</w:t>
      </w:r>
      <w:r>
        <w:rPr>
          <w:rFonts w:hint="eastAsia" w:ascii="宋体" w:hAnsi="宋体" w:cs="宋体"/>
          <w:color w:val="auto"/>
          <w:spacing w:val="4"/>
          <w:sz w:val="24"/>
          <w:szCs w:val="24"/>
          <w:u w:val="single"/>
        </w:rPr>
        <w:t xml:space="preserve">                  </w:t>
      </w:r>
      <w:r>
        <w:rPr>
          <w:rFonts w:hint="eastAsia" w:ascii="宋体" w:hAnsi="宋体" w:cs="宋体"/>
          <w:color w:val="auto"/>
          <w:spacing w:val="4"/>
          <w:sz w:val="24"/>
          <w:szCs w:val="24"/>
        </w:rPr>
        <w:t>天。</w:t>
      </w:r>
    </w:p>
    <w:p>
      <w:pPr>
        <w:keepNext w:val="0"/>
        <w:keepLines w:val="0"/>
        <w:pageBreakBefore w:val="0"/>
        <w:widowControl w:val="0"/>
        <w:kinsoku/>
        <w:wordWrap/>
        <w:overflowPunct/>
        <w:topLinePunct w:val="0"/>
        <w:autoSpaceDE/>
        <w:autoSpaceDN/>
        <w:bidi w:val="0"/>
        <w:adjustRightInd/>
        <w:snapToGrid/>
        <w:spacing w:line="360" w:lineRule="auto"/>
        <w:ind w:firstLine="496" w:firstLineChars="200"/>
        <w:textAlignment w:val="auto"/>
        <w:rPr>
          <w:rFonts w:hint="eastAsia" w:ascii="宋体" w:hAnsi="宋体" w:cs="宋体"/>
          <w:color w:val="auto"/>
          <w:spacing w:val="4"/>
          <w:sz w:val="24"/>
          <w:szCs w:val="24"/>
        </w:rPr>
      </w:pPr>
      <w:r>
        <w:rPr>
          <w:rFonts w:hint="eastAsia" w:ascii="宋体" w:hAnsi="宋体" w:cs="宋体"/>
          <w:color w:val="auto"/>
          <w:spacing w:val="4"/>
          <w:sz w:val="24"/>
          <w:szCs w:val="24"/>
        </w:rPr>
        <w:t>8、所有关于本次投标的函电联系，请寄到下列地址：</w:t>
      </w:r>
    </w:p>
    <w:p>
      <w:pPr>
        <w:pStyle w:val="15"/>
        <w:rPr>
          <w:rFonts w:hint="eastAsia"/>
        </w:rPr>
      </w:pPr>
    </w:p>
    <w:p>
      <w:pPr>
        <w:spacing w:line="400" w:lineRule="exact"/>
        <w:ind w:firstLine="620" w:firstLineChars="250"/>
        <w:rPr>
          <w:rFonts w:hint="eastAsia" w:ascii="宋体" w:hAnsi="宋体" w:cs="宋体"/>
          <w:color w:val="auto"/>
          <w:spacing w:val="4"/>
          <w:sz w:val="24"/>
          <w:szCs w:val="24"/>
          <w:u w:val="single"/>
        </w:rPr>
      </w:pPr>
      <w:r>
        <w:rPr>
          <w:rFonts w:hint="eastAsia" w:ascii="宋体" w:hAnsi="宋体" w:cs="宋体"/>
          <w:color w:val="auto"/>
          <w:spacing w:val="4"/>
          <w:sz w:val="24"/>
          <w:szCs w:val="24"/>
          <w:lang w:val="en-US" w:eastAsia="zh-CN"/>
        </w:rPr>
        <w:t>供应商</w:t>
      </w:r>
      <w:r>
        <w:rPr>
          <w:rFonts w:hint="eastAsia" w:ascii="宋体" w:hAnsi="宋体" w:cs="宋体"/>
          <w:color w:val="auto"/>
          <w:spacing w:val="4"/>
          <w:sz w:val="24"/>
          <w:szCs w:val="24"/>
        </w:rPr>
        <w:t>全称（公章）：</w:t>
      </w:r>
      <w:r>
        <w:rPr>
          <w:rFonts w:hint="eastAsia" w:ascii="宋体" w:hAnsi="宋体" w:cs="宋体"/>
          <w:color w:val="auto"/>
          <w:spacing w:val="4"/>
          <w:sz w:val="24"/>
          <w:szCs w:val="24"/>
          <w:u w:val="single"/>
        </w:rPr>
        <w:t xml:space="preserve">                      </w:t>
      </w:r>
    </w:p>
    <w:p>
      <w:pPr>
        <w:spacing w:line="400" w:lineRule="exact"/>
        <w:ind w:firstLine="620" w:firstLineChars="250"/>
        <w:rPr>
          <w:rFonts w:hint="eastAsia" w:ascii="宋体" w:hAnsi="宋体" w:cs="宋体"/>
          <w:color w:val="auto"/>
          <w:spacing w:val="4"/>
          <w:sz w:val="24"/>
          <w:szCs w:val="24"/>
        </w:rPr>
      </w:pPr>
      <w:r>
        <w:rPr>
          <w:rFonts w:hint="eastAsia" w:ascii="宋体" w:hAnsi="宋体" w:cs="宋体"/>
          <w:color w:val="auto"/>
          <w:spacing w:val="4"/>
          <w:sz w:val="24"/>
          <w:szCs w:val="24"/>
        </w:rPr>
        <w:t>地   址 / 邮   编：</w:t>
      </w:r>
      <w:r>
        <w:rPr>
          <w:rFonts w:hint="eastAsia" w:ascii="宋体" w:hAnsi="宋体" w:cs="宋体"/>
          <w:color w:val="auto"/>
          <w:spacing w:val="4"/>
          <w:sz w:val="24"/>
          <w:szCs w:val="24"/>
          <w:u w:val="single"/>
        </w:rPr>
        <w:t xml:space="preserve">                      </w:t>
      </w:r>
    </w:p>
    <w:p>
      <w:pPr>
        <w:spacing w:line="400" w:lineRule="exact"/>
        <w:ind w:firstLine="620" w:firstLineChars="250"/>
        <w:rPr>
          <w:rFonts w:hint="eastAsia" w:ascii="宋体" w:hAnsi="宋体" w:cs="宋体"/>
          <w:color w:val="auto"/>
          <w:spacing w:val="4"/>
          <w:sz w:val="24"/>
          <w:szCs w:val="24"/>
        </w:rPr>
      </w:pPr>
      <w:r>
        <w:rPr>
          <w:rFonts w:hint="eastAsia" w:ascii="宋体" w:hAnsi="宋体" w:cs="宋体"/>
          <w:color w:val="auto"/>
          <w:spacing w:val="4"/>
          <w:sz w:val="24"/>
          <w:szCs w:val="24"/>
        </w:rPr>
        <w:t>电             话：</w:t>
      </w:r>
      <w:r>
        <w:rPr>
          <w:rFonts w:hint="eastAsia" w:ascii="宋体" w:hAnsi="宋体" w:cs="宋体"/>
          <w:color w:val="auto"/>
          <w:spacing w:val="4"/>
          <w:sz w:val="24"/>
          <w:szCs w:val="24"/>
          <w:u w:val="single"/>
        </w:rPr>
        <w:t xml:space="preserve">                      </w:t>
      </w:r>
    </w:p>
    <w:p>
      <w:pPr>
        <w:spacing w:line="400" w:lineRule="exact"/>
        <w:ind w:firstLine="620" w:firstLineChars="250"/>
        <w:rPr>
          <w:rFonts w:hint="eastAsia" w:ascii="宋体" w:hAnsi="宋体" w:cs="宋体"/>
          <w:color w:val="auto"/>
          <w:spacing w:val="4"/>
          <w:sz w:val="24"/>
          <w:szCs w:val="24"/>
        </w:rPr>
      </w:pPr>
      <w:r>
        <w:rPr>
          <w:rFonts w:hint="eastAsia" w:ascii="宋体" w:hAnsi="宋体" w:cs="宋体"/>
          <w:color w:val="auto"/>
          <w:spacing w:val="4"/>
          <w:sz w:val="24"/>
          <w:szCs w:val="24"/>
        </w:rPr>
        <w:t>传             真：</w:t>
      </w:r>
      <w:r>
        <w:rPr>
          <w:rFonts w:hint="eastAsia" w:ascii="宋体" w:hAnsi="宋体" w:cs="宋体"/>
          <w:color w:val="auto"/>
          <w:spacing w:val="4"/>
          <w:sz w:val="24"/>
          <w:szCs w:val="24"/>
          <w:u w:val="single"/>
        </w:rPr>
        <w:t xml:space="preserve">                      </w:t>
      </w:r>
    </w:p>
    <w:p>
      <w:pPr>
        <w:spacing w:line="400" w:lineRule="exact"/>
        <w:ind w:firstLine="620" w:firstLineChars="250"/>
        <w:rPr>
          <w:rFonts w:hint="eastAsia" w:ascii="宋体" w:hAnsi="宋体" w:cs="宋体"/>
          <w:color w:val="auto"/>
          <w:spacing w:val="4"/>
          <w:sz w:val="24"/>
          <w:szCs w:val="24"/>
        </w:rPr>
      </w:pPr>
      <w:r>
        <w:rPr>
          <w:rFonts w:hint="eastAsia" w:ascii="宋体" w:hAnsi="宋体" w:cs="宋体"/>
          <w:color w:val="auto"/>
          <w:spacing w:val="4"/>
          <w:sz w:val="24"/>
          <w:szCs w:val="24"/>
        </w:rPr>
        <w:t>开   户   银   行：</w:t>
      </w:r>
      <w:r>
        <w:rPr>
          <w:rFonts w:hint="eastAsia" w:ascii="宋体" w:hAnsi="宋体" w:cs="宋体"/>
          <w:color w:val="auto"/>
          <w:spacing w:val="4"/>
          <w:sz w:val="24"/>
          <w:szCs w:val="24"/>
          <w:u w:val="single"/>
        </w:rPr>
        <w:t xml:space="preserve">                      </w:t>
      </w:r>
    </w:p>
    <w:p>
      <w:pPr>
        <w:spacing w:line="400" w:lineRule="exact"/>
        <w:ind w:firstLine="620" w:firstLineChars="250"/>
        <w:rPr>
          <w:rFonts w:hint="eastAsia" w:ascii="宋体" w:hAnsi="宋体" w:cs="宋体"/>
          <w:color w:val="auto"/>
          <w:spacing w:val="4"/>
          <w:sz w:val="24"/>
          <w:szCs w:val="24"/>
        </w:rPr>
      </w:pPr>
      <w:r>
        <w:rPr>
          <w:rFonts w:hint="eastAsia" w:ascii="宋体" w:hAnsi="宋体" w:cs="宋体"/>
          <w:color w:val="auto"/>
          <w:spacing w:val="4"/>
          <w:sz w:val="24"/>
          <w:szCs w:val="24"/>
        </w:rPr>
        <w:t>帐             号：</w:t>
      </w:r>
      <w:r>
        <w:rPr>
          <w:rFonts w:hint="eastAsia" w:ascii="宋体" w:hAnsi="宋体" w:cs="宋体"/>
          <w:color w:val="auto"/>
          <w:spacing w:val="4"/>
          <w:sz w:val="24"/>
          <w:szCs w:val="24"/>
          <w:u w:val="single"/>
        </w:rPr>
        <w:t xml:space="preserve">                      </w:t>
      </w:r>
    </w:p>
    <w:p>
      <w:pPr>
        <w:spacing w:line="400" w:lineRule="exact"/>
        <w:ind w:firstLine="620" w:firstLineChars="250"/>
        <w:rPr>
          <w:rFonts w:hint="eastAsia" w:ascii="宋体" w:hAnsi="宋体" w:cs="宋体"/>
          <w:color w:val="auto"/>
          <w:spacing w:val="4"/>
          <w:sz w:val="24"/>
          <w:szCs w:val="24"/>
        </w:rPr>
      </w:pPr>
      <w:r>
        <w:rPr>
          <w:rFonts w:hint="eastAsia" w:ascii="宋体" w:hAnsi="宋体" w:cs="宋体"/>
          <w:color w:val="auto"/>
          <w:spacing w:val="4"/>
          <w:sz w:val="24"/>
          <w:szCs w:val="24"/>
        </w:rPr>
        <w:t>法定代表人或委托代理人（签名或盖章）：</w:t>
      </w:r>
      <w:r>
        <w:rPr>
          <w:rFonts w:hint="eastAsia" w:ascii="宋体" w:hAnsi="宋体" w:cs="宋体"/>
          <w:color w:val="auto"/>
          <w:spacing w:val="4"/>
          <w:sz w:val="24"/>
          <w:szCs w:val="24"/>
          <w:u w:val="single"/>
        </w:rPr>
        <w:t xml:space="preserve">                      </w:t>
      </w:r>
    </w:p>
    <w:p>
      <w:pPr>
        <w:spacing w:line="400" w:lineRule="exact"/>
        <w:ind w:firstLine="620" w:firstLineChars="250"/>
        <w:rPr>
          <w:rFonts w:hint="eastAsia" w:ascii="宋体" w:hAnsi="宋体" w:cs="宋体"/>
          <w:color w:val="auto"/>
          <w:spacing w:val="4"/>
          <w:sz w:val="24"/>
          <w:szCs w:val="24"/>
        </w:rPr>
      </w:pPr>
      <w:r>
        <w:rPr>
          <w:rFonts w:hint="eastAsia" w:ascii="宋体" w:hAnsi="宋体" w:cs="宋体"/>
          <w:color w:val="auto"/>
          <w:spacing w:val="4"/>
          <w:sz w:val="24"/>
          <w:szCs w:val="24"/>
        </w:rPr>
        <w:t>日            期：</w:t>
      </w:r>
      <w:r>
        <w:rPr>
          <w:rFonts w:hint="eastAsia" w:ascii="宋体" w:hAnsi="宋体" w:cs="宋体"/>
          <w:color w:val="auto"/>
          <w:spacing w:val="4"/>
          <w:sz w:val="24"/>
          <w:szCs w:val="24"/>
          <w:u w:val="single"/>
        </w:rPr>
        <w:t xml:space="preserve">                      </w:t>
      </w:r>
    </w:p>
    <w:p>
      <w:pPr>
        <w:wordWrap w:val="0"/>
        <w:autoSpaceDE w:val="0"/>
        <w:autoSpaceDN w:val="0"/>
        <w:spacing w:line="400" w:lineRule="exact"/>
        <w:ind w:right="480" w:firstLine="480" w:firstLineChars="200"/>
        <w:jc w:val="right"/>
        <w:rPr>
          <w:rFonts w:hint="eastAsia" w:asciiTheme="minorEastAsia" w:hAnsiTheme="minorEastAsia" w:eastAsiaTheme="minorEastAsia" w:cstheme="minorEastAsia"/>
          <w:color w:val="auto"/>
          <w:sz w:val="24"/>
        </w:rPr>
        <w:sectPr>
          <w:pgSz w:w="11906" w:h="16838"/>
          <w:pgMar w:top="1440" w:right="1417" w:bottom="1440" w:left="1417"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autoSpaceDE w:val="0"/>
        <w:autoSpaceDN w:val="0"/>
        <w:snapToGrid w:val="0"/>
        <w:spacing w:line="360" w:lineRule="auto"/>
        <w:jc w:val="center"/>
        <w:rPr>
          <w:rFonts w:hint="eastAsia" w:asciiTheme="minorEastAsia" w:hAnsiTheme="minorEastAsia" w:eastAsiaTheme="minorEastAsia" w:cstheme="minorEastAsia"/>
          <w:b/>
          <w:color w:val="auto"/>
          <w:sz w:val="32"/>
          <w:szCs w:val="32"/>
        </w:rPr>
      </w:pPr>
      <w:r>
        <w:rPr>
          <w:rFonts w:hint="eastAsia" w:asciiTheme="minorEastAsia" w:hAnsiTheme="minorEastAsia" w:eastAsiaTheme="minorEastAsia" w:cstheme="minorEastAsia"/>
          <w:b/>
          <w:color w:val="auto"/>
          <w:sz w:val="32"/>
          <w:szCs w:val="32"/>
          <w:lang w:val="en-US" w:eastAsia="zh-CN"/>
        </w:rPr>
        <w:t>二</w:t>
      </w:r>
      <w:r>
        <w:rPr>
          <w:rFonts w:hint="eastAsia" w:asciiTheme="minorEastAsia" w:hAnsiTheme="minorEastAsia" w:eastAsiaTheme="minorEastAsia" w:cstheme="minorEastAsia"/>
          <w:b/>
          <w:color w:val="auto"/>
          <w:sz w:val="32"/>
          <w:szCs w:val="32"/>
        </w:rPr>
        <w:t>、</w:t>
      </w:r>
      <w:r>
        <w:rPr>
          <w:rFonts w:hint="eastAsia" w:asciiTheme="minorEastAsia" w:hAnsiTheme="minorEastAsia" w:eastAsiaTheme="minorEastAsia" w:cstheme="minorEastAsia"/>
          <w:b/>
          <w:color w:val="auto"/>
          <w:sz w:val="32"/>
          <w:szCs w:val="32"/>
          <w:lang w:val="en-US" w:eastAsia="zh-CN"/>
        </w:rPr>
        <w:t>开标一览</w:t>
      </w:r>
      <w:r>
        <w:rPr>
          <w:rFonts w:hint="eastAsia" w:asciiTheme="minorEastAsia" w:hAnsiTheme="minorEastAsia" w:eastAsiaTheme="minorEastAsia" w:cstheme="minorEastAsia"/>
          <w:b/>
          <w:color w:val="auto"/>
          <w:sz w:val="32"/>
          <w:szCs w:val="32"/>
        </w:rPr>
        <w:t>表</w:t>
      </w:r>
    </w:p>
    <w:tbl>
      <w:tblPr>
        <w:tblStyle w:val="21"/>
        <w:tblpPr w:leftFromText="180" w:rightFromText="180" w:vertAnchor="text" w:horzAnchor="page" w:tblpX="1580" w:tblpY="736"/>
        <w:tblOverlap w:val="never"/>
        <w:tblW w:w="0" w:type="auto"/>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56"/>
        <w:gridCol w:w="6981"/>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163" w:hRule="atLeast"/>
        </w:trPr>
        <w:tc>
          <w:tcPr>
            <w:tcW w:w="1956" w:type="dxa"/>
            <w:tcBorders>
              <w:bottom w:val="single" w:color="auto" w:sz="4" w:space="0"/>
            </w:tcBorders>
            <w:noWrap w:val="0"/>
            <w:vAlign w:val="center"/>
          </w:tcPr>
          <w:p>
            <w:pPr>
              <w:spacing w:line="360" w:lineRule="auto"/>
              <w:jc w:val="center"/>
              <w:rPr>
                <w:rFonts w:hint="eastAsia" w:asciiTheme="minorEastAsia" w:hAnsiTheme="minorEastAsia" w:eastAsiaTheme="minorEastAsia" w:cstheme="minorEastAsia"/>
                <w:b/>
                <w:bCs/>
                <w:color w:val="auto"/>
                <w:sz w:val="24"/>
              </w:rPr>
            </w:pPr>
            <w:r>
              <w:rPr>
                <w:rFonts w:hint="eastAsia" w:asciiTheme="minorEastAsia" w:hAnsiTheme="minorEastAsia" w:eastAsiaTheme="minorEastAsia" w:cstheme="minorEastAsia"/>
                <w:b/>
                <w:bCs/>
                <w:color w:val="auto"/>
                <w:sz w:val="24"/>
              </w:rPr>
              <w:t>采购项目名称</w:t>
            </w:r>
          </w:p>
        </w:tc>
        <w:tc>
          <w:tcPr>
            <w:tcW w:w="6981" w:type="dxa"/>
            <w:noWrap w:val="0"/>
            <w:vAlign w:val="center"/>
          </w:tcPr>
          <w:p>
            <w:pPr>
              <w:pStyle w:val="3"/>
              <w:spacing w:line="360" w:lineRule="auto"/>
              <w:jc w:val="center"/>
              <w:rPr>
                <w:rFonts w:hint="eastAsia" w:asciiTheme="minorEastAsia" w:hAnsiTheme="minorEastAsia" w:eastAsiaTheme="minorEastAsia" w:cstheme="minorEastAsia"/>
                <w:b w:val="0"/>
                <w:bCs/>
                <w:color w:val="auto"/>
                <w:kern w:val="2"/>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993" w:hRule="atLeast"/>
        </w:trPr>
        <w:tc>
          <w:tcPr>
            <w:tcW w:w="1956" w:type="dxa"/>
            <w:tcBorders>
              <w:bottom w:val="single" w:color="auto" w:sz="4" w:space="0"/>
            </w:tcBorders>
            <w:noWrap w:val="0"/>
            <w:vAlign w:val="center"/>
          </w:tcPr>
          <w:p>
            <w:pPr>
              <w:spacing w:line="360" w:lineRule="auto"/>
              <w:jc w:val="center"/>
              <w:rPr>
                <w:rFonts w:hint="eastAsia" w:asciiTheme="minorEastAsia" w:hAnsiTheme="minorEastAsia" w:eastAsiaTheme="minorEastAsia" w:cstheme="minorEastAsia"/>
                <w:b/>
                <w:bCs/>
                <w:color w:val="auto"/>
                <w:sz w:val="24"/>
              </w:rPr>
            </w:pPr>
            <w:r>
              <w:rPr>
                <w:rFonts w:hint="eastAsia" w:asciiTheme="minorEastAsia" w:hAnsiTheme="minorEastAsia" w:eastAsiaTheme="minorEastAsia" w:cstheme="minorEastAsia"/>
                <w:b/>
                <w:bCs/>
                <w:color w:val="auto"/>
                <w:sz w:val="24"/>
              </w:rPr>
              <w:t>采购项目编号</w:t>
            </w:r>
          </w:p>
        </w:tc>
        <w:tc>
          <w:tcPr>
            <w:tcW w:w="6981" w:type="dxa"/>
            <w:tcBorders>
              <w:bottom w:val="single" w:color="auto" w:sz="4" w:space="0"/>
            </w:tcBorders>
            <w:noWrap w:val="0"/>
            <w:vAlign w:val="center"/>
          </w:tcPr>
          <w:p>
            <w:pPr>
              <w:spacing w:line="360" w:lineRule="auto"/>
              <w:jc w:val="center"/>
              <w:rPr>
                <w:rFonts w:hint="eastAsia" w:asciiTheme="minorEastAsia" w:hAnsiTheme="minorEastAsia" w:eastAsiaTheme="minorEastAsia" w:cstheme="minorEastAsia"/>
                <w:bCs/>
                <w:color w:val="auto"/>
                <w:sz w:val="24"/>
                <w:lang w:val="en-US" w:eastAsia="zh-CN"/>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137" w:hRule="atLeast"/>
        </w:trPr>
        <w:tc>
          <w:tcPr>
            <w:tcW w:w="1956" w:type="dxa"/>
            <w:noWrap w:val="0"/>
            <w:vAlign w:val="center"/>
          </w:tcPr>
          <w:p>
            <w:pPr>
              <w:spacing w:line="360" w:lineRule="auto"/>
              <w:jc w:val="center"/>
              <w:rPr>
                <w:rFonts w:hint="eastAsia" w:asciiTheme="minorEastAsia" w:hAnsiTheme="minorEastAsia" w:eastAsiaTheme="minorEastAsia" w:cstheme="minorEastAsia"/>
                <w:b/>
                <w:bCs/>
                <w:color w:val="auto"/>
                <w:sz w:val="24"/>
              </w:rPr>
            </w:pPr>
            <w:r>
              <w:rPr>
                <w:rFonts w:hint="eastAsia" w:asciiTheme="minorEastAsia" w:hAnsiTheme="minorEastAsia" w:eastAsiaTheme="minorEastAsia" w:cstheme="minorEastAsia"/>
                <w:b/>
                <w:bCs/>
                <w:color w:val="auto"/>
                <w:sz w:val="24"/>
              </w:rPr>
              <w:t>供应商名称</w:t>
            </w:r>
          </w:p>
          <w:p>
            <w:pPr>
              <w:spacing w:line="360" w:lineRule="auto"/>
              <w:jc w:val="center"/>
              <w:rPr>
                <w:rFonts w:hint="eastAsia" w:asciiTheme="minorEastAsia" w:hAnsiTheme="minorEastAsia" w:eastAsiaTheme="minorEastAsia" w:cstheme="minorEastAsia"/>
                <w:b/>
                <w:bCs/>
                <w:color w:val="auto"/>
                <w:sz w:val="24"/>
              </w:rPr>
            </w:pPr>
            <w:r>
              <w:rPr>
                <w:rFonts w:hint="eastAsia" w:asciiTheme="minorEastAsia" w:hAnsiTheme="minorEastAsia" w:eastAsiaTheme="minorEastAsia" w:cstheme="minorEastAsia"/>
                <w:b/>
                <w:bCs/>
                <w:color w:val="auto"/>
                <w:sz w:val="24"/>
              </w:rPr>
              <w:t>(单位名称)</w:t>
            </w:r>
          </w:p>
        </w:tc>
        <w:tc>
          <w:tcPr>
            <w:tcW w:w="6981" w:type="dxa"/>
            <w:noWrap w:val="0"/>
            <w:vAlign w:val="center"/>
          </w:tcPr>
          <w:p>
            <w:pPr>
              <w:spacing w:line="360" w:lineRule="auto"/>
              <w:jc w:val="center"/>
              <w:rPr>
                <w:rFonts w:hint="eastAsia" w:asciiTheme="minorEastAsia" w:hAnsiTheme="minorEastAsia" w:eastAsiaTheme="minorEastAsia" w:cstheme="minorEastAsia"/>
                <w:b/>
                <w:bCs/>
                <w:color w:val="auto"/>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272" w:hRule="atLeast"/>
        </w:trPr>
        <w:tc>
          <w:tcPr>
            <w:tcW w:w="1956" w:type="dxa"/>
            <w:noWrap w:val="0"/>
            <w:vAlign w:val="center"/>
          </w:tcPr>
          <w:p>
            <w:pPr>
              <w:spacing w:line="360" w:lineRule="auto"/>
              <w:jc w:val="center"/>
              <w:rPr>
                <w:rFonts w:hint="eastAsia" w:asciiTheme="minorEastAsia" w:hAnsiTheme="minorEastAsia" w:eastAsiaTheme="minorEastAsia" w:cstheme="minorEastAsia"/>
                <w:b/>
                <w:bCs/>
                <w:color w:val="auto"/>
                <w:sz w:val="24"/>
              </w:rPr>
            </w:pPr>
            <w:r>
              <w:rPr>
                <w:rFonts w:hint="eastAsia" w:asciiTheme="minorEastAsia" w:hAnsiTheme="minorEastAsia" w:eastAsiaTheme="minorEastAsia" w:cstheme="minorEastAsia"/>
                <w:b/>
                <w:bCs/>
                <w:color w:val="auto"/>
                <w:sz w:val="24"/>
                <w:lang w:eastAsia="zh-CN"/>
              </w:rPr>
              <w:t>投标</w:t>
            </w:r>
            <w:r>
              <w:rPr>
                <w:rFonts w:hint="eastAsia" w:asciiTheme="minorEastAsia" w:hAnsiTheme="minorEastAsia" w:eastAsiaTheme="minorEastAsia" w:cstheme="minorEastAsia"/>
                <w:b/>
                <w:bCs/>
                <w:color w:val="auto"/>
                <w:sz w:val="24"/>
              </w:rPr>
              <w:t>报价</w:t>
            </w:r>
          </w:p>
        </w:tc>
        <w:tc>
          <w:tcPr>
            <w:tcW w:w="6981" w:type="dxa"/>
            <w:noWrap w:val="0"/>
            <w:vAlign w:val="top"/>
          </w:tcPr>
          <w:p>
            <w:pPr>
              <w:spacing w:line="360" w:lineRule="auto"/>
              <w:jc w:val="center"/>
              <w:rPr>
                <w:rFonts w:hint="eastAsia" w:asciiTheme="minorEastAsia" w:hAnsiTheme="minorEastAsia" w:eastAsiaTheme="minorEastAsia" w:cstheme="minorEastAsia"/>
                <w:b/>
                <w:bCs/>
                <w:color w:val="auto"/>
                <w:sz w:val="11"/>
                <w:szCs w:val="11"/>
              </w:rPr>
            </w:pPr>
          </w:p>
          <w:p>
            <w:pPr>
              <w:spacing w:line="360" w:lineRule="auto"/>
              <w:jc w:val="center"/>
              <w:rPr>
                <w:rFonts w:hint="eastAsia" w:asciiTheme="minorEastAsia" w:hAnsiTheme="minorEastAsia" w:eastAsiaTheme="minorEastAsia" w:cstheme="minorEastAsia"/>
                <w:b/>
                <w:bCs/>
                <w:color w:val="auto"/>
                <w:sz w:val="24"/>
              </w:rPr>
            </w:pPr>
            <w:r>
              <w:rPr>
                <w:rFonts w:hint="eastAsia" w:asciiTheme="minorEastAsia" w:hAnsiTheme="minorEastAsia" w:eastAsiaTheme="minorEastAsia" w:cstheme="minorEastAsia"/>
                <w:b/>
                <w:bCs/>
                <w:color w:val="auto"/>
                <w:sz w:val="24"/>
              </w:rPr>
              <w:t>人 民 币（大写）：</w:t>
            </w:r>
            <w:r>
              <w:rPr>
                <w:rFonts w:hint="eastAsia" w:asciiTheme="minorEastAsia" w:hAnsiTheme="minorEastAsia" w:eastAsiaTheme="minorEastAsia" w:cstheme="minorEastAsia"/>
                <w:b/>
                <w:bCs/>
                <w:color w:val="auto"/>
                <w:sz w:val="24"/>
                <w:u w:val="single"/>
              </w:rPr>
              <w:t xml:space="preserve">                  </w:t>
            </w:r>
            <w:r>
              <w:rPr>
                <w:rFonts w:hint="eastAsia" w:asciiTheme="minorEastAsia" w:hAnsiTheme="minorEastAsia" w:eastAsiaTheme="minorEastAsia" w:cstheme="minorEastAsia"/>
                <w:b/>
                <w:bCs/>
                <w:color w:val="auto"/>
                <w:sz w:val="24"/>
              </w:rPr>
              <w:t xml:space="preserve"> 元</w:t>
            </w:r>
          </w:p>
          <w:p>
            <w:pPr>
              <w:spacing w:line="360" w:lineRule="auto"/>
              <w:jc w:val="center"/>
              <w:rPr>
                <w:rFonts w:hint="eastAsia" w:asciiTheme="minorEastAsia" w:hAnsiTheme="minorEastAsia" w:eastAsiaTheme="minorEastAsia" w:cstheme="minorEastAsia"/>
                <w:b/>
                <w:bCs/>
                <w:color w:val="auto"/>
                <w:sz w:val="24"/>
              </w:rPr>
            </w:pPr>
          </w:p>
          <w:p>
            <w:pPr>
              <w:spacing w:line="360" w:lineRule="auto"/>
              <w:jc w:val="center"/>
              <w:rPr>
                <w:rFonts w:hint="eastAsia" w:asciiTheme="minorEastAsia" w:hAnsiTheme="minorEastAsia" w:eastAsiaTheme="minorEastAsia" w:cstheme="minorEastAsia"/>
                <w:b/>
                <w:bCs/>
                <w:color w:val="auto"/>
                <w:sz w:val="24"/>
              </w:rPr>
            </w:pPr>
            <w:r>
              <w:rPr>
                <w:rFonts w:hint="eastAsia" w:asciiTheme="minorEastAsia" w:hAnsiTheme="minorEastAsia" w:eastAsiaTheme="minorEastAsia" w:cstheme="minorEastAsia"/>
                <w:b/>
                <w:bCs/>
                <w:color w:val="auto"/>
                <w:sz w:val="24"/>
              </w:rPr>
              <w:t>人 民 币（小写）：</w:t>
            </w:r>
            <w:r>
              <w:rPr>
                <w:rFonts w:hint="eastAsia" w:asciiTheme="minorEastAsia" w:hAnsiTheme="minorEastAsia" w:eastAsiaTheme="minorEastAsia" w:cstheme="minorEastAsia"/>
                <w:b/>
                <w:bCs/>
                <w:color w:val="auto"/>
                <w:sz w:val="24"/>
                <w:u w:val="single"/>
              </w:rPr>
              <w:t xml:space="preserve">                 </w:t>
            </w:r>
            <w:r>
              <w:rPr>
                <w:rFonts w:hint="eastAsia" w:asciiTheme="minorEastAsia" w:hAnsiTheme="minorEastAsia" w:eastAsiaTheme="minorEastAsia" w:cstheme="minorEastAsia"/>
                <w:b/>
                <w:bCs/>
                <w:color w:val="auto"/>
                <w:sz w:val="24"/>
              </w:rPr>
              <w:t xml:space="preserve"> </w:t>
            </w:r>
            <w:r>
              <w:rPr>
                <w:rFonts w:hint="eastAsia" w:asciiTheme="minorEastAsia" w:hAnsiTheme="minorEastAsia" w:eastAsiaTheme="minorEastAsia" w:cstheme="minorEastAsia"/>
                <w:b/>
                <w:bCs/>
                <w:color w:val="auto"/>
                <w:sz w:val="24"/>
                <w:lang w:val="en-US" w:eastAsia="zh-CN"/>
              </w:rPr>
              <w:t xml:space="preserve"> </w:t>
            </w:r>
            <w:r>
              <w:rPr>
                <w:rFonts w:hint="eastAsia" w:asciiTheme="minorEastAsia" w:hAnsiTheme="minorEastAsia" w:eastAsiaTheme="minorEastAsia" w:cstheme="minorEastAsia"/>
                <w:b/>
                <w:bCs/>
                <w:color w:val="auto"/>
                <w:sz w:val="24"/>
              </w:rPr>
              <w:t>元</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087" w:hRule="atLeast"/>
        </w:trPr>
        <w:tc>
          <w:tcPr>
            <w:tcW w:w="1956" w:type="dxa"/>
            <w:noWrap w:val="0"/>
            <w:vAlign w:val="center"/>
          </w:tcPr>
          <w:p>
            <w:pPr>
              <w:spacing w:line="360" w:lineRule="auto"/>
              <w:jc w:val="center"/>
              <w:rPr>
                <w:rFonts w:hint="eastAsia" w:asciiTheme="minorEastAsia" w:hAnsiTheme="minorEastAsia" w:eastAsiaTheme="minorEastAsia" w:cstheme="minorEastAsia"/>
                <w:b/>
                <w:bCs/>
                <w:color w:val="auto"/>
                <w:sz w:val="24"/>
                <w:lang w:eastAsia="zh-CN"/>
              </w:rPr>
            </w:pPr>
            <w:r>
              <w:rPr>
                <w:rFonts w:hint="eastAsia" w:asciiTheme="minorEastAsia" w:hAnsiTheme="minorEastAsia" w:eastAsiaTheme="minorEastAsia" w:cstheme="minorEastAsia"/>
                <w:b/>
                <w:bCs/>
                <w:color w:val="auto"/>
                <w:sz w:val="24"/>
                <w:lang w:eastAsia="zh-CN"/>
              </w:rPr>
              <w:t>服务期</w:t>
            </w:r>
          </w:p>
        </w:tc>
        <w:tc>
          <w:tcPr>
            <w:tcW w:w="6981" w:type="dxa"/>
            <w:noWrap w:val="0"/>
            <w:vAlign w:val="top"/>
          </w:tcPr>
          <w:p>
            <w:pPr>
              <w:spacing w:line="360" w:lineRule="auto"/>
              <w:rPr>
                <w:rFonts w:hint="eastAsia" w:asciiTheme="minorEastAsia" w:hAnsiTheme="minorEastAsia" w:eastAsiaTheme="minorEastAsia" w:cstheme="minorEastAsia"/>
                <w:b/>
                <w:bCs/>
                <w:color w:val="auto"/>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992" w:hRule="atLeast"/>
        </w:trPr>
        <w:tc>
          <w:tcPr>
            <w:tcW w:w="1956" w:type="dxa"/>
            <w:noWrap w:val="0"/>
            <w:vAlign w:val="center"/>
          </w:tcPr>
          <w:p>
            <w:pPr>
              <w:spacing w:line="360" w:lineRule="auto"/>
              <w:jc w:val="center"/>
              <w:rPr>
                <w:rFonts w:hint="eastAsia" w:asciiTheme="minorEastAsia" w:hAnsiTheme="minorEastAsia" w:eastAsiaTheme="minorEastAsia" w:cstheme="minorEastAsia"/>
                <w:b/>
                <w:bCs/>
                <w:color w:val="auto"/>
                <w:sz w:val="24"/>
              </w:rPr>
            </w:pPr>
            <w:r>
              <w:rPr>
                <w:rFonts w:hint="eastAsia" w:asciiTheme="minorEastAsia" w:hAnsiTheme="minorEastAsia" w:eastAsiaTheme="minorEastAsia" w:cstheme="minorEastAsia"/>
                <w:b/>
                <w:bCs/>
                <w:color w:val="auto"/>
                <w:sz w:val="24"/>
                <w:lang w:eastAsia="zh-CN"/>
              </w:rPr>
              <w:t>投标</w:t>
            </w:r>
            <w:r>
              <w:rPr>
                <w:rFonts w:hint="eastAsia" w:asciiTheme="minorEastAsia" w:hAnsiTheme="minorEastAsia" w:eastAsiaTheme="minorEastAsia" w:cstheme="minorEastAsia"/>
                <w:b/>
                <w:bCs/>
                <w:color w:val="auto"/>
                <w:sz w:val="24"/>
              </w:rPr>
              <w:t>声明</w:t>
            </w:r>
          </w:p>
        </w:tc>
        <w:tc>
          <w:tcPr>
            <w:tcW w:w="6981" w:type="dxa"/>
            <w:noWrap w:val="0"/>
            <w:vAlign w:val="top"/>
          </w:tcPr>
          <w:p>
            <w:pPr>
              <w:spacing w:line="360" w:lineRule="auto"/>
              <w:rPr>
                <w:rFonts w:hint="eastAsia" w:asciiTheme="minorEastAsia" w:hAnsiTheme="minorEastAsia" w:eastAsiaTheme="minorEastAsia" w:cstheme="minorEastAsia"/>
                <w:b/>
                <w:bCs/>
                <w:color w:val="auto"/>
                <w:sz w:val="24"/>
              </w:rPr>
            </w:pPr>
          </w:p>
        </w:tc>
      </w:tr>
    </w:tbl>
    <w:p>
      <w:pPr>
        <w:ind w:firstLine="240" w:firstLineChars="100"/>
        <w:rPr>
          <w:rFonts w:hint="eastAsia" w:asciiTheme="minorEastAsia" w:hAnsiTheme="minorEastAsia" w:eastAsiaTheme="minorEastAsia" w:cstheme="minorEastAsia"/>
          <w:color w:val="auto"/>
          <w:sz w:val="24"/>
        </w:rPr>
      </w:pPr>
    </w:p>
    <w:p>
      <w:pPr>
        <w:rPr>
          <w:rFonts w:hint="eastAsia" w:asciiTheme="minorEastAsia" w:hAnsiTheme="minorEastAsia" w:eastAsiaTheme="minorEastAsia" w:cstheme="minorEastAsia"/>
          <w:color w:val="auto"/>
          <w:sz w:val="24"/>
        </w:rPr>
      </w:pPr>
    </w:p>
    <w:p>
      <w:pPr>
        <w:ind w:firstLine="240" w:firstLineChars="100"/>
        <w:rPr>
          <w:rFonts w:hint="eastAsia" w:asciiTheme="minorEastAsia" w:hAnsiTheme="minorEastAsia" w:eastAsiaTheme="minorEastAsia" w:cstheme="minorEastAsia"/>
          <w:color w:val="auto"/>
          <w:sz w:val="24"/>
        </w:rPr>
      </w:pPr>
    </w:p>
    <w:p>
      <w:pPr>
        <w:ind w:firstLine="240" w:firstLineChars="1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投标人：（盖章）</w:t>
      </w:r>
      <w:r>
        <w:rPr>
          <w:rFonts w:hint="eastAsia" w:asciiTheme="minorEastAsia" w:hAnsiTheme="minorEastAsia" w:eastAsiaTheme="minorEastAsia" w:cstheme="minorEastAsia"/>
          <w:color w:val="auto"/>
          <w:sz w:val="24"/>
          <w:u w:val="single"/>
        </w:rPr>
        <w:t xml:space="preserve">         </w:t>
      </w:r>
    </w:p>
    <w:p>
      <w:pPr>
        <w:ind w:firstLine="240" w:firstLineChars="100"/>
        <w:rPr>
          <w:rFonts w:hint="eastAsia" w:asciiTheme="minorEastAsia" w:hAnsiTheme="minorEastAsia" w:eastAsiaTheme="minorEastAsia" w:cstheme="minorEastAsia"/>
          <w:color w:val="auto"/>
          <w:sz w:val="24"/>
        </w:rPr>
      </w:pPr>
    </w:p>
    <w:p>
      <w:pPr>
        <w:ind w:firstLine="240" w:firstLineChars="100"/>
        <w:rPr>
          <w:rFonts w:hint="eastAsia" w:asciiTheme="minorEastAsia" w:hAnsiTheme="minorEastAsia" w:eastAsiaTheme="minorEastAsia" w:cstheme="minorEastAsia"/>
          <w:color w:val="auto"/>
          <w:sz w:val="24"/>
        </w:rPr>
      </w:pPr>
    </w:p>
    <w:p>
      <w:pPr>
        <w:ind w:firstLine="240" w:firstLineChars="1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法定代表人或授权代理人签字：</w:t>
      </w:r>
      <w:r>
        <w:rPr>
          <w:rFonts w:hint="eastAsia" w:asciiTheme="minorEastAsia" w:hAnsiTheme="minorEastAsia" w:eastAsiaTheme="minorEastAsia" w:cstheme="minorEastAsia"/>
          <w:color w:val="auto"/>
          <w:sz w:val="24"/>
          <w:u w:val="single"/>
        </w:rPr>
        <w:t xml:space="preserve">            </w:t>
      </w:r>
    </w:p>
    <w:p>
      <w:pPr>
        <w:rPr>
          <w:rFonts w:hint="eastAsia" w:asciiTheme="minorEastAsia" w:hAnsiTheme="minorEastAsia" w:eastAsiaTheme="minorEastAsia" w:cstheme="minorEastAsia"/>
          <w:color w:val="auto"/>
          <w:sz w:val="24"/>
        </w:rPr>
      </w:pPr>
    </w:p>
    <w:p>
      <w:pPr>
        <w:rPr>
          <w:rFonts w:hint="eastAsia" w:asciiTheme="minorEastAsia" w:hAnsiTheme="minorEastAsia" w:eastAsiaTheme="minorEastAsia" w:cstheme="minorEastAsia"/>
          <w:color w:val="auto"/>
          <w:sz w:val="24"/>
        </w:rPr>
      </w:pPr>
    </w:p>
    <w:p>
      <w:pPr>
        <w:ind w:firstLine="4480"/>
        <w:rPr>
          <w:rFonts w:hint="eastAsia" w:asciiTheme="minorEastAsia" w:hAnsiTheme="minorEastAsia" w:eastAsiaTheme="minorEastAsia" w:cstheme="minorEastAsia"/>
          <w:color w:val="auto"/>
          <w:sz w:val="24"/>
        </w:rPr>
      </w:pPr>
    </w:p>
    <w:p>
      <w:pPr>
        <w:wordWrap w:val="0"/>
        <w:ind w:firstLine="4480"/>
        <w:jc w:val="right"/>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日期：   年   月   日</w:t>
      </w:r>
    </w:p>
    <w:p>
      <w:pPr>
        <w:jc w:val="center"/>
        <w:rPr>
          <w:rFonts w:hint="eastAsia" w:asciiTheme="minorEastAsia" w:hAnsiTheme="minorEastAsia" w:eastAsiaTheme="minorEastAsia" w:cstheme="minorEastAsia"/>
          <w:b/>
          <w:color w:val="auto"/>
          <w:sz w:val="36"/>
        </w:rPr>
      </w:pPr>
    </w:p>
    <w:p>
      <w:pPr>
        <w:ind w:firstLine="562" w:firstLineChars="175"/>
        <w:jc w:val="center"/>
        <w:outlineLvl w:val="1"/>
        <w:rPr>
          <w:rFonts w:hint="eastAsia" w:asciiTheme="minorEastAsia" w:hAnsiTheme="minorEastAsia" w:eastAsiaTheme="minorEastAsia" w:cstheme="minorEastAsia"/>
          <w:b/>
          <w:color w:val="auto"/>
          <w:kern w:val="2"/>
          <w:sz w:val="32"/>
          <w:szCs w:val="32"/>
          <w:lang w:val="en-US" w:eastAsia="zh-CN" w:bidi="ar-SA"/>
        </w:rPr>
        <w:sectPr>
          <w:pgSz w:w="11906" w:h="16838"/>
          <w:pgMar w:top="1440" w:right="1417" w:bottom="1440" w:left="1417" w:header="851" w:footer="992" w:gutter="0"/>
          <w:pgBorders>
            <w:top w:val="none" w:sz="0" w:space="0"/>
            <w:left w:val="none" w:sz="0" w:space="0"/>
            <w:bottom w:val="none" w:sz="0" w:space="0"/>
            <w:right w:val="none" w:sz="0" w:space="0"/>
          </w:pgBorders>
          <w:pgNumType w:fmt="decimal"/>
          <w:cols w:space="720" w:num="1"/>
          <w:docGrid w:type="lines" w:linePitch="312" w:charSpace="0"/>
        </w:sectPr>
      </w:pPr>
      <w:bookmarkStart w:id="151" w:name="_Toc2598"/>
    </w:p>
    <w:p>
      <w:pPr>
        <w:ind w:firstLine="562" w:firstLineChars="175"/>
        <w:jc w:val="center"/>
        <w:outlineLvl w:val="1"/>
        <w:rPr>
          <w:rFonts w:hint="eastAsia" w:asciiTheme="minorEastAsia" w:hAnsiTheme="minorEastAsia" w:eastAsiaTheme="minorEastAsia" w:cstheme="minorEastAsia"/>
          <w:b/>
          <w:color w:val="auto"/>
          <w:kern w:val="2"/>
          <w:sz w:val="32"/>
          <w:szCs w:val="32"/>
          <w:lang w:val="en-US" w:eastAsia="zh-CN" w:bidi="ar-SA"/>
        </w:rPr>
      </w:pPr>
      <w:r>
        <w:rPr>
          <w:rFonts w:hint="eastAsia" w:asciiTheme="minorEastAsia" w:hAnsiTheme="minorEastAsia" w:eastAsiaTheme="minorEastAsia" w:cstheme="minorEastAsia"/>
          <w:b/>
          <w:color w:val="auto"/>
          <w:kern w:val="2"/>
          <w:sz w:val="32"/>
          <w:szCs w:val="32"/>
          <w:lang w:val="en-US" w:eastAsia="zh-CN" w:bidi="ar-SA"/>
        </w:rPr>
        <w:t>分项报价表</w:t>
      </w:r>
      <w:bookmarkEnd w:id="151"/>
    </w:p>
    <w:p>
      <w:pPr>
        <w:rPr>
          <w:rFonts w:hint="eastAsia" w:asciiTheme="minorEastAsia" w:hAnsiTheme="minorEastAsia" w:eastAsiaTheme="minorEastAsia" w:cstheme="minorEastAsia"/>
          <w:color w:val="auto"/>
          <w:lang w:val="en-US" w:eastAsia="zh-CN"/>
        </w:rPr>
      </w:pPr>
    </w:p>
    <w:p>
      <w:pPr>
        <w:pStyle w:val="2"/>
        <w:rPr>
          <w:rFonts w:hint="eastAsia" w:asciiTheme="minorEastAsia" w:hAnsiTheme="minorEastAsia" w:eastAsiaTheme="minorEastAsia" w:cstheme="minorEastAsia"/>
          <w:color w:val="auto"/>
          <w:sz w:val="24"/>
          <w:u w:val="single"/>
          <w:lang w:val="en-US" w:eastAsia="zh-CN"/>
        </w:rPr>
      </w:pPr>
      <w:r>
        <w:rPr>
          <w:rFonts w:hint="eastAsia" w:asciiTheme="minorEastAsia" w:hAnsiTheme="minorEastAsia" w:eastAsiaTheme="minorEastAsia" w:cstheme="minorEastAsia"/>
          <w:color w:val="auto"/>
          <w:sz w:val="24"/>
          <w:lang w:eastAsia="zh-CN"/>
        </w:rPr>
        <w:t>供应商</w:t>
      </w:r>
      <w:r>
        <w:rPr>
          <w:rFonts w:hint="eastAsia" w:asciiTheme="minorEastAsia" w:hAnsiTheme="minorEastAsia" w:eastAsiaTheme="minorEastAsia" w:cstheme="minorEastAsia"/>
          <w:color w:val="auto"/>
          <w:sz w:val="24"/>
        </w:rPr>
        <w:t>名称：</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u w:val="single"/>
          <w:lang w:val="en-US" w:eastAsia="zh-CN"/>
        </w:rPr>
        <w:t xml:space="preserve"> </w:t>
      </w:r>
      <w:r>
        <w:rPr>
          <w:rFonts w:hint="eastAsia" w:asciiTheme="minorEastAsia" w:hAnsiTheme="minorEastAsia" w:eastAsiaTheme="minorEastAsia" w:cstheme="minorEastAsia"/>
          <w:color w:val="auto"/>
          <w:sz w:val="24"/>
          <w:u w:val="none"/>
          <w:lang w:val="en-US" w:eastAsia="zh-CN"/>
        </w:rPr>
        <w:t xml:space="preserve">    </w:t>
      </w:r>
      <w:r>
        <w:rPr>
          <w:rFonts w:hint="eastAsia" w:asciiTheme="minorEastAsia" w:hAnsiTheme="minorEastAsia" w:eastAsiaTheme="minorEastAsia" w:cstheme="minorEastAsia"/>
          <w:color w:val="auto"/>
          <w:sz w:val="24"/>
        </w:rPr>
        <w:t>采购项目编号：</w:t>
      </w:r>
      <w:r>
        <w:rPr>
          <w:rFonts w:hint="eastAsia" w:asciiTheme="minorEastAsia" w:hAnsiTheme="minorEastAsia" w:eastAsiaTheme="minorEastAsia" w:cstheme="minorEastAsia"/>
          <w:color w:val="auto"/>
          <w:sz w:val="24"/>
          <w:u w:val="single"/>
        </w:rPr>
        <w:t xml:space="preserve">               </w:t>
      </w:r>
    </w:p>
    <w:p>
      <w:pPr>
        <w:pStyle w:val="2"/>
        <w:jc w:val="right"/>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sz w:val="24"/>
        </w:rPr>
        <w:t>单位：元</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u w:val="single"/>
          <w:lang w:val="en-US" w:eastAsia="zh-CN"/>
        </w:rPr>
        <w:t xml:space="preserve">      </w:t>
      </w:r>
      <w:r>
        <w:rPr>
          <w:rFonts w:hint="eastAsia" w:asciiTheme="minorEastAsia" w:hAnsiTheme="minorEastAsia" w:eastAsiaTheme="minorEastAsia" w:cstheme="minorEastAsia"/>
          <w:color w:val="auto"/>
          <w:sz w:val="24"/>
          <w:szCs w:val="24"/>
          <w:u w:val="single"/>
        </w:rPr>
        <w:t xml:space="preserve"> </w:t>
      </w:r>
    </w:p>
    <w:p>
      <w:pPr>
        <w:spacing w:line="500" w:lineRule="exact"/>
        <w:rPr>
          <w:rFonts w:hint="eastAsia" w:asciiTheme="minorEastAsia" w:hAnsiTheme="minorEastAsia" w:eastAsiaTheme="minorEastAsia" w:cstheme="minorEastAsia"/>
          <w:color w:val="auto"/>
          <w:sz w:val="24"/>
          <w:szCs w:val="21"/>
          <w:lang w:val="en-US" w:eastAsia="zh-CN"/>
        </w:rPr>
      </w:pPr>
      <w:r>
        <w:rPr>
          <w:rFonts w:hint="eastAsia" w:asciiTheme="minorEastAsia" w:hAnsiTheme="minorEastAsia" w:eastAsiaTheme="minorEastAsia" w:cstheme="minorEastAsia"/>
          <w:color w:val="auto"/>
          <w:sz w:val="24"/>
          <w:szCs w:val="21"/>
          <w:lang w:val="en-US" w:eastAsia="zh-CN"/>
        </w:rPr>
        <w:t xml:space="preserve">     </w:t>
      </w:r>
    </w:p>
    <w:p>
      <w:pPr>
        <w:pStyle w:val="15"/>
        <w:rPr>
          <w:rFonts w:hint="eastAsia" w:asciiTheme="minorEastAsia" w:hAnsiTheme="minorEastAsia" w:eastAsiaTheme="minorEastAsia" w:cstheme="minorEastAsia"/>
          <w:color w:val="auto"/>
          <w:sz w:val="24"/>
          <w:szCs w:val="21"/>
          <w:lang w:val="en-US" w:eastAsia="zh-CN"/>
        </w:rPr>
      </w:pPr>
    </w:p>
    <w:p>
      <w:pPr>
        <w:rPr>
          <w:rFonts w:hint="eastAsia" w:asciiTheme="minorEastAsia" w:hAnsiTheme="minorEastAsia" w:eastAsiaTheme="minorEastAsia" w:cstheme="minorEastAsia"/>
          <w:color w:val="auto"/>
          <w:sz w:val="24"/>
          <w:szCs w:val="21"/>
          <w:lang w:val="en-US" w:eastAsia="zh-CN"/>
        </w:rPr>
      </w:pPr>
    </w:p>
    <w:p>
      <w:pPr>
        <w:pStyle w:val="15"/>
        <w:jc w:val="center"/>
        <w:rPr>
          <w:rFonts w:hint="eastAsia" w:asciiTheme="minorEastAsia" w:hAnsiTheme="minorEastAsia" w:eastAsiaTheme="minorEastAsia" w:cstheme="minorEastAsia"/>
          <w:color w:val="auto"/>
          <w:sz w:val="24"/>
          <w:szCs w:val="21"/>
          <w:lang w:val="en-US" w:eastAsia="zh-CN"/>
        </w:rPr>
      </w:pPr>
      <w:r>
        <w:rPr>
          <w:rFonts w:hint="eastAsia" w:asciiTheme="minorEastAsia" w:hAnsiTheme="minorEastAsia" w:eastAsiaTheme="minorEastAsia" w:cstheme="minorEastAsia"/>
          <w:color w:val="auto"/>
          <w:sz w:val="24"/>
          <w:szCs w:val="21"/>
          <w:lang w:val="en-US" w:eastAsia="zh-CN"/>
        </w:rPr>
        <w:t>（格式自拟）</w:t>
      </w:r>
    </w:p>
    <w:p>
      <w:pPr>
        <w:rPr>
          <w:rFonts w:hint="eastAsia" w:asciiTheme="minorEastAsia" w:hAnsiTheme="minorEastAsia" w:eastAsiaTheme="minorEastAsia" w:cstheme="minorEastAsia"/>
          <w:color w:val="auto"/>
          <w:sz w:val="24"/>
          <w:szCs w:val="21"/>
          <w:lang w:val="en-US" w:eastAsia="zh-CN"/>
        </w:rPr>
      </w:pPr>
    </w:p>
    <w:p>
      <w:pPr>
        <w:pStyle w:val="15"/>
        <w:rPr>
          <w:rFonts w:hint="eastAsia" w:asciiTheme="minorEastAsia" w:hAnsiTheme="minorEastAsia" w:eastAsiaTheme="minorEastAsia" w:cstheme="minorEastAsia"/>
          <w:color w:val="auto"/>
          <w:sz w:val="24"/>
          <w:szCs w:val="21"/>
          <w:lang w:val="en-US" w:eastAsia="zh-CN"/>
        </w:rPr>
      </w:pPr>
    </w:p>
    <w:p>
      <w:pPr>
        <w:rPr>
          <w:rFonts w:hint="eastAsia" w:asciiTheme="minorEastAsia" w:hAnsiTheme="minorEastAsia" w:eastAsiaTheme="minorEastAsia" w:cstheme="minorEastAsia"/>
          <w:color w:val="auto"/>
          <w:sz w:val="24"/>
          <w:szCs w:val="21"/>
          <w:lang w:val="en-US" w:eastAsia="zh-CN"/>
        </w:rPr>
      </w:pPr>
    </w:p>
    <w:p>
      <w:pPr>
        <w:pStyle w:val="15"/>
        <w:rPr>
          <w:rFonts w:hint="eastAsia" w:asciiTheme="minorEastAsia" w:hAnsiTheme="minorEastAsia" w:eastAsiaTheme="minorEastAsia" w:cstheme="minorEastAsia"/>
          <w:color w:val="auto"/>
          <w:sz w:val="24"/>
          <w:szCs w:val="21"/>
          <w:lang w:val="en-US" w:eastAsia="zh-CN"/>
        </w:rPr>
      </w:pPr>
    </w:p>
    <w:p>
      <w:pPr>
        <w:rPr>
          <w:rFonts w:hint="eastAsia" w:asciiTheme="minorEastAsia" w:hAnsiTheme="minorEastAsia" w:eastAsiaTheme="minorEastAsia" w:cstheme="minorEastAsia"/>
          <w:color w:val="auto"/>
          <w:sz w:val="24"/>
          <w:szCs w:val="21"/>
          <w:lang w:val="en-US" w:eastAsia="zh-CN"/>
        </w:rPr>
      </w:pPr>
    </w:p>
    <w:p>
      <w:pPr>
        <w:pStyle w:val="15"/>
        <w:rPr>
          <w:rFonts w:hint="eastAsia" w:asciiTheme="minorEastAsia" w:hAnsiTheme="minorEastAsia" w:eastAsiaTheme="minorEastAsia" w:cstheme="minorEastAsia"/>
          <w:color w:val="auto"/>
          <w:sz w:val="24"/>
          <w:szCs w:val="21"/>
          <w:lang w:val="en-US" w:eastAsia="zh-CN"/>
        </w:rPr>
      </w:pPr>
    </w:p>
    <w:p>
      <w:pPr>
        <w:rPr>
          <w:rFonts w:hint="eastAsia" w:asciiTheme="minorEastAsia" w:hAnsiTheme="minorEastAsia" w:eastAsiaTheme="minorEastAsia" w:cstheme="minorEastAsia"/>
          <w:color w:val="auto"/>
          <w:sz w:val="24"/>
          <w:szCs w:val="21"/>
          <w:lang w:val="en-US" w:eastAsia="zh-CN"/>
        </w:rPr>
      </w:pPr>
    </w:p>
    <w:p>
      <w:pPr>
        <w:pStyle w:val="15"/>
        <w:rPr>
          <w:rFonts w:hint="eastAsia" w:asciiTheme="minorEastAsia" w:hAnsiTheme="minorEastAsia" w:eastAsiaTheme="minorEastAsia" w:cstheme="minorEastAsia"/>
          <w:color w:val="auto"/>
          <w:sz w:val="24"/>
          <w:szCs w:val="21"/>
          <w:lang w:val="en-US" w:eastAsia="zh-CN"/>
        </w:rPr>
      </w:pPr>
    </w:p>
    <w:p>
      <w:pPr>
        <w:rPr>
          <w:rFonts w:hint="eastAsia" w:asciiTheme="minorEastAsia" w:hAnsiTheme="minorEastAsia" w:eastAsiaTheme="minorEastAsia" w:cstheme="minorEastAsia"/>
          <w:color w:val="auto"/>
          <w:sz w:val="24"/>
          <w:szCs w:val="21"/>
          <w:lang w:val="en-US" w:eastAsia="zh-CN"/>
        </w:rPr>
      </w:pPr>
    </w:p>
    <w:p>
      <w:pPr>
        <w:pStyle w:val="15"/>
        <w:rPr>
          <w:rFonts w:hint="eastAsia" w:asciiTheme="minorEastAsia" w:hAnsiTheme="minorEastAsia" w:eastAsiaTheme="minorEastAsia" w:cstheme="minorEastAsia"/>
          <w:color w:val="auto"/>
          <w:sz w:val="24"/>
          <w:szCs w:val="21"/>
          <w:lang w:val="en-US" w:eastAsia="zh-CN"/>
        </w:rPr>
      </w:pPr>
    </w:p>
    <w:p>
      <w:pPr>
        <w:rPr>
          <w:rFonts w:hint="eastAsia" w:asciiTheme="minorEastAsia" w:hAnsiTheme="minorEastAsia" w:eastAsiaTheme="minorEastAsia" w:cstheme="minorEastAsia"/>
          <w:color w:val="auto"/>
          <w:sz w:val="24"/>
          <w:szCs w:val="21"/>
          <w:lang w:val="en-US" w:eastAsia="zh-CN"/>
        </w:rPr>
      </w:pPr>
    </w:p>
    <w:p>
      <w:pPr>
        <w:pStyle w:val="15"/>
        <w:rPr>
          <w:rFonts w:hint="eastAsia" w:asciiTheme="minorEastAsia" w:hAnsiTheme="minorEastAsia" w:eastAsiaTheme="minorEastAsia" w:cstheme="minorEastAsia"/>
          <w:color w:val="auto"/>
          <w:sz w:val="24"/>
          <w:szCs w:val="21"/>
          <w:lang w:val="en-US" w:eastAsia="zh-CN"/>
        </w:rPr>
      </w:pPr>
    </w:p>
    <w:p>
      <w:pPr>
        <w:rPr>
          <w:rFonts w:hint="eastAsia" w:asciiTheme="minorEastAsia" w:hAnsiTheme="minorEastAsia" w:eastAsiaTheme="minorEastAsia" w:cstheme="minorEastAsia"/>
          <w:color w:val="auto"/>
          <w:sz w:val="24"/>
          <w:szCs w:val="21"/>
          <w:lang w:val="en-US" w:eastAsia="zh-CN"/>
        </w:rPr>
      </w:pPr>
    </w:p>
    <w:p>
      <w:pPr>
        <w:pStyle w:val="15"/>
        <w:rPr>
          <w:rFonts w:hint="eastAsia" w:asciiTheme="minorEastAsia" w:hAnsiTheme="minorEastAsia" w:eastAsiaTheme="minorEastAsia" w:cstheme="minorEastAsia"/>
          <w:color w:val="auto"/>
          <w:sz w:val="24"/>
          <w:szCs w:val="21"/>
          <w:lang w:val="en-US" w:eastAsia="zh-CN"/>
        </w:rPr>
      </w:pPr>
    </w:p>
    <w:p>
      <w:pPr>
        <w:rPr>
          <w:rFonts w:hint="eastAsia" w:asciiTheme="minorEastAsia" w:hAnsiTheme="minorEastAsia" w:eastAsiaTheme="minorEastAsia" w:cstheme="minorEastAsia"/>
          <w:color w:val="auto"/>
          <w:sz w:val="24"/>
          <w:szCs w:val="21"/>
          <w:lang w:val="en-US" w:eastAsia="zh-CN"/>
        </w:rPr>
      </w:pPr>
    </w:p>
    <w:p>
      <w:pPr>
        <w:pStyle w:val="15"/>
        <w:rPr>
          <w:rFonts w:hint="eastAsia"/>
          <w:lang w:val="en-US" w:eastAsia="zh-CN"/>
        </w:rPr>
      </w:pPr>
    </w:p>
    <w:p>
      <w:pPr>
        <w:pStyle w:val="15"/>
        <w:rPr>
          <w:rFonts w:hint="eastAsia" w:asciiTheme="minorEastAsia" w:hAnsiTheme="minorEastAsia" w:eastAsiaTheme="minorEastAsia" w:cstheme="minorEastAsia"/>
          <w:color w:val="auto"/>
          <w:sz w:val="24"/>
          <w:szCs w:val="21"/>
          <w:lang w:val="en-US" w:eastAsia="zh-CN"/>
        </w:rPr>
      </w:pPr>
    </w:p>
    <w:p>
      <w:pPr>
        <w:rPr>
          <w:rFonts w:hint="eastAsia" w:asciiTheme="minorEastAsia" w:hAnsiTheme="minorEastAsia" w:eastAsiaTheme="minorEastAsia" w:cstheme="minorEastAsia"/>
          <w:color w:val="auto"/>
          <w:sz w:val="24"/>
          <w:szCs w:val="21"/>
          <w:lang w:val="en-US" w:eastAsia="zh-CN"/>
        </w:rPr>
      </w:pPr>
    </w:p>
    <w:p>
      <w:pPr>
        <w:pStyle w:val="15"/>
        <w:rPr>
          <w:rFonts w:hint="default"/>
          <w:lang w:val="en-US" w:eastAsia="zh-CN"/>
        </w:rPr>
      </w:pPr>
    </w:p>
    <w:p>
      <w:pPr>
        <w:adjustRightInd w:val="0"/>
        <w:snapToGrid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注：1. 供应商须按照</w:t>
      </w:r>
      <w:r>
        <w:rPr>
          <w:rFonts w:hint="eastAsia" w:asciiTheme="minorEastAsia" w:hAnsiTheme="minorEastAsia" w:eastAsiaTheme="minorEastAsia" w:cstheme="minorEastAsia"/>
          <w:color w:val="auto"/>
          <w:sz w:val="24"/>
          <w:szCs w:val="24"/>
          <w:lang w:val="en-US" w:eastAsia="zh-CN"/>
        </w:rPr>
        <w:t>招标</w:t>
      </w:r>
      <w:r>
        <w:rPr>
          <w:rFonts w:hint="eastAsia" w:asciiTheme="minorEastAsia" w:hAnsiTheme="minorEastAsia" w:eastAsiaTheme="minorEastAsia" w:cstheme="minorEastAsia"/>
          <w:color w:val="auto"/>
          <w:sz w:val="24"/>
          <w:szCs w:val="24"/>
          <w:lang w:eastAsia="zh-CN"/>
        </w:rPr>
        <w:t>文件</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eastAsia="zh-CN"/>
        </w:rPr>
        <w:t>采购内容</w:t>
      </w:r>
      <w:r>
        <w:rPr>
          <w:rFonts w:hint="eastAsia" w:asciiTheme="minorEastAsia" w:hAnsiTheme="minorEastAsia" w:eastAsiaTheme="minorEastAsia" w:cstheme="minorEastAsia"/>
          <w:color w:val="auto"/>
          <w:sz w:val="24"/>
          <w:szCs w:val="24"/>
        </w:rPr>
        <w:t>及要求”中涉及的</w:t>
      </w:r>
      <w:r>
        <w:rPr>
          <w:rFonts w:hint="eastAsia" w:asciiTheme="minorEastAsia" w:hAnsiTheme="minorEastAsia" w:eastAsiaTheme="minorEastAsia" w:cstheme="minorEastAsia"/>
          <w:color w:val="auto"/>
          <w:sz w:val="24"/>
          <w:szCs w:val="24"/>
          <w:lang w:eastAsia="zh-CN"/>
        </w:rPr>
        <w:t>采购</w:t>
      </w:r>
      <w:r>
        <w:rPr>
          <w:rFonts w:hint="eastAsia" w:asciiTheme="minorEastAsia" w:hAnsiTheme="minorEastAsia" w:eastAsiaTheme="minorEastAsia" w:cstheme="minorEastAsia"/>
          <w:color w:val="auto"/>
          <w:sz w:val="24"/>
          <w:szCs w:val="24"/>
        </w:rPr>
        <w:t>清单进行报价。</w:t>
      </w:r>
    </w:p>
    <w:p>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 如果按单价计算的结果与总价不一致，以单价为准修正总价。</w:t>
      </w:r>
    </w:p>
    <w:p>
      <w:pPr>
        <w:adjustRightInd w:val="0"/>
        <w:snapToGrid w:val="0"/>
        <w:spacing w:line="360" w:lineRule="auto"/>
        <w:ind w:left="792" w:leftChars="225" w:hanging="319" w:hangingChars="133"/>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 w:val="24"/>
          <w:szCs w:val="24"/>
        </w:rPr>
        <w:t>3. 上述投标总报价包含了供应商为此项目所支付的的一切费用，在整个合同期内不做调整。</w:t>
      </w:r>
    </w:p>
    <w:p>
      <w:pPr>
        <w:keepNext w:val="0"/>
        <w:keepLines w:val="0"/>
        <w:pageBreakBefore w:val="0"/>
        <w:widowControl w:val="0"/>
        <w:kinsoku/>
        <w:wordWrap/>
        <w:overflowPunct/>
        <w:topLinePunct w:val="0"/>
        <w:autoSpaceDE/>
        <w:autoSpaceDN/>
        <w:bidi w:val="0"/>
        <w:adjustRightInd/>
        <w:snapToGrid/>
        <w:spacing w:line="480" w:lineRule="auto"/>
        <w:ind w:right="-161" w:firstLine="3120" w:firstLineChars="1300"/>
        <w:textAlignment w:val="auto"/>
        <w:rPr>
          <w:rFonts w:hint="eastAsia" w:asciiTheme="minorEastAsia" w:hAnsiTheme="minorEastAsia" w:eastAsiaTheme="minorEastAsia" w:cstheme="minorEastAsia"/>
          <w:color w:val="auto"/>
          <w:sz w:val="24"/>
          <w:szCs w:val="24"/>
        </w:rPr>
      </w:pPr>
    </w:p>
    <w:p>
      <w:pPr>
        <w:keepNext w:val="0"/>
        <w:keepLines w:val="0"/>
        <w:pageBreakBefore w:val="0"/>
        <w:widowControl w:val="0"/>
        <w:kinsoku/>
        <w:wordWrap/>
        <w:overflowPunct/>
        <w:topLinePunct w:val="0"/>
        <w:autoSpaceDE/>
        <w:autoSpaceDN/>
        <w:bidi w:val="0"/>
        <w:adjustRightInd/>
        <w:snapToGrid/>
        <w:spacing w:line="480" w:lineRule="auto"/>
        <w:ind w:right="-161" w:firstLine="3120" w:firstLineChars="1300"/>
        <w:textAlignment w:val="auto"/>
        <w:rPr>
          <w:rFonts w:hint="eastAsia" w:asciiTheme="minorEastAsia" w:hAnsiTheme="minorEastAsia" w:eastAsiaTheme="minorEastAsia" w:cstheme="minorEastAsia"/>
          <w:color w:val="auto"/>
          <w:sz w:val="24"/>
          <w:szCs w:val="24"/>
          <w:u w:val="single"/>
          <w:lang w:val="en-US" w:eastAsia="zh-CN"/>
        </w:rPr>
      </w:pPr>
      <w:r>
        <w:rPr>
          <w:rFonts w:hint="eastAsia" w:asciiTheme="minorEastAsia" w:hAnsiTheme="minorEastAsia" w:eastAsiaTheme="minorEastAsia" w:cstheme="minorEastAsia"/>
          <w:color w:val="auto"/>
          <w:sz w:val="24"/>
          <w:szCs w:val="24"/>
        </w:rPr>
        <w:t>法人代表或被授权代表签字：</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auto"/>
        <w:ind w:right="-161" w:firstLine="3120" w:firstLineChars="1300"/>
        <w:textAlignment w:val="auto"/>
        <w:rPr>
          <w:rFonts w:hint="eastAsia" w:asciiTheme="minorEastAsia" w:hAnsiTheme="minorEastAsia" w:eastAsiaTheme="minorEastAsia" w:cstheme="minorEastAsia"/>
          <w:color w:val="auto"/>
          <w:sz w:val="24"/>
          <w:szCs w:val="24"/>
          <w:u w:val="single"/>
          <w:lang w:val="en-US" w:eastAsia="zh-CN"/>
        </w:rPr>
      </w:pPr>
      <w:r>
        <w:rPr>
          <w:rFonts w:hint="eastAsia" w:asciiTheme="minorEastAsia" w:hAnsiTheme="minorEastAsia" w:eastAsiaTheme="minorEastAsia" w:cstheme="minorEastAsia"/>
          <w:color w:val="auto"/>
          <w:sz w:val="24"/>
          <w:szCs w:val="24"/>
        </w:rPr>
        <w:t>投   标   单  位  公  章：</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 xml:space="preserve"> </w:t>
      </w:r>
    </w:p>
    <w:p>
      <w:pPr>
        <w:jc w:val="center"/>
        <w:rPr>
          <w:rFonts w:hint="eastAsia" w:asciiTheme="minorEastAsia" w:hAnsiTheme="minorEastAsia" w:eastAsiaTheme="minorEastAsia" w:cstheme="minorEastAsia"/>
          <w:b/>
          <w:color w:val="auto"/>
          <w:sz w:val="36"/>
        </w:rPr>
      </w:pPr>
      <w:r>
        <w:rPr>
          <w:rFonts w:hint="eastAsia" w:asciiTheme="minorEastAsia" w:hAnsiTheme="minorEastAsia" w:eastAsiaTheme="minorEastAsia" w:cstheme="minorEastAsia"/>
          <w:color w:val="auto"/>
          <w:sz w:val="24"/>
          <w:szCs w:val="24"/>
        </w:rPr>
        <w:t>日                    期：</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 xml:space="preserve">                   </w:t>
      </w:r>
    </w:p>
    <w:p>
      <w:pPr>
        <w:jc w:val="center"/>
        <w:rPr>
          <w:rFonts w:hint="eastAsia" w:asciiTheme="minorEastAsia" w:hAnsiTheme="minorEastAsia" w:eastAsiaTheme="minorEastAsia" w:cstheme="minorEastAsia"/>
          <w:b/>
          <w:color w:val="auto"/>
          <w:sz w:val="36"/>
        </w:rPr>
      </w:pPr>
    </w:p>
    <w:p>
      <w:pPr>
        <w:jc w:val="center"/>
        <w:rPr>
          <w:rFonts w:hint="eastAsia" w:asciiTheme="minorEastAsia" w:hAnsiTheme="minorEastAsia" w:eastAsiaTheme="minorEastAsia" w:cstheme="minorEastAsia"/>
          <w:b/>
          <w:bCs/>
          <w:color w:val="auto"/>
          <w:sz w:val="32"/>
          <w:szCs w:val="32"/>
        </w:rPr>
      </w:pPr>
      <w:r>
        <w:rPr>
          <w:rFonts w:hint="eastAsia" w:asciiTheme="minorEastAsia" w:hAnsiTheme="minorEastAsia" w:eastAsiaTheme="minorEastAsia" w:cstheme="minorEastAsia"/>
          <w:b/>
          <w:bCs/>
          <w:color w:val="auto"/>
          <w:sz w:val="32"/>
          <w:szCs w:val="32"/>
          <w:lang w:val="en-US" w:eastAsia="zh-CN"/>
        </w:rPr>
        <w:t>三</w:t>
      </w:r>
      <w:r>
        <w:rPr>
          <w:rFonts w:hint="eastAsia" w:asciiTheme="minorEastAsia" w:hAnsiTheme="minorEastAsia" w:eastAsiaTheme="minorEastAsia" w:cstheme="minorEastAsia"/>
          <w:b/>
          <w:bCs/>
          <w:color w:val="auto"/>
          <w:sz w:val="32"/>
          <w:szCs w:val="32"/>
        </w:rPr>
        <w:t>、商务响应偏离表</w:t>
      </w:r>
    </w:p>
    <w:p>
      <w:pPr>
        <w:spacing w:line="440" w:lineRule="exact"/>
        <w:jc w:val="center"/>
        <w:rPr>
          <w:rFonts w:hint="eastAsia" w:asciiTheme="minorEastAsia" w:hAnsiTheme="minorEastAsia" w:eastAsiaTheme="minorEastAsia" w:cstheme="minorEastAsia"/>
          <w:b/>
          <w:bCs/>
          <w:color w:val="auto"/>
          <w:sz w:val="24"/>
        </w:rPr>
      </w:pPr>
    </w:p>
    <w:p>
      <w:pPr>
        <w:rPr>
          <w:rFonts w:hint="eastAsia" w:asciiTheme="minorEastAsia" w:hAnsiTheme="minorEastAsia" w:eastAsiaTheme="minorEastAsia" w:cstheme="minorEastAsia"/>
          <w:b/>
          <w:bCs/>
          <w:color w:val="auto"/>
          <w:sz w:val="24"/>
        </w:rPr>
      </w:pPr>
      <w:r>
        <w:rPr>
          <w:rFonts w:hint="eastAsia" w:asciiTheme="minorEastAsia" w:hAnsiTheme="minorEastAsia" w:eastAsiaTheme="minorEastAsia" w:cstheme="minorEastAsia"/>
          <w:color w:val="auto"/>
          <w:sz w:val="24"/>
        </w:rPr>
        <w:t>投标人名称(盖章)：</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项目编号：</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 xml:space="preserve">  </w:t>
      </w:r>
    </w:p>
    <w:p>
      <w:pPr>
        <w:pStyle w:val="2"/>
        <w:rPr>
          <w:rFonts w:hint="eastAsia" w:asciiTheme="minorEastAsia" w:hAnsiTheme="minorEastAsia" w:eastAsiaTheme="minorEastAsia" w:cstheme="minorEastAsia"/>
          <w:color w:val="auto"/>
          <w:sz w:val="24"/>
        </w:rPr>
      </w:pPr>
    </w:p>
    <w:tbl>
      <w:tblPr>
        <w:tblStyle w:val="21"/>
        <w:tblpPr w:leftFromText="180" w:rightFromText="180" w:vertAnchor="page" w:horzAnchor="margin" w:tblpY="316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
        <w:gridCol w:w="3010"/>
        <w:gridCol w:w="324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trPr>
        <w:tc>
          <w:tcPr>
            <w:tcW w:w="878" w:type="dxa"/>
            <w:tcBorders>
              <w:bottom w:val="single" w:color="auto" w:sz="4" w:space="0"/>
            </w:tcBorders>
            <w:noWrap w:val="0"/>
            <w:vAlign w:val="center"/>
          </w:tcPr>
          <w:p>
            <w:pPr>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序号</w:t>
            </w:r>
          </w:p>
        </w:tc>
        <w:tc>
          <w:tcPr>
            <w:tcW w:w="3010" w:type="dxa"/>
            <w:tcBorders>
              <w:bottom w:val="single" w:color="auto" w:sz="4" w:space="0"/>
            </w:tcBorders>
            <w:noWrap w:val="0"/>
            <w:vAlign w:val="center"/>
          </w:tcPr>
          <w:p>
            <w:pPr>
              <w:jc w:val="center"/>
              <w:rPr>
                <w:rFonts w:hint="eastAsia" w:asciiTheme="minorEastAsia" w:hAnsiTheme="minorEastAsia" w:eastAsiaTheme="minorEastAsia" w:cstheme="minorEastAsia"/>
                <w:color w:val="auto"/>
                <w:sz w:val="24"/>
              </w:rPr>
            </w:pPr>
            <w:r>
              <w:rPr>
                <w:rFonts w:hint="eastAsia" w:ascii="宋体" w:hAnsi="宋体" w:cs="宋体"/>
                <w:color w:val="auto"/>
                <w:sz w:val="24"/>
                <w:lang w:val="en-US" w:eastAsia="zh-CN"/>
              </w:rPr>
              <w:t>招标文件要求</w:t>
            </w:r>
          </w:p>
        </w:tc>
        <w:tc>
          <w:tcPr>
            <w:tcW w:w="3240" w:type="dxa"/>
            <w:tcBorders>
              <w:bottom w:val="single" w:color="auto" w:sz="4" w:space="0"/>
            </w:tcBorders>
            <w:noWrap w:val="0"/>
            <w:vAlign w:val="center"/>
          </w:tcPr>
          <w:p>
            <w:pPr>
              <w:jc w:val="center"/>
              <w:rPr>
                <w:rFonts w:hint="eastAsia" w:asciiTheme="minorEastAsia" w:hAnsiTheme="minorEastAsia" w:eastAsiaTheme="minorEastAsia" w:cstheme="minorEastAsia"/>
                <w:color w:val="auto"/>
                <w:sz w:val="24"/>
              </w:rPr>
            </w:pPr>
            <w:r>
              <w:rPr>
                <w:rFonts w:hint="eastAsia" w:ascii="宋体" w:hAnsi="宋体" w:cs="宋体"/>
                <w:color w:val="auto"/>
                <w:sz w:val="24"/>
                <w:lang w:val="en-US" w:eastAsia="zh-CN"/>
              </w:rPr>
              <w:t>投标文件情况</w:t>
            </w:r>
          </w:p>
        </w:tc>
        <w:tc>
          <w:tcPr>
            <w:tcW w:w="2340" w:type="dxa"/>
            <w:tcBorders>
              <w:bottom w:val="single" w:color="auto" w:sz="4" w:space="0"/>
            </w:tcBorders>
            <w:noWrap w:val="0"/>
            <w:vAlign w:val="center"/>
          </w:tcPr>
          <w:p>
            <w:pPr>
              <w:spacing w:line="480" w:lineRule="auto"/>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trPr>
        <w:tc>
          <w:tcPr>
            <w:tcW w:w="878" w:type="dxa"/>
            <w:noWrap w:val="0"/>
            <w:vAlign w:val="center"/>
          </w:tcPr>
          <w:p>
            <w:pPr>
              <w:spacing w:line="360" w:lineRule="auto"/>
              <w:jc w:val="center"/>
              <w:rPr>
                <w:rFonts w:hint="eastAsia" w:asciiTheme="minorEastAsia" w:hAnsiTheme="minorEastAsia" w:eastAsiaTheme="minorEastAsia" w:cstheme="minorEastAsia"/>
                <w:color w:val="auto"/>
                <w:sz w:val="24"/>
              </w:rPr>
            </w:pPr>
          </w:p>
        </w:tc>
        <w:tc>
          <w:tcPr>
            <w:tcW w:w="3010" w:type="dxa"/>
            <w:noWrap w:val="0"/>
            <w:vAlign w:val="center"/>
          </w:tcPr>
          <w:p>
            <w:pPr>
              <w:spacing w:line="360" w:lineRule="auto"/>
              <w:jc w:val="center"/>
              <w:rPr>
                <w:rFonts w:hint="eastAsia" w:asciiTheme="minorEastAsia" w:hAnsiTheme="minorEastAsia" w:eastAsiaTheme="minorEastAsia" w:cstheme="minorEastAsia"/>
                <w:color w:val="auto"/>
                <w:sz w:val="24"/>
              </w:rPr>
            </w:pPr>
          </w:p>
        </w:tc>
        <w:tc>
          <w:tcPr>
            <w:tcW w:w="3240" w:type="dxa"/>
            <w:noWrap w:val="0"/>
            <w:vAlign w:val="center"/>
          </w:tcPr>
          <w:p>
            <w:pPr>
              <w:spacing w:line="360" w:lineRule="auto"/>
              <w:jc w:val="center"/>
              <w:rPr>
                <w:rFonts w:hint="eastAsia" w:asciiTheme="minorEastAsia" w:hAnsiTheme="minorEastAsia" w:eastAsiaTheme="minorEastAsia" w:cstheme="minorEastAsia"/>
                <w:color w:val="auto"/>
                <w:sz w:val="24"/>
              </w:rPr>
            </w:pPr>
          </w:p>
        </w:tc>
        <w:tc>
          <w:tcPr>
            <w:tcW w:w="2340" w:type="dxa"/>
            <w:noWrap w:val="0"/>
            <w:vAlign w:val="center"/>
          </w:tcPr>
          <w:p>
            <w:pPr>
              <w:spacing w:line="360" w:lineRule="auto"/>
              <w:jc w:val="center"/>
              <w:rPr>
                <w:rFonts w:hint="eastAsia" w:asciiTheme="minorEastAsia" w:hAnsiTheme="minorEastAsia" w:eastAsiaTheme="minorEastAsia" w:cs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trPr>
        <w:tc>
          <w:tcPr>
            <w:tcW w:w="878" w:type="dxa"/>
            <w:noWrap w:val="0"/>
            <w:vAlign w:val="center"/>
          </w:tcPr>
          <w:p>
            <w:pPr>
              <w:spacing w:line="360" w:lineRule="auto"/>
              <w:jc w:val="center"/>
              <w:rPr>
                <w:rFonts w:hint="eastAsia" w:asciiTheme="minorEastAsia" w:hAnsiTheme="minorEastAsia" w:eastAsiaTheme="minorEastAsia" w:cstheme="minorEastAsia"/>
                <w:color w:val="auto"/>
                <w:sz w:val="24"/>
              </w:rPr>
            </w:pPr>
          </w:p>
        </w:tc>
        <w:tc>
          <w:tcPr>
            <w:tcW w:w="3010" w:type="dxa"/>
            <w:noWrap w:val="0"/>
            <w:vAlign w:val="center"/>
          </w:tcPr>
          <w:p>
            <w:pPr>
              <w:spacing w:line="360" w:lineRule="auto"/>
              <w:jc w:val="center"/>
              <w:rPr>
                <w:rFonts w:hint="eastAsia" w:asciiTheme="minorEastAsia" w:hAnsiTheme="minorEastAsia" w:eastAsiaTheme="minorEastAsia" w:cstheme="minorEastAsia"/>
                <w:color w:val="auto"/>
                <w:sz w:val="24"/>
              </w:rPr>
            </w:pPr>
          </w:p>
        </w:tc>
        <w:tc>
          <w:tcPr>
            <w:tcW w:w="3240" w:type="dxa"/>
            <w:noWrap w:val="0"/>
            <w:vAlign w:val="center"/>
          </w:tcPr>
          <w:p>
            <w:pPr>
              <w:spacing w:line="360" w:lineRule="auto"/>
              <w:jc w:val="center"/>
              <w:rPr>
                <w:rFonts w:hint="eastAsia" w:asciiTheme="minorEastAsia" w:hAnsiTheme="minorEastAsia" w:eastAsiaTheme="minorEastAsia" w:cstheme="minorEastAsia"/>
                <w:color w:val="auto"/>
                <w:sz w:val="24"/>
              </w:rPr>
            </w:pPr>
          </w:p>
        </w:tc>
        <w:tc>
          <w:tcPr>
            <w:tcW w:w="2340" w:type="dxa"/>
            <w:noWrap w:val="0"/>
            <w:vAlign w:val="center"/>
          </w:tcPr>
          <w:p>
            <w:pPr>
              <w:spacing w:line="360" w:lineRule="auto"/>
              <w:jc w:val="center"/>
              <w:rPr>
                <w:rFonts w:hint="eastAsia" w:asciiTheme="minorEastAsia" w:hAnsiTheme="minorEastAsia" w:eastAsiaTheme="minorEastAsia" w:cs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trPr>
        <w:tc>
          <w:tcPr>
            <w:tcW w:w="878" w:type="dxa"/>
            <w:noWrap w:val="0"/>
            <w:vAlign w:val="center"/>
          </w:tcPr>
          <w:p>
            <w:pPr>
              <w:spacing w:line="360" w:lineRule="auto"/>
              <w:jc w:val="center"/>
              <w:rPr>
                <w:rFonts w:hint="eastAsia" w:asciiTheme="minorEastAsia" w:hAnsiTheme="minorEastAsia" w:eastAsiaTheme="minorEastAsia" w:cstheme="minorEastAsia"/>
                <w:color w:val="auto"/>
                <w:sz w:val="24"/>
              </w:rPr>
            </w:pPr>
          </w:p>
        </w:tc>
        <w:tc>
          <w:tcPr>
            <w:tcW w:w="3010" w:type="dxa"/>
            <w:noWrap w:val="0"/>
            <w:vAlign w:val="center"/>
          </w:tcPr>
          <w:p>
            <w:pPr>
              <w:spacing w:line="360" w:lineRule="auto"/>
              <w:jc w:val="center"/>
              <w:rPr>
                <w:rFonts w:hint="eastAsia" w:asciiTheme="minorEastAsia" w:hAnsiTheme="minorEastAsia" w:eastAsiaTheme="minorEastAsia" w:cstheme="minorEastAsia"/>
                <w:color w:val="auto"/>
                <w:sz w:val="24"/>
              </w:rPr>
            </w:pPr>
          </w:p>
        </w:tc>
        <w:tc>
          <w:tcPr>
            <w:tcW w:w="3240" w:type="dxa"/>
            <w:noWrap w:val="0"/>
            <w:vAlign w:val="center"/>
          </w:tcPr>
          <w:p>
            <w:pPr>
              <w:spacing w:line="360" w:lineRule="auto"/>
              <w:jc w:val="center"/>
              <w:rPr>
                <w:rFonts w:hint="eastAsia" w:asciiTheme="minorEastAsia" w:hAnsiTheme="minorEastAsia" w:eastAsiaTheme="minorEastAsia" w:cstheme="minorEastAsia"/>
                <w:color w:val="auto"/>
                <w:sz w:val="24"/>
              </w:rPr>
            </w:pPr>
          </w:p>
        </w:tc>
        <w:tc>
          <w:tcPr>
            <w:tcW w:w="2340" w:type="dxa"/>
            <w:noWrap w:val="0"/>
            <w:vAlign w:val="center"/>
          </w:tcPr>
          <w:p>
            <w:pPr>
              <w:spacing w:line="360" w:lineRule="auto"/>
              <w:jc w:val="center"/>
              <w:rPr>
                <w:rFonts w:hint="eastAsia" w:asciiTheme="minorEastAsia" w:hAnsiTheme="minorEastAsia" w:eastAsiaTheme="minorEastAsia" w:cs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 w:hRule="atLeast"/>
        </w:trPr>
        <w:tc>
          <w:tcPr>
            <w:tcW w:w="878" w:type="dxa"/>
            <w:noWrap w:val="0"/>
            <w:vAlign w:val="center"/>
          </w:tcPr>
          <w:p>
            <w:pPr>
              <w:spacing w:line="360" w:lineRule="auto"/>
              <w:jc w:val="center"/>
              <w:rPr>
                <w:rFonts w:hint="eastAsia" w:asciiTheme="minorEastAsia" w:hAnsiTheme="minorEastAsia" w:eastAsiaTheme="minorEastAsia" w:cstheme="minorEastAsia"/>
                <w:color w:val="auto"/>
                <w:sz w:val="24"/>
              </w:rPr>
            </w:pPr>
          </w:p>
        </w:tc>
        <w:tc>
          <w:tcPr>
            <w:tcW w:w="3010" w:type="dxa"/>
            <w:noWrap w:val="0"/>
            <w:vAlign w:val="center"/>
          </w:tcPr>
          <w:p>
            <w:pPr>
              <w:spacing w:line="360" w:lineRule="auto"/>
              <w:jc w:val="center"/>
              <w:rPr>
                <w:rFonts w:hint="eastAsia" w:asciiTheme="minorEastAsia" w:hAnsiTheme="minorEastAsia" w:eastAsiaTheme="minorEastAsia" w:cstheme="minorEastAsia"/>
                <w:color w:val="auto"/>
                <w:sz w:val="24"/>
              </w:rPr>
            </w:pPr>
          </w:p>
        </w:tc>
        <w:tc>
          <w:tcPr>
            <w:tcW w:w="3240" w:type="dxa"/>
            <w:noWrap w:val="0"/>
            <w:vAlign w:val="center"/>
          </w:tcPr>
          <w:p>
            <w:pPr>
              <w:spacing w:line="360" w:lineRule="auto"/>
              <w:jc w:val="center"/>
              <w:rPr>
                <w:rFonts w:hint="eastAsia" w:asciiTheme="minorEastAsia" w:hAnsiTheme="minorEastAsia" w:eastAsiaTheme="minorEastAsia" w:cstheme="minorEastAsia"/>
                <w:color w:val="auto"/>
                <w:sz w:val="24"/>
              </w:rPr>
            </w:pPr>
          </w:p>
        </w:tc>
        <w:tc>
          <w:tcPr>
            <w:tcW w:w="2340" w:type="dxa"/>
            <w:noWrap w:val="0"/>
            <w:vAlign w:val="center"/>
          </w:tcPr>
          <w:p>
            <w:pPr>
              <w:spacing w:line="360" w:lineRule="auto"/>
              <w:jc w:val="center"/>
              <w:rPr>
                <w:rFonts w:hint="eastAsia" w:asciiTheme="minorEastAsia" w:hAnsiTheme="minorEastAsia" w:eastAsiaTheme="minorEastAsia" w:cs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trPr>
        <w:tc>
          <w:tcPr>
            <w:tcW w:w="878" w:type="dxa"/>
            <w:noWrap w:val="0"/>
            <w:vAlign w:val="center"/>
          </w:tcPr>
          <w:p>
            <w:pPr>
              <w:spacing w:line="360" w:lineRule="auto"/>
              <w:jc w:val="center"/>
              <w:rPr>
                <w:rFonts w:hint="eastAsia" w:asciiTheme="minorEastAsia" w:hAnsiTheme="minorEastAsia" w:eastAsiaTheme="minorEastAsia" w:cstheme="minorEastAsia"/>
                <w:color w:val="auto"/>
                <w:sz w:val="24"/>
              </w:rPr>
            </w:pPr>
          </w:p>
        </w:tc>
        <w:tc>
          <w:tcPr>
            <w:tcW w:w="3010" w:type="dxa"/>
            <w:noWrap w:val="0"/>
            <w:vAlign w:val="center"/>
          </w:tcPr>
          <w:p>
            <w:pPr>
              <w:spacing w:line="360" w:lineRule="auto"/>
              <w:jc w:val="center"/>
              <w:rPr>
                <w:rFonts w:hint="eastAsia" w:asciiTheme="minorEastAsia" w:hAnsiTheme="minorEastAsia" w:eastAsiaTheme="minorEastAsia" w:cstheme="minorEastAsia"/>
                <w:color w:val="auto"/>
                <w:sz w:val="24"/>
              </w:rPr>
            </w:pPr>
          </w:p>
        </w:tc>
        <w:tc>
          <w:tcPr>
            <w:tcW w:w="3240" w:type="dxa"/>
            <w:noWrap w:val="0"/>
            <w:vAlign w:val="center"/>
          </w:tcPr>
          <w:p>
            <w:pPr>
              <w:spacing w:line="360" w:lineRule="auto"/>
              <w:jc w:val="center"/>
              <w:rPr>
                <w:rFonts w:hint="eastAsia" w:asciiTheme="minorEastAsia" w:hAnsiTheme="minorEastAsia" w:eastAsiaTheme="minorEastAsia" w:cstheme="minorEastAsia"/>
                <w:color w:val="auto"/>
                <w:sz w:val="24"/>
              </w:rPr>
            </w:pPr>
          </w:p>
        </w:tc>
        <w:tc>
          <w:tcPr>
            <w:tcW w:w="2340" w:type="dxa"/>
            <w:noWrap w:val="0"/>
            <w:vAlign w:val="center"/>
          </w:tcPr>
          <w:p>
            <w:pPr>
              <w:spacing w:line="360" w:lineRule="auto"/>
              <w:jc w:val="center"/>
              <w:rPr>
                <w:rFonts w:hint="eastAsia" w:asciiTheme="minorEastAsia" w:hAnsiTheme="minorEastAsia" w:eastAsiaTheme="minorEastAsia" w:cs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trPr>
        <w:tc>
          <w:tcPr>
            <w:tcW w:w="878" w:type="dxa"/>
            <w:noWrap w:val="0"/>
            <w:vAlign w:val="center"/>
          </w:tcPr>
          <w:p>
            <w:pPr>
              <w:spacing w:line="360" w:lineRule="auto"/>
              <w:jc w:val="center"/>
              <w:rPr>
                <w:rFonts w:hint="eastAsia" w:asciiTheme="minorEastAsia" w:hAnsiTheme="minorEastAsia" w:eastAsiaTheme="minorEastAsia" w:cstheme="minorEastAsia"/>
                <w:color w:val="auto"/>
                <w:sz w:val="24"/>
              </w:rPr>
            </w:pPr>
          </w:p>
        </w:tc>
        <w:tc>
          <w:tcPr>
            <w:tcW w:w="3010" w:type="dxa"/>
            <w:noWrap w:val="0"/>
            <w:vAlign w:val="center"/>
          </w:tcPr>
          <w:p>
            <w:pPr>
              <w:spacing w:line="360" w:lineRule="auto"/>
              <w:jc w:val="center"/>
              <w:rPr>
                <w:rFonts w:hint="eastAsia" w:asciiTheme="minorEastAsia" w:hAnsiTheme="minorEastAsia" w:eastAsiaTheme="minorEastAsia" w:cstheme="minorEastAsia"/>
                <w:color w:val="auto"/>
                <w:sz w:val="24"/>
              </w:rPr>
            </w:pPr>
          </w:p>
        </w:tc>
        <w:tc>
          <w:tcPr>
            <w:tcW w:w="3240" w:type="dxa"/>
            <w:noWrap w:val="0"/>
            <w:vAlign w:val="center"/>
          </w:tcPr>
          <w:p>
            <w:pPr>
              <w:spacing w:line="360" w:lineRule="auto"/>
              <w:jc w:val="center"/>
              <w:rPr>
                <w:rFonts w:hint="eastAsia" w:asciiTheme="minorEastAsia" w:hAnsiTheme="minorEastAsia" w:eastAsiaTheme="minorEastAsia" w:cstheme="minorEastAsia"/>
                <w:color w:val="auto"/>
                <w:sz w:val="24"/>
              </w:rPr>
            </w:pPr>
          </w:p>
        </w:tc>
        <w:tc>
          <w:tcPr>
            <w:tcW w:w="2340" w:type="dxa"/>
            <w:noWrap w:val="0"/>
            <w:vAlign w:val="center"/>
          </w:tcPr>
          <w:p>
            <w:pPr>
              <w:spacing w:line="360" w:lineRule="auto"/>
              <w:jc w:val="center"/>
              <w:rPr>
                <w:rFonts w:hint="eastAsia" w:asciiTheme="minorEastAsia" w:hAnsiTheme="minorEastAsia" w:eastAsiaTheme="minorEastAsia" w:cs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trPr>
        <w:tc>
          <w:tcPr>
            <w:tcW w:w="878" w:type="dxa"/>
            <w:noWrap w:val="0"/>
            <w:vAlign w:val="center"/>
          </w:tcPr>
          <w:p>
            <w:pPr>
              <w:spacing w:line="360" w:lineRule="auto"/>
              <w:jc w:val="center"/>
              <w:rPr>
                <w:rFonts w:hint="eastAsia" w:asciiTheme="minorEastAsia" w:hAnsiTheme="minorEastAsia" w:eastAsiaTheme="minorEastAsia" w:cstheme="minorEastAsia"/>
                <w:color w:val="auto"/>
                <w:sz w:val="24"/>
              </w:rPr>
            </w:pPr>
          </w:p>
        </w:tc>
        <w:tc>
          <w:tcPr>
            <w:tcW w:w="3010" w:type="dxa"/>
            <w:noWrap w:val="0"/>
            <w:vAlign w:val="center"/>
          </w:tcPr>
          <w:p>
            <w:pPr>
              <w:spacing w:line="360" w:lineRule="auto"/>
              <w:jc w:val="center"/>
              <w:rPr>
                <w:rFonts w:hint="eastAsia" w:asciiTheme="minorEastAsia" w:hAnsiTheme="minorEastAsia" w:eastAsiaTheme="minorEastAsia" w:cstheme="minorEastAsia"/>
                <w:color w:val="auto"/>
                <w:sz w:val="24"/>
              </w:rPr>
            </w:pPr>
          </w:p>
        </w:tc>
        <w:tc>
          <w:tcPr>
            <w:tcW w:w="3240" w:type="dxa"/>
            <w:noWrap w:val="0"/>
            <w:vAlign w:val="center"/>
          </w:tcPr>
          <w:p>
            <w:pPr>
              <w:spacing w:line="360" w:lineRule="auto"/>
              <w:jc w:val="center"/>
              <w:rPr>
                <w:rFonts w:hint="eastAsia" w:asciiTheme="minorEastAsia" w:hAnsiTheme="minorEastAsia" w:eastAsiaTheme="minorEastAsia" w:cstheme="minorEastAsia"/>
                <w:color w:val="auto"/>
                <w:sz w:val="24"/>
              </w:rPr>
            </w:pPr>
          </w:p>
        </w:tc>
        <w:tc>
          <w:tcPr>
            <w:tcW w:w="2340" w:type="dxa"/>
            <w:noWrap w:val="0"/>
            <w:vAlign w:val="center"/>
          </w:tcPr>
          <w:p>
            <w:pPr>
              <w:spacing w:line="360" w:lineRule="auto"/>
              <w:jc w:val="center"/>
              <w:rPr>
                <w:rFonts w:hint="eastAsia" w:asciiTheme="minorEastAsia" w:hAnsiTheme="minorEastAsia" w:eastAsiaTheme="minorEastAsia" w:cs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trPr>
        <w:tc>
          <w:tcPr>
            <w:tcW w:w="878" w:type="dxa"/>
            <w:noWrap w:val="0"/>
            <w:vAlign w:val="center"/>
          </w:tcPr>
          <w:p>
            <w:pPr>
              <w:spacing w:line="360" w:lineRule="auto"/>
              <w:jc w:val="center"/>
              <w:rPr>
                <w:rFonts w:hint="eastAsia" w:asciiTheme="minorEastAsia" w:hAnsiTheme="minorEastAsia" w:eastAsiaTheme="minorEastAsia" w:cstheme="minorEastAsia"/>
                <w:color w:val="auto"/>
                <w:sz w:val="24"/>
              </w:rPr>
            </w:pPr>
          </w:p>
        </w:tc>
        <w:tc>
          <w:tcPr>
            <w:tcW w:w="3010" w:type="dxa"/>
            <w:noWrap w:val="0"/>
            <w:vAlign w:val="center"/>
          </w:tcPr>
          <w:p>
            <w:pPr>
              <w:spacing w:line="360" w:lineRule="auto"/>
              <w:jc w:val="center"/>
              <w:rPr>
                <w:rFonts w:hint="eastAsia" w:asciiTheme="minorEastAsia" w:hAnsiTheme="minorEastAsia" w:eastAsiaTheme="minorEastAsia" w:cstheme="minorEastAsia"/>
                <w:color w:val="auto"/>
                <w:sz w:val="24"/>
              </w:rPr>
            </w:pPr>
          </w:p>
        </w:tc>
        <w:tc>
          <w:tcPr>
            <w:tcW w:w="3240" w:type="dxa"/>
            <w:noWrap w:val="0"/>
            <w:vAlign w:val="center"/>
          </w:tcPr>
          <w:p>
            <w:pPr>
              <w:spacing w:line="360" w:lineRule="auto"/>
              <w:jc w:val="center"/>
              <w:rPr>
                <w:rFonts w:hint="eastAsia" w:asciiTheme="minorEastAsia" w:hAnsiTheme="minorEastAsia" w:eastAsiaTheme="minorEastAsia" w:cstheme="minorEastAsia"/>
                <w:color w:val="auto"/>
                <w:sz w:val="24"/>
              </w:rPr>
            </w:pPr>
          </w:p>
        </w:tc>
        <w:tc>
          <w:tcPr>
            <w:tcW w:w="2340" w:type="dxa"/>
            <w:noWrap w:val="0"/>
            <w:vAlign w:val="center"/>
          </w:tcPr>
          <w:p>
            <w:pPr>
              <w:spacing w:line="360" w:lineRule="auto"/>
              <w:jc w:val="center"/>
              <w:rPr>
                <w:rFonts w:hint="eastAsia" w:asciiTheme="minorEastAsia" w:hAnsiTheme="minorEastAsia" w:eastAsiaTheme="minorEastAsia" w:cs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trPr>
        <w:tc>
          <w:tcPr>
            <w:tcW w:w="878" w:type="dxa"/>
            <w:noWrap w:val="0"/>
            <w:vAlign w:val="center"/>
          </w:tcPr>
          <w:p>
            <w:pPr>
              <w:spacing w:line="360" w:lineRule="auto"/>
              <w:jc w:val="center"/>
              <w:rPr>
                <w:rFonts w:hint="eastAsia" w:asciiTheme="minorEastAsia" w:hAnsiTheme="minorEastAsia" w:eastAsiaTheme="minorEastAsia" w:cstheme="minorEastAsia"/>
                <w:color w:val="auto"/>
                <w:sz w:val="24"/>
              </w:rPr>
            </w:pPr>
          </w:p>
        </w:tc>
        <w:tc>
          <w:tcPr>
            <w:tcW w:w="3010" w:type="dxa"/>
            <w:noWrap w:val="0"/>
            <w:vAlign w:val="center"/>
          </w:tcPr>
          <w:p>
            <w:pPr>
              <w:spacing w:line="360" w:lineRule="auto"/>
              <w:jc w:val="center"/>
              <w:rPr>
                <w:rFonts w:hint="eastAsia" w:asciiTheme="minorEastAsia" w:hAnsiTheme="minorEastAsia" w:eastAsiaTheme="minorEastAsia" w:cstheme="minorEastAsia"/>
                <w:color w:val="auto"/>
                <w:sz w:val="24"/>
              </w:rPr>
            </w:pPr>
          </w:p>
        </w:tc>
        <w:tc>
          <w:tcPr>
            <w:tcW w:w="3240" w:type="dxa"/>
            <w:noWrap w:val="0"/>
            <w:vAlign w:val="center"/>
          </w:tcPr>
          <w:p>
            <w:pPr>
              <w:spacing w:line="360" w:lineRule="auto"/>
              <w:jc w:val="center"/>
              <w:rPr>
                <w:rFonts w:hint="eastAsia" w:asciiTheme="minorEastAsia" w:hAnsiTheme="minorEastAsia" w:eastAsiaTheme="minorEastAsia" w:cstheme="minorEastAsia"/>
                <w:color w:val="auto"/>
                <w:sz w:val="24"/>
              </w:rPr>
            </w:pPr>
          </w:p>
        </w:tc>
        <w:tc>
          <w:tcPr>
            <w:tcW w:w="2340" w:type="dxa"/>
            <w:noWrap w:val="0"/>
            <w:vAlign w:val="center"/>
          </w:tcPr>
          <w:p>
            <w:pPr>
              <w:spacing w:line="360" w:lineRule="auto"/>
              <w:jc w:val="center"/>
              <w:rPr>
                <w:rFonts w:hint="eastAsia" w:asciiTheme="minorEastAsia" w:hAnsiTheme="minorEastAsia" w:eastAsiaTheme="minorEastAsia" w:cs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trPr>
        <w:tc>
          <w:tcPr>
            <w:tcW w:w="878" w:type="dxa"/>
            <w:noWrap w:val="0"/>
            <w:vAlign w:val="center"/>
          </w:tcPr>
          <w:p>
            <w:pPr>
              <w:spacing w:line="360" w:lineRule="auto"/>
              <w:jc w:val="center"/>
              <w:rPr>
                <w:rFonts w:hint="eastAsia" w:asciiTheme="minorEastAsia" w:hAnsiTheme="minorEastAsia" w:eastAsiaTheme="minorEastAsia" w:cstheme="minorEastAsia"/>
                <w:color w:val="auto"/>
                <w:sz w:val="24"/>
              </w:rPr>
            </w:pPr>
          </w:p>
        </w:tc>
        <w:tc>
          <w:tcPr>
            <w:tcW w:w="3010" w:type="dxa"/>
            <w:noWrap w:val="0"/>
            <w:vAlign w:val="center"/>
          </w:tcPr>
          <w:p>
            <w:pPr>
              <w:spacing w:line="360" w:lineRule="auto"/>
              <w:jc w:val="center"/>
              <w:rPr>
                <w:rFonts w:hint="eastAsia" w:asciiTheme="minorEastAsia" w:hAnsiTheme="minorEastAsia" w:eastAsiaTheme="minorEastAsia" w:cstheme="minorEastAsia"/>
                <w:color w:val="auto"/>
                <w:sz w:val="24"/>
              </w:rPr>
            </w:pPr>
          </w:p>
        </w:tc>
        <w:tc>
          <w:tcPr>
            <w:tcW w:w="3240" w:type="dxa"/>
            <w:noWrap w:val="0"/>
            <w:vAlign w:val="center"/>
          </w:tcPr>
          <w:p>
            <w:pPr>
              <w:spacing w:line="360" w:lineRule="auto"/>
              <w:jc w:val="center"/>
              <w:rPr>
                <w:rFonts w:hint="eastAsia" w:asciiTheme="minorEastAsia" w:hAnsiTheme="minorEastAsia" w:eastAsiaTheme="minorEastAsia" w:cstheme="minorEastAsia"/>
                <w:color w:val="auto"/>
                <w:sz w:val="24"/>
              </w:rPr>
            </w:pPr>
          </w:p>
        </w:tc>
        <w:tc>
          <w:tcPr>
            <w:tcW w:w="2340" w:type="dxa"/>
            <w:noWrap w:val="0"/>
            <w:vAlign w:val="center"/>
          </w:tcPr>
          <w:p>
            <w:pPr>
              <w:spacing w:line="360" w:lineRule="auto"/>
              <w:jc w:val="center"/>
              <w:rPr>
                <w:rFonts w:hint="eastAsia" w:asciiTheme="minorEastAsia" w:hAnsiTheme="minorEastAsia" w:eastAsiaTheme="minorEastAsia" w:cs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trPr>
        <w:tc>
          <w:tcPr>
            <w:tcW w:w="878" w:type="dxa"/>
            <w:noWrap w:val="0"/>
            <w:vAlign w:val="center"/>
          </w:tcPr>
          <w:p>
            <w:pPr>
              <w:spacing w:line="360" w:lineRule="auto"/>
              <w:jc w:val="center"/>
              <w:rPr>
                <w:rFonts w:hint="eastAsia" w:asciiTheme="minorEastAsia" w:hAnsiTheme="minorEastAsia" w:eastAsiaTheme="minorEastAsia" w:cstheme="minorEastAsia"/>
                <w:color w:val="auto"/>
                <w:sz w:val="24"/>
              </w:rPr>
            </w:pPr>
          </w:p>
        </w:tc>
        <w:tc>
          <w:tcPr>
            <w:tcW w:w="3010" w:type="dxa"/>
            <w:noWrap w:val="0"/>
            <w:vAlign w:val="center"/>
          </w:tcPr>
          <w:p>
            <w:pPr>
              <w:spacing w:line="360" w:lineRule="auto"/>
              <w:jc w:val="center"/>
              <w:rPr>
                <w:rFonts w:hint="eastAsia" w:asciiTheme="minorEastAsia" w:hAnsiTheme="minorEastAsia" w:eastAsiaTheme="minorEastAsia" w:cstheme="minorEastAsia"/>
                <w:color w:val="auto"/>
                <w:sz w:val="24"/>
              </w:rPr>
            </w:pPr>
          </w:p>
        </w:tc>
        <w:tc>
          <w:tcPr>
            <w:tcW w:w="3240" w:type="dxa"/>
            <w:noWrap w:val="0"/>
            <w:vAlign w:val="center"/>
          </w:tcPr>
          <w:p>
            <w:pPr>
              <w:spacing w:line="360" w:lineRule="auto"/>
              <w:jc w:val="center"/>
              <w:rPr>
                <w:rFonts w:hint="eastAsia" w:asciiTheme="minorEastAsia" w:hAnsiTheme="minorEastAsia" w:eastAsiaTheme="minorEastAsia" w:cstheme="minorEastAsia"/>
                <w:color w:val="auto"/>
                <w:sz w:val="24"/>
              </w:rPr>
            </w:pPr>
          </w:p>
        </w:tc>
        <w:tc>
          <w:tcPr>
            <w:tcW w:w="2340" w:type="dxa"/>
            <w:noWrap w:val="0"/>
            <w:vAlign w:val="center"/>
          </w:tcPr>
          <w:p>
            <w:pPr>
              <w:spacing w:line="360" w:lineRule="auto"/>
              <w:jc w:val="center"/>
              <w:rPr>
                <w:rFonts w:hint="eastAsia" w:asciiTheme="minorEastAsia" w:hAnsiTheme="minorEastAsia" w:eastAsiaTheme="minorEastAsia" w:cstheme="minorEastAsia"/>
                <w:color w:val="auto"/>
                <w:sz w:val="24"/>
              </w:rPr>
            </w:pPr>
          </w:p>
        </w:tc>
      </w:tr>
    </w:tbl>
    <w:p>
      <w:pPr>
        <w:spacing w:line="360" w:lineRule="auto"/>
        <w:rPr>
          <w:rFonts w:hint="eastAsia" w:asciiTheme="minorEastAsia" w:hAnsiTheme="minorEastAsia" w:eastAsiaTheme="minorEastAsia" w:cstheme="minorEastAsia"/>
          <w:color w:val="auto"/>
          <w:sz w:val="24"/>
          <w:u w:val="single"/>
        </w:rPr>
      </w:pPr>
      <w:r>
        <w:rPr>
          <w:rFonts w:hint="eastAsia" w:asciiTheme="minorEastAsia" w:hAnsiTheme="minorEastAsia" w:eastAsiaTheme="minorEastAsia" w:cstheme="minorEastAsia"/>
          <w:color w:val="auto"/>
          <w:sz w:val="24"/>
        </w:rPr>
        <w:t>法定代表人或授权代理人签字：</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职 务：</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 xml:space="preserve"> 日 期：</w:t>
      </w:r>
      <w:r>
        <w:rPr>
          <w:rFonts w:hint="eastAsia" w:asciiTheme="minorEastAsia" w:hAnsiTheme="minorEastAsia" w:eastAsiaTheme="minorEastAsia" w:cstheme="minorEastAsia"/>
          <w:color w:val="auto"/>
          <w:sz w:val="24"/>
          <w:u w:val="single"/>
        </w:rPr>
        <w:t xml:space="preserve">           </w:t>
      </w:r>
    </w:p>
    <w:p>
      <w:pPr>
        <w:rPr>
          <w:rFonts w:hint="eastAsia" w:asciiTheme="minorEastAsia" w:hAnsiTheme="minorEastAsia" w:eastAsiaTheme="minorEastAsia" w:cstheme="minorEastAsia"/>
          <w:color w:val="auto"/>
          <w:sz w:val="24"/>
        </w:rPr>
      </w:pPr>
    </w:p>
    <w:p>
      <w:pPr>
        <w:rPr>
          <w:rFonts w:hint="eastAsia" w:asciiTheme="minorEastAsia" w:hAnsiTheme="minorEastAsia" w:eastAsiaTheme="minorEastAsia" w:cstheme="minorEastAsia"/>
          <w:color w:val="auto"/>
          <w:sz w:val="24"/>
        </w:rPr>
      </w:pPr>
    </w:p>
    <w:p>
      <w:pPr>
        <w:rPr>
          <w:rFonts w:hint="eastAsia" w:asciiTheme="minorEastAsia" w:hAnsiTheme="minorEastAsia" w:eastAsiaTheme="minorEastAsia" w:cstheme="minorEastAsia"/>
          <w:color w:val="auto"/>
          <w:sz w:val="24"/>
        </w:rPr>
      </w:pPr>
    </w:p>
    <w:p>
      <w:pPr>
        <w:spacing w:line="440" w:lineRule="exact"/>
        <w:outlineLvl w:val="1"/>
        <w:rPr>
          <w:rFonts w:hint="eastAsia" w:asciiTheme="minorEastAsia" w:hAnsiTheme="minorEastAsia" w:eastAsiaTheme="minorEastAsia" w:cstheme="minorEastAsia"/>
          <w:b/>
          <w:bCs/>
          <w:color w:val="auto"/>
          <w:sz w:val="24"/>
        </w:rPr>
      </w:pPr>
      <w:r>
        <w:rPr>
          <w:rFonts w:hint="eastAsia" w:asciiTheme="minorEastAsia" w:hAnsiTheme="minorEastAsia" w:eastAsiaTheme="minorEastAsia" w:cstheme="minorEastAsia"/>
          <w:b/>
          <w:bCs/>
          <w:color w:val="auto"/>
          <w:sz w:val="24"/>
        </w:rPr>
        <w:t>注：根据服务期限、付款、验收及商务条款等要求，此表在不改变表式的情况下可自行制作。</w:t>
      </w:r>
    </w:p>
    <w:p>
      <w:pPr>
        <w:spacing w:line="440" w:lineRule="exact"/>
        <w:jc w:val="center"/>
        <w:outlineLvl w:val="1"/>
        <w:rPr>
          <w:rFonts w:hint="eastAsia" w:asciiTheme="minorEastAsia" w:hAnsiTheme="minorEastAsia" w:eastAsiaTheme="minorEastAsia" w:cstheme="minorEastAsia"/>
          <w:b/>
          <w:bCs/>
          <w:color w:val="auto"/>
          <w:sz w:val="32"/>
          <w:szCs w:val="32"/>
        </w:rPr>
      </w:pPr>
    </w:p>
    <w:p>
      <w:pPr>
        <w:spacing w:line="440" w:lineRule="exact"/>
        <w:jc w:val="center"/>
        <w:outlineLvl w:val="1"/>
        <w:rPr>
          <w:rFonts w:hint="eastAsia" w:asciiTheme="minorEastAsia" w:hAnsiTheme="minorEastAsia" w:eastAsiaTheme="minorEastAsia" w:cstheme="minorEastAsia"/>
          <w:b/>
          <w:bCs/>
          <w:color w:val="auto"/>
          <w:sz w:val="32"/>
          <w:szCs w:val="32"/>
        </w:rPr>
      </w:pPr>
    </w:p>
    <w:p>
      <w:pPr>
        <w:spacing w:line="440" w:lineRule="exact"/>
        <w:jc w:val="center"/>
        <w:outlineLvl w:val="1"/>
        <w:rPr>
          <w:rFonts w:hint="eastAsia" w:asciiTheme="minorEastAsia" w:hAnsiTheme="minorEastAsia" w:eastAsiaTheme="minorEastAsia" w:cstheme="minorEastAsia"/>
          <w:b/>
          <w:bCs/>
          <w:color w:val="auto"/>
          <w:sz w:val="32"/>
          <w:szCs w:val="32"/>
        </w:rPr>
      </w:pPr>
    </w:p>
    <w:p>
      <w:pPr>
        <w:spacing w:line="440" w:lineRule="exact"/>
        <w:jc w:val="center"/>
        <w:outlineLvl w:val="1"/>
        <w:rPr>
          <w:rFonts w:hint="eastAsia" w:asciiTheme="minorEastAsia" w:hAnsiTheme="minorEastAsia" w:eastAsiaTheme="minorEastAsia" w:cstheme="minorEastAsia"/>
          <w:b/>
          <w:bCs/>
          <w:color w:val="auto"/>
          <w:sz w:val="32"/>
          <w:szCs w:val="32"/>
        </w:rPr>
      </w:pPr>
    </w:p>
    <w:p>
      <w:pPr>
        <w:spacing w:line="440" w:lineRule="exact"/>
        <w:jc w:val="center"/>
        <w:outlineLvl w:val="1"/>
        <w:rPr>
          <w:rFonts w:hint="eastAsia" w:asciiTheme="minorEastAsia" w:hAnsiTheme="minorEastAsia" w:eastAsiaTheme="minorEastAsia" w:cstheme="minorEastAsia"/>
          <w:b/>
          <w:bCs/>
          <w:color w:val="auto"/>
          <w:sz w:val="32"/>
          <w:szCs w:val="32"/>
        </w:rPr>
      </w:pPr>
    </w:p>
    <w:p>
      <w:pPr>
        <w:spacing w:line="440" w:lineRule="exact"/>
        <w:jc w:val="center"/>
        <w:outlineLvl w:val="1"/>
        <w:rPr>
          <w:rFonts w:hint="eastAsia" w:asciiTheme="minorEastAsia" w:hAnsiTheme="minorEastAsia" w:eastAsiaTheme="minorEastAsia" w:cstheme="minorEastAsia"/>
          <w:b/>
          <w:bCs/>
          <w:color w:val="auto"/>
          <w:sz w:val="32"/>
          <w:szCs w:val="32"/>
        </w:rPr>
      </w:pPr>
    </w:p>
    <w:p>
      <w:pPr>
        <w:rPr>
          <w:rFonts w:hint="eastAsia" w:asciiTheme="minorEastAsia" w:hAnsiTheme="minorEastAsia" w:eastAsiaTheme="minorEastAsia" w:cstheme="minorEastAsia"/>
          <w:color w:val="auto"/>
        </w:rPr>
      </w:pPr>
    </w:p>
    <w:p>
      <w:pPr>
        <w:pStyle w:val="8"/>
        <w:ind w:left="0" w:leftChars="0" w:firstLine="0" w:firstLineChars="0"/>
        <w:rPr>
          <w:rFonts w:hint="eastAsia" w:asciiTheme="minorEastAsia" w:hAnsiTheme="minorEastAsia" w:eastAsiaTheme="minorEastAsia" w:cstheme="minorEastAsia"/>
          <w:color w:val="auto"/>
          <w:sz w:val="24"/>
        </w:rPr>
      </w:pPr>
    </w:p>
    <w:p>
      <w:pPr>
        <w:spacing w:after="240" w:afterLines="100"/>
        <w:jc w:val="center"/>
        <w:rPr>
          <w:rFonts w:hint="eastAsia" w:asciiTheme="minorEastAsia" w:hAnsiTheme="minorEastAsia" w:eastAsiaTheme="minorEastAsia" w:cstheme="minorEastAsia"/>
          <w:bCs/>
          <w:color w:val="auto"/>
          <w:sz w:val="36"/>
          <w:szCs w:val="36"/>
        </w:rPr>
        <w:sectPr>
          <w:pgSz w:w="11906" w:h="16838"/>
          <w:pgMar w:top="1440" w:right="1417" w:bottom="1440" w:left="1417" w:header="851" w:footer="992" w:gutter="0"/>
          <w:pgBorders>
            <w:top w:val="none" w:sz="0" w:space="0"/>
            <w:left w:val="none" w:sz="0" w:space="0"/>
            <w:bottom w:val="none" w:sz="0" w:space="0"/>
            <w:right w:val="none" w:sz="0" w:space="0"/>
          </w:pgBorders>
          <w:pgNumType w:fmt="decimal"/>
          <w:cols w:space="720" w:num="1"/>
          <w:docGrid w:type="lines" w:linePitch="312" w:charSpace="0"/>
        </w:sectPr>
      </w:pPr>
      <w:bookmarkStart w:id="152" w:name="_Toc217446086"/>
    </w:p>
    <w:bookmarkEnd w:id="152"/>
    <w:p>
      <w:pPr>
        <w:spacing w:line="480" w:lineRule="exact"/>
        <w:ind w:left="210" w:leftChars="100"/>
        <w:jc w:val="center"/>
        <w:outlineLvl w:val="1"/>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b/>
          <w:color w:val="auto"/>
          <w:sz w:val="32"/>
          <w:szCs w:val="32"/>
          <w:lang w:val="en-US" w:eastAsia="zh-CN"/>
        </w:rPr>
        <w:t>四</w:t>
      </w:r>
      <w:r>
        <w:rPr>
          <w:rFonts w:hint="eastAsia" w:asciiTheme="minorEastAsia" w:hAnsiTheme="minorEastAsia" w:eastAsiaTheme="minorEastAsia" w:cstheme="minorEastAsia"/>
          <w:b/>
          <w:color w:val="auto"/>
          <w:sz w:val="32"/>
          <w:szCs w:val="32"/>
        </w:rPr>
        <w:t>、</w:t>
      </w:r>
      <w:bookmarkStart w:id="153" w:name="_Toc308451529"/>
      <w:r>
        <w:rPr>
          <w:rFonts w:hint="eastAsia" w:asciiTheme="minorEastAsia" w:hAnsiTheme="minorEastAsia" w:eastAsiaTheme="minorEastAsia" w:cstheme="minorEastAsia"/>
          <w:b/>
          <w:bCs/>
          <w:color w:val="auto"/>
          <w:sz w:val="32"/>
          <w:szCs w:val="32"/>
        </w:rPr>
        <w:t>法定代表人证明书及法定代表人授权书</w:t>
      </w:r>
    </w:p>
    <w:p>
      <w:pPr>
        <w:spacing w:line="480" w:lineRule="exact"/>
        <w:ind w:left="210" w:leftChars="100"/>
        <w:jc w:val="center"/>
        <w:outlineLvl w:val="2"/>
        <w:rPr>
          <w:rFonts w:hint="eastAsia" w:asciiTheme="minorEastAsia" w:hAnsiTheme="minorEastAsia" w:eastAsiaTheme="minorEastAsia" w:cstheme="minorEastAsia"/>
          <w:b/>
          <w:bCs/>
          <w:color w:val="auto"/>
          <w:sz w:val="24"/>
        </w:rPr>
      </w:pPr>
      <w:bookmarkStart w:id="154" w:name="_Toc26087"/>
      <w:r>
        <w:rPr>
          <w:rFonts w:hint="eastAsia" w:asciiTheme="minorEastAsia" w:hAnsiTheme="minorEastAsia" w:eastAsiaTheme="minorEastAsia" w:cstheme="minorEastAsia"/>
          <w:b/>
          <w:bCs/>
          <w:color w:val="auto"/>
          <w:sz w:val="24"/>
          <w:lang w:val="en-US" w:eastAsia="zh-CN"/>
        </w:rPr>
        <w:t>4</w:t>
      </w:r>
      <w:r>
        <w:rPr>
          <w:rFonts w:hint="eastAsia" w:asciiTheme="minorEastAsia" w:hAnsiTheme="minorEastAsia" w:eastAsiaTheme="minorEastAsia" w:cstheme="minorEastAsia"/>
          <w:b/>
          <w:bCs/>
          <w:color w:val="auto"/>
          <w:sz w:val="24"/>
        </w:rPr>
        <w:t>-1、法定代表人证明书</w:t>
      </w:r>
      <w:bookmarkEnd w:id="154"/>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7"/>
        <w:gridCol w:w="2281"/>
        <w:gridCol w:w="975"/>
        <w:gridCol w:w="839"/>
        <w:gridCol w:w="1234"/>
        <w:gridCol w:w="2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9380" w:type="dxa"/>
            <w:gridSpan w:val="6"/>
            <w:noWrap w:val="0"/>
            <w:vAlign w:val="top"/>
          </w:tcPr>
          <w:p>
            <w:pPr>
              <w:tabs>
                <w:tab w:val="right" w:leader="dot" w:pos="9022"/>
              </w:tabs>
              <w:autoSpaceDE w:val="0"/>
              <w:autoSpaceDN w:val="0"/>
              <w:adjustRightInd w:val="0"/>
              <w:spacing w:line="360" w:lineRule="auto"/>
              <w:jc w:val="left"/>
              <w:rPr>
                <w:rFonts w:hint="eastAsia" w:asciiTheme="minorEastAsia" w:hAnsiTheme="minorEastAsia" w:eastAsiaTheme="minorEastAsia" w:cstheme="minorEastAsia"/>
                <w:bCs/>
                <w:caps/>
                <w:color w:val="auto"/>
                <w:sz w:val="24"/>
              </w:rPr>
            </w:pPr>
            <w:r>
              <w:rPr>
                <w:rFonts w:hint="eastAsia" w:asciiTheme="minorEastAsia" w:hAnsiTheme="minorEastAsia" w:eastAsiaTheme="minorEastAsia" w:cstheme="minorEastAsia"/>
                <w:bCs/>
                <w:caps/>
                <w:color w:val="auto"/>
                <w:sz w:val="24"/>
              </w:rPr>
              <w:t xml:space="preserve">致：    （采购人）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497" w:type="dxa"/>
            <w:noWrap w:val="0"/>
            <w:vAlign w:val="center"/>
          </w:tcPr>
          <w:p>
            <w:pPr>
              <w:tabs>
                <w:tab w:val="right" w:leader="dot" w:pos="9022"/>
              </w:tabs>
              <w:autoSpaceDE w:val="0"/>
              <w:autoSpaceDN w:val="0"/>
              <w:adjustRightInd w:val="0"/>
              <w:spacing w:line="360" w:lineRule="auto"/>
              <w:jc w:val="center"/>
              <w:rPr>
                <w:rFonts w:hint="eastAsia" w:asciiTheme="minorEastAsia" w:hAnsiTheme="minorEastAsia" w:eastAsiaTheme="minorEastAsia" w:cstheme="minorEastAsia"/>
                <w:bCs/>
                <w:caps/>
                <w:color w:val="auto"/>
                <w:sz w:val="24"/>
              </w:rPr>
            </w:pPr>
            <w:r>
              <w:rPr>
                <w:rFonts w:hint="eastAsia" w:asciiTheme="minorEastAsia" w:hAnsiTheme="minorEastAsia" w:eastAsiaTheme="minorEastAsia" w:cstheme="minorEastAsia"/>
                <w:bCs/>
                <w:caps/>
                <w:color w:val="auto"/>
                <w:sz w:val="24"/>
              </w:rPr>
              <w:t>项目名称</w:t>
            </w:r>
          </w:p>
        </w:tc>
        <w:tc>
          <w:tcPr>
            <w:tcW w:w="7883" w:type="dxa"/>
            <w:gridSpan w:val="5"/>
            <w:noWrap w:val="0"/>
            <w:vAlign w:val="top"/>
          </w:tcPr>
          <w:p>
            <w:pPr>
              <w:tabs>
                <w:tab w:val="right" w:leader="dot" w:pos="9022"/>
              </w:tabs>
              <w:autoSpaceDE w:val="0"/>
              <w:autoSpaceDN w:val="0"/>
              <w:adjustRightInd w:val="0"/>
              <w:spacing w:line="360" w:lineRule="auto"/>
              <w:jc w:val="left"/>
              <w:rPr>
                <w:rFonts w:hint="eastAsia" w:asciiTheme="minorEastAsia" w:hAnsiTheme="minorEastAsia" w:eastAsiaTheme="minorEastAsia" w:cstheme="minorEastAsia"/>
                <w:bCs/>
                <w:cap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497" w:type="dxa"/>
            <w:noWrap w:val="0"/>
            <w:vAlign w:val="center"/>
          </w:tcPr>
          <w:p>
            <w:pPr>
              <w:tabs>
                <w:tab w:val="right" w:leader="dot" w:pos="9022"/>
              </w:tabs>
              <w:autoSpaceDE w:val="0"/>
              <w:autoSpaceDN w:val="0"/>
              <w:adjustRightInd w:val="0"/>
              <w:spacing w:line="360" w:lineRule="auto"/>
              <w:jc w:val="center"/>
              <w:rPr>
                <w:rFonts w:hint="eastAsia" w:asciiTheme="minorEastAsia" w:hAnsiTheme="minorEastAsia" w:eastAsiaTheme="minorEastAsia" w:cstheme="minorEastAsia"/>
                <w:bCs/>
                <w:caps/>
                <w:color w:val="auto"/>
                <w:sz w:val="24"/>
              </w:rPr>
            </w:pPr>
            <w:r>
              <w:rPr>
                <w:rFonts w:hint="eastAsia" w:asciiTheme="minorEastAsia" w:hAnsiTheme="minorEastAsia" w:eastAsiaTheme="minorEastAsia" w:cstheme="minorEastAsia"/>
                <w:bCs/>
                <w:caps/>
                <w:color w:val="auto"/>
                <w:sz w:val="24"/>
              </w:rPr>
              <w:t>文件编号</w:t>
            </w:r>
          </w:p>
        </w:tc>
        <w:tc>
          <w:tcPr>
            <w:tcW w:w="7883" w:type="dxa"/>
            <w:gridSpan w:val="5"/>
            <w:noWrap w:val="0"/>
            <w:vAlign w:val="top"/>
          </w:tcPr>
          <w:p>
            <w:pPr>
              <w:tabs>
                <w:tab w:val="right" w:leader="dot" w:pos="9022"/>
              </w:tabs>
              <w:autoSpaceDE w:val="0"/>
              <w:autoSpaceDN w:val="0"/>
              <w:adjustRightInd w:val="0"/>
              <w:spacing w:line="360" w:lineRule="auto"/>
              <w:jc w:val="left"/>
              <w:rPr>
                <w:rFonts w:hint="eastAsia" w:asciiTheme="minorEastAsia" w:hAnsiTheme="minorEastAsia" w:eastAsiaTheme="minorEastAsia" w:cstheme="minorEastAsia"/>
                <w:bCs/>
                <w:cap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1497" w:type="dxa"/>
            <w:noWrap w:val="0"/>
            <w:vAlign w:val="center"/>
          </w:tcPr>
          <w:p>
            <w:pPr>
              <w:tabs>
                <w:tab w:val="right" w:leader="dot" w:pos="9022"/>
              </w:tabs>
              <w:autoSpaceDE w:val="0"/>
              <w:autoSpaceDN w:val="0"/>
              <w:adjustRightInd w:val="0"/>
              <w:spacing w:line="360" w:lineRule="auto"/>
              <w:jc w:val="center"/>
              <w:rPr>
                <w:rFonts w:hint="eastAsia" w:asciiTheme="minorEastAsia" w:hAnsiTheme="minorEastAsia" w:eastAsiaTheme="minorEastAsia" w:cstheme="minorEastAsia"/>
                <w:bCs/>
                <w:caps/>
                <w:color w:val="auto"/>
                <w:sz w:val="24"/>
              </w:rPr>
            </w:pPr>
            <w:r>
              <w:rPr>
                <w:rFonts w:hint="eastAsia" w:asciiTheme="minorEastAsia" w:hAnsiTheme="minorEastAsia" w:eastAsiaTheme="minorEastAsia" w:cstheme="minorEastAsia"/>
                <w:bCs/>
                <w:caps/>
                <w:color w:val="auto"/>
                <w:sz w:val="24"/>
              </w:rPr>
              <w:t>权   限</w:t>
            </w:r>
          </w:p>
        </w:tc>
        <w:tc>
          <w:tcPr>
            <w:tcW w:w="7883" w:type="dxa"/>
            <w:gridSpan w:val="5"/>
            <w:noWrap w:val="0"/>
            <w:vAlign w:val="center"/>
          </w:tcPr>
          <w:p>
            <w:pPr>
              <w:tabs>
                <w:tab w:val="right" w:leader="dot" w:pos="9022"/>
              </w:tabs>
              <w:autoSpaceDE w:val="0"/>
              <w:autoSpaceDN w:val="0"/>
              <w:adjustRightInd w:val="0"/>
              <w:spacing w:line="360" w:lineRule="auto"/>
              <w:jc w:val="left"/>
              <w:rPr>
                <w:rFonts w:hint="eastAsia" w:asciiTheme="minorEastAsia" w:hAnsiTheme="minorEastAsia" w:eastAsiaTheme="minorEastAsia" w:cstheme="minorEastAsia"/>
                <w:bCs/>
                <w:caps/>
                <w:color w:val="auto"/>
                <w:sz w:val="24"/>
              </w:rPr>
            </w:pPr>
            <w:r>
              <w:rPr>
                <w:rFonts w:hint="eastAsia" w:asciiTheme="minorEastAsia" w:hAnsiTheme="minorEastAsia" w:eastAsiaTheme="minorEastAsia" w:cstheme="minorEastAsia"/>
                <w:bCs/>
                <w:caps/>
                <w:color w:val="auto"/>
                <w:sz w:val="24"/>
              </w:rPr>
              <w:t>办理本次采购项目的</w:t>
            </w:r>
            <w:r>
              <w:rPr>
                <w:rFonts w:hint="eastAsia" w:asciiTheme="minorEastAsia" w:hAnsiTheme="minorEastAsia" w:eastAsiaTheme="minorEastAsia" w:cstheme="minorEastAsia"/>
                <w:bCs/>
                <w:caps/>
                <w:color w:val="auto"/>
                <w:sz w:val="24"/>
                <w:lang w:val="en-US" w:eastAsia="zh-CN"/>
              </w:rPr>
              <w:t>投标</w:t>
            </w:r>
            <w:r>
              <w:rPr>
                <w:rFonts w:hint="eastAsia" w:asciiTheme="minorEastAsia" w:hAnsiTheme="minorEastAsia" w:eastAsiaTheme="minorEastAsia" w:cstheme="minorEastAsia"/>
                <w:bCs/>
                <w:caps/>
                <w:color w:val="auto"/>
                <w:sz w:val="24"/>
              </w:rPr>
              <w:t>、联系、洽谈、签约、执行等具体事务，签署全部有关文件、文书、协议及合同。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497" w:type="dxa"/>
            <w:noWrap w:val="0"/>
            <w:vAlign w:val="center"/>
          </w:tcPr>
          <w:p>
            <w:pPr>
              <w:tabs>
                <w:tab w:val="right" w:leader="dot" w:pos="9022"/>
              </w:tabs>
              <w:autoSpaceDE w:val="0"/>
              <w:autoSpaceDN w:val="0"/>
              <w:adjustRightInd w:val="0"/>
              <w:spacing w:line="360" w:lineRule="auto"/>
              <w:jc w:val="center"/>
              <w:rPr>
                <w:rFonts w:hint="eastAsia" w:asciiTheme="minorEastAsia" w:hAnsiTheme="minorEastAsia" w:eastAsiaTheme="minorEastAsia" w:cstheme="minorEastAsia"/>
                <w:bCs/>
                <w:caps/>
                <w:color w:val="auto"/>
                <w:sz w:val="24"/>
              </w:rPr>
            </w:pPr>
            <w:r>
              <w:rPr>
                <w:rFonts w:hint="eastAsia" w:asciiTheme="minorEastAsia" w:hAnsiTheme="minorEastAsia" w:eastAsiaTheme="minorEastAsia" w:cstheme="minorEastAsia"/>
                <w:bCs/>
                <w:caps/>
                <w:color w:val="auto"/>
                <w:sz w:val="24"/>
              </w:rPr>
              <w:t>有效期</w:t>
            </w:r>
          </w:p>
        </w:tc>
        <w:tc>
          <w:tcPr>
            <w:tcW w:w="7883" w:type="dxa"/>
            <w:gridSpan w:val="5"/>
            <w:noWrap w:val="0"/>
            <w:vAlign w:val="center"/>
          </w:tcPr>
          <w:p>
            <w:pPr>
              <w:tabs>
                <w:tab w:val="right" w:leader="dot" w:pos="9022"/>
              </w:tabs>
              <w:autoSpaceDE w:val="0"/>
              <w:autoSpaceDN w:val="0"/>
              <w:adjustRightInd w:val="0"/>
              <w:spacing w:line="360" w:lineRule="auto"/>
              <w:jc w:val="left"/>
              <w:rPr>
                <w:rFonts w:hint="eastAsia" w:asciiTheme="minorEastAsia" w:hAnsiTheme="minorEastAsia" w:eastAsiaTheme="minorEastAsia" w:cstheme="minorEastAsia"/>
                <w:bCs/>
                <w:caps/>
                <w:color w:val="auto"/>
                <w:sz w:val="24"/>
              </w:rPr>
            </w:pPr>
            <w:r>
              <w:rPr>
                <w:rFonts w:hint="eastAsia" w:asciiTheme="minorEastAsia" w:hAnsiTheme="minorEastAsia" w:eastAsiaTheme="minorEastAsia" w:cstheme="minorEastAsia"/>
                <w:bCs/>
                <w:caps/>
                <w:color w:val="auto"/>
                <w:sz w:val="24"/>
              </w:rPr>
              <w:t>自提交</w:t>
            </w:r>
            <w:r>
              <w:rPr>
                <w:rFonts w:hint="eastAsia" w:asciiTheme="minorEastAsia" w:hAnsiTheme="minorEastAsia" w:eastAsiaTheme="minorEastAsia" w:cstheme="minorEastAsia"/>
                <w:bCs/>
                <w:caps/>
                <w:color w:val="auto"/>
                <w:sz w:val="24"/>
                <w:lang w:val="en-US" w:eastAsia="zh-CN"/>
              </w:rPr>
              <w:t>投标</w:t>
            </w:r>
            <w:r>
              <w:rPr>
                <w:rFonts w:hint="eastAsia" w:asciiTheme="minorEastAsia" w:hAnsiTheme="minorEastAsia" w:eastAsiaTheme="minorEastAsia" w:cstheme="minorEastAsia"/>
                <w:bCs/>
                <w:caps/>
                <w:color w:val="auto"/>
                <w:sz w:val="24"/>
              </w:rPr>
              <w:t>文件的截止之日起</w:t>
            </w:r>
            <w:r>
              <w:rPr>
                <w:rFonts w:hint="eastAsia" w:asciiTheme="minorEastAsia" w:hAnsiTheme="minorEastAsia" w:eastAsiaTheme="minorEastAsia" w:cstheme="minorEastAsia"/>
                <w:bCs/>
                <w:caps/>
                <w:color w:val="auto"/>
                <w:sz w:val="24"/>
                <w:u w:val="single"/>
              </w:rPr>
              <w:t xml:space="preserve">    </w:t>
            </w:r>
            <w:r>
              <w:rPr>
                <w:rFonts w:hint="eastAsia" w:asciiTheme="minorEastAsia" w:hAnsiTheme="minorEastAsia" w:eastAsiaTheme="minorEastAsia" w:cstheme="minorEastAsia"/>
                <w:bCs/>
                <w:caps/>
                <w:color w:val="auto"/>
                <w:sz w:val="24"/>
              </w:rPr>
              <w:t>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497" w:type="dxa"/>
            <w:vMerge w:val="restart"/>
            <w:noWrap w:val="0"/>
            <w:vAlign w:val="center"/>
          </w:tcPr>
          <w:p>
            <w:pPr>
              <w:tabs>
                <w:tab w:val="right" w:leader="dot" w:pos="9022"/>
              </w:tabs>
              <w:autoSpaceDE w:val="0"/>
              <w:autoSpaceDN w:val="0"/>
              <w:adjustRightInd w:val="0"/>
              <w:spacing w:line="360" w:lineRule="auto"/>
              <w:rPr>
                <w:rFonts w:hint="eastAsia" w:asciiTheme="minorEastAsia" w:hAnsiTheme="minorEastAsia" w:eastAsiaTheme="minorEastAsia" w:cstheme="minorEastAsia"/>
                <w:bCs/>
                <w:caps/>
                <w:color w:val="auto"/>
                <w:sz w:val="24"/>
              </w:rPr>
            </w:pPr>
            <w:r>
              <w:rPr>
                <w:rFonts w:hint="eastAsia" w:asciiTheme="minorEastAsia" w:hAnsiTheme="minorEastAsia" w:eastAsiaTheme="minorEastAsia" w:cstheme="minorEastAsia"/>
                <w:bCs/>
                <w:caps/>
                <w:color w:val="auto"/>
                <w:sz w:val="24"/>
              </w:rPr>
              <w:t>企业</w:t>
            </w:r>
          </w:p>
          <w:p>
            <w:pPr>
              <w:tabs>
                <w:tab w:val="right" w:leader="dot" w:pos="9022"/>
              </w:tabs>
              <w:autoSpaceDE w:val="0"/>
              <w:autoSpaceDN w:val="0"/>
              <w:adjustRightInd w:val="0"/>
              <w:spacing w:line="360" w:lineRule="auto"/>
              <w:rPr>
                <w:rFonts w:hint="eastAsia" w:asciiTheme="minorEastAsia" w:hAnsiTheme="minorEastAsia" w:eastAsiaTheme="minorEastAsia" w:cstheme="minorEastAsia"/>
                <w:bCs/>
                <w:caps/>
                <w:color w:val="auto"/>
                <w:sz w:val="24"/>
              </w:rPr>
            </w:pPr>
            <w:r>
              <w:rPr>
                <w:rFonts w:hint="eastAsia" w:asciiTheme="minorEastAsia" w:hAnsiTheme="minorEastAsia" w:eastAsiaTheme="minorEastAsia" w:cstheme="minorEastAsia"/>
                <w:bCs/>
                <w:caps/>
                <w:color w:val="auto"/>
                <w:sz w:val="24"/>
              </w:rPr>
              <w:t>信息</w:t>
            </w:r>
          </w:p>
        </w:tc>
        <w:tc>
          <w:tcPr>
            <w:tcW w:w="2281" w:type="dxa"/>
            <w:noWrap w:val="0"/>
            <w:vAlign w:val="top"/>
          </w:tcPr>
          <w:p>
            <w:pPr>
              <w:tabs>
                <w:tab w:val="right" w:leader="dot" w:pos="9022"/>
              </w:tabs>
              <w:autoSpaceDE w:val="0"/>
              <w:autoSpaceDN w:val="0"/>
              <w:adjustRightInd w:val="0"/>
              <w:spacing w:line="360" w:lineRule="auto"/>
              <w:jc w:val="left"/>
              <w:rPr>
                <w:rFonts w:hint="eastAsia" w:asciiTheme="minorEastAsia" w:hAnsiTheme="minorEastAsia" w:eastAsiaTheme="minorEastAsia" w:cstheme="minorEastAsia"/>
                <w:bCs/>
                <w:caps/>
                <w:color w:val="auto"/>
                <w:sz w:val="24"/>
              </w:rPr>
            </w:pPr>
            <w:r>
              <w:rPr>
                <w:rFonts w:hint="eastAsia" w:asciiTheme="minorEastAsia" w:hAnsiTheme="minorEastAsia" w:eastAsiaTheme="minorEastAsia" w:cstheme="minorEastAsia"/>
                <w:bCs/>
                <w:caps/>
                <w:color w:val="auto"/>
                <w:sz w:val="24"/>
              </w:rPr>
              <w:t xml:space="preserve">企 业 名 称 </w:t>
            </w:r>
          </w:p>
        </w:tc>
        <w:tc>
          <w:tcPr>
            <w:tcW w:w="5602" w:type="dxa"/>
            <w:gridSpan w:val="4"/>
            <w:noWrap w:val="0"/>
            <w:vAlign w:val="top"/>
          </w:tcPr>
          <w:p>
            <w:pPr>
              <w:tabs>
                <w:tab w:val="right" w:leader="dot" w:pos="9022"/>
              </w:tabs>
              <w:autoSpaceDE w:val="0"/>
              <w:autoSpaceDN w:val="0"/>
              <w:adjustRightInd w:val="0"/>
              <w:spacing w:line="360" w:lineRule="auto"/>
              <w:jc w:val="left"/>
              <w:rPr>
                <w:rFonts w:hint="eastAsia" w:asciiTheme="minorEastAsia" w:hAnsiTheme="minorEastAsia" w:eastAsiaTheme="minorEastAsia" w:cstheme="minorEastAsia"/>
                <w:bCs/>
                <w:cap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497" w:type="dxa"/>
            <w:vMerge w:val="continue"/>
            <w:noWrap w:val="0"/>
            <w:vAlign w:val="center"/>
          </w:tcPr>
          <w:p>
            <w:pPr>
              <w:tabs>
                <w:tab w:val="right" w:leader="dot" w:pos="9022"/>
              </w:tabs>
              <w:autoSpaceDE w:val="0"/>
              <w:autoSpaceDN w:val="0"/>
              <w:adjustRightInd w:val="0"/>
              <w:spacing w:line="360" w:lineRule="auto"/>
              <w:jc w:val="center"/>
              <w:rPr>
                <w:rFonts w:hint="eastAsia" w:asciiTheme="minorEastAsia" w:hAnsiTheme="minorEastAsia" w:eastAsiaTheme="minorEastAsia" w:cstheme="minorEastAsia"/>
                <w:bCs/>
                <w:caps/>
                <w:color w:val="auto"/>
                <w:sz w:val="24"/>
              </w:rPr>
            </w:pPr>
          </w:p>
        </w:tc>
        <w:tc>
          <w:tcPr>
            <w:tcW w:w="2281" w:type="dxa"/>
            <w:noWrap w:val="0"/>
            <w:vAlign w:val="top"/>
          </w:tcPr>
          <w:p>
            <w:pPr>
              <w:tabs>
                <w:tab w:val="right" w:leader="dot" w:pos="9022"/>
              </w:tabs>
              <w:autoSpaceDE w:val="0"/>
              <w:autoSpaceDN w:val="0"/>
              <w:adjustRightInd w:val="0"/>
              <w:spacing w:line="360" w:lineRule="auto"/>
              <w:jc w:val="left"/>
              <w:rPr>
                <w:rFonts w:hint="eastAsia" w:asciiTheme="minorEastAsia" w:hAnsiTheme="minorEastAsia" w:eastAsiaTheme="minorEastAsia" w:cstheme="minorEastAsia"/>
                <w:bCs/>
                <w:caps/>
                <w:color w:val="auto"/>
                <w:sz w:val="24"/>
              </w:rPr>
            </w:pPr>
            <w:r>
              <w:rPr>
                <w:rFonts w:hint="eastAsia" w:asciiTheme="minorEastAsia" w:hAnsiTheme="minorEastAsia" w:eastAsiaTheme="minorEastAsia" w:cstheme="minorEastAsia"/>
                <w:bCs/>
                <w:caps/>
                <w:color w:val="auto"/>
                <w:sz w:val="24"/>
              </w:rPr>
              <w:t>法 定 地 址</w:t>
            </w:r>
          </w:p>
        </w:tc>
        <w:tc>
          <w:tcPr>
            <w:tcW w:w="5602" w:type="dxa"/>
            <w:gridSpan w:val="4"/>
            <w:noWrap w:val="0"/>
            <w:vAlign w:val="top"/>
          </w:tcPr>
          <w:p>
            <w:pPr>
              <w:tabs>
                <w:tab w:val="right" w:leader="dot" w:pos="9022"/>
              </w:tabs>
              <w:autoSpaceDE w:val="0"/>
              <w:autoSpaceDN w:val="0"/>
              <w:adjustRightInd w:val="0"/>
              <w:spacing w:line="360" w:lineRule="auto"/>
              <w:jc w:val="left"/>
              <w:rPr>
                <w:rFonts w:hint="eastAsia" w:asciiTheme="minorEastAsia" w:hAnsiTheme="minorEastAsia" w:eastAsiaTheme="minorEastAsia" w:cstheme="minorEastAsia"/>
                <w:bCs/>
                <w:cap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497" w:type="dxa"/>
            <w:vMerge w:val="continue"/>
            <w:noWrap w:val="0"/>
            <w:vAlign w:val="center"/>
          </w:tcPr>
          <w:p>
            <w:pPr>
              <w:tabs>
                <w:tab w:val="right" w:leader="dot" w:pos="9022"/>
              </w:tabs>
              <w:autoSpaceDE w:val="0"/>
              <w:autoSpaceDN w:val="0"/>
              <w:adjustRightInd w:val="0"/>
              <w:spacing w:line="360" w:lineRule="auto"/>
              <w:jc w:val="center"/>
              <w:rPr>
                <w:rFonts w:hint="eastAsia" w:asciiTheme="minorEastAsia" w:hAnsiTheme="minorEastAsia" w:eastAsiaTheme="minorEastAsia" w:cstheme="minorEastAsia"/>
                <w:bCs/>
                <w:caps/>
                <w:color w:val="auto"/>
                <w:sz w:val="24"/>
              </w:rPr>
            </w:pPr>
          </w:p>
        </w:tc>
        <w:tc>
          <w:tcPr>
            <w:tcW w:w="2281" w:type="dxa"/>
            <w:noWrap w:val="0"/>
            <w:vAlign w:val="top"/>
          </w:tcPr>
          <w:p>
            <w:pPr>
              <w:tabs>
                <w:tab w:val="right" w:leader="dot" w:pos="9022"/>
              </w:tabs>
              <w:autoSpaceDE w:val="0"/>
              <w:autoSpaceDN w:val="0"/>
              <w:adjustRightInd w:val="0"/>
              <w:spacing w:line="360" w:lineRule="auto"/>
              <w:jc w:val="left"/>
              <w:rPr>
                <w:rFonts w:hint="eastAsia" w:asciiTheme="minorEastAsia" w:hAnsiTheme="minorEastAsia" w:eastAsiaTheme="minorEastAsia" w:cstheme="minorEastAsia"/>
                <w:bCs/>
                <w:caps/>
                <w:color w:val="auto"/>
                <w:sz w:val="24"/>
              </w:rPr>
            </w:pPr>
            <w:r>
              <w:rPr>
                <w:rFonts w:hint="eastAsia" w:asciiTheme="minorEastAsia" w:hAnsiTheme="minorEastAsia" w:eastAsiaTheme="minorEastAsia" w:cstheme="minorEastAsia"/>
                <w:bCs/>
                <w:caps/>
                <w:color w:val="auto"/>
                <w:sz w:val="24"/>
              </w:rPr>
              <w:t>统一社会信用代码</w:t>
            </w:r>
          </w:p>
        </w:tc>
        <w:tc>
          <w:tcPr>
            <w:tcW w:w="5602" w:type="dxa"/>
            <w:gridSpan w:val="4"/>
            <w:noWrap w:val="0"/>
            <w:vAlign w:val="top"/>
          </w:tcPr>
          <w:p>
            <w:pPr>
              <w:tabs>
                <w:tab w:val="right" w:leader="dot" w:pos="9022"/>
              </w:tabs>
              <w:autoSpaceDE w:val="0"/>
              <w:autoSpaceDN w:val="0"/>
              <w:adjustRightInd w:val="0"/>
              <w:spacing w:line="360" w:lineRule="auto"/>
              <w:jc w:val="left"/>
              <w:rPr>
                <w:rFonts w:hint="eastAsia" w:asciiTheme="minorEastAsia" w:hAnsiTheme="minorEastAsia" w:eastAsiaTheme="minorEastAsia" w:cstheme="minorEastAsia"/>
                <w:bCs/>
                <w:cap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497" w:type="dxa"/>
            <w:vMerge w:val="continue"/>
            <w:noWrap w:val="0"/>
            <w:vAlign w:val="center"/>
          </w:tcPr>
          <w:p>
            <w:pPr>
              <w:tabs>
                <w:tab w:val="right" w:leader="dot" w:pos="9022"/>
              </w:tabs>
              <w:autoSpaceDE w:val="0"/>
              <w:autoSpaceDN w:val="0"/>
              <w:adjustRightInd w:val="0"/>
              <w:spacing w:line="360" w:lineRule="auto"/>
              <w:jc w:val="center"/>
              <w:rPr>
                <w:rFonts w:hint="eastAsia" w:asciiTheme="minorEastAsia" w:hAnsiTheme="minorEastAsia" w:eastAsiaTheme="minorEastAsia" w:cstheme="minorEastAsia"/>
                <w:bCs/>
                <w:caps/>
                <w:color w:val="auto"/>
                <w:sz w:val="24"/>
              </w:rPr>
            </w:pPr>
          </w:p>
        </w:tc>
        <w:tc>
          <w:tcPr>
            <w:tcW w:w="2281" w:type="dxa"/>
            <w:noWrap w:val="0"/>
            <w:vAlign w:val="top"/>
          </w:tcPr>
          <w:p>
            <w:pPr>
              <w:tabs>
                <w:tab w:val="right" w:leader="dot" w:pos="9022"/>
              </w:tabs>
              <w:spacing w:line="360" w:lineRule="auto"/>
              <w:rPr>
                <w:rFonts w:hint="eastAsia" w:asciiTheme="minorEastAsia" w:hAnsiTheme="minorEastAsia" w:eastAsiaTheme="minorEastAsia" w:cstheme="minorEastAsia"/>
                <w:bCs/>
                <w:caps/>
                <w:color w:val="auto"/>
                <w:sz w:val="24"/>
              </w:rPr>
            </w:pPr>
            <w:r>
              <w:rPr>
                <w:rFonts w:hint="eastAsia" w:asciiTheme="minorEastAsia" w:hAnsiTheme="minorEastAsia" w:eastAsiaTheme="minorEastAsia" w:cstheme="minorEastAsia"/>
                <w:bCs/>
                <w:caps/>
                <w:color w:val="auto"/>
                <w:sz w:val="24"/>
              </w:rPr>
              <w:t>工商登记机关</w:t>
            </w:r>
          </w:p>
        </w:tc>
        <w:tc>
          <w:tcPr>
            <w:tcW w:w="5602" w:type="dxa"/>
            <w:gridSpan w:val="4"/>
            <w:noWrap w:val="0"/>
            <w:vAlign w:val="top"/>
          </w:tcPr>
          <w:p>
            <w:pPr>
              <w:tabs>
                <w:tab w:val="right" w:leader="dot" w:pos="9022"/>
              </w:tabs>
              <w:autoSpaceDE w:val="0"/>
              <w:autoSpaceDN w:val="0"/>
              <w:adjustRightInd w:val="0"/>
              <w:spacing w:line="360" w:lineRule="auto"/>
              <w:jc w:val="left"/>
              <w:rPr>
                <w:rFonts w:hint="eastAsia" w:asciiTheme="minorEastAsia" w:hAnsiTheme="minorEastAsia" w:eastAsiaTheme="minorEastAsia" w:cstheme="minorEastAsia"/>
                <w:bCs/>
                <w:cap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497" w:type="dxa"/>
            <w:vMerge w:val="continue"/>
            <w:noWrap w:val="0"/>
            <w:vAlign w:val="center"/>
          </w:tcPr>
          <w:p>
            <w:pPr>
              <w:tabs>
                <w:tab w:val="right" w:leader="dot" w:pos="9022"/>
              </w:tabs>
              <w:autoSpaceDE w:val="0"/>
              <w:autoSpaceDN w:val="0"/>
              <w:adjustRightInd w:val="0"/>
              <w:spacing w:line="360" w:lineRule="auto"/>
              <w:jc w:val="center"/>
              <w:rPr>
                <w:rFonts w:hint="eastAsia" w:asciiTheme="minorEastAsia" w:hAnsiTheme="minorEastAsia" w:eastAsiaTheme="minorEastAsia" w:cstheme="minorEastAsia"/>
                <w:bCs/>
                <w:caps/>
                <w:color w:val="auto"/>
                <w:sz w:val="24"/>
              </w:rPr>
            </w:pPr>
          </w:p>
        </w:tc>
        <w:tc>
          <w:tcPr>
            <w:tcW w:w="2281" w:type="dxa"/>
            <w:noWrap w:val="0"/>
            <w:vAlign w:val="top"/>
          </w:tcPr>
          <w:p>
            <w:pPr>
              <w:tabs>
                <w:tab w:val="right" w:leader="dot" w:pos="9022"/>
              </w:tabs>
              <w:spacing w:line="360" w:lineRule="auto"/>
              <w:rPr>
                <w:rFonts w:hint="eastAsia" w:asciiTheme="minorEastAsia" w:hAnsiTheme="minorEastAsia" w:eastAsiaTheme="minorEastAsia" w:cstheme="minorEastAsia"/>
                <w:bCs/>
                <w:caps/>
                <w:color w:val="auto"/>
                <w:sz w:val="24"/>
              </w:rPr>
            </w:pPr>
            <w:r>
              <w:rPr>
                <w:rFonts w:hint="eastAsia" w:asciiTheme="minorEastAsia" w:hAnsiTheme="minorEastAsia" w:eastAsiaTheme="minorEastAsia" w:cstheme="minorEastAsia"/>
                <w:bCs/>
                <w:caps/>
                <w:color w:val="auto"/>
                <w:sz w:val="24"/>
              </w:rPr>
              <w:t>网    址</w:t>
            </w:r>
          </w:p>
        </w:tc>
        <w:tc>
          <w:tcPr>
            <w:tcW w:w="5602" w:type="dxa"/>
            <w:gridSpan w:val="4"/>
            <w:noWrap w:val="0"/>
            <w:vAlign w:val="top"/>
          </w:tcPr>
          <w:p>
            <w:pPr>
              <w:tabs>
                <w:tab w:val="right" w:leader="dot" w:pos="9022"/>
              </w:tabs>
              <w:autoSpaceDE w:val="0"/>
              <w:autoSpaceDN w:val="0"/>
              <w:adjustRightInd w:val="0"/>
              <w:spacing w:line="360" w:lineRule="auto"/>
              <w:jc w:val="left"/>
              <w:rPr>
                <w:rFonts w:hint="eastAsia" w:asciiTheme="minorEastAsia" w:hAnsiTheme="minorEastAsia" w:eastAsiaTheme="minorEastAsia" w:cstheme="minorEastAsia"/>
                <w:bCs/>
                <w:cap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497" w:type="dxa"/>
            <w:vMerge w:val="restart"/>
            <w:noWrap w:val="0"/>
            <w:vAlign w:val="center"/>
          </w:tcPr>
          <w:p>
            <w:pPr>
              <w:tabs>
                <w:tab w:val="right" w:leader="dot" w:pos="9022"/>
              </w:tabs>
              <w:autoSpaceDE w:val="0"/>
              <w:autoSpaceDN w:val="0"/>
              <w:adjustRightInd w:val="0"/>
              <w:spacing w:line="360" w:lineRule="auto"/>
              <w:jc w:val="center"/>
              <w:rPr>
                <w:rFonts w:hint="eastAsia" w:asciiTheme="minorEastAsia" w:hAnsiTheme="minorEastAsia" w:eastAsiaTheme="minorEastAsia" w:cstheme="minorEastAsia"/>
                <w:bCs/>
                <w:caps/>
                <w:color w:val="auto"/>
                <w:sz w:val="24"/>
              </w:rPr>
            </w:pPr>
            <w:r>
              <w:rPr>
                <w:rFonts w:hint="eastAsia" w:asciiTheme="minorEastAsia" w:hAnsiTheme="minorEastAsia" w:eastAsiaTheme="minorEastAsia" w:cstheme="minorEastAsia"/>
                <w:bCs/>
                <w:caps/>
                <w:color w:val="auto"/>
                <w:sz w:val="24"/>
              </w:rPr>
              <w:t>法定代</w:t>
            </w:r>
          </w:p>
          <w:p>
            <w:pPr>
              <w:tabs>
                <w:tab w:val="right" w:leader="dot" w:pos="9022"/>
              </w:tabs>
              <w:autoSpaceDE w:val="0"/>
              <w:autoSpaceDN w:val="0"/>
              <w:adjustRightInd w:val="0"/>
              <w:spacing w:line="360" w:lineRule="auto"/>
              <w:jc w:val="center"/>
              <w:rPr>
                <w:rFonts w:hint="eastAsia" w:asciiTheme="minorEastAsia" w:hAnsiTheme="minorEastAsia" w:eastAsiaTheme="minorEastAsia" w:cstheme="minorEastAsia"/>
                <w:bCs/>
                <w:caps/>
                <w:color w:val="auto"/>
                <w:sz w:val="24"/>
              </w:rPr>
            </w:pPr>
            <w:r>
              <w:rPr>
                <w:rFonts w:hint="eastAsia" w:asciiTheme="minorEastAsia" w:hAnsiTheme="minorEastAsia" w:eastAsiaTheme="minorEastAsia" w:cstheme="minorEastAsia"/>
                <w:bCs/>
                <w:caps/>
                <w:color w:val="auto"/>
                <w:sz w:val="24"/>
              </w:rPr>
              <w:t>表人</w:t>
            </w:r>
          </w:p>
        </w:tc>
        <w:tc>
          <w:tcPr>
            <w:tcW w:w="2281" w:type="dxa"/>
            <w:noWrap w:val="0"/>
            <w:vAlign w:val="top"/>
          </w:tcPr>
          <w:p>
            <w:pPr>
              <w:tabs>
                <w:tab w:val="right" w:leader="dot" w:pos="9022"/>
              </w:tabs>
              <w:autoSpaceDE w:val="0"/>
              <w:autoSpaceDN w:val="0"/>
              <w:adjustRightInd w:val="0"/>
              <w:spacing w:line="360" w:lineRule="auto"/>
              <w:jc w:val="left"/>
              <w:rPr>
                <w:rFonts w:hint="eastAsia" w:asciiTheme="minorEastAsia" w:hAnsiTheme="minorEastAsia" w:eastAsiaTheme="minorEastAsia" w:cstheme="minorEastAsia"/>
                <w:bCs/>
                <w:caps/>
                <w:color w:val="auto"/>
                <w:sz w:val="24"/>
              </w:rPr>
            </w:pPr>
            <w:r>
              <w:rPr>
                <w:rFonts w:hint="eastAsia" w:asciiTheme="minorEastAsia" w:hAnsiTheme="minorEastAsia" w:eastAsiaTheme="minorEastAsia" w:cstheme="minorEastAsia"/>
                <w:bCs/>
                <w:caps/>
                <w:color w:val="auto"/>
                <w:sz w:val="24"/>
              </w:rPr>
              <w:t>姓    名</w:t>
            </w:r>
          </w:p>
        </w:tc>
        <w:tc>
          <w:tcPr>
            <w:tcW w:w="1814" w:type="dxa"/>
            <w:gridSpan w:val="2"/>
            <w:noWrap w:val="0"/>
            <w:vAlign w:val="top"/>
          </w:tcPr>
          <w:p>
            <w:pPr>
              <w:tabs>
                <w:tab w:val="right" w:leader="dot" w:pos="9022"/>
              </w:tabs>
              <w:autoSpaceDE w:val="0"/>
              <w:autoSpaceDN w:val="0"/>
              <w:adjustRightInd w:val="0"/>
              <w:spacing w:line="360" w:lineRule="auto"/>
              <w:jc w:val="left"/>
              <w:rPr>
                <w:rFonts w:hint="eastAsia" w:asciiTheme="minorEastAsia" w:hAnsiTheme="minorEastAsia" w:eastAsiaTheme="minorEastAsia" w:cstheme="minorEastAsia"/>
                <w:bCs/>
                <w:caps/>
                <w:color w:val="auto"/>
                <w:sz w:val="24"/>
              </w:rPr>
            </w:pPr>
          </w:p>
        </w:tc>
        <w:tc>
          <w:tcPr>
            <w:tcW w:w="1234" w:type="dxa"/>
            <w:noWrap w:val="0"/>
            <w:vAlign w:val="top"/>
          </w:tcPr>
          <w:p>
            <w:pPr>
              <w:tabs>
                <w:tab w:val="right" w:leader="dot" w:pos="9022"/>
              </w:tabs>
              <w:autoSpaceDE w:val="0"/>
              <w:autoSpaceDN w:val="0"/>
              <w:adjustRightInd w:val="0"/>
              <w:spacing w:line="360" w:lineRule="auto"/>
              <w:jc w:val="left"/>
              <w:rPr>
                <w:rFonts w:hint="eastAsia" w:asciiTheme="minorEastAsia" w:hAnsiTheme="minorEastAsia" w:eastAsiaTheme="minorEastAsia" w:cstheme="minorEastAsia"/>
                <w:bCs/>
                <w:caps/>
                <w:color w:val="auto"/>
                <w:sz w:val="24"/>
              </w:rPr>
            </w:pPr>
            <w:r>
              <w:rPr>
                <w:rFonts w:hint="eastAsia" w:asciiTheme="minorEastAsia" w:hAnsiTheme="minorEastAsia" w:eastAsiaTheme="minorEastAsia" w:cstheme="minorEastAsia"/>
                <w:bCs/>
                <w:caps/>
                <w:color w:val="auto"/>
                <w:sz w:val="24"/>
              </w:rPr>
              <w:t>性    别</w:t>
            </w:r>
          </w:p>
        </w:tc>
        <w:tc>
          <w:tcPr>
            <w:tcW w:w="2554" w:type="dxa"/>
            <w:noWrap w:val="0"/>
            <w:vAlign w:val="top"/>
          </w:tcPr>
          <w:p>
            <w:pPr>
              <w:tabs>
                <w:tab w:val="right" w:leader="dot" w:pos="9022"/>
              </w:tabs>
              <w:autoSpaceDE w:val="0"/>
              <w:autoSpaceDN w:val="0"/>
              <w:adjustRightInd w:val="0"/>
              <w:spacing w:line="360" w:lineRule="auto"/>
              <w:jc w:val="left"/>
              <w:rPr>
                <w:rFonts w:hint="eastAsia" w:asciiTheme="minorEastAsia" w:hAnsiTheme="minorEastAsia" w:eastAsiaTheme="minorEastAsia" w:cstheme="minorEastAsia"/>
                <w:bCs/>
                <w:cap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497" w:type="dxa"/>
            <w:vMerge w:val="continue"/>
            <w:noWrap w:val="0"/>
            <w:vAlign w:val="center"/>
          </w:tcPr>
          <w:p>
            <w:pPr>
              <w:tabs>
                <w:tab w:val="right" w:leader="dot" w:pos="9022"/>
              </w:tabs>
              <w:autoSpaceDE w:val="0"/>
              <w:autoSpaceDN w:val="0"/>
              <w:adjustRightInd w:val="0"/>
              <w:spacing w:line="360" w:lineRule="auto"/>
              <w:jc w:val="center"/>
              <w:rPr>
                <w:rFonts w:hint="eastAsia" w:asciiTheme="minorEastAsia" w:hAnsiTheme="minorEastAsia" w:eastAsiaTheme="minorEastAsia" w:cstheme="minorEastAsia"/>
                <w:bCs/>
                <w:caps/>
                <w:color w:val="auto"/>
                <w:sz w:val="24"/>
              </w:rPr>
            </w:pPr>
          </w:p>
        </w:tc>
        <w:tc>
          <w:tcPr>
            <w:tcW w:w="2281" w:type="dxa"/>
            <w:noWrap w:val="0"/>
            <w:vAlign w:val="top"/>
          </w:tcPr>
          <w:p>
            <w:pPr>
              <w:tabs>
                <w:tab w:val="right" w:leader="dot" w:pos="9022"/>
              </w:tabs>
              <w:autoSpaceDE w:val="0"/>
              <w:autoSpaceDN w:val="0"/>
              <w:adjustRightInd w:val="0"/>
              <w:spacing w:line="360" w:lineRule="auto"/>
              <w:jc w:val="left"/>
              <w:rPr>
                <w:rFonts w:hint="eastAsia" w:asciiTheme="minorEastAsia" w:hAnsiTheme="minorEastAsia" w:eastAsiaTheme="minorEastAsia" w:cstheme="minorEastAsia"/>
                <w:bCs/>
                <w:caps/>
                <w:color w:val="auto"/>
                <w:sz w:val="24"/>
              </w:rPr>
            </w:pPr>
            <w:r>
              <w:rPr>
                <w:rFonts w:hint="eastAsia" w:asciiTheme="minorEastAsia" w:hAnsiTheme="minorEastAsia" w:eastAsiaTheme="minorEastAsia" w:cstheme="minorEastAsia"/>
                <w:bCs/>
                <w:caps/>
                <w:color w:val="auto"/>
                <w:sz w:val="24"/>
              </w:rPr>
              <w:t>职    务</w:t>
            </w:r>
          </w:p>
        </w:tc>
        <w:tc>
          <w:tcPr>
            <w:tcW w:w="1814" w:type="dxa"/>
            <w:gridSpan w:val="2"/>
            <w:noWrap w:val="0"/>
            <w:vAlign w:val="top"/>
          </w:tcPr>
          <w:p>
            <w:pPr>
              <w:tabs>
                <w:tab w:val="right" w:leader="dot" w:pos="9022"/>
              </w:tabs>
              <w:autoSpaceDE w:val="0"/>
              <w:autoSpaceDN w:val="0"/>
              <w:adjustRightInd w:val="0"/>
              <w:spacing w:line="360" w:lineRule="auto"/>
              <w:jc w:val="left"/>
              <w:rPr>
                <w:rFonts w:hint="eastAsia" w:asciiTheme="minorEastAsia" w:hAnsiTheme="minorEastAsia" w:eastAsiaTheme="minorEastAsia" w:cstheme="minorEastAsia"/>
                <w:bCs/>
                <w:caps/>
                <w:color w:val="auto"/>
                <w:sz w:val="24"/>
              </w:rPr>
            </w:pPr>
          </w:p>
        </w:tc>
        <w:tc>
          <w:tcPr>
            <w:tcW w:w="1234" w:type="dxa"/>
            <w:noWrap w:val="0"/>
            <w:vAlign w:val="top"/>
          </w:tcPr>
          <w:p>
            <w:pPr>
              <w:tabs>
                <w:tab w:val="right" w:leader="dot" w:pos="9022"/>
              </w:tabs>
              <w:autoSpaceDE w:val="0"/>
              <w:autoSpaceDN w:val="0"/>
              <w:adjustRightInd w:val="0"/>
              <w:spacing w:line="360" w:lineRule="auto"/>
              <w:jc w:val="left"/>
              <w:rPr>
                <w:rFonts w:hint="eastAsia" w:asciiTheme="minorEastAsia" w:hAnsiTheme="minorEastAsia" w:eastAsiaTheme="minorEastAsia" w:cstheme="minorEastAsia"/>
                <w:bCs/>
                <w:caps/>
                <w:color w:val="auto"/>
                <w:sz w:val="24"/>
              </w:rPr>
            </w:pPr>
            <w:r>
              <w:rPr>
                <w:rFonts w:hint="eastAsia" w:asciiTheme="minorEastAsia" w:hAnsiTheme="minorEastAsia" w:eastAsiaTheme="minorEastAsia" w:cstheme="minorEastAsia"/>
                <w:bCs/>
                <w:caps/>
                <w:color w:val="auto"/>
                <w:sz w:val="24"/>
              </w:rPr>
              <w:t>联系电话</w:t>
            </w:r>
          </w:p>
        </w:tc>
        <w:tc>
          <w:tcPr>
            <w:tcW w:w="2554" w:type="dxa"/>
            <w:noWrap w:val="0"/>
            <w:vAlign w:val="top"/>
          </w:tcPr>
          <w:p>
            <w:pPr>
              <w:tabs>
                <w:tab w:val="right" w:leader="dot" w:pos="9022"/>
              </w:tabs>
              <w:autoSpaceDE w:val="0"/>
              <w:autoSpaceDN w:val="0"/>
              <w:adjustRightInd w:val="0"/>
              <w:spacing w:line="360" w:lineRule="auto"/>
              <w:jc w:val="left"/>
              <w:rPr>
                <w:rFonts w:hint="eastAsia" w:asciiTheme="minorEastAsia" w:hAnsiTheme="minorEastAsia" w:eastAsiaTheme="minorEastAsia" w:cstheme="minorEastAsia"/>
                <w:bCs/>
                <w:cap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497" w:type="dxa"/>
            <w:vMerge w:val="continue"/>
            <w:noWrap w:val="0"/>
            <w:vAlign w:val="center"/>
          </w:tcPr>
          <w:p>
            <w:pPr>
              <w:tabs>
                <w:tab w:val="right" w:leader="dot" w:pos="9022"/>
              </w:tabs>
              <w:autoSpaceDE w:val="0"/>
              <w:autoSpaceDN w:val="0"/>
              <w:adjustRightInd w:val="0"/>
              <w:spacing w:line="360" w:lineRule="auto"/>
              <w:jc w:val="center"/>
              <w:rPr>
                <w:rFonts w:hint="eastAsia" w:asciiTheme="minorEastAsia" w:hAnsiTheme="minorEastAsia" w:eastAsiaTheme="minorEastAsia" w:cstheme="minorEastAsia"/>
                <w:bCs/>
                <w:caps/>
                <w:color w:val="auto"/>
                <w:sz w:val="24"/>
              </w:rPr>
            </w:pPr>
          </w:p>
        </w:tc>
        <w:tc>
          <w:tcPr>
            <w:tcW w:w="2281" w:type="dxa"/>
            <w:noWrap w:val="0"/>
            <w:vAlign w:val="top"/>
          </w:tcPr>
          <w:p>
            <w:pPr>
              <w:tabs>
                <w:tab w:val="right" w:leader="dot" w:pos="9022"/>
              </w:tabs>
              <w:autoSpaceDE w:val="0"/>
              <w:autoSpaceDN w:val="0"/>
              <w:adjustRightInd w:val="0"/>
              <w:spacing w:line="360" w:lineRule="auto"/>
              <w:jc w:val="left"/>
              <w:rPr>
                <w:rFonts w:hint="eastAsia" w:asciiTheme="minorEastAsia" w:hAnsiTheme="minorEastAsia" w:eastAsiaTheme="minorEastAsia" w:cstheme="minorEastAsia"/>
                <w:bCs/>
                <w:caps/>
                <w:color w:val="auto"/>
                <w:sz w:val="24"/>
              </w:rPr>
            </w:pPr>
            <w:r>
              <w:rPr>
                <w:rFonts w:hint="eastAsia" w:asciiTheme="minorEastAsia" w:hAnsiTheme="minorEastAsia" w:eastAsiaTheme="minorEastAsia" w:cstheme="minorEastAsia"/>
                <w:bCs/>
                <w:caps/>
                <w:color w:val="auto"/>
                <w:sz w:val="24"/>
              </w:rPr>
              <w:t>传    真</w:t>
            </w:r>
          </w:p>
        </w:tc>
        <w:tc>
          <w:tcPr>
            <w:tcW w:w="5602" w:type="dxa"/>
            <w:gridSpan w:val="4"/>
            <w:noWrap w:val="0"/>
            <w:vAlign w:val="top"/>
          </w:tcPr>
          <w:p>
            <w:pPr>
              <w:tabs>
                <w:tab w:val="right" w:leader="dot" w:pos="9022"/>
              </w:tabs>
              <w:autoSpaceDE w:val="0"/>
              <w:autoSpaceDN w:val="0"/>
              <w:adjustRightInd w:val="0"/>
              <w:spacing w:line="360" w:lineRule="auto"/>
              <w:jc w:val="left"/>
              <w:rPr>
                <w:rFonts w:hint="eastAsia" w:asciiTheme="minorEastAsia" w:hAnsiTheme="minorEastAsia" w:eastAsiaTheme="minorEastAsia" w:cstheme="minorEastAsia"/>
                <w:bCs/>
                <w:cap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497" w:type="dxa"/>
            <w:vMerge w:val="continue"/>
            <w:noWrap w:val="0"/>
            <w:vAlign w:val="center"/>
          </w:tcPr>
          <w:p>
            <w:pPr>
              <w:tabs>
                <w:tab w:val="right" w:leader="dot" w:pos="9022"/>
              </w:tabs>
              <w:autoSpaceDE w:val="0"/>
              <w:autoSpaceDN w:val="0"/>
              <w:adjustRightInd w:val="0"/>
              <w:spacing w:line="360" w:lineRule="auto"/>
              <w:jc w:val="center"/>
              <w:rPr>
                <w:rFonts w:hint="eastAsia" w:asciiTheme="minorEastAsia" w:hAnsiTheme="minorEastAsia" w:eastAsiaTheme="minorEastAsia" w:cstheme="minorEastAsia"/>
                <w:bCs/>
                <w:caps/>
                <w:color w:val="auto"/>
                <w:sz w:val="24"/>
              </w:rPr>
            </w:pPr>
          </w:p>
        </w:tc>
        <w:tc>
          <w:tcPr>
            <w:tcW w:w="2281" w:type="dxa"/>
            <w:noWrap w:val="0"/>
            <w:vAlign w:val="top"/>
          </w:tcPr>
          <w:p>
            <w:pPr>
              <w:tabs>
                <w:tab w:val="right" w:leader="dot" w:pos="9022"/>
              </w:tabs>
              <w:autoSpaceDE w:val="0"/>
              <w:autoSpaceDN w:val="0"/>
              <w:adjustRightInd w:val="0"/>
              <w:spacing w:line="360" w:lineRule="auto"/>
              <w:jc w:val="left"/>
              <w:rPr>
                <w:rFonts w:hint="eastAsia" w:asciiTheme="minorEastAsia" w:hAnsiTheme="minorEastAsia" w:eastAsiaTheme="minorEastAsia" w:cstheme="minorEastAsia"/>
                <w:bCs/>
                <w:caps/>
                <w:color w:val="auto"/>
                <w:sz w:val="24"/>
              </w:rPr>
            </w:pPr>
            <w:r>
              <w:rPr>
                <w:rFonts w:hint="eastAsia" w:asciiTheme="minorEastAsia" w:hAnsiTheme="minorEastAsia" w:eastAsiaTheme="minorEastAsia" w:cstheme="minorEastAsia"/>
                <w:bCs/>
                <w:caps/>
                <w:color w:val="auto"/>
                <w:sz w:val="24"/>
              </w:rPr>
              <w:t>通讯地址</w:t>
            </w:r>
          </w:p>
        </w:tc>
        <w:tc>
          <w:tcPr>
            <w:tcW w:w="5602" w:type="dxa"/>
            <w:gridSpan w:val="4"/>
            <w:noWrap w:val="0"/>
            <w:vAlign w:val="top"/>
          </w:tcPr>
          <w:p>
            <w:pPr>
              <w:tabs>
                <w:tab w:val="right" w:leader="dot" w:pos="9022"/>
              </w:tabs>
              <w:autoSpaceDE w:val="0"/>
              <w:autoSpaceDN w:val="0"/>
              <w:adjustRightInd w:val="0"/>
              <w:spacing w:line="360" w:lineRule="auto"/>
              <w:jc w:val="left"/>
              <w:rPr>
                <w:rFonts w:hint="eastAsia" w:asciiTheme="minorEastAsia" w:hAnsiTheme="minorEastAsia" w:eastAsiaTheme="minorEastAsia" w:cstheme="minorEastAsia"/>
                <w:bCs/>
                <w:cap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6" w:hRule="atLeast"/>
          <w:jc w:val="center"/>
        </w:trPr>
        <w:tc>
          <w:tcPr>
            <w:tcW w:w="4753" w:type="dxa"/>
            <w:gridSpan w:val="3"/>
            <w:noWrap w:val="0"/>
            <w:vAlign w:val="top"/>
          </w:tcPr>
          <w:p>
            <w:pPr>
              <w:tabs>
                <w:tab w:val="right" w:leader="dot" w:pos="9022"/>
              </w:tabs>
              <w:autoSpaceDE w:val="0"/>
              <w:autoSpaceDN w:val="0"/>
              <w:adjustRightInd w:val="0"/>
              <w:spacing w:line="360" w:lineRule="auto"/>
              <w:jc w:val="left"/>
              <w:rPr>
                <w:rFonts w:hint="eastAsia" w:asciiTheme="minorEastAsia" w:hAnsiTheme="minorEastAsia" w:eastAsiaTheme="minorEastAsia" w:cstheme="minorEastAsia"/>
                <w:bCs/>
                <w:caps/>
                <w:color w:val="auto"/>
                <w:sz w:val="24"/>
              </w:rPr>
            </w:pPr>
          </w:p>
          <w:p>
            <w:pPr>
              <w:tabs>
                <w:tab w:val="right" w:leader="dot" w:pos="9022"/>
              </w:tabs>
              <w:autoSpaceDE w:val="0"/>
              <w:autoSpaceDN w:val="0"/>
              <w:adjustRightInd w:val="0"/>
              <w:spacing w:line="360" w:lineRule="auto"/>
              <w:jc w:val="center"/>
              <w:rPr>
                <w:rFonts w:hint="eastAsia" w:asciiTheme="minorEastAsia" w:hAnsiTheme="minorEastAsia" w:eastAsiaTheme="minorEastAsia" w:cstheme="minorEastAsia"/>
                <w:color w:val="auto"/>
                <w:spacing w:val="-4"/>
                <w:sz w:val="24"/>
              </w:rPr>
            </w:pPr>
          </w:p>
          <w:p>
            <w:pPr>
              <w:tabs>
                <w:tab w:val="right" w:leader="dot" w:pos="9022"/>
              </w:tabs>
              <w:autoSpaceDE w:val="0"/>
              <w:autoSpaceDN w:val="0"/>
              <w:adjustRightInd w:val="0"/>
              <w:spacing w:line="360" w:lineRule="auto"/>
              <w:jc w:val="center"/>
              <w:rPr>
                <w:rFonts w:hint="eastAsia" w:asciiTheme="minorEastAsia" w:hAnsiTheme="minorEastAsia" w:eastAsiaTheme="minorEastAsia" w:cstheme="minorEastAsia"/>
                <w:color w:val="auto"/>
                <w:spacing w:val="-4"/>
                <w:sz w:val="24"/>
              </w:rPr>
            </w:pPr>
          </w:p>
          <w:p>
            <w:pPr>
              <w:tabs>
                <w:tab w:val="right" w:leader="dot" w:pos="9022"/>
              </w:tabs>
              <w:autoSpaceDE w:val="0"/>
              <w:autoSpaceDN w:val="0"/>
              <w:adjustRightInd w:val="0"/>
              <w:spacing w:line="360" w:lineRule="auto"/>
              <w:jc w:val="center"/>
              <w:rPr>
                <w:rFonts w:hint="eastAsia" w:asciiTheme="minorEastAsia" w:hAnsiTheme="minorEastAsia" w:eastAsiaTheme="minorEastAsia" w:cstheme="minorEastAsia"/>
                <w:bCs/>
                <w:caps/>
                <w:color w:val="auto"/>
                <w:sz w:val="24"/>
              </w:rPr>
            </w:pPr>
            <w:r>
              <w:rPr>
                <w:rFonts w:hint="eastAsia" w:asciiTheme="minorEastAsia" w:hAnsiTheme="minorEastAsia" w:eastAsiaTheme="minorEastAsia" w:cstheme="minorEastAsia"/>
                <w:color w:val="auto"/>
                <w:spacing w:val="-4"/>
                <w:sz w:val="24"/>
              </w:rPr>
              <w:t>法定代表人二代身份证正面复印件或扫描件</w:t>
            </w:r>
          </w:p>
          <w:p>
            <w:pPr>
              <w:tabs>
                <w:tab w:val="right" w:leader="dot" w:pos="9022"/>
              </w:tabs>
              <w:autoSpaceDE w:val="0"/>
              <w:autoSpaceDN w:val="0"/>
              <w:adjustRightInd w:val="0"/>
              <w:spacing w:line="360" w:lineRule="auto"/>
              <w:jc w:val="center"/>
              <w:rPr>
                <w:rFonts w:hint="eastAsia" w:asciiTheme="minorEastAsia" w:hAnsiTheme="minorEastAsia" w:eastAsiaTheme="minorEastAsia" w:cstheme="minorEastAsia"/>
                <w:bCs/>
                <w:caps/>
                <w:color w:val="auto"/>
                <w:sz w:val="24"/>
              </w:rPr>
            </w:pPr>
          </w:p>
          <w:p>
            <w:pPr>
              <w:tabs>
                <w:tab w:val="right" w:leader="dot" w:pos="9022"/>
              </w:tabs>
              <w:autoSpaceDE w:val="0"/>
              <w:autoSpaceDN w:val="0"/>
              <w:adjustRightInd w:val="0"/>
              <w:spacing w:line="360" w:lineRule="auto"/>
              <w:jc w:val="center"/>
              <w:rPr>
                <w:rFonts w:hint="eastAsia" w:asciiTheme="minorEastAsia" w:hAnsiTheme="minorEastAsia" w:eastAsiaTheme="minorEastAsia" w:cstheme="minorEastAsia"/>
                <w:bCs/>
                <w:caps/>
                <w:color w:val="auto"/>
                <w:sz w:val="24"/>
              </w:rPr>
            </w:pPr>
          </w:p>
        </w:tc>
        <w:tc>
          <w:tcPr>
            <w:tcW w:w="4627" w:type="dxa"/>
            <w:gridSpan w:val="3"/>
            <w:noWrap w:val="0"/>
            <w:vAlign w:val="top"/>
          </w:tcPr>
          <w:p>
            <w:pPr>
              <w:tabs>
                <w:tab w:val="right" w:leader="dot" w:pos="9022"/>
              </w:tabs>
              <w:autoSpaceDE w:val="0"/>
              <w:autoSpaceDN w:val="0"/>
              <w:adjustRightInd w:val="0"/>
              <w:spacing w:line="360" w:lineRule="auto"/>
              <w:jc w:val="center"/>
              <w:rPr>
                <w:rFonts w:hint="eastAsia" w:asciiTheme="minorEastAsia" w:hAnsiTheme="minorEastAsia" w:eastAsiaTheme="minorEastAsia" w:cstheme="minorEastAsia"/>
                <w:bCs/>
                <w:caps/>
                <w:color w:val="auto"/>
                <w:sz w:val="24"/>
              </w:rPr>
            </w:pPr>
          </w:p>
          <w:p>
            <w:pPr>
              <w:tabs>
                <w:tab w:val="right" w:leader="dot" w:pos="9022"/>
              </w:tabs>
              <w:autoSpaceDE w:val="0"/>
              <w:autoSpaceDN w:val="0"/>
              <w:adjustRightInd w:val="0"/>
              <w:spacing w:line="360" w:lineRule="auto"/>
              <w:jc w:val="center"/>
              <w:rPr>
                <w:rFonts w:hint="eastAsia" w:asciiTheme="minorEastAsia" w:hAnsiTheme="minorEastAsia" w:eastAsiaTheme="minorEastAsia" w:cstheme="minorEastAsia"/>
                <w:color w:val="auto"/>
                <w:spacing w:val="-4"/>
                <w:sz w:val="24"/>
              </w:rPr>
            </w:pPr>
          </w:p>
          <w:p>
            <w:pPr>
              <w:tabs>
                <w:tab w:val="right" w:leader="dot" w:pos="9022"/>
              </w:tabs>
              <w:autoSpaceDE w:val="0"/>
              <w:autoSpaceDN w:val="0"/>
              <w:adjustRightInd w:val="0"/>
              <w:spacing w:line="360" w:lineRule="auto"/>
              <w:jc w:val="center"/>
              <w:rPr>
                <w:rFonts w:hint="eastAsia" w:asciiTheme="minorEastAsia" w:hAnsiTheme="minorEastAsia" w:eastAsiaTheme="minorEastAsia" w:cstheme="minorEastAsia"/>
                <w:color w:val="auto"/>
                <w:spacing w:val="-4"/>
                <w:sz w:val="24"/>
              </w:rPr>
            </w:pPr>
          </w:p>
          <w:p>
            <w:pPr>
              <w:tabs>
                <w:tab w:val="right" w:leader="dot" w:pos="9022"/>
              </w:tabs>
              <w:autoSpaceDE w:val="0"/>
              <w:autoSpaceDN w:val="0"/>
              <w:adjustRightInd w:val="0"/>
              <w:spacing w:line="360" w:lineRule="auto"/>
              <w:jc w:val="center"/>
              <w:rPr>
                <w:rFonts w:hint="eastAsia" w:asciiTheme="minorEastAsia" w:hAnsiTheme="minorEastAsia" w:eastAsiaTheme="minorEastAsia" w:cstheme="minorEastAsia"/>
                <w:bCs/>
                <w:caps/>
                <w:color w:val="auto"/>
                <w:sz w:val="24"/>
              </w:rPr>
            </w:pPr>
            <w:r>
              <w:rPr>
                <w:rFonts w:hint="eastAsia" w:asciiTheme="minorEastAsia" w:hAnsiTheme="minorEastAsia" w:eastAsiaTheme="minorEastAsia" w:cstheme="minorEastAsia"/>
                <w:color w:val="auto"/>
                <w:spacing w:val="-4"/>
                <w:sz w:val="24"/>
              </w:rPr>
              <w:t>法定代表人二代身份证反面复印件或扫描件</w:t>
            </w:r>
          </w:p>
          <w:p>
            <w:pPr>
              <w:tabs>
                <w:tab w:val="right" w:leader="dot" w:pos="9022"/>
              </w:tabs>
              <w:autoSpaceDE w:val="0"/>
              <w:autoSpaceDN w:val="0"/>
              <w:adjustRightInd w:val="0"/>
              <w:spacing w:line="360" w:lineRule="auto"/>
              <w:jc w:val="center"/>
              <w:rPr>
                <w:rFonts w:hint="eastAsia" w:asciiTheme="minorEastAsia" w:hAnsiTheme="minorEastAsia" w:eastAsiaTheme="minorEastAsia" w:cstheme="minorEastAsia"/>
                <w:bCs/>
                <w:cap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9380" w:type="dxa"/>
            <w:gridSpan w:val="6"/>
            <w:noWrap w:val="0"/>
            <w:vAlign w:val="top"/>
          </w:tcPr>
          <w:p>
            <w:pPr>
              <w:tabs>
                <w:tab w:val="right" w:leader="dot" w:pos="9022"/>
              </w:tabs>
              <w:autoSpaceDE w:val="0"/>
              <w:autoSpaceDN w:val="0"/>
              <w:adjustRightInd w:val="0"/>
              <w:spacing w:line="360" w:lineRule="auto"/>
              <w:jc w:val="left"/>
              <w:rPr>
                <w:rFonts w:hint="eastAsia" w:asciiTheme="minorEastAsia" w:hAnsiTheme="minorEastAsia" w:eastAsiaTheme="minorEastAsia" w:cstheme="minorEastAsia"/>
                <w:bCs/>
                <w:caps/>
                <w:color w:val="auto"/>
                <w:sz w:val="24"/>
              </w:rPr>
            </w:pPr>
            <w:r>
              <w:rPr>
                <w:rFonts w:hint="eastAsia" w:asciiTheme="minorEastAsia" w:hAnsiTheme="minorEastAsia" w:eastAsiaTheme="minorEastAsia" w:cstheme="minorEastAsia"/>
                <w:bCs/>
                <w:caps/>
                <w:color w:val="auto"/>
                <w:sz w:val="24"/>
              </w:rPr>
              <w:t>法定代表人签字并盖章：</w:t>
            </w:r>
          </w:p>
        </w:tc>
      </w:tr>
    </w:tbl>
    <w:p>
      <w:pPr>
        <w:spacing w:line="360" w:lineRule="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供应商名称：</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 xml:space="preserve">（供应商单位公章） </w:t>
      </w:r>
    </w:p>
    <w:p>
      <w:pPr>
        <w:spacing w:line="480" w:lineRule="exact"/>
        <w:jc w:val="left"/>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 xml:space="preserve">日 期：  </w:t>
      </w:r>
    </w:p>
    <w:p>
      <w:pPr>
        <w:spacing w:line="480" w:lineRule="exact"/>
        <w:jc w:val="center"/>
        <w:outlineLvl w:val="2"/>
        <w:rPr>
          <w:rFonts w:hint="eastAsia" w:asciiTheme="minorEastAsia" w:hAnsiTheme="minorEastAsia" w:eastAsiaTheme="minorEastAsia" w:cstheme="minorEastAsia"/>
          <w:b/>
          <w:bCs/>
          <w:color w:val="auto"/>
          <w:sz w:val="24"/>
        </w:rPr>
      </w:pPr>
      <w:r>
        <w:rPr>
          <w:rFonts w:hint="eastAsia" w:asciiTheme="minorEastAsia" w:hAnsiTheme="minorEastAsia" w:eastAsiaTheme="minorEastAsia" w:cstheme="minorEastAsia"/>
          <w:b/>
          <w:bCs/>
          <w:color w:val="auto"/>
          <w:sz w:val="24"/>
        </w:rPr>
        <w:br w:type="page"/>
      </w:r>
      <w:bookmarkStart w:id="155" w:name="_Toc20979"/>
      <w:r>
        <w:rPr>
          <w:rFonts w:hint="eastAsia" w:asciiTheme="minorEastAsia" w:hAnsiTheme="minorEastAsia" w:eastAsiaTheme="minorEastAsia" w:cstheme="minorEastAsia"/>
          <w:b/>
          <w:bCs/>
          <w:color w:val="auto"/>
          <w:sz w:val="24"/>
          <w:lang w:val="en-US" w:eastAsia="zh-CN"/>
        </w:rPr>
        <w:t>4</w:t>
      </w:r>
      <w:r>
        <w:rPr>
          <w:rFonts w:hint="eastAsia" w:asciiTheme="minorEastAsia" w:hAnsiTheme="minorEastAsia" w:eastAsiaTheme="minorEastAsia" w:cstheme="minorEastAsia"/>
          <w:b/>
          <w:bCs/>
          <w:color w:val="auto"/>
          <w:sz w:val="24"/>
        </w:rPr>
        <w:t>-2、法定代表人授权书</w:t>
      </w:r>
      <w:bookmarkEnd w:id="155"/>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3"/>
        <w:gridCol w:w="1244"/>
        <w:gridCol w:w="1041"/>
        <w:gridCol w:w="800"/>
        <w:gridCol w:w="631"/>
        <w:gridCol w:w="1432"/>
        <w:gridCol w:w="26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9360" w:type="dxa"/>
            <w:gridSpan w:val="7"/>
            <w:noWrap w:val="0"/>
            <w:vAlign w:val="top"/>
          </w:tcPr>
          <w:p>
            <w:pPr>
              <w:tabs>
                <w:tab w:val="right" w:leader="dot" w:pos="9022"/>
              </w:tabs>
              <w:autoSpaceDE w:val="0"/>
              <w:autoSpaceDN w:val="0"/>
              <w:adjustRightInd w:val="0"/>
              <w:spacing w:line="360" w:lineRule="auto"/>
              <w:jc w:val="left"/>
              <w:rPr>
                <w:rFonts w:hint="eastAsia" w:asciiTheme="minorEastAsia" w:hAnsiTheme="minorEastAsia" w:eastAsiaTheme="minorEastAsia" w:cstheme="minorEastAsia"/>
                <w:bCs/>
                <w:caps/>
                <w:color w:val="auto"/>
                <w:sz w:val="24"/>
              </w:rPr>
            </w:pPr>
            <w:r>
              <w:rPr>
                <w:rFonts w:hint="eastAsia" w:asciiTheme="minorEastAsia" w:hAnsiTheme="minorEastAsia" w:eastAsiaTheme="minorEastAsia" w:cstheme="minorEastAsia"/>
                <w:bCs/>
                <w:caps/>
                <w:color w:val="auto"/>
                <w:sz w:val="24"/>
              </w:rPr>
              <w:t xml:space="preserve">致：     （采购人）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563" w:type="dxa"/>
            <w:vMerge w:val="restart"/>
            <w:noWrap w:val="0"/>
            <w:vAlign w:val="center"/>
          </w:tcPr>
          <w:p>
            <w:pPr>
              <w:tabs>
                <w:tab w:val="right" w:leader="dot" w:pos="9022"/>
              </w:tabs>
              <w:autoSpaceDE w:val="0"/>
              <w:autoSpaceDN w:val="0"/>
              <w:adjustRightInd w:val="0"/>
              <w:spacing w:line="360" w:lineRule="auto"/>
              <w:jc w:val="center"/>
              <w:rPr>
                <w:rFonts w:hint="eastAsia" w:asciiTheme="minorEastAsia" w:hAnsiTheme="minorEastAsia" w:eastAsiaTheme="minorEastAsia" w:cstheme="minorEastAsia"/>
                <w:bCs/>
                <w:caps/>
                <w:color w:val="auto"/>
                <w:sz w:val="24"/>
              </w:rPr>
            </w:pPr>
            <w:r>
              <w:rPr>
                <w:rFonts w:hint="eastAsia" w:asciiTheme="minorEastAsia" w:hAnsiTheme="minorEastAsia" w:eastAsiaTheme="minorEastAsia" w:cstheme="minorEastAsia"/>
                <w:bCs/>
                <w:caps/>
                <w:color w:val="auto"/>
                <w:sz w:val="24"/>
              </w:rPr>
              <w:t>被授</w:t>
            </w:r>
          </w:p>
          <w:p>
            <w:pPr>
              <w:tabs>
                <w:tab w:val="right" w:leader="dot" w:pos="9022"/>
              </w:tabs>
              <w:autoSpaceDE w:val="0"/>
              <w:autoSpaceDN w:val="0"/>
              <w:adjustRightInd w:val="0"/>
              <w:spacing w:line="360" w:lineRule="auto"/>
              <w:jc w:val="center"/>
              <w:rPr>
                <w:rFonts w:hint="eastAsia" w:asciiTheme="minorEastAsia" w:hAnsiTheme="minorEastAsia" w:eastAsiaTheme="minorEastAsia" w:cstheme="minorEastAsia"/>
                <w:bCs/>
                <w:caps/>
                <w:color w:val="auto"/>
                <w:sz w:val="24"/>
              </w:rPr>
            </w:pPr>
            <w:r>
              <w:rPr>
                <w:rFonts w:hint="eastAsia" w:asciiTheme="minorEastAsia" w:hAnsiTheme="minorEastAsia" w:eastAsiaTheme="minorEastAsia" w:cstheme="minorEastAsia"/>
                <w:bCs/>
                <w:caps/>
                <w:color w:val="auto"/>
                <w:sz w:val="24"/>
              </w:rPr>
              <w:t>权项</w:t>
            </w:r>
          </w:p>
          <w:p>
            <w:pPr>
              <w:tabs>
                <w:tab w:val="right" w:leader="dot" w:pos="9022"/>
              </w:tabs>
              <w:autoSpaceDE w:val="0"/>
              <w:autoSpaceDN w:val="0"/>
              <w:adjustRightInd w:val="0"/>
              <w:spacing w:line="360" w:lineRule="auto"/>
              <w:jc w:val="center"/>
              <w:rPr>
                <w:rFonts w:hint="eastAsia" w:asciiTheme="minorEastAsia" w:hAnsiTheme="minorEastAsia" w:eastAsiaTheme="minorEastAsia" w:cstheme="minorEastAsia"/>
                <w:bCs/>
                <w:caps/>
                <w:color w:val="auto"/>
                <w:sz w:val="24"/>
              </w:rPr>
            </w:pPr>
            <w:r>
              <w:rPr>
                <w:rFonts w:hint="eastAsia" w:asciiTheme="minorEastAsia" w:hAnsiTheme="minorEastAsia" w:eastAsiaTheme="minorEastAsia" w:cstheme="minorEastAsia"/>
                <w:bCs/>
                <w:caps/>
                <w:color w:val="auto"/>
                <w:sz w:val="24"/>
              </w:rPr>
              <w:t>目与</w:t>
            </w:r>
          </w:p>
          <w:p>
            <w:pPr>
              <w:tabs>
                <w:tab w:val="right" w:leader="dot" w:pos="9022"/>
              </w:tabs>
              <w:autoSpaceDE w:val="0"/>
              <w:autoSpaceDN w:val="0"/>
              <w:adjustRightInd w:val="0"/>
              <w:spacing w:line="360" w:lineRule="auto"/>
              <w:jc w:val="center"/>
              <w:rPr>
                <w:rFonts w:hint="eastAsia" w:asciiTheme="minorEastAsia" w:hAnsiTheme="minorEastAsia" w:eastAsiaTheme="minorEastAsia" w:cstheme="minorEastAsia"/>
                <w:bCs/>
                <w:caps/>
                <w:color w:val="auto"/>
                <w:sz w:val="24"/>
              </w:rPr>
            </w:pPr>
            <w:r>
              <w:rPr>
                <w:rFonts w:hint="eastAsia" w:asciiTheme="minorEastAsia" w:hAnsiTheme="minorEastAsia" w:eastAsiaTheme="minorEastAsia" w:cstheme="minorEastAsia"/>
                <w:bCs/>
                <w:caps/>
                <w:color w:val="auto"/>
                <w:sz w:val="24"/>
              </w:rPr>
              <w:t>内容</w:t>
            </w:r>
          </w:p>
        </w:tc>
        <w:tc>
          <w:tcPr>
            <w:tcW w:w="1244" w:type="dxa"/>
            <w:noWrap w:val="0"/>
            <w:vAlign w:val="top"/>
          </w:tcPr>
          <w:p>
            <w:pPr>
              <w:tabs>
                <w:tab w:val="right" w:leader="dot" w:pos="9022"/>
              </w:tabs>
              <w:autoSpaceDE w:val="0"/>
              <w:autoSpaceDN w:val="0"/>
              <w:adjustRightInd w:val="0"/>
              <w:spacing w:line="360" w:lineRule="auto"/>
              <w:jc w:val="left"/>
              <w:rPr>
                <w:rFonts w:hint="eastAsia" w:asciiTheme="minorEastAsia" w:hAnsiTheme="minorEastAsia" w:eastAsiaTheme="minorEastAsia" w:cstheme="minorEastAsia"/>
                <w:bCs/>
                <w:caps/>
                <w:color w:val="auto"/>
                <w:sz w:val="24"/>
              </w:rPr>
            </w:pPr>
            <w:r>
              <w:rPr>
                <w:rFonts w:hint="eastAsia" w:asciiTheme="minorEastAsia" w:hAnsiTheme="minorEastAsia" w:eastAsiaTheme="minorEastAsia" w:cstheme="minorEastAsia"/>
                <w:bCs/>
                <w:caps/>
                <w:color w:val="auto"/>
                <w:sz w:val="24"/>
              </w:rPr>
              <w:t>项目名称</w:t>
            </w:r>
          </w:p>
        </w:tc>
        <w:tc>
          <w:tcPr>
            <w:tcW w:w="6553" w:type="dxa"/>
            <w:gridSpan w:val="5"/>
            <w:noWrap w:val="0"/>
            <w:vAlign w:val="top"/>
          </w:tcPr>
          <w:p>
            <w:pPr>
              <w:tabs>
                <w:tab w:val="right" w:leader="dot" w:pos="9022"/>
              </w:tabs>
              <w:autoSpaceDE w:val="0"/>
              <w:autoSpaceDN w:val="0"/>
              <w:adjustRightInd w:val="0"/>
              <w:spacing w:line="360" w:lineRule="auto"/>
              <w:jc w:val="left"/>
              <w:rPr>
                <w:rFonts w:hint="eastAsia" w:asciiTheme="minorEastAsia" w:hAnsiTheme="minorEastAsia" w:eastAsiaTheme="minorEastAsia" w:cstheme="minorEastAsia"/>
                <w:bCs/>
                <w:cap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563" w:type="dxa"/>
            <w:vMerge w:val="continue"/>
            <w:noWrap w:val="0"/>
            <w:vAlign w:val="top"/>
          </w:tcPr>
          <w:p>
            <w:pPr>
              <w:tabs>
                <w:tab w:val="right" w:leader="dot" w:pos="9022"/>
              </w:tabs>
              <w:autoSpaceDE w:val="0"/>
              <w:autoSpaceDN w:val="0"/>
              <w:adjustRightInd w:val="0"/>
              <w:spacing w:line="360" w:lineRule="auto"/>
              <w:jc w:val="left"/>
              <w:rPr>
                <w:rFonts w:hint="eastAsia" w:asciiTheme="minorEastAsia" w:hAnsiTheme="minorEastAsia" w:eastAsiaTheme="minorEastAsia" w:cstheme="minorEastAsia"/>
                <w:bCs/>
                <w:caps/>
                <w:color w:val="auto"/>
                <w:sz w:val="24"/>
              </w:rPr>
            </w:pPr>
          </w:p>
        </w:tc>
        <w:tc>
          <w:tcPr>
            <w:tcW w:w="1244" w:type="dxa"/>
            <w:noWrap w:val="0"/>
            <w:vAlign w:val="top"/>
          </w:tcPr>
          <w:p>
            <w:pPr>
              <w:tabs>
                <w:tab w:val="right" w:leader="dot" w:pos="9022"/>
              </w:tabs>
              <w:autoSpaceDE w:val="0"/>
              <w:autoSpaceDN w:val="0"/>
              <w:adjustRightInd w:val="0"/>
              <w:spacing w:line="360" w:lineRule="auto"/>
              <w:jc w:val="left"/>
              <w:rPr>
                <w:rFonts w:hint="eastAsia" w:asciiTheme="minorEastAsia" w:hAnsiTheme="minorEastAsia" w:eastAsiaTheme="minorEastAsia" w:cstheme="minorEastAsia"/>
                <w:bCs/>
                <w:caps/>
                <w:color w:val="auto"/>
                <w:sz w:val="24"/>
              </w:rPr>
            </w:pPr>
            <w:r>
              <w:rPr>
                <w:rFonts w:hint="eastAsia" w:asciiTheme="minorEastAsia" w:hAnsiTheme="minorEastAsia" w:eastAsiaTheme="minorEastAsia" w:cstheme="minorEastAsia"/>
                <w:bCs/>
                <w:caps/>
                <w:color w:val="auto"/>
                <w:sz w:val="24"/>
              </w:rPr>
              <w:t>文件编号</w:t>
            </w:r>
          </w:p>
        </w:tc>
        <w:tc>
          <w:tcPr>
            <w:tcW w:w="6553" w:type="dxa"/>
            <w:gridSpan w:val="5"/>
            <w:noWrap w:val="0"/>
            <w:vAlign w:val="top"/>
          </w:tcPr>
          <w:p>
            <w:pPr>
              <w:tabs>
                <w:tab w:val="right" w:leader="dot" w:pos="9022"/>
              </w:tabs>
              <w:autoSpaceDE w:val="0"/>
              <w:autoSpaceDN w:val="0"/>
              <w:adjustRightInd w:val="0"/>
              <w:spacing w:line="360" w:lineRule="auto"/>
              <w:jc w:val="left"/>
              <w:rPr>
                <w:rFonts w:hint="eastAsia" w:asciiTheme="minorEastAsia" w:hAnsiTheme="minorEastAsia" w:eastAsiaTheme="minorEastAsia" w:cstheme="minorEastAsia"/>
                <w:bCs/>
                <w:cap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jc w:val="center"/>
        </w:trPr>
        <w:tc>
          <w:tcPr>
            <w:tcW w:w="1563" w:type="dxa"/>
            <w:vMerge w:val="continue"/>
            <w:noWrap w:val="0"/>
            <w:vAlign w:val="top"/>
          </w:tcPr>
          <w:p>
            <w:pPr>
              <w:tabs>
                <w:tab w:val="right" w:leader="dot" w:pos="9022"/>
              </w:tabs>
              <w:autoSpaceDE w:val="0"/>
              <w:autoSpaceDN w:val="0"/>
              <w:adjustRightInd w:val="0"/>
              <w:spacing w:line="360" w:lineRule="auto"/>
              <w:jc w:val="left"/>
              <w:rPr>
                <w:rFonts w:hint="eastAsia" w:asciiTheme="minorEastAsia" w:hAnsiTheme="minorEastAsia" w:eastAsiaTheme="minorEastAsia" w:cstheme="minorEastAsia"/>
                <w:bCs/>
                <w:caps/>
                <w:color w:val="auto"/>
                <w:sz w:val="24"/>
              </w:rPr>
            </w:pPr>
          </w:p>
        </w:tc>
        <w:tc>
          <w:tcPr>
            <w:tcW w:w="1244" w:type="dxa"/>
            <w:noWrap w:val="0"/>
            <w:vAlign w:val="center"/>
          </w:tcPr>
          <w:p>
            <w:pPr>
              <w:tabs>
                <w:tab w:val="right" w:leader="dot" w:pos="9022"/>
              </w:tabs>
              <w:autoSpaceDE w:val="0"/>
              <w:autoSpaceDN w:val="0"/>
              <w:adjustRightInd w:val="0"/>
              <w:spacing w:line="360" w:lineRule="auto"/>
              <w:jc w:val="center"/>
              <w:rPr>
                <w:rFonts w:hint="eastAsia" w:asciiTheme="minorEastAsia" w:hAnsiTheme="minorEastAsia" w:eastAsiaTheme="minorEastAsia" w:cstheme="minorEastAsia"/>
                <w:bCs/>
                <w:caps/>
                <w:color w:val="auto"/>
                <w:sz w:val="24"/>
              </w:rPr>
            </w:pPr>
            <w:r>
              <w:rPr>
                <w:rFonts w:hint="eastAsia" w:asciiTheme="minorEastAsia" w:hAnsiTheme="minorEastAsia" w:eastAsiaTheme="minorEastAsia" w:cstheme="minorEastAsia"/>
                <w:bCs/>
                <w:caps/>
                <w:color w:val="auto"/>
                <w:sz w:val="24"/>
              </w:rPr>
              <w:t>授权范围</w:t>
            </w:r>
          </w:p>
        </w:tc>
        <w:tc>
          <w:tcPr>
            <w:tcW w:w="6553" w:type="dxa"/>
            <w:gridSpan w:val="5"/>
            <w:noWrap w:val="0"/>
            <w:vAlign w:val="top"/>
          </w:tcPr>
          <w:p>
            <w:pPr>
              <w:tabs>
                <w:tab w:val="right" w:leader="dot" w:pos="9022"/>
              </w:tabs>
              <w:autoSpaceDE w:val="0"/>
              <w:autoSpaceDN w:val="0"/>
              <w:adjustRightInd w:val="0"/>
              <w:spacing w:line="360" w:lineRule="auto"/>
              <w:jc w:val="left"/>
              <w:rPr>
                <w:rFonts w:hint="eastAsia" w:asciiTheme="minorEastAsia" w:hAnsiTheme="minorEastAsia" w:eastAsiaTheme="minorEastAsia" w:cstheme="minorEastAsia"/>
                <w:bCs/>
                <w:caps/>
                <w:color w:val="auto"/>
                <w:sz w:val="24"/>
              </w:rPr>
            </w:pPr>
            <w:r>
              <w:rPr>
                <w:rFonts w:hint="eastAsia" w:asciiTheme="minorEastAsia" w:hAnsiTheme="minorEastAsia" w:eastAsiaTheme="minorEastAsia" w:cstheme="minorEastAsia"/>
                <w:bCs/>
                <w:caps/>
                <w:color w:val="auto"/>
                <w:sz w:val="24"/>
              </w:rPr>
              <w:t>全权办理本次采购项目的</w:t>
            </w:r>
            <w:r>
              <w:rPr>
                <w:rFonts w:hint="eastAsia" w:asciiTheme="minorEastAsia" w:hAnsiTheme="minorEastAsia" w:eastAsiaTheme="minorEastAsia" w:cstheme="minorEastAsia"/>
                <w:bCs/>
                <w:caps/>
                <w:color w:val="auto"/>
                <w:sz w:val="24"/>
                <w:lang w:val="en-US" w:eastAsia="zh-CN"/>
              </w:rPr>
              <w:t>投标</w:t>
            </w:r>
            <w:r>
              <w:rPr>
                <w:rFonts w:hint="eastAsia" w:asciiTheme="minorEastAsia" w:hAnsiTheme="minorEastAsia" w:eastAsiaTheme="minorEastAsia" w:cstheme="minorEastAsia"/>
                <w:bCs/>
                <w:caps/>
                <w:color w:val="auto"/>
                <w:sz w:val="24"/>
              </w:rPr>
              <w:t>、联系、洽谈、签约、执行等具体事务，签署全部有关文件、文书、协议及合同。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563" w:type="dxa"/>
            <w:vMerge w:val="continue"/>
            <w:noWrap w:val="0"/>
            <w:vAlign w:val="top"/>
          </w:tcPr>
          <w:p>
            <w:pPr>
              <w:tabs>
                <w:tab w:val="right" w:leader="dot" w:pos="9022"/>
              </w:tabs>
              <w:autoSpaceDE w:val="0"/>
              <w:autoSpaceDN w:val="0"/>
              <w:adjustRightInd w:val="0"/>
              <w:spacing w:line="360" w:lineRule="auto"/>
              <w:jc w:val="left"/>
              <w:rPr>
                <w:rFonts w:hint="eastAsia" w:asciiTheme="minorEastAsia" w:hAnsiTheme="minorEastAsia" w:eastAsiaTheme="minorEastAsia" w:cstheme="minorEastAsia"/>
                <w:bCs/>
                <w:caps/>
                <w:color w:val="auto"/>
                <w:sz w:val="24"/>
              </w:rPr>
            </w:pPr>
          </w:p>
        </w:tc>
        <w:tc>
          <w:tcPr>
            <w:tcW w:w="1244" w:type="dxa"/>
            <w:noWrap w:val="0"/>
            <w:vAlign w:val="top"/>
          </w:tcPr>
          <w:p>
            <w:pPr>
              <w:tabs>
                <w:tab w:val="right" w:leader="dot" w:pos="9022"/>
              </w:tabs>
              <w:autoSpaceDE w:val="0"/>
              <w:autoSpaceDN w:val="0"/>
              <w:adjustRightInd w:val="0"/>
              <w:spacing w:line="360" w:lineRule="auto"/>
              <w:jc w:val="left"/>
              <w:rPr>
                <w:rFonts w:hint="eastAsia" w:asciiTheme="minorEastAsia" w:hAnsiTheme="minorEastAsia" w:eastAsiaTheme="minorEastAsia" w:cstheme="minorEastAsia"/>
                <w:bCs/>
                <w:caps/>
                <w:color w:val="auto"/>
                <w:sz w:val="24"/>
              </w:rPr>
            </w:pPr>
            <w:r>
              <w:rPr>
                <w:rFonts w:hint="eastAsia" w:asciiTheme="minorEastAsia" w:hAnsiTheme="minorEastAsia" w:eastAsiaTheme="minorEastAsia" w:cstheme="minorEastAsia"/>
                <w:bCs/>
                <w:caps/>
                <w:color w:val="auto"/>
                <w:sz w:val="24"/>
              </w:rPr>
              <w:t>法律责任</w:t>
            </w:r>
          </w:p>
        </w:tc>
        <w:tc>
          <w:tcPr>
            <w:tcW w:w="6553" w:type="dxa"/>
            <w:gridSpan w:val="5"/>
            <w:noWrap w:val="0"/>
            <w:vAlign w:val="top"/>
          </w:tcPr>
          <w:p>
            <w:pPr>
              <w:tabs>
                <w:tab w:val="right" w:leader="dot" w:pos="9022"/>
              </w:tabs>
              <w:autoSpaceDE w:val="0"/>
              <w:autoSpaceDN w:val="0"/>
              <w:adjustRightInd w:val="0"/>
              <w:spacing w:line="360" w:lineRule="auto"/>
              <w:jc w:val="left"/>
              <w:rPr>
                <w:rFonts w:hint="eastAsia" w:asciiTheme="minorEastAsia" w:hAnsiTheme="minorEastAsia" w:eastAsiaTheme="minorEastAsia" w:cstheme="minorEastAsia"/>
                <w:bCs/>
                <w:caps/>
                <w:color w:val="auto"/>
                <w:sz w:val="24"/>
              </w:rPr>
            </w:pPr>
            <w:r>
              <w:rPr>
                <w:rFonts w:hint="eastAsia" w:asciiTheme="minorEastAsia" w:hAnsiTheme="minorEastAsia" w:eastAsiaTheme="minorEastAsia" w:cstheme="minorEastAsia"/>
                <w:bCs/>
                <w:caps/>
                <w:color w:val="auto"/>
                <w:sz w:val="24"/>
              </w:rPr>
              <w:t>本公司对被授权人在本项目中的签名承担全部法律责任。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563" w:type="dxa"/>
            <w:vMerge w:val="continue"/>
            <w:noWrap w:val="0"/>
            <w:vAlign w:val="top"/>
          </w:tcPr>
          <w:p>
            <w:pPr>
              <w:tabs>
                <w:tab w:val="right" w:leader="dot" w:pos="9022"/>
              </w:tabs>
              <w:autoSpaceDE w:val="0"/>
              <w:autoSpaceDN w:val="0"/>
              <w:adjustRightInd w:val="0"/>
              <w:spacing w:line="360" w:lineRule="auto"/>
              <w:jc w:val="left"/>
              <w:rPr>
                <w:rFonts w:hint="eastAsia" w:asciiTheme="minorEastAsia" w:hAnsiTheme="minorEastAsia" w:eastAsiaTheme="minorEastAsia" w:cstheme="minorEastAsia"/>
                <w:bCs/>
                <w:caps/>
                <w:color w:val="auto"/>
                <w:sz w:val="24"/>
              </w:rPr>
            </w:pPr>
          </w:p>
        </w:tc>
        <w:tc>
          <w:tcPr>
            <w:tcW w:w="1244" w:type="dxa"/>
            <w:noWrap w:val="0"/>
            <w:vAlign w:val="center"/>
          </w:tcPr>
          <w:p>
            <w:pPr>
              <w:tabs>
                <w:tab w:val="right" w:leader="dot" w:pos="9022"/>
              </w:tabs>
              <w:autoSpaceDE w:val="0"/>
              <w:autoSpaceDN w:val="0"/>
              <w:adjustRightInd w:val="0"/>
              <w:spacing w:line="360" w:lineRule="auto"/>
              <w:rPr>
                <w:rFonts w:hint="eastAsia" w:asciiTheme="minorEastAsia" w:hAnsiTheme="minorEastAsia" w:eastAsiaTheme="minorEastAsia" w:cstheme="minorEastAsia"/>
                <w:bCs/>
                <w:caps/>
                <w:color w:val="auto"/>
                <w:sz w:val="24"/>
              </w:rPr>
            </w:pPr>
            <w:r>
              <w:rPr>
                <w:rFonts w:hint="eastAsia" w:asciiTheme="minorEastAsia" w:hAnsiTheme="minorEastAsia" w:eastAsiaTheme="minorEastAsia" w:cstheme="minorEastAsia"/>
                <w:bCs/>
                <w:caps/>
                <w:color w:val="auto"/>
                <w:sz w:val="24"/>
              </w:rPr>
              <w:t>授权期限</w:t>
            </w:r>
          </w:p>
        </w:tc>
        <w:tc>
          <w:tcPr>
            <w:tcW w:w="6553" w:type="dxa"/>
            <w:gridSpan w:val="5"/>
            <w:noWrap w:val="0"/>
            <w:vAlign w:val="center"/>
          </w:tcPr>
          <w:p>
            <w:pPr>
              <w:tabs>
                <w:tab w:val="right" w:leader="dot" w:pos="9022"/>
              </w:tabs>
              <w:autoSpaceDE w:val="0"/>
              <w:autoSpaceDN w:val="0"/>
              <w:adjustRightInd w:val="0"/>
              <w:spacing w:line="360" w:lineRule="auto"/>
              <w:rPr>
                <w:rFonts w:hint="eastAsia" w:asciiTheme="minorEastAsia" w:hAnsiTheme="minorEastAsia" w:eastAsiaTheme="minorEastAsia" w:cstheme="minorEastAsia"/>
                <w:bCs/>
                <w:caps/>
                <w:color w:val="auto"/>
                <w:sz w:val="24"/>
              </w:rPr>
            </w:pPr>
            <w:r>
              <w:rPr>
                <w:rFonts w:hint="eastAsia" w:asciiTheme="minorEastAsia" w:hAnsiTheme="minorEastAsia" w:eastAsiaTheme="minorEastAsia" w:cstheme="minorEastAsia"/>
                <w:bCs/>
                <w:caps/>
                <w:color w:val="auto"/>
                <w:sz w:val="24"/>
              </w:rPr>
              <w:t>本授权书自提交</w:t>
            </w:r>
            <w:r>
              <w:rPr>
                <w:rFonts w:hint="eastAsia" w:asciiTheme="minorEastAsia" w:hAnsiTheme="minorEastAsia" w:eastAsiaTheme="minorEastAsia" w:cstheme="minorEastAsia"/>
                <w:bCs/>
                <w:caps/>
                <w:color w:val="auto"/>
                <w:sz w:val="24"/>
                <w:lang w:val="en-US" w:eastAsia="zh-CN"/>
              </w:rPr>
              <w:t>投标</w:t>
            </w:r>
            <w:r>
              <w:rPr>
                <w:rFonts w:hint="eastAsia" w:asciiTheme="minorEastAsia" w:hAnsiTheme="minorEastAsia" w:eastAsiaTheme="minorEastAsia" w:cstheme="minorEastAsia"/>
                <w:bCs/>
                <w:caps/>
                <w:color w:val="auto"/>
                <w:sz w:val="24"/>
              </w:rPr>
              <w:t>文件的截止之日起</w:t>
            </w:r>
            <w:r>
              <w:rPr>
                <w:rFonts w:hint="eastAsia" w:asciiTheme="minorEastAsia" w:hAnsiTheme="minorEastAsia" w:eastAsiaTheme="minorEastAsia" w:cstheme="minorEastAsia"/>
                <w:bCs/>
                <w:caps/>
                <w:color w:val="auto"/>
                <w:sz w:val="24"/>
                <w:u w:val="single"/>
              </w:rPr>
              <w:t xml:space="preserve">    </w:t>
            </w:r>
            <w:r>
              <w:rPr>
                <w:rFonts w:hint="eastAsia" w:asciiTheme="minorEastAsia" w:hAnsiTheme="minorEastAsia" w:eastAsiaTheme="minorEastAsia" w:cstheme="minorEastAsia"/>
                <w:bCs/>
                <w:caps/>
                <w:color w:val="auto"/>
                <w:sz w:val="24"/>
              </w:rPr>
              <w:t>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563" w:type="dxa"/>
            <w:vMerge w:val="restart"/>
            <w:noWrap w:val="0"/>
            <w:vAlign w:val="center"/>
          </w:tcPr>
          <w:p>
            <w:pPr>
              <w:tabs>
                <w:tab w:val="right" w:leader="dot" w:pos="9022"/>
              </w:tabs>
              <w:autoSpaceDE w:val="0"/>
              <w:autoSpaceDN w:val="0"/>
              <w:adjustRightInd w:val="0"/>
              <w:spacing w:line="360" w:lineRule="auto"/>
              <w:jc w:val="center"/>
              <w:rPr>
                <w:rFonts w:hint="eastAsia" w:asciiTheme="minorEastAsia" w:hAnsiTheme="minorEastAsia" w:eastAsiaTheme="minorEastAsia" w:cstheme="minorEastAsia"/>
                <w:bCs/>
                <w:caps/>
                <w:color w:val="auto"/>
                <w:sz w:val="24"/>
              </w:rPr>
            </w:pPr>
            <w:r>
              <w:rPr>
                <w:rFonts w:hint="eastAsia" w:asciiTheme="minorEastAsia" w:hAnsiTheme="minorEastAsia" w:eastAsiaTheme="minorEastAsia" w:cstheme="minorEastAsia"/>
                <w:bCs/>
                <w:caps/>
                <w:color w:val="auto"/>
                <w:sz w:val="24"/>
              </w:rPr>
              <w:t>企业信息</w:t>
            </w:r>
          </w:p>
        </w:tc>
        <w:tc>
          <w:tcPr>
            <w:tcW w:w="2285" w:type="dxa"/>
            <w:gridSpan w:val="2"/>
            <w:noWrap w:val="0"/>
            <w:vAlign w:val="top"/>
          </w:tcPr>
          <w:p>
            <w:pPr>
              <w:tabs>
                <w:tab w:val="right" w:leader="dot" w:pos="9022"/>
              </w:tabs>
              <w:autoSpaceDE w:val="0"/>
              <w:autoSpaceDN w:val="0"/>
              <w:adjustRightInd w:val="0"/>
              <w:spacing w:line="360" w:lineRule="auto"/>
              <w:rPr>
                <w:rFonts w:hint="eastAsia" w:asciiTheme="minorEastAsia" w:hAnsiTheme="minorEastAsia" w:eastAsiaTheme="minorEastAsia" w:cstheme="minorEastAsia"/>
                <w:bCs/>
                <w:caps/>
                <w:color w:val="auto"/>
                <w:sz w:val="24"/>
              </w:rPr>
            </w:pPr>
            <w:r>
              <w:rPr>
                <w:rFonts w:hint="eastAsia" w:asciiTheme="minorEastAsia" w:hAnsiTheme="minorEastAsia" w:eastAsiaTheme="minorEastAsia" w:cstheme="minorEastAsia"/>
                <w:bCs/>
                <w:caps/>
                <w:color w:val="auto"/>
                <w:sz w:val="24"/>
              </w:rPr>
              <w:t xml:space="preserve">企 业 名 称 </w:t>
            </w:r>
          </w:p>
        </w:tc>
        <w:tc>
          <w:tcPr>
            <w:tcW w:w="5512" w:type="dxa"/>
            <w:gridSpan w:val="4"/>
            <w:noWrap w:val="0"/>
            <w:vAlign w:val="center"/>
          </w:tcPr>
          <w:p>
            <w:pPr>
              <w:tabs>
                <w:tab w:val="right" w:leader="dot" w:pos="9022"/>
              </w:tabs>
              <w:autoSpaceDE w:val="0"/>
              <w:autoSpaceDN w:val="0"/>
              <w:adjustRightInd w:val="0"/>
              <w:spacing w:line="360" w:lineRule="auto"/>
              <w:rPr>
                <w:rFonts w:hint="eastAsia" w:asciiTheme="minorEastAsia" w:hAnsiTheme="minorEastAsia" w:eastAsiaTheme="minorEastAsia" w:cstheme="minorEastAsia"/>
                <w:bCs/>
                <w:cap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563" w:type="dxa"/>
            <w:vMerge w:val="continue"/>
            <w:noWrap w:val="0"/>
            <w:vAlign w:val="top"/>
          </w:tcPr>
          <w:p>
            <w:pPr>
              <w:tabs>
                <w:tab w:val="right" w:leader="dot" w:pos="9022"/>
              </w:tabs>
              <w:autoSpaceDE w:val="0"/>
              <w:autoSpaceDN w:val="0"/>
              <w:adjustRightInd w:val="0"/>
              <w:spacing w:line="360" w:lineRule="auto"/>
              <w:jc w:val="left"/>
              <w:rPr>
                <w:rFonts w:hint="eastAsia" w:asciiTheme="minorEastAsia" w:hAnsiTheme="minorEastAsia" w:eastAsiaTheme="minorEastAsia" w:cstheme="minorEastAsia"/>
                <w:bCs/>
                <w:caps/>
                <w:color w:val="auto"/>
                <w:sz w:val="24"/>
              </w:rPr>
            </w:pPr>
          </w:p>
        </w:tc>
        <w:tc>
          <w:tcPr>
            <w:tcW w:w="2285" w:type="dxa"/>
            <w:gridSpan w:val="2"/>
            <w:noWrap w:val="0"/>
            <w:vAlign w:val="top"/>
          </w:tcPr>
          <w:p>
            <w:pPr>
              <w:tabs>
                <w:tab w:val="right" w:leader="dot" w:pos="9022"/>
              </w:tabs>
              <w:autoSpaceDE w:val="0"/>
              <w:autoSpaceDN w:val="0"/>
              <w:adjustRightInd w:val="0"/>
              <w:spacing w:line="360" w:lineRule="auto"/>
              <w:rPr>
                <w:rFonts w:hint="eastAsia" w:asciiTheme="minorEastAsia" w:hAnsiTheme="minorEastAsia" w:eastAsiaTheme="minorEastAsia" w:cstheme="minorEastAsia"/>
                <w:bCs/>
                <w:caps/>
                <w:color w:val="auto"/>
                <w:sz w:val="24"/>
              </w:rPr>
            </w:pPr>
            <w:r>
              <w:rPr>
                <w:rFonts w:hint="eastAsia" w:asciiTheme="minorEastAsia" w:hAnsiTheme="minorEastAsia" w:eastAsiaTheme="minorEastAsia" w:cstheme="minorEastAsia"/>
                <w:bCs/>
                <w:caps/>
                <w:color w:val="auto"/>
                <w:sz w:val="24"/>
              </w:rPr>
              <w:t>法 定 地 址</w:t>
            </w:r>
          </w:p>
        </w:tc>
        <w:tc>
          <w:tcPr>
            <w:tcW w:w="5512" w:type="dxa"/>
            <w:gridSpan w:val="4"/>
            <w:noWrap w:val="0"/>
            <w:vAlign w:val="center"/>
          </w:tcPr>
          <w:p>
            <w:pPr>
              <w:tabs>
                <w:tab w:val="right" w:leader="dot" w:pos="9022"/>
              </w:tabs>
              <w:autoSpaceDE w:val="0"/>
              <w:autoSpaceDN w:val="0"/>
              <w:adjustRightInd w:val="0"/>
              <w:spacing w:line="360" w:lineRule="auto"/>
              <w:rPr>
                <w:rFonts w:hint="eastAsia" w:asciiTheme="minorEastAsia" w:hAnsiTheme="minorEastAsia" w:eastAsiaTheme="minorEastAsia" w:cstheme="minorEastAsia"/>
                <w:bCs/>
                <w:cap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563" w:type="dxa"/>
            <w:vMerge w:val="continue"/>
            <w:noWrap w:val="0"/>
            <w:vAlign w:val="top"/>
          </w:tcPr>
          <w:p>
            <w:pPr>
              <w:tabs>
                <w:tab w:val="right" w:leader="dot" w:pos="9022"/>
              </w:tabs>
              <w:autoSpaceDE w:val="0"/>
              <w:autoSpaceDN w:val="0"/>
              <w:adjustRightInd w:val="0"/>
              <w:spacing w:line="360" w:lineRule="auto"/>
              <w:jc w:val="left"/>
              <w:rPr>
                <w:rFonts w:hint="eastAsia" w:asciiTheme="minorEastAsia" w:hAnsiTheme="minorEastAsia" w:eastAsiaTheme="minorEastAsia" w:cstheme="minorEastAsia"/>
                <w:bCs/>
                <w:caps/>
                <w:color w:val="auto"/>
                <w:sz w:val="24"/>
              </w:rPr>
            </w:pPr>
          </w:p>
        </w:tc>
        <w:tc>
          <w:tcPr>
            <w:tcW w:w="2285" w:type="dxa"/>
            <w:gridSpan w:val="2"/>
            <w:noWrap w:val="0"/>
            <w:vAlign w:val="top"/>
          </w:tcPr>
          <w:p>
            <w:pPr>
              <w:tabs>
                <w:tab w:val="right" w:leader="dot" w:pos="9022"/>
              </w:tabs>
              <w:autoSpaceDE w:val="0"/>
              <w:autoSpaceDN w:val="0"/>
              <w:adjustRightInd w:val="0"/>
              <w:spacing w:line="360" w:lineRule="auto"/>
              <w:rPr>
                <w:rFonts w:hint="eastAsia" w:asciiTheme="minorEastAsia" w:hAnsiTheme="minorEastAsia" w:eastAsiaTheme="minorEastAsia" w:cstheme="minorEastAsia"/>
                <w:bCs/>
                <w:caps/>
                <w:color w:val="auto"/>
                <w:sz w:val="24"/>
              </w:rPr>
            </w:pPr>
            <w:r>
              <w:rPr>
                <w:rFonts w:hint="eastAsia" w:asciiTheme="minorEastAsia" w:hAnsiTheme="minorEastAsia" w:eastAsiaTheme="minorEastAsia" w:cstheme="minorEastAsia"/>
                <w:bCs/>
                <w:caps/>
                <w:color w:val="auto"/>
                <w:sz w:val="24"/>
              </w:rPr>
              <w:t>统一社会信用代码</w:t>
            </w:r>
          </w:p>
        </w:tc>
        <w:tc>
          <w:tcPr>
            <w:tcW w:w="5512" w:type="dxa"/>
            <w:gridSpan w:val="4"/>
            <w:noWrap w:val="0"/>
            <w:vAlign w:val="center"/>
          </w:tcPr>
          <w:p>
            <w:pPr>
              <w:tabs>
                <w:tab w:val="right" w:leader="dot" w:pos="9022"/>
              </w:tabs>
              <w:autoSpaceDE w:val="0"/>
              <w:autoSpaceDN w:val="0"/>
              <w:adjustRightInd w:val="0"/>
              <w:spacing w:line="360" w:lineRule="auto"/>
              <w:rPr>
                <w:rFonts w:hint="eastAsia" w:asciiTheme="minorEastAsia" w:hAnsiTheme="minorEastAsia" w:eastAsiaTheme="minorEastAsia" w:cstheme="minorEastAsia"/>
                <w:bCs/>
                <w:cap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563" w:type="dxa"/>
            <w:vMerge w:val="restart"/>
            <w:noWrap w:val="0"/>
            <w:vAlign w:val="center"/>
          </w:tcPr>
          <w:p>
            <w:pPr>
              <w:tabs>
                <w:tab w:val="right" w:leader="dot" w:pos="9022"/>
              </w:tabs>
              <w:autoSpaceDE w:val="0"/>
              <w:autoSpaceDN w:val="0"/>
              <w:adjustRightInd w:val="0"/>
              <w:spacing w:line="360" w:lineRule="auto"/>
              <w:rPr>
                <w:rFonts w:hint="eastAsia" w:asciiTheme="minorEastAsia" w:hAnsiTheme="minorEastAsia" w:eastAsiaTheme="minorEastAsia" w:cstheme="minorEastAsia"/>
                <w:bCs/>
                <w:caps/>
                <w:color w:val="auto"/>
                <w:sz w:val="24"/>
              </w:rPr>
            </w:pPr>
            <w:r>
              <w:rPr>
                <w:rFonts w:hint="eastAsia" w:asciiTheme="minorEastAsia" w:hAnsiTheme="minorEastAsia" w:eastAsiaTheme="minorEastAsia" w:cstheme="minorEastAsia"/>
                <w:bCs/>
                <w:caps/>
                <w:color w:val="auto"/>
                <w:sz w:val="24"/>
              </w:rPr>
              <w:t>法定代表人</w:t>
            </w:r>
          </w:p>
        </w:tc>
        <w:tc>
          <w:tcPr>
            <w:tcW w:w="1244" w:type="dxa"/>
            <w:noWrap w:val="0"/>
            <w:vAlign w:val="center"/>
          </w:tcPr>
          <w:p>
            <w:pPr>
              <w:tabs>
                <w:tab w:val="right" w:leader="dot" w:pos="9022"/>
              </w:tabs>
              <w:autoSpaceDE w:val="0"/>
              <w:autoSpaceDN w:val="0"/>
              <w:adjustRightInd w:val="0"/>
              <w:spacing w:line="360" w:lineRule="auto"/>
              <w:jc w:val="center"/>
              <w:rPr>
                <w:rFonts w:hint="eastAsia" w:asciiTheme="minorEastAsia" w:hAnsiTheme="minorEastAsia" w:eastAsiaTheme="minorEastAsia" w:cstheme="minorEastAsia"/>
                <w:bCs/>
                <w:caps/>
                <w:color w:val="auto"/>
                <w:sz w:val="24"/>
              </w:rPr>
            </w:pPr>
            <w:r>
              <w:rPr>
                <w:rFonts w:hint="eastAsia" w:asciiTheme="minorEastAsia" w:hAnsiTheme="minorEastAsia" w:eastAsiaTheme="minorEastAsia" w:cstheme="minorEastAsia"/>
                <w:bCs/>
                <w:caps/>
                <w:color w:val="auto"/>
                <w:sz w:val="24"/>
              </w:rPr>
              <w:t>姓名</w:t>
            </w:r>
          </w:p>
        </w:tc>
        <w:tc>
          <w:tcPr>
            <w:tcW w:w="2472" w:type="dxa"/>
            <w:gridSpan w:val="3"/>
            <w:noWrap w:val="0"/>
            <w:vAlign w:val="center"/>
          </w:tcPr>
          <w:p>
            <w:pPr>
              <w:tabs>
                <w:tab w:val="right" w:leader="dot" w:pos="9022"/>
              </w:tabs>
              <w:autoSpaceDE w:val="0"/>
              <w:autoSpaceDN w:val="0"/>
              <w:adjustRightInd w:val="0"/>
              <w:spacing w:line="360" w:lineRule="auto"/>
              <w:jc w:val="center"/>
              <w:rPr>
                <w:rFonts w:hint="eastAsia" w:asciiTheme="minorEastAsia" w:hAnsiTheme="minorEastAsia" w:eastAsiaTheme="minorEastAsia" w:cstheme="minorEastAsia"/>
                <w:bCs/>
                <w:caps/>
                <w:color w:val="auto"/>
                <w:sz w:val="24"/>
              </w:rPr>
            </w:pPr>
          </w:p>
        </w:tc>
        <w:tc>
          <w:tcPr>
            <w:tcW w:w="1432" w:type="dxa"/>
            <w:noWrap w:val="0"/>
            <w:vAlign w:val="center"/>
          </w:tcPr>
          <w:p>
            <w:pPr>
              <w:tabs>
                <w:tab w:val="right" w:leader="dot" w:pos="9022"/>
              </w:tabs>
              <w:autoSpaceDE w:val="0"/>
              <w:autoSpaceDN w:val="0"/>
              <w:adjustRightInd w:val="0"/>
              <w:spacing w:line="360" w:lineRule="auto"/>
              <w:jc w:val="center"/>
              <w:rPr>
                <w:rFonts w:hint="eastAsia" w:asciiTheme="minorEastAsia" w:hAnsiTheme="minorEastAsia" w:eastAsiaTheme="minorEastAsia" w:cstheme="minorEastAsia"/>
                <w:bCs/>
                <w:caps/>
                <w:color w:val="auto"/>
                <w:sz w:val="24"/>
              </w:rPr>
            </w:pPr>
            <w:r>
              <w:rPr>
                <w:rFonts w:hint="eastAsia" w:asciiTheme="minorEastAsia" w:hAnsiTheme="minorEastAsia" w:eastAsiaTheme="minorEastAsia" w:cstheme="minorEastAsia"/>
                <w:bCs/>
                <w:caps/>
                <w:color w:val="auto"/>
                <w:sz w:val="24"/>
              </w:rPr>
              <w:t>性    别</w:t>
            </w:r>
          </w:p>
        </w:tc>
        <w:tc>
          <w:tcPr>
            <w:tcW w:w="2649" w:type="dxa"/>
            <w:noWrap w:val="0"/>
            <w:vAlign w:val="center"/>
          </w:tcPr>
          <w:p>
            <w:pPr>
              <w:tabs>
                <w:tab w:val="right" w:leader="dot" w:pos="9022"/>
              </w:tabs>
              <w:autoSpaceDE w:val="0"/>
              <w:autoSpaceDN w:val="0"/>
              <w:adjustRightInd w:val="0"/>
              <w:spacing w:line="360" w:lineRule="auto"/>
              <w:jc w:val="center"/>
              <w:rPr>
                <w:rFonts w:hint="eastAsia" w:asciiTheme="minorEastAsia" w:hAnsiTheme="minorEastAsia" w:eastAsiaTheme="minorEastAsia" w:cstheme="minorEastAsia"/>
                <w:bCs/>
                <w:cap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563" w:type="dxa"/>
            <w:vMerge w:val="continue"/>
            <w:noWrap w:val="0"/>
            <w:vAlign w:val="center"/>
          </w:tcPr>
          <w:p>
            <w:pPr>
              <w:tabs>
                <w:tab w:val="right" w:leader="dot" w:pos="9022"/>
              </w:tabs>
              <w:autoSpaceDE w:val="0"/>
              <w:autoSpaceDN w:val="0"/>
              <w:adjustRightInd w:val="0"/>
              <w:spacing w:line="360" w:lineRule="auto"/>
              <w:jc w:val="left"/>
              <w:rPr>
                <w:rFonts w:hint="eastAsia" w:asciiTheme="minorEastAsia" w:hAnsiTheme="minorEastAsia" w:eastAsiaTheme="minorEastAsia" w:cstheme="minorEastAsia"/>
                <w:bCs/>
                <w:caps/>
                <w:color w:val="auto"/>
                <w:sz w:val="24"/>
              </w:rPr>
            </w:pPr>
          </w:p>
        </w:tc>
        <w:tc>
          <w:tcPr>
            <w:tcW w:w="1244" w:type="dxa"/>
            <w:noWrap w:val="0"/>
            <w:vAlign w:val="center"/>
          </w:tcPr>
          <w:p>
            <w:pPr>
              <w:tabs>
                <w:tab w:val="right" w:leader="dot" w:pos="9022"/>
              </w:tabs>
              <w:autoSpaceDE w:val="0"/>
              <w:autoSpaceDN w:val="0"/>
              <w:adjustRightInd w:val="0"/>
              <w:spacing w:line="360" w:lineRule="auto"/>
              <w:jc w:val="center"/>
              <w:rPr>
                <w:rFonts w:hint="eastAsia" w:asciiTheme="minorEastAsia" w:hAnsiTheme="minorEastAsia" w:eastAsiaTheme="minorEastAsia" w:cstheme="minorEastAsia"/>
                <w:bCs/>
                <w:caps/>
                <w:color w:val="auto"/>
                <w:sz w:val="24"/>
              </w:rPr>
            </w:pPr>
            <w:r>
              <w:rPr>
                <w:rFonts w:hint="eastAsia" w:asciiTheme="minorEastAsia" w:hAnsiTheme="minorEastAsia" w:eastAsiaTheme="minorEastAsia" w:cstheme="minorEastAsia"/>
                <w:bCs/>
                <w:caps/>
                <w:color w:val="auto"/>
                <w:sz w:val="24"/>
              </w:rPr>
              <w:t>职务</w:t>
            </w:r>
          </w:p>
        </w:tc>
        <w:tc>
          <w:tcPr>
            <w:tcW w:w="2472" w:type="dxa"/>
            <w:gridSpan w:val="3"/>
            <w:noWrap w:val="0"/>
            <w:vAlign w:val="center"/>
          </w:tcPr>
          <w:p>
            <w:pPr>
              <w:tabs>
                <w:tab w:val="right" w:leader="dot" w:pos="9022"/>
              </w:tabs>
              <w:autoSpaceDE w:val="0"/>
              <w:autoSpaceDN w:val="0"/>
              <w:adjustRightInd w:val="0"/>
              <w:spacing w:line="360" w:lineRule="auto"/>
              <w:jc w:val="center"/>
              <w:rPr>
                <w:rFonts w:hint="eastAsia" w:asciiTheme="minorEastAsia" w:hAnsiTheme="minorEastAsia" w:eastAsiaTheme="minorEastAsia" w:cstheme="minorEastAsia"/>
                <w:bCs/>
                <w:caps/>
                <w:color w:val="auto"/>
                <w:sz w:val="24"/>
              </w:rPr>
            </w:pPr>
          </w:p>
        </w:tc>
        <w:tc>
          <w:tcPr>
            <w:tcW w:w="1432" w:type="dxa"/>
            <w:noWrap w:val="0"/>
            <w:vAlign w:val="center"/>
          </w:tcPr>
          <w:p>
            <w:pPr>
              <w:tabs>
                <w:tab w:val="right" w:leader="dot" w:pos="9022"/>
              </w:tabs>
              <w:autoSpaceDE w:val="0"/>
              <w:autoSpaceDN w:val="0"/>
              <w:adjustRightInd w:val="0"/>
              <w:spacing w:line="360" w:lineRule="auto"/>
              <w:jc w:val="center"/>
              <w:rPr>
                <w:rFonts w:hint="eastAsia" w:asciiTheme="minorEastAsia" w:hAnsiTheme="minorEastAsia" w:eastAsiaTheme="minorEastAsia" w:cstheme="minorEastAsia"/>
                <w:bCs/>
                <w:caps/>
                <w:color w:val="auto"/>
                <w:sz w:val="24"/>
              </w:rPr>
            </w:pPr>
            <w:r>
              <w:rPr>
                <w:rFonts w:hint="eastAsia" w:asciiTheme="minorEastAsia" w:hAnsiTheme="minorEastAsia" w:eastAsiaTheme="minorEastAsia" w:cstheme="minorEastAsia"/>
                <w:bCs/>
                <w:caps/>
                <w:color w:val="auto"/>
                <w:sz w:val="24"/>
              </w:rPr>
              <w:t>手机号码</w:t>
            </w:r>
          </w:p>
        </w:tc>
        <w:tc>
          <w:tcPr>
            <w:tcW w:w="2649" w:type="dxa"/>
            <w:noWrap w:val="0"/>
            <w:vAlign w:val="center"/>
          </w:tcPr>
          <w:p>
            <w:pPr>
              <w:tabs>
                <w:tab w:val="right" w:leader="dot" w:pos="9022"/>
              </w:tabs>
              <w:autoSpaceDE w:val="0"/>
              <w:autoSpaceDN w:val="0"/>
              <w:adjustRightInd w:val="0"/>
              <w:spacing w:line="360" w:lineRule="auto"/>
              <w:rPr>
                <w:rFonts w:hint="eastAsia" w:asciiTheme="minorEastAsia" w:hAnsiTheme="minorEastAsia" w:eastAsiaTheme="minorEastAsia" w:cstheme="minorEastAsia"/>
                <w:bCs/>
                <w:cap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563" w:type="dxa"/>
            <w:vMerge w:val="restart"/>
            <w:noWrap w:val="0"/>
            <w:vAlign w:val="center"/>
          </w:tcPr>
          <w:p>
            <w:pPr>
              <w:tabs>
                <w:tab w:val="right" w:leader="dot" w:pos="9022"/>
              </w:tabs>
              <w:autoSpaceDE w:val="0"/>
              <w:autoSpaceDN w:val="0"/>
              <w:adjustRightInd w:val="0"/>
              <w:spacing w:line="360" w:lineRule="auto"/>
              <w:jc w:val="center"/>
              <w:rPr>
                <w:rFonts w:hint="eastAsia" w:asciiTheme="minorEastAsia" w:hAnsiTheme="minorEastAsia" w:eastAsiaTheme="minorEastAsia" w:cstheme="minorEastAsia"/>
                <w:bCs/>
                <w:caps/>
                <w:color w:val="auto"/>
                <w:sz w:val="24"/>
              </w:rPr>
            </w:pPr>
            <w:r>
              <w:rPr>
                <w:rFonts w:hint="eastAsia" w:asciiTheme="minorEastAsia" w:hAnsiTheme="minorEastAsia" w:eastAsiaTheme="minorEastAsia" w:cstheme="minorEastAsia"/>
                <w:bCs/>
                <w:caps/>
                <w:color w:val="auto"/>
                <w:sz w:val="24"/>
              </w:rPr>
              <w:t>被授权人</w:t>
            </w:r>
          </w:p>
        </w:tc>
        <w:tc>
          <w:tcPr>
            <w:tcW w:w="1244" w:type="dxa"/>
            <w:noWrap w:val="0"/>
            <w:vAlign w:val="center"/>
          </w:tcPr>
          <w:p>
            <w:pPr>
              <w:tabs>
                <w:tab w:val="right" w:leader="dot" w:pos="9022"/>
              </w:tabs>
              <w:autoSpaceDE w:val="0"/>
              <w:autoSpaceDN w:val="0"/>
              <w:adjustRightInd w:val="0"/>
              <w:spacing w:line="360" w:lineRule="auto"/>
              <w:jc w:val="center"/>
              <w:rPr>
                <w:rFonts w:hint="eastAsia" w:asciiTheme="minorEastAsia" w:hAnsiTheme="minorEastAsia" w:eastAsiaTheme="minorEastAsia" w:cstheme="minorEastAsia"/>
                <w:bCs/>
                <w:caps/>
                <w:color w:val="auto"/>
                <w:sz w:val="24"/>
              </w:rPr>
            </w:pPr>
            <w:r>
              <w:rPr>
                <w:rFonts w:hint="eastAsia" w:asciiTheme="minorEastAsia" w:hAnsiTheme="minorEastAsia" w:eastAsiaTheme="minorEastAsia" w:cstheme="minorEastAsia"/>
                <w:bCs/>
                <w:caps/>
                <w:color w:val="auto"/>
                <w:sz w:val="24"/>
              </w:rPr>
              <w:t>姓名</w:t>
            </w:r>
          </w:p>
        </w:tc>
        <w:tc>
          <w:tcPr>
            <w:tcW w:w="2472" w:type="dxa"/>
            <w:gridSpan w:val="3"/>
            <w:noWrap w:val="0"/>
            <w:vAlign w:val="center"/>
          </w:tcPr>
          <w:p>
            <w:pPr>
              <w:tabs>
                <w:tab w:val="right" w:leader="dot" w:pos="9022"/>
              </w:tabs>
              <w:autoSpaceDE w:val="0"/>
              <w:autoSpaceDN w:val="0"/>
              <w:adjustRightInd w:val="0"/>
              <w:spacing w:line="360" w:lineRule="auto"/>
              <w:jc w:val="center"/>
              <w:rPr>
                <w:rFonts w:hint="eastAsia" w:asciiTheme="minorEastAsia" w:hAnsiTheme="minorEastAsia" w:eastAsiaTheme="minorEastAsia" w:cstheme="minorEastAsia"/>
                <w:bCs/>
                <w:caps/>
                <w:color w:val="auto"/>
                <w:sz w:val="24"/>
              </w:rPr>
            </w:pPr>
          </w:p>
        </w:tc>
        <w:tc>
          <w:tcPr>
            <w:tcW w:w="1432" w:type="dxa"/>
            <w:noWrap w:val="0"/>
            <w:vAlign w:val="center"/>
          </w:tcPr>
          <w:p>
            <w:pPr>
              <w:tabs>
                <w:tab w:val="right" w:leader="dot" w:pos="9022"/>
              </w:tabs>
              <w:autoSpaceDE w:val="0"/>
              <w:autoSpaceDN w:val="0"/>
              <w:adjustRightInd w:val="0"/>
              <w:spacing w:line="360" w:lineRule="auto"/>
              <w:jc w:val="center"/>
              <w:rPr>
                <w:rFonts w:hint="eastAsia" w:asciiTheme="minorEastAsia" w:hAnsiTheme="minorEastAsia" w:eastAsiaTheme="minorEastAsia" w:cstheme="minorEastAsia"/>
                <w:bCs/>
                <w:caps/>
                <w:color w:val="auto"/>
                <w:sz w:val="24"/>
              </w:rPr>
            </w:pPr>
            <w:r>
              <w:rPr>
                <w:rFonts w:hint="eastAsia" w:asciiTheme="minorEastAsia" w:hAnsiTheme="minorEastAsia" w:eastAsiaTheme="minorEastAsia" w:cstheme="minorEastAsia"/>
                <w:bCs/>
                <w:caps/>
                <w:color w:val="auto"/>
                <w:sz w:val="24"/>
              </w:rPr>
              <w:t>性    别</w:t>
            </w:r>
          </w:p>
        </w:tc>
        <w:tc>
          <w:tcPr>
            <w:tcW w:w="2649" w:type="dxa"/>
            <w:noWrap w:val="0"/>
            <w:vAlign w:val="center"/>
          </w:tcPr>
          <w:p>
            <w:pPr>
              <w:tabs>
                <w:tab w:val="right" w:leader="dot" w:pos="9022"/>
              </w:tabs>
              <w:autoSpaceDE w:val="0"/>
              <w:autoSpaceDN w:val="0"/>
              <w:adjustRightInd w:val="0"/>
              <w:spacing w:line="360" w:lineRule="auto"/>
              <w:jc w:val="center"/>
              <w:rPr>
                <w:rFonts w:hint="eastAsia" w:asciiTheme="minorEastAsia" w:hAnsiTheme="minorEastAsia" w:eastAsiaTheme="minorEastAsia" w:cstheme="minorEastAsia"/>
                <w:bCs/>
                <w:cap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563" w:type="dxa"/>
            <w:vMerge w:val="continue"/>
            <w:noWrap w:val="0"/>
            <w:vAlign w:val="top"/>
          </w:tcPr>
          <w:p>
            <w:pPr>
              <w:tabs>
                <w:tab w:val="right" w:leader="dot" w:pos="9022"/>
              </w:tabs>
              <w:autoSpaceDE w:val="0"/>
              <w:autoSpaceDN w:val="0"/>
              <w:adjustRightInd w:val="0"/>
              <w:spacing w:line="360" w:lineRule="auto"/>
              <w:jc w:val="left"/>
              <w:rPr>
                <w:rFonts w:hint="eastAsia" w:asciiTheme="minorEastAsia" w:hAnsiTheme="minorEastAsia" w:eastAsiaTheme="minorEastAsia" w:cstheme="minorEastAsia"/>
                <w:bCs/>
                <w:caps/>
                <w:color w:val="auto"/>
                <w:sz w:val="24"/>
              </w:rPr>
            </w:pPr>
          </w:p>
        </w:tc>
        <w:tc>
          <w:tcPr>
            <w:tcW w:w="1244" w:type="dxa"/>
            <w:noWrap w:val="0"/>
            <w:vAlign w:val="center"/>
          </w:tcPr>
          <w:p>
            <w:pPr>
              <w:tabs>
                <w:tab w:val="right" w:leader="dot" w:pos="9022"/>
              </w:tabs>
              <w:autoSpaceDE w:val="0"/>
              <w:autoSpaceDN w:val="0"/>
              <w:adjustRightInd w:val="0"/>
              <w:spacing w:line="360" w:lineRule="auto"/>
              <w:jc w:val="center"/>
              <w:rPr>
                <w:rFonts w:hint="eastAsia" w:asciiTheme="minorEastAsia" w:hAnsiTheme="minorEastAsia" w:eastAsiaTheme="minorEastAsia" w:cstheme="minorEastAsia"/>
                <w:bCs/>
                <w:caps/>
                <w:color w:val="auto"/>
                <w:sz w:val="24"/>
              </w:rPr>
            </w:pPr>
            <w:r>
              <w:rPr>
                <w:rFonts w:hint="eastAsia" w:asciiTheme="minorEastAsia" w:hAnsiTheme="minorEastAsia" w:eastAsiaTheme="minorEastAsia" w:cstheme="minorEastAsia"/>
                <w:bCs/>
                <w:caps/>
                <w:color w:val="auto"/>
                <w:sz w:val="24"/>
              </w:rPr>
              <w:t>职务</w:t>
            </w:r>
          </w:p>
        </w:tc>
        <w:tc>
          <w:tcPr>
            <w:tcW w:w="2472" w:type="dxa"/>
            <w:gridSpan w:val="3"/>
            <w:noWrap w:val="0"/>
            <w:vAlign w:val="center"/>
          </w:tcPr>
          <w:p>
            <w:pPr>
              <w:tabs>
                <w:tab w:val="right" w:leader="dot" w:pos="9022"/>
              </w:tabs>
              <w:autoSpaceDE w:val="0"/>
              <w:autoSpaceDN w:val="0"/>
              <w:adjustRightInd w:val="0"/>
              <w:spacing w:line="360" w:lineRule="auto"/>
              <w:jc w:val="center"/>
              <w:rPr>
                <w:rFonts w:hint="eastAsia" w:asciiTheme="minorEastAsia" w:hAnsiTheme="minorEastAsia" w:eastAsiaTheme="minorEastAsia" w:cstheme="minorEastAsia"/>
                <w:bCs/>
                <w:caps/>
                <w:color w:val="auto"/>
                <w:sz w:val="24"/>
              </w:rPr>
            </w:pPr>
          </w:p>
        </w:tc>
        <w:tc>
          <w:tcPr>
            <w:tcW w:w="1432" w:type="dxa"/>
            <w:noWrap w:val="0"/>
            <w:vAlign w:val="center"/>
          </w:tcPr>
          <w:p>
            <w:pPr>
              <w:tabs>
                <w:tab w:val="right" w:leader="dot" w:pos="9022"/>
              </w:tabs>
              <w:autoSpaceDE w:val="0"/>
              <w:autoSpaceDN w:val="0"/>
              <w:adjustRightInd w:val="0"/>
              <w:spacing w:line="360" w:lineRule="auto"/>
              <w:jc w:val="center"/>
              <w:rPr>
                <w:rFonts w:hint="eastAsia" w:asciiTheme="minorEastAsia" w:hAnsiTheme="minorEastAsia" w:eastAsiaTheme="minorEastAsia" w:cstheme="minorEastAsia"/>
                <w:bCs/>
                <w:caps/>
                <w:color w:val="auto"/>
                <w:sz w:val="24"/>
              </w:rPr>
            </w:pPr>
            <w:r>
              <w:rPr>
                <w:rFonts w:hint="eastAsia" w:asciiTheme="minorEastAsia" w:hAnsiTheme="minorEastAsia" w:eastAsiaTheme="minorEastAsia" w:cstheme="minorEastAsia"/>
                <w:bCs/>
                <w:caps/>
                <w:color w:val="auto"/>
                <w:sz w:val="24"/>
              </w:rPr>
              <w:t>手机号码</w:t>
            </w:r>
          </w:p>
        </w:tc>
        <w:tc>
          <w:tcPr>
            <w:tcW w:w="2649" w:type="dxa"/>
            <w:noWrap w:val="0"/>
            <w:vAlign w:val="top"/>
          </w:tcPr>
          <w:p>
            <w:pPr>
              <w:tabs>
                <w:tab w:val="right" w:leader="dot" w:pos="9022"/>
              </w:tabs>
              <w:autoSpaceDE w:val="0"/>
              <w:autoSpaceDN w:val="0"/>
              <w:adjustRightInd w:val="0"/>
              <w:spacing w:line="360" w:lineRule="auto"/>
              <w:rPr>
                <w:rFonts w:hint="eastAsia" w:asciiTheme="minorEastAsia" w:hAnsiTheme="minorEastAsia" w:eastAsiaTheme="minorEastAsia" w:cstheme="minorEastAsia"/>
                <w:bCs/>
                <w:cap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563" w:type="dxa"/>
            <w:noWrap w:val="0"/>
            <w:vAlign w:val="top"/>
          </w:tcPr>
          <w:p>
            <w:pPr>
              <w:tabs>
                <w:tab w:val="right" w:leader="dot" w:pos="9022"/>
              </w:tabs>
              <w:autoSpaceDE w:val="0"/>
              <w:autoSpaceDN w:val="0"/>
              <w:adjustRightInd w:val="0"/>
              <w:spacing w:line="360" w:lineRule="auto"/>
              <w:jc w:val="left"/>
              <w:rPr>
                <w:rFonts w:hint="eastAsia" w:asciiTheme="minorEastAsia" w:hAnsiTheme="minorEastAsia" w:eastAsiaTheme="minorEastAsia" w:cstheme="minorEastAsia"/>
                <w:bCs/>
                <w:caps/>
                <w:color w:val="auto"/>
                <w:sz w:val="24"/>
              </w:rPr>
            </w:pPr>
            <w:r>
              <w:rPr>
                <w:rFonts w:hint="eastAsia" w:asciiTheme="minorEastAsia" w:hAnsiTheme="minorEastAsia" w:eastAsiaTheme="minorEastAsia" w:cstheme="minorEastAsia"/>
                <w:bCs/>
                <w:caps/>
                <w:color w:val="auto"/>
                <w:sz w:val="24"/>
              </w:rPr>
              <w:t>通讯地址</w:t>
            </w:r>
          </w:p>
        </w:tc>
        <w:tc>
          <w:tcPr>
            <w:tcW w:w="7797" w:type="dxa"/>
            <w:gridSpan w:val="6"/>
            <w:noWrap w:val="0"/>
            <w:vAlign w:val="top"/>
          </w:tcPr>
          <w:p>
            <w:pPr>
              <w:tabs>
                <w:tab w:val="right" w:leader="dot" w:pos="9022"/>
              </w:tabs>
              <w:autoSpaceDE w:val="0"/>
              <w:autoSpaceDN w:val="0"/>
              <w:adjustRightInd w:val="0"/>
              <w:spacing w:line="360" w:lineRule="auto"/>
              <w:jc w:val="left"/>
              <w:rPr>
                <w:rFonts w:hint="eastAsia" w:asciiTheme="minorEastAsia" w:hAnsiTheme="minorEastAsia" w:eastAsiaTheme="minorEastAsia" w:cstheme="minorEastAsia"/>
                <w:bCs/>
                <w:cap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48" w:type="dxa"/>
            <w:gridSpan w:val="4"/>
            <w:noWrap w:val="0"/>
            <w:vAlign w:val="top"/>
          </w:tcPr>
          <w:p>
            <w:pPr>
              <w:tabs>
                <w:tab w:val="right" w:leader="dot" w:pos="9022"/>
              </w:tabs>
              <w:autoSpaceDE w:val="0"/>
              <w:autoSpaceDN w:val="0"/>
              <w:adjustRightInd w:val="0"/>
              <w:spacing w:line="360" w:lineRule="auto"/>
              <w:jc w:val="left"/>
              <w:rPr>
                <w:rFonts w:hint="eastAsia" w:asciiTheme="minorEastAsia" w:hAnsiTheme="minorEastAsia" w:eastAsiaTheme="minorEastAsia" w:cstheme="minorEastAsia"/>
                <w:bCs/>
                <w:caps/>
                <w:color w:val="auto"/>
                <w:sz w:val="24"/>
              </w:rPr>
            </w:pPr>
          </w:p>
          <w:p>
            <w:pPr>
              <w:tabs>
                <w:tab w:val="right" w:leader="dot" w:pos="9022"/>
              </w:tabs>
              <w:autoSpaceDE w:val="0"/>
              <w:autoSpaceDN w:val="0"/>
              <w:adjustRightInd w:val="0"/>
              <w:spacing w:line="360" w:lineRule="auto"/>
              <w:jc w:val="center"/>
              <w:rPr>
                <w:rFonts w:hint="eastAsia" w:asciiTheme="minorEastAsia" w:hAnsiTheme="minorEastAsia" w:eastAsiaTheme="minorEastAsia" w:cstheme="minorEastAsia"/>
                <w:color w:val="auto"/>
                <w:spacing w:val="-4"/>
                <w:sz w:val="24"/>
              </w:rPr>
            </w:pPr>
          </w:p>
          <w:p>
            <w:pPr>
              <w:tabs>
                <w:tab w:val="right" w:leader="dot" w:pos="9022"/>
              </w:tabs>
              <w:autoSpaceDE w:val="0"/>
              <w:autoSpaceDN w:val="0"/>
              <w:adjustRightInd w:val="0"/>
              <w:spacing w:line="360" w:lineRule="auto"/>
              <w:jc w:val="center"/>
              <w:rPr>
                <w:rFonts w:hint="eastAsia" w:asciiTheme="minorEastAsia" w:hAnsiTheme="minorEastAsia" w:eastAsiaTheme="minorEastAsia" w:cstheme="minorEastAsia"/>
                <w:bCs/>
                <w:caps/>
                <w:color w:val="auto"/>
                <w:sz w:val="24"/>
              </w:rPr>
            </w:pPr>
            <w:r>
              <w:rPr>
                <w:rFonts w:hint="eastAsia" w:asciiTheme="minorEastAsia" w:hAnsiTheme="minorEastAsia" w:eastAsiaTheme="minorEastAsia" w:cstheme="minorEastAsia"/>
                <w:color w:val="auto"/>
                <w:spacing w:val="-4"/>
                <w:sz w:val="24"/>
              </w:rPr>
              <w:t>法定代表人二代身份证正面复印件或扫描件</w:t>
            </w:r>
          </w:p>
          <w:p>
            <w:pPr>
              <w:tabs>
                <w:tab w:val="right" w:leader="dot" w:pos="9022"/>
              </w:tabs>
              <w:autoSpaceDE w:val="0"/>
              <w:autoSpaceDN w:val="0"/>
              <w:adjustRightInd w:val="0"/>
              <w:spacing w:line="360" w:lineRule="auto"/>
              <w:jc w:val="center"/>
              <w:rPr>
                <w:rFonts w:hint="eastAsia" w:asciiTheme="minorEastAsia" w:hAnsiTheme="minorEastAsia" w:eastAsiaTheme="minorEastAsia" w:cstheme="minorEastAsia"/>
                <w:bCs/>
                <w:caps/>
                <w:color w:val="auto"/>
                <w:sz w:val="24"/>
              </w:rPr>
            </w:pPr>
          </w:p>
          <w:p>
            <w:pPr>
              <w:tabs>
                <w:tab w:val="right" w:leader="dot" w:pos="9022"/>
              </w:tabs>
              <w:autoSpaceDE w:val="0"/>
              <w:autoSpaceDN w:val="0"/>
              <w:adjustRightInd w:val="0"/>
              <w:spacing w:line="360" w:lineRule="auto"/>
              <w:jc w:val="center"/>
              <w:rPr>
                <w:rFonts w:hint="eastAsia" w:asciiTheme="minorEastAsia" w:hAnsiTheme="minorEastAsia" w:eastAsiaTheme="minorEastAsia" w:cstheme="minorEastAsia"/>
                <w:bCs/>
                <w:caps/>
                <w:color w:val="auto"/>
                <w:sz w:val="24"/>
              </w:rPr>
            </w:pPr>
          </w:p>
        </w:tc>
        <w:tc>
          <w:tcPr>
            <w:tcW w:w="4712" w:type="dxa"/>
            <w:gridSpan w:val="3"/>
            <w:noWrap w:val="0"/>
            <w:vAlign w:val="top"/>
          </w:tcPr>
          <w:p>
            <w:pPr>
              <w:tabs>
                <w:tab w:val="right" w:leader="dot" w:pos="9022"/>
              </w:tabs>
              <w:autoSpaceDE w:val="0"/>
              <w:autoSpaceDN w:val="0"/>
              <w:adjustRightInd w:val="0"/>
              <w:spacing w:line="360" w:lineRule="auto"/>
              <w:jc w:val="center"/>
              <w:rPr>
                <w:rFonts w:hint="eastAsia" w:asciiTheme="minorEastAsia" w:hAnsiTheme="minorEastAsia" w:eastAsiaTheme="minorEastAsia" w:cstheme="minorEastAsia"/>
                <w:bCs/>
                <w:caps/>
                <w:color w:val="auto"/>
                <w:sz w:val="24"/>
              </w:rPr>
            </w:pPr>
          </w:p>
          <w:p>
            <w:pPr>
              <w:tabs>
                <w:tab w:val="right" w:leader="dot" w:pos="9022"/>
              </w:tabs>
              <w:autoSpaceDE w:val="0"/>
              <w:autoSpaceDN w:val="0"/>
              <w:adjustRightInd w:val="0"/>
              <w:spacing w:line="360" w:lineRule="auto"/>
              <w:jc w:val="center"/>
              <w:rPr>
                <w:rFonts w:hint="eastAsia" w:asciiTheme="minorEastAsia" w:hAnsiTheme="minorEastAsia" w:eastAsiaTheme="minorEastAsia" w:cstheme="minorEastAsia"/>
                <w:color w:val="auto"/>
                <w:spacing w:val="-4"/>
                <w:sz w:val="24"/>
              </w:rPr>
            </w:pPr>
          </w:p>
          <w:p>
            <w:pPr>
              <w:tabs>
                <w:tab w:val="right" w:leader="dot" w:pos="9022"/>
              </w:tabs>
              <w:autoSpaceDE w:val="0"/>
              <w:autoSpaceDN w:val="0"/>
              <w:adjustRightInd w:val="0"/>
              <w:spacing w:line="360" w:lineRule="auto"/>
              <w:jc w:val="center"/>
              <w:rPr>
                <w:rFonts w:hint="eastAsia" w:asciiTheme="minorEastAsia" w:hAnsiTheme="minorEastAsia" w:eastAsiaTheme="minorEastAsia" w:cstheme="minorEastAsia"/>
                <w:bCs/>
                <w:caps/>
                <w:color w:val="auto"/>
                <w:sz w:val="24"/>
              </w:rPr>
            </w:pPr>
            <w:r>
              <w:rPr>
                <w:rFonts w:hint="eastAsia" w:asciiTheme="minorEastAsia" w:hAnsiTheme="minorEastAsia" w:eastAsiaTheme="minorEastAsia" w:cstheme="minorEastAsia"/>
                <w:color w:val="auto"/>
                <w:spacing w:val="-4"/>
                <w:sz w:val="24"/>
              </w:rPr>
              <w:t>法定代表人二代身份证反面复印件或扫描件</w:t>
            </w:r>
          </w:p>
          <w:p>
            <w:pPr>
              <w:tabs>
                <w:tab w:val="right" w:leader="dot" w:pos="9022"/>
              </w:tabs>
              <w:autoSpaceDE w:val="0"/>
              <w:autoSpaceDN w:val="0"/>
              <w:adjustRightInd w:val="0"/>
              <w:spacing w:line="360" w:lineRule="auto"/>
              <w:jc w:val="center"/>
              <w:rPr>
                <w:rFonts w:hint="eastAsia" w:asciiTheme="minorEastAsia" w:hAnsiTheme="minorEastAsia" w:eastAsiaTheme="minorEastAsia" w:cstheme="minorEastAsia"/>
                <w:bCs/>
                <w:cap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2" w:hRule="atLeast"/>
          <w:jc w:val="center"/>
        </w:trPr>
        <w:tc>
          <w:tcPr>
            <w:tcW w:w="4648" w:type="dxa"/>
            <w:gridSpan w:val="4"/>
            <w:noWrap w:val="0"/>
            <w:vAlign w:val="center"/>
          </w:tcPr>
          <w:p>
            <w:pPr>
              <w:tabs>
                <w:tab w:val="right" w:leader="dot" w:pos="9022"/>
              </w:tabs>
              <w:autoSpaceDE w:val="0"/>
              <w:autoSpaceDN w:val="0"/>
              <w:adjustRightInd w:val="0"/>
              <w:spacing w:line="360" w:lineRule="auto"/>
              <w:jc w:val="center"/>
              <w:rPr>
                <w:rFonts w:hint="eastAsia" w:asciiTheme="minorEastAsia" w:hAnsiTheme="minorEastAsia" w:eastAsiaTheme="minorEastAsia" w:cstheme="minorEastAsia"/>
                <w:bCs/>
                <w:caps/>
                <w:color w:val="auto"/>
                <w:sz w:val="24"/>
              </w:rPr>
            </w:pPr>
            <w:r>
              <w:rPr>
                <w:rFonts w:hint="eastAsia" w:asciiTheme="minorEastAsia" w:hAnsiTheme="minorEastAsia" w:eastAsiaTheme="minorEastAsia" w:cstheme="minorEastAsia"/>
                <w:color w:val="auto"/>
                <w:spacing w:val="-4"/>
                <w:sz w:val="24"/>
              </w:rPr>
              <w:t>被授权人二代身份证正面复印件或扫描件</w:t>
            </w:r>
          </w:p>
          <w:p>
            <w:pPr>
              <w:tabs>
                <w:tab w:val="right" w:leader="dot" w:pos="9022"/>
              </w:tabs>
              <w:autoSpaceDE w:val="0"/>
              <w:autoSpaceDN w:val="0"/>
              <w:adjustRightInd w:val="0"/>
              <w:spacing w:line="360" w:lineRule="auto"/>
              <w:jc w:val="left"/>
              <w:rPr>
                <w:rFonts w:hint="eastAsia" w:asciiTheme="minorEastAsia" w:hAnsiTheme="minorEastAsia" w:eastAsiaTheme="minorEastAsia" w:cstheme="minorEastAsia"/>
                <w:bCs/>
                <w:caps/>
                <w:color w:val="auto"/>
                <w:sz w:val="24"/>
              </w:rPr>
            </w:pPr>
          </w:p>
        </w:tc>
        <w:tc>
          <w:tcPr>
            <w:tcW w:w="4712" w:type="dxa"/>
            <w:gridSpan w:val="3"/>
            <w:noWrap w:val="0"/>
            <w:vAlign w:val="center"/>
          </w:tcPr>
          <w:p>
            <w:pPr>
              <w:tabs>
                <w:tab w:val="right" w:leader="dot" w:pos="9022"/>
              </w:tabs>
              <w:autoSpaceDE w:val="0"/>
              <w:autoSpaceDN w:val="0"/>
              <w:adjustRightInd w:val="0"/>
              <w:spacing w:line="360" w:lineRule="auto"/>
              <w:jc w:val="center"/>
              <w:rPr>
                <w:rFonts w:hint="eastAsia" w:asciiTheme="minorEastAsia" w:hAnsiTheme="minorEastAsia" w:eastAsiaTheme="minorEastAsia" w:cstheme="minorEastAsia"/>
                <w:bCs/>
                <w:caps/>
                <w:color w:val="auto"/>
                <w:sz w:val="24"/>
              </w:rPr>
            </w:pPr>
            <w:r>
              <w:rPr>
                <w:rFonts w:hint="eastAsia" w:asciiTheme="minorEastAsia" w:hAnsiTheme="minorEastAsia" w:eastAsiaTheme="minorEastAsia" w:cstheme="minorEastAsia"/>
                <w:color w:val="auto"/>
                <w:spacing w:val="-4"/>
                <w:sz w:val="24"/>
              </w:rPr>
              <w:t>被授权人二代身份证反面复印件或扫描件</w:t>
            </w:r>
          </w:p>
          <w:p>
            <w:pPr>
              <w:tabs>
                <w:tab w:val="right" w:leader="dot" w:pos="9022"/>
              </w:tabs>
              <w:autoSpaceDE w:val="0"/>
              <w:autoSpaceDN w:val="0"/>
              <w:adjustRightInd w:val="0"/>
              <w:spacing w:line="360" w:lineRule="auto"/>
              <w:jc w:val="left"/>
              <w:rPr>
                <w:rFonts w:hint="eastAsia" w:asciiTheme="minorEastAsia" w:hAnsiTheme="minorEastAsia" w:eastAsiaTheme="minorEastAsia" w:cstheme="minorEastAsia"/>
                <w:bCs/>
                <w:cap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9360" w:type="dxa"/>
            <w:gridSpan w:val="7"/>
            <w:tcBorders>
              <w:bottom w:val="single" w:color="auto" w:sz="4" w:space="0"/>
            </w:tcBorders>
            <w:noWrap w:val="0"/>
            <w:vAlign w:val="center"/>
          </w:tcPr>
          <w:p>
            <w:pPr>
              <w:tabs>
                <w:tab w:val="right" w:leader="dot" w:pos="9022"/>
              </w:tabs>
              <w:autoSpaceDE w:val="0"/>
              <w:autoSpaceDN w:val="0"/>
              <w:adjustRightInd w:val="0"/>
              <w:spacing w:line="360" w:lineRule="auto"/>
              <w:jc w:val="left"/>
              <w:rPr>
                <w:rFonts w:hint="eastAsia" w:asciiTheme="minorEastAsia" w:hAnsiTheme="minorEastAsia" w:eastAsiaTheme="minorEastAsia" w:cstheme="minorEastAsia"/>
                <w:bCs/>
                <w:caps/>
                <w:color w:val="auto"/>
                <w:sz w:val="24"/>
              </w:rPr>
            </w:pPr>
            <w:r>
              <w:rPr>
                <w:rFonts w:hint="eastAsia" w:asciiTheme="minorEastAsia" w:hAnsiTheme="minorEastAsia" w:eastAsiaTheme="minorEastAsia" w:cstheme="minorEastAsia"/>
                <w:bCs/>
                <w:caps/>
                <w:color w:val="auto"/>
                <w:sz w:val="24"/>
              </w:rPr>
              <w:t>法定代表人及被授权人签字：</w:t>
            </w:r>
          </w:p>
        </w:tc>
      </w:tr>
    </w:tbl>
    <w:p>
      <w:pPr>
        <w:autoSpaceDE w:val="0"/>
        <w:autoSpaceDN w:val="0"/>
        <w:adjustRightInd w:val="0"/>
        <w:snapToGrid w:val="0"/>
        <w:spacing w:line="360" w:lineRule="auto"/>
        <w:rPr>
          <w:rFonts w:hint="eastAsia" w:asciiTheme="minorEastAsia" w:hAnsiTheme="minorEastAsia" w:eastAsiaTheme="minorEastAsia" w:cstheme="minorEastAsia"/>
          <w:bCs/>
          <w:caps/>
          <w:color w:val="auto"/>
          <w:sz w:val="24"/>
        </w:rPr>
      </w:pPr>
      <w:r>
        <w:rPr>
          <w:rFonts w:hint="eastAsia" w:asciiTheme="minorEastAsia" w:hAnsiTheme="minorEastAsia" w:eastAsiaTheme="minorEastAsia" w:cstheme="minorEastAsia"/>
          <w:bCs/>
          <w:caps/>
          <w:color w:val="auto"/>
          <w:sz w:val="24"/>
        </w:rPr>
        <w:t>供应商名称：</w:t>
      </w:r>
      <w:r>
        <w:rPr>
          <w:rFonts w:hint="eastAsia" w:asciiTheme="minorEastAsia" w:hAnsiTheme="minorEastAsia" w:eastAsiaTheme="minorEastAsia" w:cstheme="minorEastAsia"/>
          <w:bCs/>
          <w:caps/>
          <w:color w:val="auto"/>
          <w:sz w:val="24"/>
          <w:u w:val="single"/>
        </w:rPr>
        <w:t xml:space="preserve">             </w:t>
      </w:r>
      <w:r>
        <w:rPr>
          <w:rFonts w:hint="eastAsia" w:asciiTheme="minorEastAsia" w:hAnsiTheme="minorEastAsia" w:eastAsiaTheme="minorEastAsia" w:cstheme="minorEastAsia"/>
          <w:bCs/>
          <w:caps/>
          <w:color w:val="auto"/>
          <w:sz w:val="24"/>
        </w:rPr>
        <w:t xml:space="preserve">（供应商单位公章） </w:t>
      </w:r>
    </w:p>
    <w:p>
      <w:pPr>
        <w:autoSpaceDE w:val="0"/>
        <w:autoSpaceDN w:val="0"/>
        <w:adjustRightInd w:val="0"/>
        <w:snapToGrid w:val="0"/>
        <w:spacing w:line="360" w:lineRule="auto"/>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Cs/>
          <w:caps/>
          <w:color w:val="auto"/>
          <w:sz w:val="24"/>
        </w:rPr>
        <w:t>日 期</w:t>
      </w:r>
      <w:r>
        <w:rPr>
          <w:rFonts w:hint="eastAsia" w:asciiTheme="minorEastAsia" w:hAnsiTheme="minorEastAsia" w:eastAsiaTheme="minorEastAsia" w:cstheme="minorEastAsia"/>
          <w:bCs/>
          <w:caps/>
          <w:color w:val="auto"/>
          <w:sz w:val="28"/>
          <w:szCs w:val="28"/>
        </w:rPr>
        <w:t xml:space="preserve">：      </w:t>
      </w:r>
      <w:bookmarkEnd w:id="153"/>
    </w:p>
    <w:p>
      <w:pPr>
        <w:adjustRightInd w:val="0"/>
        <w:spacing w:before="360" w:beforeLines="150" w:line="360" w:lineRule="auto"/>
        <w:ind w:firstLine="632" w:firstLineChars="175"/>
        <w:jc w:val="left"/>
        <w:rPr>
          <w:rFonts w:hint="eastAsia" w:asciiTheme="minorEastAsia" w:hAnsiTheme="minorEastAsia" w:eastAsiaTheme="minorEastAsia" w:cstheme="minorEastAsia"/>
          <w:bCs/>
          <w:color w:val="auto"/>
          <w:szCs w:val="21"/>
        </w:rPr>
      </w:pPr>
      <w:r>
        <w:rPr>
          <w:rFonts w:hint="eastAsia" w:asciiTheme="minorEastAsia" w:hAnsiTheme="minorEastAsia" w:eastAsiaTheme="minorEastAsia" w:cstheme="minorEastAsia"/>
          <w:b/>
          <w:color w:val="auto"/>
          <w:sz w:val="36"/>
        </w:rPr>
        <w:br w:type="page"/>
      </w:r>
    </w:p>
    <w:p>
      <w:pPr>
        <w:numPr>
          <w:ilvl w:val="0"/>
          <w:numId w:val="0"/>
        </w:numPr>
        <w:spacing w:line="440" w:lineRule="exact"/>
        <w:jc w:val="center"/>
        <w:outlineLvl w:val="1"/>
        <w:rPr>
          <w:rFonts w:hint="eastAsia" w:asciiTheme="minorEastAsia" w:hAnsiTheme="minorEastAsia" w:eastAsiaTheme="minorEastAsia" w:cstheme="minorEastAsia"/>
          <w:b/>
          <w:bCs/>
          <w:color w:val="auto"/>
          <w:sz w:val="32"/>
          <w:szCs w:val="32"/>
        </w:rPr>
      </w:pPr>
      <w:r>
        <w:rPr>
          <w:rFonts w:hint="eastAsia" w:asciiTheme="minorEastAsia" w:hAnsiTheme="minorEastAsia" w:eastAsiaTheme="minorEastAsia" w:cstheme="minorEastAsia"/>
          <w:b/>
          <w:bCs/>
          <w:color w:val="auto"/>
          <w:sz w:val="32"/>
          <w:szCs w:val="32"/>
          <w:lang w:val="en-US" w:eastAsia="zh-CN"/>
        </w:rPr>
        <w:t>五、供应商</w:t>
      </w:r>
      <w:r>
        <w:rPr>
          <w:rFonts w:hint="eastAsia" w:asciiTheme="minorEastAsia" w:hAnsiTheme="minorEastAsia" w:eastAsiaTheme="minorEastAsia" w:cstheme="minorEastAsia"/>
          <w:b/>
          <w:bCs/>
          <w:color w:val="auto"/>
          <w:sz w:val="32"/>
          <w:szCs w:val="32"/>
        </w:rPr>
        <w:t>资格证明文件</w:t>
      </w:r>
    </w:p>
    <w:p>
      <w:pPr>
        <w:numPr>
          <w:ilvl w:val="0"/>
          <w:numId w:val="0"/>
        </w:numPr>
        <w:spacing w:line="440" w:lineRule="exact"/>
        <w:jc w:val="center"/>
        <w:outlineLvl w:val="1"/>
        <w:rPr>
          <w:rFonts w:hint="eastAsia" w:asciiTheme="minorEastAsia" w:hAnsiTheme="minorEastAsia" w:eastAsiaTheme="minorEastAsia" w:cstheme="minorEastAsia"/>
          <w:b/>
          <w:bCs/>
          <w:color w:val="auto"/>
          <w:sz w:val="32"/>
          <w:szCs w:val="32"/>
        </w:rPr>
      </w:pPr>
    </w:p>
    <w:p>
      <w:pPr>
        <w:numPr>
          <w:ilvl w:val="0"/>
          <w:numId w:val="0"/>
        </w:numPr>
        <w:spacing w:line="440" w:lineRule="exact"/>
        <w:jc w:val="center"/>
        <w:outlineLvl w:val="1"/>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（复印件加盖公章）</w:t>
      </w:r>
    </w:p>
    <w:p>
      <w:pPr>
        <w:spacing w:line="440" w:lineRule="exact"/>
        <w:jc w:val="center"/>
        <w:outlineLvl w:val="1"/>
        <w:rPr>
          <w:rFonts w:hint="eastAsia" w:asciiTheme="minorEastAsia" w:hAnsiTheme="minorEastAsia" w:eastAsiaTheme="minorEastAsia" w:cstheme="minorEastAsia"/>
          <w:b/>
          <w:bCs/>
          <w:color w:val="auto"/>
          <w:sz w:val="32"/>
          <w:szCs w:val="32"/>
          <w:lang w:eastAsia="zh-CN"/>
        </w:rPr>
      </w:pPr>
    </w:p>
    <w:p>
      <w:pPr>
        <w:spacing w:line="440" w:lineRule="exact"/>
        <w:jc w:val="center"/>
        <w:outlineLvl w:val="1"/>
        <w:rPr>
          <w:rFonts w:hint="eastAsia" w:asciiTheme="minorEastAsia" w:hAnsiTheme="minorEastAsia" w:eastAsiaTheme="minorEastAsia" w:cstheme="minorEastAsia"/>
          <w:b/>
          <w:bCs/>
          <w:color w:val="auto"/>
          <w:sz w:val="32"/>
          <w:szCs w:val="32"/>
          <w:lang w:eastAsia="zh-CN"/>
        </w:rPr>
      </w:pPr>
      <w:r>
        <w:rPr>
          <w:rFonts w:hint="eastAsia" w:asciiTheme="minorEastAsia" w:hAnsiTheme="minorEastAsia" w:eastAsiaTheme="minorEastAsia" w:cstheme="minorEastAsia"/>
          <w:b/>
          <w:bCs/>
          <w:color w:val="auto"/>
          <w:sz w:val="32"/>
          <w:szCs w:val="32"/>
          <w:lang w:eastAsia="zh-CN"/>
        </w:rPr>
        <w:br w:type="page"/>
      </w:r>
    </w:p>
    <w:p>
      <w:pPr>
        <w:spacing w:line="440" w:lineRule="exact"/>
        <w:jc w:val="center"/>
        <w:outlineLvl w:val="1"/>
        <w:rPr>
          <w:rFonts w:hint="eastAsia" w:asciiTheme="minorEastAsia" w:hAnsiTheme="minorEastAsia" w:eastAsiaTheme="minorEastAsia" w:cstheme="minorEastAsia"/>
          <w:b/>
          <w:bCs/>
          <w:color w:val="auto"/>
          <w:sz w:val="32"/>
          <w:szCs w:val="32"/>
        </w:rPr>
      </w:pPr>
      <w:r>
        <w:rPr>
          <w:rFonts w:hint="eastAsia" w:asciiTheme="minorEastAsia" w:hAnsiTheme="minorEastAsia" w:eastAsiaTheme="minorEastAsia" w:cstheme="minorEastAsia"/>
          <w:b/>
          <w:bCs/>
          <w:color w:val="auto"/>
          <w:sz w:val="32"/>
          <w:szCs w:val="32"/>
          <w:lang w:val="en-US" w:eastAsia="zh-CN"/>
        </w:rPr>
        <w:t>六、</w:t>
      </w:r>
      <w:r>
        <w:rPr>
          <w:rFonts w:hint="eastAsia" w:asciiTheme="minorEastAsia" w:hAnsiTheme="minorEastAsia" w:eastAsiaTheme="minorEastAsia" w:cstheme="minorEastAsia"/>
          <w:b/>
          <w:bCs/>
          <w:color w:val="auto"/>
          <w:sz w:val="32"/>
          <w:szCs w:val="32"/>
          <w:lang w:eastAsia="zh-CN"/>
        </w:rPr>
        <w:t>实施</w:t>
      </w:r>
      <w:r>
        <w:rPr>
          <w:rFonts w:hint="eastAsia" w:asciiTheme="minorEastAsia" w:hAnsiTheme="minorEastAsia" w:eastAsiaTheme="minorEastAsia" w:cstheme="minorEastAsia"/>
          <w:b/>
          <w:bCs/>
          <w:color w:val="auto"/>
          <w:sz w:val="32"/>
          <w:szCs w:val="32"/>
        </w:rPr>
        <w:t>方案</w:t>
      </w:r>
    </w:p>
    <w:p>
      <w:pPr>
        <w:tabs>
          <w:tab w:val="left" w:pos="720"/>
          <w:tab w:val="left" w:pos="8364"/>
        </w:tabs>
        <w:adjustRightInd w:val="0"/>
        <w:snapToGrid w:val="0"/>
        <w:ind w:firstLine="4320" w:firstLineChars="1800"/>
        <w:rPr>
          <w:rFonts w:hint="eastAsia" w:asciiTheme="minorEastAsia" w:hAnsiTheme="minorEastAsia" w:eastAsiaTheme="minorEastAsia" w:cstheme="minorEastAsia"/>
          <w:color w:val="auto"/>
          <w:sz w:val="24"/>
          <w:lang w:eastAsia="zh-CN"/>
        </w:rPr>
      </w:pPr>
    </w:p>
    <w:p>
      <w:pPr>
        <w:pStyle w:val="33"/>
        <w:keepNext w:val="0"/>
        <w:keepLines w:val="0"/>
        <w:pageBreakBefore w:val="0"/>
        <w:widowControl w:val="0"/>
        <w:numPr>
          <w:ilvl w:val="0"/>
          <w:numId w:val="0"/>
        </w:numPr>
        <w:kinsoku/>
        <w:wordWrap/>
        <w:overflowPunct/>
        <w:topLinePunct w:val="0"/>
        <w:autoSpaceDE/>
        <w:autoSpaceDN/>
        <w:bidi w:val="0"/>
        <w:spacing w:line="480" w:lineRule="auto"/>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lang w:eastAsia="zh-CN"/>
        </w:rPr>
        <w:t>（格式自拟）</w:t>
      </w:r>
    </w:p>
    <w:p>
      <w:pPr>
        <w:pStyle w:val="33"/>
        <w:keepNext w:val="0"/>
        <w:keepLines w:val="0"/>
        <w:pageBreakBefore w:val="0"/>
        <w:widowControl w:val="0"/>
        <w:numPr>
          <w:ilvl w:val="0"/>
          <w:numId w:val="0"/>
        </w:numPr>
        <w:kinsoku/>
        <w:wordWrap/>
        <w:overflowPunct/>
        <w:topLinePunct w:val="0"/>
        <w:autoSpaceDE/>
        <w:autoSpaceDN/>
        <w:bidi w:val="0"/>
        <w:spacing w:line="480" w:lineRule="auto"/>
        <w:textAlignment w:val="auto"/>
        <w:rPr>
          <w:rFonts w:hint="eastAsia" w:asciiTheme="minorEastAsia" w:hAnsiTheme="minorEastAsia" w:eastAsiaTheme="minorEastAsia" w:cstheme="minorEastAsia"/>
          <w:color w:val="auto"/>
          <w:sz w:val="24"/>
          <w:szCs w:val="24"/>
          <w:lang w:val="en-US" w:eastAsia="zh-CN"/>
        </w:rPr>
      </w:pPr>
    </w:p>
    <w:p>
      <w:pPr>
        <w:keepNext w:val="0"/>
        <w:keepLines w:val="0"/>
        <w:pageBreakBefore w:val="0"/>
        <w:widowControl w:val="0"/>
        <w:tabs>
          <w:tab w:val="left" w:pos="720"/>
          <w:tab w:val="left" w:pos="8364"/>
        </w:tabs>
        <w:kinsoku/>
        <w:wordWrap/>
        <w:overflowPunct/>
        <w:topLinePunct w:val="0"/>
        <w:autoSpaceDE/>
        <w:autoSpaceDN/>
        <w:bidi w:val="0"/>
        <w:adjustRightInd w:val="0"/>
        <w:snapToGrid w:val="0"/>
        <w:spacing w:line="360" w:lineRule="auto"/>
        <w:ind w:firstLine="5880" w:firstLineChars="2100"/>
        <w:textAlignment w:val="auto"/>
        <w:rPr>
          <w:rFonts w:hint="eastAsia" w:asciiTheme="minorEastAsia" w:hAnsiTheme="minorEastAsia" w:eastAsiaTheme="minorEastAsia" w:cstheme="minorEastAsia"/>
          <w:color w:val="auto"/>
          <w:sz w:val="28"/>
          <w:szCs w:val="28"/>
        </w:rPr>
      </w:pPr>
    </w:p>
    <w:p>
      <w:pPr>
        <w:rPr>
          <w:rFonts w:hint="eastAsia" w:asciiTheme="minorEastAsia" w:hAnsiTheme="minorEastAsia" w:eastAsiaTheme="minorEastAsia" w:cstheme="minorEastAsia"/>
          <w:color w:val="auto"/>
          <w:sz w:val="24"/>
        </w:rPr>
      </w:pPr>
    </w:p>
    <w:p>
      <w:pPr>
        <w:spacing w:line="480" w:lineRule="auto"/>
        <w:ind w:firstLine="2409" w:firstLineChars="1000"/>
        <w:rPr>
          <w:rFonts w:hint="eastAsia" w:asciiTheme="minorEastAsia" w:hAnsiTheme="minorEastAsia" w:eastAsiaTheme="minorEastAsia" w:cstheme="minorEastAsia"/>
          <w:b/>
          <w:color w:val="auto"/>
          <w:sz w:val="24"/>
        </w:rPr>
      </w:pPr>
    </w:p>
    <w:p>
      <w:pPr>
        <w:spacing w:line="480" w:lineRule="auto"/>
        <w:ind w:firstLine="2409" w:firstLineChars="1000"/>
        <w:rPr>
          <w:rFonts w:hint="eastAsia" w:asciiTheme="minorEastAsia" w:hAnsiTheme="minorEastAsia" w:eastAsiaTheme="minorEastAsia" w:cstheme="minorEastAsia"/>
          <w:b/>
          <w:color w:val="auto"/>
          <w:sz w:val="24"/>
        </w:rPr>
      </w:pPr>
    </w:p>
    <w:p>
      <w:pPr>
        <w:spacing w:line="480" w:lineRule="auto"/>
        <w:rPr>
          <w:rFonts w:hint="eastAsia" w:asciiTheme="minorEastAsia" w:hAnsiTheme="minorEastAsia" w:eastAsiaTheme="minorEastAsia" w:cstheme="minorEastAsia"/>
          <w:b/>
          <w:color w:val="auto"/>
          <w:sz w:val="24"/>
        </w:rPr>
      </w:pPr>
    </w:p>
    <w:p>
      <w:pPr>
        <w:pStyle w:val="33"/>
        <w:rPr>
          <w:rFonts w:hint="eastAsia" w:asciiTheme="minorEastAsia" w:hAnsiTheme="minorEastAsia" w:eastAsiaTheme="minorEastAsia" w:cstheme="minorEastAsia"/>
          <w:color w:val="auto"/>
        </w:rPr>
      </w:pPr>
    </w:p>
    <w:p>
      <w:pPr>
        <w:pStyle w:val="33"/>
        <w:rPr>
          <w:rFonts w:hint="eastAsia" w:asciiTheme="minorEastAsia" w:hAnsiTheme="minorEastAsia" w:eastAsiaTheme="minorEastAsia" w:cstheme="minorEastAsia"/>
          <w:color w:val="auto"/>
        </w:rPr>
      </w:pPr>
    </w:p>
    <w:p>
      <w:pPr>
        <w:pStyle w:val="33"/>
        <w:rPr>
          <w:rFonts w:hint="eastAsia" w:asciiTheme="minorEastAsia" w:hAnsiTheme="minorEastAsia" w:eastAsiaTheme="minorEastAsia" w:cstheme="minorEastAsia"/>
          <w:color w:val="auto"/>
        </w:rPr>
      </w:pPr>
    </w:p>
    <w:p>
      <w:pPr>
        <w:pStyle w:val="33"/>
        <w:rPr>
          <w:rFonts w:hint="eastAsia" w:asciiTheme="minorEastAsia" w:hAnsiTheme="minorEastAsia" w:eastAsiaTheme="minorEastAsia" w:cstheme="minorEastAsia"/>
          <w:color w:val="auto"/>
        </w:rPr>
      </w:pPr>
    </w:p>
    <w:p>
      <w:pPr>
        <w:keepNext/>
        <w:spacing w:line="360" w:lineRule="auto"/>
        <w:rPr>
          <w:rFonts w:hint="eastAsia" w:asciiTheme="minorEastAsia" w:hAnsiTheme="minorEastAsia" w:eastAsiaTheme="minorEastAsia" w:cstheme="minorEastAsia"/>
          <w:b/>
          <w:bCs/>
          <w:color w:val="auto"/>
          <w:sz w:val="32"/>
          <w:szCs w:val="32"/>
        </w:rPr>
      </w:pPr>
    </w:p>
    <w:p>
      <w:pPr>
        <w:pStyle w:val="2"/>
        <w:rPr>
          <w:rFonts w:hint="eastAsia" w:asciiTheme="minorEastAsia" w:hAnsiTheme="minorEastAsia" w:eastAsiaTheme="minorEastAsia" w:cstheme="minorEastAsia"/>
          <w:b/>
          <w:bCs/>
          <w:color w:val="auto"/>
          <w:sz w:val="32"/>
          <w:szCs w:val="32"/>
        </w:rPr>
      </w:pPr>
    </w:p>
    <w:p>
      <w:pPr>
        <w:widowControl/>
        <w:jc w:val="center"/>
        <w:rPr>
          <w:rFonts w:hint="eastAsia" w:asciiTheme="minorEastAsia" w:hAnsiTheme="minorEastAsia" w:eastAsiaTheme="minorEastAsia" w:cstheme="minorEastAsia"/>
          <w:color w:val="auto"/>
          <w:sz w:val="24"/>
        </w:rPr>
      </w:pPr>
    </w:p>
    <w:p>
      <w:pPr>
        <w:widowControl/>
        <w:ind w:firstLine="964" w:firstLineChars="300"/>
        <w:rPr>
          <w:rFonts w:hint="eastAsia" w:asciiTheme="minorEastAsia" w:hAnsiTheme="minorEastAsia" w:eastAsiaTheme="minorEastAsia" w:cstheme="minorEastAsia"/>
          <w:b/>
          <w:bCs/>
          <w:color w:val="auto"/>
          <w:sz w:val="32"/>
          <w:szCs w:val="32"/>
          <w:lang w:val="en-US" w:eastAsia="zh-CN"/>
        </w:rPr>
        <w:sectPr>
          <w:pgSz w:w="11906" w:h="16838"/>
          <w:pgMar w:top="1440" w:right="1417" w:bottom="1440" w:left="1417"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Theme="minorEastAsia" w:hAnsiTheme="minorEastAsia" w:eastAsiaTheme="minorEastAsia" w:cstheme="minorEastAsia"/>
          <w:b/>
          <w:bCs/>
          <w:color w:val="auto"/>
          <w:sz w:val="32"/>
          <w:szCs w:val="32"/>
          <w:lang w:val="en-US" w:eastAsia="zh-CN"/>
        </w:rPr>
        <w:t xml:space="preserve">           </w:t>
      </w:r>
    </w:p>
    <w:p>
      <w:pPr>
        <w:pStyle w:val="4"/>
        <w:numPr>
          <w:ilvl w:val="1"/>
          <w:numId w:val="0"/>
        </w:numPr>
        <w:ind w:left="575" w:leftChars="0"/>
        <w:jc w:val="center"/>
        <w:rPr>
          <w:rFonts w:hint="eastAsia" w:asciiTheme="minorEastAsia" w:hAnsiTheme="minorEastAsia" w:eastAsiaTheme="minorEastAsia" w:cstheme="minorEastAsia"/>
          <w:b/>
          <w:color w:val="auto"/>
          <w:sz w:val="32"/>
          <w:szCs w:val="32"/>
        </w:rPr>
      </w:pPr>
      <w:r>
        <w:rPr>
          <w:rFonts w:hint="eastAsia" w:asciiTheme="minorEastAsia" w:hAnsiTheme="minorEastAsia" w:eastAsiaTheme="minorEastAsia" w:cstheme="minorEastAsia"/>
          <w:b/>
          <w:bCs/>
          <w:color w:val="auto"/>
          <w:sz w:val="32"/>
          <w:szCs w:val="32"/>
          <w:lang w:val="en-US" w:eastAsia="zh-CN"/>
        </w:rPr>
        <w:t>七、</w:t>
      </w:r>
      <w:r>
        <w:rPr>
          <w:rFonts w:hint="eastAsia" w:asciiTheme="minorEastAsia" w:hAnsiTheme="minorEastAsia" w:eastAsiaTheme="minorEastAsia" w:cstheme="minorEastAsia"/>
          <w:b/>
          <w:bCs/>
          <w:color w:val="auto"/>
          <w:sz w:val="32"/>
          <w:szCs w:val="32"/>
        </w:rPr>
        <w:t>投标人拒绝政府采购领域商业贿赂承诺书</w:t>
      </w:r>
      <w:r>
        <w:rPr>
          <w:rFonts w:hint="eastAsia" w:asciiTheme="minorEastAsia" w:hAnsiTheme="minorEastAsia" w:eastAsiaTheme="minorEastAsia" w:cstheme="minorEastAsia"/>
          <w:b/>
          <w:bCs/>
          <w:color w:val="auto"/>
          <w:kern w:val="0"/>
          <w:sz w:val="24"/>
        </w:rPr>
        <w:br w:type="textWrapping"/>
      </w:r>
      <w:r>
        <w:rPr>
          <w:rFonts w:hint="eastAsia" w:asciiTheme="minorEastAsia" w:hAnsiTheme="minorEastAsia" w:eastAsiaTheme="minorEastAsia" w:cstheme="minorEastAsia"/>
          <w:b/>
          <w:color w:val="auto"/>
          <w:sz w:val="32"/>
          <w:szCs w:val="32"/>
        </w:rPr>
        <w:t>承诺书（一）</w:t>
      </w:r>
    </w:p>
    <w:p>
      <w:pPr>
        <w:widowControl/>
        <w:spacing w:line="520" w:lineRule="exact"/>
        <w:ind w:firstLine="480" w:firstLineChars="200"/>
        <w:jc w:val="left"/>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 xml:space="preserve">为响应党中央、国务院关于治理政府采购领域商业贿赂行为的号召，我单位在此庄严承诺： </w:t>
      </w:r>
      <w:r>
        <w:rPr>
          <w:rFonts w:hint="eastAsia" w:asciiTheme="minorEastAsia" w:hAnsiTheme="minorEastAsia" w:eastAsiaTheme="minorEastAsia" w:cstheme="minorEastAsia"/>
          <w:color w:val="auto"/>
          <w:kern w:val="0"/>
          <w:sz w:val="24"/>
        </w:rPr>
        <w:br w:type="textWrapping"/>
      </w:r>
      <w:r>
        <w:rPr>
          <w:rFonts w:hint="eastAsia" w:asciiTheme="minorEastAsia" w:hAnsiTheme="minorEastAsia" w:eastAsiaTheme="minorEastAsia" w:cstheme="minorEastAsia"/>
          <w:color w:val="auto"/>
          <w:kern w:val="0"/>
          <w:sz w:val="24"/>
        </w:rPr>
        <w:t xml:space="preserve">　　1、在参与政府采购活动中遵纪守法、诚信经营、公平竞标。 </w:t>
      </w:r>
      <w:r>
        <w:rPr>
          <w:rFonts w:hint="eastAsia" w:asciiTheme="minorEastAsia" w:hAnsiTheme="minorEastAsia" w:eastAsiaTheme="minorEastAsia" w:cstheme="minorEastAsia"/>
          <w:color w:val="auto"/>
          <w:kern w:val="0"/>
          <w:sz w:val="24"/>
        </w:rPr>
        <w:br w:type="textWrapping"/>
      </w:r>
      <w:r>
        <w:rPr>
          <w:rFonts w:hint="eastAsia" w:asciiTheme="minorEastAsia" w:hAnsiTheme="minorEastAsia" w:eastAsiaTheme="minorEastAsia" w:cstheme="minorEastAsia"/>
          <w:color w:val="auto"/>
          <w:kern w:val="0"/>
          <w:sz w:val="24"/>
        </w:rPr>
        <w:t xml:space="preserve">　　2、不向政府采购人、采购代理机构和政府采购评审专家进行任何形式的商业贿赂以谋取交易机会。 </w:t>
      </w:r>
      <w:r>
        <w:rPr>
          <w:rFonts w:hint="eastAsia" w:asciiTheme="minorEastAsia" w:hAnsiTheme="minorEastAsia" w:eastAsiaTheme="minorEastAsia" w:cstheme="minorEastAsia"/>
          <w:color w:val="auto"/>
          <w:kern w:val="0"/>
          <w:sz w:val="24"/>
        </w:rPr>
        <w:br w:type="textWrapping"/>
      </w:r>
      <w:r>
        <w:rPr>
          <w:rFonts w:hint="eastAsia" w:asciiTheme="minorEastAsia" w:hAnsiTheme="minorEastAsia" w:eastAsiaTheme="minorEastAsia" w:cstheme="minorEastAsia"/>
          <w:color w:val="auto"/>
          <w:kern w:val="0"/>
          <w:sz w:val="24"/>
        </w:rPr>
        <w:t xml:space="preserve">  3、不向政府采购代理机构和采购人提供虚假资质文件或采用虚假应标方式参与政府采购市场竞争并谋取中标、成交。 </w:t>
      </w:r>
      <w:r>
        <w:rPr>
          <w:rFonts w:hint="eastAsia" w:asciiTheme="minorEastAsia" w:hAnsiTheme="minorEastAsia" w:eastAsiaTheme="minorEastAsia" w:cstheme="minorEastAsia"/>
          <w:color w:val="auto"/>
          <w:kern w:val="0"/>
          <w:sz w:val="24"/>
        </w:rPr>
        <w:br w:type="textWrapping"/>
      </w:r>
      <w:r>
        <w:rPr>
          <w:rFonts w:hint="eastAsia" w:asciiTheme="minorEastAsia" w:hAnsiTheme="minorEastAsia" w:eastAsiaTheme="minorEastAsia" w:cstheme="minorEastAsia"/>
          <w:color w:val="auto"/>
          <w:kern w:val="0"/>
          <w:sz w:val="24"/>
        </w:rPr>
        <w:t xml:space="preserve">  4、不采取“围标、陪标”等商业欺诈手段获得政府采购定单。 </w:t>
      </w:r>
      <w:r>
        <w:rPr>
          <w:rFonts w:hint="eastAsia" w:asciiTheme="minorEastAsia" w:hAnsiTheme="minorEastAsia" w:eastAsiaTheme="minorEastAsia" w:cstheme="minorEastAsia"/>
          <w:color w:val="auto"/>
          <w:kern w:val="0"/>
          <w:sz w:val="24"/>
        </w:rPr>
        <w:br w:type="textWrapping"/>
      </w:r>
      <w:r>
        <w:rPr>
          <w:rFonts w:hint="eastAsia" w:asciiTheme="minorEastAsia" w:hAnsiTheme="minorEastAsia" w:eastAsiaTheme="minorEastAsia" w:cstheme="minorEastAsia"/>
          <w:color w:val="auto"/>
          <w:kern w:val="0"/>
          <w:sz w:val="24"/>
        </w:rPr>
        <w:t xml:space="preserve">  5、不采取不正当手段低毁、排挤其他供应商。 </w:t>
      </w:r>
      <w:r>
        <w:rPr>
          <w:rFonts w:hint="eastAsia" w:asciiTheme="minorEastAsia" w:hAnsiTheme="minorEastAsia" w:eastAsiaTheme="minorEastAsia" w:cstheme="minorEastAsia"/>
          <w:color w:val="auto"/>
          <w:kern w:val="0"/>
          <w:sz w:val="24"/>
        </w:rPr>
        <w:br w:type="textWrapping"/>
      </w:r>
      <w:r>
        <w:rPr>
          <w:rFonts w:hint="eastAsia" w:asciiTheme="minorEastAsia" w:hAnsiTheme="minorEastAsia" w:eastAsiaTheme="minorEastAsia" w:cstheme="minorEastAsia"/>
          <w:color w:val="auto"/>
          <w:kern w:val="0"/>
          <w:sz w:val="24"/>
        </w:rPr>
        <w:t xml:space="preserve">  6、不在提供商品和服务时“偷梁换柱、以次充好”损害采购人的合法权益。 </w:t>
      </w:r>
      <w:r>
        <w:rPr>
          <w:rFonts w:hint="eastAsia" w:asciiTheme="minorEastAsia" w:hAnsiTheme="minorEastAsia" w:eastAsiaTheme="minorEastAsia" w:cstheme="minorEastAsia"/>
          <w:color w:val="auto"/>
          <w:kern w:val="0"/>
          <w:sz w:val="24"/>
        </w:rPr>
        <w:br w:type="textWrapping"/>
      </w:r>
      <w:r>
        <w:rPr>
          <w:rFonts w:hint="eastAsia" w:asciiTheme="minorEastAsia" w:hAnsiTheme="minorEastAsia" w:eastAsiaTheme="minorEastAsia" w:cstheme="minorEastAsia"/>
          <w:color w:val="auto"/>
          <w:kern w:val="0"/>
          <w:sz w:val="24"/>
        </w:rPr>
        <w:t xml:space="preserve">  7、不与采购人、采购代理机构政府采购评审专家或其它供应商恶意串通，进行质疑和投诉，维护政府采购市场秩序。 </w:t>
      </w:r>
      <w:r>
        <w:rPr>
          <w:rFonts w:hint="eastAsia" w:asciiTheme="minorEastAsia" w:hAnsiTheme="minorEastAsia" w:eastAsiaTheme="minorEastAsia" w:cstheme="minorEastAsia"/>
          <w:color w:val="auto"/>
          <w:kern w:val="0"/>
          <w:sz w:val="24"/>
        </w:rPr>
        <w:br w:type="textWrapping"/>
      </w:r>
      <w:r>
        <w:rPr>
          <w:rFonts w:hint="eastAsia" w:asciiTheme="minorEastAsia" w:hAnsiTheme="minorEastAsia" w:eastAsiaTheme="minorEastAsia" w:cstheme="minorEastAsia"/>
          <w:color w:val="auto"/>
          <w:kern w:val="0"/>
          <w:sz w:val="24"/>
        </w:rPr>
        <w:t xml:space="preserve">  8、尊重和接受政府采购监督管理部门的监督和政府采购代理机构招标采购要求，承担因违约行为给采购人造成的损失。 </w:t>
      </w:r>
      <w:r>
        <w:rPr>
          <w:rFonts w:hint="eastAsia" w:asciiTheme="minorEastAsia" w:hAnsiTheme="minorEastAsia" w:eastAsiaTheme="minorEastAsia" w:cstheme="minorEastAsia"/>
          <w:color w:val="auto"/>
          <w:kern w:val="0"/>
          <w:sz w:val="24"/>
        </w:rPr>
        <w:br w:type="textWrapping"/>
      </w:r>
      <w:r>
        <w:rPr>
          <w:rFonts w:hint="eastAsia" w:asciiTheme="minorEastAsia" w:hAnsiTheme="minorEastAsia" w:eastAsiaTheme="minorEastAsia" w:cstheme="minorEastAsia"/>
          <w:color w:val="auto"/>
          <w:kern w:val="0"/>
          <w:sz w:val="24"/>
        </w:rPr>
        <w:t xml:space="preserve">　　9、不发生其他有悖于政府采购公开、公平、公正和诚信原则的行为。 </w:t>
      </w:r>
      <w:r>
        <w:rPr>
          <w:rFonts w:hint="eastAsia" w:asciiTheme="minorEastAsia" w:hAnsiTheme="minorEastAsia" w:eastAsiaTheme="minorEastAsia" w:cstheme="minorEastAsia"/>
          <w:color w:val="auto"/>
          <w:kern w:val="0"/>
          <w:sz w:val="24"/>
        </w:rPr>
        <w:br w:type="textWrapping"/>
      </w:r>
      <w:r>
        <w:rPr>
          <w:rFonts w:hint="eastAsia" w:asciiTheme="minorEastAsia" w:hAnsiTheme="minorEastAsia" w:eastAsiaTheme="minorEastAsia" w:cstheme="minorEastAsia"/>
          <w:color w:val="auto"/>
          <w:kern w:val="0"/>
          <w:sz w:val="24"/>
        </w:rPr>
        <w:t>    </w:t>
      </w:r>
    </w:p>
    <w:p>
      <w:pPr>
        <w:widowControl/>
        <w:spacing w:line="520" w:lineRule="exact"/>
        <w:ind w:firstLine="720" w:firstLineChars="300"/>
        <w:jc w:val="left"/>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承诺单位：</w:t>
      </w:r>
      <w:r>
        <w:rPr>
          <w:rFonts w:hint="eastAsia" w:asciiTheme="minorEastAsia" w:hAnsiTheme="minorEastAsia" w:eastAsiaTheme="minorEastAsia" w:cstheme="minorEastAsia"/>
          <w:color w:val="auto"/>
          <w:kern w:val="0"/>
          <w:sz w:val="24"/>
          <w:u w:val="single"/>
        </w:rPr>
        <w:t>　　                        　</w:t>
      </w:r>
      <w:r>
        <w:rPr>
          <w:rFonts w:hint="eastAsia" w:asciiTheme="minorEastAsia" w:hAnsiTheme="minorEastAsia" w:eastAsiaTheme="minorEastAsia" w:cstheme="minorEastAsia"/>
          <w:color w:val="auto"/>
          <w:kern w:val="0"/>
          <w:sz w:val="24"/>
        </w:rPr>
        <w:t>（盖章）</w:t>
      </w:r>
    </w:p>
    <w:p>
      <w:pPr>
        <w:widowControl/>
        <w:spacing w:line="520" w:lineRule="exact"/>
        <w:ind w:firstLine="720" w:firstLineChars="300"/>
        <w:jc w:val="left"/>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全权代表：</w:t>
      </w:r>
      <w:r>
        <w:rPr>
          <w:rFonts w:hint="eastAsia" w:asciiTheme="minorEastAsia" w:hAnsiTheme="minorEastAsia" w:eastAsiaTheme="minorEastAsia" w:cstheme="minorEastAsia"/>
          <w:color w:val="auto"/>
          <w:kern w:val="0"/>
          <w:sz w:val="24"/>
          <w:u w:val="single"/>
        </w:rPr>
        <w:t>　　　　　     　　　       　</w:t>
      </w:r>
      <w:r>
        <w:rPr>
          <w:rFonts w:hint="eastAsia" w:asciiTheme="minorEastAsia" w:hAnsiTheme="minorEastAsia" w:eastAsiaTheme="minorEastAsia" w:cstheme="minorEastAsia"/>
          <w:color w:val="auto"/>
          <w:kern w:val="0"/>
          <w:sz w:val="24"/>
        </w:rPr>
        <w:t>（签字）</w:t>
      </w:r>
    </w:p>
    <w:p>
      <w:pPr>
        <w:widowControl/>
        <w:spacing w:line="520" w:lineRule="exact"/>
        <w:ind w:firstLine="720" w:firstLineChars="300"/>
        <w:jc w:val="left"/>
        <w:rPr>
          <w:rFonts w:hint="eastAsia" w:asciiTheme="minorEastAsia" w:hAnsiTheme="minorEastAsia" w:eastAsiaTheme="minorEastAsia" w:cstheme="minorEastAsia"/>
          <w:color w:val="auto"/>
          <w:kern w:val="0"/>
          <w:sz w:val="24"/>
          <w:u w:val="single"/>
        </w:rPr>
      </w:pPr>
      <w:r>
        <w:rPr>
          <w:rFonts w:hint="eastAsia" w:asciiTheme="minorEastAsia" w:hAnsiTheme="minorEastAsia" w:eastAsiaTheme="minorEastAsia" w:cstheme="minorEastAsia"/>
          <w:color w:val="auto"/>
          <w:kern w:val="0"/>
          <w:sz w:val="24"/>
        </w:rPr>
        <w:t>地　　址：</w:t>
      </w:r>
      <w:r>
        <w:rPr>
          <w:rFonts w:hint="eastAsia" w:asciiTheme="minorEastAsia" w:hAnsiTheme="minorEastAsia" w:eastAsiaTheme="minorEastAsia" w:cstheme="minorEastAsia"/>
          <w:color w:val="auto"/>
          <w:kern w:val="0"/>
          <w:sz w:val="24"/>
          <w:u w:val="single"/>
        </w:rPr>
        <w:t xml:space="preserve">                              </w:t>
      </w:r>
    </w:p>
    <w:p>
      <w:pPr>
        <w:widowControl/>
        <w:spacing w:line="520" w:lineRule="exact"/>
        <w:ind w:firstLine="720" w:firstLineChars="300"/>
        <w:jc w:val="left"/>
        <w:rPr>
          <w:rFonts w:hint="eastAsia" w:asciiTheme="minorEastAsia" w:hAnsiTheme="minorEastAsia" w:eastAsiaTheme="minorEastAsia" w:cstheme="minorEastAsia"/>
          <w:color w:val="auto"/>
          <w:kern w:val="0"/>
          <w:sz w:val="24"/>
          <w:u w:val="single"/>
        </w:rPr>
      </w:pPr>
      <w:r>
        <w:rPr>
          <w:rFonts w:hint="eastAsia" w:asciiTheme="minorEastAsia" w:hAnsiTheme="minorEastAsia" w:eastAsiaTheme="minorEastAsia" w:cstheme="minorEastAsia"/>
          <w:color w:val="auto"/>
          <w:kern w:val="0"/>
          <w:sz w:val="24"/>
        </w:rPr>
        <w:t>邮    编：</w:t>
      </w:r>
      <w:r>
        <w:rPr>
          <w:rFonts w:hint="eastAsia" w:asciiTheme="minorEastAsia" w:hAnsiTheme="minorEastAsia" w:eastAsiaTheme="minorEastAsia" w:cstheme="minorEastAsia"/>
          <w:color w:val="auto"/>
          <w:kern w:val="0"/>
          <w:sz w:val="24"/>
          <w:u w:val="single"/>
        </w:rPr>
        <w:t xml:space="preserve">　　                     　　 </w:t>
      </w:r>
    </w:p>
    <w:p>
      <w:pPr>
        <w:widowControl/>
        <w:spacing w:line="520" w:lineRule="exact"/>
        <w:ind w:firstLine="720" w:firstLineChars="300"/>
        <w:jc w:val="left"/>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电　　话：</w:t>
      </w:r>
      <w:r>
        <w:rPr>
          <w:rFonts w:hint="eastAsia" w:asciiTheme="minorEastAsia" w:hAnsiTheme="minorEastAsia" w:eastAsiaTheme="minorEastAsia" w:cstheme="minorEastAsia"/>
          <w:color w:val="auto"/>
          <w:kern w:val="0"/>
          <w:sz w:val="24"/>
          <w:u w:val="single"/>
        </w:rPr>
        <w:t>　　　                　　　　</w:t>
      </w:r>
      <w:r>
        <w:rPr>
          <w:rFonts w:hint="eastAsia" w:asciiTheme="minorEastAsia" w:hAnsiTheme="minorEastAsia" w:eastAsiaTheme="minorEastAsia" w:cstheme="minorEastAsia"/>
          <w:color w:val="auto"/>
          <w:kern w:val="0"/>
          <w:sz w:val="24"/>
        </w:rPr>
        <w:br w:type="textWrapping"/>
      </w:r>
      <w:r>
        <w:rPr>
          <w:rFonts w:hint="eastAsia" w:asciiTheme="minorEastAsia" w:hAnsiTheme="minorEastAsia" w:eastAsiaTheme="minorEastAsia" w:cstheme="minorEastAsia"/>
          <w:color w:val="auto"/>
          <w:kern w:val="0"/>
          <w:sz w:val="24"/>
        </w:rPr>
        <w:t xml:space="preserve">　　　　                                    </w:t>
      </w:r>
    </w:p>
    <w:p>
      <w:pPr>
        <w:widowControl/>
        <w:spacing w:line="520" w:lineRule="exact"/>
        <w:ind w:firstLine="720" w:firstLineChars="300"/>
        <w:jc w:val="righ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4"/>
        </w:rPr>
        <w:t xml:space="preserve">  年　　月　　日   </w:t>
      </w:r>
      <w:r>
        <w:rPr>
          <w:rFonts w:hint="eastAsia" w:asciiTheme="minorEastAsia" w:hAnsiTheme="minorEastAsia" w:eastAsiaTheme="minorEastAsia" w:cstheme="minorEastAsia"/>
          <w:color w:val="auto"/>
          <w:kern w:val="0"/>
          <w:sz w:val="28"/>
          <w:szCs w:val="28"/>
        </w:rPr>
        <w:t xml:space="preserve">     </w:t>
      </w:r>
    </w:p>
    <w:p>
      <w:pPr>
        <w:widowControl/>
        <w:spacing w:line="520" w:lineRule="exact"/>
        <w:jc w:val="center"/>
        <w:rPr>
          <w:rFonts w:hint="eastAsia" w:asciiTheme="minorEastAsia" w:hAnsiTheme="minorEastAsia" w:eastAsiaTheme="minorEastAsia" w:cstheme="minorEastAsia"/>
          <w:b/>
          <w:color w:val="auto"/>
          <w:sz w:val="32"/>
          <w:szCs w:val="32"/>
        </w:rPr>
      </w:pPr>
      <w:r>
        <w:rPr>
          <w:rFonts w:hint="eastAsia" w:asciiTheme="minorEastAsia" w:hAnsiTheme="minorEastAsia" w:eastAsiaTheme="minorEastAsia" w:cstheme="minorEastAsia"/>
          <w:b/>
          <w:color w:val="auto"/>
          <w:sz w:val="32"/>
          <w:szCs w:val="32"/>
        </w:rPr>
        <w:t>承诺书（二）</w:t>
      </w:r>
    </w:p>
    <w:p>
      <w:pPr>
        <w:spacing w:line="360" w:lineRule="atLeast"/>
        <w:jc w:val="center"/>
        <w:rPr>
          <w:rFonts w:hint="eastAsia" w:asciiTheme="minorEastAsia" w:hAnsiTheme="minorEastAsia" w:eastAsiaTheme="minorEastAsia" w:cstheme="minorEastAsia"/>
          <w:b/>
          <w:color w:val="auto"/>
          <w:sz w:val="24"/>
        </w:rPr>
      </w:pP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noWrap w:val="0"/>
            <w:vAlign w:val="center"/>
          </w:tcPr>
          <w:p>
            <w:pPr>
              <w:spacing w:line="360" w:lineRule="atLeast"/>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致：华睿诚项目管理有限公司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noWrap w:val="0"/>
            <w:vAlign w:val="center"/>
          </w:tcPr>
          <w:p>
            <w:pPr>
              <w:spacing w:line="360" w:lineRule="atLeast"/>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作为参加贵公司组织的本次招标项目的供应商，本公司承诺：在参加本项目招标之前不存在被依法禁止经营行为、财产被接管或冻结的情况，如有隐瞒实情，愿承担一切责任及后果。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3240" w:type="dxa"/>
            <w:noWrap w:val="0"/>
            <w:vAlign w:val="center"/>
          </w:tcPr>
          <w:p>
            <w:pPr>
              <w:spacing w:line="360" w:lineRule="atLeast"/>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 xml:space="preserve"> 供应商</w:t>
            </w:r>
          </w:p>
        </w:tc>
        <w:tc>
          <w:tcPr>
            <w:tcW w:w="3420" w:type="dxa"/>
            <w:noWrap w:val="0"/>
            <w:vAlign w:val="center"/>
          </w:tcPr>
          <w:p>
            <w:pPr>
              <w:spacing w:line="360" w:lineRule="atLeast"/>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法定代表人</w:t>
            </w:r>
          </w:p>
        </w:tc>
        <w:tc>
          <w:tcPr>
            <w:tcW w:w="2340" w:type="dxa"/>
            <w:noWrap w:val="0"/>
            <w:vAlign w:val="center"/>
          </w:tcPr>
          <w:p>
            <w:pPr>
              <w:spacing w:line="360" w:lineRule="atLeast"/>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noWrap w:val="0"/>
            <w:vAlign w:val="center"/>
          </w:tcPr>
          <w:p>
            <w:pPr>
              <w:spacing w:line="360" w:lineRule="atLeast"/>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（公章）</w:t>
            </w:r>
          </w:p>
        </w:tc>
        <w:tc>
          <w:tcPr>
            <w:tcW w:w="3420" w:type="dxa"/>
            <w:noWrap w:val="0"/>
            <w:vAlign w:val="center"/>
          </w:tcPr>
          <w:p>
            <w:pPr>
              <w:spacing w:line="360" w:lineRule="atLeast"/>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（签字或盖章）</w:t>
            </w:r>
          </w:p>
        </w:tc>
        <w:tc>
          <w:tcPr>
            <w:tcW w:w="2340" w:type="dxa"/>
            <w:noWrap w:val="0"/>
            <w:vAlign w:val="center"/>
          </w:tcPr>
          <w:p>
            <w:pPr>
              <w:spacing w:line="360" w:lineRule="atLeast"/>
              <w:ind w:firstLine="240" w:firstLineChars="100"/>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年  月  日</w:t>
            </w:r>
          </w:p>
        </w:tc>
      </w:tr>
    </w:tbl>
    <w:p>
      <w:pPr>
        <w:spacing w:line="360" w:lineRule="atLeast"/>
        <w:jc w:val="center"/>
        <w:rPr>
          <w:rFonts w:hint="eastAsia" w:asciiTheme="minorEastAsia" w:hAnsiTheme="minorEastAsia" w:eastAsiaTheme="minorEastAsia" w:cstheme="minorEastAsia"/>
          <w:b/>
          <w:color w:val="auto"/>
          <w:sz w:val="32"/>
          <w:szCs w:val="32"/>
        </w:rPr>
      </w:pPr>
    </w:p>
    <w:p>
      <w:pPr>
        <w:spacing w:line="360" w:lineRule="atLeast"/>
        <w:jc w:val="center"/>
        <w:rPr>
          <w:rFonts w:hint="eastAsia" w:asciiTheme="minorEastAsia" w:hAnsiTheme="minorEastAsia" w:eastAsiaTheme="minorEastAsia" w:cstheme="minorEastAsia"/>
          <w:b/>
          <w:color w:val="auto"/>
          <w:sz w:val="32"/>
          <w:szCs w:val="32"/>
        </w:rPr>
      </w:pPr>
      <w:r>
        <w:rPr>
          <w:rFonts w:hint="eastAsia" w:asciiTheme="minorEastAsia" w:hAnsiTheme="minorEastAsia" w:eastAsiaTheme="minorEastAsia" w:cstheme="minorEastAsia"/>
          <w:b/>
          <w:color w:val="auto"/>
          <w:sz w:val="32"/>
          <w:szCs w:val="32"/>
        </w:rPr>
        <w:t>承诺书（三）</w:t>
      </w:r>
    </w:p>
    <w:p>
      <w:pPr>
        <w:spacing w:line="360" w:lineRule="atLeast"/>
        <w:jc w:val="center"/>
        <w:rPr>
          <w:rFonts w:hint="eastAsia" w:asciiTheme="minorEastAsia" w:hAnsiTheme="minorEastAsia" w:eastAsiaTheme="minorEastAsia" w:cstheme="minorEastAsia"/>
          <w:b/>
          <w:color w:val="auto"/>
          <w:sz w:val="24"/>
        </w:rPr>
      </w:pP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noWrap w:val="0"/>
            <w:vAlign w:val="center"/>
          </w:tcPr>
          <w:p>
            <w:pPr>
              <w:spacing w:line="360" w:lineRule="atLeast"/>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致：华睿诚项目管理有限公司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noWrap w:val="0"/>
            <w:vAlign w:val="center"/>
          </w:tcPr>
          <w:p>
            <w:pPr>
              <w:spacing w:line="360" w:lineRule="atLeast"/>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作为参加贵公司组织的本次招标项目的供应商，本公司郑重申告并承诺：近三年受到有关行政主管部门的行政处理、不良行为记录为</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次（没有填零），如有隐瞒实情，愿承担一切责任及后果。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3240" w:type="dxa"/>
            <w:noWrap w:val="0"/>
            <w:vAlign w:val="center"/>
          </w:tcPr>
          <w:p>
            <w:pPr>
              <w:spacing w:line="360" w:lineRule="atLeast"/>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供应商</w:t>
            </w:r>
          </w:p>
        </w:tc>
        <w:tc>
          <w:tcPr>
            <w:tcW w:w="3420" w:type="dxa"/>
            <w:noWrap w:val="0"/>
            <w:vAlign w:val="center"/>
          </w:tcPr>
          <w:p>
            <w:pPr>
              <w:spacing w:line="360" w:lineRule="atLeast"/>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法定代表人</w:t>
            </w:r>
          </w:p>
        </w:tc>
        <w:tc>
          <w:tcPr>
            <w:tcW w:w="2340" w:type="dxa"/>
            <w:noWrap w:val="0"/>
            <w:vAlign w:val="center"/>
          </w:tcPr>
          <w:p>
            <w:pPr>
              <w:spacing w:line="360" w:lineRule="atLeast"/>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noWrap w:val="0"/>
            <w:vAlign w:val="center"/>
          </w:tcPr>
          <w:p>
            <w:pPr>
              <w:spacing w:line="360" w:lineRule="atLeast"/>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（公章）</w:t>
            </w:r>
          </w:p>
        </w:tc>
        <w:tc>
          <w:tcPr>
            <w:tcW w:w="3420" w:type="dxa"/>
            <w:noWrap w:val="0"/>
            <w:vAlign w:val="center"/>
          </w:tcPr>
          <w:p>
            <w:pPr>
              <w:spacing w:line="360" w:lineRule="atLeast"/>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（签字或盖章）</w:t>
            </w:r>
          </w:p>
        </w:tc>
        <w:tc>
          <w:tcPr>
            <w:tcW w:w="2340" w:type="dxa"/>
            <w:noWrap w:val="0"/>
            <w:vAlign w:val="center"/>
          </w:tcPr>
          <w:p>
            <w:pPr>
              <w:spacing w:line="360" w:lineRule="atLeast"/>
              <w:ind w:firstLine="240" w:firstLineChars="100"/>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年  月  日</w:t>
            </w:r>
          </w:p>
        </w:tc>
      </w:tr>
    </w:tbl>
    <w:p>
      <w:pPr>
        <w:spacing w:line="360" w:lineRule="atLeast"/>
        <w:jc w:val="center"/>
        <w:rPr>
          <w:rFonts w:hint="eastAsia" w:asciiTheme="minorEastAsia" w:hAnsiTheme="minorEastAsia" w:eastAsiaTheme="minorEastAsia" w:cstheme="minorEastAsia"/>
          <w:b/>
          <w:color w:val="auto"/>
          <w:sz w:val="32"/>
          <w:szCs w:val="32"/>
        </w:rPr>
      </w:pPr>
    </w:p>
    <w:p>
      <w:pPr>
        <w:spacing w:line="360" w:lineRule="atLeast"/>
        <w:jc w:val="center"/>
        <w:rPr>
          <w:rFonts w:hint="eastAsia" w:asciiTheme="minorEastAsia" w:hAnsiTheme="minorEastAsia" w:eastAsiaTheme="minorEastAsia" w:cstheme="minorEastAsia"/>
          <w:b/>
          <w:color w:val="auto"/>
          <w:sz w:val="32"/>
          <w:szCs w:val="32"/>
        </w:rPr>
      </w:pPr>
      <w:r>
        <w:rPr>
          <w:rFonts w:hint="eastAsia" w:asciiTheme="minorEastAsia" w:hAnsiTheme="minorEastAsia" w:eastAsiaTheme="minorEastAsia" w:cstheme="minorEastAsia"/>
          <w:b/>
          <w:color w:val="auto"/>
          <w:sz w:val="32"/>
          <w:szCs w:val="32"/>
        </w:rPr>
        <w:t>承诺书（四）</w:t>
      </w:r>
    </w:p>
    <w:p>
      <w:pPr>
        <w:spacing w:line="360" w:lineRule="atLeast"/>
        <w:jc w:val="center"/>
        <w:rPr>
          <w:rFonts w:hint="eastAsia" w:asciiTheme="minorEastAsia" w:hAnsiTheme="minorEastAsia" w:eastAsiaTheme="minorEastAsia" w:cstheme="minorEastAsia"/>
          <w:b/>
          <w:color w:val="auto"/>
          <w:sz w:val="24"/>
        </w:rPr>
      </w:pP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noWrap w:val="0"/>
            <w:vAlign w:val="center"/>
          </w:tcPr>
          <w:p>
            <w:pPr>
              <w:spacing w:line="360" w:lineRule="atLeast"/>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致：华睿诚项目管理有限公司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noWrap w:val="0"/>
            <w:vAlign w:val="center"/>
          </w:tcPr>
          <w:p>
            <w:pPr>
              <w:spacing w:line="360" w:lineRule="atLeast"/>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作为参加贵公司组织的本次招标项目的供应商，本公司郑重申告：近三年因产品供货问题（水货、替代品、次品、翻新品等）的不法行为记录为</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次（没有填零），如有隐瞒实情，愿承担一切责任及后果。</w:t>
            </w:r>
          </w:p>
          <w:p>
            <w:pPr>
              <w:spacing w:line="360" w:lineRule="atLeast"/>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本公司承诺：本次招标标的物为正品行货。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noWrap w:val="0"/>
            <w:vAlign w:val="center"/>
          </w:tcPr>
          <w:p>
            <w:pPr>
              <w:spacing w:line="360" w:lineRule="atLeast"/>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供应商</w:t>
            </w:r>
          </w:p>
        </w:tc>
        <w:tc>
          <w:tcPr>
            <w:tcW w:w="3420" w:type="dxa"/>
            <w:noWrap w:val="0"/>
            <w:vAlign w:val="center"/>
          </w:tcPr>
          <w:p>
            <w:pPr>
              <w:spacing w:line="360" w:lineRule="atLeast"/>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法定代表人</w:t>
            </w:r>
          </w:p>
        </w:tc>
        <w:tc>
          <w:tcPr>
            <w:tcW w:w="2340" w:type="dxa"/>
            <w:noWrap w:val="0"/>
            <w:vAlign w:val="center"/>
          </w:tcPr>
          <w:p>
            <w:pPr>
              <w:spacing w:line="360" w:lineRule="atLeast"/>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5" w:hRule="atLeast"/>
          <w:jc w:val="center"/>
        </w:trPr>
        <w:tc>
          <w:tcPr>
            <w:tcW w:w="3240" w:type="dxa"/>
            <w:noWrap w:val="0"/>
            <w:vAlign w:val="center"/>
          </w:tcPr>
          <w:p>
            <w:pPr>
              <w:spacing w:line="360" w:lineRule="atLeast"/>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（公章）</w:t>
            </w:r>
          </w:p>
        </w:tc>
        <w:tc>
          <w:tcPr>
            <w:tcW w:w="3420" w:type="dxa"/>
            <w:noWrap w:val="0"/>
            <w:vAlign w:val="center"/>
          </w:tcPr>
          <w:p>
            <w:pPr>
              <w:spacing w:line="360" w:lineRule="atLeast"/>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（签字或盖章）</w:t>
            </w:r>
          </w:p>
        </w:tc>
        <w:tc>
          <w:tcPr>
            <w:tcW w:w="2340" w:type="dxa"/>
            <w:noWrap w:val="0"/>
            <w:vAlign w:val="center"/>
          </w:tcPr>
          <w:p>
            <w:pPr>
              <w:spacing w:line="360" w:lineRule="atLeast"/>
              <w:ind w:firstLine="240" w:firstLineChars="100"/>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年  月  日</w:t>
            </w:r>
          </w:p>
        </w:tc>
      </w:tr>
    </w:tbl>
    <w:p>
      <w:pPr>
        <w:spacing w:line="360" w:lineRule="atLeast"/>
        <w:jc w:val="center"/>
        <w:rPr>
          <w:rFonts w:hint="eastAsia" w:asciiTheme="minorEastAsia" w:hAnsiTheme="minorEastAsia" w:eastAsiaTheme="minorEastAsia" w:cstheme="minorEastAsia"/>
          <w:b/>
          <w:color w:val="auto"/>
          <w:sz w:val="32"/>
          <w:szCs w:val="32"/>
        </w:rPr>
      </w:pPr>
    </w:p>
    <w:p>
      <w:pPr>
        <w:spacing w:line="360" w:lineRule="atLeast"/>
        <w:jc w:val="center"/>
        <w:rPr>
          <w:rFonts w:hint="eastAsia" w:asciiTheme="minorEastAsia" w:hAnsiTheme="minorEastAsia" w:eastAsiaTheme="minorEastAsia" w:cstheme="minorEastAsia"/>
          <w:b/>
          <w:color w:val="auto"/>
          <w:sz w:val="32"/>
          <w:szCs w:val="32"/>
        </w:rPr>
      </w:pPr>
    </w:p>
    <w:p>
      <w:pPr>
        <w:spacing w:line="360" w:lineRule="atLeast"/>
        <w:jc w:val="center"/>
        <w:rPr>
          <w:rFonts w:hint="eastAsia" w:asciiTheme="minorEastAsia" w:hAnsiTheme="minorEastAsia" w:eastAsiaTheme="minorEastAsia" w:cstheme="minorEastAsia"/>
          <w:b/>
          <w:color w:val="auto"/>
          <w:sz w:val="32"/>
          <w:szCs w:val="32"/>
        </w:rPr>
      </w:pPr>
      <w:r>
        <w:rPr>
          <w:rFonts w:hint="eastAsia" w:asciiTheme="minorEastAsia" w:hAnsiTheme="minorEastAsia" w:eastAsiaTheme="minorEastAsia" w:cstheme="minorEastAsia"/>
          <w:b/>
          <w:color w:val="auto"/>
          <w:sz w:val="32"/>
          <w:szCs w:val="32"/>
        </w:rPr>
        <w:t>承诺书（五）</w:t>
      </w:r>
    </w:p>
    <w:p>
      <w:pPr>
        <w:spacing w:line="360" w:lineRule="atLeast"/>
        <w:jc w:val="center"/>
        <w:rPr>
          <w:rFonts w:hint="eastAsia" w:asciiTheme="minorEastAsia" w:hAnsiTheme="minorEastAsia" w:eastAsiaTheme="minorEastAsia" w:cstheme="minorEastAsia"/>
          <w:b/>
          <w:color w:val="auto"/>
          <w:sz w:val="24"/>
        </w:rPr>
      </w:pP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noWrap w:val="0"/>
            <w:vAlign w:val="center"/>
          </w:tcPr>
          <w:p>
            <w:pPr>
              <w:spacing w:line="360" w:lineRule="atLeast"/>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致：华睿诚项目管理有限公司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noWrap w:val="0"/>
            <w:vAlign w:val="center"/>
          </w:tcPr>
          <w:p>
            <w:pPr>
              <w:spacing w:line="360" w:lineRule="atLeast"/>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作为参加贵公司组织的本次招标项目的供应商，本公司承诺：参加本次招标提交的所有资质证明文件及业绩证明文件是真实的、有效的，如有隐瞒实情，愿承担一切责任及后果。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noWrap w:val="0"/>
            <w:vAlign w:val="center"/>
          </w:tcPr>
          <w:p>
            <w:pPr>
              <w:spacing w:line="360" w:lineRule="atLeast"/>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供应商</w:t>
            </w:r>
          </w:p>
        </w:tc>
        <w:tc>
          <w:tcPr>
            <w:tcW w:w="3420" w:type="dxa"/>
            <w:noWrap w:val="0"/>
            <w:vAlign w:val="center"/>
          </w:tcPr>
          <w:p>
            <w:pPr>
              <w:spacing w:line="360" w:lineRule="atLeast"/>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法定代表人</w:t>
            </w:r>
          </w:p>
        </w:tc>
        <w:tc>
          <w:tcPr>
            <w:tcW w:w="2340" w:type="dxa"/>
            <w:noWrap w:val="0"/>
            <w:vAlign w:val="center"/>
          </w:tcPr>
          <w:p>
            <w:pPr>
              <w:spacing w:line="360" w:lineRule="atLeast"/>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3" w:hRule="atLeast"/>
          <w:jc w:val="center"/>
        </w:trPr>
        <w:tc>
          <w:tcPr>
            <w:tcW w:w="3240" w:type="dxa"/>
            <w:noWrap w:val="0"/>
            <w:vAlign w:val="center"/>
          </w:tcPr>
          <w:p>
            <w:pPr>
              <w:spacing w:line="360" w:lineRule="atLeast"/>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（公章）</w:t>
            </w:r>
          </w:p>
        </w:tc>
        <w:tc>
          <w:tcPr>
            <w:tcW w:w="3420" w:type="dxa"/>
            <w:noWrap w:val="0"/>
            <w:vAlign w:val="center"/>
          </w:tcPr>
          <w:p>
            <w:pPr>
              <w:spacing w:line="360" w:lineRule="atLeast"/>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（签字或盖章）</w:t>
            </w:r>
          </w:p>
        </w:tc>
        <w:tc>
          <w:tcPr>
            <w:tcW w:w="2340" w:type="dxa"/>
            <w:noWrap w:val="0"/>
            <w:vAlign w:val="center"/>
          </w:tcPr>
          <w:p>
            <w:pPr>
              <w:spacing w:line="360" w:lineRule="atLeast"/>
              <w:ind w:firstLine="240" w:firstLineChars="100"/>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年  月  日</w:t>
            </w:r>
          </w:p>
        </w:tc>
      </w:tr>
    </w:tbl>
    <w:p>
      <w:pPr>
        <w:rPr>
          <w:rFonts w:hint="eastAsia" w:asciiTheme="minorEastAsia" w:hAnsiTheme="minorEastAsia" w:eastAsiaTheme="minorEastAsia" w:cstheme="minorEastAsia"/>
          <w:color w:val="auto"/>
        </w:rPr>
      </w:pPr>
    </w:p>
    <w:p>
      <w:pPr>
        <w:pStyle w:val="2"/>
        <w:rPr>
          <w:rFonts w:hint="eastAsia" w:asciiTheme="minorEastAsia" w:hAnsiTheme="minorEastAsia" w:eastAsiaTheme="minorEastAsia" w:cstheme="minorEastAsia"/>
          <w:color w:val="auto"/>
        </w:rPr>
      </w:pPr>
    </w:p>
    <w:p>
      <w:pPr>
        <w:rPr>
          <w:rFonts w:hint="eastAsia" w:asciiTheme="minorEastAsia" w:hAnsiTheme="minorEastAsia" w:eastAsiaTheme="minorEastAsia" w:cstheme="minorEastAsia"/>
          <w:color w:val="auto"/>
        </w:rPr>
      </w:pPr>
    </w:p>
    <w:p>
      <w:pPr>
        <w:pStyle w:val="18"/>
        <w:shd w:val="clear" w:color="auto" w:fill="FFFFFF"/>
        <w:adjustRightInd w:val="0"/>
        <w:snapToGrid w:val="0"/>
        <w:spacing w:before="0" w:beforeAutospacing="0" w:after="0" w:afterAutospacing="0" w:line="360" w:lineRule="auto"/>
        <w:ind w:firstLine="480"/>
        <w:jc w:val="center"/>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shd w:val="clear" w:color="auto" w:fill="FFFFFF"/>
          <w:lang w:eastAsia="zh-CN"/>
        </w:rPr>
        <w:t>榆林市政府采购服务类项目供应商信用承诺书</w:t>
      </w:r>
    </w:p>
    <w:p>
      <w:pPr>
        <w:pStyle w:val="18"/>
        <w:shd w:val="clear" w:color="auto" w:fill="FFFFFF"/>
        <w:adjustRightInd w:val="0"/>
        <w:snapToGrid w:val="0"/>
        <w:spacing w:before="0" w:beforeAutospacing="0" w:after="0" w:afterAutospacing="0" w:line="360" w:lineRule="auto"/>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hd w:val="clear" w:color="auto" w:fill="FFFFFF"/>
        </w:rPr>
        <w:t>市场主体名称：</w:t>
      </w:r>
    </w:p>
    <w:p>
      <w:pPr>
        <w:pStyle w:val="18"/>
        <w:shd w:val="clear" w:color="auto" w:fill="FFFFFF"/>
        <w:adjustRightInd w:val="0"/>
        <w:snapToGrid w:val="0"/>
        <w:spacing w:before="0" w:beforeAutospacing="0" w:after="0" w:afterAutospacing="0" w:line="360" w:lineRule="auto"/>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hd w:val="clear" w:color="auto" w:fill="FFFFFF"/>
        </w:rPr>
        <w:t>证件类型：统一社会信用代码</w:t>
      </w:r>
    </w:p>
    <w:p>
      <w:pPr>
        <w:pStyle w:val="18"/>
        <w:shd w:val="clear" w:color="auto" w:fill="FFFFFF"/>
        <w:adjustRightInd w:val="0"/>
        <w:snapToGrid w:val="0"/>
        <w:spacing w:before="0" w:beforeAutospacing="0" w:after="0" w:afterAutospacing="0" w:line="360" w:lineRule="auto"/>
        <w:ind w:firstLine="480"/>
        <w:jc w:val="both"/>
        <w:rPr>
          <w:rFonts w:hint="eastAsia" w:asciiTheme="minorEastAsia" w:hAnsiTheme="minorEastAsia" w:eastAsiaTheme="minorEastAsia" w:cstheme="minorEastAsia"/>
          <w:color w:val="auto"/>
          <w:shd w:val="clear" w:color="auto" w:fill="FFFFFF"/>
        </w:rPr>
      </w:pPr>
      <w:r>
        <w:rPr>
          <w:rFonts w:hint="eastAsia" w:asciiTheme="minorEastAsia" w:hAnsiTheme="minorEastAsia" w:eastAsiaTheme="minorEastAsia" w:cstheme="minorEastAsia"/>
          <w:color w:val="auto"/>
          <w:shd w:val="clear" w:color="auto" w:fill="FFFFFF"/>
        </w:rPr>
        <w:t>证件号码：</w:t>
      </w:r>
    </w:p>
    <w:p>
      <w:pPr>
        <w:pStyle w:val="18"/>
        <w:shd w:val="clear" w:color="auto" w:fill="FFFFFF"/>
        <w:adjustRightInd w:val="0"/>
        <w:snapToGrid w:val="0"/>
        <w:spacing w:before="0" w:beforeAutospacing="0" w:after="0" w:afterAutospacing="0" w:line="360" w:lineRule="auto"/>
        <w:ind w:firstLine="480"/>
        <w:jc w:val="both"/>
        <w:rPr>
          <w:rFonts w:hint="eastAsia" w:asciiTheme="minorEastAsia" w:hAnsiTheme="minorEastAsia" w:eastAsiaTheme="minorEastAsia" w:cstheme="minorEastAsia"/>
          <w:color w:val="auto"/>
          <w:shd w:val="clear" w:color="auto" w:fill="FFFFFF"/>
        </w:rPr>
      </w:pPr>
      <w:r>
        <w:rPr>
          <w:rFonts w:hint="eastAsia" w:asciiTheme="minorEastAsia" w:hAnsiTheme="minorEastAsia" w:eastAsiaTheme="minorEastAsia" w:cstheme="minorEastAsia"/>
          <w:color w:val="auto"/>
          <w:shd w:val="clear" w:color="auto" w:fill="FFFFFF"/>
        </w:rPr>
        <w:t>法人代表：</w:t>
      </w:r>
    </w:p>
    <w:p>
      <w:pPr>
        <w:pStyle w:val="18"/>
        <w:shd w:val="clear" w:color="auto" w:fill="FFFFFF"/>
        <w:adjustRightInd w:val="0"/>
        <w:snapToGrid w:val="0"/>
        <w:spacing w:before="0" w:beforeAutospacing="0" w:after="0" w:afterAutospacing="0" w:line="360" w:lineRule="auto"/>
        <w:ind w:firstLine="480"/>
        <w:jc w:val="both"/>
        <w:rPr>
          <w:rFonts w:hint="eastAsia" w:asciiTheme="minorEastAsia" w:hAnsiTheme="minorEastAsia" w:eastAsiaTheme="minorEastAsia" w:cstheme="minorEastAsia"/>
          <w:color w:val="auto"/>
          <w:shd w:val="clear" w:color="auto" w:fill="FFFFFF"/>
        </w:rPr>
      </w:pPr>
      <w:r>
        <w:rPr>
          <w:rFonts w:hint="eastAsia" w:asciiTheme="minorEastAsia" w:hAnsiTheme="minorEastAsia" w:eastAsiaTheme="minorEastAsia" w:cstheme="minorEastAsia"/>
          <w:color w:val="auto"/>
          <w:shd w:val="clear" w:color="auto" w:fill="FFFFFF"/>
        </w:rPr>
        <w:t>承诺有效期限：    年     月    日—    年    月      日</w:t>
      </w:r>
    </w:p>
    <w:p>
      <w:pPr>
        <w:pStyle w:val="18"/>
        <w:shd w:val="clear" w:color="auto" w:fill="FFFFFF"/>
        <w:adjustRightInd w:val="0"/>
        <w:snapToGrid w:val="0"/>
        <w:spacing w:before="0" w:beforeAutospacing="0" w:after="0" w:afterAutospacing="0" w:line="360" w:lineRule="auto"/>
        <w:ind w:firstLine="48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hd w:val="clear" w:color="auto" w:fill="FFFFFF"/>
        </w:rPr>
        <w:t>承诺内容：</w:t>
      </w:r>
    </w:p>
    <w:p>
      <w:pPr>
        <w:pStyle w:val="18"/>
        <w:shd w:val="clear" w:color="auto" w:fill="FFFFFF"/>
        <w:adjustRightInd w:val="0"/>
        <w:snapToGrid w:val="0"/>
        <w:spacing w:before="0" w:beforeAutospacing="0" w:after="0" w:afterAutospacing="0" w:line="360" w:lineRule="auto"/>
        <w:ind w:firstLine="64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hd w:val="clear" w:color="auto" w:fill="FFFFFF"/>
        </w:rPr>
        <w:t>为维护公开、公平、公正的政府采购市场秩序，树立诚实守信的政府采购供应商形象，本单位自愿做出以下承诺：</w:t>
      </w:r>
    </w:p>
    <w:p>
      <w:pPr>
        <w:pStyle w:val="18"/>
        <w:shd w:val="clear" w:color="auto" w:fill="FFFFFF"/>
        <w:adjustRightInd w:val="0"/>
        <w:snapToGrid w:val="0"/>
        <w:spacing w:before="0" w:beforeAutospacing="0" w:after="0" w:afterAutospacing="0" w:line="360" w:lineRule="auto"/>
        <w:ind w:firstLine="64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hd w:val="clear" w:color="auto" w:fill="FFFFFF"/>
        </w:rPr>
        <w:t>一、承诺本单位严格遵守国家法律、法规和规章，全面履行应尽的责任和义务，全面做到履约守信，具备《政府采购法》第二十二条第一款规定的条件;</w:t>
      </w:r>
    </w:p>
    <w:p>
      <w:pPr>
        <w:pStyle w:val="18"/>
        <w:shd w:val="clear" w:color="auto" w:fill="FFFFFF"/>
        <w:adjustRightInd w:val="0"/>
        <w:snapToGrid w:val="0"/>
        <w:spacing w:before="0" w:beforeAutospacing="0" w:after="0" w:afterAutospacing="0" w:line="360" w:lineRule="auto"/>
        <w:ind w:firstLine="64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hd w:val="clear" w:color="auto" w:fill="FFFFFF"/>
        </w:rPr>
        <w:t>二、承诺本单位提供给注册登记部门、行业管理部门、司法部门、行业组织以及在政府采购活动中提交的所有资料均合法、真实、有效，无任何伪造、修改、虚假成份，并对所提供资料的真实性负责；</w:t>
      </w:r>
    </w:p>
    <w:p>
      <w:pPr>
        <w:pStyle w:val="18"/>
        <w:shd w:val="clear" w:color="auto" w:fill="FFFFFF"/>
        <w:adjustRightInd w:val="0"/>
        <w:snapToGrid w:val="0"/>
        <w:spacing w:before="0" w:beforeAutospacing="0" w:after="0" w:afterAutospacing="0" w:line="360" w:lineRule="auto"/>
        <w:ind w:firstLine="64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hd w:val="clear" w:color="auto" w:fill="FFFFFF"/>
        </w:rPr>
        <w:t>三、承诺本单位严格依法开展生产经营活动，主动接受行业监管，自愿接受依法开展的日常检查；违法失信经营后将自愿接受约束和惩戒，并依法承担相应责任；</w:t>
      </w:r>
    </w:p>
    <w:p>
      <w:pPr>
        <w:pStyle w:val="18"/>
        <w:shd w:val="clear" w:color="auto" w:fill="FFFFFF"/>
        <w:adjustRightInd w:val="0"/>
        <w:snapToGrid w:val="0"/>
        <w:spacing w:before="0" w:beforeAutospacing="0" w:after="0" w:afterAutospacing="0" w:line="360" w:lineRule="auto"/>
        <w:ind w:firstLine="64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hd w:val="clear" w:color="auto" w:fill="FFFFFF"/>
        </w:rPr>
        <w:t>四、承诺本单位自觉接受行政管理部门、行业组织、社会公众、新闻舆论的监督；</w:t>
      </w:r>
    </w:p>
    <w:p>
      <w:pPr>
        <w:pStyle w:val="18"/>
        <w:shd w:val="clear" w:color="auto" w:fill="FFFFFF"/>
        <w:adjustRightInd w:val="0"/>
        <w:snapToGrid w:val="0"/>
        <w:spacing w:before="0" w:beforeAutospacing="0" w:after="0" w:afterAutospacing="0" w:line="360" w:lineRule="auto"/>
        <w:ind w:firstLine="64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hd w:val="clear" w:color="auto" w:fill="FFFFFF"/>
        </w:rPr>
        <w:t>五、承诺本单位自我约束、自我管理，重合同、守信用，不制假售假、商标侵权、虚假宣传、违约毁约、恶意逃债、偷税漏税、价格欺诈、垄断和不正当竞争，维护经营者、消费者的合法权益；</w:t>
      </w:r>
    </w:p>
    <w:p>
      <w:pPr>
        <w:pStyle w:val="18"/>
        <w:shd w:val="clear" w:color="auto" w:fill="FFFFFF"/>
        <w:adjustRightInd w:val="0"/>
        <w:snapToGrid w:val="0"/>
        <w:spacing w:before="0" w:beforeAutospacing="0" w:after="0" w:afterAutospacing="0" w:line="360" w:lineRule="auto"/>
        <w:ind w:firstLine="64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hd w:val="clear" w:color="auto" w:fill="FFFFFF"/>
        </w:rPr>
        <w:t>六、承诺本单位提出政府采购质疑和投诉坚持依法依规、诚实信用原则，在全国范围12个月内没有三次以上查无实据的政府采购投诉；</w:t>
      </w:r>
    </w:p>
    <w:p>
      <w:pPr>
        <w:pStyle w:val="18"/>
        <w:shd w:val="clear" w:color="auto" w:fill="FFFFFF"/>
        <w:adjustRightInd w:val="0"/>
        <w:snapToGrid w:val="0"/>
        <w:spacing w:before="0" w:beforeAutospacing="0" w:after="0" w:afterAutospacing="0" w:line="360" w:lineRule="auto"/>
        <w:ind w:firstLine="64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hd w:val="clear" w:color="auto" w:fill="FFFFFF"/>
        </w:rPr>
        <w:t>七、根据政府采购相关法律法规的规定需要作出的其他承诺：</w:t>
      </w:r>
      <w:r>
        <w:rPr>
          <w:rFonts w:hint="eastAsia" w:asciiTheme="minorEastAsia" w:hAnsiTheme="minorEastAsia" w:eastAsiaTheme="minorEastAsia" w:cstheme="minorEastAsia"/>
          <w:color w:val="auto"/>
          <w:u w:val="single"/>
          <w:shd w:val="clear" w:color="auto" w:fill="FFFFFF"/>
        </w:rPr>
        <w:t>                                          </w:t>
      </w:r>
    </w:p>
    <w:p>
      <w:pPr>
        <w:pStyle w:val="18"/>
        <w:shd w:val="clear" w:color="auto" w:fill="FFFFFF"/>
        <w:adjustRightInd w:val="0"/>
        <w:snapToGrid w:val="0"/>
        <w:spacing w:before="0" w:beforeAutospacing="0" w:after="0" w:afterAutospacing="0" w:line="360" w:lineRule="auto"/>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u w:val="single"/>
          <w:shd w:val="clear" w:color="auto" w:fill="FFFFFF"/>
        </w:rPr>
        <w:t>                                              ;</w:t>
      </w:r>
    </w:p>
    <w:p>
      <w:pPr>
        <w:pStyle w:val="18"/>
        <w:shd w:val="clear" w:color="auto" w:fill="FFFFFF"/>
        <w:adjustRightInd w:val="0"/>
        <w:snapToGrid w:val="0"/>
        <w:spacing w:before="0" w:beforeAutospacing="0" w:after="0" w:afterAutospacing="0" w:line="360" w:lineRule="auto"/>
        <w:ind w:firstLine="64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hd w:val="clear" w:color="auto" w:fill="FFFFFF"/>
        </w:rPr>
        <w:t>八、按照信用信息管理有关要求，本单位同意将以上承诺在各级信用信息共享平台公示，接受社会监督。若违背以上承诺，同意依据相关规定记入企业信用档案和在各级信用信息共享平台公示；性质严重的，同意承担相应法律后果和责任，并依法依规列入严重失信名单。</w:t>
      </w:r>
    </w:p>
    <w:p>
      <w:pPr>
        <w:pStyle w:val="18"/>
        <w:shd w:val="clear" w:color="auto" w:fill="FFFFFF"/>
        <w:adjustRightInd w:val="0"/>
        <w:snapToGrid w:val="0"/>
        <w:spacing w:before="0" w:beforeAutospacing="0" w:after="0" w:afterAutospacing="0" w:line="360" w:lineRule="auto"/>
        <w:ind w:firstLine="640"/>
        <w:jc w:val="both"/>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hd w:val="clear" w:color="auto" w:fill="FFFFFF"/>
        </w:rPr>
        <w:t>             承诺单位（盖章）：</w:t>
      </w:r>
    </w:p>
    <w:p>
      <w:pPr>
        <w:pStyle w:val="18"/>
        <w:shd w:val="clear" w:color="auto" w:fill="FFFFFF"/>
        <w:adjustRightInd w:val="0"/>
        <w:snapToGrid w:val="0"/>
        <w:spacing w:before="0" w:beforeAutospacing="0" w:after="0" w:afterAutospacing="0" w:line="360" w:lineRule="auto"/>
        <w:ind w:firstLine="640"/>
        <w:jc w:val="both"/>
        <w:rPr>
          <w:rFonts w:hint="eastAsia" w:asciiTheme="minorEastAsia" w:hAnsiTheme="minorEastAsia" w:eastAsiaTheme="minorEastAsia" w:cstheme="minorEastAsia"/>
          <w:color w:val="auto"/>
          <w:shd w:val="clear" w:color="auto" w:fill="FFFFFF"/>
        </w:rPr>
      </w:pPr>
      <w:r>
        <w:rPr>
          <w:rFonts w:hint="eastAsia" w:asciiTheme="minorEastAsia" w:hAnsiTheme="minorEastAsia" w:eastAsiaTheme="minorEastAsia" w:cstheme="minorEastAsia"/>
          <w:color w:val="auto"/>
          <w:shd w:val="clear" w:color="auto" w:fill="FFFFFF"/>
        </w:rPr>
        <w:t>           法定代表人（负责人）：</w:t>
      </w:r>
    </w:p>
    <w:p>
      <w:pPr>
        <w:pStyle w:val="18"/>
        <w:shd w:val="clear" w:color="auto" w:fill="FFFFFF"/>
        <w:adjustRightInd w:val="0"/>
        <w:snapToGrid w:val="0"/>
        <w:spacing w:before="0" w:beforeAutospacing="0" w:after="0" w:afterAutospacing="0" w:line="360" w:lineRule="auto"/>
        <w:ind w:firstLine="1920" w:firstLineChars="800"/>
        <w:jc w:val="both"/>
        <w:rPr>
          <w:rFonts w:hint="eastAsia" w:asciiTheme="minorEastAsia" w:hAnsiTheme="minorEastAsia" w:eastAsiaTheme="minorEastAsia" w:cstheme="minorEastAsia"/>
          <w:color w:val="auto"/>
          <w:shd w:val="clear" w:color="auto" w:fill="FFFFFF"/>
        </w:rPr>
      </w:pPr>
      <w:r>
        <w:rPr>
          <w:rFonts w:hint="eastAsia" w:asciiTheme="minorEastAsia" w:hAnsiTheme="minorEastAsia" w:eastAsiaTheme="minorEastAsia" w:cstheme="minorEastAsia"/>
          <w:color w:val="auto"/>
          <w:shd w:val="clear" w:color="auto" w:fill="FFFFFF"/>
        </w:rPr>
        <w:t>法定代表人（负责人）身份证号：</w:t>
      </w:r>
    </w:p>
    <w:p>
      <w:pPr>
        <w:pStyle w:val="18"/>
        <w:shd w:val="clear" w:color="auto" w:fill="FFFFFF"/>
        <w:adjustRightInd w:val="0"/>
        <w:snapToGrid w:val="0"/>
        <w:spacing w:before="0" w:beforeAutospacing="0" w:after="0" w:afterAutospacing="0" w:line="360" w:lineRule="auto"/>
        <w:ind w:firstLine="640"/>
        <w:jc w:val="both"/>
        <w:rPr>
          <w:rFonts w:hint="eastAsia" w:asciiTheme="minorEastAsia" w:hAnsiTheme="minorEastAsia" w:eastAsiaTheme="minorEastAsia" w:cstheme="minorEastAsia"/>
          <w:color w:val="auto"/>
          <w:shd w:val="clear" w:color="auto" w:fill="FFFFFF"/>
        </w:rPr>
        <w:sectPr>
          <w:pgSz w:w="11906" w:h="16838"/>
          <w:pgMar w:top="1440" w:right="1417" w:bottom="1440" w:left="1417" w:header="851" w:footer="992" w:gutter="0"/>
          <w:cols w:space="720" w:num="1"/>
          <w:docGrid w:type="lines" w:linePitch="312" w:charSpace="0"/>
        </w:sectPr>
      </w:pPr>
      <w:r>
        <w:rPr>
          <w:rFonts w:hint="eastAsia" w:asciiTheme="minorEastAsia" w:hAnsiTheme="minorEastAsia" w:eastAsiaTheme="minorEastAsia" w:cstheme="minorEastAsia"/>
          <w:color w:val="auto"/>
          <w:shd w:val="clear" w:color="auto" w:fill="FFFFFF"/>
        </w:rPr>
        <w:t>                       承诺日期：</w:t>
      </w:r>
    </w:p>
    <w:p>
      <w:pPr>
        <w:spacing w:line="360" w:lineRule="auto"/>
        <w:jc w:val="center"/>
        <w:outlineLvl w:val="1"/>
        <w:rPr>
          <w:rFonts w:hint="eastAsia" w:asciiTheme="minorEastAsia" w:hAnsiTheme="minorEastAsia" w:eastAsiaTheme="minorEastAsia" w:cstheme="minorEastAsia"/>
          <w:b/>
          <w:color w:val="auto"/>
          <w:sz w:val="32"/>
          <w:szCs w:val="32"/>
        </w:rPr>
      </w:pPr>
      <w:bookmarkStart w:id="156" w:name="_Toc7502"/>
      <w:bookmarkStart w:id="157" w:name="_Toc29982"/>
      <w:bookmarkStart w:id="158" w:name="_Toc1084"/>
      <w:bookmarkStart w:id="159" w:name="_Toc23423"/>
      <w:bookmarkStart w:id="160" w:name="_Toc25732"/>
      <w:r>
        <w:rPr>
          <w:rFonts w:hint="eastAsia" w:asciiTheme="minorEastAsia" w:hAnsiTheme="minorEastAsia" w:eastAsiaTheme="minorEastAsia" w:cstheme="minorEastAsia"/>
          <w:b/>
          <w:color w:val="auto"/>
          <w:sz w:val="32"/>
          <w:szCs w:val="32"/>
          <w:lang w:val="en-US" w:eastAsia="zh-CN"/>
        </w:rPr>
        <w:t>八、中小</w:t>
      </w:r>
      <w:r>
        <w:rPr>
          <w:rFonts w:hint="eastAsia" w:asciiTheme="minorEastAsia" w:hAnsiTheme="minorEastAsia" w:eastAsiaTheme="minorEastAsia" w:cstheme="minorEastAsia"/>
          <w:b/>
          <w:color w:val="auto"/>
          <w:sz w:val="32"/>
          <w:szCs w:val="32"/>
        </w:rPr>
        <w:t>企业、监狱企业、残疾人福利单位声明函或证明</w:t>
      </w:r>
      <w:bookmarkEnd w:id="156"/>
    </w:p>
    <w:p>
      <w:pPr>
        <w:pStyle w:val="2"/>
        <w:rPr>
          <w:rFonts w:hint="eastAsia" w:asciiTheme="minorEastAsia" w:hAnsiTheme="minorEastAsia" w:eastAsiaTheme="minorEastAsia" w:cstheme="minorEastAsia"/>
          <w:color w:val="auto"/>
          <w:lang w:val="en-US"/>
        </w:rPr>
      </w:pPr>
    </w:p>
    <w:p>
      <w:pPr>
        <w:spacing w:line="500" w:lineRule="exact"/>
        <w:jc w:val="center"/>
        <w:outlineLvl w:val="2"/>
        <w:rPr>
          <w:rFonts w:hint="eastAsia" w:asciiTheme="minorEastAsia" w:hAnsiTheme="minorEastAsia" w:eastAsiaTheme="minorEastAsia" w:cstheme="minorEastAsia"/>
          <w:b/>
          <w:color w:val="auto"/>
          <w:spacing w:val="6"/>
          <w:sz w:val="28"/>
          <w:szCs w:val="28"/>
        </w:rPr>
      </w:pPr>
      <w:bookmarkStart w:id="161" w:name="_Toc25215"/>
      <w:r>
        <w:rPr>
          <w:rFonts w:hint="eastAsia" w:asciiTheme="minorEastAsia" w:hAnsiTheme="minorEastAsia" w:eastAsiaTheme="minorEastAsia" w:cstheme="minorEastAsia"/>
          <w:b/>
          <w:color w:val="auto"/>
          <w:spacing w:val="6"/>
          <w:sz w:val="28"/>
          <w:szCs w:val="28"/>
        </w:rPr>
        <w:t>1.</w:t>
      </w:r>
      <w:r>
        <w:rPr>
          <w:rFonts w:hint="eastAsia" w:asciiTheme="minorEastAsia" w:hAnsiTheme="minorEastAsia" w:eastAsiaTheme="minorEastAsia" w:cstheme="minorEastAsia"/>
          <w:b/>
          <w:color w:val="auto"/>
          <w:spacing w:val="6"/>
          <w:sz w:val="28"/>
          <w:szCs w:val="28"/>
          <w:lang w:val="en-US" w:eastAsia="zh-CN"/>
        </w:rPr>
        <w:t>中小</w:t>
      </w:r>
      <w:r>
        <w:rPr>
          <w:rFonts w:hint="eastAsia" w:asciiTheme="minorEastAsia" w:hAnsiTheme="minorEastAsia" w:eastAsiaTheme="minorEastAsia" w:cstheme="minorEastAsia"/>
          <w:b/>
          <w:color w:val="auto"/>
          <w:spacing w:val="6"/>
          <w:sz w:val="28"/>
          <w:szCs w:val="28"/>
        </w:rPr>
        <w:t>企业声明函</w:t>
      </w:r>
      <w:bookmarkEnd w:id="161"/>
    </w:p>
    <w:p>
      <w:pPr>
        <w:spacing w:before="120" w:beforeLines="50" w:line="500" w:lineRule="exact"/>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本公司（联合体）郑重声明，根据《政府采购促进中小企业发展管理办法》（财库﹝2020﹞46 号）的规定，本公司（联合体）参加</w:t>
      </w:r>
      <w:r>
        <w:rPr>
          <w:rFonts w:hint="eastAsia" w:asciiTheme="minorEastAsia" w:hAnsiTheme="minorEastAsia" w:eastAsiaTheme="minorEastAsia" w:cstheme="minorEastAsia"/>
          <w:color w:val="auto"/>
          <w:sz w:val="24"/>
          <w:u w:val="single"/>
        </w:rPr>
        <w:t>（单位名称）</w:t>
      </w:r>
      <w:r>
        <w:rPr>
          <w:rFonts w:hint="eastAsia" w:asciiTheme="minorEastAsia" w:hAnsiTheme="minorEastAsia" w:eastAsiaTheme="minorEastAsia" w:cstheme="minorEastAsia"/>
          <w:color w:val="auto"/>
          <w:sz w:val="24"/>
        </w:rPr>
        <w:t>的</w:t>
      </w:r>
      <w:r>
        <w:rPr>
          <w:rFonts w:hint="eastAsia" w:asciiTheme="minorEastAsia" w:hAnsiTheme="minorEastAsia" w:eastAsiaTheme="minorEastAsia" w:cstheme="minorEastAsia"/>
          <w:color w:val="auto"/>
          <w:sz w:val="24"/>
          <w:u w:val="single"/>
        </w:rPr>
        <w:t>（项目名称）</w:t>
      </w:r>
      <w:r>
        <w:rPr>
          <w:rFonts w:hint="eastAsia" w:asciiTheme="minorEastAsia" w:hAnsiTheme="minorEastAsia" w:eastAsiaTheme="minorEastAsia" w:cstheme="minorEastAsia"/>
          <w:color w:val="auto"/>
          <w:sz w:val="24"/>
        </w:rPr>
        <w:t>采购活动，服务全部由符合政策要求的小微企业承接。相关企业（含联合体中的</w:t>
      </w:r>
      <w:r>
        <w:rPr>
          <w:rFonts w:hint="eastAsia" w:asciiTheme="minorEastAsia" w:hAnsiTheme="minorEastAsia" w:eastAsiaTheme="minorEastAsia" w:cstheme="minorEastAsia"/>
          <w:color w:val="auto"/>
          <w:sz w:val="24"/>
          <w:lang w:val="en-US" w:eastAsia="zh-CN"/>
        </w:rPr>
        <w:t>中小</w:t>
      </w:r>
      <w:r>
        <w:rPr>
          <w:rFonts w:hint="eastAsia" w:asciiTheme="minorEastAsia" w:hAnsiTheme="minorEastAsia" w:eastAsiaTheme="minorEastAsia" w:cstheme="minorEastAsia"/>
          <w:color w:val="auto"/>
          <w:sz w:val="24"/>
        </w:rPr>
        <w:t>企业、签订分包意向协议的</w:t>
      </w:r>
      <w:r>
        <w:rPr>
          <w:rFonts w:hint="eastAsia" w:asciiTheme="minorEastAsia" w:hAnsiTheme="minorEastAsia" w:eastAsiaTheme="minorEastAsia" w:cstheme="minorEastAsia"/>
          <w:color w:val="auto"/>
          <w:sz w:val="24"/>
          <w:lang w:val="en-US" w:eastAsia="zh-CN"/>
        </w:rPr>
        <w:t>中小</w:t>
      </w:r>
      <w:r>
        <w:rPr>
          <w:rFonts w:hint="eastAsia" w:asciiTheme="minorEastAsia" w:hAnsiTheme="minorEastAsia" w:eastAsiaTheme="minorEastAsia" w:cstheme="minorEastAsia"/>
          <w:color w:val="auto"/>
          <w:sz w:val="24"/>
        </w:rPr>
        <w:t>企业）的具体情况如下：</w:t>
      </w:r>
    </w:p>
    <w:p>
      <w:pPr>
        <w:spacing w:before="120" w:beforeLines="50" w:line="500" w:lineRule="exact"/>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 xml:space="preserve">1. </w:t>
      </w:r>
      <w:r>
        <w:rPr>
          <w:rFonts w:hint="eastAsia" w:asciiTheme="minorEastAsia" w:hAnsiTheme="minorEastAsia" w:eastAsiaTheme="minorEastAsia" w:cstheme="minorEastAsia"/>
          <w:color w:val="auto"/>
          <w:sz w:val="24"/>
          <w:u w:val="single"/>
        </w:rPr>
        <w:t>（标的名称）</w:t>
      </w:r>
      <w:r>
        <w:rPr>
          <w:rFonts w:hint="eastAsia" w:asciiTheme="minorEastAsia" w:hAnsiTheme="minorEastAsia" w:eastAsiaTheme="minorEastAsia" w:cstheme="minorEastAsia"/>
          <w:color w:val="auto"/>
          <w:sz w:val="24"/>
        </w:rPr>
        <w:t xml:space="preserve"> ，属于（采购文件中明确的所属行业）；承接企业为</w:t>
      </w:r>
      <w:r>
        <w:rPr>
          <w:rFonts w:hint="eastAsia" w:asciiTheme="minorEastAsia" w:hAnsiTheme="minorEastAsia" w:eastAsiaTheme="minorEastAsia" w:cstheme="minorEastAsia"/>
          <w:color w:val="auto"/>
          <w:sz w:val="24"/>
          <w:u w:val="single"/>
        </w:rPr>
        <w:t>（企业名称）</w:t>
      </w:r>
      <w:r>
        <w:rPr>
          <w:rFonts w:hint="eastAsia" w:asciiTheme="minorEastAsia" w:hAnsiTheme="minorEastAsia" w:eastAsiaTheme="minorEastAsia" w:cstheme="minorEastAsia"/>
          <w:color w:val="auto"/>
          <w:sz w:val="24"/>
        </w:rPr>
        <w:t>，从业人员</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人，营业收入为</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万元，资产总额为</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万元，属于（</w:t>
      </w:r>
      <w:r>
        <w:rPr>
          <w:rFonts w:hint="eastAsia" w:asciiTheme="minorEastAsia" w:hAnsiTheme="minorEastAsia" w:eastAsiaTheme="minorEastAsia" w:cstheme="minorEastAsia"/>
          <w:color w:val="auto"/>
          <w:sz w:val="24"/>
          <w:lang w:val="en-US" w:eastAsia="zh-CN"/>
        </w:rPr>
        <w:t>中型企业、</w:t>
      </w:r>
      <w:r>
        <w:rPr>
          <w:rFonts w:hint="eastAsia" w:asciiTheme="minorEastAsia" w:hAnsiTheme="minorEastAsia" w:eastAsiaTheme="minorEastAsia" w:cstheme="minorEastAsia"/>
          <w:color w:val="auto"/>
          <w:sz w:val="24"/>
        </w:rPr>
        <w:t>小型企业、微型企业）；</w:t>
      </w:r>
    </w:p>
    <w:p>
      <w:pPr>
        <w:spacing w:before="120" w:beforeLines="50" w:line="500" w:lineRule="exact"/>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 xml:space="preserve">2. </w:t>
      </w:r>
      <w:r>
        <w:rPr>
          <w:rFonts w:hint="eastAsia" w:asciiTheme="minorEastAsia" w:hAnsiTheme="minorEastAsia" w:eastAsiaTheme="minorEastAsia" w:cstheme="minorEastAsia"/>
          <w:color w:val="auto"/>
          <w:sz w:val="24"/>
          <w:u w:val="single"/>
        </w:rPr>
        <w:t>（标的名称）</w:t>
      </w:r>
      <w:r>
        <w:rPr>
          <w:rFonts w:hint="eastAsia" w:asciiTheme="minorEastAsia" w:hAnsiTheme="minorEastAsia" w:eastAsiaTheme="minorEastAsia" w:cstheme="minorEastAsia"/>
          <w:color w:val="auto"/>
          <w:sz w:val="24"/>
        </w:rPr>
        <w:t xml:space="preserve"> ，属于（采购文件中明确的所属行业）；承接企业为</w:t>
      </w:r>
      <w:r>
        <w:rPr>
          <w:rFonts w:hint="eastAsia" w:asciiTheme="minorEastAsia" w:hAnsiTheme="minorEastAsia" w:eastAsiaTheme="minorEastAsia" w:cstheme="minorEastAsia"/>
          <w:color w:val="auto"/>
          <w:sz w:val="24"/>
          <w:u w:val="single"/>
        </w:rPr>
        <w:t>（企业名称）</w:t>
      </w:r>
      <w:r>
        <w:rPr>
          <w:rFonts w:hint="eastAsia" w:asciiTheme="minorEastAsia" w:hAnsiTheme="minorEastAsia" w:eastAsiaTheme="minorEastAsia" w:cstheme="minorEastAsia"/>
          <w:color w:val="auto"/>
          <w:sz w:val="24"/>
        </w:rPr>
        <w:t>，从业人员</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人，营业收入为</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万元，资产总额为</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万元，属于（</w:t>
      </w:r>
      <w:r>
        <w:rPr>
          <w:rFonts w:hint="eastAsia" w:asciiTheme="minorEastAsia" w:hAnsiTheme="minorEastAsia" w:eastAsiaTheme="minorEastAsia" w:cstheme="minorEastAsia"/>
          <w:color w:val="auto"/>
          <w:sz w:val="24"/>
          <w:lang w:val="en-US" w:eastAsia="zh-CN"/>
        </w:rPr>
        <w:t>中型企业、</w:t>
      </w:r>
      <w:r>
        <w:rPr>
          <w:rFonts w:hint="eastAsia" w:asciiTheme="minorEastAsia" w:hAnsiTheme="minorEastAsia" w:eastAsiaTheme="minorEastAsia" w:cstheme="minorEastAsia"/>
          <w:color w:val="auto"/>
          <w:sz w:val="24"/>
        </w:rPr>
        <w:t>小型企业、微型企业）；</w:t>
      </w:r>
    </w:p>
    <w:p>
      <w:pPr>
        <w:spacing w:before="120" w:beforeLines="50" w:line="500" w:lineRule="exact"/>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 xml:space="preserve">    ……</w:t>
      </w:r>
    </w:p>
    <w:p>
      <w:pPr>
        <w:spacing w:before="120" w:beforeLines="50" w:line="500" w:lineRule="exact"/>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以上企业，不属于大企业的分支机构，不存在控股股东为大企业的情形，也不存在与大企业的负责人为同一人的情形。</w:t>
      </w:r>
    </w:p>
    <w:p>
      <w:pPr>
        <w:spacing w:before="120" w:beforeLines="50" w:line="500" w:lineRule="exact"/>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本企业对上述声明内容的真实性负责。如有虚假，将依法承担相应责任。</w:t>
      </w:r>
    </w:p>
    <w:p>
      <w:pPr>
        <w:spacing w:before="120" w:beforeLines="50" w:line="500" w:lineRule="exact"/>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 xml:space="preserve">                         企业名称（盖章）：</w:t>
      </w:r>
    </w:p>
    <w:p>
      <w:pPr>
        <w:spacing w:before="120" w:beforeLines="50" w:line="500" w:lineRule="exact"/>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 xml:space="preserve">                                     日期：</w:t>
      </w:r>
    </w:p>
    <w:p>
      <w:pPr>
        <w:tabs>
          <w:tab w:val="left" w:pos="5670"/>
        </w:tabs>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备注：</w:t>
      </w:r>
    </w:p>
    <w:p>
      <w:pPr>
        <w:tabs>
          <w:tab w:val="left" w:pos="5670"/>
        </w:tabs>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 xml:space="preserve">从业人员、营业收入、资产总额填报上一年度数据，无上一年度数据的新成立企业可不填报。 </w:t>
      </w:r>
    </w:p>
    <w:p>
      <w:pPr>
        <w:spacing w:line="500" w:lineRule="exact"/>
        <w:jc w:val="center"/>
        <w:outlineLvl w:val="2"/>
        <w:rPr>
          <w:rFonts w:hint="eastAsia" w:asciiTheme="minorEastAsia" w:hAnsiTheme="minorEastAsia" w:eastAsiaTheme="minorEastAsia" w:cstheme="minorEastAsia"/>
          <w:b/>
          <w:color w:val="auto"/>
          <w:spacing w:val="6"/>
          <w:sz w:val="28"/>
          <w:szCs w:val="28"/>
        </w:rPr>
        <w:sectPr>
          <w:footerReference r:id="rId7" w:type="default"/>
          <w:pgSz w:w="11906" w:h="16838"/>
          <w:pgMar w:top="1440" w:right="1800" w:bottom="1440" w:left="1800" w:header="851" w:footer="992" w:gutter="0"/>
          <w:pgNumType w:fmt="decimal"/>
          <w:cols w:space="720" w:num="1"/>
          <w:docGrid w:type="lines" w:linePitch="312" w:charSpace="0"/>
        </w:sectPr>
      </w:pPr>
    </w:p>
    <w:p>
      <w:pPr>
        <w:spacing w:line="500" w:lineRule="exact"/>
        <w:jc w:val="center"/>
        <w:outlineLvl w:val="2"/>
        <w:rPr>
          <w:rFonts w:hint="eastAsia" w:asciiTheme="minorEastAsia" w:hAnsiTheme="minorEastAsia" w:eastAsiaTheme="minorEastAsia" w:cstheme="minorEastAsia"/>
          <w:b/>
          <w:color w:val="auto"/>
          <w:spacing w:val="6"/>
          <w:sz w:val="28"/>
          <w:szCs w:val="28"/>
        </w:rPr>
      </w:pPr>
      <w:r>
        <w:rPr>
          <w:rFonts w:hint="eastAsia" w:asciiTheme="minorEastAsia" w:hAnsiTheme="minorEastAsia" w:eastAsiaTheme="minorEastAsia" w:cstheme="minorEastAsia"/>
          <w:b/>
          <w:color w:val="auto"/>
          <w:spacing w:val="6"/>
          <w:sz w:val="28"/>
          <w:szCs w:val="28"/>
        </w:rPr>
        <w:t>2.残疾人福利性单位声明函</w:t>
      </w:r>
      <w:bookmarkEnd w:id="157"/>
    </w:p>
    <w:p>
      <w:pPr>
        <w:spacing w:line="500" w:lineRule="exact"/>
        <w:rPr>
          <w:rFonts w:hint="eastAsia" w:asciiTheme="minorEastAsia" w:hAnsiTheme="minorEastAsia" w:eastAsiaTheme="minorEastAsia" w:cstheme="minorEastAsia"/>
          <w:b/>
          <w:color w:val="auto"/>
          <w:spacing w:val="6"/>
          <w:sz w:val="30"/>
          <w:szCs w:val="30"/>
        </w:rPr>
      </w:pPr>
    </w:p>
    <w:p>
      <w:pPr>
        <w:spacing w:line="500" w:lineRule="exact"/>
        <w:ind w:firstLine="504" w:firstLineChars="200"/>
        <w:rPr>
          <w:rFonts w:hint="eastAsia" w:asciiTheme="minorEastAsia" w:hAnsiTheme="minorEastAsia" w:eastAsiaTheme="minorEastAsia" w:cstheme="minorEastAsia"/>
          <w:color w:val="auto"/>
          <w:spacing w:val="6"/>
          <w:sz w:val="24"/>
        </w:rPr>
      </w:pPr>
      <w:r>
        <w:rPr>
          <w:rFonts w:hint="eastAsia" w:asciiTheme="minorEastAsia" w:hAnsiTheme="minorEastAsia" w:eastAsiaTheme="minorEastAsia" w:cstheme="minorEastAsia"/>
          <w:color w:val="auto"/>
          <w:spacing w:val="6"/>
          <w:sz w:val="24"/>
        </w:rPr>
        <w:t>本单位郑重声明，根据《财政部 民政部 中国残疾人联合会关于促进残疾人就业政府采购政策的通知》（财库</w:t>
      </w:r>
      <w:r>
        <w:rPr>
          <w:rFonts w:hint="eastAsia" w:asciiTheme="minorEastAsia" w:hAnsiTheme="minorEastAsia" w:eastAsiaTheme="minorEastAsia" w:cstheme="minorEastAsia"/>
          <w:color w:val="auto"/>
          <w:sz w:val="24"/>
        </w:rPr>
        <w:t>〔2017〕 141</w:t>
      </w:r>
      <w:r>
        <w:rPr>
          <w:rFonts w:hint="eastAsia" w:asciiTheme="minorEastAsia" w:hAnsiTheme="minorEastAsia" w:eastAsiaTheme="minorEastAsia" w:cstheme="minorEastAsia"/>
          <w:color w:val="auto"/>
          <w:spacing w:val="6"/>
          <w:sz w:val="24"/>
        </w:rPr>
        <w:t>号）的规定，本单位为符合条件的残疾人福利性单位，且本单位参加</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pacing w:val="6"/>
          <w:sz w:val="24"/>
        </w:rPr>
        <w:t>单位的</w:t>
      </w:r>
      <w:r>
        <w:rPr>
          <w:rFonts w:hint="eastAsia" w:asciiTheme="minorEastAsia" w:hAnsiTheme="minorEastAsia" w:eastAsiaTheme="minorEastAsia" w:cstheme="minorEastAsia"/>
          <w:b/>
          <w:bCs/>
          <w:color w:val="auto"/>
          <w:spacing w:val="6"/>
          <w:sz w:val="24"/>
          <w:u w:val="single"/>
        </w:rPr>
        <w:t xml:space="preserve">         </w:t>
      </w:r>
      <w:r>
        <w:rPr>
          <w:rFonts w:hint="eastAsia" w:asciiTheme="minorEastAsia" w:hAnsiTheme="minorEastAsia" w:eastAsiaTheme="minorEastAsia" w:cstheme="minorEastAsia"/>
          <w:color w:val="auto"/>
          <w:spacing w:val="6"/>
          <w:sz w:val="24"/>
        </w:rPr>
        <w:t>项目采购活动提供本单位制造的货物（由本单位承担工程/提供服务），或者提供其他残疾人福利性单位制造的货物（不包括使用非残疾人福利性单位注册商标的货物）。</w:t>
      </w:r>
    </w:p>
    <w:p>
      <w:pPr>
        <w:spacing w:line="500" w:lineRule="exact"/>
        <w:ind w:firstLine="504" w:firstLineChars="200"/>
        <w:rPr>
          <w:rFonts w:hint="eastAsia" w:asciiTheme="minorEastAsia" w:hAnsiTheme="minorEastAsia" w:eastAsiaTheme="minorEastAsia" w:cstheme="minorEastAsia"/>
          <w:color w:val="auto"/>
          <w:spacing w:val="6"/>
          <w:sz w:val="24"/>
        </w:rPr>
      </w:pPr>
      <w:r>
        <w:rPr>
          <w:rFonts w:hint="eastAsia" w:asciiTheme="minorEastAsia" w:hAnsiTheme="minorEastAsia" w:eastAsiaTheme="minorEastAsia" w:cstheme="minorEastAsia"/>
          <w:color w:val="auto"/>
          <w:spacing w:val="6"/>
          <w:sz w:val="24"/>
        </w:rPr>
        <w:t>本单位对上述声明的真实性负责。如有虚假，将依法承担相应责任。</w:t>
      </w:r>
    </w:p>
    <w:p>
      <w:pPr>
        <w:spacing w:line="500" w:lineRule="exact"/>
        <w:rPr>
          <w:rFonts w:hint="eastAsia" w:asciiTheme="minorEastAsia" w:hAnsiTheme="minorEastAsia" w:eastAsiaTheme="minorEastAsia" w:cstheme="minorEastAsia"/>
          <w:color w:val="auto"/>
          <w:spacing w:val="6"/>
          <w:sz w:val="24"/>
        </w:rPr>
      </w:pPr>
    </w:p>
    <w:p>
      <w:pPr>
        <w:tabs>
          <w:tab w:val="left" w:pos="4860"/>
        </w:tabs>
        <w:spacing w:line="500" w:lineRule="exact"/>
        <w:ind w:right="1560" w:firstLine="504" w:firstLineChars="200"/>
        <w:jc w:val="center"/>
        <w:rPr>
          <w:rFonts w:hint="eastAsia" w:asciiTheme="minorEastAsia" w:hAnsiTheme="minorEastAsia" w:eastAsiaTheme="minorEastAsia" w:cstheme="minorEastAsia"/>
          <w:color w:val="auto"/>
          <w:spacing w:val="6"/>
          <w:sz w:val="24"/>
        </w:rPr>
      </w:pPr>
      <w:r>
        <w:rPr>
          <w:rFonts w:hint="eastAsia" w:asciiTheme="minorEastAsia" w:hAnsiTheme="minorEastAsia" w:eastAsiaTheme="minorEastAsia" w:cstheme="minorEastAsia"/>
          <w:color w:val="auto"/>
          <w:spacing w:val="6"/>
          <w:sz w:val="24"/>
        </w:rPr>
        <w:t xml:space="preserve">                                  单位名称（盖章）：</w:t>
      </w:r>
    </w:p>
    <w:p>
      <w:pPr>
        <w:adjustRightInd w:val="0"/>
        <w:snapToGrid w:val="0"/>
        <w:spacing w:line="500" w:lineRule="exact"/>
        <w:ind w:firstLine="630" w:firstLineChars="25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pacing w:val="6"/>
          <w:sz w:val="24"/>
        </w:rPr>
        <w:t xml:space="preserve">                                         日  期：</w:t>
      </w:r>
    </w:p>
    <w:p>
      <w:pPr>
        <w:adjustRightInd w:val="0"/>
        <w:snapToGrid w:val="0"/>
        <w:spacing w:line="500" w:lineRule="exact"/>
        <w:rPr>
          <w:rFonts w:hint="eastAsia" w:asciiTheme="minorEastAsia" w:hAnsiTheme="minorEastAsia" w:eastAsiaTheme="minorEastAsia" w:cstheme="minorEastAsia"/>
          <w:color w:val="auto"/>
          <w:szCs w:val="21"/>
        </w:rPr>
      </w:pPr>
    </w:p>
    <w:p>
      <w:pPr>
        <w:tabs>
          <w:tab w:val="left" w:pos="5670"/>
        </w:tabs>
        <w:ind w:firstLine="566"/>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b/>
          <w:bCs/>
          <w:color w:val="auto"/>
          <w:szCs w:val="21"/>
        </w:rPr>
        <w:t>备注：</w:t>
      </w:r>
      <w:r>
        <w:rPr>
          <w:rFonts w:hint="eastAsia" w:asciiTheme="minorEastAsia" w:hAnsiTheme="minorEastAsia" w:eastAsiaTheme="minorEastAsia" w:cstheme="minorEastAsia"/>
          <w:color w:val="auto"/>
          <w:szCs w:val="21"/>
        </w:rPr>
        <w:t>项目不分标段的，第___标段空白处填写“/”。</w:t>
      </w:r>
    </w:p>
    <w:p>
      <w:pPr>
        <w:tabs>
          <w:tab w:val="left" w:pos="5670"/>
        </w:tabs>
        <w:ind w:firstLine="566"/>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根据《财政部 民政部 中国残疾人联合会关于促进残疾人就业政府采购政策的通知》（财库〔2017〕141号）的规定：</w:t>
      </w:r>
    </w:p>
    <w:p>
      <w:pPr>
        <w:tabs>
          <w:tab w:val="left" w:pos="5670"/>
        </w:tabs>
        <w:ind w:firstLine="420" w:firstLineChars="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一、享受政府采购支持政策的残疾人福利性单位应当同时满足以下条件：</w:t>
      </w:r>
    </w:p>
    <w:p>
      <w:pPr>
        <w:tabs>
          <w:tab w:val="left" w:pos="5670"/>
        </w:tabs>
        <w:ind w:firstLine="566"/>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（一）安置的残疾人占本单位在职职工人数的比例不低于25%（含25%），并且安置的残疾人人数不少于10人（含10人）；</w:t>
      </w:r>
    </w:p>
    <w:p>
      <w:pPr>
        <w:tabs>
          <w:tab w:val="left" w:pos="5670"/>
        </w:tabs>
        <w:ind w:firstLine="566"/>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（二）依法与安置的每位残疾人签订了一年以上（含一年）的劳动合同或服务协议；</w:t>
      </w:r>
    </w:p>
    <w:p>
      <w:pPr>
        <w:tabs>
          <w:tab w:val="left" w:pos="5670"/>
        </w:tabs>
        <w:ind w:firstLine="566"/>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（三）为安置的每位残疾人按月足额缴纳了基本养老保险、基本医疗保险、失业保险、工伤保险和生育保险等社会保险费；</w:t>
      </w:r>
    </w:p>
    <w:p>
      <w:pPr>
        <w:tabs>
          <w:tab w:val="left" w:pos="5670"/>
        </w:tabs>
        <w:ind w:firstLine="566"/>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（四）通过银行等金融机构向安置的每位残疾人，按月支付了不低于单位所在区县适用的经省级人民政府批准的月最低工资标准的工资；</w:t>
      </w:r>
    </w:p>
    <w:p>
      <w:pPr>
        <w:tabs>
          <w:tab w:val="left" w:pos="5670"/>
        </w:tabs>
        <w:ind w:firstLine="566"/>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（五）提供本单位承担的服务（以下简称产品），或者提供其他残疾人福利性单位提供的服。</w:t>
      </w:r>
    </w:p>
    <w:p>
      <w:pPr>
        <w:tabs>
          <w:tab w:val="left" w:pos="5670"/>
        </w:tabs>
        <w:ind w:firstLine="566"/>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tabs>
          <w:tab w:val="left" w:pos="5670"/>
        </w:tabs>
        <w:ind w:firstLine="420" w:firstLineChars="200"/>
        <w:rPr>
          <w:rFonts w:hint="eastAsia" w:asciiTheme="minorEastAsia" w:hAnsiTheme="minorEastAsia" w:eastAsiaTheme="minorEastAsia" w:cstheme="minorEastAsia"/>
          <w:b/>
          <w:bCs/>
          <w:color w:val="auto"/>
          <w:szCs w:val="21"/>
        </w:rPr>
      </w:pPr>
      <w:r>
        <w:rPr>
          <w:rFonts w:hint="eastAsia" w:asciiTheme="minorEastAsia" w:hAnsiTheme="minorEastAsia" w:eastAsiaTheme="minorEastAsia" w:cstheme="minorEastAsia"/>
          <w:color w:val="auto"/>
          <w:szCs w:val="21"/>
        </w:rPr>
        <w:t>二、中标、成交供应商为残疾人福利性单位的，采购人或者其委托的采购代理机构应当随中标、成交结果同时公告其《残疾人福利性单位声明函》，接受社会监督。</w:t>
      </w:r>
      <w:r>
        <w:rPr>
          <w:rFonts w:hint="eastAsia" w:asciiTheme="minorEastAsia" w:hAnsiTheme="minorEastAsia" w:eastAsiaTheme="minorEastAsia" w:cstheme="minorEastAsia"/>
          <w:b/>
          <w:bCs/>
          <w:color w:val="auto"/>
          <w:szCs w:val="21"/>
        </w:rPr>
        <w:t>非残疾人福利性单位无需提供此函。</w:t>
      </w:r>
    </w:p>
    <w:p>
      <w:pPr>
        <w:tabs>
          <w:tab w:val="left" w:pos="5670"/>
        </w:tabs>
        <w:ind w:firstLine="420" w:firstLineChars="200"/>
        <w:rPr>
          <w:rFonts w:hint="eastAsia" w:asciiTheme="minorEastAsia" w:hAnsiTheme="minorEastAsia" w:eastAsiaTheme="minorEastAsia" w:cstheme="minorEastAsia"/>
          <w:color w:val="auto"/>
          <w:szCs w:val="21"/>
        </w:rPr>
      </w:pPr>
    </w:p>
    <w:p>
      <w:pPr>
        <w:tabs>
          <w:tab w:val="left" w:pos="5670"/>
        </w:tabs>
        <w:jc w:val="center"/>
        <w:outlineLvl w:val="2"/>
        <w:rPr>
          <w:rFonts w:hint="eastAsia" w:asciiTheme="minorEastAsia" w:hAnsiTheme="minorEastAsia" w:eastAsiaTheme="minorEastAsia" w:cstheme="minorEastAsia"/>
          <w:b/>
          <w:color w:val="auto"/>
          <w:spacing w:val="6"/>
          <w:sz w:val="28"/>
          <w:szCs w:val="28"/>
        </w:rPr>
      </w:pPr>
      <w:r>
        <w:rPr>
          <w:rFonts w:hint="eastAsia" w:asciiTheme="minorEastAsia" w:hAnsiTheme="minorEastAsia" w:eastAsiaTheme="minorEastAsia" w:cstheme="minorEastAsia"/>
          <w:b/>
          <w:bCs/>
          <w:color w:val="auto"/>
          <w:sz w:val="36"/>
          <w:szCs w:val="36"/>
        </w:rPr>
        <w:br w:type="page"/>
      </w:r>
      <w:bookmarkStart w:id="162" w:name="_Toc3485"/>
      <w:r>
        <w:rPr>
          <w:rFonts w:hint="eastAsia" w:asciiTheme="minorEastAsia" w:hAnsiTheme="minorEastAsia" w:eastAsiaTheme="minorEastAsia" w:cstheme="minorEastAsia"/>
          <w:b/>
          <w:bCs/>
          <w:color w:val="auto"/>
          <w:sz w:val="28"/>
          <w:szCs w:val="28"/>
        </w:rPr>
        <w:t>3.</w:t>
      </w:r>
      <w:r>
        <w:rPr>
          <w:rFonts w:hint="eastAsia" w:asciiTheme="minorEastAsia" w:hAnsiTheme="minorEastAsia" w:eastAsiaTheme="minorEastAsia" w:cstheme="minorEastAsia"/>
          <w:b/>
          <w:color w:val="auto"/>
          <w:spacing w:val="6"/>
          <w:sz w:val="28"/>
          <w:szCs w:val="28"/>
        </w:rPr>
        <w:t>监狱企业证明函</w:t>
      </w:r>
      <w:bookmarkEnd w:id="162"/>
    </w:p>
    <w:p>
      <w:pPr>
        <w:pStyle w:val="15"/>
        <w:rPr>
          <w:rFonts w:hint="eastAsia" w:asciiTheme="minorEastAsia" w:hAnsiTheme="minorEastAsia" w:eastAsiaTheme="minorEastAsia" w:cstheme="minorEastAsia"/>
        </w:rPr>
      </w:pPr>
    </w:p>
    <w:p>
      <w:pPr>
        <w:jc w:val="center"/>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（注：符合条件的监狱企业请提供本函，不符合的不提供本函）</w:t>
      </w:r>
    </w:p>
    <w:p>
      <w:pPr>
        <w:rPr>
          <w:rFonts w:hint="eastAsia" w:asciiTheme="minorEastAsia" w:hAnsiTheme="minorEastAsia" w:eastAsiaTheme="minorEastAsia" w:cstheme="minorEastAsia"/>
          <w:color w:val="auto"/>
        </w:rPr>
      </w:pPr>
    </w:p>
    <w:p>
      <w:pPr>
        <w:spacing w:line="500" w:lineRule="exact"/>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监狱企业参加政府采购活动，要求享受相关优惠政策的，应当提供由省级以上监狱管理局、戒毒管理局（含新疆生产建设兵团）出具的属于监狱企业的证明文件。</w:t>
      </w:r>
    </w:p>
    <w:p>
      <w:pPr>
        <w:spacing w:line="500" w:lineRule="exact"/>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备注：财政部 司法部《关于政府采购支持监狱企业发展有关问题的通知》（财库〔2014〕68号）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pStyle w:val="19"/>
        <w:ind w:firstLine="183"/>
        <w:rPr>
          <w:rFonts w:hint="eastAsia" w:asciiTheme="minorEastAsia" w:hAnsiTheme="minorEastAsia" w:eastAsiaTheme="minorEastAsia" w:cstheme="minorEastAsia"/>
          <w:color w:val="auto"/>
        </w:rPr>
      </w:pPr>
    </w:p>
    <w:p>
      <w:pPr>
        <w:rPr>
          <w:rFonts w:hint="eastAsia" w:asciiTheme="minorEastAsia" w:hAnsiTheme="minorEastAsia" w:eastAsiaTheme="minorEastAsia" w:cstheme="minorEastAsia"/>
          <w:color w:val="auto"/>
        </w:rPr>
      </w:pPr>
    </w:p>
    <w:p>
      <w:pPr>
        <w:rPr>
          <w:rFonts w:hint="eastAsia" w:asciiTheme="minorEastAsia" w:hAnsiTheme="minorEastAsia" w:eastAsiaTheme="minorEastAsia" w:cstheme="minorEastAsia"/>
          <w:color w:val="auto"/>
        </w:rPr>
      </w:pPr>
    </w:p>
    <w:p>
      <w:pPr>
        <w:rPr>
          <w:rFonts w:hint="eastAsia" w:asciiTheme="minorEastAsia" w:hAnsiTheme="minorEastAsia" w:eastAsiaTheme="minorEastAsia" w:cstheme="minorEastAsia"/>
          <w:color w:val="auto"/>
        </w:rPr>
      </w:pPr>
    </w:p>
    <w:p>
      <w:pPr>
        <w:rPr>
          <w:rFonts w:hint="eastAsia" w:asciiTheme="minorEastAsia" w:hAnsiTheme="minorEastAsia" w:eastAsiaTheme="minorEastAsia" w:cstheme="minorEastAsia"/>
          <w:color w:val="auto"/>
        </w:rPr>
      </w:pPr>
    </w:p>
    <w:p>
      <w:pPr>
        <w:rPr>
          <w:rFonts w:hint="eastAsia" w:asciiTheme="minorEastAsia" w:hAnsiTheme="minorEastAsia" w:eastAsiaTheme="minorEastAsia" w:cstheme="minorEastAsia"/>
          <w:color w:val="auto"/>
        </w:rPr>
      </w:pPr>
    </w:p>
    <w:p>
      <w:pPr>
        <w:rPr>
          <w:rFonts w:hint="eastAsia" w:asciiTheme="minorEastAsia" w:hAnsiTheme="minorEastAsia" w:eastAsiaTheme="minorEastAsia" w:cstheme="minorEastAsia"/>
          <w:color w:val="auto"/>
        </w:rPr>
      </w:pPr>
    </w:p>
    <w:p>
      <w:pPr>
        <w:widowControl/>
        <w:jc w:val="left"/>
        <w:rPr>
          <w:rFonts w:hint="eastAsia" w:asciiTheme="minorEastAsia" w:hAnsiTheme="minorEastAsia" w:eastAsiaTheme="minorEastAsia" w:cstheme="minorEastAsia"/>
          <w:color w:val="auto"/>
          <w:kern w:val="0"/>
          <w:sz w:val="24"/>
          <w:u w:val="single"/>
        </w:rPr>
      </w:pPr>
      <w:r>
        <w:rPr>
          <w:rFonts w:hint="eastAsia" w:asciiTheme="minorEastAsia" w:hAnsiTheme="minorEastAsia" w:eastAsiaTheme="minorEastAsia" w:cstheme="minorEastAsia"/>
          <w:color w:val="auto"/>
        </w:rPr>
        <w:tab/>
      </w:r>
      <w:r>
        <w:rPr>
          <w:rFonts w:hint="eastAsia" w:asciiTheme="minorEastAsia" w:hAnsiTheme="minorEastAsia" w:eastAsiaTheme="minorEastAsia" w:cstheme="minorEastAsia"/>
          <w:color w:val="auto"/>
        </w:rPr>
        <w:t xml:space="preserve"> </w:t>
      </w:r>
      <w:r>
        <w:rPr>
          <w:rFonts w:hint="eastAsia" w:asciiTheme="minorEastAsia" w:hAnsiTheme="minorEastAsia" w:eastAsiaTheme="minorEastAsia" w:cstheme="minorEastAsia"/>
          <w:color w:val="auto"/>
          <w:kern w:val="0"/>
          <w:sz w:val="24"/>
        </w:rPr>
        <w:t>供应商（盖章）：</w:t>
      </w:r>
      <w:r>
        <w:rPr>
          <w:rFonts w:hint="eastAsia" w:asciiTheme="minorEastAsia" w:hAnsiTheme="minorEastAsia" w:eastAsiaTheme="minorEastAsia" w:cstheme="minorEastAsia"/>
          <w:color w:val="auto"/>
          <w:kern w:val="0"/>
          <w:sz w:val="24"/>
          <w:u w:val="single"/>
        </w:rPr>
        <w:t xml:space="preserve">                                               </w:t>
      </w:r>
    </w:p>
    <w:p>
      <w:pPr>
        <w:widowControl/>
        <w:ind w:firstLine="482"/>
        <w:jc w:val="left"/>
        <w:rPr>
          <w:rFonts w:hint="eastAsia" w:asciiTheme="minorEastAsia" w:hAnsiTheme="minorEastAsia" w:eastAsiaTheme="minorEastAsia" w:cstheme="minorEastAsia"/>
          <w:color w:val="auto"/>
          <w:kern w:val="0"/>
          <w:sz w:val="24"/>
        </w:rPr>
      </w:pPr>
    </w:p>
    <w:p>
      <w:pPr>
        <w:widowControl/>
        <w:ind w:firstLine="480" w:firstLineChars="200"/>
        <w:jc w:val="left"/>
        <w:rPr>
          <w:rFonts w:hint="eastAsia" w:asciiTheme="minorEastAsia" w:hAnsiTheme="minorEastAsia" w:eastAsiaTheme="minorEastAsia" w:cstheme="minorEastAsia"/>
          <w:color w:val="auto"/>
          <w:kern w:val="0"/>
          <w:sz w:val="24"/>
          <w:u w:val="single"/>
        </w:rPr>
      </w:pPr>
      <w:r>
        <w:rPr>
          <w:rFonts w:hint="eastAsia" w:asciiTheme="minorEastAsia" w:hAnsiTheme="minorEastAsia" w:eastAsiaTheme="minorEastAsia" w:cstheme="minorEastAsia"/>
          <w:color w:val="auto"/>
          <w:kern w:val="0"/>
          <w:sz w:val="24"/>
        </w:rPr>
        <w:t>承诺人（签字）：</w:t>
      </w:r>
      <w:r>
        <w:rPr>
          <w:rFonts w:hint="eastAsia" w:asciiTheme="minorEastAsia" w:hAnsiTheme="minorEastAsia" w:eastAsiaTheme="minorEastAsia" w:cstheme="minorEastAsia"/>
          <w:color w:val="auto"/>
          <w:kern w:val="0"/>
          <w:sz w:val="24"/>
          <w:u w:val="single"/>
        </w:rPr>
        <w:t xml:space="preserve">                 </w:t>
      </w:r>
    </w:p>
    <w:p>
      <w:pPr>
        <w:widowControl/>
        <w:ind w:firstLine="482"/>
        <w:jc w:val="left"/>
        <w:rPr>
          <w:rFonts w:hint="eastAsia" w:asciiTheme="minorEastAsia" w:hAnsiTheme="minorEastAsia" w:eastAsiaTheme="minorEastAsia" w:cstheme="minorEastAsia"/>
          <w:color w:val="auto"/>
          <w:kern w:val="0"/>
          <w:sz w:val="24"/>
          <w:u w:val="single"/>
        </w:rPr>
      </w:pPr>
    </w:p>
    <w:p>
      <w:pPr>
        <w:widowControl/>
        <w:ind w:firstLine="480" w:firstLineChars="200"/>
        <w:jc w:val="left"/>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承诺时间：</w:t>
      </w:r>
      <w:r>
        <w:rPr>
          <w:rFonts w:hint="eastAsia" w:asciiTheme="minorEastAsia" w:hAnsiTheme="minorEastAsia" w:eastAsiaTheme="minorEastAsia" w:cstheme="minorEastAsia"/>
          <w:color w:val="auto"/>
          <w:kern w:val="0"/>
          <w:sz w:val="24"/>
          <w:u w:val="single"/>
        </w:rPr>
        <w:t xml:space="preserve">     </w:t>
      </w:r>
      <w:r>
        <w:rPr>
          <w:rFonts w:hint="eastAsia" w:asciiTheme="minorEastAsia" w:hAnsiTheme="minorEastAsia" w:eastAsiaTheme="minorEastAsia" w:cstheme="minorEastAsia"/>
          <w:color w:val="auto"/>
          <w:kern w:val="0"/>
          <w:sz w:val="24"/>
        </w:rPr>
        <w:t>年</w:t>
      </w:r>
      <w:r>
        <w:rPr>
          <w:rFonts w:hint="eastAsia" w:asciiTheme="minorEastAsia" w:hAnsiTheme="minorEastAsia" w:eastAsiaTheme="minorEastAsia" w:cstheme="minorEastAsia"/>
          <w:color w:val="auto"/>
          <w:kern w:val="0"/>
          <w:sz w:val="24"/>
          <w:u w:val="single"/>
        </w:rPr>
        <w:t xml:space="preserve">      </w:t>
      </w:r>
      <w:r>
        <w:rPr>
          <w:rFonts w:hint="eastAsia" w:asciiTheme="minorEastAsia" w:hAnsiTheme="minorEastAsia" w:eastAsiaTheme="minorEastAsia" w:cstheme="minorEastAsia"/>
          <w:color w:val="auto"/>
          <w:kern w:val="0"/>
          <w:sz w:val="24"/>
        </w:rPr>
        <w:t>月</w:t>
      </w:r>
      <w:r>
        <w:rPr>
          <w:rFonts w:hint="eastAsia" w:asciiTheme="minorEastAsia" w:hAnsiTheme="minorEastAsia" w:eastAsiaTheme="minorEastAsia" w:cstheme="minorEastAsia"/>
          <w:color w:val="auto"/>
          <w:kern w:val="0"/>
          <w:sz w:val="24"/>
          <w:u w:val="single"/>
        </w:rPr>
        <w:t xml:space="preserve">     </w:t>
      </w:r>
      <w:r>
        <w:rPr>
          <w:rFonts w:hint="eastAsia" w:asciiTheme="minorEastAsia" w:hAnsiTheme="minorEastAsia" w:eastAsiaTheme="minorEastAsia" w:cstheme="minorEastAsia"/>
          <w:color w:val="auto"/>
          <w:kern w:val="0"/>
          <w:sz w:val="24"/>
        </w:rPr>
        <w:t>日</w:t>
      </w:r>
    </w:p>
    <w:p>
      <w:pPr>
        <w:pStyle w:val="15"/>
        <w:rPr>
          <w:rFonts w:hint="eastAsia" w:asciiTheme="minorEastAsia" w:hAnsiTheme="minorEastAsia" w:eastAsiaTheme="minorEastAsia" w:cstheme="minorEastAsia"/>
          <w:color w:val="auto"/>
          <w:kern w:val="0"/>
          <w:sz w:val="24"/>
        </w:rPr>
      </w:pPr>
    </w:p>
    <w:p>
      <w:pPr>
        <w:rPr>
          <w:rFonts w:hint="eastAsia" w:asciiTheme="minorEastAsia" w:hAnsiTheme="minorEastAsia" w:eastAsiaTheme="minorEastAsia" w:cstheme="minorEastAsia"/>
          <w:color w:val="auto"/>
        </w:rPr>
      </w:pPr>
    </w:p>
    <w:p>
      <w:pPr>
        <w:pStyle w:val="15"/>
        <w:rPr>
          <w:rFonts w:hint="eastAsia" w:asciiTheme="minorEastAsia" w:hAnsiTheme="minorEastAsia" w:eastAsiaTheme="minorEastAsia" w:cstheme="minorEastAsia"/>
          <w:color w:val="auto"/>
          <w:sz w:val="24"/>
          <w:szCs w:val="24"/>
        </w:rPr>
        <w:sectPr>
          <w:footerReference r:id="rId8" w:type="default"/>
          <w:pgSz w:w="11906" w:h="16838"/>
          <w:pgMar w:top="1440" w:right="1287" w:bottom="1440" w:left="1440" w:header="850" w:footer="992" w:gutter="0"/>
          <w:pgNumType w:fmt="decimal"/>
          <w:cols w:space="720" w:num="1"/>
          <w:titlePg/>
          <w:docGrid w:linePitch="360" w:charSpace="0"/>
        </w:sectPr>
      </w:pPr>
    </w:p>
    <w:bookmarkEnd w:id="158"/>
    <w:bookmarkEnd w:id="159"/>
    <w:bookmarkEnd w:id="160"/>
    <w:p>
      <w:pPr>
        <w:pageBreakBefore w:val="0"/>
        <w:numPr>
          <w:ilvl w:val="0"/>
          <w:numId w:val="0"/>
        </w:numPr>
        <w:overflowPunct/>
        <w:topLinePunct w:val="0"/>
        <w:bidi w:val="0"/>
        <w:spacing w:line="360" w:lineRule="auto"/>
        <w:ind w:firstLine="964" w:firstLineChars="300"/>
        <w:jc w:val="center"/>
        <w:outlineLvl w:val="0"/>
        <w:rPr>
          <w:rFonts w:hint="eastAsia" w:asciiTheme="minorEastAsia" w:hAnsiTheme="minorEastAsia" w:eastAsiaTheme="minorEastAsia" w:cstheme="minorEastAsia"/>
          <w:b/>
          <w:bCs/>
          <w:color w:val="auto"/>
          <w:kern w:val="2"/>
          <w:sz w:val="32"/>
          <w:szCs w:val="32"/>
          <w:lang w:val="en-US" w:eastAsia="zh-CN" w:bidi="ar-SA"/>
        </w:rPr>
      </w:pPr>
      <w:bookmarkStart w:id="163" w:name="_Toc22483"/>
      <w:r>
        <w:rPr>
          <w:rFonts w:hint="eastAsia" w:asciiTheme="minorEastAsia" w:hAnsiTheme="minorEastAsia" w:eastAsiaTheme="minorEastAsia" w:cstheme="minorEastAsia"/>
          <w:b/>
          <w:bCs/>
          <w:color w:val="auto"/>
          <w:kern w:val="2"/>
          <w:sz w:val="32"/>
          <w:szCs w:val="32"/>
          <w:lang w:val="en-US" w:eastAsia="zh-CN" w:bidi="ar-SA"/>
        </w:rPr>
        <w:t>第七章  榆林市公共资源交易平台全流程电子化</w:t>
      </w:r>
      <w:bookmarkStart w:id="164" w:name="_Toc23465"/>
      <w:r>
        <w:rPr>
          <w:rFonts w:hint="eastAsia" w:asciiTheme="minorEastAsia" w:hAnsiTheme="minorEastAsia" w:eastAsiaTheme="minorEastAsia" w:cstheme="minorEastAsia"/>
          <w:b/>
          <w:bCs/>
          <w:color w:val="auto"/>
          <w:kern w:val="2"/>
          <w:sz w:val="32"/>
          <w:szCs w:val="32"/>
          <w:lang w:val="en-US" w:eastAsia="zh-CN" w:bidi="ar-SA"/>
        </w:rPr>
        <w:t>政府采购项目内容</w:t>
      </w:r>
      <w:bookmarkEnd w:id="163"/>
      <w:bookmarkEnd w:id="164"/>
    </w:p>
    <w:p>
      <w:pPr>
        <w:spacing w:line="360" w:lineRule="auto"/>
        <w:outlineLvl w:val="0"/>
        <w:rPr>
          <w:rFonts w:hint="eastAsia" w:ascii="宋体" w:hAnsi="宋体" w:cs="宋体"/>
          <w:bCs/>
          <w:color w:val="auto"/>
          <w:sz w:val="24"/>
        </w:rPr>
      </w:pPr>
      <w:bookmarkStart w:id="165" w:name="_Toc29408"/>
      <w:bookmarkStart w:id="166" w:name="_Toc7893"/>
      <w:bookmarkStart w:id="167" w:name="_Toc19434"/>
      <w:bookmarkStart w:id="168" w:name="_Toc5026"/>
      <w:bookmarkStart w:id="169" w:name="_Toc13044"/>
      <w:bookmarkStart w:id="170" w:name="_Toc17326"/>
      <w:bookmarkStart w:id="171" w:name="_Toc24424"/>
      <w:bookmarkStart w:id="172" w:name="_Toc17329"/>
      <w:bookmarkStart w:id="173" w:name="_Toc30256"/>
      <w:bookmarkStart w:id="174" w:name="_Toc2927"/>
      <w:bookmarkStart w:id="175" w:name="_Toc21640"/>
      <w:bookmarkStart w:id="176" w:name="_Toc13032"/>
      <w:r>
        <w:rPr>
          <w:rFonts w:hint="eastAsia" w:ascii="宋体" w:hAnsi="宋体" w:cs="宋体"/>
          <w:bCs/>
          <w:color w:val="auto"/>
          <w:sz w:val="24"/>
        </w:rPr>
        <w:t>一、关于需要特别提醒供应商的内容</w:t>
      </w:r>
      <w:bookmarkEnd w:id="165"/>
      <w:bookmarkEnd w:id="166"/>
      <w:bookmarkEnd w:id="167"/>
      <w:bookmarkEnd w:id="168"/>
      <w:bookmarkEnd w:id="169"/>
      <w:bookmarkEnd w:id="170"/>
      <w:bookmarkEnd w:id="171"/>
      <w:bookmarkEnd w:id="172"/>
      <w:bookmarkEnd w:id="173"/>
    </w:p>
    <w:p>
      <w:pPr>
        <w:spacing w:line="360" w:lineRule="auto"/>
        <w:ind w:firstLine="480" w:firstLineChars="200"/>
        <w:outlineLvl w:val="0"/>
        <w:rPr>
          <w:rFonts w:hint="eastAsia" w:ascii="宋体" w:hAnsi="宋体" w:cs="宋体"/>
          <w:bCs/>
          <w:color w:val="auto"/>
          <w:sz w:val="24"/>
        </w:rPr>
      </w:pPr>
      <w:bookmarkStart w:id="177" w:name="_Toc21468"/>
      <w:bookmarkStart w:id="178" w:name="_Toc31636"/>
      <w:bookmarkStart w:id="179" w:name="_Toc19423"/>
      <w:bookmarkStart w:id="180" w:name="_Toc21400"/>
      <w:bookmarkStart w:id="181" w:name="_Toc3743"/>
      <w:bookmarkStart w:id="182" w:name="_Toc9072"/>
      <w:bookmarkStart w:id="183" w:name="_Toc28365"/>
      <w:bookmarkStart w:id="184" w:name="_Toc22444"/>
      <w:bookmarkStart w:id="185" w:name="_Toc11575"/>
      <w:r>
        <w:rPr>
          <w:rFonts w:hint="eastAsia" w:ascii="宋体" w:hAnsi="宋体" w:cs="宋体"/>
          <w:bCs/>
          <w:color w:val="auto"/>
          <w:sz w:val="24"/>
        </w:rPr>
        <w:t>1、本项目采用电子化投标的方式投标，投标人须使用数字认证证书（CA锁）对电子投标文件进行签章、加密、递交及开标时解密等相关招投标事宜。</w:t>
      </w:r>
      <w:bookmarkEnd w:id="177"/>
      <w:bookmarkEnd w:id="178"/>
      <w:bookmarkEnd w:id="179"/>
      <w:bookmarkEnd w:id="180"/>
      <w:bookmarkEnd w:id="181"/>
    </w:p>
    <w:p>
      <w:pPr>
        <w:spacing w:line="360" w:lineRule="auto"/>
        <w:ind w:firstLine="480" w:firstLineChars="200"/>
        <w:outlineLvl w:val="0"/>
        <w:rPr>
          <w:rFonts w:hint="eastAsia" w:ascii="宋体" w:hAnsi="宋体" w:cs="宋体"/>
          <w:bCs/>
          <w:color w:val="auto"/>
          <w:sz w:val="24"/>
        </w:rPr>
      </w:pPr>
      <w:bookmarkStart w:id="186" w:name="_Toc8218"/>
      <w:bookmarkStart w:id="187" w:name="_Toc16386"/>
      <w:bookmarkStart w:id="188" w:name="_Toc29324"/>
      <w:bookmarkStart w:id="189" w:name="_Toc26209"/>
      <w:bookmarkStart w:id="190" w:name="_Toc21967"/>
      <w:r>
        <w:rPr>
          <w:rFonts w:hint="eastAsia" w:ascii="宋体" w:hAnsi="宋体" w:cs="宋体"/>
          <w:bCs/>
          <w:color w:val="auto"/>
          <w:sz w:val="24"/>
        </w:rPr>
        <w:t>2、制作电子投标文件</w:t>
      </w:r>
      <w:bookmarkEnd w:id="186"/>
      <w:bookmarkEnd w:id="187"/>
      <w:bookmarkEnd w:id="188"/>
      <w:bookmarkEnd w:id="189"/>
      <w:bookmarkEnd w:id="190"/>
    </w:p>
    <w:p>
      <w:pPr>
        <w:spacing w:line="360" w:lineRule="auto"/>
        <w:ind w:firstLine="480" w:firstLineChars="200"/>
        <w:outlineLvl w:val="0"/>
        <w:rPr>
          <w:rFonts w:hint="eastAsia" w:ascii="宋体" w:hAnsi="宋体" w:cs="宋体"/>
          <w:bCs/>
          <w:color w:val="auto"/>
          <w:sz w:val="24"/>
        </w:rPr>
      </w:pPr>
      <w:bookmarkStart w:id="191" w:name="_Toc22290"/>
      <w:bookmarkStart w:id="192" w:name="_Toc20309"/>
      <w:r>
        <w:rPr>
          <w:rFonts w:hint="eastAsia" w:ascii="宋体" w:hAnsi="宋体" w:cs="宋体"/>
          <w:bCs/>
          <w:color w:val="auto"/>
          <w:sz w:val="24"/>
        </w:rPr>
        <w:t>投标供应商须在“全国公共资源交易中心平台（陕西省）（http://www.sxggzyjy.cn/）”的“服务指南”栏目“下载专区”中，免费下载“陕西省公共资源交易平台政府采购电子标书制作工具(</w:t>
      </w:r>
      <w:r>
        <w:rPr>
          <w:rFonts w:hint="eastAsia" w:ascii="宋体" w:hAnsi="宋体" w:cs="宋体"/>
          <w:bCs/>
          <w:color w:val="auto"/>
          <w:sz w:val="24"/>
          <w:lang w:eastAsia="zh-CN"/>
        </w:rPr>
        <w:t>V8.0.0.43</w:t>
      </w:r>
      <w:r>
        <w:rPr>
          <w:rFonts w:hint="eastAsia" w:ascii="宋体" w:hAnsi="宋体" w:cs="宋体"/>
          <w:bCs/>
          <w:color w:val="auto"/>
          <w:sz w:val="24"/>
        </w:rPr>
        <w:t>)”，并升级至最新版本，使用该客户端制作电子投标文件，制作扩展名为“.SXSTF”的电子投标文件。”</w:t>
      </w:r>
      <w:bookmarkEnd w:id="191"/>
      <w:bookmarkEnd w:id="192"/>
    </w:p>
    <w:p>
      <w:pPr>
        <w:spacing w:line="360" w:lineRule="auto"/>
        <w:ind w:firstLine="480" w:firstLineChars="200"/>
        <w:outlineLvl w:val="0"/>
        <w:rPr>
          <w:rFonts w:hint="eastAsia" w:ascii="宋体" w:hAnsi="宋体" w:cs="宋体"/>
          <w:bCs/>
          <w:color w:val="auto"/>
          <w:sz w:val="24"/>
        </w:rPr>
      </w:pPr>
      <w:bookmarkStart w:id="193" w:name="_Toc11240"/>
      <w:bookmarkStart w:id="194" w:name="_Toc26633"/>
      <w:bookmarkStart w:id="195" w:name="_Toc15991"/>
      <w:bookmarkStart w:id="196" w:name="_Toc8778"/>
      <w:bookmarkStart w:id="197" w:name="_Toc29229"/>
      <w:r>
        <w:rPr>
          <w:rFonts w:hint="eastAsia" w:ascii="宋体" w:hAnsi="宋体" w:cs="宋体"/>
          <w:bCs/>
          <w:color w:val="auto"/>
          <w:sz w:val="24"/>
        </w:rPr>
        <w:t>3、递交电子投标文件</w:t>
      </w:r>
      <w:bookmarkEnd w:id="193"/>
      <w:bookmarkEnd w:id="194"/>
      <w:bookmarkEnd w:id="195"/>
      <w:bookmarkEnd w:id="196"/>
      <w:bookmarkEnd w:id="197"/>
    </w:p>
    <w:p>
      <w:pPr>
        <w:spacing w:line="360" w:lineRule="auto"/>
        <w:ind w:firstLine="480" w:firstLineChars="200"/>
        <w:outlineLvl w:val="0"/>
        <w:rPr>
          <w:rFonts w:hint="eastAsia" w:ascii="宋体" w:hAnsi="宋体" w:cs="宋体"/>
          <w:bCs/>
          <w:color w:val="auto"/>
          <w:sz w:val="24"/>
        </w:rPr>
      </w:pPr>
      <w:bookmarkStart w:id="198" w:name="_Toc26499"/>
      <w:bookmarkStart w:id="199" w:name="_Toc12111"/>
      <w:bookmarkStart w:id="200" w:name="_Toc10172"/>
      <w:bookmarkStart w:id="201" w:name="_Toc26907"/>
      <w:bookmarkStart w:id="202" w:name="_Toc2403"/>
      <w:r>
        <w:rPr>
          <w:rFonts w:hint="eastAsia" w:ascii="宋体" w:hAnsi="宋体" w:cs="宋体"/>
          <w:bCs/>
          <w:color w:val="auto"/>
          <w:sz w:val="24"/>
        </w:rPr>
        <w:t>登录全国公共资源交易中心平台（陕西省）（http://www.sxggzyjy.cn/），选择“电子交易平台—陕西政府采购交易系统—企业端”进行登录，登录后选择“交易乙方”身份进入，进入菜单“采购业务—我的项目——项目流程——上传响应文件”，上传加密的电子投标文件。上传成功后，电子化平台将予以记录。</w:t>
      </w:r>
      <w:bookmarkEnd w:id="198"/>
      <w:bookmarkEnd w:id="199"/>
      <w:bookmarkEnd w:id="200"/>
      <w:bookmarkEnd w:id="201"/>
      <w:bookmarkEnd w:id="202"/>
    </w:p>
    <w:bookmarkEnd w:id="182"/>
    <w:bookmarkEnd w:id="183"/>
    <w:bookmarkEnd w:id="184"/>
    <w:bookmarkEnd w:id="185"/>
    <w:p>
      <w:pPr>
        <w:spacing w:line="360" w:lineRule="auto"/>
        <w:outlineLvl w:val="0"/>
        <w:rPr>
          <w:rFonts w:hint="eastAsia" w:ascii="宋体" w:hAnsi="宋体" w:cs="宋体"/>
          <w:bCs/>
          <w:color w:val="auto"/>
          <w:sz w:val="24"/>
        </w:rPr>
      </w:pPr>
      <w:bookmarkStart w:id="203" w:name="_Toc6717"/>
      <w:bookmarkStart w:id="204" w:name="_Toc2638"/>
      <w:bookmarkStart w:id="205" w:name="_Toc23397"/>
      <w:bookmarkStart w:id="206" w:name="_Toc14917"/>
      <w:bookmarkStart w:id="207" w:name="_Toc31754"/>
      <w:bookmarkStart w:id="208" w:name="_Toc22823"/>
      <w:bookmarkStart w:id="209" w:name="_Toc17398"/>
      <w:bookmarkStart w:id="210" w:name="_Toc2373"/>
      <w:bookmarkStart w:id="211" w:name="_Toc18685"/>
      <w:r>
        <w:rPr>
          <w:rFonts w:hint="eastAsia" w:ascii="宋体" w:hAnsi="宋体" w:cs="宋体"/>
          <w:bCs/>
          <w:color w:val="auto"/>
          <w:sz w:val="24"/>
          <w:lang w:val="en-US" w:eastAsia="zh-CN"/>
        </w:rPr>
        <w:t>二</w:t>
      </w:r>
      <w:r>
        <w:rPr>
          <w:rFonts w:hint="eastAsia" w:ascii="宋体" w:hAnsi="宋体" w:cs="宋体"/>
          <w:bCs/>
          <w:color w:val="auto"/>
          <w:sz w:val="24"/>
        </w:rPr>
        <w:t>、关于文件的制作和签名</w:t>
      </w:r>
      <w:bookmarkEnd w:id="203"/>
      <w:bookmarkEnd w:id="204"/>
      <w:bookmarkEnd w:id="205"/>
      <w:bookmarkEnd w:id="206"/>
      <w:bookmarkEnd w:id="207"/>
      <w:bookmarkEnd w:id="208"/>
      <w:bookmarkEnd w:id="209"/>
      <w:bookmarkEnd w:id="210"/>
      <w:bookmarkEnd w:id="211"/>
    </w:p>
    <w:p>
      <w:pPr>
        <w:spacing w:line="360" w:lineRule="auto"/>
        <w:ind w:firstLine="480" w:firstLineChars="200"/>
        <w:rPr>
          <w:rFonts w:hint="eastAsia" w:ascii="宋体" w:hAnsi="宋体" w:cs="宋体"/>
          <w:bCs/>
          <w:color w:val="auto"/>
          <w:sz w:val="24"/>
        </w:rPr>
      </w:pPr>
      <w:bookmarkStart w:id="212" w:name="_Toc22512"/>
      <w:r>
        <w:rPr>
          <w:rFonts w:hint="eastAsia" w:ascii="宋体" w:hAnsi="宋体" w:cs="宋体"/>
          <w:bCs/>
          <w:color w:val="auto"/>
          <w:sz w:val="24"/>
        </w:rPr>
        <w:t>1.</w:t>
      </w:r>
      <w:bookmarkEnd w:id="212"/>
      <w:bookmarkStart w:id="213" w:name="_Toc30680"/>
      <w:r>
        <w:rPr>
          <w:rFonts w:hint="eastAsia" w:ascii="宋体" w:hAnsi="宋体" w:cs="宋体"/>
          <w:bCs/>
          <w:color w:val="auto"/>
          <w:sz w:val="24"/>
        </w:rPr>
        <w:t xml:space="preserve"> 编制电子投标文件时，应使用最新发布的电子招标文件及专用制作工具进行编制。并使用数字认证证书（CA）对电子投标文件进行签署、加密、递交及开标时解密等相关操作。</w:t>
      </w:r>
      <w:bookmarkEnd w:id="213"/>
    </w:p>
    <w:p>
      <w:pPr>
        <w:spacing w:line="360" w:lineRule="auto"/>
        <w:ind w:firstLine="240" w:firstLineChars="100"/>
        <w:rPr>
          <w:rFonts w:hint="eastAsia" w:ascii="宋体" w:hAnsi="宋体" w:cs="宋体"/>
          <w:bCs/>
          <w:color w:val="auto"/>
          <w:sz w:val="24"/>
        </w:rPr>
      </w:pPr>
      <w:bookmarkStart w:id="214" w:name="_Toc5190"/>
      <w:r>
        <w:rPr>
          <w:rFonts w:hint="eastAsia" w:ascii="宋体" w:hAnsi="宋体" w:cs="宋体"/>
          <w:bCs/>
          <w:color w:val="auto"/>
          <w:sz w:val="24"/>
        </w:rPr>
        <w:t>（1）电子招标文件下载</w:t>
      </w:r>
      <w:bookmarkEnd w:id="214"/>
    </w:p>
    <w:p>
      <w:pPr>
        <w:spacing w:line="360" w:lineRule="auto"/>
        <w:ind w:firstLine="480" w:firstLineChars="200"/>
        <w:rPr>
          <w:rFonts w:hint="eastAsia" w:ascii="宋体" w:hAnsi="宋体" w:cs="宋体"/>
          <w:bCs/>
          <w:color w:val="auto"/>
          <w:sz w:val="24"/>
        </w:rPr>
      </w:pPr>
      <w:bookmarkStart w:id="215" w:name="_Toc17854"/>
      <w:r>
        <w:rPr>
          <w:rFonts w:hint="eastAsia" w:ascii="宋体" w:hAnsi="宋体" w:cs="宋体"/>
          <w:bCs/>
          <w:color w:val="auto"/>
          <w:sz w:val="24"/>
        </w:rPr>
        <w:t>供应商登录全国公共资源交易平台（陕西省）网站[电子交易平台-企业端]后，在[我的项目]中点击“项目流程-交易文件下载”下载电子招标文件（*.SXSZF）;</w:t>
      </w:r>
      <w:bookmarkEnd w:id="215"/>
    </w:p>
    <w:p>
      <w:pPr>
        <w:spacing w:line="360" w:lineRule="auto"/>
        <w:rPr>
          <w:rFonts w:hint="eastAsia" w:ascii="宋体" w:hAnsi="宋体" w:cs="宋体"/>
          <w:bCs/>
          <w:color w:val="auto"/>
          <w:sz w:val="24"/>
        </w:rPr>
      </w:pPr>
      <w:bookmarkStart w:id="216" w:name="_Toc27523"/>
      <w:r>
        <w:rPr>
          <w:rFonts w:hint="eastAsia" w:ascii="宋体" w:hAnsi="宋体" w:cs="宋体"/>
          <w:bCs/>
          <w:color w:val="auto"/>
          <w:sz w:val="24"/>
        </w:rPr>
        <w:t>注意：该项目如有变更文件，则应点击“项目流程&gt;答疑文件下载”下载更新后的电子招标文件（*.SXSCF），使用旧版电子招标文件制作的电子投标文件，系统将拒绝接收。</w:t>
      </w:r>
      <w:bookmarkEnd w:id="216"/>
    </w:p>
    <w:p>
      <w:pPr>
        <w:spacing w:line="360" w:lineRule="auto"/>
        <w:ind w:firstLine="240" w:firstLineChars="100"/>
        <w:rPr>
          <w:rFonts w:hint="eastAsia" w:ascii="宋体" w:hAnsi="宋体" w:cs="宋体"/>
          <w:bCs/>
          <w:color w:val="auto"/>
          <w:sz w:val="24"/>
        </w:rPr>
      </w:pPr>
      <w:bookmarkStart w:id="217" w:name="_Toc8282"/>
      <w:r>
        <w:rPr>
          <w:rFonts w:hint="eastAsia" w:ascii="宋体" w:hAnsi="宋体" w:cs="宋体"/>
          <w:bCs/>
          <w:color w:val="auto"/>
          <w:sz w:val="24"/>
        </w:rPr>
        <w:t>（2）电子招标文件需要使用专用软件打开、浏览</w:t>
      </w:r>
      <w:bookmarkEnd w:id="217"/>
    </w:p>
    <w:p>
      <w:pPr>
        <w:spacing w:line="360" w:lineRule="auto"/>
        <w:rPr>
          <w:rFonts w:hint="eastAsia" w:ascii="宋体" w:hAnsi="宋体" w:cs="宋体"/>
          <w:bCs/>
          <w:color w:val="auto"/>
          <w:sz w:val="24"/>
          <w:highlight w:val="none"/>
        </w:rPr>
      </w:pPr>
      <w:bookmarkStart w:id="218" w:name="_Toc20814"/>
      <w:r>
        <w:rPr>
          <w:rFonts w:hint="eastAsia" w:ascii="宋体" w:hAnsi="宋体" w:cs="宋体"/>
          <w:bCs/>
          <w:color w:val="auto"/>
          <w:sz w:val="24"/>
        </w:rPr>
        <w:t>供应商登录全国公共资源交易平台（陕西省）网站[服务指南-下载专区]免费下载《陕西省公共资源交易平台政府采购电子标书制作工具(</w:t>
      </w:r>
      <w:r>
        <w:rPr>
          <w:rFonts w:hint="eastAsia" w:ascii="宋体" w:hAnsi="宋体" w:cs="宋体"/>
          <w:bCs/>
          <w:color w:val="auto"/>
          <w:sz w:val="24"/>
          <w:lang w:eastAsia="zh-CN"/>
        </w:rPr>
        <w:t>V8.0.0.43</w:t>
      </w:r>
      <w:r>
        <w:rPr>
          <w:rFonts w:hint="eastAsia" w:ascii="宋体" w:hAnsi="宋体" w:cs="宋体"/>
          <w:bCs/>
          <w:color w:val="auto"/>
          <w:sz w:val="24"/>
        </w:rPr>
        <w:t>)》，下载网址：https://share.bqpoint.com/share/a5105585-17e9-ccb0-1006-e59238176da4，并升级至最新版本，使用该客户端可以打开电子招标文件。</w:t>
      </w:r>
      <w:bookmarkEnd w:id="218"/>
    </w:p>
    <w:p>
      <w:pPr>
        <w:spacing w:line="360" w:lineRule="auto"/>
        <w:ind w:firstLine="240" w:firstLineChars="100"/>
        <w:rPr>
          <w:rFonts w:hint="eastAsia" w:ascii="宋体" w:hAnsi="宋体" w:cs="宋体"/>
          <w:bCs/>
          <w:color w:val="auto"/>
          <w:sz w:val="24"/>
        </w:rPr>
      </w:pPr>
      <w:bookmarkStart w:id="219" w:name="_Toc3479"/>
      <w:r>
        <w:rPr>
          <w:rFonts w:hint="eastAsia" w:ascii="宋体" w:hAnsi="宋体" w:cs="宋体"/>
          <w:bCs/>
          <w:color w:val="auto"/>
          <w:sz w:val="24"/>
        </w:rPr>
        <w:t>（3）制作电子投标文件</w:t>
      </w:r>
      <w:bookmarkEnd w:id="219"/>
    </w:p>
    <w:p>
      <w:pPr>
        <w:spacing w:line="360" w:lineRule="auto"/>
        <w:ind w:firstLine="480" w:firstLineChars="200"/>
        <w:rPr>
          <w:rFonts w:hint="eastAsia" w:ascii="宋体" w:hAnsi="宋体" w:cs="宋体"/>
          <w:bCs/>
          <w:color w:val="auto"/>
          <w:sz w:val="24"/>
        </w:rPr>
      </w:pPr>
      <w:bookmarkStart w:id="220" w:name="_Toc1229"/>
      <w:r>
        <w:rPr>
          <w:rFonts w:hint="eastAsia" w:ascii="宋体" w:hAnsi="宋体" w:cs="宋体"/>
          <w:bCs/>
          <w:color w:val="auto"/>
          <w:sz w:val="24"/>
        </w:rPr>
        <w:t>电子投标文件同样需要使用上述软件进行编制。在编制过程中，如有技术性问题，请先翻阅操作手册或致电软件开发商，技术支持热线：4009280095、4009980000。</w:t>
      </w:r>
      <w:bookmarkEnd w:id="220"/>
    </w:p>
    <w:p>
      <w:pPr>
        <w:spacing w:line="360" w:lineRule="auto"/>
        <w:outlineLvl w:val="0"/>
        <w:rPr>
          <w:rFonts w:hint="eastAsia" w:ascii="宋体" w:hAnsi="宋体" w:cs="宋体"/>
          <w:bCs/>
          <w:color w:val="auto"/>
          <w:sz w:val="24"/>
        </w:rPr>
      </w:pPr>
      <w:bookmarkStart w:id="221" w:name="_Toc9181"/>
      <w:bookmarkStart w:id="222" w:name="_Toc29731"/>
      <w:bookmarkStart w:id="223" w:name="_Toc17424"/>
      <w:bookmarkStart w:id="224" w:name="_Toc24522"/>
      <w:bookmarkStart w:id="225" w:name="_Toc30034"/>
      <w:r>
        <w:rPr>
          <w:rFonts w:hint="eastAsia" w:ascii="宋体" w:hAnsi="宋体" w:cs="宋体"/>
          <w:bCs/>
          <w:color w:val="auto"/>
          <w:sz w:val="24"/>
        </w:rPr>
        <w:t>四、该项目将采取“不见面”开标的形式，供应商无须到达开标现场，即可在网上直接参与开标活动。相关注意事项如下：</w:t>
      </w:r>
      <w:bookmarkEnd w:id="221"/>
      <w:bookmarkEnd w:id="222"/>
      <w:bookmarkEnd w:id="223"/>
      <w:bookmarkEnd w:id="224"/>
      <w:bookmarkEnd w:id="225"/>
    </w:p>
    <w:p>
      <w:pPr>
        <w:spacing w:line="360" w:lineRule="auto"/>
        <w:ind w:firstLine="480" w:firstLineChars="200"/>
        <w:outlineLvl w:val="0"/>
        <w:rPr>
          <w:rFonts w:hint="eastAsia" w:ascii="宋体" w:hAnsi="宋体" w:eastAsia="宋体" w:cs="宋体"/>
          <w:bCs/>
          <w:color w:val="auto"/>
          <w:sz w:val="24"/>
        </w:rPr>
      </w:pPr>
      <w:bookmarkStart w:id="226" w:name="_Toc28289"/>
      <w:bookmarkStart w:id="227" w:name="_Toc29064"/>
      <w:bookmarkStart w:id="228" w:name="_Toc10914"/>
      <w:bookmarkStart w:id="229" w:name="_Toc31554"/>
      <w:bookmarkStart w:id="230" w:name="_Toc25309"/>
      <w:r>
        <w:rPr>
          <w:rFonts w:hint="default" w:ascii="宋体" w:hAnsi="宋体" w:eastAsia="宋体" w:cs="宋体"/>
          <w:bCs/>
          <w:color w:val="auto"/>
          <w:sz w:val="24"/>
        </w:rPr>
        <w:t>①</w:t>
      </w:r>
      <w:r>
        <w:rPr>
          <w:rFonts w:hint="eastAsia" w:ascii="宋体" w:hAnsi="宋体" w:eastAsia="宋体" w:cs="宋体"/>
          <w:bCs/>
          <w:color w:val="auto"/>
          <w:sz w:val="24"/>
        </w:rPr>
        <w:t>开标当日，请各供应商在开标截止时间前至少提前半小时登录“不见面”开标系统登录方式有以下几种：</w:t>
      </w:r>
      <w:bookmarkEnd w:id="226"/>
      <w:bookmarkEnd w:id="227"/>
      <w:bookmarkEnd w:id="228"/>
      <w:bookmarkEnd w:id="229"/>
      <w:bookmarkEnd w:id="230"/>
    </w:p>
    <w:p>
      <w:pPr>
        <w:spacing w:line="360" w:lineRule="auto"/>
        <w:ind w:firstLine="480" w:firstLineChars="200"/>
        <w:outlineLvl w:val="0"/>
        <w:rPr>
          <w:rFonts w:hint="eastAsia" w:ascii="宋体" w:hAnsi="宋体" w:eastAsia="宋体" w:cs="宋体"/>
          <w:bCs/>
          <w:color w:val="auto"/>
          <w:sz w:val="24"/>
        </w:rPr>
      </w:pPr>
      <w:bookmarkStart w:id="231" w:name="_Toc5810"/>
      <w:bookmarkStart w:id="232" w:name="_Toc136"/>
      <w:bookmarkStart w:id="233" w:name="_Toc23987"/>
      <w:bookmarkStart w:id="234" w:name="_Toc6547"/>
      <w:bookmarkStart w:id="235" w:name="_Toc15638"/>
      <w:r>
        <w:rPr>
          <w:rFonts w:hint="eastAsia" w:ascii="宋体" w:hAnsi="宋体" w:eastAsia="宋体" w:cs="宋体"/>
          <w:bCs/>
          <w:color w:val="auto"/>
          <w:sz w:val="24"/>
        </w:rPr>
        <w:t>IE浏览器输入网址：</w:t>
      </w:r>
      <w:bookmarkEnd w:id="231"/>
      <w:bookmarkEnd w:id="232"/>
      <w:bookmarkEnd w:id="233"/>
      <w:bookmarkEnd w:id="234"/>
      <w:bookmarkEnd w:id="235"/>
    </w:p>
    <w:p>
      <w:pPr>
        <w:spacing w:line="360" w:lineRule="auto"/>
        <w:ind w:firstLine="480" w:firstLineChars="200"/>
        <w:outlineLvl w:val="0"/>
        <w:rPr>
          <w:rFonts w:hint="eastAsia" w:ascii="宋体" w:hAnsi="宋体" w:eastAsia="宋体" w:cs="宋体"/>
          <w:bCs/>
          <w:color w:val="auto"/>
          <w:sz w:val="24"/>
        </w:rPr>
      </w:pPr>
      <w:bookmarkStart w:id="236" w:name="_Toc14974"/>
      <w:bookmarkStart w:id="237" w:name="_Toc31069"/>
      <w:bookmarkStart w:id="238" w:name="_Toc21170"/>
      <w:bookmarkStart w:id="239" w:name="_Toc11544"/>
      <w:bookmarkStart w:id="240" w:name="_Toc9929"/>
      <w:r>
        <w:rPr>
          <w:rFonts w:hint="eastAsia" w:ascii="宋体" w:hAnsi="宋体" w:eastAsia="宋体" w:cs="宋体"/>
          <w:bCs/>
          <w:color w:val="auto"/>
          <w:sz w:val="24"/>
        </w:rPr>
        <w:fldChar w:fldCharType="begin"/>
      </w:r>
      <w:r>
        <w:rPr>
          <w:rFonts w:hint="eastAsia" w:ascii="宋体" w:hAnsi="宋体" w:eastAsia="宋体" w:cs="宋体"/>
          <w:bCs/>
          <w:color w:val="auto"/>
          <w:sz w:val="24"/>
        </w:rPr>
        <w:instrText xml:space="preserve"> HYPERLINK "http://219.145.120.168:8082/BidOpeningHall/bidhall/default/login），" </w:instrText>
      </w:r>
      <w:r>
        <w:rPr>
          <w:rFonts w:hint="eastAsia" w:ascii="宋体" w:hAnsi="宋体" w:eastAsia="宋体" w:cs="宋体"/>
          <w:bCs/>
          <w:color w:val="auto"/>
          <w:sz w:val="24"/>
        </w:rPr>
        <w:fldChar w:fldCharType="separate"/>
      </w:r>
      <w:r>
        <w:rPr>
          <w:rFonts w:hint="eastAsia" w:ascii="宋体" w:hAnsi="宋体" w:eastAsia="宋体" w:cs="宋体"/>
          <w:bCs/>
          <w:color w:val="auto"/>
          <w:sz w:val="24"/>
        </w:rPr>
        <w:t>http://113.140.9.66:8888/BidOpening_sxs//bidopeninghallaction/hall/login；</w:t>
      </w:r>
      <w:r>
        <w:rPr>
          <w:rFonts w:hint="eastAsia" w:ascii="宋体" w:hAnsi="宋体" w:eastAsia="宋体" w:cs="宋体"/>
          <w:bCs/>
          <w:color w:val="auto"/>
          <w:sz w:val="24"/>
        </w:rPr>
        <w:fldChar w:fldCharType="end"/>
      </w:r>
      <w:bookmarkEnd w:id="236"/>
      <w:bookmarkEnd w:id="237"/>
      <w:bookmarkEnd w:id="238"/>
      <w:bookmarkEnd w:id="239"/>
      <w:bookmarkEnd w:id="240"/>
    </w:p>
    <w:p>
      <w:pPr>
        <w:spacing w:line="360" w:lineRule="auto"/>
        <w:ind w:firstLine="480" w:firstLineChars="200"/>
        <w:outlineLvl w:val="0"/>
        <w:rPr>
          <w:rFonts w:hint="eastAsia" w:ascii="宋体" w:hAnsi="宋体" w:eastAsia="宋体" w:cs="宋体"/>
          <w:bCs/>
          <w:color w:val="auto"/>
          <w:sz w:val="24"/>
        </w:rPr>
      </w:pPr>
      <w:bookmarkStart w:id="241" w:name="_Toc32358"/>
      <w:bookmarkStart w:id="242" w:name="_Toc4145"/>
      <w:bookmarkStart w:id="243" w:name="_Toc22457"/>
      <w:bookmarkStart w:id="244" w:name="_Toc23601"/>
      <w:bookmarkStart w:id="245" w:name="_Toc2339"/>
      <w:r>
        <w:rPr>
          <w:rFonts w:hint="eastAsia" w:ascii="宋体" w:hAnsi="宋体" w:eastAsia="宋体" w:cs="宋体"/>
          <w:bCs/>
          <w:color w:val="auto"/>
          <w:sz w:val="24"/>
        </w:rPr>
        <w:t>在【全国公共资源交易平台</w:t>
      </w:r>
      <w:r>
        <w:rPr>
          <w:rFonts w:hint="eastAsia" w:ascii="宋体" w:hAnsi="宋体" w:eastAsia="宋体" w:cs="宋体"/>
          <w:bCs/>
          <w:color w:val="auto"/>
          <w:sz w:val="24"/>
          <w:lang w:eastAsia="zh-CN"/>
        </w:rPr>
        <w:t>（</w:t>
      </w:r>
      <w:r>
        <w:rPr>
          <w:rFonts w:hint="eastAsia" w:ascii="宋体" w:hAnsi="宋体" w:eastAsia="宋体" w:cs="宋体"/>
          <w:bCs/>
          <w:color w:val="auto"/>
          <w:sz w:val="24"/>
          <w:lang w:val="en-US" w:eastAsia="zh-CN"/>
        </w:rPr>
        <w:t>陕西省</w:t>
      </w:r>
      <w:r>
        <w:rPr>
          <w:rFonts w:hint="eastAsia" w:ascii="宋体" w:hAnsi="宋体" w:eastAsia="宋体" w:cs="宋体"/>
          <w:bCs/>
          <w:color w:val="auto"/>
          <w:sz w:val="24"/>
          <w:lang w:eastAsia="zh-CN"/>
        </w:rPr>
        <w:t>）</w:t>
      </w:r>
      <w:r>
        <w:rPr>
          <w:rFonts w:hint="eastAsia" w:ascii="宋体" w:hAnsi="宋体" w:eastAsia="宋体" w:cs="宋体"/>
          <w:bCs/>
          <w:color w:val="auto"/>
          <w:sz w:val="24"/>
        </w:rPr>
        <w:t>】网站</w:t>
      </w:r>
      <w:r>
        <w:rPr>
          <w:rFonts w:hint="eastAsia" w:ascii="宋体" w:hAnsi="宋体" w:eastAsia="宋体" w:cs="宋体"/>
          <w:bCs/>
          <w:color w:val="auto"/>
          <w:sz w:val="24"/>
          <w:lang w:val="en-US" w:eastAsia="zh-CN"/>
        </w:rPr>
        <w:t>电子交易平台</w:t>
      </w:r>
      <w:r>
        <w:rPr>
          <w:rFonts w:hint="eastAsia" w:ascii="宋体" w:hAnsi="宋体" w:eastAsia="宋体" w:cs="宋体"/>
          <w:bCs/>
          <w:color w:val="auto"/>
          <w:sz w:val="24"/>
        </w:rPr>
        <w:t>点击不见面开标模块进入；</w:t>
      </w:r>
      <w:bookmarkEnd w:id="241"/>
      <w:bookmarkEnd w:id="242"/>
      <w:bookmarkEnd w:id="243"/>
      <w:bookmarkEnd w:id="244"/>
      <w:bookmarkEnd w:id="245"/>
    </w:p>
    <w:p>
      <w:pPr>
        <w:spacing w:line="360" w:lineRule="auto"/>
        <w:ind w:firstLine="480" w:firstLineChars="200"/>
        <w:outlineLvl w:val="0"/>
        <w:rPr>
          <w:rFonts w:hint="eastAsia" w:ascii="宋体" w:hAnsi="宋体" w:eastAsia="宋体" w:cs="宋体"/>
          <w:bCs/>
          <w:color w:val="auto"/>
          <w:sz w:val="24"/>
        </w:rPr>
      </w:pPr>
      <w:bookmarkStart w:id="246" w:name="_Toc3562"/>
      <w:bookmarkStart w:id="247" w:name="_Toc23882"/>
      <w:bookmarkStart w:id="248" w:name="_Toc21166"/>
      <w:bookmarkStart w:id="249" w:name="_Toc20049"/>
      <w:bookmarkStart w:id="250" w:name="_Toc3689"/>
      <w:r>
        <w:rPr>
          <w:rFonts w:hint="eastAsia" w:ascii="宋体" w:hAnsi="宋体" w:eastAsia="宋体" w:cs="宋体"/>
          <w:bCs/>
          <w:color w:val="auto"/>
          <w:sz w:val="24"/>
        </w:rPr>
        <w:t>注：登录不见面开标系统请选择IE11浏览器</w:t>
      </w:r>
      <w:bookmarkEnd w:id="246"/>
      <w:bookmarkEnd w:id="247"/>
      <w:bookmarkEnd w:id="248"/>
      <w:bookmarkEnd w:id="249"/>
      <w:bookmarkEnd w:id="250"/>
    </w:p>
    <w:p>
      <w:pPr>
        <w:spacing w:line="360" w:lineRule="auto"/>
        <w:ind w:firstLine="480" w:firstLineChars="200"/>
        <w:outlineLvl w:val="0"/>
        <w:rPr>
          <w:rFonts w:hint="eastAsia" w:ascii="宋体" w:hAnsi="宋体" w:eastAsia="宋体" w:cs="宋体"/>
          <w:bCs/>
          <w:color w:val="auto"/>
          <w:sz w:val="24"/>
        </w:rPr>
      </w:pPr>
      <w:bookmarkStart w:id="251" w:name="_Toc25466"/>
      <w:bookmarkStart w:id="252" w:name="_Toc28533"/>
      <w:bookmarkStart w:id="253" w:name="_Toc5982"/>
      <w:bookmarkStart w:id="254" w:name="_Toc14094"/>
      <w:bookmarkStart w:id="255" w:name="_Toc3002"/>
      <w:r>
        <w:rPr>
          <w:rFonts w:hint="default" w:ascii="宋体" w:hAnsi="宋体" w:eastAsia="宋体" w:cs="宋体"/>
          <w:bCs/>
          <w:color w:val="auto"/>
          <w:sz w:val="24"/>
        </w:rPr>
        <w:t>②</w:t>
      </w:r>
      <w:r>
        <w:rPr>
          <w:rFonts w:hint="eastAsia" w:ascii="宋体" w:hAnsi="宋体" w:eastAsia="宋体" w:cs="宋体"/>
          <w:bCs/>
          <w:color w:val="auto"/>
          <w:sz w:val="24"/>
        </w:rPr>
        <w:t>供应商应按要求及时签到（签到时间为投标截止时间前1小时内，如果未签到将视为放弃投标资格），评审过程中，评标委员会可能会就某些问题要求供应商进行在线澄清，请供应商保持在线直到评审结束；</w:t>
      </w:r>
      <w:bookmarkEnd w:id="251"/>
      <w:bookmarkEnd w:id="252"/>
      <w:bookmarkEnd w:id="253"/>
      <w:bookmarkEnd w:id="254"/>
      <w:bookmarkEnd w:id="255"/>
    </w:p>
    <w:p>
      <w:pPr>
        <w:spacing w:line="360" w:lineRule="auto"/>
        <w:ind w:firstLine="480" w:firstLineChars="200"/>
        <w:outlineLvl w:val="0"/>
        <w:rPr>
          <w:rFonts w:hint="eastAsia" w:ascii="宋体" w:hAnsi="宋体" w:eastAsia="宋体" w:cs="宋体"/>
          <w:bCs/>
          <w:color w:val="auto"/>
          <w:sz w:val="24"/>
        </w:rPr>
      </w:pPr>
      <w:bookmarkStart w:id="256" w:name="_Toc27782"/>
      <w:bookmarkStart w:id="257" w:name="_Toc10575"/>
      <w:bookmarkStart w:id="258" w:name="_Toc17893"/>
      <w:bookmarkStart w:id="259" w:name="_Toc24908"/>
      <w:r>
        <w:rPr>
          <w:rFonts w:hint="default" w:ascii="宋体" w:hAnsi="宋体" w:eastAsia="宋体" w:cs="宋体"/>
          <w:bCs/>
          <w:color w:val="auto"/>
          <w:sz w:val="24"/>
        </w:rPr>
        <w:t>③</w:t>
      </w:r>
      <w:r>
        <w:rPr>
          <w:rFonts w:hint="eastAsia" w:ascii="宋体" w:hAnsi="宋体" w:eastAsia="宋体" w:cs="宋体"/>
          <w:bCs/>
          <w:color w:val="auto"/>
          <w:sz w:val="24"/>
        </w:rPr>
        <w:t>投标供应商无需提交纸质</w:t>
      </w:r>
      <w:r>
        <w:rPr>
          <w:rFonts w:hint="eastAsia" w:ascii="宋体" w:hAnsi="宋体" w:eastAsia="宋体" w:cs="宋体"/>
          <w:bCs/>
          <w:color w:val="auto"/>
          <w:sz w:val="24"/>
          <w:lang w:eastAsia="zh-CN"/>
        </w:rPr>
        <w:t>响应</w:t>
      </w:r>
      <w:r>
        <w:rPr>
          <w:rFonts w:hint="eastAsia" w:ascii="宋体" w:hAnsi="宋体" w:eastAsia="宋体" w:cs="宋体"/>
          <w:bCs/>
          <w:color w:val="auto"/>
          <w:sz w:val="24"/>
        </w:rPr>
        <w:t>文件，待采购结果公告后，由</w:t>
      </w:r>
      <w:r>
        <w:rPr>
          <w:rFonts w:hint="eastAsia" w:ascii="宋体" w:hAnsi="宋体" w:eastAsia="宋体" w:cs="宋体"/>
          <w:bCs/>
          <w:color w:val="auto"/>
          <w:sz w:val="24"/>
          <w:lang w:eastAsia="zh-CN"/>
        </w:rPr>
        <w:t>成交</w:t>
      </w:r>
      <w:r>
        <w:rPr>
          <w:rFonts w:hint="eastAsia" w:ascii="宋体" w:hAnsi="宋体" w:eastAsia="宋体" w:cs="宋体"/>
          <w:bCs/>
          <w:color w:val="auto"/>
          <w:sz w:val="24"/>
        </w:rPr>
        <w:t>供应商补交</w:t>
      </w:r>
      <w:r>
        <w:rPr>
          <w:rFonts w:hint="eastAsia" w:ascii="宋体" w:hAnsi="宋体" w:eastAsia="宋体" w:cs="宋体"/>
          <w:bCs/>
          <w:color w:val="auto"/>
          <w:sz w:val="24"/>
          <w:lang w:eastAsia="zh-CN"/>
        </w:rPr>
        <w:t xml:space="preserve">一正二副 </w:t>
      </w:r>
      <w:r>
        <w:rPr>
          <w:rFonts w:hint="eastAsia" w:ascii="宋体" w:hAnsi="宋体" w:eastAsia="宋体" w:cs="宋体"/>
          <w:bCs/>
          <w:color w:val="auto"/>
          <w:sz w:val="24"/>
        </w:rPr>
        <w:t>纸质</w:t>
      </w:r>
      <w:r>
        <w:rPr>
          <w:rFonts w:hint="eastAsia" w:ascii="宋体" w:hAnsi="宋体" w:eastAsia="宋体" w:cs="宋体"/>
          <w:bCs/>
          <w:color w:val="auto"/>
          <w:sz w:val="24"/>
          <w:lang w:eastAsia="zh-CN"/>
        </w:rPr>
        <w:t>响应</w:t>
      </w:r>
      <w:r>
        <w:rPr>
          <w:rFonts w:hint="eastAsia" w:ascii="宋体" w:hAnsi="宋体" w:eastAsia="宋体" w:cs="宋体"/>
          <w:bCs/>
          <w:color w:val="auto"/>
          <w:sz w:val="24"/>
        </w:rPr>
        <w:t>文件</w:t>
      </w:r>
      <w:r>
        <w:rPr>
          <w:rFonts w:hint="eastAsia" w:ascii="宋体" w:hAnsi="宋体" w:eastAsia="宋体" w:cs="宋体"/>
          <w:bCs/>
          <w:color w:val="auto"/>
          <w:sz w:val="24"/>
          <w:lang w:eastAsia="zh-CN"/>
        </w:rPr>
        <w:t>及电子版</w:t>
      </w:r>
      <w:r>
        <w:rPr>
          <w:rFonts w:hint="eastAsia" w:ascii="宋体" w:hAnsi="宋体" w:eastAsia="宋体" w:cs="宋体"/>
          <w:bCs/>
          <w:color w:val="auto"/>
          <w:sz w:val="24"/>
        </w:rPr>
        <w:t>（光盘或 U 盘</w:t>
      </w:r>
      <w:r>
        <w:rPr>
          <w:rFonts w:hint="eastAsia" w:ascii="宋体" w:hAnsi="宋体" w:eastAsia="宋体" w:cs="宋体"/>
          <w:bCs/>
          <w:color w:val="auto"/>
          <w:sz w:val="24"/>
          <w:lang w:eastAsia="zh-CN"/>
        </w:rPr>
        <w:t>，包含可编辑 word 版，签字盖章后的扫描件 1 份</w:t>
      </w:r>
      <w:r>
        <w:rPr>
          <w:rFonts w:hint="eastAsia" w:ascii="宋体" w:hAnsi="宋体" w:eastAsia="宋体" w:cs="宋体"/>
          <w:bCs/>
          <w:color w:val="auto"/>
          <w:sz w:val="24"/>
        </w:rPr>
        <w:t>）</w:t>
      </w:r>
      <w:r>
        <w:rPr>
          <w:rFonts w:hint="eastAsia" w:ascii="宋体" w:hAnsi="宋体" w:eastAsia="宋体" w:cs="宋体"/>
          <w:bCs/>
          <w:color w:val="auto"/>
          <w:sz w:val="24"/>
          <w:lang w:eastAsia="zh-CN"/>
        </w:rPr>
        <w:t>响应文件一份</w:t>
      </w:r>
      <w:r>
        <w:rPr>
          <w:rFonts w:hint="eastAsia" w:ascii="宋体" w:hAnsi="宋体" w:eastAsia="宋体" w:cs="宋体"/>
          <w:bCs/>
          <w:color w:val="auto"/>
          <w:sz w:val="24"/>
        </w:rPr>
        <w:t>（备案用）</w:t>
      </w:r>
      <w:bookmarkEnd w:id="256"/>
      <w:bookmarkEnd w:id="257"/>
      <w:bookmarkEnd w:id="258"/>
      <w:bookmarkEnd w:id="259"/>
    </w:p>
    <w:p>
      <w:pPr>
        <w:spacing w:line="360" w:lineRule="auto"/>
        <w:ind w:firstLine="480" w:firstLineChars="200"/>
        <w:outlineLvl w:val="0"/>
        <w:rPr>
          <w:rFonts w:hint="eastAsia" w:ascii="宋体" w:hAnsi="宋体" w:eastAsia="宋体" w:cs="宋体"/>
          <w:bCs/>
          <w:color w:val="auto"/>
          <w:sz w:val="24"/>
        </w:rPr>
      </w:pPr>
      <w:bookmarkStart w:id="260" w:name="_Toc14264"/>
      <w:bookmarkStart w:id="261" w:name="_Toc30945"/>
      <w:bookmarkStart w:id="262" w:name="_Toc27404"/>
      <w:bookmarkStart w:id="263" w:name="_Toc2001"/>
      <w:bookmarkStart w:id="264" w:name="_Toc18391"/>
      <w:r>
        <w:rPr>
          <w:rFonts w:hint="eastAsia" w:ascii="宋体" w:hAnsi="宋体" w:eastAsia="宋体" w:cs="宋体"/>
          <w:bCs/>
          <w:color w:val="auto"/>
          <w:sz w:val="24"/>
        </w:rPr>
        <w:t>④开标过程中，供应商在收到工作人员“开始解密”指令后，请及时使用CA对电子投标文件进行解密。解密时所用CA应与加密投标文件时所用CA相同；注：解密时间为30分钟，在解密时间内供应商全部解密完成后，可提前进入开标下一阶段。</w:t>
      </w:r>
      <w:bookmarkEnd w:id="260"/>
      <w:bookmarkEnd w:id="261"/>
      <w:bookmarkEnd w:id="262"/>
      <w:bookmarkEnd w:id="263"/>
      <w:bookmarkEnd w:id="264"/>
    </w:p>
    <w:p>
      <w:pPr>
        <w:spacing w:line="360" w:lineRule="auto"/>
        <w:ind w:firstLine="480" w:firstLineChars="200"/>
        <w:outlineLvl w:val="0"/>
        <w:rPr>
          <w:rFonts w:hint="eastAsia" w:ascii="宋体" w:hAnsi="宋体" w:eastAsia="宋体" w:cs="宋体"/>
          <w:bCs/>
          <w:color w:val="auto"/>
          <w:sz w:val="24"/>
        </w:rPr>
      </w:pPr>
      <w:bookmarkStart w:id="265" w:name="_Toc12288"/>
      <w:bookmarkStart w:id="266" w:name="_Toc14040"/>
      <w:bookmarkStart w:id="267" w:name="_Toc30018"/>
      <w:bookmarkStart w:id="268" w:name="_Toc18873"/>
      <w:bookmarkStart w:id="269" w:name="_Toc1352"/>
      <w:r>
        <w:rPr>
          <w:rFonts w:hint="eastAsia" w:ascii="宋体" w:hAnsi="宋体" w:eastAsia="宋体" w:cs="宋体"/>
          <w:bCs/>
          <w:color w:val="auto"/>
          <w:sz w:val="24"/>
        </w:rPr>
        <w:t>⑤相关技术问题，请咨询软件开发商：</w:t>
      </w:r>
      <w:bookmarkEnd w:id="265"/>
      <w:bookmarkEnd w:id="266"/>
      <w:bookmarkEnd w:id="267"/>
      <w:bookmarkEnd w:id="268"/>
      <w:bookmarkEnd w:id="269"/>
    </w:p>
    <w:p>
      <w:pPr>
        <w:spacing w:line="360" w:lineRule="auto"/>
        <w:ind w:firstLine="480" w:firstLineChars="200"/>
        <w:outlineLvl w:val="0"/>
        <w:rPr>
          <w:rFonts w:hint="eastAsia" w:ascii="宋体" w:hAnsi="宋体" w:eastAsia="宋体" w:cs="宋体"/>
          <w:bCs/>
          <w:color w:val="auto"/>
          <w:sz w:val="24"/>
        </w:rPr>
      </w:pPr>
      <w:bookmarkStart w:id="270" w:name="_Toc13241"/>
      <w:bookmarkStart w:id="271" w:name="_Toc21234"/>
      <w:bookmarkStart w:id="272" w:name="_Toc17735"/>
      <w:bookmarkStart w:id="273" w:name="_Toc29562"/>
      <w:bookmarkStart w:id="274" w:name="_Toc23949"/>
      <w:r>
        <w:rPr>
          <w:rFonts w:hint="eastAsia" w:ascii="宋体" w:hAnsi="宋体" w:eastAsia="宋体" w:cs="宋体"/>
          <w:bCs/>
          <w:color w:val="auto"/>
          <w:sz w:val="24"/>
        </w:rPr>
        <w:t>技术支持热线：400-998-0000/400-928-0095</w:t>
      </w:r>
      <w:bookmarkEnd w:id="270"/>
      <w:bookmarkEnd w:id="271"/>
      <w:bookmarkEnd w:id="272"/>
      <w:bookmarkEnd w:id="273"/>
      <w:bookmarkEnd w:id="274"/>
    </w:p>
    <w:p>
      <w:pPr>
        <w:spacing w:line="360" w:lineRule="auto"/>
        <w:ind w:firstLine="480" w:firstLineChars="200"/>
        <w:outlineLvl w:val="0"/>
        <w:rPr>
          <w:rFonts w:hint="eastAsia" w:ascii="宋体" w:hAnsi="宋体" w:eastAsia="宋体" w:cs="宋体"/>
          <w:bCs/>
          <w:color w:val="auto"/>
          <w:sz w:val="24"/>
        </w:rPr>
      </w:pPr>
      <w:bookmarkStart w:id="275" w:name="_Toc29721"/>
      <w:r>
        <w:rPr>
          <w:rFonts w:hint="eastAsia" w:ascii="宋体" w:hAnsi="宋体" w:eastAsia="宋体" w:cs="宋体"/>
          <w:bCs/>
          <w:color w:val="auto"/>
          <w:sz w:val="24"/>
        </w:rPr>
        <w:t>⑥不见面开标系统操作手册下载方式：登录【全国公共资源交易平台（陕西省）】</w:t>
      </w:r>
      <w:r>
        <w:rPr>
          <w:rFonts w:hint="eastAsia" w:ascii="宋体" w:hAnsi="宋体" w:eastAsia="宋体" w:cs="宋体"/>
          <w:bCs/>
          <w:color w:val="auto"/>
          <w:sz w:val="24"/>
          <w:lang w:val="en-US" w:eastAsia="zh-CN"/>
        </w:rPr>
        <w:t xml:space="preserve"> </w:t>
      </w:r>
      <w:r>
        <w:rPr>
          <w:rFonts w:hint="eastAsia" w:ascii="宋体" w:hAnsi="宋体" w:eastAsia="宋体" w:cs="宋体"/>
          <w:bCs/>
          <w:color w:val="auto"/>
          <w:sz w:val="24"/>
        </w:rPr>
        <w:t>网站首页选择【服务指南】-【下载专区】-点击【</w:t>
      </w:r>
      <w:r>
        <w:rPr>
          <w:rFonts w:hint="eastAsia" w:ascii="宋体" w:hAnsi="宋体" w:eastAsia="宋体" w:cs="宋体"/>
          <w:bCs/>
          <w:color w:val="auto"/>
          <w:sz w:val="24"/>
          <w:lang w:val="en-US" w:eastAsia="zh-CN"/>
        </w:rPr>
        <w:t>关于陕西省公共资源交易平台多CA互认系统正式上线运行的通知</w:t>
      </w:r>
      <w:r>
        <w:rPr>
          <w:rFonts w:hint="eastAsia" w:ascii="宋体" w:hAnsi="宋体" w:eastAsia="宋体" w:cs="宋体"/>
          <w:bCs/>
          <w:color w:val="auto"/>
          <w:sz w:val="24"/>
        </w:rPr>
        <w:t>】进行下载。</w:t>
      </w:r>
      <w:bookmarkEnd w:id="174"/>
      <w:bookmarkEnd w:id="175"/>
      <w:bookmarkEnd w:id="176"/>
      <w:bookmarkEnd w:id="275"/>
    </w:p>
    <w:p>
      <w:pPr>
        <w:pStyle w:val="15"/>
        <w:rPr>
          <w:rFonts w:hint="eastAsia" w:asciiTheme="minorEastAsia" w:hAnsiTheme="minorEastAsia" w:eastAsiaTheme="minorEastAsia" w:cstheme="minorEastAsia"/>
          <w:bCs/>
          <w:color w:val="auto"/>
          <w:sz w:val="24"/>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Helvetica">
    <w:panose1 w:val="020B0604020202020204"/>
    <w:charset w:val="00"/>
    <w:family w:val="swiss"/>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5"/>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81</w:t>
                          </w:r>
                          <w:r>
                            <w:rPr>
                              <w:rFonts w:hint="eastAsia"/>
                              <w:lang w:eastAsia="zh-CN"/>
                            </w:rPr>
                            <w:fldChar w:fldCharType="end"/>
                          </w:r>
                          <w:r>
                            <w:rPr>
                              <w:rFonts w:hint="eastAsia"/>
                              <w:lang w:eastAsia="zh-CN"/>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pPr>
                      <w:pStyle w:val="15"/>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81</w:t>
                    </w:r>
                    <w:r>
                      <w:rPr>
                        <w:rFonts w:hint="eastAsia"/>
                        <w:lang w:eastAsia="zh-CN"/>
                      </w:rPr>
                      <w:fldChar w:fldCharType="end"/>
                    </w:r>
                    <w:r>
                      <w:rPr>
                        <w:rFonts w:hint="eastAsia"/>
                        <w:lang w:eastAsia="zh-CN"/>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360"/>
      <w:rPr>
        <w:rFonts w:ascii="宋体" w:hAnsi="宋体"/>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52</w:t>
                    </w:r>
                    <w:r>
                      <w:fldChar w:fldCharType="end"/>
                    </w:r>
                  </w:p>
                </w:txbxContent>
              </v:textbox>
            </v:shape>
          </w:pict>
        </mc:Fallback>
      </mc:AlternateContent>
    </w:r>
    <w:r>
      <w:rPr>
        <w:rFonts w:hint="eastAsia"/>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360"/>
      <w:rPr>
        <w:rFonts w:ascii="宋体" w:hAnsi="宋体"/>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5"/>
                          </w:pPr>
                          <w:r>
                            <w:fldChar w:fldCharType="begin"/>
                          </w:r>
                          <w:r>
                            <w:instrText xml:space="preserve"> PAGE  \* MERGEFORMAT </w:instrText>
                          </w:r>
                          <w:r>
                            <w:fldChar w:fldCharType="separate"/>
                          </w:r>
                          <w:r>
                            <w:t>37</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yezdItIBAACjAwAADgAAAAAAAAABACAAAAAi&#10;AQAAZHJzL2Uyb0RvYy54bWxQSwUGAAAAAAYABgBZAQAAZgUAAAAA&#10;">
              <v:fill on="f" focussize="0,0"/>
              <v:stroke on="f" weight="1.25pt"/>
              <v:imagedata o:title=""/>
              <o:lock v:ext="edit" aspectratio="f"/>
              <v:textbox inset="0mm,0mm,0mm,0mm" style="mso-fit-shape-to-text:t;">
                <w:txbxContent>
                  <w:p>
                    <w:pPr>
                      <w:pStyle w:val="15"/>
                    </w:pPr>
                    <w:r>
                      <w:fldChar w:fldCharType="begin"/>
                    </w:r>
                    <w:r>
                      <w:instrText xml:space="preserve"> PAGE  \* MERGEFORMAT </w:instrText>
                    </w:r>
                    <w:r>
                      <w:fldChar w:fldCharType="separate"/>
                    </w:r>
                    <w:r>
                      <w:t>37</w:t>
                    </w:r>
                    <w:r>
                      <w:fldChar w:fldCharType="end"/>
                    </w:r>
                  </w:p>
                </w:txbxContent>
              </v:textbox>
            </v:shape>
          </w:pict>
        </mc:Fallback>
      </mc:AlternateContent>
    </w:r>
    <w:r>
      <w:rPr>
        <w:rFonts w:hint="eastAsia"/>
      </w:rPr>
      <w:t xml:space="preserve">华睿诚项目管理有限公司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left="-43" w:leftChars="-106" w:right="-178" w:rightChars="-85" w:hanging="180" w:hangingChars="75"/>
      <w:jc w:val="right"/>
      <w:rPr>
        <w:bCs/>
        <w:i/>
      </w:rPr>
    </w:pPr>
    <w:r>
      <w:rPr>
        <w:rFonts w:hint="eastAsia" w:ascii="宋体" w:hAnsi="宋体" w:cs="Helvetica"/>
        <w:color w:val="333333"/>
        <w:sz w:val="24"/>
      </w:rPr>
      <w:t xml:space="preserve">              </w:t>
    </w:r>
  </w:p>
  <w:p>
    <w:pPr>
      <w:pStyle w:val="17"/>
      <w:pBdr>
        <w:top w:val="none" w:color="auto" w:sz="0" w:space="1"/>
        <w:left w:val="none" w:color="auto" w:sz="0" w:space="4"/>
        <w:bottom w:val="none" w:color="auto" w:sz="0" w:space="1"/>
        <w:right w:val="none" w:color="auto" w:sz="0" w:space="4"/>
      </w:pBdr>
      <w:ind w:left="-88" w:leftChars="-106" w:right="-178" w:rightChars="-85" w:hanging="135" w:hangingChars="75"/>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EA9352"/>
    <w:multiLevelType w:val="singleLevel"/>
    <w:tmpl w:val="89EA9352"/>
    <w:lvl w:ilvl="0" w:tentative="0">
      <w:start w:val="4"/>
      <w:numFmt w:val="chineseCounting"/>
      <w:suff w:val="space"/>
      <w:lvlText w:val="第%1章"/>
      <w:lvlJc w:val="left"/>
      <w:rPr>
        <w:rFonts w:hint="eastAsia"/>
        <w:sz w:val="36"/>
        <w:szCs w:val="36"/>
      </w:rPr>
    </w:lvl>
  </w:abstractNum>
  <w:abstractNum w:abstractNumId="1">
    <w:nsid w:val="D78BF6C5"/>
    <w:multiLevelType w:val="singleLevel"/>
    <w:tmpl w:val="D78BF6C5"/>
    <w:lvl w:ilvl="0" w:tentative="0">
      <w:start w:val="2"/>
      <w:numFmt w:val="decimal"/>
      <w:lvlText w:val="%1."/>
      <w:lvlJc w:val="left"/>
      <w:pPr>
        <w:tabs>
          <w:tab w:val="left" w:pos="312"/>
        </w:tabs>
      </w:pPr>
    </w:lvl>
  </w:abstractNum>
  <w:abstractNum w:abstractNumId="2">
    <w:nsid w:val="0000000D"/>
    <w:multiLevelType w:val="singleLevel"/>
    <w:tmpl w:val="0000000D"/>
    <w:lvl w:ilvl="0" w:tentative="0">
      <w:start w:val="1"/>
      <w:numFmt w:val="bullet"/>
      <w:lvlText w:val=""/>
      <w:lvlJc w:val="left"/>
      <w:pPr>
        <w:tabs>
          <w:tab w:val="left" w:pos="1200"/>
        </w:tabs>
        <w:ind w:left="1200" w:hanging="360"/>
      </w:pPr>
      <w:rPr>
        <w:rFonts w:hint="default" w:ascii="Wingdings" w:hAnsi="Wingdings"/>
      </w:rPr>
    </w:lvl>
  </w:abstractNum>
  <w:abstractNum w:abstractNumId="3">
    <w:nsid w:val="00000022"/>
    <w:multiLevelType w:val="multilevel"/>
    <w:tmpl w:val="00000022"/>
    <w:lvl w:ilvl="0" w:tentative="0">
      <w:start w:val="1"/>
      <w:numFmt w:val="decimal"/>
      <w:lvlText w:val="%1."/>
      <w:lvlJc w:val="left"/>
      <w:pPr>
        <w:tabs>
          <w:tab w:val="left" w:pos="360"/>
        </w:tabs>
        <w:ind w:left="360" w:hanging="360"/>
      </w:pPr>
      <w:rPr>
        <w:rFonts w:hint="default"/>
        <w:sz w:val="21"/>
        <w:szCs w:val="21"/>
      </w:rPr>
    </w:lvl>
    <w:lvl w:ilvl="1" w:tentative="0">
      <w:start w:val="1"/>
      <w:numFmt w:val="lowerLetter"/>
      <w:lvlText w:val="%2)"/>
      <w:lvlJc w:val="left"/>
      <w:pPr>
        <w:tabs>
          <w:tab w:val="left" w:pos="-420"/>
        </w:tabs>
        <w:ind w:left="-420" w:hanging="420"/>
      </w:pPr>
    </w:lvl>
    <w:lvl w:ilvl="2" w:tentative="0">
      <w:start w:val="1"/>
      <w:numFmt w:val="lowerRoman"/>
      <w:lvlText w:val="%3."/>
      <w:lvlJc w:val="right"/>
      <w:pPr>
        <w:tabs>
          <w:tab w:val="left" w:pos="0"/>
        </w:tabs>
        <w:ind w:left="0" w:hanging="420"/>
      </w:pPr>
    </w:lvl>
    <w:lvl w:ilvl="3" w:tentative="0">
      <w:start w:val="1"/>
      <w:numFmt w:val="decimal"/>
      <w:lvlText w:val="%4."/>
      <w:lvlJc w:val="left"/>
      <w:pPr>
        <w:tabs>
          <w:tab w:val="left" w:pos="420"/>
        </w:tabs>
        <w:ind w:left="420" w:hanging="420"/>
      </w:pPr>
    </w:lvl>
    <w:lvl w:ilvl="4" w:tentative="0">
      <w:start w:val="1"/>
      <w:numFmt w:val="lowerLetter"/>
      <w:lvlText w:val="%5)"/>
      <w:lvlJc w:val="left"/>
      <w:pPr>
        <w:tabs>
          <w:tab w:val="left" w:pos="840"/>
        </w:tabs>
        <w:ind w:left="840" w:hanging="420"/>
      </w:pPr>
    </w:lvl>
    <w:lvl w:ilvl="5" w:tentative="0">
      <w:start w:val="1"/>
      <w:numFmt w:val="lowerRoman"/>
      <w:lvlText w:val="%6."/>
      <w:lvlJc w:val="right"/>
      <w:pPr>
        <w:tabs>
          <w:tab w:val="left" w:pos="1260"/>
        </w:tabs>
        <w:ind w:left="1260" w:hanging="420"/>
      </w:pPr>
    </w:lvl>
    <w:lvl w:ilvl="6" w:tentative="0">
      <w:start w:val="1"/>
      <w:numFmt w:val="decimal"/>
      <w:lvlText w:val="%7."/>
      <w:lvlJc w:val="left"/>
      <w:pPr>
        <w:tabs>
          <w:tab w:val="left" w:pos="1680"/>
        </w:tabs>
        <w:ind w:left="1680" w:hanging="420"/>
      </w:pPr>
    </w:lvl>
    <w:lvl w:ilvl="7" w:tentative="0">
      <w:start w:val="1"/>
      <w:numFmt w:val="lowerLetter"/>
      <w:lvlText w:val="%8)"/>
      <w:lvlJc w:val="left"/>
      <w:pPr>
        <w:tabs>
          <w:tab w:val="left" w:pos="2100"/>
        </w:tabs>
        <w:ind w:left="2100" w:hanging="420"/>
      </w:pPr>
    </w:lvl>
    <w:lvl w:ilvl="8" w:tentative="0">
      <w:start w:val="1"/>
      <w:numFmt w:val="lowerRoman"/>
      <w:lvlText w:val="%9."/>
      <w:lvlJc w:val="right"/>
      <w:pPr>
        <w:tabs>
          <w:tab w:val="left" w:pos="2520"/>
        </w:tabs>
        <w:ind w:left="2520" w:hanging="420"/>
      </w:pPr>
    </w:lvl>
  </w:abstractNum>
  <w:abstractNum w:abstractNumId="4">
    <w:nsid w:val="46B853D5"/>
    <w:multiLevelType w:val="multilevel"/>
    <w:tmpl w:val="46B853D5"/>
    <w:lvl w:ilvl="0" w:tentative="0">
      <w:start w:val="1"/>
      <w:numFmt w:val="decimal"/>
      <w:lvlText w:val="%1."/>
      <w:lvlJc w:val="left"/>
      <w:pPr>
        <w:ind w:left="432" w:hanging="432"/>
      </w:pPr>
      <w:rPr>
        <w:rFonts w:hint="default"/>
      </w:rPr>
    </w:lvl>
    <w:lvl w:ilvl="1" w:tentative="0">
      <w:start w:val="1"/>
      <w:numFmt w:val="decimal"/>
      <w:pStyle w:val="4"/>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5">
    <w:nsid w:val="50ABDBC8"/>
    <w:multiLevelType w:val="singleLevel"/>
    <w:tmpl w:val="50ABDBC8"/>
    <w:lvl w:ilvl="0" w:tentative="0">
      <w:start w:val="1"/>
      <w:numFmt w:val="chineseCounting"/>
      <w:suff w:val="space"/>
      <w:lvlText w:val="第%1章"/>
      <w:lvlJc w:val="left"/>
      <w:pPr>
        <w:ind w:left="580"/>
      </w:pPr>
      <w:rPr>
        <w:rFonts w:hint="eastAsia"/>
      </w:rPr>
    </w:lvl>
  </w:abstractNum>
  <w:num w:numId="1">
    <w:abstractNumId w:val="4"/>
  </w:num>
  <w:num w:numId="2">
    <w:abstractNumId w:val="2"/>
  </w:num>
  <w:num w:numId="3">
    <w:abstractNumId w:val="5"/>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jMzI4NDRiNmE3YjkzOTJiMjQ4NDY4ZjAyZDIyNjAifQ=="/>
  </w:docVars>
  <w:rsids>
    <w:rsidRoot w:val="6D237F65"/>
    <w:rsid w:val="00A45F86"/>
    <w:rsid w:val="02477107"/>
    <w:rsid w:val="02644081"/>
    <w:rsid w:val="035A20BD"/>
    <w:rsid w:val="0447561F"/>
    <w:rsid w:val="047D5898"/>
    <w:rsid w:val="060F5837"/>
    <w:rsid w:val="067F3C7E"/>
    <w:rsid w:val="09652EA6"/>
    <w:rsid w:val="0B0F0CF0"/>
    <w:rsid w:val="0BA42279"/>
    <w:rsid w:val="0C5D2319"/>
    <w:rsid w:val="0D8728A6"/>
    <w:rsid w:val="0EF6341E"/>
    <w:rsid w:val="1116124C"/>
    <w:rsid w:val="12B83E11"/>
    <w:rsid w:val="131E2317"/>
    <w:rsid w:val="13772C66"/>
    <w:rsid w:val="15637B70"/>
    <w:rsid w:val="16FE4510"/>
    <w:rsid w:val="17555B8A"/>
    <w:rsid w:val="18A706B9"/>
    <w:rsid w:val="196433D5"/>
    <w:rsid w:val="19C9248B"/>
    <w:rsid w:val="1A655C77"/>
    <w:rsid w:val="1BB12FEE"/>
    <w:rsid w:val="1BEB43DA"/>
    <w:rsid w:val="1C3A271C"/>
    <w:rsid w:val="1C7B2E44"/>
    <w:rsid w:val="1D6769E3"/>
    <w:rsid w:val="1FAF7250"/>
    <w:rsid w:val="1FB84369"/>
    <w:rsid w:val="1FC80DE6"/>
    <w:rsid w:val="208C494A"/>
    <w:rsid w:val="211532CF"/>
    <w:rsid w:val="23927AAD"/>
    <w:rsid w:val="244E1089"/>
    <w:rsid w:val="249A5B47"/>
    <w:rsid w:val="2531619F"/>
    <w:rsid w:val="25704025"/>
    <w:rsid w:val="260A1217"/>
    <w:rsid w:val="27303DF5"/>
    <w:rsid w:val="28446AB6"/>
    <w:rsid w:val="289657EF"/>
    <w:rsid w:val="28AE461B"/>
    <w:rsid w:val="2A837500"/>
    <w:rsid w:val="2AC942AD"/>
    <w:rsid w:val="2B061C86"/>
    <w:rsid w:val="2F1125F2"/>
    <w:rsid w:val="2F813D80"/>
    <w:rsid w:val="35EF7B7B"/>
    <w:rsid w:val="38127F66"/>
    <w:rsid w:val="3B4F3B1C"/>
    <w:rsid w:val="3BFF421B"/>
    <w:rsid w:val="3C976E9D"/>
    <w:rsid w:val="3CEA065D"/>
    <w:rsid w:val="3D42082D"/>
    <w:rsid w:val="3E865849"/>
    <w:rsid w:val="3ECE0EB8"/>
    <w:rsid w:val="3FE5028A"/>
    <w:rsid w:val="40547A6C"/>
    <w:rsid w:val="409A7C7E"/>
    <w:rsid w:val="41F31166"/>
    <w:rsid w:val="43217136"/>
    <w:rsid w:val="439F5D61"/>
    <w:rsid w:val="449833E9"/>
    <w:rsid w:val="454313DE"/>
    <w:rsid w:val="46800EEB"/>
    <w:rsid w:val="47C713AE"/>
    <w:rsid w:val="48051D9C"/>
    <w:rsid w:val="4944382A"/>
    <w:rsid w:val="4A383387"/>
    <w:rsid w:val="4A4E0A12"/>
    <w:rsid w:val="4C762B00"/>
    <w:rsid w:val="4C8E0D6B"/>
    <w:rsid w:val="4DB841F3"/>
    <w:rsid w:val="4F800C16"/>
    <w:rsid w:val="531D09AE"/>
    <w:rsid w:val="54491CB5"/>
    <w:rsid w:val="56526E9D"/>
    <w:rsid w:val="5AD60ABF"/>
    <w:rsid w:val="5BD04D88"/>
    <w:rsid w:val="5C963276"/>
    <w:rsid w:val="5E9547AC"/>
    <w:rsid w:val="5EC751A8"/>
    <w:rsid w:val="5EE02561"/>
    <w:rsid w:val="5F113DDB"/>
    <w:rsid w:val="60D91043"/>
    <w:rsid w:val="61497AAD"/>
    <w:rsid w:val="62096F6F"/>
    <w:rsid w:val="62285994"/>
    <w:rsid w:val="64FE7AA7"/>
    <w:rsid w:val="66125B4E"/>
    <w:rsid w:val="693D7722"/>
    <w:rsid w:val="6AF6662F"/>
    <w:rsid w:val="6B5E4DB4"/>
    <w:rsid w:val="6BE82B02"/>
    <w:rsid w:val="6CD7699C"/>
    <w:rsid w:val="6D237F65"/>
    <w:rsid w:val="6D4C165B"/>
    <w:rsid w:val="704D3B6E"/>
    <w:rsid w:val="707728E4"/>
    <w:rsid w:val="72314B12"/>
    <w:rsid w:val="728C189C"/>
    <w:rsid w:val="72E905B4"/>
    <w:rsid w:val="73E22138"/>
    <w:rsid w:val="76642A48"/>
    <w:rsid w:val="787634F3"/>
    <w:rsid w:val="7BAF6D37"/>
    <w:rsid w:val="7DB230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qFormat/>
    <w:uiPriority w:val="0"/>
    <w:pPr>
      <w:keepNext/>
      <w:keepLines/>
      <w:numPr>
        <w:ilvl w:val="1"/>
        <w:numId w:val="1"/>
      </w:numPr>
      <w:spacing w:before="260" w:after="260"/>
      <w:ind w:firstLine="0" w:firstLineChars="0"/>
      <w:outlineLvl w:val="1"/>
    </w:pPr>
    <w:rPr>
      <w:rFonts w:cs="Times New Roman"/>
      <w:b/>
      <w:bCs/>
      <w:sz w:val="32"/>
      <w:szCs w:val="32"/>
    </w:rPr>
  </w:style>
  <w:style w:type="paragraph" w:styleId="5">
    <w:name w:val="heading 3"/>
    <w:basedOn w:val="1"/>
    <w:next w:val="1"/>
    <w:qFormat/>
    <w:uiPriority w:val="0"/>
    <w:pPr>
      <w:keepNext/>
      <w:keepLines/>
      <w:spacing w:before="260" w:beforeLines="0" w:after="260" w:afterLines="0" w:line="416" w:lineRule="auto"/>
      <w:outlineLvl w:val="2"/>
    </w:pPr>
    <w:rPr>
      <w:b/>
      <w:bCs/>
      <w:sz w:val="32"/>
      <w:szCs w:val="32"/>
    </w:rPr>
  </w:style>
  <w:style w:type="paragraph" w:styleId="6">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7">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23">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kern w:val="0"/>
      <w:sz w:val="20"/>
    </w:rPr>
  </w:style>
  <w:style w:type="paragraph" w:styleId="8">
    <w:name w:val="Normal Indent"/>
    <w:basedOn w:val="1"/>
    <w:next w:val="9"/>
    <w:qFormat/>
    <w:uiPriority w:val="0"/>
    <w:pPr>
      <w:ind w:firstLine="420" w:firstLineChars="200"/>
    </w:pPr>
    <w:rPr>
      <w:kern w:val="0"/>
      <w:sz w:val="20"/>
      <w:szCs w:val="20"/>
    </w:rPr>
  </w:style>
  <w:style w:type="paragraph" w:styleId="9">
    <w:name w:val="toc 4"/>
    <w:basedOn w:val="1"/>
    <w:next w:val="1"/>
    <w:qFormat/>
    <w:uiPriority w:val="0"/>
    <w:pPr>
      <w:ind w:left="630"/>
      <w:jc w:val="left"/>
    </w:pPr>
    <w:rPr>
      <w:rFonts w:ascii="Calibri" w:hAnsi="Calibri" w:cs="Calibri"/>
      <w:sz w:val="18"/>
      <w:szCs w:val="18"/>
    </w:rPr>
  </w:style>
  <w:style w:type="paragraph" w:styleId="10">
    <w:name w:val="annotation text"/>
    <w:basedOn w:val="1"/>
    <w:qFormat/>
    <w:uiPriority w:val="99"/>
    <w:pPr>
      <w:adjustRightInd w:val="0"/>
      <w:spacing w:line="360" w:lineRule="atLeast"/>
      <w:jc w:val="left"/>
    </w:pPr>
    <w:rPr>
      <w:kern w:val="0"/>
      <w:sz w:val="24"/>
      <w:szCs w:val="20"/>
    </w:rPr>
  </w:style>
  <w:style w:type="paragraph" w:styleId="11">
    <w:name w:val="Body Text Indent"/>
    <w:basedOn w:val="1"/>
    <w:unhideWhenUsed/>
    <w:qFormat/>
    <w:uiPriority w:val="99"/>
    <w:pPr>
      <w:spacing w:after="120"/>
      <w:ind w:left="420"/>
    </w:pPr>
  </w:style>
  <w:style w:type="paragraph" w:styleId="12">
    <w:name w:val="Block Text"/>
    <w:basedOn w:val="1"/>
    <w:qFormat/>
    <w:uiPriority w:val="0"/>
    <w:pPr>
      <w:adjustRightInd w:val="0"/>
      <w:ind w:left="420" w:right="33"/>
      <w:jc w:val="left"/>
      <w:textAlignment w:val="baseline"/>
    </w:pPr>
    <w:rPr>
      <w:rFonts w:ascii="Calibri" w:hAnsi="Calibri"/>
      <w:kern w:val="0"/>
      <w:sz w:val="24"/>
      <w:szCs w:val="20"/>
    </w:rPr>
  </w:style>
  <w:style w:type="paragraph" w:styleId="13">
    <w:name w:val="Plain Text"/>
    <w:basedOn w:val="1"/>
    <w:qFormat/>
    <w:uiPriority w:val="0"/>
    <w:rPr>
      <w:rFonts w:ascii="宋体" w:hAnsi="Courier New"/>
    </w:rPr>
  </w:style>
  <w:style w:type="paragraph" w:styleId="14">
    <w:name w:val="Body Text Indent 2"/>
    <w:basedOn w:val="1"/>
    <w:qFormat/>
    <w:uiPriority w:val="0"/>
    <w:pPr>
      <w:spacing w:after="120" w:afterLines="0" w:line="480" w:lineRule="auto"/>
      <w:ind w:left="420" w:leftChars="200"/>
    </w:pPr>
  </w:style>
  <w:style w:type="paragraph" w:styleId="15">
    <w:name w:val="footer"/>
    <w:basedOn w:val="1"/>
    <w:next w:val="1"/>
    <w:unhideWhenUsed/>
    <w:qFormat/>
    <w:uiPriority w:val="99"/>
    <w:pPr>
      <w:tabs>
        <w:tab w:val="center" w:pos="4153"/>
        <w:tab w:val="right" w:pos="8306"/>
      </w:tabs>
      <w:snapToGrid w:val="0"/>
      <w:jc w:val="left"/>
    </w:pPr>
    <w:rPr>
      <w:kern w:val="0"/>
      <w:sz w:val="18"/>
      <w:szCs w:val="18"/>
    </w:rPr>
  </w:style>
  <w:style w:type="paragraph" w:styleId="16">
    <w:name w:val="envelope return"/>
    <w:basedOn w:val="1"/>
    <w:qFormat/>
    <w:uiPriority w:val="0"/>
    <w:pPr>
      <w:snapToGrid w:val="0"/>
    </w:pPr>
    <w:rPr>
      <w:rFonts w:ascii="Arial" w:hAnsi="Arial"/>
    </w:rPr>
  </w:style>
  <w:style w:type="paragraph" w:styleId="17">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8">
    <w:name w:val="Normal (Web)"/>
    <w:basedOn w:val="1"/>
    <w:next w:val="16"/>
    <w:unhideWhenUsed/>
    <w:qFormat/>
    <w:uiPriority w:val="99"/>
    <w:pPr>
      <w:widowControl/>
      <w:jc w:val="left"/>
    </w:pPr>
    <w:rPr>
      <w:rFonts w:ascii="宋体" w:hAnsi="宋体" w:cs="宋体"/>
      <w:kern w:val="0"/>
      <w:sz w:val="24"/>
    </w:rPr>
  </w:style>
  <w:style w:type="paragraph" w:styleId="19">
    <w:name w:val="Body Text First Indent"/>
    <w:basedOn w:val="2"/>
    <w:next w:val="1"/>
    <w:qFormat/>
    <w:uiPriority w:val="99"/>
    <w:pPr>
      <w:adjustRightInd w:val="0"/>
      <w:ind w:firstLine="420"/>
      <w:jc w:val="left"/>
      <w:textAlignment w:val="baseline"/>
    </w:pPr>
    <w:rPr>
      <w:kern w:val="0"/>
      <w:sz w:val="21"/>
    </w:rPr>
  </w:style>
  <w:style w:type="paragraph" w:styleId="20">
    <w:name w:val="Body Text First Indent 2"/>
    <w:basedOn w:val="11"/>
    <w:unhideWhenUsed/>
    <w:qFormat/>
    <w:uiPriority w:val="99"/>
    <w:pPr>
      <w:spacing w:after="0" w:line="360" w:lineRule="auto"/>
      <w:ind w:left="0" w:firstLine="420" w:firstLineChars="200"/>
    </w:pPr>
    <w:rPr>
      <w:rFonts w:eastAsia="仿宋_GB2312"/>
      <w:spacing w:val="15"/>
      <w:kern w:val="10"/>
      <w:sz w:val="24"/>
      <w:szCs w:val="24"/>
    </w:rPr>
  </w:style>
  <w:style w:type="table" w:styleId="22">
    <w:name w:val="Table Grid"/>
    <w:basedOn w:val="2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22"/>
    <w:rPr>
      <w:b/>
      <w:bCs/>
    </w:rPr>
  </w:style>
  <w:style w:type="character" w:styleId="25">
    <w:name w:val="FollowedHyperlink"/>
    <w:basedOn w:val="23"/>
    <w:qFormat/>
    <w:uiPriority w:val="0"/>
    <w:rPr>
      <w:color w:val="296FBE"/>
      <w:u w:val="none"/>
    </w:rPr>
  </w:style>
  <w:style w:type="character" w:styleId="26">
    <w:name w:val="Emphasis"/>
    <w:basedOn w:val="23"/>
    <w:qFormat/>
    <w:uiPriority w:val="0"/>
  </w:style>
  <w:style w:type="character" w:styleId="27">
    <w:name w:val="HTML Definition"/>
    <w:basedOn w:val="23"/>
    <w:qFormat/>
    <w:uiPriority w:val="0"/>
  </w:style>
  <w:style w:type="character" w:styleId="28">
    <w:name w:val="HTML Variable"/>
    <w:basedOn w:val="23"/>
    <w:qFormat/>
    <w:uiPriority w:val="0"/>
  </w:style>
  <w:style w:type="character" w:styleId="29">
    <w:name w:val="Hyperlink"/>
    <w:qFormat/>
    <w:uiPriority w:val="0"/>
    <w:rPr>
      <w:rFonts w:hint="eastAsia" w:ascii="宋体" w:hAnsi="宋体" w:eastAsia="宋体" w:cs="宋体"/>
      <w:color w:val="000000"/>
      <w:sz w:val="18"/>
      <w:szCs w:val="18"/>
      <w:u w:val="none"/>
    </w:rPr>
  </w:style>
  <w:style w:type="character" w:styleId="30">
    <w:name w:val="HTML Code"/>
    <w:basedOn w:val="23"/>
    <w:qFormat/>
    <w:uiPriority w:val="0"/>
    <w:rPr>
      <w:rFonts w:ascii="微软雅黑" w:hAnsi="微软雅黑" w:eastAsia="微软雅黑" w:cs="微软雅黑"/>
      <w:sz w:val="20"/>
    </w:rPr>
  </w:style>
  <w:style w:type="character" w:styleId="31">
    <w:name w:val="HTML Cite"/>
    <w:basedOn w:val="23"/>
    <w:qFormat/>
    <w:uiPriority w:val="0"/>
  </w:style>
  <w:style w:type="paragraph" w:customStyle="1" w:styleId="32">
    <w:name w:val="首行缩进"/>
    <w:basedOn w:val="1"/>
    <w:qFormat/>
    <w:uiPriority w:val="99"/>
    <w:pPr>
      <w:ind w:firstLine="480"/>
    </w:pPr>
    <w:rPr>
      <w:rFonts w:ascii="Calibri" w:hAnsi="Calibri"/>
      <w:lang w:val="zh-CN"/>
    </w:rPr>
  </w:style>
  <w:style w:type="paragraph" w:customStyle="1" w:styleId="33">
    <w:name w:val="正文缩进1"/>
    <w:basedOn w:val="1"/>
    <w:qFormat/>
    <w:uiPriority w:val="0"/>
    <w:pPr>
      <w:ind w:firstLine="420" w:firstLineChars="200"/>
    </w:pPr>
  </w:style>
  <w:style w:type="paragraph" w:customStyle="1" w:styleId="34">
    <w:name w:val="样式 首行缩进:  2 字符"/>
    <w:basedOn w:val="1"/>
    <w:qFormat/>
    <w:uiPriority w:val="0"/>
    <w:pPr>
      <w:spacing w:line="400" w:lineRule="exact"/>
      <w:ind w:firstLine="200" w:firstLineChars="200"/>
    </w:pPr>
    <w:rPr>
      <w:rFonts w:cs="宋体"/>
      <w:sz w:val="24"/>
    </w:rPr>
  </w:style>
  <w:style w:type="paragraph" w:customStyle="1" w:styleId="35">
    <w:name w:val="样式 样式 样式 样式 标题 2 + 宋体 五号 非加粗 黑色 + 段前: 6 磅 段后: 0 磅 行距: 单倍行距 + 段前:..."/>
    <w:basedOn w:val="1"/>
    <w:qFormat/>
    <w:uiPriority w:val="0"/>
    <w:pPr>
      <w:keepNext/>
      <w:keepLines/>
      <w:numPr>
        <w:ilvl w:val="1"/>
        <w:numId w:val="2"/>
      </w:numPr>
      <w:tabs>
        <w:tab w:val="left" w:pos="1200"/>
      </w:tabs>
      <w:adjustRightInd w:val="0"/>
      <w:spacing w:before="240" w:beforeLines="0"/>
      <w:jc w:val="left"/>
      <w:textAlignment w:val="baseline"/>
      <w:outlineLvl w:val="1"/>
    </w:pPr>
    <w:rPr>
      <w:rFonts w:ascii="宋体" w:hAnsi="宋体" w:cs="宋体"/>
      <w:b/>
      <w:bCs/>
      <w:color w:val="000000"/>
      <w:kern w:val="0"/>
    </w:rPr>
  </w:style>
  <w:style w:type="paragraph" w:customStyle="1" w:styleId="36">
    <w:name w:val="title12"/>
    <w:basedOn w:val="1"/>
    <w:qFormat/>
    <w:uiPriority w:val="0"/>
    <w:pPr>
      <w:spacing w:before="150" w:after="100" w:afterAutospacing="1"/>
      <w:jc w:val="left"/>
    </w:pPr>
    <w:rPr>
      <w:rFonts w:ascii="Calibri" w:hAnsi="Calibri"/>
      <w:b/>
      <w:bCs/>
      <w:sz w:val="22"/>
      <w:szCs w:val="22"/>
    </w:rPr>
  </w:style>
  <w:style w:type="character" w:customStyle="1" w:styleId="37">
    <w:name w:val="biggerthanmax"/>
    <w:basedOn w:val="23"/>
    <w:qFormat/>
    <w:uiPriority w:val="0"/>
    <w:rPr>
      <w:shd w:val="clear" w:fill="FFFF00"/>
    </w:rPr>
  </w:style>
  <w:style w:type="character" w:customStyle="1" w:styleId="38">
    <w:name w:val="ico1655"/>
    <w:basedOn w:val="23"/>
    <w:qFormat/>
    <w:uiPriority w:val="0"/>
  </w:style>
  <w:style w:type="character" w:customStyle="1" w:styleId="39">
    <w:name w:val="button"/>
    <w:basedOn w:val="23"/>
    <w:qFormat/>
    <w:uiPriority w:val="0"/>
  </w:style>
  <w:style w:type="character" w:customStyle="1" w:styleId="40">
    <w:name w:val="cy"/>
    <w:basedOn w:val="23"/>
    <w:qFormat/>
    <w:uiPriority w:val="0"/>
  </w:style>
  <w:style w:type="character" w:customStyle="1" w:styleId="41">
    <w:name w:val="w32"/>
    <w:basedOn w:val="23"/>
    <w:qFormat/>
    <w:uiPriority w:val="0"/>
  </w:style>
  <w:style w:type="character" w:customStyle="1" w:styleId="42">
    <w:name w:val="active5"/>
    <w:basedOn w:val="23"/>
    <w:qFormat/>
    <w:uiPriority w:val="0"/>
    <w:rPr>
      <w:color w:val="00FF00"/>
      <w:shd w:val="clear" w:fill="111111"/>
    </w:rPr>
  </w:style>
  <w:style w:type="character" w:customStyle="1" w:styleId="43">
    <w:name w:val="hover36"/>
    <w:basedOn w:val="23"/>
    <w:qFormat/>
    <w:uiPriority w:val="0"/>
    <w:rPr>
      <w:color w:val="FFFFFF"/>
    </w:rPr>
  </w:style>
  <w:style w:type="character" w:customStyle="1" w:styleId="44">
    <w:name w:val="estimate_gray"/>
    <w:basedOn w:val="23"/>
    <w:qFormat/>
    <w:uiPriority w:val="0"/>
    <w:rPr>
      <w:color w:val="FFFFFF"/>
    </w:rPr>
  </w:style>
  <w:style w:type="character" w:customStyle="1" w:styleId="45">
    <w:name w:val="design_class"/>
    <w:basedOn w:val="23"/>
    <w:qFormat/>
    <w:uiPriority w:val="0"/>
  </w:style>
  <w:style w:type="character" w:customStyle="1" w:styleId="46">
    <w:name w:val="xdrichtextbox2"/>
    <w:basedOn w:val="23"/>
    <w:qFormat/>
    <w:uiPriority w:val="0"/>
  </w:style>
  <w:style w:type="character" w:customStyle="1" w:styleId="47">
    <w:name w:val="hilite5"/>
    <w:basedOn w:val="23"/>
    <w:qFormat/>
    <w:uiPriority w:val="0"/>
    <w:rPr>
      <w:color w:val="FFFFFF"/>
      <w:shd w:val="clear" w:fill="666666"/>
    </w:rPr>
  </w:style>
  <w:style w:type="character" w:customStyle="1" w:styleId="48">
    <w:name w:val="pagechatarealistclose_box"/>
    <w:basedOn w:val="23"/>
    <w:qFormat/>
    <w:uiPriority w:val="0"/>
  </w:style>
  <w:style w:type="character" w:customStyle="1" w:styleId="49">
    <w:name w:val="pagechatarealistclose_box1"/>
    <w:basedOn w:val="23"/>
    <w:qFormat/>
    <w:uiPriority w:val="0"/>
  </w:style>
  <w:style w:type="character" w:customStyle="1" w:styleId="50">
    <w:name w:val="after"/>
    <w:basedOn w:val="23"/>
    <w:qFormat/>
    <w:uiPriority w:val="0"/>
    <w:rPr>
      <w:sz w:val="0"/>
      <w:szCs w:val="0"/>
    </w:rPr>
  </w:style>
  <w:style w:type="character" w:customStyle="1" w:styleId="51">
    <w:name w:val="cdropright"/>
    <w:basedOn w:val="23"/>
    <w:qFormat/>
    <w:uiPriority w:val="0"/>
  </w:style>
  <w:style w:type="character" w:customStyle="1" w:styleId="52">
    <w:name w:val="drapbtn"/>
    <w:basedOn w:val="23"/>
    <w:qFormat/>
    <w:uiPriority w:val="0"/>
  </w:style>
  <w:style w:type="character" w:customStyle="1" w:styleId="53">
    <w:name w:val="cdropleft"/>
    <w:basedOn w:val="23"/>
    <w:qFormat/>
    <w:uiPriority w:val="0"/>
  </w:style>
  <w:style w:type="character" w:customStyle="1" w:styleId="54">
    <w:name w:val="tmpztreemove_arrow"/>
    <w:basedOn w:val="23"/>
    <w:qFormat/>
    <w:uiPriority w:val="0"/>
  </w:style>
  <w:style w:type="character" w:customStyle="1" w:styleId="55">
    <w:name w:val="liked_gray"/>
    <w:basedOn w:val="23"/>
    <w:qFormat/>
    <w:uiPriority w:val="0"/>
    <w:rPr>
      <w:color w:val="FFFFFF"/>
    </w:rPr>
  </w:style>
  <w:style w:type="character" w:customStyle="1" w:styleId="56">
    <w:name w:val="browse_class&gt;span"/>
    <w:basedOn w:val="23"/>
    <w:qFormat/>
    <w:uiPriority w:val="0"/>
  </w:style>
  <w:style w:type="character" w:customStyle="1" w:styleId="57">
    <w:name w:val="moreaction32"/>
    <w:basedOn w:val="23"/>
    <w:qFormat/>
    <w:uiPriority w:val="0"/>
  </w:style>
  <w:style w:type="character" w:customStyle="1" w:styleId="58">
    <w:name w:val="edit_class"/>
    <w:basedOn w:val="23"/>
    <w:qFormat/>
    <w:uiPriority w:val="0"/>
  </w:style>
  <w:style w:type="character" w:customStyle="1" w:styleId="59">
    <w:name w:val="hover43"/>
    <w:basedOn w:val="23"/>
    <w:qFormat/>
    <w:uiPriority w:val="0"/>
    <w:rPr>
      <w:color w:val="FFFFFF"/>
    </w:rPr>
  </w:style>
  <w:style w:type="character" w:customStyle="1" w:styleId="60">
    <w:name w:val="hilite6"/>
    <w:basedOn w:val="23"/>
    <w:qFormat/>
    <w:uiPriority w:val="0"/>
    <w:rPr>
      <w:color w:val="FFFFFF"/>
      <w:shd w:val="clear" w:fill="666666"/>
    </w:rPr>
  </w:style>
  <w:style w:type="character" w:customStyle="1" w:styleId="61">
    <w:name w:val="active7"/>
    <w:basedOn w:val="23"/>
    <w:qFormat/>
    <w:uiPriority w:val="0"/>
    <w:rPr>
      <w:color w:val="00FF00"/>
      <w:shd w:val="clear" w:fill="111111"/>
    </w:rPr>
  </w:style>
  <w:style w:type="character" w:customStyle="1" w:styleId="62">
    <w:name w:val="ico1656"/>
    <w:basedOn w:val="23"/>
    <w:qFormat/>
    <w:uiPriority w:val="0"/>
  </w:style>
  <w:style w:type="character" w:customStyle="1" w:styleId="63">
    <w:name w:val="ico1657"/>
    <w:basedOn w:val="23"/>
    <w:qFormat/>
    <w:uiPriority w:val="0"/>
  </w:style>
  <w:style w:type="character" w:customStyle="1" w:styleId="64">
    <w:name w:val="ico1658"/>
    <w:basedOn w:val="23"/>
    <w:qFormat/>
    <w:uiPriority w:val="0"/>
  </w:style>
  <w:style w:type="character" w:customStyle="1" w:styleId="65">
    <w:name w:val="button4"/>
    <w:basedOn w:val="23"/>
    <w:qFormat/>
    <w:uiPriority w:val="0"/>
  </w:style>
  <w:style w:type="character" w:customStyle="1" w:styleId="66">
    <w:name w:val="hilite"/>
    <w:basedOn w:val="23"/>
    <w:qFormat/>
    <w:uiPriority w:val="0"/>
    <w:rPr>
      <w:color w:val="FFFFFF"/>
      <w:shd w:val="clear" w:fill="666666"/>
    </w:rPr>
  </w:style>
  <w:style w:type="character" w:customStyle="1" w:styleId="67">
    <w:name w:val="active2"/>
    <w:basedOn w:val="23"/>
    <w:qFormat/>
    <w:uiPriority w:val="0"/>
    <w:rPr>
      <w:color w:val="00FF00"/>
      <w:shd w:val="clear" w:fill="111111"/>
    </w:rPr>
  </w:style>
  <w:style w:type="character" w:customStyle="1" w:styleId="68">
    <w:name w:val="hover38"/>
    <w:basedOn w:val="23"/>
    <w:qFormat/>
    <w:uiPriority w:val="0"/>
    <w:rPr>
      <w:color w:val="FFFFFF"/>
    </w:rPr>
  </w:style>
  <w:style w:type="character" w:customStyle="1" w:styleId="69">
    <w:name w:val="xdrichtextbox"/>
    <w:basedOn w:val="23"/>
    <w:qFormat/>
    <w:uiPriority w:val="0"/>
    <w:rPr>
      <w:color w:val="auto"/>
      <w:sz w:val="18"/>
      <w:szCs w:val="18"/>
      <w:u w:val="none"/>
      <w:bdr w:val="single" w:color="DCDCDC" w:sz="8" w:space="0"/>
      <w:shd w:val="clear" w:fill="auto"/>
    </w:rPr>
  </w:style>
  <w:style w:type="character" w:customStyle="1" w:styleId="70">
    <w:name w:val="hover44"/>
    <w:basedOn w:val="23"/>
    <w:qFormat/>
    <w:uiPriority w:val="0"/>
    <w:rPr>
      <w:color w:val="FFFFFF"/>
    </w:rPr>
  </w:style>
  <w:style w:type="paragraph" w:customStyle="1" w:styleId="71">
    <w:name w:val="Normal 0.51"/>
    <w:basedOn w:val="1"/>
    <w:next w:val="1"/>
    <w:qFormat/>
    <w:uiPriority w:val="0"/>
    <w:pPr>
      <w:widowControl/>
      <w:autoSpaceDE/>
      <w:autoSpaceDN/>
      <w:spacing w:before="180" w:after="120" w:line="240" w:lineRule="auto"/>
      <w:ind w:left="720" w:firstLine="0"/>
      <w:jc w:val="both"/>
    </w:pPr>
    <w:rPr>
      <w:rFonts w:ascii="Times New Roman" w:eastAsia="宋体"/>
      <w:sz w:val="24"/>
    </w:rPr>
  </w:style>
  <w:style w:type="paragraph" w:customStyle="1" w:styleId="72">
    <w:name w:val="Heading #1|1"/>
    <w:basedOn w:val="1"/>
    <w:qFormat/>
    <w:uiPriority w:val="0"/>
    <w:pPr>
      <w:widowControl w:val="0"/>
      <w:shd w:val="clear" w:color="auto" w:fill="auto"/>
      <w:spacing w:after="240"/>
      <w:jc w:val="center"/>
      <w:outlineLvl w:val="0"/>
    </w:pPr>
    <w:rPr>
      <w:rFonts w:ascii="宋体" w:hAnsi="宋体" w:eastAsia="宋体" w:cs="宋体"/>
      <w:sz w:val="40"/>
      <w:szCs w:val="40"/>
      <w:u w:val="none"/>
      <w:shd w:val="clear" w:color="auto" w:fill="auto"/>
      <w:lang w:val="zh-TW" w:eastAsia="zh-TW" w:bidi="zh-TW"/>
    </w:rPr>
  </w:style>
  <w:style w:type="paragraph" w:customStyle="1" w:styleId="73">
    <w:name w:val="Body text|1"/>
    <w:basedOn w:val="1"/>
    <w:qFormat/>
    <w:uiPriority w:val="0"/>
    <w:pPr>
      <w:widowControl w:val="0"/>
      <w:shd w:val="clear" w:color="auto" w:fill="auto"/>
      <w:spacing w:line="480" w:lineRule="auto"/>
      <w:ind w:firstLine="400"/>
    </w:pPr>
    <w:rPr>
      <w:rFonts w:ascii="宋体" w:hAnsi="宋体" w:eastAsia="宋体" w:cs="宋体"/>
      <w:sz w:val="22"/>
      <w:szCs w:val="22"/>
      <w:u w:val="none"/>
      <w:shd w:val="clear" w:color="auto" w:fill="auto"/>
      <w:lang w:val="zh-TW" w:eastAsia="zh-TW" w:bidi="zh-TW"/>
    </w:rPr>
  </w:style>
  <w:style w:type="character" w:customStyle="1" w:styleId="74">
    <w:name w:val="proollist"/>
    <w:basedOn w:val="23"/>
    <w:qFormat/>
    <w:uiPriority w:val="0"/>
  </w:style>
  <w:style w:type="character" w:customStyle="1" w:styleId="75">
    <w:name w:val="beforeinfotext"/>
    <w:basedOn w:val="23"/>
    <w:qFormat/>
    <w:uiPriority w:val="0"/>
    <w:rPr>
      <w:color w:val="666666"/>
    </w:rPr>
  </w:style>
  <w:style w:type="character" w:customStyle="1" w:styleId="76">
    <w:name w:val="stclosebtn"/>
    <w:basedOn w:val="23"/>
    <w:qFormat/>
    <w:uiPriority w:val="0"/>
  </w:style>
  <w:style w:type="character" w:customStyle="1" w:styleId="77">
    <w:name w:val="number"/>
    <w:basedOn w:val="23"/>
    <w:qFormat/>
    <w:uiPriority w:val="0"/>
    <w:rPr>
      <w:color w:val="FF8833"/>
      <w:sz w:val="18"/>
      <w:szCs w:val="18"/>
    </w:rPr>
  </w:style>
  <w:style w:type="paragraph" w:customStyle="1" w:styleId="78">
    <w:name w:val="title1"/>
    <w:basedOn w:val="1"/>
    <w:qFormat/>
    <w:uiPriority w:val="0"/>
    <w:pPr>
      <w:spacing w:before="150" w:beforeAutospacing="0" w:after="0" w:afterAutospacing="0"/>
      <w:ind w:left="0" w:right="0" w:firstLine="0"/>
      <w:jc w:val="left"/>
    </w:pPr>
    <w:rPr>
      <w:b/>
      <w:bCs/>
      <w:kern w:val="0"/>
      <w:sz w:val="22"/>
      <w:szCs w:val="22"/>
      <w:lang w:val="en-US" w:eastAsia="zh-CN" w:bidi="ar"/>
    </w:rPr>
  </w:style>
  <w:style w:type="character" w:customStyle="1" w:styleId="79">
    <w:name w:val="phone"/>
    <w:basedOn w:val="23"/>
    <w:qFormat/>
    <w:uiPriority w:val="0"/>
    <w:rPr>
      <w:color w:val="FF8833"/>
      <w:sz w:val="18"/>
      <w:szCs w:val="18"/>
    </w:rPr>
  </w:style>
  <w:style w:type="paragraph" w:customStyle="1" w:styleId="80">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81">
    <w:name w:val="表注1"/>
    <w:basedOn w:val="1"/>
    <w:qFormat/>
    <w:uiPriority w:val="0"/>
    <w:pPr>
      <w:adjustRightInd w:val="0"/>
      <w:snapToGrid w:val="0"/>
      <w:spacing w:beforeLines="50" w:line="300" w:lineRule="auto"/>
      <w:ind w:left="350" w:hanging="350" w:hangingChars="350"/>
    </w:pPr>
    <w:rPr>
      <w:rFonts w:eastAsia="仿宋_GB2312"/>
      <w:bCs/>
      <w:color w:val="000000"/>
      <w:szCs w:val="24"/>
    </w:rPr>
  </w:style>
  <w:style w:type="character" w:customStyle="1" w:styleId="82">
    <w:name w:val="active"/>
    <w:basedOn w:val="23"/>
    <w:qFormat/>
    <w:uiPriority w:val="0"/>
    <w:rPr>
      <w:color w:val="00FF00"/>
      <w:shd w:val="clear" w:fill="111111"/>
    </w:rPr>
  </w:style>
  <w:style w:type="character" w:customStyle="1" w:styleId="83">
    <w:name w:val="active6"/>
    <w:basedOn w:val="23"/>
    <w:qFormat/>
    <w:uiPriority w:val="0"/>
    <w:rPr>
      <w:color w:val="00FF00"/>
      <w:shd w:val="clear" w:fill="111111"/>
    </w:rPr>
  </w:style>
  <w:style w:type="character" w:customStyle="1" w:styleId="84">
    <w:name w:val="ico1652"/>
    <w:basedOn w:val="23"/>
    <w:qFormat/>
    <w:uiPriority w:val="0"/>
  </w:style>
  <w:style w:type="character" w:customStyle="1" w:styleId="85">
    <w:name w:val="ico1653"/>
    <w:basedOn w:val="23"/>
    <w:qFormat/>
    <w:uiPriority w:val="0"/>
  </w:style>
  <w:style w:type="character" w:customStyle="1" w:styleId="86">
    <w:name w:val="hover45"/>
    <w:basedOn w:val="23"/>
    <w:qFormat/>
    <w:uiPriority w:val="0"/>
    <w:rPr>
      <w:color w:val="FFFFFF"/>
    </w:rPr>
  </w:style>
  <w:style w:type="paragraph" w:customStyle="1" w:styleId="87">
    <w:name w:val=" Char Char Char"/>
    <w:basedOn w:val="1"/>
    <w:qFormat/>
    <w:uiPriority w:val="0"/>
    <w:pPr>
      <w:widowControl/>
      <w:spacing w:after="160" w:afterLines="0" w:line="240" w:lineRule="exact"/>
      <w:jc w:val="left"/>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50</Pages>
  <Words>24353</Words>
  <Characters>26243</Characters>
  <Lines>0</Lines>
  <Paragraphs>0</Paragraphs>
  <TotalTime>36</TotalTime>
  <ScaleCrop>false</ScaleCrop>
  <LinksUpToDate>false</LinksUpToDate>
  <CharactersWithSpaces>28191</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2021-09-28T02:24:00Z</dcterms:created>
  <dc:creator>刘莉娥</dc:creator>
  <cp:lastModifiedBy>黑曼巴</cp:lastModifiedBy>
  <cp:lastPrinted>2022-04-28T07:52:00Z</cp:lastPrinted>
  <dcterms:modified xsi:type="dcterms:W3CDTF">2022-08-02T02:50:08Z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E4F05DD178EC4E40AA8EC7FC7061DB91</vt:lpwstr>
  </property>
</Properties>
</file>