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华文隶书" w:hAnsi="华文隶书" w:eastAsia="华文隶书" w:cs="华文隶书"/>
          <w:sz w:val="21"/>
          <w:szCs w:val="21"/>
          <w:lang w:val="en-US" w:eastAsia="zh-CN"/>
        </w:rPr>
      </w:pPr>
      <w:r>
        <w:rPr>
          <w:rFonts w:hint="eastAsia" w:ascii="华文隶书" w:hAnsi="华文隶书" w:eastAsia="华文隶书" w:cs="华文隶书"/>
          <w:sz w:val="21"/>
          <w:szCs w:val="21"/>
        </w:rPr>
        <w:t>项目编号：SXGT202</w:t>
      </w:r>
      <w:r>
        <w:rPr>
          <w:rFonts w:hint="eastAsia" w:ascii="华文隶书" w:hAnsi="华文隶书" w:eastAsia="华文隶书" w:cs="华文隶书"/>
          <w:sz w:val="21"/>
          <w:szCs w:val="21"/>
          <w:lang w:val="en-US" w:eastAsia="zh-CN"/>
        </w:rPr>
        <w:t>2</w:t>
      </w:r>
      <w:r>
        <w:rPr>
          <w:rFonts w:hint="eastAsia" w:ascii="华文隶书" w:hAnsi="华文隶书" w:eastAsia="华文隶书" w:cs="华文隶书"/>
          <w:sz w:val="21"/>
          <w:szCs w:val="21"/>
        </w:rPr>
        <w:t>-AK-</w:t>
      </w:r>
      <w:r>
        <w:rPr>
          <w:rFonts w:hint="eastAsia" w:ascii="华文隶书" w:hAnsi="华文隶书" w:eastAsia="华文隶书" w:cs="华文隶书"/>
          <w:sz w:val="21"/>
          <w:szCs w:val="21"/>
          <w:lang w:eastAsia="zh-CN"/>
        </w:rPr>
        <w:t>02</w:t>
      </w:r>
      <w:r>
        <w:rPr>
          <w:rFonts w:hint="eastAsia" w:ascii="华文隶书" w:hAnsi="华文隶书" w:eastAsia="华文隶书" w:cs="华文隶书"/>
          <w:sz w:val="21"/>
          <w:szCs w:val="21"/>
          <w:lang w:val="en-US" w:eastAsia="zh-CN"/>
        </w:rPr>
        <w:t>7</w:t>
      </w:r>
    </w:p>
    <w:p>
      <w:pPr>
        <w:rPr>
          <w:rFonts w:ascii="华文隶书" w:hAnsi="华文隶书" w:eastAsia="华文隶书" w:cs="华文隶书"/>
          <w:szCs w:val="21"/>
        </w:rPr>
      </w:pPr>
    </w:p>
    <w:p>
      <w:pPr>
        <w:rPr>
          <w:rFonts w:ascii="华文隶书" w:hAnsi="华文隶书" w:eastAsia="华文隶书" w:cs="华文隶书"/>
          <w:szCs w:val="21"/>
        </w:rPr>
      </w:pPr>
    </w:p>
    <w:p>
      <w:pPr>
        <w:rPr>
          <w:rFonts w:ascii="华文隶书" w:hAnsi="华文隶书" w:eastAsia="华文隶书" w:cs="华文隶书"/>
          <w:szCs w:val="21"/>
        </w:rPr>
      </w:pPr>
    </w:p>
    <w:p>
      <w:pPr>
        <w:pStyle w:val="6"/>
        <w:spacing w:line="700" w:lineRule="exact"/>
        <w:jc w:val="center"/>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安康中心城区“一江两岸”汉调二黄</w:t>
      </w:r>
    </w:p>
    <w:p>
      <w:pPr>
        <w:pStyle w:val="6"/>
        <w:spacing w:line="700" w:lineRule="exact"/>
        <w:jc w:val="center"/>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户外公益性惠民演出采购项目</w:t>
      </w:r>
    </w:p>
    <w:p>
      <w:pPr>
        <w:pStyle w:val="6"/>
        <w:spacing w:line="700" w:lineRule="exact"/>
        <w:jc w:val="center"/>
        <w:rPr>
          <w:rFonts w:ascii="华文琥珀" w:hAnsi="华文琥珀" w:eastAsia="华文琥珀" w:cs="华文琥珀"/>
          <w:sz w:val="48"/>
          <w:szCs w:val="48"/>
        </w:rPr>
      </w:pPr>
      <w:r>
        <w:rPr>
          <w:rFonts w:hint="eastAsia" w:ascii="华文琥珀" w:hAnsi="华文琥珀" w:eastAsia="华文琥珀" w:cs="华文琥珀"/>
          <w:sz w:val="48"/>
          <w:szCs w:val="48"/>
          <w:lang w:val="en-US" w:eastAsia="zh-CN"/>
        </w:rPr>
        <w:br w:type="textWrapping"/>
      </w:r>
      <w:r>
        <w:rPr>
          <w:rFonts w:hint="eastAsia" w:ascii="华文琥珀" w:hAnsi="华文琥珀" w:eastAsia="华文琥珀" w:cs="华文琥珀"/>
          <w:sz w:val="48"/>
          <w:szCs w:val="48"/>
        </w:rPr>
        <w:t>竞争性磋商文件</w:t>
      </w: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jc w:val="center"/>
        <w:rPr>
          <w:rFonts w:ascii="华文琥珀" w:hAnsi="华文琥珀" w:eastAsia="华文琥珀" w:cs="华文琥珀"/>
        </w:rPr>
      </w:pPr>
    </w:p>
    <w:p>
      <w:pPr>
        <w:pStyle w:val="10"/>
        <w:ind w:firstLine="420" w:firstLineChars="200"/>
        <w:jc w:val="center"/>
        <w:rPr>
          <w:rFonts w:ascii="华文琥珀" w:hAnsi="华文琥珀" w:eastAsia="华文琥珀" w:cs="华文琥珀"/>
        </w:rPr>
      </w:pPr>
    </w:p>
    <w:p>
      <w:pPr>
        <w:pStyle w:val="10"/>
        <w:ind w:firstLine="420" w:firstLineChars="200"/>
        <w:jc w:val="center"/>
        <w:rPr>
          <w:rFonts w:ascii="华文琥珀" w:hAnsi="华文琥珀" w:eastAsia="华文琥珀" w:cs="华文琥珀"/>
        </w:rPr>
      </w:pPr>
    </w:p>
    <w:p>
      <w:pPr>
        <w:pStyle w:val="10"/>
        <w:ind w:firstLine="420" w:firstLineChars="200"/>
        <w:jc w:val="center"/>
        <w:rPr>
          <w:rFonts w:ascii="华文琥珀" w:hAnsi="华文琥珀" w:eastAsia="华文琥珀" w:cs="华文琥珀"/>
        </w:rPr>
      </w:pPr>
    </w:p>
    <w:p>
      <w:pPr>
        <w:pStyle w:val="10"/>
        <w:ind w:firstLine="1687" w:firstLineChars="600"/>
        <w:rPr>
          <w:rFonts w:ascii="华文琥珀" w:hAnsi="华文琥珀" w:eastAsia="华文琥珀" w:cs="华文琥珀"/>
          <w:b/>
          <w:bCs/>
          <w:sz w:val="28"/>
          <w:szCs w:val="28"/>
        </w:rPr>
      </w:pPr>
      <w:r>
        <w:rPr>
          <w:rFonts w:hint="eastAsia" w:ascii="华文琥珀" w:hAnsi="华文琥珀" w:eastAsia="华文琥珀" w:cs="华文琥珀"/>
          <w:b/>
          <w:bCs/>
          <w:sz w:val="28"/>
          <w:szCs w:val="28"/>
        </w:rPr>
        <w:t>采 购 人名称：</w:t>
      </w:r>
      <w:r>
        <w:rPr>
          <w:rFonts w:hint="eastAsia" w:ascii="华文琥珀" w:hAnsi="华文琥珀" w:eastAsia="华文琥珀" w:cs="华文琥珀"/>
          <w:b/>
          <w:bCs/>
          <w:sz w:val="28"/>
          <w:szCs w:val="28"/>
          <w:lang w:eastAsia="zh-CN"/>
        </w:rPr>
        <w:t>安康市文化和旅游广电局</w:t>
      </w:r>
      <w:r>
        <w:rPr>
          <w:rFonts w:hint="eastAsia" w:ascii="华文琥珀" w:hAnsi="华文琥珀" w:eastAsia="华文琥珀" w:cs="华文琥珀"/>
          <w:b/>
          <w:bCs/>
          <w:sz w:val="28"/>
          <w:szCs w:val="28"/>
        </w:rPr>
        <w:t xml:space="preserve">     </w:t>
      </w:r>
    </w:p>
    <w:p>
      <w:pPr>
        <w:pStyle w:val="10"/>
        <w:ind w:firstLine="1687" w:firstLineChars="600"/>
        <w:rPr>
          <w:rFonts w:ascii="Times New Roman" w:hAnsi="Times New Roman" w:eastAsia="MingLiU_HKSCS" w:cs="Times New Roman"/>
          <w:b/>
          <w:bCs/>
        </w:rPr>
      </w:pPr>
      <w:r>
        <w:rPr>
          <w:rFonts w:hint="eastAsia" w:ascii="华文琥珀" w:hAnsi="华文琥珀" w:eastAsia="华文琥珀" w:cs="华文琥珀"/>
          <w:b/>
          <w:bCs/>
          <w:sz w:val="28"/>
          <w:szCs w:val="28"/>
        </w:rPr>
        <w:t>采购代理机构：陕西国泰招标代理有限公司</w:t>
      </w:r>
      <w:r>
        <w:rPr>
          <w:rFonts w:hint="eastAsia" w:ascii="华文琥珀" w:hAnsi="华文琥珀" w:eastAsia="华文琥珀" w:cs="华文琥珀"/>
          <w:b/>
          <w:bCs/>
        </w:rPr>
        <w:t xml:space="preserve"> </w:t>
      </w:r>
    </w:p>
    <w:p>
      <w:pPr>
        <w:pStyle w:val="10"/>
        <w:ind w:firstLine="420" w:firstLineChars="200"/>
        <w:rPr>
          <w:rFonts w:ascii="Times New Roman" w:hAnsi="Times New Roman" w:eastAsia="MingLiU_HKSCS" w:cs="Times New Roman"/>
          <w:b/>
          <w:bCs/>
        </w:rPr>
      </w:pPr>
    </w:p>
    <w:p>
      <w:pPr>
        <w:pStyle w:val="10"/>
        <w:ind w:firstLine="420" w:firstLineChars="200"/>
        <w:rPr>
          <w:rFonts w:ascii="Times New Roman" w:hAnsi="Times New Roman" w:eastAsia="MingLiU_HKSCS" w:cs="Times New Roman"/>
          <w:b/>
          <w:bCs/>
        </w:rPr>
      </w:pPr>
    </w:p>
    <w:p>
      <w:pPr>
        <w:pStyle w:val="6"/>
        <w:spacing w:line="700" w:lineRule="exact"/>
        <w:jc w:val="center"/>
        <w:rPr>
          <w:rFonts w:ascii="华文琥珀" w:hAnsi="华文琥珀" w:eastAsia="华文琥珀" w:cs="华文琥珀"/>
          <w:sz w:val="28"/>
          <w:szCs w:val="28"/>
        </w:rPr>
        <w:sectPr>
          <w:headerReference r:id="rId3" w:type="default"/>
          <w:pgSz w:w="11906" w:h="16838"/>
          <w:pgMar w:top="1440" w:right="1800" w:bottom="1440" w:left="1800" w:header="851" w:footer="992" w:gutter="0"/>
          <w:cols w:space="425" w:num="1"/>
          <w:titlePg/>
          <w:docGrid w:type="lines" w:linePitch="312" w:charSpace="0"/>
        </w:sectPr>
      </w:pPr>
      <w:r>
        <w:rPr>
          <w:rFonts w:hint="eastAsia" w:ascii="华文琥珀" w:hAnsi="华文琥珀" w:eastAsia="华文琥珀" w:cs="华文琥珀"/>
          <w:sz w:val="28"/>
          <w:szCs w:val="28"/>
        </w:rPr>
        <w:t>二〇二二年</w:t>
      </w:r>
      <w:r>
        <w:rPr>
          <w:rFonts w:hint="eastAsia" w:ascii="华文琥珀" w:hAnsi="华文琥珀" w:eastAsia="华文琥珀" w:cs="华文琥珀"/>
          <w:sz w:val="28"/>
          <w:szCs w:val="28"/>
          <w:lang w:val="en-US" w:eastAsia="zh-CN"/>
        </w:rPr>
        <w:t>八</w:t>
      </w:r>
      <w:r>
        <w:rPr>
          <w:rFonts w:hint="eastAsia" w:ascii="华文琥珀" w:hAnsi="华文琥珀" w:eastAsia="华文琥珀" w:cs="华文琥珀"/>
          <w:sz w:val="28"/>
          <w:szCs w:val="28"/>
        </w:rPr>
        <w:t>月</w:t>
      </w:r>
    </w:p>
    <w:p/>
    <w:p>
      <w:pPr>
        <w:pStyle w:val="6"/>
        <w:spacing w:line="700" w:lineRule="exact"/>
        <w:jc w:val="center"/>
        <w:rPr>
          <w:rFonts w:ascii="黑体" w:hAnsi="黑体" w:eastAsia="黑体" w:cs="黑体"/>
          <w:b w:val="0"/>
          <w:bCs w:val="0"/>
          <w:sz w:val="48"/>
          <w:szCs w:val="48"/>
        </w:rPr>
      </w:pPr>
    </w:p>
    <w:p>
      <w:pPr>
        <w:pStyle w:val="6"/>
        <w:spacing w:line="700" w:lineRule="exact"/>
        <w:jc w:val="center"/>
        <w:rPr>
          <w:rFonts w:ascii="黑体" w:hAnsi="黑体" w:eastAsia="黑体" w:cs="黑体"/>
          <w:sz w:val="48"/>
          <w:szCs w:val="48"/>
        </w:rPr>
      </w:pPr>
      <w:r>
        <w:rPr>
          <w:rFonts w:hint="eastAsia" w:ascii="黑体" w:hAnsi="黑体" w:eastAsia="黑体" w:cs="黑体"/>
          <w:b w:val="0"/>
          <w:bCs w:val="0"/>
          <w:sz w:val="48"/>
          <w:szCs w:val="48"/>
        </w:rPr>
        <w:t>目　  录</w:t>
      </w:r>
    </w:p>
    <w:p>
      <w:pPr>
        <w:jc w:val="center"/>
        <w:rPr>
          <w:rFonts w:ascii="黑体" w:hAnsi="黑体" w:eastAsia="黑体" w:cs="黑体"/>
          <w:sz w:val="32"/>
          <w:szCs w:val="32"/>
        </w:rPr>
      </w:pPr>
    </w:p>
    <w:p>
      <w:pPr>
        <w:spacing w:line="800" w:lineRule="exact"/>
        <w:jc w:val="center"/>
        <w:rPr>
          <w:rFonts w:ascii="黑体" w:hAnsi="黑体" w:eastAsia="黑体" w:cs="黑体"/>
          <w:b/>
          <w:bCs/>
          <w:sz w:val="32"/>
          <w:szCs w:val="32"/>
        </w:rPr>
      </w:pPr>
      <w:r>
        <w:rPr>
          <w:rFonts w:hint="eastAsia" w:ascii="黑体" w:hAnsi="黑体" w:eastAsia="黑体" w:cs="黑体"/>
          <w:b/>
          <w:bCs/>
          <w:sz w:val="32"/>
          <w:szCs w:val="32"/>
        </w:rPr>
        <w:t>第一部分　商务部分</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第一章　磋商公告</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第二章　磋商须知</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第三章　评标方法及标准</w:t>
      </w:r>
    </w:p>
    <w:p>
      <w:pPr>
        <w:pStyle w:val="10"/>
        <w:spacing w:line="800" w:lineRule="exact"/>
        <w:rPr>
          <w:rFonts w:ascii="黑体" w:hAnsi="黑体" w:eastAsia="黑体" w:cs="黑体"/>
          <w:sz w:val="28"/>
          <w:szCs w:val="28"/>
        </w:rPr>
      </w:pPr>
      <w:r>
        <w:rPr>
          <w:rFonts w:hint="eastAsia" w:ascii="黑体" w:hAnsi="黑体" w:eastAsia="黑体" w:cs="黑体"/>
          <w:sz w:val="28"/>
          <w:szCs w:val="28"/>
        </w:rPr>
        <w:t xml:space="preserve">第四章　拟签订的合同文本 </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第五章　响应文件格式</w:t>
      </w:r>
    </w:p>
    <w:p>
      <w:pPr>
        <w:pStyle w:val="10"/>
        <w:spacing w:line="800" w:lineRule="exact"/>
        <w:jc w:val="center"/>
        <w:rPr>
          <w:rFonts w:ascii="黑体" w:hAnsi="黑体" w:eastAsia="黑体" w:cs="黑体"/>
          <w:b/>
          <w:bCs/>
          <w:sz w:val="32"/>
          <w:szCs w:val="32"/>
        </w:rPr>
      </w:pPr>
      <w:r>
        <w:rPr>
          <w:rFonts w:hint="eastAsia" w:ascii="黑体" w:hAnsi="黑体" w:eastAsia="黑体" w:cs="黑体"/>
          <w:b/>
          <w:bCs/>
          <w:sz w:val="32"/>
          <w:szCs w:val="32"/>
        </w:rPr>
        <w:t>第二部分　技术部分</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第六章　项目采购需求</w:t>
      </w: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jc w:val="center"/>
        <w:rPr>
          <w:rFonts w:ascii="Times New Roman" w:hAnsi="Times New Roman" w:cs="Times New Roman"/>
        </w:rPr>
      </w:pPr>
    </w:p>
    <w:p>
      <w:pPr>
        <w:pStyle w:val="10"/>
        <w:ind w:firstLine="420" w:firstLineChars="200"/>
        <w:jc w:val="center"/>
        <w:rPr>
          <w:rFonts w:ascii="微软雅黑" w:hAnsi="微软雅黑" w:eastAsia="微软雅黑" w:cs="微软雅黑"/>
        </w:rPr>
      </w:pPr>
    </w:p>
    <w:p>
      <w:pPr>
        <w:pStyle w:val="10"/>
        <w:ind w:firstLine="960" w:firstLineChars="200"/>
        <w:jc w:val="center"/>
        <w:rPr>
          <w:rFonts w:ascii="微软雅黑" w:hAnsi="微软雅黑" w:eastAsia="微软雅黑" w:cs="微软雅黑"/>
          <w:b/>
          <w:bCs/>
          <w:sz w:val="48"/>
          <w:szCs w:val="48"/>
        </w:rPr>
      </w:pPr>
    </w:p>
    <w:p>
      <w:pPr>
        <w:pStyle w:val="10"/>
        <w:ind w:firstLine="960" w:firstLineChars="200"/>
        <w:jc w:val="center"/>
        <w:rPr>
          <w:rFonts w:ascii="微软雅黑" w:hAnsi="微软雅黑" w:eastAsia="微软雅黑" w:cs="微软雅黑"/>
          <w:b/>
          <w:bCs/>
          <w:sz w:val="48"/>
          <w:szCs w:val="48"/>
        </w:rPr>
      </w:pPr>
    </w:p>
    <w:p>
      <w:pPr>
        <w:pStyle w:val="10"/>
        <w:ind w:firstLine="960" w:firstLineChars="200"/>
        <w:jc w:val="center"/>
        <w:rPr>
          <w:rFonts w:ascii="微软雅黑" w:hAnsi="微软雅黑" w:eastAsia="微软雅黑" w:cs="微软雅黑"/>
          <w:b/>
          <w:bCs/>
          <w:sz w:val="48"/>
          <w:szCs w:val="48"/>
        </w:rPr>
      </w:pPr>
    </w:p>
    <w:p>
      <w:pPr>
        <w:pStyle w:val="10"/>
        <w:ind w:firstLine="960" w:firstLineChars="200"/>
        <w:jc w:val="center"/>
        <w:rPr>
          <w:rFonts w:ascii="微软雅黑" w:hAnsi="微软雅黑" w:eastAsia="微软雅黑" w:cs="微软雅黑"/>
          <w:b/>
          <w:bCs/>
          <w:sz w:val="48"/>
          <w:szCs w:val="48"/>
        </w:rPr>
      </w:pPr>
    </w:p>
    <w:p>
      <w:pPr>
        <w:pStyle w:val="10"/>
        <w:ind w:firstLine="960" w:firstLineChars="200"/>
        <w:jc w:val="center"/>
        <w:rPr>
          <w:rFonts w:ascii="微软雅黑" w:hAnsi="微软雅黑" w:eastAsia="微软雅黑" w:cs="微软雅黑"/>
          <w:b/>
          <w:bCs/>
          <w:sz w:val="48"/>
          <w:szCs w:val="48"/>
        </w:rPr>
      </w:pPr>
    </w:p>
    <w:p>
      <w:pPr>
        <w:pStyle w:val="10"/>
        <w:ind w:firstLine="960" w:firstLineChars="200"/>
        <w:jc w:val="center"/>
        <w:rPr>
          <w:rFonts w:ascii="微软雅黑" w:hAnsi="微软雅黑" w:eastAsia="微软雅黑" w:cs="微软雅黑"/>
          <w:b/>
          <w:bCs/>
          <w:sz w:val="48"/>
          <w:szCs w:val="48"/>
        </w:rPr>
      </w:pPr>
      <w:r>
        <w:rPr>
          <w:rFonts w:hint="eastAsia" w:ascii="微软雅黑" w:hAnsi="微软雅黑" w:eastAsia="微软雅黑" w:cs="微软雅黑"/>
          <w:b/>
          <w:bCs/>
          <w:sz w:val="48"/>
          <w:szCs w:val="48"/>
        </w:rPr>
        <w:t>第一部分　商务部分</w:t>
      </w:r>
    </w:p>
    <w:p>
      <w:pPr>
        <w:pStyle w:val="7"/>
        <w:jc w:val="cente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pStyle w:val="7"/>
        <w:jc w:val="cente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pStyle w:val="7"/>
        <w:keepNext/>
        <w:keepLines/>
        <w:pageBreakBefore w:val="0"/>
        <w:widowControl w:val="0"/>
        <w:kinsoku/>
        <w:wordWrap/>
        <w:overflowPunct/>
        <w:topLinePunct w:val="0"/>
        <w:autoSpaceDE/>
        <w:autoSpaceDN/>
        <w:bidi w:val="0"/>
        <w:adjustRightInd/>
        <w:snapToGrid/>
        <w:spacing w:before="0" w:after="0" w:line="580" w:lineRule="exact"/>
        <w:jc w:val="both"/>
        <w:textAlignment w:val="auto"/>
        <w:rPr>
          <w:rFonts w:hint="eastAsia" w:ascii="微软雅黑" w:hAnsi="微软雅黑" w:eastAsia="微软雅黑" w:cs="微软雅黑"/>
          <w:sz w:val="32"/>
          <w:szCs w:val="32"/>
        </w:rPr>
      </w:pPr>
    </w:p>
    <w:p>
      <w:pPr>
        <w:rPr>
          <w:rFonts w:hint="eastAsia" w:ascii="微软雅黑" w:hAnsi="微软雅黑" w:eastAsia="微软雅黑" w:cs="微软雅黑"/>
          <w:sz w:val="32"/>
          <w:szCs w:val="32"/>
        </w:rPr>
      </w:pPr>
    </w:p>
    <w:p>
      <w:pPr>
        <w:pStyle w:val="29"/>
        <w:rPr>
          <w:rFonts w:hint="eastAsia"/>
        </w:rPr>
      </w:pPr>
    </w:p>
    <w:p>
      <w:pPr>
        <w:pStyle w:val="7"/>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ascii="微软雅黑" w:hAnsi="微软雅黑" w:eastAsia="微软雅黑" w:cs="微软雅黑"/>
          <w:sz w:val="32"/>
          <w:szCs w:val="32"/>
        </w:rPr>
      </w:pPr>
      <w:r>
        <w:rPr>
          <w:rFonts w:hint="eastAsia" w:ascii="微软雅黑" w:hAnsi="微软雅黑" w:eastAsia="微软雅黑" w:cs="微软雅黑"/>
          <w:sz w:val="32"/>
          <w:szCs w:val="32"/>
        </w:rPr>
        <w:t>第一章　磋商公告</w:t>
      </w:r>
    </w:p>
    <w:p>
      <w:pPr>
        <w:spacing w:line="600" w:lineRule="exact"/>
        <w:ind w:firstLine="480" w:firstLineChars="200"/>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安康中心城区“一江两岸”汉调二黄户外公益性惠民演出采购项目的潜在供应商应在安康市兴安中路44号君安大厦24楼（兴安公园斜对面）获取采购文件，并于</w:t>
      </w:r>
      <w:r>
        <w:rPr>
          <w:rFonts w:hint="eastAsia" w:ascii="微软雅黑" w:hAnsi="微软雅黑" w:eastAsia="微软雅黑" w:cs="微软雅黑"/>
          <w:b/>
          <w:bCs/>
          <w:color w:val="C00000"/>
          <w:sz w:val="24"/>
          <w:szCs w:val="24"/>
        </w:rPr>
        <w:t>202</w:t>
      </w:r>
      <w:r>
        <w:rPr>
          <w:rFonts w:hint="eastAsia" w:ascii="微软雅黑" w:hAnsi="微软雅黑" w:eastAsia="微软雅黑" w:cs="微软雅黑"/>
          <w:b/>
          <w:bCs/>
          <w:color w:val="C00000"/>
          <w:sz w:val="24"/>
          <w:szCs w:val="24"/>
          <w:lang w:val="en-US" w:eastAsia="zh-CN"/>
        </w:rPr>
        <w:t>2</w:t>
      </w:r>
      <w:r>
        <w:rPr>
          <w:rFonts w:hint="eastAsia" w:ascii="微软雅黑" w:hAnsi="微软雅黑" w:eastAsia="微软雅黑" w:cs="微软雅黑"/>
          <w:b/>
          <w:bCs/>
          <w:color w:val="C00000"/>
          <w:sz w:val="24"/>
          <w:szCs w:val="24"/>
        </w:rPr>
        <w:t>-</w:t>
      </w:r>
      <w:r>
        <w:rPr>
          <w:rFonts w:hint="eastAsia" w:ascii="微软雅黑" w:hAnsi="微软雅黑" w:eastAsia="微软雅黑" w:cs="微软雅黑"/>
          <w:b/>
          <w:bCs/>
          <w:color w:val="C00000"/>
          <w:sz w:val="24"/>
          <w:szCs w:val="24"/>
          <w:lang w:val="en-US" w:eastAsia="zh-CN"/>
        </w:rPr>
        <w:t>09</w:t>
      </w:r>
      <w:r>
        <w:rPr>
          <w:rFonts w:hint="eastAsia" w:ascii="微软雅黑" w:hAnsi="微软雅黑" w:eastAsia="微软雅黑" w:cs="微软雅黑"/>
          <w:b/>
          <w:bCs/>
          <w:color w:val="C00000"/>
          <w:sz w:val="24"/>
          <w:szCs w:val="24"/>
        </w:rPr>
        <w:t>-</w:t>
      </w:r>
      <w:r>
        <w:rPr>
          <w:rFonts w:hint="eastAsia" w:ascii="微软雅黑" w:hAnsi="微软雅黑" w:eastAsia="微软雅黑" w:cs="微软雅黑"/>
          <w:b/>
          <w:bCs/>
          <w:color w:val="C00000"/>
          <w:sz w:val="24"/>
          <w:szCs w:val="24"/>
          <w:lang w:val="en-US" w:eastAsia="zh-CN"/>
        </w:rPr>
        <w:t>13 14</w:t>
      </w:r>
      <w:r>
        <w:rPr>
          <w:rFonts w:hint="eastAsia" w:ascii="微软雅黑" w:hAnsi="微软雅黑" w:eastAsia="微软雅黑" w:cs="微软雅黑"/>
          <w:b/>
          <w:bCs/>
          <w:color w:val="C00000"/>
          <w:sz w:val="24"/>
          <w:szCs w:val="24"/>
        </w:rPr>
        <w:t>:</w:t>
      </w:r>
      <w:r>
        <w:rPr>
          <w:rFonts w:hint="eastAsia" w:ascii="微软雅黑" w:hAnsi="微软雅黑" w:eastAsia="微软雅黑" w:cs="微软雅黑"/>
          <w:b/>
          <w:bCs/>
          <w:color w:val="C00000"/>
          <w:sz w:val="24"/>
          <w:szCs w:val="24"/>
          <w:lang w:val="en-US" w:eastAsia="zh-CN"/>
        </w:rPr>
        <w:t>3</w:t>
      </w:r>
      <w:r>
        <w:rPr>
          <w:rFonts w:hint="eastAsia" w:ascii="微软雅黑" w:hAnsi="微软雅黑" w:eastAsia="微软雅黑" w:cs="微软雅黑"/>
          <w:b/>
          <w:bCs/>
          <w:color w:val="C00000"/>
          <w:sz w:val="24"/>
          <w:szCs w:val="24"/>
        </w:rPr>
        <w:t>0:00</w:t>
      </w:r>
      <w:r>
        <w:rPr>
          <w:rFonts w:hint="eastAsia" w:ascii="微软雅黑" w:hAnsi="微软雅黑" w:eastAsia="微软雅黑" w:cs="微软雅黑"/>
          <w:b/>
          <w:bCs/>
          <w:color w:val="auto"/>
          <w:sz w:val="24"/>
          <w:szCs w:val="24"/>
        </w:rPr>
        <w:t>前提交响应文件。</w:t>
      </w:r>
    </w:p>
    <w:p>
      <w:pPr>
        <w:pStyle w:val="3"/>
        <w:spacing w:before="0" w:after="0" w:line="600" w:lineRule="exact"/>
        <w:ind w:firstLine="480" w:firstLineChars="200"/>
        <w:rPr>
          <w:rFonts w:ascii="微软雅黑" w:hAnsi="微软雅黑" w:eastAsia="微软雅黑" w:cs="微软雅黑"/>
          <w:bCs w:val="0"/>
          <w:color w:val="auto"/>
          <w:sz w:val="24"/>
          <w:szCs w:val="24"/>
        </w:rPr>
      </w:pPr>
      <w:bookmarkStart w:id="0" w:name="_Toc28359089"/>
      <w:bookmarkStart w:id="1" w:name="_Toc35393629"/>
      <w:bookmarkStart w:id="2" w:name="_Toc28359012"/>
      <w:bookmarkStart w:id="3" w:name="_Toc35393798"/>
      <w:r>
        <w:rPr>
          <w:rFonts w:hint="eastAsia" w:ascii="微软雅黑" w:hAnsi="微软雅黑" w:eastAsia="微软雅黑" w:cs="微软雅黑"/>
          <w:bCs w:val="0"/>
          <w:color w:val="auto"/>
          <w:sz w:val="24"/>
          <w:szCs w:val="24"/>
        </w:rPr>
        <w:t>一、项目基本情况</w:t>
      </w:r>
      <w:bookmarkEnd w:id="0"/>
      <w:bookmarkEnd w:id="1"/>
      <w:bookmarkEnd w:id="2"/>
      <w:bookmarkEnd w:id="3"/>
    </w:p>
    <w:p>
      <w:pPr>
        <w:spacing w:line="600" w:lineRule="exact"/>
        <w:ind w:firstLine="480" w:firstLineChars="2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1、项目编号：SXGT202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-AK-0</w:t>
      </w:r>
      <w:r>
        <w:rPr>
          <w:rFonts w:hint="eastAsia" w:ascii="微软雅黑" w:hAnsi="微软雅黑" w:eastAsia="微软雅黑" w:cs="微软雅黑"/>
          <w:color w:val="auto"/>
          <w:sz w:val="24"/>
          <w:szCs w:val="24"/>
          <w:lang w:val="en-US" w:eastAsia="zh-CN"/>
        </w:rPr>
        <w:t>27</w:t>
      </w:r>
    </w:p>
    <w:p>
      <w:pPr>
        <w:spacing w:line="600" w:lineRule="exact"/>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2、项目名称：安康中心城区“一江两岸”汉调二黄户外公益性惠民演出采购项目</w:t>
      </w:r>
    </w:p>
    <w:p>
      <w:pPr>
        <w:spacing w:line="600" w:lineRule="exact"/>
        <w:ind w:firstLine="480" w:firstLineChars="200"/>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sz w:val="24"/>
          <w:szCs w:val="24"/>
        </w:rPr>
        <w:t>3、预算</w:t>
      </w:r>
      <w:r>
        <w:rPr>
          <w:rFonts w:hint="eastAsia" w:ascii="微软雅黑" w:hAnsi="微软雅黑" w:eastAsia="微软雅黑" w:cs="微软雅黑"/>
          <w:color w:val="000000" w:themeColor="text1"/>
          <w:sz w:val="24"/>
          <w:szCs w:val="24"/>
          <w14:textFill>
            <w14:solidFill>
              <w14:schemeClr w14:val="tx1"/>
            </w14:solidFill>
          </w14:textFill>
        </w:rPr>
        <w:t>金额：</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50</w:t>
      </w:r>
      <w:r>
        <w:rPr>
          <w:rFonts w:hint="eastAsia" w:ascii="微软雅黑" w:hAnsi="微软雅黑" w:eastAsia="微软雅黑" w:cs="微软雅黑"/>
          <w:color w:val="000000" w:themeColor="text1"/>
          <w:sz w:val="24"/>
          <w:szCs w:val="24"/>
          <w14:textFill>
            <w14:solidFill>
              <w14:schemeClr w14:val="tx1"/>
            </w14:solidFill>
          </w14:textFill>
        </w:rPr>
        <w:t>0,000.00元。</w:t>
      </w:r>
    </w:p>
    <w:p>
      <w:pPr>
        <w:pStyle w:val="13"/>
        <w:keepNext w:val="0"/>
        <w:keepLines w:val="0"/>
        <w:pageBreakBefore w:val="0"/>
        <w:kinsoku/>
        <w:wordWrap/>
        <w:overflowPunct/>
        <w:topLinePunct w:val="0"/>
        <w:bidi w:val="0"/>
        <w:adjustRightInd/>
        <w:snapToGrid/>
        <w:spacing w:before="0" w:beforeAutospacing="0" w:after="0" w:afterAutospacing="0" w:line="600" w:lineRule="exact"/>
        <w:ind w:firstLine="480" w:firstLineChars="200"/>
        <w:textAlignment w:val="auto"/>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4、最高限价：</w:t>
      </w:r>
    </w:p>
    <w:p>
      <w:pPr>
        <w:pStyle w:val="13"/>
        <w:keepNext w:val="0"/>
        <w:keepLines w:val="0"/>
        <w:pageBreakBefore w:val="0"/>
        <w:numPr>
          <w:ilvl w:val="0"/>
          <w:numId w:val="1"/>
        </w:numPr>
        <w:kinsoku/>
        <w:wordWrap/>
        <w:overflowPunct/>
        <w:topLinePunct w:val="0"/>
        <w:bidi w:val="0"/>
        <w:adjustRightInd/>
        <w:snapToGrid/>
        <w:spacing w:before="0" w:beforeAutospacing="0" w:after="0" w:afterAutospacing="0" w:line="6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000000" w:themeColor="text1"/>
          <w:sz w:val="24"/>
          <w:szCs w:val="24"/>
          <w14:textFill>
            <w14:solidFill>
              <w14:schemeClr w14:val="tx1"/>
            </w14:solidFill>
          </w14:textFill>
        </w:rPr>
        <w:t>采购需求：</w:t>
      </w:r>
      <w:r>
        <w:rPr>
          <w:rFonts w:hint="eastAsia" w:ascii="微软雅黑" w:hAnsi="微软雅黑" w:eastAsia="微软雅黑" w:cs="微软雅黑"/>
          <w:sz w:val="24"/>
          <w:szCs w:val="24"/>
        </w:rPr>
        <w:t>“一江两岸”汉调二黄户外公益性惠民演出</w:t>
      </w:r>
      <w:r>
        <w:rPr>
          <w:rFonts w:hint="eastAsia" w:ascii="微软雅黑" w:hAnsi="微软雅黑" w:eastAsia="微软雅黑" w:cs="微软雅黑"/>
          <w:sz w:val="24"/>
          <w:szCs w:val="24"/>
          <w:lang w:val="en-US" w:eastAsia="zh-CN"/>
        </w:rPr>
        <w:t>服务</w:t>
      </w:r>
      <w:r>
        <w:rPr>
          <w:rFonts w:hint="eastAsia" w:ascii="微软雅黑" w:hAnsi="微软雅黑" w:eastAsia="微软雅黑" w:cs="微软雅黑"/>
          <w:color w:val="auto"/>
          <w:sz w:val="24"/>
          <w:szCs w:val="24"/>
          <w:lang w:val="en-US" w:eastAsia="zh-CN"/>
        </w:rPr>
        <w:t>，1项，</w:t>
      </w:r>
      <w:r>
        <w:rPr>
          <w:rFonts w:hint="eastAsia" w:ascii="微软雅黑" w:hAnsi="微软雅黑" w:eastAsia="微软雅黑" w:cs="微软雅黑"/>
          <w:color w:val="auto"/>
          <w:sz w:val="24"/>
          <w:szCs w:val="24"/>
        </w:rPr>
        <w:t>采购预算：</w:t>
      </w:r>
      <w:r>
        <w:rPr>
          <w:rFonts w:hint="eastAsia" w:ascii="微软雅黑" w:hAnsi="微软雅黑" w:eastAsia="微软雅黑" w:cs="微软雅黑"/>
          <w:color w:val="auto"/>
          <w:sz w:val="24"/>
          <w:szCs w:val="24"/>
          <w:lang w:val="en-US" w:eastAsia="zh-CN"/>
        </w:rPr>
        <w:t>50</w:t>
      </w:r>
      <w:r>
        <w:rPr>
          <w:rFonts w:hint="eastAsia" w:ascii="微软雅黑" w:hAnsi="微软雅黑" w:eastAsia="微软雅黑" w:cs="微软雅黑"/>
          <w:color w:val="auto"/>
          <w:sz w:val="24"/>
          <w:szCs w:val="24"/>
        </w:rPr>
        <w:t>0,000.00</w:t>
      </w:r>
      <w:r>
        <w:rPr>
          <w:rFonts w:hint="eastAsia" w:ascii="微软雅黑" w:hAnsi="微软雅黑" w:eastAsia="微软雅黑" w:cs="微软雅黑"/>
          <w:color w:val="auto"/>
          <w:sz w:val="24"/>
          <w:szCs w:val="24"/>
          <w:lang w:val="en-US" w:eastAsia="zh-CN"/>
        </w:rPr>
        <w:t>元。</w:t>
      </w:r>
      <w:r>
        <w:rPr>
          <w:rFonts w:hint="eastAsia" w:ascii="微软雅黑" w:hAnsi="微软雅黑" w:eastAsia="微软雅黑" w:cs="微软雅黑"/>
          <w:color w:val="auto"/>
          <w:sz w:val="24"/>
          <w:szCs w:val="24"/>
        </w:rPr>
        <w:t>项目概况：中心城区“一江两岸”开展</w:t>
      </w:r>
      <w:r>
        <w:rPr>
          <w:rFonts w:hint="eastAsia" w:ascii="微软雅黑" w:hAnsi="微软雅黑" w:eastAsia="微软雅黑" w:cs="微软雅黑"/>
          <w:color w:val="auto"/>
          <w:sz w:val="24"/>
          <w:szCs w:val="24"/>
          <w:lang w:val="en-US" w:eastAsia="zh-CN"/>
        </w:rPr>
        <w:t>汉调二黄户外</w:t>
      </w:r>
      <w:r>
        <w:rPr>
          <w:rFonts w:hint="eastAsia" w:ascii="微软雅黑" w:hAnsi="微软雅黑" w:eastAsia="微软雅黑" w:cs="微软雅黑"/>
          <w:color w:val="auto"/>
          <w:sz w:val="24"/>
          <w:szCs w:val="24"/>
        </w:rPr>
        <w:t>公益性</w:t>
      </w:r>
      <w:r>
        <w:rPr>
          <w:rFonts w:hint="eastAsia" w:ascii="微软雅黑" w:hAnsi="微软雅黑" w:eastAsia="微软雅黑" w:cs="微软雅黑"/>
          <w:color w:val="auto"/>
          <w:sz w:val="24"/>
          <w:szCs w:val="24"/>
          <w:lang w:val="en-US" w:eastAsia="zh-CN"/>
        </w:rPr>
        <w:t>惠民演出，共50场，</w:t>
      </w:r>
      <w:r>
        <w:rPr>
          <w:rFonts w:hint="eastAsia" w:ascii="微软雅黑" w:hAnsi="微软雅黑" w:eastAsia="微软雅黑" w:cs="微软雅黑"/>
          <w:color w:val="auto"/>
          <w:sz w:val="24"/>
          <w:szCs w:val="24"/>
        </w:rPr>
        <w:t>其中传统经典</w:t>
      </w:r>
      <w:r>
        <w:rPr>
          <w:rFonts w:hint="eastAsia" w:ascii="微软雅黑" w:hAnsi="微软雅黑" w:eastAsia="微软雅黑" w:cs="微软雅黑"/>
          <w:color w:val="auto"/>
          <w:sz w:val="24"/>
          <w:szCs w:val="24"/>
          <w:lang w:eastAsia="zh-CN"/>
        </w:rPr>
        <w:t>剧目</w:t>
      </w:r>
      <w:r>
        <w:rPr>
          <w:rFonts w:hint="eastAsia" w:ascii="微软雅黑" w:hAnsi="微软雅黑" w:eastAsia="微软雅黑" w:cs="微软雅黑"/>
          <w:color w:val="auto"/>
          <w:sz w:val="24"/>
          <w:szCs w:val="24"/>
        </w:rPr>
        <w:t>占比不低于80%，</w:t>
      </w:r>
      <w:r>
        <w:rPr>
          <w:rFonts w:hint="eastAsia" w:ascii="微软雅黑" w:hAnsi="微软雅黑" w:eastAsia="微软雅黑" w:cs="微软雅黑"/>
          <w:color w:val="auto"/>
          <w:sz w:val="24"/>
          <w:szCs w:val="24"/>
          <w:lang w:eastAsia="zh-CN"/>
        </w:rPr>
        <w:t>每场演出不低于</w:t>
      </w:r>
      <w:r>
        <w:rPr>
          <w:rFonts w:hint="eastAsia" w:ascii="微软雅黑" w:hAnsi="微软雅黑" w:eastAsia="微软雅黑" w:cs="微软雅黑"/>
          <w:color w:val="auto"/>
          <w:sz w:val="24"/>
          <w:szCs w:val="24"/>
          <w:lang w:val="en-US" w:eastAsia="zh-CN"/>
        </w:rPr>
        <w:t>1小时；</w:t>
      </w:r>
      <w:r>
        <w:rPr>
          <w:rFonts w:hint="eastAsia" w:ascii="微软雅黑" w:hAnsi="微软雅黑" w:eastAsia="微软雅黑" w:cs="微软雅黑"/>
          <w:color w:val="auto"/>
          <w:sz w:val="24"/>
          <w:szCs w:val="24"/>
        </w:rPr>
        <w:t>项目</w:t>
      </w:r>
      <w:r>
        <w:rPr>
          <w:rFonts w:hint="eastAsia" w:ascii="微软雅黑" w:hAnsi="微软雅黑" w:eastAsia="微软雅黑" w:cs="微软雅黑"/>
          <w:color w:val="auto"/>
          <w:sz w:val="24"/>
          <w:szCs w:val="24"/>
          <w:lang w:val="en-US" w:eastAsia="zh-CN"/>
        </w:rPr>
        <w:t>用途</w:t>
      </w:r>
      <w:r>
        <w:rPr>
          <w:rFonts w:hint="eastAsia" w:ascii="微软雅黑" w:hAnsi="微软雅黑" w:eastAsia="微软雅黑" w:cs="微软雅黑"/>
          <w:color w:val="auto"/>
          <w:sz w:val="24"/>
          <w:szCs w:val="24"/>
        </w:rPr>
        <w:t>：</w:t>
      </w:r>
      <w:r>
        <w:rPr>
          <w:rFonts w:hint="eastAsia" w:ascii="微软雅黑" w:hAnsi="微软雅黑" w:eastAsia="微软雅黑" w:cs="微软雅黑"/>
          <w:sz w:val="24"/>
          <w:szCs w:val="24"/>
          <w:lang w:val="en-US" w:eastAsia="zh-CN"/>
        </w:rPr>
        <w:t>用于安康中心城区群众精神文化建设需求</w:t>
      </w:r>
      <w:r>
        <w:rPr>
          <w:rFonts w:hint="eastAsia" w:ascii="微软雅黑" w:hAnsi="微软雅黑" w:eastAsia="微软雅黑" w:cs="微软雅黑"/>
          <w:color w:val="auto"/>
          <w:sz w:val="24"/>
          <w:szCs w:val="24"/>
        </w:rPr>
        <w:t>。</w:t>
      </w:r>
    </w:p>
    <w:p>
      <w:pPr>
        <w:spacing w:line="600" w:lineRule="exact"/>
        <w:ind w:firstLine="480" w:firstLineChars="200"/>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sz w:val="24"/>
          <w:szCs w:val="24"/>
        </w:rPr>
        <w:t>6、合同履行</w:t>
      </w:r>
      <w:r>
        <w:rPr>
          <w:rFonts w:hint="eastAsia" w:ascii="微软雅黑" w:hAnsi="微软雅黑" w:eastAsia="微软雅黑" w:cs="微软雅黑"/>
          <w:color w:val="auto"/>
          <w:sz w:val="24"/>
          <w:szCs w:val="24"/>
        </w:rPr>
        <w:t>期限：</w:t>
      </w:r>
      <w:bookmarkStart w:id="4" w:name="_Toc35393630"/>
      <w:bookmarkStart w:id="5" w:name="_Toc28359090"/>
      <w:bookmarkStart w:id="6" w:name="_Toc28359013"/>
      <w:bookmarkStart w:id="7" w:name="_Toc35393799"/>
      <w:r>
        <w:rPr>
          <w:rFonts w:hint="eastAsia" w:ascii="微软雅黑" w:hAnsi="微软雅黑" w:eastAsia="微软雅黑" w:cs="微软雅黑"/>
          <w:color w:val="auto"/>
          <w:sz w:val="24"/>
          <w:szCs w:val="24"/>
          <w:lang w:val="en-US" w:eastAsia="zh-CN"/>
        </w:rPr>
        <w:t>2022年9月至2023年9月</w:t>
      </w:r>
      <w:r>
        <w:rPr>
          <w:rFonts w:hint="eastAsia" w:ascii="微软雅黑" w:hAnsi="微软雅黑" w:eastAsia="微软雅黑" w:cs="微软雅黑"/>
          <w:color w:val="auto"/>
          <w:sz w:val="24"/>
          <w:szCs w:val="24"/>
        </w:rPr>
        <w:t>。（具体服务起止日期可随合同签订时间相应顺延）</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pPr>
        <w:spacing w:line="600" w:lineRule="exact"/>
        <w:ind w:firstLine="480" w:firstLineChars="200"/>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7、本项目是否接受联合体投标：否</w:t>
      </w:r>
    </w:p>
    <w:p>
      <w:pPr>
        <w:spacing w:line="600" w:lineRule="exact"/>
        <w:ind w:firstLine="480" w:firstLineChars="200"/>
        <w:rPr>
          <w:rFonts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二、 响应供应商的资格要求：</w:t>
      </w:r>
      <w:bookmarkEnd w:id="4"/>
      <w:bookmarkEnd w:id="5"/>
      <w:bookmarkEnd w:id="6"/>
      <w:bookmarkEnd w:id="7"/>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color w:val="000000" w:themeColor="text1"/>
          <w:sz w:val="24"/>
          <w:szCs w:val="24"/>
          <w14:textFill>
            <w14:solidFill>
              <w14:schemeClr w14:val="tx1"/>
            </w14:solidFill>
          </w14:textFill>
        </w:rPr>
        <w:t>1.满足《中华人民共和国政府采购法》第</w:t>
      </w:r>
      <w:r>
        <w:rPr>
          <w:rFonts w:hint="eastAsia" w:ascii="微软雅黑" w:hAnsi="微软雅黑" w:eastAsia="微软雅黑" w:cs="微软雅黑"/>
          <w:sz w:val="24"/>
          <w:szCs w:val="24"/>
        </w:rPr>
        <w:t>二十二条规定；</w:t>
      </w:r>
    </w:p>
    <w:p>
      <w:pPr>
        <w:spacing w:line="600" w:lineRule="exact"/>
        <w:ind w:firstLine="480" w:firstLineChars="200"/>
        <w:rPr>
          <w:rFonts w:ascii="微软雅黑" w:hAnsi="微软雅黑" w:eastAsia="微软雅黑" w:cs="微软雅黑"/>
          <w:sz w:val="24"/>
          <w:szCs w:val="24"/>
        </w:rPr>
      </w:pPr>
      <w:bookmarkStart w:id="8" w:name="_Toc28359014"/>
      <w:bookmarkStart w:id="9" w:name="_Toc28359091"/>
      <w:r>
        <w:rPr>
          <w:rFonts w:hint="eastAsia" w:ascii="微软雅黑" w:hAnsi="微软雅黑" w:eastAsia="微软雅黑" w:cs="微软雅黑"/>
          <w:sz w:val="24"/>
          <w:szCs w:val="24"/>
        </w:rPr>
        <w:t>2、落实政府采购政策需满足的资格要求：《政府采购促进中小企业发展管理办法》（财库﹝2020﹞46 号）；《财政部司法部关于政府采购支持监狱企业发展有关问题的通知》（财库〔2014〕68号）；《国务院办公厅关于建立政府强制采购节能产品制度的通知》（国办发〔2007〕51号）；《关于调整优化节能产品、环境标志产品政府采购执行机制的通知》（财库〔2019〕9号）； 《关于印发环境标志产品政府采购品目清单的通知》（财库〔2019〕18号）；《关于印发节能产品政府采购品目清单的通知》（财库〔2019〕19号）； 《三部门联合发布关于促进残疾人就业政府采购政策的通知》（财库〔2</w:t>
      </w:r>
      <w:r>
        <w:rPr>
          <w:rFonts w:hint="eastAsia" w:ascii="微软雅黑" w:hAnsi="微软雅黑" w:eastAsia="微软雅黑" w:cs="微软雅黑"/>
          <w:sz w:val="24"/>
          <w:szCs w:val="24"/>
          <w:lang w:eastAsia="zh-CN"/>
        </w:rPr>
        <w:t>020</w:t>
      </w:r>
      <w:r>
        <w:rPr>
          <w:rFonts w:hint="eastAsia" w:ascii="微软雅黑" w:hAnsi="微软雅黑" w:eastAsia="微软雅黑" w:cs="微软雅黑"/>
          <w:sz w:val="24"/>
          <w:szCs w:val="24"/>
        </w:rPr>
        <w:t>〕141号）； 《财政部发展改革委生态环境部市场监管总局关于调整优化节能产品、环境标志产品政府采购执行机制的通知》（财库〔2019〕9号）；《关于运用政府采购政策支持脱贫攻坚的通知》财库〔2019〕27号； 《陕西省财政厅关于加快推进我省中小企业政府采购信用融资工作的通知》（陕财办采〔2020〕15号）；《陕西省中小企业政府采购信用融资办法》</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陕财办采〔2018〕23号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以及其他需要落实的政府采购政策。</w:t>
      </w:r>
    </w:p>
    <w:p>
      <w:pPr>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3.本项目的特定资格要求：</w:t>
      </w:r>
    </w:p>
    <w:p>
      <w:pPr>
        <w:pageBreakBefore w:val="0"/>
        <w:kinsoku/>
        <w:wordWrap/>
        <w:overflowPunct/>
        <w:topLinePunct w:val="0"/>
        <w:autoSpaceDE/>
        <w:autoSpaceDN/>
        <w:bidi w:val="0"/>
        <w:adjustRightInd/>
        <w:snapToGrid/>
        <w:spacing w:line="580" w:lineRule="exact"/>
        <w:ind w:firstLine="480" w:firstLineChars="200"/>
        <w:textAlignment w:val="auto"/>
        <w:rPr>
          <w:rFonts w:ascii="微软雅黑" w:hAnsi="微软雅黑" w:eastAsia="微软雅黑" w:cs="微软雅黑"/>
          <w:color w:val="auto"/>
          <w:sz w:val="24"/>
          <w:szCs w:val="24"/>
          <w:highlight w:val="none"/>
        </w:rPr>
      </w:pPr>
      <w:bookmarkStart w:id="10" w:name="_Toc35393631"/>
      <w:bookmarkStart w:id="11" w:name="_Toc35393800"/>
      <w:r>
        <w:rPr>
          <w:rFonts w:hint="eastAsia" w:ascii="微软雅黑" w:hAnsi="微软雅黑" w:eastAsia="微软雅黑" w:cs="微软雅黑"/>
          <w:color w:val="auto"/>
          <w:sz w:val="24"/>
          <w:szCs w:val="24"/>
          <w:highlight w:val="none"/>
        </w:rPr>
        <w:t>3</w:t>
      </w:r>
      <w:r>
        <w:rPr>
          <w:rFonts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rPr>
        <w:t>、具有独立承担民事责任的能力，提供营业执照、税务登记证、组织结构代码证或登载有统一社会信用代码的营业执照（或《事业单位法人证书》或其他合法组织登记证书、自然人只须提交身份证）。</w:t>
      </w:r>
    </w:p>
    <w:p>
      <w:pPr>
        <w:pageBreakBefore w:val="0"/>
        <w:kinsoku/>
        <w:wordWrap/>
        <w:overflowPunct/>
        <w:topLinePunct w:val="0"/>
        <w:autoSpaceDE/>
        <w:autoSpaceDN/>
        <w:bidi w:val="0"/>
        <w:adjustRightInd/>
        <w:snapToGrid/>
        <w:spacing w:line="580" w:lineRule="exact"/>
        <w:ind w:firstLine="480" w:firstLineChars="20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highlight w:val="none"/>
        </w:rPr>
        <w:t>3.2、法定代表人授权书（附法定代表人身份证复印件）及被授</w:t>
      </w:r>
      <w:r>
        <w:rPr>
          <w:rFonts w:hint="eastAsia" w:ascii="微软雅黑" w:hAnsi="微软雅黑" w:eastAsia="微软雅黑" w:cs="微软雅黑"/>
          <w:color w:val="auto"/>
          <w:sz w:val="24"/>
          <w:szCs w:val="24"/>
        </w:rPr>
        <w:t>权人身份证。（法定代表人参加仅提供法定代表人身份证）。</w:t>
      </w:r>
    </w:p>
    <w:p>
      <w:pPr>
        <w:pageBreakBefore w:val="0"/>
        <w:kinsoku/>
        <w:wordWrap/>
        <w:overflowPunct/>
        <w:topLinePunct w:val="0"/>
        <w:autoSpaceDE/>
        <w:autoSpaceDN/>
        <w:bidi w:val="0"/>
        <w:adjustRightInd/>
        <w:snapToGrid/>
        <w:spacing w:line="580" w:lineRule="exact"/>
        <w:ind w:firstLine="480" w:firstLineChars="200"/>
        <w:textAlignment w:val="auto"/>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3.3、投标人必须提供参加政府采购活动前3年（201</w:t>
      </w: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-202</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年度）内在经营活动中没有重大违法记录的书面声明；</w:t>
      </w:r>
    </w:p>
    <w:p>
      <w:pPr>
        <w:pageBreakBefore w:val="0"/>
        <w:kinsoku/>
        <w:wordWrap/>
        <w:overflowPunct/>
        <w:topLinePunct w:val="0"/>
        <w:autoSpaceDE/>
        <w:autoSpaceDN/>
        <w:bidi w:val="0"/>
        <w:adjustRightInd/>
        <w:snapToGrid/>
        <w:spacing w:line="5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3.4</w:t>
      </w:r>
      <w:r>
        <w:rPr>
          <w:rFonts w:hint="eastAsia" w:ascii="微软雅黑" w:hAnsi="微软雅黑" w:eastAsia="微软雅黑" w:cs="微软雅黑"/>
          <w:color w:val="auto"/>
          <w:sz w:val="24"/>
          <w:szCs w:val="24"/>
        </w:rPr>
        <w:t>、财务状况报告：提供具有财务审计资质单位出具的2021年度财务报告（成立时间至投标截止时间不足一年的可提供成立后任意时段的资产负债表），或者投标截止时间六个月内基本开户银行出具的资信证明</w:t>
      </w:r>
      <w:r>
        <w:rPr>
          <w:rFonts w:hint="eastAsia" w:ascii="微软雅黑" w:hAnsi="微软雅黑" w:eastAsia="微软雅黑" w:cs="微软雅黑"/>
          <w:color w:val="auto"/>
          <w:sz w:val="24"/>
          <w:szCs w:val="24"/>
          <w:lang w:eastAsia="zh-CN"/>
        </w:rPr>
        <w:t>。</w:t>
      </w:r>
    </w:p>
    <w:p>
      <w:pPr>
        <w:pageBreakBefore w:val="0"/>
        <w:kinsoku/>
        <w:wordWrap/>
        <w:overflowPunct/>
        <w:topLinePunct w:val="0"/>
        <w:autoSpaceDE/>
        <w:autoSpaceDN/>
        <w:bidi w:val="0"/>
        <w:adjustRightInd/>
        <w:snapToGrid/>
        <w:spacing w:line="5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3.5</w:t>
      </w:r>
      <w:r>
        <w:rPr>
          <w:rFonts w:hint="eastAsia" w:ascii="微软雅黑" w:hAnsi="微软雅黑" w:eastAsia="微软雅黑" w:cs="微软雅黑"/>
          <w:color w:val="auto"/>
          <w:sz w:val="24"/>
          <w:szCs w:val="24"/>
        </w:rPr>
        <w:t>、税收缴纳证明：提供投标截止前六个月内已缴纳的至少提供</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个月的有效纳税凭证；（依法免税的申请人应提供相关文件证明）</w:t>
      </w:r>
      <w:r>
        <w:rPr>
          <w:rFonts w:hint="eastAsia" w:ascii="微软雅黑" w:hAnsi="微软雅黑" w:eastAsia="微软雅黑" w:cs="微软雅黑"/>
          <w:color w:val="auto"/>
          <w:sz w:val="24"/>
          <w:szCs w:val="24"/>
          <w:lang w:eastAsia="zh-CN"/>
        </w:rPr>
        <w:t>。</w:t>
      </w:r>
    </w:p>
    <w:p>
      <w:pPr>
        <w:pageBreakBefore w:val="0"/>
        <w:kinsoku/>
        <w:wordWrap/>
        <w:overflowPunct/>
        <w:topLinePunct w:val="0"/>
        <w:autoSpaceDE/>
        <w:autoSpaceDN/>
        <w:bidi w:val="0"/>
        <w:adjustRightInd/>
        <w:snapToGrid/>
        <w:spacing w:line="5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3.6</w:t>
      </w:r>
      <w:r>
        <w:rPr>
          <w:rFonts w:hint="eastAsia" w:ascii="微软雅黑" w:hAnsi="微软雅黑" w:eastAsia="微软雅黑" w:cs="微软雅黑"/>
          <w:color w:val="auto"/>
          <w:sz w:val="24"/>
          <w:szCs w:val="24"/>
        </w:rPr>
        <w:t>、社会保障资金缴纳证明：提供投标截止前一年内已缴存的至少</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个月的有效缴存单据或社保机构开具的社会保险参保缴费情况证明；（依法不需要缴纳社会保障资金的申请人应提供相关证明）</w:t>
      </w:r>
      <w:r>
        <w:rPr>
          <w:rFonts w:hint="eastAsia" w:ascii="微软雅黑" w:hAnsi="微软雅黑" w:eastAsia="微软雅黑" w:cs="微软雅黑"/>
          <w:color w:val="auto"/>
          <w:sz w:val="24"/>
          <w:szCs w:val="24"/>
          <w:lang w:eastAsia="zh-CN"/>
        </w:rPr>
        <w:t>。</w:t>
      </w:r>
    </w:p>
    <w:p>
      <w:pPr>
        <w:keepNext w:val="0"/>
        <w:keepLines w:val="0"/>
        <w:pageBreakBefore w:val="0"/>
        <w:kinsoku/>
        <w:wordWrap/>
        <w:overflowPunct/>
        <w:topLinePunct w:val="0"/>
        <w:bidi w:val="0"/>
        <w:spacing w:line="600" w:lineRule="exact"/>
        <w:ind w:firstLine="480" w:firstLineChars="200"/>
        <w:textAlignment w:val="auto"/>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3.7、投标人必须提供文化行政主管部门颁发的《营业性演出许可证》。</w:t>
      </w:r>
    </w:p>
    <w:p>
      <w:pPr>
        <w:keepNext w:val="0"/>
        <w:keepLines w:val="0"/>
        <w:pageBreakBefore w:val="0"/>
        <w:kinsoku/>
        <w:wordWrap/>
        <w:overflowPunct/>
        <w:topLinePunct w:val="0"/>
        <w:bidi w:val="0"/>
        <w:spacing w:line="600" w:lineRule="exact"/>
        <w:ind w:firstLine="480" w:firstLineChars="200"/>
        <w:textAlignment w:val="auto"/>
        <w:rPr>
          <w:rFonts w:hint="eastAsia" w:ascii="微软雅黑" w:hAnsi="微软雅黑" w:eastAsia="微软雅黑" w:cs="微软雅黑"/>
          <w:bCs/>
          <w:sz w:val="24"/>
          <w:szCs w:val="24"/>
        </w:rPr>
      </w:pPr>
      <w:r>
        <w:rPr>
          <w:rFonts w:hint="eastAsia" w:ascii="微软雅黑" w:hAnsi="微软雅黑" w:eastAsia="微软雅黑" w:cs="微软雅黑"/>
          <w:bCs/>
          <w:sz w:val="24"/>
          <w:szCs w:val="24"/>
          <w:lang w:val="en-US" w:eastAsia="zh-CN"/>
        </w:rPr>
        <w:t>3</w:t>
      </w:r>
      <w:r>
        <w:rPr>
          <w:rFonts w:hint="eastAsia" w:ascii="微软雅黑" w:hAnsi="微软雅黑" w:eastAsia="微软雅黑" w:cs="微软雅黑"/>
          <w:bCs/>
          <w:sz w:val="24"/>
          <w:szCs w:val="24"/>
        </w:rPr>
        <w:t>.</w:t>
      </w:r>
      <w:r>
        <w:rPr>
          <w:rFonts w:hint="eastAsia" w:ascii="微软雅黑" w:hAnsi="微软雅黑" w:eastAsia="微软雅黑" w:cs="微软雅黑"/>
          <w:bCs/>
          <w:sz w:val="24"/>
          <w:szCs w:val="24"/>
          <w:lang w:val="en-US" w:eastAsia="zh-CN"/>
        </w:rPr>
        <w:t>8</w:t>
      </w:r>
      <w:r>
        <w:rPr>
          <w:rFonts w:hint="eastAsia" w:ascii="微软雅黑" w:hAnsi="微软雅黑" w:eastAsia="微软雅黑" w:cs="微软雅黑"/>
          <w:bCs/>
          <w:sz w:val="24"/>
          <w:szCs w:val="24"/>
        </w:rPr>
        <w:t>、本项目不接受联合体投标。</w:t>
      </w:r>
    </w:p>
    <w:p>
      <w:pPr>
        <w:pStyle w:val="2"/>
        <w:ind w:firstLine="480" w:firstLineChars="200"/>
        <w:rPr>
          <w:rFonts w:hint="eastAsia" w:ascii="微软雅黑" w:hAnsi="微软雅黑" w:eastAsia="微软雅黑" w:cs="微软雅黑"/>
          <w:bCs/>
          <w:sz w:val="24"/>
          <w:szCs w:val="24"/>
          <w:lang w:val="en-US" w:eastAsia="zh-CN"/>
        </w:rPr>
      </w:pPr>
      <w:r>
        <w:rPr>
          <w:rFonts w:hint="eastAsia" w:ascii="微软雅黑" w:hAnsi="微软雅黑" w:eastAsia="微软雅黑" w:cs="微软雅黑"/>
          <w:bCs/>
          <w:sz w:val="24"/>
          <w:szCs w:val="24"/>
          <w:lang w:val="en-US" w:eastAsia="zh-CN"/>
        </w:rPr>
        <w:t>3.9、本项目专门面向中小企业，投标人须提供中小企业声明函原件。投标人可根据《国民经济行业分类》（GB/T4754-2017）、《国家统计局关于印发&lt;统计上大中小微型企业划分办法（2017）&gt;的通知》国统字〔2017〕213号、工信部联企业〔2011〕300号文件自行划分，若声明与实际不符须承担相应责任。</w:t>
      </w:r>
    </w:p>
    <w:p>
      <w:pPr>
        <w:pStyle w:val="3"/>
        <w:spacing w:before="0" w:after="0" w:line="600" w:lineRule="exact"/>
        <w:ind w:firstLine="480" w:firstLineChars="200"/>
        <w:rPr>
          <w:rFonts w:ascii="微软雅黑" w:hAnsi="微软雅黑" w:eastAsia="微软雅黑" w:cs="微软雅黑"/>
          <w:bCs w:val="0"/>
          <w:sz w:val="24"/>
          <w:szCs w:val="24"/>
        </w:rPr>
      </w:pPr>
      <w:r>
        <w:rPr>
          <w:rFonts w:hint="eastAsia" w:ascii="微软雅黑" w:hAnsi="微软雅黑" w:eastAsia="微软雅黑" w:cs="微软雅黑"/>
          <w:bCs w:val="0"/>
          <w:sz w:val="24"/>
          <w:szCs w:val="24"/>
        </w:rPr>
        <w:t>三、获取采购文件</w:t>
      </w:r>
      <w:bookmarkEnd w:id="8"/>
      <w:bookmarkEnd w:id="9"/>
      <w:bookmarkEnd w:id="10"/>
      <w:bookmarkEnd w:id="11"/>
    </w:p>
    <w:p>
      <w:pPr>
        <w:spacing w:line="600" w:lineRule="exact"/>
        <w:ind w:firstLine="480" w:firstLineChars="200"/>
        <w:rPr>
          <w:rFonts w:ascii="微软雅黑" w:hAnsi="微软雅黑" w:eastAsia="微软雅黑" w:cs="微软雅黑"/>
          <w:color w:val="C00000"/>
          <w:sz w:val="24"/>
          <w:szCs w:val="24"/>
        </w:rPr>
      </w:pPr>
      <w:bookmarkStart w:id="12" w:name="_Toc35393632"/>
      <w:bookmarkStart w:id="13" w:name="_Toc35393801"/>
      <w:bookmarkStart w:id="14" w:name="_Toc28359092"/>
      <w:bookmarkStart w:id="15" w:name="_Toc28359015"/>
      <w:r>
        <w:rPr>
          <w:rFonts w:hint="eastAsia" w:ascii="微软雅黑" w:hAnsi="微软雅黑" w:eastAsia="微软雅黑" w:cs="微软雅黑"/>
          <w:color w:val="000000" w:themeColor="text1"/>
          <w:sz w:val="24"/>
          <w:szCs w:val="24"/>
          <w14:textFill>
            <w14:solidFill>
              <w14:schemeClr w14:val="tx1"/>
            </w14:solidFill>
          </w14:textFill>
        </w:rPr>
        <w:t>时间</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C00000"/>
          <w:sz w:val="24"/>
          <w:szCs w:val="24"/>
        </w:rPr>
        <w:t>202</w:t>
      </w:r>
      <w:r>
        <w:rPr>
          <w:rFonts w:hint="eastAsia" w:ascii="微软雅黑" w:hAnsi="微软雅黑" w:eastAsia="微软雅黑" w:cs="微软雅黑"/>
          <w:color w:val="C00000"/>
          <w:sz w:val="24"/>
          <w:szCs w:val="24"/>
          <w:lang w:val="en-US" w:eastAsia="zh-CN"/>
        </w:rPr>
        <w:t>2</w:t>
      </w:r>
      <w:r>
        <w:rPr>
          <w:rFonts w:hint="eastAsia" w:ascii="微软雅黑" w:hAnsi="微软雅黑" w:eastAsia="微软雅黑" w:cs="微软雅黑"/>
          <w:color w:val="C00000"/>
          <w:sz w:val="24"/>
          <w:szCs w:val="24"/>
        </w:rPr>
        <w:t>-</w:t>
      </w:r>
      <w:r>
        <w:rPr>
          <w:rFonts w:hint="eastAsia" w:ascii="微软雅黑" w:hAnsi="微软雅黑" w:eastAsia="微软雅黑" w:cs="微软雅黑"/>
          <w:color w:val="C00000"/>
          <w:sz w:val="24"/>
          <w:szCs w:val="24"/>
          <w:lang w:val="en-US" w:eastAsia="zh-CN"/>
        </w:rPr>
        <w:t>08</w:t>
      </w:r>
      <w:r>
        <w:rPr>
          <w:rFonts w:hint="eastAsia" w:ascii="微软雅黑" w:hAnsi="微软雅黑" w:eastAsia="微软雅黑" w:cs="微软雅黑"/>
          <w:color w:val="C00000"/>
          <w:sz w:val="24"/>
          <w:szCs w:val="24"/>
        </w:rPr>
        <w:t>-</w:t>
      </w:r>
      <w:r>
        <w:rPr>
          <w:rFonts w:hint="eastAsia" w:ascii="微软雅黑" w:hAnsi="微软雅黑" w:eastAsia="微软雅黑" w:cs="微软雅黑"/>
          <w:color w:val="C00000"/>
          <w:sz w:val="24"/>
          <w:szCs w:val="24"/>
          <w:lang w:val="en-US" w:eastAsia="zh-CN"/>
        </w:rPr>
        <w:t xml:space="preserve">29 </w:t>
      </w:r>
      <w:r>
        <w:rPr>
          <w:rFonts w:hint="eastAsia" w:ascii="微软雅黑" w:hAnsi="微软雅黑" w:eastAsia="微软雅黑" w:cs="微软雅黑"/>
          <w:color w:val="C00000"/>
          <w:sz w:val="24"/>
          <w:szCs w:val="24"/>
        </w:rPr>
        <w:t xml:space="preserve"> 09：00起至202</w:t>
      </w:r>
      <w:r>
        <w:rPr>
          <w:rFonts w:hint="eastAsia" w:ascii="微软雅黑" w:hAnsi="微软雅黑" w:eastAsia="微软雅黑" w:cs="微软雅黑"/>
          <w:color w:val="C00000"/>
          <w:sz w:val="24"/>
          <w:szCs w:val="24"/>
          <w:lang w:val="en-US" w:eastAsia="zh-CN"/>
        </w:rPr>
        <w:t>2</w:t>
      </w:r>
      <w:r>
        <w:rPr>
          <w:rFonts w:hint="eastAsia" w:ascii="微软雅黑" w:hAnsi="微软雅黑" w:eastAsia="微软雅黑" w:cs="微软雅黑"/>
          <w:color w:val="C00000"/>
          <w:sz w:val="24"/>
          <w:szCs w:val="24"/>
        </w:rPr>
        <w:t>-</w:t>
      </w:r>
      <w:r>
        <w:rPr>
          <w:rFonts w:hint="eastAsia" w:ascii="微软雅黑" w:hAnsi="微软雅黑" w:eastAsia="微软雅黑" w:cs="微软雅黑"/>
          <w:color w:val="C00000"/>
          <w:sz w:val="24"/>
          <w:szCs w:val="24"/>
          <w:lang w:val="en-US" w:eastAsia="zh-CN"/>
        </w:rPr>
        <w:t>09</w:t>
      </w:r>
      <w:r>
        <w:rPr>
          <w:rFonts w:hint="eastAsia" w:ascii="微软雅黑" w:hAnsi="微软雅黑" w:eastAsia="微软雅黑" w:cs="微软雅黑"/>
          <w:color w:val="C00000"/>
          <w:sz w:val="24"/>
          <w:szCs w:val="24"/>
        </w:rPr>
        <w:t>-</w:t>
      </w:r>
      <w:r>
        <w:rPr>
          <w:rFonts w:hint="eastAsia" w:ascii="微软雅黑" w:hAnsi="微软雅黑" w:eastAsia="微软雅黑" w:cs="微软雅黑"/>
          <w:color w:val="C00000"/>
          <w:sz w:val="24"/>
          <w:szCs w:val="24"/>
          <w:lang w:val="en-US" w:eastAsia="zh-CN"/>
        </w:rPr>
        <w:t>02</w:t>
      </w:r>
      <w:r>
        <w:rPr>
          <w:rFonts w:hint="eastAsia" w:ascii="微软雅黑" w:hAnsi="微软雅黑" w:eastAsia="微软雅黑" w:cs="微软雅黑"/>
          <w:color w:val="C00000"/>
          <w:sz w:val="24"/>
          <w:szCs w:val="24"/>
        </w:rPr>
        <w:t xml:space="preserve"> 17:00:00 止（节假日除外）。</w:t>
      </w:r>
    </w:p>
    <w:p>
      <w:pPr>
        <w:spacing w:line="60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地点：安康市兴安中路44号君安大厦24楼（兴安公园斜对面）</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方式：现场购买/邮寄</w:t>
      </w:r>
    </w:p>
    <w:p>
      <w:pPr>
        <w:pStyle w:val="13"/>
        <w:keepNext w:val="0"/>
        <w:keepLines w:val="0"/>
        <w:pageBreakBefore w:val="0"/>
        <w:kinsoku/>
        <w:wordWrap/>
        <w:overflowPunct/>
        <w:topLinePunct w:val="0"/>
        <w:bidi w:val="0"/>
        <w:adjustRightInd/>
        <w:snapToGrid/>
        <w:spacing w:before="0" w:beforeAutospacing="0" w:after="0" w:afterAutospacing="0"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售价：</w:t>
      </w:r>
    </w:p>
    <w:bookmarkEnd w:id="12"/>
    <w:bookmarkEnd w:id="13"/>
    <w:bookmarkEnd w:id="14"/>
    <w:bookmarkEnd w:id="15"/>
    <w:p>
      <w:pPr>
        <w:pStyle w:val="13"/>
        <w:keepNext w:val="0"/>
        <w:keepLines w:val="0"/>
        <w:pageBreakBefore w:val="0"/>
        <w:kinsoku/>
        <w:wordWrap/>
        <w:overflowPunct/>
        <w:topLinePunct w:val="0"/>
        <w:bidi w:val="0"/>
        <w:adjustRightInd/>
        <w:snapToGrid/>
        <w:spacing w:before="0" w:beforeAutospacing="0" w:after="0" w:afterAutospacing="0" w:line="600" w:lineRule="exact"/>
        <w:ind w:firstLine="480" w:firstLineChars="200"/>
        <w:textAlignment w:val="auto"/>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 xml:space="preserve">标书金额： </w:t>
      </w:r>
      <w:r>
        <w:rPr>
          <w:rFonts w:hint="eastAsia" w:ascii="微软雅黑" w:hAnsi="微软雅黑" w:eastAsia="微软雅黑" w:cs="微软雅黑"/>
          <w:color w:val="auto"/>
          <w:sz w:val="24"/>
          <w:szCs w:val="24"/>
          <w:shd w:val="clear" w:color="auto" w:fill="FFFFFF"/>
          <w:lang w:val="en-US" w:eastAsia="zh-CN"/>
        </w:rPr>
        <w:t>5</w:t>
      </w:r>
      <w:r>
        <w:rPr>
          <w:rFonts w:hint="eastAsia" w:ascii="微软雅黑" w:hAnsi="微软雅黑" w:eastAsia="微软雅黑" w:cs="微软雅黑"/>
          <w:color w:val="auto"/>
          <w:sz w:val="24"/>
          <w:szCs w:val="24"/>
          <w:shd w:val="clear" w:color="auto" w:fill="FFFFFF"/>
        </w:rPr>
        <w:t>00.00元（人民币），售后不退；</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480" w:firstLineChars="200"/>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投标供应商需在本磋商公告发布之日起5个工作日内携带单位介绍信或法人授权书及本人身份证复印件在代理机构处进行投标备案登记并交纳费用。</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四、 响应文件递交</w:t>
      </w:r>
    </w:p>
    <w:p>
      <w:pPr>
        <w:spacing w:line="600" w:lineRule="exact"/>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截止时间： 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09</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13  14</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0:00</w:t>
      </w:r>
    </w:p>
    <w:p>
      <w:pPr>
        <w:spacing w:line="52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地点：</w:t>
      </w:r>
      <w:r>
        <w:rPr>
          <w:rFonts w:hint="eastAsia" w:ascii="微软雅黑" w:hAnsi="微软雅黑" w:eastAsia="微软雅黑" w:cs="微软雅黑"/>
          <w:sz w:val="24"/>
          <w:szCs w:val="24"/>
          <w:lang w:val="zh-CN"/>
        </w:rPr>
        <w:t>安康市兴安中路4</w:t>
      </w: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val="zh-CN"/>
        </w:rPr>
        <w:t>号君安大厦</w:t>
      </w:r>
      <w:r>
        <w:rPr>
          <w:rFonts w:hint="eastAsia" w:ascii="微软雅黑" w:hAnsi="微软雅黑" w:eastAsia="微软雅黑" w:cs="微软雅黑"/>
          <w:sz w:val="24"/>
          <w:szCs w:val="24"/>
        </w:rPr>
        <w:t>24楼</w:t>
      </w:r>
      <w:r>
        <w:rPr>
          <w:rFonts w:hint="eastAsia" w:ascii="微软雅黑" w:hAnsi="微软雅黑" w:eastAsia="微软雅黑" w:cs="微软雅黑"/>
          <w:sz w:val="24"/>
          <w:szCs w:val="24"/>
          <w:lang w:val="zh-CN"/>
        </w:rPr>
        <w:t>（兴安公园斜对面）</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五、公告期限</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自本公告发布之日起5个工作日。</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六、其他补充事宜</w:t>
      </w:r>
    </w:p>
    <w:p>
      <w:pPr>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七、对本次采购提出询问，请按以下方式联系</w:t>
      </w:r>
    </w:p>
    <w:p>
      <w:pPr>
        <w:spacing w:line="600" w:lineRule="exact"/>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1、采购人信息：</w:t>
      </w:r>
      <w:r>
        <w:rPr>
          <w:rFonts w:hint="eastAsia" w:ascii="微软雅黑" w:hAnsi="微软雅黑" w:eastAsia="微软雅黑" w:cs="微软雅黑"/>
          <w:sz w:val="24"/>
          <w:szCs w:val="24"/>
          <w:lang w:eastAsia="zh-CN"/>
        </w:rPr>
        <w:t>安康市文化和旅游广电局</w:t>
      </w:r>
    </w:p>
    <w:p>
      <w:pPr>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地址：安康市育才路</w:t>
      </w:r>
    </w:p>
    <w:p>
      <w:pPr>
        <w:spacing w:line="600" w:lineRule="exact"/>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联系人：</w:t>
      </w:r>
      <w:r>
        <w:rPr>
          <w:rFonts w:hint="eastAsia" w:ascii="微软雅黑" w:hAnsi="微软雅黑" w:eastAsia="微软雅黑" w:cs="微软雅黑"/>
          <w:sz w:val="24"/>
          <w:szCs w:val="24"/>
          <w:lang w:val="en-US" w:eastAsia="zh-CN"/>
        </w:rPr>
        <w:t>杨先生</w:t>
      </w:r>
    </w:p>
    <w:p>
      <w:pPr>
        <w:spacing w:line="600" w:lineRule="exact"/>
        <w:ind w:firstLine="480" w:firstLineChars="2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电话：0915-3358</w:t>
      </w:r>
      <w:r>
        <w:rPr>
          <w:rFonts w:hint="eastAsia" w:ascii="微软雅黑" w:hAnsi="微软雅黑" w:eastAsia="微软雅黑" w:cs="微软雅黑"/>
          <w:color w:val="auto"/>
          <w:sz w:val="24"/>
          <w:szCs w:val="24"/>
          <w:lang w:val="en-US" w:eastAsia="zh-CN"/>
        </w:rPr>
        <w:t>117</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2、项目联系方式</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项目联系人：徐倩</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电 话：0915-3189913</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传 真：/</w:t>
      </w:r>
    </w:p>
    <w:p>
      <w:pPr>
        <w:spacing w:line="600" w:lineRule="exact"/>
        <w:ind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3、采购代理机构信息</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名称：陕西国泰招标代理有限公司</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联系地址：安康市兴安中路44号君安大厦24楼（兴安公园斜对面）</w:t>
      </w:r>
    </w:p>
    <w:p>
      <w:pPr>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联系方式：0915-3189913</w:t>
      </w:r>
    </w:p>
    <w:p>
      <w:pPr>
        <w:pStyle w:val="2"/>
        <w:spacing w:line="600" w:lineRule="exact"/>
        <w:ind w:firstLine="480" w:firstLineChars="200"/>
        <w:rPr>
          <w:rFonts w:ascii="微软雅黑" w:hAnsi="微软雅黑" w:eastAsia="微软雅黑" w:cs="微软雅黑"/>
          <w:sz w:val="24"/>
          <w:szCs w:val="24"/>
        </w:rPr>
      </w:pPr>
    </w:p>
    <w:p>
      <w:pPr>
        <w:spacing w:line="600" w:lineRule="exact"/>
        <w:ind w:firstLine="480" w:firstLineChars="200"/>
        <w:jc w:val="right"/>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rPr>
        <w:t xml:space="preserve">                        陕西国泰招标代理有限公司                             </w:t>
      </w:r>
      <w:r>
        <w:rPr>
          <w:rFonts w:hint="eastAsia" w:ascii="微软雅黑" w:hAnsi="微软雅黑" w:eastAsia="微软雅黑" w:cs="微软雅黑"/>
          <w:color w:val="C00000"/>
          <w:sz w:val="24"/>
          <w:szCs w:val="24"/>
        </w:rPr>
        <w:t>202</w:t>
      </w:r>
      <w:r>
        <w:rPr>
          <w:rFonts w:hint="eastAsia" w:ascii="微软雅黑" w:hAnsi="微软雅黑" w:eastAsia="微软雅黑" w:cs="微软雅黑"/>
          <w:color w:val="C00000"/>
          <w:sz w:val="24"/>
          <w:szCs w:val="24"/>
          <w:lang w:val="en-US" w:eastAsia="zh-CN"/>
        </w:rPr>
        <w:t>2</w:t>
      </w:r>
      <w:r>
        <w:rPr>
          <w:rFonts w:hint="eastAsia" w:ascii="微软雅黑" w:hAnsi="微软雅黑" w:eastAsia="微软雅黑" w:cs="微软雅黑"/>
          <w:color w:val="C00000"/>
          <w:sz w:val="24"/>
          <w:szCs w:val="24"/>
        </w:rPr>
        <w:t>年</w:t>
      </w:r>
      <w:r>
        <w:rPr>
          <w:rFonts w:hint="eastAsia" w:ascii="微软雅黑" w:hAnsi="微软雅黑" w:eastAsia="微软雅黑" w:cs="微软雅黑"/>
          <w:color w:val="C00000"/>
          <w:sz w:val="24"/>
          <w:szCs w:val="24"/>
          <w:lang w:val="en-US" w:eastAsia="zh-CN"/>
        </w:rPr>
        <w:t>08</w:t>
      </w:r>
      <w:r>
        <w:rPr>
          <w:rFonts w:hint="eastAsia" w:ascii="微软雅黑" w:hAnsi="微软雅黑" w:eastAsia="微软雅黑" w:cs="微软雅黑"/>
          <w:color w:val="C00000"/>
          <w:sz w:val="24"/>
          <w:szCs w:val="24"/>
        </w:rPr>
        <w:t>月</w:t>
      </w:r>
      <w:r>
        <w:rPr>
          <w:rFonts w:hint="eastAsia" w:ascii="微软雅黑" w:hAnsi="微软雅黑" w:eastAsia="微软雅黑" w:cs="微软雅黑"/>
          <w:color w:val="C00000"/>
          <w:sz w:val="24"/>
          <w:szCs w:val="24"/>
          <w:lang w:val="en-US" w:eastAsia="zh-CN"/>
        </w:rPr>
        <w:t>28</w:t>
      </w:r>
      <w:r>
        <w:rPr>
          <w:rFonts w:hint="eastAsia" w:ascii="微软雅黑" w:hAnsi="微软雅黑" w:eastAsia="微软雅黑" w:cs="微软雅黑"/>
          <w:color w:val="C00000"/>
          <w:sz w:val="24"/>
          <w:szCs w:val="24"/>
        </w:rPr>
        <w:t>日</w:t>
      </w: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9"/>
        <w:ind w:left="0" w:leftChars="0" w:firstLine="0" w:firstLineChars="0"/>
        <w:rPr>
          <w:rFonts w:hint="eastAsia"/>
        </w:rPr>
      </w:pPr>
    </w:p>
    <w:p>
      <w:pPr>
        <w:pStyle w:val="7"/>
        <w:ind w:firstLine="300" w:firstLineChars="100"/>
        <w:jc w:val="center"/>
        <w:rPr>
          <w:rFonts w:ascii="微软雅黑" w:hAnsi="微软雅黑" w:eastAsia="微软雅黑" w:cs="微软雅黑"/>
          <w:sz w:val="30"/>
          <w:szCs w:val="30"/>
        </w:rPr>
      </w:pPr>
      <w:r>
        <w:rPr>
          <w:rFonts w:hint="eastAsia" w:ascii="微软雅黑" w:hAnsi="微软雅黑" w:eastAsia="微软雅黑" w:cs="微软雅黑"/>
          <w:sz w:val="30"/>
          <w:szCs w:val="30"/>
        </w:rPr>
        <w:t>第二章　磋商须知</w:t>
      </w:r>
    </w:p>
    <w:p>
      <w:pPr>
        <w:pStyle w:val="10"/>
        <w:ind w:firstLine="560" w:firstLineChars="200"/>
        <w:jc w:val="center"/>
        <w:rPr>
          <w:rFonts w:ascii="MingLiU_HKSCS" w:hAnsi="MingLiU_HKSCS" w:eastAsia="MingLiU_HKSCS" w:cs="MingLiU_HKSCS"/>
          <w:sz w:val="28"/>
          <w:szCs w:val="28"/>
        </w:rPr>
      </w:pPr>
      <w:r>
        <w:rPr>
          <w:rFonts w:hint="eastAsia" w:ascii="Times New Roman" w:hAnsi="Times New Roman" w:eastAsia="黑体" w:cs="Times New Roman"/>
          <w:sz w:val="28"/>
          <w:szCs w:val="28"/>
        </w:rPr>
        <w:t>磋商须知前附表</w:t>
      </w:r>
    </w:p>
    <w:tbl>
      <w:tblPr>
        <w:tblStyle w:val="17"/>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01"/>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序号</w:t>
            </w:r>
          </w:p>
        </w:tc>
        <w:tc>
          <w:tcPr>
            <w:tcW w:w="1701"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名称</w:t>
            </w:r>
          </w:p>
        </w:tc>
        <w:tc>
          <w:tcPr>
            <w:tcW w:w="6388"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pPr>
              <w:pStyle w:val="10"/>
              <w:jc w:val="center"/>
              <w:rPr>
                <w:rFonts w:ascii="微软雅黑" w:hAnsi="微软雅黑" w:eastAsia="微软雅黑" w:cs="微软雅黑"/>
              </w:rPr>
            </w:pPr>
            <w:r>
              <w:rPr>
                <w:rFonts w:hint="eastAsia" w:ascii="微软雅黑" w:hAnsi="微软雅黑" w:eastAsia="微软雅黑" w:cs="微软雅黑"/>
              </w:rPr>
              <w:t>1</w:t>
            </w: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采购项目</w:t>
            </w:r>
          </w:p>
        </w:tc>
        <w:tc>
          <w:tcPr>
            <w:tcW w:w="6388"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安康中心城区“一江两岸”汉调二黄户外公益性惠民演出采购项目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pPr>
              <w:pStyle w:val="10"/>
              <w:jc w:val="center"/>
              <w:rPr>
                <w:rFonts w:ascii="微软雅黑" w:hAnsi="微软雅黑" w:eastAsia="微软雅黑" w:cs="微软雅黑"/>
              </w:rPr>
            </w:pP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采购预算</w:t>
            </w:r>
          </w:p>
        </w:tc>
        <w:tc>
          <w:tcPr>
            <w:tcW w:w="6388" w:type="dxa"/>
            <w:vAlign w:val="center"/>
          </w:tcPr>
          <w:p>
            <w:pPr>
              <w:pStyle w:val="10"/>
              <w:jc w:val="left"/>
              <w:rPr>
                <w:rFonts w:hint="eastAsia" w:ascii="微软雅黑" w:hAnsi="微软雅黑" w:eastAsia="微软雅黑" w:cs="微软雅黑"/>
                <w:lang w:val="en-US" w:eastAsia="zh-CN"/>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50</w:t>
            </w:r>
            <w:r>
              <w:rPr>
                <w:rFonts w:hint="eastAsia" w:ascii="微软雅黑" w:hAnsi="微软雅黑" w:eastAsia="微软雅黑" w:cs="微软雅黑"/>
                <w:color w:val="000000" w:themeColor="text1"/>
                <w:sz w:val="24"/>
                <w:szCs w:val="24"/>
                <w14:textFill>
                  <w14:solidFill>
                    <w14:schemeClr w14:val="tx1"/>
                  </w14:solidFill>
                </w14:textFill>
              </w:rPr>
              <w:t>0,000.00</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8" w:type="dxa"/>
            <w:vMerge w:val="continue"/>
            <w:vAlign w:val="center"/>
          </w:tcPr>
          <w:p>
            <w:pPr>
              <w:pStyle w:val="10"/>
              <w:jc w:val="center"/>
              <w:rPr>
                <w:rFonts w:ascii="微软雅黑" w:hAnsi="微软雅黑" w:eastAsia="微软雅黑" w:cs="微软雅黑"/>
              </w:rPr>
            </w:pPr>
          </w:p>
        </w:tc>
        <w:tc>
          <w:tcPr>
            <w:tcW w:w="1701" w:type="dxa"/>
            <w:vAlign w:val="center"/>
          </w:tcPr>
          <w:p>
            <w:pPr>
              <w:pStyle w:val="1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本项目设定的</w:t>
            </w:r>
          </w:p>
          <w:p>
            <w:pPr>
              <w:pStyle w:val="10"/>
              <w:jc w:val="center"/>
              <w:rPr>
                <w:rFonts w:hint="eastAsia" w:ascii="微软雅黑" w:hAnsi="微软雅黑" w:eastAsia="微软雅黑" w:cs="微软雅黑"/>
              </w:rPr>
            </w:pPr>
            <w:r>
              <w:rPr>
                <w:rFonts w:hint="eastAsia" w:ascii="微软雅黑" w:hAnsi="微软雅黑" w:eastAsia="微软雅黑" w:cs="微软雅黑"/>
                <w:sz w:val="21"/>
                <w:szCs w:val="21"/>
              </w:rPr>
              <w:t>最高限价</w:t>
            </w:r>
          </w:p>
        </w:tc>
        <w:tc>
          <w:tcPr>
            <w:tcW w:w="6388" w:type="dxa"/>
            <w:vAlign w:val="center"/>
          </w:tcPr>
          <w:p>
            <w:pPr>
              <w:pStyle w:val="1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无</w:t>
            </w:r>
          </w:p>
          <w:p>
            <w:pPr>
              <w:pStyle w:val="10"/>
              <w:jc w:val="left"/>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有，金额：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pPr>
              <w:pStyle w:val="10"/>
              <w:jc w:val="center"/>
              <w:rPr>
                <w:rFonts w:ascii="微软雅黑" w:hAnsi="微软雅黑" w:eastAsia="微软雅黑" w:cs="微软雅黑"/>
              </w:rPr>
            </w:pP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公告媒体</w:t>
            </w:r>
          </w:p>
        </w:tc>
        <w:tc>
          <w:tcPr>
            <w:tcW w:w="6388" w:type="dxa"/>
            <w:vAlign w:val="center"/>
          </w:tcPr>
          <w:p>
            <w:pPr>
              <w:pStyle w:val="10"/>
              <w:jc w:val="left"/>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8"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2</w:t>
            </w: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采购人</w:t>
            </w:r>
          </w:p>
        </w:tc>
        <w:tc>
          <w:tcPr>
            <w:tcW w:w="6388" w:type="dxa"/>
            <w:vAlign w:val="center"/>
          </w:tcPr>
          <w:p>
            <w:pPr>
              <w:pStyle w:val="10"/>
              <w:jc w:val="left"/>
              <w:rPr>
                <w:rFonts w:hint="eastAsia" w:ascii="微软雅黑" w:hAnsi="微软雅黑" w:eastAsia="微软雅黑" w:cs="微软雅黑"/>
                <w:lang w:eastAsia="zh-CN"/>
              </w:rPr>
            </w:pPr>
            <w:r>
              <w:rPr>
                <w:rFonts w:hint="eastAsia" w:ascii="微软雅黑" w:hAnsi="微软雅黑" w:eastAsia="微软雅黑" w:cs="微软雅黑"/>
              </w:rPr>
              <w:t>名称：</w:t>
            </w:r>
            <w:r>
              <w:rPr>
                <w:rFonts w:hint="eastAsia" w:ascii="微软雅黑" w:hAnsi="微软雅黑" w:eastAsia="微软雅黑" w:cs="微软雅黑"/>
                <w:lang w:eastAsia="zh-CN"/>
              </w:rPr>
              <w:t>安康市文化和旅游广电局</w:t>
            </w:r>
          </w:p>
          <w:p>
            <w:pPr>
              <w:pStyle w:val="10"/>
              <w:jc w:val="left"/>
              <w:rPr>
                <w:rFonts w:ascii="微软雅黑" w:hAnsi="微软雅黑" w:eastAsia="微软雅黑" w:cs="微软雅黑"/>
                <w:sz w:val="20"/>
                <w:szCs w:val="20"/>
              </w:rPr>
            </w:pPr>
            <w:r>
              <w:rPr>
                <w:rFonts w:hint="eastAsia" w:ascii="微软雅黑" w:hAnsi="微软雅黑" w:eastAsia="微软雅黑" w:cs="微软雅黑"/>
              </w:rPr>
              <w:t>地址：</w:t>
            </w:r>
            <w:r>
              <w:rPr>
                <w:rFonts w:hint="eastAsia" w:ascii="微软雅黑" w:hAnsi="微软雅黑" w:eastAsia="微软雅黑" w:cs="微软雅黑"/>
                <w:sz w:val="22"/>
                <w:szCs w:val="22"/>
              </w:rPr>
              <w:t>安康市</w:t>
            </w:r>
            <w:r>
              <w:rPr>
                <w:rFonts w:hint="eastAsia" w:ascii="微软雅黑" w:hAnsi="微软雅黑" w:eastAsia="微软雅黑" w:cs="微软雅黑"/>
                <w:sz w:val="22"/>
                <w:szCs w:val="22"/>
                <w:lang w:eastAsia="zh-CN"/>
              </w:rPr>
              <w:t>汉滨区</w:t>
            </w:r>
            <w:r>
              <w:rPr>
                <w:rFonts w:hint="eastAsia" w:ascii="微软雅黑" w:hAnsi="微软雅黑" w:eastAsia="微软雅黑" w:cs="微软雅黑"/>
                <w:sz w:val="22"/>
                <w:szCs w:val="22"/>
                <w:lang w:val="en-US" w:eastAsia="zh-CN"/>
              </w:rPr>
              <w:t xml:space="preserve">育才路 </w:t>
            </w:r>
          </w:p>
          <w:p>
            <w:pPr>
              <w:pStyle w:val="10"/>
              <w:jc w:val="left"/>
              <w:rPr>
                <w:rFonts w:hint="default" w:ascii="微软雅黑" w:hAnsi="微软雅黑" w:eastAsia="微软雅黑" w:cs="微软雅黑"/>
                <w:sz w:val="22"/>
                <w:szCs w:val="22"/>
                <w:lang w:val="en-US" w:eastAsia="zh-CN"/>
              </w:rPr>
            </w:pPr>
            <w:r>
              <w:rPr>
                <w:rFonts w:hint="eastAsia" w:ascii="微软雅黑" w:hAnsi="微软雅黑" w:eastAsia="微软雅黑" w:cs="微软雅黑"/>
              </w:rPr>
              <w:t>电话：</w:t>
            </w:r>
            <w:r>
              <w:rPr>
                <w:rFonts w:hint="eastAsia" w:ascii="微软雅黑" w:hAnsi="微软雅黑" w:eastAsia="微软雅黑" w:cs="微软雅黑"/>
                <w:sz w:val="22"/>
                <w:szCs w:val="22"/>
              </w:rPr>
              <w:t>0915-33581</w:t>
            </w:r>
            <w:r>
              <w:rPr>
                <w:rFonts w:hint="eastAsia" w:ascii="微软雅黑" w:hAnsi="微软雅黑" w:eastAsia="微软雅黑" w:cs="微软雅黑"/>
                <w:sz w:val="22"/>
                <w:szCs w:val="22"/>
                <w:lang w:val="en-US" w:eastAsia="zh-CN"/>
              </w:rPr>
              <w:t>17</w:t>
            </w:r>
          </w:p>
          <w:p>
            <w:pPr>
              <w:pStyle w:val="10"/>
              <w:jc w:val="left"/>
              <w:rPr>
                <w:rFonts w:hint="default" w:ascii="微软雅黑" w:hAnsi="微软雅黑" w:eastAsia="微软雅黑" w:cs="微软雅黑"/>
                <w:lang w:val="en-US" w:eastAsia="zh-CN"/>
              </w:rPr>
            </w:pPr>
            <w:r>
              <w:rPr>
                <w:rFonts w:hint="eastAsia" w:ascii="微软雅黑" w:hAnsi="微软雅黑" w:eastAsia="微软雅黑" w:cs="微软雅黑"/>
              </w:rPr>
              <w:t>联系人：</w:t>
            </w:r>
            <w:r>
              <w:rPr>
                <w:rFonts w:hint="eastAsia" w:ascii="微软雅黑" w:hAnsi="微软雅黑" w:eastAsia="微软雅黑" w:cs="微软雅黑"/>
                <w:lang w:val="en-US" w:eastAsia="zh-CN"/>
              </w:rPr>
              <w:t>杨先生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8"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3</w:t>
            </w: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采购代理机构</w:t>
            </w:r>
          </w:p>
        </w:tc>
        <w:tc>
          <w:tcPr>
            <w:tcW w:w="6388"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名称：陕西国泰招标代理有限公司</w:t>
            </w:r>
          </w:p>
          <w:p>
            <w:pPr>
              <w:pStyle w:val="10"/>
              <w:jc w:val="left"/>
              <w:rPr>
                <w:rFonts w:ascii="微软雅黑" w:hAnsi="微软雅黑" w:eastAsia="微软雅黑" w:cs="微软雅黑"/>
              </w:rPr>
            </w:pPr>
            <w:r>
              <w:rPr>
                <w:rFonts w:hint="eastAsia" w:ascii="微软雅黑" w:hAnsi="微软雅黑" w:eastAsia="微软雅黑" w:cs="微软雅黑"/>
              </w:rPr>
              <w:t>地址：安康市兴安中路44号君安大厦24楼（兴安公园斜对面）</w:t>
            </w:r>
          </w:p>
          <w:p>
            <w:pPr>
              <w:pStyle w:val="10"/>
              <w:jc w:val="left"/>
              <w:rPr>
                <w:rFonts w:ascii="微软雅黑" w:hAnsi="微软雅黑" w:eastAsia="微软雅黑" w:cs="微软雅黑"/>
              </w:rPr>
            </w:pPr>
            <w:r>
              <w:rPr>
                <w:rFonts w:hint="eastAsia" w:ascii="微软雅黑" w:hAnsi="微软雅黑" w:eastAsia="微软雅黑" w:cs="微软雅黑"/>
              </w:rPr>
              <w:t>电话：0915-3189913</w:t>
            </w:r>
          </w:p>
          <w:p>
            <w:pPr>
              <w:pStyle w:val="10"/>
              <w:jc w:val="left"/>
              <w:rPr>
                <w:rFonts w:hint="eastAsia" w:ascii="微软雅黑" w:hAnsi="微软雅黑" w:eastAsia="微软雅黑" w:cs="微软雅黑"/>
                <w:lang w:eastAsia="zh-CN"/>
              </w:rPr>
            </w:pPr>
            <w:r>
              <w:rPr>
                <w:rFonts w:hint="eastAsia" w:ascii="微软雅黑" w:hAnsi="微软雅黑" w:eastAsia="微软雅黑" w:cs="微软雅黑"/>
              </w:rPr>
              <w:t>联系人：徐</w:t>
            </w:r>
            <w:r>
              <w:rPr>
                <w:rFonts w:hint="eastAsia" w:ascii="微软雅黑" w:hAnsi="微软雅黑" w:eastAsia="微软雅黑" w:cs="微软雅黑"/>
                <w:lang w:val="en-US" w:eastAsia="zh-CN"/>
              </w:rPr>
              <w:t>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18"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4</w:t>
            </w: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供应商产生方法</w:t>
            </w:r>
          </w:p>
        </w:tc>
        <w:tc>
          <w:tcPr>
            <w:tcW w:w="6388"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 公告</w:t>
            </w:r>
          </w:p>
          <w:p>
            <w:pPr>
              <w:pStyle w:val="10"/>
              <w:jc w:val="left"/>
              <w:rPr>
                <w:rFonts w:ascii="微软雅黑" w:hAnsi="微软雅黑" w:eastAsia="微软雅黑" w:cs="微软雅黑"/>
              </w:rPr>
            </w:pPr>
            <w:r>
              <w:rPr>
                <w:rFonts w:hint="eastAsia" w:ascii="微软雅黑" w:hAnsi="微软雅黑" w:eastAsia="微软雅黑" w:cs="微软雅黑"/>
              </w:rPr>
              <w:t>□供应商库抽取</w:t>
            </w:r>
          </w:p>
          <w:p>
            <w:pPr>
              <w:pStyle w:val="10"/>
              <w:jc w:val="left"/>
              <w:rPr>
                <w:rFonts w:ascii="微软雅黑" w:hAnsi="微软雅黑" w:eastAsia="微软雅黑" w:cs="微软雅黑"/>
              </w:rPr>
            </w:pPr>
            <w:r>
              <w:rPr>
                <w:rFonts w:hint="eastAsia" w:ascii="微软雅黑" w:hAnsi="微软雅黑" w:eastAsia="微软雅黑" w:cs="微软雅黑"/>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18"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5</w:t>
            </w: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供应商资格条件</w:t>
            </w:r>
          </w:p>
        </w:tc>
        <w:tc>
          <w:tcPr>
            <w:tcW w:w="6388"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1.满足《中华人民共和国政府采购法》第二十二条规定；</w:t>
            </w:r>
          </w:p>
          <w:p>
            <w:pPr>
              <w:pStyle w:val="10"/>
              <w:jc w:val="left"/>
              <w:rPr>
                <w:rFonts w:hint="eastAsia" w:ascii="微软雅黑" w:hAnsi="微软雅黑" w:eastAsia="微软雅黑" w:cs="微软雅黑"/>
              </w:rPr>
            </w:pPr>
            <w:r>
              <w:rPr>
                <w:rFonts w:hint="eastAsia" w:ascii="微软雅黑" w:hAnsi="微软雅黑" w:eastAsia="微软雅黑" w:cs="微软雅黑"/>
              </w:rPr>
              <w:t>2、落实政府采购政策需满足的资格要求：《政府采购促进中小企业发展管理办法》（财库﹝2020﹞46 号）；《财政部司法部关于政府采购支持监狱企业发展有关问题的通知》（财库〔2014〕68号）；《国务院办公厅关于建立政府强制采购节能产品制度的通知》（国办发〔2007〕51号）；《关于调整优化节能产品、环境标志产品政府采购执行机制的通知》（财库〔2</w:t>
            </w:r>
            <w:r>
              <w:rPr>
                <w:rFonts w:hint="eastAsia" w:ascii="微软雅黑" w:hAnsi="微软雅黑" w:eastAsia="微软雅黑" w:cs="微软雅黑"/>
                <w:lang w:eastAsia="zh-CN"/>
              </w:rPr>
              <w:t>020</w:t>
            </w:r>
            <w:r>
              <w:rPr>
                <w:rFonts w:hint="eastAsia" w:ascii="微软雅黑" w:hAnsi="微软雅黑" w:eastAsia="微软雅黑" w:cs="微软雅黑"/>
              </w:rPr>
              <w:t>〕9号）； 《关于印发环境标志产品政府采购品目清单的通知》（财库〔2</w:t>
            </w:r>
            <w:r>
              <w:rPr>
                <w:rFonts w:hint="eastAsia" w:ascii="微软雅黑" w:hAnsi="微软雅黑" w:eastAsia="微软雅黑" w:cs="微软雅黑"/>
                <w:lang w:eastAsia="zh-CN"/>
              </w:rPr>
              <w:t>020</w:t>
            </w:r>
            <w:r>
              <w:rPr>
                <w:rFonts w:hint="eastAsia" w:ascii="微软雅黑" w:hAnsi="微软雅黑" w:eastAsia="微软雅黑" w:cs="微软雅黑"/>
              </w:rPr>
              <w:t>〕18号）；《关于印发节能产品政府采购品目清单的通知》（财库〔2</w:t>
            </w:r>
            <w:r>
              <w:rPr>
                <w:rFonts w:hint="eastAsia" w:ascii="微软雅黑" w:hAnsi="微软雅黑" w:eastAsia="微软雅黑" w:cs="微软雅黑"/>
                <w:lang w:eastAsia="zh-CN"/>
              </w:rPr>
              <w:t>020</w:t>
            </w:r>
            <w:r>
              <w:rPr>
                <w:rFonts w:hint="eastAsia" w:ascii="微软雅黑" w:hAnsi="微软雅黑" w:eastAsia="微软雅黑" w:cs="微软雅黑"/>
              </w:rPr>
              <w:t>〕19号）； 《三部门联合发布关于促进残疾人就业政府采购政策的通知》（财库〔2</w:t>
            </w:r>
            <w:r>
              <w:rPr>
                <w:rFonts w:hint="eastAsia" w:ascii="微软雅黑" w:hAnsi="微软雅黑" w:eastAsia="微软雅黑" w:cs="微软雅黑"/>
                <w:lang w:eastAsia="zh-CN"/>
              </w:rPr>
              <w:t>020</w:t>
            </w:r>
            <w:r>
              <w:rPr>
                <w:rFonts w:hint="eastAsia" w:ascii="微软雅黑" w:hAnsi="微软雅黑" w:eastAsia="微软雅黑" w:cs="微软雅黑"/>
              </w:rPr>
              <w:t>〕141号）； 《财政部发展改革委生态环境部市场监管总局关于调整优化节能产品、环境标志产品政府采购执行机制的通知》（财库〔2</w:t>
            </w:r>
            <w:r>
              <w:rPr>
                <w:rFonts w:hint="eastAsia" w:ascii="微软雅黑" w:hAnsi="微软雅黑" w:eastAsia="微软雅黑" w:cs="微软雅黑"/>
                <w:lang w:eastAsia="zh-CN"/>
              </w:rPr>
              <w:t>020</w:t>
            </w:r>
            <w:r>
              <w:rPr>
                <w:rFonts w:hint="eastAsia" w:ascii="微软雅黑" w:hAnsi="微软雅黑" w:eastAsia="微软雅黑" w:cs="微软雅黑"/>
              </w:rPr>
              <w:t>〕9号）；《关于运用政府采购政策支持脱贫攻坚的通知》财库〔2</w:t>
            </w:r>
            <w:r>
              <w:rPr>
                <w:rFonts w:hint="eastAsia" w:ascii="微软雅黑" w:hAnsi="微软雅黑" w:eastAsia="微软雅黑" w:cs="微软雅黑"/>
                <w:lang w:eastAsia="zh-CN"/>
              </w:rPr>
              <w:t>020</w:t>
            </w:r>
            <w:r>
              <w:rPr>
                <w:rFonts w:hint="eastAsia" w:ascii="微软雅黑" w:hAnsi="微软雅黑" w:eastAsia="微软雅黑" w:cs="微软雅黑"/>
              </w:rPr>
              <w:t>〕27号； 《陕西省财政厅关于加快推进我省中小企业政府采购信用融资工作的通知》（陕财办采〔2020〕15号）；《陕西省中小企业政府采购信用融资办法》</w:t>
            </w:r>
            <w:r>
              <w:rPr>
                <w:rFonts w:hint="eastAsia" w:ascii="微软雅黑" w:hAnsi="微软雅黑" w:eastAsia="微软雅黑" w:cs="微软雅黑"/>
                <w:lang w:eastAsia="zh-CN"/>
              </w:rPr>
              <w:t>（</w:t>
            </w:r>
            <w:r>
              <w:rPr>
                <w:rFonts w:hint="eastAsia" w:ascii="微软雅黑" w:hAnsi="微软雅黑" w:eastAsia="微软雅黑" w:cs="微软雅黑"/>
              </w:rPr>
              <w:t xml:space="preserve">陕财办采〔2018〕23号 </w:t>
            </w:r>
            <w:r>
              <w:rPr>
                <w:rFonts w:hint="eastAsia" w:ascii="微软雅黑" w:hAnsi="微软雅黑" w:eastAsia="微软雅黑" w:cs="微软雅黑"/>
                <w:lang w:eastAsia="zh-CN"/>
              </w:rPr>
              <w:t>）</w:t>
            </w:r>
            <w:r>
              <w:rPr>
                <w:rFonts w:hint="eastAsia" w:ascii="微软雅黑" w:hAnsi="微软雅黑" w:eastAsia="微软雅黑" w:cs="微软雅黑"/>
              </w:rPr>
              <w:t>以及其他需要落实的政府采购政策。</w:t>
            </w:r>
          </w:p>
          <w:p>
            <w:pPr>
              <w:pStyle w:val="10"/>
              <w:jc w:val="left"/>
              <w:rPr>
                <w:rFonts w:ascii="微软雅黑" w:hAnsi="微软雅黑" w:eastAsia="微软雅黑" w:cs="微软雅黑"/>
                <w:b/>
                <w:bCs/>
                <w:color w:val="auto"/>
              </w:rPr>
            </w:pPr>
            <w:r>
              <w:rPr>
                <w:rFonts w:hint="eastAsia" w:ascii="微软雅黑" w:hAnsi="微软雅黑" w:eastAsia="微软雅黑" w:cs="微软雅黑"/>
                <w:b/>
                <w:bCs/>
                <w:color w:val="auto"/>
              </w:rPr>
              <w:t>3.本项目的特定资格要求：</w:t>
            </w:r>
          </w:p>
          <w:p>
            <w:pPr>
              <w:pStyle w:val="10"/>
              <w:jc w:val="left"/>
              <w:rPr>
                <w:rFonts w:hint="eastAsia" w:ascii="微软雅黑" w:hAnsi="微软雅黑" w:eastAsia="微软雅黑" w:cs="微软雅黑"/>
                <w:b w:val="0"/>
                <w:bCs w:val="0"/>
                <w:color w:val="C00000"/>
              </w:rPr>
            </w:pPr>
            <w:r>
              <w:rPr>
                <w:rFonts w:hint="eastAsia" w:ascii="微软雅黑" w:hAnsi="微软雅黑" w:eastAsia="微软雅黑" w:cs="微软雅黑"/>
                <w:b w:val="0"/>
                <w:bCs w:val="0"/>
                <w:color w:val="C00000"/>
              </w:rPr>
              <w:t>3.1、具有独立承担民事责任的能力，提供营业执照、税务登记证、组织结构代码证或登载有统一社会信用代码的营业执照（或《事业单位法人证书》或其他合法组织登记证书、自然人只须提交身份证）。</w:t>
            </w:r>
          </w:p>
          <w:p>
            <w:pPr>
              <w:pStyle w:val="10"/>
              <w:jc w:val="left"/>
              <w:rPr>
                <w:rFonts w:hint="eastAsia" w:ascii="微软雅黑" w:hAnsi="微软雅黑" w:eastAsia="微软雅黑" w:cs="微软雅黑"/>
                <w:b w:val="0"/>
                <w:bCs w:val="0"/>
                <w:color w:val="C00000"/>
              </w:rPr>
            </w:pPr>
            <w:r>
              <w:rPr>
                <w:rFonts w:hint="eastAsia" w:ascii="微软雅黑" w:hAnsi="微软雅黑" w:eastAsia="微软雅黑" w:cs="微软雅黑"/>
                <w:b w:val="0"/>
                <w:bCs w:val="0"/>
                <w:color w:val="C00000"/>
              </w:rPr>
              <w:t>3.2、法定代表人授权书（附法定代表人身份证复印件）及被授权人身份证。（法定代表人参加仅提供法定代表人身份证）。</w:t>
            </w:r>
          </w:p>
          <w:p>
            <w:pPr>
              <w:pStyle w:val="10"/>
              <w:jc w:val="left"/>
              <w:rPr>
                <w:rFonts w:hint="eastAsia" w:ascii="微软雅黑" w:hAnsi="微软雅黑" w:eastAsia="微软雅黑" w:cs="微软雅黑"/>
                <w:b w:val="0"/>
                <w:bCs w:val="0"/>
                <w:color w:val="C00000"/>
              </w:rPr>
            </w:pPr>
            <w:r>
              <w:rPr>
                <w:rFonts w:hint="eastAsia" w:ascii="微软雅黑" w:hAnsi="微软雅黑" w:eastAsia="微软雅黑" w:cs="微软雅黑"/>
                <w:b w:val="0"/>
                <w:bCs w:val="0"/>
                <w:color w:val="C00000"/>
              </w:rPr>
              <w:t>3.3、投标人必须提供参加政府采购活动前3年（201</w:t>
            </w:r>
            <w:r>
              <w:rPr>
                <w:rFonts w:hint="eastAsia" w:ascii="微软雅黑" w:hAnsi="微软雅黑" w:eastAsia="微软雅黑" w:cs="微软雅黑"/>
                <w:b w:val="0"/>
                <w:bCs w:val="0"/>
                <w:color w:val="C00000"/>
                <w:lang w:val="en-US" w:eastAsia="zh-CN"/>
              </w:rPr>
              <w:t>9</w:t>
            </w:r>
            <w:r>
              <w:rPr>
                <w:rFonts w:hint="eastAsia" w:ascii="微软雅黑" w:hAnsi="微软雅黑" w:eastAsia="微软雅黑" w:cs="微软雅黑"/>
                <w:b w:val="0"/>
                <w:bCs w:val="0"/>
                <w:color w:val="C00000"/>
              </w:rPr>
              <w:t>-202</w:t>
            </w:r>
            <w:r>
              <w:rPr>
                <w:rFonts w:hint="eastAsia" w:ascii="微软雅黑" w:hAnsi="微软雅黑" w:eastAsia="微软雅黑" w:cs="微软雅黑"/>
                <w:b w:val="0"/>
                <w:bCs w:val="0"/>
                <w:color w:val="C00000"/>
                <w:lang w:val="en-US" w:eastAsia="zh-CN"/>
              </w:rPr>
              <w:t>1</w:t>
            </w:r>
            <w:r>
              <w:rPr>
                <w:rFonts w:hint="eastAsia" w:ascii="微软雅黑" w:hAnsi="微软雅黑" w:eastAsia="微软雅黑" w:cs="微软雅黑"/>
                <w:b w:val="0"/>
                <w:bCs w:val="0"/>
                <w:color w:val="C00000"/>
              </w:rPr>
              <w:t>年度）内在经营活动中没有重大违法记录的书面声明；</w:t>
            </w:r>
          </w:p>
          <w:p>
            <w:pPr>
              <w:pStyle w:val="10"/>
              <w:jc w:val="left"/>
              <w:rPr>
                <w:rFonts w:hint="eastAsia" w:ascii="微软雅黑" w:hAnsi="微软雅黑" w:eastAsia="微软雅黑" w:cs="微软雅黑"/>
                <w:b w:val="0"/>
                <w:bCs w:val="0"/>
                <w:color w:val="C00000"/>
                <w:lang w:eastAsia="zh-CN"/>
              </w:rPr>
            </w:pPr>
            <w:r>
              <w:rPr>
                <w:rFonts w:hint="eastAsia" w:ascii="微软雅黑" w:hAnsi="微软雅黑" w:eastAsia="微软雅黑" w:cs="微软雅黑"/>
                <w:b w:val="0"/>
                <w:bCs w:val="0"/>
                <w:color w:val="C00000"/>
                <w:lang w:val="en-US" w:eastAsia="zh-CN"/>
              </w:rPr>
              <w:t>3.4</w:t>
            </w:r>
            <w:r>
              <w:rPr>
                <w:rFonts w:hint="eastAsia" w:ascii="微软雅黑" w:hAnsi="微软雅黑" w:eastAsia="微软雅黑" w:cs="微软雅黑"/>
                <w:b w:val="0"/>
                <w:bCs w:val="0"/>
                <w:color w:val="C00000"/>
              </w:rPr>
              <w:t>、财务状况报告：提供具有财务审计资质单位出具的2021年度财务报告（成立时间至投标截止时间不足一年的可提供成立后任意时段的资产负债表），或者投标截止时间六个月内基本开户银行出具的资信证明</w:t>
            </w:r>
            <w:r>
              <w:rPr>
                <w:rFonts w:hint="eastAsia" w:ascii="微软雅黑" w:hAnsi="微软雅黑" w:eastAsia="微软雅黑" w:cs="微软雅黑"/>
                <w:b w:val="0"/>
                <w:bCs w:val="0"/>
                <w:color w:val="C00000"/>
                <w:lang w:eastAsia="zh-CN"/>
              </w:rPr>
              <w:t>。</w:t>
            </w:r>
          </w:p>
          <w:p>
            <w:pPr>
              <w:pStyle w:val="10"/>
              <w:jc w:val="left"/>
              <w:rPr>
                <w:rFonts w:hint="eastAsia" w:ascii="微软雅黑" w:hAnsi="微软雅黑" w:eastAsia="微软雅黑" w:cs="微软雅黑"/>
                <w:b w:val="0"/>
                <w:bCs w:val="0"/>
                <w:color w:val="C00000"/>
                <w:lang w:eastAsia="zh-CN"/>
              </w:rPr>
            </w:pPr>
            <w:r>
              <w:rPr>
                <w:rFonts w:hint="eastAsia" w:ascii="微软雅黑" w:hAnsi="微软雅黑" w:eastAsia="微软雅黑" w:cs="微软雅黑"/>
                <w:b w:val="0"/>
                <w:bCs w:val="0"/>
                <w:color w:val="C00000"/>
                <w:lang w:val="en-US" w:eastAsia="zh-CN"/>
              </w:rPr>
              <w:t>3.5</w:t>
            </w:r>
            <w:r>
              <w:rPr>
                <w:rFonts w:hint="eastAsia" w:ascii="微软雅黑" w:hAnsi="微软雅黑" w:eastAsia="微软雅黑" w:cs="微软雅黑"/>
                <w:b w:val="0"/>
                <w:bCs w:val="0"/>
                <w:color w:val="C00000"/>
              </w:rPr>
              <w:t>、税收缴纳证明：提供投标截止前六个月内已缴纳的至少提供</w:t>
            </w:r>
            <w:r>
              <w:rPr>
                <w:rFonts w:hint="eastAsia" w:ascii="微软雅黑" w:hAnsi="微软雅黑" w:eastAsia="微软雅黑" w:cs="微软雅黑"/>
                <w:b w:val="0"/>
                <w:bCs w:val="0"/>
                <w:color w:val="C00000"/>
                <w:lang w:val="en-US" w:eastAsia="zh-CN"/>
              </w:rPr>
              <w:t>3</w:t>
            </w:r>
            <w:r>
              <w:rPr>
                <w:rFonts w:hint="eastAsia" w:ascii="微软雅黑" w:hAnsi="微软雅黑" w:eastAsia="微软雅黑" w:cs="微软雅黑"/>
                <w:b w:val="0"/>
                <w:bCs w:val="0"/>
                <w:color w:val="C00000"/>
              </w:rPr>
              <w:t>个月的有效纳税凭证；（依法免税的申请人应提供相关文件证明）</w:t>
            </w:r>
            <w:r>
              <w:rPr>
                <w:rFonts w:hint="eastAsia" w:ascii="微软雅黑" w:hAnsi="微软雅黑" w:eastAsia="微软雅黑" w:cs="微软雅黑"/>
                <w:b w:val="0"/>
                <w:bCs w:val="0"/>
                <w:color w:val="C00000"/>
                <w:lang w:eastAsia="zh-CN"/>
              </w:rPr>
              <w:t>。</w:t>
            </w:r>
          </w:p>
          <w:p>
            <w:pPr>
              <w:pStyle w:val="10"/>
              <w:jc w:val="left"/>
              <w:rPr>
                <w:rFonts w:hint="eastAsia" w:ascii="微软雅黑" w:hAnsi="微软雅黑" w:eastAsia="微软雅黑" w:cs="微软雅黑"/>
                <w:b w:val="0"/>
                <w:bCs w:val="0"/>
                <w:color w:val="C00000"/>
                <w:lang w:eastAsia="zh-CN"/>
              </w:rPr>
            </w:pPr>
            <w:r>
              <w:rPr>
                <w:rFonts w:hint="eastAsia" w:ascii="微软雅黑" w:hAnsi="微软雅黑" w:eastAsia="微软雅黑" w:cs="微软雅黑"/>
                <w:b w:val="0"/>
                <w:bCs w:val="0"/>
                <w:color w:val="C00000"/>
                <w:lang w:val="en-US" w:eastAsia="zh-CN"/>
              </w:rPr>
              <w:t>3.6</w:t>
            </w:r>
            <w:r>
              <w:rPr>
                <w:rFonts w:hint="eastAsia" w:ascii="微软雅黑" w:hAnsi="微软雅黑" w:eastAsia="微软雅黑" w:cs="微软雅黑"/>
                <w:b w:val="0"/>
                <w:bCs w:val="0"/>
                <w:color w:val="C00000"/>
              </w:rPr>
              <w:t>、社会保障资金缴纳证明：提供投标截止前一年内已缴存的至少</w:t>
            </w:r>
            <w:r>
              <w:rPr>
                <w:rFonts w:hint="eastAsia" w:ascii="微软雅黑" w:hAnsi="微软雅黑" w:eastAsia="微软雅黑" w:cs="微软雅黑"/>
                <w:b w:val="0"/>
                <w:bCs w:val="0"/>
                <w:color w:val="C00000"/>
                <w:lang w:val="en-US" w:eastAsia="zh-CN"/>
              </w:rPr>
              <w:t>3</w:t>
            </w:r>
            <w:r>
              <w:rPr>
                <w:rFonts w:hint="eastAsia" w:ascii="微软雅黑" w:hAnsi="微软雅黑" w:eastAsia="微软雅黑" w:cs="微软雅黑"/>
                <w:b w:val="0"/>
                <w:bCs w:val="0"/>
                <w:color w:val="C00000"/>
              </w:rPr>
              <w:t>个月的有效缴存单据或社保机构开具的社会保险参保缴费情况证明；（依法不需要缴纳社会保障资金的申请人应提供相关证明）</w:t>
            </w:r>
            <w:r>
              <w:rPr>
                <w:rFonts w:hint="eastAsia" w:ascii="微软雅黑" w:hAnsi="微软雅黑" w:eastAsia="微软雅黑" w:cs="微软雅黑"/>
                <w:b w:val="0"/>
                <w:bCs w:val="0"/>
                <w:color w:val="C00000"/>
                <w:lang w:eastAsia="zh-CN"/>
              </w:rPr>
              <w:t>。</w:t>
            </w:r>
          </w:p>
          <w:p>
            <w:pPr>
              <w:pStyle w:val="10"/>
              <w:jc w:val="left"/>
              <w:rPr>
                <w:rFonts w:hint="eastAsia" w:ascii="微软雅黑" w:hAnsi="微软雅黑" w:eastAsia="微软雅黑" w:cs="微软雅黑"/>
                <w:b w:val="0"/>
                <w:bCs w:val="0"/>
                <w:color w:val="C00000"/>
                <w:lang w:val="en-US" w:eastAsia="zh-CN"/>
              </w:rPr>
            </w:pPr>
            <w:r>
              <w:rPr>
                <w:rFonts w:hint="eastAsia" w:ascii="微软雅黑" w:hAnsi="微软雅黑" w:eastAsia="微软雅黑" w:cs="微软雅黑"/>
                <w:b w:val="0"/>
                <w:bCs w:val="0"/>
                <w:color w:val="C00000"/>
                <w:lang w:val="en-US" w:eastAsia="zh-CN"/>
              </w:rPr>
              <w:t>3.7、投标人必须提供文化行政主管部门颁发的《营业性演出许可证》。</w:t>
            </w:r>
          </w:p>
          <w:p>
            <w:pPr>
              <w:pStyle w:val="10"/>
              <w:jc w:val="left"/>
              <w:rPr>
                <w:rFonts w:hint="eastAsia" w:ascii="微软雅黑" w:hAnsi="微软雅黑" w:eastAsia="微软雅黑" w:cs="微软雅黑"/>
                <w:b w:val="0"/>
                <w:bCs w:val="0"/>
                <w:color w:val="C00000"/>
              </w:rPr>
            </w:pPr>
            <w:r>
              <w:rPr>
                <w:rFonts w:hint="eastAsia" w:ascii="微软雅黑" w:hAnsi="微软雅黑" w:eastAsia="微软雅黑" w:cs="微软雅黑"/>
                <w:b w:val="0"/>
                <w:bCs w:val="0"/>
                <w:color w:val="C00000"/>
                <w:lang w:val="en-US" w:eastAsia="zh-CN"/>
              </w:rPr>
              <w:t>3</w:t>
            </w:r>
            <w:r>
              <w:rPr>
                <w:rFonts w:hint="eastAsia" w:ascii="微软雅黑" w:hAnsi="微软雅黑" w:eastAsia="微软雅黑" w:cs="微软雅黑"/>
                <w:b w:val="0"/>
                <w:bCs w:val="0"/>
                <w:color w:val="C00000"/>
              </w:rPr>
              <w:t>.</w:t>
            </w:r>
            <w:r>
              <w:rPr>
                <w:rFonts w:hint="eastAsia" w:ascii="微软雅黑" w:hAnsi="微软雅黑" w:eastAsia="微软雅黑" w:cs="微软雅黑"/>
                <w:b w:val="0"/>
                <w:bCs w:val="0"/>
                <w:color w:val="C00000"/>
                <w:lang w:val="en-US" w:eastAsia="zh-CN"/>
              </w:rPr>
              <w:t>8</w:t>
            </w:r>
            <w:r>
              <w:rPr>
                <w:rFonts w:hint="eastAsia" w:ascii="微软雅黑" w:hAnsi="微软雅黑" w:eastAsia="微软雅黑" w:cs="微软雅黑"/>
                <w:b w:val="0"/>
                <w:bCs w:val="0"/>
                <w:color w:val="C00000"/>
              </w:rPr>
              <w:t>、本项目不接受联合体投标。</w:t>
            </w:r>
          </w:p>
          <w:p>
            <w:pPr>
              <w:pStyle w:val="10"/>
              <w:jc w:val="left"/>
              <w:rPr>
                <w:rFonts w:hint="eastAsia" w:ascii="微软雅黑" w:hAnsi="微软雅黑" w:eastAsia="微软雅黑" w:cs="微软雅黑"/>
                <w:b w:val="0"/>
                <w:bCs w:val="0"/>
                <w:color w:val="C00000"/>
                <w:lang w:val="en-US" w:eastAsia="zh-CN"/>
              </w:rPr>
            </w:pPr>
            <w:r>
              <w:rPr>
                <w:rFonts w:hint="eastAsia" w:ascii="微软雅黑" w:hAnsi="微软雅黑" w:eastAsia="微软雅黑" w:cs="微软雅黑"/>
                <w:b w:val="0"/>
                <w:bCs w:val="0"/>
                <w:color w:val="C00000"/>
                <w:lang w:val="en-US" w:eastAsia="zh-CN"/>
              </w:rPr>
              <w:t>3.9、本项目专门面向中小企业，投标人须提供中小企业声明函原件。投标人可根据《国民经济行业分类》（GB/T4754-2017）、《国家统计局关于印发&lt;统计上大中小微型企业划分办法（2017）&gt;的通知》国统字〔2017〕213号、工信部联企业〔2011〕300号文件自行划分，若声明与实际不符须承担相应责任。</w:t>
            </w:r>
          </w:p>
          <w:p>
            <w:pPr>
              <w:pStyle w:val="10"/>
              <w:jc w:val="left"/>
              <w:rPr>
                <w:rFonts w:ascii="微软雅黑" w:hAnsi="微软雅黑" w:eastAsia="微软雅黑" w:cs="微软雅黑"/>
              </w:rPr>
            </w:pPr>
            <w:r>
              <w:rPr>
                <w:rFonts w:hint="eastAsia" w:ascii="微软雅黑" w:hAnsi="微软雅黑" w:eastAsia="微软雅黑" w:cs="微软雅黑"/>
                <w:b/>
                <w:bCs/>
              </w:rPr>
              <w:t>以上特定资格要求内容均为必备投标要求，各投标人应按要求提供复印件加盖投标人鲜章，附在每份响应文件中。投标要求的原件现场携带并由专家组进行查验，以及不符合招标文件投标要求的，其响应文件被视为无效标书，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6</w:t>
            </w: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项目现场勘察</w:t>
            </w:r>
          </w:p>
        </w:tc>
        <w:tc>
          <w:tcPr>
            <w:tcW w:w="6388"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 不组织</w:t>
            </w:r>
          </w:p>
          <w:p>
            <w:pPr>
              <w:pStyle w:val="10"/>
              <w:jc w:val="left"/>
              <w:rPr>
                <w:rFonts w:ascii="微软雅黑" w:hAnsi="微软雅黑" w:eastAsia="微软雅黑" w:cs="微软雅黑"/>
              </w:rPr>
            </w:pPr>
            <w:r>
              <w:rPr>
                <w:rFonts w:hint="eastAsia" w:ascii="微软雅黑" w:hAnsi="微软雅黑" w:eastAsia="微软雅黑" w:cs="微软雅黑"/>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7</w:t>
            </w: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联合体</w:t>
            </w:r>
          </w:p>
        </w:tc>
        <w:tc>
          <w:tcPr>
            <w:tcW w:w="6388"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 不接受</w:t>
            </w:r>
          </w:p>
          <w:p>
            <w:pPr>
              <w:pStyle w:val="10"/>
              <w:jc w:val="left"/>
              <w:rPr>
                <w:rFonts w:ascii="微软雅黑" w:hAnsi="微软雅黑" w:eastAsia="微软雅黑" w:cs="微软雅黑"/>
              </w:rPr>
            </w:pPr>
            <w:r>
              <w:rPr>
                <w:rFonts w:hint="eastAsia" w:ascii="微软雅黑" w:hAnsi="微软雅黑" w:eastAsia="微软雅黑" w:cs="微软雅黑"/>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18"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8</w:t>
            </w: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进口产品</w:t>
            </w:r>
          </w:p>
        </w:tc>
        <w:tc>
          <w:tcPr>
            <w:tcW w:w="6388"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 本采购项目拒绝进口产品参加磋商</w:t>
            </w:r>
          </w:p>
          <w:p>
            <w:pPr>
              <w:pStyle w:val="10"/>
              <w:jc w:val="left"/>
              <w:rPr>
                <w:rFonts w:ascii="微软雅黑" w:hAnsi="微软雅黑" w:eastAsia="微软雅黑" w:cs="微软雅黑"/>
              </w:rPr>
            </w:pPr>
            <w:r>
              <w:rPr>
                <w:rFonts w:hint="eastAsia" w:ascii="微软雅黑" w:hAnsi="微软雅黑" w:eastAsia="微软雅黑" w:cs="微软雅黑"/>
              </w:rPr>
              <w:t>□本采购项目已经财政部审核同意购买进口产品为：____________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18" w:type="dxa"/>
            <w:vMerge w:val="restart"/>
            <w:vAlign w:val="center"/>
          </w:tcPr>
          <w:p>
            <w:pPr>
              <w:pStyle w:val="10"/>
              <w:jc w:val="center"/>
              <w:rPr>
                <w:rFonts w:ascii="微软雅黑" w:hAnsi="微软雅黑" w:eastAsia="微软雅黑" w:cs="微软雅黑"/>
              </w:rPr>
            </w:pPr>
            <w:r>
              <w:rPr>
                <w:rFonts w:hint="eastAsia" w:ascii="微软雅黑" w:hAnsi="微软雅黑" w:eastAsia="微软雅黑" w:cs="微软雅黑"/>
              </w:rPr>
              <w:t>9</w:t>
            </w: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政府采购强制采购：节能产品</w:t>
            </w:r>
          </w:p>
        </w:tc>
        <w:tc>
          <w:tcPr>
            <w:tcW w:w="6388"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 否</w:t>
            </w:r>
          </w:p>
          <w:p>
            <w:pPr>
              <w:pStyle w:val="10"/>
              <w:jc w:val="left"/>
              <w:rPr>
                <w:rFonts w:ascii="微软雅黑" w:hAnsi="微软雅黑" w:eastAsia="微软雅黑" w:cs="微软雅黑"/>
              </w:rPr>
            </w:pPr>
            <w:r>
              <w:rPr>
                <w:rFonts w:hint="eastAsia" w:ascii="微软雅黑" w:hAnsi="微软雅黑" w:eastAsia="微软雅黑" w:cs="微软雅黑"/>
              </w:rPr>
              <w:t>□是，采购《节能产品政府采购清单》(第　期)内的产品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18" w:type="dxa"/>
            <w:vMerge w:val="continue"/>
            <w:vAlign w:val="center"/>
          </w:tcPr>
          <w:p>
            <w:pPr>
              <w:pStyle w:val="10"/>
              <w:jc w:val="center"/>
              <w:rPr>
                <w:rFonts w:ascii="微软雅黑" w:hAnsi="微软雅黑" w:eastAsia="微软雅黑" w:cs="微软雅黑"/>
              </w:rPr>
            </w:pP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政府采购强制采购：信息安全认证</w:t>
            </w:r>
          </w:p>
        </w:tc>
        <w:tc>
          <w:tcPr>
            <w:tcW w:w="6388"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 否</w:t>
            </w:r>
          </w:p>
          <w:p>
            <w:pPr>
              <w:pStyle w:val="10"/>
              <w:jc w:val="left"/>
              <w:rPr>
                <w:rFonts w:ascii="微软雅黑" w:hAnsi="微软雅黑" w:eastAsia="微软雅黑" w:cs="微软雅黑"/>
              </w:rPr>
            </w:pPr>
            <w:r>
              <w:rPr>
                <w:rFonts w:hint="eastAsia" w:ascii="微软雅黑" w:hAnsi="微软雅黑" w:eastAsia="微软雅黑" w:cs="微软雅黑"/>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1" w:hRule="atLeast"/>
          <w:jc w:val="center"/>
        </w:trPr>
        <w:tc>
          <w:tcPr>
            <w:tcW w:w="818" w:type="dxa"/>
            <w:vMerge w:val="restart"/>
            <w:vAlign w:val="center"/>
          </w:tcPr>
          <w:p>
            <w:pPr>
              <w:pStyle w:val="10"/>
              <w:jc w:val="center"/>
              <w:rPr>
                <w:rFonts w:ascii="微软雅黑" w:hAnsi="微软雅黑" w:eastAsia="微软雅黑" w:cs="微软雅黑"/>
              </w:rPr>
            </w:pPr>
            <w:r>
              <w:rPr>
                <w:rFonts w:hint="eastAsia" w:ascii="微软雅黑" w:hAnsi="微软雅黑" w:eastAsia="微软雅黑" w:cs="微软雅黑"/>
              </w:rPr>
              <w:t>10</w:t>
            </w: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政府采购优先采购：</w:t>
            </w:r>
          </w:p>
          <w:p>
            <w:pPr>
              <w:pStyle w:val="10"/>
              <w:jc w:val="left"/>
              <w:rPr>
                <w:rFonts w:ascii="微软雅黑" w:hAnsi="微软雅黑" w:eastAsia="微软雅黑" w:cs="微软雅黑"/>
              </w:rPr>
            </w:pPr>
            <w:r>
              <w:rPr>
                <w:rFonts w:hint="eastAsia" w:ascii="微软雅黑" w:hAnsi="微软雅黑" w:eastAsia="微软雅黑" w:cs="微软雅黑"/>
              </w:rPr>
              <w:t>节能产品(非强制类)</w:t>
            </w:r>
          </w:p>
        </w:tc>
        <w:tc>
          <w:tcPr>
            <w:tcW w:w="6388"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产品：</w:t>
            </w:r>
          </w:p>
          <w:p>
            <w:pPr>
              <w:pStyle w:val="10"/>
              <w:jc w:val="left"/>
              <w:rPr>
                <w:rFonts w:ascii="微软雅黑" w:hAnsi="微软雅黑" w:eastAsia="微软雅黑" w:cs="微软雅黑"/>
              </w:rPr>
            </w:pPr>
            <w:r>
              <w:rPr>
                <w:rFonts w:hint="eastAsia" w:ascii="微软雅黑" w:hAnsi="微软雅黑" w:eastAsia="微软雅黑" w:cs="微软雅黑"/>
              </w:rPr>
              <w:t xml:space="preserve">□对列入最新一期节能清单(非强制类)的产品在评审时予以加分，每项加 </w:t>
            </w:r>
            <w:r>
              <w:rPr>
                <w:rFonts w:hint="eastAsia" w:ascii="微软雅黑" w:hAnsi="微软雅黑" w:eastAsia="微软雅黑" w:cs="微软雅黑"/>
                <w:u w:val="single"/>
              </w:rPr>
              <w:t xml:space="preserve"> / </w:t>
            </w:r>
            <w:r>
              <w:rPr>
                <w:rFonts w:hint="eastAsia" w:ascii="微软雅黑" w:hAnsi="微软雅黑" w:eastAsia="微软雅黑" w:cs="微软雅黑"/>
              </w:rPr>
              <w:t>分</w:t>
            </w:r>
          </w:p>
          <w:p>
            <w:pPr>
              <w:pStyle w:val="10"/>
              <w:jc w:val="left"/>
              <w:rPr>
                <w:rFonts w:ascii="微软雅黑" w:hAnsi="微软雅黑" w:eastAsia="微软雅黑" w:cs="微软雅黑"/>
              </w:rPr>
            </w:pPr>
            <w:r>
              <w:rPr>
                <w:rFonts w:hint="eastAsia" w:ascii="微软雅黑" w:hAnsi="微软雅黑" w:eastAsia="微软雅黑" w:cs="微软雅黑"/>
              </w:rPr>
              <w:t>□对列入最新一期节能清单(非强制类)的产品在评审时予以价格扣除，用扣除后的价格参与评审，本项目的扣除比例为：______%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18" w:type="dxa"/>
            <w:vMerge w:val="continue"/>
            <w:vAlign w:val="center"/>
          </w:tcPr>
          <w:p>
            <w:pPr>
              <w:pStyle w:val="10"/>
              <w:jc w:val="center"/>
              <w:rPr>
                <w:rFonts w:ascii="微软雅黑" w:hAnsi="微软雅黑" w:eastAsia="微软雅黑" w:cs="微软雅黑"/>
              </w:rPr>
            </w:pPr>
          </w:p>
        </w:tc>
        <w:tc>
          <w:tcPr>
            <w:tcW w:w="170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政府采购优先采购：</w:t>
            </w:r>
          </w:p>
          <w:p>
            <w:pPr>
              <w:pStyle w:val="10"/>
              <w:jc w:val="left"/>
              <w:rPr>
                <w:rFonts w:ascii="微软雅黑" w:hAnsi="微软雅黑" w:eastAsia="微软雅黑" w:cs="微软雅黑"/>
              </w:rPr>
            </w:pPr>
            <w:r>
              <w:rPr>
                <w:rFonts w:hint="eastAsia" w:ascii="微软雅黑" w:hAnsi="微软雅黑" w:eastAsia="微软雅黑" w:cs="微软雅黑"/>
              </w:rPr>
              <w:t>环境标志产品</w:t>
            </w:r>
          </w:p>
        </w:tc>
        <w:tc>
          <w:tcPr>
            <w:tcW w:w="6388"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产品：</w:t>
            </w:r>
          </w:p>
          <w:p>
            <w:pPr>
              <w:pStyle w:val="10"/>
              <w:jc w:val="left"/>
              <w:rPr>
                <w:rFonts w:ascii="微软雅黑" w:hAnsi="微软雅黑" w:eastAsia="微软雅黑" w:cs="微软雅黑"/>
              </w:rPr>
            </w:pPr>
            <w:r>
              <w:rPr>
                <w:rFonts w:hint="eastAsia" w:ascii="微软雅黑" w:hAnsi="微软雅黑" w:eastAsia="微软雅黑" w:cs="微软雅黑"/>
              </w:rPr>
              <w:t>□对列入最新一期环境标志产品清单(非强制类)的产品在评审时予以加分，每项加</w:t>
            </w:r>
            <w:r>
              <w:rPr>
                <w:rFonts w:hint="eastAsia" w:ascii="微软雅黑" w:hAnsi="微软雅黑" w:eastAsia="微软雅黑" w:cs="微软雅黑"/>
                <w:u w:val="single"/>
              </w:rPr>
              <w:t xml:space="preserve"> / </w:t>
            </w:r>
            <w:r>
              <w:rPr>
                <w:rFonts w:hint="eastAsia" w:ascii="微软雅黑" w:hAnsi="微软雅黑" w:eastAsia="微软雅黑" w:cs="微软雅黑"/>
              </w:rPr>
              <w:t>分</w:t>
            </w:r>
          </w:p>
          <w:p>
            <w:pPr>
              <w:pStyle w:val="10"/>
              <w:jc w:val="left"/>
              <w:rPr>
                <w:rFonts w:ascii="微软雅黑" w:hAnsi="微软雅黑" w:eastAsia="微软雅黑" w:cs="微软雅黑"/>
              </w:rPr>
            </w:pPr>
            <w:r>
              <w:rPr>
                <w:rFonts w:hint="eastAsia" w:ascii="微软雅黑" w:hAnsi="微软雅黑" w:eastAsia="微软雅黑" w:cs="微软雅黑"/>
              </w:rPr>
              <w:t>□对列入最新一期环境标志产品清单(非强制类)的产品在评审时予以价格扣除，用扣除后的价格参与评审，本项目的扣除比例为：______%</w:t>
            </w:r>
          </w:p>
        </w:tc>
      </w:tr>
    </w:tbl>
    <w:p>
      <w:pPr>
        <w:pStyle w:val="10"/>
        <w:ind w:firstLine="420" w:firstLineChars="200"/>
        <w:rPr>
          <w:rFonts w:ascii="微软雅黑" w:hAnsi="微软雅黑" w:eastAsia="微软雅黑" w:cs="微软雅黑"/>
        </w:rPr>
      </w:pPr>
    </w:p>
    <w:p>
      <w:pPr>
        <w:pStyle w:val="10"/>
        <w:ind w:firstLine="420" w:firstLineChars="200"/>
        <w:jc w:val="right"/>
        <w:rPr>
          <w:rFonts w:ascii="微软雅黑" w:hAnsi="微软雅黑" w:eastAsia="微软雅黑" w:cs="微软雅黑"/>
        </w:rPr>
      </w:pPr>
      <w:r>
        <w:rPr>
          <w:rFonts w:hint="eastAsia" w:ascii="微软雅黑" w:hAnsi="微软雅黑" w:eastAsia="微软雅黑" w:cs="微软雅黑"/>
        </w:rPr>
        <w:br w:type="page"/>
      </w:r>
    </w:p>
    <w:tbl>
      <w:tblPr>
        <w:tblStyle w:val="17"/>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785"/>
        <w:gridCol w:w="6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2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序号</w:t>
            </w:r>
          </w:p>
        </w:tc>
        <w:tc>
          <w:tcPr>
            <w:tcW w:w="1785"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名称</w:t>
            </w:r>
          </w:p>
        </w:tc>
        <w:tc>
          <w:tcPr>
            <w:tcW w:w="6235"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0" w:hRule="atLeast"/>
          <w:jc w:val="center"/>
        </w:trPr>
        <w:tc>
          <w:tcPr>
            <w:tcW w:w="824" w:type="dxa"/>
            <w:vMerge w:val="restart"/>
            <w:vAlign w:val="center"/>
          </w:tcPr>
          <w:p>
            <w:pPr>
              <w:pStyle w:val="10"/>
              <w:jc w:val="center"/>
              <w:rPr>
                <w:rFonts w:ascii="微软雅黑" w:hAnsi="微软雅黑" w:eastAsia="微软雅黑" w:cs="微软雅黑"/>
              </w:rPr>
            </w:pPr>
            <w:r>
              <w:rPr>
                <w:rFonts w:hint="eastAsia" w:ascii="微软雅黑" w:hAnsi="微软雅黑" w:eastAsia="微软雅黑" w:cs="微软雅黑"/>
              </w:rPr>
              <w:t>11</w:t>
            </w:r>
          </w:p>
        </w:tc>
        <w:tc>
          <w:tcPr>
            <w:tcW w:w="178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支持中小企业发展</w:t>
            </w:r>
          </w:p>
        </w:tc>
        <w:tc>
          <w:tcPr>
            <w:tcW w:w="6235" w:type="dxa"/>
            <w:vAlign w:val="center"/>
          </w:tcPr>
          <w:p>
            <w:pPr>
              <w:pStyle w:val="10"/>
              <w:jc w:val="left"/>
              <w:rPr>
                <w:rFonts w:ascii="微软雅黑" w:hAnsi="微软雅黑" w:eastAsia="微软雅黑" w:cs="微软雅黑"/>
              </w:rPr>
            </w:pPr>
            <w:r>
              <w:rPr>
                <w:rFonts w:hint="eastAsia" w:ascii="微软雅黑" w:hAnsi="微软雅黑" w:eastAsia="微软雅黑" w:cs="微软雅黑"/>
                <w:lang w:eastAsia="zh-CN"/>
              </w:rPr>
              <w:t>☑</w:t>
            </w:r>
            <w:r>
              <w:rPr>
                <w:rFonts w:hint="eastAsia" w:ascii="微软雅黑" w:hAnsi="微软雅黑" w:eastAsia="微软雅黑" w:cs="微软雅黑"/>
              </w:rPr>
              <w:t>专门面向中小企业采购项目</w:t>
            </w:r>
          </w:p>
          <w:p>
            <w:pPr>
              <w:pStyle w:val="10"/>
              <w:jc w:val="left"/>
              <w:rPr>
                <w:rFonts w:ascii="微软雅黑" w:hAnsi="微软雅黑" w:eastAsia="微软雅黑" w:cs="微软雅黑"/>
              </w:rPr>
            </w:pPr>
            <w:r>
              <w:rPr>
                <w:rFonts w:hint="eastAsia" w:ascii="微软雅黑" w:hAnsi="微软雅黑" w:eastAsia="微软雅黑" w:cs="微软雅黑"/>
                <w:lang w:eastAsia="zh-CN"/>
              </w:rPr>
              <w:t>□</w:t>
            </w:r>
            <w:r>
              <w:rPr>
                <w:rFonts w:hint="eastAsia" w:ascii="微软雅黑" w:hAnsi="微软雅黑" w:eastAsia="微软雅黑" w:cs="微软雅黑"/>
              </w:rPr>
              <w:t xml:space="preserve"> 非专门面向中小企业采购项目(价格扣除)：</w:t>
            </w:r>
          </w:p>
          <w:p>
            <w:pPr>
              <w:pStyle w:val="10"/>
              <w:jc w:val="left"/>
              <w:rPr>
                <w:rFonts w:ascii="微软雅黑" w:hAnsi="微软雅黑" w:eastAsia="微软雅黑" w:cs="微软雅黑"/>
                <w:color w:val="FF0000"/>
              </w:rPr>
            </w:pPr>
            <w:r>
              <w:rPr>
                <w:rFonts w:hint="eastAsia" w:ascii="微软雅黑" w:hAnsi="微软雅黑" w:eastAsia="微软雅黑" w:cs="微软雅黑"/>
              </w:rPr>
              <w:t>①对小微型企业产品的价格给予</w:t>
            </w:r>
            <w:r>
              <w:rPr>
                <w:rFonts w:hint="eastAsia" w:ascii="微软雅黑" w:hAnsi="微软雅黑" w:eastAsia="微软雅黑" w:cs="微软雅黑"/>
                <w:lang w:val="en-US" w:eastAsia="zh-CN"/>
              </w:rPr>
              <w:t>10</w:t>
            </w:r>
            <w:r>
              <w:rPr>
                <w:rFonts w:hint="eastAsia" w:ascii="微软雅黑" w:hAnsi="微软雅黑" w:eastAsia="微软雅黑" w:cs="微软雅黑"/>
              </w:rPr>
              <w:t>%～</w:t>
            </w:r>
            <w:r>
              <w:rPr>
                <w:rFonts w:hint="eastAsia" w:ascii="微软雅黑" w:hAnsi="微软雅黑" w:eastAsia="微软雅黑" w:cs="微软雅黑"/>
                <w:lang w:val="en-US" w:eastAsia="zh-CN"/>
              </w:rPr>
              <w:t>2</w:t>
            </w:r>
            <w:r>
              <w:rPr>
                <w:rFonts w:hint="eastAsia" w:ascii="微软雅黑" w:hAnsi="微软雅黑" w:eastAsia="微软雅黑" w:cs="微软雅黑"/>
              </w:rPr>
              <w:t>0%的扣除，用扣除后的价格参与评审。本项目的扣除比例为：</w:t>
            </w:r>
            <w:r>
              <w:rPr>
                <w:rFonts w:hint="eastAsia" w:ascii="微软雅黑" w:hAnsi="微软雅黑" w:eastAsia="微软雅黑" w:cs="微软雅黑"/>
                <w:u w:val="single"/>
                <w:lang w:val="en-US" w:eastAsia="zh-CN"/>
              </w:rPr>
              <w:t>10</w:t>
            </w:r>
            <w:r>
              <w:rPr>
                <w:rFonts w:hint="eastAsia" w:ascii="微软雅黑" w:hAnsi="微软雅黑" w:eastAsia="微软雅黑" w:cs="微软雅黑"/>
              </w:rPr>
              <w:t>%。</w:t>
            </w:r>
          </w:p>
          <w:p>
            <w:pPr>
              <w:pStyle w:val="10"/>
              <w:jc w:val="left"/>
              <w:rPr>
                <w:rFonts w:ascii="微软雅黑" w:hAnsi="微软雅黑" w:eastAsia="微软雅黑" w:cs="微软雅黑"/>
              </w:rPr>
            </w:pPr>
            <w:r>
              <w:rPr>
                <w:rFonts w:hint="eastAsia" w:ascii="微软雅黑" w:hAnsi="微软雅黑" w:eastAsia="微软雅黑" w:cs="微软雅黑"/>
              </w:rPr>
              <w:t>②本项目接受联合体投标的，若小型和微型企业的协议合同金额占到联合体协议合同总金额30%以上的，可给予联合体</w:t>
            </w:r>
            <w:r>
              <w:rPr>
                <w:rFonts w:hint="eastAsia" w:ascii="微软雅黑" w:hAnsi="微软雅黑" w:eastAsia="微软雅黑" w:cs="微软雅黑"/>
                <w:lang w:val="en-US" w:eastAsia="zh-CN"/>
              </w:rPr>
              <w:t>4</w:t>
            </w:r>
            <w:r>
              <w:rPr>
                <w:rFonts w:hint="eastAsia" w:ascii="微软雅黑" w:hAnsi="微软雅黑" w:eastAsia="微软雅黑" w:cs="微软雅黑"/>
              </w:rPr>
              <w:t>%～</w:t>
            </w:r>
            <w:r>
              <w:rPr>
                <w:rFonts w:hint="eastAsia" w:ascii="微软雅黑" w:hAnsi="微软雅黑" w:eastAsia="微软雅黑" w:cs="微软雅黑"/>
                <w:lang w:val="en-US" w:eastAsia="zh-CN"/>
              </w:rPr>
              <w:t>6</w:t>
            </w:r>
            <w:r>
              <w:rPr>
                <w:rFonts w:hint="eastAsia" w:ascii="微软雅黑" w:hAnsi="微软雅黑" w:eastAsia="微软雅黑" w:cs="微软雅黑"/>
              </w:rPr>
              <w:t>%的扣除，用扣除后的价格参与评审。本项目的扣除比例为：______%。</w:t>
            </w:r>
          </w:p>
          <w:p>
            <w:pPr>
              <w:pStyle w:val="10"/>
              <w:jc w:val="left"/>
              <w:rPr>
                <w:rFonts w:ascii="微软雅黑" w:hAnsi="微软雅黑" w:eastAsia="微软雅黑" w:cs="微软雅黑"/>
              </w:rPr>
            </w:pPr>
            <w:r>
              <w:rPr>
                <w:rFonts w:hint="eastAsia" w:ascii="微软雅黑" w:hAnsi="微软雅黑" w:eastAsia="微软雅黑" w:cs="微软雅黑"/>
              </w:rPr>
              <w:t>□非专门面向中小企业采购项目(其他优惠)：____________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824" w:type="dxa"/>
            <w:vMerge w:val="continue"/>
            <w:vAlign w:val="center"/>
          </w:tcPr>
          <w:p>
            <w:pPr>
              <w:pStyle w:val="10"/>
              <w:jc w:val="center"/>
              <w:rPr>
                <w:rFonts w:ascii="微软雅黑" w:hAnsi="微软雅黑" w:eastAsia="微软雅黑" w:cs="微软雅黑"/>
              </w:rPr>
            </w:pPr>
          </w:p>
        </w:tc>
        <w:tc>
          <w:tcPr>
            <w:tcW w:w="178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支持监狱企业发展</w:t>
            </w:r>
          </w:p>
        </w:tc>
        <w:tc>
          <w:tcPr>
            <w:tcW w:w="623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□专门面向监狱企业采购项目</w:t>
            </w:r>
          </w:p>
          <w:p>
            <w:pPr>
              <w:pStyle w:val="10"/>
              <w:jc w:val="left"/>
              <w:rPr>
                <w:rFonts w:ascii="微软雅黑" w:hAnsi="微软雅黑" w:eastAsia="微软雅黑" w:cs="微软雅黑"/>
              </w:rPr>
            </w:pPr>
            <w:r>
              <w:rPr>
                <w:rFonts w:hint="eastAsia" w:ascii="微软雅黑" w:hAnsi="微软雅黑" w:eastAsia="微软雅黑" w:cs="微软雅黑"/>
              </w:rPr>
              <w:t>☑ 非专门面向监狱采购项目(价格扣除)：监狱企业可视同小微企业在价格评审时给予6%～10%的扣除，用扣除后的价格参与评审。本项目的扣除比例为：扣除</w:t>
            </w:r>
            <w:r>
              <w:rPr>
                <w:rFonts w:hint="eastAsia" w:ascii="微软雅黑" w:hAnsi="微软雅黑" w:eastAsia="微软雅黑" w:cs="微软雅黑"/>
                <w:u w:val="single"/>
              </w:rPr>
              <w:t>6</w:t>
            </w:r>
            <w:r>
              <w:rPr>
                <w:rFonts w:hint="eastAsia" w:ascii="微软雅黑" w:hAnsi="微软雅黑" w:eastAsia="微软雅黑" w:cs="微软雅黑"/>
              </w:rPr>
              <w:t>%。</w:t>
            </w:r>
          </w:p>
          <w:p>
            <w:pPr>
              <w:pStyle w:val="10"/>
              <w:jc w:val="left"/>
              <w:rPr>
                <w:rFonts w:ascii="微软雅黑" w:hAnsi="微软雅黑" w:eastAsia="微软雅黑" w:cs="微软雅黑"/>
              </w:rPr>
            </w:pPr>
            <w:r>
              <w:rPr>
                <w:rFonts w:hint="eastAsia" w:ascii="微软雅黑" w:hAnsi="微软雅黑" w:eastAsia="微软雅黑" w:cs="微软雅黑"/>
              </w:rPr>
              <w:t>□非专门面向监狱采购项目(其他优惠)：____________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2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12</w:t>
            </w:r>
          </w:p>
        </w:tc>
        <w:tc>
          <w:tcPr>
            <w:tcW w:w="178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其他法律法规强制性规定的</w:t>
            </w:r>
          </w:p>
        </w:tc>
        <w:tc>
          <w:tcPr>
            <w:tcW w:w="6235" w:type="dxa"/>
            <w:vAlign w:val="center"/>
          </w:tcPr>
          <w:p>
            <w:pPr>
              <w:pStyle w:val="10"/>
              <w:jc w:val="left"/>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2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13</w:t>
            </w:r>
          </w:p>
        </w:tc>
        <w:tc>
          <w:tcPr>
            <w:tcW w:w="178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供应商须提供的其他资料</w:t>
            </w:r>
          </w:p>
        </w:tc>
        <w:tc>
          <w:tcPr>
            <w:tcW w:w="6235" w:type="dxa"/>
            <w:vAlign w:val="center"/>
          </w:tcPr>
          <w:p>
            <w:pPr>
              <w:pStyle w:val="10"/>
              <w:jc w:val="left"/>
              <w:rPr>
                <w:rFonts w:ascii="微软雅黑" w:hAnsi="微软雅黑" w:eastAsia="微软雅黑" w:cs="微软雅黑"/>
              </w:rPr>
            </w:pPr>
            <w:r>
              <w:rPr>
                <w:rFonts w:hint="eastAsia" w:ascii="微软雅黑" w:hAnsi="微软雅黑" w:eastAsia="微软雅黑" w:cs="微软雅黑"/>
                <w:lang w:val="en-US" w:eastAsia="zh-CN"/>
              </w:rPr>
              <w:t>供应商</w:t>
            </w:r>
            <w:r>
              <w:rPr>
                <w:rFonts w:hint="eastAsia" w:ascii="微软雅黑" w:hAnsi="微软雅黑" w:eastAsia="微软雅黑" w:cs="微软雅黑"/>
              </w:rPr>
              <w:t>根据实际情况填写(如案例证明材料、人员投入情况)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2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14</w:t>
            </w:r>
          </w:p>
        </w:tc>
        <w:tc>
          <w:tcPr>
            <w:tcW w:w="178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提交样品</w:t>
            </w:r>
          </w:p>
        </w:tc>
        <w:tc>
          <w:tcPr>
            <w:tcW w:w="623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 不要求提供</w:t>
            </w:r>
          </w:p>
          <w:p>
            <w:pPr>
              <w:pStyle w:val="10"/>
              <w:jc w:val="left"/>
              <w:rPr>
                <w:rFonts w:ascii="微软雅黑" w:hAnsi="微软雅黑" w:eastAsia="微软雅黑" w:cs="微软雅黑"/>
              </w:rPr>
            </w:pPr>
            <w:r>
              <w:rPr>
                <w:rFonts w:hint="eastAsia" w:ascii="微软雅黑" w:hAnsi="微软雅黑" w:eastAsia="微软雅黑" w:cs="微软雅黑"/>
              </w:rPr>
              <w:t>□要求提供：____________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2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15</w:t>
            </w:r>
          </w:p>
        </w:tc>
        <w:tc>
          <w:tcPr>
            <w:tcW w:w="178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澄清或者修改时间</w:t>
            </w:r>
          </w:p>
        </w:tc>
        <w:tc>
          <w:tcPr>
            <w:tcW w:w="623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①、任何要求对竞争性磋商文件进行澄清的投标人，均应在磋商响应文件递交截止期5日前按竞争性磋商文件中的通讯地址以书面形式通知采购人和磋商组织机构，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pPr>
              <w:pStyle w:val="10"/>
              <w:jc w:val="left"/>
              <w:rPr>
                <w:rFonts w:ascii="微软雅黑" w:hAnsi="微软雅黑" w:eastAsia="微软雅黑" w:cs="微软雅黑"/>
              </w:rPr>
            </w:pPr>
            <w:r>
              <w:rPr>
                <w:rFonts w:hint="eastAsia" w:ascii="微软雅黑" w:hAnsi="微软雅黑" w:eastAsia="微软雅黑" w:cs="微软雅黑"/>
              </w:rPr>
              <w:t>②、在磋商响应文件递交截止前的任何时候，无论出于何种原因，磋商组织机构可主动地或在解答投标人提出的澄清问题时，对竞争性磋商文件进行修改；竞争性磋商文件的修改以书面形式通知所有投标人，并作为竞争性磋商文件的补充，与其具有同等法律效力；为使投标人编写磋商响应文件时，有充分时间对竞争性磋商文件的修改内容进行研究，磋商组织机构可以酌情延长谈判响应文件递交截止日期。</w:t>
            </w:r>
          </w:p>
          <w:p>
            <w:pPr>
              <w:pStyle w:val="10"/>
              <w:jc w:val="left"/>
              <w:rPr>
                <w:rFonts w:ascii="微软雅黑" w:hAnsi="微软雅黑" w:eastAsia="微软雅黑" w:cs="微软雅黑"/>
              </w:rPr>
            </w:pPr>
            <w:r>
              <w:rPr>
                <w:rFonts w:hint="eastAsia" w:ascii="微软雅黑" w:hAnsi="微软雅黑" w:eastAsia="微软雅黑" w:cs="微软雅黑"/>
              </w:rPr>
              <w:t>③标书的解释权归采购人。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2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16</w:t>
            </w:r>
          </w:p>
        </w:tc>
        <w:tc>
          <w:tcPr>
            <w:tcW w:w="1785" w:type="dxa"/>
            <w:vAlign w:val="center"/>
          </w:tcPr>
          <w:p>
            <w:pPr>
              <w:pStyle w:val="10"/>
              <w:jc w:val="left"/>
              <w:rPr>
                <w:rFonts w:ascii="微软雅黑" w:hAnsi="微软雅黑" w:eastAsia="微软雅黑" w:cs="微软雅黑"/>
                <w:color w:val="auto"/>
              </w:rPr>
            </w:pPr>
            <w:r>
              <w:rPr>
                <w:rFonts w:hint="eastAsia" w:ascii="微软雅黑" w:hAnsi="微软雅黑" w:eastAsia="微软雅黑" w:cs="微软雅黑"/>
                <w:color w:val="auto"/>
              </w:rPr>
              <w:t>递交磋商响应文件的截止时间和地点</w:t>
            </w:r>
          </w:p>
        </w:tc>
        <w:tc>
          <w:tcPr>
            <w:tcW w:w="6235" w:type="dxa"/>
            <w:vAlign w:val="center"/>
          </w:tcPr>
          <w:p>
            <w:pPr>
              <w:pStyle w:val="10"/>
              <w:jc w:val="left"/>
              <w:rPr>
                <w:rFonts w:ascii="微软雅黑" w:hAnsi="微软雅黑" w:eastAsia="微软雅黑" w:cs="微软雅黑"/>
                <w:color w:val="C00000"/>
              </w:rPr>
            </w:pPr>
            <w:r>
              <w:rPr>
                <w:rFonts w:hint="eastAsia" w:ascii="微软雅黑" w:hAnsi="微软雅黑" w:eastAsia="微软雅黑" w:cs="微软雅黑"/>
                <w:color w:val="C00000"/>
              </w:rPr>
              <w:t>时间：</w:t>
            </w:r>
            <w:r>
              <w:rPr>
                <w:rFonts w:hint="eastAsia" w:ascii="微软雅黑" w:hAnsi="微软雅黑" w:eastAsia="微软雅黑" w:cs="微软雅黑"/>
                <w:color w:val="C00000"/>
                <w:u w:val="single"/>
              </w:rPr>
              <w:t>202</w:t>
            </w:r>
            <w:r>
              <w:rPr>
                <w:rFonts w:hint="eastAsia" w:ascii="微软雅黑" w:hAnsi="微软雅黑" w:eastAsia="微软雅黑" w:cs="微软雅黑"/>
                <w:color w:val="C00000"/>
                <w:u w:val="single"/>
                <w:lang w:val="en-US" w:eastAsia="zh-CN"/>
              </w:rPr>
              <w:t>2</w:t>
            </w:r>
            <w:r>
              <w:rPr>
                <w:rFonts w:hint="eastAsia" w:ascii="微软雅黑" w:hAnsi="微软雅黑" w:eastAsia="微软雅黑" w:cs="微软雅黑"/>
                <w:color w:val="C00000"/>
              </w:rPr>
              <w:t>年</w:t>
            </w:r>
            <w:r>
              <w:rPr>
                <w:rFonts w:hint="eastAsia" w:ascii="微软雅黑" w:hAnsi="微软雅黑" w:eastAsia="微软雅黑" w:cs="微软雅黑"/>
                <w:color w:val="C00000"/>
                <w:u w:val="single"/>
                <w:lang w:val="en-US" w:eastAsia="zh-CN"/>
              </w:rPr>
              <w:t>09</w:t>
            </w:r>
            <w:r>
              <w:rPr>
                <w:rFonts w:hint="eastAsia" w:ascii="微软雅黑" w:hAnsi="微软雅黑" w:eastAsia="微软雅黑" w:cs="微软雅黑"/>
                <w:color w:val="C00000"/>
              </w:rPr>
              <w:t>月</w:t>
            </w:r>
            <w:r>
              <w:rPr>
                <w:rFonts w:hint="eastAsia" w:ascii="微软雅黑" w:hAnsi="微软雅黑" w:eastAsia="微软雅黑" w:cs="微软雅黑"/>
                <w:color w:val="C00000"/>
                <w:u w:val="single"/>
                <w:lang w:val="en-US" w:eastAsia="zh-CN"/>
              </w:rPr>
              <w:t>13</w:t>
            </w:r>
            <w:r>
              <w:rPr>
                <w:rFonts w:hint="eastAsia" w:ascii="微软雅黑" w:hAnsi="微软雅黑" w:eastAsia="微软雅黑" w:cs="微软雅黑"/>
                <w:color w:val="C00000"/>
              </w:rPr>
              <w:t>日</w:t>
            </w:r>
            <w:r>
              <w:rPr>
                <w:rFonts w:hint="eastAsia" w:ascii="微软雅黑" w:hAnsi="微软雅黑" w:eastAsia="微软雅黑" w:cs="微软雅黑"/>
                <w:color w:val="C00000"/>
                <w:u w:val="single"/>
                <w:lang w:val="en-US" w:eastAsia="zh-CN"/>
              </w:rPr>
              <w:t>14</w:t>
            </w:r>
            <w:r>
              <w:rPr>
                <w:rFonts w:hint="eastAsia" w:ascii="微软雅黑" w:hAnsi="微软雅黑" w:eastAsia="微软雅黑" w:cs="微软雅黑"/>
                <w:color w:val="C00000"/>
              </w:rPr>
              <w:t>时</w:t>
            </w:r>
            <w:r>
              <w:rPr>
                <w:rFonts w:hint="eastAsia" w:ascii="微软雅黑" w:hAnsi="微软雅黑" w:eastAsia="微软雅黑" w:cs="微软雅黑"/>
                <w:color w:val="C00000"/>
                <w:u w:val="single"/>
                <w:lang w:val="en-US" w:eastAsia="zh-CN"/>
              </w:rPr>
              <w:t>3</w:t>
            </w:r>
            <w:r>
              <w:rPr>
                <w:rFonts w:hint="eastAsia" w:ascii="微软雅黑" w:hAnsi="微软雅黑" w:eastAsia="微软雅黑" w:cs="微软雅黑"/>
                <w:color w:val="C00000"/>
                <w:u w:val="single"/>
              </w:rPr>
              <w:t>0</w:t>
            </w:r>
            <w:r>
              <w:rPr>
                <w:rFonts w:hint="eastAsia" w:ascii="微软雅黑" w:hAnsi="微软雅黑" w:eastAsia="微软雅黑" w:cs="微软雅黑"/>
                <w:color w:val="C00000"/>
              </w:rPr>
              <w:t>分(北京时间)</w:t>
            </w:r>
          </w:p>
          <w:p>
            <w:pPr>
              <w:pStyle w:val="10"/>
              <w:ind w:left="420" w:hanging="420" w:hangingChars="200"/>
              <w:jc w:val="left"/>
              <w:rPr>
                <w:rFonts w:hint="eastAsia" w:ascii="微软雅黑" w:hAnsi="微软雅黑" w:eastAsia="微软雅黑" w:cs="微软雅黑"/>
                <w:color w:val="C00000"/>
              </w:rPr>
            </w:pPr>
            <w:r>
              <w:rPr>
                <w:rFonts w:hint="eastAsia" w:ascii="微软雅黑" w:hAnsi="微软雅黑" w:eastAsia="微软雅黑" w:cs="微软雅黑"/>
                <w:color w:val="C00000"/>
              </w:rPr>
              <w:t>地点：</w:t>
            </w:r>
            <w:r>
              <w:rPr>
                <w:rFonts w:hint="eastAsia" w:ascii="微软雅黑" w:hAnsi="微软雅黑" w:eastAsia="微软雅黑" w:cs="微软雅黑"/>
                <w:color w:val="C00000"/>
                <w:lang w:val="zh-CN"/>
              </w:rPr>
              <w:t>安康市兴安中路4</w:t>
            </w:r>
            <w:r>
              <w:rPr>
                <w:rFonts w:hint="eastAsia" w:ascii="微软雅黑" w:hAnsi="微软雅黑" w:eastAsia="微软雅黑" w:cs="微软雅黑"/>
                <w:color w:val="C00000"/>
              </w:rPr>
              <w:t>4</w:t>
            </w:r>
            <w:r>
              <w:rPr>
                <w:rFonts w:hint="eastAsia" w:ascii="微软雅黑" w:hAnsi="微软雅黑" w:eastAsia="微软雅黑" w:cs="微软雅黑"/>
                <w:color w:val="C00000"/>
                <w:lang w:val="zh-CN"/>
              </w:rPr>
              <w:t>号君安大厦</w:t>
            </w:r>
            <w:r>
              <w:rPr>
                <w:rFonts w:hint="eastAsia" w:ascii="微软雅黑" w:hAnsi="微软雅黑" w:eastAsia="微软雅黑" w:cs="微软雅黑"/>
                <w:color w:val="C00000"/>
              </w:rPr>
              <w:t>24楼</w:t>
            </w:r>
            <w:r>
              <w:rPr>
                <w:rFonts w:hint="eastAsia" w:ascii="微软雅黑" w:hAnsi="微软雅黑" w:eastAsia="微软雅黑" w:cs="微软雅黑"/>
                <w:color w:val="C00000"/>
                <w:lang w:val="zh-CN"/>
              </w:rPr>
              <w:t>（兴安公园斜对面）</w:t>
            </w:r>
          </w:p>
          <w:p>
            <w:pPr>
              <w:pStyle w:val="10"/>
              <w:ind w:left="420" w:hanging="420" w:hangingChars="200"/>
              <w:jc w:val="left"/>
              <w:rPr>
                <w:rFonts w:ascii="微软雅黑" w:hAnsi="微软雅黑" w:eastAsia="微软雅黑" w:cs="微软雅黑"/>
                <w:color w:val="C00000"/>
              </w:rPr>
            </w:pPr>
            <w:r>
              <w:rPr>
                <w:rFonts w:hint="eastAsia" w:ascii="微软雅黑" w:hAnsi="微软雅黑" w:eastAsia="微软雅黑" w:cs="微软雅黑"/>
                <w:color w:val="C00000"/>
                <w:u w:val="single"/>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2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17</w:t>
            </w:r>
          </w:p>
        </w:tc>
        <w:tc>
          <w:tcPr>
            <w:tcW w:w="1785" w:type="dxa"/>
            <w:vAlign w:val="center"/>
          </w:tcPr>
          <w:p>
            <w:pPr>
              <w:pStyle w:val="10"/>
              <w:jc w:val="center"/>
              <w:rPr>
                <w:rFonts w:ascii="微软雅黑" w:hAnsi="微软雅黑" w:eastAsia="微软雅黑" w:cs="微软雅黑"/>
                <w:color w:val="auto"/>
              </w:rPr>
            </w:pPr>
            <w:r>
              <w:rPr>
                <w:rFonts w:hint="eastAsia" w:ascii="微软雅黑" w:hAnsi="微软雅黑" w:eastAsia="微软雅黑" w:cs="微软雅黑"/>
                <w:color w:val="auto"/>
              </w:rPr>
              <w:t>开标时间、地点</w:t>
            </w:r>
          </w:p>
        </w:tc>
        <w:tc>
          <w:tcPr>
            <w:tcW w:w="6235" w:type="dxa"/>
            <w:vAlign w:val="center"/>
          </w:tcPr>
          <w:p>
            <w:pPr>
              <w:pStyle w:val="10"/>
              <w:jc w:val="left"/>
              <w:rPr>
                <w:rFonts w:ascii="微软雅黑" w:hAnsi="微软雅黑" w:eastAsia="微软雅黑" w:cs="微软雅黑"/>
                <w:color w:val="C00000"/>
              </w:rPr>
            </w:pPr>
            <w:r>
              <w:rPr>
                <w:rFonts w:hint="eastAsia" w:ascii="微软雅黑" w:hAnsi="微软雅黑" w:eastAsia="微软雅黑" w:cs="微软雅黑"/>
                <w:color w:val="C00000"/>
              </w:rPr>
              <w:t>时间：</w:t>
            </w:r>
            <w:r>
              <w:rPr>
                <w:rFonts w:hint="eastAsia" w:ascii="微软雅黑" w:hAnsi="微软雅黑" w:eastAsia="微软雅黑" w:cs="微软雅黑"/>
                <w:color w:val="C00000"/>
                <w:u w:val="single"/>
              </w:rPr>
              <w:t>202</w:t>
            </w:r>
            <w:r>
              <w:rPr>
                <w:rFonts w:hint="eastAsia" w:ascii="微软雅黑" w:hAnsi="微软雅黑" w:eastAsia="微软雅黑" w:cs="微软雅黑"/>
                <w:color w:val="C00000"/>
                <w:u w:val="single"/>
                <w:lang w:val="en-US" w:eastAsia="zh-CN"/>
              </w:rPr>
              <w:t>2</w:t>
            </w:r>
            <w:r>
              <w:rPr>
                <w:rFonts w:hint="eastAsia" w:ascii="微软雅黑" w:hAnsi="微软雅黑" w:eastAsia="微软雅黑" w:cs="微软雅黑"/>
                <w:color w:val="C00000"/>
              </w:rPr>
              <w:t>年</w:t>
            </w:r>
            <w:r>
              <w:rPr>
                <w:rFonts w:hint="eastAsia" w:ascii="微软雅黑" w:hAnsi="微软雅黑" w:eastAsia="微软雅黑" w:cs="微软雅黑"/>
                <w:color w:val="C00000"/>
                <w:u w:val="single"/>
                <w:lang w:val="en-US" w:eastAsia="zh-CN"/>
              </w:rPr>
              <w:t>09</w:t>
            </w:r>
            <w:r>
              <w:rPr>
                <w:rFonts w:hint="eastAsia" w:ascii="微软雅黑" w:hAnsi="微软雅黑" w:eastAsia="微软雅黑" w:cs="微软雅黑"/>
                <w:color w:val="C00000"/>
              </w:rPr>
              <w:t>月</w:t>
            </w:r>
            <w:r>
              <w:rPr>
                <w:rFonts w:hint="eastAsia" w:ascii="微软雅黑" w:hAnsi="微软雅黑" w:eastAsia="微软雅黑" w:cs="微软雅黑"/>
                <w:color w:val="C00000"/>
                <w:u w:val="single"/>
                <w:lang w:val="en-US" w:eastAsia="zh-CN"/>
              </w:rPr>
              <w:t>13</w:t>
            </w:r>
            <w:r>
              <w:rPr>
                <w:rFonts w:hint="eastAsia" w:ascii="微软雅黑" w:hAnsi="微软雅黑" w:eastAsia="微软雅黑" w:cs="微软雅黑"/>
                <w:color w:val="C00000"/>
              </w:rPr>
              <w:t>日</w:t>
            </w:r>
            <w:r>
              <w:rPr>
                <w:rFonts w:hint="eastAsia" w:ascii="微软雅黑" w:hAnsi="微软雅黑" w:eastAsia="微软雅黑" w:cs="微软雅黑"/>
                <w:color w:val="C00000"/>
                <w:u w:val="single"/>
                <w:lang w:val="en-US" w:eastAsia="zh-CN"/>
              </w:rPr>
              <w:t>14</w:t>
            </w:r>
            <w:r>
              <w:rPr>
                <w:rFonts w:hint="eastAsia" w:ascii="微软雅黑" w:hAnsi="微软雅黑" w:eastAsia="微软雅黑" w:cs="微软雅黑"/>
                <w:color w:val="C00000"/>
              </w:rPr>
              <w:t>时</w:t>
            </w:r>
            <w:r>
              <w:rPr>
                <w:rFonts w:hint="eastAsia" w:ascii="微软雅黑" w:hAnsi="微软雅黑" w:eastAsia="微软雅黑" w:cs="微软雅黑"/>
                <w:color w:val="C00000"/>
                <w:u w:val="single"/>
                <w:lang w:val="en-US" w:eastAsia="zh-CN"/>
              </w:rPr>
              <w:t>3</w:t>
            </w:r>
            <w:bookmarkStart w:id="16" w:name="_GoBack"/>
            <w:bookmarkEnd w:id="16"/>
            <w:r>
              <w:rPr>
                <w:rFonts w:hint="eastAsia" w:ascii="微软雅黑" w:hAnsi="微软雅黑" w:eastAsia="微软雅黑" w:cs="微软雅黑"/>
                <w:color w:val="C00000"/>
                <w:u w:val="single"/>
              </w:rPr>
              <w:t>0</w:t>
            </w:r>
            <w:r>
              <w:rPr>
                <w:rFonts w:hint="eastAsia" w:ascii="微软雅黑" w:hAnsi="微软雅黑" w:eastAsia="微软雅黑" w:cs="微软雅黑"/>
                <w:color w:val="C00000"/>
              </w:rPr>
              <w:t>分(北京时间)</w:t>
            </w:r>
          </w:p>
          <w:p>
            <w:pPr>
              <w:pStyle w:val="10"/>
              <w:ind w:left="420" w:hanging="420" w:hangingChars="200"/>
              <w:jc w:val="left"/>
              <w:rPr>
                <w:rFonts w:hint="eastAsia" w:ascii="微软雅黑" w:hAnsi="微软雅黑" w:eastAsia="微软雅黑" w:cs="微软雅黑"/>
                <w:color w:val="C00000"/>
              </w:rPr>
            </w:pPr>
            <w:r>
              <w:rPr>
                <w:rFonts w:hint="eastAsia" w:ascii="微软雅黑" w:hAnsi="微软雅黑" w:eastAsia="微软雅黑" w:cs="微软雅黑"/>
                <w:color w:val="C00000"/>
              </w:rPr>
              <w:t>地点：</w:t>
            </w:r>
            <w:r>
              <w:rPr>
                <w:rFonts w:hint="eastAsia" w:ascii="微软雅黑" w:hAnsi="微软雅黑" w:eastAsia="微软雅黑" w:cs="微软雅黑"/>
                <w:color w:val="C00000"/>
                <w:lang w:val="zh-CN"/>
              </w:rPr>
              <w:t>安康市兴安中路4</w:t>
            </w:r>
            <w:r>
              <w:rPr>
                <w:rFonts w:hint="eastAsia" w:ascii="微软雅黑" w:hAnsi="微软雅黑" w:eastAsia="微软雅黑" w:cs="微软雅黑"/>
                <w:color w:val="C00000"/>
              </w:rPr>
              <w:t>4</w:t>
            </w:r>
            <w:r>
              <w:rPr>
                <w:rFonts w:hint="eastAsia" w:ascii="微软雅黑" w:hAnsi="微软雅黑" w:eastAsia="微软雅黑" w:cs="微软雅黑"/>
                <w:color w:val="C00000"/>
                <w:lang w:val="zh-CN"/>
              </w:rPr>
              <w:t>号君安大厦</w:t>
            </w:r>
            <w:r>
              <w:rPr>
                <w:rFonts w:hint="eastAsia" w:ascii="微软雅黑" w:hAnsi="微软雅黑" w:eastAsia="微软雅黑" w:cs="微软雅黑"/>
                <w:color w:val="C00000"/>
              </w:rPr>
              <w:t>24楼</w:t>
            </w:r>
            <w:r>
              <w:rPr>
                <w:rFonts w:hint="eastAsia" w:ascii="微软雅黑" w:hAnsi="微软雅黑" w:eastAsia="微软雅黑" w:cs="微软雅黑"/>
                <w:color w:val="C00000"/>
                <w:lang w:val="zh-CN"/>
              </w:rPr>
              <w:t>（兴安公园斜对面）</w:t>
            </w:r>
          </w:p>
          <w:p>
            <w:pPr>
              <w:pStyle w:val="10"/>
              <w:jc w:val="left"/>
              <w:rPr>
                <w:rFonts w:ascii="微软雅黑" w:hAnsi="微软雅黑" w:eastAsia="微软雅黑" w:cs="微软雅黑"/>
                <w:color w:val="C00000"/>
              </w:rPr>
            </w:pPr>
            <w:r>
              <w:rPr>
                <w:rFonts w:hint="eastAsia" w:ascii="微软雅黑" w:hAnsi="微软雅黑" w:eastAsia="微软雅黑" w:cs="微软雅黑"/>
                <w:color w:val="C00000"/>
                <w:u w:val="single"/>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jc w:val="center"/>
        </w:trPr>
        <w:tc>
          <w:tcPr>
            <w:tcW w:w="82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18</w:t>
            </w:r>
          </w:p>
        </w:tc>
        <w:tc>
          <w:tcPr>
            <w:tcW w:w="178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磋商保证金</w:t>
            </w:r>
          </w:p>
        </w:tc>
        <w:tc>
          <w:tcPr>
            <w:tcW w:w="6235" w:type="dxa"/>
            <w:vAlign w:val="center"/>
          </w:tcPr>
          <w:p>
            <w:pPr>
              <w:pStyle w:val="10"/>
              <w:jc w:val="left"/>
              <w:rPr>
                <w:rFonts w:ascii="微软雅黑" w:hAnsi="微软雅黑" w:eastAsia="微软雅黑" w:cs="微软雅黑"/>
              </w:rPr>
            </w:pPr>
            <w:r>
              <w:rPr>
                <w:rFonts w:hint="eastAsia" w:ascii="微软雅黑" w:hAnsi="微软雅黑" w:eastAsia="微软雅黑" w:cs="微软雅黑"/>
                <w:lang w:eastAsia="zh-CN"/>
              </w:rPr>
              <w:t>☑</w:t>
            </w:r>
            <w:r>
              <w:rPr>
                <w:rFonts w:hint="eastAsia" w:ascii="微软雅黑" w:hAnsi="微软雅黑" w:eastAsia="微软雅黑" w:cs="微软雅黑"/>
              </w:rPr>
              <w:t>不要求提供</w:t>
            </w:r>
          </w:p>
          <w:p>
            <w:pPr>
              <w:pStyle w:val="10"/>
              <w:jc w:val="left"/>
              <w:rPr>
                <w:rFonts w:ascii="微软雅黑" w:hAnsi="微软雅黑" w:eastAsia="微软雅黑" w:cs="微软雅黑"/>
                <w:u w:val="single"/>
              </w:rPr>
            </w:pPr>
            <w:r>
              <w:rPr>
                <w:rFonts w:hint="eastAsia" w:ascii="微软雅黑" w:hAnsi="微软雅黑" w:eastAsia="微软雅黑" w:cs="微软雅黑"/>
                <w:lang w:eastAsia="zh-CN"/>
              </w:rPr>
              <w:t>□</w:t>
            </w:r>
            <w:r>
              <w:rPr>
                <w:rFonts w:hint="eastAsia" w:ascii="微软雅黑" w:hAnsi="微软雅黑" w:eastAsia="微软雅黑" w:cs="微软雅黑"/>
              </w:rPr>
              <w:t xml:space="preserve"> </w:t>
            </w:r>
            <w:r>
              <w:rPr>
                <w:rFonts w:hint="eastAsia" w:ascii="微软雅黑" w:hAnsi="微软雅黑" w:eastAsia="微软雅黑" w:cs="微软雅黑"/>
                <w:color w:val="000000" w:themeColor="text1"/>
                <w14:textFill>
                  <w14:solidFill>
                    <w14:schemeClr w14:val="tx1"/>
                  </w14:solidFill>
                </w14:textFill>
              </w:rPr>
              <w:t>要求提供，数额不得超过采购项目预算金额的2%，本项目的投标保证金为</w:t>
            </w:r>
            <w:r>
              <w:rPr>
                <w:rFonts w:hint="eastAsia" w:ascii="微软雅黑" w:hAnsi="微软雅黑" w:eastAsia="微软雅黑" w:cs="微软雅黑"/>
                <w:color w:val="000000" w:themeColor="text1"/>
                <w:lang w:val="en-US" w:eastAsia="zh-CN"/>
                <w14:textFill>
                  <w14:solidFill>
                    <w14:schemeClr w14:val="tx1"/>
                  </w14:solidFill>
                </w14:textFill>
              </w:rPr>
              <w:t>每包</w:t>
            </w:r>
            <w:r>
              <w:rPr>
                <w:rFonts w:hint="eastAsia" w:ascii="微软雅黑" w:hAnsi="微软雅黑" w:eastAsia="微软雅黑" w:cs="微软雅黑"/>
                <w:color w:val="auto"/>
              </w:rPr>
              <w:t>人民币</w:t>
            </w:r>
            <w:r>
              <w:rPr>
                <w:rFonts w:hint="eastAsia" w:ascii="微软雅黑" w:hAnsi="微软雅黑" w:eastAsia="微软雅黑" w:cs="微软雅黑"/>
                <w:color w:val="auto"/>
                <w:u w:val="single"/>
                <w:lang w:val="en-US" w:eastAsia="zh-CN"/>
              </w:rPr>
              <w:t xml:space="preserve">   </w:t>
            </w:r>
            <w:r>
              <w:rPr>
                <w:rFonts w:hint="eastAsia" w:ascii="微软雅黑" w:hAnsi="微软雅黑" w:eastAsia="微软雅黑" w:cs="微软雅黑"/>
                <w:color w:val="auto"/>
              </w:rPr>
              <w:t>元，提交方式</w:t>
            </w:r>
            <w:r>
              <w:rPr>
                <w:rFonts w:hint="eastAsia" w:ascii="微软雅黑" w:hAnsi="微软雅黑" w:eastAsia="微软雅黑" w:cs="微软雅黑"/>
                <w:color w:val="000000" w:themeColor="text1"/>
                <w14:textFill>
                  <w14:solidFill>
                    <w14:schemeClr w14:val="tx1"/>
                  </w14:solidFill>
                </w14:textFill>
              </w:rPr>
              <w:t>为</w:t>
            </w:r>
            <w:r>
              <w:rPr>
                <w:rFonts w:hint="eastAsia" w:ascii="微软雅黑" w:hAnsi="微软雅黑" w:eastAsia="微软雅黑" w:cs="微软雅黑"/>
                <w:color w:val="000000" w:themeColor="text1"/>
                <w:u w:val="single"/>
                <w14:textFill>
                  <w14:solidFill>
                    <w14:schemeClr w14:val="tx1"/>
                  </w14:solidFill>
                </w14:textFill>
              </w:rPr>
              <w:t>转账、电汇等非现金方式。</w:t>
            </w:r>
          </w:p>
          <w:p>
            <w:pPr>
              <w:pStyle w:val="1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收款人户名：</w:t>
            </w:r>
          </w:p>
          <w:p>
            <w:pPr>
              <w:pStyle w:val="1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开户银行：</w:t>
            </w:r>
          </w:p>
          <w:p>
            <w:pPr>
              <w:pStyle w:val="10"/>
              <w:jc w:val="left"/>
              <w:rPr>
                <w:rFonts w:ascii="微软雅黑" w:hAnsi="微软雅黑" w:eastAsia="微软雅黑" w:cs="微软雅黑"/>
              </w:rPr>
            </w:pPr>
            <w:r>
              <w:rPr>
                <w:rFonts w:hint="eastAsia" w:ascii="微软雅黑" w:hAnsi="微软雅黑" w:eastAsia="微软雅黑" w:cs="微软雅黑"/>
                <w:b/>
                <w:bCs/>
                <w:color w:val="auto"/>
                <w:sz w:val="21"/>
                <w:szCs w:val="21"/>
              </w:rPr>
              <w:t>注：以</w:t>
            </w:r>
            <w:r>
              <w:rPr>
                <w:rFonts w:hint="eastAsia" w:ascii="微软雅黑" w:hAnsi="微软雅黑" w:eastAsia="微软雅黑" w:cs="微软雅黑"/>
                <w:b/>
                <w:bCs/>
                <w:color w:val="auto"/>
                <w:sz w:val="21"/>
                <w:szCs w:val="21"/>
                <w:lang w:val="en-US" w:eastAsia="zh-CN"/>
              </w:rPr>
              <w:t>转账、</w:t>
            </w:r>
            <w:r>
              <w:rPr>
                <w:rFonts w:hint="eastAsia" w:ascii="微软雅黑" w:hAnsi="微软雅黑" w:eastAsia="微软雅黑" w:cs="微软雅黑"/>
                <w:b/>
                <w:bCs/>
                <w:color w:val="auto"/>
                <w:sz w:val="21"/>
                <w:szCs w:val="21"/>
              </w:rPr>
              <w:t>电汇方式递交投标保证金须在附言栏中写明</w:t>
            </w:r>
            <w:r>
              <w:rPr>
                <w:rFonts w:hint="eastAsia" w:ascii="微软雅黑" w:hAnsi="微软雅黑" w:eastAsia="微软雅黑" w:cs="微软雅黑"/>
                <w:b/>
                <w:bCs/>
                <w:color w:val="auto"/>
                <w:sz w:val="21"/>
                <w:szCs w:val="21"/>
                <w:lang w:val="en-US" w:eastAsia="zh-CN"/>
              </w:rPr>
              <w:t>项目名称</w:t>
            </w:r>
            <w:r>
              <w:rPr>
                <w:rFonts w:hint="eastAsia" w:ascii="微软雅黑" w:hAnsi="微软雅黑" w:eastAsia="微软雅黑" w:cs="微软雅黑"/>
                <w:b/>
                <w:bCs/>
                <w:color w:val="auto"/>
                <w:sz w:val="21"/>
                <w:szCs w:val="21"/>
              </w:rPr>
              <w:t>及用途(投标保证金)。</w:t>
            </w:r>
            <w:r>
              <w:rPr>
                <w:rFonts w:hint="eastAsia" w:ascii="微软雅黑" w:hAnsi="微软雅黑" w:eastAsia="微软雅黑" w:cs="微软雅黑"/>
                <w:b/>
                <w:bCs/>
                <w:color w:val="auto"/>
                <w:sz w:val="21"/>
                <w:szCs w:val="21"/>
                <w:lang w:val="en-US" w:eastAsia="zh-CN"/>
              </w:rPr>
              <w:t>保证金账号为交易平台</w:t>
            </w:r>
            <w:r>
              <w:rPr>
                <w:rFonts w:hint="eastAsia" w:ascii="微软雅黑" w:hAnsi="微软雅黑" w:eastAsia="微软雅黑" w:cs="微软雅黑"/>
                <w:b/>
                <w:bCs/>
                <w:color w:val="auto"/>
                <w:sz w:val="21"/>
                <w:szCs w:val="21"/>
              </w:rPr>
              <w:t>系统自动</w:t>
            </w:r>
            <w:r>
              <w:rPr>
                <w:rFonts w:hint="eastAsia" w:ascii="微软雅黑" w:hAnsi="微软雅黑" w:eastAsia="微软雅黑" w:cs="微软雅黑"/>
                <w:b/>
                <w:bCs/>
                <w:color w:val="auto"/>
                <w:sz w:val="21"/>
                <w:szCs w:val="21"/>
                <w:lang w:val="en-US" w:eastAsia="zh-CN"/>
              </w:rPr>
              <w:t>随机</w:t>
            </w:r>
            <w:r>
              <w:rPr>
                <w:rFonts w:hint="eastAsia" w:ascii="微软雅黑" w:hAnsi="微软雅黑" w:eastAsia="微软雅黑" w:cs="微软雅黑"/>
                <w:b/>
                <w:bCs/>
                <w:color w:val="auto"/>
                <w:sz w:val="21"/>
                <w:szCs w:val="21"/>
              </w:rPr>
              <w:t>生成</w:t>
            </w:r>
            <w:r>
              <w:rPr>
                <w:rFonts w:hint="eastAsia" w:ascii="微软雅黑" w:hAnsi="微软雅黑" w:eastAsia="微软雅黑" w:cs="微软雅黑"/>
                <w:b/>
                <w:bCs/>
                <w:color w:val="auto"/>
                <w:sz w:val="21"/>
                <w:szCs w:val="21"/>
                <w:lang w:val="en-US" w:eastAsia="zh-CN"/>
              </w:rPr>
              <w:t>的</w:t>
            </w:r>
            <w:r>
              <w:rPr>
                <w:rFonts w:hint="eastAsia" w:ascii="微软雅黑" w:hAnsi="微软雅黑" w:eastAsia="微软雅黑" w:cs="微软雅黑"/>
                <w:b/>
                <w:bCs/>
                <w:color w:val="auto"/>
                <w:sz w:val="21"/>
                <w:szCs w:val="21"/>
              </w:rPr>
              <w:t>虚拟</w:t>
            </w:r>
            <w:r>
              <w:rPr>
                <w:rFonts w:hint="eastAsia" w:ascii="微软雅黑" w:hAnsi="微软雅黑" w:eastAsia="微软雅黑" w:cs="微软雅黑"/>
                <w:b/>
                <w:bCs/>
                <w:color w:val="auto"/>
                <w:sz w:val="21"/>
                <w:szCs w:val="21"/>
                <w:lang w:val="en-US" w:eastAsia="zh-CN"/>
              </w:rPr>
              <w:t>子</w:t>
            </w:r>
            <w:r>
              <w:rPr>
                <w:rFonts w:hint="eastAsia" w:ascii="微软雅黑" w:hAnsi="微软雅黑" w:eastAsia="微软雅黑" w:cs="微软雅黑"/>
                <w:b/>
                <w:bCs/>
                <w:color w:val="auto"/>
                <w:sz w:val="21"/>
                <w:szCs w:val="21"/>
              </w:rPr>
              <w:t>账号</w:t>
            </w:r>
            <w:r>
              <w:rPr>
                <w:rFonts w:hint="eastAsia" w:ascii="微软雅黑" w:hAnsi="微软雅黑" w:eastAsia="微软雅黑" w:cs="微软雅黑"/>
                <w:b/>
                <w:bCs/>
                <w:color w:val="auto"/>
                <w:sz w:val="21"/>
                <w:szCs w:val="21"/>
                <w:lang w:eastAsia="zh-CN"/>
              </w:rPr>
              <w:t>，</w:t>
            </w:r>
            <w:r>
              <w:rPr>
                <w:rFonts w:hint="eastAsia" w:ascii="微软雅黑" w:hAnsi="微软雅黑" w:eastAsia="微软雅黑" w:cs="微软雅黑"/>
                <w:b/>
                <w:bCs/>
                <w:color w:val="auto"/>
                <w:sz w:val="21"/>
                <w:szCs w:val="21"/>
                <w:lang w:val="en-US" w:eastAsia="zh-CN"/>
              </w:rPr>
              <w:t>每个项目子账号都不相同，供应商注意区分核对。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2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19</w:t>
            </w:r>
          </w:p>
        </w:tc>
        <w:tc>
          <w:tcPr>
            <w:tcW w:w="178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磋商响应有效期</w:t>
            </w:r>
          </w:p>
        </w:tc>
        <w:tc>
          <w:tcPr>
            <w:tcW w:w="623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自响应文件截止时间起</w:t>
            </w:r>
            <w:r>
              <w:rPr>
                <w:rFonts w:hint="eastAsia" w:ascii="微软雅黑" w:hAnsi="微软雅黑" w:eastAsia="微软雅黑" w:cs="微软雅黑"/>
                <w:u w:val="single"/>
              </w:rPr>
              <w:t>90</w:t>
            </w:r>
            <w:r>
              <w:rPr>
                <w:rFonts w:hint="eastAsia" w:ascii="微软雅黑" w:hAnsi="微软雅黑" w:eastAsia="微软雅黑" w:cs="微软雅黑"/>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jc w:val="center"/>
        </w:trPr>
        <w:tc>
          <w:tcPr>
            <w:tcW w:w="82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20</w:t>
            </w:r>
          </w:p>
        </w:tc>
        <w:tc>
          <w:tcPr>
            <w:tcW w:w="178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响应文件份数</w:t>
            </w:r>
          </w:p>
        </w:tc>
        <w:tc>
          <w:tcPr>
            <w:tcW w:w="623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 xml:space="preserve">正本 </w:t>
            </w:r>
            <w:r>
              <w:rPr>
                <w:rFonts w:hint="eastAsia" w:ascii="微软雅黑" w:hAnsi="微软雅黑" w:eastAsia="微软雅黑" w:cs="微软雅黑"/>
                <w:u w:val="single"/>
              </w:rPr>
              <w:t xml:space="preserve"> 1 </w:t>
            </w:r>
            <w:r>
              <w:rPr>
                <w:rFonts w:hint="eastAsia" w:ascii="微软雅黑" w:hAnsi="微软雅黑" w:eastAsia="微软雅黑" w:cs="微软雅黑"/>
              </w:rPr>
              <w:t>份</w:t>
            </w:r>
          </w:p>
          <w:p>
            <w:pPr>
              <w:pStyle w:val="10"/>
              <w:jc w:val="left"/>
              <w:rPr>
                <w:rFonts w:ascii="微软雅黑" w:hAnsi="微软雅黑" w:eastAsia="微软雅黑" w:cs="微软雅黑"/>
              </w:rPr>
            </w:pPr>
            <w:r>
              <w:rPr>
                <w:rFonts w:hint="eastAsia" w:ascii="微软雅黑" w:hAnsi="微软雅黑" w:eastAsia="微软雅黑" w:cs="微软雅黑"/>
              </w:rPr>
              <w:t xml:space="preserve">副本 </w:t>
            </w:r>
            <w:r>
              <w:rPr>
                <w:rFonts w:hint="eastAsia" w:ascii="微软雅黑" w:hAnsi="微软雅黑" w:eastAsia="微软雅黑" w:cs="微软雅黑"/>
                <w:u w:val="single"/>
                <w:lang w:val="en-US" w:eastAsia="zh-CN"/>
              </w:rPr>
              <w:t>2</w:t>
            </w:r>
            <w:r>
              <w:rPr>
                <w:rFonts w:hint="eastAsia" w:ascii="微软雅黑" w:hAnsi="微软雅黑" w:eastAsia="微软雅黑" w:cs="微软雅黑"/>
                <w:u w:val="single"/>
              </w:rPr>
              <w:t xml:space="preserve"> </w:t>
            </w:r>
            <w:r>
              <w:rPr>
                <w:rFonts w:hint="eastAsia" w:ascii="微软雅黑" w:hAnsi="微软雅黑" w:eastAsia="微软雅黑" w:cs="微软雅黑"/>
              </w:rPr>
              <w:t>份</w:t>
            </w:r>
          </w:p>
          <w:p>
            <w:pPr>
              <w:pStyle w:val="10"/>
              <w:jc w:val="left"/>
              <w:rPr>
                <w:rFonts w:hint="eastAsia" w:ascii="微软雅黑" w:hAnsi="微软雅黑" w:eastAsia="微软雅黑" w:cs="微软雅黑"/>
                <w:lang w:eastAsia="zh-CN"/>
              </w:rPr>
            </w:pPr>
            <w:r>
              <w:rPr>
                <w:rFonts w:hint="eastAsia" w:ascii="微软雅黑" w:hAnsi="微软雅黑" w:eastAsia="微软雅黑" w:cs="微软雅黑"/>
              </w:rPr>
              <w:t>电子文件</w:t>
            </w:r>
            <w:r>
              <w:rPr>
                <w:rFonts w:hint="eastAsia" w:ascii="微软雅黑" w:hAnsi="微软雅黑" w:eastAsia="微软雅黑" w:cs="微软雅黑"/>
                <w:u w:val="single"/>
                <w:lang w:val="en-US" w:eastAsia="zh-CN"/>
              </w:rPr>
              <w:t>1</w:t>
            </w:r>
            <w:r>
              <w:rPr>
                <w:rFonts w:hint="eastAsia" w:ascii="微软雅黑" w:hAnsi="微软雅黑" w:eastAsia="微软雅黑" w:cs="微软雅黑"/>
              </w:rPr>
              <w:t>份</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PDF格式U盘一份，随正本一起密封</w:t>
            </w:r>
            <w:r>
              <w:rPr>
                <w:rFonts w:hint="eastAsia" w:ascii="微软雅黑" w:hAnsi="微软雅黑" w:eastAsia="微软雅黑" w:cs="微软雅黑"/>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2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21</w:t>
            </w:r>
          </w:p>
        </w:tc>
        <w:tc>
          <w:tcPr>
            <w:tcW w:w="178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响应文件封套上应载明的信息</w:t>
            </w:r>
          </w:p>
        </w:tc>
        <w:tc>
          <w:tcPr>
            <w:tcW w:w="623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（项目名称)投标响应文件</w:t>
            </w:r>
          </w:p>
          <w:p>
            <w:pPr>
              <w:pStyle w:val="10"/>
              <w:jc w:val="left"/>
              <w:rPr>
                <w:rFonts w:ascii="微软雅黑" w:hAnsi="微软雅黑" w:eastAsia="微软雅黑" w:cs="微软雅黑"/>
              </w:rPr>
            </w:pPr>
            <w:r>
              <w:rPr>
                <w:rFonts w:hint="eastAsia" w:ascii="微软雅黑" w:hAnsi="微软雅黑" w:eastAsia="微软雅黑" w:cs="微软雅黑"/>
              </w:rPr>
              <w:t>项目编号：____________________</w:t>
            </w:r>
          </w:p>
          <w:p>
            <w:pPr>
              <w:pStyle w:val="10"/>
              <w:jc w:val="left"/>
              <w:rPr>
                <w:rFonts w:ascii="微软雅黑" w:hAnsi="微软雅黑" w:eastAsia="微软雅黑" w:cs="微软雅黑"/>
              </w:rPr>
            </w:pPr>
            <w:r>
              <w:rPr>
                <w:rFonts w:hint="eastAsia" w:ascii="微软雅黑" w:hAnsi="微软雅黑" w:eastAsia="微软雅黑" w:cs="微软雅黑"/>
              </w:rPr>
              <w:t>在______年____月____日____时____分之前不得启封</w:t>
            </w:r>
          </w:p>
          <w:p>
            <w:pPr>
              <w:pStyle w:val="10"/>
              <w:jc w:val="left"/>
              <w:rPr>
                <w:rFonts w:ascii="微软雅黑" w:hAnsi="微软雅黑" w:eastAsia="微软雅黑" w:cs="微软雅黑"/>
              </w:rPr>
            </w:pPr>
            <w:r>
              <w:rPr>
                <w:rFonts w:hint="eastAsia" w:ascii="微软雅黑" w:hAnsi="微软雅黑" w:eastAsia="微软雅黑" w:cs="微软雅黑"/>
              </w:rPr>
              <w:t>投标人名称：____________________</w:t>
            </w:r>
          </w:p>
          <w:p>
            <w:pPr>
              <w:pStyle w:val="10"/>
              <w:jc w:val="left"/>
              <w:rPr>
                <w:rFonts w:ascii="微软雅黑" w:hAnsi="微软雅黑" w:eastAsia="微软雅黑" w:cs="微软雅黑"/>
              </w:rPr>
            </w:pPr>
            <w:r>
              <w:rPr>
                <w:rFonts w:hint="eastAsia" w:ascii="微软雅黑" w:hAnsi="微软雅黑" w:eastAsia="微软雅黑" w:cs="微软雅黑"/>
              </w:rPr>
              <w:t>其他：____________________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0" w:hRule="atLeast"/>
          <w:jc w:val="center"/>
        </w:trPr>
        <w:tc>
          <w:tcPr>
            <w:tcW w:w="82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22</w:t>
            </w:r>
          </w:p>
        </w:tc>
        <w:tc>
          <w:tcPr>
            <w:tcW w:w="1785"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信用查询</w:t>
            </w:r>
          </w:p>
        </w:tc>
        <w:tc>
          <w:tcPr>
            <w:tcW w:w="6235" w:type="dxa"/>
            <w:vAlign w:val="center"/>
          </w:tcPr>
          <w:p>
            <w:pPr>
              <w:pStyle w:val="10"/>
              <w:jc w:val="left"/>
              <w:rPr>
                <w:rFonts w:ascii="微软雅黑" w:hAnsi="微软雅黑" w:eastAsia="微软雅黑" w:cs="微软雅黑"/>
                <w:u w:val="single"/>
              </w:rPr>
            </w:pPr>
            <w:r>
              <w:rPr>
                <w:rFonts w:hint="eastAsia" w:ascii="微软雅黑" w:hAnsi="微软雅黑" w:eastAsia="微软雅黑" w:cs="微软雅黑"/>
                <w:lang w:eastAsia="zh-CN"/>
              </w:rPr>
              <w:t>□</w:t>
            </w:r>
            <w:r>
              <w:rPr>
                <w:rFonts w:hint="eastAsia" w:ascii="微软雅黑" w:hAnsi="微软雅黑" w:eastAsia="微软雅黑" w:cs="微软雅黑"/>
              </w:rPr>
              <w:t xml:space="preserve"> 采购人或采购代理机构将通过“信用中国”网站(www. creditchina. gov.cn)、中国政府采购网(www.ccgp.gov.cn)查询相关主体信用记录。本次查询的信用记录打印的网页版将留存在评标报告中。本项目信用记录查询截止时点为</w:t>
            </w:r>
            <w:r>
              <w:rPr>
                <w:rFonts w:hint="eastAsia" w:ascii="微软雅黑" w:hAnsi="微软雅黑" w:eastAsia="微软雅黑" w:cs="微软雅黑"/>
                <w:u w:val="single"/>
                <w:lang w:val="en-US" w:eastAsia="zh-CN"/>
              </w:rPr>
              <w:t>开标前。</w:t>
            </w:r>
            <w:r>
              <w:rPr>
                <w:rFonts w:hint="eastAsia" w:ascii="微软雅黑" w:hAnsi="微软雅黑" w:eastAsia="微软雅黑" w:cs="微软雅黑"/>
                <w:u w:val="single"/>
              </w:rPr>
              <w:t>_</w:t>
            </w:r>
          </w:p>
          <w:p>
            <w:pPr>
              <w:pStyle w:val="10"/>
              <w:jc w:val="left"/>
              <w:rPr>
                <w:rFonts w:ascii="微软雅黑" w:hAnsi="微软雅黑" w:eastAsia="微软雅黑" w:cs="微软雅黑"/>
              </w:rPr>
            </w:pPr>
            <w:r>
              <w:rPr>
                <w:rFonts w:hint="eastAsia" w:ascii="微软雅黑" w:hAnsi="微软雅黑" w:eastAsia="微软雅黑" w:cs="微软雅黑"/>
              </w:rPr>
              <w:t>☑ 供应商自行查询上述记录，如实提供无不良信用记录承诺并加盖供应商公章。联合体参加投标的，所有联合体成员均须加盖公章。本项目信用记录查询截止时点为</w:t>
            </w:r>
            <w:r>
              <w:rPr>
                <w:rFonts w:hint="eastAsia" w:ascii="微软雅黑" w:hAnsi="微软雅黑" w:eastAsia="微软雅黑" w:cs="微软雅黑"/>
                <w:u w:val="single"/>
              </w:rPr>
              <w:t>开标前。</w:t>
            </w:r>
          </w:p>
        </w:tc>
      </w:tr>
    </w:tbl>
    <w:p>
      <w:pPr>
        <w:pStyle w:val="10"/>
        <w:ind w:firstLine="420" w:firstLineChars="200"/>
        <w:rPr>
          <w:rFonts w:ascii="微软雅黑" w:hAnsi="微软雅黑" w:eastAsia="微软雅黑" w:cs="微软雅黑"/>
        </w:rPr>
      </w:pPr>
    </w:p>
    <w:p>
      <w:pPr>
        <w:pStyle w:val="10"/>
        <w:ind w:firstLine="420" w:firstLineChars="200"/>
        <w:jc w:val="right"/>
        <w:rPr>
          <w:rFonts w:ascii="微软雅黑" w:hAnsi="微软雅黑" w:eastAsia="微软雅黑" w:cs="微软雅黑"/>
        </w:rPr>
      </w:pPr>
      <w:r>
        <w:rPr>
          <w:rFonts w:hint="eastAsia" w:ascii="微软雅黑" w:hAnsi="微软雅黑" w:eastAsia="微软雅黑" w:cs="微软雅黑"/>
        </w:rPr>
        <w:br w:type="page"/>
      </w:r>
    </w:p>
    <w:tbl>
      <w:tblPr>
        <w:tblStyle w:val="17"/>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93"/>
        <w:gridCol w:w="5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序号</w:t>
            </w:r>
          </w:p>
        </w:tc>
        <w:tc>
          <w:tcPr>
            <w:tcW w:w="1793"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名称</w:t>
            </w:r>
          </w:p>
        </w:tc>
        <w:tc>
          <w:tcPr>
            <w:tcW w:w="5581"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42"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23</w:t>
            </w:r>
          </w:p>
        </w:tc>
        <w:tc>
          <w:tcPr>
            <w:tcW w:w="1793"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交付和提供服务的时间、地点、方式、服务项目期限</w:t>
            </w:r>
          </w:p>
        </w:tc>
        <w:tc>
          <w:tcPr>
            <w:tcW w:w="5581" w:type="dxa"/>
            <w:vAlign w:val="center"/>
          </w:tcPr>
          <w:p>
            <w:pPr>
              <w:pStyle w:val="10"/>
              <w:jc w:val="left"/>
              <w:rPr>
                <w:rFonts w:ascii="微软雅黑" w:hAnsi="微软雅黑" w:eastAsia="微软雅黑" w:cs="微软雅黑"/>
                <w:color w:val="auto"/>
              </w:rPr>
            </w:pPr>
            <w:r>
              <w:rPr>
                <w:rFonts w:hint="eastAsia" w:ascii="微软雅黑" w:hAnsi="微软雅黑" w:eastAsia="微软雅黑" w:cs="微软雅黑"/>
                <w:color w:val="auto"/>
              </w:rPr>
              <w:t>交付和提供服务的时间：</w:t>
            </w:r>
          </w:p>
          <w:p>
            <w:pPr>
              <w:pStyle w:val="10"/>
              <w:jc w:val="left"/>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交付和提供服务的时间：</w:t>
            </w:r>
          </w:p>
          <w:p>
            <w:pPr>
              <w:pStyle w:val="10"/>
              <w:jc w:val="left"/>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①交付期：</w:t>
            </w:r>
            <w:r>
              <w:rPr>
                <w:rFonts w:hint="eastAsia" w:ascii="微软雅黑" w:hAnsi="微软雅黑" w:eastAsia="微软雅黑" w:cs="微软雅黑"/>
                <w:color w:val="C00000"/>
                <w:sz w:val="21"/>
                <w:szCs w:val="21"/>
                <w:lang w:val="en-US" w:eastAsia="zh-CN"/>
              </w:rPr>
              <w:t>2022年9月至2023年9月</w:t>
            </w:r>
            <w:r>
              <w:rPr>
                <w:rFonts w:hint="eastAsia" w:ascii="微软雅黑" w:hAnsi="微软雅黑" w:eastAsia="微软雅黑" w:cs="微软雅黑"/>
                <w:color w:val="C00000"/>
                <w:sz w:val="21"/>
                <w:szCs w:val="21"/>
              </w:rPr>
              <w:t>。（具体服务起止日期可随合同签订时间相应顺延）。</w:t>
            </w:r>
          </w:p>
          <w:p>
            <w:pPr>
              <w:pStyle w:val="10"/>
              <w:jc w:val="left"/>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②服务期：自合同签订之日起直至服务成果验收合格。</w:t>
            </w:r>
          </w:p>
          <w:p>
            <w:pPr>
              <w:pStyle w:val="10"/>
              <w:jc w:val="left"/>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交付和提供服务的地点：</w:t>
            </w:r>
          </w:p>
          <w:p>
            <w:pPr>
              <w:pStyle w:val="10"/>
              <w:jc w:val="left"/>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①交付地点：安康市文化和旅游广电局指定地点</w:t>
            </w:r>
          </w:p>
          <w:p>
            <w:pPr>
              <w:pStyle w:val="10"/>
              <w:jc w:val="left"/>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②服务地点：安康市文化和旅游广电局指定地点</w:t>
            </w:r>
          </w:p>
          <w:p>
            <w:pPr>
              <w:pStyle w:val="10"/>
              <w:jc w:val="left"/>
              <w:rPr>
                <w:rFonts w:hint="eastAsia" w:ascii="微软雅黑" w:hAnsi="微软雅黑" w:eastAsia="微软雅黑" w:cs="微软雅黑"/>
                <w:color w:val="C00000"/>
                <w:sz w:val="21"/>
                <w:szCs w:val="21"/>
              </w:rPr>
            </w:pPr>
            <w:r>
              <w:rPr>
                <w:rFonts w:hint="eastAsia" w:ascii="微软雅黑" w:hAnsi="微软雅黑" w:eastAsia="微软雅黑" w:cs="微软雅黑"/>
                <w:color w:val="C00000"/>
                <w:sz w:val="21"/>
                <w:szCs w:val="21"/>
              </w:rPr>
              <w:t>交付和提供服务的方式：</w:t>
            </w:r>
          </w:p>
          <w:p>
            <w:pPr>
              <w:pStyle w:val="10"/>
              <w:jc w:val="left"/>
              <w:rPr>
                <w:rFonts w:ascii="微软雅黑" w:hAnsi="微软雅黑" w:eastAsia="微软雅黑" w:cs="微软雅黑"/>
                <w:color w:val="auto"/>
              </w:rPr>
            </w:pPr>
            <w:r>
              <w:rPr>
                <w:rFonts w:hint="eastAsia" w:ascii="微软雅黑" w:hAnsi="微软雅黑" w:eastAsia="微软雅黑" w:cs="微软雅黑"/>
                <w:color w:val="C00000"/>
                <w:sz w:val="21"/>
                <w:szCs w:val="21"/>
              </w:rPr>
              <w:t>①运输方式：自行选择。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42"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24</w:t>
            </w:r>
          </w:p>
        </w:tc>
        <w:tc>
          <w:tcPr>
            <w:tcW w:w="1793" w:type="dxa"/>
            <w:vAlign w:val="center"/>
          </w:tcPr>
          <w:p>
            <w:pPr>
              <w:pStyle w:val="10"/>
              <w:jc w:val="left"/>
              <w:rPr>
                <w:rFonts w:ascii="微软雅黑" w:hAnsi="微软雅黑" w:eastAsia="微软雅黑" w:cs="微软雅黑"/>
                <w:color w:val="auto"/>
              </w:rPr>
            </w:pPr>
            <w:r>
              <w:rPr>
                <w:rFonts w:hint="eastAsia" w:ascii="微软雅黑" w:hAnsi="微软雅黑" w:eastAsia="微软雅黑" w:cs="微软雅黑"/>
                <w:color w:val="auto"/>
              </w:rPr>
              <w:t>采购资金的支付方式和时间</w:t>
            </w:r>
          </w:p>
        </w:tc>
        <w:tc>
          <w:tcPr>
            <w:tcW w:w="5581" w:type="dxa"/>
            <w:vAlign w:val="center"/>
          </w:tcPr>
          <w:p>
            <w:pPr>
              <w:pStyle w:val="10"/>
              <w:jc w:val="left"/>
              <w:rPr>
                <w:rFonts w:hint="eastAsia" w:ascii="微软雅黑" w:hAnsi="微软雅黑" w:eastAsia="微软雅黑" w:cs="微软雅黑"/>
                <w:color w:val="C00000"/>
                <w:lang w:eastAsia="zh-CN"/>
              </w:rPr>
            </w:pPr>
            <w:r>
              <w:rPr>
                <w:rFonts w:hint="eastAsia" w:ascii="微软雅黑" w:hAnsi="微软雅黑" w:eastAsia="微软雅黑" w:cs="微软雅黑"/>
                <w:color w:val="C00000"/>
              </w:rPr>
              <w:t>付款方式：</w:t>
            </w:r>
          </w:p>
          <w:p>
            <w:pPr>
              <w:pStyle w:val="10"/>
              <w:ind w:firstLine="420" w:firstLineChars="200"/>
              <w:jc w:val="left"/>
              <w:rPr>
                <w:rFonts w:hint="eastAsia" w:ascii="微软雅黑" w:hAnsi="微软雅黑" w:eastAsia="微软雅黑" w:cs="微软雅黑"/>
                <w:color w:val="C00000"/>
              </w:rPr>
            </w:pPr>
            <w:r>
              <w:rPr>
                <w:rFonts w:hint="eastAsia" w:ascii="微软雅黑" w:hAnsi="微软雅黑" w:eastAsia="微软雅黑" w:cs="微软雅黑"/>
                <w:color w:val="C00000"/>
                <w:lang w:val="en-US" w:eastAsia="zh-CN"/>
              </w:rPr>
              <w:t>签订合同15个工作日内拨付70%合同金额；剩余部分演出任务完成验收后拨付。</w:t>
            </w:r>
          </w:p>
          <w:p>
            <w:pPr>
              <w:pStyle w:val="10"/>
              <w:jc w:val="left"/>
              <w:rPr>
                <w:rFonts w:ascii="微软雅黑" w:hAnsi="微软雅黑" w:eastAsia="微软雅黑" w:cs="微软雅黑"/>
                <w:color w:val="C00000"/>
              </w:rPr>
            </w:pPr>
            <w:r>
              <w:rPr>
                <w:rFonts w:hint="eastAsia" w:ascii="微软雅黑" w:hAnsi="微软雅黑" w:eastAsia="微软雅黑" w:cs="微软雅黑"/>
                <w:color w:val="C00000"/>
              </w:rPr>
              <w:t>结算方式：</w:t>
            </w:r>
          </w:p>
          <w:p>
            <w:pPr>
              <w:pStyle w:val="10"/>
              <w:jc w:val="left"/>
              <w:rPr>
                <w:rFonts w:ascii="微软雅黑" w:hAnsi="微软雅黑" w:eastAsia="微软雅黑" w:cs="微软雅黑"/>
                <w:color w:val="auto"/>
              </w:rPr>
            </w:pPr>
            <w:r>
              <w:rPr>
                <w:rFonts w:hint="eastAsia" w:ascii="微软雅黑" w:hAnsi="微软雅黑" w:eastAsia="微软雅黑" w:cs="微软雅黑"/>
                <w:color w:val="C00000"/>
              </w:rPr>
              <w:t>由</w:t>
            </w:r>
            <w:r>
              <w:rPr>
                <w:rFonts w:hint="eastAsia" w:ascii="微软雅黑" w:hAnsi="微软雅黑" w:eastAsia="微软雅黑" w:cs="微软雅黑"/>
                <w:color w:val="C00000"/>
                <w:lang w:eastAsia="zh-CN"/>
              </w:rPr>
              <w:t>安康市</w:t>
            </w:r>
            <w:r>
              <w:rPr>
                <w:rFonts w:hint="eastAsia" w:ascii="微软雅黑" w:hAnsi="微软雅黑" w:eastAsia="微软雅黑" w:cs="微软雅黑"/>
                <w:color w:val="C00000"/>
                <w:lang w:val="en-US" w:eastAsia="zh-CN"/>
              </w:rPr>
              <w:t>文化和旅游广电局</w:t>
            </w:r>
            <w:r>
              <w:rPr>
                <w:rFonts w:hint="eastAsia" w:ascii="微软雅黑" w:hAnsi="微软雅黑" w:eastAsia="微软雅黑" w:cs="微软雅黑"/>
                <w:color w:val="C00000"/>
              </w:rPr>
              <w:t>负责与中标单位结算。付款前，中标单位必须开具正式发票。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jc w:val="center"/>
        </w:trPr>
        <w:tc>
          <w:tcPr>
            <w:tcW w:w="1242"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25</w:t>
            </w:r>
          </w:p>
        </w:tc>
        <w:tc>
          <w:tcPr>
            <w:tcW w:w="1793"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履约保证金</w:t>
            </w:r>
          </w:p>
        </w:tc>
        <w:tc>
          <w:tcPr>
            <w:tcW w:w="558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 不要求提供</w:t>
            </w:r>
          </w:p>
          <w:p>
            <w:pPr>
              <w:pStyle w:val="10"/>
              <w:jc w:val="left"/>
              <w:rPr>
                <w:rFonts w:ascii="微软雅黑" w:hAnsi="微软雅黑" w:eastAsia="微软雅黑" w:cs="微软雅黑"/>
              </w:rPr>
            </w:pPr>
            <w:r>
              <w:rPr>
                <w:rFonts w:hint="eastAsia" w:ascii="微软雅黑" w:hAnsi="微软雅黑" w:eastAsia="微软雅黑" w:cs="微软雅黑"/>
              </w:rPr>
              <w:t>□要求提供，履约保证金的数额不得超过政府采购合同金额的10%，本采购项目履约保证金为合同金额的______%，提交方式为______</w:t>
            </w:r>
          </w:p>
          <w:p>
            <w:pPr>
              <w:pStyle w:val="10"/>
              <w:jc w:val="left"/>
              <w:rPr>
                <w:rFonts w:ascii="微软雅黑" w:hAnsi="微软雅黑" w:eastAsia="微软雅黑" w:cs="微软雅黑"/>
              </w:rPr>
            </w:pPr>
            <w:r>
              <w:rPr>
                <w:rFonts w:hint="eastAsia" w:ascii="微软雅黑" w:hAnsi="微软雅黑" w:eastAsia="微软雅黑" w:cs="微软雅黑"/>
              </w:rPr>
              <w:t>收款人户名：</w:t>
            </w:r>
          </w:p>
          <w:p>
            <w:pPr>
              <w:pStyle w:val="10"/>
              <w:jc w:val="left"/>
              <w:rPr>
                <w:rFonts w:ascii="微软雅黑" w:hAnsi="微软雅黑" w:eastAsia="微软雅黑" w:cs="微软雅黑"/>
              </w:rPr>
            </w:pPr>
            <w:r>
              <w:rPr>
                <w:rFonts w:hint="eastAsia" w:ascii="微软雅黑" w:hAnsi="微软雅黑" w:eastAsia="微软雅黑" w:cs="微软雅黑"/>
              </w:rPr>
              <w:t>开户银行：</w:t>
            </w:r>
          </w:p>
          <w:p>
            <w:pPr>
              <w:pStyle w:val="10"/>
              <w:jc w:val="left"/>
              <w:rPr>
                <w:rFonts w:ascii="微软雅黑" w:hAnsi="微软雅黑" w:eastAsia="微软雅黑" w:cs="微软雅黑"/>
              </w:rPr>
            </w:pPr>
            <w:r>
              <w:rPr>
                <w:rFonts w:hint="eastAsia" w:ascii="微软雅黑" w:hAnsi="微软雅黑" w:eastAsia="微软雅黑" w:cs="微软雅黑"/>
              </w:rPr>
              <w:t>银行账号：</w:t>
            </w:r>
          </w:p>
          <w:p>
            <w:pPr>
              <w:pStyle w:val="10"/>
              <w:jc w:val="left"/>
              <w:rPr>
                <w:rFonts w:ascii="微软雅黑" w:hAnsi="微软雅黑" w:eastAsia="微软雅黑" w:cs="微软雅黑"/>
              </w:rPr>
            </w:pPr>
            <w:r>
              <w:rPr>
                <w:rFonts w:hint="eastAsia" w:ascii="微软雅黑" w:hAnsi="微软雅黑" w:eastAsia="微软雅黑" w:cs="微软雅黑"/>
              </w:rPr>
              <w:t>注：以电汇方式递交投标保证金须在电汇凭据附言栏中写明采购编号、包号及用途(投标保证金)。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26</w:t>
            </w:r>
          </w:p>
        </w:tc>
        <w:tc>
          <w:tcPr>
            <w:tcW w:w="1793"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采购代理服务费</w:t>
            </w:r>
          </w:p>
        </w:tc>
        <w:tc>
          <w:tcPr>
            <w:tcW w:w="5581"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服务费按中标（成交）金额进行计取，由中标单位支付。标准详见国家计委计价【2002】1980号文件。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27</w:t>
            </w:r>
          </w:p>
        </w:tc>
        <w:tc>
          <w:tcPr>
            <w:tcW w:w="1793" w:type="dxa"/>
            <w:vAlign w:val="center"/>
          </w:tcPr>
          <w:p>
            <w:pPr>
              <w:pStyle w:val="10"/>
              <w:jc w:val="left"/>
              <w:rPr>
                <w:rFonts w:ascii="微软雅黑" w:hAnsi="微软雅黑" w:eastAsia="微软雅黑" w:cs="微软雅黑"/>
              </w:rPr>
            </w:pPr>
            <w:r>
              <w:rPr>
                <w:rFonts w:hint="eastAsia" w:ascii="微软雅黑" w:hAnsi="微软雅黑" w:eastAsia="微软雅黑" w:cs="微软雅黑"/>
              </w:rPr>
              <w:t>其他规定</w:t>
            </w:r>
          </w:p>
        </w:tc>
        <w:tc>
          <w:tcPr>
            <w:tcW w:w="5581" w:type="dxa"/>
            <w:vAlign w:val="center"/>
          </w:tcPr>
          <w:p>
            <w:pPr>
              <w:pStyle w:val="10"/>
              <w:jc w:val="left"/>
              <w:rPr>
                <w:rFonts w:ascii="微软雅黑" w:hAnsi="微软雅黑" w:eastAsia="微软雅黑" w:cs="微软雅黑"/>
              </w:rPr>
            </w:pPr>
          </w:p>
        </w:tc>
      </w:tr>
    </w:tbl>
    <w:p>
      <w:pPr>
        <w:pStyle w:val="10"/>
        <w:ind w:firstLine="420" w:firstLineChars="200"/>
        <w:rPr>
          <w:rFonts w:ascii="微软雅黑" w:hAnsi="微软雅黑" w:eastAsia="微软雅黑" w:cs="微软雅黑"/>
        </w:rPr>
      </w:pPr>
    </w:p>
    <w:p>
      <w:pPr>
        <w:pStyle w:val="10"/>
        <w:ind w:firstLine="420" w:firstLineChars="200"/>
        <w:rPr>
          <w:rFonts w:ascii="微软雅黑" w:hAnsi="微软雅黑" w:eastAsia="微软雅黑" w:cs="微软雅黑"/>
        </w:rPr>
      </w:pPr>
      <w:r>
        <w:rPr>
          <w:rFonts w:hint="eastAsia" w:ascii="微软雅黑" w:hAnsi="微软雅黑" w:eastAsia="微软雅黑" w:cs="微软雅黑"/>
        </w:rPr>
        <w:br w:type="page"/>
      </w:r>
    </w:p>
    <w:p>
      <w:pPr>
        <w:pStyle w:val="6"/>
        <w:jc w:val="center"/>
        <w:rPr>
          <w:rFonts w:ascii="微软雅黑" w:hAnsi="微软雅黑" w:eastAsia="微软雅黑" w:cs="微软雅黑"/>
          <w:sz w:val="28"/>
          <w:szCs w:val="28"/>
        </w:rPr>
      </w:pPr>
      <w:r>
        <w:rPr>
          <w:rFonts w:hint="eastAsia" w:ascii="微软雅黑" w:hAnsi="微软雅黑" w:eastAsia="微软雅黑" w:cs="微软雅黑"/>
          <w:sz w:val="28"/>
          <w:szCs w:val="28"/>
        </w:rPr>
        <w:t>磋商须知正文</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一、总则</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1.定义</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　“采购人”是指依法进行政府采购的国家机关、事业单位、团体组织。本次政府采购的采购人名称、地址、电话、联系人见磋商须知前附表。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　“采购代理机构”是指接受采购人委托，代理采购项目的集中采购机构和其他采购代理机构。本次政府采购的采购代理机构名称、地址、电话、联系人见磋商须知前附表。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　“供应商”是指响应磋商文件要求、参加竞争性磋商采购的法人、其他组织或者自然人。本次政府采购项目邀请的供应商通过磋商须知前附表所述方式产生。</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　“磋商小组”是依据《政府采购竞争性磋商采购方式管理暂行办法》有关规定组建，依法履行竞争性磋商采购活动职责的3人以上单数的磋商成员。</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　“设备”是指各种形态和种类的物品，包括原材料、燃料、设备、产品等。</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　“服务”是指除设备和工程以外的其他政府采购对象。</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　“节能产品”或者“环保产品”是指国务院有关部门发布的《节能产品政府采购清单》或者《环境标志产品政府采购清单》的产品。</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　“进口产品”是指通过中国海关报关验放进入中国境内且产自关境外的产品。</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2.采购项目预算</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　本项目采购资金已列入政府采购预算，预算金额见磋商须知前附表。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3.供应商的资格要求</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　供应商应当符合磋商须知前附表中规定的下列资格条件要求：</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3.1.1　符合《政府采购法》第二十二条规定的供应商条件：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(1)具有独立承担民事责任的能力；</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(2)具有良好的商业信誉和健全的财务会计制度；</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(3)具有履行合同所必需的设备和专业技术能力；</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(4)有依法缴纳税收和社会保障资金的良好记录；</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(5)参加政府采购活动前三年内，在经营活动中没有重大违法记录；</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(6)政府采购法律法规相关规定的其他条件。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3.1.2　政府强制采购资格条件。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3.1.3　其他特定资格条件。(详见磋商须知前附表)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　供应商存在下列情形之一的不得参加竞争性磋商：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3.2.2　因违法经营受到刑事处罚或者责令停产停业、吊销许可证或者执照、较大数额罚款等行政处罚，或者存在财政部门认定的其他重大违法记录，以及在财政部门禁止参加政府采购活动期限以内的。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4.参与磋商的费用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4.1　无论磋商的结果如何，供应商应自行承担所有与竞争性磋商采购活动有关的全部费用。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5.授权委托</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5.1　供应商代表为供应商法定代表人的，应持有法定代表人身份证明。供应商代表不是供应商法定代表人的，应持有法定代表人授权书，并附授权代表的身份证明。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6.联合体形式</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6.1　本项目是否接受联合体参与及相关要求见磋商须知前附表。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6.2　供应商为联合体形式的，应同时遵守以下规定：</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(1)联合体各方必须签订联合体协议书，明确联合体牵头人和各方权利、义务及分工、合同工作量比例；</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(2)联合体各方均应当符合本章第3.1款规定的供应商基本资格条件；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(3)除磋商须知前附表中另有规定，联合体各方中至少有一方应当符合本章第3.1款规定的供应商特定资格条件；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(4)联合体中有同类资质的供应商按照联合体分工承担相同工作的，应当按照资质等级较低的供应商确定资质等级；</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(5)联合体各方不得再单独或与其他供应商组成新的联合体参加同一项目的采购活动。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7.项目现场勘察</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7.1　本项目是否组织现场勘察见磋商须知前附表。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7.2　供应商应按磋商须知前附表中规定对采购项目现场和周围环境的现场考察。供应商未在指定时间进行勘察的，采购人不再另行组织。</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7.3　勘察现场的费用由供应商自己承担，勘察期间所发生的人身伤害及财产损失由供应商自己负责。</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7.4　采购人不对供应商据此而做出的推论、理解和结论负责。一旦成交，供应商不得以任何借口，提出额外补偿，或延长合同期限的要求。</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8.采购进口产品</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8.1　本项目是否采购进口产品及相关要求见磋商须知前附表。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9.政府采购政策支持与其他规定</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9.1　产品属于政府强制采购节能产品范围，必须将是否列入最新一期节能清单作为采购产品的资格条件。本项目的详细要求见磋商须知前附表。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9.2　对列入最新一期节能清单(非强制类)、环保清单内的产品，应分别予以相应的加分或价格扣除；对于同时列入“两个清单”的产品，应当优先于只获得其中一项认证的产品。本项目的详细要求见磋商须知前附表。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9.3　供应商享受支持中小企业发展政策优惠的，可用扣除后的最后报价参与价格比较。本项目价格扣除比例及相关要求见磋商须知前附表。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9.4　监狱企业视同小型、微型企业，享受促进中小企业发展政策优惠，可用扣除后的最后报价参与价格比较。本项目价格扣除比例及相关要求见磋商须知前附表。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9.6　其他法律法规强制性规定。本项目的详细要求见磋商须知前附表。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二、磋商文件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10.磋商文件的组成</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10.1　磋商文件由下列文件组成：</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第一部分　商务部分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第一章　磋商邀请</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第二章　磋商须知</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第三章　评审方法及标准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第四章　合同草案条款</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第五章　响应文件组成</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第二部分　技术部分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第六章　项目采购需求</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10.2　磋商须知前附表规定的提交首次响应文件截止时间5日前，对磋商文件进行澄清或者修改的内容，为磋商文件的组成部分。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10.3　磋商小组根据与供应商磋商情况可能实质性变动的内容，包括采购需求中的技术、服务要求以及合同草案条款，对磋商文件作出的实质性变动是磋商文件的有效组成部分。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10.4　供应商应仔细阅读磋商文件的全部内容，按照磋商文件要求编制响应文件。任何对磋商文件的忽略或误解不能作为响应文件存在缺陷或瑕疵的理由，其风险由供应商承担。</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11.磋商文件的澄清或者修改</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11.1　在磋商须知前附表规定的提交首次响应文件截止之日5日前，采购人、采购代理机构或者磋商小组可以对已发出的磋商文件进行必要的澄清或者修改。</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11.2　澄清或者修改的内容可能影响响应文件编制的，采购人、采购代理机构应当在磋商须知前附表规定的提交首次响应文件截止之日3日前，以书面形式通知所有接收磋商文件的供应商，不足3日的，顺延供应商提交首次响应文件截止时间。</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12.偏离</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12.1　本条所称偏离为响应文件对磋商文件的偏离，即不满足或不响应磋商文件的要求。偏离分为实质性和非实质性要求条款偏离。</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12.2　除政府采购法律法规相关规定外，磋商文件中用“拒绝”“不接受”“无效”“不得”“必须”“应当”等文字规定或标注“★”符号的条款为实质性要求条款(即重要条款)，对其中任何一条的偏离，在评审时将其视为无效响应。</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三、响应文件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13.一般要求</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13.1　供应商应仔细阅读磋商文件的所有内容，按磋商文件的要求编制响应文件，并保证所提供的全部资料的真实性，以使其响应文件对磋商文件做出实质性的响应。</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13.2　供应商提交的响应文件及供应商与采购人或采购代理机构、磋商小组就有关磋商的所有来往函电必须使用中文。供应商可以提交其他语言的资料，但应附中文注释，在有差异时以中文为准。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13.3　除技术要求另有规定外，本文件所要求使用的计量单位均采用国家法定的度、量、衡标准单位计量。未列明时亦默认为我国法定计量单位。</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13.4　供应商应按磋商文件中提供的响应文件格式填写。</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13.5　磋商响应文件应采用书面形式，磋商文件中要求提供电子版的，必须按要求提供。</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14.响应文件的组成(采购人可根据实际情况对以下项目标注★)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　响应文件应包括但不限于下列内容：</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14.1.1　商务部分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(1)磋商响应声明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(2)报价一览表及分项价格表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(3)商务条款偏离表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(4)磋商保证金</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(5)供应商符合资格条件的证明文件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(6)符合政府采购政策的证明材料</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(7)磋商须知前附表要求供应商须提供的其他资料</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(8)供应商认为需提供的其他资料</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14.1.2　技术部分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(1)设备说明一览表、服务方案、实施方案及技术方案</w:t>
      </w:r>
    </w:p>
    <w:p>
      <w:pPr>
        <w:pStyle w:val="1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2）监理</w:t>
      </w:r>
      <w:r>
        <w:rPr>
          <w:rFonts w:hint="eastAsia" w:ascii="微软雅黑" w:hAnsi="微软雅黑" w:eastAsia="微软雅黑" w:cs="微软雅黑"/>
          <w:sz w:val="24"/>
          <w:szCs w:val="24"/>
        </w:rPr>
        <w:t>服务方案</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(3)售后服务承诺</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(4)用于本项目人员简历表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(5)磋商标的物符合磋商文件要求的相关证明文件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(6)其他资料</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14.2　本项目是否要求提供样品的见磋商须知前附表。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14.3　磋商须知前附表规定供应商在磋商时提供样品的，供应商有以下情形之一的，在磋商时将其视为无效响应文件。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(1)未在磋商须知前附表规定的提交时间、地点提交的；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(2)供应商提供的样品与响应文件中型号、规格不一致的。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14.4　在磋商过程中，供应商根据磋商小组书面形式要求提交的最后报价(或者重新提交的响应文件和最后报价)是响应文件的有效组成部分。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14.5　磋商文件规定可能发生实质性变动的，供应商应当在《技术/商务响应与偏离表》中的对应内容处注明。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14.6　供应商无论成交与否，其响应文件不予退还。</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15.报价</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15.1　供应商应按磋商文件规定的供货及服务要求、责任范围和合同条件，以人民币进行报价。</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15.2　供应商必须按报价一览表和分项价格表的内容和格式要求填写各项设备及服务的分项价格和总价。供应商在磋商须知前附表规定的提交首次响应文件截止之日前修改报价一览表中的报价的，应同时修改其分项价格表中的报价。</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15.3　供应商的最终报价不得超过采购项目预算。本次采购项目的预算见磋商须知前附表。</w:t>
      </w:r>
    </w:p>
    <w:p>
      <w:pPr>
        <w:pStyle w:val="10"/>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16.投标保证金</w:t>
      </w:r>
    </w:p>
    <w:p>
      <w:pPr>
        <w:pStyle w:val="10"/>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16.1　本项目是否交纳投标保证金见投标人须知前附表。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16.2　</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16.2.1投标人须知前附表规定交纳投标保证金的，投标人应以支票、汇票、本票或金融机构、担保机构出具的保函等非现金形式，在本章投标人须知前附表规定的投标截止时间前，向采购人或采购代理机构提交投标人须知前附表规定的投标保证金(数额采用四舍五入，计算至元)。投标保证金有效期应与本章投标人须知前附表规定的投标有效期一致。投标人未按照招标文件要求提交投标保证金的，采购人或采购代理机构应当拒绝接收投标人的投标文件或评标委员会在评标时将其视为无效投标。</w:t>
      </w:r>
    </w:p>
    <w:p>
      <w:pPr>
        <w:pStyle w:val="10"/>
        <w:spacing w:line="60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16.2.2根据安财采管【2022】4号文件《安康市财政局关于全面取消政府采购保证金等有关事项的通知》相关要求，本项目不要求缴纳投标保证金。供应商在政府采购活动中违反政府采购相关规定给采购人、采购代理机构造成损失的，其失信行为将被纳入诚信系统，并且负有赔偿</w:t>
      </w:r>
      <w:r>
        <w:rPr>
          <w:rFonts w:hint="eastAsia" w:ascii="微软雅黑" w:hAnsi="微软雅黑" w:eastAsia="微软雅黑" w:cs="微软雅黑"/>
          <w:b/>
          <w:bCs/>
          <w:sz w:val="24"/>
          <w:szCs w:val="24"/>
          <w:lang w:val="en-US" w:eastAsia="zh-CN"/>
        </w:rPr>
        <w:t>责任</w:t>
      </w:r>
      <w:r>
        <w:rPr>
          <w:rFonts w:hint="eastAsia" w:ascii="微软雅黑" w:hAnsi="微软雅黑" w:eastAsia="微软雅黑" w:cs="微软雅黑"/>
          <w:b/>
          <w:bCs/>
          <w:sz w:val="24"/>
          <w:szCs w:val="24"/>
        </w:rPr>
        <w:t>，赔偿金额不超过采购预算金额的2%。</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16.3　联合体投标的，可以由联合体中的一方或者共同提交投标保证金。以一方名义提交投标保证金的，对联合体各方均具有约束力。</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16.4　未中标的投标人的投标保证金，将在中标通知书发出后5个工作日内退还（无息退还），但因投标人自身原因导致无法及时退还的除外。</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16.5　中标的投标人的投标保证金，将在政府采购合同签订后5个工作日内退还（无息退还）或者转为中标人的履约保证金。</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16.6　投标人有以下情形之一的，投标保证金可以不予退还：</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(1)在投标人须知前附表规定的投标有效期内撤销投标文件。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(2)中标后无正当理由不与采购人签订合同的。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17.磋商响应有效期</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18.响应文件的签署及规定</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18.1　供应商应根据磋商须知前附表规定提交响应文件。纸质文件的正本和副本应装订成册。正本和副本的封面应注明“正本”或“副本”的字样，当正本和副本、电子版不一致时，以正本为准。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18.2　响应文件应用不褪色的材料打印或书写，并按磋商文件要求在签字盖章处盖单位章和由法定代表人或其授权代表签字或盖章（电子版文件和纸质版文件签字盖章方式必须一致）。响应文件中的任何行间插字、涂改和增删，应加盖单位章或由投标人的法定代表人或其授权的代理人签字确认。否则，在评标时将其视为无效投标。</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18.3　在磋商过程中，供应商按磋商文件规定和磋商小组要求重新提交的响应文件和最后报价，应打印或用不褪色墨水书写，并由法定代表人或其授权代表签字，加盖单位公章。否则，将导致响应文件无效。</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19.响应文件的密封和标记</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19.1　响应文件按正本和副本分别包装，注明“正本”或“副本”，加贴封条，并在封套的封口处加盖供应商单位公章或由法定代表人或其授权代表签字。</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19.2　响应文件封套或外包装上应写明的内容见磋商须知前附表。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19.3　响应文件如果未按上述规定密封和标记，采购人或采购代理机构应当拒绝接收。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20.响应文件的递交</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20.1　响应文件应在磋商须知前附表规定的提交时间和指定地点提交。</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20.2　在截止时间后送达的响应文件为无效文件，采购人、采购代理机构或磋商小组应当拒收。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21.响应文件的补充、修改或者撤回</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21.1　供应商在磋商须知前附表规定的提交首次响应文件截止时间前，可以对所提交的首次响应文件进行补充、修改或者撤回，并书面通知采购人或采购代理机构。该通知应有供应商法定代表人或其授权代表签字。</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21.2　补充、修改的内容与响应文件不一致时，以补充、修改的内容为准。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四、磋商与评审</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22.磋商小组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22.1　磋商与评审由依法组建的磋商小组负责，磋商小组由采购人代表和评审专家组成。</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23.初步审查</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23.1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(1)供应商未按照磋商文件规定提交磋商保证金的；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(2)未按照磋商文件规定要求密封、签署、盖章的；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(3)响应有效期不足的；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(4)供应商不满足磋商文件供应商资格条件或未按照磋商文件规定提供资格证明材料的；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(5)响应文件不满足磋商文件实质性条款的。响应文件是否实质性响应磋商文件，由磋商小组依据磋商文件规定、供应商响应文件及磋商情况认定；</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(6)供应商存在失信记录的：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(7)其他不符合法律、规章、规范性文件和磋商文件规定的。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24.澄清</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24.1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25.磋商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25.1　初审结束后，磋商小组所有成员集中与单一供应商分别进行磋商，并给予所有参加磋商的供应商平等的磋商机会。供应商应派其法定代表人或授权代表参加磋商。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25.2　在磋商过程中，磋商小组可以根据磋商文件和磋商情况实质性变动采购需求中的技术、服务要求以及合同草案条款，但不得变动磋商文件中的其他内容。实质性变动的内容，须经采购人代表确认。</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25.3　对磋商文件作出的实质性变动是磋商文件的有效组成部分，磋商小组应当及时以书面形式同时通知所有参加磋商的供应商。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25.5　磋商文件不能详细列明采购标的技术、服务要求，需经磋商由供应商提供最终设计方案或解决方案的，磋商结束后，磋商小组应当按照少数服从多数的原则投票推荐3家以上供应商的设计方案或者解决方案。</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25.6　磋商小组应当根据实际情况与供应商进行磋商，并确定磋商的轮次。</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25.7　已提交响应文件的供应商，在提交最后报价之前，可以根据磋商情况退出磋商。采购人或采购代理机构应当退还退出磋商的供应商的磋商保证金。</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25.8　磋商结束后，供应商按照磋商小组要求重新提交的响应文件，不满足磋商文件及变动后的技术、服务要求以及合同草案条款的实质性要求的，将视为无效响应文件。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26.最后报价</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26.1　磋商结束后，磋商小组应当要求所有实质性响应的供应商在规定时间内提交最后报价，提交最后报价的供应商不得少于3家。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26.3　最后报价是供应商响应文件的有效组成部分。如磋商小组没有对磋商文件作实质性变动或增加新的需求，最后报价不得高于首轮报价。</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26.4　采用竞争性磋商采购方式组织实施的市场竞争不充分的科研项目、需要扶持的科技成果转化项目，以及政府购买服务项目(含政府和社会资本合作项目)，符合要求的供应商(社会资本)只有2家的，竞争性磋商采购活动可以继续进行。</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27.最后报价评审</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27.1　最后报价计算错误修正的原则</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(1)最后报价的大写金额和小写金额不一致的，以大写金额为准。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(2)总价金额与按分项报价汇总金额不一致的，以分项报价金额计算结果为准。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(3)分项报价金额小数点有明显错位的，应以总价为准，并修改分项报价。</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(4)如果供应商不接受对其错误的更正，其最后报价将被视为无效报价或确定为无效响应。</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27.2　最后报价的价格扣除原则</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(1)节能产品(视具体项目适用)：供应商所投产品中，如有符合政策的节能产品的，对节能产品在评审时按磋商须知前附表的规定对其最终报价给予价格扣除或在评审时予以加分。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(2)环境标志产品(视具体项目适用)：供应商所投产品中，如有符合政策的环境标志产品的，对环境标志产品在评审时按磋商须知前附表的规定对其最终报价给予价格扣除或在评审时予以加分。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(3)对小型或微型企业以及监狱企业，在评审时按磋商须知前附表的规定对其最终报价给予价格扣除。</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最终报价给予扣除。</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27.4　价格得分：以供应商的最后报价作为价格评分依据。供应商的评审价为按上述条款修正并给予价格扣除优惠后的价格。</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价格评分统一采用低价优先法计算，即满足磋商文件要求且价格最低的评审价为评审基准价，其价格分为满分。其他供应商的价格分统一按照下列公式计算：</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价格评分＝(评审基准价/评审价)×价格分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28.综合评审</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28.1　经磋商确定最终采购需求和提交最后报价的供应商后，由磋商小组采用综合评分法对提交最后报价的供应商的响应文件和最后报价进行综合评分。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28.2　评审办法及标准见第三章。</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28.3　评审时，磋商小组成员应当独立对每个有效响应的文件进行评价、打分，然后汇总每个供应商每项评分因素的得分。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29.提出成交供应商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29.1　磋商小组应当按照综合评分由高到低的顺序提出3名以上成交候选供应商，并编写评审报告。市场竞争不充分的科研项目、需要扶持的科技成果转化项目，以及政府购买服务项目，可以推荐2家成交候选供应商。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29.2　评审得分相同的，按照最后报价由低到高的顺序推荐。评审得分且最后报价相同的，按照技术指标优劣顺序推荐。</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30.确定成交供应商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30.1　采购代理机构应当在评审结束之日起2个工作日内将评审报告送采购人确认。</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30.2　采购人应当在收到评审报告之日起5个工作日内，从评审报告提出的成交候选供应商中，按照排序由高到低的原则确定成交供应商，也可以书面授权磋商小组直接确定成交供应商。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30.3　采购人自行组织磋商的，应当在评审结束之日起5个工作日内确定成交供应商。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31.磋商终止</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31.1　出现下列情形之一的，采购人或者采购代理机构应当终止竞争性磋商采购活动，在财政部指定的媒体上发布项目终止公告并说明原因，重新开展采购活动：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(1)因情况变化，不再符合规定的竞争性磋商采购方式适用情形的；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(2)出现影响采购公正的违法、违规行为的；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(4)因重大变故，采购任务取消的。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32.重新评审</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32.1　除资格性检查认定错误、分值汇总计算错误、分项评分超出评分标准范围、客观分评分不一致、经磋商小组一致认定评分畸高、畸低的情形外，采购人或者采购代理机构不得以任何理由组织重新评审。</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33.保密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33.1　磋商小组成员以及与评审工作有关的人员不得泄露评审情况以及评审过程中获悉的国家秘密、商业秘密。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34.禁止行为</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34.1　供应商不得与采购人、采购代理机构、其他供应商恶意串通；不得向采购人、采购代理机构或者磋商小组成员行贿或者提供其他不正当利益；不得提供虚假材料谋取成交；不得以任何方式干扰、影响采购工作。</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五、成交结果信息公布与签订合同</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35.成交信息的公布</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35.1　成交供应商确定之日起2个工作日内，采购人或者采购代理机构应在磋商须知前附表中规定的公告媒体上公布成交结果信息。</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35.2　磋商文件随成交结果同时公告。但成交结果公告前磋商文件已公告的，不再重复公告。</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35.3　采用书面推荐供应商参加采购活动的，在公告结果同时公告采购人和评审专家的推荐意见。</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36.成交通知</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36.1　成交供应商确定后，采购人或采购代理机构在发布成交公告的同时以书面形式向成交供应商发出成交通知书。成交通知书对采购人和成交供应商具有同等法律效力。</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37.履约保证金</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37.1　成交供应商按照磋商须知前附表的规定，在签订采购合同前，向采购人提交履约保证金。联合体成交的，履约保证金以联合体各方或联合体中牵头人的名义提交。</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37.2　成交供应商没有按照磋商须知前附表的规定提交履约保证金的，视为放弃成交资格，其磋商保证金不予退还。</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38.签订合同</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38.1　磋商文件、成交供应商的响应文件及补充文件等均为签订政府采购合同的依据。</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38.2　成交供应商应当在成交通知书发出之日起30日内与采购人签订政府采购合同。</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38.3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38.4　自政府采购合同签订之日起2个工作日内，本项目政府采购合同在磋商须知前附表规定的媒体上公告，但政府采购合同中涉及国家秘密、商业秘密的内容除外。</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六、其他规定</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39.采购代理服务费</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39.1　成交供应商是否交纳采购代理服务费及相关要求见磋商须知前附表。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40.询问、质疑、投诉</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40.1　供应商对政府采购活动事项有疑问的，可以向采购人提出询问，采购人应当及时作出答复，但答复的内容不得涉及商业秘密。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40.2　供应商认为磋商文件、磋商过程和成交结果使自己的权益受到损害的，可以在知道或者应知其权益受到损害之日起7个工作日内，以书面形式向采购人提出质疑。</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40.3　供应商对采购人或采购代理机构的答复不满意，或采购人或采购代理机构未在规定的期限作出答复的，可在答复期满后15个工作日内，按政府采购法律法规规定及程序，向财政部提出投诉。</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41.成交供应商有下列情形之一的，将被列入不良行为记录名单，在1～3年内禁止参加政府采购活动，并予以通报：</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(1)成交后无正当理由不与采购人签订合同的；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(2)未按照采购文件确定的事项签订政府采购合同，或者与采购人另行订立背离合同实质性内容的协议的；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(3)拒绝履行合同义务的；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(4)《政府采购法》第七十七条和《政府采购法实施条例》第七十二条规定的其他情形；</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(5)其他违反法律法规相关规定的情形。</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42.其他规定</w:t>
      </w:r>
    </w:p>
    <w:p>
      <w:pPr>
        <w:pStyle w:val="1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42.1　磋商文件的其他规定见磋商须知前附表。</w:t>
      </w:r>
    </w:p>
    <w:p>
      <w:pPr>
        <w:pStyle w:val="10"/>
        <w:spacing w:line="600" w:lineRule="exact"/>
        <w:ind w:firstLine="480" w:firstLineChars="200"/>
        <w:jc w:val="lef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42.2中小企业融资指南：陕西省政府采购信用融资平台是陕西省财政厅为贯彻落实支持中小企业发展政策，有效缓解中小企业融资难、融资贵问题，发挥政府采购政策导向作用，专门搭建的融资平台，中标（成交）供应商可按照陕西省政府采购采购信用融资平台（http://www.ccgp-shaanxi.gov.cn/zcdservice/zcd/shanxi/）相关政府采购融资政策、方法、途径的规定，进行融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43.未尽事宜</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43.1　其他未尽事宜按政府采购法律法规的规定执行。</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44.文件解释权</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44.1　本磋商文件的解释权归采购人(或采购代理机构)所有。</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br w:type="page"/>
      </w:r>
    </w:p>
    <w:p>
      <w:pPr>
        <w:pStyle w:val="7"/>
        <w:jc w:val="center"/>
      </w:pPr>
      <w:r>
        <w:rPr>
          <w:rFonts w:hint="eastAsia" w:ascii="微软雅黑" w:hAnsi="微软雅黑" w:eastAsia="微软雅黑" w:cs="微软雅黑"/>
          <w:sz w:val="32"/>
          <w:szCs w:val="32"/>
        </w:rPr>
        <w:t>第三章　评标办法及标准</w:t>
      </w:r>
    </w:p>
    <w:p>
      <w:pPr>
        <w:snapToGrid w:val="0"/>
        <w:ind w:firstLine="578"/>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采用综合评分法，即在最大限度地满足招标文件实质性要求前提下，按照招标文件中规定的各项因素进行综合评审后，以评审总得分顺序推荐中标候选人。具体评审因素和分值如下。</w:t>
      </w:r>
    </w:p>
    <w:tbl>
      <w:tblPr>
        <w:tblStyle w:val="17"/>
        <w:tblW w:w="8710" w:type="dxa"/>
        <w:jc w:val="center"/>
        <w:tblLayout w:type="fixed"/>
        <w:tblCellMar>
          <w:top w:w="0" w:type="dxa"/>
          <w:left w:w="108" w:type="dxa"/>
          <w:bottom w:w="0" w:type="dxa"/>
          <w:right w:w="108" w:type="dxa"/>
        </w:tblCellMar>
      </w:tblPr>
      <w:tblGrid>
        <w:gridCol w:w="1049"/>
        <w:gridCol w:w="554"/>
        <w:gridCol w:w="7107"/>
      </w:tblGrid>
      <w:tr>
        <w:tblPrEx>
          <w:tblCellMar>
            <w:top w:w="0" w:type="dxa"/>
            <w:left w:w="108" w:type="dxa"/>
            <w:bottom w:w="0" w:type="dxa"/>
            <w:right w:w="108" w:type="dxa"/>
          </w:tblCellMar>
        </w:tblPrEx>
        <w:trPr>
          <w:trHeight w:val="62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评标</w:t>
            </w:r>
          </w:p>
          <w:p>
            <w:pPr>
              <w:snapToGrid w:val="0"/>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内容</w:t>
            </w:r>
          </w:p>
        </w:tc>
        <w:tc>
          <w:tcPr>
            <w:tcW w:w="554" w:type="dxa"/>
            <w:tcBorders>
              <w:top w:val="single" w:color="auto" w:sz="4" w:space="0"/>
              <w:left w:val="nil"/>
              <w:bottom w:val="single" w:color="auto" w:sz="4" w:space="0"/>
              <w:right w:val="single" w:color="auto" w:sz="4" w:space="0"/>
            </w:tcBorders>
            <w:vAlign w:val="center"/>
          </w:tcPr>
          <w:p>
            <w:pPr>
              <w:snapToGrid w:val="0"/>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分值</w:t>
            </w:r>
          </w:p>
        </w:tc>
        <w:tc>
          <w:tcPr>
            <w:tcW w:w="7107" w:type="dxa"/>
            <w:tcBorders>
              <w:top w:val="single" w:color="auto" w:sz="4" w:space="0"/>
              <w:left w:val="nil"/>
              <w:bottom w:val="single" w:color="auto" w:sz="4" w:space="0"/>
              <w:right w:val="single" w:color="auto" w:sz="4" w:space="0"/>
            </w:tcBorders>
            <w:vAlign w:val="center"/>
          </w:tcPr>
          <w:p>
            <w:pPr>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b/>
                <w:color w:val="auto"/>
                <w:sz w:val="21"/>
                <w:szCs w:val="21"/>
              </w:rPr>
              <w:t>评标原则与标准</w:t>
            </w:r>
          </w:p>
        </w:tc>
      </w:tr>
      <w:tr>
        <w:tblPrEx>
          <w:tblCellMar>
            <w:top w:w="0" w:type="dxa"/>
            <w:left w:w="108" w:type="dxa"/>
            <w:bottom w:w="0" w:type="dxa"/>
            <w:right w:w="108" w:type="dxa"/>
          </w:tblCellMar>
        </w:tblPrEx>
        <w:trPr>
          <w:trHeight w:val="1464" w:hRule="atLeast"/>
          <w:jc w:val="center"/>
        </w:trPr>
        <w:tc>
          <w:tcPr>
            <w:tcW w:w="1049" w:type="dxa"/>
            <w:tcBorders>
              <w:top w:val="single" w:color="auto" w:sz="4" w:space="0"/>
              <w:left w:val="single" w:color="auto" w:sz="4" w:space="0"/>
              <w:right w:val="single" w:color="auto" w:sz="4" w:space="0"/>
            </w:tcBorders>
            <w:vAlign w:val="center"/>
          </w:tcPr>
          <w:p>
            <w:pPr>
              <w:adjustRightInd w:val="0"/>
              <w:snapToGrid w:val="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投标</w:t>
            </w:r>
          </w:p>
          <w:p>
            <w:pPr>
              <w:adjustRightInd w:val="0"/>
              <w:snapToGrid w:val="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报价</w:t>
            </w:r>
          </w:p>
        </w:tc>
        <w:tc>
          <w:tcPr>
            <w:tcW w:w="554" w:type="dxa"/>
            <w:tcBorders>
              <w:top w:val="single" w:color="auto" w:sz="4" w:space="0"/>
              <w:left w:val="nil"/>
              <w:right w:val="single" w:color="auto" w:sz="4" w:space="0"/>
            </w:tcBorders>
            <w:vAlign w:val="center"/>
          </w:tcPr>
          <w:p>
            <w:pPr>
              <w:adjustRightInd w:val="0"/>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0</w:t>
            </w:r>
          </w:p>
        </w:tc>
        <w:tc>
          <w:tcPr>
            <w:tcW w:w="710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以满足磋商文件要求且投标价格最低的最终报价为评标基准价,其价格分为满分</w:t>
            </w: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0分,其他供应商的价格分按照下列公式计算:最终报价得分=(评标基准价/最终报价)×</w:t>
            </w: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0×100</w:t>
            </w:r>
            <w:r>
              <w:rPr>
                <w:rFonts w:hint="eastAsia" w:ascii="微软雅黑" w:hAnsi="微软雅黑" w:eastAsia="微软雅黑" w:cs="微软雅黑"/>
                <w:color w:val="auto"/>
                <w:sz w:val="21"/>
                <w:szCs w:val="21"/>
                <w:lang w:val="en-US" w:eastAsia="zh-CN"/>
              </w:rPr>
              <w:t>%</w:t>
            </w:r>
            <w:r>
              <w:rPr>
                <w:rFonts w:hint="eastAsia" w:ascii="微软雅黑" w:hAnsi="微软雅黑" w:eastAsia="微软雅黑" w:cs="微软雅黑"/>
                <w:color w:val="auto"/>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auto"/>
                <w:kern w:val="1"/>
                <w:sz w:val="21"/>
                <w:szCs w:val="21"/>
              </w:rPr>
            </w:pPr>
            <w:r>
              <w:rPr>
                <w:rFonts w:hint="eastAsia" w:ascii="微软雅黑" w:hAnsi="微软雅黑" w:eastAsia="微软雅黑" w:cs="微软雅黑"/>
                <w:b/>
                <w:bCs/>
                <w:color w:val="auto"/>
                <w:kern w:val="1"/>
                <w:sz w:val="21"/>
                <w:szCs w:val="21"/>
              </w:rPr>
              <w:t>符合</w:t>
            </w:r>
            <w:r>
              <w:rPr>
                <w:rFonts w:hint="eastAsia" w:ascii="微软雅黑" w:hAnsi="微软雅黑" w:eastAsia="微软雅黑" w:cs="微软雅黑"/>
                <w:b/>
                <w:bCs/>
                <w:color w:val="auto"/>
                <w:kern w:val="1"/>
                <w:sz w:val="21"/>
                <w:szCs w:val="21"/>
                <w:lang w:val="en-US" w:eastAsia="zh-CN"/>
              </w:rPr>
              <w:t>磋商</w:t>
            </w:r>
            <w:r>
              <w:rPr>
                <w:rFonts w:hint="eastAsia" w:ascii="微软雅黑" w:hAnsi="微软雅黑" w:eastAsia="微软雅黑" w:cs="微软雅黑"/>
                <w:b/>
                <w:bCs/>
                <w:color w:val="auto"/>
                <w:kern w:val="1"/>
                <w:sz w:val="21"/>
                <w:szCs w:val="21"/>
              </w:rPr>
              <w:t>文件规定的小微企业、监狱企业优惠条件的供应商，价格给予6%的扣除，用扣除后的价格参与评审。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color w:val="auto"/>
                <w:kern w:val="1"/>
                <w:sz w:val="21"/>
                <w:szCs w:val="21"/>
              </w:rPr>
              <w:t>投标报价明显低于其他投标人，经评标委员会质询后不能再规定时间内说明理由，或说明理由但评标委员会认为理由不能成立的，客观上形成不良竞争，按无效标处理</w:t>
            </w:r>
            <w:r>
              <w:rPr>
                <w:rFonts w:hint="eastAsia" w:ascii="微软雅黑" w:hAnsi="微软雅黑" w:eastAsia="微软雅黑" w:cs="微软雅黑"/>
                <w:color w:val="auto"/>
                <w:kern w:val="1"/>
                <w:sz w:val="21"/>
                <w:szCs w:val="21"/>
              </w:rPr>
              <w:t>。</w:t>
            </w:r>
          </w:p>
        </w:tc>
      </w:tr>
      <w:tr>
        <w:tblPrEx>
          <w:tblCellMar>
            <w:top w:w="0" w:type="dxa"/>
            <w:left w:w="108" w:type="dxa"/>
            <w:bottom w:w="0" w:type="dxa"/>
            <w:right w:w="108" w:type="dxa"/>
          </w:tblCellMar>
        </w:tblPrEx>
        <w:trPr>
          <w:trHeight w:val="85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商务</w:t>
            </w:r>
          </w:p>
          <w:p>
            <w:pPr>
              <w:adjustRightInd w:val="0"/>
              <w:snapToGrid w:val="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响应</w:t>
            </w:r>
          </w:p>
        </w:tc>
        <w:tc>
          <w:tcPr>
            <w:tcW w:w="554"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w:t>
            </w:r>
          </w:p>
        </w:tc>
        <w:tc>
          <w:tcPr>
            <w:tcW w:w="710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sz w:val="21"/>
                <w:szCs w:val="21"/>
              </w:rPr>
              <w:t>经过有效性和符合性审核合格的单位，对付款、服务期</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服务地点、验收、质量保证</w:t>
            </w:r>
            <w:r>
              <w:rPr>
                <w:rFonts w:hint="eastAsia" w:ascii="微软雅黑" w:hAnsi="微软雅黑" w:eastAsia="微软雅黑" w:cs="微软雅黑"/>
                <w:sz w:val="21"/>
                <w:szCs w:val="21"/>
              </w:rPr>
              <w:t>等方面进行响应，完全响应且逐项详细说明的</w:t>
            </w:r>
            <w:r>
              <w:rPr>
                <w:rFonts w:hint="eastAsia" w:ascii="微软雅黑" w:hAnsi="微软雅黑" w:eastAsia="微软雅黑" w:cs="微软雅黑"/>
                <w:sz w:val="21"/>
                <w:szCs w:val="21"/>
                <w:lang w:val="en-US" w:eastAsia="zh-CN"/>
              </w:rPr>
              <w:t>每项</w:t>
            </w:r>
            <w:r>
              <w:rPr>
                <w:rFonts w:hint="eastAsia" w:ascii="微软雅黑" w:hAnsi="微软雅黑" w:eastAsia="微软雅黑" w:cs="微软雅黑"/>
                <w:sz w:val="21"/>
                <w:szCs w:val="21"/>
              </w:rPr>
              <w:t>计</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分</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共5分</w:t>
            </w:r>
            <w:r>
              <w:rPr>
                <w:rFonts w:hint="eastAsia" w:ascii="微软雅黑" w:hAnsi="微软雅黑" w:eastAsia="微软雅黑" w:cs="微软雅黑"/>
                <w:sz w:val="21"/>
                <w:szCs w:val="21"/>
              </w:rPr>
              <w:t>；未做详细说明的，按响应程度计1～4分；无响应说明的不得分。</w:t>
            </w:r>
          </w:p>
        </w:tc>
      </w:tr>
      <w:tr>
        <w:tblPrEx>
          <w:tblCellMar>
            <w:top w:w="0" w:type="dxa"/>
            <w:left w:w="108" w:type="dxa"/>
            <w:bottom w:w="0" w:type="dxa"/>
            <w:right w:w="108" w:type="dxa"/>
          </w:tblCellMar>
        </w:tblPrEx>
        <w:trPr>
          <w:trHeight w:val="612" w:hRule="atLeast"/>
          <w:jc w:val="center"/>
        </w:trPr>
        <w:tc>
          <w:tcPr>
            <w:tcW w:w="1049" w:type="dxa"/>
            <w:tcBorders>
              <w:top w:val="single" w:color="auto" w:sz="4" w:space="0"/>
              <w:left w:val="single" w:color="auto" w:sz="4" w:space="0"/>
              <w:right w:val="single" w:color="auto" w:sz="4" w:space="0"/>
            </w:tcBorders>
            <w:vAlign w:val="center"/>
          </w:tcPr>
          <w:p>
            <w:pPr>
              <w:adjustRightInd w:val="0"/>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b/>
                <w:color w:val="auto"/>
                <w:sz w:val="21"/>
                <w:szCs w:val="21"/>
              </w:rPr>
              <w:t>服务响应评审内容</w:t>
            </w:r>
          </w:p>
        </w:tc>
        <w:tc>
          <w:tcPr>
            <w:tcW w:w="554" w:type="dxa"/>
            <w:tcBorders>
              <w:top w:val="single" w:color="auto" w:sz="4" w:space="0"/>
              <w:left w:val="single" w:color="auto" w:sz="4" w:space="0"/>
              <w:right w:val="single" w:color="auto" w:sz="4" w:space="0"/>
            </w:tcBorders>
            <w:vAlign w:val="center"/>
          </w:tcPr>
          <w:p>
            <w:pPr>
              <w:adjustRightInd w:val="0"/>
              <w:snapToGrid w:val="0"/>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45</w:t>
            </w:r>
          </w:p>
        </w:tc>
        <w:tc>
          <w:tcPr>
            <w:tcW w:w="7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1、专业人员配置(15分)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具有专业的演出团队，包含编剧、导演、音乐、灯光、舞美等团队成员，其中演员不少于</w:t>
            </w:r>
            <w:r>
              <w:rPr>
                <w:rFonts w:hint="eastAsia" w:ascii="微软雅黑" w:hAnsi="微软雅黑" w:eastAsia="微软雅黑" w:cs="微软雅黑"/>
                <w:color w:val="auto"/>
                <w:sz w:val="21"/>
                <w:szCs w:val="21"/>
                <w:lang w:val="en-US" w:eastAsia="zh-CN"/>
              </w:rPr>
              <w:t>15</w:t>
            </w:r>
            <w:r>
              <w:rPr>
                <w:rFonts w:hint="eastAsia" w:ascii="微软雅黑" w:hAnsi="微软雅黑" w:eastAsia="微软雅黑" w:cs="微软雅黑"/>
                <w:color w:val="auto"/>
                <w:sz w:val="21"/>
                <w:szCs w:val="21"/>
              </w:rPr>
              <w:t>人，并提供相关明材料。根据岗位设置合理性和齐全性，进行综合评分。全部满足得15分，人数不足或少类别</w:t>
            </w:r>
            <w:r>
              <w:rPr>
                <w:rFonts w:hint="eastAsia" w:ascii="微软雅黑" w:hAnsi="微软雅黑" w:eastAsia="微软雅黑" w:cs="微软雅黑"/>
                <w:color w:val="auto"/>
                <w:sz w:val="21"/>
                <w:szCs w:val="21"/>
                <w:lang w:val="en-US" w:eastAsia="zh-CN"/>
              </w:rPr>
              <w:t>的，少一个扣1分，扣完为止。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2、专业设备配置（</w:t>
            </w:r>
            <w:r>
              <w:rPr>
                <w:rFonts w:hint="eastAsia" w:ascii="微软雅黑" w:hAnsi="微软雅黑" w:eastAsia="微软雅黑" w:cs="微软雅黑"/>
                <w:color w:val="auto"/>
                <w:sz w:val="21"/>
                <w:szCs w:val="21"/>
                <w:lang w:val="en-US" w:eastAsia="zh-CN"/>
              </w:rPr>
              <w:t>10</w:t>
            </w:r>
            <w:r>
              <w:rPr>
                <w:rFonts w:hint="eastAsia" w:ascii="微软雅黑" w:hAnsi="微软雅黑" w:eastAsia="微软雅黑" w:cs="微软雅黑"/>
                <w:color w:val="auto"/>
                <w:sz w:val="21"/>
                <w:szCs w:val="21"/>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提供流动演出车及配套车辆</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0-2分</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、灯光、音响设备情况</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0-4分</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以及演员服装数量，包括品牌、型号、数量等</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lang w:val="en-US" w:eastAsia="zh-CN"/>
              </w:rPr>
              <w:t>0-4分</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，其中演员服装数量不少于</w:t>
            </w: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0套。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3、服务能力(1</w:t>
            </w:r>
            <w:r>
              <w:rPr>
                <w:rFonts w:hint="eastAsia" w:ascii="微软雅黑" w:hAnsi="微软雅黑" w:eastAsia="微软雅黑" w:cs="微软雅黑"/>
                <w:color w:val="auto"/>
                <w:sz w:val="21"/>
                <w:szCs w:val="21"/>
                <w:lang w:val="en-US" w:eastAsia="zh-CN"/>
              </w:rPr>
              <w:t>0</w:t>
            </w:r>
            <w:r>
              <w:rPr>
                <w:rFonts w:hint="eastAsia" w:ascii="微软雅黑" w:hAnsi="微软雅黑" w:eastAsia="微软雅黑" w:cs="微软雅黑"/>
                <w:color w:val="auto"/>
                <w:sz w:val="21"/>
                <w:szCs w:val="21"/>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提供完整的服务计划书，服务流程及标准等有关规章制度，制度健全、内控良好，</w:t>
            </w:r>
            <w:r>
              <w:rPr>
                <w:rFonts w:hint="eastAsia" w:ascii="微软雅黑" w:hAnsi="微软雅黑" w:eastAsia="微软雅黑" w:cs="微软雅黑"/>
                <w:color w:val="auto"/>
                <w:sz w:val="21"/>
                <w:szCs w:val="21"/>
                <w:lang w:val="en-US" w:eastAsia="zh-CN"/>
              </w:rPr>
              <w:t>7</w:t>
            </w:r>
            <w:r>
              <w:rPr>
                <w:rFonts w:hint="eastAsia" w:ascii="微软雅黑" w:hAnsi="微软雅黑" w:eastAsia="微软雅黑" w:cs="微软雅黑"/>
                <w:color w:val="auto"/>
                <w:sz w:val="21"/>
                <w:szCs w:val="21"/>
              </w:rPr>
              <w:t>-10分；制度基本完整、内控较好，</w:t>
            </w:r>
            <w:r>
              <w:rPr>
                <w:rFonts w:hint="eastAsia" w:ascii="微软雅黑" w:hAnsi="微软雅黑" w:eastAsia="微软雅黑" w:cs="微软雅黑"/>
                <w:color w:val="auto"/>
                <w:sz w:val="21"/>
                <w:szCs w:val="21"/>
                <w:lang w:val="en-US" w:eastAsia="zh-CN"/>
              </w:rPr>
              <w:t>4</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6</w:t>
            </w:r>
            <w:r>
              <w:rPr>
                <w:rFonts w:hint="eastAsia" w:ascii="微软雅黑" w:hAnsi="微软雅黑" w:eastAsia="微软雅黑" w:cs="微软雅黑"/>
                <w:color w:val="auto"/>
                <w:sz w:val="21"/>
                <w:szCs w:val="21"/>
              </w:rPr>
              <w:t>分；制度不健全、内控较差，</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3</w:t>
            </w:r>
            <w:r>
              <w:rPr>
                <w:rFonts w:hint="eastAsia" w:ascii="微软雅黑" w:hAnsi="微软雅黑" w:eastAsia="微软雅黑" w:cs="微软雅黑"/>
                <w:color w:val="auto"/>
                <w:sz w:val="21"/>
                <w:szCs w:val="21"/>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4、节目效果(10分)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rPr>
            </w:pPr>
            <w:r>
              <w:rPr>
                <w:rFonts w:hint="eastAsia" w:ascii="微软雅黑" w:hAnsi="微软雅黑" w:eastAsia="微软雅黑" w:cs="微软雅黑"/>
                <w:color w:val="auto"/>
                <w:sz w:val="21"/>
                <w:szCs w:val="21"/>
              </w:rPr>
              <w:t>提供五个已出演过并获得良好反向的节目题材、主题、内容、艺术特色简介及现场图片，每个2分。</w:t>
            </w:r>
          </w:p>
        </w:tc>
      </w:tr>
      <w:tr>
        <w:tblPrEx>
          <w:tblCellMar>
            <w:top w:w="0" w:type="dxa"/>
            <w:left w:w="108" w:type="dxa"/>
            <w:bottom w:w="0" w:type="dxa"/>
            <w:right w:w="108" w:type="dxa"/>
          </w:tblCellMar>
        </w:tblPrEx>
        <w:trPr>
          <w:trHeight w:val="612" w:hRule="atLeast"/>
          <w:jc w:val="center"/>
        </w:trPr>
        <w:tc>
          <w:tcPr>
            <w:tcW w:w="1049" w:type="dxa"/>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hint="eastAsia"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bCs/>
                <w:color w:val="auto"/>
                <w:szCs w:val="21"/>
              </w:rPr>
              <w:t>应急</w:t>
            </w:r>
            <w:r>
              <w:rPr>
                <w:rFonts w:hint="eastAsia" w:ascii="微软雅黑" w:hAnsi="微软雅黑" w:eastAsia="微软雅黑" w:cs="微软雅黑"/>
                <w:b/>
                <w:bCs/>
                <w:color w:val="auto"/>
                <w:szCs w:val="21"/>
                <w:lang w:val="en-US" w:eastAsia="zh-CN"/>
              </w:rPr>
              <w:t>方案及安全保障措施</w:t>
            </w:r>
          </w:p>
        </w:tc>
        <w:tc>
          <w:tcPr>
            <w:tcW w:w="554" w:type="dxa"/>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hint="default" w:ascii="微软雅黑" w:hAnsi="微软雅黑" w:eastAsia="微软雅黑" w:cs="微软雅黑"/>
                <w:b/>
                <w:bCs/>
                <w:color w:val="auto"/>
                <w:kern w:val="2"/>
                <w:sz w:val="21"/>
                <w:szCs w:val="21"/>
                <w:lang w:val="en-US" w:eastAsia="zh-CN" w:bidi="ar-SA"/>
              </w:rPr>
            </w:pPr>
            <w:r>
              <w:rPr>
                <w:rFonts w:hint="eastAsia" w:ascii="微软雅黑" w:hAnsi="微软雅黑" w:eastAsia="微软雅黑" w:cs="微软雅黑"/>
                <w:b w:val="0"/>
                <w:bCs w:val="0"/>
                <w:color w:val="auto"/>
                <w:szCs w:val="21"/>
                <w:lang w:val="en-US" w:eastAsia="zh-CN"/>
              </w:rPr>
              <w:t>15</w:t>
            </w:r>
          </w:p>
        </w:tc>
        <w:tc>
          <w:tcPr>
            <w:tcW w:w="7107" w:type="dxa"/>
            <w:tcBorders>
              <w:top w:val="single" w:color="auto" w:sz="4" w:space="0"/>
              <w:left w:val="single" w:color="auto" w:sz="4" w:space="0"/>
              <w:bottom w:val="single" w:color="auto" w:sz="4" w:space="0"/>
              <w:right w:val="single" w:color="auto" w:sz="4" w:space="0"/>
            </w:tcBorders>
            <w:vAlign w:val="top"/>
          </w:tcPr>
          <w:p>
            <w:pPr>
              <w:numPr>
                <w:ilvl w:val="0"/>
                <w:numId w:val="2"/>
              </w:numPr>
              <w:adjustRightInd w:val="0"/>
              <w:snapToGrid w:val="0"/>
              <w:spacing w:line="480" w:lineRule="exact"/>
              <w:rPr>
                <w:rFonts w:hint="eastAsia" w:ascii="微软雅黑" w:hAnsi="微软雅黑" w:eastAsia="微软雅黑" w:cs="微软雅黑"/>
                <w:b w:val="0"/>
                <w:bCs w:val="0"/>
                <w:color w:val="auto"/>
                <w:szCs w:val="21"/>
              </w:rPr>
            </w:pPr>
            <w:r>
              <w:rPr>
                <w:rFonts w:hint="eastAsia" w:ascii="微软雅黑" w:hAnsi="微软雅黑" w:eastAsia="微软雅黑" w:cs="微软雅黑"/>
                <w:b w:val="0"/>
                <w:bCs w:val="0"/>
                <w:color w:val="auto"/>
                <w:szCs w:val="21"/>
              </w:rPr>
              <w:t>应急处理预案</w:t>
            </w:r>
            <w:r>
              <w:rPr>
                <w:rFonts w:hint="eastAsia" w:ascii="微软雅黑" w:hAnsi="微软雅黑" w:eastAsia="微软雅黑" w:cs="微软雅黑"/>
                <w:b w:val="0"/>
                <w:bCs w:val="0"/>
                <w:color w:val="auto"/>
                <w:szCs w:val="21"/>
                <w:lang w:eastAsia="zh-CN"/>
              </w:rPr>
              <w:t>（</w:t>
            </w:r>
            <w:r>
              <w:rPr>
                <w:rFonts w:hint="eastAsia" w:ascii="微软雅黑" w:hAnsi="微软雅黑" w:eastAsia="微软雅黑" w:cs="微软雅黑"/>
                <w:b w:val="0"/>
                <w:bCs w:val="0"/>
                <w:color w:val="auto"/>
                <w:szCs w:val="21"/>
                <w:lang w:val="en-US" w:eastAsia="zh-CN"/>
              </w:rPr>
              <w:t>5分</w:t>
            </w:r>
            <w:r>
              <w:rPr>
                <w:rFonts w:hint="eastAsia" w:ascii="微软雅黑" w:hAnsi="微软雅黑" w:eastAsia="微软雅黑" w:cs="微软雅黑"/>
                <w:b w:val="0"/>
                <w:bCs w:val="0"/>
                <w:color w:val="auto"/>
                <w:szCs w:val="21"/>
                <w:lang w:eastAsia="zh-CN"/>
              </w:rPr>
              <w:t>）</w:t>
            </w:r>
          </w:p>
          <w:p>
            <w:pPr>
              <w:numPr>
                <w:ilvl w:val="0"/>
                <w:numId w:val="0"/>
              </w:numPr>
              <w:adjustRightInd w:val="0"/>
              <w:snapToGrid w:val="0"/>
              <w:spacing w:line="480" w:lineRule="exact"/>
              <w:rPr>
                <w:rFonts w:hint="eastAsia" w:ascii="微软雅黑" w:hAnsi="微软雅黑" w:eastAsia="微软雅黑" w:cs="微软雅黑"/>
                <w:b w:val="0"/>
                <w:bCs w:val="0"/>
                <w:color w:val="auto"/>
                <w:szCs w:val="21"/>
              </w:rPr>
            </w:pPr>
            <w:r>
              <w:rPr>
                <w:rFonts w:hint="eastAsia" w:ascii="微软雅黑" w:hAnsi="微软雅黑" w:eastAsia="微软雅黑" w:cs="微软雅黑"/>
                <w:b w:val="0"/>
                <w:bCs w:val="0"/>
                <w:color w:val="auto"/>
                <w:szCs w:val="21"/>
                <w:lang w:val="en-US" w:eastAsia="zh-CN"/>
              </w:rPr>
              <w:t>具</w:t>
            </w:r>
            <w:r>
              <w:rPr>
                <w:rFonts w:hint="eastAsia" w:ascii="微软雅黑" w:hAnsi="微软雅黑" w:eastAsia="微软雅黑" w:cs="微软雅黑"/>
                <w:b w:val="0"/>
                <w:bCs w:val="0"/>
                <w:color w:val="auto"/>
                <w:szCs w:val="21"/>
              </w:rPr>
              <w:t>有完善的紧急、重大情况的应急处理预案。对服务内容理解全面，完全适合并优于项目需要的。得0-</w:t>
            </w:r>
            <w:r>
              <w:rPr>
                <w:rFonts w:hint="eastAsia" w:ascii="微软雅黑" w:hAnsi="微软雅黑" w:eastAsia="微软雅黑" w:cs="微软雅黑"/>
                <w:b w:val="0"/>
                <w:bCs w:val="0"/>
                <w:color w:val="auto"/>
                <w:szCs w:val="21"/>
                <w:lang w:val="en-US" w:eastAsia="zh-CN"/>
              </w:rPr>
              <w:t>5</w:t>
            </w:r>
            <w:r>
              <w:rPr>
                <w:rFonts w:hint="eastAsia" w:ascii="微软雅黑" w:hAnsi="微软雅黑" w:eastAsia="微软雅黑" w:cs="微软雅黑"/>
                <w:b w:val="0"/>
                <w:bCs w:val="0"/>
                <w:color w:val="auto"/>
                <w:szCs w:val="21"/>
              </w:rPr>
              <w:t>分。</w:t>
            </w:r>
          </w:p>
          <w:p>
            <w:pPr>
              <w:numPr>
                <w:ilvl w:val="0"/>
                <w:numId w:val="2"/>
              </w:numPr>
              <w:adjustRightInd w:val="0"/>
              <w:snapToGrid w:val="0"/>
              <w:spacing w:line="480" w:lineRule="exact"/>
              <w:ind w:left="0" w:leftChars="0" w:firstLine="0" w:firstLineChars="0"/>
              <w:rPr>
                <w:rFonts w:hint="eastAsia" w:ascii="微软雅黑" w:hAnsi="微软雅黑" w:eastAsia="微软雅黑" w:cs="微软雅黑"/>
                <w:b w:val="0"/>
                <w:bCs w:val="0"/>
                <w:color w:val="auto"/>
                <w:szCs w:val="21"/>
              </w:rPr>
            </w:pPr>
            <w:r>
              <w:rPr>
                <w:rFonts w:hint="eastAsia" w:ascii="微软雅黑" w:hAnsi="微软雅黑" w:eastAsia="微软雅黑" w:cs="微软雅黑"/>
                <w:b w:val="0"/>
                <w:bCs w:val="0"/>
                <w:color w:val="auto"/>
                <w:szCs w:val="21"/>
              </w:rPr>
              <w:t>安全保障措施</w:t>
            </w:r>
            <w:r>
              <w:rPr>
                <w:rFonts w:hint="eastAsia" w:ascii="微软雅黑" w:hAnsi="微软雅黑" w:eastAsia="微软雅黑" w:cs="微软雅黑"/>
                <w:b w:val="0"/>
                <w:bCs w:val="0"/>
                <w:color w:val="auto"/>
                <w:szCs w:val="21"/>
                <w:lang w:eastAsia="zh-CN"/>
              </w:rPr>
              <w:t>（</w:t>
            </w:r>
            <w:r>
              <w:rPr>
                <w:rFonts w:hint="eastAsia" w:ascii="微软雅黑" w:hAnsi="微软雅黑" w:eastAsia="微软雅黑" w:cs="微软雅黑"/>
                <w:b w:val="0"/>
                <w:bCs w:val="0"/>
                <w:color w:val="auto"/>
                <w:szCs w:val="21"/>
                <w:lang w:val="en-US" w:eastAsia="zh-CN"/>
              </w:rPr>
              <w:t>10分</w:t>
            </w:r>
            <w:r>
              <w:rPr>
                <w:rFonts w:hint="eastAsia" w:ascii="微软雅黑" w:hAnsi="微软雅黑" w:eastAsia="微软雅黑" w:cs="微软雅黑"/>
                <w:b w:val="0"/>
                <w:bCs w:val="0"/>
                <w:color w:val="auto"/>
                <w:szCs w:val="21"/>
                <w:lang w:eastAsia="zh-CN"/>
              </w:rPr>
              <w:t>）</w:t>
            </w:r>
          </w:p>
          <w:p>
            <w:pPr>
              <w:numPr>
                <w:ilvl w:val="0"/>
                <w:numId w:val="0"/>
              </w:numPr>
              <w:adjustRightInd w:val="0"/>
              <w:snapToGrid w:val="0"/>
              <w:spacing w:line="480" w:lineRule="exact"/>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Cs w:val="21"/>
              </w:rPr>
              <w:t>确保活动现场人员、活动参与人员的安全保障，活动秩序维护</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0-3分</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确保交通安全、消防安全，防疫测温工作</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0-4分</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，做好维护演出现场秩序工作，严防拥挤、踩踏等事故发生，保证活动顺利进行</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0-3分</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w:t>
            </w:r>
          </w:p>
        </w:tc>
      </w:tr>
      <w:tr>
        <w:tblPrEx>
          <w:tblCellMar>
            <w:top w:w="0" w:type="dxa"/>
            <w:left w:w="108" w:type="dxa"/>
            <w:bottom w:w="0" w:type="dxa"/>
            <w:right w:w="108" w:type="dxa"/>
          </w:tblCellMar>
        </w:tblPrEx>
        <w:trPr>
          <w:trHeight w:val="787" w:hRule="atLeast"/>
          <w:jc w:val="center"/>
        </w:trPr>
        <w:tc>
          <w:tcPr>
            <w:tcW w:w="10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微软雅黑" w:hAnsi="微软雅黑" w:eastAsia="微软雅黑" w:cs="微软雅黑"/>
                <w:color w:val="C00000"/>
                <w:sz w:val="21"/>
                <w:szCs w:val="21"/>
                <w:lang w:val="en-US" w:eastAsia="zh-CN"/>
              </w:rPr>
            </w:pPr>
            <w:r>
              <w:rPr>
                <w:rFonts w:hint="eastAsia" w:ascii="微软雅黑" w:hAnsi="微软雅黑" w:eastAsia="微软雅黑" w:cs="微软雅黑"/>
                <w:b/>
                <w:color w:val="auto"/>
                <w:sz w:val="21"/>
                <w:szCs w:val="21"/>
              </w:rPr>
              <w:t>业绩</w:t>
            </w:r>
            <w:r>
              <w:rPr>
                <w:rFonts w:hint="eastAsia" w:ascii="微软雅黑" w:hAnsi="微软雅黑" w:eastAsia="微软雅黑" w:cs="微软雅黑"/>
                <w:b/>
                <w:color w:val="auto"/>
                <w:sz w:val="21"/>
                <w:szCs w:val="21"/>
                <w:lang w:val="en-US" w:eastAsia="zh-CN"/>
              </w:rPr>
              <w:t>及服务承诺</w:t>
            </w:r>
          </w:p>
        </w:tc>
        <w:tc>
          <w:tcPr>
            <w:tcW w:w="55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微软雅黑" w:hAnsi="微软雅黑" w:eastAsia="微软雅黑" w:cs="微软雅黑"/>
                <w:color w:val="C00000"/>
                <w:sz w:val="21"/>
                <w:szCs w:val="21"/>
              </w:rPr>
            </w:pPr>
            <w:r>
              <w:rPr>
                <w:rFonts w:hint="eastAsia" w:ascii="微软雅黑" w:hAnsi="微软雅黑" w:eastAsia="微软雅黑" w:cs="微软雅黑"/>
                <w:color w:val="auto"/>
                <w:sz w:val="21"/>
                <w:szCs w:val="21"/>
              </w:rPr>
              <w:t>1</w:t>
            </w:r>
            <w:r>
              <w:rPr>
                <w:rFonts w:hint="eastAsia" w:ascii="微软雅黑" w:hAnsi="微软雅黑" w:eastAsia="微软雅黑" w:cs="微软雅黑"/>
                <w:color w:val="auto"/>
                <w:sz w:val="21"/>
                <w:szCs w:val="21"/>
                <w:lang w:val="en-US" w:eastAsia="zh-CN"/>
              </w:rPr>
              <w:t>5</w:t>
            </w:r>
          </w:p>
        </w:tc>
        <w:tc>
          <w:tcPr>
            <w:tcW w:w="7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1、以合同的形式提供投标人近三年内</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2019.1至今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举办文化艺术巡演或展览活动的能力服务业绩，每份合同2分，根据业绩情况最高赋分计</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C00000"/>
                <w:sz w:val="21"/>
                <w:szCs w:val="21"/>
              </w:rPr>
            </w:pPr>
            <w:r>
              <w:rPr>
                <w:rFonts w:hint="eastAsia" w:ascii="微软雅黑" w:hAnsi="微软雅黑" w:eastAsia="微软雅黑" w:cs="微软雅黑"/>
                <w:sz w:val="21"/>
                <w:szCs w:val="21"/>
              </w:rPr>
              <w:t>2、服务承诺：服务机构健全，在本地建立了服务机构，针对本项目及招标人实际需求提供详细具体可行的服务措施承诺。按其响应程度计0～5分。</w:t>
            </w:r>
          </w:p>
        </w:tc>
      </w:tr>
    </w:tbl>
    <w:p>
      <w:pPr>
        <w:pStyle w:val="25"/>
        <w:rPr>
          <w:rFonts w:hint="eastAsia" w:ascii="微软雅黑" w:hAnsi="微软雅黑" w:eastAsia="微软雅黑" w:cs="微软雅黑"/>
          <w:lang w:val="en-US" w:eastAsia="zh-CN"/>
        </w:rPr>
      </w:pPr>
    </w:p>
    <w:p>
      <w:pPr>
        <w:pStyle w:val="25"/>
        <w:rPr>
          <w:rFonts w:hint="eastAsia" w:ascii="微软雅黑" w:hAnsi="微软雅黑" w:eastAsia="微软雅黑" w:cs="微软雅黑"/>
          <w:lang w:val="en-US" w:eastAsia="zh-CN"/>
        </w:rPr>
      </w:pPr>
    </w:p>
    <w:p>
      <w:pPr>
        <w:pStyle w:val="25"/>
        <w:rPr>
          <w:rFonts w:hint="eastAsia" w:ascii="微软雅黑" w:hAnsi="微软雅黑" w:eastAsia="微软雅黑" w:cs="微软雅黑"/>
          <w:lang w:val="en-US" w:eastAsia="zh-CN"/>
        </w:rPr>
      </w:pPr>
    </w:p>
    <w:p>
      <w:pPr>
        <w:pStyle w:val="25"/>
        <w:rPr>
          <w:rFonts w:hint="eastAsia" w:ascii="微软雅黑" w:hAnsi="微软雅黑" w:eastAsia="微软雅黑" w:cs="微软雅黑"/>
          <w:lang w:val="en-US" w:eastAsia="zh-CN"/>
        </w:rPr>
      </w:pPr>
    </w:p>
    <w:p>
      <w:pPr>
        <w:pStyle w:val="25"/>
        <w:rPr>
          <w:rFonts w:hint="eastAsia" w:ascii="微软雅黑" w:hAnsi="微软雅黑" w:eastAsia="微软雅黑" w:cs="微软雅黑"/>
          <w:lang w:val="en-US" w:eastAsia="zh-CN"/>
        </w:rPr>
      </w:pPr>
    </w:p>
    <w:p>
      <w:pPr>
        <w:pStyle w:val="25"/>
        <w:rPr>
          <w:rFonts w:hint="eastAsia" w:ascii="微软雅黑" w:hAnsi="微软雅黑" w:eastAsia="微软雅黑" w:cs="微软雅黑"/>
          <w:lang w:val="en-US" w:eastAsia="zh-CN"/>
        </w:rPr>
      </w:pPr>
    </w:p>
    <w:p>
      <w:pPr>
        <w:pStyle w:val="25"/>
        <w:rPr>
          <w:rFonts w:hint="eastAsia" w:ascii="微软雅黑" w:hAnsi="微软雅黑" w:eastAsia="微软雅黑" w:cs="微软雅黑"/>
          <w:lang w:val="en-US" w:eastAsia="zh-CN"/>
        </w:rPr>
      </w:pPr>
    </w:p>
    <w:p>
      <w:pPr>
        <w:pStyle w:val="25"/>
        <w:ind w:left="0" w:leftChars="0" w:firstLine="0" w:firstLineChars="0"/>
      </w:pPr>
    </w:p>
    <w:p>
      <w:pPr>
        <w:pStyle w:val="25"/>
      </w:pPr>
    </w:p>
    <w:p/>
    <w:p>
      <w:pPr>
        <w:pStyle w:val="7"/>
        <w:spacing w:before="0" w:after="0" w:line="600" w:lineRule="exact"/>
        <w:jc w:val="center"/>
        <w:rPr>
          <w:rFonts w:hint="eastAsia" w:ascii="微软雅黑" w:hAnsi="微软雅黑" w:eastAsia="微软雅黑" w:cs="微软雅黑"/>
          <w:sz w:val="32"/>
          <w:szCs w:val="32"/>
        </w:rPr>
      </w:pPr>
    </w:p>
    <w:p>
      <w:pPr>
        <w:pStyle w:val="7"/>
        <w:spacing w:before="0" w:after="0" w:line="600" w:lineRule="exact"/>
        <w:jc w:val="center"/>
        <w:rPr>
          <w:rFonts w:hint="eastAsia" w:ascii="微软雅黑" w:hAnsi="微软雅黑" w:eastAsia="微软雅黑" w:cs="微软雅黑"/>
          <w:sz w:val="32"/>
          <w:szCs w:val="32"/>
        </w:rPr>
      </w:pPr>
    </w:p>
    <w:p>
      <w:pPr>
        <w:pStyle w:val="7"/>
        <w:spacing w:before="0" w:after="0" w:line="600" w:lineRule="exact"/>
        <w:jc w:val="center"/>
        <w:rPr>
          <w:rFonts w:ascii="微软雅黑" w:hAnsi="微软雅黑" w:eastAsia="微软雅黑" w:cs="微软雅黑"/>
          <w:sz w:val="32"/>
          <w:szCs w:val="32"/>
        </w:rPr>
      </w:pPr>
      <w:r>
        <w:rPr>
          <w:rFonts w:hint="eastAsia" w:ascii="微软雅黑" w:hAnsi="微软雅黑" w:eastAsia="微软雅黑" w:cs="微软雅黑"/>
          <w:sz w:val="32"/>
          <w:szCs w:val="32"/>
        </w:rPr>
        <w:t>第四章　拟签订的合同文本</w:t>
      </w:r>
    </w:p>
    <w:p>
      <w:pPr>
        <w:pStyle w:val="10"/>
        <w:rPr>
          <w:rFonts w:ascii="微软雅黑" w:hAnsi="微软雅黑" w:eastAsia="微软雅黑" w:cs="微软雅黑"/>
          <w:sz w:val="28"/>
          <w:szCs w:val="28"/>
        </w:rPr>
      </w:pPr>
    </w:p>
    <w:p>
      <w:pPr>
        <w:pStyle w:val="4"/>
        <w:spacing w:line="600" w:lineRule="exact"/>
        <w:jc w:val="center"/>
        <w:rPr>
          <w:rFonts w:ascii="微软雅黑" w:hAnsi="微软雅黑" w:eastAsia="微软雅黑" w:cs="微软雅黑"/>
          <w:sz w:val="44"/>
          <w:szCs w:val="44"/>
        </w:rPr>
      </w:pPr>
    </w:p>
    <w:p>
      <w:pPr>
        <w:pStyle w:val="4"/>
        <w:spacing w:line="600" w:lineRule="exact"/>
        <w:jc w:val="both"/>
        <w:rPr>
          <w:rFonts w:ascii="微软雅黑" w:hAnsi="微软雅黑" w:eastAsia="微软雅黑" w:cs="微软雅黑"/>
          <w:sz w:val="44"/>
          <w:szCs w:val="44"/>
        </w:rPr>
      </w:pPr>
    </w:p>
    <w:p>
      <w:pPr>
        <w:pStyle w:val="4"/>
        <w:spacing w:line="600" w:lineRule="exact"/>
        <w:jc w:val="center"/>
        <w:rPr>
          <w:rFonts w:ascii="微软雅黑" w:hAnsi="微软雅黑" w:eastAsia="微软雅黑" w:cs="微软雅黑"/>
          <w:sz w:val="24"/>
          <w:szCs w:val="24"/>
        </w:rPr>
      </w:pPr>
      <w:r>
        <w:rPr>
          <w:rFonts w:hint="eastAsia" w:ascii="微软雅黑" w:hAnsi="微软雅黑" w:eastAsia="微软雅黑" w:cs="微软雅黑"/>
          <w:sz w:val="44"/>
          <w:szCs w:val="44"/>
        </w:rPr>
        <w:t>政府采购合同文本范本</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b/>
          <w:bCs/>
          <w:sz w:val="24"/>
          <w:szCs w:val="24"/>
        </w:rPr>
      </w:pPr>
    </w:p>
    <w:p>
      <w:pPr>
        <w:pStyle w:val="10"/>
        <w:spacing w:line="600" w:lineRule="exact"/>
        <w:ind w:firstLine="480" w:firstLineChars="200"/>
        <w:rPr>
          <w:rFonts w:ascii="微软雅黑" w:hAnsi="微软雅黑" w:eastAsia="微软雅黑" w:cs="微软雅黑"/>
          <w:b/>
          <w:bCs/>
          <w:sz w:val="24"/>
          <w:szCs w:val="24"/>
        </w:rPr>
      </w:pPr>
    </w:p>
    <w:p>
      <w:pPr>
        <w:pStyle w:val="10"/>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合同编号：____________________</w:t>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ab/>
      </w:r>
    </w:p>
    <w:p>
      <w:pPr>
        <w:pStyle w:val="10"/>
        <w:spacing w:line="600" w:lineRule="exact"/>
        <w:ind w:firstLine="480" w:firstLineChars="200"/>
        <w:jc w:val="center"/>
        <w:rPr>
          <w:rFonts w:ascii="微软雅黑" w:hAnsi="微软雅黑" w:eastAsia="微软雅黑" w:cs="微软雅黑"/>
          <w:b/>
          <w:bCs/>
          <w:sz w:val="24"/>
          <w:szCs w:val="24"/>
        </w:rPr>
      </w:pPr>
    </w:p>
    <w:p>
      <w:pPr>
        <w:pStyle w:val="10"/>
        <w:spacing w:line="600" w:lineRule="exact"/>
        <w:ind w:firstLine="480" w:firstLineChars="200"/>
        <w:jc w:val="center"/>
        <w:rPr>
          <w:rFonts w:ascii="微软雅黑" w:hAnsi="微软雅黑" w:eastAsia="微软雅黑" w:cs="微软雅黑"/>
          <w:b/>
          <w:bCs/>
          <w:sz w:val="24"/>
          <w:szCs w:val="24"/>
        </w:rPr>
      </w:pPr>
    </w:p>
    <w:p>
      <w:pPr>
        <w:pStyle w:val="10"/>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甲　　方：____________________(采购人名称)</w:t>
      </w:r>
      <w:r>
        <w:rPr>
          <w:rFonts w:hint="eastAsia" w:ascii="微软雅黑" w:hAnsi="微软雅黑" w:eastAsia="微软雅黑" w:cs="微软雅黑"/>
          <w:b/>
          <w:bCs/>
          <w:sz w:val="24"/>
          <w:szCs w:val="24"/>
        </w:rPr>
        <w:tab/>
      </w:r>
    </w:p>
    <w:p>
      <w:pPr>
        <w:pStyle w:val="10"/>
        <w:spacing w:line="600" w:lineRule="exact"/>
        <w:ind w:firstLine="480" w:firstLineChars="200"/>
        <w:jc w:val="center"/>
        <w:rPr>
          <w:rFonts w:ascii="微软雅黑" w:hAnsi="微软雅黑" w:eastAsia="微软雅黑" w:cs="微软雅黑"/>
          <w:b/>
          <w:bCs/>
          <w:sz w:val="24"/>
          <w:szCs w:val="24"/>
        </w:rPr>
      </w:pPr>
    </w:p>
    <w:p>
      <w:pPr>
        <w:pStyle w:val="10"/>
        <w:spacing w:line="600" w:lineRule="exact"/>
        <w:ind w:firstLine="480" w:firstLineChars="200"/>
        <w:jc w:val="center"/>
        <w:rPr>
          <w:rFonts w:ascii="微软雅黑" w:hAnsi="微软雅黑" w:eastAsia="微软雅黑" w:cs="微软雅黑"/>
          <w:b/>
          <w:bCs/>
          <w:sz w:val="24"/>
          <w:szCs w:val="24"/>
        </w:rPr>
      </w:pPr>
    </w:p>
    <w:p>
      <w:pPr>
        <w:pStyle w:val="10"/>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乙　　方：____________________(中标供应商名称)</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br w:type="page"/>
      </w:r>
      <w:r>
        <w:rPr>
          <w:rFonts w:hint="eastAsia" w:ascii="微软雅黑" w:hAnsi="微软雅黑" w:eastAsia="微软雅黑" w:cs="微软雅黑"/>
          <w:sz w:val="24"/>
          <w:szCs w:val="24"/>
        </w:rPr>
        <w:t>根据《中华人民共和国政府采购法》、《</w:t>
      </w:r>
      <w:r>
        <w:rPr>
          <w:rFonts w:hint="eastAsia" w:ascii="微软雅黑" w:hAnsi="微软雅黑" w:eastAsia="微软雅黑" w:cs="微软雅黑"/>
          <w:sz w:val="24"/>
          <w:szCs w:val="24"/>
          <w:lang w:eastAsia="zh-CN"/>
        </w:rPr>
        <w:t>中华人民共和国民法典</w:t>
      </w:r>
      <w:r>
        <w:rPr>
          <w:rFonts w:hint="eastAsia" w:ascii="微软雅黑" w:hAnsi="微软雅黑" w:eastAsia="微软雅黑" w:cs="微软雅黑"/>
          <w:sz w:val="24"/>
          <w:szCs w:val="24"/>
        </w:rPr>
        <w:t>》等有关法律法规规定，____________(采购人名称)(以下简称：“甲方”)通过______采购(采购方式)确定______(中标供应商名称)(以下简称：“乙方”)为______项目(项目名称)的______供应商。甲乙双方同意签署《______项目(项目名称)合同》(合同编号：______，以下简称：“合同”)。</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1.合同文件</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下列文件是构成本合同不可分割的部分：</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(1)合同条款；</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(2)报价表；</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(3)投标(响应)文件技术部分；</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(4)其他(根据实际情况需要增加的内容)。</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2.合同主要标的及数量</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乙方应按照合同的规定，提供本项目《招标(采购)文件》中有关要求的产品及服务，包括但不限于以下内容：</w:t>
      </w:r>
    </w:p>
    <w:tbl>
      <w:tblPr>
        <w:tblStyle w:val="17"/>
        <w:tblW w:w="7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236"/>
        <w:gridCol w:w="816"/>
        <w:gridCol w:w="1236"/>
        <w:gridCol w:w="816"/>
        <w:gridCol w:w="816"/>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名称</w:t>
            </w: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品牌</w:t>
            </w: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型号规格</w:t>
            </w: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单价</w:t>
            </w: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数量</w:t>
            </w: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小计</w:t>
            </w: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123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gridSpan w:val="4"/>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合计</w:t>
            </w: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816"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r>
    </w:tbl>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3.合同总金额</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本合同总金额为人民币______元(￥______)。本项目的一切税费均已由乙方计入本合同总金额中。</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4.合同签订地：</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根据实际情况填写</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5.合同生效</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本合同一式______份，经甲乙双方法定代表人或其授权代表签字盖章，并在甲方收到乙方提交的履约保证金后生效。</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甲方：(采购人名称)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乙方：(供应商名称)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法定代表人或其授权代表签字(签章):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法定代表人或其授权代表签字(签章)：</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盖章：</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盖章：</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日期：______年____月____日</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page"/>
      </w:r>
      <w:r>
        <w:rPr>
          <w:rFonts w:hint="eastAsia" w:ascii="微软雅黑" w:hAnsi="微软雅黑" w:eastAsia="微软雅黑" w:cs="微软雅黑"/>
          <w:sz w:val="24"/>
          <w:szCs w:val="24"/>
        </w:rPr>
        <w:t>　　一、合同条款</w:t>
      </w:r>
    </w:p>
    <w:p>
      <w:pPr>
        <w:pStyle w:val="1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合同条款前附表</w:t>
      </w:r>
    </w:p>
    <w:tbl>
      <w:tblPr>
        <w:tblStyle w:val="17"/>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75"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合同名称：</w:t>
            </w:r>
          </w:p>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乙方开户银行名称：</w:t>
            </w:r>
          </w:p>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交货时间及地点：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质量保证期：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验收方式及标准：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履约保证金及其返还：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75"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□违约金约定：</w:t>
            </w:r>
          </w:p>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□损失赔偿约定：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误期赔偿费约定：如果乙方没有按照合同规定的时间交货和提供服务，甲方有权从货款或履约保证金中扣除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合同履行期限：自合同生效之日起至合同全部权利义务履行完毕之日止。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675" w:type="dxa"/>
            <w:vAlign w:val="center"/>
          </w:tcPr>
          <w:p>
            <w:pPr>
              <w:pStyle w:val="1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w:t>
            </w:r>
          </w:p>
        </w:tc>
        <w:tc>
          <w:tcPr>
            <w:tcW w:w="7941" w:type="dxa"/>
            <w:vAlign w:val="center"/>
          </w:tcPr>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合同纠纷的解决方式：</w:t>
            </w:r>
          </w:p>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首先通过双方协商解决，协商解决不成，则通过以下途径之一解决纠纷(请在方框内画“√”选择)：</w:t>
            </w:r>
          </w:p>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□提请______仲裁委员会按照仲裁程序在______(仲裁地)仲裁</w:t>
            </w:r>
          </w:p>
          <w:p>
            <w:pPr>
              <w:pStyle w:val="10"/>
              <w:pageBreakBefore w:val="0"/>
              <w:widowControl w:val="0"/>
              <w:kinsoku/>
              <w:wordWrap/>
              <w:overflowPunct/>
              <w:topLinePunct w:val="0"/>
              <w:autoSpaceDE/>
              <w:autoSpaceDN/>
              <w:bidi w:val="0"/>
              <w:adjustRightInd/>
              <w:snapToGrid/>
              <w:spacing w:line="600" w:lineRule="exact"/>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向人民法院提起诉讼</w:t>
            </w:r>
          </w:p>
        </w:tc>
      </w:tr>
    </w:tbl>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1.定义</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本合同下列术语应解释为：</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　“甲方”是指采购人。</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　“乙方”是指中标供应商。</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　“合同”系指甲乙双方签署的、合同中载明的甲乙双方所达成的协议，包括所有的附件、附录和上述文件所提到的构成合同的所有文件。</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　“</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是指根据本合同规定，乙方按照招标(采购)、投标(响应)文件，向甲方提供符合要求的全部产品，包括一切设备、机械、仪器仪表、备品备件、工具及与信息处理和交流有关的硬件、软件以及所有有关的文件等。</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　“服务”是指根据本合同规定，乙方承担与</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有关的相关服务，包括但不限于运输、保险、安装、调试、技术支持、质量保障、售后服务、培训和合同中规定乙方应承担的其他义务。</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　除非特别指出，“天”均为自然天。</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　合同标的标准</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　乙方为甲方交付的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及服务应符合招标文件所述的内容，如果没有提及适用标准，则应符合相应的国家标准。这些标准必须是有关机构发布的最新版本的标准。</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　除非技术要求中另有规定，计量单位均采用中华人民共和国法定计量单位。</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　</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还应符合国家有关安全、环保、卫生的相关规定。</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　质量保证</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3.1　乙方应保证所供</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是全新的、未使用过的，并完全符合或高于合同要求的质量、规格和技术性能的要求。</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3.2　乙方应保证其</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在正确安装、正常使用和保养条件下，在其使用寿命期内具有满意的性能，或者没有因乙方的行为或疏忽而产生的缺陷。在</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最终交付验收后不少于合同规定或乙方承诺(两者以较长的为准)的质量保证期内，本保证保持有效。</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3.3　如果服务和交付物与合同不符或不符合甲方要求，或证实交付物是有缺陷的，包括潜在的缺陷或使用不符合要求的材料等，由此引起的全部费用由乙方承担。若以上原因导致或引起甲方损失及导致或引起第三方受到损害的，全部赔偿责任均应由乙方承担。</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3.4　在质量保证期内所发现的缺陷，甲方应尽快以书面形式通知乙方。</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3.5　乙方收到通知后应在本合同规定的响应时间内以合理的速度免费维修或更换有缺陷的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或部件。</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3.6　在质量保证期内，如果</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的质量或规格与合同不符，或证实</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是有缺陷的，包括潜在的缺陷或使用不符合要求的材料等，甲方可以根据本合同第10.1条规定以书面形式向乙方提出补救措施或索赔。</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3.7　乙方在约定的时间内未能弥补缺陷，甲方可采取必要的补救措施，但其风险和费用将由乙方承担，甲方根据合同规定对乙方行使的其他权利不受影响。</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3.8　本合同的质量保证期见合同条款前附表。</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4.包装要求</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4.1　除合同另有规定外，乙方提供的全部</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均应按标准保护措施进行包装，这类包装应适应于远距离运输、防潮、防震、防锈和防野蛮装卸，以确保</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安全无损运抵指定现场。</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4.2　乙方应承担由于其包装或防护措施不当而引起的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损坏和丢失的任何损失责任和费用。</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4.3　每一个包装箱内应附一份详细装箱单和质量证书。</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5.知识产权</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5.1　乙方应保证所提供的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及服务免受第三方提出侵犯其知识产权(专利权、商标权、版权等)的起诉。如果甲方在使用乙方</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的任何一部分过程中，第三方提出</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侵犯其专利权、工业设计权、使用权等知识产权，乙方应当修正以避免侵权。</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5.2　如果甲方在使用乙方</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的任何一部分过程中，第三方指控侵犯其专利权、工业设计权、使用权等知识产权，乙方将自费为甲方、各采购人答辩，并支付法院最终判决的甲方应支付第三方的一切费用。</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5.3　有关本项目的所有设计、施工文件的著作权属于甲方。乙方有保护甲方著作权的义务，并对在设计过程中所接触到的甲方的相关秘密有保密的义务。未经甲方书面同意，乙方不得将设计文件、成果另作其他商业用途或向任何第三方披露，不得将设计文件用于其他项目工程的建设，不得用于与本协议无关的工程。发生此类情况时，乙方应当赔偿甲方损失，甲方保留向乙方追偿的权利。</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6.权利瑕疵担保</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6.1　乙方保证对其出售的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享有合法的权利。</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6.2　乙方保证在其出售的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上不存在任何未曾向甲方透露的担保物权，如抵押权、质押权、留置权等。</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6.3　如甲方使用该</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构成上述侵权的，则由乙方承担全部责任。</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7.保密义务</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7.1　甲乙双方在采购和履行合同过程中所获悉的对方属于保密的内容，双方均有保密义务。</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8.履约保证金</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8.1　乙方应在签署合同前，以银行保函、银行电汇或履约担保函形式向甲方提供。</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8.2　履约保证金具体金额及返还要求见合同条款前附表。</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8.3　如乙方未能履行合同规定的义务，甲方有权按照本合同的约定从履约保证金中进行相应扣除。乙方应在甲方扣除履约保证金后15天内，及时补充扣除部分金额。</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8.4　乙方不履行合同，或者履行合同义务不符合约定使得合同目的不能实现，履约保证金不予退还，给甲方造成的损失超过履约保证金数额的，还应当对超过部分予以赔偿。</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9.交货与验收</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9.1　交货地点：合同条款前附表指定地点。</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9.2　交货时间：合同条款前附表指定时间。</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9.3　甲方在收到乙方交付的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后应当及时组织验收。</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9.4　</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的表面瑕疵，甲方应在验收时当面提出；对质量问题有异议的应在安装调试时进行记录。</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9.5　在验收过程中发现数量不足或有质量、技术等问题，乙方应按照合同要求采取补足、更换或退货等处理措施，并承担由此发生的一切费用和损失。</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9.6　甲方对</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进行检查验收合格后，应当及时履行验收手续。</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9.7　大型或者复杂的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采购项目，甲方可以邀请国家认可的质量检测机构参加验收工作，并由其出具验收报告。</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10.违约责任</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10.1　质量缺陷的补救措施和索赔</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如果乙方提供的产品不符合质量标准或存在产品质量缺陷，而甲方在合同条款规定的检验、安装、调试、验收和质量保证期内，根据法定质量检测部门出具的检验证书向乙方提出了索赔，乙方应按照甲方同意的下列一种或几种方式结合起来解决索赔事宜：</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①乙方同意退货并将货款退还给甲方，由此发生的一切费用和损失由乙方承担。如甲方以适当的条件和方法购买与未履约标的相类似的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，乙方应负担新购买类似</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所超出的费用。</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②根据</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的质量状况以及甲方所遭受的损失，经过甲乙双方商定降低</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的价格。</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③乙方应在接到甲方通知后7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如果在甲方发出索赔通知后10日内乙方未作答复，上述索赔应视为已被乙方接受。如果乙方未能在甲方发出索赔通知后10日内或甲方同意延长的期限内，按照上述规定的任何一种方法采取补救措施，甲方有权从应付货款中扣除索赔金额或者没收履约保证金，如不足以弥补甲方损失的，甲方有权进一步要求乙方赔偿。</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10.2　迟延交货的违约责任</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(1)乙方应按照本合同规定的时间、地点交货和提供服务。</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除甲乙双方另有约定外，如果乙方没有按照合同规定的时间交货和提供服务，甲方有权从货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(4)如果乙方迟延交货超过30日，甲方有权终止全部或部分合同，并依其认为适当的条件和方法购买与未交</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类似的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，乙方应负担购买类似</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所超出的费用。但是，乙方应继续执行合同中未终止的部分。</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10.3　未履行合同义务的违约责任</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(1)守约方有权终止全部或部分合同。</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(2)没收全额履约保证金。</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(3)由违约一方支付违约金，违约金标准见合同条款前附表(各单位可根据实际情况自行约定)。</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(4)违约金不足以弥补守约方实际损失、可预见或者应当预见的损失，由违约方全额予以赔偿。</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11.不可抗力</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11.1　如果合同双方因不可抗力而导致合同实施延误或合同无法实施，不应该承担误期赔偿或不能履行合同义务的责任。</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11.2　本条所述的“不可抗力”系指那些双方不可预见、不可避免、不可克服的客观情况，但不包括双方的违约或疏忽。这些事件包括但不限于：战争、严重火灾、洪水、台风、地震等。</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11.3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12.合同纠纷的解决方式</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12.1　合同各方应通过友好协商，解决在执行合同过程中所发生的或与合同有关的一切争端。如协商30日内(根据实际情况设定)不能解决，可以按合同规定的方式提起仲裁或诉讼。</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12.2　仲裁裁决应为最终裁决，对双方均具有约束力。</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12.3　仲裁费除仲裁机关另有裁决外应由败诉方负担。</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12.4　诉讼应由交货地人民法院管辖。诉讼费除人民法院另有判决外应由败诉方负担。</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12.5　如仲裁或诉讼事项不影响合同其他部分的履行，则在仲裁或诉讼期间，除正在进行仲裁或诉讼的部分外，合同的其他部分应继续执行。</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13.合同修改或变更</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13.1　如无重大变故，甲方双方不得擅自变更合同。</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13.2　如确需变更合同，甲乙双方应签署书面变更协议。变更协议为本合同不可分割的一部分。</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13.3　在不改变合同其他条款的前提下，甲方有权在合同价款10%的范围内追加与合同标的相同的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或服务，并就此与乙方签订补充合同，乙方不得拒绝。</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14.合同中止</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14.1　合同在履行过程中，因采购计划调整，甲方可以要求中止履行，待计划确定后继续履行；合同履行过程中因供应商就采购过程或结果提起投诉的，甲方认为有必要或财政部责令中止的，应当中止合同的履行。</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15.违约终止合同</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15.1　若出现如下情形，在甲方对乙方违约行为而采取的任何补救措施不受影响的情况下，甲方可向乙方发出书面通知书，提出终止部分或全部合同：</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(1)如果乙方未能在合同规定的期限或甲方同意延长的期限内提供</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或服务；</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(2)如果乙方未能履行合同规定的其他任何义务，出现两次服务达不到承诺标准情况，甲方有权终止合同；</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(3)如果甲方认为乙方在本合同的竞争或实施中有腐败和欺诈行为。</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15.2　如果甲方根据上述第15.1条的规定，终止了全部或部分合同，甲方可以适当的条件和方法购买乙方未能提供的</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或服务，乙方应对甲方购买类似</w:t>
      </w:r>
      <w:r>
        <w:rPr>
          <w:rFonts w:hint="eastAsia" w:ascii="微软雅黑" w:hAnsi="微软雅黑" w:eastAsia="微软雅黑" w:cs="微软雅黑"/>
          <w:sz w:val="24"/>
          <w:szCs w:val="24"/>
          <w:lang w:eastAsia="zh-CN"/>
        </w:rPr>
        <w:t>设备</w:t>
      </w:r>
      <w:r>
        <w:rPr>
          <w:rFonts w:hint="eastAsia" w:ascii="微软雅黑" w:hAnsi="微软雅黑" w:eastAsia="微软雅黑" w:cs="微软雅黑"/>
          <w:sz w:val="24"/>
          <w:szCs w:val="24"/>
        </w:rPr>
        <w:t>或服务所超出的费用负责。同时，乙方应继续执行合同中未终止的部分。</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16.破产终止合同</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16.1　如果乙方破产或无清偿能力，甲方可在任何时候以书面形式通知乙方终止合同而不给乙方补偿。</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16.2　该终止协议将不损害或影响甲方已经采取或将要采取的任何行动或补救措施的权利。</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17.其他终止合同情况</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17.1　若合同继续履行将给甲方造成重大损失的，甲方可以终止合同而不给予乙方任何补偿。</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17.2　乙方在执行合同的过程中发生重大事故，对履行合同有直接影响的，甲方可以终止合同而不给予乙方任何补偿。</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17.3　甲方因重大变故取消或部分取消原来的采购任务，导致合同全部或部分内容无须继续履行的，可以终止合同而不给予乙方任何补偿。</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18.合同转让和分包</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18.1　乙方不得以任何形式将合同转包，或部分或全部转让其应履行的合同义务。</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18.2　除经甲方事先书面同意外，乙方不得以任何形式将合同分包。</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19.适用法律</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19.1　本合同适用中华人民共和国现行法律、行政法规和规章，如合同条款与法律、行政法规和规章不一致的，按照法律、行政法规和规章修改本合同。</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20.合同语言</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20.1　本合同语言为中文。</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20.2　双方交换的与合同有关的信件和其他文件应用合同语言书写。</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21.合同生效</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21.1　本合同应在双方签字盖章和甲方收到乙方提供的履约保证金后生效。</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22.合同效力</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22.1　除本合同和甲乙双方书面签署的补充协议外，其他任何形式的双方约定和往来函件均不具有合同效力，对本项目无约束。</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23.检查和审计</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23.1在本合同的履行过程中，甲方有权对乙方的合同履约情况进行阶段性检查，并对乙方投标时提供的相关资料进行复核。</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23.2　在本合同的履行过程中，如果甲乙双方发生争议或者乙方没有按照合同约定履行义务，乙方应允许甲方检查乙方与实施本合同有关的账户和记录，并由甲方指定的审计人员对其进行审计。</w:t>
      </w:r>
    </w:p>
    <w:p>
      <w:pPr>
        <w:pStyle w:val="10"/>
        <w:pageBreakBefore w:val="0"/>
        <w:widowControl w:val="0"/>
        <w:kinsoku/>
        <w:wordWrap/>
        <w:overflowPunct/>
        <w:topLinePunct w:val="0"/>
        <w:autoSpaceDE/>
        <w:autoSpaceDN/>
        <w:bidi w:val="0"/>
        <w:adjustRightInd/>
        <w:snapToGrid/>
        <w:spacing w:line="600" w:lineRule="exact"/>
        <w:ind w:firstLine="480" w:firstLineChars="200"/>
        <w:textAlignment w:val="auto"/>
        <w:rPr>
          <w:rFonts w:ascii="Times New Roman" w:hAnsi="Times New Roman" w:cs="Times New Roman"/>
        </w:rPr>
      </w:pPr>
      <w:r>
        <w:rPr>
          <w:rFonts w:hint="eastAsia" w:ascii="微软雅黑" w:hAnsi="微软雅黑" w:eastAsia="微软雅黑" w:cs="微软雅黑"/>
          <w:sz w:val="24"/>
          <w:szCs w:val="24"/>
        </w:rPr>
        <w:br w:type="page"/>
      </w:r>
    </w:p>
    <w:p>
      <w:pPr>
        <w:pStyle w:val="7"/>
        <w:jc w:val="center"/>
        <w:rPr>
          <w:rFonts w:ascii="微软雅黑" w:hAnsi="微软雅黑" w:eastAsia="微软雅黑" w:cs="微软雅黑"/>
          <w:sz w:val="32"/>
          <w:szCs w:val="32"/>
        </w:rPr>
      </w:pPr>
    </w:p>
    <w:p>
      <w:pPr>
        <w:pStyle w:val="7"/>
        <w:jc w:val="center"/>
        <w:rPr>
          <w:rFonts w:ascii="微软雅黑" w:hAnsi="微软雅黑" w:eastAsia="微软雅黑" w:cs="微软雅黑"/>
          <w:sz w:val="32"/>
          <w:szCs w:val="32"/>
        </w:rPr>
      </w:pPr>
    </w:p>
    <w:p>
      <w:pPr>
        <w:pStyle w:val="7"/>
        <w:jc w:val="center"/>
        <w:rPr>
          <w:rFonts w:ascii="微软雅黑" w:hAnsi="微软雅黑" w:eastAsia="微软雅黑" w:cs="微软雅黑"/>
          <w:sz w:val="32"/>
          <w:szCs w:val="32"/>
        </w:rPr>
      </w:pPr>
    </w:p>
    <w:p>
      <w:pPr>
        <w:pStyle w:val="7"/>
        <w:jc w:val="center"/>
        <w:rPr>
          <w:rFonts w:ascii="微软雅黑" w:hAnsi="微软雅黑" w:eastAsia="微软雅黑" w:cs="微软雅黑"/>
          <w:sz w:val="32"/>
          <w:szCs w:val="32"/>
        </w:rPr>
      </w:pPr>
    </w:p>
    <w:p>
      <w:pPr>
        <w:pStyle w:val="7"/>
        <w:jc w:val="center"/>
        <w:rPr>
          <w:rFonts w:ascii="微软雅黑" w:hAnsi="微软雅黑" w:eastAsia="微软雅黑" w:cs="微软雅黑"/>
          <w:sz w:val="32"/>
          <w:szCs w:val="32"/>
        </w:rPr>
      </w:pPr>
    </w:p>
    <w:p>
      <w:pPr>
        <w:pStyle w:val="7"/>
        <w:rPr>
          <w:rFonts w:ascii="微软雅黑" w:hAnsi="微软雅黑" w:eastAsia="微软雅黑" w:cs="微软雅黑"/>
          <w:sz w:val="32"/>
          <w:szCs w:val="32"/>
        </w:rPr>
      </w:pPr>
    </w:p>
    <w:p>
      <w:pPr>
        <w:pStyle w:val="7"/>
        <w:rPr>
          <w:rFonts w:ascii="微软雅黑" w:hAnsi="微软雅黑" w:eastAsia="微软雅黑" w:cs="微软雅黑"/>
          <w:sz w:val="32"/>
          <w:szCs w:val="32"/>
        </w:rPr>
      </w:pPr>
    </w:p>
    <w:p>
      <w:pPr>
        <w:pStyle w:val="7"/>
        <w:spacing w:before="0" w:after="0"/>
        <w:jc w:val="center"/>
        <w:rPr>
          <w:rFonts w:ascii="微软雅黑" w:hAnsi="微软雅黑" w:eastAsia="微软雅黑" w:cs="微软雅黑"/>
          <w:sz w:val="32"/>
          <w:szCs w:val="32"/>
        </w:rPr>
      </w:pPr>
    </w:p>
    <w:p>
      <w:pPr>
        <w:pStyle w:val="7"/>
        <w:spacing w:before="0" w:after="0"/>
        <w:jc w:val="center"/>
      </w:pPr>
      <w:r>
        <w:rPr>
          <w:rFonts w:hint="eastAsia" w:ascii="微软雅黑" w:hAnsi="微软雅黑" w:eastAsia="微软雅黑" w:cs="微软雅黑"/>
          <w:sz w:val="32"/>
          <w:szCs w:val="32"/>
        </w:rPr>
        <w:t>第五章　响应文件组成</w:t>
      </w: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第一部分　商务部分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一、投标函(格式附后)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附件1－1　法定代表人身份证明复印件(法定代表人参加投标)</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附件1－2　法定代表人授权书(授权代表参加投标)</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附件1－3　授权委托书(格式二)(适用于自然人委托投标)</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二、开标一览表(格式附后)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三、分项价格表(格式附后)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四、商务条款偏离表(格式附后)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五、投标保证金</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六、供应商的资格证明材料</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(一)供应商基本情况表(附件6－1)</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(二)参加政府采购活动的供应商应当具备《政府采购法》第二十二条第一款规定的条件，提供下列材料：</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附件6－2－1　法人或者其他组织的营业执照副本复印件或自然人的身份证明复印件；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附件6－2－2　法人或者其他组织的税务登记证副本复印件(按规定可不进行税务登记的不提供)；</w:t>
      </w:r>
    </w:p>
    <w:p>
      <w:pPr>
        <w:pageBreakBefore w:val="0"/>
        <w:kinsoku/>
        <w:wordWrap/>
        <w:overflowPunct/>
        <w:topLinePunct w:val="0"/>
        <w:autoSpaceDE/>
        <w:autoSpaceDN/>
        <w:bidi w:val="0"/>
        <w:adjustRightInd/>
        <w:snapToGrid/>
        <w:spacing w:line="5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sz w:val="24"/>
          <w:szCs w:val="24"/>
        </w:rPr>
        <w:t>附件6－2－3　</w:t>
      </w:r>
      <w:r>
        <w:rPr>
          <w:rFonts w:hint="eastAsia" w:ascii="微软雅黑" w:hAnsi="微软雅黑" w:eastAsia="微软雅黑" w:cs="微软雅黑"/>
          <w:color w:val="auto"/>
          <w:sz w:val="24"/>
          <w:szCs w:val="24"/>
        </w:rPr>
        <w:t>财务状况报告：提供具有财务审计资质单位出具的2021年度财务报告（成立时间至投标截止时间不足一年的可提供成立后任意时段的资产负债表），或者投标截止时间六个月内基本开户银行出具的资信证明</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税收缴纳证明：提供投标截止前六个月内已缴纳的至少提供</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个月的有效纳税凭证；（依法免税的申请人应提供相关文件证明）</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社会保障资金缴纳证明：提供投标截止前一年内已缴存的至少</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个月的有效缴存单据或社保机构开具的社会保险参保缴费情况证明；（依法不需要缴纳社会保障资金的申请人应提供相关证明）</w:t>
      </w:r>
      <w:r>
        <w:rPr>
          <w:rFonts w:hint="eastAsia" w:ascii="微软雅黑" w:hAnsi="微软雅黑" w:eastAsia="微软雅黑" w:cs="微软雅黑"/>
          <w:color w:val="auto"/>
          <w:sz w:val="24"/>
          <w:szCs w:val="24"/>
          <w:lang w:eastAsia="zh-CN"/>
        </w:rPr>
        <w:t>。</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附件6－2－4　具备履行合同所必需的专业技术能力的证明材料(由供应商根据项目需求提供说明材料)；</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附件6－2－5　参加政府采购活动前三</w:t>
      </w:r>
      <w:r>
        <w:rPr>
          <w:rFonts w:hint="eastAsia" w:ascii="微软雅黑" w:hAnsi="微软雅黑" w:eastAsia="微软雅黑" w:cs="微软雅黑"/>
          <w:color w:val="auto"/>
          <w:sz w:val="24"/>
          <w:szCs w:val="24"/>
          <w:highlight w:val="none"/>
        </w:rPr>
        <w:t>年内（2</w:t>
      </w:r>
      <w:r>
        <w:rPr>
          <w:rFonts w:ascii="微软雅黑" w:hAnsi="微软雅黑" w:eastAsia="微软雅黑" w:cs="微软雅黑"/>
          <w:color w:val="auto"/>
          <w:sz w:val="24"/>
          <w:szCs w:val="24"/>
          <w:highlight w:val="none"/>
        </w:rPr>
        <w:t>01</w:t>
      </w:r>
      <w:r>
        <w:rPr>
          <w:rFonts w:hint="eastAsia" w:ascii="微软雅黑" w:hAnsi="微软雅黑" w:eastAsia="微软雅黑" w:cs="微软雅黑"/>
          <w:color w:val="auto"/>
          <w:sz w:val="24"/>
          <w:szCs w:val="24"/>
          <w:highlight w:val="none"/>
          <w:lang w:val="en-US" w:eastAsia="zh-CN"/>
        </w:rPr>
        <w:t>9</w:t>
      </w:r>
      <w:r>
        <w:rPr>
          <w:rFonts w:ascii="微软雅黑" w:hAnsi="微软雅黑" w:eastAsia="微软雅黑" w:cs="微软雅黑"/>
          <w:color w:val="auto"/>
          <w:sz w:val="24"/>
          <w:szCs w:val="24"/>
          <w:highlight w:val="none"/>
        </w:rPr>
        <w:t>-202</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年）在经营</w:t>
      </w:r>
      <w:r>
        <w:rPr>
          <w:rFonts w:hint="eastAsia" w:ascii="微软雅黑" w:hAnsi="微软雅黑" w:eastAsia="微软雅黑" w:cs="微软雅黑"/>
          <w:sz w:val="24"/>
          <w:szCs w:val="24"/>
        </w:rPr>
        <w:t>活动中没有重大违法记录的书面声明；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附件6－2－6　无不良信用记录承诺函(招标文件要求由供应商查询信用记录的提供)；</w:t>
      </w:r>
    </w:p>
    <w:p>
      <w:pPr>
        <w:pStyle w:val="10"/>
        <w:spacing w:line="6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(三)符合响应文件要求的供应商特定资格条件的证明材料(由采购人或采购代理机构根据项目具体要求填列)</w:t>
      </w:r>
    </w:p>
    <w:p>
      <w:pPr>
        <w:pStyle w:val="10"/>
        <w:spacing w:line="6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附件6－3　符合招标文件要求的供应商特定资格条件的证明材料。</w:t>
      </w:r>
    </w:p>
    <w:p>
      <w:pPr>
        <w:pStyle w:val="10"/>
        <w:spacing w:line="6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(四)联合体协议(格式附后)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七、提供符合政府采购政策的证明材料</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附件7－1　中小企业声明函(格式附后)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八、投标人须知前附表要求的其他投标资料</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九、供应商认为需提供的其他资料</w:t>
      </w:r>
    </w:p>
    <w:p>
      <w:pPr>
        <w:pStyle w:val="10"/>
        <w:spacing w:line="600" w:lineRule="exact"/>
        <w:ind w:firstLine="480" w:firstLineChars="200"/>
        <w:jc w:val="center"/>
        <w:rPr>
          <w:rFonts w:ascii="微软雅黑" w:hAnsi="微软雅黑" w:eastAsia="微软雅黑" w:cs="微软雅黑"/>
          <w:b/>
          <w:bCs/>
          <w:sz w:val="28"/>
          <w:szCs w:val="28"/>
        </w:rPr>
      </w:pPr>
      <w:r>
        <w:rPr>
          <w:rFonts w:hint="eastAsia" w:ascii="微软雅黑" w:hAnsi="微软雅黑" w:eastAsia="微软雅黑" w:cs="微软雅黑"/>
          <w:sz w:val="24"/>
          <w:szCs w:val="24"/>
        </w:rPr>
        <w:br w:type="page"/>
      </w:r>
    </w:p>
    <w:p>
      <w:pPr>
        <w:pStyle w:val="10"/>
        <w:spacing w:line="600" w:lineRule="exact"/>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第二部分　技术部分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w:t>
      </w:r>
      <w:r>
        <w:rPr>
          <w:rFonts w:hint="eastAsia" w:ascii="微软雅黑" w:hAnsi="微软雅黑" w:eastAsia="微软雅黑" w:cs="微软雅黑"/>
          <w:sz w:val="24"/>
          <w:szCs w:val="24"/>
          <w:lang w:val="en-US" w:eastAsia="zh-CN"/>
        </w:rPr>
        <w:t>服务内容</w:t>
      </w:r>
      <w:r>
        <w:rPr>
          <w:rFonts w:hint="eastAsia" w:ascii="微软雅黑" w:hAnsi="微软雅黑" w:eastAsia="微软雅黑" w:cs="微软雅黑"/>
          <w:sz w:val="24"/>
          <w:szCs w:val="24"/>
        </w:rPr>
        <w:t>说明一览表、服务方案、实施方案及技术方案</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二、技术响应与偏离表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三、售后服务承诺</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四、用于本项目人员简历表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五、</w:t>
      </w:r>
      <w:r>
        <w:rPr>
          <w:rFonts w:hint="eastAsia" w:ascii="微软雅黑" w:hAnsi="微软雅黑" w:eastAsia="微软雅黑" w:cs="微软雅黑"/>
          <w:sz w:val="24"/>
          <w:szCs w:val="24"/>
          <w:lang w:val="en-US" w:eastAsia="zh-CN"/>
        </w:rPr>
        <w:t>其它</w:t>
      </w:r>
      <w:r>
        <w:rPr>
          <w:rFonts w:hint="eastAsia" w:ascii="微软雅黑" w:hAnsi="微软雅黑" w:eastAsia="微软雅黑" w:cs="微软雅黑"/>
          <w:sz w:val="24"/>
          <w:szCs w:val="24"/>
        </w:rPr>
        <w:t>符合磋商文件要求的相关证明文件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六、其他资料</w:t>
      </w:r>
    </w:p>
    <w:p>
      <w:pPr>
        <w:pStyle w:val="4"/>
        <w:rPr>
          <w:rFonts w:ascii="华文隶书" w:hAnsi="华文隶书" w:eastAsia="华文隶书" w:cs="华文隶书"/>
          <w:sz w:val="21"/>
          <w:szCs w:val="21"/>
        </w:rPr>
      </w:pPr>
    </w:p>
    <w:p>
      <w:pPr>
        <w:pStyle w:val="4"/>
        <w:rPr>
          <w:rFonts w:ascii="华文隶书" w:hAnsi="华文隶书" w:eastAsia="华文隶书" w:cs="华文隶书"/>
          <w:sz w:val="21"/>
          <w:szCs w:val="21"/>
        </w:rPr>
      </w:pPr>
    </w:p>
    <w:p>
      <w:pPr>
        <w:pStyle w:val="4"/>
        <w:rPr>
          <w:rFonts w:ascii="华文隶书" w:hAnsi="华文隶书" w:eastAsia="华文隶书" w:cs="华文隶书"/>
          <w:sz w:val="21"/>
          <w:szCs w:val="21"/>
        </w:rPr>
      </w:pPr>
    </w:p>
    <w:p>
      <w:pPr>
        <w:pStyle w:val="4"/>
        <w:rPr>
          <w:rFonts w:ascii="华文隶书" w:hAnsi="华文隶书" w:eastAsia="华文隶书" w:cs="华文隶书"/>
          <w:sz w:val="21"/>
          <w:szCs w:val="21"/>
        </w:rPr>
      </w:pPr>
    </w:p>
    <w:p>
      <w:pPr>
        <w:pStyle w:val="4"/>
        <w:rPr>
          <w:rFonts w:ascii="华文隶书" w:hAnsi="华文隶书" w:eastAsia="华文隶书" w:cs="华文隶书"/>
          <w:sz w:val="21"/>
          <w:szCs w:val="21"/>
        </w:rPr>
      </w:pPr>
    </w:p>
    <w:p>
      <w:pPr>
        <w:pStyle w:val="4"/>
        <w:rPr>
          <w:rFonts w:ascii="华文隶书" w:hAnsi="华文隶书" w:eastAsia="华文隶书" w:cs="华文隶书"/>
          <w:sz w:val="21"/>
          <w:szCs w:val="21"/>
        </w:rPr>
      </w:pPr>
    </w:p>
    <w:p>
      <w:pPr>
        <w:rPr>
          <w:rFonts w:ascii="华文隶书" w:hAnsi="华文隶书" w:eastAsia="华文隶书" w:cs="华文隶书"/>
          <w:szCs w:val="21"/>
        </w:rPr>
      </w:pPr>
    </w:p>
    <w:p>
      <w:pPr>
        <w:pStyle w:val="2"/>
        <w:rPr>
          <w:rFonts w:ascii="微软雅黑" w:hAnsi="微软雅黑" w:eastAsia="微软雅黑" w:cs="微软雅黑"/>
          <w:sz w:val="24"/>
          <w:szCs w:val="21"/>
        </w:rPr>
      </w:pPr>
    </w:p>
    <w:p>
      <w:pPr>
        <w:pStyle w:val="4"/>
        <w:spacing w:before="0" w:after="0"/>
        <w:rPr>
          <w:rFonts w:ascii="华文隶书" w:hAnsi="华文隶书" w:eastAsia="华文隶书" w:cs="华文隶书"/>
          <w:sz w:val="21"/>
          <w:szCs w:val="21"/>
        </w:rPr>
      </w:pPr>
    </w:p>
    <w:p>
      <w:pPr>
        <w:rPr>
          <w:rFonts w:ascii="华文隶书" w:hAnsi="华文隶书" w:eastAsia="华文隶书" w:cs="华文隶书"/>
          <w:szCs w:val="21"/>
        </w:rPr>
      </w:pPr>
    </w:p>
    <w:p>
      <w:pPr>
        <w:pStyle w:val="4"/>
        <w:spacing w:before="0" w:after="0"/>
        <w:rPr>
          <w:rFonts w:ascii="华文隶书" w:hAnsi="华文隶书" w:eastAsia="华文隶书" w:cs="华文隶书"/>
          <w:sz w:val="21"/>
          <w:szCs w:val="21"/>
        </w:rPr>
      </w:pPr>
    </w:p>
    <w:p/>
    <w:p>
      <w:pPr>
        <w:pStyle w:val="4"/>
        <w:spacing w:before="0" w:after="0"/>
        <w:rPr>
          <w:rFonts w:ascii="华文隶书" w:hAnsi="华文隶书" w:eastAsia="华文隶书" w:cs="华文隶书"/>
          <w:sz w:val="21"/>
          <w:szCs w:val="21"/>
        </w:rPr>
      </w:pPr>
      <w:r>
        <w:rPr>
          <w:rFonts w:hint="eastAsia" w:ascii="华文隶书" w:hAnsi="华文隶书" w:eastAsia="华文隶书" w:cs="华文隶书"/>
          <w:sz w:val="21"/>
          <w:szCs w:val="21"/>
        </w:rPr>
        <w:t>项目编号：SXGT202</w:t>
      </w:r>
      <w:r>
        <w:rPr>
          <w:rFonts w:hint="eastAsia" w:ascii="华文隶书" w:hAnsi="华文隶书" w:eastAsia="华文隶书" w:cs="华文隶书"/>
          <w:sz w:val="21"/>
          <w:szCs w:val="21"/>
          <w:lang w:val="en-US" w:eastAsia="zh-CN"/>
        </w:rPr>
        <w:t>2</w:t>
      </w:r>
      <w:r>
        <w:rPr>
          <w:rFonts w:hint="eastAsia" w:ascii="华文隶书" w:hAnsi="华文隶书" w:eastAsia="华文隶书" w:cs="华文隶书"/>
          <w:sz w:val="21"/>
          <w:szCs w:val="21"/>
        </w:rPr>
        <w:t>-AK-</w:t>
      </w:r>
      <w:r>
        <w:rPr>
          <w:rFonts w:hint="eastAsia" w:ascii="华文隶书" w:hAnsi="华文隶书" w:eastAsia="华文隶书" w:cs="华文隶书"/>
          <w:sz w:val="21"/>
          <w:szCs w:val="21"/>
          <w:lang w:val="en-US" w:eastAsia="zh-CN"/>
        </w:rPr>
        <w:t>027</w:t>
      </w:r>
      <w:r>
        <w:rPr>
          <w:rFonts w:hint="eastAsia" w:ascii="华文隶书" w:hAnsi="华文隶书" w:eastAsia="华文隶书" w:cs="华文隶书"/>
          <w:sz w:val="21"/>
          <w:szCs w:val="21"/>
        </w:rPr>
        <w:t xml:space="preserve">    </w:t>
      </w:r>
    </w:p>
    <w:p/>
    <w:p>
      <w:pPr>
        <w:pStyle w:val="6"/>
        <w:spacing w:line="700" w:lineRule="exact"/>
        <w:jc w:val="center"/>
        <w:rPr>
          <w:rFonts w:ascii="华文琥珀" w:hAnsi="华文琥珀" w:eastAsia="华文琥珀" w:cs="华文琥珀"/>
          <w:sz w:val="48"/>
          <w:szCs w:val="48"/>
        </w:rPr>
      </w:pPr>
    </w:p>
    <w:p>
      <w:pPr>
        <w:pStyle w:val="6"/>
        <w:spacing w:line="700" w:lineRule="exact"/>
        <w:jc w:val="center"/>
        <w:rPr>
          <w:rFonts w:hint="eastAsia" w:ascii="宋体" w:hAnsi="宋体" w:cs="宋体"/>
          <w:sz w:val="48"/>
          <w:szCs w:val="48"/>
          <w:lang w:val="en-US" w:eastAsia="zh-CN"/>
        </w:rPr>
      </w:pPr>
      <w:r>
        <w:rPr>
          <w:rFonts w:hint="eastAsia" w:ascii="宋体" w:hAnsi="宋体" w:cs="宋体"/>
          <w:sz w:val="48"/>
          <w:szCs w:val="48"/>
          <w:lang w:val="en-US" w:eastAsia="zh-CN"/>
        </w:rPr>
        <w:t>安康中心城区“一江两岸”汉调二黄户外公益性惠民演出采购项目</w:t>
      </w:r>
    </w:p>
    <w:p>
      <w:pPr>
        <w:pStyle w:val="6"/>
        <w:spacing w:line="700" w:lineRule="exact"/>
        <w:jc w:val="center"/>
        <w:rPr>
          <w:rFonts w:hint="eastAsia" w:ascii="宋体" w:hAnsi="宋体" w:cs="宋体"/>
          <w:sz w:val="48"/>
          <w:szCs w:val="48"/>
        </w:rPr>
      </w:pPr>
      <w:r>
        <w:rPr>
          <w:rFonts w:hint="eastAsia" w:ascii="宋体" w:hAnsi="宋体" w:cs="宋体"/>
          <w:sz w:val="48"/>
          <w:szCs w:val="48"/>
          <w:lang w:val="en-US" w:eastAsia="zh-CN"/>
        </w:rPr>
        <w:t>竞争性磋商</w:t>
      </w:r>
      <w:r>
        <w:rPr>
          <w:rFonts w:hint="eastAsia" w:ascii="宋体" w:hAnsi="宋体" w:cs="宋体"/>
          <w:sz w:val="48"/>
          <w:szCs w:val="48"/>
        </w:rPr>
        <w:t>响应文件</w:t>
      </w:r>
    </w:p>
    <w:p>
      <w:pPr>
        <w:pStyle w:val="10"/>
        <w:rPr>
          <w:rFonts w:hAnsi="宋体" w:cs="宋体"/>
          <w:b/>
          <w:bCs/>
        </w:rPr>
      </w:pPr>
    </w:p>
    <w:p>
      <w:pPr>
        <w:pStyle w:val="10"/>
        <w:jc w:val="center"/>
        <w:rPr>
          <w:rFonts w:hAnsi="宋体" w:cs="宋体"/>
          <w:b/>
          <w:bCs/>
        </w:rPr>
      </w:pPr>
      <w:r>
        <w:rPr>
          <w:rFonts w:hint="eastAsia" w:hAnsi="宋体" w:cs="宋体"/>
          <w:b/>
          <w:bCs/>
          <w:sz w:val="44"/>
          <w:szCs w:val="44"/>
        </w:rPr>
        <w:t>---商务部分---</w:t>
      </w:r>
    </w:p>
    <w:p>
      <w:pPr>
        <w:pStyle w:val="10"/>
        <w:ind w:firstLine="420" w:firstLineChars="200"/>
        <w:rPr>
          <w:rFonts w:ascii="Times New Roman" w:hAnsi="Times New Roman" w:eastAsia="MingLiU_HKSCS" w:cs="Times New Roman"/>
        </w:rPr>
      </w:pPr>
    </w:p>
    <w:p>
      <w:pPr>
        <w:pStyle w:val="10"/>
        <w:ind w:firstLine="420" w:firstLineChars="200"/>
        <w:jc w:val="center"/>
        <w:rPr>
          <w:rFonts w:ascii="华文琥珀" w:hAnsi="华文琥珀" w:eastAsia="华文琥珀" w:cs="华文琥珀"/>
        </w:rPr>
      </w:pPr>
    </w:p>
    <w:p>
      <w:pPr>
        <w:pStyle w:val="10"/>
        <w:ind w:firstLine="420" w:firstLineChars="200"/>
        <w:jc w:val="center"/>
        <w:rPr>
          <w:rFonts w:ascii="华文琥珀" w:hAnsi="华文琥珀" w:eastAsia="华文琥珀" w:cs="华文琥珀"/>
        </w:rPr>
      </w:pPr>
    </w:p>
    <w:p>
      <w:pPr>
        <w:pStyle w:val="10"/>
        <w:ind w:firstLine="420" w:firstLineChars="200"/>
        <w:jc w:val="center"/>
        <w:rPr>
          <w:rFonts w:ascii="华文琥珀" w:hAnsi="华文琥珀" w:eastAsia="华文琥珀" w:cs="华文琥珀"/>
        </w:rPr>
      </w:pPr>
    </w:p>
    <w:p>
      <w:pPr>
        <w:pStyle w:val="10"/>
        <w:rPr>
          <w:rFonts w:ascii="华文琥珀" w:hAnsi="华文琥珀" w:eastAsia="华文琥珀" w:cs="华文琥珀"/>
          <w:sz w:val="28"/>
          <w:szCs w:val="28"/>
        </w:rPr>
      </w:pPr>
    </w:p>
    <w:p>
      <w:pPr>
        <w:pStyle w:val="10"/>
        <w:ind w:firstLine="1680" w:firstLineChars="600"/>
        <w:rPr>
          <w:rFonts w:ascii="华文琥珀" w:hAnsi="华文琥珀" w:eastAsia="华文琥珀" w:cs="华文琥珀"/>
          <w:sz w:val="28"/>
          <w:szCs w:val="28"/>
        </w:rPr>
      </w:pPr>
    </w:p>
    <w:p>
      <w:pPr>
        <w:pStyle w:val="10"/>
        <w:ind w:firstLine="1680" w:firstLineChars="600"/>
        <w:rPr>
          <w:rFonts w:ascii="华文琥珀" w:hAnsi="华文琥珀" w:eastAsia="华文琥珀" w:cs="华文琥珀"/>
          <w:sz w:val="28"/>
          <w:szCs w:val="28"/>
        </w:rPr>
      </w:pPr>
    </w:p>
    <w:p>
      <w:pPr>
        <w:pStyle w:val="10"/>
        <w:ind w:firstLine="1687" w:firstLineChars="600"/>
        <w:rPr>
          <w:rFonts w:ascii="华文琥珀" w:hAnsi="华文琥珀" w:eastAsia="华文琥珀" w:cs="华文琥珀"/>
          <w:b/>
          <w:bCs/>
          <w:sz w:val="28"/>
          <w:szCs w:val="28"/>
        </w:rPr>
      </w:pPr>
      <w:r>
        <w:rPr>
          <w:rFonts w:hint="eastAsia" w:ascii="华文琥珀" w:hAnsi="华文琥珀" w:eastAsia="华文琥珀" w:cs="华文琥珀"/>
          <w:b/>
          <w:bCs/>
          <w:sz w:val="28"/>
          <w:szCs w:val="28"/>
        </w:rPr>
        <w:t>采 购 人名称：</w:t>
      </w:r>
      <w:r>
        <w:rPr>
          <w:rFonts w:hint="eastAsia" w:ascii="华文琥珀" w:hAnsi="华文琥珀" w:eastAsia="华文琥珀" w:cs="华文琥珀"/>
          <w:b/>
          <w:bCs/>
          <w:sz w:val="28"/>
          <w:szCs w:val="28"/>
          <w:lang w:eastAsia="zh-CN"/>
        </w:rPr>
        <w:t>安康市文化和旅游广电局</w:t>
      </w:r>
    </w:p>
    <w:p>
      <w:pPr>
        <w:pStyle w:val="10"/>
        <w:ind w:firstLine="1687" w:firstLineChars="600"/>
        <w:rPr>
          <w:rFonts w:ascii="Times New Roman" w:hAnsi="Times New Roman" w:eastAsia="MingLiU_HKSCS" w:cs="Times New Roman"/>
          <w:b/>
          <w:bCs/>
        </w:rPr>
      </w:pPr>
      <w:r>
        <w:rPr>
          <w:rFonts w:hint="eastAsia" w:ascii="华文琥珀" w:hAnsi="华文琥珀" w:eastAsia="华文琥珀" w:cs="华文琥珀"/>
          <w:b/>
          <w:bCs/>
          <w:sz w:val="28"/>
          <w:szCs w:val="28"/>
        </w:rPr>
        <w:t>投 标 人名称：</w:t>
      </w:r>
      <w:r>
        <w:rPr>
          <w:rFonts w:hint="eastAsia" w:ascii="华文琥珀" w:hAnsi="华文琥珀" w:eastAsia="华文琥珀" w:cs="华文琥珀"/>
          <w:b/>
          <w:bCs/>
        </w:rPr>
        <w:t xml:space="preserve"> </w:t>
      </w:r>
    </w:p>
    <w:p>
      <w:pPr>
        <w:pStyle w:val="10"/>
        <w:ind w:firstLine="420" w:firstLineChars="200"/>
        <w:rPr>
          <w:rFonts w:ascii="Times New Roman" w:hAnsi="Times New Roman" w:eastAsia="MingLiU_HKSCS" w:cs="Times New Roman"/>
        </w:rPr>
      </w:pPr>
    </w:p>
    <w:p>
      <w:pPr>
        <w:pStyle w:val="10"/>
        <w:rPr>
          <w:rFonts w:ascii="Times New Roman" w:hAnsi="Times New Roman" w:eastAsia="MingLiU_HKSCS" w:cs="Times New Roman"/>
        </w:rPr>
      </w:pPr>
    </w:p>
    <w:p>
      <w:pPr>
        <w:pStyle w:val="6"/>
        <w:jc w:val="center"/>
        <w:rPr>
          <w:rFonts w:ascii="华文琥珀" w:hAnsi="华文琥珀" w:eastAsia="华文琥珀" w:cs="华文琥珀"/>
          <w:sz w:val="28"/>
          <w:szCs w:val="28"/>
        </w:rPr>
      </w:pPr>
      <w:r>
        <w:rPr>
          <w:rFonts w:hint="eastAsia" w:ascii="华文琥珀" w:hAnsi="华文琥珀" w:eastAsia="华文琥珀" w:cs="华文琥珀"/>
          <w:sz w:val="28"/>
          <w:szCs w:val="28"/>
        </w:rPr>
        <w:t>二〇二二年</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rPr>
        <w:t>月</w:t>
      </w:r>
    </w:p>
    <w:p>
      <w:pPr>
        <w:pStyle w:val="10"/>
        <w:ind w:firstLine="420" w:firstLineChars="200"/>
        <w:jc w:val="center"/>
        <w:rPr>
          <w:rFonts w:ascii="Times New Roman" w:hAnsi="Times New Roman" w:cs="Times New Roman"/>
        </w:rPr>
      </w:pPr>
      <w:r>
        <w:rPr>
          <w:rFonts w:ascii="Times New Roman" w:hAnsi="Times New Roman" w:cs="Times New Roman"/>
        </w:rPr>
        <w:br w:type="page"/>
      </w:r>
    </w:p>
    <w:p>
      <w:pPr>
        <w:pStyle w:val="6"/>
        <w:spacing w:line="700" w:lineRule="exact"/>
        <w:jc w:val="center"/>
        <w:rPr>
          <w:rFonts w:ascii="黑体" w:hAnsi="黑体" w:eastAsia="黑体" w:cs="黑体"/>
          <w:b w:val="0"/>
          <w:bCs w:val="0"/>
          <w:sz w:val="48"/>
          <w:szCs w:val="48"/>
        </w:rPr>
      </w:pPr>
    </w:p>
    <w:p>
      <w:pPr>
        <w:pStyle w:val="6"/>
        <w:spacing w:line="700" w:lineRule="exact"/>
        <w:jc w:val="center"/>
        <w:rPr>
          <w:rFonts w:ascii="黑体" w:hAnsi="黑体" w:eastAsia="黑体" w:cs="黑体"/>
          <w:b w:val="0"/>
          <w:bCs w:val="0"/>
          <w:sz w:val="48"/>
          <w:szCs w:val="48"/>
        </w:rPr>
      </w:pPr>
    </w:p>
    <w:p>
      <w:pPr>
        <w:pStyle w:val="6"/>
        <w:spacing w:line="700" w:lineRule="exact"/>
        <w:jc w:val="center"/>
        <w:rPr>
          <w:rFonts w:ascii="黑体" w:hAnsi="黑体" w:eastAsia="黑体" w:cs="黑体"/>
          <w:sz w:val="48"/>
          <w:szCs w:val="48"/>
        </w:rPr>
      </w:pPr>
      <w:r>
        <w:rPr>
          <w:rFonts w:hint="eastAsia" w:ascii="黑体" w:hAnsi="黑体" w:eastAsia="黑体" w:cs="黑体"/>
          <w:b w:val="0"/>
          <w:bCs w:val="0"/>
          <w:sz w:val="48"/>
          <w:szCs w:val="48"/>
        </w:rPr>
        <w:t>目　  录</w:t>
      </w:r>
    </w:p>
    <w:p>
      <w:pPr>
        <w:jc w:val="center"/>
        <w:rPr>
          <w:rFonts w:ascii="黑体" w:hAnsi="黑体" w:eastAsia="黑体" w:cs="黑体"/>
          <w:sz w:val="32"/>
          <w:szCs w:val="32"/>
        </w:rPr>
      </w:pPr>
    </w:p>
    <w:p>
      <w:pPr>
        <w:pStyle w:val="10"/>
        <w:spacing w:line="800" w:lineRule="exact"/>
        <w:rPr>
          <w:rFonts w:ascii="黑体" w:hAnsi="黑体" w:eastAsia="黑体" w:cs="黑体"/>
          <w:sz w:val="28"/>
          <w:szCs w:val="28"/>
        </w:rPr>
      </w:pPr>
      <w:r>
        <w:rPr>
          <w:rFonts w:hint="eastAsia" w:ascii="黑体" w:hAnsi="黑体" w:eastAsia="黑体" w:cs="黑体"/>
          <w:sz w:val="28"/>
          <w:szCs w:val="28"/>
        </w:rPr>
        <w:t>第一章　磋商响应声明</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第二章　开标一览表</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第三章　分项报价表</w:t>
      </w:r>
    </w:p>
    <w:p>
      <w:pPr>
        <w:pStyle w:val="10"/>
        <w:spacing w:line="800" w:lineRule="exact"/>
        <w:rPr>
          <w:rFonts w:ascii="黑体" w:hAnsi="黑体" w:eastAsia="黑体" w:cs="黑体"/>
          <w:sz w:val="28"/>
          <w:szCs w:val="28"/>
        </w:rPr>
      </w:pPr>
      <w:r>
        <w:rPr>
          <w:rFonts w:hint="eastAsia" w:ascii="黑体" w:hAnsi="黑体" w:eastAsia="黑体" w:cs="黑体"/>
          <w:sz w:val="28"/>
          <w:szCs w:val="28"/>
        </w:rPr>
        <w:t xml:space="preserve">第四章　商务条款偏离表 </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第五章　磋商保证金</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第六章　供应商资格的证明文件</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第七章  提供符合政府采购政策的证明材料</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第八章  磋商须知前附表要求供应商提供的其他资料</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第九章  供应商认为需提供的其他资料</w:t>
      </w:r>
    </w:p>
    <w:p>
      <w:pPr>
        <w:pStyle w:val="10"/>
        <w:ind w:firstLine="420" w:firstLineChars="200"/>
        <w:jc w:val="center"/>
        <w:rPr>
          <w:rFonts w:ascii="Times New Roman" w:hAnsi="Times New Roman" w:cs="Times New Roman"/>
        </w:rPr>
      </w:pPr>
    </w:p>
    <w:p>
      <w:pPr>
        <w:pStyle w:val="10"/>
        <w:ind w:firstLine="560" w:firstLineChars="200"/>
        <w:jc w:val="center"/>
        <w:rPr>
          <w:rFonts w:ascii="微软雅黑" w:hAnsi="微软雅黑" w:eastAsia="微软雅黑" w:cs="微软雅黑"/>
          <w:b/>
          <w:bCs/>
          <w:sz w:val="28"/>
          <w:szCs w:val="28"/>
        </w:rPr>
      </w:pPr>
    </w:p>
    <w:p>
      <w:pPr>
        <w:pStyle w:val="10"/>
        <w:ind w:firstLine="560" w:firstLineChars="200"/>
        <w:jc w:val="center"/>
        <w:rPr>
          <w:rFonts w:ascii="微软雅黑" w:hAnsi="微软雅黑" w:eastAsia="微软雅黑" w:cs="微软雅黑"/>
          <w:b/>
          <w:bCs/>
          <w:sz w:val="28"/>
          <w:szCs w:val="28"/>
        </w:rPr>
      </w:pPr>
    </w:p>
    <w:p>
      <w:pPr>
        <w:pStyle w:val="10"/>
        <w:ind w:firstLine="560" w:firstLineChars="200"/>
        <w:jc w:val="center"/>
        <w:rPr>
          <w:rFonts w:ascii="微软雅黑" w:hAnsi="微软雅黑" w:eastAsia="微软雅黑" w:cs="微软雅黑"/>
          <w:b/>
          <w:bCs/>
          <w:sz w:val="28"/>
          <w:szCs w:val="28"/>
        </w:rPr>
      </w:pPr>
    </w:p>
    <w:p>
      <w:pPr>
        <w:pStyle w:val="10"/>
        <w:ind w:firstLine="560" w:firstLineChars="200"/>
        <w:jc w:val="center"/>
        <w:rPr>
          <w:rFonts w:ascii="微软雅黑" w:hAnsi="微软雅黑" w:eastAsia="微软雅黑" w:cs="微软雅黑"/>
          <w:b/>
          <w:bCs/>
          <w:sz w:val="28"/>
          <w:szCs w:val="28"/>
        </w:rPr>
      </w:pPr>
    </w:p>
    <w:p>
      <w:pPr>
        <w:pStyle w:val="10"/>
        <w:ind w:firstLine="560" w:firstLineChars="200"/>
        <w:jc w:val="center"/>
        <w:rPr>
          <w:rFonts w:ascii="微软雅黑" w:hAnsi="微软雅黑" w:eastAsia="微软雅黑" w:cs="微软雅黑"/>
          <w:b/>
          <w:bCs/>
          <w:sz w:val="28"/>
          <w:szCs w:val="28"/>
        </w:rPr>
      </w:pPr>
    </w:p>
    <w:p>
      <w:pPr>
        <w:pStyle w:val="10"/>
        <w:spacing w:line="800" w:lineRule="exact"/>
        <w:jc w:val="center"/>
        <w:rPr>
          <w:rFonts w:ascii="Times New Roman" w:hAnsi="Times New Roman" w:cs="Times New Roman"/>
        </w:rPr>
      </w:pPr>
      <w:r>
        <w:rPr>
          <w:rFonts w:hint="eastAsia" w:ascii="微软雅黑" w:hAnsi="微软雅黑" w:eastAsia="微软雅黑" w:cs="微软雅黑"/>
          <w:b/>
          <w:bCs/>
          <w:sz w:val="32"/>
          <w:szCs w:val="32"/>
        </w:rPr>
        <w:t>第一章　投标函</w:t>
      </w:r>
    </w:p>
    <w:p>
      <w:pPr>
        <w:pStyle w:val="10"/>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根据________(项目名称)(项目编号：________)的投标邀请，________(姓名、职务)代表投标人________(投标人名称、地址)参加本项目招标的有关活动。据此函，作如下承诺：</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1.同意在本项目招标文件中规定的开标日起______天遵守本响应文件中的承诺，且在期满之前均具有约束力。</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2.具备政府采购相关法律法规规定的参加政府采购活动的供应商应当具备的条件：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(1)具有独立承担民事责任的能力；</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(2)具有良好的商业信誉和健全的财务会计制度；</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(3)具有履行合同所必需的设备和专业技术能力；</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(4)有依法缴纳税收和社会保障资金的良好记录；</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(5)参加此项采购活动前3年内，在经营活动中没有重大违法记录。</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3.具备本项目招标文件中规定的其他资格条件。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4.提供投标人须知规定的全部响应文件，包括响应文件正本______份，副本______份，电子文档______份，开标一览表(投标报价表、投标保证金)______份。</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5.已详细审阅全部招标文件(包括招标文件澄清函)，理解投标人须知的所有条款。</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6.完全理解贵方“最低报价不能作为中标的保证”的规定。</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7.接受招标文件中全部合同条款，且无任何异议；保证忠实地执行双方所签订的合同，并承担合同规定的责任和义务。</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8.完全满足和响应招标文件中的各项商务和技术要求，若有偏差，已在响应文件中明确说明。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9.如果在开标后规定的投标有效期内撤回投标，贵方可不予退还我方的投标保证金。</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10.愿意提供任何与投标有关的数据、情况和技术资料等。</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11.我方已详细审核全部响应文件、参考资料及有关附件，确认无误。</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12.对本次招标内容及与本项目有关的知识产权、技术资料、商业秘密及相关信息保密。</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13.与采购人和采购代理机构无任何的隶属关系或者其他利害关系。</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附件1－1：法定代表人身份证明复印件(法定代表人参加投标)</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附件1－2：法定代表人授权书(授权代表参加投标)</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附件1－3：授权委托书(自然人提供)</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投标人名称：____________投标人公章：____________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投标人地址：____________邮编：____________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电话：____________传真：____________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法定代表人或投标人代表(签字或盖章)：____________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联系电话：____________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日期：____________</w:t>
      </w:r>
    </w:p>
    <w:p>
      <w:pPr>
        <w:pStyle w:val="10"/>
        <w:rPr>
          <w:rFonts w:ascii="微软雅黑" w:hAnsi="微软雅黑" w:eastAsia="微软雅黑" w:cs="微软雅黑"/>
        </w:rPr>
      </w:pPr>
      <w:r>
        <w:rPr>
          <w:rFonts w:hint="eastAsia" w:ascii="微软雅黑" w:hAnsi="微软雅黑" w:eastAsia="微软雅黑" w:cs="微软雅黑"/>
          <w:sz w:val="24"/>
          <w:szCs w:val="24"/>
        </w:rPr>
        <w:br w:type="page"/>
      </w:r>
      <w:r>
        <w:rPr>
          <w:rFonts w:hint="eastAsia" w:ascii="微软雅黑" w:hAnsi="微软雅黑" w:eastAsia="微软雅黑" w:cs="微软雅黑"/>
        </w:rPr>
        <w:t>附件1－1　法定代表人身份证明复印件(法定代表人参加投标的)</w:t>
      </w:r>
    </w:p>
    <w:p>
      <w:pPr>
        <w:pStyle w:val="10"/>
        <w:ind w:firstLine="420" w:firstLineChars="200"/>
        <w:rPr>
          <w:rFonts w:ascii="微软雅黑" w:hAnsi="微软雅黑" w:eastAsia="微软雅黑" w:cs="微软雅黑"/>
        </w:rPr>
      </w:pPr>
    </w:p>
    <w:tbl>
      <w:tblPr>
        <w:tblStyle w:val="17"/>
        <w:tblW w:w="55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5" w:hRule="atLeast"/>
          <w:jc w:val="center"/>
        </w:trPr>
        <w:tc>
          <w:tcPr>
            <w:tcW w:w="5580" w:type="dxa"/>
            <w:tcBorders>
              <w:top w:val="single" w:color="auto" w:sz="4" w:space="0"/>
              <w:bottom w:val="single" w:color="auto" w:sz="4" w:space="0"/>
            </w:tcBorders>
            <w:vAlign w:val="center"/>
          </w:tcPr>
          <w:p>
            <w:pPr>
              <w:pStyle w:val="10"/>
              <w:jc w:val="center"/>
              <w:rPr>
                <w:rFonts w:ascii="微软雅黑" w:hAnsi="微软雅黑" w:eastAsia="微软雅黑" w:cs="微软雅黑"/>
              </w:rPr>
            </w:pPr>
            <w:r>
              <w:rPr>
                <w:rFonts w:hint="eastAsia" w:ascii="微软雅黑" w:hAnsi="微软雅黑" w:eastAsia="微软雅黑" w:cs="微软雅黑"/>
              </w:rPr>
              <w:t>法定代表人身份证明复印件</w:t>
            </w:r>
          </w:p>
        </w:tc>
      </w:tr>
    </w:tbl>
    <w:p>
      <w:pPr>
        <w:pStyle w:val="10"/>
        <w:ind w:firstLine="420" w:firstLineChars="200"/>
        <w:rPr>
          <w:rFonts w:ascii="微软雅黑" w:hAnsi="微软雅黑" w:eastAsia="微软雅黑" w:cs="微软雅黑"/>
        </w:rPr>
      </w:pPr>
    </w:p>
    <w:p>
      <w:pPr>
        <w:pStyle w:val="10"/>
        <w:rPr>
          <w:rFonts w:ascii="微软雅黑" w:hAnsi="微软雅黑" w:eastAsia="微软雅黑" w:cs="微软雅黑"/>
        </w:rPr>
      </w:pPr>
      <w:r>
        <w:rPr>
          <w:rFonts w:hint="eastAsia" w:ascii="微软雅黑" w:hAnsi="微软雅黑" w:eastAsia="微软雅黑" w:cs="微软雅黑"/>
        </w:rPr>
        <w:t>附件1－2　法定代表人授权委托书(授权代表参加投标的)</w:t>
      </w:r>
    </w:p>
    <w:p>
      <w:pPr>
        <w:pStyle w:val="6"/>
        <w:spacing w:line="600" w:lineRule="exact"/>
        <w:jc w:val="center"/>
        <w:rPr>
          <w:rFonts w:ascii="微软雅黑" w:hAnsi="微软雅黑" w:eastAsia="微软雅黑" w:cs="微软雅黑"/>
        </w:rPr>
      </w:pPr>
      <w:r>
        <w:rPr>
          <w:rFonts w:hint="eastAsia" w:ascii="微软雅黑" w:hAnsi="微软雅黑" w:eastAsia="微软雅黑" w:cs="微软雅黑"/>
        </w:rPr>
        <w:t>法定代表人授权委托书(格式一)(适用于法人投标)</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____________(投标人名称)的法定代表人________(姓名、职务)授权________(投标人代表姓名、职务)为本公司的投标人代表，就________(项目名称)投标及相关事务代表本公司处理与之有关的一切事务。</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委托期限：____________________。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代理人无转委托权。</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本授权书于______年____月____日签字生效，特此声明。</w:t>
      </w:r>
    </w:p>
    <w:p>
      <w:pPr>
        <w:pStyle w:val="10"/>
        <w:spacing w:line="700" w:lineRule="exact"/>
        <w:ind w:firstLine="420" w:firstLineChars="200"/>
        <w:rPr>
          <w:rFonts w:ascii="微软雅黑" w:hAnsi="微软雅黑" w:eastAsia="微软雅黑" w:cs="微软雅黑"/>
        </w:rPr>
      </w:pPr>
    </w:p>
    <w:tbl>
      <w:tblPr>
        <w:tblStyle w:val="17"/>
        <w:tblW w:w="5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5" w:hRule="atLeast"/>
          <w:jc w:val="center"/>
        </w:trPr>
        <w:tc>
          <w:tcPr>
            <w:tcW w:w="5820" w:type="dxa"/>
            <w:tcBorders>
              <w:top w:val="single" w:color="auto" w:sz="4" w:space="0"/>
              <w:bottom w:val="single" w:color="auto" w:sz="4" w:space="0"/>
            </w:tcBorders>
            <w:vAlign w:val="center"/>
          </w:tcPr>
          <w:p>
            <w:pPr>
              <w:pStyle w:val="10"/>
              <w:spacing w:line="700" w:lineRule="exact"/>
              <w:jc w:val="center"/>
              <w:rPr>
                <w:rFonts w:ascii="微软雅黑" w:hAnsi="微软雅黑" w:eastAsia="微软雅黑" w:cs="微软雅黑"/>
              </w:rPr>
            </w:pPr>
            <w:r>
              <w:rPr>
                <w:rFonts w:hint="eastAsia" w:ascii="微软雅黑" w:hAnsi="微软雅黑" w:eastAsia="微软雅黑" w:cs="微软雅黑"/>
              </w:rPr>
              <w:t>授权代表身份证明复印件</w:t>
            </w:r>
          </w:p>
        </w:tc>
      </w:tr>
    </w:tbl>
    <w:p>
      <w:pPr>
        <w:pStyle w:val="10"/>
        <w:spacing w:line="700" w:lineRule="exact"/>
        <w:ind w:firstLine="420" w:firstLineChars="200"/>
        <w:rPr>
          <w:rFonts w:ascii="微软雅黑" w:hAnsi="微软雅黑" w:eastAsia="微软雅黑" w:cs="微软雅黑"/>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法定代表人(签字或盖章)：____________________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授权代表(签字或盖章)：____________________</w:t>
      </w:r>
    </w:p>
    <w:p>
      <w:pPr>
        <w:pStyle w:val="10"/>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______年____月____日</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0"/>
        <w:rPr>
          <w:rFonts w:ascii="微软雅黑" w:hAnsi="微软雅黑" w:eastAsia="微软雅黑" w:cs="微软雅黑"/>
        </w:rPr>
      </w:pPr>
      <w:r>
        <w:rPr>
          <w:rFonts w:hint="eastAsia" w:ascii="微软雅黑" w:hAnsi="微软雅黑" w:eastAsia="微软雅黑" w:cs="微软雅黑"/>
          <w:sz w:val="24"/>
          <w:szCs w:val="24"/>
        </w:rPr>
        <w:br w:type="page"/>
      </w:r>
      <w:r>
        <w:rPr>
          <w:rFonts w:hint="eastAsia" w:ascii="微软雅黑" w:hAnsi="微软雅黑" w:eastAsia="微软雅黑" w:cs="微软雅黑"/>
        </w:rPr>
        <w:t>附件1－3</w:t>
      </w:r>
    </w:p>
    <w:p>
      <w:pPr>
        <w:pStyle w:val="6"/>
        <w:spacing w:line="600" w:lineRule="exact"/>
        <w:jc w:val="center"/>
        <w:rPr>
          <w:rFonts w:ascii="微软雅黑" w:hAnsi="微软雅黑" w:eastAsia="微软雅黑" w:cs="微软雅黑"/>
        </w:rPr>
      </w:pPr>
      <w:r>
        <w:rPr>
          <w:rFonts w:hint="eastAsia" w:ascii="微软雅黑" w:hAnsi="微软雅黑" w:eastAsia="微软雅黑" w:cs="微软雅黑"/>
        </w:rPr>
        <w:t>授权委托书(格式二)(适用于自然人投标)</w:t>
      </w:r>
    </w:p>
    <w:p>
      <w:pPr>
        <w:pStyle w:val="10"/>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我________(姓名)系自然人，现授权委托____________(姓名)以本人名义参加____________(项目名称)的投标活动，并代表本人全权办理针对上述项目的投标、签约等具体事务和签署相关文件。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本人对被授权人的签字事项负全部责任。</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授权委托代理期限：从　　　年　　月　　日起至　　　年　　月　　日止。</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代理人无转委托权，特此委托。</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我已在下面签字，以资证明。</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自然人签字并在签名处加盖食指指印：　　　　年　　月　　日</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br w:type="page"/>
      </w:r>
    </w:p>
    <w:p>
      <w:pPr>
        <w:pStyle w:val="10"/>
        <w:spacing w:line="700" w:lineRule="exact"/>
        <w:jc w:val="center"/>
        <w:rPr>
          <w:rFonts w:ascii="微软雅黑" w:hAnsi="微软雅黑" w:eastAsia="微软雅黑" w:cs="微软雅黑"/>
          <w:b/>
          <w:bCs/>
          <w:sz w:val="32"/>
          <w:szCs w:val="32"/>
        </w:rPr>
      </w:pPr>
    </w:p>
    <w:p>
      <w:pPr>
        <w:pStyle w:val="10"/>
        <w:spacing w:line="70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第二章　开标一览表</w:t>
      </w:r>
    </w:p>
    <w:p>
      <w:pPr>
        <w:pStyle w:val="10"/>
        <w:ind w:firstLine="420" w:firstLineChars="200"/>
        <w:rPr>
          <w:rFonts w:ascii="Times New Roman" w:hAnsi="Times New Roman" w:eastAsia="MingLiU_HKSCS" w:cs="Times New Roman"/>
        </w:rPr>
      </w:pPr>
    </w:p>
    <w:p>
      <w:pPr>
        <w:pStyle w:val="10"/>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开标一览表</w:t>
      </w:r>
    </w:p>
    <w:tbl>
      <w:tblPr>
        <w:tblStyle w:val="17"/>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序号</w:t>
            </w:r>
          </w:p>
        </w:tc>
        <w:tc>
          <w:tcPr>
            <w:tcW w:w="2563"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项目名称</w:t>
            </w:r>
          </w:p>
        </w:tc>
        <w:tc>
          <w:tcPr>
            <w:tcW w:w="2496"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项目编号</w:t>
            </w:r>
          </w:p>
        </w:tc>
        <w:tc>
          <w:tcPr>
            <w:tcW w:w="1362"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vAlign w:val="center"/>
          </w:tcPr>
          <w:p>
            <w:pPr>
              <w:pStyle w:val="1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包号</w:t>
            </w:r>
          </w:p>
        </w:tc>
        <w:tc>
          <w:tcPr>
            <w:tcW w:w="7657" w:type="dxa"/>
            <w:gridSpan w:val="4"/>
            <w:vAlign w:val="center"/>
          </w:tcPr>
          <w:p>
            <w:pPr>
              <w:pStyle w:val="10"/>
              <w:jc w:val="left"/>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9"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1</w:t>
            </w:r>
          </w:p>
        </w:tc>
        <w:tc>
          <w:tcPr>
            <w:tcW w:w="2563"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总报价人民币</w:t>
            </w:r>
          </w:p>
        </w:tc>
        <w:tc>
          <w:tcPr>
            <w:tcW w:w="5094" w:type="dxa"/>
            <w:gridSpan w:val="3"/>
            <w:vAlign w:val="center"/>
          </w:tcPr>
          <w:p>
            <w:pPr>
              <w:pStyle w:val="10"/>
              <w:jc w:val="left"/>
              <w:rPr>
                <w:rFonts w:ascii="微软雅黑" w:hAnsi="微软雅黑" w:eastAsia="微软雅黑" w:cs="微软雅黑"/>
              </w:rPr>
            </w:pPr>
            <w:r>
              <w:rPr>
                <w:rFonts w:hint="eastAsia" w:ascii="微软雅黑" w:hAnsi="微软雅黑" w:eastAsia="微软雅黑" w:cs="微软雅黑"/>
              </w:rPr>
              <w:t>大写：人民币______元</w:t>
            </w:r>
          </w:p>
          <w:p>
            <w:pPr>
              <w:pStyle w:val="10"/>
              <w:jc w:val="left"/>
              <w:rPr>
                <w:rFonts w:ascii="微软雅黑" w:hAnsi="微软雅黑" w:eastAsia="微软雅黑" w:cs="微软雅黑"/>
              </w:rPr>
            </w:pPr>
            <w:r>
              <w:rPr>
                <w:rFonts w:hint="eastAsia" w:ascii="微软雅黑" w:hAnsi="微软雅黑" w:eastAsia="微软雅黑" w:cs="微软雅黑"/>
              </w:rPr>
              <w:t>小写：￥______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2</w:t>
            </w:r>
          </w:p>
        </w:tc>
        <w:tc>
          <w:tcPr>
            <w:tcW w:w="2563" w:type="dxa"/>
            <w:vAlign w:val="center"/>
          </w:tcPr>
          <w:p>
            <w:pPr>
              <w:pStyle w:val="10"/>
              <w:jc w:val="center"/>
              <w:rPr>
                <w:rFonts w:hint="eastAsia" w:ascii="微软雅黑" w:hAnsi="微软雅黑" w:eastAsia="微软雅黑" w:cs="微软雅黑"/>
                <w:lang w:eastAsia="zh-CN"/>
              </w:rPr>
            </w:pPr>
            <w:r>
              <w:rPr>
                <w:rFonts w:hint="eastAsia" w:ascii="微软雅黑" w:hAnsi="微软雅黑" w:eastAsia="微软雅黑" w:cs="微软雅黑"/>
                <w:color w:val="auto"/>
              </w:rPr>
              <w:t>服务</w:t>
            </w:r>
            <w:r>
              <w:rPr>
                <w:rFonts w:hint="eastAsia" w:ascii="微软雅黑" w:hAnsi="微软雅黑" w:eastAsia="微软雅黑" w:cs="微软雅黑"/>
                <w:color w:val="auto"/>
                <w:lang w:val="en-US" w:eastAsia="zh-CN"/>
              </w:rPr>
              <w:t>费</w:t>
            </w:r>
          </w:p>
        </w:tc>
        <w:tc>
          <w:tcPr>
            <w:tcW w:w="5094" w:type="dxa"/>
            <w:gridSpan w:val="3"/>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w:t>
            </w:r>
          </w:p>
        </w:tc>
        <w:tc>
          <w:tcPr>
            <w:tcW w:w="2563" w:type="dxa"/>
            <w:vAlign w:val="center"/>
          </w:tcPr>
          <w:p>
            <w:pPr>
              <w:pStyle w:val="10"/>
              <w:jc w:val="center"/>
              <w:rPr>
                <w:rFonts w:hint="default" w:ascii="微软雅黑" w:hAnsi="微软雅黑" w:eastAsia="微软雅黑" w:cs="微软雅黑"/>
                <w:lang w:val="en-US" w:eastAsia="zh-CN"/>
              </w:rPr>
            </w:pPr>
            <w:r>
              <w:rPr>
                <w:rFonts w:hint="eastAsia" w:ascii="微软雅黑" w:hAnsi="微软雅黑" w:eastAsia="微软雅黑" w:cs="微软雅黑"/>
                <w:color w:val="auto"/>
                <w:lang w:val="en-US" w:eastAsia="zh-CN"/>
              </w:rPr>
              <w:t>差旅费</w:t>
            </w:r>
          </w:p>
        </w:tc>
        <w:tc>
          <w:tcPr>
            <w:tcW w:w="5094" w:type="dxa"/>
            <w:gridSpan w:val="3"/>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0"/>
              <w:jc w:val="cente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4</w:t>
            </w:r>
          </w:p>
        </w:tc>
        <w:tc>
          <w:tcPr>
            <w:tcW w:w="2563" w:type="dxa"/>
            <w:vAlign w:val="center"/>
          </w:tcPr>
          <w:p>
            <w:pPr>
              <w:pStyle w:val="10"/>
              <w:jc w:val="center"/>
              <w:rPr>
                <w:rFonts w:hint="default" w:ascii="微软雅黑" w:hAnsi="微软雅黑" w:eastAsia="微软雅黑" w:cs="微软雅黑"/>
                <w:lang w:val="en-US" w:eastAsia="zh-CN"/>
              </w:rPr>
            </w:pPr>
            <w:r>
              <w:rPr>
                <w:rFonts w:hint="eastAsia" w:ascii="微软雅黑" w:hAnsi="微软雅黑" w:eastAsia="微软雅黑" w:cs="微软雅黑"/>
                <w:color w:val="auto"/>
                <w:lang w:val="en-US" w:eastAsia="zh-CN"/>
              </w:rPr>
              <w:t>其他费用</w:t>
            </w:r>
          </w:p>
        </w:tc>
        <w:tc>
          <w:tcPr>
            <w:tcW w:w="5094" w:type="dxa"/>
            <w:gridSpan w:val="3"/>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w:t>
            </w:r>
          </w:p>
        </w:tc>
        <w:tc>
          <w:tcPr>
            <w:tcW w:w="2563" w:type="dxa"/>
            <w:vAlign w:val="center"/>
          </w:tcPr>
          <w:p>
            <w:pPr>
              <w:pStyle w:val="10"/>
              <w:jc w:val="center"/>
              <w:rPr>
                <w:rFonts w:hint="default" w:ascii="微软雅黑" w:hAnsi="微软雅黑" w:eastAsia="微软雅黑" w:cs="微软雅黑"/>
                <w:lang w:val="en-US" w:eastAsia="zh-CN"/>
              </w:rPr>
            </w:pPr>
            <w:r>
              <w:rPr>
                <w:rFonts w:hint="eastAsia" w:ascii="微软雅黑" w:hAnsi="微软雅黑" w:eastAsia="微软雅黑" w:cs="微软雅黑"/>
                <w:color w:val="auto"/>
                <w:lang w:val="en-US" w:eastAsia="zh-CN"/>
              </w:rPr>
              <w:t>服务期</w:t>
            </w:r>
          </w:p>
        </w:tc>
        <w:tc>
          <w:tcPr>
            <w:tcW w:w="5094" w:type="dxa"/>
            <w:gridSpan w:val="3"/>
            <w:vAlign w:val="center"/>
          </w:tcPr>
          <w:p>
            <w:pPr>
              <w:pStyle w:val="10"/>
              <w:jc w:val="center"/>
              <w:rPr>
                <w:rFonts w:ascii="微软雅黑" w:hAnsi="微软雅黑" w:eastAsia="微软雅黑" w:cs="微软雅黑"/>
              </w:rPr>
            </w:pPr>
          </w:p>
        </w:tc>
      </w:tr>
    </w:tbl>
    <w:p>
      <w:pPr>
        <w:pStyle w:val="10"/>
        <w:ind w:firstLine="420" w:firstLineChars="200"/>
        <w:rPr>
          <w:rFonts w:ascii="微软雅黑" w:hAnsi="微软雅黑" w:eastAsia="微软雅黑" w:cs="微软雅黑"/>
        </w:rPr>
      </w:pP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投标人名称(公章)：____________________</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法定代表人或其授权代表签字：____________________</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0"/>
        <w:ind w:firstLine="480" w:firstLineChars="200"/>
        <w:rPr>
          <w:rFonts w:ascii="Times New Roman" w:hAnsi="Times New Roman" w:eastAsia="MingLiU_HKSCS" w:cs="Times New Roman"/>
          <w:sz w:val="24"/>
          <w:szCs w:val="24"/>
        </w:rPr>
      </w:pPr>
      <w:r>
        <w:rPr>
          <w:rFonts w:hint="eastAsia" w:ascii="微软雅黑" w:hAnsi="微软雅黑" w:eastAsia="微软雅黑" w:cs="微软雅黑"/>
          <w:sz w:val="24"/>
          <w:szCs w:val="24"/>
        </w:rPr>
        <w:t>说明：授权用投标专用章的，与公章具有相同法律效力。</w:t>
      </w:r>
    </w:p>
    <w:p>
      <w:pPr>
        <w:pStyle w:val="10"/>
        <w:rPr>
          <w:rFonts w:ascii="微软雅黑" w:hAnsi="微软雅黑" w:eastAsia="微软雅黑" w:cs="微软雅黑"/>
        </w:rPr>
      </w:pPr>
      <w:r>
        <w:rPr>
          <w:rFonts w:ascii="Times New Roman" w:hAnsi="Times New Roman" w:cs="Times New Roman"/>
          <w:sz w:val="24"/>
          <w:szCs w:val="24"/>
        </w:rPr>
        <w:br w:type="page"/>
      </w:r>
    </w:p>
    <w:p>
      <w:pPr>
        <w:pStyle w:val="10"/>
        <w:spacing w:line="800" w:lineRule="exact"/>
        <w:jc w:val="center"/>
        <w:rPr>
          <w:rFonts w:ascii="微软雅黑" w:hAnsi="微软雅黑" w:eastAsia="微软雅黑" w:cs="微软雅黑"/>
          <w:b/>
          <w:bCs/>
          <w:sz w:val="32"/>
          <w:szCs w:val="32"/>
        </w:rPr>
      </w:pPr>
      <w:r>
        <w:rPr>
          <w:rFonts w:hint="eastAsia" w:ascii="Times New Roman" w:hAnsi="Times New Roman" w:cs="Times New Roman"/>
        </w:rPr>
        <w:t>　　</w:t>
      </w:r>
      <w:r>
        <w:rPr>
          <w:rFonts w:hint="eastAsia" w:ascii="微软雅黑" w:hAnsi="微软雅黑" w:eastAsia="微软雅黑" w:cs="微软雅黑"/>
          <w:b/>
          <w:bCs/>
          <w:sz w:val="32"/>
          <w:szCs w:val="32"/>
        </w:rPr>
        <w:t>第三章　分项报价表</w:t>
      </w:r>
    </w:p>
    <w:p>
      <w:pPr>
        <w:pStyle w:val="10"/>
        <w:ind w:firstLine="420" w:firstLineChars="200"/>
        <w:rPr>
          <w:rFonts w:ascii="Times New Roman" w:hAnsi="Times New Roman" w:eastAsia="MingLiU_HKSCS" w:cs="Times New Roman"/>
        </w:rPr>
      </w:pPr>
    </w:p>
    <w:p>
      <w:pPr>
        <w:pStyle w:val="10"/>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分项价格表</w:t>
      </w:r>
    </w:p>
    <w:p>
      <w:pPr>
        <w:pStyle w:val="10"/>
        <w:ind w:firstLine="420" w:firstLineChars="200"/>
        <w:rPr>
          <w:rFonts w:ascii="微软雅黑" w:hAnsi="微软雅黑" w:eastAsia="微软雅黑" w:cs="微软雅黑"/>
        </w:rPr>
      </w:pPr>
      <w:r>
        <w:rPr>
          <w:rFonts w:hint="eastAsia" w:ascii="微软雅黑" w:hAnsi="微软雅黑" w:eastAsia="微软雅黑" w:cs="微软雅黑"/>
        </w:rPr>
        <w:t>项目名称：____________________</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 xml:space="preserve">               项目编号：　</w:t>
      </w:r>
    </w:p>
    <w:p>
      <w:pPr>
        <w:pStyle w:val="10"/>
        <w:rPr>
          <w:rFonts w:ascii="微软雅黑" w:hAnsi="微软雅黑" w:eastAsia="微软雅黑" w:cs="微软雅黑"/>
        </w:rPr>
      </w:pPr>
      <w:r>
        <w:rPr>
          <w:rFonts w:hint="eastAsia" w:ascii="微软雅黑" w:hAnsi="微软雅黑" w:eastAsia="微软雅黑" w:cs="微软雅黑"/>
        </w:rPr>
        <w:tab/>
      </w:r>
      <w:r>
        <w:rPr>
          <w:rFonts w:hint="eastAsia" w:ascii="微软雅黑" w:hAnsi="微软雅黑" w:eastAsia="微软雅黑" w:cs="微软雅黑"/>
          <w:lang w:val="en-US" w:eastAsia="zh-CN"/>
        </w:rPr>
        <w:t>包号：</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 xml:space="preserve">                          </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 xml:space="preserve"> 金额单位：元</w:t>
      </w:r>
    </w:p>
    <w:tbl>
      <w:tblPr>
        <w:tblStyle w:val="17"/>
        <w:tblW w:w="10333" w:type="dxa"/>
        <w:tblInd w:w="-601" w:type="dxa"/>
        <w:tblLayout w:type="fixed"/>
        <w:tblCellMar>
          <w:top w:w="0" w:type="dxa"/>
          <w:left w:w="108" w:type="dxa"/>
          <w:bottom w:w="0" w:type="dxa"/>
          <w:right w:w="108" w:type="dxa"/>
        </w:tblCellMar>
      </w:tblPr>
      <w:tblGrid>
        <w:gridCol w:w="773"/>
        <w:gridCol w:w="1523"/>
        <w:gridCol w:w="3420"/>
        <w:gridCol w:w="618"/>
        <w:gridCol w:w="928"/>
        <w:gridCol w:w="773"/>
        <w:gridCol w:w="2298"/>
      </w:tblGrid>
      <w:tr>
        <w:tblPrEx>
          <w:tblCellMar>
            <w:top w:w="0" w:type="dxa"/>
            <w:left w:w="108" w:type="dxa"/>
            <w:bottom w:w="0" w:type="dxa"/>
            <w:right w:w="108" w:type="dxa"/>
          </w:tblCellMar>
        </w:tblPrEx>
        <w:trPr>
          <w:trHeight w:val="375" w:hRule="atLeast"/>
        </w:trPr>
        <w:tc>
          <w:tcPr>
            <w:tcW w:w="77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523" w:type="dxa"/>
            <w:tcBorders>
              <w:top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分项内容</w:t>
            </w:r>
          </w:p>
        </w:tc>
        <w:tc>
          <w:tcPr>
            <w:tcW w:w="3420" w:type="dxa"/>
            <w:tcBorders>
              <w:top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内容</w:t>
            </w:r>
          </w:p>
        </w:tc>
        <w:tc>
          <w:tcPr>
            <w:tcW w:w="618" w:type="dxa"/>
            <w:tcBorders>
              <w:top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数量</w:t>
            </w:r>
          </w:p>
        </w:tc>
        <w:tc>
          <w:tcPr>
            <w:tcW w:w="928" w:type="dxa"/>
            <w:tcBorders>
              <w:top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单价</w:t>
            </w:r>
          </w:p>
        </w:tc>
        <w:tc>
          <w:tcPr>
            <w:tcW w:w="773" w:type="dxa"/>
            <w:tcBorders>
              <w:top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总价</w:t>
            </w:r>
          </w:p>
        </w:tc>
        <w:tc>
          <w:tcPr>
            <w:tcW w:w="2298" w:type="dxa"/>
            <w:tcBorders>
              <w:top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备注</w:t>
            </w:r>
          </w:p>
        </w:tc>
      </w:tr>
      <w:tr>
        <w:tblPrEx>
          <w:tblCellMar>
            <w:top w:w="0" w:type="dxa"/>
            <w:left w:w="108" w:type="dxa"/>
            <w:bottom w:w="0" w:type="dxa"/>
            <w:right w:w="108" w:type="dxa"/>
          </w:tblCellMar>
        </w:tblPrEx>
        <w:trPr>
          <w:trHeight w:val="2113" w:hRule="atLeast"/>
        </w:trPr>
        <w:tc>
          <w:tcPr>
            <w:tcW w:w="773" w:type="dxa"/>
            <w:tcBorders>
              <w:left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523"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3420"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618"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928"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773"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2298"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r>
      <w:tr>
        <w:tblPrEx>
          <w:tblCellMar>
            <w:top w:w="0" w:type="dxa"/>
            <w:left w:w="108" w:type="dxa"/>
            <w:bottom w:w="0" w:type="dxa"/>
            <w:right w:w="108" w:type="dxa"/>
          </w:tblCellMar>
        </w:tblPrEx>
        <w:trPr>
          <w:trHeight w:val="2115" w:hRule="atLeast"/>
        </w:trPr>
        <w:tc>
          <w:tcPr>
            <w:tcW w:w="773" w:type="dxa"/>
            <w:tcBorders>
              <w:left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523"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3420"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618"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928"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773"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2298"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r>
      <w:tr>
        <w:tblPrEx>
          <w:tblCellMar>
            <w:top w:w="0" w:type="dxa"/>
            <w:left w:w="108" w:type="dxa"/>
            <w:bottom w:w="0" w:type="dxa"/>
            <w:right w:w="108" w:type="dxa"/>
          </w:tblCellMar>
        </w:tblPrEx>
        <w:trPr>
          <w:trHeight w:val="1647" w:hRule="atLeast"/>
        </w:trPr>
        <w:tc>
          <w:tcPr>
            <w:tcW w:w="773" w:type="dxa"/>
            <w:tcBorders>
              <w:left w:val="single" w:color="000000" w:sz="4" w:space="0"/>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3</w:t>
            </w:r>
          </w:p>
        </w:tc>
        <w:tc>
          <w:tcPr>
            <w:tcW w:w="1523"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3420"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618"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928"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773" w:type="dxa"/>
            <w:tcBorders>
              <w:bottom w:val="single" w:color="000000" w:sz="4" w:space="0"/>
              <w:right w:val="single" w:color="000000" w:sz="4" w:space="0"/>
            </w:tcBorders>
            <w:vAlign w:val="center"/>
          </w:tcPr>
          <w:p>
            <w:pPr>
              <w:widowControl/>
              <w:spacing w:before="100" w:beforeAutospacing="1" w:after="100" w:afterAutospacing="1" w:line="400" w:lineRule="exact"/>
              <w:jc w:val="center"/>
              <w:rPr>
                <w:rFonts w:ascii="微软雅黑" w:hAnsi="微软雅黑" w:eastAsia="微软雅黑" w:cs="微软雅黑"/>
                <w:sz w:val="24"/>
                <w:szCs w:val="24"/>
              </w:rPr>
            </w:pPr>
          </w:p>
        </w:tc>
        <w:tc>
          <w:tcPr>
            <w:tcW w:w="2298" w:type="dxa"/>
            <w:tcBorders>
              <w:bottom w:val="single" w:color="000000" w:sz="4" w:space="0"/>
              <w:right w:val="single" w:color="000000" w:sz="4" w:space="0"/>
            </w:tcBorders>
            <w:vAlign w:val="center"/>
          </w:tcPr>
          <w:p>
            <w:pPr>
              <w:widowControl/>
              <w:spacing w:before="100" w:beforeAutospacing="1" w:after="100" w:afterAutospacing="1" w:line="400" w:lineRule="exact"/>
              <w:rPr>
                <w:rFonts w:ascii="微软雅黑" w:hAnsi="微软雅黑" w:eastAsia="微软雅黑" w:cs="微软雅黑"/>
                <w:sz w:val="24"/>
                <w:szCs w:val="24"/>
              </w:rPr>
            </w:pPr>
          </w:p>
        </w:tc>
      </w:tr>
    </w:tbl>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说明：本表中的中小企业是指制造厂商为“中型企业”或者“小型、微型企业”，政策功能类型及编号是指产品在最新一期节能、环保清单内的编号。</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供应商名称(盖公章)：____________________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法定代表人或授权代表(签字或盖章)：____________________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0"/>
        <w:ind w:firstLine="420" w:firstLineChars="200"/>
        <w:rPr>
          <w:rFonts w:ascii="微软雅黑" w:hAnsi="微软雅黑" w:eastAsia="微软雅黑" w:cs="微软雅黑"/>
        </w:rPr>
      </w:pPr>
      <w:r>
        <w:rPr>
          <w:rFonts w:hint="eastAsia" w:ascii="微软雅黑" w:hAnsi="微软雅黑" w:eastAsia="微软雅黑" w:cs="微软雅黑"/>
        </w:rPr>
        <w:br w:type="page"/>
      </w:r>
    </w:p>
    <w:p>
      <w:pPr>
        <w:pStyle w:val="10"/>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最终报价承诺书</w:t>
      </w:r>
    </w:p>
    <w:p>
      <w:pPr>
        <w:pStyle w:val="10"/>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(第____次报价书)</w:t>
      </w:r>
    </w:p>
    <w:p>
      <w:pPr>
        <w:pStyle w:val="10"/>
        <w:ind w:firstLine="420" w:firstLineChars="200"/>
        <w:rPr>
          <w:rFonts w:hint="eastAsia" w:ascii="微软雅黑" w:hAnsi="微软雅黑" w:eastAsia="微软雅黑" w:cs="微软雅黑"/>
        </w:rPr>
      </w:pPr>
      <w:r>
        <w:rPr>
          <w:rFonts w:hint="eastAsia" w:ascii="微软雅黑" w:hAnsi="微软雅黑" w:eastAsia="微软雅黑" w:cs="微软雅黑"/>
        </w:rPr>
        <w:t>　项目名称：____________________</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项目编号：____________________</w:t>
      </w:r>
    </w:p>
    <w:p>
      <w:pPr>
        <w:pStyle w:val="10"/>
        <w:ind w:firstLine="630" w:firstLineChars="3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包号：</w:t>
      </w:r>
    </w:p>
    <w:tbl>
      <w:tblPr>
        <w:tblStyle w:val="17"/>
        <w:tblW w:w="43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377" w:type="pct"/>
            <w:vAlign w:val="center"/>
          </w:tcPr>
          <w:p>
            <w:pPr>
              <w:pStyle w:val="10"/>
              <w:jc w:val="center"/>
              <w:rPr>
                <w:rFonts w:ascii="微软雅黑" w:hAnsi="微软雅黑" w:eastAsia="微软雅黑" w:cs="微软雅黑"/>
              </w:rPr>
            </w:pPr>
          </w:p>
          <w:p>
            <w:pPr>
              <w:pStyle w:val="10"/>
              <w:jc w:val="center"/>
              <w:rPr>
                <w:rFonts w:ascii="微软雅黑" w:hAnsi="微软雅黑" w:eastAsia="微软雅黑" w:cs="微软雅黑"/>
              </w:rPr>
            </w:pPr>
            <w:r>
              <w:rPr>
                <w:rFonts w:hint="eastAsia" w:ascii="微软雅黑" w:hAnsi="微软雅黑" w:eastAsia="微软雅黑" w:cs="微软雅黑"/>
              </w:rPr>
              <w:t>供应商名称</w:t>
            </w:r>
          </w:p>
          <w:p>
            <w:pPr>
              <w:pStyle w:val="10"/>
              <w:jc w:val="center"/>
              <w:rPr>
                <w:rFonts w:ascii="微软雅黑" w:hAnsi="微软雅黑" w:eastAsia="微软雅黑" w:cs="微软雅黑"/>
              </w:rPr>
            </w:pPr>
          </w:p>
        </w:tc>
        <w:tc>
          <w:tcPr>
            <w:tcW w:w="3622" w:type="pct"/>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7" w:type="pct"/>
            <w:vAlign w:val="center"/>
          </w:tcPr>
          <w:p>
            <w:pPr>
              <w:pStyle w:val="10"/>
              <w:jc w:val="center"/>
              <w:rPr>
                <w:rFonts w:ascii="微软雅黑" w:hAnsi="微软雅黑" w:eastAsia="微软雅黑" w:cs="微软雅黑"/>
              </w:rPr>
            </w:pPr>
          </w:p>
          <w:p>
            <w:pPr>
              <w:pStyle w:val="10"/>
              <w:jc w:val="center"/>
              <w:rPr>
                <w:rFonts w:ascii="微软雅黑" w:hAnsi="微软雅黑" w:eastAsia="微软雅黑" w:cs="微软雅黑"/>
              </w:rPr>
            </w:pPr>
            <w:r>
              <w:rPr>
                <w:rFonts w:hint="eastAsia" w:ascii="微软雅黑" w:hAnsi="微软雅黑" w:eastAsia="微软雅黑" w:cs="微软雅黑"/>
              </w:rPr>
              <w:t>最终报价</w:t>
            </w:r>
          </w:p>
          <w:p>
            <w:pPr>
              <w:pStyle w:val="10"/>
              <w:jc w:val="center"/>
              <w:rPr>
                <w:rFonts w:ascii="微软雅黑" w:hAnsi="微软雅黑" w:eastAsia="微软雅黑" w:cs="微软雅黑"/>
              </w:rPr>
            </w:pPr>
            <w:r>
              <w:rPr>
                <w:rFonts w:hint="eastAsia" w:ascii="微软雅黑" w:hAnsi="微软雅黑" w:eastAsia="微软雅黑" w:cs="微软雅黑"/>
              </w:rPr>
              <w:t>(详见备注说明)</w:t>
            </w:r>
          </w:p>
          <w:p>
            <w:pPr>
              <w:pStyle w:val="10"/>
              <w:jc w:val="center"/>
              <w:rPr>
                <w:rFonts w:ascii="微软雅黑" w:hAnsi="微软雅黑" w:eastAsia="微软雅黑" w:cs="微软雅黑"/>
              </w:rPr>
            </w:pPr>
          </w:p>
        </w:tc>
        <w:tc>
          <w:tcPr>
            <w:tcW w:w="3622" w:type="pct"/>
            <w:vAlign w:val="center"/>
          </w:tcPr>
          <w:p>
            <w:pPr>
              <w:pStyle w:val="10"/>
              <w:jc w:val="left"/>
              <w:rPr>
                <w:rFonts w:ascii="微软雅黑" w:hAnsi="微软雅黑" w:eastAsia="微软雅黑" w:cs="微软雅黑"/>
              </w:rPr>
            </w:pPr>
            <w:r>
              <w:rPr>
                <w:rFonts w:hint="eastAsia" w:ascii="微软雅黑" w:hAnsi="微软雅黑" w:eastAsia="微软雅黑" w:cs="微软雅黑"/>
              </w:rPr>
              <w:t>小     写：____________________</w:t>
            </w:r>
          </w:p>
          <w:p>
            <w:pPr>
              <w:pStyle w:val="10"/>
              <w:jc w:val="left"/>
              <w:rPr>
                <w:rFonts w:ascii="微软雅黑" w:hAnsi="微软雅黑" w:eastAsia="微软雅黑" w:cs="微软雅黑"/>
              </w:rPr>
            </w:pPr>
            <w:r>
              <w:rPr>
                <w:rFonts w:hint="eastAsia" w:ascii="微软雅黑" w:hAnsi="微软雅黑" w:eastAsia="微软雅黑" w:cs="微软雅黑"/>
              </w:rPr>
              <w:t>人民币大写：____________________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7" w:type="pct"/>
            <w:vAlign w:val="center"/>
          </w:tcPr>
          <w:p>
            <w:pPr>
              <w:pStyle w:val="10"/>
              <w:jc w:val="center"/>
              <w:rPr>
                <w:rFonts w:ascii="微软雅黑" w:hAnsi="微软雅黑" w:eastAsia="微软雅黑" w:cs="微软雅黑"/>
              </w:rPr>
            </w:pPr>
          </w:p>
          <w:p>
            <w:pPr>
              <w:pStyle w:val="10"/>
              <w:jc w:val="center"/>
              <w:rPr>
                <w:rFonts w:ascii="微软雅黑" w:hAnsi="微软雅黑" w:eastAsia="微软雅黑" w:cs="微软雅黑"/>
              </w:rPr>
            </w:pPr>
          </w:p>
          <w:p>
            <w:pPr>
              <w:pStyle w:val="10"/>
              <w:jc w:val="center"/>
              <w:rPr>
                <w:rFonts w:ascii="微软雅黑" w:hAnsi="微软雅黑" w:eastAsia="微软雅黑" w:cs="微软雅黑"/>
              </w:rPr>
            </w:pPr>
          </w:p>
          <w:p>
            <w:pPr>
              <w:pStyle w:val="10"/>
              <w:jc w:val="center"/>
              <w:rPr>
                <w:rFonts w:ascii="微软雅黑" w:hAnsi="微软雅黑" w:eastAsia="微软雅黑" w:cs="微软雅黑"/>
              </w:rPr>
            </w:pPr>
            <w:r>
              <w:rPr>
                <w:rFonts w:hint="eastAsia" w:ascii="微软雅黑" w:hAnsi="微软雅黑" w:eastAsia="微软雅黑" w:cs="微软雅黑"/>
              </w:rPr>
              <w:t>备注说明</w:t>
            </w:r>
          </w:p>
          <w:p>
            <w:pPr>
              <w:pStyle w:val="10"/>
              <w:jc w:val="center"/>
              <w:rPr>
                <w:rFonts w:ascii="微软雅黑" w:hAnsi="微软雅黑" w:eastAsia="微软雅黑" w:cs="微软雅黑"/>
              </w:rPr>
            </w:pPr>
          </w:p>
          <w:p>
            <w:pPr>
              <w:pStyle w:val="10"/>
              <w:jc w:val="center"/>
              <w:rPr>
                <w:rFonts w:ascii="微软雅黑" w:hAnsi="微软雅黑" w:eastAsia="微软雅黑" w:cs="微软雅黑"/>
              </w:rPr>
            </w:pPr>
          </w:p>
          <w:p>
            <w:pPr>
              <w:pStyle w:val="10"/>
              <w:jc w:val="center"/>
              <w:rPr>
                <w:rFonts w:ascii="微软雅黑" w:hAnsi="微软雅黑" w:eastAsia="微软雅黑" w:cs="微软雅黑"/>
              </w:rPr>
            </w:pPr>
          </w:p>
        </w:tc>
        <w:tc>
          <w:tcPr>
            <w:tcW w:w="3622" w:type="pct"/>
            <w:vAlign w:val="center"/>
          </w:tcPr>
          <w:p>
            <w:pPr>
              <w:pStyle w:val="10"/>
              <w:rPr>
                <w:rFonts w:ascii="微软雅黑" w:hAnsi="微软雅黑" w:eastAsia="微软雅黑" w:cs="微软雅黑"/>
              </w:rPr>
            </w:pPr>
          </w:p>
        </w:tc>
      </w:tr>
    </w:tbl>
    <w:p>
      <w:pPr>
        <w:pStyle w:val="10"/>
        <w:ind w:firstLine="420" w:firstLineChars="200"/>
        <w:jc w:val="right"/>
        <w:rPr>
          <w:rFonts w:ascii="微软雅黑" w:hAnsi="微软雅黑" w:eastAsia="微软雅黑" w:cs="微软雅黑"/>
        </w:rPr>
      </w:pPr>
      <w:r>
        <w:rPr>
          <w:rFonts w:hint="eastAsia" w:ascii="微软雅黑" w:hAnsi="微软雅黑" w:eastAsia="微软雅黑" w:cs="微软雅黑"/>
        </w:rPr>
        <w:t>供应商公章或授权代表签字：</w:t>
      </w:r>
      <w:r>
        <w:rPr>
          <w:rFonts w:hint="eastAsia" w:ascii="微软雅黑" w:hAnsi="微软雅黑" w:eastAsia="微软雅黑" w:cs="微软雅黑"/>
        </w:rPr>
        <w:tab/>
      </w:r>
      <w:r>
        <w:rPr>
          <w:rFonts w:hint="eastAsia" w:ascii="微软雅黑" w:hAnsi="微软雅黑" w:eastAsia="微软雅黑" w:cs="微软雅黑"/>
        </w:rPr>
        <w:tab/>
      </w:r>
    </w:p>
    <w:p>
      <w:pPr>
        <w:pStyle w:val="10"/>
        <w:ind w:firstLine="420" w:firstLineChars="200"/>
        <w:jc w:val="right"/>
        <w:rPr>
          <w:rFonts w:ascii="微软雅黑" w:hAnsi="微软雅黑" w:eastAsia="微软雅黑" w:cs="微软雅黑"/>
        </w:rPr>
      </w:pPr>
      <w:r>
        <w:rPr>
          <w:rFonts w:hint="eastAsia" w:ascii="微软雅黑" w:hAnsi="微软雅黑" w:eastAsia="微软雅黑" w:cs="微软雅黑"/>
        </w:rPr>
        <w:t>年　　月　　日</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p>
    <w:p>
      <w:pPr>
        <w:pStyle w:val="10"/>
        <w:ind w:firstLine="420" w:firstLineChars="200"/>
        <w:rPr>
          <w:rFonts w:ascii="微软雅黑" w:hAnsi="微软雅黑" w:eastAsia="微软雅黑" w:cs="微软雅黑"/>
        </w:rPr>
      </w:pPr>
      <w:r>
        <w:rPr>
          <w:rFonts w:hint="eastAsia" w:ascii="微软雅黑" w:hAnsi="微软雅黑" w:eastAsia="微软雅黑" w:cs="微软雅黑"/>
        </w:rPr>
        <w:t>注：本页《报价表》由供应商在磋商现场依磋商情况填写，请加盖公章后带至磋商现场备填(不需装订在响应文件内)。考虑磋商报价的方便，供应商在填写最终承诺报价后，(第一次报价－最终承诺报价)除以第一次报价后得出的优惠率视同为需求表中全部分项设备或服务的优惠浮动值(特定分项优惠除外)。此优惠率调整原则适用于合同内价格的计算及项目增减、变更时价格的计算。如采用电子报价，则不需要此表。</w:t>
      </w:r>
    </w:p>
    <w:p>
      <w:pPr>
        <w:pStyle w:val="10"/>
        <w:ind w:firstLine="420" w:firstLineChars="200"/>
        <w:jc w:val="center"/>
        <w:rPr>
          <w:rFonts w:ascii="微软雅黑" w:hAnsi="微软雅黑" w:eastAsia="微软雅黑" w:cs="微软雅黑"/>
          <w:b/>
          <w:bCs/>
          <w:sz w:val="28"/>
          <w:szCs w:val="28"/>
        </w:rPr>
      </w:pPr>
      <w:r>
        <w:rPr>
          <w:rFonts w:hint="eastAsia" w:ascii="微软雅黑" w:hAnsi="微软雅黑" w:eastAsia="微软雅黑" w:cs="微软雅黑"/>
        </w:rPr>
        <w:br w:type="page"/>
      </w:r>
      <w:r>
        <w:rPr>
          <w:rFonts w:hint="eastAsia" w:ascii="Times New Roman" w:hAnsi="Times New Roman" w:cs="Times New Roman"/>
        </w:rPr>
        <w:t>　　</w:t>
      </w:r>
      <w:r>
        <w:rPr>
          <w:rFonts w:hint="eastAsia" w:ascii="微软雅黑" w:hAnsi="微软雅黑" w:eastAsia="微软雅黑" w:cs="微软雅黑"/>
          <w:b/>
          <w:bCs/>
          <w:sz w:val="28"/>
          <w:szCs w:val="28"/>
        </w:rPr>
        <w:t>第四章 商务条款偏离表</w:t>
      </w:r>
    </w:p>
    <w:p>
      <w:pPr>
        <w:pStyle w:val="10"/>
        <w:ind w:firstLine="560" w:firstLineChars="200"/>
        <w:jc w:val="center"/>
        <w:rPr>
          <w:rFonts w:ascii="微软雅黑" w:hAnsi="微软雅黑" w:eastAsia="微软雅黑" w:cs="微软雅黑"/>
          <w:b/>
          <w:bCs/>
          <w:sz w:val="28"/>
          <w:szCs w:val="28"/>
        </w:rPr>
      </w:pPr>
    </w:p>
    <w:p>
      <w:pPr>
        <w:pStyle w:val="10"/>
        <w:ind w:firstLine="420" w:firstLineChars="200"/>
        <w:rPr>
          <w:rFonts w:hint="default" w:ascii="微软雅黑" w:hAnsi="微软雅黑" w:eastAsia="微软雅黑" w:cs="微软雅黑"/>
          <w:lang w:val="en-US" w:eastAsia="zh-CN"/>
        </w:rPr>
      </w:pPr>
      <w:r>
        <w:rPr>
          <w:rFonts w:hint="eastAsia" w:ascii="微软雅黑" w:hAnsi="微软雅黑" w:eastAsia="微软雅黑" w:cs="微软雅黑"/>
        </w:rPr>
        <w:t>　项目名称：</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项目编号：</w:t>
      </w:r>
      <w:r>
        <w:rPr>
          <w:rFonts w:hint="eastAsia" w:ascii="微软雅黑" w:hAnsi="微软雅黑" w:eastAsia="微软雅黑" w:cs="微软雅黑"/>
          <w:lang w:val="en-US" w:eastAsia="zh-CN"/>
        </w:rPr>
        <w:t xml:space="preserve">           包号：</w:t>
      </w:r>
    </w:p>
    <w:tbl>
      <w:tblPr>
        <w:tblStyle w:val="17"/>
        <w:tblW w:w="7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446"/>
        <w:gridCol w:w="2221"/>
        <w:gridCol w:w="689"/>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序号</w:t>
            </w:r>
          </w:p>
        </w:tc>
        <w:tc>
          <w:tcPr>
            <w:tcW w:w="344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磋商文件的商务条款</w:t>
            </w:r>
          </w:p>
        </w:tc>
        <w:tc>
          <w:tcPr>
            <w:tcW w:w="2221"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响应文件的商务条款</w:t>
            </w:r>
          </w:p>
        </w:tc>
        <w:tc>
          <w:tcPr>
            <w:tcW w:w="689"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偏离</w:t>
            </w:r>
          </w:p>
        </w:tc>
        <w:tc>
          <w:tcPr>
            <w:tcW w:w="801"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pStyle w:val="10"/>
              <w:jc w:val="center"/>
              <w:rPr>
                <w:rFonts w:ascii="微软雅黑" w:hAnsi="微软雅黑" w:eastAsia="微软雅黑" w:cs="微软雅黑"/>
              </w:rPr>
            </w:pPr>
          </w:p>
        </w:tc>
        <w:tc>
          <w:tcPr>
            <w:tcW w:w="3446" w:type="dxa"/>
            <w:vAlign w:val="center"/>
          </w:tcPr>
          <w:p>
            <w:pPr>
              <w:pStyle w:val="10"/>
              <w:jc w:val="center"/>
              <w:rPr>
                <w:rFonts w:ascii="微软雅黑" w:hAnsi="微软雅黑" w:eastAsia="微软雅黑" w:cs="微软雅黑"/>
              </w:rPr>
            </w:pPr>
          </w:p>
        </w:tc>
        <w:tc>
          <w:tcPr>
            <w:tcW w:w="2221" w:type="dxa"/>
            <w:vAlign w:val="center"/>
          </w:tcPr>
          <w:p>
            <w:pPr>
              <w:pStyle w:val="10"/>
              <w:jc w:val="center"/>
              <w:rPr>
                <w:rFonts w:ascii="微软雅黑" w:hAnsi="微软雅黑" w:eastAsia="微软雅黑" w:cs="微软雅黑"/>
              </w:rPr>
            </w:pPr>
          </w:p>
        </w:tc>
        <w:tc>
          <w:tcPr>
            <w:tcW w:w="689" w:type="dxa"/>
            <w:vAlign w:val="center"/>
          </w:tcPr>
          <w:p>
            <w:pPr>
              <w:pStyle w:val="10"/>
              <w:jc w:val="center"/>
              <w:rPr>
                <w:rFonts w:ascii="微软雅黑" w:hAnsi="微软雅黑" w:eastAsia="微软雅黑" w:cs="微软雅黑"/>
              </w:rPr>
            </w:pPr>
          </w:p>
        </w:tc>
        <w:tc>
          <w:tcPr>
            <w:tcW w:w="801"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pStyle w:val="10"/>
              <w:jc w:val="center"/>
              <w:rPr>
                <w:rFonts w:ascii="微软雅黑" w:hAnsi="微软雅黑" w:eastAsia="微软雅黑" w:cs="微软雅黑"/>
              </w:rPr>
            </w:pPr>
          </w:p>
        </w:tc>
        <w:tc>
          <w:tcPr>
            <w:tcW w:w="3446" w:type="dxa"/>
            <w:vAlign w:val="center"/>
          </w:tcPr>
          <w:p>
            <w:pPr>
              <w:pStyle w:val="10"/>
              <w:jc w:val="center"/>
              <w:rPr>
                <w:rFonts w:ascii="微软雅黑" w:hAnsi="微软雅黑" w:eastAsia="微软雅黑" w:cs="微软雅黑"/>
              </w:rPr>
            </w:pPr>
          </w:p>
        </w:tc>
        <w:tc>
          <w:tcPr>
            <w:tcW w:w="2221" w:type="dxa"/>
            <w:vAlign w:val="center"/>
          </w:tcPr>
          <w:p>
            <w:pPr>
              <w:pStyle w:val="10"/>
              <w:jc w:val="center"/>
              <w:rPr>
                <w:rFonts w:ascii="微软雅黑" w:hAnsi="微软雅黑" w:eastAsia="微软雅黑" w:cs="微软雅黑"/>
              </w:rPr>
            </w:pPr>
          </w:p>
        </w:tc>
        <w:tc>
          <w:tcPr>
            <w:tcW w:w="689" w:type="dxa"/>
            <w:vAlign w:val="center"/>
          </w:tcPr>
          <w:p>
            <w:pPr>
              <w:pStyle w:val="10"/>
              <w:jc w:val="center"/>
              <w:rPr>
                <w:rFonts w:ascii="微软雅黑" w:hAnsi="微软雅黑" w:eastAsia="微软雅黑" w:cs="微软雅黑"/>
              </w:rPr>
            </w:pPr>
          </w:p>
        </w:tc>
        <w:tc>
          <w:tcPr>
            <w:tcW w:w="801"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pStyle w:val="10"/>
              <w:jc w:val="center"/>
              <w:rPr>
                <w:rFonts w:ascii="微软雅黑" w:hAnsi="微软雅黑" w:eastAsia="微软雅黑" w:cs="微软雅黑"/>
              </w:rPr>
            </w:pPr>
          </w:p>
        </w:tc>
        <w:tc>
          <w:tcPr>
            <w:tcW w:w="3446" w:type="dxa"/>
            <w:vAlign w:val="center"/>
          </w:tcPr>
          <w:p>
            <w:pPr>
              <w:pStyle w:val="10"/>
              <w:jc w:val="center"/>
              <w:rPr>
                <w:rFonts w:ascii="微软雅黑" w:hAnsi="微软雅黑" w:eastAsia="微软雅黑" w:cs="微软雅黑"/>
              </w:rPr>
            </w:pPr>
          </w:p>
        </w:tc>
        <w:tc>
          <w:tcPr>
            <w:tcW w:w="2221" w:type="dxa"/>
            <w:vAlign w:val="center"/>
          </w:tcPr>
          <w:p>
            <w:pPr>
              <w:pStyle w:val="10"/>
              <w:jc w:val="center"/>
              <w:rPr>
                <w:rFonts w:ascii="微软雅黑" w:hAnsi="微软雅黑" w:eastAsia="微软雅黑" w:cs="微软雅黑"/>
              </w:rPr>
            </w:pPr>
          </w:p>
        </w:tc>
        <w:tc>
          <w:tcPr>
            <w:tcW w:w="689" w:type="dxa"/>
            <w:vAlign w:val="center"/>
          </w:tcPr>
          <w:p>
            <w:pPr>
              <w:pStyle w:val="10"/>
              <w:jc w:val="center"/>
              <w:rPr>
                <w:rFonts w:ascii="微软雅黑" w:hAnsi="微软雅黑" w:eastAsia="微软雅黑" w:cs="微软雅黑"/>
              </w:rPr>
            </w:pPr>
          </w:p>
        </w:tc>
        <w:tc>
          <w:tcPr>
            <w:tcW w:w="801"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pStyle w:val="10"/>
              <w:jc w:val="center"/>
              <w:rPr>
                <w:rFonts w:ascii="微软雅黑" w:hAnsi="微软雅黑" w:eastAsia="微软雅黑" w:cs="微软雅黑"/>
              </w:rPr>
            </w:pPr>
          </w:p>
        </w:tc>
        <w:tc>
          <w:tcPr>
            <w:tcW w:w="3446" w:type="dxa"/>
            <w:vAlign w:val="center"/>
          </w:tcPr>
          <w:p>
            <w:pPr>
              <w:pStyle w:val="10"/>
              <w:jc w:val="center"/>
              <w:rPr>
                <w:rFonts w:ascii="微软雅黑" w:hAnsi="微软雅黑" w:eastAsia="微软雅黑" w:cs="微软雅黑"/>
              </w:rPr>
            </w:pPr>
          </w:p>
        </w:tc>
        <w:tc>
          <w:tcPr>
            <w:tcW w:w="2221" w:type="dxa"/>
            <w:vAlign w:val="center"/>
          </w:tcPr>
          <w:p>
            <w:pPr>
              <w:pStyle w:val="10"/>
              <w:jc w:val="center"/>
              <w:rPr>
                <w:rFonts w:ascii="微软雅黑" w:hAnsi="微软雅黑" w:eastAsia="微软雅黑" w:cs="微软雅黑"/>
              </w:rPr>
            </w:pPr>
          </w:p>
        </w:tc>
        <w:tc>
          <w:tcPr>
            <w:tcW w:w="689" w:type="dxa"/>
            <w:vAlign w:val="center"/>
          </w:tcPr>
          <w:p>
            <w:pPr>
              <w:pStyle w:val="10"/>
              <w:jc w:val="center"/>
              <w:rPr>
                <w:rFonts w:ascii="微软雅黑" w:hAnsi="微软雅黑" w:eastAsia="微软雅黑" w:cs="微软雅黑"/>
              </w:rPr>
            </w:pPr>
          </w:p>
        </w:tc>
        <w:tc>
          <w:tcPr>
            <w:tcW w:w="801"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pStyle w:val="10"/>
              <w:jc w:val="center"/>
              <w:rPr>
                <w:rFonts w:ascii="微软雅黑" w:hAnsi="微软雅黑" w:eastAsia="微软雅黑" w:cs="微软雅黑"/>
              </w:rPr>
            </w:pPr>
          </w:p>
        </w:tc>
        <w:tc>
          <w:tcPr>
            <w:tcW w:w="3446" w:type="dxa"/>
            <w:vAlign w:val="center"/>
          </w:tcPr>
          <w:p>
            <w:pPr>
              <w:pStyle w:val="10"/>
              <w:jc w:val="center"/>
              <w:rPr>
                <w:rFonts w:ascii="微软雅黑" w:hAnsi="微软雅黑" w:eastAsia="微软雅黑" w:cs="微软雅黑"/>
              </w:rPr>
            </w:pPr>
          </w:p>
        </w:tc>
        <w:tc>
          <w:tcPr>
            <w:tcW w:w="2221" w:type="dxa"/>
            <w:vAlign w:val="center"/>
          </w:tcPr>
          <w:p>
            <w:pPr>
              <w:pStyle w:val="10"/>
              <w:jc w:val="center"/>
              <w:rPr>
                <w:rFonts w:ascii="微软雅黑" w:hAnsi="微软雅黑" w:eastAsia="微软雅黑" w:cs="微软雅黑"/>
              </w:rPr>
            </w:pPr>
          </w:p>
        </w:tc>
        <w:tc>
          <w:tcPr>
            <w:tcW w:w="689" w:type="dxa"/>
            <w:vAlign w:val="center"/>
          </w:tcPr>
          <w:p>
            <w:pPr>
              <w:pStyle w:val="10"/>
              <w:jc w:val="center"/>
              <w:rPr>
                <w:rFonts w:ascii="微软雅黑" w:hAnsi="微软雅黑" w:eastAsia="微软雅黑" w:cs="微软雅黑"/>
              </w:rPr>
            </w:pPr>
          </w:p>
        </w:tc>
        <w:tc>
          <w:tcPr>
            <w:tcW w:w="801" w:type="dxa"/>
            <w:vAlign w:val="center"/>
          </w:tcPr>
          <w:p>
            <w:pPr>
              <w:pStyle w:val="10"/>
              <w:jc w:val="center"/>
              <w:rPr>
                <w:rFonts w:ascii="微软雅黑" w:hAnsi="微软雅黑" w:eastAsia="微软雅黑" w:cs="微软雅黑"/>
              </w:rPr>
            </w:pPr>
          </w:p>
        </w:tc>
      </w:tr>
    </w:tbl>
    <w:p>
      <w:pPr>
        <w:pStyle w:val="10"/>
        <w:ind w:firstLine="420" w:firstLineChars="200"/>
        <w:rPr>
          <w:rFonts w:ascii="微软雅黑" w:hAnsi="微软雅黑" w:eastAsia="微软雅黑" w:cs="微软雅黑"/>
        </w:rPr>
      </w:pPr>
      <w:r>
        <w:rPr>
          <w:rFonts w:hint="eastAsia" w:ascii="微软雅黑" w:hAnsi="微软雅黑" w:eastAsia="微软雅黑" w:cs="微软雅黑"/>
          <w:highlight w:val="none"/>
          <w:u w:val="none"/>
        </w:rPr>
        <w:t>说明：如有偏离，则须注明“偏离”并写明偏离原因；如未偏离可不填，并视为完全响应</w:t>
      </w:r>
    </w:p>
    <w:p>
      <w:pPr>
        <w:pStyle w:val="10"/>
        <w:ind w:firstLine="420" w:firstLineChars="200"/>
        <w:rPr>
          <w:rFonts w:ascii="微软雅黑" w:hAnsi="微软雅黑" w:eastAsia="微软雅黑" w:cs="微软雅黑"/>
        </w:rPr>
      </w:pPr>
      <w:r>
        <w:rPr>
          <w:rFonts w:hint="eastAsia" w:ascii="微软雅黑" w:hAnsi="微软雅黑" w:eastAsia="微软雅黑" w:cs="微软雅黑"/>
        </w:rPr>
        <w:t>供应商名称(公章)：________________________</w:t>
      </w:r>
    </w:p>
    <w:p>
      <w:pPr>
        <w:pStyle w:val="10"/>
        <w:ind w:firstLine="420" w:firstLineChars="200"/>
        <w:rPr>
          <w:rFonts w:ascii="微软雅黑" w:hAnsi="微软雅黑" w:eastAsia="微软雅黑" w:cs="微软雅黑"/>
        </w:rPr>
      </w:pPr>
      <w:r>
        <w:rPr>
          <w:rFonts w:hint="eastAsia" w:ascii="微软雅黑" w:hAnsi="微软雅黑" w:eastAsia="微软雅黑" w:cs="微软雅黑"/>
        </w:rPr>
        <w:t>法定代表人或授权代表(签字或盖章)：________________________</w:t>
      </w:r>
    </w:p>
    <w:p>
      <w:pPr>
        <w:pStyle w:val="10"/>
        <w:ind w:firstLine="420" w:firstLineChars="200"/>
        <w:rPr>
          <w:rFonts w:ascii="微软雅黑" w:hAnsi="微软雅黑" w:eastAsia="微软雅黑" w:cs="微软雅黑"/>
        </w:rPr>
      </w:pPr>
    </w:p>
    <w:p>
      <w:pPr>
        <w:pStyle w:val="10"/>
        <w:ind w:firstLine="420" w:firstLineChars="200"/>
        <w:jc w:val="right"/>
        <w:rPr>
          <w:rFonts w:ascii="微软雅黑" w:hAnsi="微软雅黑" w:eastAsia="微软雅黑" w:cs="微软雅黑"/>
        </w:rPr>
      </w:pPr>
      <w:r>
        <w:rPr>
          <w:rFonts w:hint="eastAsia" w:ascii="微软雅黑" w:hAnsi="微软雅黑" w:eastAsia="微软雅黑" w:cs="微软雅黑"/>
        </w:rPr>
        <w:t>______年____月____日</w:t>
      </w:r>
    </w:p>
    <w:p>
      <w:pPr>
        <w:pStyle w:val="10"/>
        <w:ind w:firstLine="420" w:firstLineChars="200"/>
        <w:rPr>
          <w:rFonts w:ascii="微软雅黑" w:hAnsi="微软雅黑" w:eastAsia="微软雅黑" w:cs="微软雅黑"/>
        </w:rPr>
      </w:pPr>
    </w:p>
    <w:p>
      <w:pPr>
        <w:pStyle w:val="10"/>
        <w:ind w:firstLine="420" w:firstLineChars="200"/>
        <w:rPr>
          <w:rFonts w:ascii="微软雅黑" w:hAnsi="微软雅黑" w:eastAsia="微软雅黑" w:cs="微软雅黑"/>
        </w:rPr>
      </w:pPr>
      <w:r>
        <w:rPr>
          <w:rFonts w:hint="eastAsia" w:ascii="微软雅黑" w:hAnsi="微软雅黑" w:eastAsia="微软雅黑" w:cs="微软雅黑"/>
        </w:rPr>
        <w:t>说明：授权用投标专用章的，与公章具有相同法律效力。</w:t>
      </w:r>
    </w:p>
    <w:p>
      <w:pPr>
        <w:pStyle w:val="10"/>
        <w:spacing w:line="600" w:lineRule="exact"/>
        <w:jc w:val="center"/>
        <w:rPr>
          <w:rFonts w:ascii="黑体" w:hAnsi="黑体" w:eastAsia="黑体" w:cs="黑体"/>
          <w:sz w:val="28"/>
          <w:szCs w:val="28"/>
        </w:rPr>
      </w:pPr>
      <w:r>
        <w:rPr>
          <w:rFonts w:hint="eastAsia" w:ascii="微软雅黑" w:hAnsi="微软雅黑" w:eastAsia="微软雅黑" w:cs="微软雅黑"/>
        </w:rPr>
        <w:br w:type="page"/>
      </w:r>
      <w:r>
        <w:rPr>
          <w:rFonts w:hint="eastAsia" w:ascii="微软雅黑" w:hAnsi="微软雅黑" w:eastAsia="微软雅黑" w:cs="微软雅黑"/>
          <w:b/>
          <w:bCs/>
          <w:sz w:val="32"/>
          <w:szCs w:val="32"/>
        </w:rPr>
        <w:t>第五章　投标保证金</w:t>
      </w:r>
    </w:p>
    <w:p>
      <w:pPr>
        <w:pStyle w:val="10"/>
        <w:ind w:firstLine="420" w:firstLineChars="200"/>
        <w:rPr>
          <w:rFonts w:ascii="Times New Roman" w:hAnsi="Times New Roman" w:eastAsia="MingLiU_HKSCS" w:cs="Times New Roman"/>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说明：1、可提供付款凭证或金融机构、担保机构出具的保函原件。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2、不要求提供保证金的，本项可删除。</w:t>
      </w:r>
    </w:p>
    <w:p>
      <w:pPr>
        <w:pStyle w:val="10"/>
        <w:spacing w:line="600" w:lineRule="exact"/>
        <w:ind w:firstLine="480" w:firstLineChars="200"/>
        <w:rPr>
          <w:rFonts w:ascii="微软雅黑" w:hAnsi="微软雅黑" w:eastAsia="微软雅黑" w:cs="微软雅黑"/>
          <w:sz w:val="24"/>
          <w:szCs w:val="24"/>
        </w:rPr>
      </w:pPr>
    </w:p>
    <w:p>
      <w:pPr>
        <w:pStyle w:val="6"/>
        <w:spacing w:line="600" w:lineRule="exact"/>
        <w:jc w:val="center"/>
        <w:rPr>
          <w:rFonts w:ascii="微软雅黑" w:hAnsi="微软雅黑" w:eastAsia="微软雅黑" w:cs="微软雅黑"/>
        </w:rPr>
      </w:pPr>
      <w:r>
        <w:rPr>
          <w:rFonts w:hint="eastAsia" w:ascii="微软雅黑" w:hAnsi="微软雅黑" w:eastAsia="微软雅黑" w:cs="微软雅黑"/>
        </w:rPr>
        <w:t>保证金汇款声明函(适用银行转账)</w:t>
      </w:r>
    </w:p>
    <w:p>
      <w:pPr>
        <w:pStyle w:val="10"/>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我方为____________(项目名称)(项目编号：________)递交保证金人民币________元(大写(人民币　　元)已于______年____月____日以银行主动划账方式划入你方账户。</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详见附件：银行出具的汇款单或转账凭证复印件。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退还保证金时请按以下内容划入我方账户。若因内容不全、错误、字迹潦草模糊导致该项目保证金未能及时退还或退还过程中发生错误，我方将承担全部责任和损失。</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单位全称：</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开户银行：</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开户账号：</w:t>
      </w:r>
    </w:p>
    <w:p>
      <w:pPr>
        <w:pStyle w:val="10"/>
        <w:spacing w:line="60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供应商(公章)：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w:t>
      </w:r>
    </w:p>
    <w:p>
      <w:pPr>
        <w:pStyle w:val="10"/>
        <w:spacing w:line="60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地址：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w:t>
      </w:r>
    </w:p>
    <w:p>
      <w:pPr>
        <w:pStyle w:val="10"/>
        <w:spacing w:line="60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项目联系人：</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　　</w:t>
      </w:r>
    </w:p>
    <w:p>
      <w:pPr>
        <w:pStyle w:val="10"/>
        <w:spacing w:line="60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电话(手机)：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ab/>
      </w:r>
    </w:p>
    <w:p>
      <w:pPr>
        <w:pStyle w:val="10"/>
        <w:ind w:firstLine="420" w:firstLineChars="200"/>
        <w:rPr>
          <w:rFonts w:ascii="微软雅黑" w:hAnsi="微软雅黑" w:eastAsia="微软雅黑" w:cs="微软雅黑"/>
          <w:color w:val="FF0000"/>
        </w:rPr>
      </w:pPr>
    </w:p>
    <w:tbl>
      <w:tblPr>
        <w:tblStyle w:val="17"/>
        <w:tblW w:w="6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1" w:hRule="atLeast"/>
          <w:jc w:val="center"/>
        </w:trPr>
        <w:tc>
          <w:tcPr>
            <w:tcW w:w="6080" w:type="dxa"/>
            <w:tcBorders>
              <w:top w:val="single" w:color="auto" w:sz="4" w:space="0"/>
              <w:bottom w:val="single" w:color="auto" w:sz="4" w:space="0"/>
            </w:tcBorders>
            <w:vAlign w:val="center"/>
          </w:tcPr>
          <w:p>
            <w:pPr>
              <w:pStyle w:val="10"/>
              <w:jc w:val="center"/>
              <w:rPr>
                <w:rFonts w:ascii="微软雅黑" w:hAnsi="微软雅黑" w:eastAsia="微软雅黑" w:cs="微软雅黑"/>
              </w:rPr>
            </w:pPr>
            <w:r>
              <w:rPr>
                <w:rFonts w:hint="eastAsia" w:ascii="微软雅黑" w:hAnsi="微软雅黑" w:eastAsia="微软雅黑" w:cs="微软雅黑"/>
              </w:rPr>
              <w:t>汇款单或转账凭证复印件</w:t>
            </w:r>
          </w:p>
        </w:tc>
      </w:tr>
    </w:tbl>
    <w:p>
      <w:pPr>
        <w:pStyle w:val="10"/>
        <w:ind w:firstLine="420" w:firstLineChars="200"/>
        <w:rPr>
          <w:rFonts w:ascii="Times New Roman" w:hAnsi="Times New Roman" w:eastAsia="MingLiU_HKSCS" w:cs="Times New Roman"/>
        </w:rPr>
      </w:pPr>
    </w:p>
    <w:p>
      <w:pPr>
        <w:pStyle w:val="10"/>
        <w:jc w:val="center"/>
        <w:rPr>
          <w:rFonts w:ascii="微软雅黑" w:hAnsi="微软雅黑" w:eastAsia="微软雅黑" w:cs="微软雅黑"/>
          <w:b/>
          <w:bCs/>
          <w:sz w:val="32"/>
          <w:szCs w:val="32"/>
        </w:rPr>
      </w:pPr>
      <w:r>
        <w:rPr>
          <w:rFonts w:ascii="Times New Roman" w:hAnsi="Times New Roman" w:cs="Times New Roman"/>
        </w:rPr>
        <w:br w:type="page"/>
      </w:r>
      <w:r>
        <w:rPr>
          <w:rFonts w:hint="eastAsia" w:ascii="微软雅黑" w:hAnsi="微软雅黑" w:eastAsia="微软雅黑" w:cs="微软雅黑"/>
          <w:b/>
          <w:bCs/>
          <w:sz w:val="32"/>
          <w:szCs w:val="32"/>
        </w:rPr>
        <w:t>第六章　投标人具备投标资格的证明文件</w:t>
      </w:r>
    </w:p>
    <w:p>
      <w:pPr>
        <w:pStyle w:val="10"/>
        <w:rPr>
          <w:rFonts w:ascii="Times New Roman" w:hAnsi="Times New Roman" w:eastAsia="MingLiU_HKSCS" w:cs="Times New Roman"/>
        </w:rPr>
      </w:pPr>
      <w:r>
        <w:rPr>
          <w:rFonts w:hint="eastAsia" w:ascii="Times New Roman" w:hAnsi="Times New Roman" w:cs="Times New Roman"/>
        </w:rPr>
        <w:t>附件</w:t>
      </w: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1</w:t>
      </w:r>
    </w:p>
    <w:p>
      <w:pPr>
        <w:pStyle w:val="10"/>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供应商基本情况表</w:t>
      </w:r>
    </w:p>
    <w:p>
      <w:pPr>
        <w:pStyle w:val="10"/>
        <w:ind w:firstLine="420" w:firstLineChars="200"/>
        <w:rPr>
          <w:rFonts w:ascii="微软雅黑" w:hAnsi="微软雅黑" w:eastAsia="微软雅黑" w:cs="微软雅黑"/>
        </w:rPr>
      </w:pPr>
      <w:r>
        <w:rPr>
          <w:rFonts w:hint="eastAsia" w:ascii="微软雅黑" w:hAnsi="微软雅黑" w:eastAsia="微软雅黑" w:cs="微软雅黑"/>
        </w:rPr>
        <w:t>　供应商：(公章)</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0"/>
        <w:gridCol w:w="196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供应商名称</w:t>
            </w:r>
          </w:p>
        </w:tc>
        <w:tc>
          <w:tcPr>
            <w:tcW w:w="1155" w:type="pct"/>
            <w:vAlign w:val="center"/>
          </w:tcPr>
          <w:p>
            <w:pPr>
              <w:pStyle w:val="10"/>
              <w:jc w:val="center"/>
              <w:rPr>
                <w:rFonts w:ascii="微软雅黑" w:hAnsi="微软雅黑" w:eastAsia="微软雅黑" w:cs="微软雅黑"/>
              </w:rPr>
            </w:pPr>
          </w:p>
        </w:tc>
        <w:tc>
          <w:tcPr>
            <w:tcW w:w="1250"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法定代表人</w:t>
            </w:r>
          </w:p>
        </w:tc>
        <w:tc>
          <w:tcPr>
            <w:tcW w:w="887" w:type="pct"/>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统一社会信用代码</w:t>
            </w:r>
          </w:p>
        </w:tc>
        <w:tc>
          <w:tcPr>
            <w:tcW w:w="1155" w:type="pct"/>
            <w:vAlign w:val="center"/>
          </w:tcPr>
          <w:p>
            <w:pPr>
              <w:pStyle w:val="10"/>
              <w:jc w:val="center"/>
              <w:rPr>
                <w:rFonts w:ascii="微软雅黑" w:hAnsi="微软雅黑" w:eastAsia="微软雅黑" w:cs="微软雅黑"/>
              </w:rPr>
            </w:pPr>
          </w:p>
        </w:tc>
        <w:tc>
          <w:tcPr>
            <w:tcW w:w="1250"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邮政编码</w:t>
            </w:r>
          </w:p>
        </w:tc>
        <w:tc>
          <w:tcPr>
            <w:tcW w:w="887" w:type="pct"/>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授权代表</w:t>
            </w:r>
          </w:p>
        </w:tc>
        <w:tc>
          <w:tcPr>
            <w:tcW w:w="1155" w:type="pct"/>
            <w:vAlign w:val="center"/>
          </w:tcPr>
          <w:p>
            <w:pPr>
              <w:pStyle w:val="10"/>
              <w:jc w:val="center"/>
              <w:rPr>
                <w:rFonts w:ascii="微软雅黑" w:hAnsi="微软雅黑" w:eastAsia="微软雅黑" w:cs="微软雅黑"/>
              </w:rPr>
            </w:pPr>
          </w:p>
        </w:tc>
        <w:tc>
          <w:tcPr>
            <w:tcW w:w="1250"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联系电话</w:t>
            </w:r>
          </w:p>
        </w:tc>
        <w:tc>
          <w:tcPr>
            <w:tcW w:w="887" w:type="pct"/>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电子邮箱</w:t>
            </w:r>
          </w:p>
        </w:tc>
        <w:tc>
          <w:tcPr>
            <w:tcW w:w="1155" w:type="pct"/>
            <w:vAlign w:val="center"/>
          </w:tcPr>
          <w:p>
            <w:pPr>
              <w:pStyle w:val="10"/>
              <w:jc w:val="center"/>
              <w:rPr>
                <w:rFonts w:ascii="微软雅黑" w:hAnsi="微软雅黑" w:eastAsia="微软雅黑" w:cs="微软雅黑"/>
              </w:rPr>
            </w:pPr>
          </w:p>
        </w:tc>
        <w:tc>
          <w:tcPr>
            <w:tcW w:w="1250"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传真</w:t>
            </w:r>
          </w:p>
        </w:tc>
        <w:tc>
          <w:tcPr>
            <w:tcW w:w="887" w:type="pct"/>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员工总人数</w:t>
            </w:r>
          </w:p>
        </w:tc>
        <w:tc>
          <w:tcPr>
            <w:tcW w:w="1155" w:type="pct"/>
            <w:vAlign w:val="center"/>
          </w:tcPr>
          <w:p>
            <w:pPr>
              <w:pStyle w:val="10"/>
              <w:jc w:val="center"/>
              <w:rPr>
                <w:rFonts w:ascii="微软雅黑" w:hAnsi="微软雅黑" w:eastAsia="微软雅黑" w:cs="微软雅黑"/>
              </w:rPr>
            </w:pPr>
          </w:p>
        </w:tc>
        <w:tc>
          <w:tcPr>
            <w:tcW w:w="1250" w:type="pct"/>
            <w:vAlign w:val="center"/>
          </w:tcPr>
          <w:p>
            <w:pPr>
              <w:pStyle w:val="10"/>
              <w:jc w:val="center"/>
              <w:rPr>
                <w:rFonts w:ascii="微软雅黑" w:hAnsi="微软雅黑" w:eastAsia="微软雅黑" w:cs="微软雅黑"/>
              </w:rPr>
            </w:pPr>
          </w:p>
        </w:tc>
        <w:tc>
          <w:tcPr>
            <w:tcW w:w="887" w:type="pct"/>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基本账户开户行及账号</w:t>
            </w:r>
          </w:p>
        </w:tc>
        <w:tc>
          <w:tcPr>
            <w:tcW w:w="1155" w:type="pct"/>
            <w:vAlign w:val="center"/>
          </w:tcPr>
          <w:p>
            <w:pPr>
              <w:pStyle w:val="10"/>
              <w:jc w:val="center"/>
              <w:rPr>
                <w:rFonts w:ascii="微软雅黑" w:hAnsi="微软雅黑" w:eastAsia="微软雅黑" w:cs="微软雅黑"/>
              </w:rPr>
            </w:pPr>
          </w:p>
        </w:tc>
        <w:tc>
          <w:tcPr>
            <w:tcW w:w="1250" w:type="pct"/>
            <w:vAlign w:val="center"/>
          </w:tcPr>
          <w:p>
            <w:pPr>
              <w:pStyle w:val="10"/>
              <w:jc w:val="center"/>
              <w:rPr>
                <w:rFonts w:ascii="微软雅黑" w:hAnsi="微软雅黑" w:eastAsia="微软雅黑" w:cs="微软雅黑"/>
              </w:rPr>
            </w:pPr>
          </w:p>
        </w:tc>
        <w:tc>
          <w:tcPr>
            <w:tcW w:w="887" w:type="pct"/>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税务登记机关</w:t>
            </w:r>
          </w:p>
        </w:tc>
        <w:tc>
          <w:tcPr>
            <w:tcW w:w="1155" w:type="pct"/>
            <w:vAlign w:val="center"/>
          </w:tcPr>
          <w:p>
            <w:pPr>
              <w:pStyle w:val="10"/>
              <w:jc w:val="center"/>
              <w:rPr>
                <w:rFonts w:ascii="微软雅黑" w:hAnsi="微软雅黑" w:eastAsia="微软雅黑" w:cs="微软雅黑"/>
              </w:rPr>
            </w:pPr>
          </w:p>
        </w:tc>
        <w:tc>
          <w:tcPr>
            <w:tcW w:w="1250" w:type="pct"/>
            <w:vAlign w:val="center"/>
          </w:tcPr>
          <w:p>
            <w:pPr>
              <w:pStyle w:val="10"/>
              <w:jc w:val="center"/>
              <w:rPr>
                <w:rFonts w:ascii="微软雅黑" w:hAnsi="微软雅黑" w:eastAsia="微软雅黑" w:cs="微软雅黑"/>
              </w:rPr>
            </w:pPr>
          </w:p>
        </w:tc>
        <w:tc>
          <w:tcPr>
            <w:tcW w:w="887" w:type="pct"/>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资质名称</w:t>
            </w:r>
          </w:p>
        </w:tc>
        <w:tc>
          <w:tcPr>
            <w:tcW w:w="1155"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等级</w:t>
            </w:r>
          </w:p>
        </w:tc>
        <w:tc>
          <w:tcPr>
            <w:tcW w:w="1250"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发证机关</w:t>
            </w:r>
          </w:p>
        </w:tc>
        <w:tc>
          <w:tcPr>
            <w:tcW w:w="887"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pct"/>
            <w:vAlign w:val="center"/>
          </w:tcPr>
          <w:p>
            <w:pPr>
              <w:pStyle w:val="10"/>
              <w:jc w:val="center"/>
              <w:rPr>
                <w:rFonts w:ascii="微软雅黑" w:hAnsi="微软雅黑" w:eastAsia="微软雅黑" w:cs="微软雅黑"/>
              </w:rPr>
            </w:pPr>
          </w:p>
        </w:tc>
        <w:tc>
          <w:tcPr>
            <w:tcW w:w="1155" w:type="pct"/>
            <w:vAlign w:val="center"/>
          </w:tcPr>
          <w:p>
            <w:pPr>
              <w:pStyle w:val="10"/>
              <w:jc w:val="center"/>
              <w:rPr>
                <w:rFonts w:ascii="微软雅黑" w:hAnsi="微软雅黑" w:eastAsia="微软雅黑" w:cs="微软雅黑"/>
              </w:rPr>
            </w:pPr>
          </w:p>
        </w:tc>
        <w:tc>
          <w:tcPr>
            <w:tcW w:w="1250" w:type="pct"/>
            <w:vAlign w:val="center"/>
          </w:tcPr>
          <w:p>
            <w:pPr>
              <w:pStyle w:val="10"/>
              <w:jc w:val="center"/>
              <w:rPr>
                <w:rFonts w:ascii="微软雅黑" w:hAnsi="微软雅黑" w:eastAsia="微软雅黑" w:cs="微软雅黑"/>
              </w:rPr>
            </w:pPr>
          </w:p>
        </w:tc>
        <w:tc>
          <w:tcPr>
            <w:tcW w:w="887" w:type="pct"/>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pct"/>
            <w:vAlign w:val="center"/>
          </w:tcPr>
          <w:p>
            <w:pPr>
              <w:pStyle w:val="10"/>
              <w:jc w:val="center"/>
              <w:rPr>
                <w:rFonts w:ascii="微软雅黑" w:hAnsi="微软雅黑" w:eastAsia="微软雅黑" w:cs="微软雅黑"/>
              </w:rPr>
            </w:pPr>
          </w:p>
        </w:tc>
        <w:tc>
          <w:tcPr>
            <w:tcW w:w="1155" w:type="pct"/>
            <w:vAlign w:val="center"/>
          </w:tcPr>
          <w:p>
            <w:pPr>
              <w:pStyle w:val="10"/>
              <w:jc w:val="center"/>
              <w:rPr>
                <w:rFonts w:ascii="微软雅黑" w:hAnsi="微软雅黑" w:eastAsia="微软雅黑" w:cs="微软雅黑"/>
              </w:rPr>
            </w:pPr>
          </w:p>
        </w:tc>
        <w:tc>
          <w:tcPr>
            <w:tcW w:w="1250" w:type="pct"/>
            <w:vAlign w:val="center"/>
          </w:tcPr>
          <w:p>
            <w:pPr>
              <w:pStyle w:val="10"/>
              <w:jc w:val="center"/>
              <w:rPr>
                <w:rFonts w:ascii="微软雅黑" w:hAnsi="微软雅黑" w:eastAsia="微软雅黑" w:cs="微软雅黑"/>
              </w:rPr>
            </w:pPr>
          </w:p>
        </w:tc>
        <w:tc>
          <w:tcPr>
            <w:tcW w:w="887" w:type="pct"/>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pct"/>
            <w:vAlign w:val="center"/>
          </w:tcPr>
          <w:p>
            <w:pPr>
              <w:pStyle w:val="10"/>
              <w:jc w:val="center"/>
              <w:rPr>
                <w:rFonts w:ascii="微软雅黑" w:hAnsi="微软雅黑" w:eastAsia="微软雅黑" w:cs="微软雅黑"/>
              </w:rPr>
            </w:pPr>
            <w:r>
              <w:rPr>
                <w:rFonts w:hint="eastAsia" w:ascii="微软雅黑" w:hAnsi="微软雅黑" w:eastAsia="微软雅黑" w:cs="微软雅黑"/>
              </w:rPr>
              <w:t>备注</w:t>
            </w:r>
          </w:p>
        </w:tc>
        <w:tc>
          <w:tcPr>
            <w:tcW w:w="1155" w:type="pct"/>
            <w:vAlign w:val="center"/>
          </w:tcPr>
          <w:p>
            <w:pPr>
              <w:pStyle w:val="10"/>
              <w:jc w:val="center"/>
              <w:rPr>
                <w:rFonts w:ascii="微软雅黑" w:hAnsi="微软雅黑" w:eastAsia="微软雅黑" w:cs="微软雅黑"/>
              </w:rPr>
            </w:pPr>
          </w:p>
        </w:tc>
        <w:tc>
          <w:tcPr>
            <w:tcW w:w="1250" w:type="pct"/>
            <w:vAlign w:val="center"/>
          </w:tcPr>
          <w:p>
            <w:pPr>
              <w:pStyle w:val="10"/>
              <w:jc w:val="center"/>
              <w:rPr>
                <w:rFonts w:ascii="微软雅黑" w:hAnsi="微软雅黑" w:eastAsia="微软雅黑" w:cs="微软雅黑"/>
              </w:rPr>
            </w:pPr>
          </w:p>
        </w:tc>
        <w:tc>
          <w:tcPr>
            <w:tcW w:w="887" w:type="pct"/>
            <w:vAlign w:val="center"/>
          </w:tcPr>
          <w:p>
            <w:pPr>
              <w:pStyle w:val="10"/>
              <w:jc w:val="center"/>
              <w:rPr>
                <w:rFonts w:ascii="微软雅黑" w:hAnsi="微软雅黑" w:eastAsia="微软雅黑" w:cs="微软雅黑"/>
              </w:rPr>
            </w:pPr>
          </w:p>
        </w:tc>
      </w:tr>
    </w:tbl>
    <w:p>
      <w:pPr>
        <w:pStyle w:val="10"/>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附件6－2－1　法人或者其他组织的营业执照副本复印件或自然人的身份证明复印件</w:t>
      </w:r>
    </w:p>
    <w:p>
      <w:pPr>
        <w:pageBreakBefore w:val="0"/>
        <w:kinsoku/>
        <w:wordWrap/>
        <w:overflowPunct/>
        <w:topLinePunct w:val="0"/>
        <w:autoSpaceDE/>
        <w:autoSpaceDN/>
        <w:bidi w:val="0"/>
        <w:adjustRightInd/>
        <w:snapToGrid/>
        <w:spacing w:line="58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sz w:val="24"/>
          <w:szCs w:val="24"/>
        </w:rPr>
        <w:t>附件6－2－</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　供应商提供</w:t>
      </w:r>
      <w:r>
        <w:rPr>
          <w:rFonts w:hint="eastAsia" w:ascii="微软雅黑" w:hAnsi="微软雅黑" w:eastAsia="微软雅黑" w:cs="微软雅黑"/>
          <w:color w:val="auto"/>
          <w:sz w:val="24"/>
          <w:szCs w:val="24"/>
        </w:rPr>
        <w:t>财务状况报告：提供具有财务审计资质单位出具的2021年度财务报告（成立时间至投标截止时间不足一年的可提供成立后任意时段的资产负债表），或者投标截止时间六个月内基本开户银行出具的资信证明</w:t>
      </w:r>
      <w:r>
        <w:rPr>
          <w:rFonts w:hint="eastAsia" w:ascii="微软雅黑" w:hAnsi="微软雅黑" w:eastAsia="微软雅黑" w:cs="微软雅黑"/>
          <w:color w:val="auto"/>
          <w:sz w:val="24"/>
          <w:szCs w:val="24"/>
          <w:lang w:eastAsia="zh-CN"/>
        </w:rPr>
        <w:t>。</w:t>
      </w:r>
    </w:p>
    <w:p>
      <w:pPr>
        <w:pageBreakBefore w:val="0"/>
        <w:kinsoku/>
        <w:wordWrap/>
        <w:overflowPunct/>
        <w:topLinePunct w:val="0"/>
        <w:autoSpaceDE/>
        <w:autoSpaceDN/>
        <w:bidi w:val="0"/>
        <w:adjustRightInd/>
        <w:snapToGrid/>
        <w:spacing w:line="580" w:lineRule="exact"/>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税收缴纳证明：提供投标截止前六个月内已缴纳的至少提供</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个月的有效纳税凭证；（依法免税的申请人应提供相关文件证明）</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社会保障资金缴纳证明：提供投标截止前一年内已缴存的至少</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个月的有效缴存单据或社保机构开具的社会保险参保缴费情况证明；（依法不需要缴纳社会保障资金的申请人应提供相关证明）</w:t>
      </w:r>
      <w:r>
        <w:rPr>
          <w:rFonts w:hint="eastAsia" w:ascii="微软雅黑" w:hAnsi="微软雅黑" w:eastAsia="微软雅黑" w:cs="微软雅黑"/>
          <w:color w:val="auto"/>
          <w:sz w:val="24"/>
          <w:szCs w:val="24"/>
          <w:lang w:eastAsia="zh-CN"/>
        </w:rPr>
        <w:t>。</w:t>
      </w:r>
    </w:p>
    <w:p>
      <w:pPr>
        <w:pStyle w:val="10"/>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附件6－2－</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　具备履行合同所必需专业技术能力的证明材料(由供应商根据项目需求提供说明材料)</w:t>
      </w:r>
    </w:p>
    <w:p>
      <w:pPr>
        <w:pStyle w:val="10"/>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附件6－2－</w:t>
      </w:r>
      <w:r>
        <w:rPr>
          <w:rFonts w:hint="eastAsia" w:ascii="微软雅黑" w:hAnsi="微软雅黑" w:eastAsia="微软雅黑" w:cs="微软雅黑"/>
          <w:sz w:val="24"/>
          <w:szCs w:val="24"/>
          <w:lang w:val="en-US" w:eastAsia="zh-CN"/>
        </w:rPr>
        <w:t>4</w:t>
      </w:r>
    </w:p>
    <w:p>
      <w:pPr>
        <w:pStyle w:val="10"/>
        <w:spacing w:line="600" w:lineRule="exact"/>
        <w:ind w:firstLine="560" w:firstLineChars="200"/>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参加政府采购活动前三年内在经营活动中</w:t>
      </w:r>
    </w:p>
    <w:p>
      <w:pPr>
        <w:pStyle w:val="10"/>
        <w:spacing w:line="600" w:lineRule="exact"/>
        <w:ind w:firstLine="560" w:firstLineChars="200"/>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没有重大违法记录的书面声明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本单位郑重声明：</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我单位在参加采购活动前三年内在经营活动中没有《政府采购法》第二十二条第一款第(五)项所称重大违法记录，包括：</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我单位或者其法定代表人、董事、监事、高级管理人员未因经营活动中的违法行为受到刑事处罚或者责令停产停业、吊销许可证或者执照、较大数额罚款等行政处罚。</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特此声明！</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0"/>
        <w:spacing w:line="600" w:lineRule="exact"/>
        <w:rPr>
          <w:rFonts w:hint="eastAsia" w:ascii="微软雅黑" w:hAnsi="微软雅黑" w:eastAsia="微软雅黑" w:cs="微软雅黑"/>
          <w:lang w:eastAsia="zh-CN"/>
        </w:rPr>
      </w:pPr>
      <w:r>
        <w:rPr>
          <w:rFonts w:ascii="Times New Roman" w:hAnsi="Times New Roman" w:cs="Times New Roman"/>
          <w:sz w:val="24"/>
          <w:szCs w:val="24"/>
        </w:rPr>
        <w:br w:type="page"/>
      </w:r>
      <w:r>
        <w:rPr>
          <w:rFonts w:hint="eastAsia" w:ascii="微软雅黑" w:hAnsi="微软雅黑" w:eastAsia="微软雅黑" w:cs="微软雅黑"/>
        </w:rPr>
        <w:t>附件6－2－</w:t>
      </w:r>
      <w:r>
        <w:rPr>
          <w:rFonts w:hint="eastAsia" w:ascii="微软雅黑" w:hAnsi="微软雅黑" w:eastAsia="微软雅黑" w:cs="微软雅黑"/>
          <w:lang w:val="en-US" w:eastAsia="zh-CN"/>
        </w:rPr>
        <w:t>5</w:t>
      </w:r>
    </w:p>
    <w:p>
      <w:pPr>
        <w:pStyle w:val="6"/>
        <w:jc w:val="center"/>
        <w:rPr>
          <w:rFonts w:ascii="微软雅黑" w:hAnsi="微软雅黑" w:eastAsia="微软雅黑" w:cs="微软雅黑"/>
          <w:sz w:val="28"/>
          <w:szCs w:val="28"/>
        </w:rPr>
      </w:pPr>
      <w:r>
        <w:rPr>
          <w:rFonts w:hint="eastAsia" w:ascii="微软雅黑" w:hAnsi="微软雅黑" w:eastAsia="微软雅黑" w:cs="微软雅黑"/>
          <w:sz w:val="28"/>
          <w:szCs w:val="28"/>
        </w:rPr>
        <w:t>无不良信用记录承诺函(投标人自行查询适用)</w:t>
      </w:r>
    </w:p>
    <w:p>
      <w:pPr>
        <w:pStyle w:val="10"/>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本单位郑重承诺，我单位无以下不良信用记录情形：</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1.被人民法院列入失信被执行人；</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2.被税务部门列入重大税收违法案件当事人名单；</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3.被政府采购监管部门列入政府采购严重违法失信行为记录名单；</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4.不符合《政府采购法》第二十二条规定的条件。</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投标人名称(盖公章)：____________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附件6－3　符合招标文件要求的供应商特定资格条件的证明材料(由采购人或采购代理机构根据项目具体要求填列)</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(示例略)</w:t>
      </w:r>
    </w:p>
    <w:p>
      <w:pPr>
        <w:pStyle w:val="10"/>
        <w:rPr>
          <w:rFonts w:ascii="微软雅黑" w:hAnsi="微软雅黑" w:eastAsia="微软雅黑" w:cs="微软雅黑"/>
        </w:rPr>
      </w:pPr>
      <w:r>
        <w:rPr>
          <w:rFonts w:hint="eastAsia" w:ascii="微软雅黑" w:hAnsi="微软雅黑" w:eastAsia="微软雅黑" w:cs="微软雅黑"/>
        </w:rPr>
        <w:br w:type="page"/>
      </w:r>
      <w:r>
        <w:rPr>
          <w:rFonts w:hint="eastAsia" w:ascii="Times New Roman" w:hAnsi="Times New Roman" w:cs="Times New Roman"/>
        </w:rPr>
        <w:t>附件</w:t>
      </w: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4</w:t>
      </w:r>
    </w:p>
    <w:p>
      <w:pPr>
        <w:pStyle w:val="6"/>
        <w:jc w:val="center"/>
        <w:rPr>
          <w:rFonts w:ascii="微软雅黑" w:hAnsi="微软雅黑" w:eastAsia="微软雅黑" w:cs="微软雅黑"/>
          <w:sz w:val="28"/>
          <w:szCs w:val="28"/>
          <w:highlight w:val="none"/>
          <w:u w:val="single"/>
        </w:rPr>
      </w:pPr>
      <w:r>
        <w:rPr>
          <w:rFonts w:hint="eastAsia" w:ascii="微软雅黑" w:hAnsi="微软雅黑" w:eastAsia="微软雅黑" w:cs="微软雅黑"/>
          <w:sz w:val="28"/>
          <w:szCs w:val="28"/>
          <w:highlight w:val="none"/>
        </w:rPr>
        <w:t>联合体协议</w:t>
      </w:r>
    </w:p>
    <w:p>
      <w:pPr>
        <w:pStyle w:val="10"/>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经研究，我方决定自愿组成联合体共同参加____________(项目名称、项目编号)项目的投标。现就联合体投标事宜订立如下协议：</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一、联合体成员：</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1.____________________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2.____________________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3.____________________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二、____________(某成员单位名称)为____________(联合体名称)牵头人。</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三、联合体牵头人合法代表联合体各成员负责本项目响应文件编制活动，代表联合体提交和接收相关的资料、信息及指示，并处理与投标有关的一切事务；联合体中标后，联合体牵头人负责合同订立和实施阶段的主办、组织和协调工作。</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四、联合体将严格按照招标文件的各项要求，递交响应文件，参加投标，履行中标义务和中标后的合同，并向采购人承担连带责任。</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五、联合体各成员单位内部的职责分工如下：____________。按照本条上述分工，联合体成员单位各自所承担的合同工作量比例如下：____________。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六、本协议书自签署之日起生效，合同履行完毕后自动失效。</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七、本协议书一式______份，联合体成员和采购人各执一份。</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牵头人名称(公章)：____________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成员名称(公章)：____________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______年____月____日</w:t>
      </w:r>
      <w:r>
        <w:rPr>
          <w:rFonts w:hint="eastAsia" w:ascii="微软雅黑" w:hAnsi="微软雅黑" w:eastAsia="微软雅黑" w:cs="微软雅黑"/>
          <w:sz w:val="24"/>
          <w:szCs w:val="24"/>
        </w:rPr>
        <w:tab/>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备注：本协议书由授权代表签字的，应附法定代表人签字的授权委托书。</w:t>
      </w:r>
    </w:p>
    <w:p>
      <w:pPr>
        <w:pStyle w:val="10"/>
        <w:spacing w:line="6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授权用投标专用章的，与公章具有相同法律效力。</w:t>
      </w:r>
    </w:p>
    <w:p>
      <w:pPr>
        <w:pStyle w:val="10"/>
        <w:spacing w:line="600" w:lineRule="exact"/>
        <w:ind w:firstLine="480" w:firstLineChars="200"/>
        <w:rPr>
          <w:rFonts w:hint="eastAsia" w:ascii="微软雅黑" w:hAnsi="微软雅黑" w:eastAsia="微软雅黑" w:cs="微软雅黑"/>
          <w:sz w:val="24"/>
          <w:szCs w:val="24"/>
        </w:rPr>
      </w:pPr>
    </w:p>
    <w:p>
      <w:pPr>
        <w:pStyle w:val="10"/>
        <w:spacing w:line="600" w:lineRule="exact"/>
        <w:ind w:firstLine="480" w:firstLineChars="200"/>
        <w:rPr>
          <w:rFonts w:hint="eastAsia" w:ascii="微软雅黑" w:hAnsi="微软雅黑" w:eastAsia="微软雅黑" w:cs="微软雅黑"/>
          <w:sz w:val="24"/>
          <w:szCs w:val="24"/>
        </w:rPr>
      </w:pPr>
    </w:p>
    <w:p>
      <w:pPr>
        <w:pStyle w:val="10"/>
        <w:spacing w:line="600" w:lineRule="exact"/>
        <w:ind w:firstLine="480" w:firstLineChars="200"/>
        <w:rPr>
          <w:rFonts w:hint="eastAsia" w:ascii="微软雅黑" w:hAnsi="微软雅黑" w:eastAsia="微软雅黑" w:cs="微软雅黑"/>
          <w:sz w:val="24"/>
          <w:szCs w:val="24"/>
        </w:rPr>
      </w:pPr>
    </w:p>
    <w:p>
      <w:pPr>
        <w:pStyle w:val="10"/>
        <w:spacing w:line="600" w:lineRule="exact"/>
        <w:ind w:firstLine="480" w:firstLineChars="200"/>
        <w:rPr>
          <w:rFonts w:hint="eastAsia" w:ascii="微软雅黑" w:hAnsi="微软雅黑" w:eastAsia="微软雅黑" w:cs="微软雅黑"/>
          <w:sz w:val="24"/>
          <w:szCs w:val="24"/>
        </w:rPr>
      </w:pPr>
    </w:p>
    <w:p>
      <w:pPr>
        <w:pStyle w:val="6"/>
        <w:jc w:val="center"/>
        <w:rPr>
          <w:rFonts w:ascii="微软雅黑" w:hAnsi="微软雅黑" w:eastAsia="微软雅黑" w:cs="微软雅黑"/>
          <w:sz w:val="28"/>
          <w:szCs w:val="28"/>
          <w:u w:val="single"/>
        </w:rPr>
      </w:pPr>
      <w:r>
        <w:rPr>
          <w:rFonts w:hint="eastAsia" w:ascii="微软雅黑" w:hAnsi="微软雅黑" w:eastAsia="微软雅黑" w:cs="微软雅黑"/>
          <w:sz w:val="28"/>
          <w:szCs w:val="28"/>
        </w:rPr>
        <w:t>非联合体声明（格式</w:t>
      </w:r>
      <w:r>
        <w:rPr>
          <w:rFonts w:hint="eastAsia" w:ascii="微软雅黑" w:hAnsi="微软雅黑" w:eastAsia="微软雅黑" w:cs="微软雅黑"/>
          <w:sz w:val="28"/>
          <w:szCs w:val="28"/>
          <w:lang w:val="en-US" w:eastAsia="zh-CN"/>
        </w:rPr>
        <w:t>自拟</w:t>
      </w:r>
      <w:r>
        <w:rPr>
          <w:rFonts w:hint="eastAsia" w:ascii="微软雅黑" w:hAnsi="微软雅黑" w:eastAsia="微软雅黑" w:cs="微软雅黑"/>
          <w:sz w:val="28"/>
          <w:szCs w:val="28"/>
        </w:rPr>
        <w:t>）</w:t>
      </w:r>
    </w:p>
    <w:p>
      <w:pPr>
        <w:pStyle w:val="10"/>
        <w:spacing w:line="600" w:lineRule="exact"/>
        <w:ind w:firstLine="420" w:firstLineChars="200"/>
        <w:rPr>
          <w:rFonts w:ascii="黑体" w:hAnsi="黑体" w:eastAsia="黑体" w:cs="黑体"/>
          <w:sz w:val="28"/>
          <w:szCs w:val="28"/>
        </w:rPr>
      </w:pPr>
      <w:r>
        <w:rPr>
          <w:rFonts w:hint="eastAsia" w:ascii="微软雅黑" w:hAnsi="微软雅黑" w:eastAsia="微软雅黑" w:cs="微软雅黑"/>
        </w:rPr>
        <w:br w:type="page"/>
      </w:r>
      <w:r>
        <w:rPr>
          <w:rFonts w:hint="eastAsia" w:ascii="微软雅黑" w:hAnsi="微软雅黑" w:eastAsia="微软雅黑" w:cs="微软雅黑"/>
          <w:b/>
          <w:bCs/>
          <w:sz w:val="32"/>
          <w:szCs w:val="32"/>
        </w:rPr>
        <w:t>第七章  提供符合政府采购政策的证明材料</w:t>
      </w:r>
    </w:p>
    <w:p>
      <w:pPr>
        <w:pStyle w:val="10"/>
        <w:ind w:firstLine="420" w:firstLineChars="200"/>
        <w:rPr>
          <w:rFonts w:ascii="Times New Roman" w:hAnsi="Times New Roman" w:eastAsia="MingLiU_HKSCS" w:cs="Times New Roman"/>
        </w:rPr>
      </w:pPr>
    </w:p>
    <w:p>
      <w:pPr>
        <w:pStyle w:val="10"/>
        <w:rPr>
          <w:rFonts w:ascii="微软雅黑" w:hAnsi="微软雅黑" w:eastAsia="微软雅黑" w:cs="微软雅黑"/>
        </w:rPr>
      </w:pPr>
      <w:r>
        <w:rPr>
          <w:rFonts w:hint="eastAsia" w:ascii="微软雅黑" w:hAnsi="微软雅黑" w:eastAsia="微软雅黑" w:cs="微软雅黑"/>
        </w:rPr>
        <w:t>附件7－1</w:t>
      </w:r>
    </w:p>
    <w:p>
      <w:pPr>
        <w:pStyle w:val="10"/>
        <w:spacing w:line="600" w:lineRule="exact"/>
        <w:ind w:firstLine="480" w:firstLineChars="200"/>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中小企业声明函（货物）</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1.(标的名称），属于（采购文件中明确的所属行业）行业；制造商为（企业名称），从业人员＿人，营业收入为＿万元，资产总额为＿万元，属于（中型企业、小型企业、微型企业）；</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标的名称），属于（采购文件中明确的所属行业）行业；制造商为（企业名称），从业人员＿人，营业收入为＿万元，资产总额为＿万元，属于（中型企业、小型企业、微型企业）；以上企业，不属于大企业的分支机构，不存在控股股东为大企业的情形，也不存在与大企业的负责人为同一人的情形。</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本企业对上述声明内容的真实性负责。如有虚假，将依法承担相应责任。</w:t>
      </w:r>
    </w:p>
    <w:p>
      <w:pPr>
        <w:pStyle w:val="10"/>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企业名称（盖章）：</w:t>
      </w:r>
    </w:p>
    <w:p>
      <w:pPr>
        <w:pStyle w:val="10"/>
        <w:spacing w:line="600" w:lineRule="exact"/>
        <w:ind w:firstLine="3600" w:firstLineChars="1500"/>
        <w:rPr>
          <w:rFonts w:ascii="微软雅黑" w:hAnsi="微软雅黑" w:eastAsia="微软雅黑" w:cs="微软雅黑"/>
          <w:sz w:val="24"/>
          <w:szCs w:val="24"/>
        </w:rPr>
      </w:pPr>
      <w:r>
        <w:rPr>
          <w:rFonts w:hint="eastAsia" w:ascii="微软雅黑" w:hAnsi="微软雅黑" w:eastAsia="微软雅黑" w:cs="微软雅黑"/>
          <w:sz w:val="24"/>
          <w:szCs w:val="24"/>
        </w:rPr>
        <w:t>日期：</w:t>
      </w: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rPr>
          <w:rFonts w:ascii="微软雅黑" w:hAnsi="微软雅黑" w:eastAsia="微软雅黑" w:cs="微软雅黑"/>
        </w:rPr>
      </w:pPr>
    </w:p>
    <w:p>
      <w:pPr>
        <w:pStyle w:val="10"/>
        <w:spacing w:line="600" w:lineRule="exact"/>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中小企业声明函（工程、服务）</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1.(标的名称），属于（采购文件中明确的所属行业）；承建（承接）企业为（企业名称），从业人员＿人，</w:t>
      </w:r>
      <w:r>
        <w:rPr>
          <w:rFonts w:hint="eastAsia" w:ascii="微软雅黑" w:hAnsi="微软雅黑" w:eastAsia="微软雅黑" w:cs="微软雅黑"/>
          <w:sz w:val="24"/>
          <w:szCs w:val="24"/>
          <w:highlight w:val="none"/>
        </w:rPr>
        <w:t>营业收入为＿万元，资产总额为＿万元，属于</w:t>
      </w:r>
      <w:r>
        <w:rPr>
          <w:rFonts w:hint="eastAsia" w:ascii="微软雅黑" w:hAnsi="微软雅黑" w:eastAsia="微软雅黑" w:cs="微软雅黑"/>
          <w:sz w:val="24"/>
          <w:szCs w:val="24"/>
        </w:rPr>
        <w:t>（中型企业、小型企业、微型企业）；</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highlight w:val="none"/>
        </w:rPr>
        <w:t>2.(标的名称），属于（采购文件中明确的所属行业），承建（承接）企业为（企业名称），从业人员＿人，营业收入为＿万元，资产总额为＿万元，属于（中型企业、小型企业、微型企业）；以上</w:t>
      </w:r>
      <w:r>
        <w:rPr>
          <w:rFonts w:hint="eastAsia" w:ascii="微软雅黑" w:hAnsi="微软雅黑" w:eastAsia="微软雅黑" w:cs="微软雅黑"/>
          <w:sz w:val="24"/>
          <w:szCs w:val="24"/>
        </w:rPr>
        <w:t>企业，不属于大企业的分支机构，不存在控股股东为大企业的情形，也不存在与大企业的负责人为同一人的情形。</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本企业对上述声明内容的真实性负责。如有虚假，将依法承担相应责任。</w:t>
      </w:r>
    </w:p>
    <w:p>
      <w:pPr>
        <w:pStyle w:val="10"/>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企业名称（盖章）：</w:t>
      </w:r>
    </w:p>
    <w:p>
      <w:pPr>
        <w:pStyle w:val="10"/>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日期：</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从业人员、营业收入、资产总额填报上一年度数据，无上一年度数据的新成立企业可不填报。</w:t>
      </w:r>
    </w:p>
    <w:p>
      <w:pPr>
        <w:pStyle w:val="10"/>
        <w:rPr>
          <w:rFonts w:ascii="微软雅黑" w:hAnsi="微软雅黑" w:eastAsia="微软雅黑" w:cs="微软雅黑"/>
          <w:b/>
          <w:bCs/>
        </w:rPr>
      </w:pPr>
      <w:r>
        <w:rPr>
          <w:rFonts w:hint="eastAsia" w:ascii="微软雅黑" w:hAnsi="微软雅黑" w:eastAsia="微软雅黑" w:cs="微软雅黑"/>
          <w:b/>
          <w:bCs/>
        </w:rPr>
        <w:t>注：1.填写前请认真阅读《工业和信息化部　国家统计局　国家发展和改革委员会　财政部关于印发中小企业划型标准规定的通知》(工信部联企业〔2011〕300号)和《政府采购促进中小企业发展管理办法》（财库（2020)46号）相关规定。</w:t>
      </w:r>
    </w:p>
    <w:p>
      <w:pPr>
        <w:pStyle w:val="10"/>
        <w:ind w:firstLine="630" w:firstLineChars="300"/>
        <w:rPr>
          <w:rFonts w:ascii="微软雅黑" w:hAnsi="微软雅黑" w:eastAsia="微软雅黑" w:cs="微软雅黑"/>
          <w:b/>
          <w:bCs/>
        </w:rPr>
      </w:pPr>
      <w:r>
        <w:rPr>
          <w:rFonts w:hint="eastAsia" w:ascii="微软雅黑" w:hAnsi="微软雅黑" w:eastAsia="微软雅黑" w:cs="微软雅黑"/>
          <w:b/>
          <w:bCs/>
          <w:lang w:val="en-US" w:eastAsia="zh-CN"/>
        </w:rPr>
        <w:t>2</w:t>
      </w:r>
      <w:r>
        <w:rPr>
          <w:rFonts w:hint="eastAsia" w:ascii="微软雅黑" w:hAnsi="微软雅黑" w:eastAsia="微软雅黑" w:cs="微软雅黑"/>
          <w:b/>
          <w:bCs/>
        </w:rPr>
        <w:t>.授权用投标专用章的，与公章具有相同法律效力。</w:t>
      </w:r>
    </w:p>
    <w:p>
      <w:pPr>
        <w:pStyle w:val="10"/>
        <w:spacing w:line="600" w:lineRule="exact"/>
        <w:rPr>
          <w:rFonts w:ascii="微软雅黑" w:hAnsi="微软雅黑" w:eastAsia="微软雅黑" w:cs="微软雅黑"/>
          <w:sz w:val="24"/>
          <w:szCs w:val="24"/>
        </w:rPr>
      </w:pPr>
      <w:r>
        <w:rPr>
          <w:rFonts w:hint="eastAsia" w:ascii="微软雅黑" w:hAnsi="微软雅黑" w:eastAsia="微软雅黑" w:cs="微软雅黑"/>
        </w:rPr>
        <w:br w:type="page"/>
      </w:r>
      <w:r>
        <w:rPr>
          <w:rFonts w:hint="eastAsia" w:ascii="微软雅黑" w:hAnsi="微软雅黑" w:eastAsia="微软雅黑" w:cs="微软雅黑"/>
        </w:rPr>
        <w:t xml:space="preserve"> </w:t>
      </w: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jc w:val="both"/>
        <w:rPr>
          <w:rFonts w:ascii="微软雅黑" w:hAnsi="微软雅黑" w:eastAsia="微软雅黑" w:cs="微软雅黑"/>
        </w:rPr>
      </w:pPr>
    </w:p>
    <w:p>
      <w:pPr>
        <w:pStyle w:val="10"/>
        <w:ind w:firstLine="560" w:firstLineChars="200"/>
        <w:jc w:val="center"/>
        <w:rPr>
          <w:rFonts w:ascii="微软雅黑" w:hAnsi="微软雅黑" w:eastAsia="微软雅黑" w:cs="微软雅黑"/>
          <w:b/>
          <w:bCs/>
          <w:sz w:val="28"/>
          <w:szCs w:val="28"/>
        </w:rPr>
      </w:pPr>
    </w:p>
    <w:p>
      <w:pPr>
        <w:pStyle w:val="10"/>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第八章 磋商须知前附表要求供应商提供的其他资料</w:t>
      </w: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560" w:firstLineChars="200"/>
        <w:rPr>
          <w:rFonts w:ascii="微软雅黑" w:hAnsi="微软雅黑" w:eastAsia="微软雅黑" w:cs="微软雅黑"/>
          <w:b/>
          <w:bCs/>
          <w:sz w:val="28"/>
          <w:szCs w:val="28"/>
        </w:rPr>
      </w:pPr>
    </w:p>
    <w:p>
      <w:pPr>
        <w:pStyle w:val="10"/>
        <w:ind w:firstLine="640"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第九章 供应商认为需提供的其他资料</w:t>
      </w:r>
    </w:p>
    <w:p>
      <w:pPr>
        <w:pStyle w:val="4"/>
        <w:rPr>
          <w:rFonts w:ascii="华文隶书" w:hAnsi="华文隶书" w:eastAsia="华文隶书" w:cs="华文隶书"/>
          <w:sz w:val="21"/>
          <w:szCs w:val="21"/>
        </w:rPr>
      </w:pPr>
      <w:r>
        <w:rPr>
          <w:rFonts w:hint="eastAsia" w:ascii="微软雅黑" w:hAnsi="微软雅黑" w:eastAsia="微软雅黑" w:cs="微软雅黑"/>
        </w:rPr>
        <w:t xml:space="preserve"> </w:t>
      </w:r>
      <w:r>
        <w:rPr>
          <w:rFonts w:hint="eastAsia" w:ascii="微软雅黑" w:hAnsi="微软雅黑" w:eastAsia="微软雅黑" w:cs="微软雅黑"/>
        </w:rPr>
        <w:br w:type="page"/>
      </w:r>
      <w:r>
        <w:rPr>
          <w:rFonts w:hint="eastAsia" w:ascii="华文隶书" w:hAnsi="华文隶书" w:eastAsia="华文隶书" w:cs="华文隶书"/>
          <w:sz w:val="21"/>
          <w:szCs w:val="21"/>
        </w:rPr>
        <w:t>项目编号：SXGT202</w:t>
      </w:r>
      <w:r>
        <w:rPr>
          <w:rFonts w:hint="eastAsia" w:ascii="华文隶书" w:hAnsi="华文隶书" w:eastAsia="华文隶书" w:cs="华文隶书"/>
          <w:sz w:val="21"/>
          <w:szCs w:val="21"/>
          <w:lang w:val="en-US" w:eastAsia="zh-CN"/>
        </w:rPr>
        <w:t>2</w:t>
      </w:r>
      <w:r>
        <w:rPr>
          <w:rFonts w:hint="eastAsia" w:ascii="华文隶书" w:hAnsi="华文隶书" w:eastAsia="华文隶书" w:cs="华文隶书"/>
          <w:sz w:val="21"/>
          <w:szCs w:val="21"/>
        </w:rPr>
        <w:t>-AK-</w:t>
      </w:r>
      <w:r>
        <w:rPr>
          <w:rFonts w:hint="eastAsia" w:ascii="华文隶书" w:hAnsi="华文隶书" w:eastAsia="华文隶书" w:cs="华文隶书"/>
          <w:sz w:val="21"/>
          <w:szCs w:val="21"/>
          <w:lang w:eastAsia="zh-CN"/>
        </w:rPr>
        <w:t>02</w:t>
      </w:r>
      <w:r>
        <w:rPr>
          <w:rFonts w:hint="eastAsia" w:ascii="华文隶书" w:hAnsi="华文隶书" w:eastAsia="华文隶书" w:cs="华文隶书"/>
          <w:sz w:val="21"/>
          <w:szCs w:val="21"/>
          <w:lang w:val="en-US" w:eastAsia="zh-CN"/>
        </w:rPr>
        <w:t>7</w:t>
      </w:r>
      <w:r>
        <w:rPr>
          <w:rFonts w:hint="eastAsia" w:ascii="华文隶书" w:hAnsi="华文隶书" w:eastAsia="华文隶书" w:cs="华文隶书"/>
          <w:sz w:val="21"/>
          <w:szCs w:val="21"/>
        </w:rPr>
        <w:t xml:space="preserve">  </w:t>
      </w:r>
    </w:p>
    <w:p/>
    <w:p>
      <w:pPr>
        <w:pStyle w:val="6"/>
        <w:spacing w:line="700" w:lineRule="exact"/>
        <w:jc w:val="center"/>
        <w:rPr>
          <w:rFonts w:ascii="华文琥珀" w:hAnsi="华文琥珀" w:eastAsia="华文琥珀" w:cs="华文琥珀"/>
          <w:sz w:val="48"/>
          <w:szCs w:val="48"/>
        </w:rPr>
      </w:pPr>
    </w:p>
    <w:p>
      <w:pPr>
        <w:pStyle w:val="6"/>
        <w:spacing w:line="700" w:lineRule="exact"/>
        <w:jc w:val="center"/>
        <w:rPr>
          <w:rFonts w:hint="eastAsia" w:ascii="华文琥珀" w:hAnsi="华文琥珀" w:eastAsia="华文琥珀" w:cs="华文琥珀"/>
          <w:sz w:val="48"/>
          <w:szCs w:val="48"/>
          <w:lang w:val="en-US" w:eastAsia="zh-CN"/>
        </w:rPr>
      </w:pPr>
      <w:r>
        <w:rPr>
          <w:rFonts w:hint="eastAsia" w:ascii="华文琥珀" w:hAnsi="华文琥珀" w:eastAsia="华文琥珀" w:cs="华文琥珀"/>
          <w:sz w:val="48"/>
          <w:szCs w:val="48"/>
          <w:lang w:val="en-US" w:eastAsia="zh-CN"/>
        </w:rPr>
        <w:t>安康中心城区“一江两岸”汉调二黄户外公益性惠民演出采购项目</w:t>
      </w:r>
    </w:p>
    <w:p>
      <w:pPr>
        <w:pStyle w:val="6"/>
        <w:spacing w:line="700" w:lineRule="exact"/>
        <w:jc w:val="center"/>
        <w:rPr>
          <w:rFonts w:hint="eastAsia" w:ascii="华文琥珀" w:hAnsi="华文琥珀" w:eastAsia="华文琥珀" w:cs="华文琥珀"/>
          <w:sz w:val="48"/>
          <w:szCs w:val="48"/>
        </w:rPr>
      </w:pPr>
      <w:r>
        <w:rPr>
          <w:rFonts w:hint="eastAsia" w:ascii="华文琥珀" w:hAnsi="华文琥珀" w:eastAsia="华文琥珀" w:cs="华文琥珀"/>
          <w:sz w:val="48"/>
          <w:szCs w:val="48"/>
          <w:lang w:val="en-US" w:eastAsia="zh-CN"/>
        </w:rPr>
        <w:t>竞争性磋商</w:t>
      </w:r>
      <w:r>
        <w:rPr>
          <w:rFonts w:hint="eastAsia" w:ascii="华文琥珀" w:hAnsi="华文琥珀" w:eastAsia="华文琥珀" w:cs="华文琥珀"/>
          <w:sz w:val="48"/>
          <w:szCs w:val="48"/>
        </w:rPr>
        <w:t>响应文件</w:t>
      </w:r>
    </w:p>
    <w:p>
      <w:pPr>
        <w:pStyle w:val="10"/>
        <w:rPr>
          <w:rFonts w:ascii="Times New Roman" w:hAnsi="Times New Roman" w:cs="Times New Roman"/>
        </w:rPr>
      </w:pPr>
      <w:r>
        <w:rPr>
          <w:rFonts w:hint="eastAsia" w:ascii="华文琥珀" w:hAnsi="华文琥珀" w:eastAsia="华文琥珀" w:cs="华文琥珀"/>
          <w:sz w:val="44"/>
          <w:szCs w:val="44"/>
        </w:rPr>
        <w:t>　　　　　　---</w:t>
      </w:r>
      <w:r>
        <w:rPr>
          <w:rFonts w:hint="eastAsia" w:ascii="华文彩云" w:hAnsi="华文彩云" w:eastAsia="华文彩云" w:cs="华文彩云"/>
          <w:sz w:val="44"/>
          <w:szCs w:val="44"/>
        </w:rPr>
        <w:t>技术部分</w:t>
      </w:r>
      <w:r>
        <w:rPr>
          <w:rFonts w:hint="eastAsia" w:ascii="华文琥珀" w:hAnsi="华文琥珀" w:eastAsia="华文琥珀" w:cs="华文琥珀"/>
          <w:sz w:val="44"/>
          <w:szCs w:val="44"/>
        </w:rPr>
        <w:t>---</w:t>
      </w:r>
    </w:p>
    <w:p>
      <w:pPr>
        <w:pStyle w:val="10"/>
        <w:ind w:firstLine="420" w:firstLineChars="200"/>
        <w:rPr>
          <w:rFonts w:ascii="Times New Roman" w:hAnsi="Times New Roman" w:eastAsia="MingLiU_HKSCS" w:cs="Times New Roman"/>
        </w:rPr>
      </w:pPr>
    </w:p>
    <w:p>
      <w:pPr>
        <w:pStyle w:val="10"/>
        <w:ind w:firstLine="420" w:firstLineChars="200"/>
        <w:jc w:val="center"/>
        <w:rPr>
          <w:rFonts w:ascii="华文琥珀" w:hAnsi="华文琥珀" w:eastAsia="华文琥珀" w:cs="华文琥珀"/>
        </w:rPr>
      </w:pPr>
    </w:p>
    <w:p>
      <w:pPr>
        <w:pStyle w:val="10"/>
        <w:ind w:firstLine="420" w:firstLineChars="200"/>
        <w:jc w:val="center"/>
        <w:rPr>
          <w:rFonts w:ascii="华文琥珀" w:hAnsi="华文琥珀" w:eastAsia="华文琥珀" w:cs="华文琥珀"/>
        </w:rPr>
      </w:pPr>
    </w:p>
    <w:p>
      <w:pPr>
        <w:pStyle w:val="10"/>
        <w:ind w:firstLine="420" w:firstLineChars="200"/>
        <w:jc w:val="center"/>
        <w:rPr>
          <w:rFonts w:ascii="华文琥珀" w:hAnsi="华文琥珀" w:eastAsia="华文琥珀" w:cs="华文琥珀"/>
        </w:rPr>
      </w:pPr>
    </w:p>
    <w:p>
      <w:pPr>
        <w:pStyle w:val="10"/>
        <w:rPr>
          <w:rFonts w:ascii="华文琥珀" w:hAnsi="华文琥珀" w:eastAsia="华文琥珀" w:cs="华文琥珀"/>
          <w:sz w:val="28"/>
          <w:szCs w:val="28"/>
        </w:rPr>
      </w:pPr>
    </w:p>
    <w:p>
      <w:pPr>
        <w:pStyle w:val="10"/>
        <w:rPr>
          <w:rFonts w:ascii="华文琥珀" w:hAnsi="华文琥珀" w:eastAsia="华文琥珀" w:cs="华文琥珀"/>
          <w:sz w:val="28"/>
          <w:szCs w:val="28"/>
        </w:rPr>
      </w:pPr>
    </w:p>
    <w:p>
      <w:pPr>
        <w:pStyle w:val="10"/>
        <w:ind w:firstLine="1687" w:firstLineChars="600"/>
        <w:rPr>
          <w:rFonts w:hint="eastAsia" w:ascii="华文琥珀" w:hAnsi="华文琥珀" w:eastAsia="华文琥珀" w:cs="华文琥珀"/>
          <w:b/>
          <w:bCs/>
          <w:sz w:val="28"/>
          <w:szCs w:val="28"/>
          <w:lang w:eastAsia="zh-CN"/>
        </w:rPr>
      </w:pPr>
      <w:r>
        <w:rPr>
          <w:rFonts w:hint="eastAsia" w:ascii="华文琥珀" w:hAnsi="华文琥珀" w:eastAsia="华文琥珀" w:cs="华文琥珀"/>
          <w:b/>
          <w:bCs/>
          <w:sz w:val="28"/>
          <w:szCs w:val="28"/>
        </w:rPr>
        <w:t>采 购 人名称：</w:t>
      </w:r>
      <w:r>
        <w:rPr>
          <w:rFonts w:hint="eastAsia" w:ascii="华文琥珀" w:hAnsi="华文琥珀" w:eastAsia="华文琥珀" w:cs="华文琥珀"/>
          <w:b/>
          <w:bCs/>
          <w:sz w:val="28"/>
          <w:szCs w:val="28"/>
          <w:lang w:eastAsia="zh-CN"/>
        </w:rPr>
        <w:t>安康市文化和旅游广电局</w:t>
      </w:r>
    </w:p>
    <w:p>
      <w:pPr>
        <w:pStyle w:val="10"/>
        <w:ind w:firstLine="1687" w:firstLineChars="600"/>
        <w:rPr>
          <w:rFonts w:ascii="Times New Roman" w:hAnsi="Times New Roman" w:eastAsia="MingLiU_HKSCS" w:cs="Times New Roman"/>
          <w:b/>
          <w:bCs/>
        </w:rPr>
      </w:pPr>
      <w:r>
        <w:rPr>
          <w:rFonts w:hint="eastAsia" w:ascii="华文琥珀" w:hAnsi="华文琥珀" w:eastAsia="华文琥珀" w:cs="华文琥珀"/>
          <w:b/>
          <w:bCs/>
          <w:sz w:val="28"/>
          <w:szCs w:val="28"/>
        </w:rPr>
        <w:t>投 标 人名称：</w:t>
      </w:r>
      <w:r>
        <w:rPr>
          <w:rFonts w:hint="eastAsia" w:ascii="华文琥珀" w:hAnsi="华文琥珀" w:eastAsia="华文琥珀" w:cs="华文琥珀"/>
          <w:b/>
          <w:bCs/>
        </w:rPr>
        <w:t xml:space="preserve"> </w:t>
      </w: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6"/>
        <w:jc w:val="center"/>
        <w:rPr>
          <w:rFonts w:ascii="华文琥珀" w:hAnsi="华文琥珀" w:eastAsia="华文琥珀" w:cs="华文琥珀"/>
          <w:sz w:val="28"/>
          <w:szCs w:val="28"/>
        </w:rPr>
      </w:pPr>
      <w:r>
        <w:rPr>
          <w:rFonts w:hint="eastAsia" w:ascii="华文琥珀" w:hAnsi="华文琥珀" w:eastAsia="华文琥珀" w:cs="华文琥珀"/>
          <w:sz w:val="28"/>
          <w:szCs w:val="28"/>
        </w:rPr>
        <w:t>二〇二二年</w:t>
      </w:r>
      <w:r>
        <w:rPr>
          <w:rFonts w:hint="eastAsia" w:ascii="华文琥珀" w:hAnsi="华文琥珀" w:eastAsia="华文琥珀" w:cs="华文琥珀"/>
          <w:sz w:val="28"/>
          <w:szCs w:val="28"/>
          <w:lang w:val="en-US" w:eastAsia="zh-CN"/>
        </w:rPr>
        <w:t xml:space="preserve">   </w:t>
      </w:r>
      <w:r>
        <w:rPr>
          <w:rFonts w:hint="eastAsia" w:ascii="华文琥珀" w:hAnsi="华文琥珀" w:eastAsia="华文琥珀" w:cs="华文琥珀"/>
          <w:sz w:val="28"/>
          <w:szCs w:val="28"/>
        </w:rPr>
        <w:t>月</w:t>
      </w:r>
    </w:p>
    <w:p>
      <w:pPr>
        <w:rPr>
          <w:rFonts w:ascii="华文琥珀" w:hAnsi="华文琥珀" w:eastAsia="华文琥珀" w:cs="华文琥珀"/>
          <w:sz w:val="28"/>
          <w:szCs w:val="28"/>
        </w:rPr>
      </w:pPr>
    </w:p>
    <w:p>
      <w:pPr>
        <w:rPr>
          <w:rFonts w:ascii="华文琥珀" w:hAnsi="华文琥珀" w:eastAsia="华文琥珀" w:cs="华文琥珀"/>
          <w:sz w:val="28"/>
          <w:szCs w:val="28"/>
        </w:rPr>
      </w:pPr>
    </w:p>
    <w:p>
      <w:pPr>
        <w:pStyle w:val="6"/>
        <w:spacing w:line="700" w:lineRule="exact"/>
        <w:jc w:val="center"/>
        <w:rPr>
          <w:rFonts w:ascii="Times New Roman" w:hAnsi="Times New Roman"/>
        </w:rPr>
      </w:pPr>
      <w:r>
        <w:rPr>
          <w:rFonts w:hint="eastAsia" w:ascii="Times New Roman" w:hAnsi="Times New Roman"/>
        </w:rPr>
        <w:t>　</w:t>
      </w:r>
    </w:p>
    <w:p>
      <w:pPr>
        <w:pStyle w:val="6"/>
        <w:spacing w:line="700" w:lineRule="exact"/>
        <w:jc w:val="center"/>
        <w:rPr>
          <w:rFonts w:ascii="黑体" w:hAnsi="黑体" w:eastAsia="黑体" w:cs="黑体"/>
          <w:sz w:val="48"/>
          <w:szCs w:val="48"/>
        </w:rPr>
      </w:pPr>
      <w:r>
        <w:rPr>
          <w:rFonts w:hint="eastAsia" w:ascii="黑体" w:hAnsi="黑体" w:eastAsia="黑体" w:cs="黑体"/>
          <w:b w:val="0"/>
          <w:bCs w:val="0"/>
          <w:sz w:val="48"/>
          <w:szCs w:val="48"/>
        </w:rPr>
        <w:t>目　  录</w:t>
      </w:r>
    </w:p>
    <w:p>
      <w:pPr>
        <w:jc w:val="center"/>
        <w:rPr>
          <w:rFonts w:ascii="黑体" w:hAnsi="黑体" w:eastAsia="黑体" w:cs="黑体"/>
          <w:sz w:val="32"/>
          <w:szCs w:val="32"/>
        </w:rPr>
      </w:pPr>
    </w:p>
    <w:p>
      <w:pPr>
        <w:pStyle w:val="10"/>
        <w:spacing w:line="800" w:lineRule="exact"/>
        <w:rPr>
          <w:rFonts w:ascii="黑体" w:hAnsi="黑体" w:eastAsia="黑体" w:cs="黑体"/>
          <w:sz w:val="28"/>
          <w:szCs w:val="28"/>
        </w:rPr>
      </w:pPr>
      <w:r>
        <w:rPr>
          <w:rFonts w:hint="eastAsia" w:ascii="黑体" w:hAnsi="黑体" w:eastAsia="黑体" w:cs="黑体"/>
          <w:sz w:val="28"/>
          <w:szCs w:val="28"/>
        </w:rPr>
        <w:t>第一章　</w:t>
      </w:r>
      <w:r>
        <w:rPr>
          <w:rFonts w:hint="eastAsia" w:ascii="黑体" w:hAnsi="黑体" w:eastAsia="黑体" w:cs="黑体"/>
          <w:sz w:val="28"/>
          <w:szCs w:val="28"/>
          <w:lang w:val="en-US" w:eastAsia="zh-CN"/>
        </w:rPr>
        <w:t>服务内容</w:t>
      </w:r>
      <w:r>
        <w:rPr>
          <w:rFonts w:hint="eastAsia" w:ascii="黑体" w:hAnsi="黑体" w:eastAsia="黑体" w:cs="黑体"/>
          <w:sz w:val="28"/>
          <w:szCs w:val="28"/>
        </w:rPr>
        <w:t>一览表</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第二章　服务方案</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第三章　实施方案及技术方案</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第四章　技术响应与偏离表</w:t>
      </w:r>
    </w:p>
    <w:p>
      <w:pPr>
        <w:pStyle w:val="10"/>
        <w:spacing w:line="800" w:lineRule="exact"/>
        <w:rPr>
          <w:rFonts w:ascii="黑体" w:hAnsi="黑体" w:eastAsia="黑体" w:cs="黑体"/>
          <w:sz w:val="28"/>
          <w:szCs w:val="28"/>
        </w:rPr>
      </w:pPr>
      <w:r>
        <w:rPr>
          <w:rFonts w:hint="eastAsia" w:ascii="黑体" w:hAnsi="黑体" w:eastAsia="黑体" w:cs="黑体"/>
          <w:sz w:val="28"/>
          <w:szCs w:val="28"/>
        </w:rPr>
        <w:t xml:space="preserve">第五章　投标人售后服务承诺 </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第六章　用于本项目人员简历表</w:t>
      </w:r>
    </w:p>
    <w:p>
      <w:pPr>
        <w:pStyle w:val="10"/>
        <w:spacing w:line="800" w:lineRule="exact"/>
        <w:rPr>
          <w:rFonts w:ascii="黑体" w:hAnsi="黑体" w:eastAsia="黑体" w:cs="黑体"/>
          <w:sz w:val="28"/>
          <w:szCs w:val="28"/>
        </w:rPr>
      </w:pPr>
      <w:r>
        <w:rPr>
          <w:rFonts w:hint="eastAsia" w:ascii="黑体" w:hAnsi="黑体" w:eastAsia="黑体" w:cs="黑体"/>
          <w:sz w:val="28"/>
          <w:szCs w:val="28"/>
        </w:rPr>
        <w:t xml:space="preserve">第七章 </w:t>
      </w:r>
      <w:r>
        <w:rPr>
          <w:rFonts w:hint="eastAsia" w:ascii="黑体" w:hAnsi="黑体" w:eastAsia="黑体" w:cs="黑体"/>
          <w:sz w:val="28"/>
          <w:szCs w:val="28"/>
          <w:lang w:val="en-US" w:eastAsia="zh-CN"/>
        </w:rPr>
        <w:t>其它</w:t>
      </w:r>
      <w:r>
        <w:rPr>
          <w:rFonts w:hint="eastAsia" w:ascii="黑体" w:hAnsi="黑体" w:eastAsia="黑体" w:cs="黑体"/>
          <w:sz w:val="28"/>
          <w:szCs w:val="28"/>
        </w:rPr>
        <w:t xml:space="preserve">符合招标文件规定的证明文件 </w:t>
      </w:r>
    </w:p>
    <w:p>
      <w:pPr>
        <w:pStyle w:val="10"/>
        <w:spacing w:line="800" w:lineRule="exact"/>
        <w:rPr>
          <w:rFonts w:ascii="黑体" w:hAnsi="黑体" w:eastAsia="黑体" w:cs="黑体"/>
          <w:sz w:val="28"/>
          <w:szCs w:val="28"/>
        </w:rPr>
      </w:pPr>
      <w:r>
        <w:rPr>
          <w:rFonts w:hint="eastAsia" w:ascii="黑体" w:hAnsi="黑体" w:eastAsia="黑体" w:cs="黑体"/>
          <w:sz w:val="28"/>
          <w:szCs w:val="28"/>
        </w:rPr>
        <w:t>第八章 其他资料</w:t>
      </w: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ind w:firstLine="420" w:firstLineChars="200"/>
        <w:jc w:val="center"/>
        <w:rPr>
          <w:rFonts w:ascii="微软雅黑" w:hAnsi="微软雅黑" w:eastAsia="微软雅黑" w:cs="微软雅黑"/>
        </w:rPr>
      </w:pPr>
    </w:p>
    <w:p>
      <w:pPr>
        <w:pStyle w:val="10"/>
        <w:spacing w:line="80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第一章　服务内容一览表</w:t>
      </w:r>
    </w:p>
    <w:p>
      <w:pPr>
        <w:pStyle w:val="10"/>
        <w:ind w:firstLine="420" w:firstLineChars="200"/>
        <w:rPr>
          <w:rFonts w:ascii="Times New Roman" w:hAnsi="Times New Roman" w:eastAsia="MingLiU_HKSCS" w:cs="Times New Roman"/>
        </w:rPr>
      </w:pPr>
    </w:p>
    <w:p>
      <w:pPr>
        <w:pStyle w:val="10"/>
        <w:ind w:firstLine="560" w:firstLineChars="200"/>
        <w:jc w:val="center"/>
        <w:rPr>
          <w:rFonts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t>服务内容一览表</w:t>
      </w:r>
    </w:p>
    <w:p>
      <w:pPr>
        <w:pStyle w:val="10"/>
        <w:ind w:firstLine="420" w:firstLineChars="200"/>
        <w:rPr>
          <w:rFonts w:hint="eastAsia" w:ascii="微软雅黑" w:hAnsi="微软雅黑" w:eastAsia="微软雅黑" w:cs="微软雅黑"/>
        </w:rPr>
      </w:pPr>
      <w:r>
        <w:rPr>
          <w:rFonts w:hint="eastAsia" w:ascii="微软雅黑" w:hAnsi="微软雅黑" w:eastAsia="微软雅黑" w:cs="微软雅黑"/>
        </w:rPr>
        <w:t>　项目名称：</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项目编号：</w:t>
      </w:r>
    </w:p>
    <w:p>
      <w:pPr>
        <w:pStyle w:val="10"/>
        <w:ind w:firstLine="630" w:firstLineChars="3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包号：</w:t>
      </w:r>
    </w:p>
    <w:tbl>
      <w:tblPr>
        <w:tblStyle w:val="17"/>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236"/>
        <w:gridCol w:w="2589"/>
        <w:gridCol w:w="2083"/>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00"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序号</w:t>
            </w:r>
          </w:p>
        </w:tc>
        <w:tc>
          <w:tcPr>
            <w:tcW w:w="123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服务内容</w:t>
            </w:r>
          </w:p>
        </w:tc>
        <w:tc>
          <w:tcPr>
            <w:tcW w:w="2589"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主要技术参数和技术指标</w:t>
            </w:r>
          </w:p>
        </w:tc>
        <w:tc>
          <w:tcPr>
            <w:tcW w:w="2083"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服务质量保证</w:t>
            </w:r>
          </w:p>
        </w:tc>
        <w:tc>
          <w:tcPr>
            <w:tcW w:w="1323"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2589" w:type="dxa"/>
            <w:vAlign w:val="center"/>
          </w:tcPr>
          <w:p>
            <w:pPr>
              <w:pStyle w:val="10"/>
              <w:jc w:val="center"/>
              <w:rPr>
                <w:rFonts w:ascii="微软雅黑" w:hAnsi="微软雅黑" w:eastAsia="微软雅黑" w:cs="微软雅黑"/>
              </w:rPr>
            </w:pPr>
          </w:p>
        </w:tc>
        <w:tc>
          <w:tcPr>
            <w:tcW w:w="2083" w:type="dxa"/>
            <w:vAlign w:val="center"/>
          </w:tcPr>
          <w:p>
            <w:pPr>
              <w:pStyle w:val="10"/>
              <w:jc w:val="center"/>
              <w:rPr>
                <w:rFonts w:ascii="微软雅黑" w:hAnsi="微软雅黑" w:eastAsia="微软雅黑" w:cs="微软雅黑"/>
              </w:rPr>
            </w:pPr>
          </w:p>
        </w:tc>
        <w:tc>
          <w:tcPr>
            <w:tcW w:w="1323"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2589" w:type="dxa"/>
            <w:vAlign w:val="center"/>
          </w:tcPr>
          <w:p>
            <w:pPr>
              <w:pStyle w:val="10"/>
              <w:jc w:val="center"/>
              <w:rPr>
                <w:rFonts w:ascii="微软雅黑" w:hAnsi="微软雅黑" w:eastAsia="微软雅黑" w:cs="微软雅黑"/>
              </w:rPr>
            </w:pPr>
          </w:p>
        </w:tc>
        <w:tc>
          <w:tcPr>
            <w:tcW w:w="2083" w:type="dxa"/>
            <w:vAlign w:val="center"/>
          </w:tcPr>
          <w:p>
            <w:pPr>
              <w:pStyle w:val="10"/>
              <w:jc w:val="center"/>
              <w:rPr>
                <w:rFonts w:ascii="微软雅黑" w:hAnsi="微软雅黑" w:eastAsia="微软雅黑" w:cs="微软雅黑"/>
              </w:rPr>
            </w:pPr>
          </w:p>
        </w:tc>
        <w:tc>
          <w:tcPr>
            <w:tcW w:w="1323"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2589" w:type="dxa"/>
            <w:vAlign w:val="center"/>
          </w:tcPr>
          <w:p>
            <w:pPr>
              <w:pStyle w:val="10"/>
              <w:jc w:val="center"/>
              <w:rPr>
                <w:rFonts w:ascii="微软雅黑" w:hAnsi="微软雅黑" w:eastAsia="微软雅黑" w:cs="微软雅黑"/>
              </w:rPr>
            </w:pPr>
          </w:p>
        </w:tc>
        <w:tc>
          <w:tcPr>
            <w:tcW w:w="2083" w:type="dxa"/>
            <w:vAlign w:val="center"/>
          </w:tcPr>
          <w:p>
            <w:pPr>
              <w:pStyle w:val="10"/>
              <w:jc w:val="center"/>
              <w:rPr>
                <w:rFonts w:ascii="微软雅黑" w:hAnsi="微软雅黑" w:eastAsia="微软雅黑" w:cs="微软雅黑"/>
              </w:rPr>
            </w:pPr>
          </w:p>
        </w:tc>
        <w:tc>
          <w:tcPr>
            <w:tcW w:w="1323"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2589" w:type="dxa"/>
            <w:vAlign w:val="center"/>
          </w:tcPr>
          <w:p>
            <w:pPr>
              <w:pStyle w:val="10"/>
              <w:jc w:val="center"/>
              <w:rPr>
                <w:rFonts w:ascii="微软雅黑" w:hAnsi="微软雅黑" w:eastAsia="微软雅黑" w:cs="微软雅黑"/>
              </w:rPr>
            </w:pPr>
          </w:p>
        </w:tc>
        <w:tc>
          <w:tcPr>
            <w:tcW w:w="2083" w:type="dxa"/>
            <w:vAlign w:val="center"/>
          </w:tcPr>
          <w:p>
            <w:pPr>
              <w:pStyle w:val="10"/>
              <w:jc w:val="center"/>
              <w:rPr>
                <w:rFonts w:ascii="微软雅黑" w:hAnsi="微软雅黑" w:eastAsia="微软雅黑" w:cs="微软雅黑"/>
              </w:rPr>
            </w:pPr>
          </w:p>
        </w:tc>
        <w:tc>
          <w:tcPr>
            <w:tcW w:w="1323" w:type="dxa"/>
            <w:vAlign w:val="center"/>
          </w:tcPr>
          <w:p>
            <w:pPr>
              <w:pStyle w:val="10"/>
              <w:jc w:val="center"/>
              <w:rPr>
                <w:rFonts w:ascii="微软雅黑" w:hAnsi="微软雅黑" w:eastAsia="微软雅黑" w:cs="微软雅黑"/>
              </w:rPr>
            </w:pPr>
          </w:p>
        </w:tc>
      </w:tr>
    </w:tbl>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备注：主要服务内容和技术指标可另页描述。</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0"/>
        <w:ind w:firstLine="420" w:firstLineChars="200"/>
        <w:jc w:val="center"/>
        <w:rPr>
          <w:rFonts w:ascii="微软雅黑" w:hAnsi="微软雅黑" w:eastAsia="微软雅黑" w:cs="微软雅黑"/>
          <w:b/>
          <w:bCs/>
          <w:sz w:val="32"/>
          <w:szCs w:val="32"/>
        </w:rPr>
      </w:pPr>
      <w:r>
        <w:rPr>
          <w:rFonts w:ascii="Times New Roman" w:hAnsi="Times New Roman" w:cs="Times New Roman"/>
        </w:rPr>
        <w:br w:type="page"/>
      </w:r>
      <w:r>
        <w:rPr>
          <w:rFonts w:hint="eastAsia" w:ascii="微软雅黑" w:hAnsi="微软雅黑" w:eastAsia="微软雅黑" w:cs="微软雅黑"/>
          <w:b/>
          <w:bCs/>
          <w:sz w:val="32"/>
          <w:szCs w:val="32"/>
        </w:rPr>
        <w:t>第二章　服务方案</w:t>
      </w:r>
    </w:p>
    <w:p>
      <w:pPr>
        <w:pStyle w:val="10"/>
        <w:ind w:firstLine="480" w:firstLineChars="200"/>
        <w:jc w:val="center"/>
        <w:rPr>
          <w:rFonts w:ascii="微软雅黑" w:hAnsi="微软雅黑" w:eastAsia="微软雅黑" w:cs="微软雅黑"/>
          <w:b/>
          <w:bCs/>
          <w:sz w:val="24"/>
          <w:szCs w:val="24"/>
        </w:rPr>
      </w:pP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服务类项目供应商应根据第六章规定编写服务方案说明。服务方案说明包括但不限于：</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(1)服务目标、范围和任务；</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(2)服务方案；</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(3)服务团队组织安排计划；</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(4)工作流程；</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(5)进度计划及保证措施；</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(6)质量保证措施；</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(7)合理化建议；</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(8)其他。</w:t>
      </w:r>
    </w:p>
    <w:p>
      <w:pPr>
        <w:pStyle w:val="10"/>
        <w:ind w:firstLine="480" w:firstLineChars="200"/>
        <w:rPr>
          <w:rFonts w:ascii="微软雅黑" w:hAnsi="微软雅黑" w:eastAsia="微软雅黑" w:cs="微软雅黑"/>
          <w:sz w:val="24"/>
          <w:szCs w:val="24"/>
        </w:rPr>
      </w:pPr>
    </w:p>
    <w:p>
      <w:pPr>
        <w:pStyle w:val="10"/>
        <w:spacing w:line="800" w:lineRule="exact"/>
        <w:jc w:val="center"/>
        <w:rPr>
          <w:rFonts w:ascii="微软雅黑" w:hAnsi="微软雅黑" w:eastAsia="微软雅黑" w:cs="微软雅黑"/>
          <w:b/>
          <w:bCs/>
          <w:sz w:val="32"/>
          <w:szCs w:val="32"/>
        </w:rPr>
      </w:pPr>
    </w:p>
    <w:p>
      <w:pPr>
        <w:pStyle w:val="10"/>
        <w:spacing w:line="800" w:lineRule="exact"/>
        <w:jc w:val="center"/>
        <w:rPr>
          <w:rFonts w:ascii="微软雅黑" w:hAnsi="微软雅黑" w:eastAsia="微软雅黑" w:cs="微软雅黑"/>
          <w:b/>
          <w:bCs/>
          <w:sz w:val="32"/>
          <w:szCs w:val="32"/>
        </w:rPr>
      </w:pPr>
    </w:p>
    <w:p>
      <w:pPr>
        <w:pStyle w:val="10"/>
        <w:spacing w:line="800" w:lineRule="exact"/>
        <w:jc w:val="center"/>
        <w:rPr>
          <w:rFonts w:ascii="微软雅黑" w:hAnsi="微软雅黑" w:eastAsia="微软雅黑" w:cs="微软雅黑"/>
          <w:b/>
          <w:bCs/>
          <w:sz w:val="32"/>
          <w:szCs w:val="32"/>
        </w:rPr>
      </w:pPr>
    </w:p>
    <w:p>
      <w:pPr>
        <w:pStyle w:val="10"/>
        <w:spacing w:line="800" w:lineRule="exact"/>
        <w:jc w:val="center"/>
        <w:rPr>
          <w:rFonts w:ascii="微软雅黑" w:hAnsi="微软雅黑" w:eastAsia="微软雅黑" w:cs="微软雅黑"/>
          <w:b/>
          <w:bCs/>
          <w:sz w:val="32"/>
          <w:szCs w:val="32"/>
        </w:rPr>
      </w:pPr>
    </w:p>
    <w:p>
      <w:pPr>
        <w:pStyle w:val="10"/>
        <w:spacing w:line="800" w:lineRule="exact"/>
        <w:jc w:val="center"/>
        <w:rPr>
          <w:rFonts w:ascii="微软雅黑" w:hAnsi="微软雅黑" w:eastAsia="微软雅黑" w:cs="微软雅黑"/>
          <w:b/>
          <w:bCs/>
          <w:sz w:val="32"/>
          <w:szCs w:val="32"/>
        </w:rPr>
      </w:pPr>
    </w:p>
    <w:p>
      <w:pPr>
        <w:pStyle w:val="10"/>
        <w:spacing w:line="800" w:lineRule="exact"/>
        <w:jc w:val="center"/>
        <w:rPr>
          <w:rFonts w:ascii="微软雅黑" w:hAnsi="微软雅黑" w:eastAsia="微软雅黑" w:cs="微软雅黑"/>
          <w:b/>
          <w:bCs/>
          <w:sz w:val="32"/>
          <w:szCs w:val="32"/>
        </w:rPr>
      </w:pPr>
    </w:p>
    <w:p>
      <w:pPr>
        <w:pStyle w:val="10"/>
        <w:spacing w:line="800" w:lineRule="exact"/>
        <w:jc w:val="center"/>
        <w:rPr>
          <w:rFonts w:ascii="微软雅黑" w:hAnsi="微软雅黑" w:eastAsia="微软雅黑" w:cs="微软雅黑"/>
          <w:b/>
          <w:bCs/>
          <w:sz w:val="32"/>
          <w:szCs w:val="32"/>
        </w:rPr>
      </w:pPr>
    </w:p>
    <w:p>
      <w:pPr>
        <w:pStyle w:val="10"/>
        <w:spacing w:line="80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第三章　实施方案及技术方案</w:t>
      </w:r>
    </w:p>
    <w:p>
      <w:pPr>
        <w:pStyle w:val="10"/>
        <w:ind w:firstLine="480" w:firstLineChars="200"/>
        <w:jc w:val="center"/>
        <w:rPr>
          <w:rFonts w:ascii="微软雅黑" w:hAnsi="微软雅黑" w:eastAsia="微软雅黑" w:cs="微软雅黑"/>
          <w:b/>
          <w:bCs/>
          <w:sz w:val="32"/>
          <w:szCs w:val="32"/>
        </w:rPr>
      </w:pPr>
      <w:r>
        <w:rPr>
          <w:rFonts w:hint="eastAsia" w:ascii="微软雅黑" w:hAnsi="微软雅黑" w:eastAsia="微软雅黑" w:cs="微软雅黑"/>
          <w:sz w:val="24"/>
          <w:szCs w:val="24"/>
        </w:rPr>
        <w:br w:type="page"/>
      </w:r>
      <w:r>
        <w:rPr>
          <w:rFonts w:hint="eastAsia" w:ascii="微软雅黑" w:hAnsi="微软雅黑" w:eastAsia="微软雅黑" w:cs="微软雅黑"/>
          <w:b/>
          <w:bCs/>
          <w:sz w:val="32"/>
          <w:szCs w:val="32"/>
        </w:rPr>
        <w:t>第四章　技术响应与偏离表</w:t>
      </w:r>
    </w:p>
    <w:p>
      <w:pPr>
        <w:pStyle w:val="10"/>
        <w:ind w:firstLine="640" w:firstLineChars="200"/>
        <w:jc w:val="center"/>
        <w:rPr>
          <w:rFonts w:ascii="微软雅黑" w:hAnsi="微软雅黑" w:eastAsia="微软雅黑" w:cs="微软雅黑"/>
          <w:b/>
          <w:bCs/>
          <w:sz w:val="32"/>
          <w:szCs w:val="32"/>
        </w:rPr>
      </w:pPr>
    </w:p>
    <w:p>
      <w:pPr>
        <w:pStyle w:val="10"/>
        <w:ind w:firstLine="560" w:firstLineChars="200"/>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技术响应与偏离表</w:t>
      </w:r>
    </w:p>
    <w:p>
      <w:pPr>
        <w:pStyle w:val="10"/>
        <w:ind w:firstLine="420" w:firstLineChars="200"/>
        <w:rPr>
          <w:rFonts w:hint="eastAsia" w:ascii="微软雅黑" w:hAnsi="微软雅黑" w:eastAsia="微软雅黑" w:cs="微软雅黑"/>
        </w:rPr>
      </w:pPr>
      <w:r>
        <w:rPr>
          <w:rFonts w:hint="eastAsia" w:ascii="微软雅黑" w:hAnsi="微软雅黑" w:eastAsia="微软雅黑" w:cs="微软雅黑"/>
        </w:rPr>
        <w:t>　项目名称：</w:t>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ab/>
      </w:r>
      <w:r>
        <w:rPr>
          <w:rFonts w:hint="eastAsia" w:ascii="微软雅黑" w:hAnsi="微软雅黑" w:eastAsia="微软雅黑" w:cs="微软雅黑"/>
        </w:rPr>
        <w:t>项目编号：</w:t>
      </w:r>
    </w:p>
    <w:p>
      <w:pPr>
        <w:pStyle w:val="10"/>
        <w:ind w:firstLine="630" w:firstLineChars="3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包号：</w:t>
      </w:r>
    </w:p>
    <w:tbl>
      <w:tblPr>
        <w:tblStyle w:val="17"/>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序号</w:t>
            </w:r>
          </w:p>
        </w:tc>
        <w:tc>
          <w:tcPr>
            <w:tcW w:w="123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投标内容</w:t>
            </w:r>
          </w:p>
        </w:tc>
        <w:tc>
          <w:tcPr>
            <w:tcW w:w="1236" w:type="dxa"/>
            <w:vAlign w:val="center"/>
          </w:tcPr>
          <w:p>
            <w:pPr>
              <w:pStyle w:val="10"/>
              <w:jc w:val="center"/>
              <w:rPr>
                <w:rFonts w:hint="eastAsia" w:ascii="微软雅黑" w:hAnsi="微软雅黑" w:eastAsia="微软雅黑" w:cs="微软雅黑"/>
                <w:lang w:eastAsia="zh-CN"/>
              </w:rPr>
            </w:pPr>
            <w:r>
              <w:rPr>
                <w:rFonts w:hint="eastAsia" w:ascii="微软雅黑" w:hAnsi="微软雅黑" w:eastAsia="微软雅黑" w:cs="微软雅黑"/>
              </w:rPr>
              <w:t>招标</w:t>
            </w:r>
            <w:r>
              <w:rPr>
                <w:rFonts w:hint="eastAsia" w:ascii="微软雅黑" w:hAnsi="微软雅黑" w:eastAsia="微软雅黑" w:cs="微软雅黑"/>
                <w:lang w:val="en-US" w:eastAsia="zh-CN"/>
              </w:rPr>
              <w:t>要求</w:t>
            </w:r>
          </w:p>
        </w:tc>
        <w:tc>
          <w:tcPr>
            <w:tcW w:w="150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技术指标要求</w:t>
            </w:r>
          </w:p>
        </w:tc>
        <w:tc>
          <w:tcPr>
            <w:tcW w:w="1504"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投标响应情况</w:t>
            </w:r>
          </w:p>
        </w:tc>
        <w:tc>
          <w:tcPr>
            <w:tcW w:w="81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偏离</w:t>
            </w:r>
          </w:p>
        </w:tc>
        <w:tc>
          <w:tcPr>
            <w:tcW w:w="81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1504" w:type="dxa"/>
            <w:vAlign w:val="center"/>
          </w:tcPr>
          <w:p>
            <w:pPr>
              <w:pStyle w:val="10"/>
              <w:jc w:val="center"/>
              <w:rPr>
                <w:rFonts w:ascii="微软雅黑" w:hAnsi="微软雅黑" w:eastAsia="微软雅黑" w:cs="微软雅黑"/>
              </w:rPr>
            </w:pPr>
          </w:p>
        </w:tc>
        <w:tc>
          <w:tcPr>
            <w:tcW w:w="1504" w:type="dxa"/>
            <w:vAlign w:val="center"/>
          </w:tcPr>
          <w:p>
            <w:pPr>
              <w:pStyle w:val="10"/>
              <w:jc w:val="center"/>
              <w:rPr>
                <w:rFonts w:ascii="微软雅黑" w:hAnsi="微软雅黑" w:eastAsia="微软雅黑" w:cs="微软雅黑"/>
              </w:rPr>
            </w:pPr>
          </w:p>
        </w:tc>
        <w:tc>
          <w:tcPr>
            <w:tcW w:w="816" w:type="dxa"/>
            <w:vAlign w:val="center"/>
          </w:tcPr>
          <w:p>
            <w:pPr>
              <w:pStyle w:val="10"/>
              <w:jc w:val="center"/>
              <w:rPr>
                <w:rFonts w:ascii="微软雅黑" w:hAnsi="微软雅黑" w:eastAsia="微软雅黑" w:cs="微软雅黑"/>
              </w:rPr>
            </w:pPr>
          </w:p>
        </w:tc>
        <w:tc>
          <w:tcPr>
            <w:tcW w:w="816"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1504" w:type="dxa"/>
            <w:vAlign w:val="center"/>
          </w:tcPr>
          <w:p>
            <w:pPr>
              <w:pStyle w:val="10"/>
              <w:jc w:val="center"/>
              <w:rPr>
                <w:rFonts w:ascii="微软雅黑" w:hAnsi="微软雅黑" w:eastAsia="微软雅黑" w:cs="微软雅黑"/>
              </w:rPr>
            </w:pPr>
          </w:p>
        </w:tc>
        <w:tc>
          <w:tcPr>
            <w:tcW w:w="1504" w:type="dxa"/>
            <w:vAlign w:val="center"/>
          </w:tcPr>
          <w:p>
            <w:pPr>
              <w:pStyle w:val="10"/>
              <w:jc w:val="center"/>
              <w:rPr>
                <w:rFonts w:ascii="微软雅黑" w:hAnsi="微软雅黑" w:eastAsia="微软雅黑" w:cs="微软雅黑"/>
              </w:rPr>
            </w:pPr>
          </w:p>
        </w:tc>
        <w:tc>
          <w:tcPr>
            <w:tcW w:w="816" w:type="dxa"/>
            <w:vAlign w:val="center"/>
          </w:tcPr>
          <w:p>
            <w:pPr>
              <w:pStyle w:val="10"/>
              <w:jc w:val="center"/>
              <w:rPr>
                <w:rFonts w:ascii="微软雅黑" w:hAnsi="微软雅黑" w:eastAsia="微软雅黑" w:cs="微软雅黑"/>
              </w:rPr>
            </w:pPr>
          </w:p>
        </w:tc>
        <w:tc>
          <w:tcPr>
            <w:tcW w:w="816"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1504" w:type="dxa"/>
            <w:vAlign w:val="center"/>
          </w:tcPr>
          <w:p>
            <w:pPr>
              <w:pStyle w:val="10"/>
              <w:jc w:val="center"/>
              <w:rPr>
                <w:rFonts w:ascii="微软雅黑" w:hAnsi="微软雅黑" w:eastAsia="微软雅黑" w:cs="微软雅黑"/>
              </w:rPr>
            </w:pPr>
          </w:p>
        </w:tc>
        <w:tc>
          <w:tcPr>
            <w:tcW w:w="1504" w:type="dxa"/>
            <w:vAlign w:val="center"/>
          </w:tcPr>
          <w:p>
            <w:pPr>
              <w:pStyle w:val="10"/>
              <w:jc w:val="center"/>
              <w:rPr>
                <w:rFonts w:ascii="微软雅黑" w:hAnsi="微软雅黑" w:eastAsia="微软雅黑" w:cs="微软雅黑"/>
              </w:rPr>
            </w:pPr>
          </w:p>
        </w:tc>
        <w:tc>
          <w:tcPr>
            <w:tcW w:w="816" w:type="dxa"/>
            <w:vAlign w:val="center"/>
          </w:tcPr>
          <w:p>
            <w:pPr>
              <w:pStyle w:val="10"/>
              <w:jc w:val="center"/>
              <w:rPr>
                <w:rFonts w:ascii="微软雅黑" w:hAnsi="微软雅黑" w:eastAsia="微软雅黑" w:cs="微软雅黑"/>
              </w:rPr>
            </w:pPr>
          </w:p>
        </w:tc>
        <w:tc>
          <w:tcPr>
            <w:tcW w:w="816"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1504" w:type="dxa"/>
            <w:vAlign w:val="center"/>
          </w:tcPr>
          <w:p>
            <w:pPr>
              <w:pStyle w:val="10"/>
              <w:jc w:val="center"/>
              <w:rPr>
                <w:rFonts w:ascii="微软雅黑" w:hAnsi="微软雅黑" w:eastAsia="微软雅黑" w:cs="微软雅黑"/>
              </w:rPr>
            </w:pPr>
          </w:p>
        </w:tc>
        <w:tc>
          <w:tcPr>
            <w:tcW w:w="1504" w:type="dxa"/>
            <w:vAlign w:val="center"/>
          </w:tcPr>
          <w:p>
            <w:pPr>
              <w:pStyle w:val="10"/>
              <w:jc w:val="center"/>
              <w:rPr>
                <w:rFonts w:ascii="微软雅黑" w:hAnsi="微软雅黑" w:eastAsia="微软雅黑" w:cs="微软雅黑"/>
              </w:rPr>
            </w:pPr>
          </w:p>
        </w:tc>
        <w:tc>
          <w:tcPr>
            <w:tcW w:w="816" w:type="dxa"/>
            <w:vAlign w:val="center"/>
          </w:tcPr>
          <w:p>
            <w:pPr>
              <w:pStyle w:val="10"/>
              <w:jc w:val="center"/>
              <w:rPr>
                <w:rFonts w:ascii="微软雅黑" w:hAnsi="微软雅黑" w:eastAsia="微软雅黑" w:cs="微软雅黑"/>
              </w:rPr>
            </w:pPr>
          </w:p>
        </w:tc>
        <w:tc>
          <w:tcPr>
            <w:tcW w:w="816"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1504" w:type="dxa"/>
            <w:vAlign w:val="center"/>
          </w:tcPr>
          <w:p>
            <w:pPr>
              <w:pStyle w:val="10"/>
              <w:jc w:val="center"/>
              <w:rPr>
                <w:rFonts w:ascii="微软雅黑" w:hAnsi="微软雅黑" w:eastAsia="微软雅黑" w:cs="微软雅黑"/>
              </w:rPr>
            </w:pPr>
          </w:p>
        </w:tc>
        <w:tc>
          <w:tcPr>
            <w:tcW w:w="1504" w:type="dxa"/>
            <w:vAlign w:val="center"/>
          </w:tcPr>
          <w:p>
            <w:pPr>
              <w:pStyle w:val="10"/>
              <w:jc w:val="center"/>
              <w:rPr>
                <w:rFonts w:ascii="微软雅黑" w:hAnsi="微软雅黑" w:eastAsia="微软雅黑" w:cs="微软雅黑"/>
              </w:rPr>
            </w:pPr>
          </w:p>
        </w:tc>
        <w:tc>
          <w:tcPr>
            <w:tcW w:w="816" w:type="dxa"/>
            <w:vAlign w:val="center"/>
          </w:tcPr>
          <w:p>
            <w:pPr>
              <w:pStyle w:val="10"/>
              <w:jc w:val="center"/>
              <w:rPr>
                <w:rFonts w:ascii="微软雅黑" w:hAnsi="微软雅黑" w:eastAsia="微软雅黑" w:cs="微软雅黑"/>
              </w:rPr>
            </w:pPr>
          </w:p>
        </w:tc>
        <w:tc>
          <w:tcPr>
            <w:tcW w:w="816"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3"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1236" w:type="dxa"/>
            <w:vAlign w:val="center"/>
          </w:tcPr>
          <w:p>
            <w:pPr>
              <w:pStyle w:val="10"/>
              <w:jc w:val="center"/>
              <w:rPr>
                <w:rFonts w:ascii="微软雅黑" w:hAnsi="微软雅黑" w:eastAsia="微软雅黑" w:cs="微软雅黑"/>
              </w:rPr>
            </w:pPr>
          </w:p>
        </w:tc>
        <w:tc>
          <w:tcPr>
            <w:tcW w:w="1504" w:type="dxa"/>
            <w:vAlign w:val="center"/>
          </w:tcPr>
          <w:p>
            <w:pPr>
              <w:pStyle w:val="10"/>
              <w:jc w:val="center"/>
              <w:rPr>
                <w:rFonts w:ascii="微软雅黑" w:hAnsi="微软雅黑" w:eastAsia="微软雅黑" w:cs="微软雅黑"/>
              </w:rPr>
            </w:pPr>
          </w:p>
        </w:tc>
        <w:tc>
          <w:tcPr>
            <w:tcW w:w="1504" w:type="dxa"/>
            <w:vAlign w:val="center"/>
          </w:tcPr>
          <w:p>
            <w:pPr>
              <w:pStyle w:val="10"/>
              <w:jc w:val="center"/>
              <w:rPr>
                <w:rFonts w:ascii="微软雅黑" w:hAnsi="微软雅黑" w:eastAsia="微软雅黑" w:cs="微软雅黑"/>
              </w:rPr>
            </w:pPr>
          </w:p>
        </w:tc>
        <w:tc>
          <w:tcPr>
            <w:tcW w:w="816" w:type="dxa"/>
            <w:vAlign w:val="center"/>
          </w:tcPr>
          <w:p>
            <w:pPr>
              <w:pStyle w:val="10"/>
              <w:jc w:val="center"/>
              <w:rPr>
                <w:rFonts w:ascii="微软雅黑" w:hAnsi="微软雅黑" w:eastAsia="微软雅黑" w:cs="微软雅黑"/>
              </w:rPr>
            </w:pPr>
          </w:p>
        </w:tc>
        <w:tc>
          <w:tcPr>
            <w:tcW w:w="816" w:type="dxa"/>
            <w:vAlign w:val="center"/>
          </w:tcPr>
          <w:p>
            <w:pPr>
              <w:pStyle w:val="10"/>
              <w:jc w:val="center"/>
              <w:rPr>
                <w:rFonts w:ascii="微软雅黑" w:hAnsi="微软雅黑" w:eastAsia="微软雅黑" w:cs="微软雅黑"/>
              </w:rPr>
            </w:pPr>
          </w:p>
        </w:tc>
      </w:tr>
    </w:tbl>
    <w:p>
      <w:pPr>
        <w:pStyle w:val="10"/>
        <w:ind w:firstLine="480" w:firstLineChars="200"/>
        <w:rPr>
          <w:rFonts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说明：如有偏离，必须注明正偏离、负偏离，且须写明偏离原因；如无偏离可不填，并视为完全响应</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投标人名称(公章)：____________</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法定代表人或其授权代表(签字或盖章)：____________</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0"/>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0"/>
        <w:ind w:firstLine="420" w:firstLineChars="200"/>
        <w:rPr>
          <w:rFonts w:ascii="微软雅黑" w:hAnsi="微软雅黑" w:eastAsia="微软雅黑" w:cs="微软雅黑"/>
        </w:rPr>
      </w:pPr>
    </w:p>
    <w:p>
      <w:pPr>
        <w:pStyle w:val="10"/>
        <w:ind w:firstLine="420" w:firstLineChars="200"/>
        <w:rPr>
          <w:rFonts w:ascii="微软雅黑" w:hAnsi="微软雅黑" w:eastAsia="微软雅黑" w:cs="微软雅黑"/>
        </w:rPr>
      </w:pPr>
    </w:p>
    <w:p>
      <w:pPr>
        <w:pStyle w:val="10"/>
        <w:ind w:firstLine="480" w:firstLineChars="200"/>
        <w:rPr>
          <w:rFonts w:ascii="微软雅黑" w:hAnsi="微软雅黑" w:eastAsia="微软雅黑" w:cs="微软雅黑"/>
          <w:sz w:val="24"/>
          <w:szCs w:val="24"/>
        </w:rPr>
      </w:pPr>
    </w:p>
    <w:p>
      <w:pPr>
        <w:pStyle w:val="10"/>
        <w:ind w:firstLine="420" w:firstLineChars="200"/>
        <w:rPr>
          <w:rFonts w:ascii="微软雅黑" w:hAnsi="微软雅黑" w:eastAsia="微软雅黑" w:cs="微软雅黑"/>
        </w:rPr>
      </w:pPr>
    </w:p>
    <w:p>
      <w:pPr>
        <w:pStyle w:val="10"/>
        <w:ind w:firstLine="420" w:firstLineChars="200"/>
        <w:rPr>
          <w:rFonts w:ascii="微软雅黑" w:hAnsi="微软雅黑" w:eastAsia="微软雅黑" w:cs="微软雅黑"/>
        </w:rPr>
      </w:pPr>
    </w:p>
    <w:p>
      <w:pPr>
        <w:pStyle w:val="10"/>
        <w:spacing w:line="800" w:lineRule="exact"/>
        <w:rPr>
          <w:rFonts w:ascii="黑体" w:hAnsi="黑体" w:eastAsia="黑体" w:cs="黑体"/>
          <w:sz w:val="28"/>
          <w:szCs w:val="28"/>
        </w:rPr>
      </w:pPr>
    </w:p>
    <w:p>
      <w:pPr>
        <w:pStyle w:val="10"/>
        <w:spacing w:line="800" w:lineRule="exact"/>
        <w:jc w:val="center"/>
        <w:rPr>
          <w:rFonts w:ascii="微软雅黑" w:hAnsi="微软雅黑" w:eastAsia="微软雅黑" w:cs="微软雅黑"/>
          <w:b/>
          <w:bCs/>
          <w:sz w:val="32"/>
          <w:szCs w:val="32"/>
        </w:rPr>
      </w:pPr>
    </w:p>
    <w:p>
      <w:pPr>
        <w:pStyle w:val="10"/>
        <w:spacing w:line="800" w:lineRule="exact"/>
        <w:jc w:val="center"/>
        <w:rPr>
          <w:rFonts w:ascii="黑体" w:hAnsi="黑体" w:eastAsia="黑体" w:cs="黑体"/>
          <w:sz w:val="28"/>
          <w:szCs w:val="28"/>
        </w:rPr>
      </w:pPr>
      <w:r>
        <w:rPr>
          <w:rFonts w:hint="eastAsia" w:ascii="微软雅黑" w:hAnsi="微软雅黑" w:eastAsia="微软雅黑" w:cs="微软雅黑"/>
          <w:b/>
          <w:bCs/>
          <w:sz w:val="32"/>
          <w:szCs w:val="32"/>
        </w:rPr>
        <w:t>第五章　投标人售后服务承诺</w:t>
      </w:r>
    </w:p>
    <w:p>
      <w:pPr>
        <w:pStyle w:val="10"/>
        <w:spacing w:line="800" w:lineRule="exact"/>
        <w:jc w:val="center"/>
        <w:rPr>
          <w:rFonts w:ascii="黑体" w:hAnsi="黑体" w:eastAsia="黑体" w:cs="黑体"/>
          <w:sz w:val="28"/>
          <w:szCs w:val="28"/>
        </w:rPr>
      </w:pPr>
      <w:r>
        <w:rPr>
          <w:rFonts w:hint="eastAsia" w:ascii="微软雅黑" w:hAnsi="微软雅黑" w:eastAsia="微软雅黑" w:cs="微软雅黑"/>
        </w:rPr>
        <w:br w:type="page"/>
      </w:r>
      <w:r>
        <w:rPr>
          <w:rFonts w:hint="eastAsia" w:ascii="Times New Roman" w:hAnsi="Times New Roman" w:cs="Times New Roman"/>
        </w:rPr>
        <w:t>　</w:t>
      </w:r>
      <w:r>
        <w:rPr>
          <w:rFonts w:hint="eastAsia" w:ascii="微软雅黑" w:hAnsi="微软雅黑" w:eastAsia="微软雅黑" w:cs="微软雅黑"/>
          <w:b/>
          <w:bCs/>
          <w:sz w:val="32"/>
          <w:szCs w:val="32"/>
        </w:rPr>
        <w:t>第六章　用于本项目人员简历表</w:t>
      </w: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jc w:val="center"/>
        <w:rPr>
          <w:rFonts w:ascii="微软雅黑" w:hAnsi="微软雅黑" w:eastAsia="微软雅黑" w:cs="微软雅黑"/>
        </w:rPr>
      </w:pPr>
      <w:r>
        <w:rPr>
          <w:rFonts w:hint="eastAsia" w:ascii="微软雅黑" w:hAnsi="微软雅黑" w:eastAsia="微软雅黑" w:cs="微软雅黑"/>
        </w:rPr>
        <w:t>用于本项目人员简历表</w:t>
      </w:r>
    </w:p>
    <w:p>
      <w:pPr>
        <w:pStyle w:val="10"/>
        <w:ind w:firstLine="420" w:firstLineChars="200"/>
        <w:rPr>
          <w:rFonts w:ascii="微软雅黑" w:hAnsi="微软雅黑" w:eastAsia="微软雅黑" w:cs="微软雅黑"/>
        </w:rPr>
      </w:pPr>
    </w:p>
    <w:tbl>
      <w:tblPr>
        <w:tblStyle w:val="17"/>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186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姓名</w:t>
            </w:r>
          </w:p>
        </w:tc>
        <w:tc>
          <w:tcPr>
            <w:tcW w:w="1656" w:type="dxa"/>
            <w:vAlign w:val="center"/>
          </w:tcPr>
          <w:p>
            <w:pPr>
              <w:pStyle w:val="10"/>
              <w:jc w:val="center"/>
              <w:rPr>
                <w:rFonts w:ascii="微软雅黑" w:hAnsi="微软雅黑" w:eastAsia="微软雅黑" w:cs="微软雅黑"/>
              </w:rPr>
            </w:pPr>
          </w:p>
        </w:tc>
        <w:tc>
          <w:tcPr>
            <w:tcW w:w="186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性别</w:t>
            </w:r>
          </w:p>
        </w:tc>
        <w:tc>
          <w:tcPr>
            <w:tcW w:w="2286"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职务</w:t>
            </w:r>
          </w:p>
        </w:tc>
        <w:tc>
          <w:tcPr>
            <w:tcW w:w="1656" w:type="dxa"/>
            <w:vAlign w:val="center"/>
          </w:tcPr>
          <w:p>
            <w:pPr>
              <w:pStyle w:val="10"/>
              <w:jc w:val="center"/>
              <w:rPr>
                <w:rFonts w:ascii="微软雅黑" w:hAnsi="微软雅黑" w:eastAsia="微软雅黑" w:cs="微软雅黑"/>
              </w:rPr>
            </w:pPr>
          </w:p>
        </w:tc>
        <w:tc>
          <w:tcPr>
            <w:tcW w:w="186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职称</w:t>
            </w:r>
          </w:p>
        </w:tc>
        <w:tc>
          <w:tcPr>
            <w:tcW w:w="2286"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专业</w:t>
            </w:r>
          </w:p>
        </w:tc>
        <w:tc>
          <w:tcPr>
            <w:tcW w:w="5808" w:type="dxa"/>
            <w:gridSpan w:val="3"/>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身份证号</w:t>
            </w:r>
          </w:p>
        </w:tc>
        <w:tc>
          <w:tcPr>
            <w:tcW w:w="1656" w:type="dxa"/>
            <w:vAlign w:val="center"/>
          </w:tcPr>
          <w:p>
            <w:pPr>
              <w:pStyle w:val="10"/>
              <w:jc w:val="center"/>
              <w:rPr>
                <w:rFonts w:ascii="微软雅黑" w:hAnsi="微软雅黑" w:eastAsia="微软雅黑" w:cs="微软雅黑"/>
              </w:rPr>
            </w:pPr>
          </w:p>
        </w:tc>
        <w:tc>
          <w:tcPr>
            <w:tcW w:w="186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拟在本项目任职</w:t>
            </w:r>
          </w:p>
        </w:tc>
        <w:tc>
          <w:tcPr>
            <w:tcW w:w="2286"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执业资格证</w:t>
            </w:r>
          </w:p>
        </w:tc>
        <w:tc>
          <w:tcPr>
            <w:tcW w:w="1656" w:type="dxa"/>
            <w:vAlign w:val="center"/>
          </w:tcPr>
          <w:p>
            <w:pPr>
              <w:pStyle w:val="10"/>
              <w:jc w:val="center"/>
              <w:rPr>
                <w:rFonts w:ascii="微软雅黑" w:hAnsi="微软雅黑" w:eastAsia="微软雅黑" w:cs="微软雅黑"/>
              </w:rPr>
            </w:pPr>
          </w:p>
        </w:tc>
        <w:tc>
          <w:tcPr>
            <w:tcW w:w="186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执业资格证书号</w:t>
            </w:r>
          </w:p>
        </w:tc>
        <w:tc>
          <w:tcPr>
            <w:tcW w:w="2286"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0"/>
              <w:jc w:val="center"/>
              <w:rPr>
                <w:rFonts w:ascii="微软雅黑" w:hAnsi="微软雅黑" w:eastAsia="微软雅黑" w:cs="微软雅黑"/>
                <w:highlight w:val="none"/>
              </w:rPr>
            </w:pPr>
            <w:r>
              <w:rPr>
                <w:rFonts w:hint="eastAsia" w:ascii="微软雅黑" w:hAnsi="微软雅黑" w:eastAsia="微软雅黑" w:cs="微软雅黑"/>
                <w:highlight w:val="none"/>
              </w:rPr>
              <w:t>职称证</w:t>
            </w:r>
          </w:p>
        </w:tc>
        <w:tc>
          <w:tcPr>
            <w:tcW w:w="1656" w:type="dxa"/>
            <w:vAlign w:val="center"/>
          </w:tcPr>
          <w:p>
            <w:pPr>
              <w:pStyle w:val="10"/>
              <w:jc w:val="center"/>
              <w:rPr>
                <w:rFonts w:ascii="微软雅黑" w:hAnsi="微软雅黑" w:eastAsia="微软雅黑" w:cs="微软雅黑"/>
                <w:highlight w:val="none"/>
              </w:rPr>
            </w:pPr>
          </w:p>
        </w:tc>
        <w:tc>
          <w:tcPr>
            <w:tcW w:w="1866" w:type="dxa"/>
            <w:vAlign w:val="center"/>
          </w:tcPr>
          <w:p>
            <w:pPr>
              <w:pStyle w:val="10"/>
              <w:jc w:val="center"/>
              <w:rPr>
                <w:rFonts w:ascii="微软雅黑" w:hAnsi="微软雅黑" w:eastAsia="微软雅黑" w:cs="微软雅黑"/>
                <w:highlight w:val="none"/>
              </w:rPr>
            </w:pPr>
            <w:r>
              <w:rPr>
                <w:rFonts w:hint="eastAsia" w:ascii="微软雅黑" w:hAnsi="微软雅黑" w:eastAsia="微软雅黑" w:cs="微软雅黑"/>
                <w:highlight w:val="none"/>
              </w:rPr>
              <w:t>职称证编号</w:t>
            </w:r>
          </w:p>
        </w:tc>
        <w:tc>
          <w:tcPr>
            <w:tcW w:w="2286" w:type="dxa"/>
            <w:vAlign w:val="center"/>
          </w:tcPr>
          <w:p>
            <w:pPr>
              <w:pStyle w:val="10"/>
              <w:jc w:val="center"/>
              <w:rPr>
                <w:rFonts w:ascii="微软雅黑" w:hAnsi="微软雅黑" w:eastAsia="微软雅黑" w:cs="微软雅黑"/>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10"/>
              <w:jc w:val="left"/>
              <w:rPr>
                <w:rFonts w:ascii="微软雅黑" w:hAnsi="微软雅黑" w:eastAsia="微软雅黑" w:cs="微软雅黑"/>
              </w:rPr>
            </w:pPr>
            <w:r>
              <w:rPr>
                <w:rFonts w:hint="eastAsia" w:ascii="微软雅黑" w:hAnsi="微软雅黑" w:eastAsia="微软雅黑" w:cs="微软雅黑"/>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时间</w:t>
            </w:r>
          </w:p>
        </w:tc>
        <w:tc>
          <w:tcPr>
            <w:tcW w:w="165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类似项目名称</w:t>
            </w:r>
          </w:p>
        </w:tc>
        <w:tc>
          <w:tcPr>
            <w:tcW w:w="1866" w:type="dxa"/>
            <w:vAlign w:val="center"/>
          </w:tcPr>
          <w:p>
            <w:pPr>
              <w:pStyle w:val="10"/>
              <w:jc w:val="center"/>
              <w:rPr>
                <w:rFonts w:ascii="微软雅黑" w:hAnsi="微软雅黑" w:eastAsia="微软雅黑" w:cs="微软雅黑"/>
              </w:rPr>
            </w:pPr>
            <w:r>
              <w:rPr>
                <w:rFonts w:hint="eastAsia" w:ascii="微软雅黑" w:hAnsi="微软雅黑" w:eastAsia="微软雅黑" w:cs="微软雅黑"/>
              </w:rPr>
              <w:t>担任职务</w:t>
            </w:r>
          </w:p>
        </w:tc>
        <w:tc>
          <w:tcPr>
            <w:tcW w:w="2286" w:type="dxa"/>
            <w:vAlign w:val="center"/>
          </w:tcPr>
          <w:p>
            <w:pPr>
              <w:pStyle w:val="10"/>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0"/>
              <w:jc w:val="center"/>
              <w:rPr>
                <w:rFonts w:ascii="微软雅黑" w:hAnsi="微软雅黑" w:eastAsia="微软雅黑" w:cs="微软雅黑"/>
              </w:rPr>
            </w:pPr>
          </w:p>
        </w:tc>
        <w:tc>
          <w:tcPr>
            <w:tcW w:w="1656" w:type="dxa"/>
            <w:vAlign w:val="center"/>
          </w:tcPr>
          <w:p>
            <w:pPr>
              <w:pStyle w:val="10"/>
              <w:jc w:val="center"/>
              <w:rPr>
                <w:rFonts w:ascii="微软雅黑" w:hAnsi="微软雅黑" w:eastAsia="微软雅黑" w:cs="微软雅黑"/>
              </w:rPr>
            </w:pPr>
          </w:p>
        </w:tc>
        <w:tc>
          <w:tcPr>
            <w:tcW w:w="1866" w:type="dxa"/>
            <w:vAlign w:val="center"/>
          </w:tcPr>
          <w:p>
            <w:pPr>
              <w:pStyle w:val="10"/>
              <w:jc w:val="center"/>
              <w:rPr>
                <w:rFonts w:ascii="微软雅黑" w:hAnsi="微软雅黑" w:eastAsia="微软雅黑" w:cs="微软雅黑"/>
              </w:rPr>
            </w:pPr>
          </w:p>
        </w:tc>
        <w:tc>
          <w:tcPr>
            <w:tcW w:w="2286"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0"/>
              <w:jc w:val="center"/>
              <w:rPr>
                <w:rFonts w:ascii="微软雅黑" w:hAnsi="微软雅黑" w:eastAsia="微软雅黑" w:cs="微软雅黑"/>
              </w:rPr>
            </w:pPr>
          </w:p>
        </w:tc>
        <w:tc>
          <w:tcPr>
            <w:tcW w:w="1656" w:type="dxa"/>
            <w:vAlign w:val="center"/>
          </w:tcPr>
          <w:p>
            <w:pPr>
              <w:pStyle w:val="10"/>
              <w:jc w:val="center"/>
              <w:rPr>
                <w:rFonts w:ascii="微软雅黑" w:hAnsi="微软雅黑" w:eastAsia="微软雅黑" w:cs="微软雅黑"/>
              </w:rPr>
            </w:pPr>
          </w:p>
        </w:tc>
        <w:tc>
          <w:tcPr>
            <w:tcW w:w="1866" w:type="dxa"/>
            <w:vAlign w:val="center"/>
          </w:tcPr>
          <w:p>
            <w:pPr>
              <w:pStyle w:val="10"/>
              <w:jc w:val="center"/>
              <w:rPr>
                <w:rFonts w:ascii="微软雅黑" w:hAnsi="微软雅黑" w:eastAsia="微软雅黑" w:cs="微软雅黑"/>
              </w:rPr>
            </w:pPr>
          </w:p>
        </w:tc>
        <w:tc>
          <w:tcPr>
            <w:tcW w:w="2286"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0"/>
              <w:jc w:val="center"/>
              <w:rPr>
                <w:rFonts w:ascii="微软雅黑" w:hAnsi="微软雅黑" w:eastAsia="微软雅黑" w:cs="微软雅黑"/>
              </w:rPr>
            </w:pPr>
          </w:p>
        </w:tc>
        <w:tc>
          <w:tcPr>
            <w:tcW w:w="1656" w:type="dxa"/>
            <w:vAlign w:val="center"/>
          </w:tcPr>
          <w:p>
            <w:pPr>
              <w:pStyle w:val="10"/>
              <w:jc w:val="center"/>
              <w:rPr>
                <w:rFonts w:ascii="微软雅黑" w:hAnsi="微软雅黑" w:eastAsia="微软雅黑" w:cs="微软雅黑"/>
              </w:rPr>
            </w:pPr>
          </w:p>
        </w:tc>
        <w:tc>
          <w:tcPr>
            <w:tcW w:w="1866" w:type="dxa"/>
            <w:vAlign w:val="center"/>
          </w:tcPr>
          <w:p>
            <w:pPr>
              <w:pStyle w:val="10"/>
              <w:jc w:val="center"/>
              <w:rPr>
                <w:rFonts w:ascii="微软雅黑" w:hAnsi="微软雅黑" w:eastAsia="微软雅黑" w:cs="微软雅黑"/>
              </w:rPr>
            </w:pPr>
          </w:p>
        </w:tc>
        <w:tc>
          <w:tcPr>
            <w:tcW w:w="2286" w:type="dxa"/>
            <w:vAlign w:val="center"/>
          </w:tcPr>
          <w:p>
            <w:pPr>
              <w:pStyle w:val="10"/>
              <w:jc w:val="center"/>
              <w:rPr>
                <w:rFonts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0"/>
              <w:jc w:val="center"/>
              <w:rPr>
                <w:rFonts w:ascii="微软雅黑" w:hAnsi="微软雅黑" w:eastAsia="微软雅黑" w:cs="微软雅黑"/>
              </w:rPr>
            </w:pPr>
          </w:p>
        </w:tc>
        <w:tc>
          <w:tcPr>
            <w:tcW w:w="1656" w:type="dxa"/>
            <w:vAlign w:val="center"/>
          </w:tcPr>
          <w:p>
            <w:pPr>
              <w:pStyle w:val="10"/>
              <w:jc w:val="center"/>
              <w:rPr>
                <w:rFonts w:ascii="微软雅黑" w:hAnsi="微软雅黑" w:eastAsia="微软雅黑" w:cs="微软雅黑"/>
              </w:rPr>
            </w:pPr>
          </w:p>
        </w:tc>
        <w:tc>
          <w:tcPr>
            <w:tcW w:w="1866" w:type="dxa"/>
            <w:vAlign w:val="center"/>
          </w:tcPr>
          <w:p>
            <w:pPr>
              <w:pStyle w:val="10"/>
              <w:jc w:val="center"/>
              <w:rPr>
                <w:rFonts w:ascii="微软雅黑" w:hAnsi="微软雅黑" w:eastAsia="微软雅黑" w:cs="微软雅黑"/>
              </w:rPr>
            </w:pPr>
          </w:p>
        </w:tc>
        <w:tc>
          <w:tcPr>
            <w:tcW w:w="2286" w:type="dxa"/>
            <w:vAlign w:val="center"/>
          </w:tcPr>
          <w:p>
            <w:pPr>
              <w:pStyle w:val="10"/>
              <w:jc w:val="center"/>
              <w:rPr>
                <w:rFonts w:ascii="微软雅黑" w:hAnsi="微软雅黑" w:eastAsia="微软雅黑" w:cs="微软雅黑"/>
              </w:rPr>
            </w:pPr>
          </w:p>
        </w:tc>
      </w:tr>
    </w:tbl>
    <w:p>
      <w:pPr>
        <w:pStyle w:val="10"/>
        <w:spacing w:line="600" w:lineRule="exact"/>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说明：需提供相关人员执业资格证、职称证的复印件，并加盖单位公章。</w:t>
      </w:r>
    </w:p>
    <w:p>
      <w:pPr>
        <w:pStyle w:val="10"/>
        <w:spacing w:line="600" w:lineRule="exact"/>
        <w:ind w:firstLine="480" w:firstLineChars="200"/>
        <w:rPr>
          <w:rFonts w:ascii="微软雅黑" w:hAnsi="微软雅黑" w:eastAsia="微软雅黑" w:cs="微软雅黑"/>
          <w:sz w:val="24"/>
          <w:szCs w:val="24"/>
          <w:highlight w:val="none"/>
        </w:rPr>
      </w:pP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供应商名称(公章)：____________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法定代表人或授权代表(签字或盖章)：____________</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日期：______年____月____日</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说明：授权用投标专用章的，与公章具有相同法律效力。</w:t>
      </w:r>
    </w:p>
    <w:p>
      <w:pPr>
        <w:pStyle w:val="10"/>
        <w:ind w:firstLine="420" w:firstLineChars="200"/>
        <w:jc w:val="center"/>
        <w:rPr>
          <w:rFonts w:ascii="Times New Roman" w:hAnsi="Times New Roman" w:cs="Times New Roman"/>
        </w:rPr>
      </w:pPr>
      <w:r>
        <w:rPr>
          <w:rFonts w:hint="eastAsia" w:ascii="微软雅黑" w:hAnsi="微软雅黑" w:eastAsia="微软雅黑" w:cs="微软雅黑"/>
        </w:rPr>
        <w:br w:type="page"/>
      </w:r>
      <w:r>
        <w:rPr>
          <w:rFonts w:hint="eastAsia" w:ascii="微软雅黑" w:hAnsi="微软雅黑" w:eastAsia="微软雅黑" w:cs="微软雅黑"/>
          <w:b/>
          <w:bCs/>
          <w:sz w:val="32"/>
          <w:szCs w:val="32"/>
        </w:rPr>
        <w:t>第七章</w:t>
      </w:r>
      <w:r>
        <w:rPr>
          <w:rFonts w:hint="eastAsia" w:ascii="微软雅黑" w:hAnsi="微软雅黑" w:eastAsia="微软雅黑" w:cs="微软雅黑"/>
          <w:b/>
          <w:bCs/>
          <w:sz w:val="32"/>
          <w:szCs w:val="32"/>
          <w:lang w:val="en-US" w:eastAsia="zh-CN"/>
        </w:rPr>
        <w:t xml:space="preserve"> 其它</w:t>
      </w:r>
      <w:r>
        <w:rPr>
          <w:rFonts w:hint="eastAsia" w:ascii="微软雅黑" w:hAnsi="微软雅黑" w:eastAsia="微软雅黑" w:cs="微软雅黑"/>
          <w:b/>
          <w:bCs/>
          <w:sz w:val="32"/>
          <w:szCs w:val="32"/>
        </w:rPr>
        <w:t>符合招标文件规定的证明文件</w:t>
      </w:r>
    </w:p>
    <w:p>
      <w:pPr>
        <w:pStyle w:val="10"/>
        <w:ind w:firstLine="420" w:firstLineChars="200"/>
        <w:rPr>
          <w:rFonts w:ascii="Times New Roman" w:hAnsi="Times New Roman" w:cs="Times New Roman"/>
        </w:rPr>
      </w:pPr>
    </w:p>
    <w:p>
      <w:pPr>
        <w:pStyle w:val="10"/>
        <w:ind w:firstLine="420" w:firstLineChars="200"/>
        <w:rPr>
          <w:rFonts w:ascii="Times New Roman" w:hAnsi="Times New Roman" w:cs="Times New Roman"/>
        </w:rPr>
      </w:pPr>
    </w:p>
    <w:p>
      <w:pPr>
        <w:pStyle w:val="10"/>
        <w:ind w:firstLine="420" w:firstLineChars="200"/>
        <w:rPr>
          <w:rFonts w:ascii="Times New Roman" w:hAnsi="Times New Roman" w:cs="Times New Roman"/>
        </w:rPr>
      </w:pPr>
    </w:p>
    <w:p>
      <w:pPr>
        <w:pStyle w:val="10"/>
        <w:ind w:firstLine="420" w:firstLineChars="200"/>
        <w:rPr>
          <w:rFonts w:ascii="微软雅黑" w:hAnsi="微软雅黑" w:eastAsia="微软雅黑" w:cs="微软雅黑"/>
        </w:rPr>
      </w:pPr>
    </w:p>
    <w:p>
      <w:pPr>
        <w:pStyle w:val="10"/>
        <w:ind w:firstLine="420" w:firstLineChars="200"/>
        <w:rPr>
          <w:rFonts w:ascii="微软雅黑" w:hAnsi="微软雅黑" w:eastAsia="微软雅黑" w:cs="微软雅黑"/>
        </w:rPr>
      </w:pPr>
      <w:r>
        <w:rPr>
          <w:rFonts w:hint="eastAsia" w:ascii="微软雅黑" w:hAnsi="微软雅黑" w:eastAsia="微软雅黑" w:cs="微软雅黑"/>
        </w:rPr>
        <w:t>备注：提供第二章“投标人须知前附表”和第六章“项目需求”规定的证明材料复印件。</w:t>
      </w:r>
    </w:p>
    <w:p>
      <w:pPr>
        <w:pStyle w:val="10"/>
        <w:ind w:firstLine="420" w:firstLineChars="200"/>
        <w:jc w:val="center"/>
        <w:rPr>
          <w:rFonts w:ascii="Times New Roman" w:hAnsi="Times New Roman" w:eastAsia="MingLiU_HKSCS" w:cs="Times New Roman"/>
        </w:rPr>
      </w:pPr>
      <w:r>
        <w:rPr>
          <w:rFonts w:hint="eastAsia" w:ascii="微软雅黑" w:hAnsi="微软雅黑" w:eastAsia="微软雅黑" w:cs="微软雅黑"/>
        </w:rPr>
        <w:br w:type="page"/>
      </w:r>
      <w:r>
        <w:rPr>
          <w:rFonts w:hint="eastAsia" w:ascii="微软雅黑" w:hAnsi="微软雅黑" w:eastAsia="微软雅黑" w:cs="微软雅黑"/>
          <w:b/>
          <w:bCs/>
          <w:sz w:val="32"/>
          <w:szCs w:val="32"/>
        </w:rPr>
        <w:t>第八章其他资料</w:t>
      </w:r>
    </w:p>
    <w:p>
      <w:pPr>
        <w:pStyle w:val="6"/>
        <w:jc w:val="center"/>
        <w:rPr>
          <w:rFonts w:hint="eastAsia" w:ascii="微软雅黑" w:hAnsi="微软雅黑" w:eastAsia="微软雅黑" w:cs="微软雅黑"/>
          <w:sz w:val="28"/>
          <w:szCs w:val="28"/>
          <w:highlight w:val="none"/>
        </w:rPr>
      </w:pPr>
      <w:r>
        <w:rPr>
          <w:rFonts w:hint="eastAsia" w:ascii="微软雅黑" w:hAnsi="微软雅黑" w:eastAsia="微软雅黑" w:cs="微软雅黑"/>
          <w:highlight w:val="none"/>
        </w:rPr>
        <w:t xml:space="preserve"> </w:t>
      </w:r>
      <w:r>
        <w:rPr>
          <w:rFonts w:hint="eastAsia" w:ascii="微软雅黑" w:hAnsi="微软雅黑" w:eastAsia="微软雅黑" w:cs="微软雅黑"/>
          <w:sz w:val="28"/>
          <w:szCs w:val="28"/>
          <w:highlight w:val="none"/>
        </w:rPr>
        <w:t>公章授权书</w:t>
      </w:r>
    </w:p>
    <w:p>
      <w:pPr>
        <w:jc w:val="center"/>
        <w:rPr>
          <w:rFonts w:hint="eastAsia" w:eastAsia="微软雅黑"/>
          <w:sz w:val="20"/>
          <w:szCs w:val="21"/>
          <w:lang w:eastAsia="zh-CN"/>
        </w:rPr>
      </w:pP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本项如无“投标专用章”可删除</w:t>
      </w:r>
      <w:r>
        <w:rPr>
          <w:rFonts w:hint="eastAsia" w:ascii="微软雅黑" w:hAnsi="微软雅黑" w:eastAsia="微软雅黑" w:cs="微软雅黑"/>
          <w:sz w:val="24"/>
          <w:szCs w:val="24"/>
          <w:highlight w:val="none"/>
          <w:lang w:eastAsia="zh-CN"/>
        </w:rPr>
        <w:t>）</w:t>
      </w:r>
    </w:p>
    <w:p>
      <w:pPr>
        <w:pStyle w:val="10"/>
        <w:spacing w:line="600" w:lineRule="exact"/>
        <w:rPr>
          <w:rFonts w:ascii="微软雅黑" w:hAnsi="微软雅黑" w:eastAsia="微软雅黑" w:cs="微软雅黑"/>
          <w:sz w:val="24"/>
          <w:szCs w:val="24"/>
        </w:rPr>
      </w:pPr>
      <w:r>
        <w:rPr>
          <w:rFonts w:hint="eastAsia" w:ascii="微软雅黑" w:hAnsi="微软雅黑" w:eastAsia="微软雅黑" w:cs="微软雅黑"/>
          <w:sz w:val="24"/>
          <w:szCs w:val="24"/>
        </w:rPr>
        <w:t>致：____________(采购人或采购代理机构)：</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______</w:t>
      </w:r>
      <w:r>
        <w:rPr>
          <w:rFonts w:hint="eastAsia" w:ascii="微软雅黑" w:hAnsi="微软雅黑" w:eastAsia="微软雅黑" w:cs="微软雅黑"/>
          <w:sz w:val="24"/>
          <w:szCs w:val="24"/>
          <w:u w:val="single"/>
        </w:rPr>
        <w:t>(供应商名称)</w:t>
      </w:r>
      <w:r>
        <w:rPr>
          <w:rFonts w:hint="eastAsia" w:ascii="微软雅黑" w:hAnsi="微软雅黑" w:eastAsia="微软雅黑" w:cs="微软雅黑"/>
          <w:sz w:val="24"/>
          <w:szCs w:val="24"/>
        </w:rPr>
        <w:t>______，中华人民共和国合法企业，法定地址：____________________。在参与______</w:t>
      </w:r>
      <w:r>
        <w:rPr>
          <w:rFonts w:hint="eastAsia" w:ascii="微软雅黑" w:hAnsi="微软雅黑" w:eastAsia="微软雅黑" w:cs="微软雅黑"/>
          <w:sz w:val="24"/>
          <w:szCs w:val="24"/>
          <w:u w:val="single"/>
        </w:rPr>
        <w:t>(项目名称)(项目编号)</w:t>
      </w:r>
      <w:r>
        <w:rPr>
          <w:rFonts w:hint="eastAsia" w:ascii="微软雅黑" w:hAnsi="微软雅黑" w:eastAsia="微软雅黑" w:cs="微软雅黑"/>
          <w:sz w:val="24"/>
          <w:szCs w:val="24"/>
        </w:rPr>
        <w:t>______投标活动中，我公司授权投标专用章在此次活动中代为公章使用。</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投标专用章所签署的响应文件、澄清等，我公司承认并同意具备与我公司公章签署等同的法律的效力。</w:t>
      </w:r>
    </w:p>
    <w:p>
      <w:pPr>
        <w:pStyle w:val="10"/>
        <w:spacing w:line="60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投标专用章签署的所有文件、协议不因授权的撤销而失效。</w:t>
      </w:r>
    </w:p>
    <w:p>
      <w:pPr>
        <w:pStyle w:val="10"/>
        <w:spacing w:line="600" w:lineRule="exact"/>
        <w:ind w:firstLine="480" w:firstLineChars="200"/>
        <w:rPr>
          <w:rFonts w:ascii="微软雅黑" w:hAnsi="微软雅黑" w:eastAsia="微软雅黑" w:cs="微软雅黑"/>
          <w:sz w:val="24"/>
          <w:szCs w:val="24"/>
        </w:rPr>
      </w:pPr>
    </w:p>
    <w:p>
      <w:pPr>
        <w:pStyle w:val="10"/>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投标专用章：______________</w:t>
      </w:r>
      <w:r>
        <w:rPr>
          <w:rFonts w:hint="eastAsia" w:ascii="微软雅黑" w:hAnsi="微软雅黑" w:eastAsia="微软雅黑" w:cs="微软雅黑"/>
          <w:sz w:val="24"/>
          <w:szCs w:val="24"/>
          <w:u w:val="single"/>
        </w:rPr>
        <w:t>(盖章)</w:t>
      </w:r>
    </w:p>
    <w:p>
      <w:pPr>
        <w:pStyle w:val="10"/>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公司公章：________</w:t>
      </w:r>
      <w:r>
        <w:rPr>
          <w:rFonts w:hint="eastAsia" w:ascii="微软雅黑" w:hAnsi="微软雅黑" w:eastAsia="微软雅黑" w:cs="微软雅黑"/>
          <w:sz w:val="24"/>
          <w:szCs w:val="24"/>
          <w:u w:val="single"/>
        </w:rPr>
        <w:t>(盖章)</w:t>
      </w:r>
    </w:p>
    <w:p>
      <w:pPr>
        <w:pStyle w:val="10"/>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供应商法定代表人：______</w:t>
      </w:r>
      <w:r>
        <w:rPr>
          <w:rFonts w:hint="eastAsia" w:ascii="微软雅黑" w:hAnsi="微软雅黑" w:eastAsia="微软雅黑" w:cs="微软雅黑"/>
          <w:sz w:val="24"/>
          <w:szCs w:val="24"/>
          <w:u w:val="single"/>
        </w:rPr>
        <w:t>(签字或盖章)</w:t>
      </w:r>
    </w:p>
    <w:p>
      <w:pPr>
        <w:pStyle w:val="10"/>
        <w:spacing w:line="600" w:lineRule="exact"/>
        <w:ind w:firstLine="480" w:firstLineChars="200"/>
        <w:jc w:val="right"/>
        <w:rPr>
          <w:rFonts w:ascii="微软雅黑" w:hAnsi="微软雅黑" w:eastAsia="微软雅黑" w:cs="微软雅黑"/>
          <w:sz w:val="24"/>
          <w:szCs w:val="24"/>
        </w:rPr>
      </w:pPr>
      <w:r>
        <w:rPr>
          <w:rFonts w:hint="eastAsia" w:ascii="微软雅黑" w:hAnsi="微软雅黑" w:eastAsia="微软雅黑" w:cs="微软雅黑"/>
          <w:sz w:val="24"/>
          <w:szCs w:val="24"/>
        </w:rPr>
        <w:t>日期：　　　年　　月　　日</w:t>
      </w:r>
    </w:p>
    <w:p>
      <w:pPr>
        <w:pStyle w:val="10"/>
        <w:spacing w:line="600" w:lineRule="exact"/>
        <w:ind w:firstLine="480" w:firstLineChars="200"/>
        <w:jc w:val="center"/>
        <w:rPr>
          <w:rFonts w:ascii="微软雅黑" w:hAnsi="微软雅黑" w:eastAsia="微软雅黑" w:cs="微软雅黑"/>
          <w:sz w:val="24"/>
          <w:szCs w:val="24"/>
        </w:rPr>
      </w:pPr>
      <w:r>
        <w:rPr>
          <w:rFonts w:hint="eastAsia" w:ascii="微软雅黑" w:hAnsi="微软雅黑" w:eastAsia="微软雅黑" w:cs="微软雅黑"/>
          <w:sz w:val="24"/>
          <w:szCs w:val="24"/>
        </w:rPr>
        <w:br w:type="page"/>
      </w: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480" w:firstLineChars="200"/>
        <w:jc w:val="center"/>
        <w:rPr>
          <w:rFonts w:ascii="微软雅黑" w:hAnsi="微软雅黑" w:eastAsia="微软雅黑" w:cs="微软雅黑"/>
          <w:sz w:val="24"/>
          <w:szCs w:val="24"/>
        </w:rPr>
      </w:pPr>
    </w:p>
    <w:p>
      <w:pPr>
        <w:pStyle w:val="10"/>
        <w:spacing w:line="600" w:lineRule="exact"/>
        <w:ind w:firstLine="960" w:firstLineChars="200"/>
        <w:jc w:val="center"/>
        <w:rPr>
          <w:rFonts w:ascii="Times New Roman" w:hAnsi="Times New Roman" w:cs="Times New Roman"/>
        </w:rPr>
      </w:pPr>
      <w:r>
        <w:rPr>
          <w:rFonts w:hint="eastAsia" w:ascii="华文琥珀" w:hAnsi="华文琥珀" w:eastAsia="华文琥珀" w:cs="华文琥珀"/>
          <w:sz w:val="48"/>
          <w:szCs w:val="48"/>
        </w:rPr>
        <w:t>第二部分　技术部分</w:t>
      </w: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pStyle w:val="7"/>
        <w:jc w:val="cente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7"/>
        <w:numPr>
          <w:ilvl w:val="0"/>
          <w:numId w:val="3"/>
        </w:numPr>
        <w:jc w:val="center"/>
        <w:rPr>
          <w:rFonts w:ascii="微软雅黑" w:hAnsi="微软雅黑" w:eastAsia="微软雅黑" w:cs="微软雅黑"/>
          <w:sz w:val="32"/>
          <w:szCs w:val="32"/>
        </w:rPr>
      </w:pPr>
      <w:r>
        <w:rPr>
          <w:rFonts w:hint="eastAsia" w:ascii="微软雅黑" w:hAnsi="微软雅黑" w:eastAsia="微软雅黑" w:cs="微软雅黑"/>
          <w:sz w:val="32"/>
          <w:szCs w:val="32"/>
        </w:rPr>
        <w:t>项目采购需求</w:t>
      </w:r>
    </w:p>
    <w:p>
      <w:pPr>
        <w:spacing w:line="600" w:lineRule="exact"/>
        <w:ind w:firstLine="480" w:firstLineChars="200"/>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bCs/>
          <w:color w:val="auto"/>
          <w:sz w:val="24"/>
          <w:szCs w:val="24"/>
          <w:lang w:val="en-US" w:eastAsia="zh-CN"/>
        </w:rPr>
        <w:t>一、</w:t>
      </w:r>
      <w:r>
        <w:rPr>
          <w:rFonts w:hint="eastAsia" w:ascii="微软雅黑" w:hAnsi="微软雅黑" w:eastAsia="微软雅黑" w:cs="微软雅黑"/>
          <w:b/>
          <w:bCs/>
          <w:color w:val="auto"/>
          <w:sz w:val="24"/>
          <w:szCs w:val="24"/>
          <w:lang w:val="zh-CN"/>
        </w:rPr>
        <w:t>采购内容：</w:t>
      </w:r>
      <w:r>
        <w:rPr>
          <w:rFonts w:hint="eastAsia" w:ascii="微软雅黑" w:hAnsi="微软雅黑" w:eastAsia="微软雅黑" w:cs="微软雅黑"/>
          <w:b w:val="0"/>
          <w:bCs w:val="0"/>
          <w:color w:val="auto"/>
          <w:sz w:val="24"/>
          <w:szCs w:val="24"/>
          <w:lang w:val="zh-CN"/>
        </w:rPr>
        <w:t>安康中心城区“一江两岸”汉调二黄户外公益性惠民演出采购项目</w:t>
      </w:r>
      <w:r>
        <w:rPr>
          <w:rFonts w:hint="eastAsia" w:ascii="微软雅黑" w:hAnsi="微软雅黑" w:eastAsia="微软雅黑" w:cs="微软雅黑"/>
          <w:b w:val="0"/>
          <w:bCs w:val="0"/>
          <w:color w:val="auto"/>
          <w:sz w:val="24"/>
          <w:szCs w:val="24"/>
          <w:lang w:val="en-US" w:eastAsia="zh-CN"/>
        </w:rPr>
        <w:t>。</w:t>
      </w:r>
      <w:r>
        <w:rPr>
          <w:rFonts w:hint="eastAsia" w:ascii="微软雅黑" w:hAnsi="微软雅黑" w:eastAsia="微软雅黑" w:cs="微软雅黑"/>
          <w:spacing w:val="-6"/>
          <w:sz w:val="24"/>
          <w:szCs w:val="24"/>
          <w:lang w:val="en-US" w:eastAsia="zh-CN"/>
        </w:rPr>
        <w:t>50</w:t>
      </w:r>
      <w:r>
        <w:rPr>
          <w:rFonts w:hint="eastAsia" w:ascii="微软雅黑" w:hAnsi="微软雅黑" w:eastAsia="微软雅黑" w:cs="微软雅黑"/>
          <w:spacing w:val="-6"/>
          <w:sz w:val="24"/>
          <w:szCs w:val="24"/>
        </w:rPr>
        <w:t>场次</w:t>
      </w:r>
      <w:r>
        <w:rPr>
          <w:rFonts w:hint="eastAsia" w:ascii="微软雅黑" w:hAnsi="微软雅黑" w:eastAsia="微软雅黑" w:cs="微软雅黑"/>
          <w:spacing w:val="-6"/>
          <w:sz w:val="24"/>
          <w:szCs w:val="24"/>
          <w:lang w:eastAsia="zh-CN"/>
        </w:rPr>
        <w:t>，其中，</w:t>
      </w:r>
      <w:r>
        <w:rPr>
          <w:rFonts w:hint="eastAsia" w:ascii="微软雅黑" w:hAnsi="微软雅黑" w:eastAsia="微软雅黑" w:cs="微软雅黑"/>
          <w:b/>
          <w:bCs/>
          <w:spacing w:val="-6"/>
          <w:sz w:val="24"/>
          <w:szCs w:val="24"/>
          <w:lang w:eastAsia="zh-CN"/>
        </w:rPr>
        <w:t>古西城文化园演出</w:t>
      </w:r>
      <w:r>
        <w:rPr>
          <w:rFonts w:hint="eastAsia" w:ascii="微软雅黑" w:hAnsi="微软雅黑" w:eastAsia="微软雅黑" w:cs="微软雅黑"/>
          <w:b/>
          <w:bCs/>
          <w:spacing w:val="-6"/>
          <w:sz w:val="24"/>
          <w:szCs w:val="24"/>
          <w:lang w:val="en-US" w:eastAsia="zh-CN"/>
        </w:rPr>
        <w:t>25场，</w:t>
      </w:r>
      <w:r>
        <w:rPr>
          <w:rFonts w:hint="eastAsia" w:ascii="微软雅黑" w:hAnsi="微软雅黑" w:eastAsia="微软雅黑" w:cs="微软雅黑"/>
          <w:b/>
          <w:bCs/>
          <w:spacing w:val="-6"/>
          <w:sz w:val="24"/>
          <w:szCs w:val="24"/>
          <w:lang w:eastAsia="zh-CN"/>
        </w:rPr>
        <w:t>龙舟文化园演出</w:t>
      </w:r>
      <w:r>
        <w:rPr>
          <w:rFonts w:hint="eastAsia" w:ascii="微软雅黑" w:hAnsi="微软雅黑" w:eastAsia="微软雅黑" w:cs="微软雅黑"/>
          <w:b/>
          <w:bCs/>
          <w:spacing w:val="-6"/>
          <w:sz w:val="24"/>
          <w:szCs w:val="24"/>
          <w:lang w:val="en-US" w:eastAsia="zh-CN"/>
        </w:rPr>
        <w:t>25</w:t>
      </w:r>
      <w:r>
        <w:rPr>
          <w:rFonts w:hint="eastAsia" w:ascii="微软雅黑" w:hAnsi="微软雅黑" w:eastAsia="微软雅黑" w:cs="微软雅黑"/>
          <w:b/>
          <w:bCs/>
          <w:spacing w:val="-6"/>
          <w:sz w:val="24"/>
          <w:szCs w:val="24"/>
          <w:lang w:eastAsia="zh-CN"/>
        </w:rPr>
        <w:t>场</w:t>
      </w:r>
      <w:r>
        <w:rPr>
          <w:rFonts w:hint="eastAsia" w:ascii="微软雅黑" w:hAnsi="微软雅黑" w:eastAsia="微软雅黑" w:cs="微软雅黑"/>
          <w:spacing w:val="-6"/>
          <w:sz w:val="24"/>
          <w:szCs w:val="24"/>
          <w:lang w:eastAsia="zh-CN"/>
        </w:rPr>
        <w:t>，重点保</w:t>
      </w:r>
      <w:r>
        <w:rPr>
          <w:rFonts w:hint="eastAsia" w:ascii="微软雅黑" w:hAnsi="微软雅黑" w:eastAsia="微软雅黑" w:cs="微软雅黑"/>
          <w:color w:val="auto"/>
          <w:spacing w:val="-6"/>
          <w:sz w:val="24"/>
          <w:szCs w:val="24"/>
          <w:lang w:eastAsia="zh-CN"/>
        </w:rPr>
        <w:t>障202</w:t>
      </w:r>
      <w:r>
        <w:rPr>
          <w:rFonts w:hint="eastAsia" w:ascii="微软雅黑" w:hAnsi="微软雅黑" w:eastAsia="微软雅黑" w:cs="微软雅黑"/>
          <w:color w:val="auto"/>
          <w:spacing w:val="-6"/>
          <w:sz w:val="24"/>
          <w:szCs w:val="24"/>
          <w:lang w:val="en-US" w:eastAsia="zh-CN"/>
        </w:rPr>
        <w:t>2</w:t>
      </w:r>
      <w:r>
        <w:rPr>
          <w:rFonts w:hint="eastAsia" w:ascii="微软雅黑" w:hAnsi="微软雅黑" w:eastAsia="微软雅黑" w:cs="微软雅黑"/>
          <w:color w:val="auto"/>
          <w:spacing w:val="-6"/>
          <w:sz w:val="24"/>
          <w:szCs w:val="24"/>
          <w:lang w:eastAsia="zh-CN"/>
        </w:rPr>
        <w:t>年</w:t>
      </w:r>
      <w:r>
        <w:rPr>
          <w:rFonts w:hint="eastAsia" w:ascii="微软雅黑" w:hAnsi="微软雅黑" w:eastAsia="微软雅黑" w:cs="微软雅黑"/>
          <w:color w:val="auto"/>
          <w:spacing w:val="-6"/>
          <w:sz w:val="24"/>
          <w:szCs w:val="24"/>
          <w:lang w:val="en-US" w:eastAsia="zh-CN"/>
        </w:rPr>
        <w:t>9</w:t>
      </w:r>
      <w:r>
        <w:rPr>
          <w:rFonts w:hint="eastAsia" w:ascii="微软雅黑" w:hAnsi="微软雅黑" w:eastAsia="微软雅黑" w:cs="微软雅黑"/>
          <w:color w:val="auto"/>
          <w:spacing w:val="-6"/>
          <w:sz w:val="24"/>
          <w:szCs w:val="24"/>
          <w:lang w:eastAsia="zh-CN"/>
        </w:rPr>
        <w:t>月至</w:t>
      </w:r>
      <w:r>
        <w:rPr>
          <w:rFonts w:hint="eastAsia" w:ascii="微软雅黑" w:hAnsi="微软雅黑" w:eastAsia="微软雅黑" w:cs="微软雅黑"/>
          <w:color w:val="auto"/>
          <w:spacing w:val="-6"/>
          <w:sz w:val="24"/>
          <w:szCs w:val="24"/>
          <w:lang w:val="en-US" w:eastAsia="zh-CN"/>
        </w:rPr>
        <w:t>2023年9</w:t>
      </w:r>
      <w:r>
        <w:rPr>
          <w:rFonts w:hint="eastAsia" w:ascii="微软雅黑" w:hAnsi="微软雅黑" w:eastAsia="微软雅黑" w:cs="微软雅黑"/>
          <w:color w:val="auto"/>
          <w:spacing w:val="-6"/>
          <w:sz w:val="24"/>
          <w:szCs w:val="24"/>
          <w:lang w:eastAsia="zh-CN"/>
        </w:rPr>
        <w:t>月的</w:t>
      </w:r>
      <w:r>
        <w:rPr>
          <w:rFonts w:hint="eastAsia" w:ascii="微软雅黑" w:hAnsi="微软雅黑" w:eastAsia="微软雅黑" w:cs="微软雅黑"/>
          <w:spacing w:val="-6"/>
          <w:sz w:val="24"/>
          <w:szCs w:val="24"/>
          <w:lang w:eastAsia="zh-CN"/>
        </w:rPr>
        <w:t>周六，以及上述月份中三天以上假期的每天，每晚19:00或19:30开始演出，具体演出时间在招标完成后由采购方确定。</w:t>
      </w:r>
    </w:p>
    <w:p>
      <w:pPr>
        <w:keepNext w:val="0"/>
        <w:keepLines w:val="0"/>
        <w:pageBreakBefore w:val="0"/>
        <w:widowControl w:val="0"/>
        <w:numPr>
          <w:ilvl w:val="0"/>
          <w:numId w:val="0"/>
        </w:numPr>
        <w:kinsoku/>
        <w:wordWrap/>
        <w:overflowPunct/>
        <w:topLinePunct w:val="0"/>
        <w:autoSpaceDE/>
        <w:autoSpaceDN/>
        <w:bidi w:val="0"/>
        <w:spacing w:line="520" w:lineRule="exact"/>
        <w:ind w:left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二、</w:t>
      </w:r>
      <w:r>
        <w:rPr>
          <w:rFonts w:hint="eastAsia" w:ascii="微软雅黑" w:hAnsi="微软雅黑" w:eastAsia="微软雅黑" w:cs="微软雅黑"/>
          <w:b/>
          <w:bCs/>
          <w:color w:val="auto"/>
          <w:sz w:val="24"/>
          <w:szCs w:val="24"/>
        </w:rPr>
        <w:t>项目</w:t>
      </w:r>
      <w:r>
        <w:rPr>
          <w:rFonts w:hint="eastAsia" w:ascii="微软雅黑" w:hAnsi="微软雅黑" w:eastAsia="微软雅黑" w:cs="微软雅黑"/>
          <w:b/>
          <w:bCs/>
          <w:color w:val="auto"/>
          <w:sz w:val="24"/>
          <w:szCs w:val="24"/>
          <w:lang w:val="en-US" w:eastAsia="zh-CN"/>
        </w:rPr>
        <w:t>背景</w:t>
      </w:r>
      <w:r>
        <w:rPr>
          <w:rFonts w:hint="eastAsia" w:ascii="微软雅黑" w:hAnsi="微软雅黑" w:eastAsia="微软雅黑" w:cs="微软雅黑"/>
          <w:b/>
          <w:bCs/>
          <w:color w:val="auto"/>
          <w:sz w:val="24"/>
          <w:szCs w:val="24"/>
        </w:rPr>
        <w:t>：</w:t>
      </w:r>
    </w:p>
    <w:p>
      <w:pPr>
        <w:keepNext w:val="0"/>
        <w:keepLines w:val="0"/>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以习近平新时代中国特色社会主义思想为指导，深入学习贯彻党的十九大和十九届历次全会精神，坚持以社会主义核心价值观为引领，牢牢把握以人民为中心的工作导向，动员和组织全市各类戏曲表演团体深入基层开展惠民演出和文化服务，推动戏曲艺术传承发展，满足广大人民群众精神文化生活新需求。</w:t>
      </w:r>
    </w:p>
    <w:p>
      <w:pPr>
        <w:keepNext w:val="0"/>
        <w:keepLines w:val="0"/>
        <w:pageBreakBefore w:val="0"/>
        <w:widowControl w:val="0"/>
        <w:numPr>
          <w:ilvl w:val="0"/>
          <w:numId w:val="4"/>
        </w:numPr>
        <w:kinsoku/>
        <w:wordWrap/>
        <w:overflowPunct/>
        <w:topLinePunct w:val="0"/>
        <w:autoSpaceDE/>
        <w:autoSpaceDN/>
        <w:bidi w:val="0"/>
        <w:spacing w:line="520" w:lineRule="exact"/>
        <w:ind w:left="0" w:leftChars="0"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演出</w:t>
      </w:r>
      <w:r>
        <w:rPr>
          <w:rFonts w:hint="eastAsia" w:ascii="微软雅黑" w:hAnsi="微软雅黑" w:eastAsia="微软雅黑" w:cs="微软雅黑"/>
          <w:b/>
          <w:bCs/>
          <w:color w:val="auto"/>
          <w:sz w:val="24"/>
          <w:szCs w:val="24"/>
        </w:rPr>
        <w:t>要求:</w:t>
      </w:r>
    </w:p>
    <w:p>
      <w:pPr>
        <w:ind w:firstLine="480" w:firstLineChars="200"/>
        <w:rPr>
          <w:rFonts w:hint="eastAsia" w:ascii="微软雅黑" w:hAnsi="微软雅黑" w:eastAsia="微软雅黑" w:cs="微软雅黑"/>
          <w:b w:val="0"/>
          <w:bCs w:val="0"/>
          <w:sz w:val="24"/>
          <w:szCs w:val="21"/>
          <w:lang w:val="en-US" w:eastAsia="zh-CN"/>
        </w:rPr>
      </w:pPr>
      <w:r>
        <w:rPr>
          <w:rFonts w:hint="eastAsia" w:ascii="微软雅黑" w:hAnsi="微软雅黑" w:eastAsia="微软雅黑" w:cs="微软雅黑"/>
          <w:b w:val="0"/>
          <w:bCs w:val="0"/>
          <w:sz w:val="24"/>
          <w:szCs w:val="21"/>
          <w:lang w:val="en-US" w:eastAsia="zh-CN"/>
        </w:rPr>
        <w:t>（一）演出场次根据每标段确定时间进行演出。如遇暴雨等恶劣天气或者其他特殊原因，演出场次需要调整时，需与采购单位进行协商，得到同意后，方可顺延演出场次。</w:t>
      </w:r>
    </w:p>
    <w:p>
      <w:pPr>
        <w:ind w:firstLine="480" w:firstLineChars="200"/>
        <w:rPr>
          <w:rFonts w:hint="eastAsia" w:ascii="微软雅黑" w:hAnsi="微软雅黑" w:eastAsia="微软雅黑" w:cs="微软雅黑"/>
          <w:b w:val="0"/>
          <w:bCs w:val="0"/>
          <w:sz w:val="24"/>
          <w:szCs w:val="21"/>
          <w:lang w:val="en-US" w:eastAsia="zh-CN"/>
        </w:rPr>
      </w:pPr>
      <w:r>
        <w:rPr>
          <w:rFonts w:hint="eastAsia" w:ascii="微软雅黑" w:hAnsi="微软雅黑" w:eastAsia="微软雅黑" w:cs="微软雅黑"/>
          <w:b w:val="0"/>
          <w:bCs w:val="0"/>
          <w:sz w:val="24"/>
          <w:szCs w:val="21"/>
          <w:lang w:val="en-US" w:eastAsia="zh-CN"/>
        </w:rPr>
        <w:t>（二）演出内容汉调二黄传统剧目，演出占比不低于80%.每场演出不低于1小时，演出要注重节目的艺术性和观赏性，在保护传承安康地方剧种的同时，结合安康旅游市场和游客特点，善于利用传统剧目创新编排群众喜闻乐见的演出剧目，做到推陈出新、常看常新。演出内容及剧目需经采购单位同意后，方可进行演出。</w:t>
      </w:r>
    </w:p>
    <w:p>
      <w:pPr>
        <w:ind w:firstLine="480" w:firstLineChars="200"/>
        <w:rPr>
          <w:rFonts w:hint="eastAsia" w:ascii="微软雅黑" w:hAnsi="微软雅黑" w:eastAsia="微软雅黑" w:cs="微软雅黑"/>
          <w:b w:val="0"/>
          <w:bCs w:val="0"/>
          <w:sz w:val="24"/>
          <w:szCs w:val="21"/>
          <w:lang w:val="en-US" w:eastAsia="zh-CN"/>
        </w:rPr>
      </w:pPr>
      <w:r>
        <w:rPr>
          <w:rFonts w:hint="eastAsia" w:ascii="微软雅黑" w:hAnsi="微软雅黑" w:eastAsia="微软雅黑" w:cs="微软雅黑"/>
          <w:b w:val="0"/>
          <w:bCs w:val="0"/>
          <w:sz w:val="24"/>
          <w:szCs w:val="21"/>
          <w:lang w:val="en-US" w:eastAsia="zh-CN"/>
        </w:rPr>
        <w:t>（三）严格参照“戏曲进乡村”相关过程性要求，做好在线直播、资料记录、安全防范、满意度测评等工作。</w:t>
      </w:r>
    </w:p>
    <w:p>
      <w:pPr>
        <w:ind w:firstLine="480" w:firstLineChars="200"/>
        <w:rPr>
          <w:rFonts w:hint="default"/>
          <w:b w:val="0"/>
          <w:bCs w:val="0"/>
          <w:lang w:val="en-US" w:eastAsia="zh-CN"/>
        </w:rPr>
      </w:pPr>
      <w:r>
        <w:rPr>
          <w:rFonts w:hint="eastAsia" w:ascii="微软雅黑" w:hAnsi="微软雅黑" w:eastAsia="微软雅黑" w:cs="微软雅黑"/>
          <w:b w:val="0"/>
          <w:bCs w:val="0"/>
          <w:sz w:val="24"/>
          <w:szCs w:val="21"/>
          <w:lang w:val="en-US" w:eastAsia="zh-CN"/>
        </w:rPr>
        <w:t>（四）2023年9月完成全部演出。</w:t>
      </w:r>
    </w:p>
    <w:p>
      <w:pPr>
        <w:pStyle w:val="2"/>
        <w:numPr>
          <w:ilvl w:val="0"/>
          <w:numId w:val="0"/>
        </w:numPr>
        <w:rPr>
          <w:rFonts w:hint="default"/>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华文隶书">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琥珀">
    <w:altName w:val="宋体"/>
    <w:panose1 w:val="02010800040101010101"/>
    <w:charset w:val="86"/>
    <w:family w:val="auto"/>
    <w:pitch w:val="default"/>
    <w:sig w:usb0="00000000" w:usb1="00000000" w:usb2="0000001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华文彩云">
    <w:altName w:val="微软雅黑"/>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93</w:t>
                    </w:r>
                    <w:r>
                      <w:fldChar w:fldCharType="end"/>
                    </w:r>
                    <w:r>
                      <w:rPr>
                        <w:rFonts w:hint="eastAsia"/>
                      </w:rPr>
                      <w:t xml:space="preserve"> 页</w:t>
                    </w:r>
                  </w:p>
                </w:txbxContent>
              </v:textbox>
            </v:shape>
          </w:pict>
        </mc:Fallback>
      </mc:AlternateContent>
    </w:r>
    <w:r>
      <w:rPr>
        <w:rFonts w:hint="eastAsia"/>
      </w:rPr>
      <w:t>陕西国泰招标代理有限公司                                   安康市兴安中路44号君安大厦24楼</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731" w:firstLineChars="1700"/>
      <w:rPr>
        <w:b/>
        <w:bCs/>
        <w:i/>
        <w:iCs/>
        <w:sz w:val="16"/>
        <w:szCs w:val="21"/>
      </w:rPr>
    </w:pPr>
    <w:r>
      <w:rPr>
        <w:rFonts w:hint="eastAsia"/>
        <w:b/>
        <w:bCs/>
        <w:i/>
        <w:iCs/>
        <w:sz w:val="16"/>
        <w:szCs w:val="21"/>
      </w:rPr>
      <w:t>安康中心城区“一江两岸”汉调二黄户外公益性惠民演出采购项目磋商文件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C0BCB"/>
    <w:multiLevelType w:val="singleLevel"/>
    <w:tmpl w:val="A78C0BCB"/>
    <w:lvl w:ilvl="0" w:tentative="0">
      <w:start w:val="1"/>
      <w:numFmt w:val="decimal"/>
      <w:suff w:val="nothing"/>
      <w:lvlText w:val="%1、"/>
      <w:lvlJc w:val="left"/>
    </w:lvl>
  </w:abstractNum>
  <w:abstractNum w:abstractNumId="1">
    <w:nsid w:val="B49FCEED"/>
    <w:multiLevelType w:val="singleLevel"/>
    <w:tmpl w:val="B49FCEED"/>
    <w:lvl w:ilvl="0" w:tentative="0">
      <w:start w:val="6"/>
      <w:numFmt w:val="chineseCounting"/>
      <w:suff w:val="nothing"/>
      <w:lvlText w:val="第%1章　"/>
      <w:lvlJc w:val="left"/>
      <w:rPr>
        <w:rFonts w:hint="eastAsia"/>
      </w:rPr>
    </w:lvl>
  </w:abstractNum>
  <w:abstractNum w:abstractNumId="2">
    <w:nsid w:val="5B25FE03"/>
    <w:multiLevelType w:val="singleLevel"/>
    <w:tmpl w:val="5B25FE03"/>
    <w:lvl w:ilvl="0" w:tentative="0">
      <w:start w:val="5"/>
      <w:numFmt w:val="decimal"/>
      <w:suff w:val="nothing"/>
      <w:lvlText w:val="%1、"/>
      <w:lvlJc w:val="left"/>
    </w:lvl>
  </w:abstractNum>
  <w:abstractNum w:abstractNumId="3">
    <w:nsid w:val="60417FEB"/>
    <w:multiLevelType w:val="singleLevel"/>
    <w:tmpl w:val="60417FEB"/>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lNjQ0ZDM1MzI3OGEzMTQ5NTg2OWIxNjE4ZWE5NjUifQ=="/>
  </w:docVars>
  <w:rsids>
    <w:rsidRoot w:val="1048410A"/>
    <w:rsid w:val="00014A69"/>
    <w:rsid w:val="000479F7"/>
    <w:rsid w:val="0006165D"/>
    <w:rsid w:val="000747DC"/>
    <w:rsid w:val="000813F0"/>
    <w:rsid w:val="000846B8"/>
    <w:rsid w:val="000B60CD"/>
    <w:rsid w:val="000E2D1A"/>
    <w:rsid w:val="000F3656"/>
    <w:rsid w:val="0011011B"/>
    <w:rsid w:val="001603BB"/>
    <w:rsid w:val="001A45B7"/>
    <w:rsid w:val="001A7714"/>
    <w:rsid w:val="001B2ADF"/>
    <w:rsid w:val="001D0515"/>
    <w:rsid w:val="00216713"/>
    <w:rsid w:val="00242321"/>
    <w:rsid w:val="00250CD3"/>
    <w:rsid w:val="00264810"/>
    <w:rsid w:val="00281C42"/>
    <w:rsid w:val="002B5BDF"/>
    <w:rsid w:val="002C4449"/>
    <w:rsid w:val="002C6EED"/>
    <w:rsid w:val="002D74F5"/>
    <w:rsid w:val="002E171D"/>
    <w:rsid w:val="00324F6A"/>
    <w:rsid w:val="00333432"/>
    <w:rsid w:val="00340A53"/>
    <w:rsid w:val="003956AE"/>
    <w:rsid w:val="003C2E3C"/>
    <w:rsid w:val="003C72CB"/>
    <w:rsid w:val="003D2E22"/>
    <w:rsid w:val="00402CD5"/>
    <w:rsid w:val="00406B26"/>
    <w:rsid w:val="00414BF6"/>
    <w:rsid w:val="00416A7E"/>
    <w:rsid w:val="00445AC5"/>
    <w:rsid w:val="00454483"/>
    <w:rsid w:val="004D6B8E"/>
    <w:rsid w:val="004E2569"/>
    <w:rsid w:val="00540F82"/>
    <w:rsid w:val="00581AB1"/>
    <w:rsid w:val="005A17DB"/>
    <w:rsid w:val="005C32C5"/>
    <w:rsid w:val="005D1595"/>
    <w:rsid w:val="005F3D98"/>
    <w:rsid w:val="00615EA1"/>
    <w:rsid w:val="00617C27"/>
    <w:rsid w:val="006463F2"/>
    <w:rsid w:val="00654CB1"/>
    <w:rsid w:val="006700EF"/>
    <w:rsid w:val="00694F58"/>
    <w:rsid w:val="006E7279"/>
    <w:rsid w:val="00710816"/>
    <w:rsid w:val="00742C2A"/>
    <w:rsid w:val="0075303E"/>
    <w:rsid w:val="007738B1"/>
    <w:rsid w:val="007A4F5B"/>
    <w:rsid w:val="007A5AC0"/>
    <w:rsid w:val="0081528F"/>
    <w:rsid w:val="0082166E"/>
    <w:rsid w:val="008438A6"/>
    <w:rsid w:val="00851E84"/>
    <w:rsid w:val="008553D2"/>
    <w:rsid w:val="008566A4"/>
    <w:rsid w:val="0086266D"/>
    <w:rsid w:val="00862A97"/>
    <w:rsid w:val="0087107D"/>
    <w:rsid w:val="00873FED"/>
    <w:rsid w:val="00881C91"/>
    <w:rsid w:val="008C18D3"/>
    <w:rsid w:val="00913B8B"/>
    <w:rsid w:val="00922CEB"/>
    <w:rsid w:val="009E550D"/>
    <w:rsid w:val="00A15077"/>
    <w:rsid w:val="00A4054A"/>
    <w:rsid w:val="00A47295"/>
    <w:rsid w:val="00A66F79"/>
    <w:rsid w:val="00A91414"/>
    <w:rsid w:val="00AA4DFB"/>
    <w:rsid w:val="00AB02BA"/>
    <w:rsid w:val="00AC1E9F"/>
    <w:rsid w:val="00AE731D"/>
    <w:rsid w:val="00B21C89"/>
    <w:rsid w:val="00B27774"/>
    <w:rsid w:val="00B42F19"/>
    <w:rsid w:val="00B533DC"/>
    <w:rsid w:val="00B5697D"/>
    <w:rsid w:val="00B701B7"/>
    <w:rsid w:val="00BB6A64"/>
    <w:rsid w:val="00BE3942"/>
    <w:rsid w:val="00C1210D"/>
    <w:rsid w:val="00C55AF4"/>
    <w:rsid w:val="00C752A7"/>
    <w:rsid w:val="00C95101"/>
    <w:rsid w:val="00CD68CA"/>
    <w:rsid w:val="00D012FC"/>
    <w:rsid w:val="00D06213"/>
    <w:rsid w:val="00D30136"/>
    <w:rsid w:val="00D57A64"/>
    <w:rsid w:val="00D7050F"/>
    <w:rsid w:val="00D71FB7"/>
    <w:rsid w:val="00D877AF"/>
    <w:rsid w:val="00DB4ED2"/>
    <w:rsid w:val="00DB5F48"/>
    <w:rsid w:val="00E0171D"/>
    <w:rsid w:val="00E20614"/>
    <w:rsid w:val="00E21BD0"/>
    <w:rsid w:val="00E22956"/>
    <w:rsid w:val="00E65961"/>
    <w:rsid w:val="00E96C9B"/>
    <w:rsid w:val="00EB047F"/>
    <w:rsid w:val="00EC2BED"/>
    <w:rsid w:val="00EC3D31"/>
    <w:rsid w:val="00ED184E"/>
    <w:rsid w:val="00ED4290"/>
    <w:rsid w:val="00ED4CA1"/>
    <w:rsid w:val="00ED5986"/>
    <w:rsid w:val="00F14A40"/>
    <w:rsid w:val="00F35DBA"/>
    <w:rsid w:val="00F437D1"/>
    <w:rsid w:val="00F70FCD"/>
    <w:rsid w:val="00FD3E8E"/>
    <w:rsid w:val="00FD543C"/>
    <w:rsid w:val="01017B5C"/>
    <w:rsid w:val="012C0B5F"/>
    <w:rsid w:val="0151578E"/>
    <w:rsid w:val="01525B29"/>
    <w:rsid w:val="016161FF"/>
    <w:rsid w:val="01674DCF"/>
    <w:rsid w:val="01823469"/>
    <w:rsid w:val="01D46B46"/>
    <w:rsid w:val="01E319A4"/>
    <w:rsid w:val="020002C6"/>
    <w:rsid w:val="02011DAA"/>
    <w:rsid w:val="0205305F"/>
    <w:rsid w:val="02096E00"/>
    <w:rsid w:val="020C62E0"/>
    <w:rsid w:val="022B314E"/>
    <w:rsid w:val="024509FE"/>
    <w:rsid w:val="026755EF"/>
    <w:rsid w:val="027873CB"/>
    <w:rsid w:val="02A877D5"/>
    <w:rsid w:val="02B07A65"/>
    <w:rsid w:val="02CA3B49"/>
    <w:rsid w:val="02E1728D"/>
    <w:rsid w:val="02E81A45"/>
    <w:rsid w:val="02E90BCF"/>
    <w:rsid w:val="02E94347"/>
    <w:rsid w:val="03015BCB"/>
    <w:rsid w:val="030F2661"/>
    <w:rsid w:val="03157416"/>
    <w:rsid w:val="032502EA"/>
    <w:rsid w:val="034315B3"/>
    <w:rsid w:val="034B7E46"/>
    <w:rsid w:val="035A61AF"/>
    <w:rsid w:val="036167BF"/>
    <w:rsid w:val="03627122"/>
    <w:rsid w:val="03646ACC"/>
    <w:rsid w:val="037013D2"/>
    <w:rsid w:val="03853FCD"/>
    <w:rsid w:val="03924A02"/>
    <w:rsid w:val="03B441F5"/>
    <w:rsid w:val="03B95FF4"/>
    <w:rsid w:val="03C261E6"/>
    <w:rsid w:val="03C801EF"/>
    <w:rsid w:val="03EF7C67"/>
    <w:rsid w:val="03F51BA5"/>
    <w:rsid w:val="03F60FF6"/>
    <w:rsid w:val="04162349"/>
    <w:rsid w:val="041C5CD0"/>
    <w:rsid w:val="042C1A0C"/>
    <w:rsid w:val="04452112"/>
    <w:rsid w:val="0466417F"/>
    <w:rsid w:val="046705A7"/>
    <w:rsid w:val="046C3F72"/>
    <w:rsid w:val="04832039"/>
    <w:rsid w:val="048501B9"/>
    <w:rsid w:val="048A0F22"/>
    <w:rsid w:val="048F248D"/>
    <w:rsid w:val="04904960"/>
    <w:rsid w:val="04B14F1D"/>
    <w:rsid w:val="04D53BA9"/>
    <w:rsid w:val="051B4E91"/>
    <w:rsid w:val="054924A3"/>
    <w:rsid w:val="05626428"/>
    <w:rsid w:val="057E4778"/>
    <w:rsid w:val="058B39C0"/>
    <w:rsid w:val="059545DB"/>
    <w:rsid w:val="05B12EF8"/>
    <w:rsid w:val="05C75C49"/>
    <w:rsid w:val="05E044BA"/>
    <w:rsid w:val="05E24100"/>
    <w:rsid w:val="05EE27FC"/>
    <w:rsid w:val="060F2843"/>
    <w:rsid w:val="0626342A"/>
    <w:rsid w:val="064E336B"/>
    <w:rsid w:val="06583AB5"/>
    <w:rsid w:val="065915BD"/>
    <w:rsid w:val="066C7983"/>
    <w:rsid w:val="067D69A8"/>
    <w:rsid w:val="068A099B"/>
    <w:rsid w:val="069621D0"/>
    <w:rsid w:val="069F7723"/>
    <w:rsid w:val="06A27213"/>
    <w:rsid w:val="06AE1F31"/>
    <w:rsid w:val="06C4362D"/>
    <w:rsid w:val="07015C4F"/>
    <w:rsid w:val="07164957"/>
    <w:rsid w:val="071B6C2A"/>
    <w:rsid w:val="07217EB1"/>
    <w:rsid w:val="0733466B"/>
    <w:rsid w:val="076845EE"/>
    <w:rsid w:val="07694C21"/>
    <w:rsid w:val="0785165C"/>
    <w:rsid w:val="079E1C5C"/>
    <w:rsid w:val="07C45D76"/>
    <w:rsid w:val="07D438D1"/>
    <w:rsid w:val="080004D6"/>
    <w:rsid w:val="08251EAA"/>
    <w:rsid w:val="08483FCA"/>
    <w:rsid w:val="085207C5"/>
    <w:rsid w:val="087C5AB9"/>
    <w:rsid w:val="088E5CA1"/>
    <w:rsid w:val="08923429"/>
    <w:rsid w:val="08B30864"/>
    <w:rsid w:val="08D13DE0"/>
    <w:rsid w:val="09125F28"/>
    <w:rsid w:val="09175ABB"/>
    <w:rsid w:val="09202CB8"/>
    <w:rsid w:val="092214E1"/>
    <w:rsid w:val="09436AA0"/>
    <w:rsid w:val="094445B2"/>
    <w:rsid w:val="0956742B"/>
    <w:rsid w:val="096244CB"/>
    <w:rsid w:val="097529BD"/>
    <w:rsid w:val="097F383C"/>
    <w:rsid w:val="098026FD"/>
    <w:rsid w:val="099252D6"/>
    <w:rsid w:val="099B2874"/>
    <w:rsid w:val="09AA65E0"/>
    <w:rsid w:val="09AD6546"/>
    <w:rsid w:val="09BE25B6"/>
    <w:rsid w:val="09C01B46"/>
    <w:rsid w:val="09D074F7"/>
    <w:rsid w:val="0A171CC6"/>
    <w:rsid w:val="0A2558B7"/>
    <w:rsid w:val="0A2A66EE"/>
    <w:rsid w:val="0A34445C"/>
    <w:rsid w:val="0A3743A0"/>
    <w:rsid w:val="0A3A7A6F"/>
    <w:rsid w:val="0A706A50"/>
    <w:rsid w:val="0A8C0875"/>
    <w:rsid w:val="0A8E331D"/>
    <w:rsid w:val="0AC41B40"/>
    <w:rsid w:val="0AF44814"/>
    <w:rsid w:val="0AF9329E"/>
    <w:rsid w:val="0AFB5144"/>
    <w:rsid w:val="0B0801A9"/>
    <w:rsid w:val="0B0B182B"/>
    <w:rsid w:val="0B2C389F"/>
    <w:rsid w:val="0B30024F"/>
    <w:rsid w:val="0B4C3A87"/>
    <w:rsid w:val="0B65270E"/>
    <w:rsid w:val="0B6845B6"/>
    <w:rsid w:val="0B7920BC"/>
    <w:rsid w:val="0B810BD0"/>
    <w:rsid w:val="0B9E008C"/>
    <w:rsid w:val="0B9E742E"/>
    <w:rsid w:val="0BF56037"/>
    <w:rsid w:val="0C054DCB"/>
    <w:rsid w:val="0C2F779B"/>
    <w:rsid w:val="0C406DC8"/>
    <w:rsid w:val="0C4207F0"/>
    <w:rsid w:val="0C437A63"/>
    <w:rsid w:val="0C7F4F02"/>
    <w:rsid w:val="0C8E7C9A"/>
    <w:rsid w:val="0CA35C89"/>
    <w:rsid w:val="0CAC0E41"/>
    <w:rsid w:val="0CCD54D3"/>
    <w:rsid w:val="0CD91D2B"/>
    <w:rsid w:val="0CF854B3"/>
    <w:rsid w:val="0D0D2A06"/>
    <w:rsid w:val="0D2C2AE6"/>
    <w:rsid w:val="0D700989"/>
    <w:rsid w:val="0D7160A7"/>
    <w:rsid w:val="0D906017"/>
    <w:rsid w:val="0DA928DE"/>
    <w:rsid w:val="0DAE6833"/>
    <w:rsid w:val="0DC3718F"/>
    <w:rsid w:val="0DDC4189"/>
    <w:rsid w:val="0DE768C9"/>
    <w:rsid w:val="0DE819AF"/>
    <w:rsid w:val="0E0D6C0F"/>
    <w:rsid w:val="0E2F4DC3"/>
    <w:rsid w:val="0E3515E2"/>
    <w:rsid w:val="0E4F4881"/>
    <w:rsid w:val="0E5232CD"/>
    <w:rsid w:val="0E8258A8"/>
    <w:rsid w:val="0E8D173C"/>
    <w:rsid w:val="0E8F62CF"/>
    <w:rsid w:val="0E9F6205"/>
    <w:rsid w:val="0EAA6C6C"/>
    <w:rsid w:val="0EBF417F"/>
    <w:rsid w:val="0ED1474B"/>
    <w:rsid w:val="0ED168E7"/>
    <w:rsid w:val="0ED60EC2"/>
    <w:rsid w:val="0EE87DDB"/>
    <w:rsid w:val="0EFA4968"/>
    <w:rsid w:val="0F007732"/>
    <w:rsid w:val="0F136F00"/>
    <w:rsid w:val="0F152B2C"/>
    <w:rsid w:val="0F1D1B2D"/>
    <w:rsid w:val="0F2F02FD"/>
    <w:rsid w:val="0F362BEE"/>
    <w:rsid w:val="0F3B1FB3"/>
    <w:rsid w:val="0F4026DF"/>
    <w:rsid w:val="0F5D3C8F"/>
    <w:rsid w:val="0F8D6562"/>
    <w:rsid w:val="0F8F1A71"/>
    <w:rsid w:val="0FB84C02"/>
    <w:rsid w:val="0FBA55CD"/>
    <w:rsid w:val="0FC60EE3"/>
    <w:rsid w:val="0FE81212"/>
    <w:rsid w:val="0FFC1DC1"/>
    <w:rsid w:val="0FFC6CAF"/>
    <w:rsid w:val="1007189C"/>
    <w:rsid w:val="10094534"/>
    <w:rsid w:val="100C4F57"/>
    <w:rsid w:val="100F242C"/>
    <w:rsid w:val="1041610C"/>
    <w:rsid w:val="1048410A"/>
    <w:rsid w:val="104879FB"/>
    <w:rsid w:val="1057616A"/>
    <w:rsid w:val="106D6C88"/>
    <w:rsid w:val="10817E99"/>
    <w:rsid w:val="108613E6"/>
    <w:rsid w:val="109B06CD"/>
    <w:rsid w:val="10BA2C8F"/>
    <w:rsid w:val="10C02692"/>
    <w:rsid w:val="10D07EE0"/>
    <w:rsid w:val="113B0990"/>
    <w:rsid w:val="11421D1E"/>
    <w:rsid w:val="11644425"/>
    <w:rsid w:val="11772F3E"/>
    <w:rsid w:val="117C1E2F"/>
    <w:rsid w:val="11826D81"/>
    <w:rsid w:val="118F6A03"/>
    <w:rsid w:val="11A2612B"/>
    <w:rsid w:val="11AB25C1"/>
    <w:rsid w:val="11B147AE"/>
    <w:rsid w:val="11B256F1"/>
    <w:rsid w:val="11C2164E"/>
    <w:rsid w:val="11DA6217"/>
    <w:rsid w:val="11E32719"/>
    <w:rsid w:val="11E701D0"/>
    <w:rsid w:val="12422005"/>
    <w:rsid w:val="12534094"/>
    <w:rsid w:val="126F7BCC"/>
    <w:rsid w:val="127777A6"/>
    <w:rsid w:val="128338A8"/>
    <w:rsid w:val="12851EC3"/>
    <w:rsid w:val="12940358"/>
    <w:rsid w:val="12975853"/>
    <w:rsid w:val="13082AF4"/>
    <w:rsid w:val="130F79DE"/>
    <w:rsid w:val="13134A00"/>
    <w:rsid w:val="13387D31"/>
    <w:rsid w:val="133C31F5"/>
    <w:rsid w:val="13472050"/>
    <w:rsid w:val="13523E17"/>
    <w:rsid w:val="13743CE5"/>
    <w:rsid w:val="137925ED"/>
    <w:rsid w:val="139860E0"/>
    <w:rsid w:val="13BB5813"/>
    <w:rsid w:val="13C30502"/>
    <w:rsid w:val="13D14800"/>
    <w:rsid w:val="13DC41E2"/>
    <w:rsid w:val="13DD553D"/>
    <w:rsid w:val="13DE5522"/>
    <w:rsid w:val="13E13C47"/>
    <w:rsid w:val="13E6213C"/>
    <w:rsid w:val="13F62633"/>
    <w:rsid w:val="14122E7E"/>
    <w:rsid w:val="145212C7"/>
    <w:rsid w:val="145450F1"/>
    <w:rsid w:val="145F4995"/>
    <w:rsid w:val="14642B66"/>
    <w:rsid w:val="146D5C17"/>
    <w:rsid w:val="1476365D"/>
    <w:rsid w:val="14873CA9"/>
    <w:rsid w:val="1489222F"/>
    <w:rsid w:val="148A5EBD"/>
    <w:rsid w:val="148C0BED"/>
    <w:rsid w:val="1493526C"/>
    <w:rsid w:val="14A13F18"/>
    <w:rsid w:val="14AA20B4"/>
    <w:rsid w:val="14AB7BDB"/>
    <w:rsid w:val="14B720DC"/>
    <w:rsid w:val="14E04777"/>
    <w:rsid w:val="14F90946"/>
    <w:rsid w:val="150A66AF"/>
    <w:rsid w:val="150F1F18"/>
    <w:rsid w:val="151118AB"/>
    <w:rsid w:val="151412DC"/>
    <w:rsid w:val="151824D5"/>
    <w:rsid w:val="15276B59"/>
    <w:rsid w:val="15301376"/>
    <w:rsid w:val="15426ADE"/>
    <w:rsid w:val="15430306"/>
    <w:rsid w:val="155F79FE"/>
    <w:rsid w:val="15742E58"/>
    <w:rsid w:val="157C3BEC"/>
    <w:rsid w:val="157D4462"/>
    <w:rsid w:val="157E0E4B"/>
    <w:rsid w:val="159D26D8"/>
    <w:rsid w:val="15AF22C2"/>
    <w:rsid w:val="15DF5D8E"/>
    <w:rsid w:val="15F1161D"/>
    <w:rsid w:val="1606047B"/>
    <w:rsid w:val="16090775"/>
    <w:rsid w:val="163C4F8E"/>
    <w:rsid w:val="166C2672"/>
    <w:rsid w:val="167D15AB"/>
    <w:rsid w:val="168545D0"/>
    <w:rsid w:val="16C079DC"/>
    <w:rsid w:val="16D37E2C"/>
    <w:rsid w:val="16E64525"/>
    <w:rsid w:val="16F34B46"/>
    <w:rsid w:val="16F85CC8"/>
    <w:rsid w:val="170109C3"/>
    <w:rsid w:val="17243343"/>
    <w:rsid w:val="172F4AF3"/>
    <w:rsid w:val="17547AB5"/>
    <w:rsid w:val="1759391E"/>
    <w:rsid w:val="17595507"/>
    <w:rsid w:val="17860465"/>
    <w:rsid w:val="17976906"/>
    <w:rsid w:val="17BD5C5B"/>
    <w:rsid w:val="17CA339E"/>
    <w:rsid w:val="17E11C97"/>
    <w:rsid w:val="18014AB3"/>
    <w:rsid w:val="182E5025"/>
    <w:rsid w:val="1845452D"/>
    <w:rsid w:val="18752FEC"/>
    <w:rsid w:val="18820C52"/>
    <w:rsid w:val="18970F9C"/>
    <w:rsid w:val="18987C05"/>
    <w:rsid w:val="18A62B93"/>
    <w:rsid w:val="18B55DA5"/>
    <w:rsid w:val="190F51CB"/>
    <w:rsid w:val="191B28ED"/>
    <w:rsid w:val="19516FA3"/>
    <w:rsid w:val="196230A3"/>
    <w:rsid w:val="196E6B9F"/>
    <w:rsid w:val="198E5BED"/>
    <w:rsid w:val="19AA74B0"/>
    <w:rsid w:val="19C864FC"/>
    <w:rsid w:val="19E82D37"/>
    <w:rsid w:val="19EE1CDF"/>
    <w:rsid w:val="1A07140F"/>
    <w:rsid w:val="1A2E0F3C"/>
    <w:rsid w:val="1A3335EC"/>
    <w:rsid w:val="1A3658C4"/>
    <w:rsid w:val="1A7C004F"/>
    <w:rsid w:val="1A8A3DEE"/>
    <w:rsid w:val="1A9079CF"/>
    <w:rsid w:val="1A9330A5"/>
    <w:rsid w:val="1AA603A8"/>
    <w:rsid w:val="1AAE793C"/>
    <w:rsid w:val="1AB1581F"/>
    <w:rsid w:val="1AC35C7E"/>
    <w:rsid w:val="1AC46ECE"/>
    <w:rsid w:val="1AC919EE"/>
    <w:rsid w:val="1AE72313"/>
    <w:rsid w:val="1AE8699E"/>
    <w:rsid w:val="1AEE776A"/>
    <w:rsid w:val="1AF35E37"/>
    <w:rsid w:val="1B034A7C"/>
    <w:rsid w:val="1B0423AC"/>
    <w:rsid w:val="1B0462D8"/>
    <w:rsid w:val="1B5F7ED8"/>
    <w:rsid w:val="1B982174"/>
    <w:rsid w:val="1BA73900"/>
    <w:rsid w:val="1BA8760D"/>
    <w:rsid w:val="1BB50F6A"/>
    <w:rsid w:val="1BBD75E9"/>
    <w:rsid w:val="1BD75C1B"/>
    <w:rsid w:val="1BFC1727"/>
    <w:rsid w:val="1C067284"/>
    <w:rsid w:val="1C0A4A77"/>
    <w:rsid w:val="1C0C0F5F"/>
    <w:rsid w:val="1C1C7DC6"/>
    <w:rsid w:val="1C1E22EB"/>
    <w:rsid w:val="1C225AC3"/>
    <w:rsid w:val="1C23579F"/>
    <w:rsid w:val="1C2B28F1"/>
    <w:rsid w:val="1C4F52EF"/>
    <w:rsid w:val="1C63422B"/>
    <w:rsid w:val="1C644DD5"/>
    <w:rsid w:val="1C655B49"/>
    <w:rsid w:val="1CB031DC"/>
    <w:rsid w:val="1CBA1F8D"/>
    <w:rsid w:val="1CBF06C7"/>
    <w:rsid w:val="1CCE090A"/>
    <w:rsid w:val="1CD34CC6"/>
    <w:rsid w:val="1D044D3A"/>
    <w:rsid w:val="1D154726"/>
    <w:rsid w:val="1D4F1A4B"/>
    <w:rsid w:val="1D64661A"/>
    <w:rsid w:val="1D724CD9"/>
    <w:rsid w:val="1D8F6B57"/>
    <w:rsid w:val="1D9F70C3"/>
    <w:rsid w:val="1DA653E3"/>
    <w:rsid w:val="1DAD4050"/>
    <w:rsid w:val="1DBA2C3C"/>
    <w:rsid w:val="1DBC0763"/>
    <w:rsid w:val="1DE32193"/>
    <w:rsid w:val="1DF31440"/>
    <w:rsid w:val="1E081532"/>
    <w:rsid w:val="1E0D43BB"/>
    <w:rsid w:val="1E1A08CC"/>
    <w:rsid w:val="1E205FAE"/>
    <w:rsid w:val="1E22595B"/>
    <w:rsid w:val="1E5B009C"/>
    <w:rsid w:val="1E6907DA"/>
    <w:rsid w:val="1E917713"/>
    <w:rsid w:val="1E9811D0"/>
    <w:rsid w:val="1E9A6CF6"/>
    <w:rsid w:val="1EA340DC"/>
    <w:rsid w:val="1EBA499D"/>
    <w:rsid w:val="1EC71AB5"/>
    <w:rsid w:val="1F026649"/>
    <w:rsid w:val="1F142835"/>
    <w:rsid w:val="1F3A3C19"/>
    <w:rsid w:val="1F410869"/>
    <w:rsid w:val="1F5D04BD"/>
    <w:rsid w:val="1F762B53"/>
    <w:rsid w:val="1F903C55"/>
    <w:rsid w:val="1F934577"/>
    <w:rsid w:val="1FBA0E76"/>
    <w:rsid w:val="1FE44DDC"/>
    <w:rsid w:val="1FEB1671"/>
    <w:rsid w:val="1FF07D55"/>
    <w:rsid w:val="20113CC8"/>
    <w:rsid w:val="2018637D"/>
    <w:rsid w:val="201D290E"/>
    <w:rsid w:val="202510CC"/>
    <w:rsid w:val="20292075"/>
    <w:rsid w:val="203F4099"/>
    <w:rsid w:val="206B5CBF"/>
    <w:rsid w:val="20731283"/>
    <w:rsid w:val="208469F1"/>
    <w:rsid w:val="20B403F1"/>
    <w:rsid w:val="20BB21DE"/>
    <w:rsid w:val="20BE47F2"/>
    <w:rsid w:val="20D806CB"/>
    <w:rsid w:val="20DD38B3"/>
    <w:rsid w:val="20DE350E"/>
    <w:rsid w:val="20E36734"/>
    <w:rsid w:val="20EC3084"/>
    <w:rsid w:val="2118371F"/>
    <w:rsid w:val="2121542A"/>
    <w:rsid w:val="21333432"/>
    <w:rsid w:val="214B077B"/>
    <w:rsid w:val="21507D36"/>
    <w:rsid w:val="2154273E"/>
    <w:rsid w:val="2164157E"/>
    <w:rsid w:val="216B5F4B"/>
    <w:rsid w:val="216D06F2"/>
    <w:rsid w:val="21703D3E"/>
    <w:rsid w:val="217D2C9D"/>
    <w:rsid w:val="21A25EC1"/>
    <w:rsid w:val="21D56297"/>
    <w:rsid w:val="21E52462"/>
    <w:rsid w:val="21F50274"/>
    <w:rsid w:val="22047C13"/>
    <w:rsid w:val="220F2DB9"/>
    <w:rsid w:val="221C0375"/>
    <w:rsid w:val="22327056"/>
    <w:rsid w:val="22431452"/>
    <w:rsid w:val="226C0A02"/>
    <w:rsid w:val="22984377"/>
    <w:rsid w:val="22A119C7"/>
    <w:rsid w:val="22A2328B"/>
    <w:rsid w:val="22A31EF1"/>
    <w:rsid w:val="22AC0668"/>
    <w:rsid w:val="22B57DBE"/>
    <w:rsid w:val="22CE51C0"/>
    <w:rsid w:val="22D60519"/>
    <w:rsid w:val="22D95913"/>
    <w:rsid w:val="22EB0A11"/>
    <w:rsid w:val="231132FF"/>
    <w:rsid w:val="23141D03"/>
    <w:rsid w:val="231E63EE"/>
    <w:rsid w:val="233829F3"/>
    <w:rsid w:val="233A26AD"/>
    <w:rsid w:val="234D3E5F"/>
    <w:rsid w:val="234E4667"/>
    <w:rsid w:val="234F0837"/>
    <w:rsid w:val="236E4D72"/>
    <w:rsid w:val="237334FF"/>
    <w:rsid w:val="23755C98"/>
    <w:rsid w:val="239602EA"/>
    <w:rsid w:val="23963230"/>
    <w:rsid w:val="23A035A2"/>
    <w:rsid w:val="23A8623D"/>
    <w:rsid w:val="23B02EB4"/>
    <w:rsid w:val="23B1462B"/>
    <w:rsid w:val="23B23858"/>
    <w:rsid w:val="23CC4D62"/>
    <w:rsid w:val="23DC7475"/>
    <w:rsid w:val="23EF1D21"/>
    <w:rsid w:val="23FC6E30"/>
    <w:rsid w:val="24107A5A"/>
    <w:rsid w:val="24110425"/>
    <w:rsid w:val="2412441C"/>
    <w:rsid w:val="242228BF"/>
    <w:rsid w:val="24311B83"/>
    <w:rsid w:val="243C3073"/>
    <w:rsid w:val="24436792"/>
    <w:rsid w:val="245B74BB"/>
    <w:rsid w:val="246A7BED"/>
    <w:rsid w:val="24781E4B"/>
    <w:rsid w:val="2479358E"/>
    <w:rsid w:val="24883A94"/>
    <w:rsid w:val="249E0572"/>
    <w:rsid w:val="24B23C94"/>
    <w:rsid w:val="24BF44CD"/>
    <w:rsid w:val="24C2456C"/>
    <w:rsid w:val="24EA07A9"/>
    <w:rsid w:val="24F12101"/>
    <w:rsid w:val="2500187D"/>
    <w:rsid w:val="250C6474"/>
    <w:rsid w:val="25171784"/>
    <w:rsid w:val="252C22FF"/>
    <w:rsid w:val="2551032A"/>
    <w:rsid w:val="25710085"/>
    <w:rsid w:val="25755DC7"/>
    <w:rsid w:val="25870F19"/>
    <w:rsid w:val="2595299F"/>
    <w:rsid w:val="259A2E89"/>
    <w:rsid w:val="25A4045A"/>
    <w:rsid w:val="25AE389C"/>
    <w:rsid w:val="25BE282E"/>
    <w:rsid w:val="25D62FDE"/>
    <w:rsid w:val="25DF5936"/>
    <w:rsid w:val="25EA2F4E"/>
    <w:rsid w:val="25F0369F"/>
    <w:rsid w:val="25FB3F99"/>
    <w:rsid w:val="26204A92"/>
    <w:rsid w:val="26276E49"/>
    <w:rsid w:val="2635362E"/>
    <w:rsid w:val="264E03C6"/>
    <w:rsid w:val="265C7D5E"/>
    <w:rsid w:val="266C6D0D"/>
    <w:rsid w:val="2682523A"/>
    <w:rsid w:val="269766A2"/>
    <w:rsid w:val="26A6677E"/>
    <w:rsid w:val="26B3152F"/>
    <w:rsid w:val="26B96187"/>
    <w:rsid w:val="26BA419E"/>
    <w:rsid w:val="26E335FE"/>
    <w:rsid w:val="26E74F5B"/>
    <w:rsid w:val="26F54ADB"/>
    <w:rsid w:val="26FA1416"/>
    <w:rsid w:val="26FB22FC"/>
    <w:rsid w:val="26FB43AC"/>
    <w:rsid w:val="270D549C"/>
    <w:rsid w:val="271B0BF0"/>
    <w:rsid w:val="27225ADA"/>
    <w:rsid w:val="27286E69"/>
    <w:rsid w:val="273C166F"/>
    <w:rsid w:val="274966DF"/>
    <w:rsid w:val="275E3AB7"/>
    <w:rsid w:val="276378D3"/>
    <w:rsid w:val="27716FC5"/>
    <w:rsid w:val="277932FC"/>
    <w:rsid w:val="277F06DC"/>
    <w:rsid w:val="27956F73"/>
    <w:rsid w:val="27A718A1"/>
    <w:rsid w:val="27A9404B"/>
    <w:rsid w:val="27BE41C3"/>
    <w:rsid w:val="27C53F21"/>
    <w:rsid w:val="27D5500F"/>
    <w:rsid w:val="27E40932"/>
    <w:rsid w:val="27E64C10"/>
    <w:rsid w:val="28083588"/>
    <w:rsid w:val="280D1793"/>
    <w:rsid w:val="28336018"/>
    <w:rsid w:val="28475FE9"/>
    <w:rsid w:val="284F7B19"/>
    <w:rsid w:val="287B228B"/>
    <w:rsid w:val="288F7993"/>
    <w:rsid w:val="289115BD"/>
    <w:rsid w:val="28BF1F3B"/>
    <w:rsid w:val="28D025F5"/>
    <w:rsid w:val="28DB0EC3"/>
    <w:rsid w:val="28E10FF8"/>
    <w:rsid w:val="28E93423"/>
    <w:rsid w:val="28F129DA"/>
    <w:rsid w:val="28F779A0"/>
    <w:rsid w:val="28FC197F"/>
    <w:rsid w:val="29064F88"/>
    <w:rsid w:val="29366387"/>
    <w:rsid w:val="293D309F"/>
    <w:rsid w:val="293D35B6"/>
    <w:rsid w:val="294477FD"/>
    <w:rsid w:val="2960055B"/>
    <w:rsid w:val="29602FE8"/>
    <w:rsid w:val="298C1D3C"/>
    <w:rsid w:val="29A84BE9"/>
    <w:rsid w:val="29BF1D06"/>
    <w:rsid w:val="29C15A7E"/>
    <w:rsid w:val="29C657FB"/>
    <w:rsid w:val="29C76E0D"/>
    <w:rsid w:val="29CD20AF"/>
    <w:rsid w:val="29D07A70"/>
    <w:rsid w:val="29F80947"/>
    <w:rsid w:val="2A0B316F"/>
    <w:rsid w:val="2A224DA5"/>
    <w:rsid w:val="2A2D72CF"/>
    <w:rsid w:val="2A3B28B6"/>
    <w:rsid w:val="2A41271B"/>
    <w:rsid w:val="2A49720E"/>
    <w:rsid w:val="2A5D624B"/>
    <w:rsid w:val="2A5E47FD"/>
    <w:rsid w:val="2A726C4E"/>
    <w:rsid w:val="2A8F0C0F"/>
    <w:rsid w:val="2A930702"/>
    <w:rsid w:val="2ACF5713"/>
    <w:rsid w:val="2AEA58EA"/>
    <w:rsid w:val="2B3B3090"/>
    <w:rsid w:val="2B3E0A4C"/>
    <w:rsid w:val="2B406E77"/>
    <w:rsid w:val="2B5100CB"/>
    <w:rsid w:val="2B786611"/>
    <w:rsid w:val="2B966855"/>
    <w:rsid w:val="2BA70A71"/>
    <w:rsid w:val="2BBC4545"/>
    <w:rsid w:val="2BE772F2"/>
    <w:rsid w:val="2BF51C13"/>
    <w:rsid w:val="2C010451"/>
    <w:rsid w:val="2C070E2C"/>
    <w:rsid w:val="2C272FD9"/>
    <w:rsid w:val="2C3B5848"/>
    <w:rsid w:val="2C4C7B3F"/>
    <w:rsid w:val="2C731AD5"/>
    <w:rsid w:val="2CA519AD"/>
    <w:rsid w:val="2CC63F3A"/>
    <w:rsid w:val="2CC82C80"/>
    <w:rsid w:val="2CD16CAF"/>
    <w:rsid w:val="2CD91D78"/>
    <w:rsid w:val="2CE51303"/>
    <w:rsid w:val="2D342341"/>
    <w:rsid w:val="2D652AE3"/>
    <w:rsid w:val="2D793054"/>
    <w:rsid w:val="2D824A2E"/>
    <w:rsid w:val="2D87064A"/>
    <w:rsid w:val="2D8963CF"/>
    <w:rsid w:val="2D92559A"/>
    <w:rsid w:val="2DA205D1"/>
    <w:rsid w:val="2DCC054E"/>
    <w:rsid w:val="2DE82889"/>
    <w:rsid w:val="2DED20DA"/>
    <w:rsid w:val="2E0A64C9"/>
    <w:rsid w:val="2E4260B3"/>
    <w:rsid w:val="2E5F45A1"/>
    <w:rsid w:val="2E693FEF"/>
    <w:rsid w:val="2E73532A"/>
    <w:rsid w:val="2E9617A6"/>
    <w:rsid w:val="2EC9012B"/>
    <w:rsid w:val="2EFC2F05"/>
    <w:rsid w:val="2F0B049D"/>
    <w:rsid w:val="2F1E324C"/>
    <w:rsid w:val="2F511653"/>
    <w:rsid w:val="2F5F28D3"/>
    <w:rsid w:val="2F816C99"/>
    <w:rsid w:val="2F887E59"/>
    <w:rsid w:val="2FD332D7"/>
    <w:rsid w:val="2FE14059"/>
    <w:rsid w:val="2FEB08AE"/>
    <w:rsid w:val="2FF52E48"/>
    <w:rsid w:val="303D5733"/>
    <w:rsid w:val="30405223"/>
    <w:rsid w:val="30454F13"/>
    <w:rsid w:val="305734CE"/>
    <w:rsid w:val="3078049B"/>
    <w:rsid w:val="30A94BDA"/>
    <w:rsid w:val="30E262DA"/>
    <w:rsid w:val="310A7F72"/>
    <w:rsid w:val="315C0C42"/>
    <w:rsid w:val="3172508E"/>
    <w:rsid w:val="319A0963"/>
    <w:rsid w:val="31BB7097"/>
    <w:rsid w:val="31BC4D7D"/>
    <w:rsid w:val="31BD3521"/>
    <w:rsid w:val="31BE259A"/>
    <w:rsid w:val="31C53C32"/>
    <w:rsid w:val="31CD5E56"/>
    <w:rsid w:val="31EC63A6"/>
    <w:rsid w:val="31FD7DFF"/>
    <w:rsid w:val="320655EE"/>
    <w:rsid w:val="321E3B4D"/>
    <w:rsid w:val="32287F2D"/>
    <w:rsid w:val="32347C62"/>
    <w:rsid w:val="323B6A0E"/>
    <w:rsid w:val="32583D68"/>
    <w:rsid w:val="326706EA"/>
    <w:rsid w:val="326B1EF7"/>
    <w:rsid w:val="326C1F7E"/>
    <w:rsid w:val="326D74FF"/>
    <w:rsid w:val="327D5167"/>
    <w:rsid w:val="3283404E"/>
    <w:rsid w:val="32874222"/>
    <w:rsid w:val="32884B0C"/>
    <w:rsid w:val="32974B43"/>
    <w:rsid w:val="32AE2250"/>
    <w:rsid w:val="32BA12BD"/>
    <w:rsid w:val="32BB6169"/>
    <w:rsid w:val="32EA0A6E"/>
    <w:rsid w:val="3305089E"/>
    <w:rsid w:val="33125C6E"/>
    <w:rsid w:val="33282DDB"/>
    <w:rsid w:val="332B42DC"/>
    <w:rsid w:val="33313DB1"/>
    <w:rsid w:val="336742E1"/>
    <w:rsid w:val="336C29FB"/>
    <w:rsid w:val="33727DEA"/>
    <w:rsid w:val="337C5359"/>
    <w:rsid w:val="33917E30"/>
    <w:rsid w:val="33A8380B"/>
    <w:rsid w:val="33BC7A76"/>
    <w:rsid w:val="33BE21F7"/>
    <w:rsid w:val="33C06690"/>
    <w:rsid w:val="33C87DE6"/>
    <w:rsid w:val="33EA1C62"/>
    <w:rsid w:val="33F55FDA"/>
    <w:rsid w:val="34193C5D"/>
    <w:rsid w:val="341A51BD"/>
    <w:rsid w:val="344262B8"/>
    <w:rsid w:val="34503AD2"/>
    <w:rsid w:val="34562506"/>
    <w:rsid w:val="3459035B"/>
    <w:rsid w:val="347B5173"/>
    <w:rsid w:val="3482347D"/>
    <w:rsid w:val="348F61E7"/>
    <w:rsid w:val="34A42694"/>
    <w:rsid w:val="34B02413"/>
    <w:rsid w:val="34BC1B1E"/>
    <w:rsid w:val="34D67F04"/>
    <w:rsid w:val="34ED3E05"/>
    <w:rsid w:val="350C302C"/>
    <w:rsid w:val="351534F5"/>
    <w:rsid w:val="35215623"/>
    <w:rsid w:val="35420479"/>
    <w:rsid w:val="355A65A7"/>
    <w:rsid w:val="356E7581"/>
    <w:rsid w:val="357D4824"/>
    <w:rsid w:val="358F490F"/>
    <w:rsid w:val="35973E7A"/>
    <w:rsid w:val="359A0347"/>
    <w:rsid w:val="35A97544"/>
    <w:rsid w:val="35BF0703"/>
    <w:rsid w:val="35DB0DAD"/>
    <w:rsid w:val="35DC4208"/>
    <w:rsid w:val="36017C57"/>
    <w:rsid w:val="361B3389"/>
    <w:rsid w:val="3638549F"/>
    <w:rsid w:val="36503B48"/>
    <w:rsid w:val="365250A4"/>
    <w:rsid w:val="36552050"/>
    <w:rsid w:val="366F246B"/>
    <w:rsid w:val="367654CD"/>
    <w:rsid w:val="36811585"/>
    <w:rsid w:val="36965ED7"/>
    <w:rsid w:val="369A319E"/>
    <w:rsid w:val="369C37ED"/>
    <w:rsid w:val="36B0376E"/>
    <w:rsid w:val="36CA541B"/>
    <w:rsid w:val="36DA348B"/>
    <w:rsid w:val="36E66635"/>
    <w:rsid w:val="36F8345E"/>
    <w:rsid w:val="36FF58A4"/>
    <w:rsid w:val="37123F67"/>
    <w:rsid w:val="37250EAA"/>
    <w:rsid w:val="3736003E"/>
    <w:rsid w:val="373F6235"/>
    <w:rsid w:val="374455F9"/>
    <w:rsid w:val="37692CB0"/>
    <w:rsid w:val="376D4900"/>
    <w:rsid w:val="377718CA"/>
    <w:rsid w:val="37837819"/>
    <w:rsid w:val="37894FD0"/>
    <w:rsid w:val="37B05719"/>
    <w:rsid w:val="37E82D03"/>
    <w:rsid w:val="37EB3773"/>
    <w:rsid w:val="38135B5F"/>
    <w:rsid w:val="38163439"/>
    <w:rsid w:val="38281A62"/>
    <w:rsid w:val="38301F69"/>
    <w:rsid w:val="38361D6B"/>
    <w:rsid w:val="38372A4B"/>
    <w:rsid w:val="38593326"/>
    <w:rsid w:val="38610C01"/>
    <w:rsid w:val="386914E6"/>
    <w:rsid w:val="38781E7A"/>
    <w:rsid w:val="38D92654"/>
    <w:rsid w:val="38DD5D05"/>
    <w:rsid w:val="390D7DD2"/>
    <w:rsid w:val="39140EA1"/>
    <w:rsid w:val="39172380"/>
    <w:rsid w:val="391D61C1"/>
    <w:rsid w:val="392830C3"/>
    <w:rsid w:val="392A6A70"/>
    <w:rsid w:val="39353BF6"/>
    <w:rsid w:val="396904FB"/>
    <w:rsid w:val="39881A36"/>
    <w:rsid w:val="398B70A9"/>
    <w:rsid w:val="39A449BB"/>
    <w:rsid w:val="39AB2677"/>
    <w:rsid w:val="39BD5E39"/>
    <w:rsid w:val="39CB5FE1"/>
    <w:rsid w:val="39D34EE7"/>
    <w:rsid w:val="39E41315"/>
    <w:rsid w:val="39ED1F0B"/>
    <w:rsid w:val="3A2A2A16"/>
    <w:rsid w:val="3A665F3A"/>
    <w:rsid w:val="3A735C2B"/>
    <w:rsid w:val="3A7469AD"/>
    <w:rsid w:val="3A8278AB"/>
    <w:rsid w:val="3A870E1E"/>
    <w:rsid w:val="3A960861"/>
    <w:rsid w:val="3A9D01B7"/>
    <w:rsid w:val="3A9F2547"/>
    <w:rsid w:val="3AA974E6"/>
    <w:rsid w:val="3ADB2718"/>
    <w:rsid w:val="3AEA47B5"/>
    <w:rsid w:val="3B266A34"/>
    <w:rsid w:val="3B2E5B36"/>
    <w:rsid w:val="3B336FC3"/>
    <w:rsid w:val="3B39167F"/>
    <w:rsid w:val="3B4262F3"/>
    <w:rsid w:val="3B5A1C91"/>
    <w:rsid w:val="3B626996"/>
    <w:rsid w:val="3B640188"/>
    <w:rsid w:val="3B6E6DBE"/>
    <w:rsid w:val="3B982873"/>
    <w:rsid w:val="3B98479A"/>
    <w:rsid w:val="3B9D5C20"/>
    <w:rsid w:val="3BAF091B"/>
    <w:rsid w:val="3BB8580E"/>
    <w:rsid w:val="3BBF405F"/>
    <w:rsid w:val="3BD63278"/>
    <w:rsid w:val="3BE521D4"/>
    <w:rsid w:val="3BE60D18"/>
    <w:rsid w:val="3BED428D"/>
    <w:rsid w:val="3BF27804"/>
    <w:rsid w:val="3BFA2A29"/>
    <w:rsid w:val="3C011CE6"/>
    <w:rsid w:val="3C08496C"/>
    <w:rsid w:val="3C150AF6"/>
    <w:rsid w:val="3C356139"/>
    <w:rsid w:val="3C4D13F4"/>
    <w:rsid w:val="3C706E90"/>
    <w:rsid w:val="3CB80C06"/>
    <w:rsid w:val="3CC01BC6"/>
    <w:rsid w:val="3CC72BAB"/>
    <w:rsid w:val="3D02079F"/>
    <w:rsid w:val="3D096B94"/>
    <w:rsid w:val="3D1D2C35"/>
    <w:rsid w:val="3D4B152C"/>
    <w:rsid w:val="3D536596"/>
    <w:rsid w:val="3D613766"/>
    <w:rsid w:val="3D6D7C17"/>
    <w:rsid w:val="3D7F3B94"/>
    <w:rsid w:val="3D85008C"/>
    <w:rsid w:val="3D8726E3"/>
    <w:rsid w:val="3D93269F"/>
    <w:rsid w:val="3D983F7C"/>
    <w:rsid w:val="3DB37034"/>
    <w:rsid w:val="3DB8625B"/>
    <w:rsid w:val="3DDB658B"/>
    <w:rsid w:val="3DDE2CE0"/>
    <w:rsid w:val="3DE45B29"/>
    <w:rsid w:val="3DED7116"/>
    <w:rsid w:val="3DEF1277"/>
    <w:rsid w:val="3DFD0439"/>
    <w:rsid w:val="3E045AE2"/>
    <w:rsid w:val="3E132496"/>
    <w:rsid w:val="3E282F7F"/>
    <w:rsid w:val="3E4C683D"/>
    <w:rsid w:val="3E4E21F1"/>
    <w:rsid w:val="3E5B7C65"/>
    <w:rsid w:val="3E5C4749"/>
    <w:rsid w:val="3E745303"/>
    <w:rsid w:val="3E774506"/>
    <w:rsid w:val="3E794BB4"/>
    <w:rsid w:val="3E895FE7"/>
    <w:rsid w:val="3E8E5FA7"/>
    <w:rsid w:val="3EA93082"/>
    <w:rsid w:val="3EBE5330"/>
    <w:rsid w:val="3ECB4852"/>
    <w:rsid w:val="3ED170BC"/>
    <w:rsid w:val="3EE5177A"/>
    <w:rsid w:val="3F3E208C"/>
    <w:rsid w:val="3F507A91"/>
    <w:rsid w:val="3F6D737A"/>
    <w:rsid w:val="3F751FC3"/>
    <w:rsid w:val="3F7A1606"/>
    <w:rsid w:val="3F840129"/>
    <w:rsid w:val="3F851443"/>
    <w:rsid w:val="3FA77E6E"/>
    <w:rsid w:val="3FB05274"/>
    <w:rsid w:val="3FB66619"/>
    <w:rsid w:val="3FB94E05"/>
    <w:rsid w:val="3FBD2D39"/>
    <w:rsid w:val="3FD1329C"/>
    <w:rsid w:val="3FF4204D"/>
    <w:rsid w:val="3FFD12C0"/>
    <w:rsid w:val="40074D66"/>
    <w:rsid w:val="401152DC"/>
    <w:rsid w:val="405C2919"/>
    <w:rsid w:val="406321D3"/>
    <w:rsid w:val="406C796F"/>
    <w:rsid w:val="407842CC"/>
    <w:rsid w:val="408515AC"/>
    <w:rsid w:val="40A21AA0"/>
    <w:rsid w:val="40AB0497"/>
    <w:rsid w:val="40B01056"/>
    <w:rsid w:val="40B87C96"/>
    <w:rsid w:val="40DA62D3"/>
    <w:rsid w:val="40DB1479"/>
    <w:rsid w:val="40DE11BB"/>
    <w:rsid w:val="40ED53ED"/>
    <w:rsid w:val="41113A31"/>
    <w:rsid w:val="412D5350"/>
    <w:rsid w:val="413E3EF6"/>
    <w:rsid w:val="41626F6A"/>
    <w:rsid w:val="416C63AB"/>
    <w:rsid w:val="417721E1"/>
    <w:rsid w:val="4177338D"/>
    <w:rsid w:val="418E3E6D"/>
    <w:rsid w:val="41A03D74"/>
    <w:rsid w:val="41CC0263"/>
    <w:rsid w:val="41D534C0"/>
    <w:rsid w:val="41D842E7"/>
    <w:rsid w:val="41F32ECC"/>
    <w:rsid w:val="41F462E9"/>
    <w:rsid w:val="41F64EA5"/>
    <w:rsid w:val="41FA16D6"/>
    <w:rsid w:val="42011AF0"/>
    <w:rsid w:val="420B38E3"/>
    <w:rsid w:val="42164036"/>
    <w:rsid w:val="421A2604"/>
    <w:rsid w:val="421F738E"/>
    <w:rsid w:val="423F7600"/>
    <w:rsid w:val="42552DB0"/>
    <w:rsid w:val="425851CA"/>
    <w:rsid w:val="42845A69"/>
    <w:rsid w:val="42CB4E20"/>
    <w:rsid w:val="42E1276C"/>
    <w:rsid w:val="42EA5C1F"/>
    <w:rsid w:val="42F06635"/>
    <w:rsid w:val="430602CE"/>
    <w:rsid w:val="430D40A2"/>
    <w:rsid w:val="43160E90"/>
    <w:rsid w:val="431951A2"/>
    <w:rsid w:val="43262E4E"/>
    <w:rsid w:val="4328296C"/>
    <w:rsid w:val="432960FF"/>
    <w:rsid w:val="432B3697"/>
    <w:rsid w:val="4336385A"/>
    <w:rsid w:val="4348021F"/>
    <w:rsid w:val="434852A6"/>
    <w:rsid w:val="43585672"/>
    <w:rsid w:val="435C7B49"/>
    <w:rsid w:val="43637E23"/>
    <w:rsid w:val="43687A26"/>
    <w:rsid w:val="43773829"/>
    <w:rsid w:val="43796C56"/>
    <w:rsid w:val="437C288E"/>
    <w:rsid w:val="43845493"/>
    <w:rsid w:val="43A07672"/>
    <w:rsid w:val="43AA70D1"/>
    <w:rsid w:val="44093E52"/>
    <w:rsid w:val="441D5C8C"/>
    <w:rsid w:val="442139D0"/>
    <w:rsid w:val="44221CA6"/>
    <w:rsid w:val="444667B2"/>
    <w:rsid w:val="444D1535"/>
    <w:rsid w:val="447523B2"/>
    <w:rsid w:val="44802401"/>
    <w:rsid w:val="449436C1"/>
    <w:rsid w:val="4496320C"/>
    <w:rsid w:val="44CC55ED"/>
    <w:rsid w:val="44CE325E"/>
    <w:rsid w:val="44F94AE9"/>
    <w:rsid w:val="45070284"/>
    <w:rsid w:val="4511101B"/>
    <w:rsid w:val="453C0257"/>
    <w:rsid w:val="45555EC8"/>
    <w:rsid w:val="45833790"/>
    <w:rsid w:val="4585575A"/>
    <w:rsid w:val="45943BEF"/>
    <w:rsid w:val="459E2B3C"/>
    <w:rsid w:val="45B93656"/>
    <w:rsid w:val="45D6795C"/>
    <w:rsid w:val="45F60BBA"/>
    <w:rsid w:val="45FF36E5"/>
    <w:rsid w:val="46115B34"/>
    <w:rsid w:val="46184008"/>
    <w:rsid w:val="46225A77"/>
    <w:rsid w:val="46253757"/>
    <w:rsid w:val="46405B25"/>
    <w:rsid w:val="46687797"/>
    <w:rsid w:val="4682470D"/>
    <w:rsid w:val="4687189B"/>
    <w:rsid w:val="46A47E44"/>
    <w:rsid w:val="46AC7A99"/>
    <w:rsid w:val="46FC788B"/>
    <w:rsid w:val="47573126"/>
    <w:rsid w:val="475A590E"/>
    <w:rsid w:val="477C3715"/>
    <w:rsid w:val="478C2F9C"/>
    <w:rsid w:val="478D38C3"/>
    <w:rsid w:val="478E0BED"/>
    <w:rsid w:val="4790158A"/>
    <w:rsid w:val="47914029"/>
    <w:rsid w:val="479B5372"/>
    <w:rsid w:val="47A735E5"/>
    <w:rsid w:val="47B2035D"/>
    <w:rsid w:val="47B42327"/>
    <w:rsid w:val="47BF2D3E"/>
    <w:rsid w:val="47C3213E"/>
    <w:rsid w:val="47CD79DA"/>
    <w:rsid w:val="47CF35B5"/>
    <w:rsid w:val="47D209FF"/>
    <w:rsid w:val="47E04521"/>
    <w:rsid w:val="47EF3760"/>
    <w:rsid w:val="48012D33"/>
    <w:rsid w:val="48401E0D"/>
    <w:rsid w:val="485E33BC"/>
    <w:rsid w:val="485E3E5E"/>
    <w:rsid w:val="48733D53"/>
    <w:rsid w:val="487D5B56"/>
    <w:rsid w:val="48BF7385"/>
    <w:rsid w:val="48DF5B96"/>
    <w:rsid w:val="48E43FB4"/>
    <w:rsid w:val="48EB5A36"/>
    <w:rsid w:val="48F84495"/>
    <w:rsid w:val="49011B70"/>
    <w:rsid w:val="49114DD1"/>
    <w:rsid w:val="492121BA"/>
    <w:rsid w:val="49221C7A"/>
    <w:rsid w:val="4932099F"/>
    <w:rsid w:val="494815D2"/>
    <w:rsid w:val="4956113C"/>
    <w:rsid w:val="49566F36"/>
    <w:rsid w:val="495D03D1"/>
    <w:rsid w:val="498259D6"/>
    <w:rsid w:val="498D72D3"/>
    <w:rsid w:val="498E6BA8"/>
    <w:rsid w:val="499669CF"/>
    <w:rsid w:val="49B21F8C"/>
    <w:rsid w:val="49B724CB"/>
    <w:rsid w:val="49BE56DF"/>
    <w:rsid w:val="49F74D9F"/>
    <w:rsid w:val="4A0E5C89"/>
    <w:rsid w:val="4A2044A0"/>
    <w:rsid w:val="4A436403"/>
    <w:rsid w:val="4A4A0D21"/>
    <w:rsid w:val="4A530CA2"/>
    <w:rsid w:val="4A8467F8"/>
    <w:rsid w:val="4AAF1625"/>
    <w:rsid w:val="4ACE2271"/>
    <w:rsid w:val="4AD51C1B"/>
    <w:rsid w:val="4AE02847"/>
    <w:rsid w:val="4B116793"/>
    <w:rsid w:val="4B274EC9"/>
    <w:rsid w:val="4B286683"/>
    <w:rsid w:val="4B3A6CBD"/>
    <w:rsid w:val="4B3F0159"/>
    <w:rsid w:val="4B491C68"/>
    <w:rsid w:val="4B6776B0"/>
    <w:rsid w:val="4B7055D9"/>
    <w:rsid w:val="4B7324F9"/>
    <w:rsid w:val="4B7874DA"/>
    <w:rsid w:val="4B7E4DFF"/>
    <w:rsid w:val="4B821788"/>
    <w:rsid w:val="4B8537E7"/>
    <w:rsid w:val="4B885FA4"/>
    <w:rsid w:val="4B8B15F1"/>
    <w:rsid w:val="4BAA56D0"/>
    <w:rsid w:val="4BBF69CD"/>
    <w:rsid w:val="4BC20D87"/>
    <w:rsid w:val="4BCA5233"/>
    <w:rsid w:val="4BE8259F"/>
    <w:rsid w:val="4BEC7188"/>
    <w:rsid w:val="4C126AF0"/>
    <w:rsid w:val="4C1B3909"/>
    <w:rsid w:val="4C20442F"/>
    <w:rsid w:val="4C2B6930"/>
    <w:rsid w:val="4C4939A1"/>
    <w:rsid w:val="4C5C2F8D"/>
    <w:rsid w:val="4C647752"/>
    <w:rsid w:val="4CB04B39"/>
    <w:rsid w:val="4CC21941"/>
    <w:rsid w:val="4CDB0356"/>
    <w:rsid w:val="4D055052"/>
    <w:rsid w:val="4D0C669F"/>
    <w:rsid w:val="4D0E54F6"/>
    <w:rsid w:val="4D1F2E42"/>
    <w:rsid w:val="4D230EE4"/>
    <w:rsid w:val="4D2A124B"/>
    <w:rsid w:val="4D374A8C"/>
    <w:rsid w:val="4D3B3851"/>
    <w:rsid w:val="4D567A42"/>
    <w:rsid w:val="4D5F69E0"/>
    <w:rsid w:val="4D690969"/>
    <w:rsid w:val="4D7B27C2"/>
    <w:rsid w:val="4D8352B3"/>
    <w:rsid w:val="4D9E0A5F"/>
    <w:rsid w:val="4DAC0E40"/>
    <w:rsid w:val="4DB47B5C"/>
    <w:rsid w:val="4DE5528D"/>
    <w:rsid w:val="4E030DC7"/>
    <w:rsid w:val="4E2464AA"/>
    <w:rsid w:val="4E264AA2"/>
    <w:rsid w:val="4E2B7F76"/>
    <w:rsid w:val="4E505C1A"/>
    <w:rsid w:val="4E557C94"/>
    <w:rsid w:val="4E5959D6"/>
    <w:rsid w:val="4E5D1AB9"/>
    <w:rsid w:val="4E61488B"/>
    <w:rsid w:val="4E6C7CEC"/>
    <w:rsid w:val="4E6F1F3F"/>
    <w:rsid w:val="4EA4591E"/>
    <w:rsid w:val="4EC21102"/>
    <w:rsid w:val="4EF31F4F"/>
    <w:rsid w:val="4F0040A4"/>
    <w:rsid w:val="4F020F85"/>
    <w:rsid w:val="4F0708DA"/>
    <w:rsid w:val="4F114CCF"/>
    <w:rsid w:val="4F133CE1"/>
    <w:rsid w:val="4F4026F2"/>
    <w:rsid w:val="4F460283"/>
    <w:rsid w:val="4F4854A5"/>
    <w:rsid w:val="4F4E53A6"/>
    <w:rsid w:val="4F811229"/>
    <w:rsid w:val="4F8C59D2"/>
    <w:rsid w:val="4FBA24A4"/>
    <w:rsid w:val="4FC77F0D"/>
    <w:rsid w:val="4FD54EAC"/>
    <w:rsid w:val="4FE70DC0"/>
    <w:rsid w:val="4FF25E46"/>
    <w:rsid w:val="4FF41387"/>
    <w:rsid w:val="501E6A42"/>
    <w:rsid w:val="503B06DD"/>
    <w:rsid w:val="509447C7"/>
    <w:rsid w:val="50E4709F"/>
    <w:rsid w:val="50E81DBF"/>
    <w:rsid w:val="50E8662C"/>
    <w:rsid w:val="50EC4A6A"/>
    <w:rsid w:val="50ED2406"/>
    <w:rsid w:val="51051E45"/>
    <w:rsid w:val="512C64CF"/>
    <w:rsid w:val="51422F47"/>
    <w:rsid w:val="51427C23"/>
    <w:rsid w:val="517A638F"/>
    <w:rsid w:val="5187285A"/>
    <w:rsid w:val="518F0F21"/>
    <w:rsid w:val="51942F30"/>
    <w:rsid w:val="51950A3D"/>
    <w:rsid w:val="51A16D40"/>
    <w:rsid w:val="51B024F2"/>
    <w:rsid w:val="51B74BE3"/>
    <w:rsid w:val="51B83322"/>
    <w:rsid w:val="51C11C39"/>
    <w:rsid w:val="51C727DA"/>
    <w:rsid w:val="51E71D71"/>
    <w:rsid w:val="51E84C82"/>
    <w:rsid w:val="51E8779D"/>
    <w:rsid w:val="52053405"/>
    <w:rsid w:val="520838CF"/>
    <w:rsid w:val="523D641C"/>
    <w:rsid w:val="527C030B"/>
    <w:rsid w:val="527F1783"/>
    <w:rsid w:val="52966F36"/>
    <w:rsid w:val="52AD62F0"/>
    <w:rsid w:val="52EE3E40"/>
    <w:rsid w:val="531C4C37"/>
    <w:rsid w:val="531D6126"/>
    <w:rsid w:val="53223AA5"/>
    <w:rsid w:val="5344120F"/>
    <w:rsid w:val="535624E4"/>
    <w:rsid w:val="53574B37"/>
    <w:rsid w:val="536410FF"/>
    <w:rsid w:val="53681BC2"/>
    <w:rsid w:val="536B4EB9"/>
    <w:rsid w:val="536F5363"/>
    <w:rsid w:val="53A07C03"/>
    <w:rsid w:val="53A2581E"/>
    <w:rsid w:val="53A344D9"/>
    <w:rsid w:val="53A673F6"/>
    <w:rsid w:val="53C21BBC"/>
    <w:rsid w:val="53C856DE"/>
    <w:rsid w:val="53DF7E49"/>
    <w:rsid w:val="53ED38EF"/>
    <w:rsid w:val="53F266B1"/>
    <w:rsid w:val="53F801CA"/>
    <w:rsid w:val="53FD312A"/>
    <w:rsid w:val="54232D0E"/>
    <w:rsid w:val="543110FD"/>
    <w:rsid w:val="54473F3E"/>
    <w:rsid w:val="544E6A8F"/>
    <w:rsid w:val="549D7011"/>
    <w:rsid w:val="54B5012D"/>
    <w:rsid w:val="54B537FC"/>
    <w:rsid w:val="54B73456"/>
    <w:rsid w:val="54DE4E87"/>
    <w:rsid w:val="54E31C7F"/>
    <w:rsid w:val="54ED2686"/>
    <w:rsid w:val="550043DE"/>
    <w:rsid w:val="550F19F3"/>
    <w:rsid w:val="550F21B1"/>
    <w:rsid w:val="5523158C"/>
    <w:rsid w:val="552C79A0"/>
    <w:rsid w:val="552D529F"/>
    <w:rsid w:val="55314CB4"/>
    <w:rsid w:val="554116DD"/>
    <w:rsid w:val="55511FE9"/>
    <w:rsid w:val="55545149"/>
    <w:rsid w:val="557E3F74"/>
    <w:rsid w:val="558E7E00"/>
    <w:rsid w:val="55E31F77"/>
    <w:rsid w:val="55EF0BB7"/>
    <w:rsid w:val="560202E6"/>
    <w:rsid w:val="560E354A"/>
    <w:rsid w:val="560E5168"/>
    <w:rsid w:val="561658B4"/>
    <w:rsid w:val="561A5A4B"/>
    <w:rsid w:val="5627460C"/>
    <w:rsid w:val="563B3161"/>
    <w:rsid w:val="566C2B43"/>
    <w:rsid w:val="56794F89"/>
    <w:rsid w:val="567A0BDF"/>
    <w:rsid w:val="56861FA7"/>
    <w:rsid w:val="56894351"/>
    <w:rsid w:val="568C7599"/>
    <w:rsid w:val="56A74DBF"/>
    <w:rsid w:val="56C056AC"/>
    <w:rsid w:val="56D66631"/>
    <w:rsid w:val="56DD242E"/>
    <w:rsid w:val="571B65C5"/>
    <w:rsid w:val="573625D3"/>
    <w:rsid w:val="57373421"/>
    <w:rsid w:val="57626AF9"/>
    <w:rsid w:val="576F3945"/>
    <w:rsid w:val="578D2A4E"/>
    <w:rsid w:val="57A10D6C"/>
    <w:rsid w:val="57B40121"/>
    <w:rsid w:val="57B71EFD"/>
    <w:rsid w:val="57B92428"/>
    <w:rsid w:val="57C60105"/>
    <w:rsid w:val="57CF58C3"/>
    <w:rsid w:val="57FE1C1B"/>
    <w:rsid w:val="581F2B31"/>
    <w:rsid w:val="58265D21"/>
    <w:rsid w:val="58467877"/>
    <w:rsid w:val="584B21B2"/>
    <w:rsid w:val="58564DE9"/>
    <w:rsid w:val="585E3388"/>
    <w:rsid w:val="586747C2"/>
    <w:rsid w:val="58837EEA"/>
    <w:rsid w:val="588C79EE"/>
    <w:rsid w:val="58991D00"/>
    <w:rsid w:val="58D06DD5"/>
    <w:rsid w:val="58D57304"/>
    <w:rsid w:val="58FE1E10"/>
    <w:rsid w:val="59195062"/>
    <w:rsid w:val="59400A92"/>
    <w:rsid w:val="5940661A"/>
    <w:rsid w:val="5960230F"/>
    <w:rsid w:val="59A67C9C"/>
    <w:rsid w:val="59B9557B"/>
    <w:rsid w:val="59C557E7"/>
    <w:rsid w:val="59D14FBA"/>
    <w:rsid w:val="5A0450BF"/>
    <w:rsid w:val="5A0C55DB"/>
    <w:rsid w:val="5A1C062C"/>
    <w:rsid w:val="5A522254"/>
    <w:rsid w:val="5A6B5F91"/>
    <w:rsid w:val="5A8B323F"/>
    <w:rsid w:val="5AA1673B"/>
    <w:rsid w:val="5AA70DB9"/>
    <w:rsid w:val="5AC07498"/>
    <w:rsid w:val="5ADE5F82"/>
    <w:rsid w:val="5AE648C7"/>
    <w:rsid w:val="5AEA2131"/>
    <w:rsid w:val="5AEB66A8"/>
    <w:rsid w:val="5AF328A2"/>
    <w:rsid w:val="5AFD632D"/>
    <w:rsid w:val="5AFE74FE"/>
    <w:rsid w:val="5B1D7908"/>
    <w:rsid w:val="5B3E6680"/>
    <w:rsid w:val="5B3F2ABC"/>
    <w:rsid w:val="5B426B2F"/>
    <w:rsid w:val="5B81031A"/>
    <w:rsid w:val="5B885B4D"/>
    <w:rsid w:val="5B9A4594"/>
    <w:rsid w:val="5BB2589A"/>
    <w:rsid w:val="5BE508A9"/>
    <w:rsid w:val="5BE6684F"/>
    <w:rsid w:val="5BF1358F"/>
    <w:rsid w:val="5BFC0E50"/>
    <w:rsid w:val="5BFE0091"/>
    <w:rsid w:val="5C3128CC"/>
    <w:rsid w:val="5C36479B"/>
    <w:rsid w:val="5C36590D"/>
    <w:rsid w:val="5C3A1980"/>
    <w:rsid w:val="5C3E7053"/>
    <w:rsid w:val="5C6E0614"/>
    <w:rsid w:val="5C7373C6"/>
    <w:rsid w:val="5C9A5B38"/>
    <w:rsid w:val="5CA6037F"/>
    <w:rsid w:val="5CBB2B4E"/>
    <w:rsid w:val="5CE06FEB"/>
    <w:rsid w:val="5D137698"/>
    <w:rsid w:val="5D1C034F"/>
    <w:rsid w:val="5D271C93"/>
    <w:rsid w:val="5D273236"/>
    <w:rsid w:val="5D4F5A4E"/>
    <w:rsid w:val="5D5D42EF"/>
    <w:rsid w:val="5D6B4EEA"/>
    <w:rsid w:val="5D6F009E"/>
    <w:rsid w:val="5D7C523D"/>
    <w:rsid w:val="5D810AA5"/>
    <w:rsid w:val="5D9349BB"/>
    <w:rsid w:val="5D9D0464"/>
    <w:rsid w:val="5DA6687C"/>
    <w:rsid w:val="5DBF1F6A"/>
    <w:rsid w:val="5DCA41FA"/>
    <w:rsid w:val="5DCD76C4"/>
    <w:rsid w:val="5DD7020C"/>
    <w:rsid w:val="5DD94F11"/>
    <w:rsid w:val="5DFB2606"/>
    <w:rsid w:val="5E015742"/>
    <w:rsid w:val="5E0343F6"/>
    <w:rsid w:val="5E146B8E"/>
    <w:rsid w:val="5E622685"/>
    <w:rsid w:val="5E6D5C17"/>
    <w:rsid w:val="5EA65F43"/>
    <w:rsid w:val="5EB424CE"/>
    <w:rsid w:val="5EB646D8"/>
    <w:rsid w:val="5EB92202"/>
    <w:rsid w:val="5EE72786"/>
    <w:rsid w:val="5EF4719D"/>
    <w:rsid w:val="5F074FDA"/>
    <w:rsid w:val="5F2F2507"/>
    <w:rsid w:val="5F7D1E95"/>
    <w:rsid w:val="5F8A4334"/>
    <w:rsid w:val="5FA11F76"/>
    <w:rsid w:val="5FA50D6E"/>
    <w:rsid w:val="5FB32E48"/>
    <w:rsid w:val="5FB76863"/>
    <w:rsid w:val="5FCD76F6"/>
    <w:rsid w:val="5FCF0BFB"/>
    <w:rsid w:val="5FD76D41"/>
    <w:rsid w:val="5FD8755D"/>
    <w:rsid w:val="5FDC38DF"/>
    <w:rsid w:val="5FDF1EFF"/>
    <w:rsid w:val="5FF334BE"/>
    <w:rsid w:val="6000501B"/>
    <w:rsid w:val="60185D76"/>
    <w:rsid w:val="601B079A"/>
    <w:rsid w:val="604A517F"/>
    <w:rsid w:val="60523C80"/>
    <w:rsid w:val="606E543E"/>
    <w:rsid w:val="60806DF2"/>
    <w:rsid w:val="60896599"/>
    <w:rsid w:val="608A1A1F"/>
    <w:rsid w:val="609E6967"/>
    <w:rsid w:val="60B4545D"/>
    <w:rsid w:val="60D4115A"/>
    <w:rsid w:val="60F04438"/>
    <w:rsid w:val="61131A15"/>
    <w:rsid w:val="612A08E8"/>
    <w:rsid w:val="615C785F"/>
    <w:rsid w:val="61627246"/>
    <w:rsid w:val="616A1824"/>
    <w:rsid w:val="617821BF"/>
    <w:rsid w:val="61786341"/>
    <w:rsid w:val="617B0CD7"/>
    <w:rsid w:val="61893459"/>
    <w:rsid w:val="61B90B27"/>
    <w:rsid w:val="61BA0919"/>
    <w:rsid w:val="61C87AC0"/>
    <w:rsid w:val="62256F40"/>
    <w:rsid w:val="62283EEC"/>
    <w:rsid w:val="622B353C"/>
    <w:rsid w:val="622D6B06"/>
    <w:rsid w:val="624B0F6A"/>
    <w:rsid w:val="625A3E7C"/>
    <w:rsid w:val="626D15F8"/>
    <w:rsid w:val="626D333C"/>
    <w:rsid w:val="628B4CF5"/>
    <w:rsid w:val="628D6061"/>
    <w:rsid w:val="62B63C25"/>
    <w:rsid w:val="62B743BB"/>
    <w:rsid w:val="62B80C38"/>
    <w:rsid w:val="62BB4FA1"/>
    <w:rsid w:val="62D63C13"/>
    <w:rsid w:val="630006BE"/>
    <w:rsid w:val="631331F0"/>
    <w:rsid w:val="631429B7"/>
    <w:rsid w:val="631B00C2"/>
    <w:rsid w:val="63223221"/>
    <w:rsid w:val="6327793E"/>
    <w:rsid w:val="633C622D"/>
    <w:rsid w:val="634B193A"/>
    <w:rsid w:val="635053C1"/>
    <w:rsid w:val="63796CDF"/>
    <w:rsid w:val="638E5505"/>
    <w:rsid w:val="63A01FD0"/>
    <w:rsid w:val="63C139AA"/>
    <w:rsid w:val="63C72ACC"/>
    <w:rsid w:val="63CE7542"/>
    <w:rsid w:val="63EF618E"/>
    <w:rsid w:val="641708C6"/>
    <w:rsid w:val="642E672E"/>
    <w:rsid w:val="64330CE4"/>
    <w:rsid w:val="64470B15"/>
    <w:rsid w:val="645111D2"/>
    <w:rsid w:val="645E5F03"/>
    <w:rsid w:val="64601415"/>
    <w:rsid w:val="646A71D1"/>
    <w:rsid w:val="647C5B23"/>
    <w:rsid w:val="64995C90"/>
    <w:rsid w:val="64A53238"/>
    <w:rsid w:val="64BE0B63"/>
    <w:rsid w:val="64BE13C4"/>
    <w:rsid w:val="64C31137"/>
    <w:rsid w:val="64C74EC8"/>
    <w:rsid w:val="65065B90"/>
    <w:rsid w:val="650C50F9"/>
    <w:rsid w:val="650D6410"/>
    <w:rsid w:val="6517569C"/>
    <w:rsid w:val="65324A7F"/>
    <w:rsid w:val="65335682"/>
    <w:rsid w:val="653E466A"/>
    <w:rsid w:val="653E4D0B"/>
    <w:rsid w:val="654253CB"/>
    <w:rsid w:val="65531F99"/>
    <w:rsid w:val="65571AD3"/>
    <w:rsid w:val="656A617E"/>
    <w:rsid w:val="656E7B61"/>
    <w:rsid w:val="6584707B"/>
    <w:rsid w:val="65953340"/>
    <w:rsid w:val="65A15A81"/>
    <w:rsid w:val="65AF1BDC"/>
    <w:rsid w:val="65E63D31"/>
    <w:rsid w:val="65F23A74"/>
    <w:rsid w:val="660673C4"/>
    <w:rsid w:val="662F478C"/>
    <w:rsid w:val="6660399C"/>
    <w:rsid w:val="66925AD1"/>
    <w:rsid w:val="66967BFE"/>
    <w:rsid w:val="669C743A"/>
    <w:rsid w:val="66AD0239"/>
    <w:rsid w:val="66AD46B9"/>
    <w:rsid w:val="66B1690B"/>
    <w:rsid w:val="66C832A1"/>
    <w:rsid w:val="66F82E4B"/>
    <w:rsid w:val="670446C1"/>
    <w:rsid w:val="67087B42"/>
    <w:rsid w:val="67222472"/>
    <w:rsid w:val="67233B45"/>
    <w:rsid w:val="673512DC"/>
    <w:rsid w:val="673E3563"/>
    <w:rsid w:val="67564E4D"/>
    <w:rsid w:val="67631C95"/>
    <w:rsid w:val="6767602A"/>
    <w:rsid w:val="67807296"/>
    <w:rsid w:val="67832DE3"/>
    <w:rsid w:val="679D5F9E"/>
    <w:rsid w:val="67B92D31"/>
    <w:rsid w:val="67CD115B"/>
    <w:rsid w:val="67D63363"/>
    <w:rsid w:val="6817628E"/>
    <w:rsid w:val="682238AD"/>
    <w:rsid w:val="682C160E"/>
    <w:rsid w:val="68394457"/>
    <w:rsid w:val="684532E2"/>
    <w:rsid w:val="6846061C"/>
    <w:rsid w:val="684D5852"/>
    <w:rsid w:val="68651DD0"/>
    <w:rsid w:val="68BE7228"/>
    <w:rsid w:val="68BF7908"/>
    <w:rsid w:val="68C2052A"/>
    <w:rsid w:val="68D221B5"/>
    <w:rsid w:val="68D3547E"/>
    <w:rsid w:val="68DE733A"/>
    <w:rsid w:val="68F36BC4"/>
    <w:rsid w:val="69105043"/>
    <w:rsid w:val="69162C5B"/>
    <w:rsid w:val="691D537C"/>
    <w:rsid w:val="691E364C"/>
    <w:rsid w:val="691F1D3C"/>
    <w:rsid w:val="69226158"/>
    <w:rsid w:val="694576BA"/>
    <w:rsid w:val="694A55A4"/>
    <w:rsid w:val="695C4C4F"/>
    <w:rsid w:val="696C260A"/>
    <w:rsid w:val="69830B21"/>
    <w:rsid w:val="698A0954"/>
    <w:rsid w:val="698D6E95"/>
    <w:rsid w:val="698E73D0"/>
    <w:rsid w:val="69967687"/>
    <w:rsid w:val="69A05374"/>
    <w:rsid w:val="69A2602B"/>
    <w:rsid w:val="69A65A2D"/>
    <w:rsid w:val="69C2608A"/>
    <w:rsid w:val="69D068C9"/>
    <w:rsid w:val="69FC44E8"/>
    <w:rsid w:val="6A034F15"/>
    <w:rsid w:val="6A3E5777"/>
    <w:rsid w:val="6A515D71"/>
    <w:rsid w:val="6A5859E0"/>
    <w:rsid w:val="6A5D3FFC"/>
    <w:rsid w:val="6A611A23"/>
    <w:rsid w:val="6A6B3A54"/>
    <w:rsid w:val="6AC31080"/>
    <w:rsid w:val="6AC562C0"/>
    <w:rsid w:val="6B0777EB"/>
    <w:rsid w:val="6B124E61"/>
    <w:rsid w:val="6B386766"/>
    <w:rsid w:val="6B7304CD"/>
    <w:rsid w:val="6B893485"/>
    <w:rsid w:val="6BA223AE"/>
    <w:rsid w:val="6BA36C72"/>
    <w:rsid w:val="6BAC3C2D"/>
    <w:rsid w:val="6BB011E6"/>
    <w:rsid w:val="6BEA48DD"/>
    <w:rsid w:val="6C1549BB"/>
    <w:rsid w:val="6C186A79"/>
    <w:rsid w:val="6C2940F9"/>
    <w:rsid w:val="6C4C04D0"/>
    <w:rsid w:val="6C961FC3"/>
    <w:rsid w:val="6CA651EE"/>
    <w:rsid w:val="6CA66F17"/>
    <w:rsid w:val="6CAB6FEC"/>
    <w:rsid w:val="6CC10E21"/>
    <w:rsid w:val="6CD12CEE"/>
    <w:rsid w:val="6CDC7AA6"/>
    <w:rsid w:val="6D111B2A"/>
    <w:rsid w:val="6D296416"/>
    <w:rsid w:val="6D350F65"/>
    <w:rsid w:val="6D4D1358"/>
    <w:rsid w:val="6D9E2E9E"/>
    <w:rsid w:val="6DA91BE2"/>
    <w:rsid w:val="6DBF3558"/>
    <w:rsid w:val="6DC9002B"/>
    <w:rsid w:val="6DCF0A71"/>
    <w:rsid w:val="6DFB6295"/>
    <w:rsid w:val="6E15369F"/>
    <w:rsid w:val="6E416565"/>
    <w:rsid w:val="6E531FEA"/>
    <w:rsid w:val="6E9028F6"/>
    <w:rsid w:val="6EB05E89"/>
    <w:rsid w:val="6EE76540"/>
    <w:rsid w:val="6EFE4CDA"/>
    <w:rsid w:val="6F0331F3"/>
    <w:rsid w:val="6F0D2199"/>
    <w:rsid w:val="6F132BA1"/>
    <w:rsid w:val="6F234D55"/>
    <w:rsid w:val="6F3F47BB"/>
    <w:rsid w:val="6F4F630E"/>
    <w:rsid w:val="6F51540A"/>
    <w:rsid w:val="6F787E4D"/>
    <w:rsid w:val="6F8B78DC"/>
    <w:rsid w:val="6F984159"/>
    <w:rsid w:val="6FA77B04"/>
    <w:rsid w:val="6FB02D94"/>
    <w:rsid w:val="6FBB325E"/>
    <w:rsid w:val="6FBB4D50"/>
    <w:rsid w:val="6FCA0561"/>
    <w:rsid w:val="6FD96282"/>
    <w:rsid w:val="6FED6942"/>
    <w:rsid w:val="6FEE7EDF"/>
    <w:rsid w:val="6FF54301"/>
    <w:rsid w:val="701301BD"/>
    <w:rsid w:val="70253590"/>
    <w:rsid w:val="702E47B0"/>
    <w:rsid w:val="705313DA"/>
    <w:rsid w:val="70564B13"/>
    <w:rsid w:val="7060279C"/>
    <w:rsid w:val="708741CD"/>
    <w:rsid w:val="70967F6C"/>
    <w:rsid w:val="70B30B1E"/>
    <w:rsid w:val="70BF0179"/>
    <w:rsid w:val="70C067D7"/>
    <w:rsid w:val="70DB644D"/>
    <w:rsid w:val="70DF5DB7"/>
    <w:rsid w:val="70FF1FB5"/>
    <w:rsid w:val="710A6A82"/>
    <w:rsid w:val="71402D67"/>
    <w:rsid w:val="71946BA2"/>
    <w:rsid w:val="71A566B9"/>
    <w:rsid w:val="71AB77E7"/>
    <w:rsid w:val="71BC39D4"/>
    <w:rsid w:val="71C405B5"/>
    <w:rsid w:val="71E46E51"/>
    <w:rsid w:val="71E73175"/>
    <w:rsid w:val="71ED78C4"/>
    <w:rsid w:val="71F16400"/>
    <w:rsid w:val="720A32BD"/>
    <w:rsid w:val="72132C33"/>
    <w:rsid w:val="722D6B5C"/>
    <w:rsid w:val="72327DB2"/>
    <w:rsid w:val="724E006B"/>
    <w:rsid w:val="72B31D5F"/>
    <w:rsid w:val="72C77A58"/>
    <w:rsid w:val="72C87AF1"/>
    <w:rsid w:val="72E17BC5"/>
    <w:rsid w:val="72E406D7"/>
    <w:rsid w:val="72E87DC7"/>
    <w:rsid w:val="72F26877"/>
    <w:rsid w:val="73010267"/>
    <w:rsid w:val="73052C77"/>
    <w:rsid w:val="73092C77"/>
    <w:rsid w:val="73134035"/>
    <w:rsid w:val="734322AA"/>
    <w:rsid w:val="734E21A3"/>
    <w:rsid w:val="7355065B"/>
    <w:rsid w:val="735C724B"/>
    <w:rsid w:val="736F0BE1"/>
    <w:rsid w:val="739B36E8"/>
    <w:rsid w:val="73C728AC"/>
    <w:rsid w:val="73CF2113"/>
    <w:rsid w:val="73D404BC"/>
    <w:rsid w:val="73E13671"/>
    <w:rsid w:val="73F164FC"/>
    <w:rsid w:val="740E087A"/>
    <w:rsid w:val="743D52CE"/>
    <w:rsid w:val="744411BA"/>
    <w:rsid w:val="745C01B8"/>
    <w:rsid w:val="7462611B"/>
    <w:rsid w:val="7468793E"/>
    <w:rsid w:val="748942D3"/>
    <w:rsid w:val="74A35ECE"/>
    <w:rsid w:val="74A57AD4"/>
    <w:rsid w:val="74A72748"/>
    <w:rsid w:val="74CC06D3"/>
    <w:rsid w:val="74CE5DFD"/>
    <w:rsid w:val="74D17AD8"/>
    <w:rsid w:val="74D8717B"/>
    <w:rsid w:val="74E544F9"/>
    <w:rsid w:val="750B0F29"/>
    <w:rsid w:val="75325810"/>
    <w:rsid w:val="756B7487"/>
    <w:rsid w:val="756F624B"/>
    <w:rsid w:val="757346B1"/>
    <w:rsid w:val="75AC0247"/>
    <w:rsid w:val="75B302C5"/>
    <w:rsid w:val="75BE0E5E"/>
    <w:rsid w:val="75C34FEE"/>
    <w:rsid w:val="75D5311C"/>
    <w:rsid w:val="75EB3A7D"/>
    <w:rsid w:val="75F47323"/>
    <w:rsid w:val="760A5847"/>
    <w:rsid w:val="76160F02"/>
    <w:rsid w:val="76192817"/>
    <w:rsid w:val="762D2E0A"/>
    <w:rsid w:val="7639378F"/>
    <w:rsid w:val="763A6DB5"/>
    <w:rsid w:val="763A7A61"/>
    <w:rsid w:val="764010A6"/>
    <w:rsid w:val="764B1ABF"/>
    <w:rsid w:val="76612DCA"/>
    <w:rsid w:val="766316EE"/>
    <w:rsid w:val="76A9318D"/>
    <w:rsid w:val="76BA065A"/>
    <w:rsid w:val="76BD11D6"/>
    <w:rsid w:val="76BE09ED"/>
    <w:rsid w:val="76C61934"/>
    <w:rsid w:val="76CC6188"/>
    <w:rsid w:val="76CE66B2"/>
    <w:rsid w:val="76DD43AE"/>
    <w:rsid w:val="76E2212E"/>
    <w:rsid w:val="76E24015"/>
    <w:rsid w:val="76F21CA6"/>
    <w:rsid w:val="77407C91"/>
    <w:rsid w:val="779A5706"/>
    <w:rsid w:val="77A063A7"/>
    <w:rsid w:val="77C51B30"/>
    <w:rsid w:val="77F023EC"/>
    <w:rsid w:val="77F709DF"/>
    <w:rsid w:val="7801043A"/>
    <w:rsid w:val="78331593"/>
    <w:rsid w:val="785901FD"/>
    <w:rsid w:val="7860158C"/>
    <w:rsid w:val="786A1571"/>
    <w:rsid w:val="7879264D"/>
    <w:rsid w:val="78855F09"/>
    <w:rsid w:val="78972AD3"/>
    <w:rsid w:val="789F2CD1"/>
    <w:rsid w:val="78A03E8F"/>
    <w:rsid w:val="78B32B8C"/>
    <w:rsid w:val="78C07249"/>
    <w:rsid w:val="78D20E1B"/>
    <w:rsid w:val="78D77E11"/>
    <w:rsid w:val="78FD6F0C"/>
    <w:rsid w:val="78FF2692"/>
    <w:rsid w:val="790570D2"/>
    <w:rsid w:val="79075C63"/>
    <w:rsid w:val="79141E3D"/>
    <w:rsid w:val="791C5CF9"/>
    <w:rsid w:val="792425B9"/>
    <w:rsid w:val="79513B1D"/>
    <w:rsid w:val="796E0471"/>
    <w:rsid w:val="797F60AD"/>
    <w:rsid w:val="798474FC"/>
    <w:rsid w:val="79CE1D4F"/>
    <w:rsid w:val="79E40881"/>
    <w:rsid w:val="7A035751"/>
    <w:rsid w:val="7A0B393F"/>
    <w:rsid w:val="7A3E7E12"/>
    <w:rsid w:val="7A462FE6"/>
    <w:rsid w:val="7A4F2D1A"/>
    <w:rsid w:val="7A5F4718"/>
    <w:rsid w:val="7A6E5967"/>
    <w:rsid w:val="7A7E7BE1"/>
    <w:rsid w:val="7A810CBA"/>
    <w:rsid w:val="7A880B50"/>
    <w:rsid w:val="7A8F5074"/>
    <w:rsid w:val="7A92605E"/>
    <w:rsid w:val="7AA65C7E"/>
    <w:rsid w:val="7AB1566D"/>
    <w:rsid w:val="7ABE69EF"/>
    <w:rsid w:val="7AC40589"/>
    <w:rsid w:val="7AE4764C"/>
    <w:rsid w:val="7AF16E13"/>
    <w:rsid w:val="7AF4250E"/>
    <w:rsid w:val="7B07460A"/>
    <w:rsid w:val="7B0E6917"/>
    <w:rsid w:val="7B243CD1"/>
    <w:rsid w:val="7B252618"/>
    <w:rsid w:val="7B2D6313"/>
    <w:rsid w:val="7B477FE2"/>
    <w:rsid w:val="7B560A24"/>
    <w:rsid w:val="7B5F0E21"/>
    <w:rsid w:val="7B673016"/>
    <w:rsid w:val="7B712AC4"/>
    <w:rsid w:val="7B722803"/>
    <w:rsid w:val="7B7762FE"/>
    <w:rsid w:val="7B7B492E"/>
    <w:rsid w:val="7B8D6844"/>
    <w:rsid w:val="7B9D6653"/>
    <w:rsid w:val="7BC06441"/>
    <w:rsid w:val="7C1666AF"/>
    <w:rsid w:val="7C211168"/>
    <w:rsid w:val="7C230E12"/>
    <w:rsid w:val="7C420D14"/>
    <w:rsid w:val="7C5331B5"/>
    <w:rsid w:val="7C652DC1"/>
    <w:rsid w:val="7C7C4210"/>
    <w:rsid w:val="7C8425CF"/>
    <w:rsid w:val="7CA92F18"/>
    <w:rsid w:val="7CB60D99"/>
    <w:rsid w:val="7CE95E0A"/>
    <w:rsid w:val="7D133E33"/>
    <w:rsid w:val="7D250FF6"/>
    <w:rsid w:val="7D313D1D"/>
    <w:rsid w:val="7D372691"/>
    <w:rsid w:val="7D4F7E21"/>
    <w:rsid w:val="7D523129"/>
    <w:rsid w:val="7D711B45"/>
    <w:rsid w:val="7D9556C3"/>
    <w:rsid w:val="7DA55C93"/>
    <w:rsid w:val="7DB56112"/>
    <w:rsid w:val="7DD86068"/>
    <w:rsid w:val="7DDB2FE1"/>
    <w:rsid w:val="7E366351"/>
    <w:rsid w:val="7E3B6A57"/>
    <w:rsid w:val="7E437E07"/>
    <w:rsid w:val="7E537EC3"/>
    <w:rsid w:val="7E655B4E"/>
    <w:rsid w:val="7E671E9B"/>
    <w:rsid w:val="7E6F6833"/>
    <w:rsid w:val="7E752BE0"/>
    <w:rsid w:val="7E783D56"/>
    <w:rsid w:val="7E7F7DF0"/>
    <w:rsid w:val="7E977D18"/>
    <w:rsid w:val="7EA95E31"/>
    <w:rsid w:val="7EB96798"/>
    <w:rsid w:val="7EC7487A"/>
    <w:rsid w:val="7ED54796"/>
    <w:rsid w:val="7EE13CF1"/>
    <w:rsid w:val="7EE24C48"/>
    <w:rsid w:val="7F200D23"/>
    <w:rsid w:val="7F3B68AE"/>
    <w:rsid w:val="7F4A4D43"/>
    <w:rsid w:val="7F577A42"/>
    <w:rsid w:val="7F5B5662"/>
    <w:rsid w:val="7F6F755D"/>
    <w:rsid w:val="7F731128"/>
    <w:rsid w:val="7FA426A6"/>
    <w:rsid w:val="7FC1212D"/>
    <w:rsid w:val="7FF132B6"/>
    <w:rsid w:val="7FFB3072"/>
    <w:rsid w:val="7FFD6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6"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99"/>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sz w:val="28"/>
      <w:szCs w:val="20"/>
    </w:rPr>
  </w:style>
  <w:style w:type="paragraph" w:styleId="6">
    <w:name w:val="heading 6"/>
    <w:basedOn w:val="1"/>
    <w:next w:val="1"/>
    <w:qFormat/>
    <w:uiPriority w:val="99"/>
    <w:pPr>
      <w:keepNext/>
      <w:keepLines/>
      <w:spacing w:before="240" w:after="64" w:line="320" w:lineRule="auto"/>
      <w:outlineLvl w:val="5"/>
    </w:pPr>
    <w:rPr>
      <w:rFonts w:ascii="Calibri Light" w:hAnsi="Calibri Light"/>
      <w:b/>
      <w:bCs/>
      <w:sz w:val="24"/>
      <w:szCs w:val="24"/>
    </w:rPr>
  </w:style>
  <w:style w:type="paragraph" w:styleId="7">
    <w:name w:val="heading 7"/>
    <w:basedOn w:val="1"/>
    <w:next w:val="1"/>
    <w:qFormat/>
    <w:uiPriority w:val="99"/>
    <w:pPr>
      <w:keepNext/>
      <w:keepLines/>
      <w:spacing w:before="240" w:after="64" w:line="320" w:lineRule="auto"/>
      <w:outlineLvl w:val="6"/>
    </w:pPr>
    <w:rPr>
      <w:b/>
      <w:bCs/>
      <w:sz w:val="24"/>
      <w:szCs w:val="24"/>
    </w:rPr>
  </w:style>
  <w:style w:type="character" w:default="1" w:styleId="19">
    <w:name w:val="Default Paragraph Font"/>
    <w:link w:val="20"/>
    <w:semiHidden/>
    <w:unhideWhenUsed/>
    <w:qFormat/>
    <w:uiPriority w:val="1"/>
    <w:rPr>
      <w:rFonts w:ascii="Tahoma" w:hAnsi="Tahoma"/>
      <w:sz w:val="24"/>
      <w:szCs w:val="20"/>
    </w:rPr>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8">
    <w:name w:val="annotation text"/>
    <w:basedOn w:val="1"/>
    <w:link w:val="27"/>
    <w:qFormat/>
    <w:uiPriority w:val="6"/>
    <w:pPr>
      <w:spacing w:line="360" w:lineRule="atLeast"/>
      <w:jc w:val="left"/>
    </w:pPr>
    <w:rPr>
      <w:rFonts w:ascii="Times New Roman" w:hAnsi="Times New Roman"/>
      <w:sz w:val="24"/>
      <w:szCs w:val="20"/>
    </w:rPr>
  </w:style>
  <w:style w:type="paragraph" w:styleId="9">
    <w:name w:val="Body Text Indent"/>
    <w:basedOn w:val="1"/>
    <w:qFormat/>
    <w:uiPriority w:val="0"/>
    <w:pPr>
      <w:spacing w:after="120"/>
      <w:ind w:left="420" w:leftChars="200"/>
    </w:pPr>
    <w:rPr>
      <w:szCs w:val="24"/>
    </w:rPr>
  </w:style>
  <w:style w:type="paragraph" w:styleId="10">
    <w:name w:val="Plain Text"/>
    <w:basedOn w:val="1"/>
    <w:qFormat/>
    <w:uiPriority w:val="99"/>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line="360" w:lineRule="auto"/>
      <w:jc w:val="left"/>
    </w:pPr>
    <w:rPr>
      <w:rFonts w:ascii="Arial Unicode MS" w:hAnsi="Arial Unicode MS" w:eastAsia="Arial Unicode MS" w:cs="Arial Unicode MS"/>
      <w:kern w:val="0"/>
      <w:sz w:val="24"/>
    </w:rPr>
  </w:style>
  <w:style w:type="paragraph" w:styleId="14">
    <w:name w:val="annotation subject"/>
    <w:basedOn w:val="8"/>
    <w:next w:val="8"/>
    <w:link w:val="28"/>
    <w:qFormat/>
    <w:uiPriority w:val="0"/>
    <w:pPr>
      <w:spacing w:line="240" w:lineRule="auto"/>
    </w:pPr>
    <w:rPr>
      <w:rFonts w:ascii="Calibri" w:hAnsi="Calibri"/>
      <w:b/>
      <w:bCs/>
      <w:sz w:val="21"/>
      <w:szCs w:val="22"/>
    </w:rPr>
  </w:style>
  <w:style w:type="paragraph" w:styleId="15">
    <w:name w:val="Body Text First Indent"/>
    <w:basedOn w:val="2"/>
    <w:next w:val="16"/>
    <w:qFormat/>
    <w:uiPriority w:val="0"/>
    <w:pPr>
      <w:autoSpaceDE w:val="0"/>
      <w:autoSpaceDN w:val="0"/>
      <w:adjustRightInd w:val="0"/>
      <w:spacing w:after="120"/>
      <w:ind w:firstLine="420" w:firstLineChars="100"/>
    </w:pPr>
    <w:rPr>
      <w:szCs w:val="20"/>
    </w:rPr>
  </w:style>
  <w:style w:type="paragraph" w:styleId="16">
    <w:name w:val="Body Text First Indent 2"/>
    <w:basedOn w:val="9"/>
    <w:qFormat/>
    <w:uiPriority w:val="0"/>
    <w:pPr>
      <w:ind w:leftChars="0" w:firstLine="420" w:firstLineChars="200"/>
    </w:pPr>
    <w:rPr>
      <w:kern w:val="1"/>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 Char2 Char Char Char"/>
    <w:basedOn w:val="1"/>
    <w:link w:val="19"/>
    <w:qFormat/>
    <w:uiPriority w:val="0"/>
    <w:rPr>
      <w:rFonts w:ascii="Tahoma" w:hAnsi="Tahoma"/>
      <w:sz w:val="24"/>
      <w:szCs w:val="20"/>
    </w:rPr>
  </w:style>
  <w:style w:type="character" w:styleId="21">
    <w:name w:val="Strong"/>
    <w:basedOn w:val="19"/>
    <w:qFormat/>
    <w:uiPriority w:val="0"/>
    <w:rPr>
      <w:b/>
    </w:rPr>
  </w:style>
  <w:style w:type="character" w:styleId="22">
    <w:name w:val="annotation reference"/>
    <w:basedOn w:val="19"/>
    <w:qFormat/>
    <w:uiPriority w:val="0"/>
    <w:rPr>
      <w:sz w:val="21"/>
      <w:szCs w:val="21"/>
    </w:rPr>
  </w:style>
  <w:style w:type="paragraph" w:customStyle="1" w:styleId="23">
    <w:name w:val="正文1"/>
    <w:basedOn w:val="1"/>
    <w:qFormat/>
    <w:uiPriority w:val="0"/>
    <w:pPr>
      <w:adjustRightInd w:val="0"/>
      <w:spacing w:line="318" w:lineRule="atLeast"/>
      <w:ind w:left="369" w:firstLine="369"/>
      <w:textAlignment w:val="baseline"/>
    </w:pPr>
    <w:rPr>
      <w:rFonts w:ascii="宋体"/>
      <w:szCs w:val="20"/>
    </w:rPr>
  </w:style>
  <w:style w:type="paragraph" w:styleId="24">
    <w:name w:val="List Paragraph"/>
    <w:basedOn w:val="1"/>
    <w:qFormat/>
    <w:uiPriority w:val="34"/>
    <w:pPr>
      <w:ind w:firstLine="420" w:firstLineChars="200"/>
    </w:pPr>
  </w:style>
  <w:style w:type="paragraph" w:customStyle="1" w:styleId="25">
    <w:name w:val="￥正文"/>
    <w:basedOn w:val="1"/>
    <w:qFormat/>
    <w:uiPriority w:val="0"/>
    <w:pPr>
      <w:widowControl/>
      <w:spacing w:before="156" w:after="156" w:line="360" w:lineRule="auto"/>
      <w:ind w:firstLine="480" w:firstLineChars="200"/>
      <w:jc w:val="left"/>
    </w:pPr>
    <w:rPr>
      <w:sz w:val="24"/>
    </w:rPr>
  </w:style>
  <w:style w:type="paragraph" w:customStyle="1" w:styleId="26">
    <w:name w:val="列出段落2"/>
    <w:basedOn w:val="1"/>
    <w:qFormat/>
    <w:uiPriority w:val="99"/>
    <w:pPr>
      <w:ind w:firstLine="420" w:firstLineChars="200"/>
    </w:pPr>
  </w:style>
  <w:style w:type="character" w:customStyle="1" w:styleId="27">
    <w:name w:val="批注文字 字符"/>
    <w:basedOn w:val="19"/>
    <w:link w:val="8"/>
    <w:qFormat/>
    <w:uiPriority w:val="6"/>
    <w:rPr>
      <w:rFonts w:ascii="Times New Roman" w:hAnsi="Times New Roman" w:eastAsia="宋体" w:cs="Times New Roman"/>
      <w:kern w:val="2"/>
      <w:sz w:val="24"/>
    </w:rPr>
  </w:style>
  <w:style w:type="character" w:customStyle="1" w:styleId="28">
    <w:name w:val="批注主题 字符"/>
    <w:basedOn w:val="27"/>
    <w:link w:val="14"/>
    <w:qFormat/>
    <w:uiPriority w:val="0"/>
    <w:rPr>
      <w:rFonts w:ascii="Calibri" w:hAnsi="Calibri" w:eastAsia="宋体" w:cs="Times New Roman"/>
      <w:b/>
      <w:bCs/>
      <w:kern w:val="2"/>
      <w:sz w:val="21"/>
      <w:szCs w:val="22"/>
    </w:rPr>
  </w:style>
  <w:style w:type="paragraph" w:customStyle="1" w:styleId="29">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30">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29497</Words>
  <Characters>32559</Characters>
  <Lines>248</Lines>
  <Paragraphs>69</Paragraphs>
  <TotalTime>0</TotalTime>
  <ScaleCrop>false</ScaleCrop>
  <LinksUpToDate>false</LinksUpToDate>
  <CharactersWithSpaces>33259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2021-09-23T03:11:00Z</dcterms:created>
  <dc:creator>南之秦</dc:creator>
  <cp:lastModifiedBy>mimi~</cp:lastModifiedBy>
  <cp:lastPrinted>2022-07-19T03:18:00Z</cp:lastPrinted>
  <dcterms:modified xsi:type="dcterms:W3CDTF">2022-08-26T08:04:13Z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260E8E2884924134831EC4C40845975D</vt:lpwstr>
  </property>
</Properties>
</file>