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360" w:lineRule="auto"/>
        <w:ind w:firstLine="620" w:firstLineChars="200"/>
        <w:jc w:val="both"/>
        <w:textAlignment w:val="auto"/>
        <w:rPr>
          <w:rFonts w:hint="eastAsia" w:hAnsi="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10"/>
          <w:sz w:val="33"/>
          <w:szCs w:val="33"/>
          <w:lang w:val="en-US" w:eastAsia="zh-CN"/>
        </w:rPr>
        <w:t xml:space="preserve">        </w:t>
      </w:r>
      <w:r>
        <w:rPr>
          <w:rFonts w:hint="eastAsia" w:hAnsi="宋体"/>
          <w:b/>
          <w:color w:val="000000"/>
          <w:sz w:val="32"/>
          <w:szCs w:val="32"/>
        </w:rPr>
        <w:t>第四章 采购内容与技术要求</w:t>
      </w:r>
    </w:p>
    <w:p>
      <w:pPr>
        <w:spacing w:line="440" w:lineRule="exact"/>
        <w:ind w:firstLine="482" w:firstLineChars="200"/>
        <w:outlineLvl w:val="0"/>
        <w:rPr>
          <w:rFonts w:hint="eastAsia" w:hAnsi="宋体" w:cs="宋体"/>
          <w:b/>
          <w:color w:val="000000"/>
          <w:sz w:val="24"/>
          <w:szCs w:val="24"/>
        </w:rPr>
      </w:pPr>
      <w:bookmarkStart w:id="0" w:name="_Toc245657548"/>
      <w:bookmarkStart w:id="1" w:name="_Toc237598150"/>
      <w:bookmarkStart w:id="2" w:name="_Toc245658529"/>
      <w:bookmarkStart w:id="3" w:name="_Toc244623586"/>
      <w:bookmarkStart w:id="4" w:name="_Toc245176660"/>
      <w:r>
        <w:rPr>
          <w:rFonts w:hint="eastAsia" w:hAnsi="宋体" w:cs="宋体"/>
          <w:b/>
          <w:color w:val="000000"/>
          <w:sz w:val="24"/>
          <w:szCs w:val="24"/>
        </w:rPr>
        <w:t>一、采购内容：</w:t>
      </w:r>
    </w:p>
    <w:p>
      <w:pPr>
        <w:topLinePunct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hAnsi="宋体" w:cs="宋体"/>
          <w:bCs/>
          <w:color w:val="000000"/>
          <w:sz w:val="24"/>
          <w:szCs w:val="24"/>
        </w:rPr>
        <w:t>1、本项目采购内容为：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汉滨区县河镇牛岭社区红色美丽村庄试点建设“红色星火点亮乡村”项目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eastAsia="zh-CN"/>
        </w:rPr>
        <w:t>地点位于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汉滨区县河镇牛岭社区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u w:val="none"/>
          <w:lang w:val="en-US" w:eastAsia="zh-CN"/>
        </w:rPr>
        <w:t>主要内容包含3.项目主要集中在四个区域：①主线公路段 6.418 公里，起点接迎香路交叉与国道 346 处，经牛岭村委会，终点止于县河镇与新城办迎香路交界处。②牛岭社区内部公路 0.695 公里，起点接迎香路，终点止于牛蹄岭环纪念碑公园路。③牛岭村委会盘道至花海（九里村交叉口）1.788 公里。④村委会附近核心区分布亮化及其附属设施。</w:t>
      </w:r>
    </w:p>
    <w:p>
      <w:pPr>
        <w:spacing w:line="440" w:lineRule="exact"/>
        <w:ind w:firstLine="480" w:firstLineChars="200"/>
        <w:outlineLvl w:val="0"/>
        <w:rPr>
          <w:rFonts w:hint="eastAsia" w:hAnsi="宋体" w:cs="宋体"/>
          <w:color w:val="000000"/>
          <w:sz w:val="24"/>
          <w:szCs w:val="24"/>
          <w:lang w:eastAsia="zh-CN"/>
        </w:rPr>
      </w:pPr>
      <w:r>
        <w:rPr>
          <w:rFonts w:hint="eastAsia" w:hAnsi="宋体" w:cs="宋体"/>
          <w:color w:val="000000"/>
          <w:sz w:val="24"/>
          <w:szCs w:val="24"/>
        </w:rPr>
        <w:t>2、供货期：合同签订之日起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30个</w:t>
      </w:r>
      <w:r>
        <w:rPr>
          <w:rFonts w:hint="eastAsia" w:hAnsi="宋体" w:cs="宋体"/>
          <w:color w:val="000000"/>
          <w:sz w:val="24"/>
          <w:szCs w:val="24"/>
        </w:rPr>
        <w:t>日历日完成所有供货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及服务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。</w:t>
      </w:r>
    </w:p>
    <w:p>
      <w:pPr>
        <w:spacing w:line="440" w:lineRule="exact"/>
        <w:ind w:firstLine="480" w:firstLineChars="200"/>
        <w:outlineLvl w:val="0"/>
        <w:rPr>
          <w:rFonts w:hint="eastAsia" w:eastAsia="宋体"/>
          <w:color w:val="000000"/>
          <w:lang w:eastAsia="zh-CN"/>
        </w:rPr>
      </w:pPr>
      <w:r>
        <w:rPr>
          <w:rFonts w:hint="eastAsia" w:hAnsi="宋体" w:cs="宋体"/>
          <w:color w:val="000000"/>
          <w:sz w:val="24"/>
          <w:szCs w:val="24"/>
        </w:rPr>
        <w:t>3、供货地点：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汉滨区县河镇人民政府</w:t>
      </w:r>
      <w:r>
        <w:rPr>
          <w:rFonts w:hint="eastAsia" w:hAnsi="宋体" w:cs="宋体"/>
          <w:color w:val="000000"/>
          <w:sz w:val="24"/>
          <w:szCs w:val="24"/>
        </w:rPr>
        <w:t>指定地点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hAnsi="宋体" w:cs="宋体"/>
          <w:color w:val="000000"/>
          <w:sz w:val="24"/>
          <w:szCs w:val="24"/>
        </w:rPr>
        <w:t>严格按采购人要求执行。</w:t>
      </w:r>
    </w:p>
    <w:p>
      <w:pPr>
        <w:spacing w:line="440" w:lineRule="exact"/>
        <w:ind w:right="-1" w:firstLine="480" w:firstLineChars="200"/>
        <w:textAlignment w:val="auto"/>
        <w:rPr>
          <w:rFonts w:hint="eastAsia"/>
          <w:color w:val="000000"/>
          <w:highlight w:val="none"/>
        </w:rPr>
      </w:pPr>
      <w:r>
        <w:rPr>
          <w:rFonts w:hint="eastAsia" w:hAnsi="宋体" w:cs="宋体"/>
          <w:color w:val="000000"/>
          <w:sz w:val="24"/>
          <w:szCs w:val="24"/>
          <w:highlight w:val="none"/>
        </w:rPr>
        <w:t>4、质保期：为</w:t>
      </w:r>
      <w:r>
        <w:rPr>
          <w:rFonts w:hint="eastAsia" w:hAnsi="宋体" w:cs="宋体"/>
          <w:color w:val="000000"/>
          <w:sz w:val="24"/>
          <w:szCs w:val="24"/>
          <w:highlight w:val="none"/>
          <w:lang w:eastAsia="zh-CN"/>
        </w:rPr>
        <w:t>验货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>合格后</w:t>
      </w:r>
      <w:r>
        <w:rPr>
          <w:rFonts w:hint="eastAsia" w:hAnsi="宋体" w:cs="宋体"/>
          <w:color w:val="000000"/>
          <w:sz w:val="24"/>
          <w:szCs w:val="24"/>
          <w:highlight w:val="none"/>
          <w:lang w:val="en-US" w:eastAsia="zh-CN"/>
        </w:rPr>
        <w:t>不少于3</w:t>
      </w:r>
      <w:r>
        <w:rPr>
          <w:rFonts w:hint="eastAsia" w:hAnsi="宋体" w:cs="宋体"/>
          <w:color w:val="000000"/>
          <w:sz w:val="24"/>
          <w:szCs w:val="24"/>
          <w:highlight w:val="none"/>
        </w:rPr>
        <w:t>年。</w:t>
      </w:r>
    </w:p>
    <w:p>
      <w:pPr>
        <w:spacing w:line="440" w:lineRule="exact"/>
        <w:ind w:firstLine="480" w:firstLineChars="200"/>
        <w:outlineLvl w:val="0"/>
        <w:rPr>
          <w:rFonts w:hint="eastAsia"/>
          <w:color w:val="000000"/>
        </w:rPr>
      </w:pPr>
      <w:r>
        <w:rPr>
          <w:rFonts w:hint="eastAsia" w:hAnsi="宋体" w:cs="宋体"/>
          <w:color w:val="000000"/>
          <w:sz w:val="24"/>
          <w:szCs w:val="24"/>
        </w:rPr>
        <w:t>5、本项目采购预算为：人民币小写：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1,403,152.35</w:t>
      </w:r>
      <w:r>
        <w:rPr>
          <w:rFonts w:hint="eastAsia" w:hAnsi="宋体" w:cs="宋体"/>
          <w:color w:val="000000"/>
          <w:sz w:val="24"/>
          <w:szCs w:val="24"/>
        </w:rPr>
        <w:t>元，大写：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壹佰肆拾万零叁仟壹佰伍拾贰元叁角伍分</w:t>
      </w:r>
      <w:r>
        <w:rPr>
          <w:rFonts w:hint="eastAsia" w:hAnsi="宋体" w:cs="宋体"/>
          <w:color w:val="000000"/>
          <w:sz w:val="24"/>
          <w:szCs w:val="24"/>
        </w:rPr>
        <w:t>（投标报价大于或等于本采购预算的按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投标无效</w:t>
      </w:r>
      <w:r>
        <w:rPr>
          <w:rFonts w:hint="eastAsia" w:hAnsi="宋体" w:cs="宋体"/>
          <w:color w:val="000000"/>
          <w:sz w:val="24"/>
          <w:szCs w:val="24"/>
        </w:rPr>
        <w:t>处理）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。</w:t>
      </w:r>
      <w:bookmarkEnd w:id="0"/>
      <w:bookmarkEnd w:id="1"/>
      <w:bookmarkEnd w:id="2"/>
      <w:bookmarkEnd w:id="3"/>
      <w:bookmarkEnd w:id="4"/>
    </w:p>
    <w:p>
      <w:pPr>
        <w:spacing w:line="440" w:lineRule="exact"/>
        <w:ind w:firstLine="480"/>
        <w:textAlignment w:val="auto"/>
        <w:rPr>
          <w:rFonts w:hint="eastAsia" w:hAnsi="宋体" w:cs="宋体"/>
          <w:b/>
          <w:color w:val="auto"/>
          <w:sz w:val="24"/>
          <w:szCs w:val="24"/>
          <w:lang w:eastAsia="zh-CN"/>
        </w:rPr>
      </w:pPr>
      <w:r>
        <w:rPr>
          <w:rFonts w:hint="eastAsia" w:hAnsi="宋体" w:cs="宋体"/>
          <w:b/>
          <w:color w:val="auto"/>
          <w:sz w:val="24"/>
          <w:szCs w:val="24"/>
        </w:rPr>
        <w:t xml:space="preserve"> 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二</w:t>
      </w:r>
      <w:r>
        <w:rPr>
          <w:rFonts w:hint="eastAsia" w:hAnsi="宋体" w:cs="宋体"/>
          <w:b/>
          <w:color w:val="auto"/>
          <w:sz w:val="24"/>
          <w:szCs w:val="24"/>
        </w:rPr>
        <w:t>、</w:t>
      </w:r>
      <w:r>
        <w:rPr>
          <w:rFonts w:hint="eastAsia" w:hAnsi="宋体" w:cs="宋体"/>
          <w:b/>
          <w:color w:val="auto"/>
          <w:sz w:val="24"/>
          <w:szCs w:val="24"/>
          <w:lang w:eastAsia="zh-CN"/>
        </w:rPr>
        <w:t>采购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内容</w:t>
      </w:r>
      <w:r>
        <w:rPr>
          <w:rFonts w:hint="eastAsia" w:hAnsi="宋体" w:cs="宋体"/>
          <w:b/>
          <w:color w:val="auto"/>
          <w:sz w:val="24"/>
          <w:szCs w:val="24"/>
          <w:lang w:eastAsia="zh-CN"/>
        </w:rPr>
        <w:t>单及</w:t>
      </w:r>
      <w:r>
        <w:rPr>
          <w:rFonts w:hint="eastAsia" w:hAnsi="宋体" w:cs="宋体"/>
          <w:b/>
          <w:color w:val="auto"/>
          <w:sz w:val="24"/>
          <w:szCs w:val="24"/>
        </w:rPr>
        <w:t>技术</w:t>
      </w:r>
      <w:bookmarkStart w:id="5" w:name="_Toc322197748"/>
      <w:r>
        <w:rPr>
          <w:rFonts w:hint="eastAsia" w:hAnsi="宋体" w:cs="宋体"/>
          <w:b/>
          <w:color w:val="auto"/>
          <w:sz w:val="24"/>
          <w:szCs w:val="24"/>
        </w:rPr>
        <w:t>参数</w:t>
      </w:r>
      <w:bookmarkEnd w:id="5"/>
      <w:r>
        <w:rPr>
          <w:rFonts w:hint="eastAsia" w:hAnsi="宋体" w:cs="宋体"/>
          <w:b/>
          <w:color w:val="auto"/>
          <w:sz w:val="24"/>
          <w:szCs w:val="24"/>
          <w:lang w:eastAsia="zh-CN"/>
        </w:rPr>
        <w:t>：</w:t>
      </w:r>
    </w:p>
    <w:p>
      <w:pPr>
        <w:pStyle w:val="3"/>
        <w:rPr>
          <w:rFonts w:hint="eastAsia"/>
          <w:lang w:eastAsia="zh-CN"/>
        </w:rPr>
      </w:pPr>
    </w:p>
    <w:tbl>
      <w:tblPr>
        <w:tblStyle w:val="5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21"/>
        <w:gridCol w:w="2957"/>
        <w:gridCol w:w="1047"/>
        <w:gridCol w:w="1328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型号及参数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预采购量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755" w:type="dxa"/>
            <w:noWrap w:val="0"/>
            <w:vAlign w:val="top"/>
          </w:tcPr>
          <w:p>
            <w:pPr>
              <w:pStyle w:val="3"/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ind w:firstLine="240" w:firstLineChars="10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太阳能路灯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灯头：12V60W、LED光源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光板：单晶硅100W光伏板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6" w:name="_GoBack"/>
            <w:bookmarkEnd w:id="6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灯杆：6m高热镀锌防腐+静电喷塑灯杆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电池：150AH容量储蓄电池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pStyle w:val="3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Dc0NjdkZTQzYTRiZTRkNTJlMjhiZTY0YzY3ZjMifQ=="/>
  </w:docVars>
  <w:rsids>
    <w:rsidRoot w:val="3DF8234B"/>
    <w:rsid w:val="1D0E51AB"/>
    <w:rsid w:val="3DF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0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498</Characters>
  <Lines>0</Lines>
  <Paragraphs>0</Paragraphs>
  <TotalTime>1</TotalTime>
  <ScaleCrop>false</ScaleCrop>
  <LinksUpToDate>false</LinksUpToDate>
  <CharactersWithSpaces>511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2022-12-28T02:38:00Z</dcterms:created>
  <dc:creator>瑞恒</dc:creator>
  <cp:lastModifiedBy>瑞恒</cp:lastModifiedBy>
  <dcterms:modified xsi:type="dcterms:W3CDTF">2022-12-28T02:41:58Z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B1F58838D6B140DBAD982B989E7379CB</vt:lpwstr>
  </property>
</Properties>
</file>