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tabs>
          <w:tab w:val="left" w:pos="1892"/>
        </w:tabs>
        <w:spacing w:before="50"/>
        <w:ind w:right="0" w:rightChars="0"/>
        <w:jc w:val="center"/>
        <w:rPr>
          <w:rFonts w:hint="eastAsia" w:ascii="宋体" w:hAnsi="宋体" w:eastAsia="宋体" w:cs="宋体"/>
        </w:rPr>
      </w:pPr>
      <w:r>
        <w:rPr>
          <w:rFonts w:hint="eastAsia" w:ascii="宋体" w:hAnsi="宋体" w:eastAsia="宋体" w:cs="宋体"/>
        </w:rPr>
        <w:t>竞争性谈判公告</w:t>
      </w:r>
    </w:p>
    <w:p>
      <w:pPr>
        <w:numPr>
          <w:ilvl w:val="0"/>
          <w:numId w:val="0"/>
        </w:numPr>
        <w:ind w:right="0" w:rightChars="0"/>
        <w:rPr>
          <w:rFonts w:hint="eastAsia"/>
        </w:rPr>
      </w:pPr>
    </w:p>
    <w:p>
      <w:pPr>
        <w:spacing w:before="83" w:line="364" w:lineRule="auto"/>
        <w:ind w:left="555" w:right="477" w:firstLine="240"/>
        <w:jc w:val="both"/>
        <w:rPr>
          <w:rFonts w:hint="eastAsia" w:ascii="宋体" w:hAnsi="宋体" w:eastAsia="宋体" w:cs="宋体"/>
          <w:sz w:val="24"/>
        </w:rPr>
      </w:pPr>
      <w:r>
        <w:rPr>
          <w:rFonts w:hint="eastAsia" w:ascii="宋体" w:hAnsi="宋体" w:eastAsia="宋体" w:cs="宋体"/>
          <w:sz w:val="24"/>
        </w:rPr>
        <w:t>亿诚建设项目管理有限公司受</w:t>
      </w:r>
      <w:r>
        <w:rPr>
          <w:rFonts w:hint="eastAsia" w:ascii="宋体" w:hAnsi="宋体" w:eastAsia="宋体" w:cs="宋体"/>
          <w:sz w:val="24"/>
          <w:u w:val="single"/>
          <w:lang w:eastAsia="zh-CN"/>
        </w:rPr>
        <w:t>石泉县两河镇人民政府</w:t>
      </w:r>
      <w:r>
        <w:rPr>
          <w:rFonts w:hint="eastAsia" w:ascii="宋体" w:hAnsi="宋体" w:eastAsia="宋体" w:cs="宋体"/>
          <w:spacing w:val="-8"/>
          <w:sz w:val="24"/>
        </w:rPr>
        <w:t>的委托，按照政府采购程序，对</w:t>
      </w:r>
      <w:r>
        <w:rPr>
          <w:rFonts w:hint="eastAsia" w:ascii="宋体" w:hAnsi="宋体" w:eastAsia="宋体" w:cs="宋体"/>
          <w:sz w:val="24"/>
          <w:u w:val="single"/>
          <w:lang w:eastAsia="zh-CN"/>
        </w:rPr>
        <w:t>石泉县两河镇中心村壮大经济发展项目</w:t>
      </w:r>
      <w:r>
        <w:rPr>
          <w:rFonts w:hint="eastAsia" w:ascii="宋体" w:hAnsi="宋体" w:eastAsia="宋体" w:cs="宋体"/>
          <w:spacing w:val="-6"/>
          <w:sz w:val="24"/>
        </w:rPr>
        <w:t>进行竞争性谈判采购，欢迎符</w:t>
      </w:r>
      <w:r>
        <w:rPr>
          <w:rFonts w:hint="eastAsia" w:ascii="宋体" w:hAnsi="宋体" w:eastAsia="宋体" w:cs="宋体"/>
          <w:sz w:val="24"/>
        </w:rPr>
        <w:t>合资格条件的、有能力提供本项目所需货物和服务的供应商参加投标。</w:t>
      </w:r>
    </w:p>
    <w:p>
      <w:pPr>
        <w:numPr>
          <w:ilvl w:val="0"/>
          <w:numId w:val="1"/>
        </w:numPr>
        <w:spacing w:before="2" w:line="364" w:lineRule="auto"/>
        <w:ind w:left="555" w:right="70" w:rightChars="0" w:firstLine="0"/>
        <w:jc w:val="left"/>
        <w:rPr>
          <w:rFonts w:hint="eastAsia" w:ascii="宋体" w:hAnsi="宋体" w:eastAsia="宋体" w:cs="宋体"/>
          <w:b w:val="0"/>
          <w:bCs/>
          <w:sz w:val="24"/>
          <w:u w:val="single"/>
          <w:lang w:eastAsia="zh-CN"/>
        </w:rPr>
      </w:pPr>
      <w:r>
        <w:rPr>
          <w:rFonts w:hint="eastAsia" w:ascii="宋体" w:hAnsi="宋体" w:eastAsia="宋体" w:cs="宋体"/>
          <w:b/>
          <w:color w:val="373737"/>
          <w:sz w:val="24"/>
        </w:rPr>
        <w:t>采购项目名称：</w:t>
      </w:r>
      <w:r>
        <w:rPr>
          <w:rFonts w:hint="eastAsia" w:ascii="宋体" w:hAnsi="宋体" w:eastAsia="宋体" w:cs="宋体"/>
          <w:b w:val="0"/>
          <w:bCs/>
          <w:sz w:val="24"/>
          <w:u w:val="single"/>
          <w:lang w:eastAsia="zh-CN"/>
        </w:rPr>
        <w:t>石泉县两河镇中心村壮大经济发展项目</w:t>
      </w:r>
    </w:p>
    <w:p>
      <w:pPr>
        <w:numPr>
          <w:ilvl w:val="0"/>
          <w:numId w:val="0"/>
        </w:numPr>
        <w:spacing w:before="2" w:line="364" w:lineRule="auto"/>
        <w:ind w:left="555" w:leftChars="0" w:right="1359" w:rightChars="0"/>
        <w:jc w:val="left"/>
        <w:rPr>
          <w:rFonts w:hint="eastAsia" w:ascii="宋体" w:hAnsi="宋体" w:eastAsia="宋体" w:cs="宋体"/>
          <w:b/>
          <w:sz w:val="24"/>
        </w:rPr>
      </w:pPr>
      <w:r>
        <w:rPr>
          <w:rFonts w:hint="eastAsia" w:ascii="宋体" w:hAnsi="宋体" w:eastAsia="宋体" w:cs="宋体"/>
          <w:b/>
          <w:color w:val="373737"/>
          <w:sz w:val="24"/>
        </w:rPr>
        <w:t>二、采购项目编号：</w:t>
      </w:r>
      <w:r>
        <w:rPr>
          <w:rFonts w:hint="eastAsia" w:ascii="宋体" w:hAnsi="宋体" w:eastAsia="宋体" w:cs="宋体"/>
          <w:b/>
          <w:color w:val="373737"/>
          <w:sz w:val="24"/>
          <w:lang w:eastAsia="zh-CN"/>
        </w:rPr>
        <w:t>YC22440026(CGA)</w:t>
      </w:r>
    </w:p>
    <w:p>
      <w:pPr>
        <w:spacing w:before="1" w:line="364" w:lineRule="auto"/>
        <w:ind w:left="1036" w:right="70" w:rightChars="0" w:hanging="480"/>
        <w:jc w:val="left"/>
        <w:rPr>
          <w:rFonts w:hint="eastAsia" w:ascii="宋体" w:hAnsi="宋体" w:eastAsia="宋体" w:cs="宋体"/>
          <w:b/>
          <w:sz w:val="24"/>
          <w:lang w:eastAsia="zh-CN"/>
        </w:rPr>
      </w:pPr>
      <w:r>
        <w:rPr>
          <w:rFonts w:hint="eastAsia" w:ascii="宋体" w:hAnsi="宋体" w:eastAsia="宋体" w:cs="宋体"/>
          <w:b/>
          <w:sz w:val="24"/>
        </w:rPr>
        <w:t>三、采购人名称：</w:t>
      </w:r>
      <w:r>
        <w:rPr>
          <w:rFonts w:hint="eastAsia" w:ascii="宋体" w:hAnsi="宋体" w:eastAsia="宋体" w:cs="宋体"/>
          <w:b/>
          <w:sz w:val="24"/>
          <w:lang w:eastAsia="zh-CN"/>
        </w:rPr>
        <w:t>石泉县两河镇人民政府</w:t>
      </w:r>
    </w:p>
    <w:p>
      <w:pPr>
        <w:spacing w:before="1" w:line="364" w:lineRule="auto"/>
        <w:ind w:right="70" w:rightChars="0" w:firstLine="960" w:firstLineChars="400"/>
        <w:jc w:val="left"/>
        <w:rPr>
          <w:rFonts w:hint="eastAsia" w:ascii="宋体" w:hAnsi="宋体" w:eastAsia="宋体" w:cs="宋体"/>
          <w:sz w:val="24"/>
          <w:lang w:eastAsia="zh-CN"/>
        </w:rPr>
      </w:pPr>
      <w:r>
        <w:rPr>
          <w:rFonts w:hint="eastAsia" w:ascii="宋体" w:hAnsi="宋体" w:eastAsia="宋体" w:cs="宋体"/>
          <w:sz w:val="24"/>
        </w:rPr>
        <w:t>地址：石泉县</w:t>
      </w:r>
      <w:r>
        <w:rPr>
          <w:rFonts w:hint="eastAsia" w:ascii="宋体" w:hAnsi="宋体" w:eastAsia="宋体" w:cs="宋体"/>
          <w:sz w:val="24"/>
          <w:lang w:eastAsia="zh-CN"/>
        </w:rPr>
        <w:t>两河镇</w:t>
      </w:r>
    </w:p>
    <w:p>
      <w:pPr>
        <w:spacing w:before="2"/>
        <w:ind w:left="1036" w:right="0" w:firstLine="0"/>
        <w:jc w:val="left"/>
        <w:rPr>
          <w:rFonts w:hint="eastAsia" w:ascii="宋体" w:hAnsi="宋体" w:eastAsia="宋体" w:cs="宋体"/>
          <w:sz w:val="24"/>
          <w:lang w:eastAsia="zh-CN"/>
        </w:rPr>
      </w:pPr>
      <w:r>
        <w:rPr>
          <w:rFonts w:hint="eastAsia" w:ascii="宋体" w:hAnsi="宋体" w:eastAsia="宋体" w:cs="宋体"/>
          <w:sz w:val="24"/>
        </w:rPr>
        <w:t>联系人：石泉县</w:t>
      </w:r>
      <w:r>
        <w:rPr>
          <w:rFonts w:hint="eastAsia" w:ascii="宋体" w:hAnsi="宋体" w:eastAsia="宋体" w:cs="宋体"/>
          <w:sz w:val="24"/>
          <w:lang w:eastAsia="zh-CN"/>
        </w:rPr>
        <w:t>两河镇人民政府经办</w:t>
      </w:r>
    </w:p>
    <w:p>
      <w:pPr>
        <w:spacing w:before="160"/>
        <w:ind w:left="1036" w:right="0" w:firstLine="0"/>
        <w:jc w:val="left"/>
        <w:rPr>
          <w:rFonts w:hint="default" w:ascii="宋体" w:hAnsi="宋体" w:eastAsia="宋体" w:cs="宋体"/>
          <w:sz w:val="24"/>
          <w:lang w:val="en-US" w:eastAsia="zh-CN"/>
        </w:rPr>
      </w:pPr>
      <w:r>
        <w:rPr>
          <w:rFonts w:hint="eastAsia" w:ascii="宋体" w:hAnsi="宋体" w:eastAsia="宋体" w:cs="宋体"/>
          <w:sz w:val="24"/>
        </w:rPr>
        <w:t>电话：</w:t>
      </w:r>
      <w:r>
        <w:rPr>
          <w:rFonts w:hint="eastAsia" w:ascii="宋体" w:hAnsi="宋体" w:eastAsia="宋体" w:cs="宋体"/>
          <w:sz w:val="24"/>
          <w:lang w:val="en-US" w:eastAsia="zh-CN"/>
        </w:rPr>
        <w:t>18292528447</w:t>
      </w:r>
    </w:p>
    <w:p>
      <w:pPr>
        <w:spacing w:before="161" w:line="364" w:lineRule="auto"/>
        <w:ind w:left="1036" w:right="4006" w:hanging="480"/>
        <w:jc w:val="left"/>
        <w:rPr>
          <w:rFonts w:hint="eastAsia" w:ascii="宋体" w:hAnsi="宋体" w:eastAsia="宋体" w:cs="宋体"/>
          <w:sz w:val="24"/>
        </w:rPr>
      </w:pPr>
      <w:r>
        <w:rPr>
          <w:rFonts w:hint="eastAsia" w:ascii="宋体" w:hAnsi="宋体" w:eastAsia="宋体" w:cs="宋体"/>
          <w:b/>
          <w:color w:val="373737"/>
          <w:sz w:val="24"/>
        </w:rPr>
        <w:t>四、采购代理机构名称：亿诚建设项目管理有限公司</w:t>
      </w:r>
      <w:r>
        <w:rPr>
          <w:rFonts w:hint="eastAsia" w:ascii="宋体" w:hAnsi="宋体" w:eastAsia="宋体" w:cs="宋体"/>
          <w:sz w:val="24"/>
        </w:rPr>
        <w:t>地址：西安市雁塔区吉祥路 135 号</w:t>
      </w:r>
    </w:p>
    <w:p>
      <w:pPr>
        <w:spacing w:before="1"/>
        <w:ind w:left="1036" w:right="0" w:firstLine="0"/>
        <w:jc w:val="left"/>
        <w:rPr>
          <w:rFonts w:hint="eastAsia" w:ascii="宋体" w:hAnsi="宋体" w:eastAsia="宋体" w:cs="宋体"/>
          <w:sz w:val="24"/>
        </w:rPr>
      </w:pPr>
      <w:r>
        <w:rPr>
          <w:rFonts w:hint="eastAsia" w:ascii="宋体" w:hAnsi="宋体" w:eastAsia="宋体" w:cs="宋体"/>
          <w:sz w:val="24"/>
        </w:rPr>
        <w:t>联系人：刘女士</w:t>
      </w:r>
    </w:p>
    <w:p>
      <w:pPr>
        <w:spacing w:before="160"/>
        <w:ind w:left="1036" w:right="0" w:firstLine="0"/>
        <w:jc w:val="left"/>
        <w:rPr>
          <w:rFonts w:hint="eastAsia" w:ascii="宋体" w:hAnsi="宋体" w:eastAsia="宋体" w:cs="宋体"/>
          <w:sz w:val="24"/>
        </w:rPr>
      </w:pPr>
      <w:r>
        <w:rPr>
          <w:rFonts w:hint="eastAsia" w:ascii="宋体" w:hAnsi="宋体" w:eastAsia="宋体" w:cs="宋体"/>
          <w:sz w:val="24"/>
        </w:rPr>
        <w:t>电话：15229651911</w:t>
      </w:r>
    </w:p>
    <w:p>
      <w:pPr>
        <w:spacing w:before="84"/>
        <w:ind w:left="555" w:right="0" w:firstLine="0"/>
        <w:jc w:val="left"/>
        <w:rPr>
          <w:rFonts w:hint="eastAsia" w:ascii="宋体" w:hAnsi="宋体" w:eastAsia="宋体" w:cs="宋体"/>
          <w:b/>
          <w:sz w:val="24"/>
        </w:rPr>
      </w:pPr>
      <w:r>
        <w:rPr>
          <w:rFonts w:hint="eastAsia" w:ascii="宋体" w:hAnsi="宋体" w:eastAsia="宋体" w:cs="宋体"/>
          <w:b/>
          <w:color w:val="373737"/>
          <w:w w:val="95"/>
          <w:sz w:val="24"/>
        </w:rPr>
        <w:t>五、采购内容和需求：</w:t>
      </w:r>
    </w:p>
    <w:p>
      <w:pPr>
        <w:spacing w:before="81" w:line="364" w:lineRule="auto"/>
        <w:ind w:left="555" w:right="477" w:firstLine="480"/>
        <w:jc w:val="left"/>
        <w:rPr>
          <w:rFonts w:hint="eastAsia" w:ascii="宋体" w:hAnsi="宋体" w:eastAsia="宋体" w:cs="宋体"/>
          <w:sz w:val="24"/>
        </w:rPr>
      </w:pPr>
      <w:r>
        <w:rPr>
          <w:rFonts w:hint="eastAsia" w:ascii="宋体" w:hAnsi="宋体" w:eastAsia="宋体" w:cs="宋体"/>
          <w:spacing w:val="-7"/>
          <w:sz w:val="24"/>
        </w:rPr>
        <w:t>项目概况：</w:t>
      </w:r>
      <w:r>
        <w:rPr>
          <w:rFonts w:hint="eastAsia" w:ascii="宋体" w:hAnsi="宋体" w:eastAsia="宋体" w:cs="宋体"/>
          <w:spacing w:val="-7"/>
          <w:sz w:val="24"/>
          <w:lang w:eastAsia="zh-CN"/>
        </w:rPr>
        <w:t>石泉县两河镇中心村壮大经济发展项目</w:t>
      </w:r>
      <w:r>
        <w:rPr>
          <w:rFonts w:hint="eastAsia" w:ascii="宋体" w:hAnsi="宋体" w:eastAsia="宋体" w:cs="宋体"/>
          <w:spacing w:val="-7"/>
          <w:sz w:val="24"/>
        </w:rPr>
        <w:t>，详见采购内</w:t>
      </w:r>
      <w:r>
        <w:rPr>
          <w:rFonts w:hint="eastAsia" w:ascii="宋体" w:hAnsi="宋体" w:eastAsia="宋体" w:cs="宋体"/>
          <w:sz w:val="24"/>
        </w:rPr>
        <w:t>容及需求。</w:t>
      </w:r>
    </w:p>
    <w:p>
      <w:pPr>
        <w:spacing w:before="1"/>
        <w:ind w:left="1036" w:right="0" w:firstLine="0"/>
        <w:jc w:val="left"/>
        <w:rPr>
          <w:rFonts w:hint="eastAsia" w:ascii="宋体" w:hAnsi="宋体" w:eastAsia="宋体" w:cs="宋体"/>
          <w:sz w:val="24"/>
        </w:rPr>
      </w:pPr>
      <w:r>
        <w:rPr>
          <w:rFonts w:hint="eastAsia" w:ascii="宋体" w:hAnsi="宋体" w:eastAsia="宋体" w:cs="宋体"/>
          <w:sz w:val="24"/>
        </w:rPr>
        <w:t>项目用途：自用</w:t>
      </w:r>
    </w:p>
    <w:p>
      <w:pPr>
        <w:spacing w:before="161" w:line="364" w:lineRule="auto"/>
        <w:ind w:left="1036" w:right="4690" w:rightChars="0" w:firstLine="0"/>
        <w:jc w:val="left"/>
        <w:rPr>
          <w:rFonts w:hint="eastAsia" w:ascii="宋体" w:hAnsi="宋体" w:eastAsia="宋体" w:cs="宋体"/>
          <w:sz w:val="24"/>
        </w:rPr>
      </w:pPr>
      <w:r>
        <w:rPr>
          <w:rFonts w:hint="eastAsia" w:ascii="宋体" w:hAnsi="宋体" w:eastAsia="宋体" w:cs="宋体"/>
          <w:sz w:val="24"/>
        </w:rPr>
        <w:t>采购预算：</w:t>
      </w:r>
      <w:r>
        <w:rPr>
          <w:rFonts w:hint="eastAsia" w:ascii="宋体" w:hAnsi="宋体" w:eastAsia="宋体" w:cs="宋体"/>
          <w:sz w:val="24"/>
          <w:lang w:val="en-US" w:eastAsia="zh-CN"/>
        </w:rPr>
        <w:t>1241241.00</w:t>
      </w:r>
      <w:r>
        <w:rPr>
          <w:rFonts w:hint="eastAsia" w:ascii="宋体" w:hAnsi="宋体" w:eastAsia="宋体" w:cs="宋体"/>
          <w:sz w:val="24"/>
        </w:rPr>
        <w:t>元</w:t>
      </w:r>
    </w:p>
    <w:p>
      <w:pPr>
        <w:spacing w:before="161" w:line="364" w:lineRule="auto"/>
        <w:ind w:left="1036" w:right="4690" w:rightChars="0" w:firstLine="0"/>
        <w:jc w:val="left"/>
        <w:rPr>
          <w:rFonts w:hint="eastAsia" w:ascii="宋体" w:hAnsi="宋体" w:eastAsia="宋体" w:cs="宋体"/>
          <w:sz w:val="24"/>
        </w:rPr>
      </w:pPr>
      <w:r>
        <w:rPr>
          <w:rFonts w:hint="eastAsia" w:ascii="宋体" w:hAnsi="宋体" w:eastAsia="宋体" w:cs="宋体"/>
          <w:sz w:val="24"/>
        </w:rPr>
        <w:t>采购限价：</w:t>
      </w:r>
      <w:r>
        <w:rPr>
          <w:rFonts w:hint="eastAsia" w:ascii="宋体" w:hAnsi="宋体" w:eastAsia="宋体" w:cs="宋体"/>
          <w:sz w:val="24"/>
          <w:lang w:val="en-US" w:eastAsia="zh-CN"/>
        </w:rPr>
        <w:t>1241241.00</w:t>
      </w:r>
      <w:r>
        <w:rPr>
          <w:rFonts w:hint="eastAsia" w:ascii="宋体" w:hAnsi="宋体" w:eastAsia="宋体" w:cs="宋体"/>
          <w:sz w:val="24"/>
        </w:rPr>
        <w:t>元</w:t>
      </w:r>
    </w:p>
    <w:p>
      <w:pPr>
        <w:spacing w:before="83"/>
        <w:ind w:left="555" w:right="0" w:firstLine="0"/>
        <w:jc w:val="left"/>
        <w:rPr>
          <w:rFonts w:hint="eastAsia" w:ascii="宋体" w:hAnsi="宋体" w:eastAsia="宋体" w:cs="宋体"/>
          <w:b/>
          <w:sz w:val="24"/>
        </w:rPr>
      </w:pPr>
      <w:r>
        <w:rPr>
          <w:rFonts w:hint="eastAsia" w:ascii="宋体" w:hAnsi="宋体" w:eastAsia="宋体" w:cs="宋体"/>
          <w:b/>
          <w:color w:val="373737"/>
          <w:sz w:val="24"/>
        </w:rPr>
        <w:t>六、投标供应商资格要求：</w:t>
      </w:r>
    </w:p>
    <w:p>
      <w:pPr>
        <w:pStyle w:val="8"/>
        <w:numPr>
          <w:ilvl w:val="0"/>
          <w:numId w:val="2"/>
        </w:numPr>
        <w:tabs>
          <w:tab w:val="left" w:pos="1577"/>
        </w:tabs>
        <w:spacing w:before="191" w:after="0" w:line="240" w:lineRule="auto"/>
        <w:ind w:left="1577" w:right="0" w:hanging="601"/>
        <w:jc w:val="left"/>
        <w:rPr>
          <w:rFonts w:hint="eastAsia" w:ascii="宋体" w:hAnsi="宋体" w:eastAsia="宋体" w:cs="宋体"/>
          <w:sz w:val="24"/>
        </w:rPr>
      </w:pPr>
      <w:r>
        <w:rPr>
          <w:rFonts w:hint="eastAsia" w:ascii="宋体" w:hAnsi="宋体" w:eastAsia="宋体" w:cs="宋体"/>
          <w:sz w:val="24"/>
        </w:rPr>
        <w:t>基本资格条件：符合《中华人民共和国政府采购法》第二十二条的规定；</w:t>
      </w:r>
    </w:p>
    <w:p>
      <w:pPr>
        <w:pStyle w:val="5"/>
        <w:spacing w:before="11"/>
        <w:rPr>
          <w:rFonts w:hint="eastAsia" w:ascii="宋体" w:hAnsi="宋体" w:eastAsia="宋体" w:cs="宋体"/>
          <w:sz w:val="22"/>
        </w:rPr>
      </w:pPr>
    </w:p>
    <w:p>
      <w:pPr>
        <w:pStyle w:val="8"/>
        <w:numPr>
          <w:ilvl w:val="0"/>
          <w:numId w:val="2"/>
        </w:numPr>
        <w:tabs>
          <w:tab w:val="left" w:pos="1577"/>
        </w:tabs>
        <w:spacing w:before="0" w:after="0" w:line="240" w:lineRule="auto"/>
        <w:ind w:left="1577" w:right="0" w:hanging="601"/>
        <w:jc w:val="left"/>
        <w:rPr>
          <w:rFonts w:hint="eastAsia" w:ascii="宋体" w:hAnsi="宋体" w:eastAsia="宋体" w:cs="宋体"/>
          <w:sz w:val="24"/>
        </w:rPr>
      </w:pPr>
      <w:r>
        <w:rPr>
          <w:rFonts w:hint="eastAsia" w:ascii="宋体" w:hAnsi="宋体" w:eastAsia="宋体" w:cs="宋体"/>
          <w:sz w:val="24"/>
        </w:rPr>
        <w:t>特定资格条件：</w:t>
      </w:r>
    </w:p>
    <w:p>
      <w:pPr>
        <w:pStyle w:val="5"/>
        <w:spacing w:before="10"/>
        <w:rPr>
          <w:rFonts w:hint="eastAsia" w:ascii="宋体" w:hAnsi="宋体" w:eastAsia="宋体" w:cs="宋体"/>
          <w:sz w:val="22"/>
        </w:rPr>
      </w:pPr>
    </w:p>
    <w:p>
      <w:pPr>
        <w:spacing w:before="1" w:line="391" w:lineRule="auto"/>
        <w:ind w:left="555" w:right="477" w:firstLine="420"/>
        <w:jc w:val="both"/>
        <w:rPr>
          <w:rFonts w:hint="eastAsia" w:ascii="宋体" w:hAnsi="宋体" w:eastAsia="宋体" w:cs="宋体"/>
          <w:sz w:val="24"/>
        </w:rPr>
      </w:pPr>
      <w:r>
        <w:rPr>
          <w:rFonts w:hint="eastAsia" w:ascii="宋体" w:hAnsi="宋体" w:eastAsia="宋体" w:cs="宋体"/>
          <w:sz w:val="24"/>
        </w:rPr>
        <w:t>①、具有独立承担民事责任的能力，提供营业执照、税务登记证、组织机构代码证</w:t>
      </w:r>
      <w:r>
        <w:rPr>
          <w:rFonts w:hint="eastAsia" w:ascii="宋体" w:hAnsi="宋体" w:eastAsia="宋体" w:cs="宋体"/>
          <w:spacing w:val="-1"/>
          <w:sz w:val="24"/>
        </w:rPr>
        <w:t>或登载有统一社会信用代码的营业执照</w:t>
      </w:r>
      <w:r>
        <w:rPr>
          <w:rFonts w:hint="eastAsia" w:ascii="宋体" w:hAnsi="宋体" w:eastAsia="宋体" w:cs="宋体"/>
          <w:sz w:val="24"/>
        </w:rPr>
        <w:t>（</w:t>
      </w:r>
      <w:r>
        <w:rPr>
          <w:rFonts w:hint="eastAsia" w:ascii="宋体" w:hAnsi="宋体" w:eastAsia="宋体" w:cs="宋体"/>
          <w:spacing w:val="-7"/>
          <w:sz w:val="24"/>
        </w:rPr>
        <w:t>或《事业单位法人证书》或其他合法组织登记</w:t>
      </w:r>
      <w:r>
        <w:rPr>
          <w:rFonts w:hint="eastAsia" w:ascii="宋体" w:hAnsi="宋体" w:eastAsia="宋体" w:cs="宋体"/>
          <w:sz w:val="24"/>
        </w:rPr>
        <w:t>证书、自然人只须提交身份证；</w:t>
      </w:r>
    </w:p>
    <w:p>
      <w:pPr>
        <w:spacing w:before="97" w:line="388" w:lineRule="auto"/>
        <w:ind w:left="555" w:right="489" w:firstLine="420"/>
        <w:jc w:val="left"/>
        <w:rPr>
          <w:rFonts w:hint="eastAsia" w:ascii="宋体" w:hAnsi="宋体" w:eastAsia="宋体" w:cs="宋体"/>
          <w:sz w:val="24"/>
        </w:rPr>
      </w:pPr>
      <w:r>
        <w:rPr>
          <w:rFonts w:hint="eastAsia" w:ascii="宋体" w:hAnsi="宋体" w:eastAsia="宋体" w:cs="宋体"/>
          <w:sz w:val="24"/>
        </w:rPr>
        <w:t>②、法定代表人授权书（附法定代表人身份证复印件）及被授权人身份证（法定代表人直接参加投标只须提供法定代表人身份证）；</w:t>
      </w:r>
    </w:p>
    <w:p>
      <w:pPr>
        <w:spacing w:before="39" w:line="388" w:lineRule="auto"/>
        <w:ind w:left="555" w:right="489" w:firstLine="420"/>
        <w:jc w:val="left"/>
        <w:rPr>
          <w:rFonts w:hint="eastAsia" w:ascii="宋体" w:hAnsi="宋体" w:eastAsia="宋体" w:cs="宋体"/>
          <w:sz w:val="24"/>
        </w:rPr>
      </w:pPr>
      <w:r>
        <w:rPr>
          <w:rFonts w:hint="eastAsia" w:ascii="宋体" w:hAnsi="宋体" w:eastAsia="宋体" w:cs="宋体"/>
          <w:sz w:val="24"/>
        </w:rPr>
        <w:t>③、投标供应商应具有行政管理部门颁发的建筑工程施工总承包三级（含三级）以上资质、企业安全生产许可证,并在人员配备、设备等方面具备相应的施工能力；</w:t>
      </w:r>
    </w:p>
    <w:p>
      <w:pPr>
        <w:spacing w:before="103" w:line="391" w:lineRule="auto"/>
        <w:ind w:left="555" w:right="429" w:firstLine="420"/>
        <w:jc w:val="left"/>
        <w:rPr>
          <w:rFonts w:hint="eastAsia" w:ascii="宋体" w:hAnsi="宋体" w:eastAsia="宋体" w:cs="宋体"/>
          <w:sz w:val="24"/>
        </w:rPr>
      </w:pPr>
      <w:r>
        <w:rPr>
          <w:rFonts w:hint="eastAsia" w:ascii="宋体" w:hAnsi="宋体" w:eastAsia="宋体" w:cs="宋体"/>
          <w:sz w:val="24"/>
        </w:rPr>
        <w:t>④、拟派项目经理具有建筑工程专业二级以上（含二级）注册建造师证书，提供项</w:t>
      </w:r>
      <w:r>
        <w:rPr>
          <w:rFonts w:hint="eastAsia" w:ascii="宋体" w:hAnsi="宋体" w:eastAsia="宋体" w:cs="宋体"/>
          <w:spacing w:val="-1"/>
          <w:sz w:val="24"/>
        </w:rPr>
        <w:t>目经理的执业资格证、注册证、安全生产考核合格证书及未担任其他在建工程承诺书；</w:t>
      </w:r>
    </w:p>
    <w:p>
      <w:pPr>
        <w:spacing w:before="100"/>
        <w:ind w:left="1036" w:right="0" w:firstLine="0"/>
        <w:jc w:val="left"/>
        <w:rPr>
          <w:rFonts w:hint="eastAsia" w:ascii="宋体" w:hAnsi="宋体" w:eastAsia="宋体" w:cs="宋体"/>
          <w:sz w:val="24"/>
        </w:rPr>
      </w:pPr>
      <w:r>
        <w:rPr>
          <w:rFonts w:hint="eastAsia" w:ascii="宋体" w:hAnsi="宋体" w:eastAsia="宋体" w:cs="宋体"/>
          <w:spacing w:val="-5"/>
          <w:sz w:val="24"/>
        </w:rPr>
        <w:t xml:space="preserve">⑤、财务状况报告：提供 </w:t>
      </w:r>
      <w:r>
        <w:rPr>
          <w:rFonts w:hint="eastAsia" w:ascii="宋体" w:hAnsi="宋体" w:eastAsia="宋体" w:cs="宋体"/>
          <w:sz w:val="24"/>
        </w:rPr>
        <w:t>202</w:t>
      </w:r>
      <w:r>
        <w:rPr>
          <w:rFonts w:hint="eastAsia" w:ascii="宋体" w:hAnsi="宋体" w:eastAsia="宋体" w:cs="宋体"/>
          <w:sz w:val="24"/>
          <w:lang w:val="en-US" w:eastAsia="zh-CN"/>
        </w:rPr>
        <w:t>1</w:t>
      </w:r>
      <w:r>
        <w:rPr>
          <w:rFonts w:hint="eastAsia" w:ascii="宋体" w:hAnsi="宋体" w:eastAsia="宋体" w:cs="宋体"/>
          <w:spacing w:val="-8"/>
          <w:sz w:val="24"/>
        </w:rPr>
        <w:t xml:space="preserve"> 年财务审计报告</w:t>
      </w:r>
      <w:r>
        <w:rPr>
          <w:rFonts w:hint="eastAsia" w:ascii="宋体" w:hAnsi="宋体" w:eastAsia="宋体" w:cs="宋体"/>
          <w:sz w:val="24"/>
        </w:rPr>
        <w:t>（成立时间至提交响应文件截止时</w:t>
      </w:r>
    </w:p>
    <w:p>
      <w:pPr>
        <w:spacing w:before="191" w:line="388" w:lineRule="auto"/>
        <w:ind w:left="555" w:right="477" w:firstLine="0"/>
        <w:jc w:val="left"/>
        <w:rPr>
          <w:rFonts w:hint="eastAsia" w:ascii="宋体" w:hAnsi="宋体" w:eastAsia="宋体" w:cs="宋体"/>
          <w:sz w:val="24"/>
        </w:rPr>
      </w:pPr>
      <w:r>
        <w:rPr>
          <w:rFonts w:hint="eastAsia" w:ascii="宋体" w:hAnsi="宋体" w:eastAsia="宋体" w:cs="宋体"/>
          <w:spacing w:val="-15"/>
          <w:sz w:val="24"/>
        </w:rPr>
        <w:t xml:space="preserve">间不足 </w:t>
      </w:r>
      <w:r>
        <w:rPr>
          <w:rFonts w:hint="eastAsia" w:ascii="宋体" w:hAnsi="宋体" w:eastAsia="宋体" w:cs="宋体"/>
          <w:sz w:val="24"/>
        </w:rPr>
        <w:t>1</w:t>
      </w:r>
      <w:r>
        <w:rPr>
          <w:rFonts w:hint="eastAsia" w:ascii="宋体" w:hAnsi="宋体" w:eastAsia="宋体" w:cs="宋体"/>
          <w:spacing w:val="-8"/>
          <w:sz w:val="24"/>
        </w:rPr>
        <w:t xml:space="preserve"> 年的可提供成立后任意时段的资产负债表</w:t>
      </w:r>
      <w:r>
        <w:rPr>
          <w:rFonts w:hint="eastAsia" w:ascii="宋体" w:hAnsi="宋体" w:eastAsia="宋体" w:cs="宋体"/>
          <w:spacing w:val="-48"/>
          <w:sz w:val="24"/>
        </w:rPr>
        <w:t>）</w:t>
      </w:r>
      <w:r>
        <w:rPr>
          <w:rFonts w:hint="eastAsia" w:ascii="宋体" w:hAnsi="宋体" w:eastAsia="宋体" w:cs="宋体"/>
          <w:spacing w:val="-2"/>
          <w:sz w:val="24"/>
        </w:rPr>
        <w:t>或其基本存款账户开户银行出具的</w:t>
      </w:r>
      <w:r>
        <w:rPr>
          <w:rFonts w:hint="eastAsia" w:ascii="宋体" w:hAnsi="宋体" w:eastAsia="宋体" w:cs="宋体"/>
          <w:sz w:val="24"/>
        </w:rPr>
        <w:t>资信证明；</w:t>
      </w:r>
    </w:p>
    <w:p>
      <w:pPr>
        <w:spacing w:before="103" w:line="391" w:lineRule="auto"/>
        <w:ind w:left="555" w:right="477" w:firstLine="480"/>
        <w:jc w:val="both"/>
        <w:rPr>
          <w:rFonts w:hint="eastAsia" w:ascii="宋体" w:hAnsi="宋体" w:eastAsia="宋体" w:cs="宋体"/>
          <w:sz w:val="24"/>
        </w:rPr>
      </w:pPr>
      <w:r>
        <w:rPr>
          <w:rFonts w:hint="eastAsia" w:ascii="宋体" w:hAnsi="宋体" w:eastAsia="宋体" w:cs="宋体"/>
          <w:spacing w:val="-10"/>
          <w:sz w:val="24"/>
        </w:rPr>
        <w:t xml:space="preserve">⑥、提供自 </w:t>
      </w: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pacing w:val="-40"/>
          <w:sz w:val="24"/>
        </w:rPr>
        <w:t xml:space="preserve">年 </w:t>
      </w:r>
      <w:r>
        <w:rPr>
          <w:rFonts w:hint="eastAsia" w:ascii="宋体" w:hAnsi="宋体" w:eastAsia="宋体" w:cs="宋体"/>
          <w:sz w:val="24"/>
        </w:rPr>
        <w:t>1</w:t>
      </w:r>
      <w:r>
        <w:rPr>
          <w:rFonts w:hint="eastAsia" w:ascii="宋体" w:hAnsi="宋体" w:eastAsia="宋体" w:cs="宋体"/>
          <w:spacing w:val="-40"/>
          <w:sz w:val="24"/>
        </w:rPr>
        <w:t xml:space="preserve"> 月 </w:t>
      </w:r>
      <w:r>
        <w:rPr>
          <w:rFonts w:hint="eastAsia" w:ascii="宋体" w:hAnsi="宋体" w:eastAsia="宋体" w:cs="宋体"/>
          <w:sz w:val="24"/>
        </w:rPr>
        <w:t>1</w:t>
      </w:r>
      <w:r>
        <w:rPr>
          <w:rFonts w:hint="eastAsia" w:ascii="宋体" w:hAnsi="宋体" w:eastAsia="宋体" w:cs="宋体"/>
          <w:spacing w:val="-8"/>
          <w:sz w:val="24"/>
        </w:rPr>
        <w:t xml:space="preserve"> 日缴存以来的任意连续三个月的社会保障资金缴存单据</w:t>
      </w:r>
      <w:r>
        <w:rPr>
          <w:rFonts w:hint="eastAsia" w:ascii="宋体" w:hAnsi="宋体" w:eastAsia="宋体" w:cs="宋体"/>
          <w:spacing w:val="-11"/>
          <w:sz w:val="24"/>
        </w:rPr>
        <w:t>或社保机构开具的社会保险参保缴费情况证明，成立不足一年的公司提供自成立后至今</w:t>
      </w:r>
      <w:r>
        <w:rPr>
          <w:rFonts w:hint="eastAsia" w:ascii="宋体" w:hAnsi="宋体" w:eastAsia="宋体" w:cs="宋体"/>
          <w:spacing w:val="-3"/>
          <w:sz w:val="24"/>
        </w:rPr>
        <w:t>连续缴存社会保障资金缴存单据或社保机构开具的社会保险参保缴费情况证明，单据或证明上应有社保机构或代收机构的公章或业务专用章；依法不需要缴纳社会保障资金的</w:t>
      </w:r>
      <w:r>
        <w:rPr>
          <w:rFonts w:hint="eastAsia" w:ascii="宋体" w:hAnsi="宋体" w:eastAsia="宋体" w:cs="宋体"/>
          <w:sz w:val="24"/>
        </w:rPr>
        <w:t>单位应提供相关证明材料；</w:t>
      </w:r>
    </w:p>
    <w:p>
      <w:pPr>
        <w:spacing w:before="96" w:line="388" w:lineRule="auto"/>
        <w:ind w:left="555" w:right="549" w:firstLine="480"/>
        <w:jc w:val="both"/>
        <w:rPr>
          <w:rFonts w:hint="eastAsia" w:ascii="宋体" w:hAnsi="宋体" w:eastAsia="宋体" w:cs="宋体"/>
          <w:sz w:val="24"/>
        </w:rPr>
      </w:pPr>
      <w:r>
        <w:rPr>
          <w:rFonts w:hint="eastAsia" w:ascii="宋体" w:hAnsi="宋体" w:eastAsia="宋体" w:cs="宋体"/>
          <w:spacing w:val="-12"/>
          <w:sz w:val="24"/>
        </w:rPr>
        <w:t xml:space="preserve">⑦、提供 </w:t>
      </w: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pacing w:val="-40"/>
          <w:sz w:val="24"/>
        </w:rPr>
        <w:t xml:space="preserve">年 </w:t>
      </w:r>
      <w:r>
        <w:rPr>
          <w:rFonts w:hint="eastAsia" w:ascii="宋体" w:hAnsi="宋体" w:eastAsia="宋体" w:cs="宋体"/>
          <w:sz w:val="24"/>
        </w:rPr>
        <w:t>1</w:t>
      </w:r>
      <w:r>
        <w:rPr>
          <w:rFonts w:hint="eastAsia" w:ascii="宋体" w:hAnsi="宋体" w:eastAsia="宋体" w:cs="宋体"/>
          <w:spacing w:val="-40"/>
          <w:sz w:val="24"/>
        </w:rPr>
        <w:t xml:space="preserve"> 月 </w:t>
      </w:r>
      <w:r>
        <w:rPr>
          <w:rFonts w:hint="eastAsia" w:ascii="宋体" w:hAnsi="宋体" w:eastAsia="宋体" w:cs="宋体"/>
          <w:sz w:val="24"/>
        </w:rPr>
        <w:t>1</w:t>
      </w:r>
      <w:r>
        <w:rPr>
          <w:rFonts w:hint="eastAsia" w:ascii="宋体" w:hAnsi="宋体" w:eastAsia="宋体" w:cs="宋体"/>
          <w:spacing w:val="-9"/>
          <w:sz w:val="24"/>
        </w:rPr>
        <w:t xml:space="preserve"> 日至今已缴纳的至少三个月的纳税证明或完税证明，依法</w:t>
      </w:r>
      <w:r>
        <w:rPr>
          <w:rFonts w:hint="eastAsia" w:ascii="宋体" w:hAnsi="宋体" w:eastAsia="宋体" w:cs="宋体"/>
          <w:sz w:val="24"/>
        </w:rPr>
        <w:t>免税的单位应提供相关证明材料；</w:t>
      </w:r>
    </w:p>
    <w:p>
      <w:pPr>
        <w:spacing w:before="103" w:line="391" w:lineRule="auto"/>
        <w:ind w:left="555" w:right="477" w:firstLine="480"/>
        <w:jc w:val="left"/>
        <w:rPr>
          <w:rFonts w:hint="eastAsia" w:ascii="宋体" w:hAnsi="宋体" w:eastAsia="宋体" w:cs="宋体"/>
          <w:sz w:val="24"/>
        </w:rPr>
      </w:pPr>
      <w:r>
        <w:rPr>
          <w:rFonts w:hint="eastAsia" w:ascii="宋体" w:hAnsi="宋体" w:eastAsia="宋体" w:cs="宋体"/>
          <w:spacing w:val="-7"/>
          <w:sz w:val="24"/>
        </w:rPr>
        <w:t>⑧、未被列入失信被执行人、重大税收违法案件当事人名单、政府采购严重违法失</w:t>
      </w:r>
      <w:r>
        <w:rPr>
          <w:rFonts w:hint="eastAsia" w:ascii="宋体" w:hAnsi="宋体" w:eastAsia="宋体" w:cs="宋体"/>
          <w:sz w:val="24"/>
        </w:rPr>
        <w:t>信行为记录名单；以“信用中国”网站(www.creditchina.gov.cn)、中国政府采购网(www.ccgp.gov.cn) 查询结果为准（提供查询截图）；</w:t>
      </w:r>
    </w:p>
    <w:p>
      <w:pPr>
        <w:spacing w:before="97"/>
        <w:ind w:left="1036" w:right="0" w:firstLine="0"/>
        <w:jc w:val="left"/>
        <w:rPr>
          <w:rFonts w:hint="eastAsia" w:ascii="宋体" w:hAnsi="宋体" w:eastAsia="宋体" w:cs="宋体"/>
          <w:sz w:val="24"/>
        </w:rPr>
      </w:pPr>
      <w:r>
        <w:rPr>
          <w:rFonts w:hint="eastAsia" w:ascii="宋体" w:hAnsi="宋体" w:eastAsia="宋体" w:cs="宋体"/>
          <w:sz w:val="24"/>
        </w:rPr>
        <w:t>⑨、具备履行合同所必须的设备和专业技术能力的书面声明；</w:t>
      </w:r>
    </w:p>
    <w:p>
      <w:pPr>
        <w:pStyle w:val="5"/>
        <w:spacing w:before="10"/>
        <w:rPr>
          <w:rFonts w:hint="eastAsia" w:ascii="宋体" w:hAnsi="宋体" w:eastAsia="宋体" w:cs="宋体"/>
          <w:sz w:val="22"/>
        </w:rPr>
      </w:pPr>
    </w:p>
    <w:p>
      <w:pPr>
        <w:spacing w:before="0" w:line="388" w:lineRule="auto"/>
        <w:ind w:left="555" w:right="477" w:firstLine="480"/>
        <w:jc w:val="left"/>
        <w:rPr>
          <w:rFonts w:hint="eastAsia" w:ascii="宋体" w:hAnsi="宋体" w:eastAsia="宋体" w:cs="宋体"/>
          <w:sz w:val="24"/>
        </w:rPr>
      </w:pPr>
      <w:r>
        <w:rPr>
          <w:rFonts w:hint="eastAsia" w:ascii="宋体" w:hAnsi="宋体" w:eastAsia="宋体" w:cs="宋体"/>
          <w:spacing w:val="-6"/>
          <w:sz w:val="24"/>
        </w:rPr>
        <w:t>⑩、提供供应商近三年内</w:t>
      </w:r>
      <w:r>
        <w:rPr>
          <w:rFonts w:hint="eastAsia" w:ascii="宋体" w:hAnsi="宋体" w:eastAsia="宋体" w:cs="宋体"/>
          <w:sz w:val="24"/>
        </w:rPr>
        <w:t>（新成立公司自公司成立之日起计算</w:t>
      </w:r>
      <w:r>
        <w:rPr>
          <w:rFonts w:hint="eastAsia" w:ascii="宋体" w:hAnsi="宋体" w:eastAsia="宋体" w:cs="宋体"/>
          <w:spacing w:val="-17"/>
          <w:sz w:val="24"/>
        </w:rPr>
        <w:t>）</w:t>
      </w:r>
      <w:r>
        <w:rPr>
          <w:rFonts w:hint="eastAsia" w:ascii="宋体" w:hAnsi="宋体" w:eastAsia="宋体" w:cs="宋体"/>
          <w:spacing w:val="-3"/>
          <w:sz w:val="24"/>
        </w:rPr>
        <w:t>在经营活动中无重</w:t>
      </w:r>
      <w:r>
        <w:rPr>
          <w:rFonts w:hint="eastAsia" w:ascii="宋体" w:hAnsi="宋体" w:eastAsia="宋体" w:cs="宋体"/>
          <w:sz w:val="24"/>
        </w:rPr>
        <w:t>大违法记录声明；</w:t>
      </w:r>
    </w:p>
    <w:p>
      <w:pPr>
        <w:spacing w:before="103" w:line="405" w:lineRule="auto"/>
        <w:ind w:left="555" w:right="5709" w:firstLine="480"/>
        <w:jc w:val="left"/>
        <w:rPr>
          <w:rFonts w:hint="eastAsia" w:ascii="宋体" w:hAnsi="宋体" w:eastAsia="宋体" w:cs="宋体"/>
          <w:b/>
          <w:sz w:val="24"/>
        </w:rPr>
      </w:pPr>
      <w:r>
        <w:rPr>
          <w:rFonts w:hint="eastAsia" w:ascii="宋体" w:hAnsi="宋体" w:eastAsia="宋体" w:cs="宋体"/>
          <w:sz w:val="24"/>
        </w:rPr>
        <w:t>⑪</w:t>
      </w:r>
      <w:r>
        <w:rPr>
          <w:rFonts w:hint="eastAsia" w:ascii="宋体" w:hAnsi="宋体" w:eastAsia="宋体" w:cs="宋体"/>
          <w:spacing w:val="-2"/>
          <w:sz w:val="24"/>
        </w:rPr>
        <w:t>、本项目不接受联合体投标。</w:t>
      </w:r>
      <w:r>
        <w:rPr>
          <w:rFonts w:hint="eastAsia" w:ascii="宋体" w:hAnsi="宋体" w:eastAsia="宋体" w:cs="宋体"/>
          <w:b/>
          <w:sz w:val="24"/>
        </w:rPr>
        <w:t>七、谈判文件发售</w:t>
      </w:r>
    </w:p>
    <w:p>
      <w:pPr>
        <w:spacing w:before="0" w:line="257" w:lineRule="exact"/>
        <w:ind w:left="1240" w:right="0" w:firstLine="0"/>
        <w:jc w:val="left"/>
        <w:rPr>
          <w:rFonts w:hint="eastAsia" w:ascii="宋体" w:hAnsi="宋体" w:eastAsia="宋体" w:cs="宋体"/>
          <w:sz w:val="24"/>
        </w:rPr>
      </w:pPr>
      <w:r>
        <w:rPr>
          <w:rFonts w:hint="eastAsia" w:ascii="宋体" w:hAnsi="宋体" w:eastAsia="宋体" w:cs="宋体"/>
          <w:sz w:val="24"/>
        </w:rPr>
        <w:t xml:space="preserve">1、文件售价：每套售价 </w:t>
      </w:r>
      <w:r>
        <w:rPr>
          <w:rFonts w:hint="eastAsia" w:ascii="宋体" w:hAnsi="宋体" w:eastAsia="宋体" w:cs="宋体"/>
          <w:sz w:val="24"/>
          <w:u w:val="single"/>
        </w:rPr>
        <w:t>500</w:t>
      </w:r>
      <w:r>
        <w:rPr>
          <w:rFonts w:hint="eastAsia" w:ascii="宋体" w:hAnsi="宋体" w:eastAsia="宋体" w:cs="宋体"/>
          <w:sz w:val="24"/>
        </w:rPr>
        <w:t xml:space="preserve"> 元人民币；售后概不退还。</w:t>
      </w:r>
    </w:p>
    <w:p>
      <w:pPr>
        <w:spacing w:before="161"/>
        <w:ind w:left="1240" w:right="0" w:firstLine="0"/>
        <w:jc w:val="left"/>
        <w:rPr>
          <w:rFonts w:hint="eastAsia" w:ascii="宋体" w:hAnsi="宋体" w:eastAsia="宋体" w:cs="宋体"/>
          <w:sz w:val="24"/>
        </w:rPr>
      </w:pPr>
      <w:r>
        <w:rPr>
          <w:rFonts w:hint="eastAsia" w:ascii="宋体" w:hAnsi="宋体" w:eastAsia="宋体" w:cs="宋体"/>
          <w:sz w:val="24"/>
        </w:rPr>
        <w:t>2、缴纳地点：详见报名须知</w:t>
      </w:r>
    </w:p>
    <w:p>
      <w:pPr>
        <w:spacing w:before="160" w:line="364" w:lineRule="auto"/>
        <w:ind w:left="555" w:right="357" w:firstLine="684"/>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pacing w:val="-2"/>
          <w:sz w:val="24"/>
        </w:rPr>
        <w:t>、缴纳时间：</w:t>
      </w: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pacing w:val="-40"/>
          <w:sz w:val="24"/>
        </w:rPr>
        <w:t xml:space="preserve"> 年 </w:t>
      </w:r>
      <w:r>
        <w:rPr>
          <w:rFonts w:hint="eastAsia" w:ascii="宋体" w:hAnsi="宋体" w:eastAsia="宋体" w:cs="宋体"/>
          <w:sz w:val="24"/>
          <w:lang w:val="en-US" w:eastAsia="zh-CN"/>
        </w:rPr>
        <w:t>5</w:t>
      </w:r>
      <w:r>
        <w:rPr>
          <w:rFonts w:hint="eastAsia" w:ascii="宋体" w:hAnsi="宋体" w:eastAsia="宋体" w:cs="宋体"/>
          <w:spacing w:val="-40"/>
          <w:sz w:val="24"/>
        </w:rPr>
        <w:t xml:space="preserve"> 月</w:t>
      </w:r>
      <w:r>
        <w:rPr>
          <w:rFonts w:hint="eastAsia" w:ascii="宋体" w:hAnsi="宋体" w:eastAsia="宋体" w:cs="宋体"/>
          <w:spacing w:val="-40"/>
          <w:sz w:val="24"/>
          <w:lang w:val="en-US" w:eastAsia="zh-CN"/>
        </w:rPr>
        <w:t xml:space="preserve"> 11</w:t>
      </w:r>
      <w:r>
        <w:rPr>
          <w:rFonts w:hint="eastAsia" w:ascii="宋体" w:hAnsi="宋体" w:eastAsia="宋体" w:cs="宋体"/>
          <w:spacing w:val="-30"/>
          <w:sz w:val="24"/>
        </w:rPr>
        <w:t xml:space="preserve"> 日至 </w:t>
      </w: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pacing w:val="-40"/>
          <w:sz w:val="24"/>
        </w:rPr>
        <w:t xml:space="preserve"> 年</w:t>
      </w:r>
      <w:r>
        <w:rPr>
          <w:rFonts w:hint="eastAsia" w:ascii="宋体" w:hAnsi="宋体" w:eastAsia="宋体" w:cs="宋体"/>
          <w:spacing w:val="-40"/>
          <w:sz w:val="24"/>
          <w:lang w:val="en-US" w:eastAsia="zh-CN"/>
        </w:rPr>
        <w:t xml:space="preserve"> 5</w:t>
      </w:r>
      <w:r>
        <w:rPr>
          <w:rFonts w:hint="eastAsia" w:ascii="宋体" w:hAnsi="宋体" w:eastAsia="宋体" w:cs="宋体"/>
          <w:spacing w:val="-40"/>
          <w:sz w:val="24"/>
        </w:rPr>
        <w:t xml:space="preserve"> </w:t>
      </w:r>
      <w:r>
        <w:rPr>
          <w:rFonts w:hint="eastAsia" w:ascii="宋体" w:hAnsi="宋体" w:eastAsia="宋体" w:cs="宋体"/>
          <w:spacing w:val="-40"/>
          <w:sz w:val="24"/>
          <w:lang w:val="en-US" w:eastAsia="zh-CN"/>
        </w:rPr>
        <w:t xml:space="preserve"> </w:t>
      </w:r>
      <w:r>
        <w:rPr>
          <w:rFonts w:hint="eastAsia" w:ascii="宋体" w:hAnsi="宋体" w:eastAsia="宋体" w:cs="宋体"/>
          <w:spacing w:val="-40"/>
          <w:sz w:val="24"/>
        </w:rPr>
        <w:t xml:space="preserve">月 </w:t>
      </w:r>
      <w:r>
        <w:rPr>
          <w:rFonts w:hint="eastAsia" w:ascii="宋体" w:hAnsi="宋体" w:eastAsia="宋体" w:cs="宋体"/>
          <w:sz w:val="24"/>
          <w:lang w:val="en-US" w:eastAsia="zh-CN"/>
        </w:rPr>
        <w:t>13</w:t>
      </w:r>
      <w:r>
        <w:rPr>
          <w:rFonts w:hint="eastAsia" w:ascii="宋体" w:hAnsi="宋体" w:eastAsia="宋体" w:cs="宋体"/>
          <w:spacing w:val="-18"/>
          <w:sz w:val="24"/>
        </w:rPr>
        <w:t xml:space="preserve"> 日每天上午 </w:t>
      </w:r>
      <w:r>
        <w:rPr>
          <w:rFonts w:hint="eastAsia" w:ascii="宋体" w:hAnsi="宋体" w:eastAsia="宋体" w:cs="宋体"/>
          <w:spacing w:val="-3"/>
          <w:sz w:val="24"/>
        </w:rPr>
        <w:t xml:space="preserve">9：00-12：00， </w:t>
      </w:r>
      <w:r>
        <w:rPr>
          <w:rFonts w:hint="eastAsia" w:ascii="宋体" w:hAnsi="宋体" w:eastAsia="宋体" w:cs="宋体"/>
          <w:spacing w:val="-20"/>
          <w:sz w:val="24"/>
        </w:rPr>
        <w:t xml:space="preserve">下午 </w:t>
      </w:r>
      <w:r>
        <w:rPr>
          <w:rFonts w:hint="eastAsia" w:ascii="宋体" w:hAnsi="宋体" w:eastAsia="宋体" w:cs="宋体"/>
          <w:sz w:val="24"/>
        </w:rPr>
        <w:t>14：00-17：00</w:t>
      </w:r>
    </w:p>
    <w:p>
      <w:pPr>
        <w:spacing w:before="40"/>
        <w:ind w:left="1240" w:right="0" w:firstLine="0"/>
        <w:jc w:val="left"/>
        <w:rPr>
          <w:rFonts w:hint="eastAsia" w:ascii="宋体" w:hAnsi="宋体" w:eastAsia="宋体" w:cs="宋体"/>
          <w:b/>
          <w:sz w:val="24"/>
        </w:rPr>
      </w:pPr>
      <w:r>
        <w:rPr>
          <w:rFonts w:hint="eastAsia" w:ascii="宋体" w:hAnsi="宋体" w:eastAsia="宋体" w:cs="宋体"/>
          <w:b/>
          <w:sz w:val="24"/>
        </w:rPr>
        <w:t>4、报名须知：</w:t>
      </w:r>
    </w:p>
    <w:p>
      <w:pPr>
        <w:spacing w:before="161"/>
        <w:ind w:left="1240" w:right="0" w:firstLine="0"/>
        <w:jc w:val="left"/>
        <w:rPr>
          <w:rFonts w:hint="eastAsia" w:ascii="宋体" w:hAnsi="宋体" w:eastAsia="宋体" w:cs="宋体"/>
          <w:sz w:val="24"/>
        </w:rPr>
      </w:pPr>
      <w:r>
        <w:rPr>
          <w:rFonts w:hint="eastAsia" w:ascii="宋体" w:hAnsi="宋体" w:eastAsia="宋体" w:cs="宋体"/>
          <w:sz w:val="24"/>
        </w:rPr>
        <w:t>①在报名规定时间内使用捆绑省交易平台的 CA 锁登录安康市公共资源交易中心</w:t>
      </w:r>
    </w:p>
    <w:p>
      <w:pPr>
        <w:spacing w:before="160" w:line="364" w:lineRule="auto"/>
        <w:ind w:left="555" w:right="549" w:firstLine="0"/>
        <w:jc w:val="left"/>
        <w:rPr>
          <w:rFonts w:hint="eastAsia" w:ascii="宋体" w:hAnsi="宋体" w:eastAsia="宋体" w:cs="宋体"/>
          <w:sz w:val="24"/>
        </w:rPr>
      </w:pPr>
      <w:r>
        <w:rPr>
          <w:rFonts w:hint="eastAsia" w:ascii="宋体" w:hAnsi="宋体" w:eastAsia="宋体" w:cs="宋体"/>
          <w:sz w:val="24"/>
        </w:rPr>
        <w:t>（http：//ak.sxggzyjy.cn/），选择电子交易平台，通过政府采购系统企业端进入， 点击我要投标，完善相关投标信息。</w:t>
      </w:r>
    </w:p>
    <w:p>
      <w:pPr>
        <w:spacing w:before="2" w:line="364" w:lineRule="auto"/>
        <w:ind w:left="555" w:right="357" w:firstLine="684"/>
        <w:jc w:val="left"/>
        <w:rPr>
          <w:rFonts w:hint="eastAsia" w:ascii="宋体" w:hAnsi="宋体" w:eastAsia="宋体" w:cs="宋体"/>
          <w:sz w:val="24"/>
        </w:rPr>
      </w:pPr>
      <w:r>
        <w:rPr>
          <w:rFonts w:hint="eastAsia" w:ascii="宋体" w:hAnsi="宋体" w:eastAsia="宋体" w:cs="宋体"/>
          <w:spacing w:val="-10"/>
          <w:sz w:val="24"/>
        </w:rPr>
        <w:t>②采购代理公司确认：</w:t>
      </w:r>
      <w:r>
        <w:rPr>
          <w:rFonts w:hint="eastAsia" w:ascii="宋体" w:hAnsi="宋体" w:eastAsia="宋体" w:cs="宋体"/>
          <w:sz w:val="24"/>
          <w:lang w:val="en-US" w:eastAsia="zh-CN"/>
        </w:rPr>
        <w:t>投标供应商网上报名成功后携带报名成功回执单以及营业执照加盖公章的复印件、法人授权委托书、本人身份证三套在(石泉县育才北路4号金江花园后门）进行缴费确认，确认完毕后方可下载文件，文件获取截止时间为开标截止时间前</w:t>
      </w:r>
      <w:r>
        <w:rPr>
          <w:rFonts w:hint="eastAsia" w:ascii="宋体" w:hAnsi="宋体" w:eastAsia="宋体" w:cs="宋体"/>
          <w:sz w:val="24"/>
        </w:rPr>
        <w:t>。</w:t>
      </w:r>
    </w:p>
    <w:p>
      <w:pPr>
        <w:spacing w:before="1"/>
        <w:ind w:left="1240" w:right="0" w:firstLine="0"/>
        <w:jc w:val="left"/>
        <w:rPr>
          <w:rFonts w:hint="eastAsia" w:ascii="宋体" w:hAnsi="宋体" w:eastAsia="宋体" w:cs="宋体"/>
          <w:sz w:val="24"/>
        </w:rPr>
      </w:pPr>
      <w:r>
        <w:rPr>
          <w:rFonts w:hint="eastAsia" w:ascii="宋体" w:hAnsi="宋体" w:eastAsia="宋体" w:cs="宋体"/>
          <w:sz w:val="24"/>
        </w:rPr>
        <w:t>③未完成网上投标成功的或未向采购代理公司缴费并确认的，视为报名失败。</w:t>
      </w:r>
    </w:p>
    <w:p>
      <w:pPr>
        <w:spacing w:before="161" w:line="364" w:lineRule="auto"/>
        <w:ind w:left="555" w:right="477" w:firstLine="684"/>
        <w:jc w:val="both"/>
        <w:rPr>
          <w:rFonts w:hint="eastAsia" w:ascii="宋体" w:hAnsi="宋体" w:eastAsia="宋体" w:cs="宋体"/>
          <w:sz w:val="24"/>
        </w:rPr>
      </w:pPr>
      <w:r>
        <w:rPr>
          <w:rFonts w:hint="eastAsia" w:ascii="宋体" w:hAnsi="宋体" w:eastAsia="宋体" w:cs="宋体"/>
          <w:spacing w:val="-2"/>
          <w:sz w:val="24"/>
        </w:rPr>
        <w:t>④本项目采用电子化投标及远程不见面开标方式。投标人须使用数字认证证书对</w:t>
      </w:r>
      <w:r>
        <w:rPr>
          <w:rFonts w:hint="eastAsia" w:ascii="宋体" w:hAnsi="宋体" w:eastAsia="宋体" w:cs="宋体"/>
          <w:spacing w:val="-6"/>
          <w:sz w:val="24"/>
        </w:rPr>
        <w:t>电子投标文件进行签章、加密、递交及开标时解密等相关招投标事宜。开标前，供应商需登录网络开标大厅。开标时，按照工作人员要求进行远程解密，如因供应商自身原因</w:t>
      </w:r>
      <w:r>
        <w:rPr>
          <w:rFonts w:hint="eastAsia" w:ascii="宋体" w:hAnsi="宋体" w:eastAsia="宋体" w:cs="宋体"/>
          <w:sz w:val="24"/>
        </w:rPr>
        <w:t>造成无法签到或解密投标文件，按无效投标对待。</w:t>
      </w:r>
    </w:p>
    <w:p>
      <w:pPr>
        <w:spacing w:before="2" w:line="364" w:lineRule="auto"/>
        <w:ind w:left="555" w:right="477" w:firstLine="684"/>
        <w:jc w:val="both"/>
        <w:rPr>
          <w:rFonts w:hint="eastAsia" w:ascii="宋体" w:hAnsi="宋体" w:eastAsia="宋体" w:cs="宋体"/>
          <w:sz w:val="24"/>
        </w:rPr>
      </w:pPr>
      <w:r>
        <w:rPr>
          <w:rFonts w:hint="eastAsia" w:ascii="宋体" w:hAnsi="宋体" w:eastAsia="宋体" w:cs="宋体"/>
          <w:spacing w:val="-5"/>
          <w:sz w:val="24"/>
        </w:rPr>
        <w:t>备注：请各投标人购买谈判文件后，按照陕西省财政厅《关于政府采购供应商注</w:t>
      </w:r>
      <w:r>
        <w:rPr>
          <w:rFonts w:hint="eastAsia" w:ascii="宋体" w:hAnsi="宋体" w:eastAsia="宋体" w:cs="宋体"/>
          <w:spacing w:val="-6"/>
          <w:sz w:val="24"/>
        </w:rPr>
        <w:t>册登记有关事项的通知》要求，通过陕西省政府采购网注册登记加入陕西省政府采购供</w:t>
      </w:r>
      <w:r>
        <w:rPr>
          <w:rFonts w:hint="eastAsia" w:ascii="宋体" w:hAnsi="宋体" w:eastAsia="宋体" w:cs="宋体"/>
          <w:sz w:val="24"/>
        </w:rPr>
        <w:t>应商库。</w:t>
      </w:r>
    </w:p>
    <w:p>
      <w:pPr>
        <w:spacing w:before="2"/>
        <w:ind w:left="555" w:right="0" w:firstLine="0"/>
        <w:jc w:val="left"/>
        <w:rPr>
          <w:rFonts w:hint="eastAsia" w:ascii="宋体" w:hAnsi="宋体" w:eastAsia="宋体" w:cs="宋体"/>
          <w:b/>
          <w:sz w:val="24"/>
        </w:rPr>
      </w:pPr>
      <w:r>
        <w:rPr>
          <w:rFonts w:hint="eastAsia" w:ascii="宋体" w:hAnsi="宋体" w:eastAsia="宋体" w:cs="宋体"/>
          <w:b/>
          <w:sz w:val="24"/>
        </w:rPr>
        <w:t>八、谈判文件截止时间及开标时间和地点：</w:t>
      </w:r>
    </w:p>
    <w:p>
      <w:pPr>
        <w:spacing w:before="160"/>
        <w:ind w:left="1036" w:right="0" w:firstLine="0"/>
        <w:jc w:val="left"/>
        <w:rPr>
          <w:rFonts w:hint="eastAsia" w:ascii="宋体" w:hAnsi="宋体" w:eastAsia="宋体" w:cs="宋体"/>
          <w:sz w:val="24"/>
        </w:rPr>
      </w:pPr>
      <w:r>
        <w:rPr>
          <w:rFonts w:hint="eastAsia" w:ascii="宋体" w:hAnsi="宋体" w:eastAsia="宋体" w:cs="宋体"/>
          <w:sz w:val="24"/>
        </w:rPr>
        <w:t>谈判文件递交截止时间：20</w:t>
      </w:r>
      <w:r>
        <w:rPr>
          <w:rFonts w:hint="eastAsia" w:ascii="宋体" w:hAnsi="宋体" w:eastAsia="宋体" w:cs="宋体"/>
          <w:sz w:val="24"/>
          <w:lang w:val="en-US" w:eastAsia="zh-CN"/>
        </w:rPr>
        <w:t>22</w:t>
      </w:r>
      <w:r>
        <w:rPr>
          <w:rFonts w:hint="eastAsia" w:ascii="宋体" w:hAnsi="宋体" w:eastAsia="宋体" w:cs="宋体"/>
          <w:sz w:val="24"/>
        </w:rPr>
        <w:t xml:space="preserve"> 年 </w:t>
      </w:r>
      <w:r>
        <w:rPr>
          <w:rFonts w:hint="eastAsia" w:ascii="宋体" w:hAnsi="宋体" w:eastAsia="宋体" w:cs="宋体"/>
          <w:sz w:val="24"/>
          <w:lang w:val="en-US" w:eastAsia="zh-CN"/>
        </w:rPr>
        <w:t xml:space="preserve">5 </w:t>
      </w:r>
      <w:r>
        <w:rPr>
          <w:rFonts w:hint="eastAsia" w:ascii="宋体" w:hAnsi="宋体" w:eastAsia="宋体" w:cs="宋体"/>
          <w:sz w:val="24"/>
        </w:rPr>
        <w:t>月</w:t>
      </w:r>
      <w:r>
        <w:rPr>
          <w:rFonts w:hint="eastAsia" w:ascii="宋体" w:hAnsi="宋体" w:eastAsia="宋体" w:cs="宋体"/>
          <w:sz w:val="24"/>
          <w:lang w:val="en-US" w:eastAsia="zh-CN"/>
        </w:rPr>
        <w:t xml:space="preserve"> 20 </w:t>
      </w:r>
      <w:r>
        <w:rPr>
          <w:rFonts w:hint="eastAsia" w:ascii="宋体" w:hAnsi="宋体" w:eastAsia="宋体" w:cs="宋体"/>
          <w:sz w:val="24"/>
        </w:rPr>
        <w:t xml:space="preserve">日 </w:t>
      </w:r>
      <w:r>
        <w:rPr>
          <w:rFonts w:hint="eastAsia" w:ascii="宋体" w:hAnsi="宋体" w:eastAsia="宋体" w:cs="宋体"/>
          <w:sz w:val="24"/>
          <w:lang w:val="en-US" w:eastAsia="zh-CN"/>
        </w:rPr>
        <w:t xml:space="preserve">14 </w:t>
      </w:r>
      <w:r>
        <w:rPr>
          <w:rFonts w:hint="eastAsia" w:ascii="宋体" w:hAnsi="宋体" w:eastAsia="宋体" w:cs="宋体"/>
          <w:sz w:val="24"/>
        </w:rPr>
        <w:t>点</w:t>
      </w:r>
    </w:p>
    <w:p>
      <w:pPr>
        <w:spacing w:before="161"/>
        <w:ind w:left="1036" w:right="0" w:firstLine="0"/>
        <w:jc w:val="left"/>
        <w:rPr>
          <w:rFonts w:hint="eastAsia" w:ascii="宋体" w:hAnsi="宋体" w:eastAsia="宋体" w:cs="宋体"/>
          <w:sz w:val="24"/>
        </w:rPr>
      </w:pPr>
      <w:r>
        <w:rPr>
          <w:rFonts w:hint="eastAsia" w:ascii="宋体" w:hAnsi="宋体" w:eastAsia="宋体" w:cs="宋体"/>
          <w:sz w:val="24"/>
        </w:rPr>
        <w:t>开标时间：20</w:t>
      </w:r>
      <w:r>
        <w:rPr>
          <w:rFonts w:hint="eastAsia" w:ascii="宋体" w:hAnsi="宋体" w:eastAsia="宋体" w:cs="宋体"/>
          <w:sz w:val="24"/>
          <w:lang w:val="en-US" w:eastAsia="zh-CN"/>
        </w:rPr>
        <w:t>22</w:t>
      </w:r>
      <w:r>
        <w:rPr>
          <w:rFonts w:hint="eastAsia" w:ascii="宋体" w:hAnsi="宋体" w:eastAsia="宋体" w:cs="宋体"/>
          <w:sz w:val="24"/>
        </w:rPr>
        <w:t xml:space="preserve">年 </w:t>
      </w:r>
      <w:r>
        <w:rPr>
          <w:rFonts w:hint="eastAsia" w:ascii="宋体" w:hAnsi="宋体" w:eastAsia="宋体" w:cs="宋体"/>
          <w:sz w:val="24"/>
          <w:lang w:val="en-US" w:eastAsia="zh-CN"/>
        </w:rPr>
        <w:t>5</w:t>
      </w:r>
      <w:r>
        <w:rPr>
          <w:rFonts w:hint="eastAsia" w:ascii="宋体" w:hAnsi="宋体" w:eastAsia="宋体" w:cs="宋体"/>
          <w:sz w:val="24"/>
        </w:rPr>
        <w:t xml:space="preserve"> 月</w:t>
      </w:r>
      <w:r>
        <w:rPr>
          <w:rFonts w:hint="eastAsia" w:ascii="宋体" w:hAnsi="宋体" w:eastAsia="宋体" w:cs="宋体"/>
          <w:sz w:val="24"/>
          <w:lang w:val="en-US" w:eastAsia="zh-CN"/>
        </w:rPr>
        <w:t xml:space="preserve">20 </w:t>
      </w:r>
      <w:r>
        <w:rPr>
          <w:rFonts w:hint="eastAsia" w:ascii="宋体" w:hAnsi="宋体" w:eastAsia="宋体" w:cs="宋体"/>
          <w:sz w:val="24"/>
        </w:rPr>
        <w:t xml:space="preserve">日 </w:t>
      </w:r>
      <w:r>
        <w:rPr>
          <w:rFonts w:hint="eastAsia" w:ascii="宋体" w:hAnsi="宋体" w:eastAsia="宋体" w:cs="宋体"/>
          <w:sz w:val="24"/>
          <w:lang w:val="en-US" w:eastAsia="zh-CN"/>
        </w:rPr>
        <w:t>14</w:t>
      </w:r>
      <w:r>
        <w:rPr>
          <w:rFonts w:hint="eastAsia" w:ascii="宋体" w:hAnsi="宋体" w:eastAsia="宋体" w:cs="宋体"/>
          <w:sz w:val="24"/>
        </w:rPr>
        <w:t xml:space="preserve"> 点</w:t>
      </w:r>
    </w:p>
    <w:p>
      <w:pPr>
        <w:spacing w:before="161" w:line="364" w:lineRule="auto"/>
        <w:ind w:left="555" w:right="4382" w:firstLine="480"/>
        <w:jc w:val="left"/>
        <w:rPr>
          <w:rFonts w:hint="eastAsia" w:ascii="宋体" w:hAnsi="宋体" w:eastAsia="宋体" w:cs="宋体"/>
          <w:b/>
          <w:sz w:val="24"/>
        </w:rPr>
      </w:pPr>
      <w:r>
        <w:rPr>
          <w:rFonts w:hint="eastAsia" w:ascii="宋体" w:hAnsi="宋体" w:eastAsia="宋体" w:cs="宋体"/>
          <w:sz w:val="24"/>
        </w:rPr>
        <w:t xml:space="preserve">投标地点：安康市公共资源交易中心 </w:t>
      </w:r>
      <w:r>
        <w:rPr>
          <w:rFonts w:hint="eastAsia" w:ascii="宋体" w:hAnsi="宋体" w:eastAsia="宋体" w:cs="宋体"/>
          <w:sz w:val="24"/>
          <w:lang w:val="en-US" w:eastAsia="zh-CN"/>
        </w:rPr>
        <w:t>403</w:t>
      </w:r>
      <w:r>
        <w:rPr>
          <w:rFonts w:hint="eastAsia" w:ascii="宋体" w:hAnsi="宋体" w:eastAsia="宋体" w:cs="宋体"/>
          <w:sz w:val="24"/>
        </w:rPr>
        <w:t xml:space="preserve"> 室</w:t>
      </w:r>
      <w:r>
        <w:rPr>
          <w:rFonts w:hint="eastAsia" w:ascii="宋体" w:hAnsi="宋体" w:eastAsia="宋体" w:cs="宋体"/>
          <w:b/>
          <w:sz w:val="24"/>
        </w:rPr>
        <w:t>九、采购项目需要落实的政府采购政策：</w:t>
      </w:r>
    </w:p>
    <w:p>
      <w:pPr>
        <w:spacing w:before="1" w:line="364" w:lineRule="auto"/>
        <w:ind w:left="555" w:right="477" w:firstLine="480"/>
        <w:jc w:val="left"/>
        <w:rPr>
          <w:rFonts w:hint="eastAsia" w:ascii="宋体" w:hAnsi="宋体" w:eastAsia="宋体" w:cs="宋体"/>
          <w:sz w:val="24"/>
        </w:rPr>
      </w:pPr>
      <w:r>
        <w:rPr>
          <w:rFonts w:hint="eastAsia" w:ascii="宋体" w:hAnsi="宋体" w:eastAsia="宋体" w:cs="宋体"/>
          <w:spacing w:val="-7"/>
          <w:sz w:val="24"/>
        </w:rPr>
        <w:t>依据《中华人民共和国政府采购法》和《中华人民共和国政府采购法实施条例》的</w:t>
      </w:r>
      <w:r>
        <w:rPr>
          <w:rFonts w:hint="eastAsia" w:ascii="宋体" w:hAnsi="宋体" w:eastAsia="宋体" w:cs="宋体"/>
          <w:sz w:val="24"/>
        </w:rPr>
        <w:t>有关规定，落实政府采购政策，详见谈判文件。</w:t>
      </w:r>
    </w:p>
    <w:p>
      <w:pPr>
        <w:spacing w:before="1"/>
        <w:ind w:left="1036" w:right="0" w:firstLine="0"/>
        <w:jc w:val="left"/>
        <w:rPr>
          <w:rFonts w:hint="eastAsia" w:ascii="宋体" w:hAnsi="宋体" w:eastAsia="宋体" w:cs="宋体"/>
          <w:sz w:val="24"/>
        </w:rPr>
      </w:pPr>
      <w:r>
        <w:rPr>
          <w:rFonts w:hint="eastAsia" w:ascii="宋体" w:hAnsi="宋体" w:eastAsia="宋体" w:cs="宋体"/>
          <w:sz w:val="24"/>
        </w:rPr>
        <w:t>①、《政府采购促进中小企业发展管理办法》（财库〔2020〕46 号）；</w:t>
      </w:r>
    </w:p>
    <w:p>
      <w:pPr>
        <w:spacing w:before="160" w:line="364" w:lineRule="auto"/>
        <w:ind w:left="555" w:right="357" w:firstLine="480"/>
        <w:jc w:val="left"/>
        <w:rPr>
          <w:rFonts w:hint="eastAsia" w:ascii="宋体" w:hAnsi="宋体" w:eastAsia="宋体" w:cs="宋体"/>
          <w:sz w:val="24"/>
        </w:rPr>
      </w:pPr>
      <w:r>
        <w:rPr>
          <w:rFonts w:hint="eastAsia" w:ascii="宋体" w:hAnsi="宋体" w:eastAsia="宋体" w:cs="宋体"/>
          <w:spacing w:val="-16"/>
          <w:sz w:val="24"/>
        </w:rPr>
        <w:t>②、《财政部 司法部关于政府采购支持监狱企业发展有关问题的通知</w:t>
      </w:r>
      <w:r>
        <w:rPr>
          <w:rFonts w:hint="eastAsia" w:ascii="宋体" w:hAnsi="宋体" w:eastAsia="宋体" w:cs="宋体"/>
          <w:spacing w:val="-207"/>
          <w:sz w:val="24"/>
        </w:rPr>
        <w:t>》</w:t>
      </w:r>
      <w:r>
        <w:rPr>
          <w:rFonts w:hint="eastAsia" w:ascii="宋体" w:hAnsi="宋体" w:eastAsia="宋体" w:cs="宋体"/>
          <w:spacing w:val="-5"/>
          <w:sz w:val="24"/>
        </w:rPr>
        <w:t>（</w:t>
      </w:r>
      <w:r>
        <w:rPr>
          <w:rFonts w:hint="eastAsia" w:ascii="宋体" w:hAnsi="宋体" w:eastAsia="宋体" w:cs="宋体"/>
          <w:spacing w:val="-36"/>
          <w:sz w:val="24"/>
        </w:rPr>
        <w:t>财库〔</w:t>
      </w:r>
      <w:r>
        <w:rPr>
          <w:rFonts w:hint="eastAsia" w:ascii="宋体" w:hAnsi="宋体" w:eastAsia="宋体" w:cs="宋体"/>
          <w:sz w:val="24"/>
        </w:rPr>
        <w:t>2014</w:t>
      </w:r>
      <w:r>
        <w:rPr>
          <w:rFonts w:hint="eastAsia" w:ascii="宋体" w:hAnsi="宋体" w:eastAsia="宋体" w:cs="宋体"/>
          <w:spacing w:val="-16"/>
          <w:sz w:val="24"/>
        </w:rPr>
        <w:t>〕</w:t>
      </w:r>
      <w:r>
        <w:rPr>
          <w:rFonts w:hint="eastAsia" w:ascii="宋体" w:hAnsi="宋体" w:eastAsia="宋体" w:cs="宋体"/>
          <w:sz w:val="24"/>
        </w:rPr>
        <w:t>68</w:t>
      </w:r>
      <w:r>
        <w:rPr>
          <w:rFonts w:hint="eastAsia" w:ascii="宋体" w:hAnsi="宋体" w:eastAsia="宋体" w:cs="宋体"/>
          <w:spacing w:val="-30"/>
          <w:sz w:val="24"/>
        </w:rPr>
        <w:t xml:space="preserve"> 号</w:t>
      </w:r>
      <w:r>
        <w:rPr>
          <w:rFonts w:hint="eastAsia" w:ascii="宋体" w:hAnsi="宋体" w:eastAsia="宋体" w:cs="宋体"/>
          <w:sz w:val="24"/>
        </w:rPr>
        <w:t>）；</w:t>
      </w:r>
    </w:p>
    <w:p>
      <w:pPr>
        <w:spacing w:before="2" w:line="364" w:lineRule="auto"/>
        <w:ind w:left="555" w:right="477" w:firstLine="480"/>
        <w:jc w:val="left"/>
        <w:rPr>
          <w:rFonts w:hint="eastAsia" w:ascii="宋体" w:hAnsi="宋体" w:eastAsia="宋体" w:cs="宋体"/>
          <w:sz w:val="24"/>
        </w:rPr>
      </w:pPr>
      <w:r>
        <w:rPr>
          <w:rFonts w:hint="eastAsia" w:ascii="宋体" w:hAnsi="宋体" w:eastAsia="宋体" w:cs="宋体"/>
          <w:spacing w:val="-8"/>
          <w:sz w:val="24"/>
        </w:rPr>
        <w:t>③、《财政部 发展改革委 生态环境部 市场监管总局关于调整优化节能产品 环境</w:t>
      </w:r>
      <w:r>
        <w:rPr>
          <w:rFonts w:hint="eastAsia" w:ascii="宋体" w:hAnsi="宋体" w:eastAsia="宋体" w:cs="宋体"/>
          <w:sz w:val="24"/>
        </w:rPr>
        <w:t>标志产品政府采购执行机制的通知》（财库〔2019〕9</w:t>
      </w:r>
      <w:r>
        <w:rPr>
          <w:rFonts w:hint="eastAsia" w:ascii="宋体" w:hAnsi="宋体" w:eastAsia="宋体" w:cs="宋体"/>
          <w:spacing w:val="-30"/>
          <w:sz w:val="24"/>
        </w:rPr>
        <w:t xml:space="preserve"> 号</w:t>
      </w:r>
      <w:r>
        <w:rPr>
          <w:rFonts w:hint="eastAsia" w:ascii="宋体" w:hAnsi="宋体" w:eastAsia="宋体" w:cs="宋体"/>
          <w:sz w:val="24"/>
        </w:rPr>
        <w:t>）；</w:t>
      </w:r>
    </w:p>
    <w:p>
      <w:pPr>
        <w:spacing w:before="1"/>
        <w:ind w:left="1036" w:right="0" w:firstLine="0"/>
        <w:jc w:val="left"/>
        <w:rPr>
          <w:rFonts w:hint="eastAsia" w:ascii="宋体" w:hAnsi="宋体" w:eastAsia="宋体" w:cs="宋体"/>
          <w:sz w:val="24"/>
        </w:rPr>
      </w:pPr>
      <w:r>
        <w:rPr>
          <w:rFonts w:hint="eastAsia" w:ascii="宋体" w:hAnsi="宋体" w:eastAsia="宋体" w:cs="宋体"/>
          <w:sz w:val="24"/>
        </w:rPr>
        <w:t>④、《财政部 国家发展改革委关于印发〈节能产品政府采购实施意见〉的通知》</w:t>
      </w:r>
    </w:p>
    <w:p>
      <w:pPr>
        <w:spacing w:before="160"/>
        <w:ind w:left="555" w:right="0" w:firstLine="0"/>
        <w:jc w:val="left"/>
        <w:rPr>
          <w:rFonts w:hint="eastAsia" w:ascii="宋体" w:hAnsi="宋体" w:eastAsia="宋体" w:cs="宋体"/>
          <w:sz w:val="24"/>
        </w:rPr>
      </w:pPr>
      <w:r>
        <w:rPr>
          <w:rFonts w:hint="eastAsia" w:ascii="宋体" w:hAnsi="宋体" w:eastAsia="宋体" w:cs="宋体"/>
          <w:sz w:val="24"/>
        </w:rPr>
        <w:t>（财库〔2004〕185 号）；</w:t>
      </w:r>
    </w:p>
    <w:p>
      <w:pPr>
        <w:spacing w:before="161"/>
        <w:ind w:left="1036" w:right="0" w:firstLine="0"/>
        <w:jc w:val="left"/>
        <w:rPr>
          <w:rFonts w:hint="eastAsia" w:ascii="宋体" w:hAnsi="宋体" w:eastAsia="宋体" w:cs="宋体"/>
          <w:sz w:val="24"/>
        </w:rPr>
      </w:pPr>
      <w:r>
        <w:rPr>
          <w:rFonts w:hint="eastAsia" w:ascii="宋体" w:hAnsi="宋体" w:eastAsia="宋体" w:cs="宋体"/>
          <w:sz w:val="24"/>
        </w:rPr>
        <w:t>⑤、《环境标志产品政府采购实施的意见》（财库〔2006〕90 号）；</w:t>
      </w:r>
    </w:p>
    <w:p>
      <w:pPr>
        <w:spacing w:before="40" w:line="364" w:lineRule="auto"/>
        <w:ind w:left="555" w:right="429" w:firstLine="480"/>
        <w:jc w:val="left"/>
        <w:rPr>
          <w:rFonts w:hint="eastAsia" w:ascii="宋体" w:hAnsi="宋体" w:eastAsia="宋体" w:cs="宋体"/>
          <w:sz w:val="24"/>
        </w:rPr>
      </w:pPr>
      <w:r>
        <w:rPr>
          <w:rFonts w:hint="eastAsia" w:ascii="宋体" w:hAnsi="宋体" w:eastAsia="宋体" w:cs="宋体"/>
          <w:sz w:val="24"/>
        </w:rPr>
        <w:t>⑥、《三部门联合发布关于促进残疾人就业政府采购政策的通知》（财库〔2017〕141 号）；</w:t>
      </w:r>
    </w:p>
    <w:p>
      <w:pPr>
        <w:spacing w:before="2"/>
        <w:ind w:left="1036" w:right="0" w:firstLine="0"/>
        <w:jc w:val="left"/>
        <w:rPr>
          <w:rFonts w:hint="eastAsia" w:ascii="宋体" w:hAnsi="宋体" w:eastAsia="宋体" w:cs="宋体"/>
          <w:sz w:val="24"/>
        </w:rPr>
      </w:pPr>
      <w:r>
        <w:rPr>
          <w:rFonts w:hint="eastAsia" w:ascii="宋体" w:hAnsi="宋体" w:eastAsia="宋体" w:cs="宋体"/>
          <w:sz w:val="24"/>
        </w:rPr>
        <w:t>⑦、《财政部 国务院扶贫办关于运用政府采购政策支持脱贫攻坚的通知》（财库</w:t>
      </w:r>
    </w:p>
    <w:p>
      <w:pPr>
        <w:spacing w:before="160"/>
        <w:ind w:left="555" w:right="0" w:firstLine="0"/>
        <w:jc w:val="left"/>
        <w:rPr>
          <w:rFonts w:hint="eastAsia" w:ascii="宋体" w:hAnsi="宋体" w:eastAsia="宋体" w:cs="宋体"/>
          <w:sz w:val="24"/>
        </w:rPr>
      </w:pPr>
      <w:r>
        <w:rPr>
          <w:rFonts w:hint="eastAsia" w:ascii="宋体" w:hAnsi="宋体" w:eastAsia="宋体" w:cs="宋体"/>
          <w:sz w:val="24"/>
        </w:rPr>
        <w:t>〔2019〕27 号）；</w:t>
      </w:r>
    </w:p>
    <w:p>
      <w:pPr>
        <w:spacing w:before="161" w:line="364" w:lineRule="auto"/>
        <w:ind w:left="976" w:right="389" w:firstLine="0"/>
        <w:jc w:val="left"/>
        <w:rPr>
          <w:rFonts w:hint="eastAsia" w:ascii="宋体" w:hAnsi="宋体" w:eastAsia="宋体" w:cs="宋体"/>
          <w:sz w:val="24"/>
        </w:rPr>
      </w:pPr>
      <w:r>
        <w:rPr>
          <w:rFonts w:hint="eastAsia" w:ascii="宋体" w:hAnsi="宋体" w:eastAsia="宋体" w:cs="宋体"/>
          <w:spacing w:val="-10"/>
          <w:sz w:val="24"/>
        </w:rPr>
        <w:t>⑧、《国务院办公厅关于建立政府强制采购节能产品制度的通知》</w:t>
      </w:r>
      <w:r>
        <w:rPr>
          <w:rFonts w:hint="eastAsia" w:ascii="宋体" w:hAnsi="宋体" w:eastAsia="宋体" w:cs="宋体"/>
          <w:sz w:val="24"/>
        </w:rPr>
        <w:t>（</w:t>
      </w:r>
      <w:r>
        <w:rPr>
          <w:rFonts w:hint="eastAsia" w:ascii="宋体" w:hAnsi="宋体" w:eastAsia="宋体" w:cs="宋体"/>
          <w:spacing w:val="-8"/>
          <w:sz w:val="24"/>
        </w:rPr>
        <w:t>国办发〔</w:t>
      </w:r>
      <w:r>
        <w:rPr>
          <w:rFonts w:hint="eastAsia" w:ascii="宋体" w:hAnsi="宋体" w:eastAsia="宋体" w:cs="宋体"/>
          <w:sz w:val="24"/>
        </w:rPr>
        <w:t>2007</w:t>
      </w:r>
      <w:r>
        <w:rPr>
          <w:rFonts w:hint="eastAsia" w:ascii="宋体" w:hAnsi="宋体" w:eastAsia="宋体" w:cs="宋体"/>
          <w:spacing w:val="-14"/>
          <w:sz w:val="24"/>
        </w:rPr>
        <w:t>〕</w:t>
      </w:r>
      <w:r>
        <w:rPr>
          <w:rFonts w:hint="eastAsia" w:ascii="宋体" w:hAnsi="宋体" w:eastAsia="宋体" w:cs="宋体"/>
          <w:sz w:val="24"/>
        </w:rPr>
        <w:t>51</w:t>
      </w:r>
      <w:r>
        <w:rPr>
          <w:rFonts w:hint="eastAsia" w:ascii="宋体" w:hAnsi="宋体" w:eastAsia="宋体" w:cs="宋体"/>
          <w:spacing w:val="-30"/>
          <w:sz w:val="24"/>
        </w:rPr>
        <w:t xml:space="preserve"> 号</w:t>
      </w:r>
      <w:r>
        <w:rPr>
          <w:rFonts w:hint="eastAsia" w:ascii="宋体" w:hAnsi="宋体" w:eastAsia="宋体" w:cs="宋体"/>
          <w:sz w:val="24"/>
        </w:rPr>
        <w:t>）；</w:t>
      </w:r>
    </w:p>
    <w:p>
      <w:pPr>
        <w:spacing w:before="1"/>
        <w:ind w:left="1036" w:right="0" w:firstLine="0"/>
        <w:jc w:val="left"/>
        <w:rPr>
          <w:rFonts w:hint="eastAsia" w:ascii="宋体" w:hAnsi="宋体" w:eastAsia="宋体" w:cs="宋体"/>
          <w:sz w:val="24"/>
        </w:rPr>
      </w:pPr>
      <w:r>
        <w:rPr>
          <w:rFonts w:hint="eastAsia" w:ascii="宋体" w:hAnsi="宋体" w:eastAsia="宋体" w:cs="宋体"/>
          <w:sz w:val="24"/>
        </w:rPr>
        <w:t>⑨、陕西省财政厅关于印发《陕西省中小企业政府采购信用融资办法》（陕财办采</w:t>
      </w:r>
    </w:p>
    <w:p>
      <w:pPr>
        <w:spacing w:before="160"/>
        <w:ind w:left="555" w:right="0" w:firstLine="0"/>
        <w:jc w:val="left"/>
        <w:rPr>
          <w:rFonts w:hint="eastAsia" w:ascii="宋体" w:hAnsi="宋体" w:eastAsia="宋体" w:cs="宋体"/>
          <w:sz w:val="24"/>
        </w:rPr>
      </w:pPr>
      <w:r>
        <w:rPr>
          <w:rFonts w:hint="eastAsia" w:ascii="宋体" w:hAnsi="宋体" w:eastAsia="宋体" w:cs="宋体"/>
          <w:sz w:val="24"/>
        </w:rPr>
        <w:t>〔2018〕23 号）。</w:t>
      </w:r>
    </w:p>
    <w:p>
      <w:pPr>
        <w:spacing w:before="81"/>
        <w:ind w:left="976" w:right="0" w:firstLine="0"/>
        <w:jc w:val="left"/>
        <w:rPr>
          <w:rFonts w:hint="eastAsia" w:ascii="宋体" w:hAnsi="宋体" w:eastAsia="宋体" w:cs="宋体"/>
          <w:sz w:val="24"/>
        </w:rPr>
      </w:pPr>
      <w:r>
        <w:rPr>
          <w:rFonts w:hint="eastAsia" w:ascii="宋体" w:hAnsi="宋体" w:eastAsia="宋体" w:cs="宋体"/>
          <w:sz w:val="24"/>
        </w:rPr>
        <w:t>十、其他应说明的事项：</w:t>
      </w:r>
    </w:p>
    <w:p>
      <w:pPr>
        <w:spacing w:before="84" w:line="364" w:lineRule="auto"/>
        <w:ind w:left="1036" w:right="4509" w:firstLine="0"/>
        <w:jc w:val="left"/>
        <w:rPr>
          <w:rFonts w:hint="eastAsia" w:ascii="宋体" w:hAnsi="宋体" w:eastAsia="宋体" w:cs="宋体"/>
          <w:sz w:val="24"/>
        </w:rPr>
      </w:pPr>
      <w:r>
        <w:rPr>
          <w:rFonts w:hint="eastAsia" w:ascii="宋体" w:hAnsi="宋体" w:eastAsia="宋体" w:cs="宋体"/>
          <w:sz w:val="24"/>
        </w:rPr>
        <w:t>采购代理机构：亿诚建设项目管理有限公司联系人：刘女士</w:t>
      </w:r>
    </w:p>
    <w:p>
      <w:pPr>
        <w:spacing w:before="1"/>
        <w:ind w:left="1036" w:right="0" w:firstLine="0"/>
        <w:jc w:val="left"/>
        <w:rPr>
          <w:rFonts w:hint="default" w:ascii="宋体" w:hAnsi="宋体" w:eastAsia="宋体" w:cs="宋体"/>
          <w:sz w:val="24"/>
          <w:lang w:val="en-US" w:eastAsia="zh-CN"/>
        </w:rPr>
      </w:pPr>
      <w:r>
        <w:rPr>
          <w:rFonts w:hint="eastAsia" w:ascii="宋体" w:hAnsi="宋体" w:eastAsia="宋体" w:cs="宋体"/>
          <w:sz w:val="24"/>
        </w:rPr>
        <w:t>联系方式：</w:t>
      </w:r>
      <w:r>
        <w:rPr>
          <w:rFonts w:hint="eastAsia" w:ascii="宋体" w:hAnsi="宋体" w:eastAsia="宋体" w:cs="宋体"/>
          <w:sz w:val="24"/>
          <w:lang w:val="en-US" w:eastAsia="zh-CN"/>
        </w:rPr>
        <w:t>15229053396</w:t>
      </w:r>
    </w:p>
    <w:p>
      <w:pPr>
        <w:pStyle w:val="5"/>
        <w:rPr>
          <w:rFonts w:hint="eastAsia" w:ascii="宋体" w:hAnsi="宋体" w:eastAsia="宋体" w:cs="宋体"/>
          <w:sz w:val="24"/>
        </w:rPr>
      </w:pPr>
    </w:p>
    <w:p>
      <w:pPr>
        <w:pStyle w:val="5"/>
        <w:rPr>
          <w:rFonts w:hint="eastAsia" w:ascii="宋体" w:hAnsi="宋体" w:eastAsia="宋体" w:cs="宋体"/>
          <w:sz w:val="24"/>
        </w:rPr>
      </w:pPr>
    </w:p>
    <w:p>
      <w:pPr>
        <w:pStyle w:val="5"/>
        <w:rPr>
          <w:rFonts w:hint="eastAsia" w:ascii="宋体" w:hAnsi="宋体" w:eastAsia="宋体" w:cs="宋体"/>
          <w:sz w:val="24"/>
        </w:rPr>
      </w:pPr>
    </w:p>
    <w:p>
      <w:pPr>
        <w:pStyle w:val="5"/>
        <w:rPr>
          <w:rFonts w:hint="eastAsia" w:ascii="宋体" w:hAnsi="宋体" w:eastAsia="宋体" w:cs="宋体"/>
          <w:sz w:val="24"/>
        </w:rPr>
      </w:pPr>
    </w:p>
    <w:p>
      <w:pPr>
        <w:pStyle w:val="5"/>
        <w:spacing w:before="4"/>
        <w:rPr>
          <w:rFonts w:hint="eastAsia" w:ascii="宋体" w:hAnsi="宋体" w:eastAsia="宋体" w:cs="宋体"/>
          <w:sz w:val="20"/>
        </w:rPr>
      </w:pPr>
    </w:p>
    <w:p>
      <w:pPr>
        <w:spacing w:before="0" w:line="242" w:lineRule="auto"/>
        <w:ind w:right="477" w:firstLine="5520" w:firstLineChars="2300"/>
        <w:jc w:val="left"/>
        <w:rPr>
          <w:rFonts w:hint="eastAsia" w:ascii="宋体" w:hAnsi="宋体" w:eastAsia="宋体" w:cs="宋体"/>
          <w:sz w:val="24"/>
        </w:rPr>
      </w:pPr>
      <w:r>
        <w:rPr>
          <w:rFonts w:hint="eastAsia" w:ascii="宋体" w:hAnsi="宋体" w:eastAsia="宋体" w:cs="宋体"/>
          <w:sz w:val="24"/>
        </w:rPr>
        <w:t>亿诚建设项目管理有限公司</w:t>
      </w:r>
    </w:p>
    <w:p>
      <w:pPr>
        <w:spacing w:before="0" w:line="242" w:lineRule="auto"/>
        <w:ind w:left="7184" w:right="477" w:hanging="437"/>
        <w:jc w:val="left"/>
        <w:rPr>
          <w:rFonts w:hint="eastAsia" w:ascii="宋体" w:hAnsi="宋体" w:eastAsia="宋体" w:cs="宋体"/>
          <w:sz w:val="24"/>
        </w:rPr>
      </w:pPr>
    </w:p>
    <w:p>
      <w:pPr>
        <w:spacing w:before="0" w:line="242" w:lineRule="auto"/>
        <w:ind w:right="477" w:firstLine="6000" w:firstLineChars="2500"/>
        <w:jc w:val="left"/>
        <w:rPr>
          <w:rFonts w:hint="eastAsia" w:ascii="宋体" w:hAnsi="宋体" w:eastAsia="宋体" w:cs="宋体"/>
          <w:sz w:val="24"/>
        </w:rPr>
      </w:pPr>
      <w:bookmarkStart w:id="0" w:name="_GoBack"/>
      <w:bookmarkEnd w:id="0"/>
      <w:r>
        <w:rPr>
          <w:rFonts w:hint="eastAsia" w:ascii="宋体" w:hAnsi="宋体" w:eastAsia="宋体" w:cs="宋体"/>
          <w:sz w:val="24"/>
        </w:rPr>
        <w:t>20</w:t>
      </w:r>
      <w:r>
        <w:rPr>
          <w:rFonts w:hint="eastAsia" w:ascii="宋体" w:hAnsi="宋体" w:eastAsia="宋体" w:cs="宋体"/>
          <w:sz w:val="24"/>
          <w:lang w:val="en-US" w:eastAsia="zh-CN"/>
        </w:rPr>
        <w:t xml:space="preserve">22 </w:t>
      </w:r>
      <w:r>
        <w:rPr>
          <w:rFonts w:hint="eastAsia" w:ascii="宋体" w:hAnsi="宋体" w:eastAsia="宋体" w:cs="宋体"/>
          <w:sz w:val="24"/>
        </w:rPr>
        <w:t>年</w:t>
      </w:r>
      <w:r>
        <w:rPr>
          <w:rFonts w:hint="eastAsia" w:ascii="宋体" w:hAnsi="宋体" w:eastAsia="宋体" w:cs="宋体"/>
          <w:sz w:val="24"/>
          <w:lang w:val="en-US" w:eastAsia="zh-CN"/>
        </w:rPr>
        <w:t xml:space="preserve"> 5 </w:t>
      </w:r>
      <w:r>
        <w:rPr>
          <w:rFonts w:hint="eastAsia" w:ascii="宋体" w:hAnsi="宋体" w:eastAsia="宋体" w:cs="宋体"/>
          <w:sz w:val="24"/>
        </w:rPr>
        <w:t>月</w:t>
      </w:r>
      <w:r>
        <w:rPr>
          <w:rFonts w:hint="eastAsia" w:ascii="宋体" w:hAnsi="宋体" w:eastAsia="宋体" w:cs="宋体"/>
          <w:sz w:val="24"/>
          <w:lang w:val="en-US" w:eastAsia="zh-CN"/>
        </w:rPr>
        <w:t xml:space="preserve"> 11 </w:t>
      </w:r>
      <w:r>
        <w:rPr>
          <w:rFonts w:hint="eastAsia" w:ascii="宋体" w:hAnsi="宋体" w:eastAsia="宋体" w:cs="宋体"/>
          <w:sz w:val="24"/>
        </w:rPr>
        <w:t>日</w:t>
      </w:r>
    </w:p>
    <w:p>
      <w:pPr>
        <w:pStyle w:val="2"/>
        <w:rPr>
          <w:rFonts w:hint="eastAsia" w:ascii="宋体" w:hAnsi="宋体" w:eastAsia="宋体" w:cs="宋体"/>
          <w:sz w:val="24"/>
        </w:rPr>
      </w:pPr>
    </w:p>
    <w:p>
      <w:pPr>
        <w:pStyle w:val="3"/>
        <w:rPr>
          <w:rFonts w:hint="eastAsia" w:ascii="宋体" w:hAnsi="宋体" w:eastAsia="宋体" w:cs="宋体"/>
          <w:sz w:val="24"/>
        </w:rPr>
      </w:pPr>
    </w:p>
    <w:p>
      <w:pPr>
        <w:rPr>
          <w:rFonts w:hint="eastAsia" w:ascii="宋体" w:hAnsi="宋体" w:eastAsia="宋体" w:cs="宋体"/>
          <w:sz w:val="24"/>
        </w:rPr>
      </w:pPr>
    </w:p>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577"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432" w:hanging="601"/>
      </w:pPr>
      <w:rPr>
        <w:rFonts w:hint="default"/>
        <w:lang w:val="zh-CN" w:eastAsia="zh-CN" w:bidi="zh-CN"/>
      </w:rPr>
    </w:lvl>
    <w:lvl w:ilvl="2" w:tentative="0">
      <w:start w:val="0"/>
      <w:numFmt w:val="bullet"/>
      <w:lvlText w:val="•"/>
      <w:lvlJc w:val="left"/>
      <w:pPr>
        <w:ind w:left="3285" w:hanging="601"/>
      </w:pPr>
      <w:rPr>
        <w:rFonts w:hint="default"/>
        <w:lang w:val="zh-CN" w:eastAsia="zh-CN" w:bidi="zh-CN"/>
      </w:rPr>
    </w:lvl>
    <w:lvl w:ilvl="3" w:tentative="0">
      <w:start w:val="0"/>
      <w:numFmt w:val="bullet"/>
      <w:lvlText w:val="•"/>
      <w:lvlJc w:val="left"/>
      <w:pPr>
        <w:ind w:left="4137" w:hanging="601"/>
      </w:pPr>
      <w:rPr>
        <w:rFonts w:hint="default"/>
        <w:lang w:val="zh-CN" w:eastAsia="zh-CN" w:bidi="zh-CN"/>
      </w:rPr>
    </w:lvl>
    <w:lvl w:ilvl="4" w:tentative="0">
      <w:start w:val="0"/>
      <w:numFmt w:val="bullet"/>
      <w:lvlText w:val="•"/>
      <w:lvlJc w:val="left"/>
      <w:pPr>
        <w:ind w:left="4990" w:hanging="601"/>
      </w:pPr>
      <w:rPr>
        <w:rFonts w:hint="default"/>
        <w:lang w:val="zh-CN" w:eastAsia="zh-CN" w:bidi="zh-CN"/>
      </w:rPr>
    </w:lvl>
    <w:lvl w:ilvl="5" w:tentative="0">
      <w:start w:val="0"/>
      <w:numFmt w:val="bullet"/>
      <w:lvlText w:val="•"/>
      <w:lvlJc w:val="left"/>
      <w:pPr>
        <w:ind w:left="5843" w:hanging="601"/>
      </w:pPr>
      <w:rPr>
        <w:rFonts w:hint="default"/>
        <w:lang w:val="zh-CN" w:eastAsia="zh-CN" w:bidi="zh-CN"/>
      </w:rPr>
    </w:lvl>
    <w:lvl w:ilvl="6" w:tentative="0">
      <w:start w:val="0"/>
      <w:numFmt w:val="bullet"/>
      <w:lvlText w:val="•"/>
      <w:lvlJc w:val="left"/>
      <w:pPr>
        <w:ind w:left="6695" w:hanging="601"/>
      </w:pPr>
      <w:rPr>
        <w:rFonts w:hint="default"/>
        <w:lang w:val="zh-CN" w:eastAsia="zh-CN" w:bidi="zh-CN"/>
      </w:rPr>
    </w:lvl>
    <w:lvl w:ilvl="7" w:tentative="0">
      <w:start w:val="0"/>
      <w:numFmt w:val="bullet"/>
      <w:lvlText w:val="•"/>
      <w:lvlJc w:val="left"/>
      <w:pPr>
        <w:ind w:left="7548" w:hanging="601"/>
      </w:pPr>
      <w:rPr>
        <w:rFonts w:hint="default"/>
        <w:lang w:val="zh-CN" w:eastAsia="zh-CN" w:bidi="zh-CN"/>
      </w:rPr>
    </w:lvl>
    <w:lvl w:ilvl="8" w:tentative="0">
      <w:start w:val="0"/>
      <w:numFmt w:val="bullet"/>
      <w:lvlText w:val="•"/>
      <w:lvlJc w:val="left"/>
      <w:pPr>
        <w:ind w:left="8400" w:hanging="601"/>
      </w:pPr>
      <w:rPr>
        <w:rFonts w:hint="default"/>
        <w:lang w:val="zh-CN" w:eastAsia="zh-CN" w:bidi="zh-CN"/>
      </w:rPr>
    </w:lvl>
  </w:abstractNum>
  <w:abstractNum w:abstractNumId="1">
    <w:nsid w:val="72B5CA58"/>
    <w:multiLevelType w:val="singleLevel"/>
    <w:tmpl w:val="72B5CA5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363E0CBB"/>
    <w:rsid w:val="363E0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4">
    <w:name w:val="heading 1"/>
    <w:basedOn w:val="1"/>
    <w:next w:val="1"/>
    <w:qFormat/>
    <w:uiPriority w:val="1"/>
    <w:pPr>
      <w:spacing w:before="20"/>
      <w:ind w:left="85"/>
      <w:jc w:val="center"/>
      <w:outlineLvl w:val="1"/>
    </w:pPr>
    <w:rPr>
      <w:rFonts w:ascii="仿宋" w:hAnsi="仿宋" w:eastAsia="仿宋" w:cs="仿宋"/>
      <w:b/>
      <w:bCs/>
      <w:sz w:val="36"/>
      <w:szCs w:val="36"/>
      <w:lang w:val="zh-CN" w:eastAsia="zh-CN" w:bidi="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00" w:lineRule="auto"/>
      <w:ind w:firstLine="420" w:firstLineChars="200"/>
    </w:pPr>
    <w:rPr>
      <w:rFonts w:ascii="Times New Roman"/>
      <w:kern w:val="2"/>
      <w:sz w:val="21"/>
      <w:szCs w:val="24"/>
    </w:rPr>
  </w:style>
  <w:style w:type="paragraph" w:styleId="3">
    <w:name w:val="toc 4"/>
    <w:basedOn w:val="1"/>
    <w:next w:val="1"/>
    <w:unhideWhenUsed/>
    <w:qFormat/>
    <w:uiPriority w:val="39"/>
    <w:pPr>
      <w:ind w:left="1260" w:leftChars="600"/>
    </w:pPr>
  </w:style>
  <w:style w:type="paragraph" w:styleId="5">
    <w:name w:val="Body Text"/>
    <w:basedOn w:val="1"/>
    <w:next w:val="1"/>
    <w:qFormat/>
    <w:uiPriority w:val="1"/>
    <w:rPr>
      <w:rFonts w:ascii="仿宋" w:hAnsi="仿宋" w:eastAsia="仿宋" w:cs="仿宋"/>
      <w:sz w:val="21"/>
      <w:szCs w:val="21"/>
      <w:lang w:val="zh-CN" w:eastAsia="zh-CN" w:bidi="zh-CN"/>
    </w:rPr>
  </w:style>
  <w:style w:type="paragraph" w:styleId="8">
    <w:name w:val="List Paragraph"/>
    <w:basedOn w:val="1"/>
    <w:qFormat/>
    <w:uiPriority w:val="1"/>
    <w:pPr>
      <w:ind w:left="555" w:firstLine="42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2022-05-10T06:41:00Z</dcterms:created>
  <dc:creator>青青（财务）</dc:creator>
  <cp:lastModifiedBy>青青（财务）</cp:lastModifiedBy>
  <dcterms:modified xsi:type="dcterms:W3CDTF">2022-05-10T06:41:52Z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19E36670F61B4E62823B54B7BD6DEAB8</vt:lpwstr>
  </property>
</Properties>
</file>