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宋体" w:hAnsi="宋体" w:eastAsia="宋体" w:cs="宋体"/>
          <w:sz w:val="21"/>
        </w:rPr>
      </w:pPr>
    </w:p>
    <w:p>
      <w:pPr>
        <w:pStyle w:val="4"/>
        <w:ind w:left="682" w:right="616"/>
        <w:rPr>
          <w:rFonts w:hint="eastAsia" w:ascii="宋体" w:hAnsi="宋体" w:eastAsia="宋体" w:cs="宋体"/>
          <w:b/>
          <w:bCs w:val="0"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2"/>
          <w:sz w:val="30"/>
          <w:szCs w:val="30"/>
          <w:lang w:val="en-US" w:eastAsia="zh-CN" w:bidi="ar"/>
        </w:rPr>
        <w:t xml:space="preserve"> 采购内容及</w:t>
      </w:r>
      <w:r>
        <w:rPr>
          <w:rFonts w:hint="eastAsia" w:cs="宋体"/>
          <w:b/>
          <w:bCs w:val="0"/>
          <w:kern w:val="2"/>
          <w:sz w:val="30"/>
          <w:szCs w:val="30"/>
          <w:lang w:val="en-US" w:eastAsia="zh-CN" w:bidi="ar"/>
        </w:rPr>
        <w:t>需求</w:t>
      </w:r>
    </w:p>
    <w:p>
      <w:pPr>
        <w:pStyle w:val="5"/>
        <w:numPr>
          <w:ilvl w:val="0"/>
          <w:numId w:val="0"/>
        </w:numPr>
        <w:ind w:right="0" w:rightChars="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zh-CN"/>
        </w:rPr>
        <w:t>一、服务内容：</w:t>
      </w:r>
    </w:p>
    <w:tbl>
      <w:tblPr>
        <w:tblStyle w:val="6"/>
        <w:tblW w:w="92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831"/>
        <w:gridCol w:w="831"/>
        <w:gridCol w:w="56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品牌咨询服务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项目品牌打造咨询服务，等多板块资源的品牌影响力保障。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乡村产业策划咨询服务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村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提供乡村产业咨询和产业策划服务，并根据项目区域现状和资源特色，了解现场的地形地貌、村庄风貌、空间形态、周边景观、乡土文化、生活习惯、以及开发条件、开发价值、村庄第一二三产业的资源条件、经营现状；现实依据；资源进行充分的了解和挖掘，对项目地进行全面的产业梳理，村域的IP定位。闲置资质的收储管理、相关产业发展、位置分布、落地的时间节奏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民宿PMS管理系统搭建咨询服务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村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民宿PMS管理系统搭建咨询服务，如：系统需打通微信小程序、OTA平台（例如携程、途家、美团），进行系统预定房间项目推广，项目财务数据汇总、分析、调用等。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项目设计咨询服务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项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邀请国内实力派建筑师做设计咨询服务，让建筑本身成为流量吸引点的网红建筑。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施工管理咨询服务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项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派驻设计、运营、营销的工作人员根据项目属性并结合市场在项目施工过程中，阶 段性驻场进行咨询指导工作。</w:t>
            </w:r>
          </w:p>
        </w:tc>
      </w:tr>
    </w:tbl>
    <w:p>
      <w:pPr>
        <w:pStyle w:val="5"/>
        <w:rPr>
          <w:rFonts w:hint="eastAsia" w:ascii="宋体" w:hAnsi="宋体" w:eastAsia="宋体" w:cs="宋体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zh-CN"/>
        </w:rPr>
        <w:t>二、服务期：180日历天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zh-CN"/>
        </w:rPr>
        <w:t>三、质量保证：本次项目成交单位需有专业团队，根据项目所需进行服务，所提交的成果应符合国家现行有关标准、规范的规定，并对所提交成果承担相应的法津责任。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1"/>
          <w:lang w:eastAsia="zh-CN"/>
        </w:rPr>
      </w:pPr>
      <w:r>
        <w:rPr>
          <w:rFonts w:hint="eastAsia" w:ascii="宋体" w:hAnsi="宋体" w:eastAsia="宋体" w:cs="宋体"/>
          <w:sz w:val="24"/>
          <w:szCs w:val="21"/>
        </w:rPr>
        <w:t>三、技术支持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1.提供服务期内7×24小时的技术咨询服务。供应商怠于或无法提供服务支持的，采购人有权委托第三方处理，由此产生的费用和后果由供应商负责，费用直接从应付款或质保金中扣除。供应商指定的项目总协调人必须是供应商公司管理层人员。项目实施过程中一旦出现重大问题，项目总协调人应能及时赶到现场。供应商更换项目负责人和主要技术人员，须将变更人及其工作影响、替换人资历等情况以书面材料报告项目采购人审核，经同意后方可更换。因供应商的人员变更原因所造成的任何项目质量、进度滞后的后果，由供应商承担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2.供应商在项目开展过程中，质量保障人员、资源不足或者执行不力，给项目质量带来的风险超出采购人认定的允许范围时，采购人可终止本项目的合作并进行索赔。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四、服务保证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供应商交付的成果及材料必须保证质量可靠，应全面满足公开招标的要求，公开招标未明确要求的内容，供应商按谈判服务要求或以采购人的补充要求为准。所供服务应严格按照国家最新发布的规范标准执行，如发生问题由供应商承担全部责任。</w:t>
      </w:r>
    </w:p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YjY5NjliZjg1MDVlN2RmNGZmODFjYjU5M2ViNmQifQ=="/>
  </w:docVars>
  <w:rsids>
    <w:rsidRoot w:val="7C897F6D"/>
    <w:rsid w:val="7C8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ind w:left="666"/>
      <w:jc w:val="center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5">
    <w:name w:val="Body Text 2"/>
    <w:basedOn w:val="1"/>
    <w:qFormat/>
    <w:uiPriority w:val="0"/>
    <w:rPr>
      <w:rFonts w:ascii="楷体_GB2312" w:hAnsi="Copperplate Gothic Bold" w:eastAsia="楷体_GB2312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2022-11-14T07:11:00Z</dcterms:created>
  <dc:creator>青青（财务）</dc:creator>
  <cp:lastModifiedBy>青青（财务）</cp:lastModifiedBy>
  <dcterms:modified xsi:type="dcterms:W3CDTF">2022-11-14T07:11:57Z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57583F58DB2B4C64A44EC304481E68CD</vt:lpwstr>
  </property>
</Properties>
</file>