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left"/>
        <w:rPr>
          <w:rFonts w:hint="default" w:ascii="宋体" w:hAnsi="宋体" w:eastAsia="宋体"/>
          <w:b/>
          <w:sz w:val="28"/>
          <w:szCs w:val="28"/>
          <w:lang w:val="en-US" w:eastAsia="zh-CN"/>
        </w:rPr>
      </w:pPr>
      <w:r>
        <w:rPr>
          <w:rFonts w:hint="eastAsia" w:ascii="宋体" w:hAnsi="宋体"/>
          <w:b/>
          <w:sz w:val="28"/>
          <w:szCs w:val="28"/>
          <w:lang w:eastAsia="zh-CN"/>
        </w:rPr>
        <w:t>项目</w:t>
      </w:r>
      <w:r>
        <w:rPr>
          <w:rFonts w:hint="eastAsia" w:ascii="宋体" w:hAnsi="宋体"/>
          <w:b/>
          <w:sz w:val="28"/>
          <w:szCs w:val="28"/>
        </w:rPr>
        <w:t>编号：</w:t>
      </w:r>
      <w:r>
        <w:rPr>
          <w:rFonts w:hint="eastAsia" w:hAnsi="宋体"/>
          <w:b/>
          <w:sz w:val="28"/>
          <w:szCs w:val="28"/>
          <w:highlight w:val="none"/>
          <w:lang w:val="en-US" w:eastAsia="zh-CN"/>
        </w:rPr>
        <w:t>YCZX-AK-2023(005)</w:t>
      </w:r>
    </w:p>
    <w:p>
      <w:pPr>
        <w:pStyle w:val="2"/>
        <w:rPr>
          <w:rFonts w:hint="eastAsia"/>
          <w:lang w:eastAsia="zh-CN"/>
        </w:rPr>
      </w:pPr>
    </w:p>
    <w:p>
      <w:pPr>
        <w:rPr>
          <w:rFonts w:hint="eastAsia"/>
          <w:lang w:eastAsia="zh-CN"/>
        </w:rPr>
      </w:pPr>
    </w:p>
    <w:p>
      <w:pPr>
        <w:spacing w:before="480"/>
        <w:jc w:val="center"/>
        <w:rPr>
          <w:rFonts w:hint="eastAsia"/>
          <w:b/>
          <w:bCs/>
          <w:sz w:val="52"/>
          <w:szCs w:val="52"/>
          <w:lang w:eastAsia="zh-CN"/>
        </w:rPr>
      </w:pPr>
      <w:r>
        <w:rPr>
          <w:rFonts w:hint="eastAsia"/>
          <w:b/>
          <w:bCs/>
          <w:sz w:val="52"/>
          <w:szCs w:val="52"/>
          <w:lang w:eastAsia="zh-CN"/>
        </w:rPr>
        <w:t>宁陕县新场乡文家湾花岗岩、皇冠镇黑湾建筑石材、皇冠镇何家湾方解石等3个历史遗留矿山生态修复项目</w:t>
      </w:r>
    </w:p>
    <w:p>
      <w:pPr>
        <w:spacing w:before="480"/>
        <w:jc w:val="center"/>
        <w:rPr>
          <w:rFonts w:hint="eastAsia" w:ascii="宋体" w:hAnsi="宋体" w:eastAsia="宋体" w:cs="宋体"/>
          <w:b/>
          <w:sz w:val="52"/>
          <w:szCs w:val="52"/>
        </w:rPr>
      </w:pPr>
      <w:r>
        <w:rPr>
          <w:rFonts w:hint="eastAsia" w:hAnsi="宋体" w:cs="宋体"/>
          <w:b/>
          <w:sz w:val="52"/>
          <w:szCs w:val="52"/>
          <w:lang w:val="en-US" w:eastAsia="zh-CN"/>
        </w:rPr>
        <w:t>公 开 招 标</w:t>
      </w:r>
    </w:p>
    <w:p>
      <w:pPr>
        <w:pStyle w:val="2"/>
        <w:rPr>
          <w:rFonts w:hint="eastAsia"/>
        </w:rPr>
      </w:pPr>
    </w:p>
    <w:p>
      <w:pPr>
        <w:pStyle w:val="2"/>
        <w:rPr>
          <w:rFonts w:hint="eastAsia" w:ascii="黑体" w:hAnsi="宋体" w:eastAsia="黑体"/>
          <w:b/>
          <w:sz w:val="52"/>
          <w:szCs w:val="52"/>
        </w:rPr>
      </w:pPr>
    </w:p>
    <w:p>
      <w:pPr>
        <w:pStyle w:val="16"/>
        <w:ind w:left="0" w:leftChars="0" w:firstLine="0" w:firstLineChars="0"/>
        <w:jc w:val="center"/>
        <w:rPr>
          <w:rFonts w:hint="eastAsia" w:eastAsia="楷体_GB2312"/>
          <w:b/>
          <w:sz w:val="30"/>
        </w:rPr>
      </w:pPr>
      <w:r>
        <w:rPr>
          <w:rStyle w:val="27"/>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2" name="图片 2"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b8297d98b1cbd2285560b997518c0"/>
                    <pic:cNvPicPr>
                      <a:picLocks noChangeAspect="1"/>
                    </pic:cNvPicPr>
                  </pic:nvPicPr>
                  <pic:blipFill>
                    <a:blip r:embed="rId10"/>
                    <a:stretch>
                      <a:fillRect/>
                    </a:stretch>
                  </pic:blipFill>
                  <pic:spPr>
                    <a:xfrm>
                      <a:off x="0" y="0"/>
                      <a:ext cx="2174875" cy="1497965"/>
                    </a:xfrm>
                    <a:prstGeom prst="rect">
                      <a:avLst/>
                    </a:prstGeom>
                    <a:noFill/>
                    <a:ln>
                      <a:noFill/>
                    </a:ln>
                  </pic:spPr>
                </pic:pic>
              </a:graphicData>
            </a:graphic>
          </wp:inline>
        </w:drawing>
      </w:r>
    </w:p>
    <w:p>
      <w:pPr>
        <w:pStyle w:val="6"/>
        <w:rPr>
          <w:rFonts w:hint="eastAsia" w:eastAsia="楷体_GB2312"/>
          <w:b/>
          <w:sz w:val="30"/>
        </w:rPr>
      </w:pPr>
    </w:p>
    <w:p>
      <w:pPr>
        <w:adjustRightInd w:val="0"/>
        <w:snapToGrid w:val="0"/>
        <w:spacing w:line="360" w:lineRule="auto"/>
        <w:rPr>
          <w:rFonts w:hint="default" w:eastAsia="楷体_GB2312"/>
          <w:b/>
          <w:sz w:val="30"/>
          <w:lang w:val="en-US" w:eastAsia="zh-CN"/>
        </w:rPr>
      </w:pPr>
      <w:r>
        <w:rPr>
          <w:rFonts w:hint="eastAsia" w:eastAsia="楷体_GB2312"/>
          <w:b/>
          <w:sz w:val="30"/>
          <w:lang w:val="en-US" w:eastAsia="zh-CN"/>
        </w:rPr>
        <w:t xml:space="preserve">      </w:t>
      </w:r>
    </w:p>
    <w:p>
      <w:pPr>
        <w:adjustRightInd w:val="0"/>
        <w:snapToGrid w:val="0"/>
        <w:spacing w:line="480" w:lineRule="auto"/>
        <w:jc w:val="left"/>
        <w:rPr>
          <w:rFonts w:hint="eastAsia" w:ascii="宋体" w:hAnsi="宋体" w:eastAsia="宋体"/>
          <w:b/>
          <w:sz w:val="32"/>
          <w:szCs w:val="32"/>
          <w:lang w:val="en-US" w:eastAsia="zh-CN"/>
        </w:rPr>
      </w:pPr>
      <w:r>
        <w:rPr>
          <w:rFonts w:hint="eastAsia" w:eastAsia="楷体_GB2312"/>
          <w:b/>
          <w:sz w:val="30"/>
          <w:lang w:val="en-US" w:eastAsia="zh-CN"/>
        </w:rPr>
        <w:t xml:space="preserve">             </w:t>
      </w:r>
      <w:r>
        <w:rPr>
          <w:rFonts w:hint="eastAsia" w:ascii="宋体" w:hAnsi="宋体"/>
          <w:b/>
          <w:sz w:val="32"/>
          <w:szCs w:val="32"/>
          <w:lang w:val="en-US" w:eastAsia="zh-CN"/>
        </w:rPr>
        <w:t>采购单位：</w:t>
      </w:r>
      <w:r>
        <w:rPr>
          <w:rFonts w:hint="eastAsia" w:hAnsi="宋体"/>
          <w:b/>
          <w:sz w:val="32"/>
          <w:szCs w:val="32"/>
          <w:lang w:val="en-US" w:eastAsia="zh-CN"/>
        </w:rPr>
        <w:t>宁陕县自然资源局（县不动产登记局）</w:t>
      </w:r>
    </w:p>
    <w:p>
      <w:pPr>
        <w:adjustRightInd w:val="0"/>
        <w:snapToGrid w:val="0"/>
        <w:spacing w:line="480" w:lineRule="auto"/>
        <w:ind w:firstLine="1928" w:firstLineChars="600"/>
        <w:jc w:val="both"/>
        <w:rPr>
          <w:rFonts w:hint="eastAsia" w:ascii="宋体" w:hAnsi="宋体"/>
          <w:b/>
          <w:sz w:val="32"/>
          <w:szCs w:val="32"/>
        </w:rPr>
      </w:pPr>
      <w:r>
        <w:rPr>
          <w:rFonts w:hint="eastAsia" w:ascii="宋体" w:hAnsi="宋体"/>
          <w:b/>
          <w:sz w:val="32"/>
          <w:szCs w:val="32"/>
          <w:lang w:val="en-US" w:eastAsia="zh-CN"/>
        </w:rPr>
        <w:t>代理机构：</w:t>
      </w:r>
      <w:r>
        <w:rPr>
          <w:rFonts w:hint="eastAsia" w:hAnsi="宋体"/>
          <w:b/>
          <w:sz w:val="32"/>
          <w:szCs w:val="32"/>
          <w:lang w:val="zh-CN"/>
        </w:rPr>
        <w:t>安康远程智信项目管理有限公司</w:t>
      </w:r>
    </w:p>
    <w:p>
      <w:pPr>
        <w:adjustRightInd w:val="0"/>
        <w:snapToGrid w:val="0"/>
        <w:spacing w:line="480" w:lineRule="auto"/>
        <w:ind w:firstLine="1928" w:firstLineChars="600"/>
        <w:jc w:val="both"/>
        <w:rPr>
          <w:rFonts w:hint="eastAsia" w:ascii="宋体" w:hAnsi="宋体"/>
          <w:sz w:val="32"/>
          <w:szCs w:val="32"/>
        </w:rPr>
      </w:pPr>
      <w:r>
        <w:rPr>
          <w:rFonts w:hint="eastAsia" w:ascii="宋体" w:hAnsi="宋体"/>
          <w:b/>
          <w:sz w:val="32"/>
          <w:szCs w:val="32"/>
          <w:lang w:eastAsia="zh-CN"/>
        </w:rPr>
        <w:t>日</w:t>
      </w:r>
      <w:r>
        <w:rPr>
          <w:rFonts w:hint="eastAsia" w:ascii="宋体" w:hAnsi="宋体"/>
          <w:b/>
          <w:sz w:val="32"/>
          <w:szCs w:val="32"/>
          <w:lang w:val="en-US" w:eastAsia="zh-CN"/>
        </w:rPr>
        <w:t xml:space="preserve">    </w:t>
      </w:r>
      <w:r>
        <w:rPr>
          <w:rFonts w:hint="eastAsia" w:ascii="宋体" w:hAnsi="宋体"/>
          <w:b/>
          <w:sz w:val="32"/>
          <w:szCs w:val="32"/>
          <w:lang w:eastAsia="zh-CN"/>
        </w:rPr>
        <w:t>期：</w:t>
      </w:r>
      <w:r>
        <w:rPr>
          <w:rFonts w:hint="eastAsia" w:ascii="宋体" w:hAnsi="宋体"/>
          <w:b/>
          <w:sz w:val="32"/>
          <w:szCs w:val="32"/>
        </w:rPr>
        <w:t>二〇二</w:t>
      </w:r>
      <w:r>
        <w:rPr>
          <w:rFonts w:hint="eastAsia" w:ascii="宋体" w:hAnsi="宋体"/>
          <w:b/>
          <w:sz w:val="32"/>
          <w:szCs w:val="32"/>
          <w:lang w:val="en-US" w:eastAsia="zh-CN"/>
        </w:rPr>
        <w:t>三</w:t>
      </w:r>
      <w:r>
        <w:rPr>
          <w:rFonts w:hint="eastAsia" w:ascii="宋体" w:hAnsi="宋体"/>
          <w:b/>
          <w:sz w:val="32"/>
          <w:szCs w:val="32"/>
        </w:rPr>
        <w:t>年</w:t>
      </w:r>
      <w:r>
        <w:rPr>
          <w:rFonts w:hint="eastAsia" w:hAnsi="宋体"/>
          <w:b/>
          <w:sz w:val="32"/>
          <w:szCs w:val="32"/>
          <w:lang w:val="en-US" w:eastAsia="zh-CN"/>
        </w:rPr>
        <w:t>二</w:t>
      </w:r>
      <w:r>
        <w:rPr>
          <w:rFonts w:hint="eastAsia" w:ascii="宋体" w:hAnsi="宋体"/>
          <w:b/>
          <w:sz w:val="32"/>
          <w:szCs w:val="32"/>
        </w:rPr>
        <w:t xml:space="preserve">月 </w:t>
      </w:r>
    </w:p>
    <w:p>
      <w:pPr>
        <w:jc w:val="center"/>
        <w:rPr>
          <w:rFonts w:hint="eastAsia" w:hAnsi="宋体" w:cs="宋体"/>
          <w:b/>
          <w:sz w:val="52"/>
          <w:szCs w:val="52"/>
        </w:rPr>
        <w:sectPr>
          <w:footerReference r:id="rId5" w:type="default"/>
          <w:pgSz w:w="11906" w:h="16838"/>
          <w:pgMar w:top="1440" w:right="1080" w:bottom="1440" w:left="1080" w:header="851" w:footer="992" w:gutter="0"/>
          <w:pgNumType w:fmt="decimal" w:start="1"/>
          <w:cols w:space="425" w:num="1"/>
          <w:docGrid w:type="lines" w:linePitch="312" w:charSpace="0"/>
        </w:sectPr>
      </w:pPr>
    </w:p>
    <w:p>
      <w:pPr>
        <w:jc w:val="center"/>
        <w:rPr>
          <w:rFonts w:hint="eastAsia" w:ascii="宋体" w:hAnsi="宋体" w:eastAsia="宋体" w:cs="宋体"/>
          <w:b/>
          <w:sz w:val="28"/>
          <w:szCs w:val="28"/>
        </w:rPr>
      </w:pPr>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eastAsia="zh-CN"/>
        </w:rPr>
        <w:t>.</w:t>
      </w:r>
      <w:r>
        <w:rPr>
          <w:rFonts w:hint="eastAsia" w:ascii="宋体" w:hAnsi="宋体" w:eastAsia="宋体" w:cs="宋体"/>
          <w:b/>
          <w:sz w:val="28"/>
          <w:szCs w:val="28"/>
        </w:rPr>
        <w:t>本采用电子化投标方式投标，投标人须使用数字认证证书（CA锁）对电子投标文件进行签章</w:t>
      </w:r>
      <w:r>
        <w:rPr>
          <w:rFonts w:hint="eastAsia" w:ascii="宋体" w:hAnsi="宋体" w:cs="宋体"/>
          <w:b/>
          <w:sz w:val="28"/>
          <w:szCs w:val="28"/>
          <w:lang w:eastAsia="zh-CN"/>
        </w:rPr>
        <w:t>、</w:t>
      </w:r>
      <w:r>
        <w:rPr>
          <w:rFonts w:hint="eastAsia" w:ascii="宋体" w:hAnsi="宋体" w:eastAsia="宋体" w:cs="宋体"/>
          <w:b/>
          <w:sz w:val="28"/>
          <w:szCs w:val="28"/>
        </w:rPr>
        <w:t>加密</w:t>
      </w:r>
      <w:r>
        <w:rPr>
          <w:rFonts w:hint="eastAsia" w:ascii="宋体" w:hAnsi="宋体" w:cs="宋体"/>
          <w:b/>
          <w:sz w:val="28"/>
          <w:szCs w:val="28"/>
          <w:lang w:eastAsia="zh-CN"/>
        </w:rPr>
        <w:t>、</w:t>
      </w:r>
      <w:r>
        <w:rPr>
          <w:rFonts w:hint="eastAsia" w:ascii="宋体" w:hAnsi="宋体" w:eastAsia="宋体" w:cs="宋体"/>
          <w:b/>
          <w:sz w:val="28"/>
          <w:szCs w:val="28"/>
        </w:rPr>
        <w:t>递交及开标时签到</w:t>
      </w:r>
      <w:r>
        <w:rPr>
          <w:rFonts w:hint="eastAsia" w:ascii="宋体" w:hAnsi="宋体" w:cs="宋体"/>
          <w:b/>
          <w:sz w:val="28"/>
          <w:szCs w:val="28"/>
          <w:lang w:eastAsia="zh-CN"/>
        </w:rPr>
        <w:t>、</w:t>
      </w:r>
      <w:r>
        <w:rPr>
          <w:rFonts w:hint="eastAsia" w:ascii="宋体" w:hAnsi="宋体" w:eastAsia="宋体" w:cs="宋体"/>
          <w:b/>
          <w:sz w:val="28"/>
          <w:szCs w:val="28"/>
        </w:rPr>
        <w:t>解密等相关招投标事宜。开标时投标人须携带数字认证证书（CA</w:t>
      </w:r>
      <w:r>
        <w:rPr>
          <w:rFonts w:hint="eastAsia" w:ascii="宋体" w:hAnsi="宋体" w:cs="宋体"/>
          <w:b/>
          <w:sz w:val="28"/>
          <w:szCs w:val="28"/>
          <w:lang w:eastAsia="zh-CN"/>
        </w:rPr>
        <w:t>主</w:t>
      </w:r>
      <w:r>
        <w:rPr>
          <w:rFonts w:hint="eastAsia" w:ascii="宋体" w:hAnsi="宋体" w:eastAsia="宋体" w:cs="宋体"/>
          <w:b/>
          <w:sz w:val="28"/>
          <w:szCs w:val="28"/>
        </w:rPr>
        <w:t>锁），</w:t>
      </w:r>
      <w:r>
        <w:rPr>
          <w:rFonts w:hint="eastAsia" w:ascii="宋体" w:hAnsi="宋体" w:cs="宋体"/>
          <w:b/>
          <w:sz w:val="28"/>
          <w:szCs w:val="28"/>
          <w:lang w:eastAsia="zh-CN"/>
        </w:rPr>
        <w:t>现场解密投标响应文件，</w:t>
      </w:r>
      <w:r>
        <w:rPr>
          <w:rFonts w:hint="eastAsia" w:ascii="宋体" w:hAnsi="宋体" w:eastAsia="宋体" w:cs="宋体"/>
          <w:b/>
          <w:sz w:val="28"/>
          <w:szCs w:val="28"/>
        </w:rPr>
        <w:t>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cs="宋体"/>
          <w:b/>
          <w:sz w:val="28"/>
          <w:szCs w:val="28"/>
          <w:lang w:eastAsia="zh-CN"/>
        </w:rPr>
        <w:t>.</w:t>
      </w:r>
      <w:r>
        <w:rPr>
          <w:rFonts w:hint="eastAsia" w:ascii="宋体" w:hAnsi="宋体" w:eastAsia="宋体" w:cs="宋体"/>
          <w:b/>
          <w:sz w:val="28"/>
          <w:szCs w:val="28"/>
        </w:rPr>
        <w:t>制作电子投标文件：电子</w:t>
      </w:r>
      <w:r>
        <w:rPr>
          <w:rFonts w:hint="eastAsia" w:hAnsi="宋体" w:cs="宋体"/>
          <w:b/>
          <w:sz w:val="28"/>
          <w:szCs w:val="28"/>
          <w:lang w:eastAsia="zh-CN"/>
        </w:rPr>
        <w:t>招标</w:t>
      </w:r>
      <w:r>
        <w:rPr>
          <w:rFonts w:hint="eastAsia" w:ascii="宋体" w:hAnsi="宋体" w:eastAsia="宋体" w:cs="宋体"/>
          <w:b/>
          <w:sz w:val="28"/>
          <w:szCs w:val="28"/>
        </w:rPr>
        <w:t>文件需要使用专用软件打开</w:t>
      </w:r>
      <w:r>
        <w:rPr>
          <w:rFonts w:hint="eastAsia" w:ascii="宋体" w:hAnsi="宋体" w:cs="宋体"/>
          <w:b/>
          <w:sz w:val="28"/>
          <w:szCs w:val="28"/>
          <w:lang w:eastAsia="zh-CN"/>
        </w:rPr>
        <w:t>、</w:t>
      </w:r>
      <w:r>
        <w:rPr>
          <w:rFonts w:hint="eastAsia" w:ascii="宋体" w:hAnsi="宋体" w:eastAsia="宋体" w:cs="宋体"/>
          <w:b/>
          <w:sz w:val="28"/>
          <w:szCs w:val="28"/>
        </w:rPr>
        <w:t>浏览供应商登录全国公共资源交易平台（陕西省）网站[服务指南－下载专区]免费下载《陕西省公共资源交易平台政府采购电子标书制作工具（V8.0.0.2）》，并升级至最新版本，使用该客户端可以打开电子</w:t>
      </w:r>
      <w:r>
        <w:rPr>
          <w:rFonts w:hint="eastAsia" w:hAnsi="宋体" w:cs="宋体"/>
          <w:b/>
          <w:sz w:val="28"/>
          <w:szCs w:val="28"/>
          <w:lang w:eastAsia="zh-CN"/>
        </w:rPr>
        <w:t>招标</w:t>
      </w:r>
      <w:r>
        <w:rPr>
          <w:rFonts w:hint="eastAsia" w:ascii="宋体" w:hAnsi="宋体" w:eastAsia="宋体" w:cs="宋体"/>
          <w:b/>
          <w:sz w:val="28"/>
          <w:szCs w:val="28"/>
        </w:rPr>
        <w:t>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cs="宋体"/>
          <w:b/>
          <w:sz w:val="28"/>
          <w:szCs w:val="28"/>
          <w:lang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jc w:val="center"/>
        <w:rPr>
          <w:rFonts w:hint="eastAsia" w:hAnsi="宋体" w:cs="宋体"/>
          <w:b/>
          <w:sz w:val="52"/>
          <w:szCs w:val="52"/>
        </w:rPr>
      </w:pPr>
    </w:p>
    <w:p>
      <w:pPr>
        <w:pStyle w:val="6"/>
        <w:rPr>
          <w:rFonts w:hint="eastAsia" w:hAnsi="宋体" w:cs="宋体"/>
          <w:b/>
          <w:sz w:val="52"/>
          <w:szCs w:val="52"/>
        </w:rPr>
      </w:pPr>
    </w:p>
    <w:p>
      <w:pPr>
        <w:pStyle w:val="7"/>
        <w:rPr>
          <w:rFonts w:hint="eastAsia" w:hAnsi="宋体" w:cs="宋体"/>
          <w:b/>
          <w:sz w:val="52"/>
          <w:szCs w:val="52"/>
        </w:rPr>
      </w:pPr>
    </w:p>
    <w:p>
      <w:pPr>
        <w:pStyle w:val="9"/>
        <w:rPr>
          <w:rFonts w:hint="eastAsia" w:hAnsi="宋体" w:cs="宋体"/>
          <w:b/>
          <w:sz w:val="52"/>
          <w:szCs w:val="52"/>
        </w:rPr>
      </w:pPr>
    </w:p>
    <w:p>
      <w:pPr>
        <w:rPr>
          <w:rFonts w:hint="eastAsia"/>
        </w:rPr>
      </w:pPr>
    </w:p>
    <w:p>
      <w:pPr>
        <w:jc w:val="center"/>
        <w:rPr>
          <w:rFonts w:hAnsi="宋体" w:cs="宋体"/>
          <w:b/>
          <w:sz w:val="52"/>
          <w:szCs w:val="52"/>
        </w:rPr>
      </w:pPr>
      <w:r>
        <w:rPr>
          <w:rFonts w:hint="eastAsia" w:hAnsi="宋体" w:cs="宋体"/>
          <w:b/>
          <w:sz w:val="52"/>
          <w:szCs w:val="52"/>
        </w:rPr>
        <w:t>目   录</w:t>
      </w:r>
    </w:p>
    <w:p>
      <w:pPr>
        <w:pStyle w:val="15"/>
        <w:tabs>
          <w:tab w:val="right" w:leader="dot" w:pos="8302"/>
        </w:tabs>
        <w:spacing w:line="720" w:lineRule="auto"/>
        <w:rPr>
          <w:rFonts w:ascii="楷体" w:hAnsi="楷体" w:eastAsia="楷体" w:cs="楷体"/>
          <w:sz w:val="28"/>
          <w:szCs w:val="28"/>
        </w:rPr>
      </w:pPr>
    </w:p>
    <w:p>
      <w:pPr>
        <w:snapToGrid w:val="0"/>
        <w:spacing w:line="840" w:lineRule="exact"/>
        <w:ind w:firstLine="2193" w:firstLineChars="728"/>
        <w:rPr>
          <w:rFonts w:hAnsi="宋体" w:cs="宋体"/>
          <w:b/>
          <w:sz w:val="30"/>
          <w:szCs w:val="30"/>
        </w:rPr>
      </w:pPr>
      <w:r>
        <w:rPr>
          <w:rFonts w:hint="eastAsia" w:hAnsi="宋体" w:cs="宋体"/>
          <w:b/>
          <w:sz w:val="30"/>
          <w:szCs w:val="30"/>
        </w:rPr>
        <w:t>第一章  招标公告</w:t>
      </w:r>
    </w:p>
    <w:p>
      <w:pPr>
        <w:snapToGrid w:val="0"/>
        <w:spacing w:line="840" w:lineRule="exact"/>
        <w:ind w:firstLine="2193" w:firstLineChars="728"/>
        <w:rPr>
          <w:rFonts w:hAnsi="宋体" w:cs="宋体"/>
          <w:b/>
          <w:sz w:val="30"/>
          <w:szCs w:val="30"/>
        </w:rPr>
      </w:pPr>
      <w:r>
        <w:rPr>
          <w:rFonts w:hint="eastAsia" w:hAnsi="宋体" w:cs="宋体"/>
          <w:b/>
          <w:sz w:val="30"/>
          <w:szCs w:val="30"/>
        </w:rPr>
        <w:t>第二章  投标人须知</w:t>
      </w:r>
    </w:p>
    <w:p>
      <w:pPr>
        <w:snapToGrid w:val="0"/>
        <w:spacing w:line="840" w:lineRule="exact"/>
        <w:ind w:firstLine="2193" w:firstLineChars="728"/>
        <w:rPr>
          <w:rFonts w:hAnsi="宋体" w:cs="宋体"/>
          <w:b/>
          <w:sz w:val="30"/>
          <w:szCs w:val="30"/>
        </w:rPr>
      </w:pPr>
      <w:r>
        <w:rPr>
          <w:rFonts w:hint="eastAsia" w:hAnsi="宋体" w:cs="宋体"/>
          <w:b/>
          <w:sz w:val="30"/>
          <w:szCs w:val="30"/>
        </w:rPr>
        <w:t>第三章  合同条款及格式</w:t>
      </w:r>
    </w:p>
    <w:p>
      <w:pPr>
        <w:snapToGrid w:val="0"/>
        <w:spacing w:line="840" w:lineRule="exact"/>
        <w:ind w:firstLine="2193" w:firstLineChars="728"/>
        <w:rPr>
          <w:rFonts w:hAnsi="宋体" w:cs="宋体"/>
          <w:b/>
          <w:sz w:val="30"/>
          <w:szCs w:val="30"/>
        </w:rPr>
      </w:pPr>
      <w:r>
        <w:rPr>
          <w:rFonts w:hint="eastAsia" w:hAnsi="宋体" w:cs="宋体"/>
          <w:b/>
          <w:sz w:val="30"/>
          <w:szCs w:val="30"/>
        </w:rPr>
        <w:t>第四章  采购内容及技术要求</w:t>
      </w:r>
    </w:p>
    <w:p>
      <w:pPr>
        <w:snapToGrid w:val="0"/>
        <w:spacing w:line="840" w:lineRule="exact"/>
        <w:ind w:firstLine="2193" w:firstLineChars="728"/>
        <w:rPr>
          <w:rFonts w:hint="default" w:hAnsi="宋体" w:eastAsia="宋体" w:cs="宋体"/>
          <w:b/>
          <w:sz w:val="30"/>
          <w:szCs w:val="30"/>
          <w:lang w:val="en-US" w:eastAsia="zh-CN"/>
        </w:rPr>
      </w:pPr>
      <w:r>
        <w:rPr>
          <w:rFonts w:hint="eastAsia" w:hAnsi="宋体" w:cs="宋体"/>
          <w:b/>
          <w:sz w:val="30"/>
          <w:szCs w:val="30"/>
        </w:rPr>
        <w:t xml:space="preserve">第五章  </w:t>
      </w:r>
      <w:r>
        <w:rPr>
          <w:rFonts w:hint="eastAsia" w:hAnsi="宋体" w:cs="宋体"/>
          <w:b/>
          <w:sz w:val="30"/>
          <w:szCs w:val="30"/>
          <w:lang w:val="en-US" w:eastAsia="zh-CN"/>
        </w:rPr>
        <w:t>商务要求</w:t>
      </w:r>
    </w:p>
    <w:p>
      <w:pPr>
        <w:snapToGrid w:val="0"/>
        <w:spacing w:line="840" w:lineRule="exact"/>
        <w:ind w:firstLine="2193" w:firstLineChars="728"/>
        <w:rPr>
          <w:rFonts w:hint="eastAsia" w:hAnsi="宋体" w:cs="宋体"/>
          <w:b/>
          <w:sz w:val="30"/>
          <w:szCs w:val="30"/>
        </w:rPr>
      </w:pPr>
      <w:r>
        <w:rPr>
          <w:rFonts w:hint="eastAsia" w:hAnsi="宋体" w:cs="宋体"/>
          <w:b/>
          <w:sz w:val="30"/>
          <w:szCs w:val="30"/>
        </w:rPr>
        <w:t>第六章  投标文件格式</w:t>
      </w:r>
    </w:p>
    <w:p>
      <w:pPr>
        <w:pStyle w:val="6"/>
        <w:rPr>
          <w:rFonts w:hint="eastAsia" w:hAnsi="宋体" w:cs="宋体"/>
          <w:b/>
          <w:sz w:val="30"/>
          <w:szCs w:val="30"/>
        </w:rPr>
      </w:pPr>
    </w:p>
    <w:p>
      <w:pPr>
        <w:pStyle w:val="7"/>
        <w:rPr>
          <w:rFonts w:hint="eastAsia" w:hAnsi="宋体" w:cs="宋体"/>
          <w:b/>
          <w:sz w:val="30"/>
          <w:szCs w:val="30"/>
        </w:rPr>
      </w:pPr>
    </w:p>
    <w:p>
      <w:pPr>
        <w:pStyle w:val="9"/>
        <w:rPr>
          <w:rFonts w:hint="eastAsia" w:hAnsi="宋体" w:cs="宋体"/>
          <w:b/>
          <w:sz w:val="30"/>
          <w:szCs w:val="30"/>
        </w:rPr>
      </w:pPr>
    </w:p>
    <w:p>
      <w:pPr>
        <w:rPr>
          <w:rFonts w:hint="eastAsia" w:hAnsi="宋体" w:cs="宋体"/>
          <w:b/>
          <w:sz w:val="30"/>
          <w:szCs w:val="30"/>
        </w:rPr>
      </w:pPr>
    </w:p>
    <w:p>
      <w:pPr>
        <w:pStyle w:val="6"/>
        <w:rPr>
          <w:rFonts w:hint="eastAsia" w:hAnsi="宋体" w:cs="宋体"/>
          <w:b/>
          <w:sz w:val="30"/>
          <w:szCs w:val="30"/>
        </w:rPr>
      </w:pPr>
    </w:p>
    <w:p>
      <w:pPr>
        <w:pStyle w:val="7"/>
        <w:rPr>
          <w:rFonts w:hint="eastAsia" w:hAnsi="宋体" w:cs="宋体"/>
          <w:b/>
          <w:sz w:val="30"/>
          <w:szCs w:val="30"/>
        </w:rPr>
      </w:pPr>
    </w:p>
    <w:p>
      <w:pPr>
        <w:pStyle w:val="9"/>
        <w:rPr>
          <w:rFonts w:hint="eastAsia" w:hAnsi="宋体" w:cs="宋体"/>
          <w:b/>
          <w:sz w:val="30"/>
          <w:szCs w:val="30"/>
        </w:rPr>
      </w:pPr>
    </w:p>
    <w:p>
      <w:pPr>
        <w:snapToGrid w:val="0"/>
        <w:spacing w:beforeLines="100" w:afterLines="50" w:line="520" w:lineRule="exact"/>
        <w:jc w:val="both"/>
        <w:rPr>
          <w:rFonts w:hint="eastAsia" w:hAnsi="宋体"/>
          <w:b/>
          <w:sz w:val="36"/>
          <w:szCs w:val="36"/>
        </w:rPr>
        <w:sectPr>
          <w:headerReference r:id="rId6" w:type="default"/>
          <w:footerReference r:id="rId7" w:type="default"/>
          <w:pgSz w:w="11906" w:h="16838"/>
          <w:pgMar w:top="1440" w:right="1080" w:bottom="1440" w:left="1080" w:header="851" w:footer="992" w:gutter="0"/>
          <w:pgNumType w:fmt="decimal"/>
          <w:cols w:space="425" w:num="1"/>
          <w:docGrid w:type="lines" w:linePitch="312" w:charSpace="0"/>
        </w:sectPr>
      </w:pPr>
    </w:p>
    <w:p>
      <w:pPr>
        <w:keepNext w:val="0"/>
        <w:keepLines w:val="0"/>
        <w:pageBreakBefore w:val="0"/>
        <w:kinsoku/>
        <w:overflowPunct/>
        <w:topLinePunct w:val="0"/>
        <w:autoSpaceDE/>
        <w:autoSpaceDN/>
        <w:bidi w:val="0"/>
        <w:snapToGrid w:val="0"/>
        <w:spacing w:beforeLines="100" w:afterLines="50" w:line="460" w:lineRule="exact"/>
        <w:jc w:val="center"/>
        <w:rPr>
          <w:rFonts w:hAnsi="宋体"/>
          <w:b/>
          <w:sz w:val="24"/>
          <w:szCs w:val="24"/>
        </w:rPr>
      </w:pPr>
      <w:r>
        <w:rPr>
          <w:rFonts w:hint="eastAsia" w:hAnsi="宋体"/>
          <w:b/>
          <w:sz w:val="36"/>
          <w:szCs w:val="36"/>
        </w:rPr>
        <w:t>第一章  招标公告</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Ansi="宋体" w:cs="宋体"/>
          <w:b/>
          <w:bCs/>
          <w:sz w:val="24"/>
          <w:szCs w:val="24"/>
        </w:rPr>
      </w:pPr>
      <w:r>
        <w:rPr>
          <w:rFonts w:hAnsi="宋体" w:cs="宋体"/>
          <w:b/>
          <w:bCs/>
          <w:sz w:val="24"/>
          <w:szCs w:val="24"/>
        </w:rPr>
        <w:t>项目概况</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lang w:eastAsia="zh-CN"/>
        </w:rPr>
        <w:t>宁陕县新场乡文家湾花岗岩、皇冠镇黑湾建筑石材、皇冠镇何家湾方解石等3个历史遗留矿山生态修复项目</w:t>
      </w:r>
      <w:r>
        <w:rPr>
          <w:rFonts w:hint="eastAsia" w:hAnsi="宋体" w:cs="宋体"/>
          <w:sz w:val="24"/>
          <w:szCs w:val="24"/>
        </w:rPr>
        <w:t>的潜在投标人应在安康市江北办事处张岭村张家大院内获取招标文件，并于202</w:t>
      </w:r>
      <w:r>
        <w:rPr>
          <w:rFonts w:hint="eastAsia" w:hAnsi="宋体" w:cs="宋体"/>
          <w:sz w:val="24"/>
          <w:szCs w:val="24"/>
          <w:lang w:val="en-US" w:eastAsia="zh-CN"/>
        </w:rPr>
        <w:t>3</w:t>
      </w:r>
      <w:r>
        <w:rPr>
          <w:rFonts w:hint="eastAsia" w:hAnsi="宋体" w:cs="宋体"/>
          <w:sz w:val="24"/>
          <w:szCs w:val="24"/>
        </w:rPr>
        <w:t>年</w:t>
      </w:r>
      <w:r>
        <w:rPr>
          <w:rFonts w:hint="eastAsia" w:hAnsi="宋体" w:cs="宋体"/>
          <w:sz w:val="24"/>
          <w:szCs w:val="24"/>
          <w:lang w:val="en-US" w:eastAsia="zh-CN"/>
        </w:rPr>
        <w:t>03</w:t>
      </w:r>
      <w:r>
        <w:rPr>
          <w:rFonts w:hint="eastAsia" w:hAnsi="宋体" w:cs="宋体"/>
          <w:sz w:val="24"/>
          <w:szCs w:val="24"/>
        </w:rPr>
        <w:t>月</w:t>
      </w:r>
      <w:r>
        <w:rPr>
          <w:rFonts w:hint="eastAsia" w:hAnsi="宋体" w:cs="宋体"/>
          <w:sz w:val="24"/>
          <w:szCs w:val="24"/>
          <w:lang w:val="en-US" w:eastAsia="zh-CN"/>
        </w:rPr>
        <w:t>13</w:t>
      </w:r>
      <w:r>
        <w:rPr>
          <w:rFonts w:hint="eastAsia" w:hAnsi="宋体" w:cs="宋体"/>
          <w:sz w:val="24"/>
          <w:szCs w:val="24"/>
        </w:rPr>
        <w:t>日</w:t>
      </w:r>
      <w:r>
        <w:rPr>
          <w:rFonts w:hint="eastAsia" w:hAnsi="宋体" w:cs="宋体"/>
          <w:sz w:val="24"/>
          <w:szCs w:val="24"/>
          <w:lang w:val="en-US" w:eastAsia="zh-CN"/>
        </w:rPr>
        <w:t>09</w:t>
      </w:r>
      <w:r>
        <w:rPr>
          <w:rFonts w:hint="eastAsia" w:hAnsi="宋体" w:cs="宋体"/>
          <w:sz w:val="24"/>
          <w:szCs w:val="24"/>
        </w:rPr>
        <w:t>时00分（北京时间）前递交投标文件。</w:t>
      </w:r>
    </w:p>
    <w:p>
      <w:pPr>
        <w:pStyle w:val="19"/>
        <w:keepNext w:val="0"/>
        <w:keepLines w:val="0"/>
        <w:pageBreakBefore w:val="0"/>
        <w:widowControl/>
        <w:kinsoku/>
        <w:wordWrap w:val="0"/>
        <w:overflowPunct/>
        <w:topLinePunct w:val="0"/>
        <w:autoSpaceDE/>
        <w:autoSpaceDN/>
        <w:bidi w:val="0"/>
        <w:adjustRightInd/>
        <w:spacing w:line="460" w:lineRule="exact"/>
        <w:jc w:val="both"/>
        <w:textAlignment w:val="auto"/>
        <w:rPr>
          <w:rFonts w:hint="eastAsia" w:hAnsi="宋体" w:cs="宋体"/>
          <w:b/>
          <w:bCs/>
          <w:sz w:val="24"/>
          <w:szCs w:val="24"/>
        </w:rPr>
      </w:pPr>
      <w:r>
        <w:rPr>
          <w:rFonts w:hint="eastAsia" w:hAnsi="宋体" w:cs="宋体"/>
          <w:b/>
          <w:bCs/>
          <w:sz w:val="24"/>
          <w:szCs w:val="24"/>
        </w:rPr>
        <w:t>一、项目基本情况</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eastAsia="宋体" w:cs="宋体"/>
          <w:sz w:val="24"/>
          <w:szCs w:val="24"/>
          <w:lang w:eastAsia="zh-CN"/>
        </w:rPr>
      </w:pPr>
      <w:r>
        <w:rPr>
          <w:rFonts w:hint="eastAsia" w:hAnsi="宋体" w:cs="宋体"/>
          <w:sz w:val="24"/>
          <w:szCs w:val="24"/>
        </w:rPr>
        <w:t>项目编号：</w:t>
      </w:r>
      <w:r>
        <w:rPr>
          <w:rFonts w:hint="eastAsia" w:hAnsi="宋体" w:cs="宋体"/>
          <w:sz w:val="24"/>
          <w:szCs w:val="24"/>
          <w:lang w:eastAsia="zh-CN"/>
        </w:rPr>
        <w:t>YCZX-AK-2023(005)</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eastAsia="宋体" w:cs="宋体"/>
          <w:sz w:val="24"/>
          <w:szCs w:val="24"/>
          <w:lang w:eastAsia="zh-CN"/>
        </w:rPr>
      </w:pPr>
      <w:r>
        <w:rPr>
          <w:rFonts w:hint="eastAsia" w:hAnsi="宋体" w:cs="宋体"/>
          <w:sz w:val="24"/>
          <w:szCs w:val="24"/>
        </w:rPr>
        <w:t>项目名称：</w:t>
      </w:r>
      <w:r>
        <w:rPr>
          <w:rFonts w:hint="eastAsia" w:hAnsi="宋体" w:cs="宋体"/>
          <w:sz w:val="24"/>
          <w:szCs w:val="24"/>
          <w:lang w:eastAsia="zh-CN"/>
        </w:rPr>
        <w:t>宁陕县新场乡文家湾花岗岩、皇冠镇黑湾建筑石材、皇冠镇何家湾方解石等3个历史遗留矿山生态修复项目</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采购方式：公开招标</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预算金额：4922900.00元</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采购需求：</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合同包1(</w:t>
      </w:r>
      <w:r>
        <w:rPr>
          <w:rFonts w:hint="eastAsia" w:hAnsi="宋体" w:cs="宋体"/>
          <w:sz w:val="24"/>
          <w:szCs w:val="24"/>
          <w:lang w:eastAsia="zh-CN"/>
        </w:rPr>
        <w:t>宁陕县新场乡文家湾花岗岩、皇冠镇黑湾建筑石材、皇冠镇何家湾方解石等3个历史遗留矿山生态修复项目</w:t>
      </w:r>
      <w:r>
        <w:rPr>
          <w:rFonts w:hint="eastAsia" w:hAnsi="宋体" w:cs="宋体"/>
          <w:sz w:val="24"/>
          <w:szCs w:val="24"/>
        </w:rPr>
        <w:t>):</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合同包预算金额：4922900.00元</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合同包最高限价：4922900.00元</w:t>
      </w:r>
    </w:p>
    <w:tbl>
      <w:tblPr>
        <w:tblStyle w:val="22"/>
        <w:tblW w:w="100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07"/>
        <w:gridCol w:w="1317"/>
        <w:gridCol w:w="1728"/>
        <w:gridCol w:w="1116"/>
        <w:gridCol w:w="1687"/>
        <w:gridCol w:w="1493"/>
        <w:gridCol w:w="15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6" w:hRule="atLeast"/>
          <w:tblHeader/>
        </w:trPr>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品目号</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品目名称</w:t>
            </w:r>
          </w:p>
        </w:tc>
        <w:tc>
          <w:tcPr>
            <w:tcW w:w="17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采购标的</w:t>
            </w:r>
          </w:p>
        </w:tc>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技术规格、参数及要求</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品目预算(元)</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12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1-1</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eastAsia="宋体" w:cs="宋体"/>
                <w:sz w:val="24"/>
                <w:szCs w:val="24"/>
                <w:lang w:val="en-US" w:eastAsia="zh-CN"/>
              </w:rPr>
            </w:pPr>
            <w:r>
              <w:rPr>
                <w:rFonts w:hint="eastAsia" w:hAnsi="宋体" w:cs="宋体"/>
                <w:sz w:val="24"/>
                <w:szCs w:val="24"/>
                <w:lang w:val="en-US" w:eastAsia="zh-CN"/>
              </w:rPr>
              <w:t>矿山施工</w:t>
            </w:r>
          </w:p>
        </w:tc>
        <w:tc>
          <w:tcPr>
            <w:tcW w:w="17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rPr>
              <w:t>矿山施工</w:t>
            </w:r>
          </w:p>
        </w:tc>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lang w:val="en-US" w:eastAsia="zh-CN"/>
              </w:rPr>
              <w:t>详见采购文件</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rPr>
              <w:t>4922900.00</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pageBreakBefore w:val="0"/>
              <w:widowControl/>
              <w:kinsoku/>
              <w:wordWrap w:val="0"/>
              <w:overflowPunct/>
              <w:topLinePunct w:val="0"/>
              <w:autoSpaceDE/>
              <w:autoSpaceDN/>
              <w:bidi w:val="0"/>
              <w:adjustRightInd/>
              <w:spacing w:line="460" w:lineRule="exact"/>
              <w:jc w:val="center"/>
              <w:textAlignment w:val="auto"/>
              <w:rPr>
                <w:rFonts w:hint="eastAsia" w:hAnsi="宋体" w:cs="宋体"/>
                <w:sz w:val="24"/>
                <w:szCs w:val="24"/>
              </w:rPr>
            </w:pPr>
            <w:r>
              <w:rPr>
                <w:rFonts w:hint="eastAsia" w:hAnsi="宋体" w:cs="宋体"/>
                <w:sz w:val="24"/>
                <w:szCs w:val="24"/>
              </w:rPr>
              <w:t>4922900.00</w:t>
            </w:r>
          </w:p>
        </w:tc>
      </w:tr>
    </w:tbl>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本合同包不接受联合体投标</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合同履行期限：50个日历日</w:t>
      </w:r>
    </w:p>
    <w:p>
      <w:pPr>
        <w:pStyle w:val="19"/>
        <w:keepNext w:val="0"/>
        <w:keepLines w:val="0"/>
        <w:pageBreakBefore w:val="0"/>
        <w:widowControl/>
        <w:kinsoku/>
        <w:wordWrap w:val="0"/>
        <w:overflowPunct/>
        <w:topLinePunct w:val="0"/>
        <w:autoSpaceDE/>
        <w:autoSpaceDN/>
        <w:bidi w:val="0"/>
        <w:adjustRightInd/>
        <w:spacing w:line="460" w:lineRule="exact"/>
        <w:jc w:val="both"/>
        <w:textAlignment w:val="auto"/>
        <w:rPr>
          <w:rFonts w:hint="eastAsia" w:hAnsi="宋体" w:cs="宋体"/>
          <w:b/>
          <w:bCs/>
          <w:sz w:val="24"/>
          <w:szCs w:val="24"/>
        </w:rPr>
      </w:pPr>
      <w:r>
        <w:rPr>
          <w:rFonts w:hint="eastAsia" w:hAnsi="宋体" w:cs="宋体"/>
          <w:b/>
          <w:bCs/>
          <w:sz w:val="24"/>
          <w:szCs w:val="24"/>
        </w:rPr>
        <w:t>二、申请人的资格要求：</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1.满足《中华人民共和国政府采购法》第二十二条规定;</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2.落实政府采购政策需满足的资格要求：</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合同包1(</w:t>
      </w:r>
      <w:r>
        <w:rPr>
          <w:rFonts w:hint="eastAsia" w:hAnsi="宋体" w:cs="宋体"/>
          <w:sz w:val="24"/>
          <w:szCs w:val="24"/>
          <w:lang w:eastAsia="zh-CN"/>
        </w:rPr>
        <w:t>宁陕县新场乡文家湾花岗岩、皇冠镇黑湾建筑石材、皇冠镇何家湾方解石等3个历史遗留矿山生态修复项目</w:t>
      </w:r>
      <w:r>
        <w:rPr>
          <w:rFonts w:hint="eastAsia" w:hAnsi="宋体" w:cs="宋体"/>
          <w:sz w:val="24"/>
          <w:szCs w:val="24"/>
        </w:rPr>
        <w:t>)落实政府采购政策需满足的资格要求如下:</w:t>
      </w:r>
    </w:p>
    <w:p>
      <w:pPr>
        <w:pStyle w:val="19"/>
        <w:keepNext w:val="0"/>
        <w:keepLines w:val="0"/>
        <w:pageBreakBefore w:val="0"/>
        <w:widowControl/>
        <w:numPr>
          <w:ilvl w:val="0"/>
          <w:numId w:val="1"/>
        </w:numPr>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2022〕19号）；（14）其他需要落实的政府采购政策。</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3.本项目的特定资格要求：</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合同包</w:t>
      </w:r>
      <w:r>
        <w:rPr>
          <w:rFonts w:hint="eastAsia" w:hAnsi="宋体" w:cs="宋体"/>
          <w:sz w:val="24"/>
          <w:szCs w:val="24"/>
          <w:lang w:val="en-US" w:eastAsia="zh-CN"/>
        </w:rPr>
        <w:t>1</w:t>
      </w:r>
      <w:r>
        <w:rPr>
          <w:rFonts w:hint="eastAsia" w:hAnsi="宋体" w:cs="宋体"/>
          <w:sz w:val="24"/>
          <w:szCs w:val="24"/>
        </w:rPr>
        <w:t>(</w:t>
      </w:r>
      <w:r>
        <w:rPr>
          <w:rFonts w:hint="eastAsia" w:hAnsi="宋体" w:cs="宋体"/>
          <w:sz w:val="24"/>
          <w:szCs w:val="24"/>
          <w:lang w:eastAsia="zh-CN"/>
        </w:rPr>
        <w:t>宁陕县新场乡文家湾花岗岩、皇冠镇黑湾建筑石材、皇冠镇何家湾方解石等3个历史遗留矿山生态修复项目</w:t>
      </w:r>
      <w:r>
        <w:rPr>
          <w:rFonts w:hint="eastAsia" w:hAnsi="宋体" w:cs="宋体"/>
          <w:sz w:val="24"/>
          <w:szCs w:val="24"/>
        </w:rPr>
        <w:t>)特定资格要求如下:</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（2）提供法定代表人授权书（附法定代表人身份证复印件）及被授权代表身份证复印件（法定代表人直接参加只须提供法定代表人身份证复印件）</w:t>
      </w:r>
      <w:r>
        <w:rPr>
          <w:rFonts w:hint="eastAsia" w:hAnsi="宋体" w:cs="宋体"/>
          <w:sz w:val="24"/>
          <w:szCs w:val="24"/>
          <w:lang w:eastAsia="zh-CN"/>
        </w:rPr>
        <w:t>及</w:t>
      </w:r>
      <w:r>
        <w:rPr>
          <w:rFonts w:hint="eastAsia" w:hAnsi="宋体" w:cs="宋体"/>
          <w:sz w:val="24"/>
          <w:szCs w:val="24"/>
        </w:rPr>
        <w:t>授权代表</w:t>
      </w:r>
      <w:r>
        <w:rPr>
          <w:rFonts w:hint="eastAsia" w:hAnsi="宋体" w:cs="宋体"/>
          <w:sz w:val="24"/>
          <w:szCs w:val="24"/>
          <w:lang w:eastAsia="zh-CN"/>
        </w:rPr>
        <w:t>近三个月连续缴纳社保的证明材料</w:t>
      </w:r>
      <w:r>
        <w:rPr>
          <w:rFonts w:hint="eastAsia" w:hAnsi="宋体" w:cs="宋体"/>
          <w:sz w:val="24"/>
          <w:szCs w:val="24"/>
        </w:rPr>
        <w:t>；</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（3）投标单位须具有建设行政主管部门核发的建筑工程施工总承包三级及以上资质，具有有效的安全生产许可证；</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（4）项目负责人须具备建筑工程专业二级及以上注册建造师资质、注册证、有效的安全生产考核合格证书且未担任其他在建工程项目的项目经理；</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（5）财务状况报告：提供2020年或2021年度财务审计报告（成立时间至首次递交</w:t>
      </w:r>
      <w:r>
        <w:rPr>
          <w:rFonts w:hint="eastAsia" w:hAnsi="宋体" w:cs="宋体"/>
          <w:sz w:val="24"/>
          <w:szCs w:val="24"/>
          <w:lang w:val="en-US" w:eastAsia="zh-CN"/>
        </w:rPr>
        <w:t>投标</w:t>
      </w:r>
      <w:r>
        <w:rPr>
          <w:rFonts w:hint="eastAsia" w:hAnsi="宋体" w:cs="宋体"/>
          <w:sz w:val="24"/>
          <w:szCs w:val="24"/>
        </w:rPr>
        <w:t>响应文件截止时间不足1年的，可提供成立后任意时段的资产负债表）或其基本存款账户开户银行出具的资信证明；</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（6）有依法缴纳税收和社会保障资金的良好记录（提供投标人2022年01月至首次递交</w:t>
      </w:r>
      <w:r>
        <w:rPr>
          <w:rFonts w:hint="eastAsia" w:hAnsi="宋体" w:cs="宋体"/>
          <w:sz w:val="24"/>
          <w:szCs w:val="24"/>
          <w:lang w:val="en-US" w:eastAsia="zh-CN"/>
        </w:rPr>
        <w:t>投标</w:t>
      </w:r>
      <w:r>
        <w:rPr>
          <w:rFonts w:hint="eastAsia" w:hAnsi="宋体" w:cs="宋体"/>
          <w:sz w:val="24"/>
          <w:szCs w:val="24"/>
        </w:rPr>
        <w:t>响应文件截止时间任意连续三个月完税证明（依法免税的投标人应提供相关文件证明）；2022年01月至首次递交</w:t>
      </w:r>
      <w:r>
        <w:rPr>
          <w:rFonts w:hint="eastAsia" w:hAnsi="宋体" w:cs="宋体"/>
          <w:sz w:val="24"/>
          <w:szCs w:val="24"/>
          <w:lang w:val="en-US" w:eastAsia="zh-CN"/>
        </w:rPr>
        <w:t>投标</w:t>
      </w:r>
      <w:r>
        <w:rPr>
          <w:rFonts w:hint="eastAsia" w:hAnsi="宋体" w:cs="宋体"/>
          <w:sz w:val="24"/>
          <w:szCs w:val="24"/>
        </w:rPr>
        <w:t>响应文件截止时间任意连续三个月已缴纳社会保险的证明（专用收据或社会保险缴纳清单或社保缴纳证明，依法不需要缴纳社会保障资金的投标人应提供相关文件证明）；</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（7）书面声明：参加政府采购活动前三年内，在经营活动中没有重大违法记录声明；</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（8）具有履行合同所必需的设备和专业技术能力（提供自述材料）；</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b/>
          <w:bCs/>
          <w:sz w:val="24"/>
          <w:szCs w:val="24"/>
        </w:rPr>
      </w:pPr>
      <w:r>
        <w:rPr>
          <w:rFonts w:hint="eastAsia" w:hAnsi="宋体" w:cs="宋体"/>
          <w:b/>
          <w:bCs/>
          <w:sz w:val="24"/>
          <w:szCs w:val="24"/>
        </w:rPr>
        <w:t>三、获取招标文件</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时间：202</w:t>
      </w:r>
      <w:r>
        <w:rPr>
          <w:rFonts w:hint="eastAsia" w:hAnsi="宋体" w:cs="宋体"/>
          <w:sz w:val="24"/>
          <w:szCs w:val="24"/>
          <w:lang w:val="en-US" w:eastAsia="zh-CN"/>
        </w:rPr>
        <w:t>3</w:t>
      </w:r>
      <w:r>
        <w:rPr>
          <w:rFonts w:hint="eastAsia" w:hAnsi="宋体" w:cs="宋体"/>
          <w:sz w:val="24"/>
          <w:szCs w:val="24"/>
        </w:rPr>
        <w:t>年</w:t>
      </w:r>
      <w:r>
        <w:rPr>
          <w:rFonts w:hint="eastAsia" w:hAnsi="宋体" w:cs="宋体"/>
          <w:sz w:val="24"/>
          <w:szCs w:val="24"/>
          <w:lang w:val="en-US" w:eastAsia="zh-CN"/>
        </w:rPr>
        <w:t>02</w:t>
      </w:r>
      <w:r>
        <w:rPr>
          <w:rFonts w:hint="eastAsia" w:hAnsi="宋体" w:cs="宋体"/>
          <w:sz w:val="24"/>
          <w:szCs w:val="24"/>
        </w:rPr>
        <w:t>月</w:t>
      </w:r>
      <w:r>
        <w:rPr>
          <w:rFonts w:hint="eastAsia" w:hAnsi="宋体" w:cs="宋体"/>
          <w:sz w:val="24"/>
          <w:szCs w:val="24"/>
          <w:lang w:val="en-US" w:eastAsia="zh-CN"/>
        </w:rPr>
        <w:t>20</w:t>
      </w:r>
      <w:r>
        <w:rPr>
          <w:rFonts w:hint="eastAsia" w:hAnsi="宋体" w:cs="宋体"/>
          <w:sz w:val="24"/>
          <w:szCs w:val="24"/>
        </w:rPr>
        <w:t>日至202</w:t>
      </w:r>
      <w:r>
        <w:rPr>
          <w:rFonts w:hint="eastAsia" w:hAnsi="宋体" w:cs="宋体"/>
          <w:sz w:val="24"/>
          <w:szCs w:val="24"/>
          <w:lang w:val="en-US" w:eastAsia="zh-CN"/>
        </w:rPr>
        <w:t>3</w:t>
      </w:r>
      <w:r>
        <w:rPr>
          <w:rFonts w:hint="eastAsia" w:hAnsi="宋体" w:cs="宋体"/>
          <w:sz w:val="24"/>
          <w:szCs w:val="24"/>
        </w:rPr>
        <w:t>年0</w:t>
      </w:r>
      <w:r>
        <w:rPr>
          <w:rFonts w:hint="eastAsia" w:hAnsi="宋体" w:cs="宋体"/>
          <w:sz w:val="24"/>
          <w:szCs w:val="24"/>
          <w:lang w:val="en-US" w:eastAsia="zh-CN"/>
        </w:rPr>
        <w:t>2</w:t>
      </w:r>
      <w:r>
        <w:rPr>
          <w:rFonts w:hint="eastAsia" w:hAnsi="宋体" w:cs="宋体"/>
          <w:sz w:val="24"/>
          <w:szCs w:val="24"/>
        </w:rPr>
        <w:t>月</w:t>
      </w:r>
      <w:r>
        <w:rPr>
          <w:rFonts w:hint="eastAsia" w:hAnsi="宋体" w:cs="宋体"/>
          <w:sz w:val="24"/>
          <w:szCs w:val="24"/>
          <w:lang w:val="en-US" w:eastAsia="zh-CN"/>
        </w:rPr>
        <w:t>24</w:t>
      </w:r>
      <w:r>
        <w:rPr>
          <w:rFonts w:hint="eastAsia" w:hAnsi="宋体" w:cs="宋体"/>
          <w:sz w:val="24"/>
          <w:szCs w:val="24"/>
        </w:rPr>
        <w:t>日，每天上午09:00:00至12:00:00，下午14:00:00至17:00:00（北京时间,法定节假日除外）</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地点：安康市江北办事处张岭村张家大院内</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方式：现场获取</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售价：</w:t>
      </w:r>
      <w:r>
        <w:rPr>
          <w:rFonts w:hint="eastAsia" w:hAnsi="宋体" w:cs="宋体"/>
          <w:sz w:val="24"/>
          <w:szCs w:val="24"/>
          <w:lang w:val="en-US" w:eastAsia="zh-CN"/>
        </w:rPr>
        <w:t>500</w:t>
      </w:r>
      <w:r>
        <w:rPr>
          <w:rFonts w:hint="eastAsia" w:hAnsi="宋体" w:cs="宋体"/>
          <w:sz w:val="24"/>
          <w:szCs w:val="24"/>
        </w:rPr>
        <w:t>元</w:t>
      </w:r>
    </w:p>
    <w:p>
      <w:pPr>
        <w:pStyle w:val="19"/>
        <w:keepNext w:val="0"/>
        <w:keepLines w:val="0"/>
        <w:pageBreakBefore w:val="0"/>
        <w:widowControl/>
        <w:kinsoku/>
        <w:wordWrap w:val="0"/>
        <w:overflowPunct/>
        <w:topLinePunct w:val="0"/>
        <w:autoSpaceDE/>
        <w:autoSpaceDN/>
        <w:bidi w:val="0"/>
        <w:adjustRightInd/>
        <w:spacing w:line="460" w:lineRule="exact"/>
        <w:jc w:val="both"/>
        <w:textAlignment w:val="auto"/>
        <w:rPr>
          <w:rFonts w:hint="eastAsia" w:hAnsi="宋体" w:cs="宋体"/>
          <w:b/>
          <w:bCs/>
          <w:sz w:val="24"/>
          <w:szCs w:val="24"/>
        </w:rPr>
      </w:pPr>
      <w:r>
        <w:rPr>
          <w:rFonts w:hint="eastAsia" w:hAnsi="宋体" w:cs="宋体"/>
          <w:b/>
          <w:bCs/>
          <w:sz w:val="24"/>
          <w:szCs w:val="24"/>
        </w:rPr>
        <w:t>四、提交投标文件截止时间、开标时间和地点</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202</w:t>
      </w:r>
      <w:r>
        <w:rPr>
          <w:rFonts w:hint="eastAsia" w:hAnsi="宋体" w:cs="宋体"/>
          <w:sz w:val="24"/>
          <w:szCs w:val="24"/>
          <w:lang w:val="en-US" w:eastAsia="zh-CN"/>
        </w:rPr>
        <w:t>3</w:t>
      </w:r>
      <w:r>
        <w:rPr>
          <w:rFonts w:hint="eastAsia" w:hAnsi="宋体" w:cs="宋体"/>
          <w:sz w:val="24"/>
          <w:szCs w:val="24"/>
        </w:rPr>
        <w:t>年0</w:t>
      </w:r>
      <w:r>
        <w:rPr>
          <w:rFonts w:hint="eastAsia" w:hAnsi="宋体" w:cs="宋体"/>
          <w:sz w:val="24"/>
          <w:szCs w:val="24"/>
          <w:lang w:val="en-US" w:eastAsia="zh-CN"/>
        </w:rPr>
        <w:t>3</w:t>
      </w:r>
      <w:r>
        <w:rPr>
          <w:rFonts w:hint="eastAsia" w:hAnsi="宋体" w:cs="宋体"/>
          <w:sz w:val="24"/>
          <w:szCs w:val="24"/>
        </w:rPr>
        <w:t>月</w:t>
      </w:r>
      <w:r>
        <w:rPr>
          <w:rFonts w:hint="eastAsia" w:hAnsi="宋体" w:cs="宋体"/>
          <w:sz w:val="24"/>
          <w:szCs w:val="24"/>
          <w:lang w:val="en-US" w:eastAsia="zh-CN"/>
        </w:rPr>
        <w:t>13</w:t>
      </w:r>
      <w:r>
        <w:rPr>
          <w:rFonts w:hint="eastAsia" w:hAnsi="宋体" w:cs="宋体"/>
          <w:sz w:val="24"/>
          <w:szCs w:val="24"/>
        </w:rPr>
        <w:t>日</w:t>
      </w:r>
      <w:r>
        <w:rPr>
          <w:rFonts w:hint="eastAsia" w:hAnsi="宋体" w:cs="宋体"/>
          <w:sz w:val="24"/>
          <w:szCs w:val="24"/>
          <w:lang w:val="en-US" w:eastAsia="zh-CN"/>
        </w:rPr>
        <w:t>09</w:t>
      </w:r>
      <w:r>
        <w:rPr>
          <w:rFonts w:hint="eastAsia" w:hAnsi="宋体" w:cs="宋体"/>
          <w:sz w:val="24"/>
          <w:szCs w:val="24"/>
        </w:rPr>
        <w:t>时00分00秒（北京时间）</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提交投标文件地点：全国公共资源交易平台（陕西省.安康市）</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开标地点：</w:t>
      </w:r>
      <w:r>
        <w:rPr>
          <w:rFonts w:hint="eastAsia" w:hAnsi="宋体" w:cs="宋体"/>
          <w:sz w:val="24"/>
          <w:szCs w:val="24"/>
          <w:highlight w:val="none"/>
        </w:rPr>
        <w:t>安康市公共资源交易中心</w:t>
      </w:r>
      <w:r>
        <w:rPr>
          <w:rFonts w:hint="eastAsia" w:hAnsi="宋体" w:cs="宋体"/>
          <w:sz w:val="24"/>
          <w:szCs w:val="24"/>
          <w:highlight w:val="none"/>
          <w:lang w:val="en-US" w:eastAsia="zh-CN"/>
        </w:rPr>
        <w:t>403</w:t>
      </w:r>
      <w:r>
        <w:rPr>
          <w:rFonts w:hint="eastAsia" w:hAnsi="宋体" w:cs="宋体"/>
          <w:sz w:val="24"/>
          <w:szCs w:val="24"/>
          <w:highlight w:val="none"/>
        </w:rPr>
        <w:t>开标室</w:t>
      </w:r>
    </w:p>
    <w:p>
      <w:pPr>
        <w:pStyle w:val="19"/>
        <w:keepNext w:val="0"/>
        <w:keepLines w:val="0"/>
        <w:pageBreakBefore w:val="0"/>
        <w:widowControl/>
        <w:kinsoku/>
        <w:wordWrap w:val="0"/>
        <w:overflowPunct/>
        <w:topLinePunct w:val="0"/>
        <w:autoSpaceDE/>
        <w:autoSpaceDN/>
        <w:bidi w:val="0"/>
        <w:adjustRightInd/>
        <w:spacing w:line="460" w:lineRule="exact"/>
        <w:jc w:val="both"/>
        <w:textAlignment w:val="auto"/>
        <w:rPr>
          <w:rFonts w:hint="eastAsia" w:hAnsi="宋体" w:cs="宋体"/>
          <w:b/>
          <w:bCs/>
          <w:sz w:val="24"/>
          <w:szCs w:val="24"/>
        </w:rPr>
      </w:pPr>
      <w:r>
        <w:rPr>
          <w:rFonts w:hint="eastAsia" w:hAnsi="宋体" w:cs="宋体"/>
          <w:b/>
          <w:bCs/>
          <w:sz w:val="24"/>
          <w:szCs w:val="24"/>
        </w:rPr>
        <w:t>五、公告期限</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自本公告发布之日起5个工作日。</w:t>
      </w:r>
    </w:p>
    <w:p>
      <w:pPr>
        <w:pStyle w:val="19"/>
        <w:keepNext w:val="0"/>
        <w:keepLines w:val="0"/>
        <w:pageBreakBefore w:val="0"/>
        <w:widowControl/>
        <w:kinsoku/>
        <w:wordWrap w:val="0"/>
        <w:overflowPunct/>
        <w:topLinePunct w:val="0"/>
        <w:autoSpaceDE/>
        <w:autoSpaceDN/>
        <w:bidi w:val="0"/>
        <w:adjustRightInd/>
        <w:spacing w:line="460" w:lineRule="exact"/>
        <w:jc w:val="both"/>
        <w:textAlignment w:val="auto"/>
        <w:rPr>
          <w:rFonts w:hint="eastAsia" w:hAnsi="宋体" w:cs="宋体"/>
          <w:b/>
          <w:bCs/>
          <w:sz w:val="24"/>
          <w:szCs w:val="24"/>
        </w:rPr>
      </w:pPr>
      <w:r>
        <w:rPr>
          <w:rFonts w:hint="eastAsia" w:hAnsi="宋体" w:cs="宋体"/>
          <w:b/>
          <w:bCs/>
          <w:sz w:val="24"/>
          <w:szCs w:val="24"/>
        </w:rPr>
        <w:t>六、其他补充事宜</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b/>
          <w:bCs/>
          <w:sz w:val="24"/>
          <w:szCs w:val="24"/>
          <w:lang w:eastAsia="zh-CN"/>
        </w:rPr>
      </w:pPr>
      <w:r>
        <w:rPr>
          <w:rFonts w:hint="eastAsia" w:hAnsi="宋体" w:cs="宋体"/>
          <w:b/>
          <w:bCs/>
          <w:sz w:val="24"/>
          <w:szCs w:val="24"/>
        </w:rPr>
        <w:t>本项目</w:t>
      </w:r>
      <w:r>
        <w:rPr>
          <w:rFonts w:hint="eastAsia" w:hAnsi="宋体" w:cs="宋体"/>
          <w:b/>
          <w:bCs/>
          <w:sz w:val="24"/>
          <w:szCs w:val="24"/>
          <w:lang w:eastAsia="zh-CN"/>
        </w:rPr>
        <w:t>为专门面向中小企业采购</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default" w:hAnsi="宋体" w:cs="宋体"/>
          <w:sz w:val="24"/>
          <w:szCs w:val="24"/>
          <w:lang w:val="en-US"/>
        </w:rPr>
      </w:pPr>
      <w:r>
        <w:rPr>
          <w:rFonts w:hint="eastAsia" w:hAnsi="宋体" w:cs="宋体"/>
          <w:sz w:val="24"/>
          <w:szCs w:val="24"/>
          <w:lang w:val="en-US" w:eastAsia="zh-CN"/>
        </w:rPr>
        <w:t>注：1.购买须知：使用捆绑省交易平台的CA锁登录电子交易平台，通过政府采购系统企业端进入，点击我要投标，完善相关投标信息；2.投标确认：投标单位须在招标文件发售时间内携带网上报名成功回执单、单位介绍信、委托人身份证（原件或复印件加盖原色公章）在安康市江北办事处张岭村张家大院内进行投标确认并缴纳费用领取纸质版招标文件；3.未完成网上投标成功的或未经采购代理公司报名确认或未在网站上下载招标文件的，无法完成后续流程；4.本项目采用电子化投标的方式，相关操作流程详见全国公共资源交易平台（陕西省）网站[服务指南-下载专区]中的《陕西省公共资源交易中心政府采购项目投标指南》；5.电子投标文件技术支持：4009280095、4009980000；6.请各供应商购买招标文件后，按照陕西省财政厅《关于政府采购供应商注册登记有关事项的通知》要求，通过陕西省政府采购网注册登记加入陕西省政府采购供应商库；</w:t>
      </w:r>
    </w:p>
    <w:p>
      <w:pPr>
        <w:pStyle w:val="19"/>
        <w:keepNext w:val="0"/>
        <w:keepLines w:val="0"/>
        <w:pageBreakBefore w:val="0"/>
        <w:widowControl/>
        <w:kinsoku/>
        <w:wordWrap w:val="0"/>
        <w:overflowPunct/>
        <w:topLinePunct w:val="0"/>
        <w:autoSpaceDE/>
        <w:autoSpaceDN/>
        <w:bidi w:val="0"/>
        <w:adjustRightInd/>
        <w:spacing w:line="460" w:lineRule="exact"/>
        <w:jc w:val="both"/>
        <w:textAlignment w:val="auto"/>
        <w:rPr>
          <w:rFonts w:hint="eastAsia" w:hAnsi="宋体" w:cs="宋体"/>
          <w:b/>
          <w:bCs/>
          <w:sz w:val="24"/>
          <w:szCs w:val="24"/>
        </w:rPr>
      </w:pPr>
      <w:r>
        <w:rPr>
          <w:rFonts w:hint="eastAsia" w:hAnsi="宋体" w:cs="宋体"/>
          <w:b/>
          <w:bCs/>
          <w:sz w:val="24"/>
          <w:szCs w:val="24"/>
        </w:rPr>
        <w:t>七、对本次招标提出询问，请按以下方式联系。</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1.采购人信息</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eastAsia="宋体" w:cs="宋体"/>
          <w:sz w:val="24"/>
          <w:szCs w:val="24"/>
          <w:lang w:eastAsia="zh-CN"/>
        </w:rPr>
      </w:pPr>
      <w:r>
        <w:rPr>
          <w:rFonts w:hint="eastAsia" w:hAnsi="宋体" w:cs="宋体"/>
          <w:sz w:val="24"/>
          <w:szCs w:val="24"/>
        </w:rPr>
        <w:t>名称：</w:t>
      </w:r>
      <w:r>
        <w:rPr>
          <w:rFonts w:hint="eastAsia" w:hAnsi="宋体" w:cs="宋体"/>
          <w:sz w:val="24"/>
          <w:szCs w:val="24"/>
          <w:lang w:eastAsia="zh-CN"/>
        </w:rPr>
        <w:t>宁陕县自然资源局（县不动产登记局）</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地址：宁陕县城关镇薛家榜</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default" w:hAnsi="宋体" w:eastAsia="宋体" w:cs="宋体"/>
          <w:sz w:val="24"/>
          <w:szCs w:val="24"/>
          <w:lang w:val="en-US" w:eastAsia="zh-CN"/>
        </w:rPr>
      </w:pPr>
      <w:r>
        <w:rPr>
          <w:rFonts w:hint="eastAsia" w:hAnsi="宋体" w:cs="宋体"/>
          <w:sz w:val="24"/>
          <w:szCs w:val="24"/>
        </w:rPr>
        <w:t>联系方式：</w:t>
      </w:r>
      <w:r>
        <w:rPr>
          <w:rFonts w:hint="eastAsia" w:hAnsi="宋体" w:cs="宋体"/>
          <w:sz w:val="24"/>
          <w:szCs w:val="24"/>
          <w:lang w:val="en-US" w:eastAsia="zh-CN"/>
        </w:rPr>
        <w:t>0915-6822676</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2.采购代理机构信息</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eastAsia="宋体" w:cs="宋体"/>
          <w:sz w:val="24"/>
          <w:szCs w:val="24"/>
          <w:lang w:eastAsia="zh-CN"/>
        </w:rPr>
      </w:pPr>
      <w:r>
        <w:rPr>
          <w:rFonts w:hint="eastAsia" w:hAnsi="宋体" w:cs="宋体"/>
          <w:sz w:val="24"/>
          <w:szCs w:val="24"/>
        </w:rPr>
        <w:t>名称：</w:t>
      </w:r>
      <w:r>
        <w:rPr>
          <w:rFonts w:hint="eastAsia" w:hAnsi="宋体" w:cs="宋体"/>
          <w:sz w:val="24"/>
          <w:szCs w:val="24"/>
          <w:lang w:eastAsia="zh-CN"/>
        </w:rPr>
        <w:t>安康远程智信项目管理有限公司</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地址：安康市江北办事处张岭村张家大院内</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联系方式：0915-2267993</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cs="宋体"/>
          <w:sz w:val="24"/>
          <w:szCs w:val="24"/>
        </w:rPr>
      </w:pPr>
      <w:r>
        <w:rPr>
          <w:rFonts w:hint="eastAsia" w:hAnsi="宋体" w:cs="宋体"/>
          <w:sz w:val="24"/>
          <w:szCs w:val="24"/>
        </w:rPr>
        <w:t>3.项目联系方式</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eastAsia" w:hAnsi="宋体" w:eastAsia="宋体" w:cs="宋体"/>
          <w:sz w:val="24"/>
          <w:szCs w:val="24"/>
          <w:lang w:eastAsia="zh-CN"/>
        </w:rPr>
      </w:pPr>
      <w:r>
        <w:rPr>
          <w:rFonts w:hint="eastAsia" w:hAnsi="宋体" w:cs="宋体"/>
          <w:sz w:val="24"/>
          <w:szCs w:val="24"/>
        </w:rPr>
        <w:t>项目联系人：</w:t>
      </w:r>
      <w:r>
        <w:rPr>
          <w:rFonts w:hint="eastAsia" w:hAnsi="宋体" w:cs="宋体"/>
          <w:sz w:val="24"/>
          <w:szCs w:val="24"/>
          <w:lang w:val="en-US" w:eastAsia="zh-CN"/>
        </w:rPr>
        <w:t>谢工</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int="default" w:hAnsi="宋体" w:cs="宋体"/>
          <w:sz w:val="24"/>
          <w:szCs w:val="24"/>
          <w:lang w:val="en-US"/>
        </w:rPr>
      </w:pPr>
      <w:r>
        <w:rPr>
          <w:rFonts w:hint="eastAsia" w:hAnsi="宋体" w:cs="宋体"/>
          <w:sz w:val="24"/>
          <w:szCs w:val="24"/>
        </w:rPr>
        <w:t>电话：</w:t>
      </w:r>
      <w:r>
        <w:rPr>
          <w:rFonts w:hint="eastAsia" w:hAnsi="宋体" w:cs="宋体"/>
          <w:sz w:val="24"/>
          <w:szCs w:val="24"/>
          <w:lang w:val="en-US" w:eastAsia="zh-CN"/>
        </w:rPr>
        <w:t>15029594117</w:t>
      </w:r>
    </w:p>
    <w:p>
      <w:pPr>
        <w:pStyle w:val="19"/>
        <w:keepNext w:val="0"/>
        <w:keepLines w:val="0"/>
        <w:pageBreakBefore w:val="0"/>
        <w:widowControl/>
        <w:kinsoku/>
        <w:wordWrap w:val="0"/>
        <w:overflowPunct/>
        <w:topLinePunct w:val="0"/>
        <w:autoSpaceDE/>
        <w:autoSpaceDN/>
        <w:bidi w:val="0"/>
        <w:adjustRightInd/>
        <w:spacing w:line="460" w:lineRule="exact"/>
        <w:ind w:firstLine="480"/>
        <w:jc w:val="both"/>
        <w:textAlignment w:val="auto"/>
        <w:rPr>
          <w:rFonts w:hAnsi="宋体" w:cs="宋体"/>
          <w:sz w:val="24"/>
          <w:szCs w:val="24"/>
        </w:rPr>
      </w:pPr>
    </w:p>
    <w:p>
      <w:pPr>
        <w:pStyle w:val="19"/>
        <w:keepNext w:val="0"/>
        <w:keepLines w:val="0"/>
        <w:pageBreakBefore w:val="0"/>
        <w:widowControl/>
        <w:kinsoku/>
        <w:overflowPunct/>
        <w:topLinePunct w:val="0"/>
        <w:autoSpaceDE/>
        <w:autoSpaceDN/>
        <w:bidi w:val="0"/>
        <w:adjustRightInd/>
        <w:spacing w:line="460" w:lineRule="exact"/>
        <w:ind w:firstLine="5280" w:firstLineChars="2200"/>
        <w:jc w:val="both"/>
        <w:textAlignment w:val="auto"/>
        <w:rPr>
          <w:rFonts w:hint="eastAsia" w:hAnsi="宋体" w:eastAsia="宋体" w:cs="宋体"/>
          <w:color w:val="222222"/>
          <w:sz w:val="24"/>
          <w:szCs w:val="24"/>
          <w:lang w:eastAsia="zh-CN"/>
        </w:rPr>
      </w:pPr>
      <w:r>
        <w:rPr>
          <w:rFonts w:hint="eastAsia" w:hAnsi="宋体" w:cs="宋体"/>
          <w:color w:val="222222"/>
          <w:sz w:val="24"/>
          <w:szCs w:val="24"/>
          <w:lang w:eastAsia="zh-CN"/>
        </w:rPr>
        <w:t>安康远程智信项目管理有限公司</w:t>
      </w:r>
    </w:p>
    <w:p>
      <w:pPr>
        <w:pStyle w:val="6"/>
        <w:keepNext w:val="0"/>
        <w:keepLines w:val="0"/>
        <w:pageBreakBefore w:val="0"/>
        <w:kinsoku/>
        <w:overflowPunct/>
        <w:topLinePunct w:val="0"/>
        <w:autoSpaceDE/>
        <w:autoSpaceDN/>
        <w:bidi w:val="0"/>
        <w:spacing w:line="460" w:lineRule="exact"/>
        <w:ind w:firstLine="5760" w:firstLineChars="2400"/>
        <w:rPr>
          <w:rFonts w:hint="eastAsia"/>
        </w:rPr>
      </w:pPr>
      <w:r>
        <w:rPr>
          <w:rFonts w:hint="eastAsia" w:hAnsi="宋体" w:cs="宋体"/>
          <w:color w:val="auto"/>
          <w:sz w:val="24"/>
          <w:szCs w:val="24"/>
        </w:rPr>
        <w:t>202</w:t>
      </w:r>
      <w:r>
        <w:rPr>
          <w:rFonts w:hint="eastAsia" w:hAnsi="宋体" w:cs="宋体"/>
          <w:color w:val="auto"/>
          <w:sz w:val="24"/>
          <w:szCs w:val="24"/>
          <w:lang w:val="en-US" w:eastAsia="zh-CN"/>
        </w:rPr>
        <w:t>3</w:t>
      </w:r>
      <w:r>
        <w:rPr>
          <w:rFonts w:hint="eastAsia" w:hAnsi="宋体" w:cs="宋体"/>
          <w:color w:val="auto"/>
          <w:sz w:val="24"/>
          <w:szCs w:val="24"/>
        </w:rPr>
        <w:t>年</w:t>
      </w:r>
      <w:r>
        <w:rPr>
          <w:rFonts w:hint="eastAsia" w:hAnsi="宋体" w:cs="宋体"/>
          <w:color w:val="auto"/>
          <w:sz w:val="24"/>
          <w:szCs w:val="24"/>
          <w:lang w:val="en-US" w:eastAsia="zh-CN"/>
        </w:rPr>
        <w:t>02</w:t>
      </w:r>
      <w:r>
        <w:rPr>
          <w:rFonts w:hint="eastAsia" w:hAnsi="宋体" w:cs="宋体"/>
          <w:color w:val="auto"/>
          <w:sz w:val="24"/>
          <w:szCs w:val="24"/>
        </w:rPr>
        <w:t>月</w:t>
      </w:r>
      <w:r>
        <w:rPr>
          <w:rFonts w:hint="eastAsia" w:hAnsi="宋体" w:cs="宋体"/>
          <w:color w:val="auto"/>
          <w:sz w:val="24"/>
          <w:szCs w:val="24"/>
          <w:lang w:val="en-US" w:eastAsia="zh-CN"/>
        </w:rPr>
        <w:t>17</w:t>
      </w:r>
      <w:r>
        <w:rPr>
          <w:rFonts w:hint="eastAsia" w:hAnsi="宋体" w:cs="宋体"/>
          <w:color w:val="auto"/>
          <w:sz w:val="24"/>
          <w:szCs w:val="24"/>
        </w:rPr>
        <w:t>日</w:t>
      </w:r>
    </w:p>
    <w:p>
      <w:pPr>
        <w:pStyle w:val="3"/>
        <w:bidi w:val="0"/>
        <w:spacing w:line="240" w:lineRule="auto"/>
        <w:jc w:val="center"/>
        <w:rPr>
          <w:rFonts w:hint="eastAsia" w:asciiTheme="majorEastAsia" w:hAnsiTheme="majorEastAsia" w:eastAsiaTheme="majorEastAsia" w:cstheme="majorEastAsia"/>
          <w:sz w:val="44"/>
          <w:szCs w:val="32"/>
        </w:rPr>
      </w:pPr>
    </w:p>
    <w:p>
      <w:pPr>
        <w:pStyle w:val="3"/>
        <w:bidi w:val="0"/>
        <w:spacing w:line="240" w:lineRule="auto"/>
        <w:jc w:val="both"/>
        <w:rPr>
          <w:rFonts w:hint="eastAsia" w:asciiTheme="majorEastAsia" w:hAnsiTheme="majorEastAsia" w:eastAsiaTheme="majorEastAsia" w:cstheme="majorEastAsia"/>
          <w:sz w:val="44"/>
          <w:szCs w:val="32"/>
        </w:rPr>
      </w:pPr>
    </w:p>
    <w:p>
      <w:pPr>
        <w:rPr>
          <w:rFonts w:hint="eastAsia"/>
        </w:rPr>
      </w:pPr>
    </w:p>
    <w:p>
      <w:pPr>
        <w:pStyle w:val="3"/>
        <w:bidi w:val="0"/>
        <w:spacing w:line="240" w:lineRule="auto"/>
        <w:jc w:val="center"/>
        <w:rPr>
          <w:rFonts w:hint="eastAsia" w:asciiTheme="majorEastAsia" w:hAnsiTheme="majorEastAsia" w:eastAsiaTheme="majorEastAsia" w:cstheme="majorEastAsia"/>
          <w:sz w:val="44"/>
          <w:szCs w:val="32"/>
        </w:rPr>
      </w:pPr>
    </w:p>
    <w:p>
      <w:pPr>
        <w:pStyle w:val="3"/>
        <w:bidi w:val="0"/>
        <w:spacing w:line="240" w:lineRule="auto"/>
        <w:jc w:val="both"/>
        <w:rPr>
          <w:rFonts w:hint="eastAsia" w:asciiTheme="majorEastAsia" w:hAnsiTheme="majorEastAsia" w:eastAsiaTheme="majorEastAsia" w:cstheme="majorEastAsia"/>
          <w:sz w:val="44"/>
          <w:szCs w:val="32"/>
        </w:rPr>
      </w:pPr>
    </w:p>
    <w:p>
      <w:pPr>
        <w:rPr>
          <w:rFonts w:hint="eastAsia" w:asciiTheme="majorEastAsia" w:hAnsiTheme="majorEastAsia" w:eastAsiaTheme="majorEastAsia" w:cstheme="majorEastAsia"/>
          <w:sz w:val="44"/>
          <w:szCs w:val="32"/>
        </w:rPr>
      </w:pPr>
    </w:p>
    <w:p>
      <w:pPr>
        <w:pStyle w:val="26"/>
        <w:rPr>
          <w:rFonts w:hint="eastAsia"/>
        </w:rPr>
      </w:pPr>
    </w:p>
    <w:p>
      <w:pPr>
        <w:pStyle w:val="3"/>
        <w:bidi w:val="0"/>
        <w:spacing w:line="240" w:lineRule="auto"/>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 w:val="44"/>
          <w:szCs w:val="32"/>
        </w:rPr>
        <w:t>第二章  投标人须知</w:t>
      </w:r>
      <w:bookmarkStart w:id="0" w:name="_Toc423973073"/>
      <w:bookmarkStart w:id="1" w:name="_Toc2257"/>
      <w:bookmarkStart w:id="2" w:name="_Toc19364"/>
    </w:p>
    <w:p>
      <w:pPr>
        <w:pStyle w:val="4"/>
        <w:keepNext/>
        <w:keepLines/>
        <w:pageBreakBefore w:val="0"/>
        <w:widowControl w:val="0"/>
        <w:kinsoku/>
        <w:wordWrap/>
        <w:overflowPunct/>
        <w:topLinePunct w:val="0"/>
        <w:autoSpaceDE/>
        <w:autoSpaceDN/>
        <w:bidi w:val="0"/>
        <w:adjustRightInd w:val="0"/>
        <w:snapToGrid/>
        <w:spacing w:line="240" w:lineRule="exact"/>
        <w:jc w:val="center"/>
        <w:textAlignment w:val="baseline"/>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投标人须知前附表</w:t>
      </w:r>
      <w:bookmarkEnd w:id="0"/>
      <w:bookmarkEnd w:id="1"/>
      <w:bookmarkEnd w:id="2"/>
    </w:p>
    <w:tbl>
      <w:tblPr>
        <w:tblStyle w:val="22"/>
        <w:tblW w:w="99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036"/>
        <w:gridCol w:w="7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b/>
                <w:color w:val="auto"/>
                <w:kern w:val="2"/>
                <w:sz w:val="24"/>
                <w:szCs w:val="24"/>
                <w:lang w:val="en-US" w:eastAsia="zh-CN" w:bidi="ar-SA"/>
              </w:rPr>
            </w:pPr>
            <w:r>
              <w:rPr>
                <w:rStyle w:val="27"/>
                <w:rFonts w:hint="eastAsia" w:hAnsi="宋体"/>
                <w:b/>
                <w:color w:val="auto"/>
                <w:kern w:val="2"/>
                <w:sz w:val="24"/>
                <w:szCs w:val="24"/>
                <w:lang w:val="en-US" w:eastAsia="zh-CN" w:bidi="ar-SA"/>
              </w:rPr>
              <w:t>序</w:t>
            </w:r>
            <w:r>
              <w:rPr>
                <w:rStyle w:val="27"/>
                <w:rFonts w:ascii="宋体" w:hAnsi="宋体"/>
                <w:b/>
                <w:color w:val="auto"/>
                <w:kern w:val="2"/>
                <w:sz w:val="24"/>
                <w:szCs w:val="24"/>
                <w:lang w:val="en-US" w:eastAsia="zh-CN" w:bidi="ar-SA"/>
              </w:rPr>
              <w:t>号</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b/>
                <w:color w:val="auto"/>
                <w:kern w:val="2"/>
                <w:sz w:val="24"/>
                <w:szCs w:val="24"/>
                <w:lang w:val="en-US" w:eastAsia="zh-CN" w:bidi="ar-SA"/>
              </w:rPr>
            </w:pPr>
            <w:r>
              <w:rPr>
                <w:rStyle w:val="27"/>
                <w:rFonts w:ascii="宋体" w:hAnsi="宋体"/>
                <w:b/>
                <w:color w:val="auto"/>
                <w:kern w:val="2"/>
                <w:sz w:val="24"/>
                <w:szCs w:val="24"/>
                <w:lang w:val="en-US" w:eastAsia="zh-CN" w:bidi="ar-SA"/>
              </w:rPr>
              <w:t>内容</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b/>
                <w:color w:val="auto"/>
                <w:kern w:val="2"/>
                <w:sz w:val="24"/>
                <w:szCs w:val="24"/>
                <w:lang w:val="en-US" w:eastAsia="zh-CN" w:bidi="ar-SA"/>
              </w:rPr>
            </w:pPr>
            <w:r>
              <w:rPr>
                <w:rStyle w:val="27"/>
                <w:rFonts w:ascii="宋体" w:hAnsi="宋体"/>
                <w:b/>
                <w:color w:val="auto"/>
                <w:kern w:val="2"/>
                <w:sz w:val="24"/>
                <w:szCs w:val="24"/>
                <w:lang w:val="en-US" w:eastAsia="zh-CN" w:bidi="ar-SA"/>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1</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招标人</w:t>
            </w:r>
          </w:p>
        </w:tc>
        <w:tc>
          <w:tcPr>
            <w:tcW w:w="716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line="440" w:lineRule="exact"/>
              <w:jc w:val="both"/>
              <w:textAlignment w:val="baseline"/>
              <w:rPr>
                <w:rStyle w:val="27"/>
                <w:rFonts w:hint="eastAsia"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名称：</w:t>
            </w:r>
            <w:r>
              <w:rPr>
                <w:rFonts w:hint="eastAsia" w:hAnsi="宋体" w:cs="宋体"/>
                <w:sz w:val="24"/>
                <w:szCs w:val="24"/>
                <w:lang w:eastAsia="zh-CN"/>
              </w:rPr>
              <w:t>宁陕县自然资源局（县不动产登记局）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招标代理机构</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left"/>
              <w:textAlignment w:val="baseline"/>
              <w:rPr>
                <w:rStyle w:val="27"/>
                <w:rFonts w:hint="eastAsia"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名称：</w:t>
            </w:r>
            <w:r>
              <w:rPr>
                <w:rFonts w:hint="eastAsia" w:hAnsi="宋体" w:cs="宋体"/>
                <w:color w:val="222222"/>
                <w:sz w:val="24"/>
                <w:szCs w:val="24"/>
                <w:lang w:eastAsia="zh-CN"/>
              </w:rPr>
              <w:t>安康远程智信项目管理有限公司</w:t>
            </w:r>
          </w:p>
          <w:p>
            <w:pPr>
              <w:kinsoku/>
              <w:wordWrap/>
              <w:overflowPunct/>
              <w:bidi w:val="0"/>
              <w:spacing w:line="440" w:lineRule="exact"/>
              <w:jc w:val="left"/>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地址：</w:t>
            </w:r>
            <w:r>
              <w:rPr>
                <w:rFonts w:hint="eastAsia" w:hAnsi="宋体" w:cs="宋体"/>
                <w:sz w:val="24"/>
                <w:szCs w:val="24"/>
              </w:rPr>
              <w:t>安康市江北办事处张岭村张家大院内</w:t>
            </w:r>
          </w:p>
          <w:p>
            <w:pPr>
              <w:kinsoku/>
              <w:wordWrap/>
              <w:overflowPunct/>
              <w:bidi w:val="0"/>
              <w:spacing w:line="440" w:lineRule="exact"/>
              <w:jc w:val="left"/>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联系人：</w:t>
            </w:r>
            <w:r>
              <w:rPr>
                <w:rStyle w:val="27"/>
                <w:rFonts w:hint="eastAsia" w:hAnsi="宋体"/>
                <w:color w:val="auto"/>
                <w:kern w:val="2"/>
                <w:sz w:val="24"/>
                <w:szCs w:val="24"/>
                <w:lang w:val="en-US" w:eastAsia="zh-CN" w:bidi="ar-SA"/>
              </w:rPr>
              <w:t>谢工</w:t>
            </w:r>
          </w:p>
          <w:p>
            <w:pPr>
              <w:kinsoku/>
              <w:wordWrap/>
              <w:overflowPunct/>
              <w:bidi w:val="0"/>
              <w:spacing w:line="440" w:lineRule="exact"/>
              <w:jc w:val="both"/>
              <w:textAlignment w:val="baseline"/>
              <w:rPr>
                <w:rStyle w:val="27"/>
                <w:rFonts w:hint="default"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电话：</w:t>
            </w:r>
            <w:r>
              <w:rPr>
                <w:rStyle w:val="27"/>
                <w:rFonts w:hint="eastAsia" w:hAnsi="宋体"/>
                <w:color w:val="auto"/>
                <w:kern w:val="2"/>
                <w:sz w:val="24"/>
                <w:szCs w:val="24"/>
                <w:lang w:val="en-US" w:eastAsia="zh-CN" w:bidi="ar-SA"/>
              </w:rPr>
              <w:t>15029594117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项目名称</w:t>
            </w:r>
          </w:p>
        </w:tc>
        <w:tc>
          <w:tcPr>
            <w:tcW w:w="7160" w:type="dxa"/>
            <w:tcBorders>
              <w:top w:val="single" w:color="000000" w:sz="4" w:space="0"/>
              <w:left w:val="single" w:color="000000" w:sz="4" w:space="0"/>
              <w:bottom w:val="single" w:color="000000" w:sz="4" w:space="0"/>
              <w:right w:val="single" w:color="000000" w:sz="4" w:space="0"/>
            </w:tcBorders>
            <w:vAlign w:val="center"/>
          </w:tcPr>
          <w:p>
            <w:pPr>
              <w:widowControl/>
              <w:kinsoku/>
              <w:wordWrap/>
              <w:overflowPunct/>
              <w:bidi w:val="0"/>
              <w:spacing w:line="440" w:lineRule="exact"/>
              <w:jc w:val="left"/>
              <w:textAlignment w:val="baseline"/>
              <w:rPr>
                <w:rStyle w:val="27"/>
                <w:rFonts w:ascii="宋体" w:hAnsi="宋体"/>
                <w:color w:val="auto"/>
                <w:kern w:val="2"/>
                <w:sz w:val="24"/>
                <w:szCs w:val="24"/>
                <w:lang w:val="en-US" w:eastAsia="zh-CN" w:bidi="ar-SA"/>
              </w:rPr>
            </w:pPr>
            <w:r>
              <w:rPr>
                <w:rFonts w:hint="eastAsia" w:hAnsi="宋体" w:cs="宋体"/>
                <w:sz w:val="24"/>
                <w:szCs w:val="24"/>
                <w:lang w:eastAsia="zh-CN"/>
              </w:rPr>
              <w:t>宁陕县新场乡文家湾花岗岩、皇冠镇黑湾建筑石材、皇冠镇何家湾方解石等3个历史遗留矿山生态修复项目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color w:val="auto"/>
                <w:kern w:val="2"/>
                <w:sz w:val="24"/>
                <w:szCs w:val="24"/>
                <w:lang w:val="en-US" w:eastAsia="zh-CN" w:bidi="ar-SA"/>
              </w:rPr>
            </w:pPr>
            <w:r>
              <w:rPr>
                <w:rStyle w:val="27"/>
                <w:rFonts w:hint="eastAsia" w:hAnsi="宋体"/>
                <w:color w:val="auto"/>
                <w:kern w:val="2"/>
                <w:sz w:val="24"/>
                <w:szCs w:val="24"/>
                <w:lang w:val="en-US" w:eastAsia="zh-CN" w:bidi="ar-SA"/>
              </w:rPr>
              <w:t>工程地点</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ind w:left="-1"/>
              <w:jc w:val="both"/>
              <w:textAlignment w:val="baseline"/>
              <w:rPr>
                <w:rStyle w:val="27"/>
                <w:rFonts w:hint="default" w:ascii="宋体" w:hAnsi="宋体"/>
                <w:color w:val="auto"/>
                <w:kern w:val="0"/>
                <w:sz w:val="24"/>
                <w:szCs w:val="24"/>
                <w:lang w:val="en-US" w:eastAsia="zh-CN" w:bidi="ar-SA"/>
              </w:rPr>
            </w:pPr>
            <w:r>
              <w:rPr>
                <w:rStyle w:val="27"/>
                <w:rFonts w:hint="eastAsia" w:hAnsi="宋体"/>
                <w:color w:val="auto"/>
                <w:kern w:val="0"/>
                <w:sz w:val="24"/>
                <w:szCs w:val="24"/>
                <w:lang w:val="en-US" w:eastAsia="zh-CN" w:bidi="ar-SA"/>
              </w:rPr>
              <w:t>宁陕县新场镇、皇冠镇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质量标准</w:t>
            </w:r>
          </w:p>
        </w:tc>
        <w:tc>
          <w:tcPr>
            <w:tcW w:w="7160" w:type="dxa"/>
            <w:tcBorders>
              <w:top w:val="single" w:color="000000" w:sz="4" w:space="0"/>
              <w:left w:val="single" w:color="000000" w:sz="4" w:space="0"/>
              <w:bottom w:val="single" w:color="000000" w:sz="4" w:space="0"/>
              <w:right w:val="single" w:color="000000" w:sz="4" w:space="0"/>
            </w:tcBorders>
            <w:vAlign w:val="center"/>
          </w:tcPr>
          <w:p>
            <w:pPr>
              <w:tabs>
                <w:tab w:val="left" w:pos="1170"/>
              </w:tabs>
              <w:kinsoku/>
              <w:wordWrap/>
              <w:overflowPunct/>
              <w:bidi w:val="0"/>
              <w:spacing w:line="440" w:lineRule="exact"/>
              <w:ind w:left="-1"/>
              <w:jc w:val="both"/>
              <w:textAlignment w:val="baseline"/>
              <w:rPr>
                <w:rStyle w:val="27"/>
                <w:rFonts w:hint="eastAsia" w:ascii="新宋体" w:hAnsi="新宋体" w:eastAsia="新宋体"/>
                <w:color w:val="auto"/>
                <w:kern w:val="2"/>
                <w:sz w:val="24"/>
                <w:szCs w:val="24"/>
                <w:lang w:val="en-US" w:eastAsia="zh-CN" w:bidi="ar-SA"/>
              </w:rPr>
            </w:pPr>
            <w:r>
              <w:rPr>
                <w:rFonts w:hint="eastAsia" w:hAnsi="宋体" w:cs="宋体"/>
                <w:bCs/>
                <w:sz w:val="24"/>
                <w:szCs w:val="24"/>
              </w:rPr>
              <w:t>工程质量必须达到国家建设工程验收标准的“合格”。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color w:val="auto"/>
                <w:kern w:val="2"/>
                <w:sz w:val="24"/>
                <w:szCs w:val="24"/>
                <w:lang w:val="en-US" w:eastAsia="zh-CN" w:bidi="ar-SA"/>
              </w:rPr>
            </w:pPr>
            <w:r>
              <w:rPr>
                <w:rFonts w:hint="eastAsia" w:hAnsi="宋体" w:cs="宋体"/>
                <w:sz w:val="24"/>
                <w:szCs w:val="24"/>
              </w:rPr>
              <w:t>现场踏勘</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ind w:left="-1"/>
              <w:jc w:val="both"/>
              <w:textAlignment w:val="baseline"/>
              <w:rPr>
                <w:rStyle w:val="27"/>
                <w:rFonts w:hint="default" w:ascii="宋体" w:hAnsi="宋体" w:eastAsia="宋体"/>
                <w:color w:val="auto"/>
                <w:kern w:val="2"/>
                <w:sz w:val="24"/>
                <w:szCs w:val="24"/>
                <w:lang w:val="en-US" w:eastAsia="zh-CN" w:bidi="ar-SA"/>
              </w:rPr>
            </w:pPr>
            <w:r>
              <w:rPr>
                <w:rFonts w:hint="eastAsia" w:hAnsi="宋体" w:cs="宋体"/>
                <w:sz w:val="24"/>
                <w:szCs w:val="24"/>
                <w:lang w:eastAsia="zh-CN"/>
              </w:rPr>
              <w:t>不组织，如有需要</w:t>
            </w:r>
            <w:r>
              <w:rPr>
                <w:rFonts w:hint="eastAsia" w:hAnsi="宋体" w:cs="宋体"/>
                <w:sz w:val="24"/>
                <w:szCs w:val="24"/>
              </w:rPr>
              <w:t>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7</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Fonts w:hint="default" w:ascii="宋体" w:hAnsi="宋体" w:eastAsia="宋体" w:cs="Times New Roman"/>
                <w:color w:val="auto"/>
                <w:kern w:val="2"/>
                <w:sz w:val="24"/>
                <w:szCs w:val="24"/>
                <w:lang w:val="en-US" w:eastAsia="zh-CN" w:bidi="ar-SA"/>
              </w:rPr>
            </w:pPr>
            <w:r>
              <w:rPr>
                <w:rStyle w:val="27"/>
                <w:rFonts w:ascii="宋体" w:hAnsi="宋体"/>
                <w:color w:val="auto"/>
                <w:kern w:val="2"/>
                <w:sz w:val="24"/>
                <w:szCs w:val="24"/>
                <w:lang w:val="en-US" w:eastAsia="zh-CN" w:bidi="ar-SA"/>
              </w:rPr>
              <w:t>资金来源</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ind w:left="-1" w:leftChars="0"/>
              <w:jc w:val="both"/>
              <w:textAlignment w:val="baseline"/>
              <w:rPr>
                <w:rFonts w:hint="default" w:ascii="宋体" w:hAnsi="宋体" w:eastAsia="宋体" w:cs="Times New Roman"/>
                <w:color w:val="auto"/>
                <w:kern w:val="2"/>
                <w:sz w:val="24"/>
                <w:szCs w:val="24"/>
                <w:lang w:val="en-US" w:eastAsia="zh-CN" w:bidi="ar-SA"/>
              </w:rPr>
            </w:pPr>
            <w:r>
              <w:rPr>
                <w:rStyle w:val="27"/>
                <w:rFonts w:hint="eastAsia" w:hAnsi="宋体"/>
                <w:color w:val="auto"/>
                <w:kern w:val="2"/>
                <w:sz w:val="24"/>
                <w:szCs w:val="24"/>
                <w:highlight w:val="none"/>
                <w:lang w:val="en-US" w:eastAsia="zh-CN" w:bidi="ar-SA"/>
              </w:rPr>
              <w:t>政府专项资金，资金已落实到位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8</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Fonts w:hint="default" w:ascii="宋体" w:hAnsi="宋体" w:eastAsia="宋体" w:cs="Times New Roman"/>
                <w:color w:val="auto"/>
                <w:kern w:val="2"/>
                <w:sz w:val="24"/>
                <w:szCs w:val="24"/>
                <w:lang w:val="en-US" w:eastAsia="zh-CN" w:bidi="ar-SA"/>
              </w:rPr>
            </w:pPr>
            <w:r>
              <w:rPr>
                <w:rStyle w:val="27"/>
                <w:rFonts w:hint="eastAsia" w:hAnsi="宋体"/>
                <w:color w:val="auto"/>
                <w:kern w:val="2"/>
                <w:sz w:val="24"/>
                <w:szCs w:val="24"/>
                <w:lang w:val="en-US" w:eastAsia="zh-CN" w:bidi="ar-SA"/>
              </w:rPr>
              <w:t>工期</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Fonts w:hint="default" w:ascii="宋体" w:hAnsi="宋体" w:eastAsia="宋体" w:cs="Times New Roman"/>
                <w:color w:val="auto"/>
                <w:kern w:val="2"/>
                <w:sz w:val="24"/>
                <w:szCs w:val="24"/>
                <w:lang w:val="en-US" w:eastAsia="zh-CN" w:bidi="ar-SA"/>
              </w:rPr>
            </w:pPr>
            <w:r>
              <w:rPr>
                <w:rStyle w:val="27"/>
                <w:rFonts w:hint="eastAsia" w:hAnsi="宋体"/>
                <w:color w:val="auto"/>
                <w:kern w:val="2"/>
                <w:sz w:val="24"/>
                <w:szCs w:val="24"/>
                <w:lang w:val="en-US" w:eastAsia="zh-CN" w:bidi="ar-SA"/>
              </w:rPr>
              <w:t>50个日历日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color w:val="auto"/>
                <w:kern w:val="2"/>
                <w:sz w:val="24"/>
                <w:szCs w:val="24"/>
                <w:lang w:val="en-US" w:eastAsia="zh-CN" w:bidi="ar-SA"/>
              </w:rPr>
            </w:pPr>
            <w:r>
              <w:rPr>
                <w:rStyle w:val="27"/>
                <w:rFonts w:hint="eastAsia" w:hAnsi="宋体"/>
                <w:color w:val="auto"/>
                <w:kern w:val="2"/>
                <w:sz w:val="24"/>
                <w:szCs w:val="24"/>
                <w:lang w:val="en-US" w:eastAsia="zh-CN" w:bidi="ar-SA"/>
              </w:rPr>
              <w:t>9</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Fonts w:hint="eastAsia" w:ascii="宋体" w:hAnsi="宋体" w:eastAsia="宋体" w:cs="Times New Roman"/>
                <w:color w:val="auto"/>
                <w:kern w:val="2"/>
                <w:sz w:val="24"/>
                <w:szCs w:val="24"/>
                <w:lang w:val="en-US" w:eastAsia="zh-CN" w:bidi="ar-SA"/>
              </w:rPr>
            </w:pPr>
            <w:r>
              <w:rPr>
                <w:rStyle w:val="27"/>
                <w:rFonts w:hint="eastAsia" w:hAnsi="宋体"/>
                <w:color w:val="auto"/>
                <w:kern w:val="2"/>
                <w:sz w:val="24"/>
                <w:szCs w:val="24"/>
                <w:lang w:val="en-US" w:eastAsia="zh-CN" w:bidi="ar-SA"/>
              </w:rPr>
              <w:t>招标</w:t>
            </w:r>
            <w:r>
              <w:rPr>
                <w:rStyle w:val="27"/>
                <w:rFonts w:ascii="宋体" w:hAnsi="宋体" w:eastAsia="宋体"/>
                <w:color w:val="auto"/>
                <w:kern w:val="2"/>
                <w:sz w:val="24"/>
                <w:szCs w:val="24"/>
                <w:lang w:val="en-US" w:eastAsia="zh-CN" w:bidi="ar-SA"/>
              </w:rPr>
              <w:t>范围</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Fonts w:hint="eastAsia" w:ascii="宋体" w:hAnsi="宋体" w:eastAsia="宋体" w:cs="Times New Roman"/>
                <w:color w:val="auto"/>
                <w:kern w:val="2"/>
                <w:sz w:val="24"/>
                <w:szCs w:val="24"/>
                <w:u w:val="single"/>
                <w:lang w:val="en-US" w:eastAsia="zh-CN" w:bidi="ar-SA"/>
              </w:rPr>
            </w:pPr>
            <w:r>
              <w:rPr>
                <w:rFonts w:hint="eastAsia" w:hAnsi="宋体" w:cs="宋体"/>
                <w:sz w:val="24"/>
                <w:szCs w:val="24"/>
              </w:rPr>
              <w:t>采购内容及技术要求所要求的所有内容。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Fonts w:hint="default"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10</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投标人资质条件、能力和信誉</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5"/>
              <w:widowControl/>
              <w:wordWrap w:val="0"/>
              <w:adjustRightInd/>
              <w:spacing w:before="150" w:beforeAutospacing="0" w:afterAutospacing="0" w:line="360" w:lineRule="auto"/>
              <w:textAlignment w:val="auto"/>
              <w:rPr>
                <w:rFonts w:hint="default"/>
              </w:rPr>
            </w:pPr>
            <w:r>
              <w:t>申请人的资格要求：</w:t>
            </w:r>
          </w:p>
          <w:p>
            <w:pPr>
              <w:pStyle w:val="19"/>
              <w:widowControl/>
              <w:wordWrap w:val="0"/>
              <w:adjustRightInd/>
              <w:spacing w:line="360" w:lineRule="auto"/>
              <w:ind w:firstLine="480"/>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1、满足《中华人民共和国政府采购法》第二十二条规定：</w:t>
            </w:r>
          </w:p>
          <w:p>
            <w:pPr>
              <w:pStyle w:val="19"/>
              <w:widowControl/>
              <w:wordWrap w:val="0"/>
              <w:adjustRightInd/>
              <w:spacing w:line="360" w:lineRule="auto"/>
              <w:ind w:firstLine="480" w:firstLineChars="200"/>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2、落实政府采购政策需满足的资格要求：（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2012〕19号）；（14）其他需要落实的政府采购政策。</w:t>
            </w:r>
          </w:p>
          <w:p>
            <w:pPr>
              <w:pStyle w:val="19"/>
              <w:widowControl/>
              <w:wordWrap w:val="0"/>
              <w:adjustRightInd/>
              <w:spacing w:line="360" w:lineRule="auto"/>
              <w:ind w:firstLine="480" w:firstLineChars="200"/>
              <w:jc w:val="both"/>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3、本项目的特定资格要求：</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1</w:t>
            </w:r>
            <w:r>
              <w:rPr>
                <w:rFonts w:hint="eastAsia" w:hAnsi="宋体" w:cs="宋体"/>
                <w:sz w:val="24"/>
                <w:szCs w:val="24"/>
                <w:lang w:eastAsia="zh-CN"/>
              </w:rPr>
              <w:t>）</w:t>
            </w:r>
            <w:r>
              <w:rPr>
                <w:rFonts w:hint="eastAsia" w:hAnsi="宋体" w:cs="宋体"/>
                <w:sz w:val="24"/>
                <w:szCs w:val="24"/>
              </w:rPr>
              <w:t>具有独立承担民事责任的能力，提供营业执照、税务登记证、组织机构代码证或登载有统一社会信用代码的营业执照（或《事业单位法人证书》或其他合法组织登记证书、自然人只须提交身份证）；</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rPr>
              <w:t>（2）提供法定代表人授权书（附法定代表人身份证复印件）及被授权代表身份证复印件（法定代表人直接参加只须提供法定代表人身份证复印件）及授权代表近三个月连续缴纳社保的证明材料；</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rPr>
              <w:t>（3）投标单位须具有建设行政主管部门核发的建筑工程施工总承包三级及以上资质，具有有效的安全生产许可证；</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rPr>
              <w:t>（4）项目负责人须具备建筑工程专业二级及以上注册建造师资质、注册证、有效的安全生产考核合格证书且未担任其他在建工程项目的项目经理；</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rPr>
              <w:t>（5）财务状况报告：提供2020年或2021年度财务审计报告（成立时间至首次递交</w:t>
            </w:r>
            <w:r>
              <w:rPr>
                <w:rFonts w:hint="eastAsia" w:hAnsi="宋体" w:cs="宋体"/>
                <w:sz w:val="24"/>
                <w:szCs w:val="24"/>
                <w:lang w:val="en-US" w:eastAsia="zh-CN"/>
              </w:rPr>
              <w:t>投标</w:t>
            </w:r>
            <w:r>
              <w:rPr>
                <w:rFonts w:hint="eastAsia" w:hAnsi="宋体" w:cs="宋体"/>
                <w:sz w:val="24"/>
                <w:szCs w:val="24"/>
              </w:rPr>
              <w:t>响应文件截止时间不足1年的，可提供成立后任意时段的资产负债表）或其基本存款账户开户银行出具的资信证明；</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rPr>
              <w:t>（6）有依法缴纳税收和社会保障资金的良好记录（提供投标人2022年01月至首次递交</w:t>
            </w:r>
            <w:r>
              <w:rPr>
                <w:rFonts w:hint="eastAsia" w:hAnsi="宋体" w:cs="宋体"/>
                <w:sz w:val="24"/>
                <w:szCs w:val="24"/>
                <w:lang w:val="en-US" w:eastAsia="zh-CN"/>
              </w:rPr>
              <w:t>投标</w:t>
            </w:r>
            <w:r>
              <w:rPr>
                <w:rFonts w:hint="eastAsia" w:hAnsi="宋体" w:cs="宋体"/>
                <w:sz w:val="24"/>
                <w:szCs w:val="24"/>
              </w:rPr>
              <w:t>响应文件截止时间任意连续三个月完税证明（依法免税的投标人应提供相关文件证明）；2022年01月至首次递交</w:t>
            </w:r>
            <w:r>
              <w:rPr>
                <w:rFonts w:hint="eastAsia" w:hAnsi="宋体" w:cs="宋体"/>
                <w:sz w:val="24"/>
                <w:szCs w:val="24"/>
                <w:lang w:val="en-US" w:eastAsia="zh-CN"/>
              </w:rPr>
              <w:t>投标</w:t>
            </w:r>
            <w:r>
              <w:rPr>
                <w:rFonts w:hint="eastAsia" w:hAnsi="宋体" w:cs="宋体"/>
                <w:sz w:val="24"/>
                <w:szCs w:val="24"/>
              </w:rPr>
              <w:t>响应文件截止时间任意连续三个月已缴纳社会保险的证明（专用收据或社会保险缴纳清单或社保缴纳证明，依法不需要缴纳社会保障资金的投标人应提供相关文件证明）；</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rPr>
              <w:t>（7）书面声明：参加政府采购活动前三年内，在经营活动中没有重大违法记录声明；</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rPr>
              <w:t>（8）具有履行合同所必需的设备和专业技术能力（提供自述材料）；</w:t>
            </w:r>
          </w:p>
          <w:p>
            <w:pPr>
              <w:pStyle w:val="19"/>
              <w:widowControl/>
              <w:wordWrap w:val="0"/>
              <w:adjustRightInd/>
              <w:spacing w:line="360" w:lineRule="auto"/>
              <w:ind w:firstLine="480"/>
              <w:jc w:val="both"/>
              <w:textAlignment w:val="auto"/>
              <w:rPr>
                <w:rFonts w:hint="eastAsia" w:hAnsi="宋体" w:cs="宋体"/>
                <w:sz w:val="24"/>
                <w:szCs w:val="24"/>
              </w:rPr>
            </w:pPr>
            <w:r>
              <w:rPr>
                <w:rFonts w:hint="eastAsia" w:hAnsi="宋体" w:cs="宋体"/>
                <w:sz w:val="24"/>
                <w:szCs w:val="24"/>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pPr>
              <w:pStyle w:val="6"/>
              <w:rPr>
                <w:lang w:val="en-US" w:eastAsia="zh-CN"/>
              </w:rPr>
            </w:pPr>
            <w:r>
              <w:rPr>
                <w:rFonts w:hint="eastAsia" w:ascii="宋体" w:hAnsi="宋体" w:eastAsia="宋体" w:cs="宋体"/>
                <w:b/>
                <w:bCs/>
                <w:color w:val="000000"/>
                <w:kern w:val="0"/>
                <w:sz w:val="24"/>
                <w:szCs w:val="24"/>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1</w:t>
            </w:r>
            <w:r>
              <w:rPr>
                <w:rStyle w:val="27"/>
                <w:rFonts w:hint="eastAsia" w:hAnsi="宋体"/>
                <w:color w:val="auto"/>
                <w:kern w:val="2"/>
                <w:sz w:val="24"/>
                <w:szCs w:val="24"/>
                <w:lang w:val="en-US" w:eastAsia="zh-CN" w:bidi="ar-SA"/>
              </w:rPr>
              <w:t>1</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hint="eastAsia" w:hAnsi="宋体"/>
                <w:color w:val="auto"/>
                <w:kern w:val="2"/>
                <w:sz w:val="24"/>
                <w:szCs w:val="24"/>
                <w:lang w:val="en-US" w:eastAsia="zh-CN" w:bidi="ar-SA"/>
              </w:rPr>
              <w:t>评审办法</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color w:val="auto"/>
                <w:kern w:val="2"/>
                <w:sz w:val="24"/>
                <w:szCs w:val="24"/>
                <w:lang w:val="en-US" w:eastAsia="zh-CN" w:bidi="ar-SA"/>
              </w:rPr>
            </w:pPr>
            <w:r>
              <w:rPr>
                <w:rFonts w:hint="eastAsia" w:hAnsi="宋体" w:cs="Times New Roman"/>
                <w:color w:val="000000"/>
                <w:sz w:val="24"/>
                <w:szCs w:val="24"/>
                <w:lang w:val="en-US" w:eastAsia="zh-CN" w:bidi="ar-S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得投标人为排名第一的中标候选人</w:t>
            </w:r>
            <w:r>
              <w:rPr>
                <w:rStyle w:val="27"/>
                <w:rFonts w:hint="eastAsia" w:ascii="宋体" w:hAnsi="宋体"/>
                <w:color w:val="auto"/>
                <w:kern w:val="2"/>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1</w:t>
            </w:r>
            <w:r>
              <w:rPr>
                <w:rStyle w:val="27"/>
                <w:rFonts w:hint="eastAsia" w:hAnsi="宋体"/>
                <w:color w:val="auto"/>
                <w:kern w:val="2"/>
                <w:sz w:val="24"/>
                <w:szCs w:val="24"/>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是否接受联合体</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1</w:t>
            </w:r>
            <w:r>
              <w:rPr>
                <w:rStyle w:val="27"/>
                <w:rFonts w:hint="eastAsia" w:hAnsi="宋体"/>
                <w:color w:val="auto"/>
                <w:kern w:val="2"/>
                <w:sz w:val="24"/>
                <w:szCs w:val="24"/>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投标方案</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只允许提交唯一的投标方案和报价方案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1</w:t>
            </w:r>
            <w:r>
              <w:rPr>
                <w:rStyle w:val="27"/>
                <w:rFonts w:hint="eastAsia" w:hAnsi="宋体"/>
                <w:color w:val="auto"/>
                <w:kern w:val="2"/>
                <w:sz w:val="24"/>
                <w:szCs w:val="24"/>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投标文件有效期</w:t>
            </w:r>
            <w:r>
              <w:rPr>
                <w:rStyle w:val="27"/>
                <w:rFonts w:hint="eastAsia" w:hAnsi="宋体"/>
                <w:color w:val="auto"/>
                <w:kern w:val="2"/>
                <w:sz w:val="24"/>
                <w:szCs w:val="24"/>
                <w:lang w:val="en-US" w:eastAsia="zh-CN" w:bidi="ar-SA"/>
              </w:rPr>
              <w:t>（含授权有效期）</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240" w:firstLineChars="100"/>
              <w:jc w:val="both"/>
              <w:textAlignment w:val="baseline"/>
              <w:rPr>
                <w:rStyle w:val="27"/>
                <w:rFonts w:ascii="宋体" w:hAnsi="宋体"/>
                <w:color w:val="auto"/>
                <w:kern w:val="0"/>
                <w:sz w:val="24"/>
                <w:szCs w:val="24"/>
                <w:lang w:val="en-US" w:eastAsia="zh-CN" w:bidi="ar-SA"/>
              </w:rPr>
            </w:pPr>
            <w:r>
              <w:rPr>
                <w:rStyle w:val="27"/>
                <w:rFonts w:ascii="宋体" w:hAnsi="宋体"/>
                <w:color w:val="auto"/>
                <w:kern w:val="2"/>
                <w:sz w:val="24"/>
                <w:szCs w:val="24"/>
                <w:u w:val="single"/>
                <w:lang w:val="en-US" w:eastAsia="zh-CN" w:bidi="ar-SA"/>
              </w:rPr>
              <w:t>90</w:t>
            </w:r>
            <w:r>
              <w:rPr>
                <w:rStyle w:val="27"/>
                <w:rFonts w:ascii="宋体" w:hAnsi="宋体"/>
                <w:color w:val="auto"/>
                <w:kern w:val="2"/>
                <w:sz w:val="24"/>
                <w:szCs w:val="24"/>
                <w:lang w:val="en-US" w:eastAsia="zh-CN" w:bidi="ar-SA"/>
              </w:rPr>
              <w:t>日历</w:t>
            </w:r>
            <w:r>
              <w:rPr>
                <w:rStyle w:val="27"/>
                <w:rFonts w:hint="eastAsia" w:hAnsi="宋体"/>
                <w:color w:val="auto"/>
                <w:kern w:val="2"/>
                <w:sz w:val="24"/>
                <w:szCs w:val="24"/>
                <w:lang w:val="en-US" w:eastAsia="zh-CN" w:bidi="ar-SA"/>
              </w:rPr>
              <w:t>天</w:t>
            </w:r>
            <w:r>
              <w:rPr>
                <w:rStyle w:val="27"/>
                <w:rFonts w:ascii="宋体" w:hAnsi="宋体"/>
                <w:color w:val="auto"/>
                <w:kern w:val="2"/>
                <w:sz w:val="24"/>
                <w:szCs w:val="24"/>
                <w:lang w:val="en-US" w:eastAsia="zh-CN" w:bidi="ar-SA"/>
              </w:rPr>
              <w:t>（从递交投标文件截止之日起计算）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1</w:t>
            </w:r>
            <w:r>
              <w:rPr>
                <w:rStyle w:val="27"/>
                <w:rFonts w:hint="eastAsia" w:hAnsi="宋体"/>
                <w:color w:val="auto"/>
                <w:kern w:val="2"/>
                <w:sz w:val="24"/>
                <w:szCs w:val="24"/>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投标保证金</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left"/>
              <w:textAlignment w:val="baseline"/>
              <w:rPr>
                <w:rStyle w:val="27"/>
                <w:rFonts w:hint="default" w:ascii="宋体" w:hAnsi="宋体"/>
                <w:color w:val="auto"/>
                <w:kern w:val="2"/>
                <w:sz w:val="24"/>
                <w:szCs w:val="24"/>
                <w:lang w:val="en-US" w:eastAsia="zh-CN" w:bidi="ar-SA"/>
              </w:rPr>
            </w:pPr>
            <w:r>
              <w:rPr>
                <w:rStyle w:val="27"/>
                <w:rFonts w:hint="eastAsia" w:hAnsi="宋体"/>
                <w:color w:val="auto"/>
                <w:kern w:val="2"/>
                <w:sz w:val="24"/>
                <w:szCs w:val="24"/>
                <w:lang w:val="en-US" w:eastAsia="zh-CN" w:bidi="ar-SA"/>
              </w:rPr>
              <w:t>本项目无投标保证金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1</w:t>
            </w:r>
            <w:r>
              <w:rPr>
                <w:rStyle w:val="27"/>
                <w:rFonts w:hint="eastAsia" w:hAnsi="宋体"/>
                <w:color w:val="auto"/>
                <w:kern w:val="2"/>
                <w:sz w:val="24"/>
                <w:szCs w:val="24"/>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签字或盖章要求</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由投标人的法定代表人或其</w:t>
            </w:r>
            <w:r>
              <w:rPr>
                <w:rStyle w:val="27"/>
                <w:rFonts w:hint="eastAsia" w:hAnsi="宋体"/>
                <w:color w:val="auto"/>
                <w:kern w:val="2"/>
                <w:sz w:val="24"/>
                <w:szCs w:val="24"/>
                <w:lang w:val="en-US" w:eastAsia="zh-CN" w:bidi="ar-SA"/>
              </w:rPr>
              <w:t>被授权</w:t>
            </w:r>
            <w:r>
              <w:rPr>
                <w:rStyle w:val="27"/>
                <w:rFonts w:ascii="宋体" w:hAnsi="宋体"/>
                <w:color w:val="auto"/>
                <w:kern w:val="2"/>
                <w:sz w:val="24"/>
                <w:szCs w:val="24"/>
                <w:lang w:val="en-US" w:eastAsia="zh-CN" w:bidi="ar-SA"/>
              </w:rPr>
              <w:t>人签字或盖章并加盖单位公章</w:t>
            </w:r>
            <w:r>
              <w:rPr>
                <w:rStyle w:val="27"/>
                <w:rFonts w:hint="eastAsia" w:hAnsi="宋体"/>
                <w:color w:val="auto"/>
                <w:kern w:val="2"/>
                <w:sz w:val="24"/>
                <w:szCs w:val="24"/>
                <w:lang w:val="en-US" w:eastAsia="zh-CN" w:bidi="ar-SA"/>
              </w:rPr>
              <w:t>。投标</w:t>
            </w:r>
            <w:r>
              <w:rPr>
                <w:rStyle w:val="27"/>
                <w:rFonts w:hint="eastAsia" w:ascii="宋体" w:hAnsi="宋体"/>
                <w:color w:val="auto"/>
                <w:kern w:val="2"/>
                <w:sz w:val="24"/>
                <w:szCs w:val="24"/>
                <w:lang w:val="en-US" w:eastAsia="zh-CN" w:bidi="ar-SA"/>
              </w:rPr>
              <w:t>文件中需要签字之处必须手写签字，其他无效，由此造成一切后果自负</w:t>
            </w:r>
            <w:r>
              <w:rPr>
                <w:rStyle w:val="27"/>
                <w:rFonts w:ascii="宋体" w:hAnsi="宋体"/>
                <w:color w:val="auto"/>
                <w:kern w:val="2"/>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eastAsia="宋体"/>
                <w:color w:val="auto"/>
                <w:kern w:val="2"/>
                <w:sz w:val="24"/>
                <w:szCs w:val="24"/>
                <w:lang w:val="en-US" w:eastAsia="zh-CN" w:bidi="ar-SA"/>
              </w:rPr>
            </w:pPr>
            <w:r>
              <w:rPr>
                <w:rStyle w:val="27"/>
                <w:rFonts w:hint="eastAsia" w:hAnsi="宋体"/>
                <w:color w:val="auto"/>
                <w:kern w:val="2"/>
                <w:sz w:val="24"/>
                <w:szCs w:val="24"/>
                <w:lang w:val="en-US" w:eastAsia="zh-CN" w:bidi="ar-SA"/>
              </w:rPr>
              <w:t>17</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投标文件递交地点及截止时间</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color w:val="auto"/>
                <w:kern w:val="2"/>
                <w:sz w:val="24"/>
                <w:szCs w:val="24"/>
                <w:highlight w:val="none"/>
                <w:lang w:val="en-US" w:eastAsia="zh-CN" w:bidi="ar-SA"/>
              </w:rPr>
            </w:pPr>
            <w:r>
              <w:rPr>
                <w:rStyle w:val="27"/>
                <w:rFonts w:ascii="宋体" w:hAnsi="宋体"/>
                <w:color w:val="auto"/>
                <w:kern w:val="2"/>
                <w:sz w:val="24"/>
                <w:szCs w:val="24"/>
                <w:highlight w:val="none"/>
                <w:lang w:val="en-US" w:eastAsia="zh-CN" w:bidi="ar-SA"/>
              </w:rPr>
              <w:t>递交时间：202</w:t>
            </w:r>
            <w:r>
              <w:rPr>
                <w:rStyle w:val="27"/>
                <w:rFonts w:hint="eastAsia" w:hAnsi="宋体"/>
                <w:color w:val="auto"/>
                <w:kern w:val="2"/>
                <w:sz w:val="24"/>
                <w:szCs w:val="24"/>
                <w:highlight w:val="none"/>
                <w:lang w:val="en-US" w:eastAsia="zh-CN" w:bidi="ar-SA"/>
              </w:rPr>
              <w:t>3</w:t>
            </w:r>
            <w:r>
              <w:rPr>
                <w:rStyle w:val="27"/>
                <w:rFonts w:ascii="宋体" w:hAnsi="宋体"/>
                <w:color w:val="auto"/>
                <w:kern w:val="2"/>
                <w:sz w:val="24"/>
                <w:szCs w:val="24"/>
                <w:highlight w:val="none"/>
                <w:lang w:val="en-US" w:eastAsia="zh-CN" w:bidi="ar-SA"/>
              </w:rPr>
              <w:t>年</w:t>
            </w:r>
            <w:r>
              <w:rPr>
                <w:rStyle w:val="27"/>
                <w:rFonts w:hint="eastAsia" w:hAnsi="宋体"/>
                <w:color w:val="auto"/>
                <w:kern w:val="2"/>
                <w:sz w:val="24"/>
                <w:szCs w:val="24"/>
                <w:highlight w:val="none"/>
                <w:u w:val="single"/>
                <w:lang w:val="en-US" w:eastAsia="zh-CN" w:bidi="ar-SA"/>
              </w:rPr>
              <w:t>03</w:t>
            </w:r>
            <w:r>
              <w:rPr>
                <w:rStyle w:val="27"/>
                <w:rFonts w:ascii="宋体" w:hAnsi="宋体"/>
                <w:color w:val="auto"/>
                <w:kern w:val="2"/>
                <w:sz w:val="24"/>
                <w:szCs w:val="24"/>
                <w:highlight w:val="none"/>
                <w:lang w:val="en-US" w:eastAsia="zh-CN" w:bidi="ar-SA"/>
              </w:rPr>
              <w:t>月</w:t>
            </w:r>
            <w:r>
              <w:rPr>
                <w:rStyle w:val="27"/>
                <w:rFonts w:hint="eastAsia" w:ascii="宋体" w:hAnsi="宋体"/>
                <w:color w:val="auto"/>
                <w:kern w:val="2"/>
                <w:sz w:val="24"/>
                <w:szCs w:val="24"/>
                <w:highlight w:val="none"/>
                <w:u w:val="single"/>
                <w:lang w:val="en-US" w:eastAsia="zh-CN" w:bidi="ar-SA"/>
              </w:rPr>
              <w:t xml:space="preserve"> </w:t>
            </w:r>
            <w:r>
              <w:rPr>
                <w:rStyle w:val="27"/>
                <w:rFonts w:hint="eastAsia" w:hAnsi="宋体"/>
                <w:color w:val="auto"/>
                <w:kern w:val="2"/>
                <w:sz w:val="24"/>
                <w:szCs w:val="24"/>
                <w:highlight w:val="none"/>
                <w:u w:val="single"/>
                <w:lang w:val="en-US" w:eastAsia="zh-CN" w:bidi="ar-SA"/>
              </w:rPr>
              <w:t>13</w:t>
            </w:r>
            <w:r>
              <w:rPr>
                <w:rStyle w:val="27"/>
                <w:rFonts w:ascii="宋体" w:hAnsi="宋体"/>
                <w:color w:val="auto"/>
                <w:kern w:val="2"/>
                <w:sz w:val="24"/>
                <w:szCs w:val="24"/>
                <w:highlight w:val="none"/>
                <w:lang w:val="en-US" w:eastAsia="zh-CN" w:bidi="ar-SA"/>
              </w:rPr>
              <w:t>日</w:t>
            </w:r>
            <w:r>
              <w:rPr>
                <w:rStyle w:val="27"/>
                <w:rFonts w:hint="eastAsia" w:hAnsi="宋体"/>
                <w:color w:val="auto"/>
                <w:kern w:val="2"/>
                <w:sz w:val="24"/>
                <w:szCs w:val="24"/>
                <w:highlight w:val="none"/>
                <w:lang w:val="en-US" w:eastAsia="zh-CN" w:bidi="ar-SA"/>
              </w:rPr>
              <w:t>09</w:t>
            </w:r>
            <w:r>
              <w:rPr>
                <w:rStyle w:val="27"/>
                <w:rFonts w:ascii="宋体" w:hAnsi="宋体"/>
                <w:color w:val="auto"/>
                <w:kern w:val="2"/>
                <w:sz w:val="24"/>
                <w:szCs w:val="24"/>
                <w:highlight w:val="none"/>
                <w:lang w:val="en-US" w:eastAsia="zh-CN" w:bidi="ar-SA"/>
              </w:rPr>
              <w:t>时00分</w:t>
            </w:r>
            <w:r>
              <w:rPr>
                <w:rStyle w:val="27"/>
                <w:rFonts w:hint="eastAsia" w:hAnsi="宋体"/>
                <w:color w:val="auto"/>
                <w:kern w:val="2"/>
                <w:sz w:val="24"/>
                <w:szCs w:val="24"/>
                <w:highlight w:val="none"/>
                <w:lang w:val="en-US" w:eastAsia="zh-CN" w:bidi="ar-SA"/>
              </w:rPr>
              <w:t>（北京时间）</w:t>
            </w:r>
          </w:p>
          <w:p>
            <w:pPr>
              <w:kinsoku/>
              <w:wordWrap/>
              <w:overflowPunct/>
              <w:bidi w:val="0"/>
              <w:spacing w:line="440" w:lineRule="exact"/>
              <w:jc w:val="both"/>
              <w:textAlignment w:val="baseline"/>
              <w:rPr>
                <w:rStyle w:val="27"/>
                <w:rFonts w:ascii="宋体" w:hAnsi="宋体"/>
                <w:color w:val="auto"/>
                <w:kern w:val="2"/>
                <w:sz w:val="24"/>
                <w:szCs w:val="24"/>
                <w:highlight w:val="none"/>
                <w:lang w:val="en-US" w:eastAsia="zh-CN" w:bidi="ar-SA"/>
              </w:rPr>
            </w:pPr>
            <w:r>
              <w:rPr>
                <w:rStyle w:val="27"/>
                <w:rFonts w:ascii="宋体" w:hAnsi="宋体"/>
                <w:color w:val="auto"/>
                <w:kern w:val="2"/>
                <w:sz w:val="24"/>
                <w:szCs w:val="24"/>
                <w:highlight w:val="none"/>
                <w:lang w:val="en-US" w:eastAsia="zh-CN" w:bidi="ar-SA"/>
              </w:rPr>
              <w:t>递交地点：</w:t>
            </w:r>
            <w:r>
              <w:rPr>
                <w:rStyle w:val="27"/>
                <w:rFonts w:hint="eastAsia" w:ascii="宋体" w:hAnsi="宋体"/>
                <w:color w:val="auto"/>
                <w:kern w:val="2"/>
                <w:sz w:val="24"/>
                <w:szCs w:val="24"/>
                <w:highlight w:val="none"/>
                <w:lang w:val="en-US" w:eastAsia="zh-CN" w:bidi="ar-SA"/>
              </w:rPr>
              <w:t>全国公共资源交易平台（陕西省.安康市）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1</w:t>
            </w:r>
            <w:r>
              <w:rPr>
                <w:rStyle w:val="27"/>
                <w:rFonts w:hint="eastAsia" w:hAnsi="宋体"/>
                <w:color w:val="auto"/>
                <w:kern w:val="2"/>
                <w:sz w:val="24"/>
                <w:szCs w:val="24"/>
                <w:lang w:val="en-US" w:eastAsia="zh-CN" w:bidi="ar-SA"/>
              </w:rPr>
              <w:t>8</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开标时间及地点</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color w:val="auto"/>
                <w:kern w:val="2"/>
                <w:sz w:val="24"/>
                <w:szCs w:val="24"/>
                <w:highlight w:val="none"/>
                <w:lang w:val="en-US" w:eastAsia="zh-CN" w:bidi="ar-SA"/>
              </w:rPr>
            </w:pPr>
            <w:r>
              <w:rPr>
                <w:rStyle w:val="27"/>
                <w:rFonts w:hint="eastAsia" w:hAnsi="宋体"/>
                <w:color w:val="auto"/>
                <w:kern w:val="2"/>
                <w:sz w:val="24"/>
                <w:szCs w:val="24"/>
                <w:highlight w:val="none"/>
                <w:lang w:val="en-US" w:eastAsia="zh-CN" w:bidi="ar-SA"/>
              </w:rPr>
              <w:t>开标</w:t>
            </w:r>
            <w:r>
              <w:rPr>
                <w:rStyle w:val="27"/>
                <w:rFonts w:ascii="宋体" w:hAnsi="宋体"/>
                <w:color w:val="auto"/>
                <w:kern w:val="2"/>
                <w:sz w:val="24"/>
                <w:szCs w:val="24"/>
                <w:highlight w:val="none"/>
                <w:lang w:val="en-US" w:eastAsia="zh-CN" w:bidi="ar-SA"/>
              </w:rPr>
              <w:t>时间：202</w:t>
            </w:r>
            <w:r>
              <w:rPr>
                <w:rStyle w:val="27"/>
                <w:rFonts w:hint="eastAsia" w:hAnsi="宋体"/>
                <w:color w:val="auto"/>
                <w:kern w:val="2"/>
                <w:sz w:val="24"/>
                <w:szCs w:val="24"/>
                <w:highlight w:val="none"/>
                <w:lang w:val="en-US" w:eastAsia="zh-CN" w:bidi="ar-SA"/>
              </w:rPr>
              <w:t>3</w:t>
            </w:r>
            <w:r>
              <w:rPr>
                <w:rStyle w:val="27"/>
                <w:rFonts w:ascii="宋体" w:hAnsi="宋体"/>
                <w:color w:val="auto"/>
                <w:kern w:val="2"/>
                <w:sz w:val="24"/>
                <w:szCs w:val="24"/>
                <w:highlight w:val="none"/>
                <w:lang w:val="en-US" w:eastAsia="zh-CN" w:bidi="ar-SA"/>
              </w:rPr>
              <w:t>年</w:t>
            </w:r>
            <w:r>
              <w:rPr>
                <w:rStyle w:val="27"/>
                <w:rFonts w:hint="eastAsia" w:hAnsi="宋体"/>
                <w:color w:val="auto"/>
                <w:kern w:val="2"/>
                <w:sz w:val="24"/>
                <w:szCs w:val="24"/>
                <w:highlight w:val="none"/>
                <w:u w:val="single"/>
                <w:lang w:val="en-US" w:eastAsia="zh-CN" w:bidi="ar-SA"/>
              </w:rPr>
              <w:t xml:space="preserve"> 03 </w:t>
            </w:r>
            <w:r>
              <w:rPr>
                <w:rStyle w:val="27"/>
                <w:rFonts w:ascii="宋体" w:hAnsi="宋体"/>
                <w:color w:val="auto"/>
                <w:kern w:val="2"/>
                <w:sz w:val="24"/>
                <w:szCs w:val="24"/>
                <w:highlight w:val="none"/>
                <w:lang w:val="en-US" w:eastAsia="zh-CN" w:bidi="ar-SA"/>
              </w:rPr>
              <w:t>月</w:t>
            </w:r>
            <w:r>
              <w:rPr>
                <w:rStyle w:val="27"/>
                <w:rFonts w:hint="eastAsia" w:ascii="宋体" w:hAnsi="宋体"/>
                <w:color w:val="auto"/>
                <w:kern w:val="2"/>
                <w:sz w:val="24"/>
                <w:szCs w:val="24"/>
                <w:highlight w:val="none"/>
                <w:u w:val="single"/>
                <w:lang w:val="en-US" w:eastAsia="zh-CN" w:bidi="ar-SA"/>
              </w:rPr>
              <w:t xml:space="preserve"> </w:t>
            </w:r>
            <w:r>
              <w:rPr>
                <w:rStyle w:val="27"/>
                <w:rFonts w:hint="eastAsia" w:hAnsi="宋体"/>
                <w:color w:val="auto"/>
                <w:kern w:val="2"/>
                <w:sz w:val="24"/>
                <w:szCs w:val="24"/>
                <w:highlight w:val="none"/>
                <w:u w:val="single"/>
                <w:lang w:val="en-US" w:eastAsia="zh-CN" w:bidi="ar-SA"/>
              </w:rPr>
              <w:t>13</w:t>
            </w:r>
            <w:r>
              <w:rPr>
                <w:rStyle w:val="27"/>
                <w:rFonts w:ascii="宋体" w:hAnsi="宋体"/>
                <w:color w:val="auto"/>
                <w:kern w:val="2"/>
                <w:sz w:val="24"/>
                <w:szCs w:val="24"/>
                <w:highlight w:val="none"/>
                <w:lang w:val="en-US" w:eastAsia="zh-CN" w:bidi="ar-SA"/>
              </w:rPr>
              <w:t>日</w:t>
            </w:r>
            <w:r>
              <w:rPr>
                <w:rStyle w:val="27"/>
                <w:rFonts w:hint="eastAsia" w:hAnsi="宋体"/>
                <w:color w:val="auto"/>
                <w:kern w:val="2"/>
                <w:sz w:val="24"/>
                <w:szCs w:val="24"/>
                <w:highlight w:val="none"/>
                <w:lang w:val="en-US" w:eastAsia="zh-CN" w:bidi="ar-SA"/>
              </w:rPr>
              <w:t>09</w:t>
            </w:r>
            <w:r>
              <w:rPr>
                <w:rStyle w:val="27"/>
                <w:rFonts w:ascii="宋体" w:hAnsi="宋体"/>
                <w:color w:val="auto"/>
                <w:kern w:val="2"/>
                <w:sz w:val="24"/>
                <w:szCs w:val="24"/>
                <w:highlight w:val="none"/>
                <w:lang w:val="en-US" w:eastAsia="zh-CN" w:bidi="ar-SA"/>
              </w:rPr>
              <w:t>时00分</w:t>
            </w:r>
            <w:r>
              <w:rPr>
                <w:rStyle w:val="27"/>
                <w:rFonts w:hint="eastAsia" w:hAnsi="宋体"/>
                <w:color w:val="auto"/>
                <w:kern w:val="2"/>
                <w:sz w:val="24"/>
                <w:szCs w:val="24"/>
                <w:highlight w:val="none"/>
                <w:lang w:val="en-US" w:eastAsia="zh-CN" w:bidi="ar-SA"/>
              </w:rPr>
              <w:t>（北京时间）</w:t>
            </w:r>
          </w:p>
          <w:p>
            <w:pPr>
              <w:kinsoku/>
              <w:wordWrap/>
              <w:overflowPunct/>
              <w:bidi w:val="0"/>
              <w:spacing w:line="440" w:lineRule="exact"/>
              <w:jc w:val="both"/>
              <w:textAlignment w:val="baseline"/>
              <w:rPr>
                <w:rStyle w:val="27"/>
                <w:rFonts w:ascii="宋体" w:hAnsi="宋体"/>
                <w:color w:val="auto"/>
                <w:kern w:val="2"/>
                <w:sz w:val="24"/>
                <w:szCs w:val="24"/>
                <w:highlight w:val="none"/>
                <w:lang w:val="en-US" w:eastAsia="zh-CN" w:bidi="ar-SA"/>
              </w:rPr>
            </w:pPr>
            <w:r>
              <w:rPr>
                <w:rStyle w:val="27"/>
                <w:rFonts w:ascii="宋体" w:hAnsi="宋体"/>
                <w:color w:val="auto"/>
                <w:kern w:val="2"/>
                <w:sz w:val="24"/>
                <w:szCs w:val="24"/>
                <w:highlight w:val="none"/>
                <w:lang w:val="en-US" w:eastAsia="zh-CN" w:bidi="ar-SA"/>
              </w:rPr>
              <w:t>开标地点：</w:t>
            </w:r>
            <w:r>
              <w:rPr>
                <w:rFonts w:hint="eastAsia" w:hAnsi="宋体" w:cs="宋体"/>
                <w:color w:val="auto"/>
                <w:sz w:val="24"/>
                <w:szCs w:val="24"/>
                <w:highlight w:val="none"/>
              </w:rPr>
              <w:t>安康市公共资源交易中心</w:t>
            </w:r>
            <w:r>
              <w:rPr>
                <w:rFonts w:hint="eastAsia" w:hAnsi="宋体" w:cs="宋体"/>
                <w:color w:val="auto"/>
                <w:sz w:val="24"/>
                <w:szCs w:val="24"/>
                <w:highlight w:val="none"/>
                <w:lang w:val="en-US" w:eastAsia="zh-CN"/>
              </w:rPr>
              <w:t>403</w:t>
            </w:r>
            <w:r>
              <w:rPr>
                <w:rFonts w:hint="eastAsia" w:hAnsi="宋体" w:cs="宋体"/>
                <w:color w:val="auto"/>
                <w:sz w:val="24"/>
                <w:szCs w:val="24"/>
                <w:highlight w:val="none"/>
              </w:rPr>
              <w:t>室</w:t>
            </w:r>
            <w:r>
              <w:rPr>
                <w:rStyle w:val="27"/>
                <w:rFonts w:ascii="宋体" w:hAnsi="宋体" w:eastAsia="宋体"/>
                <w:color w:val="auto"/>
                <w:kern w:val="2"/>
                <w:sz w:val="24"/>
                <w:szCs w:val="24"/>
                <w:highlight w:val="none"/>
                <w:lang w:val="en-US" w:eastAsia="zh-CN" w:bidi="ar-SA"/>
              </w:rPr>
              <w:t xml:space="preserve"> </w:t>
            </w:r>
            <w:r>
              <w:rPr>
                <w:rStyle w:val="27"/>
                <w:rFonts w:ascii="宋体" w:hAnsi="宋体"/>
                <w:color w:val="auto"/>
                <w:kern w:val="2"/>
                <w:sz w:val="24"/>
                <w:szCs w:val="24"/>
                <w:highlight w:val="none"/>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1</w:t>
            </w:r>
            <w:r>
              <w:rPr>
                <w:rStyle w:val="27"/>
                <w:rFonts w:hint="eastAsia" w:hAnsi="宋体"/>
                <w:color w:val="auto"/>
                <w:kern w:val="2"/>
                <w:sz w:val="24"/>
                <w:szCs w:val="24"/>
                <w:lang w:val="en-US" w:eastAsia="zh-CN" w:bidi="ar-SA"/>
              </w:rPr>
              <w:t>9</w:t>
            </w:r>
          </w:p>
        </w:tc>
        <w:tc>
          <w:tcPr>
            <w:tcW w:w="2036" w:type="dxa"/>
            <w:tcBorders>
              <w:top w:val="single" w:color="000000" w:sz="4" w:space="0"/>
              <w:left w:val="single" w:color="000000" w:sz="4" w:space="0"/>
              <w:bottom w:val="single" w:color="000000" w:sz="4" w:space="0"/>
              <w:right w:val="single" w:color="000000" w:sz="4" w:space="0"/>
            </w:tcBorders>
            <w:vAlign w:val="center"/>
          </w:tcPr>
          <w:p>
            <w:pPr>
              <w:pStyle w:val="28"/>
              <w:kinsoku/>
              <w:wordWrap/>
              <w:overflowPunct/>
              <w:bidi w:val="0"/>
              <w:spacing w:line="440" w:lineRule="exact"/>
              <w:jc w:val="center"/>
              <w:textAlignment w:val="top"/>
              <w:rPr>
                <w:rStyle w:val="27"/>
                <w:rFonts w:ascii="宋体" w:hAnsi="宋体"/>
                <w:b/>
                <w:bCs/>
                <w:color w:val="auto"/>
                <w:sz w:val="24"/>
                <w:szCs w:val="24"/>
                <w:lang w:val="en-US" w:eastAsia="zh-CN" w:bidi="ar-SA"/>
              </w:rPr>
            </w:pPr>
            <w:r>
              <w:rPr>
                <w:rStyle w:val="27"/>
                <w:rFonts w:ascii="宋体" w:hAnsi="宋体"/>
                <w:b/>
                <w:bCs/>
                <w:color w:val="auto"/>
                <w:sz w:val="24"/>
                <w:szCs w:val="24"/>
                <w:lang w:val="en-US" w:eastAsia="zh-CN" w:bidi="ar-SA"/>
              </w:rPr>
              <w:t>开标时投标人</w:t>
            </w:r>
          </w:p>
          <w:p>
            <w:pPr>
              <w:kinsoku/>
              <w:wordWrap/>
              <w:overflowPunct/>
              <w:bidi w:val="0"/>
              <w:spacing w:line="440" w:lineRule="exact"/>
              <w:jc w:val="center"/>
              <w:textAlignment w:val="baseline"/>
              <w:rPr>
                <w:rStyle w:val="27"/>
                <w:rFonts w:hint="default" w:ascii="宋体" w:hAnsi="宋体"/>
                <w:b/>
                <w:bCs/>
                <w:color w:val="auto"/>
                <w:kern w:val="2"/>
                <w:sz w:val="24"/>
                <w:szCs w:val="24"/>
                <w:lang w:val="en-US" w:eastAsia="zh-CN" w:bidi="ar-SA"/>
              </w:rPr>
            </w:pPr>
            <w:r>
              <w:rPr>
                <w:rStyle w:val="27"/>
                <w:rFonts w:ascii="宋体" w:hAnsi="宋体"/>
                <w:b/>
                <w:bCs/>
                <w:color w:val="auto"/>
                <w:sz w:val="24"/>
                <w:szCs w:val="24"/>
                <w:lang w:val="en-US" w:eastAsia="zh-CN" w:bidi="ar-SA"/>
              </w:rPr>
              <w:t>须带证件</w:t>
            </w:r>
            <w:r>
              <w:rPr>
                <w:rStyle w:val="27"/>
                <w:rFonts w:hint="eastAsia" w:hAnsi="宋体"/>
                <w:b/>
                <w:bCs/>
                <w:color w:val="auto"/>
                <w:sz w:val="24"/>
                <w:szCs w:val="24"/>
                <w:lang w:val="en-US" w:eastAsia="zh-CN" w:bidi="ar-SA"/>
              </w:rPr>
              <w:t>及物品</w:t>
            </w:r>
          </w:p>
        </w:tc>
        <w:tc>
          <w:tcPr>
            <w:tcW w:w="716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kinsoku/>
              <w:wordWrap/>
              <w:overflowPunct/>
              <w:bidi w:val="0"/>
              <w:spacing w:line="440" w:lineRule="exact"/>
              <w:jc w:val="both"/>
              <w:textAlignment w:val="baseline"/>
              <w:rPr>
                <w:rStyle w:val="27"/>
                <w:rFonts w:hint="eastAsia" w:hAnsi="宋体"/>
                <w:b/>
                <w:bCs/>
                <w:color w:val="auto"/>
                <w:kern w:val="2"/>
                <w:sz w:val="24"/>
                <w:szCs w:val="24"/>
                <w:lang w:val="en-US" w:eastAsia="zh-CN" w:bidi="ar-SA"/>
              </w:rPr>
            </w:pPr>
            <w:r>
              <w:rPr>
                <w:rStyle w:val="27"/>
                <w:rFonts w:hint="eastAsia" w:ascii="宋体" w:hAnsi="宋体"/>
                <w:b/>
                <w:bCs/>
                <w:color w:val="auto"/>
                <w:kern w:val="2"/>
                <w:sz w:val="24"/>
                <w:szCs w:val="24"/>
                <w:lang w:val="en-US" w:eastAsia="zh-CN" w:bidi="ar-SA"/>
              </w:rPr>
              <w:t>投标单位须在</w:t>
            </w:r>
            <w:r>
              <w:rPr>
                <w:rStyle w:val="27"/>
                <w:rFonts w:hint="eastAsia" w:hAnsi="宋体"/>
                <w:b/>
                <w:bCs/>
                <w:color w:val="auto"/>
                <w:kern w:val="2"/>
                <w:sz w:val="24"/>
                <w:szCs w:val="24"/>
                <w:lang w:val="en-US" w:eastAsia="zh-CN" w:bidi="ar-SA"/>
              </w:rPr>
              <w:t>开标时</w:t>
            </w:r>
            <w:r>
              <w:rPr>
                <w:rStyle w:val="27"/>
                <w:rFonts w:hint="eastAsia" w:ascii="宋体" w:hAnsi="宋体"/>
                <w:b/>
                <w:bCs/>
                <w:color w:val="auto"/>
                <w:kern w:val="2"/>
                <w:sz w:val="24"/>
                <w:szCs w:val="24"/>
                <w:lang w:val="en-US" w:eastAsia="zh-CN" w:bidi="ar-SA"/>
              </w:rPr>
              <w:t>携带法定代表人授权委托书原件</w:t>
            </w:r>
            <w:r>
              <w:rPr>
                <w:rStyle w:val="27"/>
                <w:rFonts w:hint="eastAsia" w:hAnsi="宋体"/>
                <w:b/>
                <w:bCs/>
                <w:color w:val="auto"/>
                <w:kern w:val="2"/>
                <w:sz w:val="24"/>
                <w:szCs w:val="24"/>
                <w:lang w:val="en-US" w:eastAsia="zh-CN" w:bidi="ar-SA"/>
              </w:rPr>
              <w:t>（</w:t>
            </w:r>
            <w:r>
              <w:rPr>
                <w:rStyle w:val="27"/>
                <w:rFonts w:hint="eastAsia" w:ascii="宋体" w:hAnsi="宋体"/>
                <w:b/>
                <w:bCs/>
                <w:color w:val="auto"/>
                <w:kern w:val="2"/>
                <w:sz w:val="24"/>
                <w:szCs w:val="24"/>
                <w:lang w:val="en-US" w:eastAsia="zh-CN" w:bidi="ar-SA"/>
              </w:rPr>
              <w:t>加盖原色公章）</w:t>
            </w:r>
            <w:r>
              <w:rPr>
                <w:rStyle w:val="27"/>
                <w:rFonts w:hint="eastAsia" w:hAnsi="宋体"/>
                <w:b/>
                <w:bCs/>
                <w:color w:val="auto"/>
                <w:kern w:val="2"/>
                <w:sz w:val="24"/>
                <w:szCs w:val="24"/>
                <w:lang w:val="en-US" w:eastAsia="zh-CN" w:bidi="ar-SA"/>
              </w:rPr>
              <w:t>法定代表人直接参会的只需提供身份证原件。</w:t>
            </w:r>
          </w:p>
          <w:p>
            <w:pPr>
              <w:widowControl/>
              <w:numPr>
                <w:ilvl w:val="0"/>
                <w:numId w:val="2"/>
              </w:numPr>
              <w:kinsoku/>
              <w:wordWrap/>
              <w:overflowPunct/>
              <w:bidi w:val="0"/>
              <w:spacing w:line="440" w:lineRule="exact"/>
              <w:jc w:val="both"/>
              <w:textAlignment w:val="baseline"/>
              <w:rPr>
                <w:rStyle w:val="27"/>
                <w:rFonts w:hint="default" w:ascii="宋体" w:hAnsi="宋体"/>
                <w:b/>
                <w:bCs/>
                <w:color w:val="auto"/>
                <w:kern w:val="2"/>
                <w:sz w:val="24"/>
                <w:szCs w:val="24"/>
                <w:lang w:val="en-US" w:eastAsia="zh-CN" w:bidi="ar-SA"/>
              </w:rPr>
            </w:pPr>
            <w:r>
              <w:rPr>
                <w:rStyle w:val="27"/>
                <w:rFonts w:hint="eastAsia" w:hAnsi="宋体"/>
                <w:b/>
                <w:bCs/>
                <w:color w:val="auto"/>
                <w:kern w:val="2"/>
                <w:sz w:val="24"/>
                <w:szCs w:val="24"/>
                <w:lang w:val="en-US" w:eastAsia="zh-CN" w:bidi="ar-SA"/>
              </w:rPr>
              <w:t>捆绑省交易平台的CA锁主锁。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eastAsia="宋体"/>
                <w:color w:val="auto"/>
                <w:kern w:val="2"/>
                <w:sz w:val="24"/>
                <w:szCs w:val="24"/>
                <w:lang w:val="en-US" w:eastAsia="zh-CN" w:bidi="ar-SA"/>
              </w:rPr>
            </w:pPr>
            <w:r>
              <w:rPr>
                <w:rStyle w:val="27"/>
                <w:rFonts w:hint="eastAsia" w:hAnsi="宋体"/>
                <w:color w:val="auto"/>
                <w:kern w:val="2"/>
                <w:sz w:val="24"/>
                <w:szCs w:val="24"/>
                <w:lang w:val="en-US" w:eastAsia="zh-CN" w:bidi="ar-SA"/>
              </w:rPr>
              <w:t>20</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确定中标人</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color w:val="auto"/>
                <w:kern w:val="0"/>
                <w:sz w:val="24"/>
                <w:szCs w:val="24"/>
                <w:lang w:val="en-US" w:eastAsia="zh-CN" w:bidi="ar-SA"/>
              </w:rPr>
            </w:pPr>
            <w:r>
              <w:rPr>
                <w:rStyle w:val="27"/>
                <w:rFonts w:ascii="宋体" w:hAnsi="宋体"/>
                <w:color w:val="auto"/>
                <w:kern w:val="2"/>
                <w:sz w:val="24"/>
                <w:szCs w:val="24"/>
                <w:lang w:val="en-US" w:eastAsia="zh-CN" w:bidi="ar-SA"/>
              </w:rPr>
              <w:t>评标委员依据评</w:t>
            </w:r>
            <w:r>
              <w:rPr>
                <w:rStyle w:val="27"/>
                <w:rFonts w:hint="eastAsia" w:hAnsi="宋体"/>
                <w:color w:val="auto"/>
                <w:kern w:val="2"/>
                <w:sz w:val="24"/>
                <w:szCs w:val="24"/>
                <w:lang w:val="en-US" w:eastAsia="zh-CN" w:bidi="ar-SA"/>
              </w:rPr>
              <w:t>审</w:t>
            </w:r>
            <w:r>
              <w:rPr>
                <w:rStyle w:val="27"/>
                <w:rFonts w:ascii="宋体" w:hAnsi="宋体"/>
                <w:color w:val="auto"/>
                <w:kern w:val="2"/>
                <w:sz w:val="24"/>
                <w:szCs w:val="24"/>
                <w:lang w:val="en-US" w:eastAsia="zh-CN" w:bidi="ar-SA"/>
              </w:rPr>
              <w:t>办法推荐中标人并标明排序，招标人确认。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2</w:t>
            </w:r>
            <w:r>
              <w:rPr>
                <w:rStyle w:val="27"/>
                <w:rFonts w:hint="eastAsia" w:hAnsi="宋体"/>
                <w:color w:val="auto"/>
                <w:kern w:val="2"/>
                <w:sz w:val="24"/>
                <w:szCs w:val="24"/>
                <w:lang w:val="en-US" w:eastAsia="zh-CN" w:bidi="ar-SA"/>
              </w:rPr>
              <w:t>1</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履约保证金</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hint="default" w:ascii="宋体" w:hAnsi="宋体"/>
                <w:color w:val="auto"/>
                <w:kern w:val="0"/>
                <w:sz w:val="24"/>
                <w:szCs w:val="24"/>
                <w:lang w:val="en-US" w:eastAsia="zh-CN" w:bidi="ar-SA"/>
              </w:rPr>
            </w:pPr>
            <w:r>
              <w:rPr>
                <w:rStyle w:val="27"/>
                <w:rFonts w:hint="eastAsia" w:hAnsi="宋体"/>
                <w:color w:val="auto"/>
                <w:kern w:val="2"/>
                <w:sz w:val="24"/>
                <w:szCs w:val="24"/>
                <w:lang w:val="en-US" w:eastAsia="zh-CN" w:bidi="ar-SA"/>
              </w:rPr>
              <w:t>本项目无</w:t>
            </w:r>
            <w:r>
              <w:rPr>
                <w:rStyle w:val="27"/>
                <w:rFonts w:ascii="宋体" w:hAnsi="宋体"/>
                <w:color w:val="auto"/>
                <w:kern w:val="2"/>
                <w:sz w:val="24"/>
                <w:szCs w:val="24"/>
                <w:lang w:val="en-US" w:eastAsia="zh-CN" w:bidi="ar-SA"/>
              </w:rPr>
              <w:t>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2</w:t>
            </w:r>
            <w:r>
              <w:rPr>
                <w:rStyle w:val="27"/>
                <w:rFonts w:hint="eastAsia" w:hAnsi="宋体"/>
                <w:color w:val="auto"/>
                <w:kern w:val="2"/>
                <w:sz w:val="24"/>
                <w:szCs w:val="24"/>
                <w:lang w:val="en-US" w:eastAsia="zh-CN" w:bidi="ar-SA"/>
              </w:rPr>
              <w:t>2</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投标人确认收到招标文件澄清时间</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ind w:right="-755" w:rightChars="-222"/>
              <w:jc w:val="both"/>
              <w:textAlignment w:val="baseline"/>
              <w:rPr>
                <w:rStyle w:val="27"/>
                <w:rFonts w:ascii="宋体" w:hAnsi="宋体"/>
                <w:color w:val="auto"/>
                <w:kern w:val="0"/>
                <w:sz w:val="24"/>
                <w:szCs w:val="24"/>
                <w:lang w:val="en-US" w:eastAsia="zh-CN" w:bidi="ar-SA"/>
              </w:rPr>
            </w:pPr>
            <w:r>
              <w:rPr>
                <w:rStyle w:val="27"/>
                <w:rFonts w:ascii="宋体" w:hAnsi="宋体"/>
                <w:color w:val="auto"/>
                <w:kern w:val="2"/>
                <w:sz w:val="24"/>
                <w:szCs w:val="24"/>
                <w:lang w:val="en-US" w:eastAsia="zh-CN" w:bidi="ar-SA"/>
              </w:rPr>
              <w:t>收到澄清后</w:t>
            </w:r>
            <w:r>
              <w:rPr>
                <w:rStyle w:val="27"/>
                <w:rFonts w:hint="eastAsia" w:hAnsi="宋体"/>
                <w:color w:val="auto"/>
                <w:kern w:val="2"/>
                <w:sz w:val="24"/>
                <w:szCs w:val="24"/>
                <w:u w:val="single"/>
                <w:lang w:val="en-US" w:eastAsia="zh-CN" w:bidi="ar-SA"/>
              </w:rPr>
              <w:t>72</w:t>
            </w:r>
            <w:r>
              <w:rPr>
                <w:rStyle w:val="27"/>
                <w:rFonts w:ascii="宋体" w:hAnsi="宋体"/>
                <w:color w:val="auto"/>
                <w:kern w:val="2"/>
                <w:sz w:val="24"/>
                <w:szCs w:val="24"/>
                <w:lang w:val="en-US" w:eastAsia="zh-CN" w:bidi="ar-SA"/>
              </w:rPr>
              <w:t>时内（以发出时间为准）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2</w:t>
            </w:r>
            <w:r>
              <w:rPr>
                <w:rStyle w:val="27"/>
                <w:rFonts w:hint="eastAsia" w:hAnsi="宋体"/>
                <w:color w:val="auto"/>
                <w:kern w:val="2"/>
                <w:sz w:val="24"/>
                <w:szCs w:val="24"/>
                <w:lang w:val="en-US" w:eastAsia="zh-CN" w:bidi="ar-SA"/>
              </w:rPr>
              <w:t>3</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投标人确认收到招标文件修改时间</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收到修改后</w:t>
            </w:r>
            <w:r>
              <w:rPr>
                <w:rStyle w:val="27"/>
                <w:rFonts w:hint="eastAsia" w:hAnsi="宋体"/>
                <w:color w:val="auto"/>
                <w:kern w:val="2"/>
                <w:sz w:val="24"/>
                <w:szCs w:val="24"/>
                <w:u w:val="single"/>
                <w:lang w:val="en-US" w:eastAsia="zh-CN" w:bidi="ar-SA"/>
              </w:rPr>
              <w:t>72</w:t>
            </w:r>
            <w:r>
              <w:rPr>
                <w:rStyle w:val="27"/>
                <w:rFonts w:ascii="宋体" w:hAnsi="宋体"/>
                <w:color w:val="auto"/>
                <w:kern w:val="2"/>
                <w:sz w:val="24"/>
                <w:szCs w:val="24"/>
                <w:lang w:val="en-US" w:eastAsia="zh-CN" w:bidi="ar-SA"/>
              </w:rPr>
              <w:t>时内（以发出时间为准）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2</w:t>
            </w:r>
            <w:r>
              <w:rPr>
                <w:rStyle w:val="27"/>
                <w:rFonts w:hint="eastAsia" w:hAnsi="宋体"/>
                <w:color w:val="auto"/>
                <w:kern w:val="2"/>
                <w:sz w:val="24"/>
                <w:szCs w:val="24"/>
                <w:lang w:val="en-US" w:eastAsia="zh-CN" w:bidi="ar-SA"/>
              </w:rPr>
              <w:t>4</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color w:val="auto"/>
                <w:kern w:val="2"/>
                <w:sz w:val="24"/>
                <w:szCs w:val="24"/>
                <w:lang w:val="en-US" w:eastAsia="zh-CN" w:bidi="ar-SA"/>
              </w:rPr>
            </w:pPr>
            <w:r>
              <w:rPr>
                <w:rStyle w:val="27"/>
                <w:rFonts w:ascii="宋体" w:hAnsi="宋体"/>
                <w:b/>
                <w:bCs/>
                <w:color w:val="auto"/>
                <w:kern w:val="0"/>
                <w:sz w:val="24"/>
                <w:szCs w:val="24"/>
                <w:lang w:val="en-US" w:eastAsia="zh-CN" w:bidi="ar-SA"/>
              </w:rPr>
              <w:t>最高限价</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hAnsi="宋体" w:cs="宋体"/>
                <w:b/>
                <w:bCs/>
                <w:color w:val="auto"/>
                <w:sz w:val="24"/>
                <w:szCs w:val="24"/>
              </w:rPr>
            </w:pPr>
            <w:r>
              <w:rPr>
                <w:rFonts w:hint="eastAsia" w:hAnsi="宋体" w:cs="宋体"/>
                <w:b/>
                <w:bCs/>
                <w:color w:val="auto"/>
                <w:sz w:val="24"/>
                <w:szCs w:val="24"/>
              </w:rPr>
              <w:t>本</w:t>
            </w:r>
            <w:r>
              <w:rPr>
                <w:rFonts w:hint="eastAsia" w:hAnsi="宋体" w:cs="宋体"/>
                <w:b/>
                <w:bCs/>
                <w:color w:val="auto"/>
                <w:sz w:val="24"/>
                <w:szCs w:val="24"/>
                <w:lang w:val="en-US" w:eastAsia="zh-CN"/>
              </w:rPr>
              <w:t>合同包最高限价</w:t>
            </w:r>
            <w:r>
              <w:rPr>
                <w:rFonts w:hint="eastAsia" w:hAnsi="宋体" w:cs="宋体"/>
                <w:b/>
                <w:bCs/>
                <w:color w:val="auto"/>
                <w:sz w:val="24"/>
                <w:szCs w:val="24"/>
              </w:rPr>
              <w:t>为：4922900.00元</w:t>
            </w:r>
          </w:p>
          <w:p>
            <w:pPr>
              <w:spacing w:line="240" w:lineRule="auto"/>
              <w:rPr>
                <w:rFonts w:hAnsi="宋体" w:cs="宋体"/>
                <w:b/>
                <w:bCs/>
                <w:color w:val="auto"/>
                <w:sz w:val="24"/>
                <w:szCs w:val="24"/>
              </w:rPr>
            </w:pPr>
            <w:r>
              <w:rPr>
                <w:rFonts w:hint="eastAsia" w:hAnsi="宋体" w:cs="宋体"/>
                <w:b/>
                <w:bCs/>
                <w:color w:val="auto"/>
                <w:sz w:val="24"/>
                <w:szCs w:val="24"/>
              </w:rPr>
              <w:t>人民币（大写）：</w:t>
            </w:r>
            <w:r>
              <w:rPr>
                <w:rFonts w:hint="eastAsia" w:hAnsi="宋体" w:cs="宋体"/>
                <w:b/>
                <w:bCs/>
                <w:color w:val="auto"/>
                <w:sz w:val="24"/>
                <w:szCs w:val="24"/>
                <w:lang w:val="en-US" w:eastAsia="zh-CN"/>
              </w:rPr>
              <w:t>肆佰玖拾贰万贰仟玖佰元整</w:t>
            </w:r>
            <w:r>
              <w:rPr>
                <w:rFonts w:hint="eastAsia" w:hAnsi="宋体" w:cs="宋体"/>
                <w:b/>
                <w:bCs/>
                <w:color w:val="auto"/>
                <w:sz w:val="24"/>
                <w:szCs w:val="24"/>
              </w:rPr>
              <w:t>。</w:t>
            </w:r>
          </w:p>
          <w:p>
            <w:pPr>
              <w:kinsoku/>
              <w:wordWrap/>
              <w:overflowPunct/>
              <w:bidi w:val="0"/>
              <w:spacing w:line="440" w:lineRule="exact"/>
              <w:jc w:val="both"/>
              <w:textAlignment w:val="baseline"/>
              <w:rPr>
                <w:rStyle w:val="27"/>
                <w:rFonts w:ascii="宋体" w:hAnsi="宋体"/>
                <w:color w:val="auto"/>
                <w:kern w:val="2"/>
                <w:sz w:val="24"/>
                <w:szCs w:val="24"/>
                <w:lang w:val="en-US" w:eastAsia="zh-CN" w:bidi="ar-SA"/>
              </w:rPr>
            </w:pPr>
            <w:r>
              <w:rPr>
                <w:rFonts w:hint="eastAsia" w:hAnsi="宋体" w:cs="宋体"/>
                <w:b/>
                <w:bCs/>
                <w:color w:val="auto"/>
                <w:sz w:val="24"/>
                <w:szCs w:val="24"/>
              </w:rPr>
              <w:t>任何投标报价大于</w:t>
            </w:r>
            <w:r>
              <w:rPr>
                <w:rFonts w:hint="eastAsia" w:hAnsi="宋体" w:cs="宋体"/>
                <w:b/>
                <w:bCs/>
                <w:color w:val="auto"/>
                <w:sz w:val="24"/>
                <w:szCs w:val="24"/>
                <w:lang w:val="en-US" w:eastAsia="zh-CN"/>
              </w:rPr>
              <w:t>最高限价</w:t>
            </w:r>
            <w:r>
              <w:rPr>
                <w:rFonts w:hint="eastAsia" w:hAnsi="宋体" w:cs="宋体"/>
                <w:b/>
                <w:bCs/>
                <w:color w:val="auto"/>
                <w:sz w:val="24"/>
                <w:szCs w:val="24"/>
              </w:rPr>
              <w:t>的投标均为无效投标。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color w:val="auto"/>
                <w:kern w:val="2"/>
                <w:sz w:val="24"/>
                <w:szCs w:val="24"/>
                <w:lang w:val="en-US" w:eastAsia="zh-CN" w:bidi="ar-SA"/>
              </w:rPr>
              <w:t>2</w:t>
            </w:r>
            <w:r>
              <w:rPr>
                <w:rStyle w:val="27"/>
                <w:rFonts w:hint="eastAsia" w:hAnsi="宋体"/>
                <w:color w:val="auto"/>
                <w:kern w:val="2"/>
                <w:sz w:val="24"/>
                <w:szCs w:val="24"/>
                <w:lang w:val="en-US" w:eastAsia="zh-CN" w:bidi="ar-SA"/>
              </w:rPr>
              <w:t>5</w:t>
            </w:r>
          </w:p>
        </w:tc>
        <w:tc>
          <w:tcPr>
            <w:tcW w:w="20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7"/>
                <w:rFonts w:ascii="宋体" w:hAnsi="宋体"/>
                <w:color w:val="auto"/>
                <w:kern w:val="2"/>
                <w:sz w:val="24"/>
                <w:szCs w:val="24"/>
                <w:lang w:val="en-US" w:eastAsia="zh-CN" w:bidi="ar-SA"/>
              </w:rPr>
            </w:pPr>
            <w:r>
              <w:rPr>
                <w:rFonts w:hint="eastAsia" w:hAnsi="宋体" w:cs="宋体"/>
                <w:sz w:val="24"/>
                <w:szCs w:val="24"/>
              </w:rPr>
              <w:t>同义词语</w:t>
            </w:r>
          </w:p>
        </w:tc>
        <w:tc>
          <w:tcPr>
            <w:tcW w:w="71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7"/>
                <w:rFonts w:ascii="宋体" w:hAnsi="宋体"/>
                <w:color w:val="auto"/>
                <w:kern w:val="2"/>
                <w:sz w:val="24"/>
                <w:szCs w:val="24"/>
                <w:lang w:val="en-US" w:eastAsia="zh-CN" w:bidi="ar-SA"/>
              </w:rPr>
            </w:pPr>
            <w:r>
              <w:rPr>
                <w:rFonts w:hint="eastAsia" w:hAnsi="宋体" w:cs="宋体"/>
                <w:sz w:val="24"/>
                <w:szCs w:val="24"/>
              </w:rPr>
              <w:t>构成招标文件组成部分的各章节中出现的措辞“委托人”和“</w:t>
            </w:r>
            <w:r>
              <w:rPr>
                <w:rFonts w:hint="eastAsia" w:hAnsi="宋体" w:cs="宋体"/>
                <w:sz w:val="24"/>
                <w:szCs w:val="24"/>
                <w:lang w:val="en-US" w:eastAsia="zh-CN"/>
              </w:rPr>
              <w:t>投标人</w:t>
            </w:r>
            <w:r>
              <w:rPr>
                <w:rFonts w:hint="eastAsia" w:hAnsi="宋体" w:cs="宋体"/>
                <w:sz w:val="24"/>
                <w:szCs w:val="24"/>
              </w:rPr>
              <w:t>”，在招标投标阶段应当分别按“采购人”和“</w:t>
            </w:r>
            <w:r>
              <w:rPr>
                <w:rFonts w:hint="eastAsia" w:hAnsi="宋体" w:cs="宋体"/>
                <w:sz w:val="24"/>
                <w:szCs w:val="24"/>
                <w:lang w:val="en-US" w:eastAsia="zh-CN"/>
              </w:rPr>
              <w:t>供应商</w:t>
            </w:r>
            <w:r>
              <w:rPr>
                <w:rFonts w:hint="eastAsia" w:hAnsi="宋体" w:cs="宋体"/>
                <w:sz w:val="24"/>
                <w:szCs w:val="24"/>
              </w:rPr>
              <w:t>”进行理解。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2</w:t>
            </w:r>
            <w:r>
              <w:rPr>
                <w:rStyle w:val="27"/>
                <w:rFonts w:hint="eastAsia" w:hAnsi="宋体"/>
                <w:color w:val="auto"/>
                <w:kern w:val="2"/>
                <w:sz w:val="24"/>
                <w:szCs w:val="24"/>
                <w:lang w:val="en-US" w:eastAsia="zh-CN" w:bidi="ar-SA"/>
              </w:rPr>
              <w:t>6</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color w:val="auto"/>
                <w:kern w:val="2"/>
                <w:sz w:val="24"/>
                <w:szCs w:val="24"/>
                <w:lang w:val="en-US" w:eastAsia="zh-CN" w:bidi="ar-SA"/>
              </w:rPr>
            </w:pPr>
            <w:r>
              <w:rPr>
                <w:rStyle w:val="27"/>
                <w:rFonts w:hint="eastAsia" w:hAnsi="宋体"/>
                <w:color w:val="auto"/>
                <w:kern w:val="2"/>
                <w:sz w:val="24"/>
                <w:szCs w:val="24"/>
                <w:lang w:val="en-US" w:eastAsia="zh-CN" w:bidi="ar-SA"/>
              </w:rPr>
              <w:t>招标代理服务费</w:t>
            </w:r>
          </w:p>
        </w:tc>
        <w:tc>
          <w:tcPr>
            <w:tcW w:w="7160"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1.招标代理服务费的计算方法：依据国家发展计划委员会计价格[2011]534号文件和依据陕价行发【2012】72号文件规定的收取标准及相应的计算办法。</w:t>
            </w:r>
          </w:p>
          <w:p>
            <w:pPr>
              <w:pStyle w:val="7"/>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2.招标代理服务费由中标单位支付，在领取《中标通知书》前，由中标单位一次性向安康远程智信项目管理有限公司递交装订成册并加盖公章的纸质版文件2套（一正一副）及电子版 U 盘 1 份（投标人对所提供资料的电子版 U 盘 与上传文件保持一致且对文件的真实性、合法性、准确性、完整性负责）。</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3.采购代理服务费缴纳账户：</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开户名称：安康远程智信项目管理有限公司</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开户银行：中国工商银行股份有限公司安康江北张岭支行</w:t>
            </w:r>
          </w:p>
          <w:p>
            <w:pPr>
              <w:kinsoku/>
              <w:wordWrap/>
              <w:overflowPunct/>
              <w:bidi w:val="0"/>
              <w:spacing w:line="440" w:lineRule="exact"/>
              <w:jc w:val="both"/>
              <w:textAlignment w:val="baseline"/>
              <w:rPr>
                <w:rStyle w:val="27"/>
                <w:rFonts w:ascii="宋体" w:hAnsi="宋体"/>
                <w:color w:val="auto"/>
                <w:kern w:val="2"/>
                <w:sz w:val="24"/>
                <w:szCs w:val="24"/>
                <w:lang w:val="en-US" w:eastAsia="zh-CN" w:bidi="ar-SA"/>
              </w:rPr>
            </w:pPr>
            <w:r>
              <w:rPr>
                <w:rFonts w:hint="eastAsia" w:ascii="宋体" w:hAnsi="宋体" w:eastAsia="宋体" w:cs="宋体"/>
                <w:sz w:val="24"/>
                <w:szCs w:val="24"/>
                <w:lang w:val="en-US" w:eastAsia="zh-CN" w:bidi="ar-SA"/>
              </w:rPr>
              <w:t>账   号：2607060409200039188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2</w:t>
            </w:r>
            <w:r>
              <w:rPr>
                <w:rStyle w:val="27"/>
                <w:rFonts w:hint="eastAsia" w:hAnsi="宋体"/>
                <w:color w:val="auto"/>
                <w:kern w:val="2"/>
                <w:sz w:val="24"/>
                <w:szCs w:val="24"/>
                <w:lang w:val="en-US" w:eastAsia="zh-CN" w:bidi="ar-SA"/>
              </w:rPr>
              <w:t>7</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color w:val="auto"/>
                <w:kern w:val="2"/>
                <w:sz w:val="24"/>
                <w:szCs w:val="24"/>
                <w:lang w:val="en-US" w:eastAsia="zh-CN" w:bidi="ar-SA"/>
              </w:rPr>
            </w:pPr>
            <w:r>
              <w:rPr>
                <w:rStyle w:val="27"/>
                <w:rFonts w:hint="eastAsia" w:hAnsi="宋体"/>
                <w:color w:val="auto"/>
                <w:kern w:val="2"/>
                <w:sz w:val="24"/>
                <w:szCs w:val="24"/>
                <w:lang w:val="en-US" w:eastAsia="zh-CN" w:bidi="ar-SA"/>
              </w:rPr>
              <w:t>其他</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ascii="宋体" w:hAnsi="宋体" w:eastAsia="宋体"/>
                <w:color w:val="auto"/>
                <w:kern w:val="2"/>
                <w:sz w:val="24"/>
                <w:szCs w:val="24"/>
                <w:lang w:val="en-US" w:eastAsia="zh-CN" w:bidi="ar-SA"/>
              </w:rPr>
            </w:pPr>
            <w:r>
              <w:rPr>
                <w:rStyle w:val="27"/>
                <w:rFonts w:hint="eastAsia" w:ascii="宋体" w:hAnsi="宋体" w:eastAsia="宋体"/>
                <w:color w:val="auto"/>
                <w:kern w:val="2"/>
                <w:sz w:val="24"/>
                <w:szCs w:val="24"/>
                <w:lang w:val="en-US" w:eastAsia="zh-CN" w:bidi="ar-SA"/>
              </w:rPr>
              <w:t>1</w:t>
            </w:r>
            <w:r>
              <w:rPr>
                <w:rStyle w:val="27"/>
                <w:rFonts w:hint="eastAsia" w:hAnsi="宋体"/>
                <w:color w:val="auto"/>
                <w:kern w:val="2"/>
                <w:sz w:val="24"/>
                <w:szCs w:val="24"/>
                <w:lang w:val="en-US" w:eastAsia="zh-CN" w:bidi="ar-SA"/>
              </w:rPr>
              <w:t>.</w:t>
            </w:r>
            <w:r>
              <w:rPr>
                <w:rStyle w:val="27"/>
                <w:rFonts w:hint="eastAsia" w:ascii="宋体" w:hAnsi="宋体" w:eastAsia="宋体"/>
                <w:color w:val="auto"/>
                <w:kern w:val="2"/>
                <w:sz w:val="24"/>
                <w:szCs w:val="24"/>
                <w:lang w:val="en-US" w:eastAsia="zh-CN" w:bidi="ar-SA"/>
              </w:rPr>
              <w:t>本项目采用电子化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kinsoku/>
              <w:wordWrap/>
              <w:overflowPunct/>
              <w:bidi w:val="0"/>
              <w:spacing w:line="440" w:lineRule="exact"/>
              <w:jc w:val="both"/>
              <w:textAlignment w:val="baseline"/>
              <w:rPr>
                <w:rStyle w:val="27"/>
                <w:rFonts w:hint="eastAsia" w:ascii="宋体" w:hAnsi="宋体" w:eastAsia="宋体"/>
                <w:color w:val="auto"/>
                <w:kern w:val="2"/>
                <w:sz w:val="24"/>
                <w:szCs w:val="24"/>
                <w:lang w:val="en-US" w:eastAsia="zh-CN" w:bidi="ar-SA"/>
              </w:rPr>
            </w:pPr>
            <w:r>
              <w:rPr>
                <w:rStyle w:val="27"/>
                <w:rFonts w:hint="eastAsia" w:ascii="宋体" w:hAnsi="宋体" w:eastAsia="宋体"/>
                <w:color w:val="auto"/>
                <w:kern w:val="2"/>
                <w:sz w:val="24"/>
                <w:szCs w:val="24"/>
                <w:lang w:val="en-US" w:eastAsia="zh-CN" w:bidi="ar-SA"/>
              </w:rPr>
              <w:t>2</w:t>
            </w:r>
            <w:r>
              <w:rPr>
                <w:rStyle w:val="27"/>
                <w:rFonts w:hint="eastAsia" w:hAnsi="宋体"/>
                <w:color w:val="auto"/>
                <w:kern w:val="2"/>
                <w:sz w:val="24"/>
                <w:szCs w:val="24"/>
                <w:lang w:val="en-US" w:eastAsia="zh-CN" w:bidi="ar-SA"/>
              </w:rPr>
              <w:t>.</w:t>
            </w:r>
            <w:r>
              <w:rPr>
                <w:rStyle w:val="27"/>
                <w:rFonts w:hint="eastAsia" w:ascii="宋体" w:hAnsi="宋体" w:eastAsia="宋体"/>
                <w:color w:val="auto"/>
                <w:kern w:val="2"/>
                <w:sz w:val="24"/>
                <w:szCs w:val="24"/>
                <w:lang w:val="en-US" w:eastAsia="zh-CN" w:bidi="ar-SA"/>
              </w:rPr>
              <w:t>制作电子投标文件：电子招标文件需要使用专用软件打开、浏览供应商登录全国公共资源交易平台（陕西省）网站[服务指南－下载专区]免费下载《陕西省公共资源交易平台政府采购电子标书制作工具（V8.0.0.2）》，下载新驱动</w:t>
            </w:r>
            <w:r>
              <w:rPr>
                <w:rStyle w:val="27"/>
                <w:rFonts w:hint="eastAsia" w:hAnsi="宋体"/>
                <w:color w:val="auto"/>
                <w:kern w:val="2"/>
                <w:sz w:val="24"/>
                <w:szCs w:val="24"/>
                <w:lang w:val="en-US" w:eastAsia="zh-CN" w:bidi="ar-SA"/>
              </w:rPr>
              <w:t>，</w:t>
            </w:r>
            <w:r>
              <w:rPr>
                <w:rStyle w:val="27"/>
                <w:rFonts w:hint="eastAsia" w:ascii="宋体" w:hAnsi="宋体" w:eastAsia="宋体"/>
                <w:color w:val="auto"/>
                <w:kern w:val="2"/>
                <w:sz w:val="24"/>
                <w:szCs w:val="24"/>
                <w:lang w:val="en-US" w:eastAsia="zh-CN" w:bidi="ar-SA"/>
              </w:rPr>
              <w:t>升级至最新版本，使用该客户端可以打开电子招标文件。软件操作手册详见全国公共资源交易平台（陕西省）网站[服务指南－下载专区]中的《陕西省公共资源交易（政府采购类）投标文件制作软件操作手册》。</w:t>
            </w:r>
          </w:p>
          <w:p>
            <w:pPr>
              <w:kinsoku/>
              <w:wordWrap/>
              <w:overflowPunct/>
              <w:bidi w:val="0"/>
              <w:spacing w:line="440" w:lineRule="exact"/>
              <w:jc w:val="both"/>
              <w:textAlignment w:val="baseline"/>
              <w:rPr>
                <w:rStyle w:val="27"/>
                <w:rFonts w:ascii="宋体" w:hAnsi="宋体" w:eastAsia="宋体"/>
                <w:color w:val="auto"/>
                <w:kern w:val="2"/>
                <w:sz w:val="24"/>
                <w:szCs w:val="24"/>
                <w:lang w:val="en-US" w:eastAsia="zh-CN" w:bidi="ar-SA"/>
              </w:rPr>
            </w:pPr>
            <w:r>
              <w:rPr>
                <w:rStyle w:val="27"/>
                <w:rFonts w:hint="eastAsia" w:ascii="宋体" w:hAnsi="宋体" w:eastAsia="宋体"/>
                <w:color w:val="auto"/>
                <w:kern w:val="2"/>
                <w:sz w:val="24"/>
                <w:szCs w:val="24"/>
                <w:lang w:val="en-US" w:eastAsia="zh-CN" w:bidi="ar-SA"/>
              </w:rPr>
              <w:t>3</w:t>
            </w:r>
            <w:r>
              <w:rPr>
                <w:rStyle w:val="27"/>
                <w:rFonts w:hint="eastAsia" w:hAnsi="宋体"/>
                <w:color w:val="auto"/>
                <w:kern w:val="2"/>
                <w:sz w:val="24"/>
                <w:szCs w:val="24"/>
                <w:lang w:val="en-US" w:eastAsia="zh-CN" w:bidi="ar-SA"/>
              </w:rPr>
              <w:t>.</w:t>
            </w:r>
            <w:r>
              <w:rPr>
                <w:rStyle w:val="27"/>
                <w:rFonts w:hint="eastAsia" w:ascii="宋体" w:hAnsi="宋体" w:eastAsia="宋体"/>
                <w:color w:val="auto"/>
                <w:kern w:val="2"/>
                <w:sz w:val="24"/>
                <w:szCs w:val="24"/>
                <w:lang w:val="en-US" w:eastAsia="zh-CN" w:bidi="ar-SA"/>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ascii="宋体" w:hAnsi="宋体" w:eastAsia="宋体"/>
                <w:color w:val="auto"/>
                <w:kern w:val="2"/>
                <w:sz w:val="24"/>
                <w:szCs w:val="24"/>
                <w:lang w:val="en-US" w:eastAsia="zh-CN" w:bidi="ar-SA"/>
              </w:rPr>
            </w:pPr>
            <w:r>
              <w:rPr>
                <w:rStyle w:val="27"/>
                <w:rFonts w:ascii="宋体" w:hAnsi="宋体" w:eastAsia="宋体"/>
                <w:color w:val="auto"/>
                <w:kern w:val="2"/>
                <w:sz w:val="24"/>
                <w:szCs w:val="24"/>
                <w:lang w:val="en-US" w:eastAsia="zh-CN" w:bidi="ar-SA"/>
              </w:rPr>
              <w:t>2</w:t>
            </w:r>
            <w:r>
              <w:rPr>
                <w:rStyle w:val="27"/>
                <w:rFonts w:hint="eastAsia" w:hAnsi="宋体"/>
                <w:color w:val="auto"/>
                <w:kern w:val="2"/>
                <w:sz w:val="24"/>
                <w:szCs w:val="24"/>
                <w:lang w:val="en-US" w:eastAsia="zh-CN" w:bidi="ar-SA"/>
              </w:rPr>
              <w:t>8</w:t>
            </w:r>
          </w:p>
        </w:tc>
        <w:tc>
          <w:tcPr>
            <w:tcW w:w="2036"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center"/>
              <w:textAlignment w:val="baseline"/>
              <w:rPr>
                <w:rStyle w:val="27"/>
                <w:rFonts w:hint="default" w:ascii="宋体" w:hAnsi="宋体"/>
                <w:b/>
                <w:bCs/>
                <w:color w:val="auto"/>
                <w:kern w:val="2"/>
                <w:sz w:val="24"/>
                <w:szCs w:val="24"/>
                <w:lang w:val="en-US" w:eastAsia="zh-CN" w:bidi="ar-SA"/>
              </w:rPr>
            </w:pPr>
            <w:r>
              <w:rPr>
                <w:rStyle w:val="27"/>
                <w:rFonts w:hint="eastAsia" w:hAnsi="宋体"/>
                <w:b/>
                <w:bCs/>
                <w:color w:val="auto"/>
                <w:kern w:val="2"/>
                <w:sz w:val="24"/>
                <w:szCs w:val="24"/>
                <w:lang w:val="en-US" w:eastAsia="zh-CN" w:bidi="ar-SA"/>
              </w:rPr>
              <w:t>本项目所属行业</w:t>
            </w:r>
          </w:p>
        </w:tc>
        <w:tc>
          <w:tcPr>
            <w:tcW w:w="7160" w:type="dxa"/>
            <w:tcBorders>
              <w:top w:val="single" w:color="000000" w:sz="4" w:space="0"/>
              <w:left w:val="single" w:color="000000" w:sz="4" w:space="0"/>
              <w:bottom w:val="single" w:color="000000" w:sz="4" w:space="0"/>
              <w:right w:val="single" w:color="000000" w:sz="4" w:space="0"/>
            </w:tcBorders>
            <w:vAlign w:val="center"/>
          </w:tcPr>
          <w:p>
            <w:pPr>
              <w:kinsoku/>
              <w:wordWrap/>
              <w:overflowPunct/>
              <w:bidi w:val="0"/>
              <w:spacing w:line="440" w:lineRule="exact"/>
              <w:jc w:val="both"/>
              <w:textAlignment w:val="baseline"/>
              <w:rPr>
                <w:rStyle w:val="27"/>
                <w:rFonts w:hint="default" w:ascii="宋体" w:hAnsi="宋体"/>
                <w:b/>
                <w:bCs/>
                <w:color w:val="auto"/>
                <w:kern w:val="2"/>
                <w:sz w:val="24"/>
                <w:szCs w:val="24"/>
                <w:lang w:val="en-US" w:eastAsia="zh-CN" w:bidi="ar-SA"/>
              </w:rPr>
            </w:pPr>
            <w:r>
              <w:rPr>
                <w:rStyle w:val="27"/>
                <w:rFonts w:hint="eastAsia" w:hAnsi="宋体"/>
                <w:b w:val="0"/>
                <w:bCs w:val="0"/>
                <w:color w:val="auto"/>
                <w:kern w:val="2"/>
                <w:sz w:val="24"/>
                <w:szCs w:val="24"/>
                <w:highlight w:val="none"/>
                <w:lang w:val="en-US" w:eastAsia="zh-CN" w:bidi="ar-SA"/>
              </w:rPr>
              <w:t>建筑工程</w:t>
            </w:r>
          </w:p>
        </w:tc>
      </w:tr>
    </w:tbl>
    <w:p>
      <w:pPr>
        <w:pStyle w:val="21"/>
        <w:rPr>
          <w:rFonts w:hint="eastAsia" w:asciiTheme="majorEastAsia" w:hAnsiTheme="majorEastAsia" w:eastAsiaTheme="majorEastAsia" w:cstheme="majorEastAsia"/>
          <w:b/>
          <w:lang w:val="en-US" w:eastAsia="zh-CN"/>
        </w:rPr>
      </w:pPr>
    </w:p>
    <w:p>
      <w:pPr>
        <w:pStyle w:val="2"/>
        <w:rPr>
          <w:rFonts w:hint="eastAsia"/>
          <w:lang w:val="en-US" w:eastAsia="zh-CN"/>
        </w:rPr>
      </w:pPr>
    </w:p>
    <w:p>
      <w:pPr>
        <w:pStyle w:val="17"/>
        <w:rPr>
          <w:rFonts w:hint="eastAsia"/>
          <w:lang w:val="en-US" w:eastAsia="zh-CN"/>
        </w:rPr>
      </w:pPr>
    </w:p>
    <w:p>
      <w:pPr>
        <w:pStyle w:val="4"/>
        <w:numPr>
          <w:ilvl w:val="0"/>
          <w:numId w:val="0"/>
        </w:numPr>
        <w:bidi w:val="0"/>
        <w:spacing w:line="240" w:lineRule="auto"/>
        <w:jc w:val="center"/>
        <w:rPr>
          <w:rFonts w:hint="eastAsia" w:asciiTheme="majorEastAsia" w:hAnsiTheme="majorEastAsia" w:eastAsiaTheme="majorEastAsia" w:cstheme="majorEastAsia"/>
          <w:b/>
          <w:lang w:val="en-US" w:eastAsia="zh-CN"/>
        </w:rPr>
      </w:pPr>
      <w:r>
        <w:rPr>
          <w:rFonts w:hint="eastAsia" w:asciiTheme="majorEastAsia" w:hAnsiTheme="majorEastAsia" w:eastAsiaTheme="majorEastAsia" w:cstheme="majorEastAsia"/>
          <w:b/>
          <w:lang w:val="en-US" w:eastAsia="zh-CN"/>
        </w:rPr>
        <w:t>一、投标人须知</w:t>
      </w:r>
    </w:p>
    <w:p>
      <w:pPr>
        <w:spacing w:line="480" w:lineRule="exact"/>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本次采购依据《中华人民共和国政府采购法》</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《政府采购货物和服务招标投标管理办法》</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（财政部第87号令）</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《中华人民共和国政府采购法实施条例》</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rPr>
        <w:t>文件及国家现行有关法律法规执行。</w:t>
      </w:r>
    </w:p>
    <w:p>
      <w:pPr>
        <w:spacing w:line="48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1．采购人</w:t>
      </w:r>
      <w:r>
        <w:rPr>
          <w:rFonts w:hint="eastAsia" w:ascii="宋体" w:hAnsi="宋体" w:cs="宋体"/>
          <w:b/>
          <w:color w:val="000000"/>
          <w:sz w:val="24"/>
          <w:szCs w:val="24"/>
          <w:lang w:eastAsia="zh-CN"/>
        </w:rPr>
        <w:t>、</w:t>
      </w:r>
      <w:r>
        <w:rPr>
          <w:rFonts w:hint="eastAsia" w:ascii="宋体" w:hAnsi="宋体" w:eastAsia="宋体" w:cs="宋体"/>
          <w:b/>
          <w:color w:val="000000"/>
          <w:sz w:val="24"/>
          <w:szCs w:val="24"/>
        </w:rPr>
        <w:t>采购代理机构</w:t>
      </w:r>
      <w:r>
        <w:rPr>
          <w:rFonts w:hint="eastAsia" w:ascii="宋体" w:hAnsi="宋体" w:cs="宋体"/>
          <w:b/>
          <w:color w:val="000000"/>
          <w:sz w:val="24"/>
          <w:szCs w:val="24"/>
          <w:lang w:eastAsia="zh-CN"/>
        </w:rPr>
        <w:t>、</w:t>
      </w:r>
      <w:r>
        <w:rPr>
          <w:rFonts w:hint="eastAsia" w:ascii="宋体" w:hAnsi="宋体" w:eastAsia="宋体" w:cs="宋体"/>
          <w:b/>
          <w:color w:val="000000"/>
          <w:sz w:val="24"/>
          <w:szCs w:val="24"/>
        </w:rPr>
        <w:t>监督管理机构</w:t>
      </w:r>
    </w:p>
    <w:p>
      <w:pPr>
        <w:spacing w:line="480" w:lineRule="exact"/>
        <w:ind w:firstLine="480" w:firstLineChars="2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 xml:space="preserve">1.1 </w:t>
      </w:r>
      <w:r>
        <w:rPr>
          <w:rFonts w:hint="eastAsia" w:ascii="宋体" w:hAnsi="宋体" w:eastAsia="宋体" w:cs="宋体"/>
          <w:bCs/>
          <w:color w:val="000000"/>
          <w:sz w:val="24"/>
          <w:szCs w:val="24"/>
          <w:lang w:val="en-US" w:eastAsia="zh-CN"/>
        </w:rPr>
        <w:t xml:space="preserve">采   购   </w:t>
      </w:r>
      <w:r>
        <w:rPr>
          <w:rFonts w:hint="eastAsia" w:ascii="宋体" w:hAnsi="宋体" w:eastAsia="宋体" w:cs="宋体"/>
          <w:bCs/>
          <w:color w:val="000000"/>
          <w:sz w:val="24"/>
          <w:szCs w:val="24"/>
        </w:rPr>
        <w:t>人：</w:t>
      </w:r>
      <w:r>
        <w:rPr>
          <w:rFonts w:hint="eastAsia" w:hAnsi="宋体" w:cs="宋体"/>
          <w:sz w:val="24"/>
          <w:szCs w:val="24"/>
          <w:lang w:eastAsia="zh-CN"/>
        </w:rPr>
        <w:t>宁陕县自然资源局（县不动产登记局）</w:t>
      </w:r>
    </w:p>
    <w:p>
      <w:pPr>
        <w:spacing w:line="480" w:lineRule="exact"/>
        <w:ind w:firstLine="480" w:firstLineChars="20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 xml:space="preserve">1.2 </w:t>
      </w:r>
      <w:r>
        <w:rPr>
          <w:rFonts w:hint="eastAsia" w:ascii="宋体" w:hAnsi="宋体" w:eastAsia="宋体" w:cs="宋体"/>
          <w:bCs/>
          <w:color w:val="000000"/>
          <w:sz w:val="24"/>
          <w:szCs w:val="24"/>
          <w:lang w:val="en-US" w:eastAsia="zh-CN"/>
        </w:rPr>
        <w:t>采购</w:t>
      </w:r>
      <w:r>
        <w:rPr>
          <w:rFonts w:hint="eastAsia" w:ascii="宋体" w:hAnsi="宋体" w:eastAsia="宋体" w:cs="宋体"/>
          <w:bCs/>
          <w:color w:val="000000"/>
          <w:sz w:val="24"/>
          <w:szCs w:val="24"/>
        </w:rPr>
        <w:t>代理机构：</w:t>
      </w:r>
      <w:r>
        <w:rPr>
          <w:rFonts w:hint="eastAsia" w:hAnsi="宋体" w:cs="宋体"/>
          <w:bCs/>
          <w:color w:val="000000"/>
          <w:sz w:val="24"/>
          <w:szCs w:val="24"/>
          <w:lang w:eastAsia="zh-CN"/>
        </w:rPr>
        <w:t>安康远程智信项目管理有限公司</w:t>
      </w:r>
    </w:p>
    <w:p>
      <w:pPr>
        <w:spacing w:line="48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1.3 招标采购单位：</w:t>
      </w:r>
      <w:r>
        <w:rPr>
          <w:rFonts w:hint="eastAsia" w:hAnsi="宋体" w:cs="宋体"/>
          <w:bCs/>
          <w:color w:val="000000"/>
          <w:sz w:val="24"/>
          <w:szCs w:val="24"/>
          <w:lang w:val="en-US" w:eastAsia="zh-CN"/>
        </w:rPr>
        <w:t>采购</w:t>
      </w:r>
      <w:r>
        <w:rPr>
          <w:rFonts w:hint="eastAsia" w:ascii="宋体" w:hAnsi="宋体" w:eastAsia="宋体" w:cs="宋体"/>
          <w:bCs/>
          <w:color w:val="000000"/>
          <w:sz w:val="24"/>
          <w:szCs w:val="24"/>
        </w:rPr>
        <w:t>人及招标代理机构的统称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rPr>
          <w:rFonts w:hint="eastAsia"/>
          <w:lang w:val="en-US" w:eastAsia="zh-CN"/>
        </w:rPr>
      </w:pPr>
      <w:r>
        <w:rPr>
          <w:rFonts w:hint="eastAsia" w:ascii="宋体" w:hAnsi="宋体" w:eastAsia="宋体" w:cs="宋体"/>
          <w:sz w:val="24"/>
          <w:szCs w:val="24"/>
          <w:shd w:val="clear" w:color="auto" w:fill="auto"/>
        </w:rPr>
        <w:t>1.</w:t>
      </w:r>
      <w:r>
        <w:rPr>
          <w:rFonts w:hint="eastAsia" w:ascii="宋体" w:hAnsi="宋体" w:eastAsia="宋体" w:cs="宋体"/>
          <w:sz w:val="24"/>
          <w:szCs w:val="24"/>
          <w:shd w:val="clear" w:color="auto" w:fill="auto"/>
          <w:lang w:val="en-US" w:eastAsia="zh-CN"/>
        </w:rPr>
        <w:t>4</w:t>
      </w:r>
      <w:r>
        <w:rPr>
          <w:rFonts w:hint="eastAsia" w:ascii="宋体" w:hAnsi="宋体" w:eastAsia="宋体" w:cs="宋体"/>
          <w:sz w:val="24"/>
          <w:szCs w:val="24"/>
          <w:shd w:val="clear" w:color="auto" w:fill="auto"/>
        </w:rPr>
        <w:t xml:space="preserve"> 监督管理机构：</w:t>
      </w:r>
      <w:r>
        <w:rPr>
          <w:rFonts w:hint="eastAsia" w:hAnsi="宋体" w:cs="宋体"/>
          <w:sz w:val="24"/>
          <w:szCs w:val="24"/>
          <w:shd w:val="clear" w:color="auto" w:fill="auto"/>
          <w:lang w:eastAsia="zh-CN"/>
        </w:rPr>
        <w:t>宁陕</w:t>
      </w:r>
      <w:r>
        <w:rPr>
          <w:rFonts w:hint="eastAsia" w:ascii="宋体" w:hAnsi="宋体" w:eastAsia="宋体" w:cs="宋体"/>
          <w:sz w:val="24"/>
          <w:szCs w:val="24"/>
          <w:shd w:val="clear" w:color="auto" w:fill="auto"/>
        </w:rPr>
        <w:t>县财政局</w:t>
      </w:r>
    </w:p>
    <w:p>
      <w:pPr>
        <w:numPr>
          <w:ilvl w:val="0"/>
          <w:numId w:val="0"/>
        </w:numPr>
        <w:spacing w:line="480" w:lineRule="exact"/>
        <w:ind w:leftChars="0"/>
        <w:jc w:val="both"/>
        <w:textAlignment w:val="baseline"/>
        <w:rPr>
          <w:rStyle w:val="27"/>
          <w:rFonts w:ascii="宋体" w:hAnsi="宋体"/>
          <w:b/>
          <w:color w:val="auto"/>
          <w:kern w:val="2"/>
          <w:sz w:val="24"/>
          <w:szCs w:val="24"/>
          <w:lang w:val="en-US" w:eastAsia="zh-CN" w:bidi="ar-SA"/>
        </w:rPr>
      </w:pPr>
      <w:r>
        <w:rPr>
          <w:rStyle w:val="27"/>
          <w:rFonts w:hint="eastAsia" w:hAnsi="宋体"/>
          <w:b/>
          <w:color w:val="auto"/>
          <w:kern w:val="2"/>
          <w:sz w:val="24"/>
          <w:szCs w:val="24"/>
          <w:lang w:val="en-US" w:eastAsia="zh-CN" w:bidi="ar-SA"/>
        </w:rPr>
        <w:t>2.</w:t>
      </w:r>
      <w:r>
        <w:rPr>
          <w:rStyle w:val="27"/>
          <w:rFonts w:hint="eastAsia" w:ascii="宋体" w:hAnsi="宋体"/>
          <w:b/>
          <w:color w:val="auto"/>
          <w:kern w:val="2"/>
          <w:sz w:val="24"/>
          <w:szCs w:val="24"/>
          <w:lang w:val="en-US" w:eastAsia="zh-CN" w:bidi="ar-SA"/>
        </w:rPr>
        <w:t>合格的投标单位</w:t>
      </w:r>
      <w:r>
        <w:rPr>
          <w:rStyle w:val="27"/>
          <w:rFonts w:hint="eastAsia" w:hAnsi="宋体"/>
          <w:b/>
          <w:color w:val="auto"/>
          <w:kern w:val="2"/>
          <w:sz w:val="24"/>
          <w:szCs w:val="24"/>
          <w:lang w:val="en-US" w:eastAsia="zh-CN" w:bidi="ar-SA"/>
        </w:rPr>
        <w:t>、</w:t>
      </w:r>
      <w:r>
        <w:rPr>
          <w:rStyle w:val="27"/>
          <w:rFonts w:hint="eastAsia" w:ascii="宋体" w:hAnsi="宋体"/>
          <w:b/>
          <w:color w:val="auto"/>
          <w:kern w:val="2"/>
          <w:sz w:val="24"/>
          <w:szCs w:val="24"/>
          <w:lang w:val="en-US" w:eastAsia="zh-CN" w:bidi="ar-SA"/>
        </w:rPr>
        <w:t>合格的</w:t>
      </w:r>
      <w:r>
        <w:rPr>
          <w:rStyle w:val="27"/>
          <w:rFonts w:hint="eastAsia" w:hAnsi="宋体"/>
          <w:b/>
          <w:color w:val="auto"/>
          <w:kern w:val="2"/>
          <w:sz w:val="24"/>
          <w:szCs w:val="24"/>
          <w:lang w:val="en-US" w:eastAsia="zh-CN" w:bidi="ar-SA"/>
        </w:rPr>
        <w:t>工程</w:t>
      </w:r>
      <w:r>
        <w:rPr>
          <w:rStyle w:val="27"/>
          <w:rFonts w:hint="eastAsia" w:ascii="宋体" w:hAnsi="宋体"/>
          <w:b/>
          <w:color w:val="auto"/>
          <w:kern w:val="2"/>
          <w:sz w:val="24"/>
          <w:szCs w:val="24"/>
          <w:lang w:val="en-US" w:eastAsia="zh-CN" w:bidi="ar-SA"/>
        </w:rPr>
        <w:t>与服务</w:t>
      </w:r>
    </w:p>
    <w:p>
      <w:pPr>
        <w:tabs>
          <w:tab w:val="left" w:pos="851"/>
        </w:tabs>
        <w:spacing w:line="360" w:lineRule="auto"/>
        <w:ind w:firstLine="480" w:firstLineChars="200"/>
        <w:rPr>
          <w:rFonts w:hAnsi="宋体" w:cs="宋体"/>
          <w:sz w:val="24"/>
          <w:szCs w:val="24"/>
        </w:rPr>
      </w:pPr>
      <w:r>
        <w:rPr>
          <w:rFonts w:hint="eastAsia" w:hAnsi="宋体" w:cs="宋体"/>
          <w:sz w:val="24"/>
          <w:szCs w:val="24"/>
          <w:lang w:val="en-US" w:eastAsia="zh-CN"/>
        </w:rPr>
        <w:t>2.1</w:t>
      </w:r>
      <w:r>
        <w:rPr>
          <w:rFonts w:hint="eastAsia" w:hAnsi="宋体" w:cs="宋体"/>
          <w:sz w:val="24"/>
          <w:szCs w:val="24"/>
        </w:rPr>
        <w:t>符合《政府采购法》第二十二条规定的投标单位基本资格条件</w:t>
      </w:r>
      <w:r>
        <w:rPr>
          <w:rFonts w:hint="eastAsia" w:hAnsi="宋体" w:cs="宋体"/>
          <w:sz w:val="24"/>
          <w:szCs w:val="24"/>
          <w:lang w:eastAsia="zh-CN"/>
        </w:rPr>
        <w:t>，具备国家规定的相关该行业必备资质，有能力提供本次采购</w:t>
      </w:r>
      <w:r>
        <w:rPr>
          <w:rFonts w:hint="eastAsia" w:hAnsi="宋体" w:cs="宋体"/>
          <w:sz w:val="24"/>
          <w:szCs w:val="24"/>
          <w:lang w:val="en-US" w:eastAsia="zh-CN"/>
        </w:rPr>
        <w:t>项目</w:t>
      </w:r>
      <w:r>
        <w:rPr>
          <w:rFonts w:hint="eastAsia" w:hAnsi="宋体" w:cs="宋体"/>
          <w:sz w:val="24"/>
          <w:szCs w:val="24"/>
          <w:lang w:eastAsia="zh-CN"/>
        </w:rPr>
        <w:t>的</w:t>
      </w:r>
      <w:r>
        <w:rPr>
          <w:rFonts w:hint="eastAsia" w:hAnsi="宋体" w:cs="宋体"/>
          <w:sz w:val="24"/>
          <w:szCs w:val="24"/>
          <w:lang w:val="en-US" w:eastAsia="zh-CN"/>
        </w:rPr>
        <w:t>投标单位</w:t>
      </w:r>
      <w:r>
        <w:rPr>
          <w:rFonts w:hint="eastAsia" w:hAnsi="宋体" w:cs="宋体"/>
          <w:sz w:val="24"/>
          <w:szCs w:val="24"/>
          <w:lang w:eastAsia="zh-CN"/>
        </w:rPr>
        <w:t>。</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1</w:t>
      </w:r>
      <w:r>
        <w:rPr>
          <w:rFonts w:hint="eastAsia" w:hAnsi="宋体" w:cs="宋体"/>
          <w:sz w:val="24"/>
          <w:szCs w:val="24"/>
          <w:lang w:eastAsia="zh-CN"/>
        </w:rPr>
        <w:t>）</w:t>
      </w:r>
      <w:r>
        <w:rPr>
          <w:rFonts w:hint="eastAsia" w:hAnsi="宋体" w:cs="宋体"/>
          <w:sz w:val="24"/>
          <w:szCs w:val="24"/>
        </w:rPr>
        <w:t>具有独立承担民事责任的能力；</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2</w:t>
      </w:r>
      <w:r>
        <w:rPr>
          <w:rFonts w:hint="eastAsia" w:hAnsi="宋体" w:cs="宋体"/>
          <w:sz w:val="24"/>
          <w:szCs w:val="24"/>
          <w:lang w:eastAsia="zh-CN"/>
        </w:rPr>
        <w:t>）</w:t>
      </w:r>
      <w:r>
        <w:rPr>
          <w:rFonts w:hint="eastAsia" w:hAnsi="宋体" w:cs="宋体"/>
          <w:sz w:val="24"/>
          <w:szCs w:val="24"/>
        </w:rPr>
        <w:t>具有良好的商业信誉和健全的财务会计制度；</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3</w:t>
      </w:r>
      <w:r>
        <w:rPr>
          <w:rFonts w:hint="eastAsia" w:hAnsi="宋体" w:cs="宋体"/>
          <w:sz w:val="24"/>
          <w:szCs w:val="24"/>
          <w:lang w:eastAsia="zh-CN"/>
        </w:rPr>
        <w:t>）</w:t>
      </w:r>
      <w:r>
        <w:rPr>
          <w:rFonts w:hint="eastAsia" w:hAnsi="宋体" w:cs="宋体"/>
          <w:sz w:val="24"/>
          <w:szCs w:val="24"/>
        </w:rPr>
        <w:t>具有履行合同所必需的产品和专业技术能力；</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4</w:t>
      </w:r>
      <w:r>
        <w:rPr>
          <w:rFonts w:hint="eastAsia" w:hAnsi="宋体" w:cs="宋体"/>
          <w:sz w:val="24"/>
          <w:szCs w:val="24"/>
          <w:lang w:eastAsia="zh-CN"/>
        </w:rPr>
        <w:t>）</w:t>
      </w:r>
      <w:r>
        <w:rPr>
          <w:rFonts w:hint="eastAsia" w:hAnsi="宋体" w:cs="宋体"/>
          <w:sz w:val="24"/>
          <w:szCs w:val="24"/>
        </w:rPr>
        <w:t>有依法交纳税收和社会保障资金的良好纪录；</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5</w:t>
      </w:r>
      <w:r>
        <w:rPr>
          <w:rFonts w:hint="eastAsia" w:hAnsi="宋体" w:cs="宋体"/>
          <w:sz w:val="24"/>
          <w:szCs w:val="24"/>
          <w:lang w:eastAsia="zh-CN"/>
        </w:rPr>
        <w:t>）</w:t>
      </w:r>
      <w:r>
        <w:rPr>
          <w:rFonts w:hint="eastAsia" w:hAnsi="宋体" w:cs="宋体"/>
          <w:sz w:val="24"/>
          <w:szCs w:val="24"/>
        </w:rPr>
        <w:t>参加政府采购活动前三年内，在经营活动中没有重大违法纪录；</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6</w:t>
      </w:r>
      <w:r>
        <w:rPr>
          <w:rFonts w:hint="eastAsia" w:hAnsi="宋体" w:cs="宋体"/>
          <w:sz w:val="24"/>
          <w:szCs w:val="24"/>
          <w:lang w:eastAsia="zh-CN"/>
        </w:rPr>
        <w:t>）</w:t>
      </w:r>
      <w:r>
        <w:rPr>
          <w:rFonts w:hint="eastAsia" w:hAnsi="宋体" w:cs="宋体"/>
          <w:sz w:val="24"/>
          <w:szCs w:val="24"/>
        </w:rPr>
        <w:t>法律、行政法规规定的其他条件；</w:t>
      </w:r>
    </w:p>
    <w:p>
      <w:pPr>
        <w:spacing w:line="360" w:lineRule="auto"/>
        <w:ind w:firstLine="480" w:firstLineChars="200"/>
        <w:rPr>
          <w:rFonts w:hAnsi="宋体" w:cs="宋体"/>
          <w:sz w:val="24"/>
          <w:szCs w:val="24"/>
        </w:rPr>
      </w:pPr>
      <w:r>
        <w:rPr>
          <w:rFonts w:hint="eastAsia" w:hAnsi="宋体" w:cs="宋体"/>
          <w:sz w:val="24"/>
          <w:szCs w:val="24"/>
          <w:lang w:val="en-US" w:eastAsia="zh-CN"/>
        </w:rPr>
        <w:t>2</w:t>
      </w:r>
      <w:r>
        <w:rPr>
          <w:rFonts w:hint="eastAsia" w:hAnsi="宋体" w:cs="宋体"/>
          <w:sz w:val="24"/>
          <w:szCs w:val="24"/>
        </w:rPr>
        <w:t>.</w:t>
      </w:r>
      <w:r>
        <w:rPr>
          <w:rFonts w:hint="eastAsia" w:hAnsi="宋体" w:cs="宋体"/>
          <w:sz w:val="24"/>
          <w:szCs w:val="24"/>
          <w:lang w:val="en-US" w:eastAsia="zh-CN"/>
        </w:rPr>
        <w:t>1.1</w:t>
      </w:r>
      <w:r>
        <w:rPr>
          <w:rFonts w:hint="eastAsia" w:hAnsi="宋体" w:cs="宋体"/>
          <w:sz w:val="24"/>
          <w:szCs w:val="24"/>
        </w:rPr>
        <w:t>法定代表人为同一个人的两个及两个以上的法人，母公司、全资子公司及其控股公司，都不得在同一项目（同一包/标段）的采购中同时参与投标，否则均为无效投标处理。</w:t>
      </w:r>
    </w:p>
    <w:p>
      <w:pPr>
        <w:spacing w:line="360" w:lineRule="auto"/>
        <w:ind w:firstLine="480" w:firstLineChars="200"/>
        <w:rPr>
          <w:rFonts w:hAnsi="宋体" w:cs="宋体"/>
          <w:sz w:val="24"/>
          <w:szCs w:val="24"/>
        </w:rPr>
      </w:pPr>
      <w:r>
        <w:rPr>
          <w:rFonts w:hint="eastAsia" w:hAnsi="宋体" w:cs="宋体"/>
          <w:sz w:val="24"/>
          <w:szCs w:val="24"/>
          <w:lang w:val="en-US" w:eastAsia="zh-CN"/>
        </w:rPr>
        <w:t>2</w:t>
      </w:r>
      <w:r>
        <w:rPr>
          <w:rFonts w:hint="eastAsia" w:hAnsi="宋体" w:cs="宋体"/>
          <w:sz w:val="24"/>
          <w:szCs w:val="24"/>
        </w:rPr>
        <w:t>.</w:t>
      </w:r>
      <w:r>
        <w:rPr>
          <w:rFonts w:hint="eastAsia" w:hAnsi="宋体" w:cs="宋体"/>
          <w:sz w:val="24"/>
          <w:szCs w:val="24"/>
          <w:lang w:val="en-US" w:eastAsia="zh-CN"/>
        </w:rPr>
        <w:t>1.2</w:t>
      </w:r>
      <w:r>
        <w:rPr>
          <w:rFonts w:hint="eastAsia" w:hAnsi="宋体" w:cs="宋体"/>
          <w:sz w:val="24"/>
          <w:szCs w:val="24"/>
        </w:rPr>
        <w:t>投标人不得直接或间接地与采购人和招标代理机构有任何关联，亦不得是采购人和招标代理机构的附属机构。如果投标人在投标中隐瞒了上述关系，一经证实，则该投标无效。</w:t>
      </w:r>
    </w:p>
    <w:p>
      <w:pPr>
        <w:spacing w:line="360" w:lineRule="auto"/>
        <w:ind w:firstLine="480" w:firstLineChars="200"/>
        <w:rPr>
          <w:rFonts w:hAnsi="宋体" w:cs="宋体"/>
          <w:sz w:val="24"/>
          <w:szCs w:val="24"/>
        </w:rPr>
      </w:pPr>
      <w:r>
        <w:rPr>
          <w:rFonts w:hint="eastAsia" w:hAnsi="宋体" w:cs="宋体"/>
          <w:sz w:val="24"/>
          <w:szCs w:val="24"/>
          <w:lang w:val="en-US" w:eastAsia="zh-CN"/>
        </w:rPr>
        <w:t>2</w:t>
      </w:r>
      <w:r>
        <w:rPr>
          <w:rFonts w:hint="eastAsia" w:hAnsi="宋体" w:cs="宋体"/>
          <w:sz w:val="24"/>
          <w:szCs w:val="24"/>
        </w:rPr>
        <w:t>.</w:t>
      </w:r>
      <w:r>
        <w:rPr>
          <w:rFonts w:hint="eastAsia" w:hAnsi="宋体" w:cs="宋体"/>
          <w:sz w:val="24"/>
          <w:szCs w:val="24"/>
          <w:lang w:val="en-US" w:eastAsia="zh-CN"/>
        </w:rPr>
        <w:t>1.3</w:t>
      </w:r>
      <w:r>
        <w:rPr>
          <w:rFonts w:hint="eastAsia" w:hAnsi="宋体" w:cs="宋体"/>
          <w:sz w:val="24"/>
          <w:szCs w:val="24"/>
        </w:rPr>
        <w:t>投标人必须在</w:t>
      </w:r>
      <w:r>
        <w:rPr>
          <w:rFonts w:hint="eastAsia" w:hAnsi="宋体" w:cs="宋体"/>
          <w:sz w:val="24"/>
          <w:szCs w:val="24"/>
          <w:lang w:val="en-US" w:eastAsia="zh-CN"/>
        </w:rPr>
        <w:t>安康远程智信项目管理有限公司</w:t>
      </w:r>
      <w:r>
        <w:rPr>
          <w:rFonts w:hint="eastAsia" w:hAnsi="宋体" w:cs="宋体"/>
          <w:sz w:val="24"/>
          <w:szCs w:val="24"/>
        </w:rPr>
        <w:t>登记后方可参与投标。</w:t>
      </w:r>
    </w:p>
    <w:p>
      <w:pPr>
        <w:spacing w:line="360" w:lineRule="auto"/>
        <w:ind w:firstLine="480" w:firstLineChars="200"/>
        <w:rPr>
          <w:rFonts w:hint="eastAsia" w:hAnsi="宋体" w:cs="宋体"/>
          <w:sz w:val="24"/>
          <w:szCs w:val="24"/>
        </w:rPr>
      </w:pPr>
      <w:r>
        <w:rPr>
          <w:rFonts w:hint="eastAsia" w:hAnsi="宋体" w:cs="宋体"/>
          <w:sz w:val="24"/>
          <w:szCs w:val="24"/>
          <w:lang w:val="en-US" w:eastAsia="zh-CN"/>
        </w:rPr>
        <w:t>2</w:t>
      </w:r>
      <w:r>
        <w:rPr>
          <w:rFonts w:hint="eastAsia" w:hAnsi="宋体" w:cs="宋体"/>
          <w:sz w:val="24"/>
          <w:szCs w:val="24"/>
        </w:rPr>
        <w:t>.</w:t>
      </w:r>
      <w:r>
        <w:rPr>
          <w:rFonts w:hint="eastAsia" w:hAnsi="宋体" w:cs="宋体"/>
          <w:sz w:val="24"/>
          <w:szCs w:val="24"/>
          <w:lang w:val="en-US" w:eastAsia="zh-CN"/>
        </w:rPr>
        <w:t>1.4</w:t>
      </w:r>
      <w:r>
        <w:rPr>
          <w:rFonts w:hint="eastAsia" w:hAnsi="宋体" w:cs="宋体"/>
          <w:sz w:val="24"/>
          <w:szCs w:val="24"/>
        </w:rPr>
        <w:t>本项目不接受联合体投标。</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2.2合格的工程与服务</w:t>
      </w:r>
    </w:p>
    <w:p>
      <w:pPr>
        <w:pStyle w:val="19"/>
        <w:widowControl/>
        <w:wordWrap w:val="0"/>
        <w:adjustRightInd/>
        <w:spacing w:line="360" w:lineRule="auto"/>
        <w:ind w:firstLine="480"/>
        <w:jc w:val="both"/>
        <w:textAlignment w:val="auto"/>
        <w:rPr>
          <w:rFonts w:hint="default" w:hAnsi="宋体" w:cs="宋体"/>
          <w:sz w:val="24"/>
          <w:szCs w:val="24"/>
          <w:lang w:val="en-US" w:eastAsia="zh-CN"/>
        </w:rPr>
      </w:pPr>
      <w:r>
        <w:rPr>
          <w:rFonts w:hint="default" w:hAnsi="宋体" w:cs="宋体"/>
          <w:sz w:val="24"/>
          <w:szCs w:val="24"/>
          <w:lang w:val="en-US" w:eastAsia="zh-CN"/>
        </w:rPr>
        <w:t xml:space="preserve">2.2.1 </w:t>
      </w:r>
      <w:r>
        <w:rPr>
          <w:rFonts w:hint="eastAsia" w:hAnsi="宋体" w:cs="宋体"/>
          <w:sz w:val="24"/>
          <w:szCs w:val="24"/>
          <w:lang w:val="en-US" w:eastAsia="zh-CN"/>
        </w:rPr>
        <w:t>项目名称：</w:t>
      </w:r>
      <w:r>
        <w:rPr>
          <w:rFonts w:hint="eastAsia" w:hAnsi="宋体" w:cs="宋体"/>
          <w:sz w:val="24"/>
          <w:szCs w:val="24"/>
          <w:lang w:eastAsia="zh-CN"/>
        </w:rPr>
        <w:t>宁陕县新场乡文家湾花岗岩、皇冠镇黑湾建筑石材、皇冠镇何家湾方解石等3个历史遗留矿山生态修复项目</w:t>
      </w:r>
      <w:r>
        <w:rPr>
          <w:rFonts w:hint="default" w:hAnsi="宋体" w:cs="宋体"/>
          <w:sz w:val="24"/>
          <w:szCs w:val="24"/>
          <w:lang w:val="en-US" w:eastAsia="zh-CN"/>
        </w:rPr>
        <w:t>。</w:t>
      </w:r>
    </w:p>
    <w:p>
      <w:pPr>
        <w:spacing w:line="360" w:lineRule="auto"/>
        <w:ind w:firstLine="480" w:firstLineChars="200"/>
        <w:rPr>
          <w:rFonts w:hint="default" w:hAnsi="宋体" w:cs="宋体"/>
          <w:sz w:val="24"/>
          <w:szCs w:val="24"/>
          <w:lang w:val="en-US" w:eastAsia="zh-CN"/>
        </w:rPr>
      </w:pPr>
      <w:r>
        <w:rPr>
          <w:rFonts w:hint="default" w:hAnsi="宋体" w:cs="宋体"/>
          <w:sz w:val="24"/>
          <w:szCs w:val="24"/>
          <w:lang w:val="en-US" w:eastAsia="zh-CN"/>
        </w:rPr>
        <w:t>2.2.2</w:t>
      </w:r>
      <w:r>
        <w:rPr>
          <w:rFonts w:hint="eastAsia" w:hAnsi="宋体" w:cs="宋体"/>
          <w:sz w:val="24"/>
          <w:szCs w:val="24"/>
          <w:lang w:val="en-US" w:eastAsia="zh-CN"/>
        </w:rPr>
        <w:t>招标</w:t>
      </w:r>
      <w:r>
        <w:rPr>
          <w:rFonts w:hint="default" w:hAnsi="宋体" w:cs="宋体"/>
          <w:sz w:val="24"/>
          <w:szCs w:val="24"/>
          <w:lang w:val="en-US" w:eastAsia="zh-CN"/>
        </w:rPr>
        <w:t>范围：详见</w:t>
      </w:r>
      <w:r>
        <w:rPr>
          <w:rFonts w:hint="eastAsia" w:hAnsi="宋体" w:cs="宋体"/>
          <w:sz w:val="24"/>
          <w:szCs w:val="24"/>
          <w:lang w:val="en-US" w:eastAsia="zh-CN"/>
        </w:rPr>
        <w:t>招标文件第四章采购内容及技术要求</w:t>
      </w:r>
      <w:r>
        <w:rPr>
          <w:rFonts w:hint="default" w:hAnsi="宋体" w:cs="宋体"/>
          <w:sz w:val="24"/>
          <w:szCs w:val="24"/>
          <w:lang w:val="en-US" w:eastAsia="zh-CN"/>
        </w:rPr>
        <w:t>。</w:t>
      </w:r>
    </w:p>
    <w:p>
      <w:pPr>
        <w:spacing w:line="360" w:lineRule="auto"/>
        <w:ind w:firstLine="480" w:firstLineChars="200"/>
        <w:rPr>
          <w:rFonts w:hint="eastAsia" w:ascii="宋体" w:hAnsi="宋体" w:eastAsia="宋体" w:cs="宋体"/>
          <w:b w:val="0"/>
          <w:bCs w:val="0"/>
          <w:color w:val="000000"/>
          <w:sz w:val="24"/>
          <w:szCs w:val="24"/>
        </w:rPr>
      </w:pPr>
      <w:r>
        <w:rPr>
          <w:rFonts w:hint="default" w:hAnsi="宋体" w:cs="宋体"/>
          <w:sz w:val="24"/>
          <w:szCs w:val="24"/>
          <w:lang w:val="en-US" w:eastAsia="zh-CN"/>
        </w:rPr>
        <w:t>2.2.3 质量</w:t>
      </w:r>
      <w:r>
        <w:rPr>
          <w:rFonts w:hint="eastAsia" w:hAnsi="宋体" w:cs="宋体"/>
          <w:sz w:val="24"/>
          <w:szCs w:val="24"/>
          <w:lang w:val="en-US" w:eastAsia="zh-CN"/>
        </w:rPr>
        <w:t>标准</w:t>
      </w:r>
      <w:r>
        <w:rPr>
          <w:rFonts w:hint="default" w:hAnsi="宋体" w:cs="宋体"/>
          <w:sz w:val="24"/>
          <w:szCs w:val="24"/>
          <w:lang w:val="en-US" w:eastAsia="zh-CN"/>
        </w:rPr>
        <w:t>：</w:t>
      </w:r>
      <w:r>
        <w:rPr>
          <w:rFonts w:hint="eastAsia" w:hAnsi="宋体" w:cs="宋体"/>
          <w:b w:val="0"/>
          <w:bCs w:val="0"/>
          <w:color w:val="000000"/>
          <w:sz w:val="24"/>
          <w:szCs w:val="24"/>
          <w:lang w:val="en-US" w:eastAsia="zh-CN"/>
        </w:rPr>
        <w:t>详见投标人须知前附表</w:t>
      </w:r>
      <w:r>
        <w:rPr>
          <w:rFonts w:hint="eastAsia" w:ascii="宋体" w:hAnsi="宋体" w:eastAsia="宋体" w:cs="宋体"/>
          <w:b w:val="0"/>
          <w:bCs w:val="0"/>
          <w:color w:val="000000"/>
          <w:sz w:val="24"/>
          <w:szCs w:val="24"/>
        </w:rPr>
        <w:t>。</w:t>
      </w:r>
    </w:p>
    <w:p>
      <w:pPr>
        <w:spacing w:line="360" w:lineRule="auto"/>
        <w:ind w:firstLine="480" w:firstLineChars="200"/>
        <w:rPr>
          <w:rFonts w:hint="eastAsia" w:hAnsi="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2.2.4</w:t>
      </w:r>
      <w:r>
        <w:rPr>
          <w:rFonts w:hint="eastAsia" w:hAnsi="宋体" w:cs="宋体"/>
          <w:b w:val="0"/>
          <w:bCs w:val="0"/>
          <w:color w:val="000000"/>
          <w:sz w:val="24"/>
          <w:szCs w:val="24"/>
          <w:lang w:val="en-US" w:eastAsia="zh-CN"/>
        </w:rPr>
        <w:t>保修期：详见投标人须知前附表。</w:t>
      </w:r>
    </w:p>
    <w:p>
      <w:pPr>
        <w:spacing w:line="360" w:lineRule="auto"/>
        <w:ind w:firstLine="480" w:firstLineChars="200"/>
        <w:rPr>
          <w:rFonts w:hint="eastAsia" w:hAnsi="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bidi="ar-SA"/>
        </w:rPr>
        <w:t>2.2.5交付期：</w:t>
      </w:r>
      <w:r>
        <w:rPr>
          <w:rFonts w:hint="eastAsia" w:hAnsi="宋体" w:cs="宋体"/>
          <w:b w:val="0"/>
          <w:bCs w:val="0"/>
          <w:color w:val="000000"/>
          <w:sz w:val="24"/>
          <w:szCs w:val="24"/>
          <w:lang w:val="en-US" w:eastAsia="zh-CN"/>
        </w:rPr>
        <w:t>详见投标人须知前附表。</w:t>
      </w:r>
    </w:p>
    <w:p>
      <w:pPr>
        <w:spacing w:line="360" w:lineRule="auto"/>
        <w:ind w:firstLine="480" w:firstLineChars="200"/>
        <w:rPr>
          <w:rFonts w:hint="default" w:hAnsi="宋体" w:cs="宋体"/>
          <w:b w:val="0"/>
          <w:bCs w:val="0"/>
          <w:color w:val="000000"/>
          <w:sz w:val="24"/>
          <w:szCs w:val="24"/>
          <w:lang w:val="en-US" w:eastAsia="zh-CN"/>
        </w:rPr>
      </w:pPr>
      <w:r>
        <w:rPr>
          <w:rFonts w:hint="eastAsia" w:hAnsi="宋体" w:cs="宋体"/>
          <w:b w:val="0"/>
          <w:bCs w:val="0"/>
          <w:color w:val="000000"/>
          <w:sz w:val="24"/>
          <w:szCs w:val="24"/>
          <w:lang w:val="en-US" w:eastAsia="zh-CN"/>
        </w:rPr>
        <w:t>2.2.6交付地点：详见投标人须知前附表。</w:t>
      </w:r>
    </w:p>
    <w:p>
      <w:pPr>
        <w:pStyle w:val="6"/>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lang w:val="en-US" w:eastAsia="zh-CN" w:bidi="ar-SA"/>
        </w:rPr>
        <w:t>3.</w:t>
      </w:r>
      <w:r>
        <w:rPr>
          <w:rFonts w:hint="eastAsia" w:ascii="宋体" w:hAnsi="宋体" w:eastAsia="宋体" w:cs="宋体"/>
          <w:b/>
          <w:bCs/>
          <w:kern w:val="0"/>
          <w:sz w:val="24"/>
          <w:szCs w:val="24"/>
          <w:lang w:val="en-US" w:eastAsia="zh-CN" w:bidi="ar-SA"/>
        </w:rPr>
        <w:t>资金来源</w:t>
      </w:r>
    </w:p>
    <w:p>
      <w:pPr>
        <w:pStyle w:val="7"/>
        <w:numPr>
          <w:ilvl w:val="0"/>
          <w:numId w:val="0"/>
        </w:num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本次公开招标所签合同使</w:t>
      </w:r>
      <w:r>
        <w:rPr>
          <w:rFonts w:hint="eastAsia" w:ascii="宋体" w:hAnsi="宋体" w:eastAsia="宋体" w:cs="宋体"/>
          <w:kern w:val="0"/>
          <w:sz w:val="24"/>
          <w:szCs w:val="24"/>
          <w:highlight w:val="none"/>
          <w:lang w:val="en-US" w:eastAsia="zh-CN" w:bidi="ar-SA"/>
        </w:rPr>
        <w:t>用资金为政府专项资金</w:t>
      </w:r>
      <w:r>
        <w:rPr>
          <w:rFonts w:hint="eastAsia" w:ascii="宋体" w:hAnsi="宋体" w:eastAsia="宋体" w:cs="宋体"/>
          <w:kern w:val="0"/>
          <w:sz w:val="24"/>
          <w:szCs w:val="24"/>
          <w:lang w:val="en-US" w:eastAsia="zh-CN" w:bidi="ar-SA"/>
        </w:rPr>
        <w:t>，资金已落实到位。</w:t>
      </w:r>
    </w:p>
    <w:p>
      <w:pPr>
        <w:numPr>
          <w:ilvl w:val="0"/>
          <w:numId w:val="0"/>
        </w:numPr>
        <w:spacing w:line="480" w:lineRule="exact"/>
        <w:ind w:leftChars="0"/>
        <w:jc w:val="both"/>
        <w:textAlignment w:val="baseline"/>
        <w:rPr>
          <w:rFonts w:hint="eastAsia" w:ascii="宋体" w:hAnsi="宋体" w:eastAsia="宋体" w:cs="宋体"/>
          <w:b/>
          <w:bCs/>
          <w:kern w:val="0"/>
          <w:sz w:val="24"/>
          <w:szCs w:val="24"/>
          <w:lang w:val="en-US" w:eastAsia="zh-CN" w:bidi="ar-SA"/>
        </w:rPr>
      </w:pPr>
      <w:r>
        <w:rPr>
          <w:rFonts w:hint="eastAsia" w:hAnsi="宋体" w:cs="宋体"/>
          <w:b/>
          <w:bCs/>
          <w:kern w:val="0"/>
          <w:sz w:val="24"/>
          <w:szCs w:val="24"/>
          <w:lang w:val="en-US" w:eastAsia="zh-CN" w:bidi="ar-SA"/>
        </w:rPr>
        <w:t>4.</w:t>
      </w:r>
      <w:r>
        <w:rPr>
          <w:rFonts w:hint="eastAsia" w:ascii="宋体" w:hAnsi="宋体" w:eastAsia="宋体" w:cs="宋体"/>
          <w:b/>
          <w:bCs/>
          <w:kern w:val="0"/>
          <w:sz w:val="24"/>
          <w:szCs w:val="24"/>
          <w:lang w:val="en-US" w:eastAsia="zh-CN" w:bidi="ar-SA"/>
        </w:rPr>
        <w:t>费用承担</w:t>
      </w:r>
    </w:p>
    <w:p>
      <w:pPr>
        <w:spacing w:line="480" w:lineRule="exact"/>
        <w:ind w:firstLine="480" w:firstLineChars="200"/>
        <w:jc w:val="both"/>
        <w:textAlignment w:val="baseline"/>
        <w:rPr>
          <w:rStyle w:val="27"/>
          <w:rFonts w:ascii="宋体" w:hAnsi="宋体"/>
          <w:color w:val="auto"/>
          <w:kern w:val="2"/>
          <w:sz w:val="24"/>
          <w:szCs w:val="24"/>
          <w:lang w:val="en-US" w:eastAsia="zh-CN" w:bidi="ar-SA"/>
        </w:rPr>
      </w:pPr>
      <w:r>
        <w:rPr>
          <w:rFonts w:hint="eastAsia" w:hAnsi="宋体" w:cs="宋体"/>
          <w:sz w:val="24"/>
          <w:szCs w:val="24"/>
        </w:rPr>
        <w:t>投标费用自理。不论投标的结果如何，投标人均应自行承担所有与参加投标有关的费用。</w:t>
      </w:r>
    </w:p>
    <w:p>
      <w:pPr>
        <w:numPr>
          <w:ilvl w:val="0"/>
          <w:numId w:val="0"/>
        </w:numPr>
        <w:spacing w:line="480" w:lineRule="exact"/>
        <w:ind w:leftChars="0"/>
        <w:jc w:val="both"/>
        <w:textAlignment w:val="baseline"/>
        <w:rPr>
          <w:rStyle w:val="27"/>
          <w:rFonts w:ascii="宋体" w:hAnsi="宋体"/>
          <w:b/>
          <w:color w:val="auto"/>
          <w:kern w:val="2"/>
          <w:sz w:val="24"/>
          <w:szCs w:val="24"/>
          <w:lang w:val="en-US" w:eastAsia="zh-CN" w:bidi="ar-SA"/>
        </w:rPr>
      </w:pPr>
      <w:r>
        <w:rPr>
          <w:rStyle w:val="27"/>
          <w:rFonts w:hint="eastAsia" w:hAnsi="宋体"/>
          <w:b/>
          <w:color w:val="auto"/>
          <w:kern w:val="2"/>
          <w:sz w:val="24"/>
          <w:szCs w:val="24"/>
          <w:lang w:val="en-US" w:eastAsia="zh-CN" w:bidi="ar-SA"/>
        </w:rPr>
        <w:t>5.</w:t>
      </w:r>
      <w:r>
        <w:rPr>
          <w:rStyle w:val="27"/>
          <w:rFonts w:ascii="宋体" w:hAnsi="宋体"/>
          <w:b/>
          <w:color w:val="auto"/>
          <w:kern w:val="2"/>
          <w:sz w:val="24"/>
          <w:szCs w:val="24"/>
          <w:lang w:val="en-US" w:eastAsia="zh-CN" w:bidi="ar-SA"/>
        </w:rPr>
        <w:t>保密</w:t>
      </w:r>
    </w:p>
    <w:p>
      <w:pPr>
        <w:spacing w:line="480" w:lineRule="exact"/>
        <w:ind w:firstLine="480" w:firstLineChars="200"/>
        <w:jc w:val="both"/>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参与招标投标活动的各方应对招标文件和投标文件当中秘密保密，违者应对此造成的后果承担法律责任。</w:t>
      </w:r>
    </w:p>
    <w:p>
      <w:pPr>
        <w:numPr>
          <w:ilvl w:val="0"/>
          <w:numId w:val="0"/>
        </w:numPr>
        <w:spacing w:line="480" w:lineRule="exact"/>
        <w:ind w:leftChars="0"/>
        <w:jc w:val="both"/>
        <w:textAlignment w:val="baseline"/>
        <w:rPr>
          <w:rStyle w:val="27"/>
          <w:rFonts w:ascii="宋体" w:hAnsi="宋体"/>
          <w:b/>
          <w:color w:val="auto"/>
          <w:kern w:val="2"/>
          <w:sz w:val="24"/>
          <w:szCs w:val="24"/>
          <w:lang w:val="en-US" w:eastAsia="zh-CN" w:bidi="ar-SA"/>
        </w:rPr>
      </w:pPr>
      <w:r>
        <w:rPr>
          <w:rStyle w:val="27"/>
          <w:rFonts w:hint="eastAsia" w:hAnsi="宋体"/>
          <w:b/>
          <w:color w:val="auto"/>
          <w:kern w:val="2"/>
          <w:sz w:val="24"/>
          <w:szCs w:val="24"/>
          <w:lang w:val="en-US" w:eastAsia="zh-CN" w:bidi="ar-SA"/>
        </w:rPr>
        <w:t>6.</w:t>
      </w:r>
      <w:r>
        <w:rPr>
          <w:rStyle w:val="27"/>
          <w:rFonts w:ascii="宋体" w:hAnsi="宋体"/>
          <w:b/>
          <w:color w:val="auto"/>
          <w:kern w:val="2"/>
          <w:sz w:val="24"/>
          <w:szCs w:val="24"/>
          <w:lang w:val="en-US" w:eastAsia="zh-CN" w:bidi="ar-SA"/>
        </w:rPr>
        <w:t>语言文字</w:t>
      </w:r>
    </w:p>
    <w:p>
      <w:pPr>
        <w:spacing w:line="480" w:lineRule="exact"/>
        <w:ind w:firstLine="480" w:firstLineChars="200"/>
        <w:jc w:val="both"/>
        <w:textAlignment w:val="baseline"/>
        <w:rPr>
          <w:rStyle w:val="27"/>
          <w:rFonts w:ascii="宋体" w:hAnsi="宋体"/>
          <w:color w:val="auto"/>
          <w:kern w:val="2"/>
          <w:sz w:val="24"/>
          <w:szCs w:val="24"/>
          <w:lang w:val="en-US" w:eastAsia="zh-CN" w:bidi="ar-SA"/>
        </w:rPr>
      </w:pPr>
      <w:r>
        <w:rPr>
          <w:rStyle w:val="27"/>
          <w:rFonts w:ascii="宋体" w:hAnsi="宋体"/>
          <w:color w:val="auto"/>
          <w:kern w:val="2"/>
          <w:sz w:val="24"/>
          <w:szCs w:val="24"/>
          <w:lang w:val="en-US" w:eastAsia="zh-CN" w:bidi="ar-SA"/>
        </w:rPr>
        <w:t>除专用术语外，与招标投标有关的语言均使用中文。必要时专用术语应付有中文注释。</w:t>
      </w:r>
    </w:p>
    <w:p>
      <w:pPr>
        <w:pStyle w:val="6"/>
        <w:numPr>
          <w:ilvl w:val="0"/>
          <w:numId w:val="0"/>
        </w:numPr>
        <w:ind w:leftChars="0"/>
        <w:rPr>
          <w:rFonts w:hint="default"/>
          <w:lang w:val="en-US" w:eastAsia="zh-CN"/>
        </w:rPr>
      </w:pPr>
      <w:r>
        <w:rPr>
          <w:rFonts w:hint="eastAsia" w:ascii="宋体" w:hAnsi="宋体" w:cs="宋体"/>
          <w:b/>
          <w:kern w:val="0"/>
          <w:sz w:val="24"/>
          <w:szCs w:val="24"/>
          <w:lang w:val="en-US" w:eastAsia="zh-CN" w:bidi="ar-SA"/>
        </w:rPr>
        <w:t>7.</w:t>
      </w:r>
      <w:r>
        <w:rPr>
          <w:rFonts w:hint="eastAsia" w:ascii="宋体" w:hAnsi="宋体" w:eastAsia="宋体" w:cs="宋体"/>
          <w:b/>
          <w:kern w:val="0"/>
          <w:sz w:val="24"/>
          <w:szCs w:val="24"/>
          <w:lang w:val="en-US" w:eastAsia="zh-CN" w:bidi="ar-SA"/>
        </w:rPr>
        <w:t>投标产品的</w:t>
      </w:r>
      <w:r>
        <w:rPr>
          <w:rFonts w:hint="eastAsia" w:hAnsi="宋体" w:cs="宋体"/>
          <w:b/>
          <w:sz w:val="24"/>
          <w:szCs w:val="24"/>
        </w:rPr>
        <w:t>合格性和合法性</w:t>
      </w:r>
    </w:p>
    <w:p>
      <w:pPr>
        <w:spacing w:line="360" w:lineRule="auto"/>
        <w:ind w:firstLine="480" w:firstLineChars="200"/>
        <w:rPr>
          <w:rFonts w:hint="eastAsia" w:hAnsi="宋体" w:cs="宋体"/>
          <w:b w:val="0"/>
          <w:bCs w:val="0"/>
          <w:color w:val="000000"/>
          <w:sz w:val="24"/>
          <w:szCs w:val="24"/>
          <w:lang w:val="en-US" w:eastAsia="zh-CN"/>
        </w:rPr>
      </w:pPr>
      <w:r>
        <w:rPr>
          <w:rFonts w:hint="eastAsia" w:hAnsi="宋体" w:cs="宋体"/>
          <w:b w:val="0"/>
          <w:bCs w:val="0"/>
          <w:color w:val="000000"/>
          <w:sz w:val="24"/>
          <w:szCs w:val="24"/>
          <w:lang w:val="en-US" w:eastAsia="zh-CN"/>
        </w:rPr>
        <w:t>投标标的物应满足招标文件的要求并应符合国家法律法规、行业管理部门要求的其他强制性标准。</w:t>
      </w:r>
    </w:p>
    <w:p>
      <w:pPr>
        <w:numPr>
          <w:ilvl w:val="0"/>
          <w:numId w:val="0"/>
        </w:numPr>
        <w:ind w:leftChars="0"/>
        <w:rPr>
          <w:rFonts w:hint="default" w:hAnsi="宋体" w:cs="宋体"/>
          <w:b/>
          <w:sz w:val="24"/>
          <w:szCs w:val="24"/>
          <w:lang w:val="en-US" w:eastAsia="zh-CN"/>
        </w:rPr>
      </w:pPr>
      <w:r>
        <w:rPr>
          <w:rFonts w:hint="eastAsia" w:hAnsi="宋体" w:cs="宋体"/>
          <w:b/>
          <w:sz w:val="24"/>
          <w:szCs w:val="24"/>
          <w:lang w:val="en-US" w:eastAsia="zh-CN"/>
        </w:rPr>
        <w:t>8.</w:t>
      </w:r>
      <w:r>
        <w:rPr>
          <w:rFonts w:hint="eastAsia" w:hAnsi="宋体" w:cs="宋体"/>
          <w:b/>
          <w:sz w:val="24"/>
          <w:szCs w:val="24"/>
        </w:rPr>
        <w:t>投标文件内容的真实性</w:t>
      </w:r>
    </w:p>
    <w:p>
      <w:pPr>
        <w:spacing w:line="360" w:lineRule="auto"/>
        <w:ind w:firstLine="480" w:firstLineChars="200"/>
        <w:rPr>
          <w:rFonts w:hint="eastAsia" w:hAnsi="宋体" w:cs="宋体"/>
          <w:sz w:val="24"/>
          <w:szCs w:val="24"/>
        </w:rPr>
      </w:pPr>
      <w:r>
        <w:rPr>
          <w:rFonts w:hint="eastAsia" w:hAnsi="宋体" w:cs="宋体"/>
          <w:sz w:val="24"/>
          <w:szCs w:val="24"/>
        </w:rPr>
        <w:t>投标人应保证其投标文件中所提供的所有有关投标的资料、信息是真实的，并且来源于合法的渠道。因投标文件中所提供的投标资料、信息不真实或者其来源不合法而导致的所有法律责任，由投标人自行承担。</w:t>
      </w:r>
    </w:p>
    <w:p>
      <w:pPr>
        <w:pStyle w:val="9"/>
        <w:numPr>
          <w:ilvl w:val="0"/>
          <w:numId w:val="0"/>
        </w:numPr>
        <w:ind w:leftChars="0"/>
        <w:rPr>
          <w:rFonts w:hint="default"/>
          <w:lang w:val="en-US" w:eastAsia="zh-CN"/>
        </w:rPr>
      </w:pPr>
      <w:r>
        <w:rPr>
          <w:rFonts w:hint="eastAsia" w:hAnsi="宋体" w:cs="宋体"/>
          <w:b/>
          <w:sz w:val="24"/>
          <w:szCs w:val="24"/>
          <w:lang w:val="en-US" w:eastAsia="zh-CN"/>
        </w:rPr>
        <w:t>9.</w:t>
      </w:r>
      <w:r>
        <w:rPr>
          <w:rFonts w:hint="eastAsia" w:hAnsi="宋体" w:cs="宋体"/>
          <w:b/>
          <w:sz w:val="24"/>
          <w:szCs w:val="24"/>
        </w:rPr>
        <w:t>招标过程的监督和管理</w:t>
      </w:r>
    </w:p>
    <w:p>
      <w:pPr>
        <w:spacing w:line="360" w:lineRule="auto"/>
        <w:ind w:firstLine="480" w:firstLineChars="200"/>
        <w:rPr>
          <w:rFonts w:hint="default" w:eastAsia="宋体"/>
          <w:lang w:val="en-US" w:eastAsia="zh-CN"/>
        </w:rPr>
      </w:pPr>
      <w:r>
        <w:rPr>
          <w:rFonts w:hint="eastAsia" w:hAnsi="宋体" w:cs="宋体"/>
          <w:sz w:val="24"/>
          <w:szCs w:val="24"/>
        </w:rPr>
        <w:t xml:space="preserve">同级政府采购监管管理部门和有关部门依法履行对招标过程的监督管理职责。 </w:t>
      </w:r>
    </w:p>
    <w:p>
      <w:pPr>
        <w:pStyle w:val="4"/>
        <w:bidi w:val="0"/>
        <w:jc w:val="both"/>
        <w:rPr>
          <w:rFonts w:hint="eastAsia" w:asciiTheme="majorEastAsia" w:hAnsiTheme="majorEastAsia" w:eastAsiaTheme="majorEastAsia" w:cstheme="majorEastAsia"/>
          <w:b/>
          <w:lang w:val="en-US" w:eastAsia="zh-CN"/>
        </w:rPr>
      </w:pPr>
    </w:p>
    <w:p>
      <w:pPr>
        <w:pStyle w:val="4"/>
        <w:bidi w:val="0"/>
        <w:jc w:val="both"/>
        <w:rPr>
          <w:rFonts w:hint="eastAsia" w:asciiTheme="majorEastAsia" w:hAnsiTheme="majorEastAsia" w:eastAsiaTheme="majorEastAsia" w:cstheme="majorEastAsia"/>
          <w:b/>
          <w:lang w:val="en-US" w:eastAsia="zh-CN"/>
        </w:rPr>
      </w:pPr>
    </w:p>
    <w:p>
      <w:pPr>
        <w:rPr>
          <w:rFonts w:hint="eastAsia"/>
          <w:lang w:val="en-US" w:eastAsia="zh-CN"/>
        </w:rPr>
      </w:pPr>
    </w:p>
    <w:p>
      <w:pPr>
        <w:pStyle w:val="4"/>
        <w:bidi w:val="0"/>
        <w:jc w:val="center"/>
        <w:rPr>
          <w:rFonts w:hint="eastAsia" w:asciiTheme="majorEastAsia" w:hAnsiTheme="majorEastAsia" w:eastAsiaTheme="majorEastAsia" w:cstheme="majorEastAsia"/>
          <w:b/>
          <w:lang w:val="en-US" w:eastAsia="zh-CN"/>
        </w:rPr>
      </w:pPr>
      <w:r>
        <w:rPr>
          <w:rFonts w:hint="eastAsia" w:asciiTheme="majorEastAsia" w:hAnsiTheme="majorEastAsia" w:eastAsiaTheme="majorEastAsia" w:cstheme="majorEastAsia"/>
          <w:b/>
          <w:lang w:val="en-US" w:eastAsia="zh-CN"/>
        </w:rPr>
        <w:t>二、招标文件</w:t>
      </w:r>
    </w:p>
    <w:p>
      <w:pPr>
        <w:numPr>
          <w:ilvl w:val="0"/>
          <w:numId w:val="0"/>
        </w:numPr>
        <w:spacing w:line="480" w:lineRule="exact"/>
        <w:ind w:leftChars="0"/>
        <w:jc w:val="both"/>
        <w:textAlignment w:val="baseline"/>
        <w:rPr>
          <w:rStyle w:val="27"/>
          <w:rFonts w:ascii="宋体" w:hAnsi="宋体" w:cs="Times New Roman"/>
          <w:b/>
          <w:bCs/>
          <w:color w:val="auto"/>
          <w:kern w:val="2"/>
          <w:sz w:val="24"/>
          <w:szCs w:val="24"/>
          <w:lang w:val="en-US" w:eastAsia="zh-CN" w:bidi="ar-SA"/>
        </w:rPr>
      </w:pPr>
      <w:r>
        <w:rPr>
          <w:rStyle w:val="27"/>
          <w:rFonts w:hint="eastAsia" w:hAnsi="宋体" w:cs="Times New Roman"/>
          <w:b/>
          <w:bCs/>
          <w:color w:val="auto"/>
          <w:kern w:val="2"/>
          <w:sz w:val="24"/>
          <w:szCs w:val="24"/>
          <w:lang w:val="en-US" w:eastAsia="zh-CN" w:bidi="ar-SA"/>
        </w:rPr>
        <w:t>10</w:t>
      </w:r>
      <w:r>
        <w:rPr>
          <w:rStyle w:val="27"/>
          <w:rFonts w:ascii="宋体" w:hAnsi="宋体" w:cs="Times New Roman"/>
          <w:b/>
          <w:bCs/>
          <w:color w:val="auto"/>
          <w:kern w:val="2"/>
          <w:sz w:val="24"/>
          <w:szCs w:val="24"/>
          <w:lang w:val="en-US" w:eastAsia="zh-CN" w:bidi="ar-SA"/>
        </w:rPr>
        <w:t>招标文件的组成</w:t>
      </w:r>
    </w:p>
    <w:p>
      <w:pPr>
        <w:spacing w:line="360" w:lineRule="auto"/>
        <w:ind w:firstLine="480" w:firstLineChars="200"/>
        <w:rPr>
          <w:rFonts w:hAnsi="宋体" w:cs="宋体"/>
          <w:sz w:val="24"/>
          <w:szCs w:val="24"/>
        </w:rPr>
      </w:pPr>
      <w:r>
        <w:rPr>
          <w:rFonts w:hint="eastAsia" w:hAnsi="宋体" w:cs="宋体"/>
          <w:sz w:val="24"/>
          <w:szCs w:val="24"/>
          <w:lang w:val="en-US" w:eastAsia="zh-CN"/>
        </w:rPr>
        <w:t>10</w:t>
      </w:r>
      <w:r>
        <w:rPr>
          <w:rFonts w:hint="eastAsia" w:hAnsi="宋体" w:cs="宋体"/>
          <w:sz w:val="24"/>
          <w:szCs w:val="24"/>
        </w:rPr>
        <w:t>.1 招标文件要求提供的</w:t>
      </w:r>
      <w:r>
        <w:rPr>
          <w:rFonts w:hint="eastAsia" w:hAnsi="宋体" w:cs="宋体"/>
          <w:sz w:val="24"/>
          <w:szCs w:val="24"/>
          <w:lang w:val="en-US" w:eastAsia="zh-CN"/>
        </w:rPr>
        <w:t>工程</w:t>
      </w:r>
      <w:r>
        <w:rPr>
          <w:rFonts w:hint="eastAsia" w:hAnsi="宋体" w:cs="宋体"/>
          <w:sz w:val="24"/>
          <w:szCs w:val="24"/>
        </w:rPr>
        <w:t>，招标程序和合同条件在招标文件中均有说明。招标文件共六章，内容如下：</w:t>
      </w:r>
    </w:p>
    <w:p>
      <w:pPr>
        <w:spacing w:line="360" w:lineRule="auto"/>
        <w:ind w:firstLine="480" w:firstLineChars="200"/>
        <w:rPr>
          <w:rFonts w:hAnsi="宋体" w:cs="宋体"/>
          <w:sz w:val="24"/>
          <w:szCs w:val="24"/>
        </w:rPr>
      </w:pPr>
      <w:r>
        <w:rPr>
          <w:rFonts w:hint="eastAsia" w:hAnsi="宋体" w:cs="宋体"/>
          <w:sz w:val="24"/>
          <w:szCs w:val="24"/>
        </w:rPr>
        <w:t>第一章 招标公告</w:t>
      </w:r>
    </w:p>
    <w:p>
      <w:pPr>
        <w:spacing w:line="360" w:lineRule="auto"/>
        <w:ind w:firstLine="480" w:firstLineChars="200"/>
        <w:rPr>
          <w:rFonts w:hAnsi="宋体" w:cs="宋体"/>
          <w:sz w:val="24"/>
          <w:szCs w:val="24"/>
        </w:rPr>
      </w:pPr>
      <w:r>
        <w:rPr>
          <w:rFonts w:hint="eastAsia" w:hAnsi="宋体" w:cs="宋体"/>
          <w:sz w:val="24"/>
          <w:szCs w:val="24"/>
        </w:rPr>
        <w:t>第二章 投标人须知</w:t>
      </w:r>
    </w:p>
    <w:p>
      <w:pPr>
        <w:spacing w:line="360" w:lineRule="auto"/>
        <w:ind w:firstLine="480" w:firstLineChars="200"/>
        <w:rPr>
          <w:rFonts w:hAnsi="宋体" w:cs="宋体"/>
          <w:sz w:val="24"/>
          <w:szCs w:val="24"/>
        </w:rPr>
      </w:pPr>
      <w:r>
        <w:rPr>
          <w:rFonts w:hint="eastAsia" w:hAnsi="宋体" w:cs="宋体"/>
          <w:sz w:val="24"/>
          <w:szCs w:val="24"/>
        </w:rPr>
        <w:t xml:space="preserve">第三章 合同条款及格式 </w:t>
      </w:r>
    </w:p>
    <w:p>
      <w:pPr>
        <w:spacing w:line="360" w:lineRule="auto"/>
        <w:ind w:firstLine="480" w:firstLineChars="200"/>
        <w:rPr>
          <w:rFonts w:hAnsi="宋体" w:cs="宋体"/>
          <w:sz w:val="24"/>
          <w:szCs w:val="24"/>
        </w:rPr>
      </w:pPr>
      <w:r>
        <w:rPr>
          <w:rFonts w:hint="eastAsia" w:hAnsi="宋体" w:cs="宋体"/>
          <w:sz w:val="24"/>
          <w:szCs w:val="24"/>
        </w:rPr>
        <w:t>第四章 采购内容及技术要求</w:t>
      </w:r>
    </w:p>
    <w:p>
      <w:pPr>
        <w:spacing w:line="360" w:lineRule="auto"/>
        <w:ind w:firstLine="480" w:firstLineChars="200"/>
        <w:rPr>
          <w:rFonts w:hint="default" w:hAnsi="宋体" w:eastAsia="宋体" w:cs="宋体"/>
          <w:sz w:val="24"/>
          <w:szCs w:val="24"/>
          <w:lang w:val="en-US" w:eastAsia="zh-CN"/>
        </w:rPr>
      </w:pPr>
      <w:r>
        <w:rPr>
          <w:rFonts w:hint="eastAsia" w:hAnsi="宋体" w:cs="宋体"/>
          <w:sz w:val="24"/>
          <w:szCs w:val="24"/>
        </w:rPr>
        <w:t xml:space="preserve">第五章 </w:t>
      </w:r>
      <w:r>
        <w:rPr>
          <w:rFonts w:hint="eastAsia" w:hAnsi="宋体" w:cs="宋体"/>
          <w:sz w:val="24"/>
          <w:szCs w:val="24"/>
          <w:lang w:val="en-US" w:eastAsia="zh-CN"/>
        </w:rPr>
        <w:t>商务要求</w:t>
      </w:r>
    </w:p>
    <w:p>
      <w:pPr>
        <w:spacing w:line="360" w:lineRule="auto"/>
        <w:ind w:firstLine="480" w:firstLineChars="200"/>
        <w:rPr>
          <w:rFonts w:hAnsi="宋体" w:cs="宋体"/>
          <w:sz w:val="24"/>
          <w:szCs w:val="24"/>
        </w:rPr>
      </w:pPr>
      <w:r>
        <w:rPr>
          <w:rFonts w:hint="eastAsia" w:hAnsi="宋体" w:cs="宋体"/>
          <w:sz w:val="24"/>
          <w:szCs w:val="24"/>
        </w:rPr>
        <w:t xml:space="preserve">第六章 投标文件构成及格式 </w:t>
      </w:r>
    </w:p>
    <w:p>
      <w:pPr>
        <w:spacing w:line="360" w:lineRule="auto"/>
        <w:ind w:firstLine="480" w:firstLineChars="200"/>
        <w:rPr>
          <w:rFonts w:hAnsi="宋体" w:cs="宋体"/>
          <w:sz w:val="24"/>
          <w:szCs w:val="24"/>
        </w:rPr>
      </w:pPr>
      <w:r>
        <w:rPr>
          <w:rFonts w:hint="eastAsia" w:hAnsi="宋体" w:cs="宋体"/>
          <w:sz w:val="24"/>
          <w:szCs w:val="24"/>
          <w:lang w:val="en-US" w:eastAsia="zh-CN"/>
        </w:rPr>
        <w:t>10</w:t>
      </w:r>
      <w:r>
        <w:rPr>
          <w:rFonts w:hint="eastAsia" w:hAnsi="宋体" w:cs="宋体"/>
          <w:sz w:val="24"/>
          <w:szCs w:val="24"/>
        </w:rPr>
        <w:t>.</w:t>
      </w:r>
      <w:r>
        <w:rPr>
          <w:rFonts w:hint="eastAsia" w:hAnsi="宋体" w:cs="宋体"/>
          <w:sz w:val="24"/>
          <w:szCs w:val="24"/>
          <w:lang w:val="en-US" w:eastAsia="zh-CN"/>
        </w:rPr>
        <w:t>2</w:t>
      </w:r>
      <w:r>
        <w:rPr>
          <w:rFonts w:hint="eastAsia" w:hAnsi="宋体" w:cs="宋体"/>
          <w:sz w:val="24"/>
          <w:szCs w:val="24"/>
        </w:rPr>
        <w:t>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spacing w:line="480" w:lineRule="exact"/>
        <w:ind w:firstLine="480" w:firstLineChars="200"/>
        <w:jc w:val="both"/>
        <w:textAlignment w:val="baseline"/>
        <w:rPr>
          <w:rFonts w:hint="eastAsia" w:hAnsi="宋体" w:cs="宋体"/>
          <w:sz w:val="24"/>
          <w:szCs w:val="24"/>
        </w:rPr>
      </w:pPr>
      <w:r>
        <w:rPr>
          <w:rFonts w:hint="eastAsia" w:hAnsi="宋体" w:cs="宋体"/>
          <w:sz w:val="24"/>
          <w:szCs w:val="24"/>
          <w:lang w:val="en-US" w:eastAsia="zh-CN"/>
        </w:rPr>
        <w:t>10</w:t>
      </w:r>
      <w:r>
        <w:rPr>
          <w:rFonts w:hint="eastAsia" w:hAnsi="宋体" w:cs="宋体"/>
          <w:sz w:val="24"/>
          <w:szCs w:val="24"/>
        </w:rPr>
        <w:t>.3本招标文件的解释权归</w:t>
      </w:r>
      <w:r>
        <w:rPr>
          <w:rFonts w:hint="eastAsia" w:hAnsi="宋体" w:cs="宋体"/>
          <w:sz w:val="24"/>
          <w:szCs w:val="24"/>
          <w:lang w:val="en-US" w:eastAsia="zh-CN"/>
        </w:rPr>
        <w:t>采购单位及采购代理机构</w:t>
      </w:r>
      <w:r>
        <w:rPr>
          <w:rFonts w:hint="eastAsia" w:hAnsi="宋体" w:cs="宋体"/>
          <w:sz w:val="24"/>
          <w:szCs w:val="24"/>
        </w:rPr>
        <w:t>。</w:t>
      </w:r>
    </w:p>
    <w:p>
      <w:pPr>
        <w:numPr>
          <w:ilvl w:val="0"/>
          <w:numId w:val="0"/>
        </w:numPr>
        <w:spacing w:line="480" w:lineRule="exact"/>
        <w:ind w:leftChars="0"/>
        <w:jc w:val="both"/>
        <w:textAlignment w:val="baseline"/>
        <w:rPr>
          <w:rStyle w:val="27"/>
          <w:rFonts w:hint="default" w:ascii="宋体" w:hAnsi="宋体"/>
          <w:b/>
          <w:color w:val="auto"/>
          <w:kern w:val="2"/>
          <w:sz w:val="24"/>
          <w:szCs w:val="24"/>
          <w:lang w:val="en-US" w:eastAsia="zh-CN" w:bidi="ar-SA"/>
        </w:rPr>
      </w:pPr>
      <w:r>
        <w:rPr>
          <w:rStyle w:val="27"/>
          <w:rFonts w:hint="eastAsia" w:hAnsi="宋体"/>
          <w:b/>
          <w:color w:val="auto"/>
          <w:kern w:val="2"/>
          <w:sz w:val="24"/>
          <w:szCs w:val="24"/>
          <w:lang w:val="en-US" w:eastAsia="zh-CN" w:bidi="ar-SA"/>
        </w:rPr>
        <w:t>11.</w:t>
      </w:r>
      <w:r>
        <w:rPr>
          <w:rStyle w:val="27"/>
          <w:rFonts w:ascii="宋体" w:hAnsi="宋体"/>
          <w:b/>
          <w:color w:val="auto"/>
          <w:kern w:val="2"/>
          <w:sz w:val="24"/>
          <w:szCs w:val="24"/>
          <w:lang w:val="en-US" w:eastAsia="zh-CN" w:bidi="ar-SA"/>
        </w:rPr>
        <w:t>招标文件的澄清</w:t>
      </w:r>
      <w:r>
        <w:rPr>
          <w:rStyle w:val="27"/>
          <w:rFonts w:hint="eastAsia" w:hAnsi="宋体"/>
          <w:b/>
          <w:color w:val="auto"/>
          <w:kern w:val="2"/>
          <w:sz w:val="24"/>
          <w:szCs w:val="24"/>
          <w:lang w:val="en-US" w:eastAsia="zh-CN" w:bidi="ar-SA"/>
        </w:rPr>
        <w:t>和修改</w:t>
      </w:r>
    </w:p>
    <w:p>
      <w:pPr>
        <w:spacing w:line="360" w:lineRule="auto"/>
        <w:ind w:firstLine="480" w:firstLineChars="200"/>
        <w:rPr>
          <w:rFonts w:hAnsi="宋体" w:cs="宋体"/>
          <w:sz w:val="24"/>
          <w:szCs w:val="24"/>
        </w:rPr>
      </w:pPr>
      <w:r>
        <w:rPr>
          <w:rFonts w:hint="eastAsia" w:hAnsi="宋体" w:cs="宋体"/>
          <w:sz w:val="24"/>
          <w:szCs w:val="24"/>
          <w:lang w:val="en-US" w:eastAsia="zh-CN"/>
        </w:rPr>
        <w:t>11</w:t>
      </w:r>
      <w:r>
        <w:rPr>
          <w:rFonts w:hint="eastAsia" w:hAnsi="宋体" w:cs="宋体"/>
          <w:sz w:val="24"/>
          <w:szCs w:val="24"/>
        </w:rPr>
        <w:t>.1在投标文件上传截止时间前，招标代理机构可以</w:t>
      </w:r>
      <w:r>
        <w:rPr>
          <w:rFonts w:hint="eastAsia" w:hAnsi="宋体" w:cs="宋体"/>
          <w:sz w:val="24"/>
          <w:szCs w:val="24"/>
          <w:lang w:val="en-US" w:eastAsia="zh-CN"/>
        </w:rPr>
        <w:t>依法</w:t>
      </w:r>
      <w:r>
        <w:rPr>
          <w:rFonts w:hint="eastAsia" w:hAnsi="宋体" w:cs="宋体"/>
          <w:sz w:val="24"/>
          <w:szCs w:val="24"/>
        </w:rPr>
        <w:t>视招标具体情况，延长投标截止时间和开标时间并在财政部门指定的媒体上发布变更公告，同时将变更时间书面通知所有招标文件收受人。</w:t>
      </w:r>
    </w:p>
    <w:p>
      <w:pPr>
        <w:spacing w:line="360" w:lineRule="auto"/>
        <w:ind w:firstLine="480" w:firstLineChars="200"/>
        <w:rPr>
          <w:rFonts w:hAnsi="宋体" w:cs="宋体"/>
          <w:sz w:val="24"/>
          <w:szCs w:val="24"/>
        </w:rPr>
      </w:pPr>
      <w:r>
        <w:rPr>
          <w:rFonts w:hint="eastAsia" w:hAnsi="宋体" w:cs="宋体"/>
          <w:sz w:val="24"/>
          <w:szCs w:val="24"/>
          <w:lang w:val="en-US" w:eastAsia="zh-CN"/>
        </w:rPr>
        <w:t>11</w:t>
      </w:r>
      <w:r>
        <w:rPr>
          <w:rFonts w:hint="eastAsia" w:hAnsi="宋体" w:cs="宋体"/>
          <w:sz w:val="24"/>
          <w:szCs w:val="24"/>
        </w:rPr>
        <w:t>.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 该澄清或者修改的内容为招标文件的组成部分，与其具有同等法律效力。</w:t>
      </w:r>
    </w:p>
    <w:p>
      <w:pPr>
        <w:spacing w:line="360" w:lineRule="auto"/>
        <w:ind w:firstLine="480" w:firstLineChars="200"/>
        <w:rPr>
          <w:rStyle w:val="27"/>
          <w:rFonts w:ascii="宋体" w:hAnsi="宋体"/>
          <w:color w:val="auto"/>
          <w:kern w:val="2"/>
          <w:sz w:val="24"/>
          <w:szCs w:val="24"/>
          <w:lang w:val="en-US" w:eastAsia="zh-CN" w:bidi="ar-SA"/>
        </w:rPr>
      </w:pPr>
      <w:r>
        <w:rPr>
          <w:rFonts w:hint="eastAsia" w:hAnsi="宋体" w:cs="宋体"/>
          <w:sz w:val="24"/>
          <w:szCs w:val="24"/>
          <w:lang w:val="en-US" w:eastAsia="zh-CN"/>
        </w:rPr>
        <w:t>11</w:t>
      </w:r>
      <w:r>
        <w:rPr>
          <w:rFonts w:hint="eastAsia" w:hAnsi="宋体" w:cs="宋体"/>
          <w:sz w:val="24"/>
          <w:szCs w:val="24"/>
        </w:rPr>
        <w:t>.3已经购买招标文件的投标人对招标文件有疑问的，均应在投标截止日期10日前以书面形式向招标代理机构提出。招标代理机构应当在收到质疑函后</w:t>
      </w:r>
      <w:r>
        <w:rPr>
          <w:rFonts w:hint="eastAsia" w:hAnsi="宋体" w:cs="宋体"/>
          <w:sz w:val="24"/>
          <w:szCs w:val="24"/>
          <w:lang w:val="en-US" w:eastAsia="zh-CN"/>
        </w:rPr>
        <w:t>7</w:t>
      </w:r>
      <w:r>
        <w:rPr>
          <w:rFonts w:hint="eastAsia" w:hAnsi="宋体" w:cs="宋体"/>
          <w:sz w:val="24"/>
          <w:szCs w:val="24"/>
        </w:rPr>
        <w:t>个工作日内作出答复，并以书面形式通知质疑投标人和其他有关投标人。</w:t>
      </w:r>
      <w:r>
        <w:rPr>
          <w:rStyle w:val="27"/>
          <w:rFonts w:ascii="宋体" w:hAnsi="宋体"/>
          <w:color w:val="auto"/>
          <w:kern w:val="2"/>
          <w:sz w:val="24"/>
          <w:szCs w:val="24"/>
          <w:lang w:val="en-US" w:eastAsia="zh-CN" w:bidi="ar-SA"/>
        </w:rPr>
        <w:t xml:space="preserve">        </w:t>
      </w:r>
    </w:p>
    <w:p>
      <w:pPr>
        <w:pStyle w:val="29"/>
        <w:widowControl/>
        <w:spacing w:line="480" w:lineRule="exact"/>
        <w:ind w:firstLine="480" w:firstLineChars="200"/>
        <w:textAlignment w:val="baseline"/>
        <w:rPr>
          <w:rStyle w:val="27"/>
          <w:rFonts w:ascii="宋体" w:hAnsi="宋体"/>
          <w:color w:val="auto"/>
          <w:kern w:val="2"/>
          <w:sz w:val="24"/>
          <w:szCs w:val="24"/>
          <w:lang w:val="en-US" w:eastAsia="zh-CN" w:bidi="ar-SA"/>
        </w:rPr>
      </w:pPr>
      <w:r>
        <w:rPr>
          <w:rFonts w:hint="eastAsia" w:hAnsi="宋体" w:cs="宋体"/>
          <w:sz w:val="24"/>
          <w:szCs w:val="24"/>
          <w:lang w:val="en-US" w:eastAsia="zh-CN"/>
        </w:rPr>
        <w:t>11</w:t>
      </w:r>
      <w:r>
        <w:rPr>
          <w:rStyle w:val="27"/>
          <w:rFonts w:hint="eastAsia" w:hAnsi="宋体"/>
          <w:color w:val="auto"/>
          <w:kern w:val="2"/>
          <w:sz w:val="24"/>
          <w:szCs w:val="24"/>
          <w:lang w:val="en-US" w:eastAsia="zh-CN" w:bidi="ar-SA"/>
        </w:rPr>
        <w:t>.4</w:t>
      </w:r>
      <w:r>
        <w:rPr>
          <w:rStyle w:val="27"/>
          <w:rFonts w:ascii="宋体" w:hAnsi="宋体"/>
          <w:color w:val="auto"/>
          <w:kern w:val="2"/>
          <w:sz w:val="24"/>
          <w:szCs w:val="24"/>
          <w:lang w:val="en-US" w:eastAsia="zh-CN" w:bidi="ar-SA"/>
        </w:rPr>
        <w:t xml:space="preserve"> 投标人在收到澄清后，应在投标人须知前附表规定的时间内以书面形式通知招标人，确认已经收到该澄清。</w:t>
      </w:r>
    </w:p>
    <w:p>
      <w:pPr>
        <w:pStyle w:val="4"/>
        <w:bidi w:val="0"/>
        <w:jc w:val="center"/>
        <w:rPr>
          <w:rFonts w:hint="default" w:asciiTheme="majorEastAsia" w:hAnsiTheme="majorEastAsia" w:eastAsiaTheme="majorEastAsia" w:cstheme="majorEastAsia"/>
          <w:b/>
          <w:lang w:val="en-US" w:eastAsia="zh-CN"/>
        </w:rPr>
      </w:pPr>
      <w:r>
        <w:rPr>
          <w:rFonts w:hint="eastAsia" w:asciiTheme="majorEastAsia" w:hAnsiTheme="majorEastAsia" w:eastAsiaTheme="majorEastAsia" w:cstheme="majorEastAsia"/>
          <w:b/>
          <w:lang w:val="en-US" w:eastAsia="zh-CN"/>
        </w:rPr>
        <w:t>三、投标文件的编制</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12</w:t>
      </w:r>
      <w:r>
        <w:rPr>
          <w:rFonts w:hint="eastAsia" w:hAnsi="宋体" w:cs="宋体"/>
          <w:b/>
          <w:sz w:val="24"/>
          <w:szCs w:val="24"/>
        </w:rPr>
        <w:t>投标语言和投标货币</w:t>
      </w:r>
    </w:p>
    <w:p>
      <w:pPr>
        <w:spacing w:line="360" w:lineRule="auto"/>
        <w:ind w:firstLine="480" w:firstLineChars="200"/>
        <w:rPr>
          <w:rFonts w:hAnsi="宋体" w:cs="宋体"/>
          <w:b/>
          <w:sz w:val="24"/>
          <w:szCs w:val="24"/>
        </w:rPr>
      </w:pPr>
      <w:r>
        <w:rPr>
          <w:rFonts w:hint="eastAsia" w:hAnsi="宋体" w:cs="宋体"/>
          <w:sz w:val="24"/>
          <w:szCs w:val="24"/>
          <w:lang w:val="en-US" w:eastAsia="zh-CN"/>
        </w:rPr>
        <w:t>12</w:t>
      </w:r>
      <w:r>
        <w:rPr>
          <w:rFonts w:hint="eastAsia" w:hAnsi="宋体" w:cs="宋体"/>
          <w:sz w:val="24"/>
          <w:szCs w:val="24"/>
        </w:rPr>
        <w:t>.1投标人提交的投标文件以及投标人与招标代理机构就有关投标的所有来往函电均应使用中文。</w:t>
      </w:r>
    </w:p>
    <w:p>
      <w:pPr>
        <w:spacing w:line="360" w:lineRule="auto"/>
        <w:ind w:firstLine="480" w:firstLineChars="200"/>
        <w:rPr>
          <w:rFonts w:hAnsi="宋体" w:cs="宋体"/>
          <w:sz w:val="24"/>
          <w:szCs w:val="24"/>
        </w:rPr>
      </w:pPr>
      <w:r>
        <w:rPr>
          <w:rFonts w:hint="eastAsia" w:hAnsi="宋体" w:cs="宋体"/>
          <w:sz w:val="24"/>
          <w:szCs w:val="24"/>
          <w:lang w:val="en-US" w:eastAsia="zh-CN"/>
        </w:rPr>
        <w:t>12</w:t>
      </w:r>
      <w:r>
        <w:rPr>
          <w:rFonts w:hint="eastAsia" w:hAnsi="宋体" w:cs="宋体"/>
          <w:sz w:val="24"/>
          <w:szCs w:val="24"/>
        </w:rPr>
        <w:t>.2投标报价应以人民币报价。任何包含非人民币报价的投标将按无效处理。</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13.</w:t>
      </w:r>
      <w:r>
        <w:rPr>
          <w:rFonts w:hint="eastAsia" w:hAnsi="宋体" w:cs="宋体"/>
          <w:b/>
          <w:sz w:val="24"/>
          <w:szCs w:val="24"/>
        </w:rPr>
        <w:t>投标文件的构成</w:t>
      </w:r>
    </w:p>
    <w:p>
      <w:pPr>
        <w:spacing w:line="360" w:lineRule="auto"/>
        <w:ind w:firstLine="480" w:firstLineChars="200"/>
        <w:rPr>
          <w:rFonts w:hAnsi="宋体" w:cs="宋体"/>
          <w:sz w:val="24"/>
          <w:szCs w:val="24"/>
        </w:rPr>
      </w:pPr>
      <w:r>
        <w:rPr>
          <w:rFonts w:hint="eastAsia" w:hAnsi="宋体" w:cs="宋体"/>
          <w:sz w:val="24"/>
          <w:szCs w:val="24"/>
          <w:lang w:val="en-US" w:eastAsia="zh-CN"/>
        </w:rPr>
        <w:t>13</w:t>
      </w:r>
      <w:r>
        <w:rPr>
          <w:rFonts w:hint="eastAsia" w:hAnsi="宋体" w:cs="宋体"/>
          <w:sz w:val="24"/>
          <w:szCs w:val="24"/>
        </w:rPr>
        <w:t>.1 投标人提交的投标文件应包括下列部分的内容：</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一、投标响应函</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二、开标一览表</w:t>
      </w:r>
    </w:p>
    <w:p>
      <w:pPr>
        <w:spacing w:line="360" w:lineRule="auto"/>
        <w:ind w:firstLine="480" w:firstLineChars="200"/>
        <w:rPr>
          <w:rFonts w:hint="default" w:hAnsi="宋体" w:cs="宋体"/>
          <w:sz w:val="24"/>
          <w:szCs w:val="24"/>
          <w:lang w:val="en-US" w:eastAsia="zh-CN"/>
        </w:rPr>
      </w:pPr>
      <w:r>
        <w:rPr>
          <w:rFonts w:hint="eastAsia" w:hAnsi="宋体" w:cs="宋体"/>
          <w:sz w:val="24"/>
          <w:szCs w:val="24"/>
          <w:lang w:val="en-US" w:eastAsia="zh-CN"/>
        </w:rPr>
        <w:t>三、已标价工程量清单</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四、投标人资格证明文件</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五、法定代表人授权委托书</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六、商务偏离表</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七、投标方案及施工组织设计</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八、企业业绩</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九、工程质量的保障措施及承诺</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十、投标人认为有必要提供的其它证明资料</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十一、供应商拒绝政府采购领域商业贿赂承诺书</w:t>
      </w:r>
    </w:p>
    <w:p>
      <w:pPr>
        <w:spacing w:line="360" w:lineRule="auto"/>
        <w:ind w:firstLine="480" w:firstLineChars="200"/>
        <w:rPr>
          <w:rFonts w:hAnsi="宋体" w:cs="宋体"/>
          <w:sz w:val="24"/>
          <w:szCs w:val="24"/>
        </w:rPr>
      </w:pPr>
      <w:r>
        <w:rPr>
          <w:rFonts w:hint="eastAsia" w:hAnsi="宋体" w:cs="宋体"/>
          <w:sz w:val="24"/>
          <w:szCs w:val="24"/>
          <w:lang w:val="en-US" w:eastAsia="zh-CN"/>
        </w:rPr>
        <w:t>13</w:t>
      </w:r>
      <w:r>
        <w:rPr>
          <w:rFonts w:hint="eastAsia" w:hAnsi="宋体" w:cs="宋体"/>
          <w:sz w:val="24"/>
          <w:szCs w:val="24"/>
        </w:rPr>
        <w:t>.2 如果在招标文件中没有允许提供备选方案，则每个投标人只允许提交一个投标方案，否则，其将按无效投标处理。</w:t>
      </w:r>
    </w:p>
    <w:p>
      <w:pPr>
        <w:spacing w:line="480" w:lineRule="exact"/>
        <w:ind w:right="-95" w:rightChars="-28" w:firstLine="480" w:firstLineChars="200"/>
        <w:jc w:val="both"/>
        <w:textAlignment w:val="baseline"/>
        <w:rPr>
          <w:rFonts w:hint="eastAsia" w:hAnsi="宋体" w:cs="宋体"/>
          <w:sz w:val="24"/>
          <w:szCs w:val="24"/>
        </w:rPr>
      </w:pPr>
      <w:r>
        <w:rPr>
          <w:rFonts w:hint="eastAsia" w:hAnsi="宋体" w:cs="宋体"/>
          <w:sz w:val="24"/>
          <w:szCs w:val="24"/>
          <w:lang w:val="en-US" w:eastAsia="zh-CN"/>
        </w:rPr>
        <w:t>13</w:t>
      </w:r>
      <w:r>
        <w:rPr>
          <w:rFonts w:hint="eastAsia" w:hAnsi="宋体" w:cs="宋体"/>
          <w:sz w:val="24"/>
          <w:szCs w:val="24"/>
        </w:rPr>
        <w:t>.3本次投标的最小单元为“项”，投标人可根据自身的资质情况和经营范围进行投标，但不得将其项目自行分解或针对该项目中进行不完全投标，任何不完全的投标将按无效投标处理。</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14</w:t>
      </w:r>
      <w:r>
        <w:rPr>
          <w:rFonts w:hint="eastAsia" w:hAnsi="宋体" w:cs="宋体"/>
          <w:b/>
          <w:sz w:val="24"/>
          <w:szCs w:val="24"/>
        </w:rPr>
        <w:t>投标文件格式</w:t>
      </w:r>
    </w:p>
    <w:p>
      <w:pPr>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4</w:t>
      </w:r>
      <w:r>
        <w:rPr>
          <w:rFonts w:hint="eastAsia" w:hAnsi="宋体" w:cs="宋体"/>
          <w:sz w:val="24"/>
          <w:szCs w:val="24"/>
        </w:rPr>
        <w:t>.1 投标人应按照招标文件中第六章所提供的格式和要求制作投标文件，明确表达投标意愿，详细说明投标方案、承诺及价格。</w:t>
      </w:r>
    </w:p>
    <w:p>
      <w:pPr>
        <w:spacing w:line="360" w:lineRule="auto"/>
        <w:ind w:firstLine="480" w:firstLineChars="200"/>
        <w:rPr>
          <w:rFonts w:hAnsi="宋体" w:cs="宋体"/>
          <w:sz w:val="24"/>
          <w:szCs w:val="24"/>
        </w:rPr>
      </w:pPr>
      <w:r>
        <w:rPr>
          <w:rFonts w:hint="eastAsia" w:hAnsi="宋体" w:cs="宋体"/>
          <w:sz w:val="24"/>
          <w:szCs w:val="24"/>
          <w:lang w:val="en-US" w:eastAsia="zh-CN"/>
        </w:rPr>
        <w:t>14</w:t>
      </w:r>
      <w:r>
        <w:rPr>
          <w:rFonts w:hint="eastAsia" w:hAnsi="宋体" w:cs="宋体"/>
          <w:sz w:val="24"/>
          <w:szCs w:val="24"/>
        </w:rPr>
        <w:t>.2按招标文件第</w:t>
      </w:r>
      <w:r>
        <w:rPr>
          <w:rFonts w:hint="eastAsia" w:hAnsi="宋体" w:cs="宋体"/>
          <w:sz w:val="24"/>
          <w:szCs w:val="24"/>
          <w:lang w:val="en-US" w:eastAsia="zh-CN"/>
        </w:rPr>
        <w:t>13</w:t>
      </w:r>
      <w:r>
        <w:rPr>
          <w:rFonts w:hint="eastAsia" w:hAnsi="宋体" w:cs="宋体"/>
          <w:sz w:val="24"/>
          <w:szCs w:val="24"/>
        </w:rPr>
        <w:t>条的内容及要求和第六章提供的格式和要求编写其投标文件，投标人不得缺少任何招标文件要求填写的表格或提交的资料。否则，按无效投标处理。</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15.</w:t>
      </w:r>
      <w:r>
        <w:rPr>
          <w:rFonts w:hint="eastAsia" w:hAnsi="宋体" w:cs="宋体"/>
          <w:b/>
          <w:sz w:val="24"/>
          <w:szCs w:val="24"/>
        </w:rPr>
        <w:t>投标报价</w:t>
      </w:r>
    </w:p>
    <w:p>
      <w:pPr>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5</w:t>
      </w:r>
      <w:r>
        <w:rPr>
          <w:rFonts w:hint="eastAsia" w:hAnsi="宋体" w:cs="宋体"/>
          <w:sz w:val="24"/>
          <w:szCs w:val="24"/>
        </w:rPr>
        <w:t>.1报价以人民币报价。投标人应在投标报价表中标明完成本次招标所要求的</w:t>
      </w:r>
      <w:r>
        <w:rPr>
          <w:rFonts w:hint="eastAsia" w:hAnsi="宋体" w:cs="宋体"/>
          <w:sz w:val="24"/>
          <w:szCs w:val="24"/>
          <w:lang w:val="en-US" w:eastAsia="zh-CN"/>
        </w:rPr>
        <w:t>货物</w:t>
      </w:r>
      <w:r>
        <w:rPr>
          <w:rFonts w:hint="eastAsia" w:hAnsi="宋体" w:cs="宋体"/>
          <w:sz w:val="24"/>
          <w:szCs w:val="24"/>
        </w:rPr>
        <w:t>且验收合格的所有费用。投标报价表中标明所有单项价格和总价，任何有选择的报价将不予接受，否则按无效投标处理。</w:t>
      </w:r>
    </w:p>
    <w:p>
      <w:pPr>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5</w:t>
      </w:r>
      <w:r>
        <w:rPr>
          <w:rFonts w:hint="eastAsia" w:hAnsi="宋体" w:cs="宋体"/>
          <w:sz w:val="24"/>
          <w:szCs w:val="24"/>
        </w:rPr>
        <w:t>.2投标报价表中标明的价格应为履行合同的固定价格，不得以任何理由予以变更。以可调整的价格提交的投标文件将按无效投标处理。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15.3投标报价：</w:t>
      </w:r>
      <w:r>
        <w:rPr>
          <w:rFonts w:hint="eastAsia" w:hAnsi="宋体" w:cs="宋体"/>
          <w:sz w:val="24"/>
          <w:szCs w:val="24"/>
          <w:lang w:val="en-US" w:eastAsia="zh-CN"/>
        </w:rPr>
        <w:t>本合同包</w:t>
      </w:r>
      <w:r>
        <w:rPr>
          <w:rFonts w:hint="eastAsia" w:ascii="宋体" w:hAnsi="宋体" w:eastAsia="宋体" w:cs="宋体"/>
          <w:sz w:val="24"/>
          <w:szCs w:val="24"/>
          <w:lang w:val="en-US" w:eastAsia="zh-CN"/>
        </w:rPr>
        <w:t>总</w:t>
      </w:r>
      <w:r>
        <w:rPr>
          <w:rFonts w:hint="eastAsia" w:hAnsi="宋体" w:cs="宋体"/>
          <w:sz w:val="24"/>
          <w:szCs w:val="24"/>
          <w:lang w:val="en-US" w:eastAsia="zh-CN"/>
        </w:rPr>
        <w:t>报</w:t>
      </w:r>
      <w:r>
        <w:rPr>
          <w:rFonts w:hint="eastAsia" w:ascii="宋体" w:hAnsi="宋体" w:eastAsia="宋体" w:cs="宋体"/>
          <w:sz w:val="24"/>
          <w:szCs w:val="24"/>
          <w:lang w:val="en-US" w:eastAsia="zh-CN"/>
        </w:rPr>
        <w:t>价（精确到小数点后二位）。</w:t>
      </w:r>
    </w:p>
    <w:p>
      <w:pPr>
        <w:spacing w:line="360" w:lineRule="auto"/>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15.</w:t>
      </w: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本</w:t>
      </w:r>
      <w:r>
        <w:rPr>
          <w:rFonts w:hint="eastAsia" w:hAnsi="宋体" w:cs="宋体"/>
          <w:sz w:val="24"/>
          <w:szCs w:val="24"/>
          <w:highlight w:val="none"/>
          <w:lang w:val="en-US" w:eastAsia="zh-CN"/>
        </w:rPr>
        <w:t>合同包</w:t>
      </w:r>
      <w:r>
        <w:rPr>
          <w:rFonts w:hint="eastAsia" w:ascii="宋体" w:hAnsi="宋体" w:eastAsia="宋体" w:cs="宋体"/>
          <w:sz w:val="24"/>
          <w:szCs w:val="24"/>
          <w:highlight w:val="none"/>
          <w:lang w:val="en-US" w:eastAsia="zh-CN"/>
        </w:rPr>
        <w:t>最高限价：4922900.00元。</w:t>
      </w:r>
      <w:r>
        <w:rPr>
          <w:rFonts w:hint="eastAsia" w:hAnsi="宋体" w:cs="宋体"/>
          <w:sz w:val="24"/>
          <w:szCs w:val="24"/>
          <w:highlight w:val="none"/>
          <w:lang w:val="en-US" w:eastAsia="zh-CN"/>
        </w:rPr>
        <w:t>投标</w:t>
      </w:r>
      <w:r>
        <w:rPr>
          <w:rFonts w:hint="eastAsia" w:ascii="宋体" w:hAnsi="宋体" w:eastAsia="宋体" w:cs="宋体"/>
          <w:sz w:val="24"/>
          <w:szCs w:val="24"/>
          <w:highlight w:val="none"/>
          <w:lang w:val="en-US" w:eastAsia="zh-CN"/>
        </w:rPr>
        <w:t>报</w:t>
      </w:r>
      <w:r>
        <w:rPr>
          <w:rFonts w:hint="eastAsia" w:ascii="宋体" w:hAnsi="宋体" w:eastAsia="宋体" w:cs="宋体"/>
          <w:sz w:val="24"/>
          <w:szCs w:val="24"/>
          <w:lang w:val="en-US" w:eastAsia="zh-CN"/>
        </w:rPr>
        <w:t>价大于本</w:t>
      </w:r>
      <w:r>
        <w:rPr>
          <w:rFonts w:hint="eastAsia" w:hAnsi="宋体" w:cs="宋体"/>
          <w:sz w:val="24"/>
          <w:szCs w:val="24"/>
          <w:lang w:val="en-US" w:eastAsia="zh-CN"/>
        </w:rPr>
        <w:t>合同包</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lang w:val="en-US" w:eastAsia="zh-CN"/>
        </w:rPr>
        <w:t>的，按废标处理。</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hAnsi="宋体" w:cs="宋体"/>
          <w:sz w:val="24"/>
          <w:szCs w:val="24"/>
          <w:lang w:val="en-US" w:eastAsia="zh-CN"/>
        </w:rPr>
        <w:t>5</w:t>
      </w:r>
      <w:r>
        <w:rPr>
          <w:rFonts w:hint="eastAsia" w:ascii="宋体" w:hAnsi="宋体" w:eastAsia="宋体" w:cs="宋体"/>
          <w:sz w:val="24"/>
          <w:szCs w:val="24"/>
          <w:lang w:val="en-US" w:eastAsia="zh-CN"/>
        </w:rPr>
        <w:t>.</w:t>
      </w:r>
      <w:r>
        <w:rPr>
          <w:rFonts w:hint="eastAsia" w:hAnsi="宋体" w:cs="宋体"/>
          <w:sz w:val="24"/>
          <w:szCs w:val="24"/>
          <w:lang w:val="en-US" w:eastAsia="zh-CN"/>
        </w:rPr>
        <w:t>5</w:t>
      </w:r>
      <w:r>
        <w:rPr>
          <w:rFonts w:hint="eastAsia" w:ascii="宋体" w:hAnsi="宋体" w:eastAsia="宋体" w:cs="宋体"/>
          <w:sz w:val="24"/>
          <w:szCs w:val="24"/>
          <w:lang w:val="en-US" w:eastAsia="zh-CN"/>
        </w:rPr>
        <w:t>评标小组认为投标人的报价明显低于其他通过符合性审查投标人的报价，有可能影响货物质量或者不能诚信履约的，应当要求其在评标过程合理的时间内提供书面说明，必要时提交相关证明材料；投标人不能证明其报价合理性的，将由评标小组按不利于投标人的原则对投标文件进行评审。</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16</w:t>
      </w:r>
      <w:r>
        <w:rPr>
          <w:rFonts w:hint="eastAsia" w:hAnsi="宋体" w:cs="宋体"/>
          <w:b/>
          <w:sz w:val="24"/>
          <w:szCs w:val="24"/>
        </w:rPr>
        <w:t>证明投标人合格的资格证明文件</w:t>
      </w:r>
    </w:p>
    <w:p>
      <w:pPr>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6</w:t>
      </w:r>
      <w:r>
        <w:rPr>
          <w:rFonts w:hint="eastAsia" w:hAnsi="宋体" w:cs="宋体"/>
          <w:sz w:val="24"/>
          <w:szCs w:val="24"/>
        </w:rPr>
        <w:t>.1投标人应按照招标文件“投标人须知前附表”的要求，在投标文件中提交合格的资格证明文件。如果资格证明文件不全或不合格的，将按无效投标处理。</w:t>
      </w:r>
    </w:p>
    <w:p>
      <w:pPr>
        <w:numPr>
          <w:ilvl w:val="0"/>
          <w:numId w:val="0"/>
        </w:numPr>
        <w:spacing w:line="360" w:lineRule="auto"/>
        <w:ind w:leftChars="0"/>
        <w:rPr>
          <w:rFonts w:hAnsi="宋体" w:cs="宋体"/>
          <w:b/>
          <w:color w:val="auto"/>
          <w:sz w:val="24"/>
          <w:szCs w:val="24"/>
        </w:rPr>
      </w:pPr>
      <w:r>
        <w:rPr>
          <w:rFonts w:hint="eastAsia" w:hAnsi="宋体" w:cs="宋体"/>
          <w:b/>
          <w:sz w:val="24"/>
          <w:szCs w:val="24"/>
          <w:lang w:val="en-US" w:eastAsia="zh-CN"/>
        </w:rPr>
        <w:t>1</w:t>
      </w:r>
      <w:r>
        <w:rPr>
          <w:rFonts w:hint="eastAsia" w:hAnsi="宋体" w:cs="宋体"/>
          <w:b/>
          <w:color w:val="auto"/>
          <w:sz w:val="24"/>
          <w:szCs w:val="24"/>
          <w:lang w:val="en-US" w:eastAsia="zh-CN"/>
        </w:rPr>
        <w:t>7.</w:t>
      </w:r>
      <w:r>
        <w:rPr>
          <w:rFonts w:hint="eastAsia" w:hAnsi="宋体" w:cs="宋体"/>
          <w:b/>
          <w:color w:val="auto"/>
          <w:sz w:val="24"/>
          <w:szCs w:val="24"/>
        </w:rPr>
        <w:t>证明标的物的合格性和符合招标文件规定的文件</w:t>
      </w:r>
    </w:p>
    <w:p>
      <w:pPr>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1投标人应在投标文件中提供标的物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文件将被作无效投标处理。</w:t>
      </w:r>
    </w:p>
    <w:p>
      <w:pPr>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.2上述证明文件可以是文字资料、图片和数据，它包括：</w:t>
      </w:r>
    </w:p>
    <w:p>
      <w:pPr>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.2.1</w:t>
      </w:r>
      <w:r>
        <w:rPr>
          <w:rFonts w:hint="eastAsia" w:hAnsi="宋体" w:cs="宋体"/>
          <w:color w:val="auto"/>
          <w:sz w:val="24"/>
          <w:szCs w:val="24"/>
          <w:lang w:val="en-US" w:eastAsia="zh-CN"/>
        </w:rPr>
        <w:t>采购需求</w:t>
      </w:r>
      <w:r>
        <w:rPr>
          <w:rFonts w:hint="eastAsia" w:hAnsi="宋体" w:cs="宋体"/>
          <w:color w:val="auto"/>
          <w:sz w:val="24"/>
          <w:szCs w:val="24"/>
        </w:rPr>
        <w:t>、</w:t>
      </w:r>
      <w:r>
        <w:rPr>
          <w:rFonts w:hint="eastAsia" w:hAnsi="宋体" w:cs="宋体"/>
          <w:color w:val="auto"/>
          <w:sz w:val="24"/>
          <w:szCs w:val="24"/>
          <w:lang w:val="en-US" w:eastAsia="zh-CN"/>
        </w:rPr>
        <w:t>交付期、</w:t>
      </w:r>
      <w:r>
        <w:rPr>
          <w:rFonts w:hint="eastAsia" w:hAnsi="宋体" w:cs="宋体"/>
          <w:color w:val="auto"/>
          <w:sz w:val="24"/>
          <w:szCs w:val="24"/>
        </w:rPr>
        <w:t>付款方式等方面的详细说明；</w:t>
      </w:r>
    </w:p>
    <w:p>
      <w:pPr>
        <w:spacing w:line="360" w:lineRule="auto"/>
        <w:ind w:firstLine="480" w:firstLineChars="200"/>
        <w:rPr>
          <w:rFonts w:hint="eastAsia" w:hAnsi="宋体" w:eastAsia="宋体" w:cs="宋体"/>
          <w:color w:val="auto"/>
          <w:sz w:val="24"/>
          <w:szCs w:val="24"/>
          <w:lang w:eastAsia="zh-CN"/>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.2.2 逐条对招标文件提出的技术要求和商务要求进行应答，说明所提供的货物对招标的技术和商务要求是否做出了实质性响应并提供支持文件</w:t>
      </w:r>
      <w:r>
        <w:rPr>
          <w:rFonts w:hint="eastAsia" w:hAnsi="宋体" w:cs="宋体"/>
          <w:color w:val="auto"/>
          <w:sz w:val="24"/>
          <w:szCs w:val="24"/>
          <w:lang w:val="en-US" w:eastAsia="zh-CN"/>
        </w:rPr>
        <w:t>；</w:t>
      </w:r>
    </w:p>
    <w:p>
      <w:pPr>
        <w:spacing w:line="360" w:lineRule="auto"/>
        <w:ind w:firstLine="480" w:firstLineChars="200"/>
        <w:rPr>
          <w:rFonts w:hint="eastAsia" w:hAnsi="宋体" w:eastAsia="宋体" w:cs="宋体"/>
          <w:color w:val="auto"/>
          <w:sz w:val="24"/>
          <w:szCs w:val="24"/>
          <w:lang w:eastAsia="zh-CN"/>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.2.3投标人在递交投标文件截止时间后，撤回投标文件的或者擅自退出招标投标活动的</w:t>
      </w:r>
      <w:r>
        <w:rPr>
          <w:rFonts w:hint="eastAsia" w:hAnsi="宋体" w:cs="宋体"/>
          <w:color w:val="auto"/>
          <w:sz w:val="24"/>
          <w:szCs w:val="24"/>
          <w:lang w:val="en-US" w:eastAsia="zh-CN"/>
        </w:rPr>
        <w:t>；</w:t>
      </w:r>
    </w:p>
    <w:p>
      <w:pPr>
        <w:spacing w:line="360" w:lineRule="auto"/>
        <w:ind w:firstLine="480" w:firstLineChars="200"/>
        <w:rPr>
          <w:rFonts w:hint="eastAsia" w:hAnsi="宋体" w:eastAsia="宋体" w:cs="宋体"/>
          <w:color w:val="auto"/>
          <w:sz w:val="24"/>
          <w:szCs w:val="24"/>
          <w:lang w:eastAsia="zh-CN"/>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.2.4投标人中标后放弃中标或未能按规定签订合同、无正当理由不与采购人签订合同的或未能按规定交纳招标代理服务费或由于投标人的原因导致中标无效的</w:t>
      </w:r>
      <w:r>
        <w:rPr>
          <w:rFonts w:hint="eastAsia" w:hAnsi="宋体" w:cs="宋体"/>
          <w:color w:val="auto"/>
          <w:sz w:val="24"/>
          <w:szCs w:val="24"/>
          <w:lang w:val="en-US" w:eastAsia="zh-CN"/>
        </w:rPr>
        <w:t>；</w:t>
      </w:r>
    </w:p>
    <w:p>
      <w:pPr>
        <w:spacing w:line="360" w:lineRule="auto"/>
        <w:ind w:firstLine="480" w:firstLineChars="200"/>
        <w:rPr>
          <w:rFonts w:hint="eastAsia" w:hAnsi="宋体" w:eastAsia="宋体" w:cs="宋体"/>
          <w:color w:val="auto"/>
          <w:sz w:val="24"/>
          <w:szCs w:val="24"/>
          <w:lang w:eastAsia="zh-CN"/>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.2.5投标人在投标文件中提供伪造、套改、虚假资料参与招标投标的</w:t>
      </w:r>
      <w:r>
        <w:rPr>
          <w:rFonts w:hint="eastAsia" w:hAnsi="宋体" w:cs="宋体"/>
          <w:color w:val="auto"/>
          <w:sz w:val="24"/>
          <w:szCs w:val="24"/>
          <w:lang w:val="en-US" w:eastAsia="zh-CN"/>
        </w:rPr>
        <w:t>；</w:t>
      </w:r>
    </w:p>
    <w:p>
      <w:pPr>
        <w:spacing w:line="360" w:lineRule="auto"/>
        <w:ind w:firstLine="480" w:firstLineChars="200"/>
        <w:rPr>
          <w:rFonts w:hint="eastAsia" w:hAnsi="宋体" w:eastAsia="宋体" w:cs="宋体"/>
          <w:color w:val="auto"/>
          <w:sz w:val="24"/>
          <w:szCs w:val="24"/>
          <w:lang w:eastAsia="zh-CN"/>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w:t>
      </w:r>
      <w:r>
        <w:rPr>
          <w:rFonts w:hint="eastAsia" w:hAnsi="宋体" w:cs="宋体"/>
          <w:color w:val="auto"/>
          <w:sz w:val="24"/>
          <w:szCs w:val="24"/>
          <w:lang w:val="en-US" w:eastAsia="zh-CN"/>
        </w:rPr>
        <w:t>6</w:t>
      </w:r>
      <w:r>
        <w:rPr>
          <w:rFonts w:hint="eastAsia" w:hAnsi="宋体" w:cs="宋体"/>
          <w:color w:val="auto"/>
          <w:sz w:val="24"/>
          <w:szCs w:val="24"/>
        </w:rPr>
        <w:t>投标人不按法定程序进行质疑和投诉,捏造事实，查无实据，造成恶劣影响，导致采购活动无法正常进行的</w:t>
      </w:r>
      <w:r>
        <w:rPr>
          <w:rFonts w:hint="eastAsia" w:hAnsi="宋体" w:cs="宋体"/>
          <w:color w:val="auto"/>
          <w:sz w:val="24"/>
          <w:szCs w:val="24"/>
          <w:lang w:val="en-US" w:eastAsia="zh-CN"/>
        </w:rPr>
        <w:t>；</w:t>
      </w:r>
    </w:p>
    <w:p>
      <w:pPr>
        <w:spacing w:line="360" w:lineRule="auto"/>
        <w:ind w:firstLine="480" w:firstLineChars="200"/>
        <w:rPr>
          <w:rFonts w:hint="eastAsia" w:hAnsi="宋体" w:eastAsia="宋体" w:cs="宋体"/>
          <w:color w:val="auto"/>
          <w:sz w:val="24"/>
          <w:szCs w:val="24"/>
          <w:lang w:eastAsia="zh-CN"/>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w:t>
      </w:r>
      <w:r>
        <w:rPr>
          <w:rFonts w:hint="eastAsia" w:hAnsi="宋体" w:cs="宋体"/>
          <w:color w:val="auto"/>
          <w:sz w:val="24"/>
          <w:szCs w:val="24"/>
          <w:lang w:val="en-US" w:eastAsia="zh-CN"/>
        </w:rPr>
        <w:t>7</w:t>
      </w:r>
      <w:r>
        <w:rPr>
          <w:rFonts w:hint="eastAsia" w:hAnsi="宋体" w:cs="宋体"/>
          <w:color w:val="auto"/>
          <w:sz w:val="24"/>
          <w:szCs w:val="24"/>
        </w:rPr>
        <w:t>投标人与采购人、其它投标人或者招标代理机构恶意串通的</w:t>
      </w:r>
      <w:r>
        <w:rPr>
          <w:rFonts w:hint="eastAsia" w:hAnsi="宋体" w:cs="宋体"/>
          <w:color w:val="auto"/>
          <w:sz w:val="24"/>
          <w:szCs w:val="24"/>
          <w:lang w:eastAsia="zh-CN"/>
        </w:rPr>
        <w:t>。</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18.</w:t>
      </w:r>
      <w:r>
        <w:rPr>
          <w:rFonts w:hint="eastAsia" w:hAnsi="宋体" w:cs="宋体"/>
          <w:b/>
          <w:sz w:val="24"/>
          <w:szCs w:val="24"/>
        </w:rPr>
        <w:t>投标有效期</w:t>
      </w:r>
    </w:p>
    <w:p>
      <w:pPr>
        <w:spacing w:line="360" w:lineRule="auto"/>
        <w:ind w:firstLine="480" w:firstLineChars="200"/>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8</w:t>
      </w:r>
      <w:r>
        <w:rPr>
          <w:rFonts w:hint="eastAsia" w:hAnsi="宋体" w:cs="宋体"/>
          <w:sz w:val="24"/>
          <w:szCs w:val="24"/>
        </w:rPr>
        <w:t>.1投标有效期（含授权有效期）从上传投标文件的截止之日起 90 个日历天。投标有效期不满足招标文件要求的投标，将被视为非实质性响应性投标而予以拒绝，将按无效投标处理。投标有效期内投标人撤销投标文件的，视为无效。</w:t>
      </w:r>
    </w:p>
    <w:p>
      <w:pPr>
        <w:numPr>
          <w:ilvl w:val="0"/>
          <w:numId w:val="0"/>
        </w:numPr>
        <w:spacing w:line="480" w:lineRule="exact"/>
        <w:ind w:leftChars="0" w:right="-95" w:rightChars="-28"/>
        <w:jc w:val="both"/>
        <w:textAlignment w:val="baseline"/>
        <w:rPr>
          <w:rStyle w:val="27"/>
          <w:rFonts w:ascii="宋体" w:hAnsi="宋体"/>
          <w:b/>
          <w:color w:val="auto"/>
          <w:kern w:val="2"/>
          <w:sz w:val="24"/>
          <w:szCs w:val="24"/>
          <w:lang w:val="en-US" w:eastAsia="zh-CN" w:bidi="ar-SA"/>
        </w:rPr>
      </w:pPr>
      <w:r>
        <w:rPr>
          <w:rStyle w:val="27"/>
          <w:rFonts w:hint="eastAsia" w:hAnsi="宋体"/>
          <w:b/>
          <w:color w:val="auto"/>
          <w:kern w:val="2"/>
          <w:sz w:val="24"/>
          <w:szCs w:val="24"/>
          <w:lang w:val="en-US" w:eastAsia="zh-CN" w:bidi="ar-SA"/>
        </w:rPr>
        <w:t>19.</w:t>
      </w:r>
      <w:r>
        <w:rPr>
          <w:rStyle w:val="27"/>
          <w:rFonts w:ascii="宋体" w:hAnsi="宋体"/>
          <w:b/>
          <w:color w:val="auto"/>
          <w:kern w:val="2"/>
          <w:sz w:val="24"/>
          <w:szCs w:val="24"/>
          <w:lang w:val="en-US" w:eastAsia="zh-CN" w:bidi="ar-SA"/>
        </w:rPr>
        <w:t>投标保证金</w:t>
      </w:r>
    </w:p>
    <w:p>
      <w:pPr>
        <w:spacing w:line="480" w:lineRule="exact"/>
        <w:ind w:right="-541" w:rightChars="-159" w:firstLine="480" w:firstLineChars="200"/>
        <w:jc w:val="both"/>
        <w:textAlignment w:val="baseline"/>
        <w:rPr>
          <w:rStyle w:val="27"/>
          <w:rFonts w:hint="eastAsia" w:hAnsi="宋体"/>
          <w:color w:val="auto"/>
          <w:kern w:val="2"/>
          <w:sz w:val="24"/>
          <w:szCs w:val="24"/>
          <w:lang w:val="en-US" w:eastAsia="zh-CN" w:bidi="ar-SA"/>
        </w:rPr>
      </w:pPr>
      <w:r>
        <w:rPr>
          <w:rStyle w:val="27"/>
          <w:rFonts w:hint="eastAsia" w:hAnsi="宋体"/>
          <w:color w:val="auto"/>
          <w:kern w:val="2"/>
          <w:sz w:val="24"/>
          <w:szCs w:val="24"/>
          <w:lang w:val="en-US" w:eastAsia="zh-CN" w:bidi="ar-SA"/>
        </w:rPr>
        <w:t>19.1本项目无投标保证金</w:t>
      </w:r>
    </w:p>
    <w:p>
      <w:pPr>
        <w:pStyle w:val="6"/>
        <w:numPr>
          <w:ilvl w:val="0"/>
          <w:numId w:val="0"/>
        </w:numPr>
        <w:ind w:leftChars="0"/>
        <w:rPr>
          <w:rFonts w:hint="default"/>
          <w:b/>
          <w:bCs/>
          <w:lang w:val="en-US" w:eastAsia="zh-CN"/>
        </w:rPr>
      </w:pPr>
      <w:r>
        <w:rPr>
          <w:rStyle w:val="27"/>
          <w:rFonts w:hint="eastAsia" w:hAnsi="宋体"/>
          <w:b/>
          <w:bCs/>
          <w:color w:val="auto"/>
          <w:kern w:val="2"/>
          <w:sz w:val="24"/>
          <w:szCs w:val="24"/>
          <w:lang w:val="en-US" w:eastAsia="zh-CN" w:bidi="ar-SA"/>
        </w:rPr>
        <w:t>20.履约保证金</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20.1本项目无履约保证金</w:t>
      </w:r>
    </w:p>
    <w:p>
      <w:pPr>
        <w:spacing w:line="360" w:lineRule="auto"/>
        <w:jc w:val="center"/>
        <w:rPr>
          <w:rFonts w:hAnsi="宋体" w:cs="宋体"/>
          <w:b/>
          <w:sz w:val="24"/>
          <w:szCs w:val="24"/>
        </w:rPr>
      </w:pPr>
      <w:r>
        <w:rPr>
          <w:rFonts w:hint="eastAsia" w:asciiTheme="majorEastAsia" w:hAnsiTheme="majorEastAsia" w:eastAsiaTheme="majorEastAsia" w:cstheme="majorEastAsia"/>
          <w:b/>
          <w:sz w:val="32"/>
          <w:szCs w:val="22"/>
          <w:lang w:val="en-US" w:eastAsia="zh-CN" w:bidi="ar-SA"/>
        </w:rPr>
        <w:t>四、投标文件的式样、签署及制作</w:t>
      </w:r>
      <w:bookmarkStart w:id="3" w:name="_Toc403077643"/>
      <w:bookmarkStart w:id="4" w:name="_Toc363474021"/>
      <w:bookmarkStart w:id="5" w:name="_Toc363473976"/>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关于需要特别提醒供应商的内容。</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1本项目采用电子化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.2制作电子投标文件。</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.2.1投标供应商须在“全国公共资源交易中心平台（陕西省）（http://www.sxggzyjy.cn/）”的“服务指南”栏目“下载专区”中，免费下载“陕西省公共资源交易平台政府采购电子标书制作工具(V8.0.0.2)”，</w:t>
      </w:r>
      <w:r>
        <w:rPr>
          <w:rFonts w:hint="eastAsia" w:hAnsi="宋体" w:cs="宋体"/>
          <w:b/>
          <w:sz w:val="24"/>
          <w:szCs w:val="24"/>
          <w:lang w:val="en-US" w:eastAsia="zh-CN"/>
        </w:rPr>
        <w:t>下载新的驱动，</w:t>
      </w:r>
      <w:r>
        <w:rPr>
          <w:rFonts w:hint="eastAsia" w:hAnsi="宋体" w:cs="宋体"/>
          <w:b/>
          <w:sz w:val="24"/>
          <w:szCs w:val="24"/>
        </w:rPr>
        <w:t>升级至最新版本</w:t>
      </w:r>
      <w:r>
        <w:rPr>
          <w:rFonts w:hint="eastAsia" w:hAnsi="宋体" w:cs="宋体"/>
          <w:b/>
          <w:sz w:val="24"/>
          <w:szCs w:val="24"/>
          <w:lang w:val="en-US" w:eastAsia="zh-CN"/>
        </w:rPr>
        <w:t>，</w:t>
      </w:r>
      <w:r>
        <w:rPr>
          <w:rFonts w:hint="eastAsia" w:hAnsi="宋体" w:cs="宋体"/>
          <w:b/>
          <w:sz w:val="24"/>
          <w:szCs w:val="24"/>
        </w:rPr>
        <w:t>使用该客户端制作电子投标文件，制作扩展名为“.SXSTF”的电子投标文件。”</w:t>
      </w:r>
    </w:p>
    <w:p>
      <w:pPr>
        <w:spacing w:line="360" w:lineRule="auto"/>
        <w:ind w:firstLine="482" w:firstLineChars="200"/>
        <w:rPr>
          <w:rFonts w:hAnsi="宋体" w:cs="宋体"/>
          <w:b/>
          <w:color w:val="auto"/>
          <w:sz w:val="24"/>
          <w:szCs w:val="24"/>
        </w:rPr>
      </w:pPr>
      <w:r>
        <w:rPr>
          <w:rFonts w:hint="eastAsia" w:hAnsi="宋体" w:cs="宋体"/>
          <w:b/>
          <w:sz w:val="24"/>
          <w:szCs w:val="24"/>
          <w:lang w:val="en-US" w:eastAsia="zh-CN"/>
        </w:rPr>
        <w:t>21</w:t>
      </w:r>
      <w:r>
        <w:rPr>
          <w:rFonts w:hint="eastAsia" w:hAnsi="宋体" w:cs="宋体"/>
          <w:b/>
          <w:sz w:val="24"/>
          <w:szCs w:val="24"/>
        </w:rPr>
        <w:t>.3</w:t>
      </w:r>
      <w:r>
        <w:rPr>
          <w:rFonts w:hint="eastAsia" w:hAnsi="宋体" w:cs="宋体"/>
          <w:b/>
          <w:color w:val="auto"/>
          <w:sz w:val="24"/>
          <w:szCs w:val="24"/>
        </w:rPr>
        <w:t>递交电子投标文件</w:t>
      </w:r>
    </w:p>
    <w:p>
      <w:pPr>
        <w:spacing w:line="360" w:lineRule="auto"/>
        <w:ind w:firstLine="482" w:firstLineChars="200"/>
        <w:rPr>
          <w:rFonts w:hAnsi="宋体" w:cs="宋体"/>
          <w:b/>
          <w:color w:val="auto"/>
          <w:sz w:val="24"/>
          <w:szCs w:val="24"/>
        </w:rPr>
      </w:pPr>
      <w:r>
        <w:rPr>
          <w:rFonts w:hint="eastAsia" w:hAnsi="宋体" w:cs="宋体"/>
          <w:b/>
          <w:color w:val="auto"/>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.4关于报名。</w:t>
      </w:r>
    </w:p>
    <w:p>
      <w:pPr>
        <w:spacing w:line="360" w:lineRule="auto"/>
        <w:ind w:firstLine="451" w:firstLineChars="187"/>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.4.1购买须知：使用捆绑省交易平台的CA锁登录电子交易平台，通过政府采购系统企业端进入，点击我要投标，完善相关投标信息；</w:t>
      </w:r>
    </w:p>
    <w:p>
      <w:pPr>
        <w:spacing w:line="360" w:lineRule="auto"/>
        <w:ind w:firstLine="451" w:firstLineChars="187"/>
        <w:rPr>
          <w:rFonts w:hint="eastAsia" w:hAnsi="宋体" w:cs="宋体"/>
          <w:b/>
          <w:sz w:val="24"/>
          <w:szCs w:val="24"/>
        </w:rPr>
      </w:pPr>
      <w:r>
        <w:rPr>
          <w:rFonts w:hint="eastAsia" w:hAnsi="宋体" w:cs="宋体"/>
          <w:b/>
          <w:sz w:val="24"/>
          <w:szCs w:val="24"/>
          <w:lang w:val="en-US" w:eastAsia="zh-CN"/>
        </w:rPr>
        <w:t>21</w:t>
      </w:r>
      <w:r>
        <w:rPr>
          <w:rFonts w:hint="eastAsia" w:hAnsi="宋体" w:cs="宋体"/>
          <w:b/>
          <w:sz w:val="24"/>
          <w:szCs w:val="24"/>
        </w:rPr>
        <w:t>.4.2</w:t>
      </w:r>
      <w:r>
        <w:rPr>
          <w:rFonts w:hint="eastAsia" w:hAnsi="宋体" w:cs="宋体"/>
          <w:b/>
          <w:sz w:val="24"/>
          <w:szCs w:val="24"/>
          <w:lang w:val="en-US" w:eastAsia="zh-CN"/>
        </w:rPr>
        <w:t>投标</w:t>
      </w:r>
      <w:r>
        <w:rPr>
          <w:rFonts w:hint="eastAsia" w:hAnsi="宋体" w:cs="宋体"/>
          <w:b/>
          <w:sz w:val="24"/>
          <w:szCs w:val="24"/>
        </w:rPr>
        <w:t>确认：</w:t>
      </w:r>
      <w:r>
        <w:rPr>
          <w:rFonts w:hint="eastAsia" w:hAnsi="宋体" w:cs="宋体"/>
          <w:b/>
          <w:sz w:val="24"/>
          <w:szCs w:val="24"/>
        </w:rPr>
        <w:fldChar w:fldCharType="begin"/>
      </w:r>
      <w:r>
        <w:rPr>
          <w:rFonts w:hint="eastAsia" w:hAnsi="宋体" w:cs="宋体"/>
          <w:b/>
          <w:sz w:val="24"/>
          <w:szCs w:val="24"/>
        </w:rPr>
        <w:instrText xml:space="preserve"> HYPERLINK "mailto:请在文件发售时间以内将网上投标成功回执单、法人授权书、被授权人身份证、营业执照（复印件加盖公章）电子扫描件发送至525674235@qq.com进行投标登记并联系项目负责人缴纳费用，确认完成缴费流程，否则报名无效，确认完毕后方可下载文件；" </w:instrText>
      </w:r>
      <w:r>
        <w:rPr>
          <w:rFonts w:hint="eastAsia" w:hAnsi="宋体" w:cs="宋体"/>
          <w:b/>
          <w:sz w:val="24"/>
          <w:szCs w:val="24"/>
        </w:rPr>
        <w:fldChar w:fldCharType="separate"/>
      </w:r>
      <w:r>
        <w:rPr>
          <w:rFonts w:hint="eastAsia" w:hAnsi="宋体" w:cs="宋体"/>
          <w:b/>
          <w:sz w:val="24"/>
          <w:szCs w:val="24"/>
        </w:rPr>
        <w:t>投标单位须在招标文件发售时间内携带网上报名成功回执单</w:t>
      </w:r>
      <w:r>
        <w:rPr>
          <w:rFonts w:hint="eastAsia" w:hAnsi="宋体" w:cs="宋体"/>
          <w:b/>
          <w:bCs/>
          <w:sz w:val="24"/>
          <w:szCs w:val="24"/>
          <w:lang w:eastAsia="zh-CN"/>
        </w:rPr>
        <w:t>、</w:t>
      </w:r>
      <w:r>
        <w:rPr>
          <w:rFonts w:hint="eastAsia" w:hAnsi="宋体" w:cs="宋体"/>
          <w:b/>
          <w:sz w:val="24"/>
          <w:szCs w:val="24"/>
        </w:rPr>
        <w:t>单位介绍信及委托人身份证（复印件加盖原色公章）</w:t>
      </w:r>
      <w:r>
        <w:rPr>
          <w:rFonts w:hint="eastAsia" w:hAnsi="宋体" w:cs="宋体"/>
          <w:b/>
          <w:sz w:val="24"/>
          <w:szCs w:val="24"/>
          <w:lang w:val="en-US" w:eastAsia="zh-CN"/>
        </w:rPr>
        <w:t>递交到安康市江北办事处张岭村张家大院内，进行投标确认</w:t>
      </w:r>
      <w:r>
        <w:rPr>
          <w:rFonts w:hint="eastAsia" w:hAnsi="宋体" w:cs="宋体"/>
          <w:b/>
          <w:sz w:val="24"/>
          <w:szCs w:val="24"/>
        </w:rPr>
        <w:t>，</w:t>
      </w:r>
      <w:r>
        <w:rPr>
          <w:rFonts w:hint="eastAsia" w:hAnsi="宋体" w:cs="宋体"/>
          <w:b/>
          <w:sz w:val="24"/>
          <w:szCs w:val="24"/>
          <w:lang w:val="en-US" w:eastAsia="zh-CN"/>
        </w:rPr>
        <w:t>投标</w:t>
      </w:r>
      <w:r>
        <w:rPr>
          <w:rFonts w:hint="eastAsia" w:hAnsi="宋体" w:cs="宋体"/>
          <w:b/>
          <w:sz w:val="24"/>
          <w:szCs w:val="24"/>
        </w:rPr>
        <w:t>确认完毕后方可下载招标文件。</w:t>
      </w:r>
      <w:r>
        <w:rPr>
          <w:rFonts w:hint="eastAsia" w:hAnsi="宋体" w:cs="宋体"/>
          <w:b/>
          <w:sz w:val="24"/>
          <w:szCs w:val="24"/>
        </w:rPr>
        <w:fldChar w:fldCharType="end"/>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.4.3未完成网上投标成功的或未经采购代理公司缴费确认或未在规定时间内在平台上下载文件的，无法完成后续流程；</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.4.4本项目采用电子化投标的方式，相关操作流程详见全国公共资源交易平台（陕西省）网站[服务指南-下载专区]中的《陕西省公共资源交易中心政府采购项目投标指南》；</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.4.5电子招标文件技术支持：4009280095、40099800003、关于文件的制作和签名。</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 xml:space="preserve">.4.6编制电子投标文件时，应使用最新发布的电子招标文件及专用制作工具进行编制。并使用数字认证证书（CA）对电子投标文件进行签署、加密、递交及开标时解密等相关操作。         </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 xml:space="preserve">.4.7电子招标文件下载供应商登录全国公共资源交易平台（陕西省）网站[电子交易平台-企业端]后，在[我的项目]中点击“项目流程-交易文件下载”下载电子招标文件（*.SXSZF）;注意：该项目如有变更文件，则应点击“项目流程&gt;答疑文件下载”下载更新后的电子招标文件（*.SXSCF），使用旧版电子招标文件制作的电子投标文件，系统将拒绝接收。  </w:t>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.4.8电子招标文件需要使用专用软件打开、浏览供应商登录全国公共资源交易平台（陕西省）网站[服务指南-下载专区]免费下载《陕西省公共资源交易平台政府采购电子标书制作工具(V8.0.0.2)下载网址：</w:t>
      </w:r>
      <w:r>
        <w:rPr>
          <w:rFonts w:hint="eastAsia" w:hAnsi="宋体" w:cs="宋体"/>
          <w:b/>
          <w:sz w:val="24"/>
          <w:szCs w:val="24"/>
        </w:rPr>
        <w:fldChar w:fldCharType="begin"/>
      </w:r>
      <w:r>
        <w:rPr>
          <w:rFonts w:hint="eastAsia" w:hAnsi="宋体" w:cs="宋体"/>
          <w:b/>
          <w:sz w:val="24"/>
          <w:szCs w:val="24"/>
        </w:rPr>
        <w:instrText xml:space="preserve"> HYPERLINK "http://www.sxggzyjy.cn/fwzn/004003/20180827/c8c8fb15-a7cc-4011-a244-806289d7cf3b.html，升级至最新版本，并下载" </w:instrText>
      </w:r>
      <w:r>
        <w:rPr>
          <w:rFonts w:hint="eastAsia" w:hAnsi="宋体" w:cs="宋体"/>
          <w:b/>
          <w:sz w:val="24"/>
          <w:szCs w:val="24"/>
        </w:rPr>
        <w:fldChar w:fldCharType="separate"/>
      </w:r>
      <w:r>
        <w:rPr>
          <w:rStyle w:val="25"/>
          <w:rFonts w:hint="eastAsia" w:hAnsi="宋体" w:cs="宋体"/>
          <w:b/>
          <w:sz w:val="24"/>
          <w:szCs w:val="24"/>
        </w:rPr>
        <w:t>http://www.sxggzyjy.cn/fwzn/004003/20180827/c8c8fb15-a7cc-4011-a244-806289d7cf3b.html，升级至最新版本，</w:t>
      </w:r>
      <w:r>
        <w:rPr>
          <w:rStyle w:val="25"/>
          <w:rFonts w:hint="eastAsia" w:hAnsi="宋体" w:cs="宋体"/>
          <w:b/>
          <w:sz w:val="24"/>
          <w:szCs w:val="24"/>
          <w:lang w:val="en-US" w:eastAsia="zh-CN"/>
        </w:rPr>
        <w:t>并下载</w:t>
      </w:r>
      <w:r>
        <w:rPr>
          <w:rFonts w:hint="eastAsia" w:hAnsi="宋体" w:cs="宋体"/>
          <w:b/>
          <w:sz w:val="24"/>
          <w:szCs w:val="24"/>
        </w:rPr>
        <w:fldChar w:fldCharType="end"/>
      </w:r>
      <w:r>
        <w:rPr>
          <w:rFonts w:hint="eastAsia" w:hAnsi="宋体" w:cs="宋体"/>
          <w:b/>
          <w:sz w:val="24"/>
          <w:szCs w:val="24"/>
          <w:lang w:val="en-US" w:eastAsia="zh-CN"/>
        </w:rPr>
        <w:t>新的驱动，</w:t>
      </w:r>
      <w:r>
        <w:rPr>
          <w:rFonts w:hint="eastAsia" w:hAnsi="宋体" w:cs="宋体"/>
          <w:b/>
          <w:sz w:val="24"/>
          <w:szCs w:val="24"/>
        </w:rPr>
        <w:t>使用该客户端可以打开电子招标文件。软件操作手册详见全国公共资源交易平台（陕西省）网站[服务指南-下载专区]中的《陕西省公共资源交易（政府采购类）投标文件制作软件操作手册》,下载网址：</w:t>
      </w:r>
      <w:r>
        <w:fldChar w:fldCharType="begin"/>
      </w:r>
      <w:r>
        <w:instrText xml:space="preserve"> HYPERLINK "http://www.sxggzyjy.cn/fwzn/004003/20170821/c3afa05b-f5e6-4e64-9fb0-e397ef73413d.html；" </w:instrText>
      </w:r>
      <w:r>
        <w:fldChar w:fldCharType="separate"/>
      </w:r>
      <w:r>
        <w:rPr>
          <w:rStyle w:val="25"/>
          <w:rFonts w:hint="eastAsia" w:hAnsi="宋体" w:cs="宋体"/>
          <w:b/>
          <w:sz w:val="24"/>
          <w:szCs w:val="24"/>
        </w:rPr>
        <w:t>http://www.sxggzyjy.cn/fwzn/004003/20170821/c3afa05b-f5e6-4e64-9fb0-e397ef73413d.html；</w:t>
      </w:r>
      <w:r>
        <w:rPr>
          <w:rStyle w:val="25"/>
          <w:rFonts w:hint="eastAsia" w:hAnsi="宋体" w:cs="宋体"/>
          <w:b/>
          <w:sz w:val="24"/>
          <w:szCs w:val="24"/>
        </w:rPr>
        <w:fldChar w:fldCharType="end"/>
      </w:r>
    </w:p>
    <w:p>
      <w:pPr>
        <w:spacing w:line="360" w:lineRule="auto"/>
        <w:ind w:firstLine="482" w:firstLineChars="200"/>
        <w:rPr>
          <w:rFonts w:hAnsi="宋体" w:cs="宋体"/>
          <w:b/>
          <w:sz w:val="24"/>
          <w:szCs w:val="24"/>
        </w:rPr>
      </w:pPr>
      <w:r>
        <w:rPr>
          <w:rFonts w:hint="eastAsia" w:hAnsi="宋体" w:cs="宋体"/>
          <w:b/>
          <w:sz w:val="24"/>
          <w:szCs w:val="24"/>
          <w:lang w:val="en-US" w:eastAsia="zh-CN"/>
        </w:rPr>
        <w:t>21</w:t>
      </w:r>
      <w:r>
        <w:rPr>
          <w:rFonts w:hint="eastAsia" w:hAnsi="宋体" w:cs="宋体"/>
          <w:b/>
          <w:sz w:val="24"/>
          <w:szCs w:val="24"/>
        </w:rPr>
        <w:t>.4.9制作电子投标文件电子投标文件同样需要使用上述软件进行编制。在编制过程中，如有技术性问题，请先翻阅操作手册或致电软件开发商，技术支持热线：4009280095、4009980000。</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22.</w:t>
      </w:r>
      <w:r>
        <w:rPr>
          <w:rFonts w:hint="eastAsia" w:hAnsi="宋体" w:cs="宋体"/>
          <w:b/>
          <w:sz w:val="24"/>
          <w:szCs w:val="24"/>
        </w:rPr>
        <w:t>关于响应文件递交与解密。</w:t>
      </w:r>
    </w:p>
    <w:p>
      <w:pPr>
        <w:spacing w:line="360" w:lineRule="auto"/>
        <w:ind w:firstLine="482" w:firstLineChars="200"/>
        <w:rPr>
          <w:rFonts w:hint="eastAsia" w:hAnsi="宋体" w:cs="宋体"/>
          <w:b/>
          <w:sz w:val="24"/>
          <w:szCs w:val="24"/>
        </w:rPr>
      </w:pPr>
      <w:r>
        <w:rPr>
          <w:rFonts w:hint="eastAsia" w:hAnsi="宋体" w:cs="宋体"/>
          <w:b/>
          <w:sz w:val="24"/>
          <w:szCs w:val="24"/>
          <w:lang w:val="en-US" w:eastAsia="zh-CN"/>
        </w:rPr>
        <w:t>22</w:t>
      </w:r>
      <w:r>
        <w:rPr>
          <w:rFonts w:hint="eastAsia" w:hAnsi="宋体" w:cs="宋体"/>
          <w:b/>
          <w:sz w:val="24"/>
          <w:szCs w:val="24"/>
        </w:rPr>
        <w:t>.1文件递交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2" w:firstLineChars="200"/>
        <w:rPr>
          <w:rFonts w:hint="default"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22.1.1</w:t>
      </w:r>
      <w:r>
        <w:rPr>
          <w:rFonts w:hint="eastAsia" w:hAnsi="宋体" w:cs="宋体"/>
          <w:b/>
          <w:sz w:val="24"/>
          <w:szCs w:val="24"/>
          <w:lang w:val="en-US" w:eastAsia="zh-CN" w:bidi="ar-SA"/>
        </w:rPr>
        <w:t>文件递交时间、地点：详见投标人须知前附表。</w:t>
      </w:r>
    </w:p>
    <w:p>
      <w:pPr>
        <w:spacing w:line="360" w:lineRule="auto"/>
        <w:ind w:firstLine="482" w:firstLineChars="200"/>
        <w:rPr>
          <w:rFonts w:hAnsi="宋体" w:cs="宋体"/>
          <w:b/>
          <w:sz w:val="24"/>
          <w:szCs w:val="24"/>
        </w:rPr>
      </w:pPr>
      <w:r>
        <w:rPr>
          <w:rFonts w:hint="eastAsia" w:hAnsi="宋体" w:cs="宋体"/>
          <w:b/>
          <w:sz w:val="24"/>
          <w:szCs w:val="24"/>
          <w:lang w:val="en-US" w:eastAsia="zh-CN"/>
        </w:rPr>
        <w:t>22</w:t>
      </w:r>
      <w:r>
        <w:rPr>
          <w:rFonts w:hint="eastAsia" w:hAnsi="宋体" w:cs="宋体"/>
          <w:b/>
          <w:sz w:val="24"/>
          <w:szCs w:val="24"/>
        </w:rPr>
        <w:t>.2文件开启与解密</w:t>
      </w:r>
    </w:p>
    <w:p>
      <w:pPr>
        <w:spacing w:line="360" w:lineRule="auto"/>
        <w:ind w:firstLine="482" w:firstLineChars="200"/>
        <w:rPr>
          <w:rFonts w:hint="eastAsia" w:hAnsi="宋体" w:cs="宋体"/>
          <w:b/>
          <w:sz w:val="24"/>
          <w:szCs w:val="24"/>
        </w:rPr>
      </w:pPr>
      <w:r>
        <w:rPr>
          <w:rFonts w:hint="eastAsia" w:hAnsi="宋体" w:cs="宋体"/>
          <w:b/>
          <w:sz w:val="24"/>
          <w:szCs w:val="24"/>
          <w:lang w:val="en-US" w:eastAsia="zh-CN"/>
        </w:rPr>
        <w:t>22</w:t>
      </w:r>
      <w:r>
        <w:rPr>
          <w:rFonts w:hint="eastAsia" w:hAnsi="宋体" w:cs="宋体"/>
          <w:b/>
          <w:sz w:val="24"/>
          <w:szCs w:val="24"/>
        </w:rPr>
        <w:t>.2.1开标时，供应商须使用电子投标文件加密时所用的数字认证证书（CA锁）在开标室的解密机上自行解密电子投标文件。涉及到二次报价的，一定携带主锁报价，只有主锁才有签章功能，二次报价才能完成。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ind w:firstLine="482" w:firstLineChars="200"/>
        <w:rPr>
          <w:rFonts w:hint="eastAsia" w:hAnsi="宋体" w:cs="宋体"/>
          <w:b/>
          <w:sz w:val="24"/>
          <w:szCs w:val="24"/>
        </w:rPr>
      </w:pPr>
      <w:r>
        <w:rPr>
          <w:rFonts w:hint="eastAsia" w:hAnsi="宋体" w:cs="宋体"/>
          <w:b/>
          <w:sz w:val="24"/>
          <w:szCs w:val="24"/>
          <w:lang w:val="en-US" w:eastAsia="zh-CN"/>
        </w:rPr>
        <w:t>22.2.2</w:t>
      </w:r>
      <w:r>
        <w:rPr>
          <w:rFonts w:hint="eastAsia" w:hAnsi="宋体" w:cs="宋体"/>
          <w:b/>
          <w:sz w:val="24"/>
          <w:szCs w:val="24"/>
        </w:rPr>
        <w:t>采购代理机构将在开标会议现场做开标记录。</w:t>
      </w:r>
    </w:p>
    <w:p>
      <w:pPr>
        <w:spacing w:line="360" w:lineRule="auto"/>
        <w:ind w:firstLine="482" w:firstLineChars="200"/>
        <w:rPr>
          <w:rFonts w:hint="default"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22.2.3</w:t>
      </w:r>
      <w:r>
        <w:rPr>
          <w:rFonts w:hint="eastAsia" w:hAnsi="宋体" w:cs="宋体"/>
          <w:b/>
          <w:sz w:val="24"/>
          <w:szCs w:val="24"/>
          <w:lang w:val="en-US" w:eastAsia="zh-CN" w:bidi="ar-SA"/>
        </w:rPr>
        <w:t>开标时间、地点：详见投标人须知前附表。</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23.</w:t>
      </w:r>
      <w:r>
        <w:rPr>
          <w:rFonts w:hint="eastAsia" w:hAnsi="宋体" w:cs="宋体"/>
          <w:b/>
          <w:sz w:val="24"/>
          <w:szCs w:val="24"/>
        </w:rPr>
        <w:t>在开标环节出现下列情况之一的，其电子投标文件视为无效文件：</w:t>
      </w:r>
    </w:p>
    <w:p>
      <w:pPr>
        <w:spacing w:line="360" w:lineRule="auto"/>
        <w:ind w:firstLine="482" w:firstLineChars="200"/>
        <w:rPr>
          <w:rFonts w:hAnsi="宋体" w:cs="宋体"/>
          <w:b/>
          <w:sz w:val="24"/>
          <w:szCs w:val="24"/>
        </w:rPr>
      </w:pPr>
      <w:r>
        <w:rPr>
          <w:rFonts w:hint="eastAsia" w:hAnsi="宋体" w:cs="宋体"/>
          <w:b/>
          <w:sz w:val="24"/>
          <w:szCs w:val="24"/>
          <w:lang w:val="en-US" w:eastAsia="zh-CN"/>
        </w:rPr>
        <w:t>23</w:t>
      </w:r>
      <w:r>
        <w:rPr>
          <w:rFonts w:hint="eastAsia" w:hAnsi="宋体" w:cs="宋体"/>
          <w:b/>
          <w:sz w:val="24"/>
          <w:szCs w:val="24"/>
        </w:rPr>
        <w:t>.1供应商拒绝对电子投标文件进行解密的；</w:t>
      </w:r>
    </w:p>
    <w:p>
      <w:pPr>
        <w:spacing w:line="360" w:lineRule="auto"/>
        <w:ind w:firstLine="482" w:firstLineChars="200"/>
        <w:rPr>
          <w:rFonts w:hAnsi="宋体" w:cs="宋体"/>
          <w:b/>
          <w:sz w:val="24"/>
          <w:szCs w:val="24"/>
        </w:rPr>
      </w:pPr>
      <w:r>
        <w:rPr>
          <w:rFonts w:hint="eastAsia" w:hAnsi="宋体" w:cs="宋体"/>
          <w:b/>
          <w:sz w:val="24"/>
          <w:szCs w:val="24"/>
          <w:lang w:val="en-US" w:eastAsia="zh-CN"/>
        </w:rPr>
        <w:t>23</w:t>
      </w:r>
      <w:r>
        <w:rPr>
          <w:rFonts w:hint="eastAsia" w:hAnsi="宋体" w:cs="宋体"/>
          <w:b/>
          <w:sz w:val="24"/>
          <w:szCs w:val="24"/>
        </w:rPr>
        <w:t>.2因供应商自身原因（如未带CA锁、或所带CA锁与制作电子投标文件使用的CA锁不一致、或沿用旧版招标文件编制投标文件等情形），导致在规定时间内无法解密投标文件的；</w:t>
      </w:r>
    </w:p>
    <w:p>
      <w:pPr>
        <w:spacing w:line="360" w:lineRule="auto"/>
        <w:ind w:firstLine="482" w:firstLineChars="200"/>
        <w:rPr>
          <w:rFonts w:hAnsi="宋体" w:cs="宋体"/>
          <w:b/>
          <w:sz w:val="24"/>
          <w:szCs w:val="24"/>
        </w:rPr>
      </w:pPr>
      <w:r>
        <w:rPr>
          <w:rFonts w:hint="eastAsia" w:hAnsi="宋体" w:cs="宋体"/>
          <w:b/>
          <w:sz w:val="24"/>
          <w:szCs w:val="24"/>
          <w:lang w:val="en-US" w:eastAsia="zh-CN"/>
        </w:rPr>
        <w:t>23</w:t>
      </w:r>
      <w:r>
        <w:rPr>
          <w:rFonts w:hint="eastAsia" w:hAnsi="宋体" w:cs="宋体"/>
          <w:b/>
          <w:sz w:val="24"/>
          <w:szCs w:val="24"/>
        </w:rPr>
        <w:t>.3上传的电子投标文件无法打开的；</w:t>
      </w:r>
    </w:p>
    <w:p>
      <w:pPr>
        <w:spacing w:line="360" w:lineRule="auto"/>
        <w:ind w:firstLine="482" w:firstLineChars="200"/>
        <w:rPr>
          <w:rFonts w:hAnsi="宋体" w:cs="宋体"/>
          <w:b/>
          <w:sz w:val="24"/>
          <w:szCs w:val="24"/>
        </w:rPr>
      </w:pPr>
      <w:r>
        <w:rPr>
          <w:rFonts w:hint="eastAsia" w:hAnsi="宋体" w:cs="宋体"/>
          <w:b/>
          <w:sz w:val="24"/>
          <w:szCs w:val="24"/>
          <w:lang w:val="en-US" w:eastAsia="zh-CN"/>
        </w:rPr>
        <w:t>23</w:t>
      </w:r>
      <w:r>
        <w:rPr>
          <w:rFonts w:hint="eastAsia" w:hAnsi="宋体" w:cs="宋体"/>
          <w:b/>
          <w:sz w:val="24"/>
          <w:szCs w:val="24"/>
        </w:rPr>
        <w:t>.4政府采购法律法规规定的其他无效情形。</w:t>
      </w:r>
    </w:p>
    <w:p>
      <w:pPr>
        <w:spacing w:line="360" w:lineRule="auto"/>
        <w:ind w:firstLine="482" w:firstLineChars="200"/>
        <w:rPr>
          <w:rFonts w:hAnsi="宋体" w:cs="宋体"/>
          <w:b/>
          <w:sz w:val="24"/>
          <w:szCs w:val="24"/>
        </w:rPr>
      </w:pPr>
      <w:r>
        <w:rPr>
          <w:rFonts w:hint="eastAsia" w:hAnsi="宋体" w:cs="宋体"/>
          <w:b/>
          <w:sz w:val="24"/>
          <w:szCs w:val="24"/>
          <w:lang w:val="en-US" w:eastAsia="zh-CN"/>
        </w:rPr>
        <w:t>23</w:t>
      </w:r>
      <w:r>
        <w:rPr>
          <w:rFonts w:hint="eastAsia" w:hAnsi="宋体" w:cs="宋体"/>
          <w:b/>
          <w:sz w:val="24"/>
          <w:szCs w:val="24"/>
        </w:rPr>
        <w:t>.5特殊情形下的应急处置。</w:t>
      </w:r>
    </w:p>
    <w:p>
      <w:pPr>
        <w:spacing w:line="360" w:lineRule="auto"/>
        <w:ind w:firstLine="482" w:firstLineChars="200"/>
        <w:rPr>
          <w:rFonts w:hAnsi="宋体" w:cs="宋体"/>
          <w:b/>
          <w:sz w:val="24"/>
          <w:szCs w:val="24"/>
        </w:rPr>
      </w:pPr>
      <w:r>
        <w:rPr>
          <w:rFonts w:hint="eastAsia" w:hAnsi="宋体" w:cs="宋体"/>
          <w:b/>
          <w:sz w:val="24"/>
          <w:szCs w:val="24"/>
          <w:lang w:val="en-US" w:eastAsia="zh-CN"/>
        </w:rPr>
        <w:t>23.</w:t>
      </w:r>
      <w:r>
        <w:rPr>
          <w:rFonts w:hint="eastAsia" w:hAnsi="宋体" w:cs="宋体"/>
          <w:b/>
          <w:sz w:val="24"/>
          <w:szCs w:val="24"/>
        </w:rPr>
        <w:t>6在开标、评审过程中，如因停电、断网、电子化系统故障等特殊原因导致电子化开、评标无法正常进行时，将项目进行封标，待恢复正常后继续采购活动。</w:t>
      </w:r>
    </w:p>
    <w:p>
      <w:pPr>
        <w:keepNext/>
        <w:keepLines/>
        <w:spacing w:line="360" w:lineRule="auto"/>
        <w:jc w:val="center"/>
        <w:rPr>
          <w:rFonts w:hAnsi="宋体" w:cs="宋体"/>
          <w:b/>
          <w:sz w:val="32"/>
          <w:szCs w:val="32"/>
        </w:rPr>
      </w:pPr>
      <w:r>
        <w:rPr>
          <w:rFonts w:hint="eastAsia" w:asciiTheme="majorEastAsia" w:hAnsiTheme="majorEastAsia" w:eastAsiaTheme="majorEastAsia" w:cstheme="majorEastAsia"/>
          <w:b/>
          <w:sz w:val="32"/>
          <w:szCs w:val="22"/>
          <w:lang w:val="en-US" w:eastAsia="zh-CN" w:bidi="ar-SA"/>
        </w:rPr>
        <w:t>五、开标与评</w:t>
      </w:r>
      <w:bookmarkEnd w:id="3"/>
      <w:bookmarkEnd w:id="4"/>
      <w:bookmarkEnd w:id="5"/>
      <w:r>
        <w:rPr>
          <w:rFonts w:hint="eastAsia" w:asciiTheme="majorEastAsia" w:hAnsiTheme="majorEastAsia" w:eastAsiaTheme="majorEastAsia" w:cstheme="majorEastAsia"/>
          <w:b/>
          <w:sz w:val="32"/>
          <w:szCs w:val="22"/>
          <w:lang w:val="en-US" w:eastAsia="zh-CN" w:bidi="ar-SA"/>
        </w:rPr>
        <w:t>标</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24.</w:t>
      </w:r>
      <w:r>
        <w:rPr>
          <w:rFonts w:hint="eastAsia" w:hAnsi="宋体" w:cs="宋体"/>
          <w:b/>
          <w:sz w:val="24"/>
          <w:szCs w:val="24"/>
        </w:rPr>
        <w:t>投标文件开启和评审</w:t>
      </w:r>
    </w:p>
    <w:p>
      <w:pPr>
        <w:spacing w:line="360" w:lineRule="auto"/>
        <w:ind w:firstLine="480" w:firstLineChars="200"/>
        <w:rPr>
          <w:rFonts w:hAnsi="宋体" w:cs="宋体"/>
          <w:b w:val="0"/>
          <w:bCs/>
          <w:sz w:val="24"/>
          <w:szCs w:val="24"/>
        </w:rPr>
      </w:pPr>
      <w:r>
        <w:rPr>
          <w:rFonts w:hint="eastAsia" w:hAnsi="宋体" w:cs="宋体"/>
          <w:b w:val="0"/>
          <w:bCs/>
          <w:sz w:val="24"/>
          <w:szCs w:val="24"/>
          <w:lang w:val="en-US" w:eastAsia="zh-CN"/>
        </w:rPr>
        <w:t>24</w:t>
      </w:r>
      <w:r>
        <w:rPr>
          <w:rFonts w:hint="eastAsia" w:hAnsi="宋体" w:cs="宋体"/>
          <w:b w:val="0"/>
          <w:bCs/>
          <w:sz w:val="24"/>
          <w:szCs w:val="24"/>
        </w:rPr>
        <w:t>.1采购代理机构组织开标、文件解密、评审工作，开标整个过程接受监督部门的监督。</w:t>
      </w:r>
    </w:p>
    <w:p>
      <w:pPr>
        <w:spacing w:line="360" w:lineRule="auto"/>
        <w:ind w:firstLine="480" w:firstLineChars="200"/>
        <w:rPr>
          <w:rFonts w:hAnsi="宋体" w:cs="宋体"/>
          <w:b w:val="0"/>
          <w:bCs/>
          <w:sz w:val="24"/>
          <w:szCs w:val="24"/>
        </w:rPr>
      </w:pPr>
      <w:r>
        <w:rPr>
          <w:rFonts w:hint="eastAsia" w:hAnsi="宋体" w:cs="宋体"/>
          <w:b w:val="0"/>
          <w:bCs/>
          <w:sz w:val="24"/>
          <w:szCs w:val="24"/>
          <w:lang w:val="en-US" w:eastAsia="zh-CN"/>
        </w:rPr>
        <w:t>24</w:t>
      </w:r>
      <w:r>
        <w:rPr>
          <w:rFonts w:hint="eastAsia" w:hAnsi="宋体" w:cs="宋体"/>
          <w:b w:val="0"/>
          <w:bCs/>
          <w:sz w:val="24"/>
          <w:szCs w:val="24"/>
        </w:rPr>
        <w:t>.2开标时，按照工作人员要求</w:t>
      </w:r>
      <w:r>
        <w:rPr>
          <w:rFonts w:hint="eastAsia" w:hAnsi="宋体" w:cs="宋体"/>
          <w:b w:val="0"/>
          <w:bCs/>
          <w:sz w:val="24"/>
          <w:szCs w:val="24"/>
          <w:lang w:val="en-US" w:eastAsia="zh-CN"/>
        </w:rPr>
        <w:t>在解密机进行文件</w:t>
      </w:r>
      <w:r>
        <w:rPr>
          <w:rFonts w:hint="eastAsia" w:hAnsi="宋体" w:cs="宋体"/>
          <w:b w:val="0"/>
          <w:bCs/>
          <w:sz w:val="24"/>
          <w:szCs w:val="24"/>
        </w:rPr>
        <w:t>解密，如因供应商自身原因造成无法解密投标文件，按无效投标对待。</w:t>
      </w:r>
    </w:p>
    <w:p>
      <w:pPr>
        <w:spacing w:line="360" w:lineRule="auto"/>
        <w:ind w:firstLine="480" w:firstLineChars="200"/>
        <w:rPr>
          <w:rFonts w:hAnsi="宋体" w:cs="宋体"/>
          <w:b w:val="0"/>
          <w:bCs/>
          <w:sz w:val="24"/>
          <w:szCs w:val="24"/>
        </w:rPr>
      </w:pPr>
      <w:r>
        <w:rPr>
          <w:rFonts w:hint="eastAsia" w:hAnsi="宋体" w:cs="宋体"/>
          <w:b w:val="0"/>
          <w:bCs/>
          <w:sz w:val="24"/>
          <w:szCs w:val="24"/>
          <w:lang w:val="en-US" w:eastAsia="zh-CN"/>
        </w:rPr>
        <w:t>24</w:t>
      </w:r>
      <w:r>
        <w:rPr>
          <w:rFonts w:hint="eastAsia" w:hAnsi="宋体" w:cs="宋体"/>
          <w:b w:val="0"/>
          <w:bCs/>
          <w:sz w:val="24"/>
          <w:szCs w:val="24"/>
        </w:rPr>
        <w:t>.3解密成功后，依次导入投标企业电子投标文件。</w:t>
      </w:r>
    </w:p>
    <w:p>
      <w:pPr>
        <w:spacing w:line="360" w:lineRule="auto"/>
        <w:ind w:firstLine="480" w:firstLineChars="200"/>
        <w:rPr>
          <w:rFonts w:hAnsi="宋体" w:cs="宋体"/>
          <w:b w:val="0"/>
          <w:bCs/>
          <w:sz w:val="24"/>
          <w:szCs w:val="24"/>
        </w:rPr>
      </w:pPr>
      <w:r>
        <w:rPr>
          <w:rFonts w:hint="eastAsia" w:hAnsi="宋体" w:cs="宋体"/>
          <w:b w:val="0"/>
          <w:bCs/>
          <w:sz w:val="24"/>
          <w:szCs w:val="24"/>
          <w:lang w:val="en-US" w:eastAsia="zh-CN"/>
        </w:rPr>
        <w:t>24</w:t>
      </w:r>
      <w:r>
        <w:rPr>
          <w:rFonts w:hint="eastAsia" w:hAnsi="宋体" w:cs="宋体"/>
          <w:b w:val="0"/>
          <w:bCs/>
          <w:sz w:val="24"/>
          <w:szCs w:val="24"/>
        </w:rPr>
        <w:t>.4采购代理机构将在开标会议现场做会议记录，会议记录包括按本项目开标会议的全部内容。</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25.</w:t>
      </w:r>
      <w:r>
        <w:rPr>
          <w:rFonts w:hint="eastAsia" w:hAnsi="宋体" w:cs="宋体"/>
          <w:b/>
          <w:sz w:val="24"/>
          <w:szCs w:val="24"/>
        </w:rPr>
        <w:t>评标小组</w:t>
      </w:r>
    </w:p>
    <w:p>
      <w:pPr>
        <w:spacing w:line="360" w:lineRule="auto"/>
        <w:ind w:firstLine="480" w:firstLineChars="200"/>
        <w:rPr>
          <w:rFonts w:hAnsi="宋体" w:cs="宋体"/>
          <w:b w:val="0"/>
          <w:bCs/>
          <w:sz w:val="24"/>
          <w:szCs w:val="24"/>
        </w:rPr>
      </w:pPr>
      <w:r>
        <w:rPr>
          <w:rFonts w:hint="eastAsia" w:hAnsi="宋体" w:cs="宋体"/>
          <w:b w:val="0"/>
          <w:bCs/>
          <w:sz w:val="24"/>
          <w:szCs w:val="24"/>
          <w:lang w:val="en-US" w:eastAsia="zh-CN"/>
        </w:rPr>
        <w:t>25</w:t>
      </w:r>
      <w:r>
        <w:rPr>
          <w:rFonts w:hint="eastAsia" w:hAnsi="宋体" w:cs="宋体"/>
          <w:b w:val="0"/>
          <w:bCs/>
          <w:sz w:val="24"/>
          <w:szCs w:val="24"/>
        </w:rPr>
        <w:t>.1招标采购单位将按照《中华人民共和国政府采购法》、《政府采购货物和服务招标投标管理办法》及《政府采购公开招标采购方式管理暂行办法》等有关规定组建评标小组。</w:t>
      </w:r>
    </w:p>
    <w:p>
      <w:pPr>
        <w:spacing w:line="360" w:lineRule="auto"/>
        <w:ind w:firstLine="480" w:firstLineChars="200"/>
        <w:rPr>
          <w:rFonts w:hAnsi="宋体" w:cs="宋体"/>
          <w:b w:val="0"/>
          <w:bCs/>
          <w:sz w:val="24"/>
          <w:szCs w:val="24"/>
        </w:rPr>
      </w:pPr>
      <w:r>
        <w:rPr>
          <w:rFonts w:hint="eastAsia" w:hAnsi="宋体" w:cs="宋体"/>
          <w:b w:val="0"/>
          <w:bCs/>
          <w:sz w:val="24"/>
          <w:szCs w:val="24"/>
          <w:lang w:val="en-US" w:eastAsia="zh-CN"/>
        </w:rPr>
        <w:t>25</w:t>
      </w:r>
      <w:r>
        <w:rPr>
          <w:rFonts w:hint="eastAsia" w:hAnsi="宋体" w:cs="宋体"/>
          <w:b w:val="0"/>
          <w:bCs/>
          <w:sz w:val="24"/>
          <w:szCs w:val="24"/>
        </w:rPr>
        <w:t>.2评标委员会由采购人代表和评审专家组成，成员人数应当为5人以上单数，其中评审专家不得少于成员总数的三分之二，评审专家从陕西省政府采购专家库中随机抽取产生。</w:t>
      </w:r>
    </w:p>
    <w:p>
      <w:pPr>
        <w:spacing w:line="360" w:lineRule="auto"/>
        <w:ind w:firstLine="480" w:firstLineChars="200"/>
        <w:rPr>
          <w:rFonts w:hAnsi="宋体" w:cs="宋体"/>
          <w:b w:val="0"/>
          <w:bCs/>
          <w:sz w:val="24"/>
          <w:szCs w:val="24"/>
        </w:rPr>
      </w:pPr>
      <w:r>
        <w:rPr>
          <w:rFonts w:hint="eastAsia" w:hAnsi="宋体" w:cs="宋体"/>
          <w:b w:val="0"/>
          <w:bCs/>
          <w:sz w:val="24"/>
          <w:szCs w:val="24"/>
          <w:lang w:val="en-US" w:eastAsia="zh-CN"/>
        </w:rPr>
        <w:t>25</w:t>
      </w:r>
      <w:r>
        <w:rPr>
          <w:rFonts w:hint="eastAsia" w:hAnsi="宋体" w:cs="宋体"/>
          <w:b w:val="0"/>
          <w:bCs/>
          <w:sz w:val="24"/>
          <w:szCs w:val="24"/>
        </w:rPr>
        <w:t>.3评标小组负责评标工作，对投标文件进行审查和评估，并向采购单位提交书面评审报告，推荐成交候选人。</w:t>
      </w:r>
    </w:p>
    <w:p>
      <w:pPr>
        <w:spacing w:line="360" w:lineRule="auto"/>
        <w:ind w:firstLine="480" w:firstLineChars="200"/>
        <w:rPr>
          <w:rFonts w:hAnsi="宋体" w:cs="宋体"/>
          <w:b w:val="0"/>
          <w:bCs/>
          <w:sz w:val="24"/>
          <w:szCs w:val="24"/>
        </w:rPr>
      </w:pPr>
      <w:r>
        <w:rPr>
          <w:rFonts w:hint="eastAsia" w:hAnsi="宋体" w:cs="宋体"/>
          <w:b w:val="0"/>
          <w:bCs/>
          <w:sz w:val="24"/>
          <w:szCs w:val="24"/>
          <w:lang w:val="en-US" w:eastAsia="zh-CN"/>
        </w:rPr>
        <w:t>25</w:t>
      </w:r>
      <w:r>
        <w:rPr>
          <w:rFonts w:hint="eastAsia" w:hAnsi="宋体" w:cs="宋体"/>
          <w:b w:val="0"/>
          <w:bCs/>
          <w:sz w:val="24"/>
          <w:szCs w:val="24"/>
        </w:rPr>
        <w:t>.4文件开启后，直到向</w:t>
      </w:r>
      <w:r>
        <w:rPr>
          <w:rFonts w:hint="eastAsia" w:hAnsi="宋体" w:cs="宋体"/>
          <w:b w:val="0"/>
          <w:bCs/>
          <w:sz w:val="24"/>
          <w:szCs w:val="24"/>
          <w:lang w:val="en-US" w:eastAsia="zh-CN"/>
        </w:rPr>
        <w:t>中标</w:t>
      </w:r>
      <w:r>
        <w:rPr>
          <w:rFonts w:hint="eastAsia" w:hAnsi="宋体" w:cs="宋体"/>
          <w:b w:val="0"/>
          <w:bCs/>
          <w:sz w:val="24"/>
          <w:szCs w:val="24"/>
        </w:rPr>
        <w:t>的投标人授予承包合同为止，凡与审查、澄清、评价和比较及有关评标资料及授标意见等内容，评标小组均不得向其他投标人及与评标无关的其他人透露。</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26.</w:t>
      </w:r>
      <w:r>
        <w:rPr>
          <w:rFonts w:hint="eastAsia" w:hAnsi="宋体" w:cs="宋体"/>
          <w:b/>
          <w:sz w:val="24"/>
          <w:szCs w:val="24"/>
        </w:rPr>
        <w:t>评标组织及评标原则</w:t>
      </w:r>
    </w:p>
    <w:p>
      <w:pPr>
        <w:spacing w:line="360" w:lineRule="auto"/>
        <w:ind w:firstLine="480" w:firstLineChars="200"/>
        <w:rPr>
          <w:rFonts w:hAnsi="宋体" w:cs="宋体"/>
          <w:sz w:val="24"/>
          <w:szCs w:val="24"/>
        </w:rPr>
      </w:pPr>
      <w:r>
        <w:rPr>
          <w:rFonts w:hint="eastAsia" w:hAnsi="宋体" w:cs="宋体"/>
          <w:sz w:val="24"/>
          <w:szCs w:val="24"/>
          <w:lang w:val="en-US" w:eastAsia="zh-CN"/>
        </w:rPr>
        <w:t>26</w:t>
      </w:r>
      <w:r>
        <w:rPr>
          <w:rFonts w:hint="eastAsia" w:hAnsi="宋体" w:cs="宋体"/>
          <w:sz w:val="24"/>
          <w:szCs w:val="24"/>
        </w:rPr>
        <w:t>.1按照《中华人民共和国政府采购法》、《中华人民共和国政府采购法实施条例》等相关法律法规，依法组建评标委员会。其中采购人代表须持有评审授权书。评标委员会应当按照招标文件中规定的评标方法和标准，对符合性审查合格的投标文件进行商务和技术评估，综合</w:t>
      </w:r>
      <w:r>
        <w:rPr>
          <w:rFonts w:hint="eastAsia" w:hAnsi="宋体" w:cs="宋体"/>
          <w:sz w:val="24"/>
          <w:szCs w:val="24"/>
          <w:lang w:val="en-US" w:eastAsia="zh-CN"/>
        </w:rPr>
        <w:t>评审</w:t>
      </w:r>
      <w:r>
        <w:rPr>
          <w:rFonts w:hint="eastAsia" w:hAnsi="宋体" w:cs="宋体"/>
          <w:sz w:val="24"/>
          <w:szCs w:val="24"/>
        </w:rPr>
        <w:t>。</w:t>
      </w:r>
    </w:p>
    <w:p>
      <w:pPr>
        <w:spacing w:line="360" w:lineRule="auto"/>
        <w:ind w:firstLine="480" w:firstLineChars="200"/>
        <w:rPr>
          <w:rFonts w:hAnsi="宋体" w:cs="宋体"/>
          <w:sz w:val="24"/>
          <w:szCs w:val="24"/>
        </w:rPr>
      </w:pPr>
      <w:r>
        <w:rPr>
          <w:rFonts w:hint="eastAsia" w:hAnsi="宋体" w:cs="宋体"/>
          <w:sz w:val="24"/>
          <w:szCs w:val="24"/>
          <w:lang w:val="en-US" w:eastAsia="zh-CN"/>
        </w:rPr>
        <w:t>26</w:t>
      </w:r>
      <w:r>
        <w:rPr>
          <w:rFonts w:hint="eastAsia" w:hAnsi="宋体" w:cs="宋体"/>
          <w:sz w:val="24"/>
          <w:szCs w:val="24"/>
        </w:rPr>
        <w:t>.2招标文件和投标文件是评标的依据。在评标中，不得改变招标文件中规定的评标标准、方法和中标条件。投标人不得在开标后使用任何方式对投标文件的实质性内容做任何更改。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hAnsi="宋体" w:cs="宋体"/>
          <w:sz w:val="24"/>
          <w:szCs w:val="24"/>
        </w:rPr>
      </w:pPr>
      <w:r>
        <w:rPr>
          <w:rFonts w:hint="eastAsia" w:hAnsi="宋体" w:cs="宋体"/>
          <w:sz w:val="24"/>
          <w:szCs w:val="24"/>
          <w:lang w:val="en-US" w:eastAsia="zh-CN"/>
        </w:rPr>
        <w:t>26</w:t>
      </w:r>
      <w:r>
        <w:rPr>
          <w:rFonts w:hint="eastAsia" w:hAnsi="宋体" w:cs="宋体"/>
          <w:sz w:val="24"/>
          <w:szCs w:val="24"/>
        </w:rPr>
        <w:t>.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w:t>
      </w:r>
      <w:r>
        <w:rPr>
          <w:rFonts w:hint="eastAsia" w:hAnsi="宋体" w:cs="宋体"/>
          <w:sz w:val="24"/>
          <w:szCs w:val="24"/>
          <w:lang w:val="en-US" w:eastAsia="zh-CN"/>
        </w:rPr>
        <w:t>被授权人</w:t>
      </w:r>
      <w:r>
        <w:rPr>
          <w:rFonts w:hint="eastAsia" w:hAnsi="宋体" w:cs="宋体"/>
          <w:sz w:val="24"/>
          <w:szCs w:val="24"/>
        </w:rPr>
        <w:t>签字。投标人的澄清、说明或者补正不得超出投标文件的范围或者改变投标文件的实质性内容。</w:t>
      </w:r>
    </w:p>
    <w:p>
      <w:pPr>
        <w:spacing w:line="360" w:lineRule="auto"/>
        <w:ind w:firstLine="480" w:firstLineChars="200"/>
        <w:rPr>
          <w:rFonts w:hint="eastAsia" w:hAnsi="宋体" w:cs="宋体"/>
          <w:sz w:val="24"/>
          <w:szCs w:val="24"/>
        </w:rPr>
      </w:pPr>
      <w:r>
        <w:rPr>
          <w:rFonts w:hint="eastAsia" w:hAnsi="宋体" w:cs="宋体"/>
          <w:sz w:val="24"/>
          <w:szCs w:val="24"/>
          <w:lang w:val="en-US" w:eastAsia="zh-CN"/>
        </w:rPr>
        <w:t>26</w:t>
      </w:r>
      <w:r>
        <w:rPr>
          <w:rFonts w:hint="eastAsia" w:hAnsi="宋体" w:cs="宋体"/>
          <w:sz w:val="24"/>
          <w:szCs w:val="24"/>
        </w:rPr>
        <w:t>.4如果投标人在澄清规定期限内，未能答复或拒绝答复评标委员会提出的澄清要求，将由评标委员会按不利于投标人的原则对投标文件进行评标。</w:t>
      </w:r>
    </w:p>
    <w:p>
      <w:pPr>
        <w:numPr>
          <w:ilvl w:val="0"/>
          <w:numId w:val="0"/>
        </w:numPr>
        <w:spacing w:line="360" w:lineRule="auto"/>
        <w:ind w:leftChars="0"/>
        <w:rPr>
          <w:rFonts w:hint="eastAsia" w:hAnsi="宋体" w:cs="宋体"/>
          <w:b/>
          <w:sz w:val="24"/>
          <w:szCs w:val="24"/>
        </w:rPr>
      </w:pPr>
      <w:r>
        <w:rPr>
          <w:rFonts w:hint="eastAsia" w:hAnsi="宋体" w:cs="宋体"/>
          <w:b/>
          <w:sz w:val="24"/>
          <w:szCs w:val="24"/>
          <w:lang w:val="en-US" w:eastAsia="zh-CN"/>
        </w:rPr>
        <w:t>27.</w:t>
      </w:r>
      <w:r>
        <w:rPr>
          <w:rFonts w:hint="eastAsia" w:hAnsi="宋体" w:cs="宋体"/>
          <w:b/>
          <w:sz w:val="24"/>
          <w:szCs w:val="24"/>
        </w:rPr>
        <w:t>投标文件的初审</w:t>
      </w:r>
    </w:p>
    <w:p>
      <w:pPr>
        <w:numPr>
          <w:ilvl w:val="0"/>
          <w:numId w:val="0"/>
        </w:numPr>
        <w:spacing w:line="360" w:lineRule="auto"/>
        <w:ind w:firstLine="480" w:firstLineChars="200"/>
        <w:rPr>
          <w:rFonts w:hint="eastAsia" w:hAnsi="宋体" w:cs="宋体"/>
          <w:b w:val="0"/>
          <w:bCs/>
          <w:sz w:val="24"/>
          <w:szCs w:val="24"/>
        </w:rPr>
      </w:pPr>
      <w:r>
        <w:rPr>
          <w:rFonts w:hint="eastAsia" w:hAnsi="宋体" w:cs="宋体"/>
          <w:b w:val="0"/>
          <w:bCs/>
          <w:sz w:val="24"/>
          <w:szCs w:val="24"/>
          <w:lang w:val="en-US" w:eastAsia="zh-CN"/>
        </w:rPr>
        <w:t>27.1</w:t>
      </w:r>
      <w:r>
        <w:rPr>
          <w:rFonts w:hint="eastAsia" w:hAnsi="宋体" w:cs="宋体"/>
          <w:b w:val="0"/>
          <w:bCs/>
          <w:sz w:val="24"/>
          <w:szCs w:val="24"/>
        </w:rPr>
        <w:t>资格审查</w:t>
      </w:r>
    </w:p>
    <w:tbl>
      <w:tblPr>
        <w:tblStyle w:val="30"/>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1466"/>
        <w:gridCol w:w="7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76" w:type="dxa"/>
            <w:vMerge w:val="restart"/>
          </w:tcPr>
          <w:p>
            <w:pPr>
              <w:jc w:val="center"/>
              <w:rPr>
                <w:rFonts w:hAnsi="宋体" w:cs="宋体"/>
                <w:spacing w:val="-2"/>
                <w:sz w:val="24"/>
                <w:szCs w:val="24"/>
              </w:rPr>
            </w:pPr>
          </w:p>
          <w:p>
            <w:pPr>
              <w:rPr>
                <w:rFonts w:hAnsi="宋体" w:cs="宋体"/>
                <w:spacing w:val="-2"/>
                <w:sz w:val="24"/>
                <w:szCs w:val="24"/>
              </w:rPr>
            </w:pPr>
          </w:p>
          <w:p>
            <w:pPr>
              <w:jc w:val="center"/>
              <w:rPr>
                <w:rFonts w:hAnsi="宋体" w:cs="宋体"/>
                <w:spacing w:val="-2"/>
                <w:sz w:val="24"/>
                <w:szCs w:val="24"/>
              </w:rPr>
            </w:pPr>
          </w:p>
          <w:p>
            <w:pPr>
              <w:pStyle w:val="2"/>
            </w:pPr>
          </w:p>
          <w:p>
            <w:pPr>
              <w:jc w:val="center"/>
              <w:rPr>
                <w:rFonts w:hAnsi="宋体" w:cs="宋体"/>
                <w:spacing w:val="-2"/>
                <w:sz w:val="24"/>
                <w:szCs w:val="24"/>
              </w:rPr>
            </w:pPr>
          </w:p>
          <w:p>
            <w:pPr>
              <w:pStyle w:val="2"/>
              <w:rPr>
                <w:rFonts w:hAnsi="宋体" w:cs="宋体"/>
                <w:spacing w:val="-2"/>
                <w:sz w:val="24"/>
                <w:szCs w:val="24"/>
              </w:rPr>
            </w:pPr>
          </w:p>
          <w:p>
            <w:pPr>
              <w:pStyle w:val="17"/>
              <w:rPr>
                <w:rFonts w:hAnsi="宋体" w:cs="宋体"/>
                <w:spacing w:val="-2"/>
                <w:sz w:val="24"/>
                <w:szCs w:val="24"/>
              </w:rPr>
            </w:pPr>
          </w:p>
          <w:p>
            <w:pPr>
              <w:pStyle w:val="17"/>
              <w:rPr>
                <w:rFonts w:hAnsi="宋体" w:cs="宋体"/>
                <w:spacing w:val="-2"/>
                <w:sz w:val="24"/>
                <w:szCs w:val="24"/>
              </w:rPr>
            </w:pPr>
          </w:p>
          <w:p>
            <w:pPr>
              <w:pStyle w:val="17"/>
              <w:rPr>
                <w:rFonts w:hAnsi="宋体" w:cs="宋体"/>
                <w:spacing w:val="-2"/>
                <w:sz w:val="24"/>
                <w:szCs w:val="24"/>
              </w:rPr>
            </w:pPr>
          </w:p>
          <w:p>
            <w:pPr>
              <w:pStyle w:val="17"/>
              <w:rPr>
                <w:rFonts w:hAnsi="宋体" w:cs="宋体"/>
                <w:spacing w:val="-2"/>
                <w:sz w:val="24"/>
                <w:szCs w:val="24"/>
              </w:rPr>
            </w:pPr>
          </w:p>
          <w:p>
            <w:pPr>
              <w:pStyle w:val="17"/>
              <w:rPr>
                <w:rFonts w:hAnsi="宋体" w:cs="宋体"/>
                <w:spacing w:val="-2"/>
                <w:sz w:val="24"/>
                <w:szCs w:val="24"/>
              </w:rPr>
            </w:pPr>
          </w:p>
          <w:p>
            <w:pPr>
              <w:jc w:val="center"/>
              <w:rPr>
                <w:rFonts w:hint="eastAsia" w:hAnsi="宋体" w:cs="宋体"/>
                <w:b/>
                <w:bCs/>
                <w:spacing w:val="-2"/>
                <w:sz w:val="24"/>
                <w:szCs w:val="24"/>
              </w:rPr>
            </w:pPr>
            <w:r>
              <w:rPr>
                <w:rFonts w:hint="eastAsia" w:hAnsi="宋体" w:cs="宋体"/>
                <w:b/>
                <w:bCs/>
                <w:spacing w:val="-2"/>
                <w:sz w:val="24"/>
                <w:szCs w:val="24"/>
              </w:rPr>
              <w:t>资</w:t>
            </w:r>
          </w:p>
          <w:p>
            <w:pPr>
              <w:pStyle w:val="2"/>
              <w:rPr>
                <w:rFonts w:hint="eastAsia"/>
                <w:b/>
                <w:bCs/>
              </w:rPr>
            </w:pPr>
          </w:p>
          <w:p>
            <w:pPr>
              <w:jc w:val="center"/>
              <w:rPr>
                <w:rFonts w:hint="eastAsia" w:hAnsi="宋体" w:cs="宋体"/>
                <w:b/>
                <w:bCs/>
                <w:spacing w:val="-2"/>
                <w:sz w:val="24"/>
                <w:szCs w:val="24"/>
              </w:rPr>
            </w:pPr>
            <w:r>
              <w:rPr>
                <w:rFonts w:hint="eastAsia" w:hAnsi="宋体" w:cs="宋体"/>
                <w:b/>
                <w:bCs/>
                <w:spacing w:val="-2"/>
                <w:sz w:val="24"/>
                <w:szCs w:val="24"/>
              </w:rPr>
              <w:t>质</w:t>
            </w:r>
          </w:p>
          <w:p>
            <w:pPr>
              <w:pStyle w:val="2"/>
              <w:rPr>
                <w:rFonts w:hint="eastAsia"/>
                <w:b/>
                <w:bCs/>
              </w:rPr>
            </w:pPr>
          </w:p>
          <w:p>
            <w:pPr>
              <w:jc w:val="center"/>
              <w:rPr>
                <w:rFonts w:hint="eastAsia" w:hAnsi="宋体" w:cs="宋体"/>
                <w:b/>
                <w:bCs/>
                <w:spacing w:val="-2"/>
                <w:sz w:val="24"/>
                <w:szCs w:val="24"/>
              </w:rPr>
            </w:pPr>
            <w:r>
              <w:rPr>
                <w:rFonts w:hint="eastAsia" w:hAnsi="宋体" w:cs="宋体"/>
                <w:b/>
                <w:bCs/>
                <w:spacing w:val="-2"/>
                <w:sz w:val="24"/>
                <w:szCs w:val="24"/>
              </w:rPr>
              <w:t>性</w:t>
            </w:r>
          </w:p>
          <w:p>
            <w:pPr>
              <w:pStyle w:val="2"/>
              <w:rPr>
                <w:b/>
                <w:bCs/>
              </w:rPr>
            </w:pPr>
          </w:p>
          <w:p>
            <w:pPr>
              <w:jc w:val="center"/>
              <w:rPr>
                <w:rFonts w:hint="eastAsia" w:hAnsi="宋体" w:cs="宋体"/>
                <w:b/>
                <w:bCs/>
                <w:spacing w:val="-2"/>
                <w:sz w:val="24"/>
                <w:szCs w:val="24"/>
              </w:rPr>
            </w:pPr>
            <w:r>
              <w:rPr>
                <w:rFonts w:hint="eastAsia" w:hAnsi="宋体" w:cs="宋体"/>
                <w:b/>
                <w:bCs/>
                <w:spacing w:val="-2"/>
                <w:sz w:val="24"/>
                <w:szCs w:val="24"/>
              </w:rPr>
              <w:t>审</w:t>
            </w:r>
          </w:p>
          <w:p>
            <w:pPr>
              <w:pStyle w:val="2"/>
              <w:rPr>
                <w:rFonts w:hint="eastAsia"/>
                <w:b/>
                <w:bCs/>
              </w:rPr>
            </w:pPr>
          </w:p>
          <w:p>
            <w:pPr>
              <w:jc w:val="center"/>
              <w:rPr>
                <w:rFonts w:hAnsi="宋体" w:cs="宋体"/>
                <w:sz w:val="24"/>
                <w:szCs w:val="24"/>
              </w:rPr>
            </w:pPr>
            <w:r>
              <w:rPr>
                <w:rFonts w:hint="eastAsia" w:hAnsi="宋体" w:cs="宋体"/>
                <w:b/>
                <w:bCs/>
                <w:spacing w:val="-2"/>
                <w:sz w:val="24"/>
                <w:szCs w:val="24"/>
              </w:rPr>
              <w:t>查</w:t>
            </w:r>
          </w:p>
        </w:tc>
        <w:tc>
          <w:tcPr>
            <w:tcW w:w="1466" w:type="dxa"/>
          </w:tcPr>
          <w:p>
            <w:pPr>
              <w:spacing w:before="177"/>
              <w:ind w:right="108"/>
              <w:jc w:val="center"/>
              <w:rPr>
                <w:rFonts w:hAnsi="宋体" w:cs="宋体"/>
                <w:b/>
                <w:bCs/>
                <w:sz w:val="24"/>
                <w:szCs w:val="24"/>
              </w:rPr>
            </w:pPr>
            <w:r>
              <w:rPr>
                <w:rFonts w:hint="eastAsia" w:hAnsi="宋体" w:cs="宋体"/>
                <w:b/>
                <w:bCs/>
                <w:sz w:val="24"/>
                <w:szCs w:val="24"/>
              </w:rPr>
              <w:t>评审因素</w:t>
            </w:r>
          </w:p>
        </w:tc>
        <w:tc>
          <w:tcPr>
            <w:tcW w:w="7343" w:type="dxa"/>
          </w:tcPr>
          <w:p>
            <w:pPr>
              <w:spacing w:before="177"/>
              <w:ind w:right="108"/>
              <w:jc w:val="center"/>
              <w:rPr>
                <w:rFonts w:hAnsi="宋体" w:cs="宋体"/>
                <w:b/>
                <w:bCs/>
                <w:sz w:val="24"/>
                <w:szCs w:val="24"/>
              </w:rPr>
            </w:pPr>
            <w:r>
              <w:rPr>
                <w:rFonts w:hint="eastAsia" w:hAnsi="宋体" w:cs="宋体"/>
                <w:b/>
                <w:bCs/>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976" w:type="dxa"/>
            <w:vMerge w:val="continue"/>
            <w:vAlign w:val="center"/>
          </w:tcPr>
          <w:p>
            <w:pPr>
              <w:jc w:val="center"/>
              <w:rPr>
                <w:rFonts w:hAnsi="宋体" w:cs="宋体"/>
                <w:sz w:val="24"/>
                <w:szCs w:val="24"/>
              </w:rPr>
            </w:pPr>
          </w:p>
        </w:tc>
        <w:tc>
          <w:tcPr>
            <w:tcW w:w="1466" w:type="dxa"/>
            <w:vAlign w:val="center"/>
          </w:tcPr>
          <w:p>
            <w:pPr>
              <w:spacing w:before="78" w:line="184" w:lineRule="auto"/>
              <w:jc w:val="center"/>
              <w:rPr>
                <w:rFonts w:hint="eastAsia" w:hAnsi="宋体" w:eastAsia="宋体" w:cs="宋体"/>
                <w:spacing w:val="-2"/>
                <w:sz w:val="24"/>
                <w:szCs w:val="24"/>
                <w:lang w:eastAsia="zh-CN"/>
              </w:rPr>
            </w:pPr>
            <w:r>
              <w:rPr>
                <w:rFonts w:hint="eastAsia" w:hAnsi="宋体" w:cs="宋体"/>
                <w:spacing w:val="-2"/>
                <w:sz w:val="24"/>
                <w:szCs w:val="24"/>
                <w:lang w:eastAsia="zh-CN"/>
              </w:rPr>
              <w:t>营业执照</w:t>
            </w:r>
          </w:p>
        </w:tc>
        <w:tc>
          <w:tcPr>
            <w:tcW w:w="7343" w:type="dxa"/>
            <w:vAlign w:val="center"/>
          </w:tcPr>
          <w:p>
            <w:pPr>
              <w:spacing w:before="177" w:line="360" w:lineRule="auto"/>
              <w:ind w:right="108"/>
              <w:jc w:val="both"/>
              <w:rPr>
                <w:rFonts w:hAnsi="宋体" w:cs="宋体"/>
                <w:spacing w:val="-7"/>
                <w:sz w:val="24"/>
                <w:szCs w:val="24"/>
              </w:rPr>
            </w:pPr>
            <w:r>
              <w:rPr>
                <w:rFonts w:hint="eastAsia" w:hAnsi="宋体" w:cs="宋体"/>
                <w:spacing w:val="-7"/>
                <w:sz w:val="24"/>
                <w:szCs w:val="24"/>
                <w:lang w:val="en-US" w:eastAsia="zh-CN"/>
              </w:rPr>
              <w:t>具有独立承担民事责任的能力，提供营业执照、税务登记证、组织机构代码证或登载有统一社会信用代码的营业执照（或《事业单位法人证书》或其他合法组织登记证书、自然人只需提交身份证）；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976" w:type="dxa"/>
            <w:vMerge w:val="continue"/>
            <w:vAlign w:val="center"/>
          </w:tcPr>
          <w:p>
            <w:pPr>
              <w:jc w:val="center"/>
              <w:rPr>
                <w:rFonts w:hAnsi="宋体" w:cs="宋体"/>
                <w:sz w:val="24"/>
                <w:szCs w:val="24"/>
              </w:rPr>
            </w:pPr>
          </w:p>
        </w:tc>
        <w:tc>
          <w:tcPr>
            <w:tcW w:w="1466" w:type="dxa"/>
            <w:vAlign w:val="center"/>
          </w:tcPr>
          <w:p>
            <w:pPr>
              <w:spacing w:before="78" w:line="184" w:lineRule="auto"/>
              <w:jc w:val="center"/>
              <w:rPr>
                <w:rFonts w:hAnsi="宋体" w:cs="宋体"/>
                <w:spacing w:val="-2"/>
                <w:sz w:val="24"/>
                <w:szCs w:val="24"/>
              </w:rPr>
            </w:pPr>
            <w:r>
              <w:rPr>
                <w:rFonts w:hint="eastAsia" w:hAnsi="宋体" w:cs="宋体"/>
                <w:spacing w:val="-2"/>
                <w:sz w:val="24"/>
                <w:szCs w:val="24"/>
              </w:rPr>
              <w:t>法</w:t>
            </w:r>
            <w:r>
              <w:rPr>
                <w:rFonts w:hint="eastAsia" w:hAnsi="宋体" w:cs="宋体"/>
                <w:spacing w:val="-2"/>
                <w:sz w:val="24"/>
                <w:szCs w:val="24"/>
                <w:lang w:val="en-US" w:eastAsia="zh-CN"/>
              </w:rPr>
              <w:t>定代表人</w:t>
            </w:r>
            <w:r>
              <w:rPr>
                <w:rFonts w:hint="eastAsia" w:hAnsi="宋体" w:cs="宋体"/>
                <w:spacing w:val="-2"/>
                <w:sz w:val="24"/>
                <w:szCs w:val="24"/>
              </w:rPr>
              <w:t>授权委托</w:t>
            </w:r>
            <w:r>
              <w:rPr>
                <w:rFonts w:hint="eastAsia" w:hAnsi="宋体" w:cs="宋体"/>
                <w:sz w:val="24"/>
                <w:szCs w:val="24"/>
              </w:rPr>
              <w:t>书</w:t>
            </w:r>
          </w:p>
        </w:tc>
        <w:tc>
          <w:tcPr>
            <w:tcW w:w="7343" w:type="dxa"/>
            <w:vAlign w:val="center"/>
          </w:tcPr>
          <w:p>
            <w:pPr>
              <w:spacing w:before="37" w:line="360" w:lineRule="auto"/>
              <w:ind w:right="105"/>
              <w:jc w:val="both"/>
              <w:rPr>
                <w:rFonts w:hint="eastAsia" w:hAnsi="宋体" w:eastAsia="宋体" w:cs="宋体"/>
                <w:spacing w:val="-7"/>
                <w:sz w:val="24"/>
                <w:szCs w:val="24"/>
                <w:lang w:val="en-US" w:eastAsia="zh-CN"/>
              </w:rPr>
            </w:pPr>
            <w:r>
              <w:rPr>
                <w:rFonts w:hint="eastAsia" w:hAnsi="宋体" w:eastAsia="宋体" w:cs="宋体"/>
                <w:spacing w:val="-7"/>
                <w:sz w:val="24"/>
                <w:szCs w:val="24"/>
                <w:lang w:val="en-US" w:eastAsia="zh-CN"/>
              </w:rPr>
              <w:t>提供法定代表人授权书（附法定代表人身份证复印件）及被授权代理人身份证复印件（法定代表人直接参加只需提供法定代表人身份证</w:t>
            </w:r>
            <w:r>
              <w:rPr>
                <w:rFonts w:hint="eastAsia" w:hAnsi="宋体" w:cs="宋体"/>
                <w:spacing w:val="-7"/>
                <w:sz w:val="24"/>
                <w:szCs w:val="24"/>
                <w:lang w:val="en-US" w:eastAsia="zh-CN"/>
              </w:rPr>
              <w:t>原</w:t>
            </w:r>
            <w:r>
              <w:rPr>
                <w:rFonts w:hint="eastAsia" w:hAnsi="宋体" w:eastAsia="宋体" w:cs="宋体"/>
                <w:spacing w:val="-7"/>
                <w:sz w:val="24"/>
                <w:szCs w:val="24"/>
                <w:lang w:val="en-US" w:eastAsia="zh-CN"/>
              </w:rPr>
              <w:t>件）及授权代表近三个月连续缴纳社保的证明材料；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976" w:type="dxa"/>
            <w:vMerge w:val="continue"/>
            <w:vAlign w:val="center"/>
          </w:tcPr>
          <w:p>
            <w:pPr>
              <w:jc w:val="center"/>
              <w:rPr>
                <w:rFonts w:hAnsi="宋体" w:cs="宋体"/>
                <w:sz w:val="24"/>
                <w:szCs w:val="24"/>
              </w:rPr>
            </w:pPr>
          </w:p>
        </w:tc>
        <w:tc>
          <w:tcPr>
            <w:tcW w:w="1466" w:type="dxa"/>
            <w:vAlign w:val="center"/>
          </w:tcPr>
          <w:p>
            <w:pPr>
              <w:spacing w:before="78" w:line="184" w:lineRule="auto"/>
              <w:jc w:val="center"/>
              <w:rPr>
                <w:rFonts w:hint="eastAsia" w:hAnsi="宋体" w:eastAsia="宋体" w:cs="宋体"/>
                <w:color w:val="auto"/>
                <w:spacing w:val="-2"/>
                <w:sz w:val="24"/>
                <w:szCs w:val="24"/>
                <w:lang w:eastAsia="zh-CN"/>
              </w:rPr>
            </w:pPr>
            <w:r>
              <w:rPr>
                <w:rFonts w:hint="eastAsia" w:hAnsi="宋体" w:cs="宋体"/>
                <w:color w:val="auto"/>
                <w:spacing w:val="-2"/>
                <w:sz w:val="24"/>
                <w:szCs w:val="24"/>
                <w:lang w:eastAsia="zh-CN"/>
              </w:rPr>
              <w:t>资质要求</w:t>
            </w:r>
          </w:p>
        </w:tc>
        <w:tc>
          <w:tcPr>
            <w:tcW w:w="7343" w:type="dxa"/>
            <w:vAlign w:val="center"/>
          </w:tcPr>
          <w:p>
            <w:pPr>
              <w:spacing w:before="200" w:line="360" w:lineRule="auto"/>
              <w:ind w:right="105"/>
              <w:jc w:val="both"/>
              <w:rPr>
                <w:rFonts w:hAnsi="宋体" w:cs="宋体"/>
                <w:color w:val="auto"/>
                <w:spacing w:val="-7"/>
                <w:sz w:val="24"/>
                <w:szCs w:val="24"/>
              </w:rPr>
            </w:pPr>
            <w:r>
              <w:rPr>
                <w:rFonts w:hint="eastAsia" w:hAnsi="宋体" w:cs="宋体"/>
                <w:color w:val="auto"/>
                <w:spacing w:val="-7"/>
                <w:sz w:val="24"/>
                <w:szCs w:val="24"/>
              </w:rPr>
              <w:t>投标单位须具有建设行政主管部门核发的建筑工程施工总承包三级及以上资质，具有有效的安全生产许可证；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976" w:type="dxa"/>
            <w:vMerge w:val="continue"/>
            <w:vAlign w:val="center"/>
          </w:tcPr>
          <w:p>
            <w:pPr>
              <w:jc w:val="center"/>
              <w:rPr>
                <w:rFonts w:hAnsi="宋体" w:cs="宋体"/>
                <w:sz w:val="24"/>
                <w:szCs w:val="24"/>
              </w:rPr>
            </w:pPr>
          </w:p>
        </w:tc>
        <w:tc>
          <w:tcPr>
            <w:tcW w:w="1466" w:type="dxa"/>
            <w:vAlign w:val="center"/>
          </w:tcPr>
          <w:p>
            <w:pPr>
              <w:spacing w:before="78" w:line="184" w:lineRule="auto"/>
              <w:jc w:val="center"/>
              <w:rPr>
                <w:rFonts w:hint="eastAsia" w:hAnsi="宋体" w:cs="宋体"/>
                <w:color w:val="auto"/>
                <w:spacing w:val="-2"/>
                <w:sz w:val="24"/>
                <w:szCs w:val="24"/>
                <w:lang w:eastAsia="zh-CN"/>
              </w:rPr>
            </w:pPr>
            <w:r>
              <w:rPr>
                <w:rFonts w:hint="eastAsia" w:hAnsi="宋体" w:cs="宋体"/>
                <w:sz w:val="24"/>
                <w:szCs w:val="24"/>
              </w:rPr>
              <w:t>项目经理资格证书</w:t>
            </w:r>
          </w:p>
        </w:tc>
        <w:tc>
          <w:tcPr>
            <w:tcW w:w="7343" w:type="dxa"/>
            <w:vAlign w:val="center"/>
          </w:tcPr>
          <w:p>
            <w:pPr>
              <w:pStyle w:val="19"/>
              <w:widowControl/>
              <w:wordWrap w:val="0"/>
              <w:adjustRightInd/>
              <w:spacing w:line="360" w:lineRule="auto"/>
              <w:jc w:val="both"/>
              <w:textAlignment w:val="auto"/>
              <w:rPr>
                <w:rFonts w:hint="eastAsia" w:hAnsi="宋体" w:cs="宋体"/>
                <w:color w:val="auto"/>
                <w:spacing w:val="-7"/>
                <w:sz w:val="24"/>
                <w:szCs w:val="24"/>
                <w:lang w:val="en-US" w:eastAsia="zh-CN"/>
              </w:rPr>
            </w:pPr>
            <w:r>
              <w:rPr>
                <w:rFonts w:hint="eastAsia" w:hAnsi="宋体" w:cs="宋体"/>
                <w:sz w:val="24"/>
                <w:szCs w:val="24"/>
              </w:rPr>
              <w:t>项目负责人须具备建筑工程专业二级及以上注册建造师资质、注册证、有效的安全生产考核合格证书且未担任其他在建工程项目的项目经理；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976" w:type="dxa"/>
            <w:vMerge w:val="continue"/>
            <w:vAlign w:val="center"/>
          </w:tcPr>
          <w:p>
            <w:pPr>
              <w:jc w:val="center"/>
              <w:rPr>
                <w:rFonts w:hAnsi="宋体" w:cs="宋体"/>
                <w:sz w:val="24"/>
                <w:szCs w:val="24"/>
              </w:rPr>
            </w:pPr>
          </w:p>
        </w:tc>
        <w:tc>
          <w:tcPr>
            <w:tcW w:w="1466" w:type="dxa"/>
            <w:vAlign w:val="center"/>
          </w:tcPr>
          <w:p>
            <w:pPr>
              <w:spacing w:before="78" w:line="184" w:lineRule="auto"/>
              <w:jc w:val="center"/>
              <w:rPr>
                <w:rFonts w:hAnsi="宋体" w:cs="宋体"/>
                <w:spacing w:val="-2"/>
                <w:sz w:val="24"/>
                <w:szCs w:val="24"/>
              </w:rPr>
            </w:pPr>
            <w:r>
              <w:rPr>
                <w:rFonts w:hint="eastAsia" w:hAnsi="宋体" w:cs="宋体"/>
                <w:spacing w:val="-2"/>
                <w:sz w:val="24"/>
                <w:szCs w:val="24"/>
                <w:lang w:val="en-US" w:eastAsia="zh-CN"/>
              </w:rPr>
              <w:t>财务状况报告</w:t>
            </w:r>
          </w:p>
        </w:tc>
        <w:tc>
          <w:tcPr>
            <w:tcW w:w="7343" w:type="dxa"/>
            <w:vAlign w:val="center"/>
          </w:tcPr>
          <w:p>
            <w:pPr>
              <w:adjustRightInd/>
              <w:spacing w:line="360" w:lineRule="auto"/>
              <w:jc w:val="both"/>
              <w:textAlignment w:val="auto"/>
              <w:rPr>
                <w:rFonts w:hAnsi="宋体" w:cs="宋体"/>
                <w:spacing w:val="-7"/>
                <w:sz w:val="24"/>
                <w:szCs w:val="24"/>
              </w:rPr>
            </w:pPr>
            <w:r>
              <w:rPr>
                <w:rFonts w:hint="eastAsia" w:hAnsi="宋体" w:cs="宋体"/>
                <w:spacing w:val="-7"/>
                <w:sz w:val="24"/>
                <w:szCs w:val="24"/>
                <w:lang w:val="en-US" w:eastAsia="zh-CN"/>
              </w:rPr>
              <w:t>提供2020年或2021年度财务审计报告（成立时间至首次递交投标响应文件截止时间不足1年的，可提供成立后任意时段的资产负债表）或其基本存款账户开户银行出具的资信证明；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976" w:type="dxa"/>
            <w:vMerge w:val="continue"/>
            <w:vAlign w:val="center"/>
          </w:tcPr>
          <w:p>
            <w:pPr>
              <w:jc w:val="center"/>
              <w:rPr>
                <w:rFonts w:hAnsi="宋体" w:cs="宋体"/>
                <w:sz w:val="24"/>
                <w:szCs w:val="24"/>
              </w:rPr>
            </w:pPr>
          </w:p>
        </w:tc>
        <w:tc>
          <w:tcPr>
            <w:tcW w:w="1466" w:type="dxa"/>
            <w:vAlign w:val="center"/>
          </w:tcPr>
          <w:p>
            <w:pPr>
              <w:spacing w:before="78" w:line="184" w:lineRule="auto"/>
              <w:jc w:val="center"/>
              <w:rPr>
                <w:rFonts w:hAnsi="宋体" w:cs="宋体"/>
                <w:spacing w:val="-2"/>
                <w:sz w:val="24"/>
                <w:szCs w:val="24"/>
              </w:rPr>
            </w:pPr>
            <w:r>
              <w:rPr>
                <w:rFonts w:hint="eastAsia" w:hAnsi="宋体" w:cs="宋体"/>
                <w:spacing w:val="-7"/>
                <w:sz w:val="24"/>
                <w:szCs w:val="24"/>
                <w:lang w:val="en-US" w:eastAsia="zh-CN"/>
              </w:rPr>
              <w:t>有依法缴纳税和</w:t>
            </w:r>
            <w:r>
              <w:rPr>
                <w:rFonts w:hint="eastAsia" w:hAnsi="宋体" w:cs="宋体"/>
                <w:sz w:val="24"/>
                <w:szCs w:val="24"/>
              </w:rPr>
              <w:t>社会保障资</w:t>
            </w:r>
            <w:r>
              <w:rPr>
                <w:rFonts w:hint="eastAsia" w:hAnsi="宋体" w:cs="宋体"/>
                <w:sz w:val="24"/>
                <w:szCs w:val="24"/>
                <w:lang w:val="en-US" w:eastAsia="zh-CN"/>
              </w:rPr>
              <w:t xml:space="preserve"> </w:t>
            </w:r>
            <w:r>
              <w:rPr>
                <w:rFonts w:hint="eastAsia" w:hAnsi="宋体" w:cs="宋体"/>
                <w:sz w:val="24"/>
                <w:szCs w:val="24"/>
              </w:rPr>
              <w:t>金缴纳证明</w:t>
            </w:r>
          </w:p>
        </w:tc>
        <w:tc>
          <w:tcPr>
            <w:tcW w:w="7343" w:type="dxa"/>
            <w:vAlign w:val="center"/>
          </w:tcPr>
          <w:p>
            <w:pPr>
              <w:adjustRightInd/>
              <w:spacing w:line="360" w:lineRule="auto"/>
              <w:jc w:val="both"/>
              <w:textAlignment w:val="auto"/>
              <w:rPr>
                <w:rFonts w:hAnsi="宋体" w:cs="宋体"/>
                <w:spacing w:val="-7"/>
                <w:sz w:val="24"/>
                <w:szCs w:val="24"/>
              </w:rPr>
            </w:pPr>
            <w:r>
              <w:rPr>
                <w:rFonts w:hint="eastAsia" w:hAnsi="宋体" w:cs="宋体"/>
                <w:spacing w:val="-7"/>
                <w:sz w:val="24"/>
                <w:szCs w:val="24"/>
              </w:rPr>
              <w:t>有依法缴纳税收和社会保障资金的良好记录（提供投标人2022年01月至首次递交投标响应文件截止时间任意连续三个月完税证明（依法免税的投标人应提供相关文件证明）；2022年01月至首次递交投标响应文件截止时间任意连续三个月已缴纳社会保险的证明（专用收据或社会保险缴纳清单或社保缴纳证明，依法不需要缴纳社会保障资金的投标人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76" w:type="dxa"/>
            <w:vMerge w:val="continue"/>
            <w:vAlign w:val="center"/>
          </w:tcPr>
          <w:p>
            <w:pPr>
              <w:jc w:val="center"/>
              <w:rPr>
                <w:rFonts w:hAnsi="宋体" w:cs="宋体"/>
                <w:sz w:val="24"/>
                <w:szCs w:val="24"/>
              </w:rPr>
            </w:pPr>
          </w:p>
        </w:tc>
        <w:tc>
          <w:tcPr>
            <w:tcW w:w="1466" w:type="dxa"/>
            <w:vAlign w:val="center"/>
          </w:tcPr>
          <w:p>
            <w:pPr>
              <w:spacing w:before="78" w:line="184" w:lineRule="auto"/>
              <w:jc w:val="center"/>
              <w:rPr>
                <w:rFonts w:hAnsi="宋体" w:cs="宋体"/>
                <w:spacing w:val="-2"/>
                <w:sz w:val="24"/>
                <w:szCs w:val="24"/>
              </w:rPr>
            </w:pPr>
            <w:r>
              <w:rPr>
                <w:rFonts w:hint="eastAsia" w:hAnsi="宋体" w:eastAsia="宋体" w:cs="宋体"/>
                <w:spacing w:val="-7"/>
                <w:sz w:val="24"/>
                <w:szCs w:val="24"/>
                <w:lang w:val="en-US" w:eastAsia="zh-CN"/>
              </w:rPr>
              <w:t>书面声明</w:t>
            </w:r>
          </w:p>
        </w:tc>
        <w:tc>
          <w:tcPr>
            <w:tcW w:w="7343" w:type="dxa"/>
            <w:vAlign w:val="center"/>
          </w:tcPr>
          <w:p>
            <w:pPr>
              <w:adjustRightInd/>
              <w:spacing w:line="420" w:lineRule="exact"/>
              <w:jc w:val="both"/>
              <w:textAlignment w:val="auto"/>
              <w:rPr>
                <w:rFonts w:hint="eastAsia" w:hAnsi="宋体" w:eastAsia="宋体" w:cs="宋体"/>
                <w:spacing w:val="-7"/>
                <w:sz w:val="24"/>
                <w:szCs w:val="24"/>
                <w:lang w:val="en-US" w:eastAsia="zh-CN"/>
              </w:rPr>
            </w:pPr>
            <w:r>
              <w:rPr>
                <w:rFonts w:hint="eastAsia" w:hAnsi="宋体" w:eastAsia="宋体" w:cs="宋体"/>
                <w:spacing w:val="-7"/>
                <w:sz w:val="24"/>
                <w:szCs w:val="24"/>
                <w:lang w:val="en-US" w:eastAsia="zh-CN"/>
              </w:rPr>
              <w:t>参加政府采购活动前三年内，在经营活动中没有重大违法记录声明；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976" w:type="dxa"/>
            <w:vMerge w:val="continue"/>
            <w:vAlign w:val="center"/>
          </w:tcPr>
          <w:p>
            <w:pPr>
              <w:jc w:val="center"/>
              <w:rPr>
                <w:rFonts w:hAnsi="宋体" w:cs="宋体"/>
                <w:sz w:val="24"/>
                <w:szCs w:val="24"/>
              </w:rPr>
            </w:pPr>
          </w:p>
        </w:tc>
        <w:tc>
          <w:tcPr>
            <w:tcW w:w="1466" w:type="dxa"/>
            <w:vAlign w:val="center"/>
          </w:tcPr>
          <w:p>
            <w:pPr>
              <w:spacing w:before="78" w:line="184" w:lineRule="auto"/>
              <w:ind w:firstLine="187"/>
              <w:jc w:val="center"/>
              <w:rPr>
                <w:rFonts w:hAnsi="宋体" w:cs="宋体"/>
                <w:spacing w:val="-2"/>
                <w:sz w:val="24"/>
                <w:szCs w:val="24"/>
              </w:rPr>
            </w:pPr>
            <w:r>
              <w:rPr>
                <w:rFonts w:hint="eastAsia" w:hAnsi="宋体" w:cs="宋体"/>
                <w:sz w:val="24"/>
                <w:szCs w:val="24"/>
              </w:rPr>
              <w:t>履行设备和专业技术声明</w:t>
            </w:r>
          </w:p>
        </w:tc>
        <w:tc>
          <w:tcPr>
            <w:tcW w:w="7343" w:type="dxa"/>
            <w:vAlign w:val="center"/>
          </w:tcPr>
          <w:p>
            <w:pPr>
              <w:spacing w:before="200" w:line="360" w:lineRule="auto"/>
              <w:ind w:right="105"/>
              <w:jc w:val="both"/>
              <w:rPr>
                <w:rFonts w:hint="eastAsia" w:hAnsi="宋体" w:eastAsia="宋体" w:cs="宋体"/>
                <w:spacing w:val="-7"/>
                <w:sz w:val="24"/>
                <w:szCs w:val="24"/>
                <w:lang w:eastAsia="zh-CN"/>
              </w:rPr>
            </w:pPr>
            <w:r>
              <w:rPr>
                <w:rFonts w:hint="eastAsia" w:hAnsi="宋体" w:eastAsia="宋体" w:cs="宋体"/>
                <w:spacing w:val="-7"/>
                <w:sz w:val="24"/>
                <w:szCs w:val="24"/>
                <w:lang w:val="en-US" w:eastAsia="zh-CN"/>
              </w:rPr>
              <w:t>具有履行合同所必需的设备和专业技术能力（提供自述材料）；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76" w:type="dxa"/>
            <w:vAlign w:val="center"/>
          </w:tcPr>
          <w:p>
            <w:pPr>
              <w:jc w:val="center"/>
              <w:rPr>
                <w:rFonts w:hAnsi="宋体" w:cs="宋体"/>
                <w:sz w:val="24"/>
                <w:szCs w:val="24"/>
              </w:rPr>
            </w:pPr>
          </w:p>
        </w:tc>
        <w:tc>
          <w:tcPr>
            <w:tcW w:w="1466" w:type="dxa"/>
            <w:vAlign w:val="center"/>
          </w:tcPr>
          <w:p>
            <w:pPr>
              <w:spacing w:before="78" w:line="184" w:lineRule="auto"/>
              <w:jc w:val="center"/>
              <w:rPr>
                <w:rFonts w:hint="eastAsia" w:hAnsi="宋体" w:cs="宋体"/>
                <w:sz w:val="24"/>
                <w:szCs w:val="24"/>
                <w:lang w:eastAsia="zh-CN"/>
              </w:rPr>
            </w:pPr>
            <w:r>
              <w:rPr>
                <w:rFonts w:hint="eastAsia" w:hAnsi="宋体" w:cs="宋体"/>
                <w:sz w:val="24"/>
                <w:szCs w:val="24"/>
                <w:lang w:val="en-US" w:eastAsia="zh-CN"/>
              </w:rPr>
              <w:t>企业信用</w:t>
            </w:r>
          </w:p>
        </w:tc>
        <w:tc>
          <w:tcPr>
            <w:tcW w:w="7343" w:type="dxa"/>
            <w:vAlign w:val="center"/>
          </w:tcPr>
          <w:p>
            <w:pPr>
              <w:spacing w:before="200" w:line="360" w:lineRule="auto"/>
              <w:ind w:right="105"/>
              <w:jc w:val="both"/>
              <w:rPr>
                <w:rFonts w:hint="eastAsia" w:ascii="宋体" w:hAnsi="宋体" w:eastAsia="宋体" w:cs="宋体"/>
                <w:sz w:val="24"/>
                <w:szCs w:val="24"/>
              </w:rPr>
            </w:pPr>
            <w:r>
              <w:rPr>
                <w:rFonts w:hint="eastAsia" w:ascii="宋体" w:hAnsi="宋体" w:eastAsia="宋体" w:cs="宋体"/>
                <w:sz w:val="24"/>
                <w:szCs w:val="24"/>
                <w:lang w:val="en-US" w:eastAsia="zh-CN"/>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hAnsi="宋体" w:cs="宋体"/>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76" w:type="dxa"/>
            <w:vAlign w:val="center"/>
          </w:tcPr>
          <w:p>
            <w:pPr>
              <w:jc w:val="center"/>
              <w:rPr>
                <w:rFonts w:hAnsi="宋体" w:cs="宋体"/>
                <w:sz w:val="24"/>
                <w:szCs w:val="24"/>
              </w:rPr>
            </w:pPr>
          </w:p>
        </w:tc>
        <w:tc>
          <w:tcPr>
            <w:tcW w:w="1466" w:type="dxa"/>
            <w:vAlign w:val="center"/>
          </w:tcPr>
          <w:p>
            <w:pPr>
              <w:spacing w:before="78" w:line="184" w:lineRule="auto"/>
              <w:jc w:val="center"/>
              <w:rPr>
                <w:rFonts w:hint="eastAsia" w:hAnsi="宋体" w:cs="宋体"/>
                <w:sz w:val="24"/>
                <w:szCs w:val="24"/>
                <w:lang w:val="en-US" w:eastAsia="zh-CN"/>
              </w:rPr>
            </w:pPr>
            <w:r>
              <w:rPr>
                <w:rFonts w:hint="eastAsia" w:hAnsi="宋体" w:cs="宋体"/>
                <w:sz w:val="24"/>
                <w:szCs w:val="24"/>
                <w:lang w:val="en-US" w:eastAsia="zh-CN"/>
              </w:rPr>
              <w:t>本项目不接受联合体投标</w:t>
            </w:r>
          </w:p>
        </w:tc>
        <w:tc>
          <w:tcPr>
            <w:tcW w:w="7343" w:type="dxa"/>
            <w:vAlign w:val="center"/>
          </w:tcPr>
          <w:p>
            <w:pPr>
              <w:spacing w:before="200" w:line="360" w:lineRule="auto"/>
              <w:ind w:right="105"/>
              <w:jc w:val="both"/>
              <w:rPr>
                <w:rFonts w:hint="eastAsia" w:ascii="宋体" w:hAnsi="宋体" w:eastAsia="宋体" w:cs="宋体"/>
                <w:sz w:val="24"/>
                <w:szCs w:val="24"/>
                <w:lang w:val="en-US" w:eastAsia="zh-CN"/>
              </w:rPr>
            </w:pPr>
            <w:r>
              <w:rPr>
                <w:rFonts w:hint="eastAsia" w:hAnsi="宋体" w:cs="宋体"/>
                <w:sz w:val="24"/>
                <w:szCs w:val="24"/>
                <w:lang w:val="en-US" w:eastAsia="zh-CN"/>
              </w:rPr>
              <w:t>提供非联合体声明</w:t>
            </w:r>
          </w:p>
        </w:tc>
      </w:tr>
    </w:tbl>
    <w:p>
      <w:pPr>
        <w:pStyle w:val="6"/>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.2</w:t>
      </w:r>
      <w:r>
        <w:rPr>
          <w:rFonts w:hint="eastAsia" w:ascii="宋体" w:hAnsi="宋体" w:eastAsia="宋体" w:cs="宋体"/>
          <w:sz w:val="24"/>
          <w:szCs w:val="24"/>
        </w:rPr>
        <w:t>符合性审查</w:t>
      </w:r>
    </w:p>
    <w:tbl>
      <w:tblPr>
        <w:tblStyle w:val="30"/>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993"/>
        <w:gridCol w:w="6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782" w:type="dxa"/>
            <w:vMerge w:val="restart"/>
            <w:vAlign w:val="center"/>
          </w:tcPr>
          <w:p>
            <w:pPr>
              <w:spacing w:line="360" w:lineRule="auto"/>
              <w:jc w:val="center"/>
              <w:rPr>
                <w:rFonts w:hAnsi="宋体" w:cs="宋体"/>
                <w:sz w:val="24"/>
                <w:szCs w:val="24"/>
              </w:rPr>
            </w:pPr>
          </w:p>
          <w:p>
            <w:pPr>
              <w:spacing w:line="360" w:lineRule="auto"/>
              <w:jc w:val="center"/>
              <w:rPr>
                <w:rFonts w:hint="eastAsia" w:hAnsi="宋体" w:cs="宋体"/>
                <w:b/>
                <w:bCs/>
                <w:sz w:val="24"/>
                <w:szCs w:val="24"/>
              </w:rPr>
            </w:pPr>
            <w:r>
              <w:rPr>
                <w:rFonts w:hint="eastAsia" w:hAnsi="宋体" w:cs="宋体"/>
                <w:b/>
                <w:bCs/>
                <w:sz w:val="24"/>
                <w:szCs w:val="24"/>
              </w:rPr>
              <w:t>符</w:t>
            </w:r>
          </w:p>
          <w:p>
            <w:pPr>
              <w:spacing w:line="360" w:lineRule="auto"/>
              <w:jc w:val="center"/>
              <w:rPr>
                <w:rFonts w:hint="eastAsia" w:hAnsi="宋体" w:cs="宋体"/>
                <w:b/>
                <w:bCs/>
                <w:sz w:val="24"/>
                <w:szCs w:val="24"/>
              </w:rPr>
            </w:pPr>
            <w:r>
              <w:rPr>
                <w:rFonts w:hint="eastAsia" w:hAnsi="宋体" w:cs="宋体"/>
                <w:b/>
                <w:bCs/>
                <w:sz w:val="24"/>
                <w:szCs w:val="24"/>
              </w:rPr>
              <w:t>合</w:t>
            </w:r>
          </w:p>
          <w:p>
            <w:pPr>
              <w:spacing w:line="360" w:lineRule="auto"/>
              <w:jc w:val="center"/>
              <w:rPr>
                <w:rFonts w:hint="eastAsia" w:hAnsi="宋体" w:cs="宋体"/>
                <w:b/>
                <w:bCs/>
                <w:sz w:val="24"/>
                <w:szCs w:val="24"/>
              </w:rPr>
            </w:pPr>
            <w:r>
              <w:rPr>
                <w:rFonts w:hint="eastAsia" w:hAnsi="宋体" w:cs="宋体"/>
                <w:b/>
                <w:bCs/>
                <w:sz w:val="24"/>
                <w:szCs w:val="24"/>
              </w:rPr>
              <w:t>性</w:t>
            </w:r>
          </w:p>
          <w:p>
            <w:pPr>
              <w:spacing w:line="360" w:lineRule="auto"/>
              <w:jc w:val="center"/>
              <w:rPr>
                <w:rFonts w:hint="eastAsia" w:hAnsi="宋体" w:cs="宋体"/>
                <w:b/>
                <w:bCs/>
                <w:sz w:val="24"/>
                <w:szCs w:val="24"/>
              </w:rPr>
            </w:pPr>
            <w:r>
              <w:rPr>
                <w:rFonts w:hint="eastAsia" w:hAnsi="宋体" w:cs="宋体"/>
                <w:b/>
                <w:bCs/>
                <w:sz w:val="24"/>
                <w:szCs w:val="24"/>
              </w:rPr>
              <w:t>审</w:t>
            </w:r>
          </w:p>
          <w:p>
            <w:pPr>
              <w:spacing w:line="360" w:lineRule="auto"/>
              <w:jc w:val="center"/>
              <w:rPr>
                <w:rFonts w:hAnsi="宋体" w:cs="宋体"/>
                <w:sz w:val="24"/>
                <w:szCs w:val="24"/>
              </w:rPr>
            </w:pPr>
            <w:r>
              <w:rPr>
                <w:rFonts w:hint="eastAsia" w:hAnsi="宋体" w:cs="宋体"/>
                <w:b/>
                <w:bCs/>
                <w:sz w:val="24"/>
                <w:szCs w:val="24"/>
              </w:rPr>
              <w:t>查</w:t>
            </w: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投标文件项目名称、项目编号</w:t>
            </w:r>
          </w:p>
        </w:tc>
        <w:tc>
          <w:tcPr>
            <w:tcW w:w="6913" w:type="dxa"/>
            <w:vAlign w:val="center"/>
          </w:tcPr>
          <w:p>
            <w:pPr>
              <w:spacing w:line="360" w:lineRule="auto"/>
              <w:rPr>
                <w:rFonts w:hAnsi="宋体" w:cs="宋体"/>
                <w:sz w:val="24"/>
                <w:szCs w:val="24"/>
              </w:rPr>
            </w:pPr>
            <w:r>
              <w:rPr>
                <w:rFonts w:hint="eastAsia" w:hAnsi="宋体" w:cs="宋体"/>
                <w:sz w:val="24"/>
                <w:szCs w:val="24"/>
              </w:rPr>
              <w:t>投标文件以下三处的项目名称、项目编号、</w:t>
            </w:r>
            <w:r>
              <w:rPr>
                <w:rFonts w:hint="eastAsia" w:hAnsi="宋体" w:cs="宋体"/>
                <w:sz w:val="24"/>
                <w:szCs w:val="24"/>
                <w:lang w:eastAsia="zh-CN"/>
              </w:rPr>
              <w:t>与</w:t>
            </w:r>
            <w:r>
              <w:rPr>
                <w:rFonts w:hint="eastAsia" w:hAnsi="宋体" w:cs="宋体"/>
                <w:sz w:val="24"/>
                <w:szCs w:val="24"/>
              </w:rPr>
              <w:t>本项目完全一致，且无遗漏：封面；投标函；法定代表人委托授权书。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投标文件组成</w:t>
            </w:r>
          </w:p>
        </w:tc>
        <w:tc>
          <w:tcPr>
            <w:tcW w:w="6913" w:type="dxa"/>
            <w:vAlign w:val="center"/>
          </w:tcPr>
          <w:p>
            <w:pPr>
              <w:spacing w:line="360" w:lineRule="auto"/>
              <w:rPr>
                <w:rFonts w:hAnsi="宋体" w:cs="宋体"/>
                <w:sz w:val="24"/>
                <w:szCs w:val="24"/>
              </w:rPr>
            </w:pPr>
            <w:r>
              <w:rPr>
                <w:rFonts w:hint="eastAsia" w:hAnsi="宋体" w:cs="宋体"/>
                <w:sz w:val="24"/>
                <w:szCs w:val="24"/>
              </w:rPr>
              <w:t>符合招标文件</w:t>
            </w:r>
            <w:r>
              <w:rPr>
                <w:rFonts w:hint="eastAsia" w:hAnsi="宋体" w:cs="宋体"/>
                <w:sz w:val="24"/>
                <w:szCs w:val="24"/>
                <w:lang w:val="en-US" w:eastAsia="zh-CN"/>
              </w:rPr>
              <w:t>的</w:t>
            </w:r>
            <w:r>
              <w:rPr>
                <w:rFonts w:hint="eastAsia" w:hAnsi="宋体" w:cs="宋体"/>
                <w:sz w:val="24"/>
                <w:szCs w:val="2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投标文件的签署、盖章</w:t>
            </w:r>
          </w:p>
        </w:tc>
        <w:tc>
          <w:tcPr>
            <w:tcW w:w="6913" w:type="dxa"/>
            <w:vAlign w:val="center"/>
          </w:tcPr>
          <w:p>
            <w:pPr>
              <w:spacing w:line="360" w:lineRule="auto"/>
              <w:rPr>
                <w:rFonts w:hAnsi="宋体" w:cs="宋体"/>
                <w:sz w:val="24"/>
                <w:szCs w:val="24"/>
              </w:rPr>
            </w:pPr>
            <w:r>
              <w:rPr>
                <w:rFonts w:hint="eastAsia" w:hAnsi="宋体" w:cs="宋体"/>
                <w:sz w:val="24"/>
                <w:szCs w:val="24"/>
              </w:rPr>
              <w:t>签署、盖章均符合招标文件要求，且无遗漏。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投标有效期</w:t>
            </w:r>
          </w:p>
        </w:tc>
        <w:tc>
          <w:tcPr>
            <w:tcW w:w="6913" w:type="dxa"/>
            <w:vAlign w:val="center"/>
          </w:tcPr>
          <w:p>
            <w:pPr>
              <w:spacing w:line="360" w:lineRule="auto"/>
              <w:rPr>
                <w:rFonts w:hAnsi="宋体" w:cs="宋体"/>
                <w:sz w:val="24"/>
                <w:szCs w:val="24"/>
              </w:rPr>
            </w:pPr>
            <w:r>
              <w:rPr>
                <w:rFonts w:hint="eastAsia" w:hAnsi="宋体" w:cs="宋体"/>
                <w:sz w:val="24"/>
                <w:szCs w:val="24"/>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ind w:firstLine="480" w:firstLineChars="200"/>
              <w:rPr>
                <w:rFonts w:hAnsi="宋体" w:cs="宋体"/>
                <w:sz w:val="24"/>
                <w:szCs w:val="24"/>
              </w:rPr>
            </w:pPr>
            <w:r>
              <w:rPr>
                <w:rFonts w:hint="eastAsia" w:hAnsi="宋体" w:cs="宋体"/>
                <w:sz w:val="24"/>
                <w:szCs w:val="24"/>
              </w:rPr>
              <w:t>投标报价</w:t>
            </w:r>
          </w:p>
        </w:tc>
        <w:tc>
          <w:tcPr>
            <w:tcW w:w="6913" w:type="dxa"/>
            <w:vAlign w:val="center"/>
          </w:tcPr>
          <w:p>
            <w:pPr>
              <w:spacing w:line="360" w:lineRule="auto"/>
              <w:rPr>
                <w:rFonts w:hAnsi="宋体" w:cs="宋体"/>
                <w:sz w:val="24"/>
                <w:szCs w:val="24"/>
              </w:rPr>
            </w:pPr>
            <w:r>
              <w:rPr>
                <w:rFonts w:hint="eastAsia" w:hAnsi="宋体" w:cs="宋体"/>
                <w:sz w:val="24"/>
                <w:szCs w:val="24"/>
              </w:rPr>
              <w:t>同时满足以下条款：投标报价符合唯一性要求；开标一览表填写符合要求；报价货币符合招标文件要求；未超出</w:t>
            </w:r>
            <w:r>
              <w:rPr>
                <w:rFonts w:hint="eastAsia" w:hAnsi="宋体" w:cs="宋体"/>
                <w:sz w:val="24"/>
                <w:szCs w:val="24"/>
                <w:lang w:val="en-US" w:eastAsia="zh-CN"/>
              </w:rPr>
              <w:t>采购</w:t>
            </w:r>
            <w:r>
              <w:rPr>
                <w:rFonts w:hint="eastAsia" w:hAnsi="宋体" w:cs="宋体"/>
                <w:sz w:val="24"/>
                <w:szCs w:val="24"/>
              </w:rPr>
              <w:t>文件规定的最高限价；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ind w:firstLine="720" w:firstLineChars="300"/>
              <w:rPr>
                <w:rFonts w:hAnsi="宋体" w:cs="宋体"/>
                <w:sz w:val="24"/>
                <w:szCs w:val="24"/>
              </w:rPr>
            </w:pPr>
            <w:r>
              <w:rPr>
                <w:rFonts w:hint="eastAsia" w:hAnsi="宋体" w:cs="宋体"/>
                <w:sz w:val="24"/>
                <w:szCs w:val="24"/>
              </w:rPr>
              <w:t>其他</w:t>
            </w:r>
          </w:p>
        </w:tc>
        <w:tc>
          <w:tcPr>
            <w:tcW w:w="6913" w:type="dxa"/>
            <w:vAlign w:val="center"/>
          </w:tcPr>
          <w:p>
            <w:pPr>
              <w:spacing w:line="360" w:lineRule="auto"/>
              <w:rPr>
                <w:rFonts w:hAnsi="宋体" w:cs="宋体"/>
                <w:sz w:val="24"/>
                <w:szCs w:val="24"/>
              </w:rPr>
            </w:pPr>
            <w:r>
              <w:rPr>
                <w:rFonts w:hint="eastAsia" w:hAnsi="宋体" w:cs="宋体"/>
                <w:sz w:val="24"/>
                <w:szCs w:val="24"/>
              </w:rPr>
              <w:t>完全理解并接受法律法规和招标文件对供应商的各项须知、规约要求和责任义务，未对招标文件做出实质性响应的，视为无效投标。</w:t>
            </w:r>
          </w:p>
        </w:tc>
      </w:tr>
    </w:tbl>
    <w:p>
      <w:pPr>
        <w:spacing w:line="360" w:lineRule="auto"/>
        <w:ind w:firstLine="480" w:firstLineChars="200"/>
        <w:rPr>
          <w:rFonts w:hint="eastAsia" w:hAnsi="宋体" w:cs="宋体"/>
          <w:sz w:val="24"/>
          <w:szCs w:val="24"/>
        </w:rPr>
      </w:pPr>
      <w:r>
        <w:rPr>
          <w:rFonts w:hint="eastAsia" w:hAnsi="宋体" w:cs="宋体"/>
          <w:sz w:val="24"/>
          <w:szCs w:val="24"/>
          <w:lang w:val="en-US" w:eastAsia="zh-CN"/>
        </w:rPr>
        <w:t>27.3</w:t>
      </w:r>
      <w:r>
        <w:rPr>
          <w:rFonts w:hint="eastAsia" w:hAnsi="宋体" w:cs="宋体"/>
          <w:sz w:val="24"/>
          <w:szCs w:val="24"/>
        </w:rPr>
        <w:t>评标办法及内容</w:t>
      </w:r>
    </w:p>
    <w:p>
      <w:pPr>
        <w:spacing w:line="360" w:lineRule="auto"/>
        <w:ind w:firstLine="480" w:firstLineChars="200"/>
        <w:rPr>
          <w:rFonts w:hint="eastAsia" w:hAnsi="宋体" w:cs="宋体"/>
          <w:sz w:val="24"/>
          <w:szCs w:val="24"/>
        </w:rPr>
      </w:pPr>
      <w:r>
        <w:rPr>
          <w:rFonts w:hint="eastAsia" w:hAnsi="宋体" w:cs="宋体"/>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得投标人为排名第一的中标候选人。具体评审因素和分值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020"/>
        <w:gridCol w:w="7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39" w:type="dxa"/>
            <w:noWrap w:val="0"/>
            <w:vAlign w:val="center"/>
          </w:tcPr>
          <w:p>
            <w:pPr>
              <w:spacing w:line="420" w:lineRule="exact"/>
              <w:jc w:val="center"/>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分项</w:t>
            </w:r>
          </w:p>
        </w:tc>
        <w:tc>
          <w:tcPr>
            <w:tcW w:w="1020" w:type="dxa"/>
            <w:noWrap w:val="0"/>
            <w:vAlign w:val="center"/>
          </w:tcPr>
          <w:p>
            <w:pPr>
              <w:spacing w:line="420" w:lineRule="exact"/>
              <w:jc w:val="center"/>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分值</w:t>
            </w:r>
          </w:p>
        </w:tc>
        <w:tc>
          <w:tcPr>
            <w:tcW w:w="7700" w:type="dxa"/>
            <w:noWrap w:val="0"/>
            <w:vAlign w:val="center"/>
          </w:tcPr>
          <w:p>
            <w:pPr>
              <w:spacing w:line="420" w:lineRule="exact"/>
              <w:jc w:val="center"/>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39"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投标报价</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（30分）</w:t>
            </w:r>
          </w:p>
        </w:tc>
        <w:tc>
          <w:tcPr>
            <w:tcW w:w="1020"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30分</w:t>
            </w:r>
          </w:p>
        </w:tc>
        <w:tc>
          <w:tcPr>
            <w:tcW w:w="7700" w:type="dxa"/>
            <w:noWrap w:val="0"/>
            <w:vAlign w:val="center"/>
          </w:tcPr>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以满足磋商文件要求且投标价格最低的最后报价为评标基准价,其价格分为满分30分,其他投标人的价格分按照下列公式计算:</w:t>
            </w:r>
          </w:p>
          <w:p>
            <w:pPr>
              <w:spacing w:line="420" w:lineRule="exact"/>
              <w:jc w:val="left"/>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最后报价得分=(评标基准价/最后报价)×30。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39"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商务响应</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（5分）</w:t>
            </w:r>
          </w:p>
        </w:tc>
        <w:tc>
          <w:tcPr>
            <w:tcW w:w="1020"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5分</w:t>
            </w:r>
          </w:p>
        </w:tc>
        <w:tc>
          <w:tcPr>
            <w:tcW w:w="7700" w:type="dxa"/>
            <w:noWrap w:val="0"/>
            <w:vAlign w:val="center"/>
          </w:tcPr>
          <w:p>
            <w:pPr>
              <w:spacing w:line="420" w:lineRule="exact"/>
              <w:jc w:val="left"/>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经过有效性和符合性审核合格的单位，对响应文件的编制完全满足磋商文件并响应对工期、质量、验收、保修等方面进行响应，完全响应且逐项详细说明的计5分，未做详细响应的，按响应程度计0～4分。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39"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施工组织设计</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（55分）</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bCs/>
                <w:color w:val="auto"/>
                <w:sz w:val="24"/>
                <w:vertAlign w:val="baseline"/>
              </w:rPr>
            </w:pPr>
          </w:p>
        </w:tc>
        <w:tc>
          <w:tcPr>
            <w:tcW w:w="1020"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55分</w:t>
            </w:r>
          </w:p>
        </w:tc>
        <w:tc>
          <w:tcPr>
            <w:tcW w:w="7700" w:type="dxa"/>
            <w:noWrap w:val="0"/>
            <w:vAlign w:val="center"/>
          </w:tcPr>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按下列分项进行评标，缺项者该单项为0分。</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1、项目经理部组成</w:t>
            </w:r>
            <w:r>
              <w:rPr>
                <w:rFonts w:hint="eastAsia" w:ascii="新宋体" w:hAnsi="新宋体" w:eastAsia="新宋体" w:cs="新宋体"/>
                <w:b/>
                <w:bCs/>
                <w:color w:val="auto"/>
                <w:sz w:val="24"/>
                <w:szCs w:val="24"/>
                <w:lang w:val="en-US" w:eastAsia="zh-CN"/>
              </w:rPr>
              <w:t>（满分4分）</w:t>
            </w:r>
            <w:r>
              <w:rPr>
                <w:rFonts w:hint="eastAsia" w:ascii="新宋体" w:hAnsi="新宋体" w:eastAsia="新宋体" w:cs="新宋体"/>
                <w:color w:val="auto"/>
                <w:sz w:val="24"/>
                <w:szCs w:val="24"/>
                <w:lang w:val="en-US" w:eastAsia="zh-CN"/>
              </w:rPr>
              <w:t xml:space="preserve">：（附人员身份证、资格证等相关证明文件）人员结构组成合理，施工管理力量雄厚能够完全满足本工程需求得3分≤得分≤4分，基本满足本工程得1分≤得分≤2分，没有得0分。                        </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2、施工部署</w:t>
            </w:r>
            <w:r>
              <w:rPr>
                <w:rFonts w:hint="eastAsia" w:ascii="新宋体" w:hAnsi="新宋体" w:eastAsia="新宋体" w:cs="新宋体"/>
                <w:b/>
                <w:bCs/>
                <w:color w:val="auto"/>
                <w:sz w:val="24"/>
                <w:szCs w:val="24"/>
                <w:lang w:val="en-US" w:eastAsia="zh-CN"/>
              </w:rPr>
              <w:t>（满分4分）</w:t>
            </w:r>
            <w:r>
              <w:rPr>
                <w:rFonts w:hint="eastAsia" w:ascii="新宋体" w:hAnsi="新宋体" w:eastAsia="新宋体" w:cs="新宋体"/>
                <w:color w:val="auto"/>
                <w:sz w:val="24"/>
                <w:szCs w:val="24"/>
                <w:lang w:val="en-US" w:eastAsia="zh-CN"/>
              </w:rPr>
              <w:t xml:space="preserve">：施工部署安排详尽、符合本工程进度得3-4分，施工部署安排不够详尽但不影响本工程进度得1-2分，没有得0分。                            </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3、施工方案与技术措施</w:t>
            </w:r>
            <w:r>
              <w:rPr>
                <w:rFonts w:hint="eastAsia" w:ascii="新宋体" w:hAnsi="新宋体" w:eastAsia="新宋体" w:cs="新宋体"/>
                <w:b/>
                <w:bCs/>
                <w:color w:val="auto"/>
                <w:sz w:val="24"/>
                <w:szCs w:val="24"/>
                <w:lang w:val="en-US" w:eastAsia="zh-CN"/>
              </w:rPr>
              <w:t>（满分5分）</w:t>
            </w:r>
            <w:r>
              <w:rPr>
                <w:rFonts w:hint="eastAsia" w:ascii="新宋体" w:hAnsi="新宋体" w:eastAsia="新宋体" w:cs="新宋体"/>
                <w:color w:val="auto"/>
                <w:sz w:val="24"/>
                <w:szCs w:val="24"/>
                <w:lang w:val="en-US" w:eastAsia="zh-CN"/>
              </w:rPr>
              <w:t xml:space="preserve">：针对本项目方案管理措施齐全，技术方案符合规范要求，在资金、材料、设备、劳动力资源投入满足本项目要求，技术上提出的方案符合、采用现代化的管理方法进行动态管理和控制的得4分≤得分≤5分；管理措施基本齐全，技术方案符合规范要求，在资金、材料、设备、劳动力资源投入基本完善。基本采用现代化的管理方法进行动态管理和控制的得2分≤得分≤3分；内容齐全但不符合项目实际情况的得1分；没有得0分。                </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4、施工进度计划及措施</w:t>
            </w:r>
            <w:r>
              <w:rPr>
                <w:rFonts w:hint="eastAsia" w:ascii="新宋体" w:hAnsi="新宋体" w:eastAsia="新宋体" w:cs="新宋体"/>
                <w:b/>
                <w:bCs/>
                <w:color w:val="auto"/>
                <w:sz w:val="24"/>
                <w:szCs w:val="24"/>
                <w:lang w:val="en-US" w:eastAsia="zh-CN"/>
              </w:rPr>
              <w:t>（满分10分）</w:t>
            </w:r>
            <w:r>
              <w:rPr>
                <w:rFonts w:hint="eastAsia" w:ascii="新宋体" w:hAnsi="新宋体" w:eastAsia="新宋体" w:cs="新宋体"/>
                <w:color w:val="auto"/>
                <w:sz w:val="24"/>
                <w:szCs w:val="24"/>
                <w:lang w:val="en-US" w:eastAsia="zh-CN"/>
              </w:rPr>
              <w:t xml:space="preserve">：工期计划保障措施满足本项目得7分≤得分≤10分，工期保障措施基本完善得计3分≤得分≤6分，有工期保障措施但内容不符合本工程具体情况得2分，没有得0分。                </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5、施工质量管理体系与措施</w:t>
            </w:r>
            <w:r>
              <w:rPr>
                <w:rFonts w:hint="eastAsia" w:ascii="新宋体" w:hAnsi="新宋体" w:eastAsia="新宋体" w:cs="新宋体"/>
                <w:b/>
                <w:bCs/>
                <w:color w:val="auto"/>
                <w:sz w:val="24"/>
                <w:szCs w:val="24"/>
                <w:lang w:val="en-US" w:eastAsia="zh-CN"/>
              </w:rPr>
              <w:t>（满分10分）</w:t>
            </w:r>
            <w:r>
              <w:rPr>
                <w:rFonts w:hint="eastAsia" w:ascii="新宋体" w:hAnsi="新宋体" w:eastAsia="新宋体" w:cs="新宋体"/>
                <w:color w:val="auto"/>
                <w:sz w:val="24"/>
                <w:szCs w:val="24"/>
                <w:lang w:val="en-US" w:eastAsia="zh-CN"/>
              </w:rPr>
              <w:t xml:space="preserve">：制定、实施所需的组织机构、职责、程序以及采取的措施和资源配置符合本项目需求，质量保证体系完全符合技术规范、操作规范、质量标准得7分≤得分≤10分，制定、实施所需的组织机构、职责、程序以及采取的措施和资源配置基本满足，质量技术措施符合技术规范、操作规范得3分≤得分≤6，内容齐全但不符合项目实际情况的得2分，没有得0分。                </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6、环境水保管理体系与措施</w:t>
            </w:r>
            <w:r>
              <w:rPr>
                <w:rFonts w:hint="eastAsia" w:ascii="新宋体" w:hAnsi="新宋体" w:eastAsia="新宋体" w:cs="新宋体"/>
                <w:b/>
                <w:bCs/>
                <w:color w:val="auto"/>
                <w:sz w:val="24"/>
                <w:szCs w:val="24"/>
                <w:lang w:val="en-US" w:eastAsia="zh-CN"/>
              </w:rPr>
              <w:t>（满分4分）</w:t>
            </w:r>
            <w:r>
              <w:rPr>
                <w:rFonts w:hint="eastAsia" w:ascii="新宋体" w:hAnsi="新宋体" w:eastAsia="新宋体" w:cs="新宋体"/>
                <w:color w:val="auto"/>
                <w:sz w:val="24"/>
                <w:szCs w:val="24"/>
                <w:lang w:val="en-US" w:eastAsia="zh-CN"/>
              </w:rPr>
              <w:t xml:space="preserve">：环境水保管理体系与措施安排详尽、符合本工程实际需求得3-4分，环境水保管理体系与措施安排不够详尽但不影响本工程实施得1-2分，没有得0分。                                 </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7、主要施工设备、实验检测仪器设备</w:t>
            </w:r>
            <w:r>
              <w:rPr>
                <w:rFonts w:hint="eastAsia" w:ascii="新宋体" w:hAnsi="新宋体" w:eastAsia="新宋体" w:cs="新宋体"/>
                <w:b/>
                <w:bCs/>
                <w:color w:val="auto"/>
                <w:sz w:val="24"/>
                <w:szCs w:val="24"/>
                <w:lang w:val="en-US" w:eastAsia="zh-CN"/>
              </w:rPr>
              <w:t>（满分4分）</w:t>
            </w:r>
            <w:r>
              <w:rPr>
                <w:rFonts w:hint="eastAsia" w:ascii="新宋体" w:hAnsi="新宋体" w:eastAsia="新宋体" w:cs="新宋体"/>
                <w:color w:val="auto"/>
                <w:sz w:val="24"/>
                <w:szCs w:val="24"/>
                <w:lang w:val="en-US" w:eastAsia="zh-CN"/>
              </w:rPr>
              <w:t>：主要施工设备、实验检测仪器设备配置充足、能够满足本工程实际需求得3-4分，主要施工设备、实验检测仪器设备配置充足不够充足但不影响本工程实施得1-2分，没有得0分 。</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8、主要劳动力配备：</w:t>
            </w:r>
            <w:r>
              <w:rPr>
                <w:rFonts w:hint="eastAsia" w:ascii="新宋体" w:hAnsi="新宋体" w:eastAsia="新宋体" w:cs="新宋体"/>
                <w:b/>
                <w:bCs/>
                <w:color w:val="auto"/>
                <w:sz w:val="24"/>
                <w:szCs w:val="24"/>
                <w:lang w:val="en-US" w:eastAsia="zh-CN"/>
              </w:rPr>
              <w:t>（满分4分）</w:t>
            </w:r>
            <w:r>
              <w:rPr>
                <w:rFonts w:hint="eastAsia" w:ascii="新宋体" w:hAnsi="新宋体" w:eastAsia="新宋体" w:cs="新宋体"/>
                <w:color w:val="auto"/>
                <w:sz w:val="24"/>
                <w:szCs w:val="24"/>
                <w:lang w:val="en-US" w:eastAsia="zh-CN"/>
              </w:rPr>
              <w:t xml:space="preserve">：主要劳动力配置充足、能够满足本工程实际需求得3-4分，主要劳动力配置充足不够充足但不影响本工程实施得1-2分，没有得0分。                        </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9、安全管理体系与措施</w:t>
            </w:r>
            <w:r>
              <w:rPr>
                <w:rFonts w:hint="eastAsia" w:ascii="新宋体" w:hAnsi="新宋体" w:eastAsia="新宋体" w:cs="新宋体"/>
                <w:b/>
                <w:bCs/>
                <w:color w:val="auto"/>
                <w:sz w:val="24"/>
                <w:szCs w:val="24"/>
                <w:lang w:val="en-US" w:eastAsia="zh-CN"/>
              </w:rPr>
              <w:t>（满分4分）</w:t>
            </w:r>
            <w:r>
              <w:rPr>
                <w:rFonts w:hint="eastAsia" w:ascii="新宋体" w:hAnsi="新宋体" w:eastAsia="新宋体" w:cs="新宋体"/>
                <w:color w:val="auto"/>
                <w:sz w:val="24"/>
                <w:szCs w:val="24"/>
                <w:lang w:val="en-US" w:eastAsia="zh-CN"/>
              </w:rPr>
              <w:t xml:space="preserve">：安全管理体系与措施安排详尽、符合本工程实际需求得3-4分，安全管理体系与措施安排不够详尽但不影响本工程实施得1-2分，没有得0分。           </w:t>
            </w:r>
          </w:p>
          <w:p>
            <w:pPr>
              <w:spacing w:line="420" w:lineRule="exact"/>
              <w:jc w:val="left"/>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10、文明施工保证体系及保证措施</w:t>
            </w:r>
            <w:r>
              <w:rPr>
                <w:rFonts w:hint="eastAsia" w:ascii="新宋体" w:hAnsi="新宋体" w:eastAsia="新宋体" w:cs="新宋体"/>
                <w:b/>
                <w:bCs/>
                <w:color w:val="auto"/>
                <w:sz w:val="24"/>
                <w:szCs w:val="24"/>
                <w:lang w:val="en-US" w:eastAsia="zh-CN"/>
              </w:rPr>
              <w:t>（满分6分）</w:t>
            </w:r>
            <w:r>
              <w:rPr>
                <w:rFonts w:hint="eastAsia" w:ascii="新宋体" w:hAnsi="新宋体" w:eastAsia="新宋体" w:cs="新宋体"/>
                <w:color w:val="auto"/>
                <w:sz w:val="24"/>
                <w:szCs w:val="24"/>
                <w:lang w:val="en-US" w:eastAsia="zh-CN"/>
              </w:rPr>
              <w:t xml:space="preserve">：文明施工保证体系及保证措施安排详尽、符合本工程实际需求得4-6分，文明施工保证体系及保证措施安排不够详尽但不影响本工程实施得1-3分，没有得0分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239"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工程</w:t>
            </w:r>
            <w:r>
              <w:rPr>
                <w:rFonts w:hint="eastAsia" w:ascii="新宋体" w:hAnsi="新宋体" w:eastAsia="新宋体" w:cs="新宋体"/>
                <w:color w:val="auto"/>
                <w:sz w:val="24"/>
                <w:szCs w:val="24"/>
                <w:lang w:val="zh-CN" w:eastAsia="zh-CN"/>
              </w:rPr>
              <w:t>质量的保障措施及承诺（</w:t>
            </w:r>
            <w:r>
              <w:rPr>
                <w:rFonts w:hint="eastAsia" w:ascii="新宋体" w:hAnsi="新宋体" w:eastAsia="新宋体" w:cs="新宋体"/>
                <w:color w:val="auto"/>
                <w:sz w:val="24"/>
                <w:szCs w:val="24"/>
                <w:lang w:val="en-US" w:eastAsia="zh-CN"/>
              </w:rPr>
              <w:t>5分</w:t>
            </w:r>
            <w:r>
              <w:rPr>
                <w:rFonts w:hint="eastAsia" w:ascii="新宋体" w:hAnsi="新宋体" w:eastAsia="新宋体" w:cs="新宋体"/>
                <w:color w:val="auto"/>
                <w:sz w:val="24"/>
                <w:szCs w:val="24"/>
                <w:lang w:val="zh-CN" w:eastAsia="zh-CN"/>
              </w:rPr>
              <w:t>）</w:t>
            </w:r>
          </w:p>
        </w:tc>
        <w:tc>
          <w:tcPr>
            <w:tcW w:w="1020"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5分</w:t>
            </w:r>
          </w:p>
        </w:tc>
        <w:tc>
          <w:tcPr>
            <w:tcW w:w="7700" w:type="dxa"/>
            <w:noWrap w:val="0"/>
            <w:vAlign w:val="center"/>
          </w:tcPr>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根据投标人提供的工程质量保障措施进行打分:</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投标人提供的工程质量保障措施具体、合理、可行、完善、质保期内维修人员配置是否齐全等,</w:t>
            </w:r>
            <w:r>
              <w:rPr>
                <w:rFonts w:hint="eastAsia" w:ascii="新宋体" w:hAnsi="新宋体" w:eastAsia="新宋体" w:cs="新宋体"/>
                <w:color w:val="auto"/>
                <w:sz w:val="24"/>
                <w:szCs w:val="24"/>
                <w:lang w:val="zh-CN" w:eastAsia="zh-CN"/>
              </w:rPr>
              <w:t>根据其提供的响应情况优者</w:t>
            </w:r>
            <w:r>
              <w:rPr>
                <w:rFonts w:hint="eastAsia" w:ascii="新宋体" w:hAnsi="新宋体" w:eastAsia="新宋体" w:cs="新宋体"/>
                <w:color w:val="auto"/>
                <w:sz w:val="24"/>
                <w:szCs w:val="24"/>
                <w:lang w:val="en-US" w:eastAsia="zh-CN"/>
              </w:rPr>
              <w:t>得（4-5分）；</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投标人提供的工程质量保障措施具体、合理、可行、完善、质保期内维修人员配置是否齐全等,</w:t>
            </w:r>
            <w:r>
              <w:rPr>
                <w:rFonts w:hint="eastAsia" w:ascii="新宋体" w:hAnsi="新宋体" w:eastAsia="新宋体" w:cs="新宋体"/>
                <w:color w:val="auto"/>
                <w:sz w:val="24"/>
                <w:szCs w:val="24"/>
                <w:lang w:val="zh-CN" w:eastAsia="zh-CN"/>
              </w:rPr>
              <w:t>根据其提供的响应情况良者</w:t>
            </w:r>
            <w:r>
              <w:rPr>
                <w:rFonts w:hint="eastAsia" w:ascii="新宋体" w:hAnsi="新宋体" w:eastAsia="新宋体" w:cs="新宋体"/>
                <w:color w:val="auto"/>
                <w:sz w:val="24"/>
                <w:szCs w:val="24"/>
                <w:lang w:val="en-US" w:eastAsia="zh-CN"/>
              </w:rPr>
              <w:t>得（2-3分）；</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投标人提供的工程质量保障措施具体、合理、可行、完善、质保期内维修人员配置是否齐全等,</w:t>
            </w:r>
            <w:r>
              <w:rPr>
                <w:rFonts w:hint="eastAsia" w:ascii="新宋体" w:hAnsi="新宋体" w:eastAsia="新宋体" w:cs="新宋体"/>
                <w:color w:val="auto"/>
                <w:sz w:val="24"/>
                <w:szCs w:val="24"/>
                <w:lang w:val="zh-CN" w:eastAsia="zh-CN"/>
              </w:rPr>
              <w:t>根据其提供的响应情况一般者</w:t>
            </w:r>
            <w:r>
              <w:rPr>
                <w:rFonts w:hint="eastAsia" w:ascii="新宋体" w:hAnsi="新宋体" w:eastAsia="新宋体" w:cs="新宋体"/>
                <w:color w:val="auto"/>
                <w:sz w:val="24"/>
                <w:szCs w:val="24"/>
                <w:lang w:val="en-US" w:eastAsia="zh-CN"/>
              </w:rPr>
              <w:t>得1分；</w:t>
            </w:r>
          </w:p>
          <w:p>
            <w:pPr>
              <w:spacing w:line="420" w:lineRule="exact"/>
              <w:jc w:val="left"/>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投标人提供的工程质量保障措施不可行,</w:t>
            </w:r>
            <w:r>
              <w:rPr>
                <w:rFonts w:hint="eastAsia" w:ascii="新宋体" w:hAnsi="新宋体" w:eastAsia="新宋体" w:cs="新宋体"/>
                <w:color w:val="auto"/>
                <w:sz w:val="24"/>
                <w:szCs w:val="24"/>
                <w:lang w:val="zh-CN" w:eastAsia="zh-CN"/>
              </w:rPr>
              <w:t>根据其响应情况不</w:t>
            </w:r>
            <w:r>
              <w:rPr>
                <w:rFonts w:hint="eastAsia" w:ascii="新宋体" w:hAnsi="新宋体" w:eastAsia="新宋体" w:cs="新宋体"/>
                <w:color w:val="auto"/>
                <w:sz w:val="24"/>
                <w:szCs w:val="24"/>
                <w:lang w:val="en-US" w:eastAsia="zh-CN"/>
              </w:rPr>
              <w:t>得分；</w:t>
            </w:r>
          </w:p>
          <w:p>
            <w:pPr>
              <w:spacing w:line="420" w:lineRule="exact"/>
              <w:jc w:val="left"/>
              <w:rPr>
                <w:rFonts w:hint="eastAsia" w:ascii="宋体" w:hAnsi="宋体" w:cs="宋体"/>
                <w:bCs/>
                <w:color w:val="auto"/>
                <w:sz w:val="24"/>
                <w:vertAlign w:val="baseline"/>
              </w:rPr>
            </w:pPr>
            <w:r>
              <w:rPr>
                <w:rFonts w:hint="eastAsia" w:ascii="新宋体" w:hAnsi="新宋体" w:eastAsia="新宋体" w:cs="新宋体"/>
                <w:color w:val="auto"/>
                <w:sz w:val="24"/>
                <w:szCs w:val="24"/>
                <w:lang w:val="en-US" w:eastAsia="zh-CN"/>
              </w:rPr>
              <w:t>注：此项资料由投标人书面提供格式自拟。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239"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业绩</w:t>
            </w:r>
          </w:p>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（5分）</w:t>
            </w:r>
          </w:p>
        </w:tc>
        <w:tc>
          <w:tcPr>
            <w:tcW w:w="1020" w:type="dxa"/>
            <w:noWrap w:val="0"/>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5分</w:t>
            </w:r>
          </w:p>
        </w:tc>
        <w:tc>
          <w:tcPr>
            <w:tcW w:w="7700" w:type="dxa"/>
            <w:noWrap w:val="0"/>
            <w:vAlign w:val="center"/>
          </w:tcPr>
          <w:p>
            <w:pPr>
              <w:spacing w:line="420" w:lineRule="exact"/>
              <w:jc w:val="left"/>
              <w:rPr>
                <w:rFonts w:hint="eastAsia" w:ascii="新宋体" w:hAnsi="新宋体" w:eastAsia="新宋体" w:cs="新宋体"/>
                <w:color w:val="auto"/>
                <w:sz w:val="24"/>
                <w:szCs w:val="24"/>
                <w:lang w:val="en-US" w:eastAsia="zh-CN"/>
              </w:rPr>
            </w:pPr>
            <w:bookmarkStart w:id="13" w:name="_GoBack"/>
            <w:r>
              <w:rPr>
                <w:rFonts w:hint="eastAsia" w:ascii="新宋体" w:hAnsi="新宋体" w:eastAsia="新宋体" w:cs="新宋体"/>
                <w:color w:val="auto"/>
                <w:sz w:val="24"/>
                <w:szCs w:val="24"/>
                <w:lang w:val="en-US" w:eastAsia="zh-CN"/>
              </w:rPr>
              <w:t>供应商提供近三年已完成类似的项目业绩（须提供合同及成交通知书），每个有效业绩得1分，最多得5分。（复印件加盖公章）</w:t>
            </w:r>
            <w:bookmarkEnd w:id="13"/>
          </w:p>
        </w:tc>
      </w:tr>
    </w:tbl>
    <w:p>
      <w:pPr>
        <w:spacing w:line="360" w:lineRule="auto"/>
        <w:ind w:firstLine="480" w:firstLineChars="200"/>
        <w:rPr>
          <w:rFonts w:hint="eastAsia" w:hAnsi="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val="0"/>
        <w:spacing w:line="440" w:lineRule="exact"/>
        <w:ind w:leftChars="0"/>
        <w:textAlignment w:val="baseline"/>
        <w:rPr>
          <w:rFonts w:hint="eastAsia" w:ascii="宋体" w:hAnsi="宋体" w:eastAsia="宋体" w:cs="宋体"/>
          <w:b/>
          <w:bCs/>
          <w:sz w:val="24"/>
          <w:szCs w:val="24"/>
        </w:rPr>
      </w:pPr>
      <w:r>
        <w:rPr>
          <w:rFonts w:hint="eastAsia" w:hAnsi="宋体" w:cs="宋体"/>
          <w:b/>
          <w:bCs/>
          <w:sz w:val="24"/>
          <w:szCs w:val="24"/>
          <w:lang w:val="en-US" w:eastAsia="zh-CN"/>
        </w:rPr>
        <w:t>28.</w:t>
      </w:r>
      <w:r>
        <w:rPr>
          <w:rFonts w:hint="eastAsia" w:ascii="宋体" w:hAnsi="宋体" w:eastAsia="宋体" w:cs="宋体"/>
          <w:b/>
          <w:bCs/>
          <w:sz w:val="24"/>
          <w:szCs w:val="24"/>
        </w:rPr>
        <w:t>本项目落实政府采购政策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hAnsi="宋体" w:cs="宋体"/>
          <w:sz w:val="24"/>
          <w:szCs w:val="24"/>
          <w:lang w:val="en-US" w:eastAsia="zh-CN"/>
        </w:rPr>
        <w:t>28.1</w:t>
      </w:r>
      <w:r>
        <w:rPr>
          <w:rFonts w:hint="eastAsia" w:ascii="宋体" w:hAnsi="宋体" w:eastAsia="宋体" w:cs="宋体"/>
          <w:sz w:val="24"/>
          <w:szCs w:val="24"/>
        </w:rPr>
        <w:t>投标企业政府采购政策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 号：</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（2）监狱和戒毒企业落实政府采购政策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（3）残疾人福利性单位落实政府采购政策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①残疾人福利性单位应符合财库〔201</w:t>
      </w:r>
      <w:r>
        <w:rPr>
          <w:rFonts w:hint="eastAsia" w:hAnsi="宋体" w:cs="宋体"/>
          <w:sz w:val="24"/>
          <w:szCs w:val="24"/>
          <w:lang w:val="en-US" w:eastAsia="zh-CN"/>
        </w:rPr>
        <w:t>7</w:t>
      </w:r>
      <w:r>
        <w:rPr>
          <w:rFonts w:hint="eastAsia" w:ascii="宋体" w:hAnsi="宋体" w:eastAsia="宋体" w:cs="宋体"/>
          <w:sz w:val="24"/>
          <w:szCs w:val="24"/>
        </w:rPr>
        <w:t>〕141号规定，提供本单位制造的货物、承担的工程或者服务（以下简称产品），或者提供其他残疾人福利性单位制造的货物（不包括使用非残疾人福利性单位注册商标的货物）。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②投标投标人须按照财库〔201</w:t>
      </w:r>
      <w:r>
        <w:rPr>
          <w:rFonts w:hint="eastAsia" w:hAnsi="宋体" w:cs="宋体"/>
          <w:sz w:val="24"/>
          <w:szCs w:val="24"/>
          <w:lang w:val="en-US" w:eastAsia="zh-CN"/>
        </w:rPr>
        <w:t>7</w:t>
      </w:r>
      <w:r>
        <w:rPr>
          <w:rFonts w:hint="eastAsia" w:ascii="宋体" w:hAnsi="宋体" w:eastAsia="宋体" w:cs="宋体"/>
          <w:sz w:val="24"/>
          <w:szCs w:val="24"/>
        </w:rPr>
        <w:t>〕141号规定，提供《残疾人福利性单位声明函》，并对声明的真实性负责。以此为依据享受政府采购政策。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eastAsia="zh-CN"/>
        </w:rPr>
        <w:t>中标</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投标人为残疾人福利性单位的，</w:t>
      </w:r>
      <w:r>
        <w:rPr>
          <w:rFonts w:hint="eastAsia" w:ascii="宋体" w:hAnsi="宋体" w:eastAsia="宋体" w:cs="宋体"/>
          <w:sz w:val="24"/>
          <w:szCs w:val="24"/>
          <w:lang w:eastAsia="zh-CN"/>
        </w:rPr>
        <w:t>采购单位</w:t>
      </w:r>
      <w:r>
        <w:rPr>
          <w:rFonts w:hint="eastAsia" w:ascii="宋体" w:hAnsi="宋体" w:eastAsia="宋体" w:cs="宋体"/>
          <w:sz w:val="24"/>
          <w:szCs w:val="24"/>
        </w:rPr>
        <w:t>或者其委托的</w:t>
      </w:r>
      <w:r>
        <w:rPr>
          <w:rFonts w:hint="eastAsia" w:ascii="宋体" w:hAnsi="宋体" w:eastAsia="宋体" w:cs="宋体"/>
          <w:sz w:val="24"/>
          <w:szCs w:val="24"/>
          <w:lang w:eastAsia="zh-CN"/>
        </w:rPr>
        <w:t>招标代理机构</w:t>
      </w:r>
      <w:r>
        <w:rPr>
          <w:rFonts w:hint="eastAsia" w:ascii="宋体" w:hAnsi="宋体" w:eastAsia="宋体" w:cs="宋体"/>
          <w:sz w:val="24"/>
          <w:szCs w:val="24"/>
        </w:rPr>
        <w:t>应当随</w:t>
      </w:r>
      <w:r>
        <w:rPr>
          <w:rFonts w:hint="eastAsia" w:ascii="宋体" w:hAnsi="宋体" w:eastAsia="宋体" w:cs="宋体"/>
          <w:sz w:val="24"/>
          <w:szCs w:val="24"/>
          <w:lang w:eastAsia="zh-CN"/>
        </w:rPr>
        <w:t>中标</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结果同时公告其《残疾人福利性单位声明函》，接受社会监督。</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（4）投标投标人应如实提供以上证明文件，如存在虚假应标，将取消其投标资格。</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hAnsi="宋体" w:cs="宋体"/>
          <w:sz w:val="24"/>
          <w:szCs w:val="24"/>
          <w:lang w:val="en-US" w:eastAsia="zh-CN"/>
        </w:rPr>
        <w:t>28.</w:t>
      </w:r>
      <w:r>
        <w:rPr>
          <w:rFonts w:hint="eastAsia" w:ascii="宋体" w:hAnsi="宋体" w:eastAsia="宋体" w:cs="宋体"/>
          <w:sz w:val="24"/>
          <w:szCs w:val="24"/>
        </w:rPr>
        <w:t>2投标产品政府采购政策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（1）节能产品根据《国务院办公厅关于建立政府强制采购节能产品制度的通 知 》 （ 国 办 发 [2008] 51 号 ） 的 规 定 ， 以 中 国 政 府 采 购 网（http://www.ccgp.gov.cn/）公布的最新一期节能产品政府采购清单为准。</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（2）环境标志产品根据《环境标志产品政府采购实施的意见》 （财库[2006]90号）的规定，以中国政府采购网（http://www.ccgp.gov.cn/）公布的最新一期环境标志产品政府采购清单为准。</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（4）若节能、环保、环境标志清单内的产品仅是构成投标产品的部件、组件或零件的，则该投标产品不享受鼓励优惠政策。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（5）同一包的节能、环保、环境标志产品部分优惠只对属于清单内的非强制类产品进行优惠，强制类产品不给予优惠。</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hAnsi="宋体" w:cs="宋体"/>
          <w:sz w:val="24"/>
          <w:szCs w:val="24"/>
          <w:lang w:val="en-US" w:eastAsia="zh-CN"/>
        </w:rPr>
        <w:t>28.</w:t>
      </w:r>
      <w:r>
        <w:rPr>
          <w:rFonts w:hint="eastAsia" w:ascii="宋体" w:hAnsi="宋体" w:eastAsia="宋体" w:cs="宋体"/>
          <w:sz w:val="24"/>
          <w:szCs w:val="24"/>
        </w:rPr>
        <w:t>3价格优惠比例</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（1）投标企业优惠比例符合</w:t>
      </w:r>
      <w:r>
        <w:rPr>
          <w:rFonts w:hint="eastAsia" w:ascii="宋体" w:hAnsi="宋体" w:eastAsia="宋体" w:cs="宋体"/>
          <w:sz w:val="24"/>
          <w:szCs w:val="24"/>
          <w:lang w:eastAsia="zh-CN"/>
        </w:rPr>
        <w:t>招标文件</w:t>
      </w:r>
      <w:r>
        <w:rPr>
          <w:rFonts w:hint="eastAsia" w:ascii="宋体" w:hAnsi="宋体" w:eastAsia="宋体" w:cs="宋体"/>
          <w:sz w:val="24"/>
          <w:szCs w:val="24"/>
        </w:rPr>
        <w:t>规定的小微企业、监狱企业或残疾人福利性单位优惠条件的投标人，价格给予</w:t>
      </w:r>
      <w:r>
        <w:rPr>
          <w:rFonts w:hint="eastAsia" w:hAnsi="宋体" w:cs="宋体"/>
          <w:sz w:val="24"/>
          <w:szCs w:val="24"/>
          <w:lang w:val="en-US" w:eastAsia="zh-CN"/>
        </w:rPr>
        <w:t>10</w:t>
      </w:r>
      <w:r>
        <w:rPr>
          <w:rFonts w:hint="eastAsia" w:ascii="宋体" w:hAnsi="宋体" w:eastAsia="宋体" w:cs="宋体"/>
          <w:sz w:val="24"/>
          <w:szCs w:val="24"/>
        </w:rPr>
        <w:t>%的扣除，用扣除后的价格参与评审。</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（2）投标产品优惠比例投标产品为节能、环保、环境标志产品清单中的产品，符合</w:t>
      </w:r>
      <w:r>
        <w:rPr>
          <w:rFonts w:hint="eastAsia" w:ascii="宋体" w:hAnsi="宋体" w:eastAsia="宋体" w:cs="宋体"/>
          <w:sz w:val="24"/>
          <w:szCs w:val="24"/>
          <w:lang w:eastAsia="zh-CN"/>
        </w:rPr>
        <w:t>招标文件</w:t>
      </w:r>
      <w:r>
        <w:rPr>
          <w:rFonts w:hint="eastAsia" w:ascii="宋体" w:hAnsi="宋体" w:eastAsia="宋体" w:cs="宋体"/>
          <w:sz w:val="24"/>
          <w:szCs w:val="24"/>
        </w:rPr>
        <w:t>要求的，价格给予6%的扣除（不重复优惠，最高为6%），用扣除后的价格参与评审。</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hAnsi="宋体" w:cs="宋体"/>
          <w:sz w:val="24"/>
          <w:szCs w:val="24"/>
          <w:lang w:val="en-US" w:eastAsia="zh-CN"/>
        </w:rPr>
        <w:t>28.</w:t>
      </w:r>
      <w:r>
        <w:rPr>
          <w:rFonts w:hint="eastAsia" w:ascii="宋体" w:hAnsi="宋体" w:eastAsia="宋体" w:cs="宋体"/>
          <w:sz w:val="24"/>
          <w:szCs w:val="24"/>
          <w:lang w:val="en-US" w:eastAsia="zh-CN"/>
        </w:rPr>
        <w:t>4</w:t>
      </w:r>
      <w:r>
        <w:rPr>
          <w:rFonts w:hint="eastAsia" w:ascii="宋体" w:hAnsi="宋体" w:eastAsia="宋体" w:cs="宋体"/>
          <w:sz w:val="24"/>
          <w:szCs w:val="24"/>
        </w:rPr>
        <w:t>陕西省中小企业政府采购信用融资</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b/>
          <w:sz w:val="24"/>
          <w:szCs w:val="24"/>
        </w:rPr>
      </w:pPr>
      <w:r>
        <w:rPr>
          <w:rFonts w:hint="eastAsia" w:ascii="宋体" w:hAnsi="宋体" w:eastAsia="宋体" w:cs="宋体"/>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29.</w:t>
      </w:r>
      <w:r>
        <w:rPr>
          <w:rFonts w:hint="eastAsia" w:hAnsi="宋体" w:cs="宋体"/>
          <w:b/>
          <w:sz w:val="24"/>
          <w:szCs w:val="24"/>
        </w:rPr>
        <w:t>评标过程的保密</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9</w:t>
      </w:r>
      <w:r>
        <w:rPr>
          <w:rFonts w:hint="eastAsia" w:hAnsi="宋体" w:cs="宋体"/>
          <w:sz w:val="24"/>
          <w:szCs w:val="24"/>
        </w:rPr>
        <w:t>.1评标委员会全体成员和与评审活动有关的工作人员不得泄露有关投标文件的评审和比较、中标候选人的推荐以及与评审有关的其他情况。</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9</w:t>
      </w:r>
      <w:r>
        <w:rPr>
          <w:rFonts w:hint="eastAsia" w:hAnsi="宋体" w:cs="宋体"/>
          <w:sz w:val="24"/>
          <w:szCs w:val="24"/>
        </w:rPr>
        <w:t>.2在评审过程中，如果投标人试图在投标文件的评审、中标候选人的推荐以及与评审有关的其他方面，向评标委员会和采购人及招标代理机构施加任何影响，应予废标。</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30.</w:t>
      </w:r>
      <w:r>
        <w:rPr>
          <w:rFonts w:hint="eastAsia" w:hAnsi="宋体" w:cs="宋体"/>
          <w:b/>
          <w:sz w:val="24"/>
          <w:szCs w:val="24"/>
        </w:rPr>
        <w:t>评审方法</w:t>
      </w:r>
    </w:p>
    <w:p>
      <w:pPr>
        <w:spacing w:line="360" w:lineRule="auto"/>
        <w:ind w:firstLine="480" w:firstLineChars="200"/>
        <w:rPr>
          <w:rFonts w:hAnsi="宋体" w:cs="宋体"/>
          <w:sz w:val="24"/>
          <w:szCs w:val="24"/>
        </w:rPr>
      </w:pPr>
      <w:r>
        <w:rPr>
          <w:rFonts w:hint="eastAsia" w:hAnsi="宋体" w:cs="宋体"/>
          <w:sz w:val="24"/>
          <w:szCs w:val="24"/>
          <w:lang w:val="en-US" w:eastAsia="zh-CN"/>
        </w:rPr>
        <w:t>30</w:t>
      </w:r>
      <w:r>
        <w:rPr>
          <w:rFonts w:hint="eastAsia" w:hAnsi="宋体" w:cs="宋体"/>
          <w:sz w:val="24"/>
          <w:szCs w:val="24"/>
        </w:rPr>
        <w:t>.1按照《中华人民共和国政府采购法》和《中华人民共和国政府采购法实施条例》及《政府采购货物和服务招标投标管理办法》（财政部令第87号）等相关法律法规，本次评审采用以下评审方法：</w:t>
      </w:r>
      <w:r>
        <w:rPr>
          <w:rFonts w:hint="eastAsia" w:hAnsi="宋体" w:cs="宋体"/>
          <w:b/>
          <w:bCs/>
          <w:sz w:val="24"/>
          <w:szCs w:val="24"/>
        </w:rPr>
        <w:t>综合评分法</w:t>
      </w:r>
      <w:r>
        <w:rPr>
          <w:rFonts w:hint="eastAsia" w:hAnsi="宋体" w:cs="宋体"/>
          <w:sz w:val="24"/>
          <w:szCs w:val="24"/>
        </w:rPr>
        <w:t>。</w:t>
      </w:r>
    </w:p>
    <w:p>
      <w:pPr>
        <w:spacing w:line="360" w:lineRule="auto"/>
        <w:ind w:firstLine="480" w:firstLineChars="200"/>
        <w:rPr>
          <w:rFonts w:hAnsi="宋体" w:cs="宋体"/>
          <w:sz w:val="24"/>
          <w:szCs w:val="24"/>
        </w:rPr>
      </w:pPr>
      <w:r>
        <w:rPr>
          <w:rFonts w:hint="eastAsia" w:hAnsi="宋体" w:cs="宋体"/>
          <w:sz w:val="24"/>
          <w:szCs w:val="24"/>
          <w:lang w:val="en-US" w:eastAsia="zh-CN"/>
        </w:rPr>
        <w:t>30</w:t>
      </w:r>
      <w:r>
        <w:rPr>
          <w:rFonts w:hint="eastAsia" w:hAnsi="宋体" w:cs="宋体"/>
          <w:sz w:val="24"/>
          <w:szCs w:val="24"/>
        </w:rPr>
        <w:t>.1.</w:t>
      </w:r>
      <w:r>
        <w:rPr>
          <w:rFonts w:hint="eastAsia" w:hAnsi="宋体" w:cs="宋体"/>
          <w:sz w:val="24"/>
          <w:szCs w:val="24"/>
          <w:lang w:val="en-US" w:eastAsia="zh-CN"/>
        </w:rPr>
        <w:t>1</w:t>
      </w:r>
      <w:r>
        <w:rPr>
          <w:rFonts w:hint="eastAsia" w:hAnsi="宋体" w:cs="宋体"/>
          <w:sz w:val="24"/>
          <w:szCs w:val="24"/>
        </w:rPr>
        <w:t>综合评分法，是指投标文件满足招标文件全部实质性要求，且按照评审因素的量化指标评审得分最高的投标人为中标候选人的评标方法。</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31.</w:t>
      </w:r>
      <w:r>
        <w:rPr>
          <w:rFonts w:hint="eastAsia" w:hAnsi="宋体" w:cs="宋体"/>
          <w:b/>
          <w:sz w:val="24"/>
          <w:szCs w:val="24"/>
        </w:rPr>
        <w:t>评标程序</w:t>
      </w:r>
    </w:p>
    <w:p>
      <w:pPr>
        <w:spacing w:line="360" w:lineRule="auto"/>
        <w:ind w:firstLine="480" w:firstLineChars="200"/>
        <w:rPr>
          <w:rFonts w:hAnsi="宋体" w:cs="宋体"/>
          <w:sz w:val="24"/>
          <w:szCs w:val="24"/>
        </w:rPr>
      </w:pPr>
      <w:r>
        <w:rPr>
          <w:rFonts w:hint="eastAsia" w:hAnsi="宋体" w:cs="宋体"/>
          <w:sz w:val="24"/>
          <w:szCs w:val="24"/>
        </w:rPr>
        <w:t>按照初审（含资格性审查和符合性审查）、澄清有关问题、详细评审、推荐中标候选人名单的工作程序进行评审。在上一步评审中，投标人被按无效投标处理的或被废标的投标人，不进</w:t>
      </w:r>
      <w:r>
        <w:rPr>
          <w:rFonts w:hint="eastAsia" w:hAnsi="宋体" w:cs="宋体"/>
          <w:sz w:val="24"/>
          <w:szCs w:val="24"/>
          <w:lang w:val="en-US" w:eastAsia="zh-CN"/>
        </w:rPr>
        <w:t xml:space="preserve">    </w:t>
      </w:r>
      <w:r>
        <w:rPr>
          <w:rFonts w:hint="eastAsia" w:hAnsi="宋体" w:cs="宋体"/>
          <w:sz w:val="24"/>
          <w:szCs w:val="24"/>
        </w:rPr>
        <w:t>招标。</w:t>
      </w:r>
    </w:p>
    <w:p>
      <w:pPr>
        <w:spacing w:line="360" w:lineRule="auto"/>
        <w:ind w:firstLine="480" w:firstLineChars="200"/>
        <w:rPr>
          <w:rFonts w:hAnsi="宋体" w:cs="宋体"/>
          <w:sz w:val="24"/>
          <w:szCs w:val="24"/>
        </w:rPr>
      </w:pPr>
      <w:r>
        <w:rPr>
          <w:rFonts w:hint="eastAsia" w:hAnsi="宋体" w:cs="宋体"/>
          <w:sz w:val="24"/>
          <w:szCs w:val="24"/>
          <w:lang w:val="en-US" w:eastAsia="zh-CN"/>
        </w:rPr>
        <w:t>32</w:t>
      </w:r>
      <w:r>
        <w:rPr>
          <w:rFonts w:hint="eastAsia" w:hAnsi="宋体" w:cs="宋体"/>
          <w:sz w:val="24"/>
          <w:szCs w:val="24"/>
        </w:rPr>
        <w:t>.4采购人也可以授权评标委员会评审后直接确定中标人。</w:t>
      </w:r>
    </w:p>
    <w:p>
      <w:pPr>
        <w:spacing w:line="360" w:lineRule="auto"/>
        <w:ind w:firstLine="480" w:firstLineChars="200"/>
        <w:rPr>
          <w:rFonts w:hAnsi="宋体" w:cs="宋体"/>
          <w:sz w:val="24"/>
          <w:szCs w:val="24"/>
        </w:rPr>
      </w:pPr>
      <w:r>
        <w:rPr>
          <w:rFonts w:hint="eastAsia" w:hAnsi="宋体" w:cs="宋体"/>
          <w:sz w:val="24"/>
          <w:szCs w:val="24"/>
          <w:lang w:val="en-US" w:eastAsia="zh-CN"/>
        </w:rPr>
        <w:t>32</w:t>
      </w:r>
      <w:r>
        <w:rPr>
          <w:rFonts w:hint="eastAsia" w:hAnsi="宋体" w:cs="宋体"/>
          <w:sz w:val="24"/>
          <w:szCs w:val="24"/>
        </w:rPr>
        <w:t>.5中标人确定之后，中标公告将在财政部门指定的政府采购信息发布媒体上公告。</w:t>
      </w:r>
    </w:p>
    <w:p>
      <w:pPr>
        <w:spacing w:line="360" w:lineRule="auto"/>
        <w:ind w:firstLine="480" w:firstLineChars="200"/>
        <w:rPr>
          <w:rFonts w:hAnsi="宋体" w:cs="宋体"/>
          <w:sz w:val="24"/>
          <w:szCs w:val="24"/>
        </w:rPr>
      </w:pPr>
      <w:r>
        <w:rPr>
          <w:rFonts w:hint="eastAsia" w:hAnsi="宋体" w:cs="宋体"/>
          <w:sz w:val="24"/>
          <w:szCs w:val="24"/>
          <w:lang w:val="en-US" w:eastAsia="zh-CN"/>
        </w:rPr>
        <w:t>32</w:t>
      </w:r>
      <w:r>
        <w:rPr>
          <w:rFonts w:hint="eastAsia" w:hAnsi="宋体" w:cs="宋体"/>
          <w:sz w:val="24"/>
          <w:szCs w:val="24"/>
        </w:rPr>
        <w:t>.6投标人或者其他利害关系人对评标结果有异议的，应当在法律规定的时间内提出。</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33.</w:t>
      </w:r>
      <w:r>
        <w:rPr>
          <w:rFonts w:hint="eastAsia" w:hAnsi="宋体" w:cs="宋体"/>
          <w:b/>
          <w:sz w:val="24"/>
          <w:szCs w:val="24"/>
        </w:rPr>
        <w:t>中标与落标通知</w:t>
      </w:r>
    </w:p>
    <w:p>
      <w:pPr>
        <w:spacing w:line="360" w:lineRule="auto"/>
        <w:ind w:firstLine="480" w:firstLineChars="200"/>
        <w:rPr>
          <w:rFonts w:hAnsi="宋体" w:cs="宋体"/>
          <w:sz w:val="24"/>
          <w:szCs w:val="24"/>
        </w:rPr>
      </w:pPr>
      <w:r>
        <w:rPr>
          <w:rFonts w:hint="eastAsia" w:hAnsi="宋体" w:cs="宋体"/>
          <w:sz w:val="24"/>
          <w:szCs w:val="24"/>
          <w:lang w:val="en-US" w:eastAsia="zh-CN"/>
        </w:rPr>
        <w:t>33</w:t>
      </w:r>
      <w:r>
        <w:rPr>
          <w:rFonts w:hint="eastAsia" w:hAnsi="宋体" w:cs="宋体"/>
          <w:sz w:val="24"/>
          <w:szCs w:val="24"/>
        </w:rPr>
        <w:t xml:space="preserve">.1 招标代理机构向中标人发出《中标通知书》。 </w:t>
      </w:r>
    </w:p>
    <w:p>
      <w:pPr>
        <w:spacing w:line="360" w:lineRule="auto"/>
        <w:ind w:firstLine="480" w:firstLineChars="200"/>
        <w:rPr>
          <w:rFonts w:hAnsi="宋体" w:cs="宋体"/>
          <w:sz w:val="24"/>
          <w:szCs w:val="24"/>
        </w:rPr>
      </w:pPr>
      <w:r>
        <w:rPr>
          <w:rFonts w:hint="eastAsia" w:hAnsi="宋体" w:cs="宋体"/>
          <w:sz w:val="24"/>
          <w:szCs w:val="24"/>
          <w:lang w:val="en-US" w:eastAsia="zh-CN"/>
        </w:rPr>
        <w:t>33</w:t>
      </w:r>
      <w:r>
        <w:rPr>
          <w:rFonts w:hint="eastAsia" w:hAnsi="宋体" w:cs="宋体"/>
          <w:sz w:val="24"/>
          <w:szCs w:val="24"/>
        </w:rPr>
        <w:t>.2中标通知书对采购人和中标人具有同等法律效力。中标通知书发出之后，采购人改变中标结果，或者中标人放弃中标，应当承担相应的法律责任。</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34.</w:t>
      </w:r>
      <w:r>
        <w:rPr>
          <w:rFonts w:hint="eastAsia" w:hAnsi="宋体" w:cs="宋体"/>
          <w:b/>
          <w:sz w:val="24"/>
          <w:szCs w:val="24"/>
        </w:rPr>
        <w:t>中标合同的签订</w:t>
      </w:r>
    </w:p>
    <w:p>
      <w:pPr>
        <w:spacing w:line="360" w:lineRule="auto"/>
        <w:ind w:firstLine="480" w:firstLineChars="200"/>
        <w:rPr>
          <w:rFonts w:hAnsi="宋体" w:cs="宋体"/>
          <w:sz w:val="24"/>
          <w:szCs w:val="24"/>
        </w:rPr>
      </w:pPr>
      <w:r>
        <w:rPr>
          <w:rFonts w:hint="eastAsia" w:hAnsi="宋体" w:cs="宋体"/>
          <w:sz w:val="24"/>
          <w:szCs w:val="24"/>
          <w:lang w:val="en-US" w:eastAsia="zh-CN"/>
        </w:rPr>
        <w:t>34</w:t>
      </w:r>
      <w:r>
        <w:rPr>
          <w:rFonts w:hint="eastAsia" w:hAnsi="宋体" w:cs="宋体"/>
          <w:sz w:val="24"/>
          <w:szCs w:val="24"/>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auto"/>
        <w:ind w:firstLine="480" w:firstLineChars="200"/>
        <w:rPr>
          <w:rFonts w:hAnsi="宋体" w:cs="宋体"/>
          <w:sz w:val="24"/>
          <w:szCs w:val="24"/>
        </w:rPr>
      </w:pPr>
      <w:r>
        <w:rPr>
          <w:rFonts w:hint="eastAsia" w:hAnsi="宋体" w:cs="宋体"/>
          <w:sz w:val="24"/>
          <w:szCs w:val="24"/>
          <w:lang w:val="en-US" w:eastAsia="zh-CN"/>
        </w:rPr>
        <w:t>34</w:t>
      </w:r>
      <w:r>
        <w:rPr>
          <w:rFonts w:hint="eastAsia" w:hAnsi="宋体" w:cs="宋体"/>
          <w:sz w:val="24"/>
          <w:szCs w:val="24"/>
        </w:rPr>
        <w:t>.2政府采购合同应当包括采购人与中标人的名称和住所、标的、数量、质量、价款或者报酬、履行期限及地点和方式、验收要求、违约责任、解决争议的方法等内容。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hAnsi="宋体" w:cs="宋体"/>
          <w:sz w:val="24"/>
          <w:szCs w:val="24"/>
        </w:rPr>
      </w:pPr>
      <w:r>
        <w:rPr>
          <w:rFonts w:hint="eastAsia" w:hAnsi="宋体" w:cs="宋体"/>
          <w:sz w:val="24"/>
          <w:szCs w:val="24"/>
          <w:lang w:val="en-US" w:eastAsia="zh-CN"/>
        </w:rPr>
        <w:t>34</w:t>
      </w:r>
      <w:r>
        <w:rPr>
          <w:rFonts w:hint="eastAsia" w:hAnsi="宋体" w:cs="宋体"/>
          <w:sz w:val="24"/>
          <w:szCs w:val="24"/>
        </w:rPr>
        <w:t>.3采购人与中标人应当根据合同的约定依法履行合同义务。政府采购合同的履行、违约责任和解决争议的方法等适用《中华人民共和国民法典》。</w:t>
      </w:r>
    </w:p>
    <w:p>
      <w:pPr>
        <w:spacing w:line="360" w:lineRule="auto"/>
        <w:ind w:firstLine="480" w:firstLineChars="200"/>
        <w:rPr>
          <w:rFonts w:hAnsi="宋体" w:cs="宋体"/>
          <w:sz w:val="24"/>
          <w:szCs w:val="24"/>
        </w:rPr>
      </w:pPr>
      <w:r>
        <w:rPr>
          <w:rFonts w:hint="eastAsia" w:hAnsi="宋体" w:cs="宋体"/>
          <w:sz w:val="24"/>
          <w:szCs w:val="24"/>
          <w:lang w:val="en-US" w:eastAsia="zh-CN"/>
        </w:rPr>
        <w:t>34</w:t>
      </w:r>
      <w:r>
        <w:rPr>
          <w:rFonts w:hint="eastAsia" w:hAnsi="宋体" w:cs="宋体"/>
          <w:sz w:val="24"/>
          <w:szCs w:val="24"/>
        </w:rPr>
        <w:t>.4采购人自政府采购合同签订之日起2个工作日内，将政府采购合同在省级以上人民政府财政部门指定的媒体上公告，但政府采购合同中涉及国家秘密、商业秘密的内容除外。</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35.</w:t>
      </w:r>
      <w:r>
        <w:rPr>
          <w:rFonts w:hint="eastAsia" w:hAnsi="宋体" w:cs="宋体"/>
          <w:b/>
          <w:sz w:val="24"/>
          <w:szCs w:val="24"/>
        </w:rPr>
        <w:t>招标代理服务费收费标准和计算方法</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35</w:t>
      </w:r>
      <w:r>
        <w:rPr>
          <w:rFonts w:hint="eastAsia" w:hAnsi="宋体" w:cs="宋体"/>
          <w:sz w:val="24"/>
          <w:szCs w:val="24"/>
        </w:rPr>
        <w:t>.1</w:t>
      </w:r>
      <w:r>
        <w:rPr>
          <w:rFonts w:hint="eastAsia" w:hAnsi="宋体" w:cs="宋体"/>
          <w:sz w:val="24"/>
          <w:szCs w:val="24"/>
          <w:lang w:val="en-US" w:eastAsia="zh-CN"/>
        </w:rPr>
        <w:t>招标代理服务费的计算方法：依据国家发展计划委员会计价格[2011]534号文件和依据陕价行发【2012】72号文件规定的收取标准及相应的计算办法。</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35.2招标代理服务费由中标单位支付，在领取《中标通知书》前，由中标单位一次性向安康远程智信项目管理有限公司递交装订成册并加盖鲜章的纸质版文件2套（一正一副）及电子版 U 盘 1 份（投标人对所提供资料的电子版 U 盘 与上传文件保持一致且对文件的真实性、合法性、准确性、完整性负责）。</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35.3采购代理服务费缴纳账户：</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开户名称：安康远程智信项目管理有限公司</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开户银行：中国工商银行股份有限公司安康江北张岭支行</w:t>
      </w:r>
    </w:p>
    <w:p>
      <w:pPr>
        <w:spacing w:line="360" w:lineRule="auto"/>
        <w:ind w:firstLine="480" w:firstLineChars="200"/>
        <w:rPr>
          <w:rFonts w:hint="eastAsia" w:hAnsi="宋体" w:cs="宋体"/>
          <w:sz w:val="24"/>
          <w:szCs w:val="24"/>
        </w:rPr>
      </w:pPr>
      <w:r>
        <w:rPr>
          <w:rFonts w:hint="eastAsia" w:hAnsi="宋体" w:cs="宋体"/>
          <w:sz w:val="24"/>
          <w:szCs w:val="24"/>
          <w:lang w:val="en-US" w:eastAsia="zh-CN"/>
        </w:rPr>
        <w:t>账    号：2607060409200039188</w:t>
      </w:r>
    </w:p>
    <w:p>
      <w:pPr>
        <w:numPr>
          <w:ilvl w:val="0"/>
          <w:numId w:val="0"/>
        </w:numPr>
        <w:spacing w:line="360" w:lineRule="auto"/>
        <w:ind w:leftChars="0"/>
        <w:rPr>
          <w:rFonts w:hAnsi="宋体" w:cs="宋体"/>
          <w:b/>
          <w:sz w:val="24"/>
          <w:szCs w:val="24"/>
        </w:rPr>
      </w:pPr>
      <w:r>
        <w:rPr>
          <w:rFonts w:hint="eastAsia" w:hAnsi="宋体" w:cs="宋体"/>
          <w:b/>
          <w:sz w:val="24"/>
          <w:szCs w:val="24"/>
          <w:lang w:val="en-US" w:eastAsia="zh-CN"/>
        </w:rPr>
        <w:t>36.</w:t>
      </w:r>
      <w:r>
        <w:rPr>
          <w:rFonts w:hint="eastAsia" w:hAnsi="宋体" w:cs="宋体"/>
          <w:b/>
          <w:sz w:val="24"/>
          <w:szCs w:val="24"/>
        </w:rPr>
        <w:t>其他</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36.1本项目采用电子化开标系统：电子化投标方式投标，投标人须使用数字认证证书（CA锁）对电子投标文件进行签章、加密、递交及开标时签到、解密等相关招投标事宜。开标时投标人须携带数字认证证书（CA主锁），如因投标人自身原因未正确使用数字认证证书（CA锁）造成无法解密投标文件，按无效投标对待。</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36.2制作电子投标文件：电子招标文件需要使用专用软件打开、浏览供应商登录全国公共资源交易平台（陕西省）网站[服务指南－下载专区]免费下载《陕西省公共资源交易平台政府采购电子标书制作工具（V8.0.0.2）》，升级至最新版本，并下载新驱动，使用该客户端可以打开电子招标文件。软件操作手册详见全国公共资源交易平台（陕西省）网站[服务指南－下载专区]中的《陕西省公共资源交易（政府采购类）投标文件制作软件操作手册》。</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36.3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numPr>
          <w:ilvl w:val="0"/>
          <w:numId w:val="0"/>
        </w:numPr>
        <w:adjustRightInd w:val="0"/>
        <w:snapToGrid w:val="0"/>
        <w:spacing w:line="516" w:lineRule="exact"/>
        <w:ind w:leftChars="0"/>
        <w:rPr>
          <w:rFonts w:hint="eastAsia" w:ascii="宋体" w:hAnsi="宋体" w:eastAsia="宋体" w:cs="宋体"/>
          <w:b/>
          <w:bCs/>
          <w:sz w:val="24"/>
          <w:szCs w:val="24"/>
        </w:rPr>
      </w:pPr>
      <w:r>
        <w:rPr>
          <w:rFonts w:hint="eastAsia" w:hAnsi="宋体" w:cs="宋体"/>
          <w:b/>
          <w:bCs/>
          <w:sz w:val="24"/>
          <w:szCs w:val="24"/>
          <w:lang w:val="en-US" w:eastAsia="zh-CN"/>
        </w:rPr>
        <w:t>37.</w:t>
      </w:r>
      <w:r>
        <w:rPr>
          <w:rFonts w:hint="eastAsia" w:ascii="宋体" w:hAnsi="宋体" w:eastAsia="宋体" w:cs="宋体"/>
          <w:b/>
          <w:bCs/>
          <w:sz w:val="24"/>
          <w:szCs w:val="24"/>
        </w:rPr>
        <w:t>质疑与投诉：</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37.1质疑</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招标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（3）潜在供应商已依法获取其可质疑的招标文件的，可以对该文件提出质疑。对采购文件提出质疑的，应当在获取招标文件（以供应商填写报名登记表的时间为准）起7个工作日内提出。</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pPr>
        <w:spacing w:line="360" w:lineRule="auto"/>
        <w:ind w:firstLine="480" w:firstLineChars="200"/>
        <w:rPr>
          <w:rFonts w:hint="default" w:hAnsi="宋体" w:cs="宋体"/>
          <w:sz w:val="24"/>
          <w:szCs w:val="24"/>
          <w:lang w:val="en-US" w:eastAsia="zh-CN"/>
        </w:rPr>
      </w:pPr>
      <w:r>
        <w:rPr>
          <w:rFonts w:hint="eastAsia" w:hAnsi="宋体" w:cs="宋体"/>
          <w:sz w:val="24"/>
          <w:szCs w:val="24"/>
          <w:lang w:val="en-US" w:eastAsia="zh-CN"/>
        </w:rPr>
        <w:t>项目联系人：谢工</w:t>
      </w:r>
    </w:p>
    <w:p>
      <w:pPr>
        <w:spacing w:line="360" w:lineRule="auto"/>
        <w:ind w:firstLine="480" w:firstLineChars="200"/>
        <w:rPr>
          <w:rFonts w:hint="default" w:hAnsi="宋体" w:cs="宋体"/>
          <w:sz w:val="24"/>
          <w:szCs w:val="24"/>
          <w:lang w:val="en-US" w:eastAsia="zh-CN"/>
        </w:rPr>
      </w:pPr>
      <w:r>
        <w:rPr>
          <w:rFonts w:hint="eastAsia" w:hAnsi="宋体" w:cs="宋体"/>
          <w:sz w:val="24"/>
          <w:szCs w:val="24"/>
          <w:lang w:val="en-US" w:eastAsia="zh-CN"/>
        </w:rPr>
        <w:t>联系电话：15029594117</w:t>
      </w:r>
    </w:p>
    <w:p>
      <w:pPr>
        <w:spacing w:line="360" w:lineRule="auto"/>
        <w:ind w:firstLine="480" w:firstLineChars="200"/>
        <w:rPr>
          <w:rFonts w:hint="eastAsia" w:hAnsi="宋体" w:cs="宋体"/>
          <w:sz w:val="24"/>
          <w:szCs w:val="24"/>
          <w:highlight w:val="none"/>
          <w:lang w:val="en-US" w:eastAsia="zh-CN"/>
        </w:rPr>
      </w:pPr>
      <w:r>
        <w:rPr>
          <w:rFonts w:hint="eastAsia" w:hAnsi="宋体" w:cs="宋体"/>
          <w:sz w:val="24"/>
          <w:szCs w:val="24"/>
          <w:lang w:val="en-US" w:eastAsia="zh-CN"/>
        </w:rPr>
        <w:t>邮    箱：</w:t>
      </w:r>
      <w:r>
        <w:rPr>
          <w:rFonts w:hint="eastAsia" w:hAnsi="宋体" w:cs="宋体"/>
          <w:sz w:val="24"/>
          <w:szCs w:val="24"/>
          <w:highlight w:val="none"/>
          <w:lang w:val="en-US" w:eastAsia="zh-CN"/>
        </w:rPr>
        <w:t>2064869129@qq.com</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37.2 投诉</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pPr>
        <w:spacing w:line="360" w:lineRule="auto"/>
        <w:rPr>
          <w:rFonts w:hint="default"/>
          <w:color w:val="auto"/>
          <w:sz w:val="24"/>
          <w:szCs w:val="32"/>
          <w:lang w:val="en-US"/>
        </w:rPr>
      </w:pPr>
      <w:r>
        <w:rPr>
          <w:rFonts w:hint="eastAsia" w:hAnsi="宋体" w:cs="宋体"/>
          <w:color w:val="auto"/>
          <w:sz w:val="24"/>
          <w:szCs w:val="24"/>
          <w:lang w:val="en-US" w:eastAsia="zh-CN"/>
        </w:rPr>
        <w:t>38.</w:t>
      </w:r>
      <w:r>
        <w:rPr>
          <w:rFonts w:hint="eastAsia"/>
          <w:color w:val="auto"/>
          <w:sz w:val="24"/>
          <w:szCs w:val="32"/>
          <w:lang w:val="en-US" w:eastAsia="zh-CN"/>
        </w:rPr>
        <w:t>需要补充的其他内容</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38.1开标后，如果投标人的报价超过了最高限价，应予无效投标处理。废标后，除采购任务取消情形外，应当重新组织招标；需要采取其他方式采购的，应当在采购活动开始前获得设区的市、自治州以上人民政府采购监督管理部门或者政府有关部门批准。</w:t>
      </w:r>
    </w:p>
    <w:p>
      <w:pPr>
        <w:spacing w:line="360" w:lineRule="auto"/>
        <w:ind w:firstLine="480" w:firstLineChars="200"/>
        <w:rPr>
          <w:rFonts w:hint="eastAsia"/>
        </w:rPr>
      </w:pPr>
      <w:r>
        <w:rPr>
          <w:rFonts w:hint="eastAsia" w:hAnsi="宋体" w:cs="宋体"/>
          <w:sz w:val="24"/>
          <w:szCs w:val="24"/>
          <w:lang w:val="en-US" w:eastAsia="zh-CN"/>
        </w:rPr>
        <w:t>38.2投标截止时间结束后，参加投标的投标人不足三家，或在评标期间，出现符合专业条件的投标人或者对招标文件做出实质性响应的投标人不足三家情形的，按照</w:t>
      </w:r>
      <w:bookmarkStart w:id="6" w:name="OLE_LINK8"/>
      <w:bookmarkStart w:id="7" w:name="OLE_LINK7"/>
      <w:r>
        <w:rPr>
          <w:rFonts w:hint="eastAsia" w:hAnsi="宋体" w:cs="宋体"/>
          <w:sz w:val="24"/>
          <w:szCs w:val="24"/>
          <w:lang w:val="en-US" w:eastAsia="zh-CN"/>
        </w:rPr>
        <w:t>《中华人民共和国政府采购法》、《中华人民共和国政府采购法实施条例》、《政府采购货物和服务招标投标管理办法》（财政部令第87号）、《陕西省财政厅关于政府采购有关问题的通知》陕财办采资[2016]53号</w:t>
      </w:r>
      <w:bookmarkEnd w:id="6"/>
      <w:bookmarkEnd w:id="7"/>
      <w:r>
        <w:rPr>
          <w:rFonts w:hint="eastAsia" w:hAnsi="宋体" w:cs="宋体"/>
          <w:sz w:val="24"/>
          <w:szCs w:val="24"/>
          <w:lang w:val="en-US" w:eastAsia="zh-CN"/>
        </w:rPr>
        <w:t>的规定，报告当地有关财政部门，由财政部门按照相关原则，公开招标拟转为竞争性谈判程序，招标过程中提交投标文件或者经评审实质性响应招标文件要求的供应商只有两家时，采购人、采购代理机构依据《政府采购非招标采购方式管理办法》（财政部令第74号）第二十七条第二款规定并经本级财政部门批准后可以与该两家供应商进行竞争性谈判采购。</w:t>
      </w:r>
    </w:p>
    <w:p>
      <w:pPr>
        <w:pStyle w:val="3"/>
        <w:bidi w:val="0"/>
        <w:jc w:val="center"/>
        <w:rPr>
          <w:rFonts w:hint="eastAsia" w:asciiTheme="majorEastAsia" w:hAnsiTheme="majorEastAsia" w:eastAsiaTheme="majorEastAsia" w:cstheme="majorEastAsia"/>
          <w:sz w:val="44"/>
          <w:szCs w:val="32"/>
        </w:rPr>
      </w:pPr>
    </w:p>
    <w:p>
      <w:pPr>
        <w:pStyle w:val="3"/>
        <w:bidi w:val="0"/>
        <w:jc w:val="both"/>
        <w:rPr>
          <w:rFonts w:hint="eastAsia" w:asciiTheme="majorEastAsia" w:hAnsiTheme="majorEastAsia" w:eastAsiaTheme="majorEastAsia" w:cstheme="majorEastAsia"/>
          <w:sz w:val="44"/>
          <w:szCs w:val="32"/>
        </w:rPr>
      </w:pPr>
    </w:p>
    <w:p>
      <w:pPr>
        <w:rPr>
          <w:rFonts w:hint="eastAsia" w:asciiTheme="majorEastAsia" w:hAnsiTheme="majorEastAsia" w:eastAsiaTheme="majorEastAsia" w:cstheme="majorEastAsia"/>
          <w:sz w:val="44"/>
          <w:szCs w:val="32"/>
        </w:rPr>
      </w:pPr>
    </w:p>
    <w:p>
      <w:pPr>
        <w:pStyle w:val="17"/>
        <w:rPr>
          <w:rFonts w:hint="eastAsia"/>
        </w:rPr>
      </w:pPr>
    </w:p>
    <w:p>
      <w:pPr>
        <w:pStyle w:val="3"/>
        <w:bidi w:val="0"/>
        <w:jc w:val="center"/>
        <w:rPr>
          <w:rFonts w:hint="eastAsia" w:asciiTheme="majorEastAsia" w:hAnsiTheme="majorEastAsia" w:eastAsiaTheme="majorEastAsia" w:cstheme="majorEastAsia"/>
          <w:sz w:val="44"/>
          <w:szCs w:val="32"/>
        </w:rPr>
      </w:pPr>
    </w:p>
    <w:p>
      <w:pPr>
        <w:rPr>
          <w:rFonts w:hint="eastAsia" w:asciiTheme="majorEastAsia" w:hAnsiTheme="majorEastAsia" w:eastAsiaTheme="majorEastAsia" w:cstheme="majorEastAsia"/>
          <w:sz w:val="44"/>
          <w:szCs w:val="32"/>
        </w:rPr>
      </w:pPr>
    </w:p>
    <w:p>
      <w:pPr>
        <w:pStyle w:val="17"/>
        <w:rPr>
          <w:rFonts w:hint="eastAsia" w:asciiTheme="majorEastAsia" w:hAnsiTheme="majorEastAsia" w:eastAsiaTheme="majorEastAsia" w:cstheme="majorEastAsia"/>
          <w:sz w:val="44"/>
          <w:szCs w:val="32"/>
        </w:rPr>
      </w:pPr>
    </w:p>
    <w:p>
      <w:pPr>
        <w:pStyle w:val="17"/>
        <w:rPr>
          <w:rFonts w:hint="eastAsia" w:asciiTheme="majorEastAsia" w:hAnsiTheme="majorEastAsia" w:eastAsiaTheme="majorEastAsia" w:cstheme="majorEastAsia"/>
          <w:sz w:val="44"/>
          <w:szCs w:val="32"/>
        </w:rPr>
      </w:pPr>
    </w:p>
    <w:p>
      <w:pPr>
        <w:pStyle w:val="17"/>
        <w:rPr>
          <w:rFonts w:hint="eastAsia" w:asciiTheme="majorEastAsia" w:hAnsiTheme="majorEastAsia" w:eastAsiaTheme="majorEastAsia" w:cstheme="majorEastAsia"/>
          <w:sz w:val="44"/>
          <w:szCs w:val="32"/>
        </w:rPr>
      </w:pPr>
    </w:p>
    <w:p>
      <w:pPr>
        <w:pStyle w:val="17"/>
        <w:rPr>
          <w:rFonts w:hint="eastAsia" w:asciiTheme="majorEastAsia" w:hAnsiTheme="majorEastAsia" w:eastAsiaTheme="majorEastAsia" w:cstheme="majorEastAsia"/>
          <w:sz w:val="44"/>
          <w:szCs w:val="32"/>
        </w:rPr>
      </w:pPr>
    </w:p>
    <w:p>
      <w:pPr>
        <w:pStyle w:val="3"/>
        <w:bidi w:val="0"/>
        <w:jc w:val="center"/>
        <w:rPr>
          <w:rFonts w:hint="eastAsia" w:asciiTheme="majorEastAsia" w:hAnsiTheme="majorEastAsia" w:eastAsiaTheme="majorEastAsia" w:cstheme="majorEastAsia"/>
          <w:sz w:val="44"/>
          <w:szCs w:val="32"/>
        </w:rPr>
      </w:pPr>
    </w:p>
    <w:p>
      <w:pPr>
        <w:pStyle w:val="3"/>
        <w:bidi w:val="0"/>
        <w:jc w:val="center"/>
        <w:rPr>
          <w:rFonts w:hint="eastAsia" w:asciiTheme="majorEastAsia" w:hAnsiTheme="majorEastAsia" w:eastAsiaTheme="majorEastAsia" w:cstheme="majorEastAsia"/>
          <w:sz w:val="44"/>
          <w:szCs w:val="32"/>
        </w:rPr>
      </w:pPr>
      <w:r>
        <w:rPr>
          <w:rFonts w:hint="eastAsia" w:asciiTheme="majorEastAsia" w:hAnsiTheme="majorEastAsia" w:eastAsiaTheme="majorEastAsia" w:cstheme="majorEastAsia"/>
          <w:sz w:val="44"/>
          <w:szCs w:val="32"/>
        </w:rPr>
        <w:t>第三章  合同条款及格式</w:t>
      </w:r>
    </w:p>
    <w:p>
      <w:pPr>
        <w:jc w:val="center"/>
        <w:rPr>
          <w:rFonts w:hint="eastAsia" w:ascii="宋体" w:hAnsi="宋体" w:eastAsia="宋体" w:cs="宋体"/>
          <w:b/>
          <w:bCs/>
          <w:sz w:val="28"/>
          <w:szCs w:val="28"/>
        </w:rPr>
      </w:pPr>
      <w:r>
        <w:rPr>
          <w:rFonts w:hint="eastAsia" w:ascii="宋体" w:hAnsi="宋体" w:eastAsia="宋体" w:cs="宋体"/>
          <w:b/>
          <w:bCs/>
          <w:sz w:val="28"/>
          <w:szCs w:val="28"/>
        </w:rPr>
        <w:t>（以最终签订的合同为准）</w:t>
      </w:r>
    </w:p>
    <w:p>
      <w:pP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(GF-2017-0201)</w:t>
      </w:r>
    </w:p>
    <w:p>
      <w:pPr>
        <w:rPr>
          <w:rFonts w:hint="eastAsia" w:ascii="黑体" w:hAnsi="黑体" w:eastAsia="黑体" w:cs="黑体"/>
          <w:b/>
          <w:bCs/>
          <w:sz w:val="36"/>
          <w:szCs w:val="36"/>
          <w:lang w:val="en-US" w:eastAsia="zh-CN"/>
        </w:rPr>
      </w:pPr>
    </w:p>
    <w:p>
      <w:pPr>
        <w:rPr>
          <w:rFonts w:hint="eastAsia" w:ascii="黑体" w:hAnsi="黑体" w:eastAsia="黑体" w:cs="黑体"/>
          <w:b/>
          <w:bCs/>
          <w:sz w:val="36"/>
          <w:szCs w:val="36"/>
          <w:lang w:val="en-US" w:eastAsia="zh-CN"/>
        </w:rPr>
      </w:pPr>
    </w:p>
    <w:p>
      <w:pPr>
        <w:jc w:val="center"/>
        <w:rPr>
          <w:rFonts w:hint="eastAsia" w:ascii="方正粗黑宋简体" w:hAnsi="方正粗黑宋简体" w:eastAsia="方正粗黑宋简体" w:cs="方正粗黑宋简体"/>
          <w:b w:val="0"/>
          <w:bCs w:val="0"/>
          <w:sz w:val="44"/>
          <w:szCs w:val="44"/>
          <w:lang w:val="en-US" w:eastAsia="zh-CN"/>
        </w:rPr>
      </w:pPr>
      <w:r>
        <w:rPr>
          <w:rFonts w:hint="eastAsia" w:ascii="方正粗黑宋简体" w:hAnsi="方正粗黑宋简体" w:eastAsia="方正粗黑宋简体" w:cs="方正粗黑宋简体"/>
          <w:b w:val="0"/>
          <w:bCs w:val="0"/>
          <w:sz w:val="44"/>
          <w:szCs w:val="44"/>
          <w:lang w:val="en-US" w:eastAsia="zh-CN"/>
        </w:rPr>
        <w:t>宁陕县新场乡文家湾花岗岩、皇冠镇黑湾建筑石材、皇冠镇何家湾方解石等3个历史遗留矿山生态修复项目施工合同</w:t>
      </w: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both"/>
        <w:rPr>
          <w:rFonts w:hint="eastAsia" w:ascii="仿宋" w:hAnsi="仿宋" w:eastAsia="仿宋" w:cs="仿宋"/>
          <w:b/>
          <w:bCs/>
          <w:sz w:val="44"/>
          <w:szCs w:val="44"/>
          <w:lang w:val="en-US" w:eastAsia="zh-CN"/>
        </w:rPr>
      </w:pPr>
    </w:p>
    <w:p>
      <w:pPr>
        <w:jc w:val="center"/>
        <w:rPr>
          <w:rFonts w:hint="eastAsia" w:ascii="黑体" w:hAnsi="黑体" w:eastAsia="黑体" w:cs="黑体"/>
          <w:b/>
          <w:bCs/>
          <w:sz w:val="36"/>
          <w:szCs w:val="36"/>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住房城乡建设部</w:t>
      </w: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制定</w:t>
      </w: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国家工商行政管理总局</w:t>
      </w:r>
    </w:p>
    <w:p>
      <w:pPr>
        <w:jc w:val="center"/>
        <w:rPr>
          <w:rFonts w:hint="eastAsia" w:ascii="黑体" w:hAnsi="黑体" w:eastAsia="黑体" w:cs="黑体"/>
          <w:b w:val="0"/>
          <w:bCs w:val="0"/>
          <w:sz w:val="32"/>
          <w:szCs w:val="32"/>
          <w:lang w:val="en-US" w:eastAsia="zh-CN"/>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第一、合同协议书</w:t>
      </w:r>
    </w:p>
    <w:p>
      <w:pPr>
        <w:jc w:val="lef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发包人(简称甲方)：</w:t>
      </w:r>
      <w:r>
        <w:rPr>
          <w:rFonts w:hint="eastAsia" w:ascii="宋体" w:hAnsi="宋体" w:eastAsia="宋体" w:cs="宋体"/>
          <w:b w:val="0"/>
          <w:bCs w:val="0"/>
          <w:sz w:val="28"/>
          <w:szCs w:val="28"/>
          <w:u w:val="single"/>
          <w:lang w:val="en-US" w:eastAsia="zh-CN"/>
        </w:rPr>
        <w:t>宁陕县自然资源局（县不动产登记局）</w:t>
      </w: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承包人(简称乙方):</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依照《中华人民共和国民法典》、《中华人民共和国建筑法》及其他有关法律、行政法规，遵循平等、自愿、公平和诚实信用的原则，双方就本建设工程施工事项协商一致，订立本合同。</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一、工程概况</w:t>
      </w:r>
    </w:p>
    <w:p>
      <w:pPr>
        <w:ind w:firstLine="560" w:firstLineChars="200"/>
        <w:jc w:val="left"/>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工程名称： </w:t>
      </w:r>
      <w:r>
        <w:rPr>
          <w:rFonts w:hint="eastAsia" w:ascii="宋体" w:hAnsi="宋体" w:eastAsia="宋体" w:cs="宋体"/>
          <w:b w:val="0"/>
          <w:bCs w:val="0"/>
          <w:sz w:val="28"/>
          <w:szCs w:val="28"/>
          <w:u w:val="single"/>
          <w:lang w:val="en-US" w:eastAsia="zh-CN"/>
        </w:rPr>
        <w:t xml:space="preserve"> 宁陕县新场乡文家湾花岗岩、皇冠镇黑湾建筑石材、皇冠镇何家湾方解石等3个历史遗留矿山生态修复项目</w:t>
      </w:r>
    </w:p>
    <w:p>
      <w:pPr>
        <w:ind w:firstLine="560" w:firstLineChars="200"/>
        <w:jc w:val="lef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工程地点:  </w:t>
      </w:r>
      <w:r>
        <w:rPr>
          <w:rFonts w:hint="eastAsia" w:ascii="宋体" w:hAnsi="宋体" w:eastAsia="宋体" w:cs="宋体"/>
          <w:b w:val="0"/>
          <w:bCs w:val="0"/>
          <w:sz w:val="28"/>
          <w:szCs w:val="28"/>
          <w:u w:val="single"/>
          <w:lang w:val="en-US" w:eastAsia="zh-CN"/>
        </w:rPr>
        <w:t xml:space="preserve"> 新场镇、皇冠镇 </w:t>
      </w:r>
    </w:p>
    <w:p>
      <w:pPr>
        <w:ind w:firstLine="560" w:firstLineChars="200"/>
        <w:jc w:val="lef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工程内容:  </w:t>
      </w:r>
      <w:r>
        <w:rPr>
          <w:rFonts w:hint="eastAsia" w:ascii="宋体" w:hAnsi="宋体" w:eastAsia="宋体" w:cs="宋体"/>
          <w:b w:val="0"/>
          <w:bCs w:val="0"/>
          <w:sz w:val="28"/>
          <w:szCs w:val="28"/>
          <w:u w:val="single"/>
          <w:lang w:val="en-US" w:eastAsia="zh-CN"/>
        </w:rPr>
        <w:t xml:space="preserve"> 对新场乡文家湾花岗岩矿3处历史遗留矿山露天采场、弃渣场等工程进行恢复治理，最终以勘查设计工程量为准。 </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二、工程承包范围</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承包范围：施工所示范围及招标文件、答疑文件所涉及部分</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三、合同工期</w:t>
      </w:r>
    </w:p>
    <w:p>
      <w:pPr>
        <w:ind w:firstLine="560" w:firstLineChars="200"/>
        <w:jc w:val="lef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 xml:space="preserve">2023年  月  日至2023年  月  日 </w:t>
      </w:r>
    </w:p>
    <w:p>
      <w:pPr>
        <w:ind w:firstLine="560" w:firstLineChars="200"/>
        <w:jc w:val="lef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 xml:space="preserve">合同工期总日历天数: 50天 </w:t>
      </w:r>
    </w:p>
    <w:p>
      <w:pPr>
        <w:ind w:firstLine="560" w:firstLineChars="200"/>
        <w:jc w:val="lef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四、质量标准：工程质量标准：</w:t>
      </w:r>
      <w:r>
        <w:rPr>
          <w:rFonts w:hint="eastAsia" w:ascii="宋体" w:hAnsi="宋体" w:eastAsia="宋体" w:cs="宋体"/>
          <w:b w:val="0"/>
          <w:bCs w:val="0"/>
          <w:sz w:val="28"/>
          <w:szCs w:val="28"/>
          <w:u w:val="single"/>
          <w:lang w:val="en-US" w:eastAsia="zh-CN"/>
        </w:rPr>
        <w:t xml:space="preserve">       </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五、合同价价款及结算方式</w:t>
      </w:r>
    </w:p>
    <w:p>
      <w:pPr>
        <w:ind w:firstLine="560" w:firstLineChars="200"/>
        <w:jc w:val="lef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1、本合同为固定总价合同(总价中标签约，投标单价结算合同)依据中标价，合同金额(大写)：</w:t>
      </w:r>
      <w:r>
        <w:rPr>
          <w:rFonts w:hint="eastAsia" w:ascii="宋体" w:hAnsi="宋体" w:eastAsia="宋体" w:cs="宋体"/>
          <w:b w:val="0"/>
          <w:bCs w:val="0"/>
          <w:sz w:val="28"/>
          <w:szCs w:val="28"/>
          <w:u w:val="single"/>
          <w:lang w:val="en-US" w:eastAsia="zh-CN"/>
        </w:rPr>
        <w:t>x    x     x</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2、结算方式：合同签订后支付预付款30%，余下工程款根据工程进度支付，支付至97%，剩余总价的3%待竣工验收合格并经结算审计后十日内支付，不计利息。</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3、乙方须向甲方出具合法有效的完税发票，甲方进行支付结算。</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六、组成合同的文件</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组成本合同的文件包括:</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1、本合同协议书</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2、中标通知书</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3、招标文件及其附件</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4、本合同专用条款</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5、本合同通用条款(GF-1999-0201)</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6、标准、规范及有关技术文件</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7、图纸</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8、工程量清单</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9、工程报价单或预算书</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合同履行中，发包人、承包人有关工程的洽商、变更等书面协议或文件视为本合同的组成部分。未经甲方同意，乙方因任何原因造成工程超支，甲方不予认可，不予结算。</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七、本协议书中有关词语含义与本合同《通用条款》中的定义相同。</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八、承包人向发包人承诺按照合同约定施工、竣工并在质量保修期内承担工程质量保修责任。</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九、发包人向承包人承诺按照合同价款及其他应当支付的款项。</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十、承包人负责安全施工，确保施工人员、施工机械安全，并为施工人员购买人身意外险，承包方一切不安全事故，责任均由承包人负责，发包人不予承担责任。</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十一、合同生效</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合同订立时间:2023年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日</w:t>
      </w:r>
    </w:p>
    <w:p>
      <w:pPr>
        <w:ind w:firstLine="560" w:firstLineChars="200"/>
        <w:jc w:val="lef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合同订立地点:</w:t>
      </w:r>
      <w:r>
        <w:rPr>
          <w:rFonts w:hint="eastAsia" w:ascii="宋体" w:hAnsi="宋体" w:eastAsia="宋体" w:cs="宋体"/>
          <w:b w:val="0"/>
          <w:bCs w:val="0"/>
          <w:sz w:val="28"/>
          <w:szCs w:val="28"/>
          <w:u w:val="single"/>
          <w:lang w:val="en-US" w:eastAsia="zh-CN"/>
        </w:rPr>
        <w:t xml:space="preserve">        </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本合一式四份同双方约定</w:t>
      </w:r>
      <w:r>
        <w:rPr>
          <w:rFonts w:hint="eastAsia" w:ascii="宋体" w:hAnsi="宋体" w:eastAsia="宋体" w:cs="宋体"/>
          <w:b w:val="0"/>
          <w:bCs w:val="0"/>
          <w:sz w:val="28"/>
          <w:szCs w:val="28"/>
          <w:u w:val="single"/>
          <w:lang w:val="en-US" w:eastAsia="zh-CN"/>
        </w:rPr>
        <w:t xml:space="preserve"> 签字、 盖章 </w:t>
      </w:r>
      <w:r>
        <w:rPr>
          <w:rFonts w:hint="eastAsia" w:ascii="宋体" w:hAnsi="宋体" w:eastAsia="宋体" w:cs="宋体"/>
          <w:b w:val="0"/>
          <w:bCs w:val="0"/>
          <w:sz w:val="28"/>
          <w:szCs w:val="28"/>
          <w:lang w:val="en-US" w:eastAsia="zh-CN"/>
        </w:rPr>
        <w:t>后生效。</w:t>
      </w:r>
    </w:p>
    <w:p>
      <w:pPr>
        <w:ind w:firstLine="560" w:firstLineChars="200"/>
        <w:jc w:val="left"/>
        <w:rPr>
          <w:rFonts w:hint="eastAsia" w:ascii="宋体" w:hAnsi="宋体" w:eastAsia="宋体" w:cs="宋体"/>
          <w:b w:val="0"/>
          <w:bCs w:val="0"/>
          <w:sz w:val="28"/>
          <w:szCs w:val="28"/>
          <w:lang w:val="en-US" w:eastAsia="zh-CN"/>
        </w:rPr>
      </w:pP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发包人: (公章)                    承包人: (公章)</w:t>
      </w: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                       法定代表人:</w:t>
      </w:r>
    </w:p>
    <w:p>
      <w:pPr>
        <w:spacing w:line="360" w:lineRule="auto"/>
        <w:rPr>
          <w:rFonts w:ascii="楷体" w:hAnsi="楷体" w:eastAsia="楷体" w:cs="楷体"/>
          <w:szCs w:val="24"/>
        </w:rPr>
      </w:pPr>
    </w:p>
    <w:p>
      <w:pPr>
        <w:spacing w:line="360" w:lineRule="auto"/>
        <w:rPr>
          <w:rFonts w:ascii="楷体" w:hAnsi="楷体" w:eastAsia="楷体" w:cs="楷体"/>
          <w:szCs w:val="24"/>
        </w:rPr>
      </w:pPr>
    </w:p>
    <w:p>
      <w:pPr>
        <w:keepNext/>
        <w:jc w:val="center"/>
        <w:rPr>
          <w:rFonts w:ascii="楷体" w:hAnsi="楷体" w:eastAsia="楷体" w:cs="楷体"/>
          <w:b/>
          <w:szCs w:val="24"/>
        </w:rPr>
      </w:pPr>
      <w:bookmarkStart w:id="8" w:name="_Toc494107224"/>
      <w:r>
        <w:rPr>
          <w:rFonts w:hint="eastAsia" w:ascii="楷体" w:hAnsi="楷体" w:eastAsia="楷体" w:cs="楷体"/>
          <w:b/>
          <w:szCs w:val="24"/>
        </w:rPr>
        <w:br w:type="page"/>
      </w:r>
      <w:r>
        <w:rPr>
          <w:rFonts w:hint="eastAsia" w:hAnsi="宋体" w:cs="宋体"/>
          <w:b/>
          <w:sz w:val="28"/>
          <w:szCs w:val="28"/>
        </w:rPr>
        <w:t>第二部分  通用合同条款</w:t>
      </w:r>
    </w:p>
    <w:p>
      <w:pPr>
        <w:keepNext/>
        <w:jc w:val="center"/>
        <w:rPr>
          <w:rFonts w:ascii="楷体" w:hAnsi="楷体" w:eastAsia="楷体" w:cs="楷体"/>
          <w:b/>
          <w:szCs w:val="24"/>
        </w:rPr>
      </w:pPr>
    </w:p>
    <w:p>
      <w:pPr>
        <w:keepNext/>
        <w:jc w:val="center"/>
        <w:rPr>
          <w:rFonts w:ascii="楷体" w:hAnsi="楷体" w:eastAsia="楷体" w:cs="楷体"/>
          <w:b/>
          <w:szCs w:val="24"/>
        </w:rPr>
      </w:pPr>
    </w:p>
    <w:p>
      <w:pPr>
        <w:keepNext/>
        <w:jc w:val="center"/>
        <w:rPr>
          <w:rFonts w:hAnsi="宋体" w:cs="宋体"/>
          <w:b/>
          <w:sz w:val="24"/>
          <w:szCs w:val="24"/>
        </w:rPr>
      </w:pPr>
      <w:r>
        <w:rPr>
          <w:rFonts w:hint="eastAsia" w:hAnsi="宋体" w:cs="宋体"/>
          <w:b/>
          <w:sz w:val="24"/>
          <w:szCs w:val="24"/>
        </w:rPr>
        <w:t>执行《建设工程施工合同（示范文本）》（GF-2017-0201）</w:t>
      </w:r>
    </w:p>
    <w:p>
      <w:pPr>
        <w:keepNext/>
        <w:jc w:val="center"/>
        <w:rPr>
          <w:rFonts w:hAnsi="宋体" w:cs="宋体"/>
          <w:b/>
          <w:sz w:val="24"/>
          <w:szCs w:val="24"/>
        </w:rPr>
      </w:pPr>
    </w:p>
    <w:p>
      <w:pPr>
        <w:keepNext/>
        <w:jc w:val="center"/>
        <w:rPr>
          <w:rFonts w:hAnsi="宋体" w:cs="宋体"/>
          <w:b/>
          <w:sz w:val="24"/>
          <w:szCs w:val="24"/>
        </w:rPr>
      </w:pPr>
      <w:r>
        <w:rPr>
          <w:rFonts w:hint="eastAsia" w:hAnsi="宋体" w:cs="宋体"/>
          <w:b/>
          <w:sz w:val="24"/>
          <w:szCs w:val="24"/>
        </w:rPr>
        <w:t>具体内容请访问中华人民共和国住房和城乡建设部网站</w:t>
      </w:r>
    </w:p>
    <w:p>
      <w:pPr>
        <w:keepNext/>
        <w:jc w:val="center"/>
        <w:rPr>
          <w:rFonts w:hAnsi="宋体" w:cs="宋体"/>
          <w:sz w:val="24"/>
          <w:szCs w:val="24"/>
        </w:rPr>
      </w:pPr>
      <w:r>
        <w:rPr>
          <w:rFonts w:hint="eastAsia" w:hAnsi="宋体" w:cs="宋体"/>
          <w:b/>
          <w:sz w:val="24"/>
          <w:szCs w:val="24"/>
        </w:rPr>
        <w:t>（http://www.mohurd.gov.cn）→办事大厅→下载中心→示范文本</w:t>
      </w: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p>
      <w:pPr>
        <w:keepNext/>
        <w:jc w:val="center"/>
        <w:rPr>
          <w:rFonts w:ascii="楷体" w:hAnsi="楷体" w:eastAsia="楷体" w:cs="楷体"/>
        </w:rPr>
      </w:pPr>
    </w:p>
    <w:bookmarkEnd w:id="8"/>
    <w:p>
      <w:pPr>
        <w:keepNext/>
        <w:jc w:val="center"/>
        <w:rPr>
          <w:rFonts w:hAnsi="宋体" w:cs="宋体"/>
          <w:b/>
          <w:szCs w:val="24"/>
        </w:rPr>
      </w:pPr>
      <w:r>
        <w:rPr>
          <w:rFonts w:hint="eastAsia" w:hAnsi="宋体" w:cs="宋体"/>
          <w:b/>
          <w:sz w:val="28"/>
          <w:szCs w:val="28"/>
        </w:rPr>
        <w:t>第三部分 专用合同条款</w:t>
      </w:r>
    </w:p>
    <w:p>
      <w:pPr>
        <w:keepNext/>
        <w:jc w:val="center"/>
        <w:rPr>
          <w:rFonts w:ascii="楷体" w:hAnsi="楷体" w:eastAsia="楷体" w:cs="楷体"/>
          <w:b/>
          <w:szCs w:val="24"/>
        </w:rPr>
      </w:pPr>
    </w:p>
    <w:p>
      <w:pPr>
        <w:keepNext/>
        <w:jc w:val="center"/>
        <w:rPr>
          <w:rFonts w:hAnsi="宋体" w:cs="宋体"/>
          <w:b/>
          <w:sz w:val="24"/>
          <w:szCs w:val="24"/>
        </w:rPr>
      </w:pPr>
      <w:r>
        <w:rPr>
          <w:rFonts w:hint="eastAsia" w:hAnsi="宋体" w:cs="宋体"/>
          <w:b/>
          <w:sz w:val="24"/>
          <w:szCs w:val="24"/>
        </w:rPr>
        <w:t>执行《建设工程施工合同（示范文本）》（GF-2017-0201）</w:t>
      </w:r>
    </w:p>
    <w:p>
      <w:pPr>
        <w:keepNext/>
        <w:rPr>
          <w:rFonts w:hAnsi="宋体" w:cs="宋体"/>
          <w:b/>
          <w:sz w:val="24"/>
          <w:szCs w:val="24"/>
        </w:rPr>
      </w:pPr>
    </w:p>
    <w:p>
      <w:pPr>
        <w:keepNext/>
        <w:jc w:val="center"/>
        <w:rPr>
          <w:rFonts w:hAnsi="宋体" w:cs="宋体"/>
          <w:b/>
          <w:sz w:val="24"/>
          <w:szCs w:val="24"/>
        </w:rPr>
      </w:pPr>
      <w:r>
        <w:rPr>
          <w:rFonts w:hint="eastAsia" w:hAnsi="宋体" w:cs="宋体"/>
          <w:b/>
          <w:sz w:val="24"/>
          <w:szCs w:val="24"/>
        </w:rPr>
        <w:t>具体内容请访问中华人民共和国住房和城乡建设部网站</w:t>
      </w:r>
    </w:p>
    <w:p>
      <w:pPr>
        <w:keepNext/>
        <w:jc w:val="center"/>
        <w:rPr>
          <w:rFonts w:hAnsi="宋体" w:cs="宋体"/>
          <w:b/>
          <w:sz w:val="24"/>
          <w:szCs w:val="24"/>
        </w:rPr>
      </w:pPr>
      <w:r>
        <w:rPr>
          <w:rFonts w:hint="eastAsia" w:hAnsi="宋体" w:cs="宋体"/>
          <w:b/>
          <w:sz w:val="24"/>
          <w:szCs w:val="24"/>
        </w:rPr>
        <w:t>（http://www.mohurd.gov.cn）→办事大厅→下载中心→示范文本</w:t>
      </w:r>
    </w:p>
    <w:p>
      <w:pPr>
        <w:pStyle w:val="9"/>
        <w:ind w:left="0" w:leftChars="0" w:firstLine="0" w:firstLineChars="0"/>
        <w:jc w:val="center"/>
        <w:rPr>
          <w:rFonts w:hint="eastAsia" w:ascii="宋体" w:hAnsi="宋体" w:eastAsia="宋体" w:cs="宋体"/>
          <w:b/>
          <w:bCs/>
          <w:sz w:val="28"/>
          <w:szCs w:val="28"/>
        </w:rPr>
      </w:pPr>
    </w:p>
    <w:p>
      <w:pP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17"/>
        <w:rPr>
          <w:rFonts w:hint="eastAsia" w:ascii="宋体" w:hAnsi="宋体" w:eastAsia="宋体" w:cs="宋体"/>
          <w:b/>
          <w:bCs/>
          <w:sz w:val="28"/>
          <w:szCs w:val="28"/>
        </w:rPr>
      </w:pPr>
    </w:p>
    <w:p>
      <w:pPr>
        <w:pStyle w:val="3"/>
        <w:numPr>
          <w:ilvl w:val="0"/>
          <w:numId w:val="3"/>
        </w:numPr>
        <w:bidi w:val="0"/>
        <w:jc w:val="center"/>
        <w:rPr>
          <w:rFonts w:hint="eastAsia" w:asciiTheme="majorEastAsia" w:hAnsiTheme="majorEastAsia" w:eastAsiaTheme="majorEastAsia" w:cstheme="majorEastAsia"/>
          <w:sz w:val="44"/>
          <w:szCs w:val="32"/>
        </w:rPr>
      </w:pPr>
      <w:r>
        <w:rPr>
          <w:rFonts w:hint="eastAsia" w:asciiTheme="majorEastAsia" w:hAnsiTheme="majorEastAsia" w:eastAsiaTheme="majorEastAsia" w:cstheme="majorEastAsia"/>
          <w:sz w:val="44"/>
          <w:szCs w:val="32"/>
        </w:rPr>
        <w:t>采购内容及技术要求</w:t>
      </w:r>
    </w:p>
    <w:p>
      <w:pPr>
        <w:jc w:val="center"/>
        <w:rPr>
          <w:rFonts w:hint="eastAsia" w:asciiTheme="majorEastAsia" w:hAnsiTheme="majorEastAsia" w:eastAsiaTheme="majorEastAsia" w:cstheme="majorEastAsia"/>
          <w:sz w:val="44"/>
          <w:szCs w:val="32"/>
          <w:lang w:eastAsia="zh-CN"/>
        </w:rPr>
      </w:pPr>
      <w:r>
        <w:rPr>
          <w:rFonts w:hint="eastAsia" w:asciiTheme="majorEastAsia" w:hAnsiTheme="majorEastAsia" w:eastAsiaTheme="majorEastAsia" w:cstheme="majorEastAsia"/>
          <w:sz w:val="44"/>
          <w:szCs w:val="32"/>
          <w:lang w:eastAsia="zh-CN"/>
        </w:rPr>
        <w:t>采购需求</w:t>
      </w:r>
    </w:p>
    <w:p>
      <w:pPr>
        <w:pStyle w:val="17"/>
        <w:ind w:firstLine="560" w:firstLineChars="200"/>
        <w:rPr>
          <w:rFonts w:hint="eastAsia"/>
          <w:lang w:eastAsia="zh-CN"/>
        </w:rPr>
      </w:pPr>
      <w:r>
        <w:rPr>
          <w:rFonts w:hint="eastAsia"/>
          <w:lang w:eastAsia="zh-CN"/>
        </w:rPr>
        <w:t>宁陕县新场乡文家湾花岗岩矿、皇冠镇黒湾建筑石材、皇冠镇何家湾方解石历史遗留矿山生态修复设计项目分别位于宁陕县新场镇、皇冠镇，该矿山生态修复也是环保督察关注的重点。</w:t>
      </w:r>
    </w:p>
    <w:p>
      <w:pPr>
        <w:pStyle w:val="17"/>
        <w:ind w:firstLine="560" w:firstLineChars="200"/>
        <w:rPr>
          <w:rFonts w:hint="eastAsia"/>
          <w:lang w:eastAsia="zh-CN"/>
        </w:rPr>
      </w:pPr>
      <w:r>
        <w:rPr>
          <w:rFonts w:hint="eastAsia"/>
          <w:lang w:eastAsia="zh-CN"/>
        </w:rPr>
        <w:t>经现场勘测，宁陕县新场乡文家湾花岗岩等3处历史遗留矿山生态修复项目治理范围包括露天采场、弃渣场、矿山公路、加工厂等区域，治理面积18.2547hm2。工程措施包括：建筑物拆除：384.5m³；建筑垃圾清运：400.0m³；孤石破碎：800.0m³；弃渣修整：19720.0m³；弃渣回填：13000.0m³；土石方开挖：1000.0m³；基础开挖：4508.0m³；碎石回填：1629.8m²；干砌石挡墙：401.5m³；格宾笼挡墙：3162.5 m³；M7.5浆砌石：388.12m³；C20混凝土：195.75 m³；水泥砂浆抹面1197.52hm²；矿山道路修复250m；种植土购买、运输：21843.58m³；（种植土）二次转运：3088.11m²；土方摊铺：18734.98m3；土壤配肥：5.94hm²；植生袋：8915个；植侧柏：45408株；植油松：4799株；植攀援植物（爬山虎、葛藤）：8130株；撒播草籽：15.49hm²；竣工牌：3个；管护工程：18.25hm²，进行治理区矿山地质环境监测和土地复垦监测管护。通过工程措施对该项目治理恢复达到生态修复目的。</w:t>
      </w:r>
    </w:p>
    <w:p>
      <w:pPr>
        <w:pStyle w:val="21"/>
        <w:numPr>
          <w:ilvl w:val="0"/>
          <w:numId w:val="0"/>
        </w:numPr>
        <w:ind w:leftChars="0" w:firstLine="560" w:firstLineChars="200"/>
        <w:rPr>
          <w:rFonts w:hint="eastAsia"/>
          <w:sz w:val="28"/>
          <w:szCs w:val="28"/>
          <w:lang w:val="en-US" w:eastAsia="zh-CN"/>
        </w:rPr>
      </w:pPr>
    </w:p>
    <w:p>
      <w:pPr>
        <w:pStyle w:val="21"/>
        <w:numPr>
          <w:ilvl w:val="0"/>
          <w:numId w:val="0"/>
        </w:numPr>
        <w:ind w:leftChars="0" w:firstLine="560" w:firstLineChars="200"/>
        <w:rPr>
          <w:rFonts w:hint="eastAsia"/>
          <w:sz w:val="28"/>
          <w:szCs w:val="28"/>
          <w:lang w:val="en-US" w:eastAsia="zh-CN"/>
        </w:rPr>
      </w:pPr>
    </w:p>
    <w:p>
      <w:pPr>
        <w:pStyle w:val="21"/>
        <w:numPr>
          <w:ilvl w:val="0"/>
          <w:numId w:val="0"/>
        </w:numPr>
        <w:ind w:leftChars="0" w:firstLine="560" w:firstLineChars="200"/>
        <w:rPr>
          <w:rFonts w:hint="eastAsia"/>
          <w:sz w:val="28"/>
          <w:szCs w:val="28"/>
          <w:lang w:val="en-US" w:eastAsia="zh-CN"/>
        </w:rPr>
      </w:pPr>
    </w:p>
    <w:p>
      <w:pPr>
        <w:pStyle w:val="21"/>
        <w:numPr>
          <w:ilvl w:val="0"/>
          <w:numId w:val="0"/>
        </w:numPr>
        <w:ind w:leftChars="0" w:firstLine="560" w:firstLineChars="200"/>
        <w:rPr>
          <w:rFonts w:hint="eastAsia"/>
          <w:sz w:val="28"/>
          <w:szCs w:val="28"/>
          <w:lang w:val="en-US" w:eastAsia="zh-CN"/>
        </w:rPr>
      </w:pPr>
    </w:p>
    <w:p>
      <w:pPr>
        <w:pStyle w:val="21"/>
        <w:numPr>
          <w:ilvl w:val="0"/>
          <w:numId w:val="0"/>
        </w:numPr>
        <w:ind w:leftChars="0" w:firstLine="560" w:firstLineChars="200"/>
        <w:rPr>
          <w:rFonts w:hint="eastAsia"/>
          <w:sz w:val="28"/>
          <w:szCs w:val="28"/>
          <w:lang w:val="en-US" w:eastAsia="zh-CN"/>
        </w:rPr>
      </w:pPr>
    </w:p>
    <w:p>
      <w:pPr>
        <w:pStyle w:val="21"/>
        <w:numPr>
          <w:ilvl w:val="0"/>
          <w:numId w:val="0"/>
        </w:numPr>
        <w:ind w:leftChars="0" w:firstLine="560" w:firstLineChars="200"/>
        <w:rPr>
          <w:rFonts w:hint="eastAsia" w:eastAsia="宋体"/>
          <w:sz w:val="28"/>
          <w:szCs w:val="28"/>
          <w:lang w:val="en-US" w:eastAsia="zh-CN"/>
        </w:rPr>
      </w:pPr>
      <w:r>
        <w:rPr>
          <w:rFonts w:hint="eastAsia"/>
          <w:sz w:val="28"/>
          <w:szCs w:val="28"/>
          <w:lang w:val="en-US" w:eastAsia="zh-CN"/>
        </w:rPr>
        <w:t>一、编制说明</w:t>
      </w:r>
    </w:p>
    <w:p>
      <w:pPr>
        <w:ind w:firstLine="560" w:firstLineChars="200"/>
        <w:rPr>
          <w:rFonts w:ascii="仿宋" w:hAnsi="仿宋" w:eastAsia="仿宋"/>
          <w:sz w:val="28"/>
          <w:szCs w:val="28"/>
        </w:rPr>
      </w:pPr>
      <w:r>
        <w:rPr>
          <w:rFonts w:hint="eastAsia" w:ascii="仿宋" w:hAnsi="仿宋" w:eastAsia="仿宋"/>
          <w:sz w:val="28"/>
          <w:szCs w:val="28"/>
        </w:rPr>
        <w:t>根据矿山生态恢复治理的工程设计，对工程量测算和单位工程量投资定额标准等，测算矿山生态修复治理投资预算总额，并提出测算依据。预算过程中主要采取了下列文件及定额标准。</w:t>
      </w:r>
    </w:p>
    <w:p>
      <w:pPr>
        <w:ind w:firstLine="280" w:firstLineChars="100"/>
        <w:rPr>
          <w:rFonts w:ascii="仿宋" w:hAnsi="仿宋" w:eastAsia="仿宋"/>
          <w:sz w:val="28"/>
          <w:szCs w:val="28"/>
        </w:rPr>
      </w:pPr>
      <w:r>
        <w:rPr>
          <w:rFonts w:ascii="仿宋" w:hAnsi="仿宋" w:eastAsia="仿宋"/>
          <w:sz w:val="28"/>
          <w:szCs w:val="28"/>
        </w:rPr>
        <w:t>1.关于《陕西省水利工程设计概(估)算编制规定》、《陕西省水利建筑工程概算定额》等计价依据的批复(陕发改项目(2017)1606 号)；</w:t>
      </w:r>
    </w:p>
    <w:p>
      <w:pPr>
        <w:ind w:firstLine="280" w:firstLineChars="100"/>
        <w:rPr>
          <w:rFonts w:ascii="仿宋" w:hAnsi="仿宋" w:eastAsia="仿宋"/>
          <w:sz w:val="28"/>
          <w:szCs w:val="28"/>
        </w:rPr>
      </w:pPr>
      <w:r>
        <w:rPr>
          <w:rFonts w:ascii="仿宋" w:hAnsi="仿宋" w:eastAsia="仿宋"/>
          <w:sz w:val="28"/>
          <w:szCs w:val="28"/>
        </w:rPr>
        <w:t>2.《陕西省水利水电工程设计概（估）算编制规定》（2017 年）；</w:t>
      </w:r>
    </w:p>
    <w:p>
      <w:pPr>
        <w:ind w:firstLine="280" w:firstLineChars="100"/>
        <w:rPr>
          <w:rFonts w:ascii="仿宋" w:hAnsi="仿宋" w:eastAsia="仿宋"/>
          <w:sz w:val="28"/>
          <w:szCs w:val="28"/>
        </w:rPr>
      </w:pPr>
      <w:r>
        <w:rPr>
          <w:rFonts w:ascii="仿宋" w:hAnsi="仿宋" w:eastAsia="仿宋"/>
          <w:sz w:val="28"/>
          <w:szCs w:val="28"/>
        </w:rPr>
        <w:t>3.《陕西省水利建筑工程预算定额》（2017 年）；</w:t>
      </w:r>
    </w:p>
    <w:p>
      <w:pPr>
        <w:ind w:firstLine="280" w:firstLineChars="100"/>
        <w:rPr>
          <w:rFonts w:ascii="仿宋" w:hAnsi="仿宋" w:eastAsia="仿宋"/>
          <w:sz w:val="28"/>
          <w:szCs w:val="28"/>
        </w:rPr>
      </w:pPr>
      <w:r>
        <w:rPr>
          <w:rFonts w:ascii="仿宋" w:hAnsi="仿宋" w:eastAsia="仿宋"/>
          <w:sz w:val="28"/>
          <w:szCs w:val="28"/>
        </w:rPr>
        <w:t>4.《陕西省水利工程施工机械台班费定额》（2017 年）；</w:t>
      </w:r>
    </w:p>
    <w:p>
      <w:pPr>
        <w:ind w:firstLine="280" w:firstLineChars="100"/>
        <w:rPr>
          <w:rFonts w:ascii="仿宋" w:hAnsi="仿宋" w:eastAsia="仿宋"/>
          <w:sz w:val="28"/>
          <w:szCs w:val="28"/>
        </w:rPr>
      </w:pPr>
      <w:r>
        <w:rPr>
          <w:rFonts w:ascii="仿宋" w:hAnsi="仿宋" w:eastAsia="仿宋"/>
          <w:sz w:val="28"/>
          <w:szCs w:val="28"/>
        </w:rPr>
        <w:t>5.国家发展改革委、建设部《关于印发〈建设工程监理与相关服务收费管理规定〉的通知》（发改价格[2007]670 号）；</w:t>
      </w:r>
    </w:p>
    <w:p>
      <w:pPr>
        <w:ind w:firstLine="280" w:firstLineChars="100"/>
        <w:rPr>
          <w:rFonts w:ascii="仿宋" w:hAnsi="仿宋" w:eastAsia="仿宋"/>
          <w:sz w:val="28"/>
          <w:szCs w:val="28"/>
        </w:rPr>
      </w:pPr>
      <w:r>
        <w:rPr>
          <w:rFonts w:ascii="仿宋" w:hAnsi="仿宋" w:eastAsia="仿宋"/>
          <w:sz w:val="28"/>
          <w:szCs w:val="28"/>
        </w:rPr>
        <w:t>6.国家计划委员会《招标代理服务收费管理暂行办法》（计价格[2002]1980</w:t>
      </w:r>
    </w:p>
    <w:p>
      <w:pPr>
        <w:rPr>
          <w:rFonts w:ascii="仿宋" w:hAnsi="仿宋" w:eastAsia="仿宋"/>
          <w:sz w:val="28"/>
          <w:szCs w:val="28"/>
        </w:rPr>
      </w:pPr>
      <w:r>
        <w:rPr>
          <w:rFonts w:hint="eastAsia" w:ascii="仿宋" w:hAnsi="仿宋" w:eastAsia="仿宋"/>
          <w:sz w:val="28"/>
          <w:szCs w:val="28"/>
        </w:rPr>
        <w:t>号）；</w:t>
      </w:r>
    </w:p>
    <w:p>
      <w:pPr>
        <w:ind w:firstLine="280" w:firstLineChars="100"/>
        <w:rPr>
          <w:rFonts w:ascii="仿宋" w:hAnsi="仿宋" w:eastAsia="仿宋"/>
          <w:sz w:val="28"/>
          <w:szCs w:val="28"/>
        </w:rPr>
      </w:pPr>
      <w:r>
        <w:rPr>
          <w:rFonts w:ascii="仿宋" w:hAnsi="仿宋" w:eastAsia="仿宋"/>
          <w:sz w:val="28"/>
          <w:szCs w:val="28"/>
        </w:rPr>
        <w:t>7.《测绘生产成本费用定额》（财建[2009]17 号）；</w:t>
      </w:r>
    </w:p>
    <w:p>
      <w:pPr>
        <w:ind w:firstLine="280" w:firstLineChars="100"/>
        <w:rPr>
          <w:rFonts w:ascii="仿宋" w:hAnsi="仿宋" w:eastAsia="仿宋"/>
          <w:sz w:val="28"/>
          <w:szCs w:val="28"/>
        </w:rPr>
      </w:pPr>
      <w:r>
        <w:rPr>
          <w:rFonts w:ascii="仿宋" w:hAnsi="仿宋" w:eastAsia="仿宋"/>
          <w:sz w:val="28"/>
          <w:szCs w:val="28"/>
        </w:rPr>
        <w:t>8.《国家计委关于加强对基本建设大中型项目概算中“价差预备费”管理有关问题的通知》(计投资[1999]1340 号)；</w:t>
      </w:r>
    </w:p>
    <w:p>
      <w:pPr>
        <w:ind w:firstLine="280" w:firstLineChars="100"/>
        <w:rPr>
          <w:rFonts w:ascii="仿宋" w:hAnsi="仿宋" w:eastAsia="仿宋"/>
          <w:sz w:val="28"/>
          <w:szCs w:val="28"/>
        </w:rPr>
      </w:pPr>
      <w:r>
        <w:rPr>
          <w:rFonts w:ascii="仿宋" w:hAnsi="仿宋" w:eastAsia="仿宋"/>
          <w:sz w:val="28"/>
          <w:szCs w:val="28"/>
        </w:rPr>
        <w:t>9.《安康市工程造价管理信息》2022 年第 6 期“安康市各县区建设工程材料信息价格表”；</w:t>
      </w:r>
    </w:p>
    <w:p>
      <w:r>
        <w:rPr>
          <w:rFonts w:ascii="仿宋" w:hAnsi="仿宋" w:eastAsia="仿宋"/>
          <w:sz w:val="28"/>
          <w:szCs w:val="28"/>
        </w:rPr>
        <w:t>10.本方案设计的矿山生态恢复治理工程量。</w:t>
      </w:r>
    </w:p>
    <w:p>
      <w:pPr>
        <w:adjustRightInd w:val="0"/>
        <w:snapToGrid w:val="0"/>
        <w:spacing w:line="516" w:lineRule="exact"/>
        <w:ind w:firstLine="645"/>
        <w:rPr>
          <w:rFonts w:hint="eastAsia"/>
          <w:lang w:val="en-US" w:eastAsia="zh-CN"/>
        </w:rPr>
      </w:pPr>
      <w:r>
        <w:rPr>
          <w:rFonts w:hint="eastAsia" w:ascii="宋体" w:hAnsi="宋体" w:cs="宋体"/>
          <w:sz w:val="28"/>
          <w:szCs w:val="28"/>
          <w:lang w:val="en-US" w:eastAsia="zh-CN"/>
        </w:rPr>
        <w:t>二、</w:t>
      </w:r>
      <w:r>
        <w:rPr>
          <w:rFonts w:hint="eastAsia" w:ascii="宋体" w:hAnsi="宋体" w:eastAsia="宋体" w:cs="宋体"/>
          <w:sz w:val="28"/>
          <w:szCs w:val="28"/>
          <w:lang w:val="en-US" w:eastAsia="zh-CN"/>
        </w:rPr>
        <w:t>工程量清单（详见附件）</w:t>
      </w: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3"/>
        <w:numPr>
          <w:ilvl w:val="0"/>
          <w:numId w:val="3"/>
        </w:numPr>
        <w:bidi w:val="0"/>
        <w:jc w:val="center"/>
        <w:rPr>
          <w:rFonts w:hint="eastAsia" w:asciiTheme="majorEastAsia" w:hAnsiTheme="majorEastAsia" w:eastAsiaTheme="majorEastAsia" w:cstheme="majorEastAsia"/>
          <w:sz w:val="44"/>
          <w:szCs w:val="32"/>
          <w:lang w:val="en-US" w:eastAsia="zh-CN"/>
        </w:rPr>
      </w:pPr>
      <w:r>
        <w:rPr>
          <w:rFonts w:hint="eastAsia" w:asciiTheme="majorEastAsia" w:hAnsiTheme="majorEastAsia" w:eastAsiaTheme="majorEastAsia" w:cstheme="majorEastAsia"/>
          <w:sz w:val="44"/>
          <w:szCs w:val="32"/>
          <w:lang w:val="en-US" w:eastAsia="zh-CN"/>
        </w:rPr>
        <w:t>商务要求</w:t>
      </w:r>
    </w:p>
    <w:p>
      <w:pPr>
        <w:pStyle w:val="6"/>
        <w:rPr>
          <w:rFonts w:hint="eastAsia" w:hAnsi="宋体" w:cs="宋体"/>
          <w:sz w:val="24"/>
          <w:szCs w:val="24"/>
          <w:lang w:val="en-US" w:eastAsia="zh-CN"/>
        </w:rPr>
      </w:pPr>
      <w:r>
        <w:rPr>
          <w:rFonts w:hint="eastAsia" w:hAnsi="宋体" w:cs="宋体"/>
          <w:sz w:val="24"/>
          <w:szCs w:val="24"/>
          <w:lang w:val="en-US" w:eastAsia="zh-CN"/>
        </w:rPr>
        <w:t>一.工程内容：</w:t>
      </w:r>
    </w:p>
    <w:p>
      <w:pPr>
        <w:pStyle w:val="6"/>
        <w:rPr>
          <w:rFonts w:hint="eastAsia" w:hAnsi="宋体" w:cs="宋体"/>
          <w:sz w:val="24"/>
          <w:szCs w:val="24"/>
          <w:lang w:val="en-US" w:eastAsia="zh-CN"/>
        </w:rPr>
      </w:pPr>
      <w:r>
        <w:rPr>
          <w:rFonts w:hint="eastAsia" w:hAnsi="宋体" w:cs="宋体"/>
          <w:sz w:val="24"/>
          <w:szCs w:val="24"/>
          <w:lang w:val="en-US" w:eastAsia="zh-CN"/>
        </w:rPr>
        <w:t>1.宁陕县新场乡文家湾花岗岩、皇冠镇黑湾建筑石材、皇冠镇何家湾方解石等3个历史遗留矿山生态修复项目（具体详见工程量清单内容）。</w:t>
      </w:r>
    </w:p>
    <w:p>
      <w:pPr>
        <w:pStyle w:val="6"/>
        <w:rPr>
          <w:rFonts w:hint="eastAsia" w:hAnsi="宋体" w:cs="宋体"/>
          <w:sz w:val="24"/>
          <w:szCs w:val="24"/>
          <w:lang w:val="en-US" w:eastAsia="zh-CN"/>
        </w:rPr>
      </w:pPr>
      <w:r>
        <w:rPr>
          <w:rFonts w:hint="eastAsia" w:hAnsi="宋体" w:cs="宋体"/>
          <w:sz w:val="24"/>
          <w:szCs w:val="24"/>
          <w:lang w:val="en-US" w:eastAsia="zh-CN"/>
        </w:rPr>
        <w:t>2.本合同包最高限价：4922900.00元。投标报价大于本合同包最高限价的，按废标处理。</w:t>
      </w:r>
    </w:p>
    <w:p>
      <w:pPr>
        <w:pStyle w:val="6"/>
        <w:rPr>
          <w:rFonts w:hint="eastAsia" w:hAnsi="宋体" w:cs="宋体"/>
          <w:sz w:val="24"/>
          <w:szCs w:val="24"/>
          <w:lang w:val="en-US" w:eastAsia="zh-CN"/>
        </w:rPr>
      </w:pPr>
      <w:r>
        <w:rPr>
          <w:rFonts w:hint="eastAsia" w:hAnsi="宋体" w:cs="宋体"/>
          <w:sz w:val="24"/>
          <w:szCs w:val="24"/>
          <w:lang w:val="en-US" w:eastAsia="zh-CN"/>
        </w:rPr>
        <w:t>二.工程范围：</w:t>
      </w:r>
    </w:p>
    <w:p>
      <w:pPr>
        <w:pStyle w:val="6"/>
        <w:rPr>
          <w:rFonts w:hint="eastAsia" w:hAnsi="宋体" w:cs="宋体"/>
          <w:sz w:val="24"/>
          <w:szCs w:val="24"/>
          <w:lang w:val="en-US" w:eastAsia="zh-CN"/>
        </w:rPr>
      </w:pPr>
      <w:r>
        <w:rPr>
          <w:rFonts w:hint="eastAsia" w:hAnsi="宋体" w:cs="宋体"/>
          <w:sz w:val="24"/>
          <w:szCs w:val="24"/>
          <w:lang w:val="en-US" w:eastAsia="zh-CN"/>
        </w:rPr>
        <w:t>《宁陕县新场乡文家湾花岗岩、皇冠镇黑湾建筑石材、皇冠镇何家湾方解石等3个历史遗留矿山生态修复项目》工程量清单的全部内容。</w:t>
      </w:r>
    </w:p>
    <w:p>
      <w:pPr>
        <w:pStyle w:val="6"/>
        <w:rPr>
          <w:rFonts w:hint="eastAsia" w:hAnsi="宋体" w:cs="宋体"/>
          <w:sz w:val="24"/>
          <w:szCs w:val="24"/>
          <w:lang w:val="en-US" w:eastAsia="zh-CN"/>
        </w:rPr>
      </w:pPr>
      <w:r>
        <w:rPr>
          <w:rFonts w:hint="eastAsia" w:hAnsi="宋体" w:cs="宋体"/>
          <w:sz w:val="24"/>
          <w:szCs w:val="24"/>
          <w:lang w:val="en-US" w:eastAsia="zh-CN"/>
        </w:rPr>
        <w:t>三.工期：自合同签订后50 个日历日。</w:t>
      </w:r>
    </w:p>
    <w:p>
      <w:pPr>
        <w:pStyle w:val="6"/>
        <w:rPr>
          <w:rFonts w:hint="eastAsia" w:hAnsi="宋体" w:cs="宋体"/>
          <w:sz w:val="24"/>
          <w:szCs w:val="24"/>
          <w:lang w:val="en-US" w:eastAsia="zh-CN"/>
        </w:rPr>
      </w:pPr>
      <w:r>
        <w:rPr>
          <w:rFonts w:hint="eastAsia" w:hAnsi="宋体" w:cs="宋体"/>
          <w:sz w:val="24"/>
          <w:szCs w:val="24"/>
          <w:lang w:val="en-US" w:eastAsia="zh-CN"/>
        </w:rPr>
        <w:t>四.保修期及付款方式：</w:t>
      </w:r>
    </w:p>
    <w:p>
      <w:pPr>
        <w:pStyle w:val="6"/>
        <w:rPr>
          <w:rFonts w:hint="eastAsia" w:hAnsi="宋体" w:cs="宋体"/>
          <w:sz w:val="24"/>
          <w:szCs w:val="24"/>
          <w:lang w:val="en-US" w:eastAsia="zh-CN"/>
        </w:rPr>
      </w:pPr>
      <w:r>
        <w:rPr>
          <w:rFonts w:hint="eastAsia" w:hAnsi="宋体" w:cs="宋体"/>
          <w:sz w:val="24"/>
          <w:szCs w:val="24"/>
          <w:lang w:val="en-US" w:eastAsia="zh-CN"/>
        </w:rPr>
        <w:t>1.工程款的支付</w:t>
      </w:r>
    </w:p>
    <w:p>
      <w:pPr>
        <w:pStyle w:val="6"/>
        <w:rPr>
          <w:rFonts w:hint="eastAsia" w:hAnsi="宋体" w:cs="宋体"/>
          <w:sz w:val="24"/>
          <w:szCs w:val="24"/>
          <w:lang w:val="en-US" w:eastAsia="zh-CN"/>
        </w:rPr>
      </w:pPr>
      <w:r>
        <w:rPr>
          <w:rFonts w:hint="eastAsia" w:hAnsi="宋体" w:cs="宋体"/>
          <w:sz w:val="24"/>
          <w:szCs w:val="24"/>
          <w:lang w:val="en-US" w:eastAsia="zh-CN"/>
        </w:rPr>
        <w:t>合同签订后支付预付款30%，余下工程款根据工程进度支付，支付至97%，剩余总价的3%待竣工验收合格并经结算审计后十日内支付，不计利息。</w:t>
      </w:r>
    </w:p>
    <w:p>
      <w:pPr>
        <w:pStyle w:val="6"/>
        <w:rPr>
          <w:rFonts w:hint="eastAsia" w:hAnsi="宋体" w:cs="宋体"/>
          <w:sz w:val="24"/>
          <w:szCs w:val="24"/>
          <w:lang w:val="en-US" w:eastAsia="zh-CN"/>
        </w:rPr>
      </w:pPr>
      <w:r>
        <w:rPr>
          <w:rFonts w:hint="eastAsia" w:hAnsi="宋体" w:cs="宋体"/>
          <w:sz w:val="24"/>
          <w:szCs w:val="24"/>
          <w:lang w:val="en-US" w:eastAsia="zh-CN"/>
        </w:rPr>
        <w:t>2.结算方式：</w:t>
      </w:r>
    </w:p>
    <w:p>
      <w:pPr>
        <w:pStyle w:val="6"/>
        <w:rPr>
          <w:rFonts w:hint="eastAsia" w:hAnsi="宋体" w:cs="宋体"/>
          <w:sz w:val="24"/>
          <w:szCs w:val="24"/>
          <w:lang w:val="en-US" w:eastAsia="zh-CN"/>
        </w:rPr>
      </w:pPr>
      <w:r>
        <w:rPr>
          <w:rFonts w:hint="eastAsia" w:hAnsi="宋体" w:cs="宋体"/>
          <w:sz w:val="24"/>
          <w:szCs w:val="24"/>
          <w:lang w:val="en-US" w:eastAsia="zh-CN"/>
        </w:rPr>
        <w:t>由采购方负责与中标单位结算。在付款前，必须开具全额发票给采购单位。</w:t>
      </w:r>
    </w:p>
    <w:p>
      <w:pPr>
        <w:pStyle w:val="6"/>
        <w:rPr>
          <w:rFonts w:hint="default" w:ascii="Times New Roman" w:hAnsi="宋体" w:eastAsia="宋体" w:cs="宋体"/>
          <w:kern w:val="2"/>
          <w:sz w:val="24"/>
          <w:szCs w:val="24"/>
          <w:lang w:val="en-US" w:eastAsia="zh-CN" w:bidi="ar-SA"/>
        </w:rPr>
      </w:pPr>
      <w:r>
        <w:rPr>
          <w:rFonts w:hint="eastAsia" w:ascii="Times New Roman" w:hAnsi="宋体" w:eastAsia="宋体" w:cs="宋体"/>
          <w:kern w:val="2"/>
          <w:sz w:val="24"/>
          <w:szCs w:val="24"/>
          <w:lang w:val="en-US" w:eastAsia="zh-CN" w:bidi="ar-SA"/>
        </w:rPr>
        <w:t>3.</w:t>
      </w:r>
      <w:r>
        <w:rPr>
          <w:rFonts w:hint="eastAsia" w:hAnsi="宋体" w:cs="宋体"/>
          <w:kern w:val="2"/>
          <w:sz w:val="24"/>
          <w:szCs w:val="24"/>
          <w:lang w:val="en-US" w:eastAsia="zh-CN" w:bidi="ar-SA"/>
        </w:rPr>
        <w:t>保修期</w:t>
      </w:r>
      <w:r>
        <w:rPr>
          <w:rFonts w:hint="eastAsia" w:ascii="Times New Roman" w:hAnsi="宋体" w:eastAsia="宋体" w:cs="宋体"/>
          <w:kern w:val="2"/>
          <w:sz w:val="24"/>
          <w:szCs w:val="24"/>
          <w:lang w:val="en-US" w:eastAsia="zh-CN" w:bidi="ar-SA"/>
        </w:rPr>
        <w:t>：自竣工验收合格之日起</w:t>
      </w:r>
      <w:r>
        <w:rPr>
          <w:rFonts w:hint="eastAsia" w:hAnsi="宋体" w:cs="宋体"/>
          <w:kern w:val="2"/>
          <w:sz w:val="24"/>
          <w:szCs w:val="24"/>
          <w:lang w:val="en-US" w:eastAsia="zh-CN" w:bidi="ar-SA"/>
        </w:rPr>
        <w:t>一年。</w:t>
      </w:r>
    </w:p>
    <w:p>
      <w:pPr>
        <w:pStyle w:val="6"/>
        <w:rPr>
          <w:rFonts w:hint="eastAsia" w:hAnsi="宋体" w:cs="宋体"/>
          <w:sz w:val="24"/>
          <w:szCs w:val="24"/>
          <w:lang w:val="en-US" w:eastAsia="zh-CN"/>
        </w:rPr>
      </w:pPr>
      <w:r>
        <w:rPr>
          <w:rFonts w:hint="eastAsia" w:hAnsi="宋体" w:cs="宋体"/>
          <w:sz w:val="24"/>
          <w:szCs w:val="24"/>
          <w:lang w:val="en-US" w:eastAsia="zh-CN"/>
        </w:rPr>
        <w:t>五.质量验收标准：合格。</w:t>
      </w:r>
    </w:p>
    <w:p>
      <w:pPr>
        <w:pStyle w:val="6"/>
        <w:rPr>
          <w:rFonts w:hint="eastAsia" w:hAnsi="宋体" w:cs="宋体"/>
          <w:sz w:val="24"/>
          <w:szCs w:val="24"/>
          <w:lang w:val="en-US" w:eastAsia="zh-CN"/>
        </w:rPr>
      </w:pPr>
      <w:r>
        <w:rPr>
          <w:rFonts w:hint="eastAsia" w:hAnsi="宋体" w:cs="宋体"/>
          <w:sz w:val="24"/>
          <w:szCs w:val="24"/>
          <w:lang w:val="en-US" w:eastAsia="zh-CN"/>
        </w:rPr>
        <w:t>六.工程材料：</w:t>
      </w:r>
    </w:p>
    <w:p>
      <w:pPr>
        <w:pStyle w:val="6"/>
        <w:rPr>
          <w:rFonts w:hint="eastAsia" w:hAnsi="宋体" w:cs="宋体"/>
          <w:sz w:val="24"/>
          <w:szCs w:val="24"/>
          <w:lang w:val="en-US" w:eastAsia="zh-CN"/>
        </w:rPr>
      </w:pPr>
      <w:r>
        <w:rPr>
          <w:rFonts w:hint="eastAsia" w:hAnsi="宋体" w:cs="宋体"/>
          <w:sz w:val="24"/>
          <w:szCs w:val="24"/>
          <w:lang w:val="en-US" w:eastAsia="zh-CN"/>
        </w:rPr>
        <w:t>本工程材料均选用国优产品，同时在响应文件中必须明确所有材料的品牌型号、产地、价格。本工程材料品牌或价格参考当地市场价，供应商自主报价。</w:t>
      </w:r>
    </w:p>
    <w:p>
      <w:pPr>
        <w:pStyle w:val="6"/>
        <w:rPr>
          <w:rFonts w:hint="eastAsia" w:hAnsi="宋体" w:cs="宋体"/>
          <w:sz w:val="24"/>
          <w:szCs w:val="24"/>
          <w:lang w:val="en-US" w:eastAsia="zh-CN"/>
        </w:rPr>
      </w:pPr>
      <w:r>
        <w:rPr>
          <w:rFonts w:hint="eastAsia" w:hAnsi="宋体" w:cs="宋体"/>
          <w:sz w:val="24"/>
          <w:szCs w:val="24"/>
          <w:lang w:val="en-US" w:eastAsia="zh-CN"/>
        </w:rPr>
        <w:t>工程材料在工程实施过程中，由发包人认质。凡在工程实施过程因设计变更引起的施工费用，由发包方和承包方共同签字确认变更后协商解决。</w:t>
      </w:r>
    </w:p>
    <w:p>
      <w:pPr>
        <w:pStyle w:val="6"/>
        <w:rPr>
          <w:rFonts w:hint="eastAsia" w:hAnsi="宋体" w:cs="宋体"/>
          <w:sz w:val="24"/>
          <w:szCs w:val="24"/>
          <w:lang w:val="en-US" w:eastAsia="zh-CN"/>
        </w:rPr>
      </w:pPr>
      <w:r>
        <w:rPr>
          <w:rFonts w:hint="eastAsia" w:hAnsi="宋体" w:cs="宋体"/>
          <w:sz w:val="24"/>
          <w:szCs w:val="24"/>
          <w:lang w:val="en-US" w:eastAsia="zh-CN"/>
        </w:rPr>
        <w:t>七.材料供应与验收</w:t>
      </w:r>
    </w:p>
    <w:p>
      <w:pPr>
        <w:pStyle w:val="6"/>
        <w:rPr>
          <w:rFonts w:hint="eastAsia" w:hAnsi="宋体" w:cs="宋体"/>
          <w:sz w:val="24"/>
          <w:szCs w:val="24"/>
          <w:lang w:val="en-US" w:eastAsia="zh-CN"/>
        </w:rPr>
      </w:pPr>
      <w:r>
        <w:rPr>
          <w:rFonts w:hint="eastAsia" w:hAnsi="宋体" w:cs="宋体"/>
          <w:sz w:val="24"/>
          <w:szCs w:val="24"/>
          <w:lang w:val="en-US" w:eastAsia="zh-CN"/>
        </w:rPr>
        <w:t>1.承包方供应的材料应按合同规定按时、按质、按量供应，必须附有产品合格证或质量检验证书才能用于工程。发包方采用抽检办法要求承包方分批次进行检测，费用由承包方承担。</w:t>
      </w:r>
    </w:p>
    <w:p>
      <w:pPr>
        <w:pStyle w:val="6"/>
        <w:rPr>
          <w:rFonts w:hint="eastAsia" w:hAnsi="宋体" w:cs="宋体"/>
          <w:sz w:val="24"/>
          <w:szCs w:val="24"/>
          <w:lang w:val="en-US" w:eastAsia="zh-CN"/>
        </w:rPr>
      </w:pPr>
      <w:r>
        <w:rPr>
          <w:rFonts w:hint="eastAsia" w:hAnsi="宋体" w:cs="宋体"/>
          <w:sz w:val="24"/>
          <w:szCs w:val="24"/>
          <w:lang w:val="en-US" w:eastAsia="zh-CN"/>
        </w:rPr>
        <w:t>2.因材料质量不合格所造成的损失（包括仓库保管费）由材料供应商负责。 </w:t>
      </w:r>
    </w:p>
    <w:p>
      <w:pPr>
        <w:pStyle w:val="6"/>
        <w:rPr>
          <w:rFonts w:hint="eastAsia" w:hAnsi="宋体" w:cs="宋体"/>
          <w:sz w:val="24"/>
          <w:szCs w:val="24"/>
          <w:lang w:val="en-US" w:eastAsia="zh-CN"/>
        </w:rPr>
      </w:pPr>
      <w:r>
        <w:rPr>
          <w:rFonts w:hint="eastAsia" w:hAnsi="宋体" w:cs="宋体"/>
          <w:sz w:val="24"/>
          <w:szCs w:val="24"/>
          <w:lang w:val="en-US" w:eastAsia="zh-CN"/>
        </w:rPr>
        <w:t>3.根据工程需要，经发包人代表签证，承包方可使用代用材料。因发包方原因使用时，由发包方承担增加的经济支出，因承包方原因使用时，由承包方承担增加的费用。 </w:t>
      </w:r>
    </w:p>
    <w:p>
      <w:pPr>
        <w:pStyle w:val="6"/>
        <w:rPr>
          <w:rFonts w:hint="eastAsia" w:hAnsi="宋体" w:cs="宋体"/>
          <w:sz w:val="24"/>
          <w:szCs w:val="24"/>
          <w:lang w:val="en-US" w:eastAsia="zh-CN"/>
        </w:rPr>
      </w:pPr>
      <w:r>
        <w:rPr>
          <w:rFonts w:hint="eastAsia" w:hAnsi="宋体" w:cs="宋体"/>
          <w:sz w:val="24"/>
          <w:szCs w:val="24"/>
          <w:lang w:val="en-US" w:eastAsia="zh-CN"/>
        </w:rPr>
        <w:t>4.因材料供应不及时造成停工待料时，其停、窝工损失由供货责任方承担。</w:t>
      </w:r>
    </w:p>
    <w:p>
      <w:pPr>
        <w:pStyle w:val="6"/>
        <w:rPr>
          <w:rFonts w:hint="eastAsia" w:hAnsi="宋体" w:cs="宋体"/>
          <w:sz w:val="24"/>
          <w:szCs w:val="24"/>
          <w:lang w:val="en-US" w:eastAsia="zh-CN"/>
        </w:rPr>
      </w:pPr>
      <w:r>
        <w:rPr>
          <w:rFonts w:hint="eastAsia" w:hAnsi="宋体" w:cs="宋体"/>
          <w:sz w:val="24"/>
          <w:szCs w:val="24"/>
          <w:lang w:val="en-US" w:eastAsia="zh-CN"/>
        </w:rPr>
        <w:t>八.工程质量、技术要求</w:t>
      </w:r>
    </w:p>
    <w:p>
      <w:pPr>
        <w:pStyle w:val="6"/>
        <w:rPr>
          <w:rFonts w:hint="eastAsia" w:hAnsi="宋体" w:cs="宋体"/>
          <w:sz w:val="24"/>
          <w:szCs w:val="24"/>
          <w:lang w:val="en-US" w:eastAsia="zh-CN"/>
        </w:rPr>
      </w:pPr>
      <w:r>
        <w:rPr>
          <w:rFonts w:hint="eastAsia" w:hAnsi="宋体" w:cs="宋体"/>
          <w:sz w:val="24"/>
          <w:szCs w:val="24"/>
          <w:lang w:val="en-US" w:eastAsia="zh-CN"/>
        </w:rPr>
        <w:t>1.本工程质量等级要求合格。</w:t>
      </w:r>
    </w:p>
    <w:p>
      <w:pPr>
        <w:pStyle w:val="6"/>
        <w:rPr>
          <w:rFonts w:hint="eastAsia" w:hAnsi="宋体" w:cs="宋体"/>
          <w:sz w:val="24"/>
          <w:szCs w:val="24"/>
          <w:lang w:val="en-US" w:eastAsia="zh-CN"/>
        </w:rPr>
      </w:pPr>
      <w:r>
        <w:rPr>
          <w:rFonts w:hint="eastAsia" w:hAnsi="宋体" w:cs="宋体"/>
          <w:sz w:val="24"/>
          <w:szCs w:val="24"/>
          <w:lang w:val="en-US" w:eastAsia="zh-CN"/>
        </w:rPr>
        <w:t>2.承包方必须按照招标要求及国家现行有关施工验收规范组织施工，建立健全质量保证体系，做到安全生产及文明施工，工程竣工验收质量达不到采购单位要求的合格标准，发包方有权给予相应罚款。</w:t>
      </w:r>
    </w:p>
    <w:p>
      <w:pPr>
        <w:pStyle w:val="6"/>
        <w:rPr>
          <w:rFonts w:hint="eastAsia" w:hAnsi="宋体" w:cs="宋体"/>
          <w:sz w:val="24"/>
          <w:szCs w:val="24"/>
          <w:lang w:val="en-US" w:eastAsia="zh-CN"/>
        </w:rPr>
      </w:pPr>
      <w:r>
        <w:rPr>
          <w:rFonts w:hint="eastAsia" w:hAnsi="宋体" w:cs="宋体"/>
          <w:sz w:val="24"/>
          <w:szCs w:val="24"/>
          <w:lang w:val="en-US" w:eastAsia="zh-CN"/>
        </w:rPr>
        <w:t>3.本工程所需施工材料、设备均由承包方负责供应，必须满足设计要求和国家有关标准，并应具有合格证等质量证明资料，经发包方人员认定后方可使用。</w:t>
      </w:r>
    </w:p>
    <w:p>
      <w:pPr>
        <w:pStyle w:val="6"/>
        <w:rPr>
          <w:rFonts w:hint="eastAsia" w:hAnsi="宋体" w:cs="宋体"/>
          <w:sz w:val="24"/>
          <w:szCs w:val="24"/>
          <w:lang w:val="en-US" w:eastAsia="zh-CN"/>
        </w:rPr>
      </w:pPr>
      <w:r>
        <w:rPr>
          <w:rFonts w:hint="eastAsia" w:hAnsi="宋体" w:cs="宋体"/>
          <w:sz w:val="24"/>
          <w:szCs w:val="24"/>
          <w:lang w:val="en-US" w:eastAsia="zh-CN"/>
        </w:rPr>
        <w:t>4.各工序应严格按施工组织设计进行质量控制，每道工序完工后，应进行检查，相关专业工种之间应及时进行交接检验，并形成记录。未经检查验收不得进行下一道工序。</w:t>
      </w:r>
    </w:p>
    <w:p>
      <w:pPr>
        <w:pStyle w:val="6"/>
        <w:rPr>
          <w:rFonts w:hint="eastAsia" w:hAnsi="宋体" w:cs="宋体"/>
          <w:sz w:val="24"/>
          <w:szCs w:val="24"/>
          <w:lang w:val="en-US" w:eastAsia="zh-CN"/>
        </w:rPr>
      </w:pPr>
      <w:r>
        <w:rPr>
          <w:rFonts w:hint="eastAsia" w:hAnsi="宋体" w:cs="宋体"/>
          <w:sz w:val="24"/>
          <w:szCs w:val="24"/>
          <w:lang w:val="en-US" w:eastAsia="zh-CN"/>
        </w:rPr>
        <w:t>5.工程完工后，承包方应在组织有关人员进行自行检验评定后，向发包人提交工程验收报告及相关施工资料。</w:t>
      </w:r>
    </w:p>
    <w:p>
      <w:pPr>
        <w:pStyle w:val="6"/>
        <w:rPr>
          <w:rFonts w:hint="eastAsia" w:hAnsi="宋体" w:cs="宋体"/>
          <w:sz w:val="24"/>
          <w:szCs w:val="24"/>
          <w:lang w:val="en-US" w:eastAsia="zh-CN"/>
        </w:rPr>
      </w:pPr>
      <w:r>
        <w:rPr>
          <w:rFonts w:hint="eastAsia" w:hAnsi="宋体" w:cs="宋体"/>
          <w:sz w:val="24"/>
          <w:szCs w:val="24"/>
          <w:lang w:val="en-US" w:eastAsia="zh-CN"/>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pStyle w:val="6"/>
        <w:rPr>
          <w:rFonts w:hint="eastAsia" w:hAnsi="宋体" w:cs="宋体"/>
          <w:sz w:val="24"/>
          <w:szCs w:val="24"/>
          <w:lang w:val="en-US" w:eastAsia="zh-CN"/>
        </w:rPr>
      </w:pPr>
      <w:r>
        <w:rPr>
          <w:rFonts w:hint="eastAsia" w:hAnsi="宋体" w:cs="宋体"/>
          <w:sz w:val="24"/>
          <w:szCs w:val="24"/>
          <w:lang w:val="en-US" w:eastAsia="zh-CN"/>
        </w:rPr>
        <w:t>7.服务承诺：要求具有完善的保修服务体系，高效的工作作风，高水平的技术维修人员。</w:t>
      </w:r>
    </w:p>
    <w:p>
      <w:pPr>
        <w:pStyle w:val="6"/>
        <w:rPr>
          <w:rFonts w:hint="eastAsia" w:hAnsi="宋体" w:cs="宋体"/>
          <w:sz w:val="24"/>
          <w:szCs w:val="24"/>
          <w:lang w:val="en-US" w:eastAsia="zh-CN"/>
        </w:rPr>
      </w:pPr>
      <w:r>
        <w:rPr>
          <w:rFonts w:hint="eastAsia" w:hAnsi="宋体" w:cs="宋体"/>
          <w:sz w:val="24"/>
          <w:szCs w:val="24"/>
          <w:lang w:val="en-US" w:eastAsia="zh-CN"/>
        </w:rPr>
        <w:t>8.如果因施工单位造成的工程质量不合格，返工等影响工程进度的，且监理单位提出，施工单位未按要求整改的，应向采购单位赔偿每天叁佰元的经济损失，并如期返工，致工程验收合格。</w:t>
      </w:r>
    </w:p>
    <w:p>
      <w:pPr>
        <w:pStyle w:val="6"/>
        <w:rPr>
          <w:rFonts w:hint="eastAsia" w:hAnsi="宋体" w:cs="宋体"/>
          <w:sz w:val="24"/>
          <w:szCs w:val="24"/>
          <w:lang w:val="en-US" w:eastAsia="zh-CN"/>
        </w:rPr>
      </w:pPr>
      <w:r>
        <w:rPr>
          <w:rFonts w:hint="eastAsia" w:hAnsi="宋体" w:cs="宋体"/>
          <w:sz w:val="24"/>
          <w:szCs w:val="24"/>
          <w:lang w:val="en-US" w:eastAsia="zh-CN"/>
        </w:rPr>
        <w:t>九.工程施工配合要求</w:t>
      </w:r>
    </w:p>
    <w:p>
      <w:pPr>
        <w:pStyle w:val="6"/>
        <w:rPr>
          <w:rFonts w:hint="eastAsia" w:hAnsi="宋体" w:cs="宋体"/>
          <w:sz w:val="24"/>
          <w:szCs w:val="24"/>
          <w:lang w:val="en-US" w:eastAsia="zh-CN"/>
        </w:rPr>
      </w:pPr>
      <w:r>
        <w:rPr>
          <w:rFonts w:hint="eastAsia" w:hAnsi="宋体" w:cs="宋体"/>
          <w:sz w:val="24"/>
          <w:szCs w:val="24"/>
          <w:lang w:val="en-US" w:eastAsia="zh-CN"/>
        </w:rPr>
        <w:t>1.发包方责任：</w:t>
      </w:r>
    </w:p>
    <w:p>
      <w:pPr>
        <w:pStyle w:val="6"/>
        <w:rPr>
          <w:rFonts w:hint="eastAsia" w:hAnsi="宋体" w:cs="宋体"/>
          <w:sz w:val="24"/>
          <w:szCs w:val="24"/>
          <w:lang w:val="en-US" w:eastAsia="zh-CN"/>
        </w:rPr>
      </w:pPr>
      <w:r>
        <w:rPr>
          <w:rFonts w:hint="eastAsia" w:hAnsi="宋体" w:cs="宋体"/>
          <w:sz w:val="24"/>
          <w:szCs w:val="24"/>
          <w:lang w:val="en-US" w:eastAsia="zh-CN"/>
        </w:rPr>
        <w:t>1.1 负责工程的总体协调和管理；</w:t>
      </w:r>
    </w:p>
    <w:p>
      <w:pPr>
        <w:pStyle w:val="6"/>
        <w:rPr>
          <w:rFonts w:hint="eastAsia" w:hAnsi="宋体" w:cs="宋体"/>
          <w:sz w:val="24"/>
          <w:szCs w:val="24"/>
          <w:lang w:val="en-US" w:eastAsia="zh-CN"/>
        </w:rPr>
      </w:pPr>
      <w:r>
        <w:rPr>
          <w:rFonts w:hint="eastAsia" w:hAnsi="宋体" w:cs="宋体"/>
          <w:sz w:val="24"/>
          <w:szCs w:val="24"/>
          <w:lang w:val="en-US" w:eastAsia="zh-CN"/>
        </w:rPr>
        <w:t>1.2确认承包人的总体方案和施工方案；</w:t>
      </w:r>
    </w:p>
    <w:p>
      <w:pPr>
        <w:pStyle w:val="6"/>
        <w:rPr>
          <w:rFonts w:hint="eastAsia" w:hAnsi="宋体" w:cs="宋体"/>
          <w:sz w:val="24"/>
          <w:szCs w:val="24"/>
          <w:lang w:val="en-US" w:eastAsia="zh-CN"/>
        </w:rPr>
      </w:pPr>
      <w:r>
        <w:rPr>
          <w:rFonts w:hint="eastAsia" w:hAnsi="宋体" w:cs="宋体"/>
          <w:sz w:val="24"/>
          <w:szCs w:val="24"/>
          <w:lang w:val="en-US" w:eastAsia="zh-CN"/>
        </w:rPr>
        <w:t>1.3 审查承包人的施工人员并办理出入证；</w:t>
      </w:r>
    </w:p>
    <w:p>
      <w:pPr>
        <w:pStyle w:val="6"/>
        <w:rPr>
          <w:rFonts w:hint="eastAsia" w:hAnsi="宋体" w:cs="宋体"/>
          <w:sz w:val="24"/>
          <w:szCs w:val="24"/>
          <w:lang w:val="en-US" w:eastAsia="zh-CN"/>
        </w:rPr>
      </w:pPr>
      <w:r>
        <w:rPr>
          <w:rFonts w:hint="eastAsia" w:hAnsi="宋体" w:cs="宋体"/>
          <w:sz w:val="24"/>
          <w:szCs w:val="24"/>
          <w:lang w:val="en-US" w:eastAsia="zh-CN"/>
        </w:rPr>
        <w:t>1.4 协助承包人协调水、电及临时设施等相关事宜，为施工创造条件。</w:t>
      </w:r>
    </w:p>
    <w:p>
      <w:pPr>
        <w:pStyle w:val="6"/>
        <w:rPr>
          <w:rFonts w:hint="eastAsia" w:hAnsi="宋体" w:cs="宋体"/>
          <w:sz w:val="24"/>
          <w:szCs w:val="24"/>
          <w:lang w:val="en-US" w:eastAsia="zh-CN"/>
        </w:rPr>
      </w:pPr>
      <w:r>
        <w:rPr>
          <w:rFonts w:hint="eastAsia" w:hAnsi="宋体" w:cs="宋体"/>
          <w:sz w:val="24"/>
          <w:szCs w:val="24"/>
          <w:lang w:val="en-US" w:eastAsia="zh-CN"/>
        </w:rPr>
        <w:t>1.5组织对施工材料及总体工程进行验收。</w:t>
      </w:r>
    </w:p>
    <w:p>
      <w:pPr>
        <w:pStyle w:val="6"/>
        <w:rPr>
          <w:rFonts w:hint="eastAsia" w:hAnsi="宋体" w:cs="宋体"/>
          <w:sz w:val="24"/>
          <w:szCs w:val="24"/>
          <w:lang w:val="en-US" w:eastAsia="zh-CN"/>
        </w:rPr>
      </w:pPr>
      <w:r>
        <w:rPr>
          <w:rFonts w:hint="eastAsia" w:hAnsi="宋体" w:cs="宋体"/>
          <w:sz w:val="24"/>
          <w:szCs w:val="24"/>
          <w:lang w:val="en-US" w:eastAsia="zh-CN"/>
        </w:rPr>
        <w:t>2.承包方责任：</w:t>
      </w:r>
    </w:p>
    <w:p>
      <w:pPr>
        <w:pStyle w:val="6"/>
        <w:rPr>
          <w:rFonts w:hint="eastAsia" w:hAnsi="宋体" w:cs="宋体"/>
          <w:sz w:val="24"/>
          <w:szCs w:val="24"/>
          <w:lang w:val="en-US" w:eastAsia="zh-CN"/>
        </w:rPr>
      </w:pPr>
      <w:r>
        <w:rPr>
          <w:rFonts w:hint="eastAsia" w:hAnsi="宋体" w:cs="宋体"/>
          <w:sz w:val="24"/>
          <w:szCs w:val="24"/>
          <w:lang w:val="en-US" w:eastAsia="zh-CN"/>
        </w:rPr>
        <w:t>2.1 负责工程施工组织设计，并经发包方确认；</w:t>
      </w:r>
    </w:p>
    <w:p>
      <w:pPr>
        <w:pStyle w:val="6"/>
        <w:rPr>
          <w:rFonts w:hint="eastAsia" w:hAnsi="宋体" w:cs="宋体"/>
          <w:sz w:val="24"/>
          <w:szCs w:val="24"/>
          <w:lang w:val="en-US" w:eastAsia="zh-CN"/>
        </w:rPr>
      </w:pPr>
      <w:r>
        <w:rPr>
          <w:rFonts w:hint="eastAsia" w:hAnsi="宋体" w:cs="宋体"/>
          <w:sz w:val="24"/>
          <w:szCs w:val="24"/>
          <w:lang w:val="en-US" w:eastAsia="zh-CN"/>
        </w:rPr>
        <w:t>2.2按照响应文件中确定的施工进度计划和工程方案进行施工，确保按期完工，工程计划及进度调整必须征得发包人同意。</w:t>
      </w:r>
    </w:p>
    <w:p>
      <w:pPr>
        <w:pStyle w:val="6"/>
        <w:rPr>
          <w:rFonts w:hint="eastAsia" w:hAnsi="宋体" w:cs="宋体"/>
          <w:sz w:val="24"/>
          <w:szCs w:val="24"/>
          <w:lang w:val="en-US" w:eastAsia="zh-CN"/>
        </w:rPr>
      </w:pPr>
      <w:r>
        <w:rPr>
          <w:rFonts w:hint="eastAsia" w:hAnsi="宋体" w:cs="宋体"/>
          <w:sz w:val="24"/>
          <w:szCs w:val="24"/>
          <w:lang w:val="en-US" w:eastAsia="zh-CN"/>
        </w:rPr>
        <w:t>2.3服从发包方的管理，施工人员必须经发包方审定，遵守发包方的有关规定，服从管理，文明施工。</w:t>
      </w:r>
    </w:p>
    <w:p>
      <w:pPr>
        <w:pStyle w:val="6"/>
        <w:rPr>
          <w:rFonts w:hint="eastAsia" w:hAnsi="宋体" w:cs="宋体"/>
          <w:sz w:val="24"/>
          <w:szCs w:val="24"/>
          <w:lang w:val="en-US" w:eastAsia="zh-CN"/>
        </w:rPr>
      </w:pPr>
      <w:r>
        <w:rPr>
          <w:rFonts w:hint="eastAsia" w:hAnsi="宋体" w:cs="宋体"/>
          <w:sz w:val="24"/>
          <w:szCs w:val="24"/>
          <w:lang w:val="en-US" w:eastAsia="zh-CN"/>
        </w:rPr>
        <w:t>2.4负责施工区域内的安全、保卫及消防工作。</w:t>
      </w:r>
    </w:p>
    <w:p>
      <w:pPr>
        <w:pStyle w:val="6"/>
        <w:rPr>
          <w:rFonts w:hint="eastAsia" w:hAnsi="宋体" w:cs="宋体"/>
          <w:sz w:val="24"/>
          <w:szCs w:val="24"/>
          <w:lang w:val="en-US" w:eastAsia="zh-CN"/>
        </w:rPr>
      </w:pPr>
      <w:r>
        <w:rPr>
          <w:rFonts w:hint="eastAsia" w:hAnsi="宋体" w:cs="宋体"/>
          <w:sz w:val="24"/>
          <w:szCs w:val="24"/>
          <w:lang w:val="en-US" w:eastAsia="zh-CN"/>
        </w:rPr>
        <w:t>2.5 负责交工前的产品保护工作。</w:t>
      </w:r>
    </w:p>
    <w:p>
      <w:pPr>
        <w:pStyle w:val="6"/>
        <w:rPr>
          <w:rFonts w:hint="eastAsia" w:hAnsi="宋体" w:cs="宋体"/>
          <w:sz w:val="24"/>
          <w:szCs w:val="24"/>
          <w:lang w:val="en-US" w:eastAsia="zh-CN"/>
        </w:rPr>
      </w:pPr>
      <w:r>
        <w:rPr>
          <w:rFonts w:hint="eastAsia" w:hAnsi="宋体" w:cs="宋体"/>
          <w:sz w:val="24"/>
          <w:szCs w:val="24"/>
          <w:lang w:val="en-US" w:eastAsia="zh-CN"/>
        </w:rPr>
        <w:t>2.6做好安排，合理调度人员，保证连续施工，确保按期完工。</w:t>
      </w:r>
    </w:p>
    <w:p>
      <w:pPr>
        <w:pStyle w:val="6"/>
        <w:rPr>
          <w:rFonts w:hint="eastAsia" w:hAnsi="宋体" w:cs="宋体"/>
          <w:sz w:val="24"/>
          <w:szCs w:val="24"/>
          <w:lang w:val="en-US" w:eastAsia="zh-CN"/>
        </w:rPr>
      </w:pPr>
      <w:r>
        <w:rPr>
          <w:rFonts w:hint="eastAsia" w:hAnsi="宋体" w:cs="宋体"/>
          <w:sz w:val="24"/>
          <w:szCs w:val="24"/>
          <w:lang w:val="en-US" w:eastAsia="zh-CN"/>
        </w:rPr>
        <w:t>2.7 施工期间水、电等相关事宜的协调及费用由中标单位承担。 </w:t>
      </w:r>
    </w:p>
    <w:p>
      <w:pPr>
        <w:pStyle w:val="6"/>
        <w:rPr>
          <w:rFonts w:hint="eastAsia" w:hAnsi="宋体" w:cs="宋体"/>
          <w:sz w:val="24"/>
          <w:szCs w:val="24"/>
          <w:lang w:val="en-US" w:eastAsia="zh-CN"/>
        </w:rPr>
      </w:pPr>
      <w:r>
        <w:rPr>
          <w:rFonts w:hint="eastAsia" w:hAnsi="宋体" w:cs="宋体"/>
          <w:sz w:val="24"/>
          <w:szCs w:val="24"/>
          <w:lang w:val="en-US" w:eastAsia="zh-CN"/>
        </w:rPr>
        <w:t>十、违约责任</w:t>
      </w:r>
    </w:p>
    <w:p>
      <w:pPr>
        <w:pStyle w:val="6"/>
        <w:rPr>
          <w:rFonts w:hint="eastAsia" w:hAnsi="宋体" w:cs="宋体"/>
          <w:sz w:val="24"/>
          <w:szCs w:val="24"/>
          <w:lang w:val="en-US" w:eastAsia="zh-CN"/>
        </w:rPr>
      </w:pPr>
      <w:r>
        <w:rPr>
          <w:rFonts w:hint="eastAsia" w:hAnsi="宋体" w:cs="宋体"/>
          <w:sz w:val="24"/>
          <w:szCs w:val="24"/>
          <w:lang w:val="en-US" w:eastAsia="zh-CN"/>
        </w:rPr>
        <w:t>1.按《中华人民共和国民法典》中的相关条款执行。</w:t>
      </w:r>
    </w:p>
    <w:p>
      <w:pPr>
        <w:pStyle w:val="6"/>
        <w:rPr>
          <w:rFonts w:hint="eastAsia" w:hAnsi="宋体" w:cs="宋体"/>
          <w:sz w:val="24"/>
          <w:szCs w:val="24"/>
          <w:lang w:val="en-US" w:eastAsia="zh-CN"/>
        </w:rPr>
      </w:pPr>
      <w:r>
        <w:rPr>
          <w:rFonts w:hint="eastAsia" w:hAnsi="宋体" w:cs="宋体"/>
          <w:sz w:val="24"/>
          <w:szCs w:val="24"/>
          <w:lang w:val="en-US" w:eastAsia="zh-CN"/>
        </w:rPr>
        <w:t>2.未按合同要求提供工程或工程质量不能满足采购人要求，采购人有权终止合同，同时报陕西省建设行政主管部门对其违约行为进行追究。</w:t>
      </w:r>
    </w:p>
    <w:p>
      <w:pPr>
        <w:pStyle w:val="6"/>
        <w:rPr>
          <w:rFonts w:hint="eastAsia" w:hAnsi="宋体" w:cs="宋体"/>
          <w:sz w:val="24"/>
          <w:szCs w:val="24"/>
          <w:lang w:val="en-US" w:eastAsia="zh-CN"/>
        </w:rPr>
      </w:pPr>
    </w:p>
    <w:p>
      <w:pPr>
        <w:pStyle w:val="3"/>
        <w:numPr>
          <w:ilvl w:val="0"/>
          <w:numId w:val="3"/>
        </w:numPr>
        <w:bidi w:val="0"/>
        <w:jc w:val="center"/>
        <w:rPr>
          <w:rFonts w:hint="eastAsia" w:asciiTheme="majorEastAsia" w:hAnsiTheme="majorEastAsia" w:eastAsiaTheme="majorEastAsia" w:cstheme="majorEastAsia"/>
          <w:sz w:val="44"/>
          <w:szCs w:val="32"/>
          <w:lang w:val="en-US" w:eastAsia="zh-CN"/>
        </w:rPr>
      </w:pPr>
      <w:r>
        <w:rPr>
          <w:rFonts w:hint="eastAsia" w:asciiTheme="majorEastAsia" w:hAnsiTheme="majorEastAsia" w:eastAsiaTheme="majorEastAsia" w:cstheme="majorEastAsia"/>
          <w:sz w:val="44"/>
          <w:szCs w:val="32"/>
          <w:lang w:val="en-US" w:eastAsia="zh-CN"/>
        </w:rPr>
        <w:t>投标文件格式</w:t>
      </w:r>
    </w:p>
    <w:p>
      <w:pPr>
        <w:rPr>
          <w:rFonts w:hint="eastAsia"/>
          <w:lang w:val="en-US" w:eastAsia="zh-CN"/>
        </w:rPr>
      </w:pPr>
    </w:p>
    <w:p>
      <w:pPr>
        <w:spacing w:line="283" w:lineRule="auto"/>
      </w:pPr>
      <w:r>
        <w:rPr>
          <w:rFonts w:hint="eastAsia" w:hAnsi="宋体"/>
          <w:b/>
          <w:sz w:val="30"/>
          <w:szCs w:val="30"/>
        </w:rPr>
        <w:t>项目编号：</w:t>
      </w:r>
      <w:r>
        <w:rPr>
          <w:rFonts w:hint="eastAsia" w:hAnsi="宋体"/>
          <w:b/>
          <w:sz w:val="28"/>
          <w:szCs w:val="28"/>
          <w:highlight w:val="none"/>
          <w:lang w:val="en-US" w:eastAsia="zh-CN"/>
        </w:rPr>
        <w:t>YCZX-AK-2023(005)</w:t>
      </w:r>
    </w:p>
    <w:p>
      <w:pPr>
        <w:spacing w:line="283" w:lineRule="auto"/>
        <w:rPr>
          <w:sz w:val="21"/>
        </w:rPr>
      </w:pPr>
    </w:p>
    <w:p>
      <w:pPr>
        <w:pStyle w:val="2"/>
        <w:rPr>
          <w:sz w:val="21"/>
        </w:rPr>
      </w:pPr>
    </w:p>
    <w:p>
      <w:pPr>
        <w:pStyle w:val="17"/>
      </w:pPr>
    </w:p>
    <w:p>
      <w:pPr>
        <w:pStyle w:val="18"/>
        <w:ind w:left="0" w:leftChars="0" w:firstLine="0" w:firstLineChars="0"/>
        <w:jc w:val="center"/>
        <w:rPr>
          <w:rFonts w:ascii="宋体"/>
          <w:sz w:val="21"/>
        </w:rPr>
      </w:pPr>
      <w:r>
        <w:rPr>
          <w:rFonts w:hint="eastAsia"/>
          <w:b/>
          <w:bCs/>
          <w:sz w:val="52"/>
          <w:szCs w:val="52"/>
          <w:lang w:eastAsia="zh-CN"/>
        </w:rPr>
        <w:t>宁陕县新场乡文家湾花岗岩、皇冠镇黑湾建筑石材、皇冠镇何家湾方解石等3个历史遗留矿山生态修复项目</w:t>
      </w:r>
    </w:p>
    <w:p>
      <w:pPr>
        <w:pStyle w:val="18"/>
        <w:ind w:left="0" w:leftChars="0" w:firstLine="0" w:firstLineChars="0"/>
        <w:rPr>
          <w:rFonts w:ascii="宋体"/>
          <w:sz w:val="21"/>
        </w:rPr>
      </w:pPr>
    </w:p>
    <w:p>
      <w:pPr>
        <w:pStyle w:val="18"/>
        <w:ind w:left="0" w:leftChars="0" w:firstLine="0" w:firstLineChars="0"/>
        <w:rPr>
          <w:rFonts w:ascii="宋体"/>
          <w:sz w:val="21"/>
        </w:rPr>
      </w:pPr>
    </w:p>
    <w:p>
      <w:pPr>
        <w:pStyle w:val="18"/>
        <w:ind w:left="0" w:leftChars="0" w:firstLine="0" w:firstLineChars="0"/>
        <w:rPr>
          <w:rFonts w:ascii="宋体"/>
          <w:sz w:val="21"/>
        </w:rPr>
      </w:pPr>
    </w:p>
    <w:p>
      <w:pPr>
        <w:spacing w:line="274" w:lineRule="auto"/>
        <w:rPr>
          <w:sz w:val="21"/>
        </w:rPr>
      </w:pPr>
    </w:p>
    <w:p>
      <w:pPr>
        <w:spacing w:before="234" w:line="184" w:lineRule="auto"/>
        <w:jc w:val="center"/>
        <w:rPr>
          <w:rFonts w:hAnsi="宋体" w:cs="宋体"/>
          <w:b/>
          <w:bCs/>
          <w:spacing w:val="-24"/>
          <w:sz w:val="56"/>
          <w:szCs w:val="56"/>
        </w:rPr>
      </w:pPr>
      <w:r>
        <w:rPr>
          <w:rFonts w:hint="eastAsia" w:hAnsi="宋体" w:cs="宋体"/>
          <w:b/>
          <w:bCs/>
          <w:spacing w:val="-24"/>
          <w:sz w:val="56"/>
          <w:szCs w:val="56"/>
        </w:rPr>
        <w:t>投</w:t>
      </w:r>
      <w:r>
        <w:rPr>
          <w:rFonts w:hAnsi="宋体" w:cs="宋体"/>
          <w:b/>
          <w:bCs/>
          <w:spacing w:val="17"/>
          <w:sz w:val="56"/>
          <w:szCs w:val="56"/>
        </w:rPr>
        <w:t xml:space="preserve">  </w:t>
      </w:r>
      <w:r>
        <w:rPr>
          <w:rFonts w:hAnsi="宋体" w:cs="宋体"/>
          <w:b/>
          <w:bCs/>
          <w:spacing w:val="-24"/>
          <w:sz w:val="56"/>
          <w:szCs w:val="56"/>
        </w:rPr>
        <w:t>标</w:t>
      </w:r>
      <w:r>
        <w:rPr>
          <w:rFonts w:hAnsi="宋体" w:cs="宋体"/>
          <w:b/>
          <w:bCs/>
          <w:spacing w:val="20"/>
          <w:sz w:val="56"/>
          <w:szCs w:val="56"/>
        </w:rPr>
        <w:t xml:space="preserve">  </w:t>
      </w:r>
      <w:r>
        <w:rPr>
          <w:rFonts w:hAnsi="宋体" w:cs="宋体"/>
          <w:b/>
          <w:bCs/>
          <w:spacing w:val="-24"/>
          <w:sz w:val="56"/>
          <w:szCs w:val="56"/>
        </w:rPr>
        <w:t>文</w:t>
      </w:r>
      <w:r>
        <w:rPr>
          <w:rFonts w:hAnsi="宋体" w:cs="宋体"/>
          <w:b/>
          <w:bCs/>
          <w:spacing w:val="15"/>
          <w:sz w:val="56"/>
          <w:szCs w:val="56"/>
        </w:rPr>
        <w:t xml:space="preserve">  </w:t>
      </w:r>
      <w:r>
        <w:rPr>
          <w:rFonts w:hAnsi="宋体" w:cs="宋体"/>
          <w:b/>
          <w:bCs/>
          <w:spacing w:val="-24"/>
          <w:sz w:val="56"/>
          <w:szCs w:val="56"/>
        </w:rPr>
        <w:t>件</w:t>
      </w:r>
    </w:p>
    <w:p>
      <w:pPr>
        <w:pStyle w:val="20"/>
        <w:rPr>
          <w:rFonts w:ascii="宋体" w:hAnsi="宋体" w:cs="宋体"/>
          <w:b w:val="0"/>
          <w:bCs w:val="0"/>
          <w:spacing w:val="-24"/>
          <w:sz w:val="72"/>
          <w:szCs w:val="72"/>
        </w:rPr>
      </w:pPr>
    </w:p>
    <w:p/>
    <w:p>
      <w:pPr>
        <w:pStyle w:val="6"/>
      </w:pPr>
    </w:p>
    <w:p>
      <w:pPr>
        <w:spacing w:line="255" w:lineRule="auto"/>
        <w:rPr>
          <w:sz w:val="21"/>
        </w:rPr>
      </w:pPr>
    </w:p>
    <w:p>
      <w:pPr>
        <w:spacing w:line="255" w:lineRule="auto"/>
        <w:rPr>
          <w:sz w:val="21"/>
        </w:rPr>
      </w:pPr>
    </w:p>
    <w:p>
      <w:pPr>
        <w:spacing w:before="104" w:line="184" w:lineRule="auto"/>
        <w:ind w:firstLine="1009"/>
        <w:rPr>
          <w:rFonts w:hAnsi="宋体" w:cs="宋体"/>
          <w:sz w:val="32"/>
          <w:szCs w:val="32"/>
        </w:rPr>
      </w:pPr>
      <w:r>
        <w:rPr>
          <w:rFonts w:hint="eastAsia" w:hAnsi="宋体" w:cs="宋体"/>
          <w:spacing w:val="-13"/>
          <w:sz w:val="32"/>
          <w:szCs w:val="32"/>
        </w:rPr>
        <w:t>供 应 商（盖章）</w:t>
      </w:r>
      <w:r>
        <w:rPr>
          <w:rFonts w:hAnsi="宋体" w:cs="宋体"/>
          <w:spacing w:val="-13"/>
          <w:sz w:val="32"/>
          <w:szCs w:val="32"/>
        </w:rPr>
        <w:t>：</w:t>
      </w:r>
      <w:r>
        <w:rPr>
          <w:rFonts w:hAnsi="宋体" w:cs="宋体"/>
          <w:spacing w:val="16"/>
          <w:sz w:val="32"/>
          <w:szCs w:val="32"/>
          <w:u w:val="single"/>
        </w:rPr>
        <w:t xml:space="preserve">     </w:t>
      </w:r>
      <w:r>
        <w:rPr>
          <w:rFonts w:hint="eastAsia" w:hAnsi="宋体" w:cs="宋体"/>
          <w:spacing w:val="-13"/>
          <w:sz w:val="32"/>
          <w:szCs w:val="32"/>
          <w:u w:val="single"/>
        </w:rPr>
        <w:t xml:space="preserve">                 </w:t>
      </w:r>
      <w:r>
        <w:rPr>
          <w:rFonts w:hAnsi="宋体" w:cs="宋体"/>
          <w:sz w:val="32"/>
          <w:szCs w:val="32"/>
          <w:u w:val="single"/>
        </w:rPr>
        <w:t xml:space="preserve"> </w:t>
      </w:r>
      <w:r>
        <w:rPr>
          <w:rFonts w:hint="eastAsia" w:hAnsi="宋体" w:cs="宋体"/>
          <w:sz w:val="32"/>
          <w:szCs w:val="32"/>
          <w:u w:val="single"/>
          <w:lang w:val="en-US" w:eastAsia="zh-CN"/>
        </w:rPr>
        <w:t xml:space="preserve">       </w:t>
      </w:r>
      <w:r>
        <w:rPr>
          <w:rFonts w:hAnsi="宋体" w:cs="宋体"/>
          <w:sz w:val="32"/>
          <w:szCs w:val="32"/>
          <w:u w:val="single"/>
        </w:rPr>
        <w:t xml:space="preserve">   </w:t>
      </w:r>
    </w:p>
    <w:p>
      <w:pPr>
        <w:spacing w:line="242" w:lineRule="auto"/>
        <w:rPr>
          <w:sz w:val="21"/>
        </w:rPr>
      </w:pPr>
    </w:p>
    <w:p>
      <w:pPr>
        <w:spacing w:before="104" w:line="184" w:lineRule="auto"/>
        <w:ind w:firstLine="1009"/>
        <w:rPr>
          <w:rFonts w:hAnsi="宋体" w:cs="宋体"/>
          <w:sz w:val="32"/>
          <w:szCs w:val="32"/>
        </w:rPr>
      </w:pPr>
      <w:r>
        <w:rPr>
          <w:rFonts w:hint="eastAsia" w:hAnsi="宋体" w:cs="宋体"/>
          <w:spacing w:val="-18"/>
          <w:sz w:val="32"/>
          <w:szCs w:val="32"/>
        </w:rPr>
        <w:t>法定代表人</w:t>
      </w:r>
      <w:r>
        <w:rPr>
          <w:rFonts w:hint="eastAsia" w:hAnsi="宋体" w:cs="宋体"/>
          <w:spacing w:val="-18"/>
          <w:sz w:val="32"/>
          <w:szCs w:val="32"/>
          <w:lang w:val="en-US" w:eastAsia="zh-CN"/>
        </w:rPr>
        <w:t>或被授权人</w:t>
      </w:r>
      <w:r>
        <w:rPr>
          <w:rFonts w:hint="eastAsia" w:hAnsi="宋体" w:cs="宋体"/>
          <w:spacing w:val="-18"/>
          <w:sz w:val="32"/>
          <w:szCs w:val="32"/>
        </w:rPr>
        <w:t>（签字或盖章）</w:t>
      </w:r>
      <w:r>
        <w:rPr>
          <w:rFonts w:hAnsi="宋体" w:cs="宋体"/>
          <w:spacing w:val="-18"/>
          <w:sz w:val="32"/>
          <w:szCs w:val="32"/>
        </w:rPr>
        <w:t>：</w:t>
      </w:r>
      <w:r>
        <w:rPr>
          <w:rFonts w:hAnsi="宋体" w:cs="宋体"/>
          <w:spacing w:val="40"/>
          <w:sz w:val="32"/>
          <w:szCs w:val="32"/>
          <w:u w:val="single"/>
        </w:rPr>
        <w:t xml:space="preserve"> </w:t>
      </w:r>
      <w:r>
        <w:rPr>
          <w:rFonts w:hint="eastAsia" w:hAnsi="宋体" w:cs="宋体"/>
          <w:spacing w:val="-13"/>
          <w:sz w:val="32"/>
          <w:szCs w:val="32"/>
          <w:u w:val="single"/>
        </w:rPr>
        <w:t xml:space="preserve">                </w:t>
      </w:r>
      <w:r>
        <w:rPr>
          <w:rFonts w:hAnsi="宋体" w:cs="宋体"/>
          <w:sz w:val="32"/>
          <w:szCs w:val="32"/>
          <w:u w:val="single"/>
        </w:rPr>
        <w:t xml:space="preserve"> </w:t>
      </w:r>
    </w:p>
    <w:p>
      <w:pPr>
        <w:spacing w:line="242" w:lineRule="auto"/>
        <w:rPr>
          <w:sz w:val="21"/>
        </w:rPr>
      </w:pPr>
    </w:p>
    <w:p>
      <w:pPr>
        <w:pStyle w:val="9"/>
        <w:ind w:left="0" w:leftChars="0" w:firstLine="1024" w:firstLineChars="400"/>
        <w:rPr>
          <w:rFonts w:hAnsi="宋体" w:cs="宋体"/>
          <w:sz w:val="32"/>
          <w:szCs w:val="32"/>
          <w:u w:val="single"/>
        </w:rPr>
      </w:pPr>
      <w:r>
        <w:rPr>
          <w:rFonts w:hAnsi="宋体" w:cs="宋体"/>
          <w:spacing w:val="-14"/>
          <w:w w:val="89"/>
          <w:sz w:val="32"/>
          <w:szCs w:val="32"/>
        </w:rPr>
        <w:t>日</w:t>
      </w:r>
      <w:r>
        <w:rPr>
          <w:rFonts w:hAnsi="宋体" w:cs="宋体"/>
          <w:spacing w:val="7"/>
          <w:sz w:val="32"/>
          <w:szCs w:val="32"/>
        </w:rPr>
        <w:t xml:space="preserve">    </w:t>
      </w:r>
      <w:r>
        <w:rPr>
          <w:rFonts w:hAnsi="宋体" w:cs="宋体"/>
          <w:spacing w:val="-14"/>
          <w:w w:val="89"/>
          <w:sz w:val="32"/>
          <w:szCs w:val="32"/>
        </w:rPr>
        <w:t>期：</w:t>
      </w:r>
      <w:r>
        <w:rPr>
          <w:rFonts w:hAnsi="宋体" w:cs="宋体"/>
          <w:spacing w:val="9"/>
          <w:sz w:val="32"/>
          <w:szCs w:val="32"/>
          <w:u w:val="single"/>
        </w:rPr>
        <w:t xml:space="preserve">        </w:t>
      </w:r>
      <w:r>
        <w:rPr>
          <w:rFonts w:hint="eastAsia" w:hAnsi="宋体" w:cs="宋体"/>
          <w:spacing w:val="9"/>
          <w:sz w:val="32"/>
          <w:szCs w:val="32"/>
          <w:u w:val="single"/>
        </w:rPr>
        <w:t xml:space="preserve"> </w:t>
      </w:r>
      <w:r>
        <w:rPr>
          <w:rFonts w:hAnsi="宋体" w:cs="宋体"/>
          <w:spacing w:val="-14"/>
          <w:w w:val="89"/>
          <w:sz w:val="32"/>
          <w:szCs w:val="32"/>
          <w:u w:val="single"/>
        </w:rPr>
        <w:t>年</w:t>
      </w:r>
      <w:r>
        <w:rPr>
          <w:rFonts w:hAnsi="宋体" w:cs="宋体"/>
          <w:spacing w:val="-43"/>
          <w:sz w:val="32"/>
          <w:szCs w:val="32"/>
          <w:u w:val="single"/>
        </w:rPr>
        <w:t xml:space="preserve"> </w:t>
      </w:r>
      <w:r>
        <w:rPr>
          <w:rFonts w:hint="eastAsia" w:hAnsi="宋体" w:cs="宋体"/>
          <w:spacing w:val="-14"/>
          <w:w w:val="89"/>
          <w:sz w:val="32"/>
          <w:szCs w:val="32"/>
          <w:u w:val="single"/>
        </w:rPr>
        <w:t xml:space="preserve">  </w:t>
      </w:r>
      <w:r>
        <w:rPr>
          <w:rFonts w:hint="eastAsia" w:hAnsi="宋体" w:cs="宋体"/>
          <w:spacing w:val="-14"/>
          <w:w w:val="89"/>
          <w:sz w:val="32"/>
          <w:szCs w:val="32"/>
          <w:u w:val="single"/>
          <w:lang w:val="en-US" w:eastAsia="zh-CN"/>
        </w:rPr>
        <w:t xml:space="preserve">    </w:t>
      </w:r>
      <w:r>
        <w:rPr>
          <w:rFonts w:hint="eastAsia" w:hAnsi="宋体" w:cs="宋体"/>
          <w:spacing w:val="-14"/>
          <w:w w:val="89"/>
          <w:sz w:val="32"/>
          <w:szCs w:val="32"/>
          <w:u w:val="single"/>
        </w:rPr>
        <w:t xml:space="preserve"> </w:t>
      </w:r>
      <w:r>
        <w:rPr>
          <w:rFonts w:hint="eastAsia" w:hAnsi="宋体" w:cs="宋体"/>
          <w:spacing w:val="-14"/>
          <w:w w:val="89"/>
          <w:sz w:val="32"/>
          <w:szCs w:val="32"/>
          <w:u w:val="single"/>
          <w:lang w:val="en-US" w:eastAsia="zh-CN"/>
        </w:rPr>
        <w:t xml:space="preserve">  </w:t>
      </w:r>
      <w:r>
        <w:rPr>
          <w:rFonts w:hAnsi="宋体" w:cs="宋体"/>
          <w:spacing w:val="-14"/>
          <w:w w:val="89"/>
          <w:sz w:val="32"/>
          <w:szCs w:val="32"/>
          <w:u w:val="single"/>
        </w:rPr>
        <w:t>月</w:t>
      </w:r>
      <w:r>
        <w:rPr>
          <w:rFonts w:hint="eastAsia" w:hAnsi="宋体" w:cs="宋体"/>
          <w:spacing w:val="-14"/>
          <w:w w:val="89"/>
          <w:sz w:val="32"/>
          <w:szCs w:val="32"/>
          <w:u w:val="single"/>
        </w:rPr>
        <w:t xml:space="preserve">   </w:t>
      </w:r>
      <w:r>
        <w:rPr>
          <w:rFonts w:hint="eastAsia" w:hAnsi="宋体" w:cs="宋体"/>
          <w:spacing w:val="-14"/>
          <w:w w:val="89"/>
          <w:sz w:val="32"/>
          <w:szCs w:val="32"/>
          <w:u w:val="single"/>
          <w:lang w:val="en-US" w:eastAsia="zh-CN"/>
        </w:rPr>
        <w:t xml:space="preserve">      </w:t>
      </w:r>
      <w:r>
        <w:rPr>
          <w:rFonts w:hAnsi="宋体" w:cs="宋体"/>
          <w:spacing w:val="-14"/>
          <w:w w:val="89"/>
          <w:sz w:val="32"/>
          <w:szCs w:val="32"/>
          <w:u w:val="single"/>
        </w:rPr>
        <w:t>日</w:t>
      </w:r>
      <w:r>
        <w:rPr>
          <w:rFonts w:hAnsi="宋体" w:cs="宋体"/>
          <w:sz w:val="32"/>
          <w:szCs w:val="32"/>
          <w:u w:val="single"/>
        </w:rPr>
        <w:t xml:space="preserve">      </w:t>
      </w:r>
      <w:r>
        <w:rPr>
          <w:rFonts w:hint="eastAsia" w:hAnsi="宋体" w:cs="宋体"/>
          <w:sz w:val="32"/>
          <w:szCs w:val="32"/>
          <w:u w:val="single"/>
          <w:lang w:val="en-US" w:eastAsia="zh-CN"/>
        </w:rPr>
        <w:t xml:space="preserve"> </w:t>
      </w:r>
      <w:r>
        <w:rPr>
          <w:rFonts w:hAnsi="宋体" w:cs="宋体"/>
          <w:sz w:val="32"/>
          <w:szCs w:val="32"/>
          <w:u w:val="single"/>
        </w:rPr>
        <w:t xml:space="preserve">    </w:t>
      </w:r>
    </w:p>
    <w:p>
      <w:pPr>
        <w:rPr>
          <w:rFonts w:hAnsi="宋体" w:cs="宋体"/>
          <w:sz w:val="32"/>
          <w:szCs w:val="32"/>
          <w:u w:val="single"/>
        </w:rPr>
      </w:pPr>
    </w:p>
    <w:p>
      <w:pPr>
        <w:spacing w:line="480" w:lineRule="exact"/>
        <w:jc w:val="center"/>
        <w:rPr>
          <w:rFonts w:hint="eastAsia" w:hAnsi="宋体" w:cs="宋体"/>
          <w:b/>
          <w:sz w:val="48"/>
          <w:szCs w:val="48"/>
        </w:rPr>
      </w:pPr>
    </w:p>
    <w:p>
      <w:pPr>
        <w:spacing w:line="480" w:lineRule="exact"/>
        <w:jc w:val="center"/>
        <w:rPr>
          <w:rFonts w:hint="eastAsia" w:hAnsi="宋体" w:cs="宋体"/>
          <w:b/>
          <w:sz w:val="48"/>
          <w:szCs w:val="48"/>
        </w:rPr>
      </w:pPr>
    </w:p>
    <w:p>
      <w:pPr>
        <w:spacing w:line="240" w:lineRule="auto"/>
        <w:jc w:val="center"/>
        <w:rPr>
          <w:rFonts w:hAnsi="宋体" w:cs="宋体"/>
          <w:b/>
          <w:sz w:val="52"/>
          <w:szCs w:val="52"/>
        </w:rPr>
      </w:pPr>
      <w:r>
        <w:rPr>
          <w:rFonts w:hint="eastAsia" w:hAnsi="宋体" w:cs="宋体"/>
          <w:b/>
          <w:sz w:val="52"/>
          <w:szCs w:val="52"/>
        </w:rPr>
        <w:t>目  录</w:t>
      </w:r>
    </w:p>
    <w:p>
      <w:pPr>
        <w:spacing w:line="480" w:lineRule="exact"/>
        <w:ind w:left="340" w:leftChars="100"/>
        <w:rPr>
          <w:rFonts w:hAnsi="宋体"/>
          <w:sz w:val="24"/>
          <w:szCs w:val="24"/>
        </w:rPr>
      </w:pP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一、投标响应函</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二、开标一览表</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三、已标价工程量清单</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四、投标人资格证明文件</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五、法定代表人授权委托书</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六、商务偏离表</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七、投标方案及施工组织设计</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八、企业业绩</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九、工程质量的保障措施及承诺</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十、投标人认为有必要提供的其它证明资料</w:t>
      </w:r>
    </w:p>
    <w:p>
      <w:pPr>
        <w:keepNext w:val="0"/>
        <w:keepLines w:val="0"/>
        <w:pageBreakBefore w:val="0"/>
        <w:widowControl w:val="0"/>
        <w:kinsoku w:val="0"/>
        <w:wordWrap/>
        <w:overflowPunct/>
        <w:topLinePunct w:val="0"/>
        <w:autoSpaceDE/>
        <w:autoSpaceDN/>
        <w:bidi w:val="0"/>
        <w:adjustRightInd w:val="0"/>
        <w:snapToGrid/>
        <w:spacing w:line="240" w:lineRule="auto"/>
        <w:ind w:left="0" w:leftChars="0" w:firstLine="2388" w:firstLineChars="793"/>
        <w:jc w:val="both"/>
        <w:textAlignment w:val="baseline"/>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十一、供应商拒绝政府采购领域商业贿赂承诺书</w:t>
      </w:r>
    </w:p>
    <w:p>
      <w:pPr>
        <w:pStyle w:val="6"/>
        <w:spacing w:line="240" w:lineRule="auto"/>
        <w:ind w:left="0" w:leftChars="0" w:firstLine="2388" w:firstLineChars="793"/>
        <w:rPr>
          <w:rFonts w:hint="eastAsia" w:ascii="宋体" w:hAnsi="宋体" w:eastAsia="宋体" w:cs="宋体"/>
          <w:b/>
          <w:bCs/>
          <w:color w:val="auto"/>
          <w:sz w:val="30"/>
          <w:szCs w:val="30"/>
          <w:lang w:val="en-US" w:eastAsia="zh-CN"/>
        </w:rPr>
      </w:pPr>
    </w:p>
    <w:p>
      <w:pPr>
        <w:pStyle w:val="7"/>
        <w:rPr>
          <w:rFonts w:hint="eastAsia" w:ascii="宋体" w:hAnsi="宋体" w:eastAsia="宋体" w:cs="宋体"/>
          <w:b/>
          <w:bCs/>
          <w:color w:val="auto"/>
          <w:sz w:val="30"/>
          <w:szCs w:val="30"/>
          <w:lang w:val="en-US" w:eastAsia="zh-CN"/>
        </w:rPr>
      </w:pPr>
    </w:p>
    <w:p>
      <w:pPr>
        <w:pStyle w:val="9"/>
        <w:rPr>
          <w:rFonts w:hint="eastAsia" w:ascii="宋体" w:hAnsi="宋体" w:eastAsia="宋体" w:cs="宋体"/>
          <w:b/>
          <w:bCs/>
          <w:color w:val="auto"/>
          <w:sz w:val="30"/>
          <w:szCs w:val="30"/>
          <w:lang w:val="en-US" w:eastAsia="zh-CN"/>
        </w:rPr>
      </w:pPr>
    </w:p>
    <w:p>
      <w:pPr>
        <w:rPr>
          <w:rFonts w:hint="eastAsia" w:ascii="宋体" w:hAnsi="宋体" w:eastAsia="宋体" w:cs="宋体"/>
          <w:b/>
          <w:bCs/>
          <w:color w:val="auto"/>
          <w:sz w:val="30"/>
          <w:szCs w:val="30"/>
          <w:lang w:val="en-US" w:eastAsia="zh-CN"/>
        </w:rPr>
      </w:pPr>
    </w:p>
    <w:p>
      <w:pPr>
        <w:pStyle w:val="6"/>
        <w:rPr>
          <w:rFonts w:hint="eastAsia" w:ascii="宋体" w:hAnsi="宋体" w:eastAsia="宋体" w:cs="宋体"/>
          <w:b/>
          <w:bCs/>
          <w:color w:val="auto"/>
          <w:sz w:val="30"/>
          <w:szCs w:val="30"/>
          <w:lang w:val="en-US" w:eastAsia="zh-CN"/>
        </w:rPr>
      </w:pPr>
    </w:p>
    <w:p>
      <w:pPr>
        <w:pStyle w:val="17"/>
        <w:rPr>
          <w:rFonts w:hint="eastAsia"/>
        </w:rPr>
      </w:pPr>
    </w:p>
    <w:p>
      <w:pPr>
        <w:keepNext w:val="0"/>
        <w:keepLines w:val="0"/>
        <w:pageBreakBefore w:val="0"/>
        <w:numPr>
          <w:ilvl w:val="0"/>
          <w:numId w:val="4"/>
        </w:numPr>
        <w:kinsoku w:val="0"/>
        <w:overflowPunct/>
        <w:topLinePunct w:val="0"/>
        <w:bidi w:val="0"/>
        <w:spacing w:line="440" w:lineRule="exact"/>
        <w:jc w:val="center"/>
        <w:rPr>
          <w:rFonts w:hint="eastAsia"/>
        </w:rPr>
      </w:pPr>
      <w:r>
        <w:rPr>
          <w:rFonts w:hint="eastAsia" w:ascii="宋体" w:hAnsi="宋体" w:eastAsia="宋体" w:cs="宋体"/>
          <w:b/>
          <w:color w:val="auto"/>
          <w:sz w:val="40"/>
          <w:szCs w:val="40"/>
        </w:rPr>
        <w:t>投标响应函</w:t>
      </w:r>
    </w:p>
    <w:p>
      <w:pPr>
        <w:pStyle w:val="6"/>
        <w:ind w:left="0" w:leftChars="0" w:firstLine="0" w:firstLineChars="0"/>
        <w:rPr>
          <w:rFonts w:hint="eastAsia"/>
        </w:rPr>
      </w:pPr>
    </w:p>
    <w:p>
      <w:pPr>
        <w:spacing w:line="360" w:lineRule="auto"/>
        <w:rPr>
          <w:rFonts w:hint="eastAsia" w:hAnsi="宋体" w:cs="宋体"/>
          <w:sz w:val="24"/>
          <w:szCs w:val="24"/>
          <w:lang w:val="en-US" w:eastAsia="zh-CN"/>
        </w:rPr>
      </w:pPr>
      <w:r>
        <w:rPr>
          <w:rFonts w:hint="eastAsia" w:hAnsi="宋体" w:cs="宋体"/>
          <w:sz w:val="24"/>
          <w:szCs w:val="24"/>
          <w:lang w:val="en-US" w:eastAsia="zh-CN"/>
        </w:rPr>
        <w:t>安康远程智信项目管理有限公司：</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根据贵方为（采购项目名称）招标采购工程的招标公告（项目编号），签字代表（姓名、职务）经正式授权并代表供应商（供应商名称、住所）。</w:t>
      </w:r>
    </w:p>
    <w:p>
      <w:pPr>
        <w:spacing w:line="480" w:lineRule="exact"/>
        <w:ind w:firstLine="472" w:firstLineChars="196"/>
        <w:rPr>
          <w:rFonts w:hAnsi="宋体" w:cs="宋体"/>
          <w:b/>
          <w:sz w:val="24"/>
          <w:szCs w:val="24"/>
        </w:rPr>
      </w:pPr>
      <w:r>
        <w:rPr>
          <w:rFonts w:hint="eastAsia" w:hAnsi="宋体" w:cs="宋体"/>
          <w:b/>
          <w:sz w:val="24"/>
          <w:szCs w:val="24"/>
        </w:rPr>
        <w:t>在此，我方郑重声明以下诸点，并负法律责任：</w:t>
      </w:r>
    </w:p>
    <w:p>
      <w:pPr>
        <w:spacing w:line="480" w:lineRule="exact"/>
        <w:ind w:firstLine="470" w:firstLineChars="196"/>
        <w:rPr>
          <w:rFonts w:hAnsi="宋体" w:cs="宋体"/>
          <w:sz w:val="24"/>
          <w:szCs w:val="24"/>
        </w:rPr>
      </w:pPr>
      <w:r>
        <w:rPr>
          <w:rFonts w:hint="eastAsia" w:hAnsi="宋体" w:cs="宋体"/>
          <w:sz w:val="24"/>
          <w:szCs w:val="24"/>
        </w:rPr>
        <w:t>1、我方具备本项目招标文件中规定的资格条件。</w:t>
      </w:r>
    </w:p>
    <w:p>
      <w:pPr>
        <w:spacing w:line="480" w:lineRule="exact"/>
        <w:ind w:firstLine="470" w:firstLineChars="196"/>
        <w:rPr>
          <w:rFonts w:hAnsi="宋体" w:cs="宋体"/>
          <w:b/>
          <w:sz w:val="24"/>
          <w:szCs w:val="24"/>
        </w:rPr>
      </w:pPr>
      <w:r>
        <w:rPr>
          <w:rFonts w:hint="eastAsia" w:hAnsi="宋体" w:cs="宋体"/>
          <w:sz w:val="24"/>
          <w:szCs w:val="24"/>
        </w:rPr>
        <w:t>2、我方提交的加密电子化投标文件1份。</w:t>
      </w:r>
    </w:p>
    <w:p>
      <w:pPr>
        <w:spacing w:line="480" w:lineRule="exact"/>
        <w:ind w:firstLine="470" w:firstLineChars="196"/>
        <w:rPr>
          <w:rFonts w:hAnsi="宋体" w:cs="宋体"/>
          <w:sz w:val="24"/>
          <w:szCs w:val="24"/>
        </w:rPr>
      </w:pPr>
      <w:r>
        <w:rPr>
          <w:rFonts w:hint="eastAsia" w:hAnsi="宋体" w:cs="宋体"/>
          <w:sz w:val="24"/>
          <w:szCs w:val="24"/>
        </w:rPr>
        <w:t>3、我方所附投标报价表中应提交和交付的</w:t>
      </w:r>
      <w:r>
        <w:rPr>
          <w:rFonts w:hint="eastAsia" w:hAnsi="宋体" w:cs="宋体"/>
          <w:sz w:val="24"/>
          <w:szCs w:val="24"/>
          <w:lang w:eastAsia="zh-CN"/>
        </w:rPr>
        <w:t>工程</w:t>
      </w:r>
      <w:r>
        <w:rPr>
          <w:rFonts w:hint="eastAsia" w:hAnsi="宋体" w:cs="宋体"/>
          <w:sz w:val="24"/>
          <w:szCs w:val="24"/>
        </w:rPr>
        <w:t>投标总价为人民币：</w:t>
      </w:r>
      <w:r>
        <w:rPr>
          <w:rFonts w:hint="eastAsia" w:hAnsi="宋体" w:cs="宋体"/>
          <w:sz w:val="24"/>
          <w:szCs w:val="24"/>
          <w:u w:val="single"/>
        </w:rPr>
        <w:t>（同时用汉字大写和数字表示的投标总价）</w:t>
      </w:r>
      <w:r>
        <w:rPr>
          <w:rFonts w:hint="eastAsia" w:hAnsi="宋体" w:cs="宋体"/>
          <w:sz w:val="24"/>
          <w:szCs w:val="24"/>
        </w:rPr>
        <w:t>。该报价一次报死，不受市场因素的影响。</w:t>
      </w:r>
    </w:p>
    <w:p>
      <w:pPr>
        <w:spacing w:line="480" w:lineRule="exact"/>
        <w:ind w:firstLine="470" w:firstLineChars="196"/>
        <w:rPr>
          <w:rFonts w:hAnsi="宋体" w:cs="宋体"/>
          <w:sz w:val="24"/>
          <w:szCs w:val="24"/>
        </w:rPr>
      </w:pPr>
      <w:r>
        <w:rPr>
          <w:rFonts w:hint="eastAsia" w:hAnsi="宋体" w:cs="宋体"/>
          <w:sz w:val="24"/>
          <w:szCs w:val="24"/>
        </w:rPr>
        <w:t>4、我方已详细审查全部招标文件（包括澄清函、补充通知等），完全理解投标人须知的所有条款。</w:t>
      </w:r>
    </w:p>
    <w:p>
      <w:pPr>
        <w:spacing w:line="480" w:lineRule="exact"/>
        <w:ind w:firstLine="470" w:firstLineChars="196"/>
        <w:rPr>
          <w:rFonts w:hAnsi="宋体" w:cs="宋体"/>
          <w:sz w:val="24"/>
          <w:szCs w:val="24"/>
        </w:rPr>
      </w:pPr>
      <w:r>
        <w:rPr>
          <w:rFonts w:hint="eastAsia" w:hAnsi="宋体" w:cs="宋体"/>
          <w:sz w:val="24"/>
          <w:szCs w:val="24"/>
        </w:rPr>
        <w:t>5、我方完全满足和响应招标文件中的各项商务和技术要求，若有偏差，已在投标文件中明确说明。</w:t>
      </w:r>
    </w:p>
    <w:p>
      <w:pPr>
        <w:spacing w:line="480" w:lineRule="exact"/>
        <w:ind w:firstLine="470" w:firstLineChars="196"/>
        <w:rPr>
          <w:rFonts w:hAnsi="宋体" w:cs="宋体"/>
          <w:sz w:val="24"/>
          <w:szCs w:val="24"/>
        </w:rPr>
      </w:pPr>
      <w:r>
        <w:rPr>
          <w:rFonts w:hint="eastAsia" w:hAnsi="宋体" w:cs="宋体"/>
          <w:sz w:val="24"/>
          <w:szCs w:val="24"/>
        </w:rPr>
        <w:t>6、我方接受招标文件中全部合同条款，且无任何异议；保证忠实地执行双方所签订的合同，并承担合同规定的责任和义务。</w:t>
      </w:r>
    </w:p>
    <w:p>
      <w:pPr>
        <w:spacing w:line="480" w:lineRule="exact"/>
        <w:ind w:firstLine="470" w:firstLineChars="196"/>
        <w:rPr>
          <w:rFonts w:hAnsi="宋体" w:cs="宋体"/>
          <w:sz w:val="24"/>
          <w:szCs w:val="24"/>
        </w:rPr>
      </w:pPr>
      <w:r>
        <w:rPr>
          <w:rFonts w:hint="eastAsia" w:hAnsi="宋体" w:cs="宋体"/>
          <w:sz w:val="24"/>
          <w:szCs w:val="24"/>
        </w:rPr>
        <w:t>7、我方完全理解并同意招标文件中有关没收投标保证金、要求专业担保机构先行偿付和拒绝投标的条款。</w:t>
      </w:r>
    </w:p>
    <w:p>
      <w:pPr>
        <w:spacing w:line="480" w:lineRule="exact"/>
        <w:ind w:firstLine="470" w:firstLineChars="196"/>
        <w:rPr>
          <w:rFonts w:hAnsi="宋体" w:cs="宋体"/>
          <w:sz w:val="24"/>
          <w:szCs w:val="24"/>
        </w:rPr>
      </w:pPr>
      <w:r>
        <w:rPr>
          <w:rFonts w:hint="eastAsia" w:hAnsi="宋体" w:cs="宋体"/>
          <w:sz w:val="24"/>
          <w:szCs w:val="24"/>
        </w:rPr>
        <w:t>8、我方同意按照要求提供投标有关的一切数据或资料等。</w:t>
      </w:r>
    </w:p>
    <w:p>
      <w:pPr>
        <w:spacing w:line="480" w:lineRule="exact"/>
        <w:ind w:firstLine="470" w:firstLineChars="196"/>
        <w:rPr>
          <w:rFonts w:hAnsi="宋体" w:cs="宋体"/>
          <w:sz w:val="24"/>
          <w:szCs w:val="24"/>
        </w:rPr>
      </w:pPr>
      <w:r>
        <w:rPr>
          <w:rFonts w:hint="eastAsia" w:hAnsi="宋体" w:cs="宋体"/>
          <w:sz w:val="24"/>
          <w:szCs w:val="24"/>
        </w:rPr>
        <w:t>9、我方完全理解最低报价不是中标的唯一条件，采购人有权选择质优价廉的货物。</w:t>
      </w:r>
    </w:p>
    <w:p>
      <w:pPr>
        <w:spacing w:line="480" w:lineRule="exact"/>
        <w:ind w:firstLine="470" w:firstLineChars="196"/>
        <w:rPr>
          <w:rFonts w:hAnsi="宋体" w:cs="宋体"/>
          <w:sz w:val="24"/>
          <w:szCs w:val="24"/>
        </w:rPr>
      </w:pPr>
      <w:r>
        <w:rPr>
          <w:rFonts w:hint="eastAsia" w:hAnsi="宋体" w:cs="宋体"/>
          <w:sz w:val="24"/>
          <w:szCs w:val="24"/>
        </w:rPr>
        <w:t>10、我方同意按招标文件规定，遵守招标文件中的各项规定和要求。</w:t>
      </w:r>
    </w:p>
    <w:p>
      <w:pPr>
        <w:spacing w:line="480" w:lineRule="exact"/>
        <w:ind w:firstLine="470" w:firstLineChars="196"/>
        <w:rPr>
          <w:rFonts w:hint="eastAsia"/>
          <w:lang w:val="en-US" w:eastAsia="zh-CN"/>
        </w:rPr>
      </w:pPr>
      <w:r>
        <w:rPr>
          <w:rFonts w:hint="eastAsia" w:hAnsi="宋体" w:cs="宋体"/>
          <w:sz w:val="24"/>
          <w:szCs w:val="24"/>
        </w:rPr>
        <w:t xml:space="preserve">11、我方对本次招标内容及与本项目有关的知识产权、技术资料、商业秘密及相关信息保密。 </w:t>
      </w:r>
    </w:p>
    <w:p>
      <w:pPr>
        <w:spacing w:line="480" w:lineRule="exact"/>
        <w:ind w:firstLine="470" w:firstLineChars="196"/>
        <w:rPr>
          <w:rFonts w:hAnsi="宋体" w:cs="宋体"/>
          <w:sz w:val="24"/>
          <w:szCs w:val="24"/>
        </w:rPr>
      </w:pPr>
      <w:r>
        <w:rPr>
          <w:rFonts w:hint="eastAsia" w:hAnsi="宋体" w:cs="宋体"/>
          <w:sz w:val="24"/>
          <w:szCs w:val="24"/>
        </w:rPr>
        <w:t>12、我方与采购人和采购代理机构无任何的隶属关系或者其他利害关系。</w:t>
      </w:r>
    </w:p>
    <w:p>
      <w:pPr>
        <w:spacing w:line="480" w:lineRule="exact"/>
        <w:ind w:firstLine="470" w:firstLineChars="196"/>
        <w:rPr>
          <w:rFonts w:hAnsi="宋体" w:cs="宋体"/>
          <w:sz w:val="24"/>
          <w:szCs w:val="24"/>
        </w:rPr>
      </w:pPr>
      <w:r>
        <w:rPr>
          <w:rFonts w:hint="eastAsia" w:hAnsi="宋体" w:cs="宋体"/>
          <w:sz w:val="24"/>
          <w:szCs w:val="24"/>
        </w:rPr>
        <w:t>13、若我方中标，我方保证按有关规定向采购代理机构支付招标服务费。</w:t>
      </w:r>
    </w:p>
    <w:p>
      <w:pPr>
        <w:spacing w:line="480" w:lineRule="exact"/>
        <w:ind w:firstLine="470" w:firstLineChars="196"/>
        <w:rPr>
          <w:rFonts w:hAnsi="宋体" w:cs="宋体"/>
          <w:sz w:val="24"/>
          <w:szCs w:val="24"/>
        </w:rPr>
      </w:pPr>
      <w:r>
        <w:rPr>
          <w:rFonts w:hint="eastAsia" w:hAnsi="宋体" w:cs="宋体"/>
          <w:sz w:val="24"/>
          <w:szCs w:val="24"/>
        </w:rPr>
        <w:t>14、投标有效期为</w:t>
      </w:r>
      <w:r>
        <w:rPr>
          <w:rFonts w:hint="eastAsia" w:hAnsi="宋体" w:cs="宋体"/>
          <w:sz w:val="24"/>
          <w:szCs w:val="24"/>
          <w:u w:val="single"/>
        </w:rPr>
        <w:t xml:space="preserve">                                          </w:t>
      </w:r>
      <w:r>
        <w:rPr>
          <w:rFonts w:hint="eastAsia" w:hAnsi="宋体" w:cs="宋体"/>
          <w:sz w:val="24"/>
          <w:szCs w:val="24"/>
        </w:rPr>
        <w:t>。</w:t>
      </w:r>
    </w:p>
    <w:p>
      <w:pPr>
        <w:spacing w:line="480" w:lineRule="exact"/>
        <w:ind w:firstLine="470" w:firstLineChars="196"/>
        <w:rPr>
          <w:rFonts w:hAnsi="宋体" w:cs="宋体"/>
          <w:b/>
          <w:sz w:val="24"/>
          <w:szCs w:val="24"/>
        </w:rPr>
      </w:pPr>
      <w:r>
        <w:rPr>
          <w:rFonts w:hint="eastAsia" w:hAnsi="宋体" w:cs="宋体"/>
          <w:sz w:val="24"/>
          <w:szCs w:val="24"/>
        </w:rPr>
        <w:t>15、所有关于本项目的函电，请按下列地址联系：</w:t>
      </w:r>
    </w:p>
    <w:p>
      <w:pPr>
        <w:spacing w:line="480" w:lineRule="exact"/>
        <w:jc w:val="center"/>
        <w:rPr>
          <w:rFonts w:hAnsi="宋体" w:cs="宋体"/>
          <w:b/>
          <w:sz w:val="24"/>
          <w:szCs w:val="24"/>
        </w:rPr>
      </w:pPr>
    </w:p>
    <w:p>
      <w:pPr>
        <w:spacing w:line="480" w:lineRule="exact"/>
        <w:jc w:val="left"/>
        <w:rPr>
          <w:rFonts w:hAnsi="宋体" w:cs="宋体"/>
          <w:b/>
          <w:sz w:val="24"/>
          <w:szCs w:val="24"/>
        </w:rPr>
      </w:pPr>
    </w:p>
    <w:p>
      <w:pPr>
        <w:spacing w:line="480" w:lineRule="exact"/>
        <w:ind w:firstLine="470" w:firstLineChars="196"/>
        <w:rPr>
          <w:rFonts w:hAnsi="宋体" w:cs="宋体"/>
          <w:sz w:val="24"/>
          <w:szCs w:val="24"/>
          <w:u w:val="single"/>
        </w:rPr>
      </w:pPr>
      <w:r>
        <w:rPr>
          <w:rFonts w:hint="eastAsia" w:hAnsi="宋体" w:cs="宋体"/>
          <w:sz w:val="24"/>
          <w:szCs w:val="24"/>
        </w:rPr>
        <w:t>投标人名称（公章）：</w:t>
      </w:r>
    </w:p>
    <w:p>
      <w:pPr>
        <w:spacing w:line="480" w:lineRule="exact"/>
        <w:ind w:firstLine="470" w:firstLineChars="196"/>
        <w:rPr>
          <w:rFonts w:hAnsi="宋体" w:cs="宋体"/>
          <w:sz w:val="24"/>
          <w:szCs w:val="24"/>
          <w:u w:val="single"/>
        </w:rPr>
      </w:pPr>
      <w:r>
        <w:rPr>
          <w:rFonts w:hint="eastAsia" w:hAnsi="宋体" w:cs="宋体"/>
          <w:sz w:val="24"/>
          <w:szCs w:val="24"/>
        </w:rPr>
        <w:t>详 细 地 址：</w:t>
      </w:r>
    </w:p>
    <w:p>
      <w:pPr>
        <w:spacing w:line="480" w:lineRule="exact"/>
        <w:ind w:firstLine="470" w:firstLineChars="196"/>
        <w:rPr>
          <w:rFonts w:hAnsi="宋体" w:cs="宋体"/>
          <w:sz w:val="24"/>
          <w:szCs w:val="24"/>
          <w:u w:val="single"/>
        </w:rPr>
      </w:pPr>
      <w:r>
        <w:rPr>
          <w:rFonts w:hint="eastAsia" w:hAnsi="宋体" w:cs="宋体"/>
          <w:sz w:val="24"/>
          <w:szCs w:val="24"/>
        </w:rPr>
        <w:t>邮 政 编 码:</w:t>
      </w:r>
    </w:p>
    <w:p>
      <w:pPr>
        <w:spacing w:line="480" w:lineRule="exact"/>
        <w:ind w:firstLine="470" w:firstLineChars="196"/>
        <w:rPr>
          <w:rFonts w:hAnsi="宋体" w:cs="宋体"/>
          <w:sz w:val="24"/>
          <w:szCs w:val="24"/>
          <w:u w:val="single"/>
        </w:rPr>
      </w:pPr>
      <w:r>
        <w:rPr>
          <w:rFonts w:hint="eastAsia" w:hAnsi="宋体" w:cs="宋体"/>
          <w:sz w:val="24"/>
          <w:szCs w:val="24"/>
        </w:rPr>
        <w:t>电       话：</w:t>
      </w:r>
    </w:p>
    <w:p>
      <w:pPr>
        <w:spacing w:line="480" w:lineRule="exact"/>
        <w:ind w:firstLine="470" w:firstLineChars="196"/>
        <w:rPr>
          <w:rFonts w:hAnsi="宋体" w:cs="宋体"/>
          <w:sz w:val="24"/>
          <w:szCs w:val="24"/>
          <w:u w:val="single"/>
        </w:rPr>
      </w:pPr>
      <w:r>
        <w:rPr>
          <w:rFonts w:hint="eastAsia" w:hAnsi="宋体" w:cs="宋体"/>
          <w:sz w:val="24"/>
          <w:szCs w:val="24"/>
        </w:rPr>
        <w:t>传       真：</w:t>
      </w:r>
    </w:p>
    <w:p>
      <w:pPr>
        <w:spacing w:line="480" w:lineRule="exact"/>
        <w:ind w:firstLine="470" w:firstLineChars="196"/>
        <w:rPr>
          <w:rFonts w:hAnsi="宋体" w:cs="宋体"/>
          <w:sz w:val="24"/>
          <w:szCs w:val="24"/>
          <w:u w:val="single"/>
        </w:rPr>
      </w:pPr>
      <w:r>
        <w:rPr>
          <w:rFonts w:hint="eastAsia" w:hAnsi="宋体" w:cs="宋体"/>
          <w:sz w:val="24"/>
          <w:szCs w:val="24"/>
        </w:rPr>
        <w:t>电 子 邮 件：</w:t>
      </w:r>
    </w:p>
    <w:p>
      <w:pPr>
        <w:spacing w:line="480" w:lineRule="exact"/>
        <w:ind w:firstLine="470" w:firstLineChars="196"/>
        <w:rPr>
          <w:rFonts w:hAnsi="宋体" w:cs="宋体"/>
          <w:sz w:val="24"/>
          <w:szCs w:val="24"/>
          <w:u w:val="single"/>
        </w:rPr>
      </w:pPr>
      <w:r>
        <w:rPr>
          <w:rFonts w:hint="eastAsia" w:hAnsi="宋体" w:cs="宋体"/>
          <w:sz w:val="24"/>
          <w:szCs w:val="24"/>
        </w:rPr>
        <w:t>开 户 银 行：</w:t>
      </w:r>
    </w:p>
    <w:p>
      <w:pPr>
        <w:spacing w:line="480" w:lineRule="exact"/>
        <w:ind w:firstLine="470" w:firstLineChars="196"/>
        <w:rPr>
          <w:rFonts w:hAnsi="宋体" w:cs="宋体"/>
          <w:sz w:val="24"/>
          <w:szCs w:val="24"/>
          <w:u w:val="single"/>
        </w:rPr>
      </w:pPr>
      <w:r>
        <w:rPr>
          <w:rFonts w:hint="eastAsia" w:hAnsi="宋体" w:cs="宋体"/>
          <w:sz w:val="24"/>
          <w:szCs w:val="24"/>
        </w:rPr>
        <w:t>账       号：</w:t>
      </w:r>
    </w:p>
    <w:p>
      <w:pPr>
        <w:spacing w:line="480" w:lineRule="exact"/>
        <w:ind w:firstLine="470" w:firstLineChars="196"/>
        <w:rPr>
          <w:rFonts w:hAnsi="宋体" w:cs="宋体"/>
          <w:sz w:val="24"/>
          <w:szCs w:val="24"/>
          <w:u w:val="single"/>
        </w:rPr>
      </w:pPr>
    </w:p>
    <w:p>
      <w:pPr>
        <w:spacing w:line="480" w:lineRule="exact"/>
        <w:ind w:firstLine="470" w:firstLineChars="196"/>
        <w:rPr>
          <w:rFonts w:hAnsi="宋体" w:cs="宋体"/>
          <w:sz w:val="24"/>
          <w:szCs w:val="24"/>
          <w:u w:val="single"/>
        </w:rPr>
      </w:pPr>
    </w:p>
    <w:p>
      <w:pPr>
        <w:autoSpaceDE w:val="0"/>
        <w:autoSpaceDN w:val="0"/>
        <w:spacing w:line="480" w:lineRule="exact"/>
        <w:ind w:firstLine="3840" w:firstLineChars="1600"/>
        <w:rPr>
          <w:rFonts w:hAnsi="宋体" w:cs="宋体"/>
          <w:sz w:val="24"/>
          <w:szCs w:val="24"/>
        </w:rPr>
      </w:pPr>
      <w:r>
        <w:rPr>
          <w:rFonts w:hint="eastAsia" w:hAnsi="宋体" w:cs="宋体"/>
          <w:sz w:val="24"/>
          <w:szCs w:val="24"/>
          <w:lang w:val="zh-CN"/>
        </w:rPr>
        <w:t>法定代表人或被授权人（签字或盖章）：</w:t>
      </w:r>
      <w:r>
        <w:rPr>
          <w:rFonts w:hint="eastAsia" w:hAnsi="宋体" w:cs="宋体"/>
          <w:sz w:val="24"/>
          <w:szCs w:val="24"/>
          <w:u w:val="single"/>
        </w:rPr>
        <w:t xml:space="preserve">         </w:t>
      </w:r>
    </w:p>
    <w:p>
      <w:pPr>
        <w:autoSpaceDE w:val="0"/>
        <w:autoSpaceDN w:val="0"/>
        <w:spacing w:line="480" w:lineRule="exact"/>
        <w:ind w:left="340" w:leftChars="100" w:firstLine="4680" w:firstLineChars="1950"/>
        <w:rPr>
          <w:rFonts w:hAnsi="宋体" w:cs="宋体"/>
          <w:sz w:val="24"/>
          <w:szCs w:val="24"/>
          <w:u w:val="single"/>
          <w:lang w:val="zh-CN"/>
        </w:rPr>
      </w:pPr>
      <w:r>
        <w:rPr>
          <w:rFonts w:hint="eastAsia" w:hAnsi="宋体" w:cs="宋体"/>
          <w:sz w:val="24"/>
          <w:szCs w:val="24"/>
          <w:lang w:val="zh-CN"/>
        </w:rPr>
        <w:t>联系电话/手机：</w:t>
      </w:r>
      <w:r>
        <w:rPr>
          <w:rFonts w:hint="eastAsia" w:hAnsi="宋体" w:cs="宋体"/>
          <w:sz w:val="24"/>
          <w:szCs w:val="24"/>
          <w:u w:val="single"/>
          <w:lang w:val="zh-CN"/>
        </w:rPr>
        <w:t xml:space="preserve">                     </w:t>
      </w:r>
      <w:r>
        <w:rPr>
          <w:rFonts w:hint="eastAsia" w:hAnsi="宋体" w:cs="宋体"/>
          <w:sz w:val="24"/>
          <w:szCs w:val="24"/>
        </w:rPr>
        <w:t xml:space="preserve">  </w:t>
      </w:r>
    </w:p>
    <w:p>
      <w:pPr>
        <w:spacing w:line="360" w:lineRule="auto"/>
        <w:ind w:firstLine="7440" w:firstLineChars="3100"/>
        <w:jc w:val="right"/>
        <w:rPr>
          <w:rFonts w:hint="eastAsia" w:hAnsi="宋体" w:cs="宋体"/>
          <w:sz w:val="24"/>
          <w:szCs w:val="24"/>
          <w:lang w:val="en-US" w:eastAsia="zh-CN"/>
        </w:rPr>
      </w:pPr>
      <w:r>
        <w:rPr>
          <w:rFonts w:hint="eastAsia" w:hAnsi="宋体" w:cs="宋体"/>
          <w:sz w:val="24"/>
          <w:szCs w:val="24"/>
        </w:rPr>
        <w:t xml:space="preserve">                                                      </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pStyle w:val="6"/>
        <w:rPr>
          <w:rFonts w:hint="eastAsia" w:hAnsi="宋体" w:cs="宋体"/>
          <w:sz w:val="24"/>
          <w:szCs w:val="24"/>
          <w:lang w:val="en-US" w:eastAsia="zh-CN"/>
        </w:rPr>
      </w:pPr>
    </w:p>
    <w:p>
      <w:pPr>
        <w:pStyle w:val="7"/>
        <w:rPr>
          <w:rFonts w:hint="eastAsia" w:hAnsi="宋体" w:cs="宋体"/>
          <w:sz w:val="24"/>
          <w:szCs w:val="24"/>
          <w:lang w:val="en-US" w:eastAsia="zh-CN"/>
        </w:rPr>
      </w:pPr>
    </w:p>
    <w:p>
      <w:pPr>
        <w:pStyle w:val="9"/>
        <w:rPr>
          <w:rFonts w:hint="eastAsia" w:hAnsi="宋体" w:cs="宋体"/>
          <w:sz w:val="24"/>
          <w:szCs w:val="24"/>
          <w:lang w:val="en-US" w:eastAsia="zh-CN"/>
        </w:rPr>
      </w:pPr>
    </w:p>
    <w:p>
      <w:pPr>
        <w:rPr>
          <w:rFonts w:hint="eastAsia" w:hAnsi="宋体" w:cs="宋体"/>
          <w:sz w:val="24"/>
          <w:szCs w:val="24"/>
          <w:lang w:val="en-US" w:eastAsia="zh-CN"/>
        </w:rPr>
      </w:pPr>
    </w:p>
    <w:p>
      <w:pPr>
        <w:pStyle w:val="2"/>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17"/>
        <w:rPr>
          <w:rFonts w:hint="eastAsia" w:hAnsi="宋体" w:cs="宋体"/>
          <w:sz w:val="24"/>
          <w:szCs w:val="24"/>
          <w:lang w:val="en-US" w:eastAsia="zh-CN"/>
        </w:rPr>
      </w:pPr>
    </w:p>
    <w:p>
      <w:pPr>
        <w:pStyle w:val="7"/>
        <w:rPr>
          <w:rFonts w:hint="eastAsia"/>
          <w:lang w:val="en-US" w:eastAsia="zh-CN"/>
        </w:rPr>
      </w:pPr>
    </w:p>
    <w:p>
      <w:pPr>
        <w:pStyle w:val="9"/>
        <w:rPr>
          <w:rFonts w:hint="eastAsia"/>
          <w:lang w:val="en-US" w:eastAsia="zh-CN"/>
        </w:rPr>
      </w:pPr>
    </w:p>
    <w:p>
      <w:pPr>
        <w:rPr>
          <w:rFonts w:hint="eastAsia"/>
          <w:lang w:val="en-US" w:eastAsia="zh-CN"/>
        </w:rPr>
      </w:pPr>
    </w:p>
    <w:p>
      <w:pPr>
        <w:pStyle w:val="2"/>
        <w:rPr>
          <w:rFonts w:hint="eastAsia"/>
          <w:lang w:val="en-US" w:eastAsia="zh-CN"/>
        </w:rPr>
      </w:pPr>
    </w:p>
    <w:p>
      <w:pPr>
        <w:pStyle w:val="17"/>
        <w:rPr>
          <w:rFonts w:hint="eastAsia"/>
          <w:lang w:val="en-US" w:eastAsia="zh-CN"/>
        </w:rPr>
      </w:pPr>
    </w:p>
    <w:p>
      <w:pPr>
        <w:keepNext w:val="0"/>
        <w:keepLines w:val="0"/>
        <w:pageBreakBefore w:val="0"/>
        <w:numPr>
          <w:ilvl w:val="0"/>
          <w:numId w:val="4"/>
        </w:numPr>
        <w:kinsoku w:val="0"/>
        <w:overflowPunct/>
        <w:topLinePunct w:val="0"/>
        <w:bidi w:val="0"/>
        <w:spacing w:line="440" w:lineRule="exact"/>
        <w:jc w:val="center"/>
        <w:rPr>
          <w:rFonts w:hint="eastAsia" w:ascii="宋体" w:hAnsi="宋体" w:eastAsia="宋体" w:cs="宋体"/>
          <w:b/>
          <w:color w:val="auto"/>
          <w:sz w:val="40"/>
          <w:szCs w:val="40"/>
        </w:rPr>
      </w:pPr>
      <w:r>
        <w:rPr>
          <w:rFonts w:hint="eastAsia" w:ascii="宋体" w:hAnsi="宋体" w:eastAsia="宋体" w:cs="宋体"/>
          <w:b/>
          <w:color w:val="auto"/>
          <w:sz w:val="40"/>
          <w:szCs w:val="40"/>
          <w:lang w:val="en-US" w:eastAsia="zh-CN"/>
        </w:rPr>
        <w:t>开标一览</w:t>
      </w:r>
      <w:r>
        <w:rPr>
          <w:rFonts w:hint="eastAsia" w:ascii="宋体" w:hAnsi="宋体" w:eastAsia="宋体" w:cs="宋体"/>
          <w:b/>
          <w:color w:val="auto"/>
          <w:sz w:val="40"/>
          <w:szCs w:val="40"/>
        </w:rPr>
        <w:t>表</w:t>
      </w:r>
    </w:p>
    <w:p>
      <w:pPr>
        <w:pStyle w:val="6"/>
        <w:rPr>
          <w:rFonts w:hint="eastAsia"/>
        </w:rPr>
      </w:pPr>
    </w:p>
    <w:p>
      <w:pPr>
        <w:keepNext w:val="0"/>
        <w:keepLines w:val="0"/>
        <w:pageBreakBefore w:val="0"/>
        <w:overflowPunct/>
        <w:topLinePunct w:val="0"/>
        <w:autoSpaceDE w:val="0"/>
        <w:autoSpaceDN w:val="0"/>
        <w:bidi w:val="0"/>
        <w:snapToGrid w:val="0"/>
        <w:spacing w:line="440" w:lineRule="exact"/>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项目名称：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hAnsi="宋体" w:cs="宋体"/>
          <w:color w:val="auto"/>
          <w:sz w:val="24"/>
          <w:szCs w:val="24"/>
          <w:lang w:val="en-US" w:eastAsia="zh-CN"/>
        </w:rPr>
        <w:t xml:space="preserve">            </w:t>
      </w:r>
      <w:r>
        <w:rPr>
          <w:rFonts w:hint="eastAsia" w:ascii="宋体" w:hAnsi="宋体" w:eastAsia="宋体" w:cs="宋体"/>
          <w:bCs/>
          <w:color w:val="auto"/>
          <w:sz w:val="24"/>
          <w:szCs w:val="24"/>
        </w:rPr>
        <w:t>项目编号：</w:t>
      </w:r>
    </w:p>
    <w:p>
      <w:pPr>
        <w:keepNext w:val="0"/>
        <w:keepLines w:val="0"/>
        <w:pageBreakBefore w:val="0"/>
        <w:kinsoku w:val="0"/>
        <w:overflowPunct/>
        <w:topLinePunct w:val="0"/>
        <w:bidi w:val="0"/>
        <w:spacing w:line="440" w:lineRule="exact"/>
        <w:ind w:left="0" w:leftChars="0"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                        </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单    位：元</w:t>
      </w:r>
    </w:p>
    <w:tbl>
      <w:tblPr>
        <w:tblStyle w:val="22"/>
        <w:tblpPr w:leftFromText="180" w:rightFromText="180" w:vertAnchor="text" w:horzAnchor="page" w:tblpXSpec="center" w:tblpY="6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2"/>
        <w:gridCol w:w="1831"/>
        <w:gridCol w:w="2073"/>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3382" w:type="dxa"/>
            <w:tcBorders>
              <w:tl2br w:val="single" w:color="auto" w:sz="4" w:space="0"/>
            </w:tcBorders>
            <w:noWrap w:val="0"/>
            <w:vAlign w:val="top"/>
          </w:tcPr>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报价内容</w:t>
            </w:r>
          </w:p>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pPr>
              <w:keepNext w:val="0"/>
              <w:keepLines w:val="0"/>
              <w:pageBreakBefore w:val="0"/>
              <w:kinsoku w:val="0"/>
              <w:overflowPunct/>
              <w:topLinePunct w:val="0"/>
              <w:bidi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w:t>
            </w:r>
            <w:r>
              <w:rPr>
                <w:rFonts w:hint="eastAsia" w:hAnsi="宋体" w:cs="宋体"/>
                <w:color w:val="auto"/>
                <w:sz w:val="24"/>
                <w:szCs w:val="24"/>
                <w:lang w:val="en-US" w:eastAsia="zh-CN"/>
              </w:rPr>
              <w:t>名称</w:t>
            </w:r>
          </w:p>
        </w:tc>
        <w:tc>
          <w:tcPr>
            <w:tcW w:w="1831"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投标总</w:t>
            </w:r>
            <w:r>
              <w:rPr>
                <w:rFonts w:hint="eastAsia" w:ascii="宋体" w:hAnsi="宋体" w:eastAsia="宋体" w:cs="宋体"/>
                <w:color w:val="auto"/>
                <w:sz w:val="24"/>
                <w:szCs w:val="24"/>
              </w:rPr>
              <w:t>报价</w:t>
            </w:r>
          </w:p>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tc>
        <w:tc>
          <w:tcPr>
            <w:tcW w:w="2073"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color w:val="auto"/>
                <w:sz w:val="24"/>
                <w:szCs w:val="24"/>
                <w:lang w:val="en-US" w:eastAsia="zh-CN"/>
              </w:rPr>
              <w:t>工期</w:t>
            </w:r>
            <w:r>
              <w:rPr>
                <w:rFonts w:hint="eastAsia" w:ascii="宋体" w:hAnsi="宋体" w:eastAsia="宋体" w:cs="宋体"/>
                <w:color w:val="auto"/>
                <w:sz w:val="24"/>
                <w:szCs w:val="24"/>
              </w:rPr>
              <w:t>（日历天）</w:t>
            </w:r>
          </w:p>
        </w:tc>
        <w:tc>
          <w:tcPr>
            <w:tcW w:w="2178"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3382" w:type="dxa"/>
            <w:noWrap w:val="0"/>
            <w:vAlign w:val="center"/>
          </w:tcPr>
          <w:p>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lang w:eastAsia="zh-CN"/>
              </w:rPr>
            </w:pPr>
          </w:p>
        </w:tc>
        <w:tc>
          <w:tcPr>
            <w:tcW w:w="1831" w:type="dxa"/>
            <w:noWrap w:val="0"/>
            <w:vAlign w:val="center"/>
          </w:tcPr>
          <w:p>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c>
          <w:tcPr>
            <w:tcW w:w="2073" w:type="dxa"/>
            <w:noWrap w:val="0"/>
            <w:vAlign w:val="center"/>
          </w:tcPr>
          <w:p>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c>
          <w:tcPr>
            <w:tcW w:w="2178" w:type="dxa"/>
            <w:noWrap w:val="0"/>
            <w:vAlign w:val="center"/>
          </w:tcPr>
          <w:p>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464" w:type="dxa"/>
            <w:gridSpan w:val="4"/>
            <w:noWrap w:val="0"/>
            <w:vAlign w:val="center"/>
          </w:tcPr>
          <w:p>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464" w:type="dxa"/>
            <w:gridSpan w:val="4"/>
            <w:noWrap w:val="0"/>
            <w:vAlign w:val="center"/>
          </w:tcPr>
          <w:p>
            <w:pPr>
              <w:keepNext w:val="0"/>
              <w:keepLines w:val="0"/>
              <w:pageBreakBefore w:val="0"/>
              <w:kinsoku w:val="0"/>
              <w:overflowPunct/>
              <w:topLinePunct w:val="0"/>
              <w:bidi w:val="0"/>
              <w:spacing w:line="440" w:lineRule="exact"/>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备注：1.表内报价内容以元为单位，精确到小数点后两位；</w:t>
            </w:r>
          </w:p>
        </w:tc>
      </w:tr>
    </w:tbl>
    <w:p>
      <w:pPr>
        <w:keepNext w:val="0"/>
        <w:keepLines w:val="0"/>
        <w:pageBreakBefore w:val="0"/>
        <w:kinsoku w:val="0"/>
        <w:overflowPunct/>
        <w:topLinePunct w:val="0"/>
        <w:bidi w:val="0"/>
        <w:spacing w:line="440" w:lineRule="exact"/>
        <w:rPr>
          <w:rFonts w:hint="eastAsia" w:ascii="宋体" w:hAnsi="宋体" w:eastAsia="宋体" w:cs="宋体"/>
          <w:b w:val="0"/>
          <w:bCs w:val="0"/>
          <w:color w:val="auto"/>
          <w:sz w:val="24"/>
          <w:szCs w:val="24"/>
        </w:rPr>
      </w:pPr>
    </w:p>
    <w:p>
      <w:pPr>
        <w:pStyle w:val="21"/>
        <w:keepNext w:val="0"/>
        <w:keepLines w:val="0"/>
        <w:pageBreakBefore w:val="0"/>
        <w:overflowPunct/>
        <w:topLinePunct w:val="0"/>
        <w:bidi w:val="0"/>
        <w:spacing w:line="440" w:lineRule="exact"/>
        <w:ind w:left="0" w:leftChars="0" w:firstLine="0" w:firstLineChars="0"/>
        <w:rPr>
          <w:rFonts w:hint="eastAsia" w:ascii="宋体" w:hAnsi="宋体" w:eastAsia="宋体" w:cs="宋体"/>
          <w:color w:val="auto"/>
          <w:sz w:val="24"/>
          <w:szCs w:val="24"/>
        </w:rPr>
      </w:pPr>
    </w:p>
    <w:p>
      <w:pPr>
        <w:pStyle w:val="7"/>
        <w:ind w:left="0" w:leftChars="0" w:firstLine="240" w:firstLineChars="100"/>
        <w:rPr>
          <w:rFonts w:hint="eastAsia" w:ascii="宋体" w:hAnsi="宋体" w:eastAsia="宋体" w:cs="宋体"/>
          <w:color w:val="auto"/>
          <w:sz w:val="24"/>
          <w:szCs w:val="24"/>
        </w:rPr>
      </w:pPr>
    </w:p>
    <w:p>
      <w:pPr>
        <w:pStyle w:val="7"/>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商（公章）：              </w:t>
      </w:r>
    </w:p>
    <w:p>
      <w:pPr>
        <w:pStyle w:val="7"/>
        <w:ind w:left="0" w:leftChars="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p>
      <w:pPr>
        <w:pStyle w:val="9"/>
        <w:rPr>
          <w:rFonts w:hint="eastAsia" w:ascii="宋体" w:hAnsi="宋体" w:eastAsia="宋体" w:cs="宋体"/>
          <w:color w:val="auto"/>
          <w:sz w:val="24"/>
          <w:szCs w:val="24"/>
        </w:rPr>
      </w:pPr>
    </w:p>
    <w:p>
      <w:pPr>
        <w:ind w:firstLine="240" w:firstLineChars="100"/>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日  期：    年   月    日</w:t>
      </w:r>
    </w:p>
    <w:p>
      <w:pPr>
        <w:pStyle w:val="6"/>
        <w:rPr>
          <w:rFonts w:hint="eastAsia" w:ascii="宋体" w:hAnsi="宋体" w:eastAsia="宋体" w:cs="宋体"/>
          <w:color w:val="auto"/>
          <w:sz w:val="24"/>
          <w:szCs w:val="24"/>
        </w:rPr>
      </w:pPr>
    </w:p>
    <w:p>
      <w:pPr>
        <w:pStyle w:val="7"/>
        <w:rPr>
          <w:rFonts w:hint="eastAsia" w:ascii="宋体" w:hAnsi="宋体" w:eastAsia="宋体" w:cs="宋体"/>
          <w:color w:val="auto"/>
          <w:sz w:val="24"/>
          <w:szCs w:val="24"/>
        </w:rPr>
      </w:pPr>
    </w:p>
    <w:p>
      <w:pPr>
        <w:pStyle w:val="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7"/>
        <w:rPr>
          <w:rFonts w:hint="eastAsia" w:ascii="宋体" w:hAnsi="宋体" w:eastAsia="宋体" w:cs="宋体"/>
          <w:color w:val="auto"/>
          <w:sz w:val="24"/>
          <w:szCs w:val="24"/>
        </w:rPr>
      </w:pPr>
    </w:p>
    <w:p>
      <w:pPr>
        <w:pStyle w:val="9"/>
        <w:rPr>
          <w:rFonts w:hint="eastAsia"/>
        </w:rPr>
      </w:pPr>
    </w:p>
    <w:p>
      <w:pPr>
        <w:pStyle w:val="6"/>
        <w:ind w:left="0" w:leftChars="0" w:firstLine="0" w:firstLineChars="0"/>
        <w:jc w:val="center"/>
        <w:rPr>
          <w:rFonts w:hint="eastAsia"/>
        </w:rPr>
      </w:pPr>
      <w:r>
        <w:rPr>
          <w:rFonts w:hint="eastAsia" w:ascii="宋体" w:hAnsi="宋体" w:eastAsia="宋体" w:cs="宋体"/>
          <w:b/>
          <w:color w:val="auto"/>
          <w:kern w:val="0"/>
          <w:sz w:val="40"/>
          <w:szCs w:val="40"/>
          <w:lang w:val="en-US" w:eastAsia="zh-CN" w:bidi="ar-SA"/>
        </w:rPr>
        <w:t>三、已标价工程量清单</w:t>
      </w:r>
    </w:p>
    <w:p>
      <w:pPr>
        <w:pStyle w:val="32"/>
        <w:spacing w:line="480" w:lineRule="auto"/>
        <w:rPr>
          <w:rFonts w:hint="eastAsia" w:ascii="宋体" w:hAnsi="宋体" w:cs="宋体"/>
          <w:b/>
          <w:color w:val="000000"/>
          <w:sz w:val="28"/>
          <w:szCs w:val="28"/>
        </w:rPr>
      </w:pPr>
      <w:r>
        <w:rPr>
          <w:rFonts w:hint="eastAsia" w:ascii="宋体" w:hAnsi="宋体" w:cs="宋体"/>
          <w:b/>
          <w:color w:val="000000"/>
          <w:sz w:val="28"/>
          <w:szCs w:val="28"/>
        </w:rPr>
        <w:t>注：</w:t>
      </w:r>
    </w:p>
    <w:p>
      <w:pPr>
        <w:pStyle w:val="4"/>
        <w:numPr>
          <w:ilvl w:val="0"/>
          <w:numId w:val="0"/>
        </w:numPr>
        <w:tabs>
          <w:tab w:val="left" w:pos="720"/>
        </w:tabs>
        <w:spacing w:before="0" w:after="0" w:line="415" w:lineRule="auto"/>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w:t>
      </w:r>
    </w:p>
    <w:p>
      <w:pPr>
        <w:pStyle w:val="4"/>
        <w:numPr>
          <w:ilvl w:val="0"/>
          <w:numId w:val="0"/>
        </w:numPr>
        <w:tabs>
          <w:tab w:val="left" w:pos="720"/>
        </w:tabs>
        <w:spacing w:before="0" w:after="0" w:line="415" w:lineRule="auto"/>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不符的一律视为无效投标；</w:t>
      </w:r>
    </w:p>
    <w:p>
      <w:pPr>
        <w:rPr>
          <w:rFonts w:hint="default" w:eastAsia="宋体"/>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pPr>
        <w:pStyle w:val="6"/>
        <w:rPr>
          <w:rFonts w:hint="eastAsia" w:ascii="宋体" w:hAnsi="宋体" w:eastAsia="宋体" w:cs="宋体"/>
          <w:color w:val="auto"/>
          <w:sz w:val="24"/>
          <w:szCs w:val="24"/>
        </w:rPr>
      </w:pPr>
    </w:p>
    <w:p>
      <w:pPr>
        <w:pStyle w:val="7"/>
        <w:ind w:left="0" w:leftChars="0" w:firstLine="0" w:firstLineChars="0"/>
        <w:rPr>
          <w:rFonts w:hint="eastAsia"/>
          <w:lang w:eastAsia="zh-CN"/>
        </w:rPr>
      </w:pPr>
    </w:p>
    <w:p>
      <w:pPr>
        <w:pStyle w:val="9"/>
        <w:rPr>
          <w:rFonts w:hint="eastAsia"/>
          <w:lang w:eastAsia="zh-CN"/>
        </w:rPr>
      </w:pPr>
    </w:p>
    <w:p>
      <w:pPr>
        <w:rPr>
          <w:rFonts w:hint="eastAsia"/>
          <w:lang w:eastAsia="zh-CN"/>
        </w:rPr>
      </w:pPr>
    </w:p>
    <w:p>
      <w:pPr>
        <w:pStyle w:val="2"/>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17"/>
        <w:rPr>
          <w:rFonts w:hint="eastAsia"/>
          <w:lang w:eastAsia="zh-CN"/>
        </w:rPr>
      </w:pPr>
    </w:p>
    <w:p>
      <w:pPr>
        <w:pStyle w:val="9"/>
        <w:ind w:left="0" w:leftChars="0" w:firstLine="0" w:firstLineChars="0"/>
        <w:rPr>
          <w:rFonts w:hint="eastAsia"/>
          <w:lang w:eastAsia="zh-CN"/>
        </w:rPr>
      </w:pPr>
    </w:p>
    <w:p>
      <w:pPr>
        <w:keepNext w:val="0"/>
        <w:keepLines w:val="0"/>
        <w:pageBreakBefore w:val="0"/>
        <w:numPr>
          <w:ilvl w:val="0"/>
          <w:numId w:val="0"/>
        </w:numPr>
        <w:kinsoku w:val="0"/>
        <w:overflowPunct/>
        <w:topLinePunct w:val="0"/>
        <w:bidi w:val="0"/>
        <w:spacing w:line="440" w:lineRule="exact"/>
        <w:jc w:val="both"/>
        <w:rPr>
          <w:rFonts w:hint="eastAsia" w:hAnsi="宋体" w:cs="宋体"/>
          <w:b/>
          <w:color w:val="auto"/>
          <w:sz w:val="40"/>
          <w:szCs w:val="40"/>
          <w:lang w:val="en-US" w:eastAsia="zh-CN"/>
        </w:rPr>
      </w:pPr>
    </w:p>
    <w:p>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40"/>
          <w:szCs w:val="40"/>
          <w:lang w:val="en-US" w:eastAsia="zh-CN"/>
        </w:rPr>
        <w:t>四、</w:t>
      </w:r>
      <w:r>
        <w:rPr>
          <w:rFonts w:hint="eastAsia" w:ascii="宋体" w:hAnsi="宋体" w:eastAsia="宋体" w:cs="宋体"/>
          <w:b/>
          <w:color w:val="auto"/>
          <w:sz w:val="40"/>
          <w:szCs w:val="40"/>
          <w:lang w:val="en-US" w:eastAsia="zh-CN"/>
        </w:rPr>
        <w:t>投标人资格证明文件</w:t>
      </w:r>
    </w:p>
    <w:p>
      <w:pPr>
        <w:pStyle w:val="6"/>
        <w:ind w:left="0" w:leftChars="0" w:firstLine="0" w:firstLineChars="0"/>
        <w:rPr>
          <w:rFonts w:hint="eastAsia"/>
          <w:lang w:val="en-US" w:eastAsia="zh-CN"/>
        </w:rPr>
      </w:pP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1.基本资格条件：符合《中华人民共和国政府采购法》第二十二条的规定；</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2.特定资格条件：</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具有独立承担民事责任的能力，提供营业执照、税务登记证、组织机构代码证或登载有统一社会信用代码的营业执照（或《事业单位法人证书》或其他合法组织登记证书、自然人只须提交身份证）；</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提供法定代表人授权书（附法定代表人身份证复印件）及被授权代表身份证复印件（法定代表人直接参加只须提供法定代表人身份证复印件）及授权代表近三个月连续缴纳社保的证明材料；</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（3）投标单位须具有建设行政主管部门核发的</w:t>
      </w:r>
      <w:r>
        <w:rPr>
          <w:rFonts w:hint="eastAsia" w:ascii="宋体" w:hAnsi="宋体" w:eastAsia="宋体" w:cs="宋体"/>
          <w:color w:val="333333"/>
          <w:kern w:val="0"/>
          <w:sz w:val="24"/>
          <w:szCs w:val="24"/>
          <w:lang w:eastAsia="zh-CN"/>
        </w:rPr>
        <w:t>建筑</w:t>
      </w:r>
      <w:r>
        <w:rPr>
          <w:rFonts w:hint="eastAsia" w:ascii="宋体" w:hAnsi="宋体" w:eastAsia="宋体" w:cs="宋体"/>
          <w:color w:val="333333"/>
          <w:kern w:val="0"/>
          <w:sz w:val="24"/>
          <w:szCs w:val="24"/>
        </w:rPr>
        <w:t>工程施工总承包三级及以上资质，具有有效的安全生产许可证；</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（4）项目负责人须具备</w:t>
      </w:r>
      <w:r>
        <w:rPr>
          <w:rFonts w:hint="eastAsia" w:ascii="宋体" w:hAnsi="宋体" w:eastAsia="宋体" w:cs="宋体"/>
          <w:color w:val="333333"/>
          <w:kern w:val="0"/>
          <w:sz w:val="24"/>
          <w:szCs w:val="24"/>
          <w:lang w:eastAsia="zh-CN"/>
        </w:rPr>
        <w:t>建筑</w:t>
      </w:r>
      <w:r>
        <w:rPr>
          <w:rFonts w:hint="eastAsia" w:ascii="宋体" w:hAnsi="宋体" w:eastAsia="宋体" w:cs="宋体"/>
          <w:color w:val="333333"/>
          <w:kern w:val="0"/>
          <w:sz w:val="24"/>
          <w:szCs w:val="24"/>
        </w:rPr>
        <w:t>工程专业二级及以上注册建造师资质、注册证、有效的安全生产考核合格证书且未担任其他在建工程项目的项目经理；</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（5）财务状况报告：提供2020年或2021年度财务审计报告（成立时间至首次递交</w:t>
      </w:r>
      <w:r>
        <w:rPr>
          <w:rFonts w:hint="eastAsia" w:ascii="宋体" w:hAnsi="宋体" w:eastAsia="宋体" w:cs="宋体"/>
          <w:color w:val="333333"/>
          <w:kern w:val="0"/>
          <w:sz w:val="24"/>
          <w:szCs w:val="24"/>
          <w:lang w:val="en-US" w:eastAsia="zh-CN"/>
        </w:rPr>
        <w:t>投标</w:t>
      </w:r>
      <w:r>
        <w:rPr>
          <w:rFonts w:hint="eastAsia" w:ascii="宋体" w:hAnsi="宋体" w:eastAsia="宋体" w:cs="宋体"/>
          <w:color w:val="333333"/>
          <w:kern w:val="0"/>
          <w:sz w:val="24"/>
          <w:szCs w:val="24"/>
        </w:rPr>
        <w:t>响应文件截止时间不足1年的，可提供成立后任意时段的资产负债表）或其基本存款账户开户银行出具的资信证明；</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（6）有依法缴纳税收和社会保障资金的良好记录（提供投标人202</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lang w:val="en-US" w:eastAsia="zh-CN"/>
        </w:rPr>
        <w:t>01</w:t>
      </w:r>
      <w:r>
        <w:rPr>
          <w:rFonts w:hint="eastAsia" w:ascii="宋体" w:hAnsi="宋体" w:eastAsia="宋体" w:cs="宋体"/>
          <w:color w:val="333333"/>
          <w:kern w:val="0"/>
          <w:sz w:val="24"/>
          <w:szCs w:val="24"/>
        </w:rPr>
        <w:t>月至首次递交</w:t>
      </w:r>
      <w:r>
        <w:rPr>
          <w:rFonts w:hint="eastAsia" w:ascii="宋体" w:hAnsi="宋体" w:eastAsia="宋体" w:cs="宋体"/>
          <w:color w:val="333333"/>
          <w:kern w:val="0"/>
          <w:sz w:val="24"/>
          <w:szCs w:val="24"/>
          <w:lang w:val="en-US" w:eastAsia="zh-CN"/>
        </w:rPr>
        <w:t>投标</w:t>
      </w:r>
      <w:r>
        <w:rPr>
          <w:rFonts w:hint="eastAsia" w:ascii="宋体" w:hAnsi="宋体" w:eastAsia="宋体" w:cs="宋体"/>
          <w:color w:val="333333"/>
          <w:kern w:val="0"/>
          <w:sz w:val="24"/>
          <w:szCs w:val="24"/>
        </w:rPr>
        <w:t>响应文件截止时间任意连续三个月完税证明（依法免税的投标人应提供相关文件证明）；202</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lang w:val="en-US" w:eastAsia="zh-CN"/>
        </w:rPr>
        <w:t>01</w:t>
      </w:r>
      <w:r>
        <w:rPr>
          <w:rFonts w:hint="eastAsia" w:ascii="宋体" w:hAnsi="宋体" w:eastAsia="宋体" w:cs="宋体"/>
          <w:color w:val="333333"/>
          <w:kern w:val="0"/>
          <w:sz w:val="24"/>
          <w:szCs w:val="24"/>
        </w:rPr>
        <w:t>月至首次递交</w:t>
      </w:r>
      <w:r>
        <w:rPr>
          <w:rFonts w:hint="eastAsia" w:ascii="宋体" w:hAnsi="宋体" w:eastAsia="宋体" w:cs="宋体"/>
          <w:color w:val="333333"/>
          <w:kern w:val="0"/>
          <w:sz w:val="24"/>
          <w:szCs w:val="24"/>
          <w:lang w:val="en-US" w:eastAsia="zh-CN"/>
        </w:rPr>
        <w:t>投标</w:t>
      </w:r>
      <w:r>
        <w:rPr>
          <w:rFonts w:hint="eastAsia" w:ascii="宋体" w:hAnsi="宋体" w:eastAsia="宋体" w:cs="宋体"/>
          <w:color w:val="333333"/>
          <w:kern w:val="0"/>
          <w:sz w:val="24"/>
          <w:szCs w:val="24"/>
        </w:rPr>
        <w:t>响应文件截止时间任意连续三个月已缴纳社会保险的证明（专用收据或社会保险缴纳清单或社保缴纳证明，依法不需要缴纳社会保障资金的投标人应提供相关文件证明）；</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（7）书面声明：参加政府采购活动前三年内，在经营活动中没有重大违法记录声明；</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（8）具有履行合同所必需的设备和专业技术能力（提供自述材料）；</w:t>
      </w:r>
    </w:p>
    <w:p>
      <w:pPr>
        <w:pStyle w:val="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（9）</w:t>
      </w:r>
      <w:r>
        <w:rPr>
          <w:rFonts w:hint="eastAsia" w:ascii="宋体" w:hAnsi="宋体" w:eastAsia="宋体" w:cs="宋体"/>
          <w:color w:val="auto"/>
          <w:kern w:val="0"/>
          <w:sz w:val="24"/>
          <w:szCs w:val="24"/>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cs="宋体"/>
          <w:color w:val="auto"/>
          <w:kern w:val="0"/>
          <w:sz w:val="24"/>
          <w:szCs w:val="24"/>
          <w:lang w:eastAsia="zh-CN"/>
        </w:rPr>
        <w:t>。</w:t>
      </w:r>
    </w:p>
    <w:p>
      <w:pPr>
        <w:pStyle w:val="7"/>
        <w:rPr>
          <w:rFonts w:hint="eastAsia"/>
          <w:lang w:val="en-US" w:eastAsia="zh-CN"/>
        </w:rPr>
      </w:pPr>
    </w:p>
    <w:p>
      <w:pPr>
        <w:pStyle w:val="21"/>
        <w:rPr>
          <w:rFonts w:hint="default"/>
          <w:lang w:val="en-US" w:eastAsia="zh-CN"/>
        </w:rPr>
      </w:pPr>
    </w:p>
    <w:p>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lang w:val="en-US" w:eastAsia="zh-CN"/>
        </w:rPr>
      </w:pPr>
    </w:p>
    <w:p>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lang w:val="en-US" w:eastAsia="zh-CN"/>
        </w:rPr>
      </w:pPr>
    </w:p>
    <w:p>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40"/>
          <w:szCs w:val="40"/>
          <w:lang w:val="en-US" w:eastAsia="zh-CN"/>
        </w:rPr>
        <w:t>五、</w:t>
      </w:r>
      <w:r>
        <w:rPr>
          <w:rFonts w:hint="eastAsia" w:ascii="宋体" w:hAnsi="宋体" w:eastAsia="宋体" w:cs="宋体"/>
          <w:b/>
          <w:color w:val="auto"/>
          <w:sz w:val="40"/>
          <w:szCs w:val="40"/>
          <w:lang w:val="en-US" w:eastAsia="zh-CN"/>
        </w:rPr>
        <w:t>法人授权委托书</w:t>
      </w:r>
    </w:p>
    <w:p>
      <w:pPr>
        <w:pStyle w:val="6"/>
        <w:rPr>
          <w:rFonts w:hint="eastAsia"/>
          <w:lang w:val="en-US" w:eastAsia="zh-CN"/>
        </w:rPr>
      </w:pPr>
    </w:p>
    <w:p>
      <w:pPr>
        <w:spacing w:line="360" w:lineRule="auto"/>
        <w:rPr>
          <w:rFonts w:hint="eastAsia" w:hAnsi="宋体" w:cs="宋体"/>
          <w:sz w:val="24"/>
          <w:szCs w:val="24"/>
          <w:lang w:val="en-US" w:eastAsia="zh-CN"/>
        </w:rPr>
      </w:pPr>
      <w:r>
        <w:rPr>
          <w:rFonts w:hint="eastAsia" w:hAnsi="宋体" w:cs="宋体"/>
          <w:sz w:val="24"/>
          <w:szCs w:val="24"/>
          <w:lang w:val="en-US" w:eastAsia="zh-CN"/>
        </w:rPr>
        <w:t>安康远程智信项目管理有限公司：</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注册于</w:t>
      </w:r>
      <w:r>
        <w:rPr>
          <w:rFonts w:hint="eastAsia" w:hAnsi="宋体" w:cs="宋体"/>
          <w:sz w:val="24"/>
          <w:szCs w:val="24"/>
          <w:u w:val="single"/>
          <w:lang w:val="en-US" w:eastAsia="zh-CN"/>
        </w:rPr>
        <w:t>（工商行政管理局名称）</w:t>
      </w:r>
      <w:r>
        <w:rPr>
          <w:rFonts w:hint="eastAsia" w:hAnsi="宋体" w:cs="宋体"/>
          <w:sz w:val="24"/>
          <w:szCs w:val="24"/>
          <w:lang w:val="en-US" w:eastAsia="zh-CN"/>
        </w:rPr>
        <w:t>之</w:t>
      </w:r>
      <w:r>
        <w:rPr>
          <w:rFonts w:hint="eastAsia" w:hAnsi="宋体" w:cs="宋体"/>
          <w:sz w:val="24"/>
          <w:szCs w:val="24"/>
          <w:u w:val="single"/>
          <w:lang w:val="en-US" w:eastAsia="zh-CN"/>
        </w:rPr>
        <w:t>（投标人全称）</w:t>
      </w:r>
      <w:r>
        <w:rPr>
          <w:rFonts w:hint="eastAsia" w:hAnsi="宋体" w:cs="宋体"/>
          <w:sz w:val="24"/>
          <w:szCs w:val="24"/>
          <w:lang w:val="en-US" w:eastAsia="zh-CN"/>
        </w:rPr>
        <w:t>法定代表人</w:t>
      </w:r>
      <w:r>
        <w:rPr>
          <w:rFonts w:hint="eastAsia" w:hAnsi="宋体" w:cs="宋体"/>
          <w:sz w:val="24"/>
          <w:szCs w:val="24"/>
          <w:u w:val="single"/>
          <w:lang w:val="en-US" w:eastAsia="zh-CN"/>
        </w:rPr>
        <w:t>（姓名、职务）</w:t>
      </w:r>
      <w:r>
        <w:rPr>
          <w:rFonts w:hint="eastAsia" w:hAnsi="宋体" w:cs="宋体"/>
          <w:sz w:val="24"/>
          <w:szCs w:val="24"/>
          <w:lang w:val="en-US" w:eastAsia="zh-CN"/>
        </w:rPr>
        <w:t>授权</w:t>
      </w:r>
      <w:r>
        <w:rPr>
          <w:rFonts w:hint="eastAsia" w:hAnsi="宋体" w:cs="宋体"/>
          <w:sz w:val="24"/>
          <w:szCs w:val="24"/>
          <w:u w:val="single"/>
          <w:lang w:val="en-US" w:eastAsia="zh-CN"/>
        </w:rPr>
        <w:t>（被授权人姓名、职务）</w:t>
      </w:r>
      <w:r>
        <w:rPr>
          <w:rFonts w:hint="eastAsia" w:hAnsi="宋体" w:cs="宋体"/>
          <w:sz w:val="24"/>
          <w:szCs w:val="24"/>
          <w:lang w:val="en-US" w:eastAsia="zh-CN"/>
        </w:rPr>
        <w:t>为本公司的合法代理人，就本项目</w:t>
      </w:r>
      <w:r>
        <w:rPr>
          <w:rFonts w:hint="eastAsia" w:hAnsi="宋体" w:cs="宋体"/>
          <w:sz w:val="24"/>
          <w:szCs w:val="24"/>
          <w:u w:val="single"/>
          <w:lang w:val="en-US" w:eastAsia="zh-CN"/>
        </w:rPr>
        <w:t xml:space="preserve">   （项目名称）  </w:t>
      </w:r>
      <w:r>
        <w:rPr>
          <w:rFonts w:hint="eastAsia" w:hAnsi="宋体" w:cs="宋体"/>
          <w:sz w:val="24"/>
          <w:szCs w:val="24"/>
          <w:lang w:val="en-US" w:eastAsia="zh-CN"/>
        </w:rPr>
        <w:t>的招标及合同的执行和完成，以本公司的名义处理一切与之有关的事宜。</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附：</w:t>
      </w:r>
      <w:r>
        <w:rPr>
          <w:rFonts w:hint="eastAsia" w:ascii="宋体" w:hAnsi="宋体" w:eastAsia="宋体" w:cs="宋体"/>
          <w:color w:val="000000"/>
          <w:sz w:val="24"/>
          <w:szCs w:val="24"/>
          <w:u w:val="none"/>
        </w:rPr>
        <w:t>被授权人</w:t>
      </w:r>
      <w:r>
        <w:rPr>
          <w:rFonts w:hint="eastAsia" w:hAnsi="宋体" w:cs="宋体"/>
          <w:sz w:val="24"/>
          <w:szCs w:val="24"/>
          <w:lang w:val="en-US" w:eastAsia="zh-CN"/>
        </w:rPr>
        <w:t>姓名：</w:t>
      </w:r>
      <w:r>
        <w:rPr>
          <w:rFonts w:hint="eastAsia" w:hAnsi="宋体" w:cs="宋体"/>
          <w:sz w:val="24"/>
          <w:szCs w:val="24"/>
          <w:u w:val="single"/>
          <w:lang w:val="en-US" w:eastAsia="zh-CN"/>
        </w:rPr>
        <w:t xml:space="preserve">        </w:t>
      </w:r>
      <w:r>
        <w:rPr>
          <w:rFonts w:hint="eastAsia" w:hAnsi="宋体" w:cs="宋体"/>
          <w:sz w:val="24"/>
          <w:szCs w:val="24"/>
          <w:lang w:val="en-US" w:eastAsia="zh-CN"/>
        </w:rPr>
        <w:t>性别：</w:t>
      </w:r>
      <w:r>
        <w:rPr>
          <w:rFonts w:hint="eastAsia" w:hAnsi="宋体" w:cs="宋体"/>
          <w:sz w:val="24"/>
          <w:szCs w:val="24"/>
          <w:u w:val="single"/>
          <w:lang w:val="en-US" w:eastAsia="zh-CN"/>
        </w:rPr>
        <w:t xml:space="preserve">        </w:t>
      </w:r>
      <w:r>
        <w:rPr>
          <w:rFonts w:hint="eastAsia" w:hAnsi="宋体" w:cs="宋体"/>
          <w:sz w:val="24"/>
          <w:szCs w:val="24"/>
          <w:lang w:val="en-US" w:eastAsia="zh-CN"/>
        </w:rPr>
        <w:t>年龄：</w:t>
      </w:r>
      <w:r>
        <w:rPr>
          <w:rFonts w:hint="eastAsia" w:hAnsi="宋体" w:cs="宋体"/>
          <w:sz w:val="24"/>
          <w:szCs w:val="24"/>
          <w:u w:val="single"/>
          <w:lang w:val="en-US" w:eastAsia="zh-CN"/>
        </w:rPr>
        <w:t xml:space="preserve">        </w:t>
      </w:r>
      <w:r>
        <w:rPr>
          <w:rFonts w:hint="eastAsia" w:hAnsi="宋体" w:cs="宋体"/>
          <w:sz w:val="24"/>
          <w:szCs w:val="24"/>
          <w:lang w:val="en-US" w:eastAsia="zh-CN"/>
        </w:rPr>
        <w:t>职务：</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身份证号码：</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通讯地址：</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邮政编码：</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    话：</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    传：</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ascii="宋体" w:hAnsi="宋体" w:eastAsia="宋体" w:cs="宋体"/>
          <w:color w:val="000000"/>
          <w:sz w:val="24"/>
          <w:szCs w:val="24"/>
          <w:u w:val="none"/>
        </w:rPr>
        <w:t>被授权人</w:t>
      </w:r>
      <w:r>
        <w:rPr>
          <w:rFonts w:hint="eastAsia" w:hAnsi="宋体" w:cs="宋体"/>
          <w:sz w:val="24"/>
          <w:szCs w:val="24"/>
          <w:lang w:val="en-US" w:eastAsia="zh-CN"/>
        </w:rPr>
        <w:t>身份证复印件</w:t>
      </w:r>
    </w:p>
    <w:tbl>
      <w:tblPr>
        <w:tblStyle w:val="22"/>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8"/>
        <w:gridCol w:w="4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5158" w:type="dxa"/>
            <w:noWrap/>
            <w:vAlign w:val="center"/>
          </w:tcPr>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c>
          <w:tcPr>
            <w:tcW w:w="4081" w:type="dxa"/>
            <w:noWrap/>
            <w:vAlign w:val="center"/>
          </w:tcPr>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u w:val="none"/>
              </w:rPr>
              <w:t>被授权人</w:t>
            </w:r>
            <w:r>
              <w:rPr>
                <w:rFonts w:hint="eastAsia" w:ascii="宋体" w:hAnsi="宋体" w:eastAsia="宋体" w:cs="宋体"/>
                <w:color w:val="000000"/>
                <w:sz w:val="24"/>
                <w:szCs w:val="24"/>
              </w:rPr>
              <w:t>身份证复印件</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5158" w:type="dxa"/>
            <w:noWrap/>
            <w:vAlign w:val="center"/>
          </w:tcPr>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c>
          <w:tcPr>
            <w:tcW w:w="4081" w:type="dxa"/>
            <w:noWrap/>
            <w:vAlign w:val="center"/>
          </w:tcPr>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u w:val="none"/>
              </w:rPr>
              <w:t>被授权人</w:t>
            </w:r>
            <w:r>
              <w:rPr>
                <w:rFonts w:hint="eastAsia" w:ascii="宋体" w:hAnsi="宋体" w:eastAsia="宋体" w:cs="宋体"/>
                <w:color w:val="000000"/>
                <w:sz w:val="24"/>
                <w:szCs w:val="24"/>
              </w:rPr>
              <w:t>身份证复印件</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r>
    </w:tbl>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rPr>
      </w:pPr>
      <w:r>
        <w:rPr>
          <w:rFonts w:hint="eastAsia" w:ascii="宋体" w:hAnsi="宋体" w:eastAsia="宋体" w:cs="宋体"/>
          <w:color w:val="auto"/>
          <w:sz w:val="24"/>
          <w:szCs w:val="24"/>
        </w:rPr>
        <w:t>供应商</w:t>
      </w:r>
      <w:r>
        <w:rPr>
          <w:rFonts w:hint="eastAsia" w:ascii="宋体" w:hAnsi="宋体" w:eastAsia="宋体" w:cs="宋体"/>
          <w:color w:val="000000"/>
          <w:sz w:val="24"/>
          <w:szCs w:val="24"/>
        </w:rPr>
        <w:t xml:space="preserve">名称（公章）：             </w:t>
      </w:r>
      <w:r>
        <w:rPr>
          <w:rFonts w:hint="eastAsia" w:hAnsi="宋体" w:cs="宋体"/>
          <w:color w:val="000000"/>
          <w:sz w:val="24"/>
          <w:szCs w:val="24"/>
          <w:lang w:val="en-US" w:eastAsia="zh-CN"/>
        </w:rPr>
        <w:t xml:space="preserve"> </w:t>
      </w:r>
      <w:r>
        <w:rPr>
          <w:rFonts w:hint="eastAsia" w:ascii="宋体" w:hAnsi="宋体" w:eastAsia="宋体" w:cs="宋体"/>
          <w:color w:val="000000"/>
          <w:sz w:val="24"/>
          <w:szCs w:val="24"/>
        </w:rPr>
        <w:t xml:space="preserve"> 法</w:t>
      </w:r>
      <w:r>
        <w:rPr>
          <w:rFonts w:hint="eastAsia" w:hAnsi="宋体" w:cs="宋体"/>
          <w:color w:val="000000"/>
          <w:sz w:val="24"/>
          <w:szCs w:val="24"/>
          <w:lang w:val="en-US" w:eastAsia="zh-CN"/>
        </w:rPr>
        <w:t>定代表</w:t>
      </w:r>
      <w:r>
        <w:rPr>
          <w:rFonts w:hint="eastAsia" w:ascii="宋体" w:hAnsi="宋体" w:eastAsia="宋体" w:cs="宋体"/>
          <w:color w:val="000000"/>
          <w:sz w:val="24"/>
          <w:szCs w:val="24"/>
        </w:rPr>
        <w:t>人（</w:t>
      </w:r>
      <w:r>
        <w:rPr>
          <w:rFonts w:hint="eastAsia" w:ascii="宋体" w:hAnsi="宋体" w:eastAsia="宋体" w:cs="宋体"/>
          <w:color w:val="000000"/>
          <w:sz w:val="24"/>
          <w:szCs w:val="24"/>
          <w:lang w:val="en-US" w:eastAsia="zh-CN"/>
        </w:rPr>
        <w:t>签字或盖章</w:t>
      </w:r>
      <w:r>
        <w:rPr>
          <w:rFonts w:hint="eastAsia" w:ascii="宋体" w:hAnsi="宋体" w:eastAsia="宋体" w:cs="宋体"/>
          <w:color w:val="000000"/>
          <w:sz w:val="24"/>
          <w:szCs w:val="24"/>
        </w:rPr>
        <w:t>）：</w:t>
      </w:r>
    </w:p>
    <w:p>
      <w:pPr>
        <w:pStyle w:val="6"/>
        <w:keepNext w:val="0"/>
        <w:keepLines w:val="0"/>
        <w:pageBreakBefore w:val="0"/>
        <w:overflowPunct/>
        <w:topLinePunct w:val="0"/>
        <w:bidi w:val="0"/>
        <w:spacing w:line="440" w:lineRule="exact"/>
        <w:ind w:firstLine="4800" w:firstLineChars="200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被授权人（签字）：</w:t>
      </w:r>
    </w:p>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rPr>
      </w:pPr>
    </w:p>
    <w:p>
      <w:pPr>
        <w:keepNext w:val="0"/>
        <w:keepLines w:val="0"/>
        <w:pageBreakBefore w:val="0"/>
        <w:overflowPunct/>
        <w:topLinePunct w:val="0"/>
        <w:bidi w:val="0"/>
        <w:spacing w:line="44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本授权有效期为自开标之日起</w:t>
      </w:r>
      <w:r>
        <w:rPr>
          <w:rFonts w:hint="eastAsia" w:ascii="宋体" w:hAnsi="宋体" w:eastAsia="宋体" w:cs="宋体"/>
          <w:color w:val="000000"/>
          <w:sz w:val="24"/>
          <w:szCs w:val="24"/>
          <w:u w:val="single"/>
          <w:lang w:val="en-US" w:eastAsia="zh-CN"/>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天：</w:t>
      </w:r>
    </w:p>
    <w:p>
      <w:pPr>
        <w:pStyle w:val="7"/>
        <w:ind w:left="0" w:leftChars="0"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日至     年  月  日</w:t>
      </w:r>
    </w:p>
    <w:p>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p>
    <w:p>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eastAsia="宋体" w:cs="宋体"/>
          <w:b/>
          <w:color w:val="auto"/>
          <w:sz w:val="40"/>
          <w:szCs w:val="40"/>
          <w:lang w:val="en-US" w:eastAsia="zh-CN"/>
        </w:rPr>
        <w:t>法定代表人证明书</w:t>
      </w:r>
    </w:p>
    <w:p>
      <w:pPr>
        <w:tabs>
          <w:tab w:val="left" w:pos="210"/>
        </w:tabs>
        <w:spacing w:line="320" w:lineRule="exact"/>
        <w:jc w:val="center"/>
        <w:rPr>
          <w:rFonts w:hint="eastAsia" w:ascii="宋体" w:hAnsi="宋体" w:cs="宋体"/>
          <w:b/>
          <w:color w:val="000000"/>
          <w:kern w:val="0"/>
          <w:sz w:val="32"/>
          <w:szCs w:val="32"/>
        </w:rPr>
      </w:pPr>
    </w:p>
    <w:tbl>
      <w:tblPr>
        <w:tblStyle w:val="2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致：</w:t>
            </w:r>
            <w:r>
              <w:rPr>
                <w:rFonts w:hint="eastAsia" w:hAnsi="宋体" w:cs="宋体"/>
                <w:color w:val="000000"/>
                <w:sz w:val="24"/>
                <w:szCs w:val="24"/>
                <w:u w:val="none"/>
                <w:lang w:val="zh-CN"/>
              </w:rPr>
              <w:t>安康远程智信项目管理有限公司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信用代码证号</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335" w:type="dxa"/>
            <w:gridSpan w:val="3"/>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4335" w:type="dxa"/>
            <w:gridSpan w:val="3"/>
            <w:noWrap w:val="0"/>
            <w:vAlign w:val="bottom"/>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pPr>
        <w:pStyle w:val="9"/>
        <w:rPr>
          <w:rFonts w:hint="default"/>
          <w:lang w:val="en-US" w:eastAsia="zh-CN"/>
        </w:rPr>
      </w:pPr>
    </w:p>
    <w:p>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lang w:val="en-US" w:eastAsia="zh-CN"/>
        </w:rPr>
      </w:pPr>
    </w:p>
    <w:p>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40"/>
          <w:szCs w:val="40"/>
          <w:lang w:val="en-US" w:eastAsia="zh-CN"/>
        </w:rPr>
        <w:t>六、</w:t>
      </w:r>
      <w:r>
        <w:rPr>
          <w:rFonts w:hint="eastAsia" w:ascii="宋体" w:hAnsi="宋体" w:eastAsia="宋体" w:cs="宋体"/>
          <w:b/>
          <w:color w:val="auto"/>
          <w:sz w:val="40"/>
          <w:szCs w:val="40"/>
          <w:lang w:val="en-US" w:eastAsia="zh-CN"/>
        </w:rPr>
        <w:t>商务偏离表</w:t>
      </w:r>
    </w:p>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项目编号：                     </w:t>
      </w:r>
    </w:p>
    <w:p>
      <w:pPr>
        <w:keepNext w:val="0"/>
        <w:keepLines w:val="0"/>
        <w:pageBreakBefore w:val="0"/>
        <w:kinsoku w:val="0"/>
        <w:overflowPunct/>
        <w:topLinePunct w:val="0"/>
        <w:bidi w:val="0"/>
        <w:spacing w:line="440" w:lineRule="exact"/>
        <w:ind w:left="0" w:leftChars="0" w:firstLine="0" w:firstLineChars="0"/>
        <w:rPr>
          <w:rFonts w:hint="eastAsia" w:ascii="宋体" w:hAnsi="宋体" w:eastAsia="宋体" w:cs="宋体"/>
          <w:b/>
          <w:bCs/>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商：</w:t>
      </w:r>
    </w:p>
    <w:tbl>
      <w:tblPr>
        <w:tblStyle w:val="22"/>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417"/>
        <w:gridCol w:w="3029"/>
        <w:gridCol w:w="1419"/>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47"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417"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招标文件商务要求</w:t>
            </w:r>
          </w:p>
        </w:tc>
        <w:tc>
          <w:tcPr>
            <w:tcW w:w="3029"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投标文件响应内容</w:t>
            </w:r>
          </w:p>
        </w:tc>
        <w:tc>
          <w:tcPr>
            <w:tcW w:w="1419"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偏离情况</w:t>
            </w:r>
          </w:p>
        </w:tc>
        <w:tc>
          <w:tcPr>
            <w:tcW w:w="1106"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hAnsi="宋体" w:cs="宋体"/>
                <w:color w:val="auto"/>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47"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noWrap w:val="0"/>
            <w:vAlign w:val="center"/>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noWrap w:val="0"/>
            <w:vAlign w:val="top"/>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noWrap w:val="0"/>
            <w:vAlign w:val="center"/>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noWrap w:val="0"/>
            <w:vAlign w:val="top"/>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47"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noWrap w:val="0"/>
            <w:vAlign w:val="center"/>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noWrap w:val="0"/>
            <w:vAlign w:val="top"/>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noWrap w:val="0"/>
            <w:vAlign w:val="center"/>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noWrap w:val="0"/>
            <w:vAlign w:val="top"/>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47" w:type="dxa"/>
            <w:noWrap w:val="0"/>
            <w:vAlign w:val="center"/>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17" w:type="dxa"/>
            <w:noWrap w:val="0"/>
            <w:vAlign w:val="center"/>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29"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419" w:type="dxa"/>
            <w:noWrap w:val="0"/>
            <w:vAlign w:val="top"/>
          </w:tcPr>
          <w:p>
            <w:pPr>
              <w:pStyle w:val="11"/>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106" w:type="dxa"/>
            <w:noWrap w:val="0"/>
            <w:vAlign w:val="top"/>
          </w:tcPr>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bl>
    <w:p>
      <w:pPr>
        <w:pStyle w:val="11"/>
        <w:keepNext w:val="0"/>
        <w:keepLines w:val="0"/>
        <w:pageBreakBefore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b w:val="0"/>
          <w:bCs/>
          <w:color w:val="auto"/>
          <w:sz w:val="24"/>
          <w:szCs w:val="24"/>
        </w:rPr>
        <w:t>说明：</w:t>
      </w:r>
      <w:r>
        <w:rPr>
          <w:rFonts w:hint="eastAsia" w:ascii="宋体" w:hAnsi="宋体" w:eastAsia="宋体" w:cs="宋体"/>
          <w:color w:val="auto"/>
          <w:sz w:val="24"/>
          <w:szCs w:val="24"/>
        </w:rPr>
        <w:t>请逐条对应招标文件中的技术、合同草案条款及服务要求，逐条进行响应填写本表。</w:t>
      </w:r>
    </w:p>
    <w:p>
      <w:pPr>
        <w:keepNext w:val="0"/>
        <w:keepLines w:val="0"/>
        <w:pageBreakBefore w:val="0"/>
        <w:overflowPunct/>
        <w:topLinePunct w:val="0"/>
        <w:bidi w:val="0"/>
        <w:adjustRightInd w:val="0"/>
        <w:snapToGrid w:val="0"/>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偏离情况写明：正/负偏离、符合；若负偏离，说明情况。</w:t>
      </w:r>
      <w:r>
        <w:rPr>
          <w:rFonts w:hint="eastAsia" w:ascii="宋体" w:hAnsi="宋体" w:eastAsia="宋体" w:cs="宋体"/>
          <w:color w:val="auto"/>
          <w:sz w:val="24"/>
          <w:szCs w:val="24"/>
        </w:rPr>
        <w:t xml:space="preserve"> </w:t>
      </w:r>
    </w:p>
    <w:p>
      <w:pPr>
        <w:pStyle w:val="7"/>
        <w:rPr>
          <w:rFonts w:hint="eastAsia"/>
        </w:rPr>
      </w:pP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t>供</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应</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商（公章）：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6"/>
        <w:rPr>
          <w:rFonts w:hint="eastAsia" w:ascii="宋体" w:hAnsi="宋体" w:eastAsia="宋体" w:cs="宋体"/>
          <w:color w:val="auto"/>
          <w:sz w:val="24"/>
          <w:szCs w:val="24"/>
        </w:rPr>
      </w:pPr>
      <w:r>
        <w:rPr>
          <w:rFonts w:hint="eastAsia" w:ascii="宋体" w:hAnsi="宋体" w:eastAsia="宋体" w:cs="宋体"/>
          <w:color w:val="auto"/>
          <w:sz w:val="24"/>
          <w:szCs w:val="24"/>
        </w:rPr>
        <w:t>法定代表人/被授权人（签字）：</w:t>
      </w:r>
    </w:p>
    <w:p>
      <w:pPr>
        <w:pStyle w:val="7"/>
        <w:ind w:left="0" w:leftChars="0" w:firstLine="480" w:firstLineChars="200"/>
        <w:rPr>
          <w:rFonts w:hint="eastAsia" w:eastAsia="宋体"/>
          <w:lang w:eastAsia="zh-CN"/>
        </w:rPr>
      </w:pP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w:t>
      </w:r>
    </w:p>
    <w:p>
      <w:pPr>
        <w:pStyle w:val="6"/>
        <w:rPr>
          <w:rFonts w:hint="eastAsia"/>
        </w:rPr>
      </w:pPr>
    </w:p>
    <w:p>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40"/>
          <w:szCs w:val="40"/>
          <w:lang w:val="en-US" w:eastAsia="zh-CN"/>
        </w:rPr>
        <w:t>七、投标方案及施工组织设计</w:t>
      </w:r>
    </w:p>
    <w:p>
      <w:pPr>
        <w:pStyle w:val="6"/>
        <w:rPr>
          <w:rFonts w:hint="eastAsia"/>
          <w:lang w:val="en-US" w:eastAsia="zh-CN"/>
        </w:rPr>
      </w:pPr>
    </w:p>
    <w:p>
      <w:pPr>
        <w:rPr>
          <w:rFonts w:hint="eastAsia" w:ascii="宋体" w:hAnsi="宋体" w:eastAsia="宋体" w:cs="宋体"/>
          <w:color w:val="auto"/>
          <w:kern w:val="2"/>
          <w:sz w:val="24"/>
          <w:szCs w:val="24"/>
          <w:highlight w:val="none"/>
          <w:lang w:val="en-US" w:eastAsia="zh-CN" w:bidi="ar-SA"/>
        </w:rPr>
      </w:pPr>
    </w:p>
    <w:p>
      <w:pPr>
        <w:pStyle w:val="6"/>
        <w:rPr>
          <w:rFonts w:hint="eastAsia" w:ascii="宋体" w:hAnsi="宋体" w:eastAsia="宋体" w:cs="宋体"/>
          <w:color w:val="auto"/>
          <w:kern w:val="2"/>
          <w:sz w:val="24"/>
          <w:szCs w:val="24"/>
          <w:highlight w:val="none"/>
          <w:lang w:val="en-US" w:eastAsia="zh-CN" w:bidi="ar-SA"/>
        </w:rPr>
      </w:pPr>
    </w:p>
    <w:p>
      <w:pPr>
        <w:pStyle w:val="7"/>
        <w:rPr>
          <w:rFonts w:hint="eastAsia" w:ascii="宋体" w:hAnsi="宋体" w:eastAsia="宋体" w:cs="宋体"/>
          <w:color w:val="auto"/>
          <w:kern w:val="2"/>
          <w:sz w:val="24"/>
          <w:szCs w:val="24"/>
          <w:highlight w:val="none"/>
          <w:lang w:val="en-US" w:eastAsia="zh-CN" w:bidi="ar-SA"/>
        </w:rPr>
      </w:pPr>
    </w:p>
    <w:p>
      <w:pPr>
        <w:pStyle w:val="9"/>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p>
    <w:p>
      <w:pPr>
        <w:pStyle w:val="6"/>
        <w:rPr>
          <w:rFonts w:hint="eastAsia" w:ascii="宋体" w:hAnsi="宋体" w:eastAsia="宋体" w:cs="宋体"/>
          <w:color w:val="auto"/>
          <w:kern w:val="2"/>
          <w:sz w:val="24"/>
          <w:szCs w:val="24"/>
          <w:highlight w:val="none"/>
          <w:lang w:val="en-US" w:eastAsia="zh-CN" w:bidi="ar-SA"/>
        </w:rPr>
      </w:pPr>
    </w:p>
    <w:p>
      <w:pPr>
        <w:pStyle w:val="7"/>
        <w:rPr>
          <w:rFonts w:hint="eastAsia" w:ascii="宋体" w:hAnsi="宋体" w:eastAsia="宋体" w:cs="宋体"/>
          <w:color w:val="auto"/>
          <w:kern w:val="2"/>
          <w:sz w:val="24"/>
          <w:szCs w:val="24"/>
          <w:highlight w:val="none"/>
          <w:lang w:val="en-US" w:eastAsia="zh-CN" w:bidi="ar-SA"/>
        </w:rPr>
      </w:pPr>
    </w:p>
    <w:p>
      <w:pPr>
        <w:pStyle w:val="9"/>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p>
    <w:p>
      <w:pPr>
        <w:pStyle w:val="6"/>
        <w:rPr>
          <w:rFonts w:hint="eastAsia" w:ascii="宋体" w:hAnsi="宋体" w:eastAsia="宋体" w:cs="宋体"/>
          <w:color w:val="auto"/>
          <w:kern w:val="2"/>
          <w:sz w:val="24"/>
          <w:szCs w:val="24"/>
          <w:highlight w:val="none"/>
          <w:lang w:val="en-US" w:eastAsia="zh-CN" w:bidi="ar-SA"/>
        </w:rPr>
      </w:pPr>
    </w:p>
    <w:p>
      <w:pPr>
        <w:pStyle w:val="7"/>
        <w:rPr>
          <w:rFonts w:hint="eastAsia" w:ascii="宋体" w:hAnsi="宋体" w:eastAsia="宋体" w:cs="宋体"/>
          <w:color w:val="auto"/>
          <w:kern w:val="2"/>
          <w:sz w:val="24"/>
          <w:szCs w:val="24"/>
          <w:highlight w:val="none"/>
          <w:lang w:val="en-US" w:eastAsia="zh-CN" w:bidi="ar-SA"/>
        </w:rPr>
      </w:pPr>
    </w:p>
    <w:p>
      <w:pPr>
        <w:pStyle w:val="9"/>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p>
    <w:p>
      <w:pPr>
        <w:pStyle w:val="6"/>
        <w:rPr>
          <w:rFonts w:hint="eastAsia" w:ascii="宋体" w:hAnsi="宋体" w:eastAsia="宋体" w:cs="宋体"/>
          <w:color w:val="auto"/>
          <w:kern w:val="2"/>
          <w:sz w:val="24"/>
          <w:szCs w:val="24"/>
          <w:highlight w:val="none"/>
          <w:lang w:val="en-US" w:eastAsia="zh-CN" w:bidi="ar-SA"/>
        </w:rPr>
      </w:pPr>
    </w:p>
    <w:p>
      <w:pPr>
        <w:pStyle w:val="7"/>
        <w:rPr>
          <w:rFonts w:hint="eastAsia" w:ascii="宋体" w:hAnsi="宋体" w:eastAsia="宋体" w:cs="宋体"/>
          <w:color w:val="auto"/>
          <w:kern w:val="2"/>
          <w:sz w:val="24"/>
          <w:szCs w:val="24"/>
          <w:highlight w:val="none"/>
          <w:lang w:val="en-US" w:eastAsia="zh-CN" w:bidi="ar-SA"/>
        </w:rPr>
      </w:pPr>
    </w:p>
    <w:p>
      <w:pPr>
        <w:pStyle w:val="9"/>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p>
    <w:p>
      <w:pPr>
        <w:pStyle w:val="6"/>
        <w:rPr>
          <w:rFonts w:hint="eastAsia" w:ascii="宋体" w:hAnsi="宋体" w:eastAsia="宋体" w:cs="宋体"/>
          <w:color w:val="auto"/>
          <w:kern w:val="2"/>
          <w:sz w:val="24"/>
          <w:szCs w:val="24"/>
          <w:highlight w:val="none"/>
          <w:lang w:val="en-US" w:eastAsia="zh-CN" w:bidi="ar-SA"/>
        </w:rPr>
      </w:pPr>
    </w:p>
    <w:p>
      <w:pPr>
        <w:pStyle w:val="7"/>
        <w:rPr>
          <w:rFonts w:hint="eastAsia" w:ascii="宋体" w:hAnsi="宋体" w:eastAsia="宋体" w:cs="宋体"/>
          <w:color w:val="auto"/>
          <w:kern w:val="2"/>
          <w:sz w:val="24"/>
          <w:szCs w:val="24"/>
          <w:highlight w:val="none"/>
          <w:lang w:val="en-US" w:eastAsia="zh-CN" w:bidi="ar-SA"/>
        </w:rPr>
      </w:pPr>
    </w:p>
    <w:p>
      <w:pPr>
        <w:pStyle w:val="9"/>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p>
    <w:p>
      <w:pPr>
        <w:pStyle w:val="6"/>
        <w:rPr>
          <w:rFonts w:hint="eastAsia" w:ascii="宋体" w:hAnsi="宋体" w:eastAsia="宋体" w:cs="宋体"/>
          <w:color w:val="auto"/>
          <w:kern w:val="2"/>
          <w:sz w:val="24"/>
          <w:szCs w:val="24"/>
          <w:highlight w:val="none"/>
          <w:lang w:val="en-US" w:eastAsia="zh-CN" w:bidi="ar-SA"/>
        </w:rPr>
      </w:pPr>
    </w:p>
    <w:p>
      <w:pPr>
        <w:pStyle w:val="7"/>
        <w:rPr>
          <w:rFonts w:hint="eastAsia" w:ascii="宋体" w:hAnsi="宋体" w:eastAsia="宋体" w:cs="宋体"/>
          <w:color w:val="auto"/>
          <w:kern w:val="2"/>
          <w:sz w:val="24"/>
          <w:szCs w:val="24"/>
          <w:highlight w:val="none"/>
          <w:lang w:val="en-US" w:eastAsia="zh-CN" w:bidi="ar-SA"/>
        </w:rPr>
      </w:pPr>
    </w:p>
    <w:p>
      <w:pPr>
        <w:pStyle w:val="9"/>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color w:val="auto"/>
          <w:kern w:val="2"/>
          <w:sz w:val="24"/>
          <w:szCs w:val="24"/>
          <w:highlight w:val="none"/>
          <w:lang w:val="en-US" w:eastAsia="zh-CN" w:bidi="ar-SA"/>
        </w:rPr>
      </w:pPr>
    </w:p>
    <w:p>
      <w:pPr>
        <w:pStyle w:val="6"/>
        <w:rPr>
          <w:rFonts w:hint="eastAsia" w:ascii="宋体" w:hAnsi="宋体" w:eastAsia="宋体" w:cs="宋体"/>
          <w:color w:val="auto"/>
          <w:kern w:val="2"/>
          <w:sz w:val="24"/>
          <w:szCs w:val="24"/>
          <w:highlight w:val="none"/>
          <w:lang w:val="en-US" w:eastAsia="zh-CN" w:bidi="ar-SA"/>
        </w:rPr>
      </w:pPr>
    </w:p>
    <w:p>
      <w:pPr>
        <w:rPr>
          <w:rFonts w:hint="eastAsia"/>
          <w:lang w:val="en-US" w:eastAsia="zh-CN"/>
        </w:rPr>
      </w:pPr>
    </w:p>
    <w:p>
      <w:pPr>
        <w:pStyle w:val="6"/>
        <w:rPr>
          <w:rFonts w:hint="eastAsia" w:ascii="宋体" w:hAnsi="宋体" w:eastAsia="宋体" w:cs="宋体"/>
          <w:color w:val="auto"/>
          <w:kern w:val="2"/>
          <w:sz w:val="24"/>
          <w:szCs w:val="24"/>
          <w:highlight w:val="none"/>
          <w:lang w:val="en-US" w:eastAsia="zh-CN" w:bidi="ar-SA"/>
        </w:rPr>
      </w:pPr>
    </w:p>
    <w:p>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40"/>
          <w:szCs w:val="40"/>
          <w:lang w:val="en-US" w:eastAsia="zh-CN"/>
        </w:rPr>
        <w:t>八、企业</w:t>
      </w:r>
      <w:r>
        <w:rPr>
          <w:rFonts w:hint="eastAsia" w:ascii="宋体" w:hAnsi="宋体" w:eastAsia="宋体" w:cs="宋体"/>
          <w:b/>
          <w:color w:val="auto"/>
          <w:sz w:val="40"/>
          <w:szCs w:val="40"/>
          <w:lang w:val="en-US" w:eastAsia="zh-CN"/>
        </w:rPr>
        <w:t>业绩</w:t>
      </w:r>
    </w:p>
    <w:p>
      <w:pPr>
        <w:pStyle w:val="7"/>
        <w:rPr>
          <w:rFonts w:hint="default"/>
          <w:lang w:val="en-US" w:eastAsia="zh-CN"/>
        </w:rPr>
      </w:pPr>
    </w:p>
    <w:p>
      <w:pPr>
        <w:pStyle w:val="9"/>
        <w:rPr>
          <w:rFonts w:hint="default"/>
          <w:lang w:val="en-US" w:eastAsia="zh-CN"/>
        </w:rPr>
      </w:pPr>
    </w:p>
    <w:p>
      <w:pPr>
        <w:rPr>
          <w:rFonts w:hint="default"/>
          <w:lang w:val="en-US" w:eastAsia="zh-CN"/>
        </w:rPr>
      </w:pPr>
    </w:p>
    <w:p>
      <w:pPr>
        <w:pStyle w:val="6"/>
        <w:rPr>
          <w:rFonts w:hint="default"/>
          <w:lang w:val="en-US" w:eastAsia="zh-CN"/>
        </w:rPr>
      </w:pPr>
    </w:p>
    <w:p>
      <w:pPr>
        <w:pStyle w:val="7"/>
        <w:rPr>
          <w:rFonts w:hint="default"/>
          <w:lang w:val="en-US" w:eastAsia="zh-CN"/>
        </w:rPr>
      </w:pPr>
    </w:p>
    <w:p>
      <w:pPr>
        <w:pStyle w:val="9"/>
        <w:rPr>
          <w:rFonts w:hint="default"/>
          <w:lang w:val="en-US" w:eastAsia="zh-CN"/>
        </w:rPr>
      </w:pPr>
    </w:p>
    <w:p>
      <w:pPr>
        <w:rPr>
          <w:rFonts w:hint="default"/>
          <w:lang w:val="en-US" w:eastAsia="zh-CN"/>
        </w:rPr>
      </w:pPr>
    </w:p>
    <w:p>
      <w:pPr>
        <w:pStyle w:val="6"/>
        <w:rPr>
          <w:rFonts w:hint="default"/>
          <w:lang w:val="en-US" w:eastAsia="zh-CN"/>
        </w:rPr>
      </w:pPr>
    </w:p>
    <w:p>
      <w:pPr>
        <w:pStyle w:val="7"/>
        <w:rPr>
          <w:rFonts w:hint="default"/>
          <w:lang w:val="en-US" w:eastAsia="zh-CN"/>
        </w:rPr>
      </w:pPr>
    </w:p>
    <w:p>
      <w:pPr>
        <w:pStyle w:val="9"/>
        <w:rPr>
          <w:rFonts w:hint="default"/>
          <w:lang w:val="en-US" w:eastAsia="zh-CN"/>
        </w:rPr>
      </w:pPr>
    </w:p>
    <w:p>
      <w:pPr>
        <w:rPr>
          <w:rFonts w:hint="default"/>
          <w:lang w:val="en-US" w:eastAsia="zh-CN"/>
        </w:rPr>
      </w:pPr>
    </w:p>
    <w:p>
      <w:pPr>
        <w:pStyle w:val="6"/>
        <w:rPr>
          <w:rFonts w:hint="default"/>
          <w:lang w:val="en-US" w:eastAsia="zh-CN"/>
        </w:rPr>
      </w:pPr>
    </w:p>
    <w:p>
      <w:pPr>
        <w:pStyle w:val="7"/>
        <w:rPr>
          <w:rFonts w:hint="default"/>
          <w:lang w:val="en-US" w:eastAsia="zh-CN"/>
        </w:rPr>
      </w:pPr>
    </w:p>
    <w:p>
      <w:pPr>
        <w:pStyle w:val="9"/>
        <w:rPr>
          <w:rFonts w:hint="default"/>
          <w:lang w:val="en-US" w:eastAsia="zh-CN"/>
        </w:rPr>
      </w:pPr>
    </w:p>
    <w:p>
      <w:pPr>
        <w:rPr>
          <w:rFonts w:hint="default"/>
          <w:lang w:val="en-US" w:eastAsia="zh-CN"/>
        </w:rPr>
      </w:pPr>
    </w:p>
    <w:p>
      <w:pPr>
        <w:pStyle w:val="6"/>
        <w:rPr>
          <w:rFonts w:hint="default"/>
          <w:lang w:val="en-US" w:eastAsia="zh-CN"/>
        </w:rPr>
      </w:pPr>
    </w:p>
    <w:p>
      <w:pPr>
        <w:pStyle w:val="7"/>
        <w:rPr>
          <w:rFonts w:hint="default"/>
          <w:lang w:val="en-US" w:eastAsia="zh-CN"/>
        </w:rPr>
      </w:pPr>
    </w:p>
    <w:p>
      <w:pPr>
        <w:pStyle w:val="9"/>
        <w:rPr>
          <w:rFonts w:hint="default"/>
          <w:lang w:val="en-US" w:eastAsia="zh-CN"/>
        </w:rPr>
      </w:pPr>
    </w:p>
    <w:p>
      <w:pPr>
        <w:rPr>
          <w:rFonts w:hint="default"/>
          <w:lang w:val="en-US" w:eastAsia="zh-CN"/>
        </w:rPr>
      </w:pPr>
    </w:p>
    <w:p>
      <w:pPr>
        <w:rPr>
          <w:rFonts w:hint="default"/>
          <w:lang w:val="en-US" w:eastAsia="zh-CN"/>
        </w:rPr>
      </w:pPr>
    </w:p>
    <w:p>
      <w:pPr>
        <w:pStyle w:val="7"/>
        <w:rPr>
          <w:rFonts w:hint="default"/>
          <w:lang w:val="en-US" w:eastAsia="zh-CN"/>
        </w:rPr>
      </w:pPr>
    </w:p>
    <w:p>
      <w:pPr>
        <w:pStyle w:val="9"/>
        <w:rPr>
          <w:rFonts w:hint="default"/>
          <w:lang w:val="en-US" w:eastAsia="zh-CN"/>
        </w:rPr>
      </w:pPr>
    </w:p>
    <w:p>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40"/>
          <w:szCs w:val="40"/>
          <w:lang w:val="en-US" w:eastAsia="zh-CN"/>
        </w:rPr>
        <w:t>九、工程质量的保障措施及承诺</w:t>
      </w:r>
    </w:p>
    <w:p>
      <w:pPr>
        <w:pStyle w:val="6"/>
        <w:rPr>
          <w:rFonts w:hint="eastAsia" w:ascii="宋体" w:hAnsi="宋体" w:eastAsia="宋体" w:cs="宋体"/>
          <w:b/>
          <w:color w:val="auto"/>
          <w:sz w:val="40"/>
          <w:szCs w:val="40"/>
          <w:lang w:val="en-US" w:eastAsia="zh-CN"/>
        </w:rPr>
      </w:pPr>
    </w:p>
    <w:p>
      <w:pPr>
        <w:pStyle w:val="7"/>
        <w:rPr>
          <w:rFonts w:hint="eastAsia" w:ascii="宋体" w:hAnsi="宋体" w:eastAsia="宋体" w:cs="宋体"/>
          <w:b/>
          <w:color w:val="auto"/>
          <w:sz w:val="40"/>
          <w:szCs w:val="40"/>
          <w:lang w:val="en-US" w:eastAsia="zh-CN"/>
        </w:rPr>
      </w:pPr>
    </w:p>
    <w:p>
      <w:pPr>
        <w:pStyle w:val="9"/>
        <w:rPr>
          <w:rFonts w:hint="eastAsia" w:ascii="宋体" w:hAnsi="宋体" w:eastAsia="宋体" w:cs="宋体"/>
          <w:b/>
          <w:color w:val="auto"/>
          <w:sz w:val="40"/>
          <w:szCs w:val="40"/>
          <w:lang w:val="en-US" w:eastAsia="zh-CN"/>
        </w:rPr>
      </w:pPr>
    </w:p>
    <w:p>
      <w:pPr>
        <w:rPr>
          <w:rFonts w:hint="eastAsia" w:ascii="宋体" w:hAnsi="宋体" w:eastAsia="宋体" w:cs="宋体"/>
          <w:b/>
          <w:color w:val="auto"/>
          <w:sz w:val="40"/>
          <w:szCs w:val="40"/>
          <w:lang w:val="en-US" w:eastAsia="zh-CN"/>
        </w:rPr>
      </w:pPr>
    </w:p>
    <w:p>
      <w:pPr>
        <w:pStyle w:val="6"/>
        <w:rPr>
          <w:rFonts w:hint="eastAsia" w:ascii="宋体" w:hAnsi="宋体" w:eastAsia="宋体" w:cs="宋体"/>
          <w:b/>
          <w:color w:val="auto"/>
          <w:sz w:val="40"/>
          <w:szCs w:val="40"/>
          <w:lang w:val="en-US" w:eastAsia="zh-CN"/>
        </w:rPr>
      </w:pPr>
    </w:p>
    <w:p>
      <w:pPr>
        <w:pStyle w:val="7"/>
        <w:rPr>
          <w:rFonts w:hint="eastAsia" w:ascii="宋体" w:hAnsi="宋体" w:eastAsia="宋体" w:cs="宋体"/>
          <w:b/>
          <w:color w:val="auto"/>
          <w:sz w:val="40"/>
          <w:szCs w:val="40"/>
          <w:lang w:val="en-US" w:eastAsia="zh-CN"/>
        </w:rPr>
      </w:pPr>
    </w:p>
    <w:p>
      <w:pPr>
        <w:pStyle w:val="9"/>
        <w:rPr>
          <w:rFonts w:hint="eastAsia" w:ascii="宋体" w:hAnsi="宋体" w:eastAsia="宋体" w:cs="宋体"/>
          <w:b/>
          <w:color w:val="auto"/>
          <w:sz w:val="40"/>
          <w:szCs w:val="40"/>
          <w:lang w:val="en-US" w:eastAsia="zh-CN"/>
        </w:rPr>
      </w:pPr>
    </w:p>
    <w:p>
      <w:pPr>
        <w:rPr>
          <w:rFonts w:hint="eastAsia" w:ascii="宋体" w:hAnsi="宋体" w:eastAsia="宋体" w:cs="宋体"/>
          <w:b/>
          <w:color w:val="auto"/>
          <w:sz w:val="40"/>
          <w:szCs w:val="40"/>
          <w:lang w:val="en-US" w:eastAsia="zh-CN"/>
        </w:rPr>
      </w:pPr>
    </w:p>
    <w:p>
      <w:pPr>
        <w:pStyle w:val="6"/>
        <w:rPr>
          <w:rFonts w:hint="eastAsia" w:ascii="宋体" w:hAnsi="宋体" w:eastAsia="宋体" w:cs="宋体"/>
          <w:b/>
          <w:color w:val="auto"/>
          <w:sz w:val="40"/>
          <w:szCs w:val="40"/>
          <w:lang w:val="en-US" w:eastAsia="zh-CN"/>
        </w:rPr>
      </w:pPr>
    </w:p>
    <w:p>
      <w:pPr>
        <w:pStyle w:val="7"/>
        <w:rPr>
          <w:rFonts w:hint="eastAsia" w:ascii="宋体" w:hAnsi="宋体" w:eastAsia="宋体" w:cs="宋体"/>
          <w:b/>
          <w:color w:val="auto"/>
          <w:sz w:val="40"/>
          <w:szCs w:val="40"/>
          <w:lang w:val="en-US" w:eastAsia="zh-CN"/>
        </w:rPr>
      </w:pPr>
    </w:p>
    <w:p>
      <w:pPr>
        <w:pStyle w:val="9"/>
        <w:rPr>
          <w:rFonts w:hint="eastAsia" w:ascii="宋体" w:hAnsi="宋体" w:eastAsia="宋体" w:cs="宋体"/>
          <w:b/>
          <w:color w:val="auto"/>
          <w:sz w:val="40"/>
          <w:szCs w:val="40"/>
          <w:lang w:val="en-US" w:eastAsia="zh-CN"/>
        </w:rPr>
      </w:pPr>
    </w:p>
    <w:p>
      <w:pPr>
        <w:rPr>
          <w:rFonts w:hint="eastAsia" w:ascii="宋体" w:hAnsi="宋体" w:eastAsia="宋体" w:cs="宋体"/>
          <w:b/>
          <w:color w:val="auto"/>
          <w:sz w:val="40"/>
          <w:szCs w:val="40"/>
          <w:lang w:val="en-US" w:eastAsia="zh-CN"/>
        </w:rPr>
      </w:pPr>
    </w:p>
    <w:p>
      <w:pPr>
        <w:pStyle w:val="7"/>
        <w:rPr>
          <w:rFonts w:hint="eastAsia" w:ascii="宋体" w:hAnsi="宋体" w:eastAsia="宋体" w:cs="宋体"/>
          <w:b/>
          <w:color w:val="auto"/>
          <w:sz w:val="40"/>
          <w:szCs w:val="40"/>
          <w:lang w:val="en-US" w:eastAsia="zh-CN"/>
        </w:rPr>
      </w:pPr>
    </w:p>
    <w:p>
      <w:pPr>
        <w:pStyle w:val="9"/>
        <w:rPr>
          <w:rFonts w:hint="eastAsia" w:ascii="宋体" w:hAnsi="宋体" w:eastAsia="宋体" w:cs="宋体"/>
          <w:b/>
          <w:color w:val="auto"/>
          <w:sz w:val="40"/>
          <w:szCs w:val="40"/>
          <w:lang w:val="en-US" w:eastAsia="zh-CN"/>
        </w:rPr>
      </w:pPr>
    </w:p>
    <w:p>
      <w:pPr>
        <w:rPr>
          <w:rFonts w:hint="eastAsia" w:ascii="宋体" w:hAnsi="宋体" w:eastAsia="宋体" w:cs="宋体"/>
          <w:b/>
          <w:color w:val="auto"/>
          <w:sz w:val="40"/>
          <w:szCs w:val="40"/>
          <w:lang w:val="en-US" w:eastAsia="zh-CN"/>
        </w:rPr>
      </w:pPr>
    </w:p>
    <w:p>
      <w:pPr>
        <w:pStyle w:val="7"/>
        <w:rPr>
          <w:rFonts w:hint="eastAsia" w:ascii="宋体" w:hAnsi="宋体" w:eastAsia="宋体" w:cs="宋体"/>
          <w:b/>
          <w:color w:val="auto"/>
          <w:sz w:val="40"/>
          <w:szCs w:val="40"/>
          <w:lang w:val="en-US" w:eastAsia="zh-CN"/>
        </w:rPr>
      </w:pPr>
    </w:p>
    <w:p>
      <w:pPr>
        <w:pStyle w:val="9"/>
        <w:rPr>
          <w:rFonts w:hint="eastAsia"/>
          <w:lang w:val="en-US" w:eastAsia="zh-CN"/>
        </w:rPr>
      </w:pPr>
    </w:p>
    <w:p>
      <w:pPr>
        <w:pStyle w:val="7"/>
        <w:rPr>
          <w:rFonts w:hint="eastAsia" w:ascii="宋体" w:hAnsi="宋体" w:eastAsia="宋体" w:cs="宋体"/>
          <w:b/>
          <w:color w:val="auto"/>
          <w:sz w:val="40"/>
          <w:szCs w:val="40"/>
          <w:lang w:val="en-US" w:eastAsia="zh-CN"/>
        </w:rPr>
      </w:pPr>
    </w:p>
    <w:p>
      <w:pPr>
        <w:pStyle w:val="9"/>
        <w:rPr>
          <w:rFonts w:hint="eastAsia"/>
          <w:lang w:val="en-US" w:eastAsia="zh-CN"/>
        </w:rPr>
      </w:pPr>
    </w:p>
    <w:p>
      <w:pPr>
        <w:keepNext w:val="0"/>
        <w:keepLines w:val="0"/>
        <w:pageBreakBefore w:val="0"/>
        <w:numPr>
          <w:ilvl w:val="0"/>
          <w:numId w:val="0"/>
        </w:numPr>
        <w:kinsoku w:val="0"/>
        <w:overflowPunct/>
        <w:topLinePunct w:val="0"/>
        <w:bidi w:val="0"/>
        <w:spacing w:line="440" w:lineRule="exact"/>
        <w:ind w:leftChars="0"/>
        <w:jc w:val="center"/>
        <w:rPr>
          <w:rFonts w:hint="eastAsia" w:hAnsi="宋体" w:cs="宋体"/>
          <w:b/>
          <w:color w:val="auto"/>
          <w:sz w:val="40"/>
          <w:szCs w:val="40"/>
          <w:lang w:val="en-US" w:eastAsia="zh-CN"/>
        </w:rPr>
      </w:pPr>
    </w:p>
    <w:p>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40"/>
          <w:szCs w:val="40"/>
          <w:lang w:val="en-US" w:eastAsia="zh-CN"/>
        </w:rPr>
      </w:pPr>
      <w:r>
        <w:rPr>
          <w:rFonts w:hint="eastAsia" w:hAnsi="宋体" w:cs="宋体"/>
          <w:b/>
          <w:color w:val="auto"/>
          <w:sz w:val="40"/>
          <w:szCs w:val="40"/>
          <w:lang w:val="en-US" w:eastAsia="zh-CN"/>
        </w:rPr>
        <w:t>十、</w:t>
      </w:r>
      <w:r>
        <w:rPr>
          <w:rFonts w:hint="eastAsia" w:ascii="宋体" w:hAnsi="宋体" w:eastAsia="宋体" w:cs="宋体"/>
          <w:b/>
          <w:color w:val="auto"/>
          <w:sz w:val="40"/>
          <w:szCs w:val="40"/>
          <w:lang w:val="en-US" w:eastAsia="zh-CN"/>
        </w:rPr>
        <w:t>投标人认为有必要提供的其它证明资料</w:t>
      </w:r>
    </w:p>
    <w:p>
      <w:pPr>
        <w:pStyle w:val="2"/>
        <w:widowControl w:val="0"/>
        <w:numPr>
          <w:ilvl w:val="0"/>
          <w:numId w:val="0"/>
        </w:numPr>
        <w:adjustRightInd w:val="0"/>
        <w:spacing w:line="312" w:lineRule="atLeast"/>
        <w:jc w:val="both"/>
        <w:textAlignment w:val="baseline"/>
        <w:rPr>
          <w:rFonts w:hint="eastAsia"/>
          <w:lang w:val="en-US" w:eastAsia="zh-CN"/>
        </w:rPr>
      </w:pPr>
    </w:p>
    <w:p>
      <w:pPr>
        <w:pStyle w:val="17"/>
        <w:rPr>
          <w:rFonts w:hint="eastAsia"/>
          <w:lang w:val="en-US" w:eastAsia="zh-CN"/>
        </w:rPr>
      </w:pPr>
    </w:p>
    <w:p>
      <w:pPr>
        <w:pStyle w:val="17"/>
        <w:rPr>
          <w:rFonts w:hint="eastAsia"/>
          <w:lang w:val="en-US" w:eastAsia="zh-CN"/>
        </w:rPr>
      </w:pPr>
    </w:p>
    <w:p>
      <w:pPr>
        <w:pStyle w:val="17"/>
        <w:jc w:val="center"/>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keepNext w:val="0"/>
        <w:keepLines w:val="0"/>
        <w:pageBreakBefore w:val="0"/>
        <w:numPr>
          <w:ilvl w:val="0"/>
          <w:numId w:val="0"/>
        </w:numPr>
        <w:kinsoku w:val="0"/>
        <w:overflowPunct/>
        <w:topLinePunct w:val="0"/>
        <w:bidi w:val="0"/>
        <w:spacing w:line="440" w:lineRule="exact"/>
        <w:jc w:val="both"/>
        <w:rPr>
          <w:rFonts w:hint="eastAsia" w:ascii="宋体" w:hAnsi="宋体" w:eastAsia="宋体" w:cs="宋体"/>
          <w:b/>
          <w:color w:val="auto"/>
          <w:sz w:val="40"/>
          <w:szCs w:val="40"/>
          <w:lang w:val="en-US" w:eastAsia="zh-CN"/>
        </w:rPr>
      </w:pPr>
      <w:r>
        <w:rPr>
          <w:rFonts w:hint="eastAsia" w:hAnsi="宋体" w:cs="宋体"/>
          <w:b/>
          <w:color w:val="auto"/>
          <w:sz w:val="40"/>
          <w:szCs w:val="40"/>
          <w:lang w:val="en-US" w:eastAsia="zh-CN"/>
        </w:rPr>
        <w:t>十一、</w:t>
      </w:r>
      <w:r>
        <w:rPr>
          <w:rFonts w:hint="eastAsia" w:ascii="宋体" w:hAnsi="宋体" w:eastAsia="宋体" w:cs="宋体"/>
          <w:b/>
          <w:color w:val="auto"/>
          <w:sz w:val="40"/>
          <w:szCs w:val="40"/>
          <w:lang w:val="en-US" w:eastAsia="zh-CN"/>
        </w:rPr>
        <w:t>供应商拒绝政府采购领域商业贿赂承诺书</w:t>
      </w:r>
    </w:p>
    <w:p>
      <w:pPr>
        <w:pStyle w:val="6"/>
        <w:rPr>
          <w:rFonts w:hint="eastAsia"/>
          <w:lang w:val="en-US" w:eastAsia="zh-CN"/>
        </w:rPr>
      </w:pPr>
    </w:p>
    <w:p>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pPr>
        <w:pStyle w:val="6"/>
        <w:rPr>
          <w:rFonts w:hint="eastAsia"/>
        </w:rPr>
      </w:pP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pPr>
        <w:spacing w:line="360" w:lineRule="auto"/>
        <w:ind w:firstLine="480" w:firstLineChars="200"/>
        <w:rPr>
          <w:rFonts w:hint="eastAsia" w:hAnsi="宋体" w:cs="宋体"/>
          <w:sz w:val="24"/>
          <w:szCs w:val="24"/>
          <w:lang w:val="en-US" w:eastAsia="zh-CN"/>
        </w:rPr>
      </w:pP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(法定代表人私章) </w:t>
      </w:r>
    </w:p>
    <w:p>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pPr>
        <w:spacing w:line="360" w:lineRule="auto"/>
        <w:ind w:firstLine="480" w:firstLineChars="200"/>
        <w:rPr>
          <w:rFonts w:hint="eastAsia" w:hAnsi="宋体" w:cs="宋体"/>
          <w:sz w:val="24"/>
          <w:szCs w:val="24"/>
          <w:lang w:val="en-US" w:eastAsia="zh-CN"/>
        </w:rPr>
      </w:pPr>
    </w:p>
    <w:p>
      <w:pPr>
        <w:spacing w:line="360" w:lineRule="auto"/>
        <w:ind w:firstLine="480" w:firstLineChars="200"/>
        <w:rPr>
          <w:rFonts w:hint="eastAsia" w:hAnsi="宋体" w:cs="宋体"/>
          <w:sz w:val="24"/>
          <w:szCs w:val="24"/>
          <w:lang w:val="en-US" w:eastAsia="zh-CN"/>
        </w:rPr>
      </w:pPr>
    </w:p>
    <w:p>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pPr>
        <w:pStyle w:val="6"/>
        <w:rPr>
          <w:rFonts w:hint="eastAsia" w:hAnsi="宋体" w:cs="宋体"/>
          <w:sz w:val="24"/>
          <w:szCs w:val="24"/>
          <w:lang w:val="en-US" w:eastAsia="zh-CN"/>
        </w:rPr>
      </w:pPr>
    </w:p>
    <w:p>
      <w:pPr>
        <w:pStyle w:val="7"/>
        <w:rPr>
          <w:rFonts w:hint="eastAsia" w:hAnsi="宋体" w:cs="宋体"/>
          <w:sz w:val="24"/>
          <w:szCs w:val="24"/>
          <w:lang w:val="en-US" w:eastAsia="zh-CN"/>
        </w:rPr>
      </w:pPr>
    </w:p>
    <w:p>
      <w:pPr>
        <w:spacing w:line="360" w:lineRule="auto"/>
        <w:jc w:val="left"/>
        <w:rPr>
          <w:rFonts w:hint="eastAsia" w:ascii="宋体" w:hAnsi="宋体" w:eastAsia="宋体" w:cs="宋体"/>
          <w:b/>
          <w:sz w:val="28"/>
          <w:szCs w:val="28"/>
          <w:lang w:val="en-US" w:eastAsia="zh-CN" w:bidi="ar-SA"/>
        </w:rPr>
      </w:pPr>
      <w:bookmarkStart w:id="9" w:name="_Toc65073733"/>
      <w:bookmarkStart w:id="10" w:name="_Toc25937964"/>
      <w:r>
        <w:rPr>
          <w:rFonts w:hint="eastAsia" w:ascii="宋体" w:hAnsi="宋体" w:eastAsia="宋体" w:cs="宋体"/>
          <w:b/>
          <w:sz w:val="28"/>
          <w:szCs w:val="28"/>
          <w:lang w:val="en-US" w:eastAsia="zh-CN" w:bidi="ar-SA"/>
        </w:rPr>
        <w:t>附件1：</w:t>
      </w:r>
    </w:p>
    <w:bookmarkEnd w:id="9"/>
    <w:bookmarkEnd w:id="10"/>
    <w:p>
      <w:pPr>
        <w:widowControl/>
        <w:jc w:val="center"/>
      </w:pPr>
      <w:r>
        <w:rPr>
          <w:rFonts w:hint="eastAsia" w:ascii="宋体" w:hAnsi="宋体" w:cs="宋体"/>
          <w:b/>
          <w:bCs/>
          <w:color w:val="000000"/>
          <w:kern w:val="0"/>
          <w:sz w:val="36"/>
          <w:szCs w:val="36"/>
          <w:lang w:bidi="ar"/>
        </w:rPr>
        <w:t>中小企业声明函（工程）</w:t>
      </w:r>
    </w:p>
    <w:p>
      <w:pPr>
        <w:spacing w:line="480" w:lineRule="exact"/>
        <w:ind w:firstLine="504" w:firstLineChars="200"/>
        <w:rPr>
          <w:rFonts w:ascii="宋体" w:hAnsi="宋体" w:cs="宋体"/>
          <w:spacing w:val="6"/>
          <w:sz w:val="24"/>
          <w:szCs w:val="24"/>
        </w:rPr>
      </w:pPr>
      <w:r>
        <w:rPr>
          <w:rFonts w:hint="eastAsia" w:ascii="宋体" w:hAnsi="宋体" w:cs="宋体"/>
          <w:spacing w:val="6"/>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480" w:lineRule="exact"/>
        <w:ind w:firstLine="504" w:firstLineChars="200"/>
        <w:rPr>
          <w:rFonts w:ascii="宋体" w:hAnsi="宋体" w:cs="宋体"/>
          <w:spacing w:val="6"/>
          <w:sz w:val="24"/>
          <w:szCs w:val="24"/>
        </w:rPr>
      </w:pPr>
      <w:r>
        <w:rPr>
          <w:rFonts w:hint="eastAsia" w:ascii="宋体" w:hAnsi="宋体" w:cs="宋体"/>
          <w:spacing w:val="6"/>
          <w:sz w:val="24"/>
          <w:szCs w:val="24"/>
        </w:rPr>
        <w:t xml:space="preserve">1. </w:t>
      </w:r>
      <w:r>
        <w:rPr>
          <w:rFonts w:hint="eastAsia" w:ascii="宋体" w:hAnsi="宋体" w:cs="宋体"/>
          <w:spacing w:val="6"/>
          <w:sz w:val="24"/>
          <w:szCs w:val="24"/>
          <w:u w:val="single"/>
        </w:rPr>
        <w:t>（标的名称）</w:t>
      </w:r>
      <w:r>
        <w:rPr>
          <w:rFonts w:hint="eastAsia" w:ascii="宋体" w:hAnsi="宋体" w:cs="宋体"/>
          <w:spacing w:val="6"/>
          <w:sz w:val="24"/>
          <w:szCs w:val="24"/>
        </w:rPr>
        <w:t xml:space="preserve"> ，属于</w:t>
      </w:r>
      <w:r>
        <w:rPr>
          <w:rFonts w:hint="eastAsia" w:ascii="宋体" w:hAnsi="宋体" w:cs="宋体"/>
          <w:spacing w:val="6"/>
          <w:sz w:val="24"/>
          <w:szCs w:val="24"/>
          <w:u w:val="single"/>
        </w:rPr>
        <w:t>（采购文件中明确的所属行业）</w:t>
      </w:r>
      <w:r>
        <w:rPr>
          <w:rFonts w:hint="eastAsia" w:ascii="宋体" w:hAnsi="宋体" w:cs="宋体"/>
          <w:spacing w:val="6"/>
          <w:sz w:val="24"/>
          <w:szCs w:val="24"/>
        </w:rPr>
        <w:t>；承建（承接）企业为</w:t>
      </w:r>
      <w:r>
        <w:rPr>
          <w:rFonts w:hint="eastAsia" w:ascii="宋体" w:hAnsi="宋体" w:cs="宋体"/>
          <w:spacing w:val="6"/>
          <w:sz w:val="24"/>
          <w:szCs w:val="24"/>
          <w:u w:val="single"/>
        </w:rPr>
        <w:t>（企业名称）</w:t>
      </w:r>
      <w:r>
        <w:rPr>
          <w:rFonts w:hint="eastAsia" w:ascii="宋体" w:hAnsi="宋体" w:cs="宋体"/>
          <w:spacing w:val="6"/>
          <w:sz w:val="24"/>
          <w:szCs w:val="24"/>
        </w:rPr>
        <w:t>，从业人员</w:t>
      </w:r>
      <w:r>
        <w:rPr>
          <w:rFonts w:hint="eastAsia" w:ascii="宋体" w:hAnsi="宋体" w:cs="宋体"/>
          <w:spacing w:val="6"/>
          <w:sz w:val="24"/>
          <w:szCs w:val="24"/>
          <w:u w:val="single"/>
        </w:rPr>
        <w:t xml:space="preserve">    </w:t>
      </w:r>
      <w:r>
        <w:rPr>
          <w:rFonts w:hint="eastAsia" w:ascii="宋体" w:hAnsi="宋体" w:cs="宋体"/>
          <w:spacing w:val="6"/>
          <w:sz w:val="24"/>
          <w:szCs w:val="24"/>
        </w:rPr>
        <w:t>人，营业收入为</w:t>
      </w:r>
      <w:r>
        <w:rPr>
          <w:rFonts w:hint="eastAsia" w:ascii="宋体" w:hAnsi="宋体" w:cs="宋体"/>
          <w:spacing w:val="6"/>
          <w:sz w:val="24"/>
          <w:szCs w:val="24"/>
          <w:u w:val="single"/>
        </w:rPr>
        <w:t xml:space="preserve">     </w:t>
      </w:r>
      <w:r>
        <w:rPr>
          <w:rFonts w:hint="eastAsia" w:ascii="宋体" w:hAnsi="宋体" w:cs="宋体"/>
          <w:spacing w:val="6"/>
          <w:sz w:val="24"/>
          <w:szCs w:val="24"/>
        </w:rPr>
        <w:t>万元，资产总额为</w:t>
      </w:r>
      <w:r>
        <w:rPr>
          <w:rFonts w:hint="eastAsia" w:ascii="宋体" w:hAnsi="宋体" w:cs="宋体"/>
          <w:spacing w:val="6"/>
          <w:sz w:val="24"/>
          <w:szCs w:val="24"/>
          <w:u w:val="single"/>
        </w:rPr>
        <w:t xml:space="preserve">     </w:t>
      </w:r>
      <w:r>
        <w:rPr>
          <w:rFonts w:hint="eastAsia" w:ascii="宋体" w:hAnsi="宋体" w:cs="宋体"/>
          <w:spacing w:val="6"/>
          <w:sz w:val="24"/>
          <w:szCs w:val="24"/>
        </w:rPr>
        <w:t xml:space="preserve">万元¹，属于（中型企业、小型企业、微型企业）； </w:t>
      </w:r>
    </w:p>
    <w:p>
      <w:pPr>
        <w:spacing w:line="480" w:lineRule="exact"/>
        <w:ind w:firstLine="504" w:firstLineChars="200"/>
        <w:rPr>
          <w:rFonts w:ascii="宋体" w:hAnsi="宋体" w:cs="宋体"/>
          <w:spacing w:val="6"/>
          <w:sz w:val="24"/>
          <w:szCs w:val="24"/>
        </w:rPr>
      </w:pPr>
      <w:r>
        <w:rPr>
          <w:rFonts w:hint="eastAsia" w:ascii="宋体" w:hAnsi="宋体" w:cs="宋体"/>
          <w:spacing w:val="6"/>
          <w:sz w:val="24"/>
          <w:szCs w:val="24"/>
        </w:rPr>
        <w:t xml:space="preserve">2. </w:t>
      </w:r>
      <w:r>
        <w:rPr>
          <w:rFonts w:hint="eastAsia" w:ascii="宋体" w:hAnsi="宋体" w:cs="宋体"/>
          <w:spacing w:val="6"/>
          <w:sz w:val="24"/>
          <w:szCs w:val="24"/>
          <w:u w:val="single"/>
        </w:rPr>
        <w:t>（标的名称）</w:t>
      </w:r>
      <w:r>
        <w:rPr>
          <w:rFonts w:hint="eastAsia" w:ascii="宋体" w:hAnsi="宋体" w:cs="宋体"/>
          <w:spacing w:val="6"/>
          <w:sz w:val="24"/>
          <w:szCs w:val="24"/>
        </w:rPr>
        <w:t xml:space="preserve"> ，属于</w:t>
      </w:r>
      <w:r>
        <w:rPr>
          <w:rFonts w:hint="eastAsia" w:ascii="宋体" w:hAnsi="宋体" w:cs="宋体"/>
          <w:spacing w:val="6"/>
          <w:sz w:val="24"/>
          <w:szCs w:val="24"/>
          <w:u w:val="single"/>
        </w:rPr>
        <w:t>（采购文件中明确的所属行业）</w:t>
      </w:r>
      <w:r>
        <w:rPr>
          <w:rFonts w:hint="eastAsia" w:ascii="宋体" w:hAnsi="宋体" w:cs="宋体"/>
          <w:spacing w:val="6"/>
          <w:sz w:val="24"/>
          <w:szCs w:val="24"/>
        </w:rPr>
        <w:t>；承建（承接）企业为</w:t>
      </w:r>
      <w:r>
        <w:rPr>
          <w:rFonts w:hint="eastAsia" w:ascii="宋体" w:hAnsi="宋体" w:cs="宋体"/>
          <w:spacing w:val="6"/>
          <w:sz w:val="24"/>
          <w:szCs w:val="24"/>
          <w:u w:val="single"/>
        </w:rPr>
        <w:t>（企业名称）</w:t>
      </w:r>
      <w:r>
        <w:rPr>
          <w:rFonts w:hint="eastAsia" w:ascii="宋体" w:hAnsi="宋体" w:cs="宋体"/>
          <w:spacing w:val="6"/>
          <w:sz w:val="24"/>
          <w:szCs w:val="24"/>
        </w:rPr>
        <w:t>，从业人员</w:t>
      </w:r>
      <w:r>
        <w:rPr>
          <w:rFonts w:hint="eastAsia" w:ascii="宋体" w:hAnsi="宋体" w:cs="宋体"/>
          <w:spacing w:val="6"/>
          <w:sz w:val="24"/>
          <w:szCs w:val="24"/>
          <w:u w:val="single"/>
        </w:rPr>
        <w:t xml:space="preserve">     </w:t>
      </w:r>
      <w:r>
        <w:rPr>
          <w:rFonts w:hint="eastAsia" w:ascii="宋体" w:hAnsi="宋体" w:cs="宋体"/>
          <w:spacing w:val="6"/>
          <w:sz w:val="24"/>
          <w:szCs w:val="24"/>
        </w:rPr>
        <w:t>人，营业收入为</w:t>
      </w:r>
      <w:r>
        <w:rPr>
          <w:rFonts w:hint="eastAsia" w:ascii="宋体" w:hAnsi="宋体" w:cs="宋体"/>
          <w:spacing w:val="6"/>
          <w:sz w:val="24"/>
          <w:szCs w:val="24"/>
          <w:u w:val="single"/>
        </w:rPr>
        <w:t xml:space="preserve">      </w:t>
      </w:r>
      <w:r>
        <w:rPr>
          <w:rFonts w:hint="eastAsia" w:ascii="宋体" w:hAnsi="宋体" w:cs="宋体"/>
          <w:spacing w:val="6"/>
          <w:sz w:val="24"/>
          <w:szCs w:val="24"/>
        </w:rPr>
        <w:t>万元，资产总额为</w:t>
      </w:r>
      <w:r>
        <w:rPr>
          <w:rFonts w:hint="eastAsia" w:ascii="宋体" w:hAnsi="宋体" w:cs="宋体"/>
          <w:spacing w:val="6"/>
          <w:sz w:val="24"/>
          <w:szCs w:val="24"/>
          <w:u w:val="single"/>
        </w:rPr>
        <w:t xml:space="preserve">    </w:t>
      </w:r>
      <w:r>
        <w:rPr>
          <w:rFonts w:hint="eastAsia" w:ascii="宋体" w:hAnsi="宋体" w:cs="宋体"/>
          <w:spacing w:val="6"/>
          <w:sz w:val="24"/>
          <w:szCs w:val="24"/>
        </w:rPr>
        <w:t xml:space="preserve">万元，属于（中型企业、小型企业、微型企业）； </w:t>
      </w:r>
    </w:p>
    <w:p>
      <w:pPr>
        <w:spacing w:line="480" w:lineRule="exact"/>
        <w:rPr>
          <w:rFonts w:ascii="宋体" w:hAnsi="宋体" w:cs="宋体"/>
          <w:spacing w:val="6"/>
          <w:sz w:val="24"/>
          <w:szCs w:val="24"/>
        </w:rPr>
      </w:pPr>
      <w:r>
        <w:rPr>
          <w:rFonts w:hint="eastAsia" w:ascii="宋体" w:hAnsi="宋体" w:cs="宋体"/>
          <w:spacing w:val="6"/>
          <w:sz w:val="24"/>
          <w:szCs w:val="24"/>
        </w:rPr>
        <w:t>……</w:t>
      </w:r>
    </w:p>
    <w:p>
      <w:pPr>
        <w:spacing w:line="480" w:lineRule="exact"/>
        <w:ind w:firstLine="504" w:firstLineChars="200"/>
        <w:rPr>
          <w:rFonts w:ascii="宋体" w:hAnsi="宋体" w:cs="宋体"/>
          <w:spacing w:val="6"/>
          <w:sz w:val="24"/>
          <w:szCs w:val="24"/>
        </w:rPr>
      </w:pPr>
      <w:r>
        <w:rPr>
          <w:rFonts w:hint="eastAsia" w:ascii="宋体" w:hAnsi="宋体" w:cs="宋体"/>
          <w:spacing w:val="6"/>
          <w:sz w:val="24"/>
          <w:szCs w:val="24"/>
        </w:rPr>
        <w:t>以上企业，不属于大企业的分支机构，不存在控股股东为大企业的情形，也不存在与大企业的负责人为同一人的情形。</w:t>
      </w:r>
    </w:p>
    <w:p>
      <w:pPr>
        <w:spacing w:line="480" w:lineRule="exact"/>
        <w:ind w:firstLine="504" w:firstLineChars="200"/>
        <w:rPr>
          <w:rFonts w:ascii="宋体" w:hAnsi="宋体" w:cs="宋体"/>
          <w:spacing w:val="6"/>
          <w:sz w:val="24"/>
          <w:szCs w:val="24"/>
        </w:rPr>
      </w:pPr>
      <w:r>
        <w:rPr>
          <w:rFonts w:hint="eastAsia" w:ascii="宋体" w:hAnsi="宋体" w:cs="宋体"/>
          <w:spacing w:val="6"/>
          <w:sz w:val="24"/>
          <w:szCs w:val="24"/>
        </w:rPr>
        <w:t xml:space="preserve">本企业对上述声明内容的真实性负责。如有虚假，将依法承担相应责任。 </w:t>
      </w:r>
    </w:p>
    <w:p>
      <w:pPr>
        <w:pStyle w:val="7"/>
        <w:ind w:firstLine="584"/>
        <w:rPr>
          <w:rFonts w:ascii="宋体" w:hAnsi="宋体" w:eastAsia="宋体" w:cs="宋体"/>
          <w:spacing w:val="6"/>
          <w:sz w:val="24"/>
          <w:szCs w:val="24"/>
        </w:rPr>
      </w:pPr>
    </w:p>
    <w:p>
      <w:pPr>
        <w:pStyle w:val="9"/>
        <w:rPr>
          <w:sz w:val="24"/>
          <w:szCs w:val="24"/>
        </w:rPr>
      </w:pPr>
    </w:p>
    <w:p>
      <w:pPr>
        <w:spacing w:line="480" w:lineRule="exact"/>
        <w:jc w:val="center"/>
        <w:rPr>
          <w:rFonts w:ascii="宋体" w:hAnsi="宋体" w:cs="宋体"/>
          <w:spacing w:val="6"/>
          <w:sz w:val="24"/>
          <w:szCs w:val="24"/>
        </w:rPr>
      </w:pPr>
      <w:r>
        <w:rPr>
          <w:rFonts w:hint="eastAsia" w:ascii="宋体" w:hAnsi="宋体" w:cs="宋体"/>
          <w:spacing w:val="6"/>
          <w:sz w:val="24"/>
          <w:szCs w:val="24"/>
        </w:rPr>
        <w:t>企业名称（盖章）：</w:t>
      </w:r>
    </w:p>
    <w:p>
      <w:pPr>
        <w:spacing w:line="480" w:lineRule="exact"/>
        <w:ind w:firstLine="3780" w:firstLineChars="1500"/>
        <w:rPr>
          <w:rFonts w:hint="eastAsia" w:ascii="宋体" w:hAnsi="宋体" w:eastAsia="宋体" w:cs="宋体"/>
          <w:sz w:val="24"/>
          <w:szCs w:val="24"/>
        </w:rPr>
      </w:pPr>
      <w:r>
        <w:rPr>
          <w:rFonts w:hint="eastAsia" w:ascii="宋体" w:hAnsi="宋体" w:cs="宋体"/>
          <w:spacing w:val="6"/>
          <w:sz w:val="24"/>
          <w:szCs w:val="24"/>
        </w:rPr>
        <w:t xml:space="preserve">   </w:t>
      </w:r>
      <w:r>
        <w:rPr>
          <w:rFonts w:hint="eastAsia" w:ascii="宋体" w:hAnsi="宋体" w:cs="宋体"/>
          <w:spacing w:val="6"/>
          <w:sz w:val="24"/>
          <w:szCs w:val="24"/>
          <w:lang w:val="en-US" w:eastAsia="zh-CN"/>
        </w:rPr>
        <w:t xml:space="preserve">      </w:t>
      </w:r>
      <w:r>
        <w:rPr>
          <w:rFonts w:hint="eastAsia" w:ascii="宋体" w:hAnsi="宋体" w:cs="宋体"/>
          <w:spacing w:val="6"/>
          <w:sz w:val="24"/>
          <w:szCs w:val="24"/>
        </w:rPr>
        <w:t xml:space="preserve"> 日 期：</w:t>
      </w:r>
    </w:p>
    <w:p>
      <w:pPr>
        <w:pStyle w:val="6"/>
        <w:rPr>
          <w:rFonts w:hint="eastAsia" w:hAnsi="宋体" w:cs="宋体"/>
          <w:sz w:val="24"/>
          <w:szCs w:val="24"/>
          <w:lang w:val="en-US" w:eastAsia="zh-CN"/>
        </w:rPr>
      </w:pPr>
    </w:p>
    <w:p>
      <w:pPr>
        <w:pStyle w:val="7"/>
        <w:rPr>
          <w:rFonts w:hint="eastAsia" w:hAnsi="宋体" w:cs="宋体"/>
          <w:sz w:val="24"/>
          <w:szCs w:val="24"/>
          <w:lang w:val="en-US" w:eastAsia="zh-CN"/>
        </w:rPr>
      </w:pPr>
    </w:p>
    <w:p>
      <w:pPr>
        <w:pStyle w:val="9"/>
        <w:rPr>
          <w:rFonts w:hint="eastAsia" w:hAnsi="宋体" w:cs="宋体"/>
          <w:sz w:val="24"/>
          <w:szCs w:val="24"/>
          <w:lang w:val="en-US" w:eastAsia="zh-CN"/>
        </w:rPr>
      </w:pPr>
    </w:p>
    <w:p>
      <w:pPr>
        <w:rPr>
          <w:rFonts w:hint="eastAsia" w:hAnsi="宋体" w:cs="宋体"/>
          <w:sz w:val="24"/>
          <w:szCs w:val="24"/>
          <w:lang w:val="en-US" w:eastAsia="zh-CN"/>
        </w:rPr>
      </w:pPr>
    </w:p>
    <w:p>
      <w:pPr>
        <w:pStyle w:val="7"/>
        <w:rPr>
          <w:rFonts w:hint="eastAsia" w:hAnsi="宋体" w:cs="宋体"/>
          <w:sz w:val="24"/>
          <w:szCs w:val="24"/>
          <w:lang w:val="en-US" w:eastAsia="zh-CN"/>
        </w:rPr>
      </w:pPr>
    </w:p>
    <w:p>
      <w:pPr>
        <w:pStyle w:val="9"/>
        <w:rPr>
          <w:rFonts w:hint="eastAsia"/>
          <w:lang w:val="en-US" w:eastAsia="zh-CN"/>
        </w:rPr>
      </w:pPr>
    </w:p>
    <w:p>
      <w:pPr>
        <w:pStyle w:val="4"/>
        <w:spacing w:before="0" w:after="0" w:line="415" w:lineRule="auto"/>
        <w:rPr>
          <w:rFonts w:hint="eastAsia" w:ascii="宋体" w:hAnsi="宋体" w:eastAsia="宋体" w:cs="宋体"/>
          <w:sz w:val="28"/>
          <w:szCs w:val="28"/>
        </w:rPr>
      </w:pPr>
      <w:r>
        <w:rPr>
          <w:rFonts w:hint="eastAsia" w:ascii="宋体" w:hAnsi="宋体" w:eastAsia="宋体" w:cs="宋体"/>
          <w:sz w:val="28"/>
          <w:szCs w:val="28"/>
        </w:rPr>
        <w:t>附件2：</w:t>
      </w:r>
    </w:p>
    <w:p>
      <w:pPr>
        <w:pStyle w:val="4"/>
        <w:spacing w:before="0" w:after="0" w:line="415" w:lineRule="auto"/>
        <w:jc w:val="center"/>
        <w:rPr>
          <w:rFonts w:ascii="宋体" w:hAnsi="宋体" w:cs="宋体"/>
          <w:sz w:val="28"/>
          <w:szCs w:val="28"/>
        </w:rPr>
      </w:pPr>
      <w:r>
        <w:rPr>
          <w:rFonts w:hint="eastAsia" w:ascii="宋体" w:hAnsi="宋体" w:cs="宋体"/>
          <w:sz w:val="28"/>
          <w:szCs w:val="28"/>
        </w:rPr>
        <w:t>《残疾人福利性单位声明函》（格式，若有）</w:t>
      </w:r>
    </w:p>
    <w:p>
      <w:pPr>
        <w:pStyle w:val="33"/>
        <w:ind w:firstLine="504"/>
        <w:rPr>
          <w:rFonts w:ascii="宋体" w:hAnsi="宋体" w:cs="宋体"/>
          <w:sz w:val="24"/>
          <w:szCs w:val="24"/>
        </w:rPr>
      </w:pPr>
      <w:r>
        <w:rPr>
          <w:rFonts w:hint="eastAsia" w:ascii="宋体" w:hAnsi="宋体" w:cs="宋体"/>
          <w:spacing w:val="6"/>
          <w:sz w:val="24"/>
          <w:szCs w:val="24"/>
        </w:rPr>
        <w:t>根据《三部门联合发布关于促进残疾人就业政府采购政策的通知》（财库〔2017〕141号）的规定，由投标人自行申明，并对申明真实性负责。如有虚假，将依法承担相应责任。</w:t>
      </w:r>
    </w:p>
    <w:p>
      <w:pPr>
        <w:pStyle w:val="33"/>
        <w:ind w:firstLine="149" w:firstLineChars="62"/>
        <w:rPr>
          <w:rFonts w:ascii="宋体" w:hAnsi="宋体" w:cs="宋体"/>
          <w:b/>
          <w:bCs/>
          <w:sz w:val="24"/>
          <w:szCs w:val="24"/>
        </w:rPr>
      </w:pPr>
    </w:p>
    <w:p>
      <w:pPr>
        <w:spacing w:line="588" w:lineRule="exact"/>
        <w:jc w:val="center"/>
        <w:rPr>
          <w:rFonts w:hAnsi="宋体" w:cs="宋体"/>
          <w:b/>
          <w:spacing w:val="6"/>
          <w:sz w:val="24"/>
          <w:szCs w:val="24"/>
        </w:rPr>
      </w:pPr>
      <w:r>
        <w:rPr>
          <w:rFonts w:hint="eastAsia" w:hAnsi="宋体" w:cs="宋体"/>
          <w:b/>
          <w:spacing w:val="6"/>
          <w:sz w:val="24"/>
          <w:szCs w:val="24"/>
        </w:rPr>
        <w:t>残疾人福利性单位声明函</w:t>
      </w:r>
    </w:p>
    <w:p>
      <w:pPr>
        <w:spacing w:line="588" w:lineRule="exact"/>
        <w:rPr>
          <w:rFonts w:hAnsi="宋体" w:cs="宋体"/>
          <w:b/>
          <w:spacing w:val="6"/>
          <w:sz w:val="24"/>
          <w:szCs w:val="24"/>
        </w:rPr>
      </w:pPr>
    </w:p>
    <w:p>
      <w:pPr>
        <w:spacing w:line="588" w:lineRule="exact"/>
        <w:ind w:firstLine="504" w:firstLineChars="200"/>
        <w:rPr>
          <w:rFonts w:hAnsi="宋体" w:cs="宋体"/>
          <w:spacing w:val="6"/>
          <w:sz w:val="24"/>
          <w:szCs w:val="24"/>
        </w:rPr>
      </w:pPr>
      <w:r>
        <w:rPr>
          <w:rFonts w:hint="eastAsia" w:hAnsi="宋体" w:cs="宋体"/>
          <w:spacing w:val="6"/>
          <w:sz w:val="24"/>
          <w:szCs w:val="24"/>
        </w:rPr>
        <w:t>本单位郑重声明，根据《财政部 民政部 中国残疾人联合会关于促进残疾人就业政府采购政策的通知》（财库</w:t>
      </w:r>
      <w:r>
        <w:rPr>
          <w:rFonts w:hint="eastAsia" w:hAnsi="宋体" w:cs="宋体"/>
          <w:sz w:val="24"/>
          <w:szCs w:val="24"/>
        </w:rPr>
        <w:t>〔2017〕 141</w:t>
      </w:r>
      <w:r>
        <w:rPr>
          <w:rFonts w:hint="eastAsia"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 w:val="24"/>
          <w:szCs w:val="24"/>
        </w:rPr>
      </w:pPr>
      <w:r>
        <w:rPr>
          <w:rFonts w:hint="eastAsia" w:hAnsi="宋体" w:cs="宋体"/>
          <w:spacing w:val="6"/>
          <w:sz w:val="24"/>
          <w:szCs w:val="24"/>
        </w:rPr>
        <w:t>本单位对上述声明的真实性负责。如有虚假，将依法承担相应责任。</w:t>
      </w:r>
    </w:p>
    <w:tbl>
      <w:tblPr>
        <w:tblStyle w:val="22"/>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768"/>
        <w:gridCol w:w="1446"/>
        <w:gridCol w:w="1268"/>
        <w:gridCol w:w="1582"/>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95" w:type="dxa"/>
            <w:vAlign w:val="center"/>
          </w:tcPr>
          <w:p>
            <w:pPr>
              <w:spacing w:line="360" w:lineRule="auto"/>
              <w:jc w:val="center"/>
              <w:rPr>
                <w:rFonts w:hAnsi="宋体" w:cs="宋体"/>
                <w:spacing w:val="6"/>
                <w:sz w:val="24"/>
                <w:szCs w:val="24"/>
              </w:rPr>
            </w:pPr>
            <w:r>
              <w:rPr>
                <w:rFonts w:hint="eastAsia" w:hAnsi="宋体" w:cs="宋体"/>
                <w:spacing w:val="6"/>
                <w:sz w:val="24"/>
                <w:szCs w:val="24"/>
              </w:rPr>
              <w:t>序号</w:t>
            </w:r>
          </w:p>
        </w:tc>
        <w:tc>
          <w:tcPr>
            <w:tcW w:w="2768" w:type="dxa"/>
            <w:vAlign w:val="center"/>
          </w:tcPr>
          <w:p>
            <w:pPr>
              <w:spacing w:line="360" w:lineRule="auto"/>
              <w:jc w:val="center"/>
              <w:rPr>
                <w:rFonts w:hAnsi="宋体" w:cs="宋体"/>
                <w:spacing w:val="6"/>
                <w:sz w:val="24"/>
                <w:szCs w:val="24"/>
              </w:rPr>
            </w:pPr>
            <w:r>
              <w:rPr>
                <w:rFonts w:hint="eastAsia" w:hAnsi="宋体" w:cs="宋体"/>
                <w:spacing w:val="6"/>
                <w:sz w:val="24"/>
                <w:szCs w:val="24"/>
              </w:rPr>
              <w:t>产品类型</w:t>
            </w:r>
          </w:p>
        </w:tc>
        <w:tc>
          <w:tcPr>
            <w:tcW w:w="1446" w:type="dxa"/>
            <w:vAlign w:val="center"/>
          </w:tcPr>
          <w:p>
            <w:pPr>
              <w:spacing w:line="360" w:lineRule="auto"/>
              <w:jc w:val="center"/>
              <w:rPr>
                <w:rFonts w:hAnsi="宋体" w:cs="宋体"/>
                <w:spacing w:val="6"/>
                <w:sz w:val="24"/>
                <w:szCs w:val="24"/>
              </w:rPr>
            </w:pPr>
            <w:r>
              <w:rPr>
                <w:rFonts w:hint="eastAsia" w:hAnsi="宋体" w:cs="宋体"/>
                <w:spacing w:val="6"/>
                <w:sz w:val="24"/>
                <w:szCs w:val="24"/>
              </w:rPr>
              <w:t>产品名称</w:t>
            </w:r>
          </w:p>
        </w:tc>
        <w:tc>
          <w:tcPr>
            <w:tcW w:w="1268" w:type="dxa"/>
            <w:vAlign w:val="center"/>
          </w:tcPr>
          <w:p>
            <w:pPr>
              <w:spacing w:line="360" w:lineRule="auto"/>
              <w:jc w:val="center"/>
              <w:rPr>
                <w:rFonts w:hAnsi="宋体" w:cs="宋体"/>
                <w:spacing w:val="6"/>
                <w:sz w:val="24"/>
                <w:szCs w:val="24"/>
              </w:rPr>
            </w:pPr>
            <w:r>
              <w:rPr>
                <w:rFonts w:hint="eastAsia" w:hAnsi="宋体" w:cs="宋体"/>
                <w:spacing w:val="6"/>
                <w:sz w:val="24"/>
                <w:szCs w:val="24"/>
              </w:rPr>
              <w:t>制造商</w:t>
            </w:r>
          </w:p>
        </w:tc>
        <w:tc>
          <w:tcPr>
            <w:tcW w:w="1582" w:type="dxa"/>
            <w:vAlign w:val="center"/>
          </w:tcPr>
          <w:p>
            <w:pPr>
              <w:spacing w:line="360" w:lineRule="auto"/>
              <w:jc w:val="center"/>
              <w:rPr>
                <w:rFonts w:hAnsi="宋体" w:cs="宋体"/>
                <w:spacing w:val="6"/>
                <w:sz w:val="24"/>
                <w:szCs w:val="24"/>
              </w:rPr>
            </w:pPr>
            <w:r>
              <w:rPr>
                <w:rFonts w:hint="eastAsia" w:hAnsi="宋体" w:cs="宋体"/>
                <w:spacing w:val="6"/>
                <w:sz w:val="24"/>
                <w:szCs w:val="24"/>
              </w:rPr>
              <w:t>金额</w:t>
            </w:r>
          </w:p>
          <w:p>
            <w:pPr>
              <w:spacing w:line="360" w:lineRule="auto"/>
              <w:jc w:val="center"/>
              <w:rPr>
                <w:rFonts w:hAnsi="宋体" w:cs="宋体"/>
                <w:spacing w:val="6"/>
                <w:sz w:val="24"/>
                <w:szCs w:val="24"/>
              </w:rPr>
            </w:pPr>
            <w:r>
              <w:rPr>
                <w:rFonts w:hint="eastAsia" w:hAnsi="宋体" w:cs="宋体"/>
                <w:spacing w:val="6"/>
                <w:sz w:val="24"/>
                <w:szCs w:val="24"/>
              </w:rPr>
              <w:t>（万元）</w:t>
            </w:r>
          </w:p>
        </w:tc>
        <w:tc>
          <w:tcPr>
            <w:tcW w:w="1336" w:type="dxa"/>
            <w:vAlign w:val="center"/>
          </w:tcPr>
          <w:p>
            <w:pPr>
              <w:spacing w:line="360" w:lineRule="auto"/>
              <w:jc w:val="center"/>
              <w:rPr>
                <w:rFonts w:hAnsi="宋体" w:cs="宋体"/>
                <w:spacing w:val="6"/>
                <w:sz w:val="24"/>
                <w:szCs w:val="24"/>
              </w:rPr>
            </w:pPr>
            <w:r>
              <w:rPr>
                <w:rFonts w:hint="eastAsia" w:hAnsi="宋体" w:cs="宋体"/>
                <w:spacing w:val="6"/>
                <w:sz w:val="24"/>
                <w:szCs w:val="24"/>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95" w:type="dxa"/>
            <w:vAlign w:val="center"/>
          </w:tcPr>
          <w:p>
            <w:pPr>
              <w:spacing w:line="360" w:lineRule="auto"/>
              <w:jc w:val="center"/>
              <w:rPr>
                <w:rFonts w:hAnsi="宋体" w:cs="宋体"/>
                <w:spacing w:val="6"/>
                <w:sz w:val="24"/>
                <w:szCs w:val="24"/>
              </w:rPr>
            </w:pPr>
            <w:r>
              <w:rPr>
                <w:rFonts w:hint="eastAsia" w:hAnsi="宋体" w:cs="宋体"/>
                <w:spacing w:val="6"/>
                <w:sz w:val="24"/>
                <w:szCs w:val="24"/>
              </w:rPr>
              <w:t>1</w:t>
            </w:r>
          </w:p>
        </w:tc>
        <w:tc>
          <w:tcPr>
            <w:tcW w:w="2768" w:type="dxa"/>
            <w:vAlign w:val="center"/>
          </w:tcPr>
          <w:p>
            <w:pPr>
              <w:spacing w:line="360" w:lineRule="auto"/>
              <w:rPr>
                <w:rFonts w:hAnsi="宋体" w:cs="宋体"/>
                <w:spacing w:val="6"/>
                <w:sz w:val="24"/>
                <w:szCs w:val="24"/>
              </w:rPr>
            </w:pPr>
            <w:r>
              <w:rPr>
                <w:rFonts w:hint="eastAsia" w:hAnsi="宋体" w:cs="宋体"/>
                <w:spacing w:val="6"/>
                <w:sz w:val="24"/>
                <w:szCs w:val="24"/>
              </w:rPr>
              <w:t>本企业制造的货物</w:t>
            </w:r>
          </w:p>
        </w:tc>
        <w:tc>
          <w:tcPr>
            <w:tcW w:w="1446" w:type="dxa"/>
            <w:vAlign w:val="center"/>
          </w:tcPr>
          <w:p>
            <w:pPr>
              <w:spacing w:line="360" w:lineRule="auto"/>
              <w:jc w:val="center"/>
              <w:rPr>
                <w:rFonts w:hAnsi="宋体" w:cs="宋体"/>
                <w:spacing w:val="6"/>
                <w:sz w:val="24"/>
                <w:szCs w:val="24"/>
              </w:rPr>
            </w:pPr>
          </w:p>
        </w:tc>
        <w:tc>
          <w:tcPr>
            <w:tcW w:w="1268" w:type="dxa"/>
            <w:vAlign w:val="center"/>
          </w:tcPr>
          <w:p>
            <w:pPr>
              <w:spacing w:line="360" w:lineRule="auto"/>
              <w:jc w:val="center"/>
              <w:rPr>
                <w:rFonts w:hAnsi="宋体" w:cs="宋体"/>
                <w:spacing w:val="6"/>
                <w:sz w:val="24"/>
                <w:szCs w:val="24"/>
              </w:rPr>
            </w:pPr>
          </w:p>
        </w:tc>
        <w:tc>
          <w:tcPr>
            <w:tcW w:w="1582" w:type="dxa"/>
            <w:vAlign w:val="center"/>
          </w:tcPr>
          <w:p>
            <w:pPr>
              <w:spacing w:line="360" w:lineRule="auto"/>
              <w:jc w:val="center"/>
              <w:rPr>
                <w:rFonts w:hAnsi="宋体" w:cs="宋体"/>
                <w:spacing w:val="6"/>
                <w:sz w:val="24"/>
                <w:szCs w:val="24"/>
              </w:rPr>
            </w:pPr>
          </w:p>
        </w:tc>
        <w:tc>
          <w:tcPr>
            <w:tcW w:w="1336" w:type="dxa"/>
            <w:vAlign w:val="center"/>
          </w:tcPr>
          <w:p>
            <w:pPr>
              <w:spacing w:line="360" w:lineRule="auto"/>
              <w:jc w:val="center"/>
              <w:rPr>
                <w:rFonts w:hAnsi="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95" w:type="dxa"/>
            <w:vAlign w:val="center"/>
          </w:tcPr>
          <w:p>
            <w:pPr>
              <w:spacing w:line="360" w:lineRule="auto"/>
              <w:jc w:val="center"/>
              <w:rPr>
                <w:rFonts w:hAnsi="宋体" w:cs="宋体"/>
                <w:spacing w:val="6"/>
                <w:sz w:val="24"/>
                <w:szCs w:val="24"/>
              </w:rPr>
            </w:pPr>
            <w:r>
              <w:rPr>
                <w:rFonts w:hint="eastAsia" w:hAnsi="宋体" w:cs="宋体"/>
                <w:spacing w:val="6"/>
                <w:sz w:val="24"/>
                <w:szCs w:val="24"/>
              </w:rPr>
              <w:t>2</w:t>
            </w:r>
          </w:p>
        </w:tc>
        <w:tc>
          <w:tcPr>
            <w:tcW w:w="2768" w:type="dxa"/>
            <w:vAlign w:val="center"/>
          </w:tcPr>
          <w:p>
            <w:pPr>
              <w:spacing w:line="360" w:lineRule="auto"/>
              <w:rPr>
                <w:rFonts w:hAnsi="宋体" w:cs="宋体"/>
                <w:spacing w:val="6"/>
                <w:sz w:val="24"/>
                <w:szCs w:val="24"/>
              </w:rPr>
            </w:pPr>
            <w:r>
              <w:rPr>
                <w:rFonts w:hint="eastAsia" w:hAnsi="宋体" w:cs="宋体"/>
                <w:spacing w:val="6"/>
                <w:sz w:val="24"/>
                <w:szCs w:val="24"/>
              </w:rPr>
              <w:t>其他残疾人福利性单位制造的货物</w:t>
            </w:r>
          </w:p>
        </w:tc>
        <w:tc>
          <w:tcPr>
            <w:tcW w:w="1446" w:type="dxa"/>
            <w:vAlign w:val="center"/>
          </w:tcPr>
          <w:p>
            <w:pPr>
              <w:spacing w:line="360" w:lineRule="auto"/>
              <w:jc w:val="center"/>
              <w:rPr>
                <w:rFonts w:hAnsi="宋体" w:cs="宋体"/>
                <w:spacing w:val="6"/>
                <w:sz w:val="24"/>
                <w:szCs w:val="24"/>
              </w:rPr>
            </w:pPr>
          </w:p>
        </w:tc>
        <w:tc>
          <w:tcPr>
            <w:tcW w:w="1268" w:type="dxa"/>
            <w:vAlign w:val="center"/>
          </w:tcPr>
          <w:p>
            <w:pPr>
              <w:spacing w:line="360" w:lineRule="auto"/>
              <w:jc w:val="center"/>
              <w:rPr>
                <w:rFonts w:hAnsi="宋体" w:cs="宋体"/>
                <w:spacing w:val="6"/>
                <w:sz w:val="24"/>
                <w:szCs w:val="24"/>
              </w:rPr>
            </w:pPr>
          </w:p>
        </w:tc>
        <w:tc>
          <w:tcPr>
            <w:tcW w:w="1582" w:type="dxa"/>
            <w:vAlign w:val="center"/>
          </w:tcPr>
          <w:p>
            <w:pPr>
              <w:spacing w:line="360" w:lineRule="auto"/>
              <w:jc w:val="center"/>
              <w:rPr>
                <w:rFonts w:hAnsi="宋体" w:cs="宋体"/>
                <w:spacing w:val="6"/>
                <w:sz w:val="24"/>
                <w:szCs w:val="24"/>
              </w:rPr>
            </w:pPr>
          </w:p>
        </w:tc>
        <w:tc>
          <w:tcPr>
            <w:tcW w:w="1336" w:type="dxa"/>
            <w:vAlign w:val="center"/>
          </w:tcPr>
          <w:p>
            <w:pPr>
              <w:spacing w:line="360" w:lineRule="auto"/>
              <w:jc w:val="center"/>
              <w:rPr>
                <w:rFonts w:hAnsi="宋体" w:cs="宋体"/>
                <w:spacing w:val="6"/>
                <w:sz w:val="24"/>
                <w:szCs w:val="24"/>
              </w:rPr>
            </w:pPr>
          </w:p>
        </w:tc>
      </w:tr>
    </w:tbl>
    <w:p>
      <w:pPr>
        <w:rPr>
          <w:rFonts w:hAnsi="宋体" w:cs="宋体"/>
          <w:sz w:val="24"/>
          <w:szCs w:val="24"/>
        </w:rPr>
      </w:pPr>
    </w:p>
    <w:p>
      <w:pPr>
        <w:tabs>
          <w:tab w:val="left" w:pos="4860"/>
        </w:tabs>
        <w:spacing w:line="360" w:lineRule="auto"/>
        <w:ind w:right="1560" w:firstLine="504" w:firstLineChars="200"/>
        <w:rPr>
          <w:rFonts w:hAnsi="宋体" w:cs="宋体"/>
          <w:spacing w:val="6"/>
          <w:sz w:val="24"/>
          <w:szCs w:val="24"/>
        </w:rPr>
      </w:pPr>
      <w:r>
        <w:rPr>
          <w:rFonts w:hint="eastAsia" w:hAnsi="宋体" w:cs="宋体"/>
          <w:spacing w:val="6"/>
          <w:sz w:val="24"/>
          <w:szCs w:val="24"/>
        </w:rPr>
        <w:t>注：1、本声明函对残疾人福利性单位参与政府采购活动时适用。</w:t>
      </w:r>
    </w:p>
    <w:p>
      <w:pPr>
        <w:tabs>
          <w:tab w:val="left" w:pos="4860"/>
        </w:tabs>
        <w:spacing w:line="360" w:lineRule="auto"/>
        <w:ind w:firstLine="504" w:firstLineChars="200"/>
        <w:rPr>
          <w:rFonts w:hAnsi="宋体" w:cs="宋体"/>
          <w:spacing w:val="6"/>
          <w:sz w:val="24"/>
          <w:szCs w:val="24"/>
        </w:rPr>
      </w:pPr>
      <w:r>
        <w:rPr>
          <w:rFonts w:hint="eastAsia" w:hAnsi="宋体" w:cs="宋体"/>
          <w:spacing w:val="6"/>
          <w:sz w:val="24"/>
          <w:szCs w:val="24"/>
        </w:rPr>
        <w:t>2、如提供其他残疾人福利性单位的货物须按此格式附其他中小企业的《中小企业声明函》</w:t>
      </w:r>
    </w:p>
    <w:p>
      <w:pPr>
        <w:tabs>
          <w:tab w:val="left" w:pos="4860"/>
        </w:tabs>
        <w:spacing w:line="588" w:lineRule="exact"/>
        <w:ind w:right="1560" w:firstLine="504" w:firstLineChars="200"/>
        <w:jc w:val="center"/>
        <w:rPr>
          <w:rFonts w:hAnsi="宋体" w:cs="宋体"/>
          <w:spacing w:val="6"/>
          <w:sz w:val="24"/>
          <w:szCs w:val="24"/>
        </w:rPr>
      </w:pPr>
      <w:r>
        <w:rPr>
          <w:rFonts w:hint="eastAsia" w:hAnsi="宋体" w:cs="宋体"/>
          <w:spacing w:val="6"/>
          <w:sz w:val="24"/>
          <w:szCs w:val="24"/>
        </w:rPr>
        <w:t xml:space="preserve">                                单位名称（盖章）：</w:t>
      </w:r>
    </w:p>
    <w:p>
      <w:pPr>
        <w:tabs>
          <w:tab w:val="left" w:pos="4860"/>
        </w:tabs>
        <w:spacing w:line="588" w:lineRule="exact"/>
        <w:ind w:right="1560" w:firstLine="504" w:firstLineChars="200"/>
        <w:jc w:val="center"/>
        <w:rPr>
          <w:rFonts w:hAnsi="宋体" w:cs="宋体"/>
          <w:spacing w:val="6"/>
          <w:sz w:val="24"/>
          <w:szCs w:val="24"/>
        </w:rPr>
      </w:pPr>
      <w:r>
        <w:rPr>
          <w:rFonts w:hint="eastAsia" w:hAnsi="宋体" w:cs="宋体"/>
          <w:spacing w:val="6"/>
          <w:sz w:val="24"/>
          <w:szCs w:val="24"/>
        </w:rPr>
        <w:t xml:space="preserve">                         日  期：</w:t>
      </w:r>
      <w:bookmarkStart w:id="11" w:name="_Toc65073735"/>
      <w:bookmarkStart w:id="12" w:name="_Toc25937966"/>
    </w:p>
    <w:p>
      <w:pPr>
        <w:pStyle w:val="2"/>
      </w:pPr>
    </w:p>
    <w:p>
      <w:pPr>
        <w:pStyle w:val="4"/>
        <w:spacing w:before="0" w:after="0" w:line="415" w:lineRule="auto"/>
        <w:jc w:val="left"/>
        <w:rPr>
          <w:rFonts w:ascii="宋体" w:hAnsi="宋体" w:cs="宋体"/>
          <w:sz w:val="28"/>
          <w:szCs w:val="28"/>
        </w:rPr>
      </w:pPr>
      <w:r>
        <w:rPr>
          <w:rFonts w:hint="eastAsia" w:ascii="宋体" w:hAnsi="宋体" w:cs="宋体"/>
          <w:sz w:val="28"/>
          <w:szCs w:val="28"/>
        </w:rPr>
        <w:t>附件3：</w:t>
      </w:r>
    </w:p>
    <w:p>
      <w:pPr>
        <w:pStyle w:val="4"/>
        <w:spacing w:before="0" w:after="0" w:line="415" w:lineRule="auto"/>
        <w:jc w:val="center"/>
        <w:rPr>
          <w:rFonts w:ascii="宋体" w:hAnsi="宋体" w:cs="宋体"/>
          <w:sz w:val="28"/>
          <w:szCs w:val="28"/>
        </w:rPr>
      </w:pPr>
      <w:r>
        <w:rPr>
          <w:rFonts w:hint="eastAsia" w:ascii="宋体" w:hAnsi="宋体" w:cs="宋体"/>
          <w:sz w:val="28"/>
          <w:szCs w:val="28"/>
        </w:rPr>
        <w:t>监狱企业证明文件（若有）</w:t>
      </w:r>
      <w:bookmarkEnd w:id="11"/>
      <w:bookmarkEnd w:id="12"/>
    </w:p>
    <w:p>
      <w:pPr>
        <w:snapToGrid w:val="0"/>
        <w:spacing w:line="360" w:lineRule="auto"/>
        <w:ind w:firstLine="504" w:firstLineChars="200"/>
        <w:rPr>
          <w:rFonts w:hAnsi="宋体" w:cs="宋体"/>
          <w:sz w:val="24"/>
          <w:szCs w:val="24"/>
        </w:rPr>
      </w:pPr>
      <w:r>
        <w:rPr>
          <w:rFonts w:hint="eastAsia" w:hAnsi="宋体" w:cs="宋体"/>
          <w:spacing w:val="6"/>
          <w:sz w:val="24"/>
          <w:szCs w:val="24"/>
        </w:rPr>
        <w:t xml:space="preserve"> 说明：根据</w:t>
      </w:r>
      <w:r>
        <w:rPr>
          <w:rFonts w:hint="eastAsia"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rPr>
          <w:rFonts w:hint="eastAsia"/>
          <w:lang w:val="en-US" w:eastAsia="zh-CN"/>
        </w:rPr>
      </w:pPr>
    </w:p>
    <w:p>
      <w:pPr>
        <w:pStyle w:val="7"/>
        <w:ind w:left="400" w:leftChars="0" w:hanging="400" w:hangingChars="200"/>
        <w:rPr>
          <w:rFonts w:hint="default"/>
          <w:lang w:val="en-US" w:eastAsia="zh-CN"/>
        </w:rPr>
      </w:pPr>
    </w:p>
    <w:p>
      <w:pPr>
        <w:pStyle w:val="9"/>
        <w:rPr>
          <w:rFonts w:hint="default"/>
          <w:lang w:val="en-US" w:eastAsia="zh-CN"/>
        </w:rPr>
      </w:pPr>
    </w:p>
    <w:p>
      <w:pPr>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17"/>
        <w:rPr>
          <w:rFonts w:hint="default"/>
          <w:lang w:val="en-US" w:eastAsia="zh-CN"/>
        </w:rPr>
      </w:pPr>
    </w:p>
    <w:p>
      <w:pPr>
        <w:pStyle w:val="4"/>
        <w:spacing w:before="0" w:after="0" w:line="415" w:lineRule="auto"/>
        <w:jc w:val="left"/>
        <w:rPr>
          <w:rFonts w:hint="eastAsia" w:ascii="宋体" w:hAnsi="宋体" w:cs="宋体"/>
          <w:sz w:val="28"/>
          <w:szCs w:val="28"/>
          <w:lang w:val="en-US" w:eastAsia="zh-CN"/>
        </w:rPr>
      </w:pPr>
      <w:r>
        <w:rPr>
          <w:rFonts w:hint="eastAsia" w:ascii="宋体" w:hAnsi="宋体" w:cs="宋体"/>
          <w:sz w:val="28"/>
          <w:szCs w:val="28"/>
          <w:lang w:val="en-US" w:eastAsia="zh-CN"/>
        </w:rPr>
        <w:t>附件4：</w:t>
      </w:r>
    </w:p>
    <w:p>
      <w:pPr>
        <w:widowControl/>
        <w:spacing w:line="600" w:lineRule="exact"/>
        <w:ind w:firstLine="482" w:firstLineChars="200"/>
        <w:jc w:val="center"/>
        <w:rPr>
          <w:rFonts w:ascii="宋体" w:hAnsi="宋体"/>
          <w:b/>
          <w:bCs/>
          <w:sz w:val="24"/>
        </w:rPr>
      </w:pPr>
      <w:r>
        <w:rPr>
          <w:rFonts w:hint="eastAsia" w:ascii="宋体" w:hAnsi="宋体"/>
          <w:b/>
          <w:bCs/>
          <w:sz w:val="24"/>
        </w:rPr>
        <w:t>非联合体声明</w:t>
      </w:r>
      <w:r>
        <w:rPr>
          <w:rFonts w:ascii="宋体" w:hAnsi="宋体"/>
          <w:b/>
          <w:bCs/>
          <w:sz w:val="24"/>
        </w:rPr>
        <w:t> </w:t>
      </w:r>
      <w:r>
        <w:rPr>
          <w:rFonts w:hint="eastAsia" w:ascii="宋体" w:hAnsi="宋体"/>
          <w:b/>
          <w:bCs/>
          <w:sz w:val="24"/>
        </w:rPr>
        <w:t>（格式）</w:t>
      </w:r>
    </w:p>
    <w:p>
      <w:pPr>
        <w:widowControl/>
        <w:spacing w:line="600" w:lineRule="exact"/>
        <w:jc w:val="left"/>
        <w:rPr>
          <w:rFonts w:hint="eastAsia" w:hAnsi="宋体" w:eastAsia="宋体"/>
          <w:sz w:val="24"/>
          <w:lang w:eastAsia="zh-CN"/>
        </w:rPr>
      </w:pPr>
      <w:r>
        <w:rPr>
          <w:rFonts w:ascii="宋体" w:hAnsi="宋体"/>
          <w:sz w:val="24"/>
        </w:rPr>
        <w:t>致：</w:t>
      </w:r>
      <w:r>
        <w:rPr>
          <w:rFonts w:hint="eastAsia" w:hAnsi="宋体"/>
          <w:sz w:val="24"/>
          <w:lang w:eastAsia="zh-CN"/>
        </w:rPr>
        <w:t>安康远程智信项目管理有限公司</w:t>
      </w:r>
    </w:p>
    <w:p>
      <w:pPr>
        <w:widowControl/>
        <w:spacing w:line="600" w:lineRule="exact"/>
        <w:jc w:val="left"/>
        <w:rPr>
          <w:rFonts w:hint="eastAsia" w:ascii="宋体" w:hAnsi="宋体" w:eastAsia="宋体"/>
          <w:sz w:val="24"/>
          <w:lang w:eastAsia="zh-CN"/>
        </w:rPr>
      </w:pPr>
      <w:r>
        <w:rPr>
          <w:rFonts w:ascii="宋体" w:hAnsi="宋体"/>
          <w:sz w:val="24"/>
        </w:rPr>
        <w:t>       我公司作为本次</w:t>
      </w:r>
      <w:r>
        <w:rPr>
          <w:rFonts w:hint="eastAsia" w:hAnsi="宋体"/>
          <w:sz w:val="24"/>
          <w:lang w:eastAsia="zh-CN"/>
        </w:rPr>
        <w:t>公开招标</w:t>
      </w:r>
      <w:r>
        <w:rPr>
          <w:rFonts w:ascii="宋体" w:hAnsi="宋体"/>
          <w:sz w:val="24"/>
        </w:rPr>
        <w:t>的</w:t>
      </w:r>
      <w:r>
        <w:rPr>
          <w:rFonts w:hint="eastAsia" w:ascii="宋体" w:hAnsi="宋体"/>
          <w:sz w:val="24"/>
        </w:rPr>
        <w:t>投标人</w:t>
      </w:r>
      <w:r>
        <w:rPr>
          <w:rFonts w:ascii="宋体" w:hAnsi="宋体"/>
          <w:sz w:val="24"/>
        </w:rPr>
        <w:t>，根据</w:t>
      </w:r>
      <w:r>
        <w:rPr>
          <w:rFonts w:hint="eastAsia" w:hAnsi="宋体"/>
          <w:sz w:val="24"/>
        </w:rPr>
        <w:t>招标</w:t>
      </w:r>
      <w:r>
        <w:rPr>
          <w:rFonts w:ascii="宋体" w:hAnsi="宋体"/>
          <w:sz w:val="24"/>
        </w:rPr>
        <w:t>文件要求，现郑重声明如下：</w:t>
      </w:r>
    </w:p>
    <w:p>
      <w:pPr>
        <w:widowControl/>
        <w:spacing w:line="600" w:lineRule="exact"/>
        <w:jc w:val="left"/>
        <w:rPr>
          <w:rFonts w:hint="eastAsia" w:ascii="宋体" w:hAnsi="宋体" w:eastAsia="宋体"/>
          <w:sz w:val="24"/>
          <w:lang w:eastAsia="zh-CN"/>
        </w:rPr>
      </w:pPr>
      <w:r>
        <w:rPr>
          <w:rFonts w:hint="eastAsia" w:ascii="宋体" w:hAnsi="宋体"/>
          <w:sz w:val="24"/>
        </w:rPr>
        <w:t xml:space="preserve"> </w:t>
      </w:r>
      <w:r>
        <w:rPr>
          <w:rFonts w:ascii="宋体" w:hAnsi="宋体"/>
          <w:sz w:val="24"/>
        </w:rPr>
        <w:t xml:space="preserve">      我公司参加本次</w:t>
      </w:r>
      <w:r>
        <w:rPr>
          <w:rFonts w:hint="eastAsia" w:hAnsi="宋体"/>
          <w:sz w:val="24"/>
          <w:lang w:eastAsia="zh-CN"/>
        </w:rPr>
        <w:t>公开招标</w:t>
      </w:r>
      <w:r>
        <w:rPr>
          <w:rFonts w:ascii="宋体" w:hAnsi="宋体"/>
          <w:sz w:val="24"/>
        </w:rPr>
        <w:t>项目为非联合体。  </w:t>
      </w:r>
    </w:p>
    <w:p>
      <w:pPr>
        <w:widowControl/>
        <w:spacing w:line="600" w:lineRule="exact"/>
        <w:jc w:val="left"/>
        <w:rPr>
          <w:rFonts w:hint="eastAsia" w:ascii="宋体" w:hAnsi="宋体" w:eastAsia="宋体"/>
          <w:sz w:val="24"/>
          <w:lang w:eastAsia="zh-CN"/>
        </w:rPr>
      </w:pPr>
      <w:r>
        <w:rPr>
          <w:rFonts w:hint="eastAsia" w:ascii="宋体" w:hAnsi="宋体"/>
          <w:sz w:val="24"/>
        </w:rPr>
        <w:t xml:space="preserve"> </w:t>
      </w:r>
      <w:r>
        <w:rPr>
          <w:rFonts w:ascii="宋体" w:hAnsi="宋体"/>
          <w:sz w:val="24"/>
        </w:rPr>
        <w:t xml:space="preserve">      本公司对上述承诺的内容事项真实性负责。如经查实上述承诺的内容事项存在虚假，我公司愿意接受以提供虚假材料谋取成交的法律责任。</w:t>
      </w:r>
    </w:p>
    <w:p>
      <w:pPr>
        <w:pStyle w:val="2"/>
        <w:rPr>
          <w:rFonts w:hint="eastAsia"/>
          <w:lang w:eastAsia="zh-CN"/>
        </w:rPr>
      </w:pPr>
    </w:p>
    <w:p>
      <w:pPr>
        <w:widowControl/>
        <w:spacing w:line="600" w:lineRule="exact"/>
        <w:jc w:val="left"/>
        <w:rPr>
          <w:rFonts w:hint="eastAsia" w:ascii="宋体" w:hAnsi="宋体" w:eastAsia="宋体"/>
          <w:sz w:val="24"/>
          <w:lang w:eastAsia="zh-CN"/>
        </w:rPr>
      </w:pPr>
      <w:r>
        <w:rPr>
          <w:rFonts w:ascii="宋体" w:hAnsi="宋体"/>
          <w:sz w:val="24"/>
        </w:rPr>
        <w:t>特此声明！</w:t>
      </w:r>
    </w:p>
    <w:p>
      <w:pPr>
        <w:pStyle w:val="2"/>
        <w:rPr>
          <w:rFonts w:hint="eastAsia"/>
          <w:lang w:eastAsia="zh-CN"/>
        </w:rPr>
      </w:pPr>
    </w:p>
    <w:p>
      <w:pPr>
        <w:widowControl/>
        <w:spacing w:line="600" w:lineRule="exact"/>
        <w:jc w:val="left"/>
        <w:rPr>
          <w:rFonts w:hint="eastAsia" w:ascii="宋体" w:hAnsi="宋体" w:eastAsia="宋体"/>
          <w:sz w:val="24"/>
          <w:lang w:eastAsia="zh-CN"/>
        </w:rPr>
      </w:pPr>
      <w:r>
        <w:rPr>
          <w:rFonts w:ascii="宋体" w:hAnsi="宋体"/>
          <w:sz w:val="24"/>
        </w:rPr>
        <w:t>声明人：</w:t>
      </w:r>
      <w:r>
        <w:rPr>
          <w:rFonts w:hint="eastAsia" w:ascii="宋体" w:hAnsi="宋体"/>
          <w:sz w:val="24"/>
        </w:rPr>
        <w:t xml:space="preserve"> </w:t>
      </w:r>
      <w:r>
        <w:rPr>
          <w:rFonts w:ascii="宋体" w:hAnsi="宋体"/>
          <w:sz w:val="24"/>
        </w:rPr>
        <w:t xml:space="preserve">  (投标人名称、公章)</w:t>
      </w:r>
    </w:p>
    <w:p>
      <w:pPr>
        <w:pStyle w:val="2"/>
        <w:rPr>
          <w:rFonts w:hint="eastAsia"/>
          <w:lang w:eastAsia="zh-CN"/>
        </w:rPr>
      </w:pPr>
    </w:p>
    <w:p>
      <w:pPr>
        <w:widowControl/>
        <w:spacing w:line="600" w:lineRule="exact"/>
        <w:jc w:val="left"/>
        <w:rPr>
          <w:rFonts w:hint="eastAsia" w:ascii="宋体" w:hAnsi="宋体" w:eastAsia="宋体"/>
          <w:sz w:val="24"/>
          <w:lang w:eastAsia="zh-CN"/>
        </w:rPr>
      </w:pPr>
      <w:r>
        <w:rPr>
          <w:rFonts w:ascii="宋体" w:hAnsi="宋体"/>
          <w:sz w:val="24"/>
        </w:rPr>
        <w:t>法</w:t>
      </w:r>
      <w:r>
        <w:rPr>
          <w:rFonts w:hint="eastAsia" w:ascii="宋体" w:hAnsi="宋体"/>
          <w:sz w:val="24"/>
        </w:rPr>
        <w:t xml:space="preserve"> </w:t>
      </w:r>
      <w:r>
        <w:rPr>
          <w:rFonts w:ascii="宋体" w:hAnsi="宋体"/>
          <w:sz w:val="24"/>
        </w:rPr>
        <w:t xml:space="preserve"> 人：     (法人私章)  </w:t>
      </w:r>
    </w:p>
    <w:p>
      <w:pPr>
        <w:pStyle w:val="2"/>
        <w:rPr>
          <w:rFonts w:hint="eastAsia"/>
          <w:lang w:eastAsia="zh-CN"/>
        </w:rPr>
      </w:pPr>
    </w:p>
    <w:p>
      <w:pPr>
        <w:widowControl/>
        <w:spacing w:line="600" w:lineRule="exact"/>
        <w:jc w:val="left"/>
        <w:rPr>
          <w:rFonts w:ascii="宋体" w:hAnsi="宋体"/>
          <w:sz w:val="24"/>
        </w:rPr>
      </w:pPr>
      <w:r>
        <w:rPr>
          <w:rFonts w:ascii="宋体" w:hAnsi="宋体"/>
          <w:sz w:val="24"/>
        </w:rPr>
        <w:t>日 期：</w:t>
      </w:r>
      <w:r>
        <w:rPr>
          <w:rFonts w:hint="eastAsia" w:ascii="宋体" w:hAnsi="宋体"/>
          <w:sz w:val="24"/>
        </w:rPr>
        <w:tab/>
      </w:r>
      <w:r>
        <w:rPr>
          <w:rFonts w:hint="eastAsia" w:ascii="宋体" w:hAnsi="宋体"/>
          <w:sz w:val="24"/>
        </w:rPr>
        <w:t xml:space="preserve"> 年  月</w:t>
      </w:r>
      <w:r>
        <w:rPr>
          <w:rFonts w:hint="eastAsia" w:ascii="宋体" w:hAnsi="宋体"/>
          <w:sz w:val="24"/>
        </w:rPr>
        <w:tab/>
      </w:r>
      <w:r>
        <w:rPr>
          <w:rFonts w:hint="eastAsia" w:ascii="宋体" w:hAnsi="宋体"/>
          <w:sz w:val="24"/>
        </w:rPr>
        <w:t>日</w:t>
      </w:r>
    </w:p>
    <w:p>
      <w:pPr>
        <w:pStyle w:val="17"/>
        <w:rPr>
          <w:rFonts w:hint="default"/>
          <w:lang w:val="en-US" w:eastAsia="zh-CN"/>
        </w:rPr>
      </w:pPr>
    </w:p>
    <w:p/>
    <w:sectPr>
      <w:footerReference r:id="rId8"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3"/>
        <w:tab w:val="left" w:pos="7140"/>
        <w:tab w:val="clear" w:pos="4153"/>
        <w:tab w:val="clear" w:pos="8306"/>
      </w:tabs>
      <w:jc w:val="right"/>
      <w:rPr>
        <w:rFonts w:hint="default"/>
        <w:b w:val="0"/>
        <w:bCs w:val="0"/>
        <w:sz w:val="24"/>
        <w:szCs w:val="36"/>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bCs/>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73"/>
        <w:tab w:val="left" w:pos="7140"/>
        <w:tab w:val="clear" w:pos="4153"/>
        <w:tab w:val="clear" w:pos="8306"/>
      </w:tabs>
      <w:jc w:val="right"/>
      <w:rPr>
        <w:rFonts w:hint="default"/>
        <w:b/>
        <w:bCs/>
        <w:sz w:val="24"/>
        <w:szCs w:val="36"/>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b/>
        <w:bCs/>
        <w:lang w:val="en-US"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E109A"/>
    <w:multiLevelType w:val="singleLevel"/>
    <w:tmpl w:val="C34E109A"/>
    <w:lvl w:ilvl="0" w:tentative="0">
      <w:start w:val="1"/>
      <w:numFmt w:val="decimal"/>
      <w:suff w:val="nothing"/>
      <w:lvlText w:val="（%1）"/>
      <w:lvlJc w:val="left"/>
    </w:lvl>
  </w:abstractNum>
  <w:abstractNum w:abstractNumId="1">
    <w:nsid w:val="19D13135"/>
    <w:multiLevelType w:val="singleLevel"/>
    <w:tmpl w:val="19D13135"/>
    <w:lvl w:ilvl="0" w:tentative="0">
      <w:start w:val="1"/>
      <w:numFmt w:val="decimal"/>
      <w:lvlText w:val="%1."/>
      <w:lvlJc w:val="left"/>
      <w:pPr>
        <w:tabs>
          <w:tab w:val="left" w:pos="312"/>
        </w:tabs>
      </w:pPr>
    </w:lvl>
  </w:abstractNum>
  <w:abstractNum w:abstractNumId="2">
    <w:nsid w:val="3F8EC1AA"/>
    <w:multiLevelType w:val="singleLevel"/>
    <w:tmpl w:val="3F8EC1AA"/>
    <w:lvl w:ilvl="0" w:tentative="0">
      <w:start w:val="1"/>
      <w:numFmt w:val="chineseCounting"/>
      <w:suff w:val="nothing"/>
      <w:lvlText w:val="%1、"/>
      <w:lvlJc w:val="left"/>
      <w:rPr>
        <w:rFonts w:hint="eastAsia"/>
      </w:rPr>
    </w:lvl>
  </w:abstractNum>
  <w:abstractNum w:abstractNumId="3">
    <w:nsid w:val="556610C9"/>
    <w:multiLevelType w:val="singleLevel"/>
    <w:tmpl w:val="556610C9"/>
    <w:lvl w:ilvl="0" w:tentative="0">
      <w:start w:val="4"/>
      <w:numFmt w:val="chineseCounting"/>
      <w:suff w:val="space"/>
      <w:lvlText w:val="第%1章"/>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ODJhYWU4YzYzMTc0MWUxN2U4NTQxODQ3MWQ0MWMifQ=="/>
  </w:docVars>
  <w:rsids>
    <w:rsidRoot w:val="00000000"/>
    <w:rsid w:val="04BC223F"/>
    <w:rsid w:val="116A6A2A"/>
    <w:rsid w:val="11A227BD"/>
    <w:rsid w:val="1482423D"/>
    <w:rsid w:val="15E92769"/>
    <w:rsid w:val="163977F0"/>
    <w:rsid w:val="16637938"/>
    <w:rsid w:val="185E5E69"/>
    <w:rsid w:val="19341070"/>
    <w:rsid w:val="1B2A1FB6"/>
    <w:rsid w:val="1BCA6E91"/>
    <w:rsid w:val="1E80000A"/>
    <w:rsid w:val="2068202F"/>
    <w:rsid w:val="218D5E70"/>
    <w:rsid w:val="226A3743"/>
    <w:rsid w:val="25B351BB"/>
    <w:rsid w:val="26211AAB"/>
    <w:rsid w:val="2AEF4E4D"/>
    <w:rsid w:val="2B230073"/>
    <w:rsid w:val="2C25135A"/>
    <w:rsid w:val="2D6913A6"/>
    <w:rsid w:val="2F012479"/>
    <w:rsid w:val="2FEF2F57"/>
    <w:rsid w:val="322574F2"/>
    <w:rsid w:val="355C2CB5"/>
    <w:rsid w:val="383C78A6"/>
    <w:rsid w:val="385F70A7"/>
    <w:rsid w:val="399309CD"/>
    <w:rsid w:val="39C0781E"/>
    <w:rsid w:val="3BDB0834"/>
    <w:rsid w:val="3C114697"/>
    <w:rsid w:val="3C1E0B0E"/>
    <w:rsid w:val="3DF477FB"/>
    <w:rsid w:val="3E1C4788"/>
    <w:rsid w:val="3F942E96"/>
    <w:rsid w:val="407E19E2"/>
    <w:rsid w:val="416F1328"/>
    <w:rsid w:val="42E43C3A"/>
    <w:rsid w:val="444B2237"/>
    <w:rsid w:val="44C22253"/>
    <w:rsid w:val="49127860"/>
    <w:rsid w:val="49854FFD"/>
    <w:rsid w:val="4B2772B4"/>
    <w:rsid w:val="4D752558"/>
    <w:rsid w:val="4E1B6D88"/>
    <w:rsid w:val="501E2A33"/>
    <w:rsid w:val="53CE651E"/>
    <w:rsid w:val="54AB78F8"/>
    <w:rsid w:val="55884791"/>
    <w:rsid w:val="58056B37"/>
    <w:rsid w:val="5D9431A0"/>
    <w:rsid w:val="5E390152"/>
    <w:rsid w:val="60922AD2"/>
    <w:rsid w:val="60AF3AFC"/>
    <w:rsid w:val="63381C06"/>
    <w:rsid w:val="63E06422"/>
    <w:rsid w:val="65A96DEB"/>
    <w:rsid w:val="65C854C3"/>
    <w:rsid w:val="65ED006C"/>
    <w:rsid w:val="666B40A1"/>
    <w:rsid w:val="670C0F60"/>
    <w:rsid w:val="67FB059A"/>
    <w:rsid w:val="684A0885"/>
    <w:rsid w:val="69A35306"/>
    <w:rsid w:val="6A7B5B96"/>
    <w:rsid w:val="6F355C1A"/>
    <w:rsid w:val="704C6346"/>
    <w:rsid w:val="73FD0C73"/>
    <w:rsid w:val="741E3EED"/>
    <w:rsid w:val="74DB223B"/>
    <w:rsid w:val="75F93477"/>
    <w:rsid w:val="78F737F9"/>
    <w:rsid w:val="7C3426EC"/>
    <w:rsid w:val="7D78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semiHidden/>
    <w:unhideWhenUsed/>
    <w:qFormat/>
    <w:uiPriority w:val="0"/>
    <w:pPr>
      <w:spacing w:beforeAutospacing="1" w:afterAutospacing="1"/>
      <w:jc w:val="left"/>
      <w:outlineLvl w:val="3"/>
    </w:pPr>
    <w:rPr>
      <w:rFonts w:hint="eastAsia" w:hAnsi="宋体"/>
      <w:b/>
      <w:bCs/>
      <w:sz w:val="24"/>
      <w:szCs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kern w:val="2"/>
      <w:sz w:val="21"/>
    </w:rPr>
  </w:style>
  <w:style w:type="paragraph" w:styleId="6">
    <w:name w:val="Normal Indent"/>
    <w:basedOn w:val="1"/>
    <w:next w:val="7"/>
    <w:qFormat/>
    <w:uiPriority w:val="0"/>
    <w:pPr>
      <w:spacing w:line="300" w:lineRule="auto"/>
      <w:ind w:firstLine="420" w:firstLineChars="200"/>
    </w:pPr>
    <w:rPr>
      <w:rFonts w:ascii="Times New Roman"/>
      <w:kern w:val="2"/>
      <w:sz w:val="21"/>
      <w:szCs w:val="24"/>
    </w:rPr>
  </w:style>
  <w:style w:type="paragraph" w:styleId="7">
    <w:name w:val="Body Text First Indent 2"/>
    <w:basedOn w:val="8"/>
    <w:next w:val="9"/>
    <w:unhideWhenUsed/>
    <w:qFormat/>
    <w:uiPriority w:val="99"/>
    <w:pPr>
      <w:spacing w:after="120"/>
      <w:ind w:left="420" w:leftChars="200" w:firstLine="420" w:firstLineChars="200"/>
    </w:pPr>
    <w:rPr>
      <w:rFonts w:ascii="Times New Roman"/>
      <w:sz w:val="20"/>
    </w:rPr>
  </w:style>
  <w:style w:type="paragraph" w:styleId="8">
    <w:name w:val="Body Text Indent"/>
    <w:basedOn w:val="1"/>
    <w:next w:val="1"/>
    <w:qFormat/>
    <w:uiPriority w:val="99"/>
    <w:pPr>
      <w:spacing w:line="640" w:lineRule="exact"/>
      <w:ind w:firstLine="585"/>
    </w:pPr>
    <w:rPr>
      <w:rFonts w:ascii="楷体_GB2312" w:eastAsia="楷体_GB2312"/>
      <w:sz w:val="32"/>
    </w:rPr>
  </w:style>
  <w:style w:type="paragraph" w:styleId="9">
    <w:name w:val="toc 2"/>
    <w:basedOn w:val="1"/>
    <w:next w:val="1"/>
    <w:qFormat/>
    <w:uiPriority w:val="39"/>
    <w:pPr>
      <w:ind w:left="420" w:leftChars="200"/>
    </w:pPr>
  </w:style>
  <w:style w:type="paragraph" w:styleId="10">
    <w:name w:val="Body Text 3"/>
    <w:basedOn w:val="1"/>
    <w:qFormat/>
    <w:uiPriority w:val="0"/>
    <w:pPr>
      <w:spacing w:after="120" w:afterLines="0" w:afterAutospacing="0"/>
    </w:pPr>
    <w:rPr>
      <w:sz w:val="16"/>
    </w:rPr>
  </w:style>
  <w:style w:type="paragraph" w:styleId="11">
    <w:name w:val="Plain Text"/>
    <w:basedOn w:val="1"/>
    <w:qFormat/>
    <w:uiPriority w:val="0"/>
    <w:rPr>
      <w:rFonts w:hAnsi="Courier New"/>
      <w:kern w:val="2"/>
      <w:sz w:val="21"/>
    </w:rPr>
  </w:style>
  <w:style w:type="paragraph" w:styleId="12">
    <w:name w:val="toc 8"/>
    <w:basedOn w:val="1"/>
    <w:next w:val="1"/>
    <w:qFormat/>
    <w:uiPriority w:val="39"/>
    <w:pPr>
      <w:ind w:left="2940" w:leftChars="1400"/>
    </w:pPr>
  </w:style>
  <w:style w:type="paragraph" w:styleId="13">
    <w:name w:val="footer"/>
    <w:basedOn w:val="1"/>
    <w:next w:val="12"/>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nhideWhenUsed/>
    <w:qFormat/>
    <w:uiPriority w:val="39"/>
  </w:style>
  <w:style w:type="paragraph" w:styleId="16">
    <w:name w:val="toc 9"/>
    <w:basedOn w:val="1"/>
    <w:next w:val="1"/>
    <w:qFormat/>
    <w:uiPriority w:val="0"/>
    <w:pPr>
      <w:ind w:left="3360" w:leftChars="1600"/>
    </w:pPr>
  </w:style>
  <w:style w:type="paragraph" w:styleId="17">
    <w:name w:val="Body Text 2"/>
    <w:basedOn w:val="1"/>
    <w:qFormat/>
    <w:uiPriority w:val="0"/>
    <w:rPr>
      <w:rFonts w:ascii="楷体_GB2312" w:hAnsi="Copperplate Gothic Bold" w:eastAsia="楷体_GB2312"/>
      <w:kern w:val="2"/>
      <w:sz w:val="28"/>
    </w:rPr>
  </w:style>
  <w:style w:type="paragraph" w:styleId="18">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9">
    <w:name w:val="Normal (Web)"/>
    <w:basedOn w:val="1"/>
    <w:qFormat/>
    <w:uiPriority w:val="0"/>
    <w:pPr>
      <w:spacing w:line="240" w:lineRule="auto"/>
      <w:jc w:val="left"/>
    </w:pPr>
    <w:rPr>
      <w:sz w:val="21"/>
      <w:szCs w:val="21"/>
    </w:rPr>
  </w:style>
  <w:style w:type="paragraph" w:styleId="20">
    <w:name w:val="Title"/>
    <w:basedOn w:val="1"/>
    <w:next w:val="1"/>
    <w:qFormat/>
    <w:uiPriority w:val="0"/>
    <w:pPr>
      <w:jc w:val="center"/>
      <w:outlineLvl w:val="0"/>
    </w:pPr>
    <w:rPr>
      <w:rFonts w:ascii="Cambria" w:hAnsi="Cambria"/>
      <w:b/>
      <w:bCs/>
      <w:sz w:val="32"/>
      <w:szCs w:val="32"/>
    </w:rPr>
  </w:style>
  <w:style w:type="paragraph" w:styleId="21">
    <w:name w:val="Body Text First Indent"/>
    <w:basedOn w:val="2"/>
    <w:next w:val="2"/>
    <w:qFormat/>
    <w:uiPriority w:val="0"/>
    <w:pPr>
      <w:ind w:firstLine="420" w:firstLineChars="100"/>
    </w:pPr>
    <w:rPr>
      <w:sz w:val="3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qFormat/>
    <w:uiPriority w:val="0"/>
    <w:rPr>
      <w:color w:val="333333"/>
      <w:u w:val="none"/>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NormalCharacter"/>
    <w:link w:val="1"/>
    <w:qFormat/>
    <w:uiPriority w:val="0"/>
    <w:rPr>
      <w:rFonts w:ascii="宋体" w:hAnsi="Calibri" w:eastAsia="宋体" w:cs="Times New Roman"/>
      <w:sz w:val="34"/>
      <w:szCs w:val="22"/>
      <w:lang w:val="en-US" w:eastAsia="zh-CN" w:bidi="ar-SA"/>
    </w:rPr>
  </w:style>
  <w:style w:type="paragraph" w:customStyle="1" w:styleId="28">
    <w:name w:val="UserStyle_24"/>
    <w:qFormat/>
    <w:uiPriority w:val="0"/>
    <w:pPr>
      <w:widowControl/>
      <w:textAlignment w:val="baseline"/>
    </w:pPr>
    <w:rPr>
      <w:rFonts w:ascii="Times New Roman" w:hAnsi="Times New Roman" w:eastAsia="宋体" w:cs="Times New Roman"/>
      <w:lang w:val="en-US" w:eastAsia="zh-CN" w:bidi="ar-SA"/>
    </w:rPr>
  </w:style>
  <w:style w:type="paragraph" w:customStyle="1" w:styleId="29">
    <w:name w:val="UserStyle_23"/>
    <w:basedOn w:val="1"/>
    <w:qFormat/>
    <w:uiPriority w:val="0"/>
    <w:pPr>
      <w:widowControl/>
      <w:jc w:val="both"/>
      <w:textAlignment w:val="baseline"/>
    </w:pPr>
    <w:rPr>
      <w:kern w:val="0"/>
      <w:sz w:val="21"/>
      <w:szCs w:val="21"/>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styleId="31">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2">
    <w:name w:val="正文缩进1"/>
    <w:basedOn w:val="1"/>
    <w:qFormat/>
    <w:uiPriority w:val="0"/>
    <w:pPr>
      <w:ind w:firstLine="420" w:firstLineChars="200"/>
    </w:pPr>
  </w:style>
  <w:style w:type="paragraph" w:customStyle="1" w:styleId="3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28173</Words>
  <Characters>30572</Characters>
  <Lines>0</Lines>
  <Paragraphs>0</Paragraphs>
  <TotalTime>7</TotalTime>
  <ScaleCrop>false</ScaleCrop>
  <LinksUpToDate>false</LinksUpToDate>
  <CharactersWithSpaces>32232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2023-01-06T04:02:00Z</dcterms:created>
  <dc:creator>Administrator</dc:creator>
  <cp:lastModifiedBy>Administrator</cp:lastModifiedBy>
  <cp:lastPrinted>2023-01-11T07:51:00Z</cp:lastPrinted>
  <dcterms:modified xsi:type="dcterms:W3CDTF">2023-02-17T02:42:25Z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B7A1CBD9E1364175926EA22E61D58563</vt:lpwstr>
  </property>
</Properties>
</file>