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hint="eastAsia" w:ascii="仿宋" w:hAnsi="仿宋" w:eastAsia="仿宋" w:cs="仿宋"/>
          <w:b/>
          <w:bCs/>
          <w:sz w:val="30"/>
          <w:szCs w:val="30"/>
          <w:lang w:val="zh-CN"/>
        </w:rPr>
      </w:pPr>
      <w:r>
        <w:rPr>
          <w:rFonts w:hint="eastAsia" w:ascii="仿宋" w:hAnsi="仿宋" w:eastAsia="仿宋" w:cs="仿宋"/>
          <w:b/>
          <w:bCs/>
          <w:sz w:val="30"/>
          <w:szCs w:val="30"/>
          <w:lang w:val="zh-CN"/>
        </w:rPr>
        <w:t>采购项目编号：SCZJ2022-CS-1918/001</w:t>
      </w:r>
    </w:p>
    <w:p>
      <w:pPr>
        <w:tabs>
          <w:tab w:val="left" w:pos="5670"/>
        </w:tabs>
        <w:autoSpaceDE w:val="0"/>
        <w:autoSpaceDN w:val="0"/>
        <w:adjustRightInd w:val="0"/>
        <w:snapToGrid w:val="0"/>
        <w:spacing w:line="360" w:lineRule="auto"/>
        <w:jc w:val="center"/>
        <w:rPr>
          <w:rFonts w:hint="eastAsia" w:ascii="仿宋" w:hAnsi="仿宋" w:eastAsia="仿宋" w:cs="仿宋"/>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 xml:space="preserve"> </w:t>
      </w:r>
    </w:p>
    <w:p>
      <w:pPr>
        <w:tabs>
          <w:tab w:val="left" w:pos="5670"/>
        </w:tabs>
        <w:autoSpaceDE w:val="0"/>
        <w:autoSpaceDN w:val="0"/>
        <w:adjustRightInd w:val="0"/>
        <w:snapToGrid w:val="0"/>
        <w:spacing w:line="360" w:lineRule="auto"/>
        <w:jc w:val="center"/>
        <w:rPr>
          <w:rFonts w:hint="eastAsia" w:ascii="仿宋" w:hAnsi="仿宋" w:eastAsia="仿宋" w:cs="仿宋"/>
          <w:sz w:val="32"/>
          <w:szCs w:val="32"/>
        </w:rPr>
      </w:pPr>
    </w:p>
    <w:p>
      <w:pPr>
        <w:autoSpaceDE w:val="0"/>
        <w:autoSpaceDN w:val="0"/>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宁陕县</w:t>
      </w:r>
      <w:r>
        <w:rPr>
          <w:rFonts w:hint="eastAsia" w:ascii="仿宋" w:hAnsi="仿宋" w:eastAsia="仿宋" w:cs="仿宋"/>
          <w:b/>
          <w:bCs/>
          <w:sz w:val="44"/>
          <w:szCs w:val="44"/>
          <w:lang w:val="en-US" w:eastAsia="zh-CN"/>
        </w:rPr>
        <w:t>2022</w:t>
      </w:r>
      <w:r>
        <w:rPr>
          <w:rFonts w:hint="eastAsia" w:ascii="仿宋" w:hAnsi="仿宋" w:eastAsia="仿宋" w:cs="仿宋"/>
          <w:b/>
          <w:bCs/>
          <w:sz w:val="44"/>
          <w:szCs w:val="44"/>
        </w:rPr>
        <w:t>年老旧小区改造工程设计服务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竞争性磋商文件</w:t>
      </w: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sz w:val="50"/>
          <w:szCs w:val="5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p>
    <w:p>
      <w:pPr>
        <w:pStyle w:val="3"/>
        <w:rPr>
          <w:rFonts w:hint="eastAsia" w:ascii="仿宋" w:hAnsi="仿宋" w:eastAsia="仿宋" w:cs="仿宋"/>
          <w:b/>
          <w:bCs/>
          <w:sz w:val="30"/>
          <w:szCs w:val="30"/>
        </w:rPr>
      </w:pPr>
    </w:p>
    <w:p>
      <w:pPr>
        <w:pStyle w:val="3"/>
        <w:rPr>
          <w:rFonts w:hint="eastAsia" w:ascii="仿宋" w:hAnsi="仿宋" w:eastAsia="仿宋" w:cs="仿宋"/>
          <w:b/>
          <w:bCs/>
          <w:sz w:val="30"/>
          <w:szCs w:val="30"/>
        </w:rPr>
      </w:pPr>
    </w:p>
    <w:p>
      <w:pPr>
        <w:pStyle w:val="3"/>
        <w:rPr>
          <w:rFonts w:hint="eastAsia" w:ascii="仿宋" w:hAnsi="仿宋" w:eastAsia="仿宋" w:cs="仿宋"/>
          <w:b/>
          <w:bCs/>
          <w:sz w:val="30"/>
          <w:szCs w:val="30"/>
        </w:rPr>
      </w:pPr>
    </w:p>
    <w:p>
      <w:pPr>
        <w:tabs>
          <w:tab w:val="left" w:pos="5670"/>
        </w:tabs>
        <w:autoSpaceDE w:val="0"/>
        <w:autoSpaceDN w:val="0"/>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val="zh-CN"/>
        </w:rPr>
        <w:t xml:space="preserve"> 陕西省采购招标有限责任公司</w:t>
      </w:r>
      <w:r>
        <w:rPr>
          <w:rFonts w:hint="eastAsia" w:ascii="仿宋" w:hAnsi="仿宋" w:eastAsia="仿宋" w:cs="仿宋"/>
          <w:b/>
          <w:bCs/>
          <w:sz w:val="30"/>
          <w:szCs w:val="30"/>
        </w:rPr>
        <w:t xml:space="preserve"> </w:t>
      </w:r>
    </w:p>
    <w:p>
      <w:pPr>
        <w:tabs>
          <w:tab w:val="left" w:pos="5460"/>
        </w:tabs>
        <w:autoSpaceDE w:val="0"/>
        <w:autoSpaceDN w:val="0"/>
        <w:adjustRightInd w:val="0"/>
        <w:snapToGrid w:val="0"/>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二〇</w:t>
      </w:r>
      <w:r>
        <w:rPr>
          <w:rFonts w:hint="eastAsia" w:ascii="仿宋" w:hAnsi="仿宋" w:eastAsia="仿宋" w:cs="仿宋"/>
          <w:b/>
          <w:bCs/>
          <w:sz w:val="30"/>
          <w:szCs w:val="30"/>
          <w:lang w:eastAsia="zh-CN"/>
        </w:rPr>
        <w:t>二二</w:t>
      </w:r>
      <w:r>
        <w:rPr>
          <w:rFonts w:hint="eastAsia" w:ascii="仿宋" w:hAnsi="仿宋" w:eastAsia="仿宋" w:cs="仿宋"/>
          <w:b/>
          <w:bCs/>
          <w:sz w:val="30"/>
          <w:szCs w:val="30"/>
          <w:lang w:val="zh-CN"/>
        </w:rPr>
        <w:t>年九</w:t>
      </w:r>
      <w:bookmarkStart w:id="538" w:name="_GoBack"/>
      <w:bookmarkEnd w:id="538"/>
      <w:r>
        <w:rPr>
          <w:rFonts w:hint="eastAsia" w:ascii="仿宋" w:hAnsi="仿宋" w:eastAsia="仿宋" w:cs="仿宋"/>
          <w:b/>
          <w:bCs/>
          <w:sz w:val="30"/>
          <w:szCs w:val="30"/>
          <w:lang w:val="zh-CN"/>
        </w:rPr>
        <w:t>月</w:t>
      </w:r>
    </w:p>
    <w:p>
      <w:pPr>
        <w:tabs>
          <w:tab w:val="left" w:pos="3739"/>
        </w:tabs>
        <w:jc w:val="left"/>
        <w:rPr>
          <w:rFonts w:hint="eastAsia" w:ascii="仿宋" w:hAnsi="仿宋" w:eastAsia="仿宋" w:cs="仿宋"/>
          <w:sz w:val="32"/>
          <w:szCs w:val="32"/>
        </w:rPr>
      </w:pPr>
      <w:r>
        <w:rPr>
          <w:rFonts w:hint="eastAsia" w:ascii="仿宋" w:hAnsi="仿宋" w:eastAsia="仿宋" w:cs="仿宋"/>
          <w:sz w:val="32"/>
          <w:szCs w:val="32"/>
        </w:rPr>
        <w:tab/>
      </w:r>
    </w:p>
    <w:p>
      <w:pPr>
        <w:rPr>
          <w:rFonts w:hint="eastAsia" w:ascii="仿宋" w:hAnsi="仿宋" w:eastAsia="仿宋" w:cs="仿宋"/>
          <w:sz w:val="32"/>
          <w:szCs w:val="32"/>
        </w:rPr>
      </w:pPr>
      <w:r>
        <w:rPr>
          <w:rFonts w:hint="eastAsia" w:ascii="仿宋" w:hAnsi="仿宋" w:eastAsia="仿宋" w:cs="仿宋"/>
          <w:sz w:val="32"/>
          <w:szCs w:val="32"/>
        </w:rPr>
        <w:br w:type="page"/>
      </w:r>
    </w:p>
    <w:p>
      <w:pPr>
        <w:pStyle w:val="3"/>
        <w:rPr>
          <w:rFonts w:hint="eastAsia" w:ascii="仿宋" w:hAnsi="仿宋" w:eastAsia="仿宋" w:cs="仿宋"/>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pPr>
        <w:pStyle w:val="6"/>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"_Toc68590965"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第一章  磋商公告/（或磋商邀请）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"_Toc68590966"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_Toc68590966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"_Toc68590967"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（一）供应商须知前附表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_Toc68590967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"_Toc68590968"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（二）供应商须知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"_Toc68590969"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一、总  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_Toc68590969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"_Toc68590970"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二、磋商文件说明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_Toc68590970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"_Toc68590971"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三、响应文件的编写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"_Toc68590972" </w:instrText>
      </w:r>
      <w:r>
        <w:rPr>
          <w:rFonts w:hint="eastAsia" w:ascii="仿宋" w:hAnsi="仿宋" w:eastAsia="仿宋" w:cs="仿宋"/>
        </w:rPr>
        <w:fldChar w:fldCharType="separate"/>
      </w:r>
      <w:r>
        <w:rPr>
          <w:rStyle w:val="61"/>
          <w:rFonts w:hint="eastAsia" w:ascii="仿宋" w:hAnsi="仿宋" w:eastAsia="仿宋" w:cs="仿宋"/>
          <w:color w:val="auto"/>
          <w:sz w:val="28"/>
          <w:szCs w:val="28"/>
        </w:rPr>
        <w:t>四、响应文件的密封和递交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_Toc68590972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"_Toc68590973" </w:instrText>
      </w:r>
      <w:r>
        <w:rPr>
          <w:rFonts w:hint="eastAsia" w:ascii="仿宋" w:hAnsi="仿宋" w:eastAsia="仿宋" w:cs="仿宋"/>
        </w:rPr>
        <w:fldChar w:fldCharType="separate"/>
      </w:r>
      <w:r>
        <w:rPr>
          <w:rStyle w:val="61"/>
          <w:rFonts w:hint="eastAsia" w:ascii="仿宋" w:hAnsi="仿宋" w:eastAsia="仿宋" w:cs="仿宋"/>
          <w:color w:val="auto"/>
          <w:sz w:val="28"/>
          <w:szCs w:val="28"/>
        </w:rPr>
        <w:t>五、评审与磋商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rPr>
        <w:instrText xml:space="preserve"> HYPERLINK \l "_Toc68590974" </w:instrText>
      </w:r>
      <w:r>
        <w:rPr>
          <w:rFonts w:hint="eastAsia" w:ascii="仿宋" w:hAnsi="仿宋" w:eastAsia="仿宋" w:cs="仿宋"/>
        </w:rPr>
        <w:fldChar w:fldCharType="separate"/>
      </w:r>
      <w:r>
        <w:rPr>
          <w:rStyle w:val="61"/>
          <w:rFonts w:hint="eastAsia" w:ascii="仿宋" w:hAnsi="仿宋" w:eastAsia="仿宋" w:cs="仿宋"/>
          <w:color w:val="auto"/>
          <w:sz w:val="28"/>
          <w:szCs w:val="28"/>
        </w:rPr>
        <w:t>六、确定成交单位、授予合同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_Toc68590974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"_Toc68590975"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第三章  评审办法和标准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_Toc68590975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"_Toc68590976" </w:instrText>
      </w:r>
      <w:r>
        <w:rPr>
          <w:rFonts w:hint="eastAsia" w:ascii="仿宋" w:hAnsi="仿宋" w:eastAsia="仿宋" w:cs="仿宋"/>
        </w:rPr>
        <w:fldChar w:fldCharType="separate"/>
      </w:r>
      <w:r>
        <w:rPr>
          <w:rStyle w:val="61"/>
          <w:rFonts w:hint="eastAsia" w:ascii="仿宋" w:hAnsi="仿宋" w:eastAsia="仿宋" w:cs="仿宋"/>
          <w:color w:val="auto"/>
          <w:sz w:val="28"/>
          <w:szCs w:val="28"/>
        </w:rPr>
        <w:t>1.评审方法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_Toc68590976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"_Toc68590977" </w:instrText>
      </w:r>
      <w:r>
        <w:rPr>
          <w:rFonts w:hint="eastAsia" w:ascii="仿宋" w:hAnsi="仿宋" w:eastAsia="仿宋" w:cs="仿宋"/>
        </w:rPr>
        <w:fldChar w:fldCharType="separate"/>
      </w:r>
      <w:r>
        <w:rPr>
          <w:rStyle w:val="61"/>
          <w:rFonts w:hint="eastAsia" w:ascii="仿宋" w:hAnsi="仿宋" w:eastAsia="仿宋" w:cs="仿宋"/>
          <w:color w:val="auto"/>
          <w:sz w:val="28"/>
          <w:szCs w:val="28"/>
        </w:rPr>
        <w:t>2.评审标准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_Toc68590977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1"/>
        <w:tabs>
          <w:tab w:val="right" w:leader="dot" w:pos="8296"/>
        </w:tabs>
        <w:rPr>
          <w:rFonts w:hint="eastAsia" w:ascii="仿宋" w:hAnsi="仿宋" w:eastAsia="仿宋" w:cs="仿宋"/>
          <w:smallCaps w:val="0"/>
          <w:kern w:val="2"/>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"_Toc68590978" </w:instrText>
      </w:r>
      <w:r>
        <w:rPr>
          <w:rFonts w:hint="eastAsia" w:ascii="仿宋" w:hAnsi="仿宋" w:eastAsia="仿宋" w:cs="仿宋"/>
        </w:rPr>
        <w:fldChar w:fldCharType="separate"/>
      </w:r>
      <w:r>
        <w:rPr>
          <w:rStyle w:val="61"/>
          <w:rFonts w:hint="eastAsia" w:ascii="仿宋" w:hAnsi="仿宋" w:eastAsia="仿宋" w:cs="仿宋"/>
          <w:color w:val="auto"/>
          <w:sz w:val="28"/>
          <w:szCs w:val="28"/>
        </w:rPr>
        <w:t>3.评审程序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_Toc68590978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"_Toc68590979"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第四章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_Toc68590979 \h </w:instrText>
      </w:r>
      <w:r>
        <w:rPr>
          <w:rFonts w:hint="eastAsia" w:ascii="仿宋" w:hAnsi="仿宋" w:eastAsia="仿宋" w:cs="仿宋"/>
          <w:sz w:val="28"/>
          <w:szCs w:val="28"/>
        </w:rPr>
        <w:fldChar w:fldCharType="separate"/>
      </w:r>
      <w:r>
        <w:rPr>
          <w:rFonts w:hint="eastAsia" w:ascii="仿宋" w:hAnsi="仿宋" w:eastAsia="仿宋" w:cs="仿宋"/>
          <w:sz w:val="28"/>
          <w:szCs w:val="28"/>
        </w:rPr>
        <w:t>34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"_Toc68590980"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第五章  采购内容及要求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_Toc68590980 \h </w:instrText>
      </w:r>
      <w:r>
        <w:rPr>
          <w:rFonts w:hint="eastAsia" w:ascii="仿宋" w:hAnsi="仿宋" w:eastAsia="仿宋" w:cs="仿宋"/>
          <w:sz w:val="28"/>
          <w:szCs w:val="28"/>
        </w:rPr>
        <w:fldChar w:fldCharType="separate"/>
      </w:r>
      <w:r>
        <w:rPr>
          <w:rFonts w:hint="eastAsia" w:ascii="仿宋" w:hAnsi="仿宋" w:eastAsia="仿宋" w:cs="仿宋"/>
          <w:sz w:val="28"/>
          <w:szCs w:val="28"/>
        </w:rPr>
        <w:t>38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6"/>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"_Toc68590981" </w:instrText>
      </w:r>
      <w:r>
        <w:rPr>
          <w:rFonts w:hint="eastAsia" w:ascii="仿宋" w:hAnsi="仿宋" w:eastAsia="仿宋" w:cs="仿宋"/>
        </w:rPr>
        <w:fldChar w:fldCharType="separate"/>
      </w:r>
      <w:r>
        <w:rPr>
          <w:rStyle w:val="61"/>
          <w:rFonts w:hint="eastAsia" w:ascii="仿宋" w:hAnsi="仿宋" w:eastAsia="仿宋" w:cs="仿宋"/>
          <w:color w:val="auto"/>
          <w:sz w:val="28"/>
          <w:szCs w:val="28"/>
        </w:rPr>
        <w:t>第六章  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_Toc68590981 \h </w:instrText>
      </w:r>
      <w:r>
        <w:rPr>
          <w:rFonts w:hint="eastAsia" w:ascii="仿宋" w:hAnsi="仿宋" w:eastAsia="仿宋" w:cs="仿宋"/>
          <w:sz w:val="28"/>
          <w:szCs w:val="28"/>
        </w:rPr>
        <w:fldChar w:fldCharType="separate"/>
      </w:r>
      <w:r>
        <w:rPr>
          <w:rFonts w:hint="eastAsia" w:ascii="仿宋" w:hAnsi="仿宋" w:eastAsia="仿宋" w:cs="仿宋"/>
          <w:sz w:val="28"/>
          <w:szCs w:val="28"/>
        </w:rPr>
        <w:t>39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tabs>
          <w:tab w:val="center" w:pos="4677"/>
          <w:tab w:val="left" w:pos="5040"/>
        </w:tabs>
        <w:adjustRightInd w:val="0"/>
        <w:snapToGrid w:val="0"/>
        <w:spacing w:line="360" w:lineRule="auto"/>
        <w:jc w:val="left"/>
        <w:rPr>
          <w:rFonts w:hint="eastAsia" w:ascii="仿宋" w:hAnsi="仿宋" w:eastAsia="仿宋" w:cs="仿宋"/>
          <w:szCs w:val="20"/>
        </w:rPr>
      </w:pPr>
      <w:r>
        <w:rPr>
          <w:rFonts w:hint="eastAsia" w:ascii="仿宋" w:hAnsi="仿宋" w:eastAsia="仿宋" w:cs="仿宋"/>
          <w:sz w:val="28"/>
          <w:szCs w:val="28"/>
        </w:rPr>
        <w:fldChar w:fldCharType="end"/>
      </w:r>
    </w:p>
    <w:p>
      <w:pPr>
        <w:rPr>
          <w:rFonts w:hint="eastAsia" w:ascii="仿宋" w:hAnsi="仿宋" w:eastAsia="仿宋" w:cs="仿宋"/>
          <w:szCs w:val="20"/>
        </w:rPr>
      </w:pPr>
      <w:r>
        <w:rPr>
          <w:rFonts w:hint="eastAsia" w:ascii="仿宋" w:hAnsi="仿宋" w:eastAsia="仿宋" w:cs="仿宋"/>
          <w:szCs w:val="20"/>
        </w:rPr>
        <w:br w:type="page"/>
      </w:r>
    </w:p>
    <w:p>
      <w:pPr>
        <w:pStyle w:val="3"/>
        <w:rPr>
          <w:rFonts w:hint="eastAsia" w:ascii="仿宋" w:hAnsi="仿宋" w:eastAsia="仿宋" w:cs="仿宋"/>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7"/>
        <w:spacing w:line="360" w:lineRule="auto"/>
        <w:rPr>
          <w:rStyle w:val="207"/>
          <w:rFonts w:hint="eastAsia" w:ascii="仿宋" w:hAnsi="仿宋" w:eastAsia="仿宋" w:cs="仿宋"/>
          <w:sz w:val="36"/>
          <w:szCs w:val="36"/>
        </w:rPr>
      </w:pPr>
      <w:bookmarkStart w:id="0" w:name="_Toc415499894"/>
      <w:bookmarkStart w:id="1" w:name="_Toc21755"/>
      <w:bookmarkStart w:id="2" w:name="_Toc68590965"/>
      <w:bookmarkStart w:id="3" w:name="_Toc58504445"/>
      <w:bookmarkStart w:id="4" w:name="_Toc500747187"/>
      <w:bookmarkStart w:id="5" w:name="_Toc500747060"/>
      <w:bookmarkStart w:id="6" w:name="_Toc492955413"/>
      <w:bookmarkStart w:id="7" w:name="_Toc177189234"/>
      <w:bookmarkStart w:id="8" w:name="_Toc70687138"/>
      <w:bookmarkStart w:id="9" w:name="_Toc499711882"/>
      <w:bookmarkStart w:id="10" w:name="_Toc499711041"/>
      <w:bookmarkStart w:id="11" w:name="_Toc503063420"/>
      <w:bookmarkStart w:id="12" w:name="_Toc500746964"/>
      <w:bookmarkStart w:id="13" w:name="_Toc53722839"/>
      <w:bookmarkStart w:id="14" w:name="_Toc177817333"/>
      <w:bookmarkStart w:id="15" w:name="_Toc496324577"/>
      <w:bookmarkStart w:id="16" w:name="_Toc176882541"/>
      <w:bookmarkStart w:id="17" w:name="_Toc177995472"/>
      <w:bookmarkStart w:id="18" w:name="_Toc385992325"/>
      <w:bookmarkStart w:id="19" w:name="_Toc385992324"/>
      <w:r>
        <w:rPr>
          <w:rStyle w:val="207"/>
          <w:rFonts w:hint="eastAsia" w:ascii="仿宋" w:hAnsi="仿宋" w:eastAsia="仿宋" w:cs="仿宋"/>
          <w:sz w:val="36"/>
          <w:szCs w:val="36"/>
        </w:rPr>
        <w:t>第一章  磋商公告</w:t>
      </w:r>
      <w:bookmarkEnd w:id="0"/>
      <w:bookmarkEnd w:id="1"/>
      <w:bookmarkEnd w:id="2"/>
      <w:bookmarkEnd w:id="3"/>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宁陕县2022年老旧小区改造工程设计服务</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竞争性磋商公告</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u w:val="none"/>
        </w:rPr>
        <w:t>宁陕县2022年老旧小区改造工程设计服务</w:t>
      </w:r>
      <w:r>
        <w:rPr>
          <w:rFonts w:hint="eastAsia" w:ascii="仿宋" w:hAnsi="仿宋" w:eastAsia="仿宋" w:cs="仿宋"/>
          <w:kern w:val="0"/>
          <w:sz w:val="24"/>
        </w:rPr>
        <w:t>采购项目潜在的供应商可在西安市高新二路山西证券大厦8楼陕西省采购招标有限责任公司招标七部获取采购文件，并于</w:t>
      </w:r>
      <w:r>
        <w:rPr>
          <w:rFonts w:hint="eastAsia" w:ascii="仿宋" w:hAnsi="仿宋" w:eastAsia="仿宋" w:cs="仿宋"/>
          <w:sz w:val="24"/>
        </w:rPr>
        <w:t>2022年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 xml:space="preserve">日 </w:t>
      </w:r>
      <w:r>
        <w:rPr>
          <w:rFonts w:hint="eastAsia" w:ascii="仿宋" w:hAnsi="仿宋" w:eastAsia="仿宋" w:cs="仿宋"/>
          <w:sz w:val="24"/>
          <w:lang w:val="en-US" w:eastAsia="zh-CN"/>
        </w:rPr>
        <w:t xml:space="preserve"> </w:t>
      </w:r>
      <w:r>
        <w:rPr>
          <w:rFonts w:hint="eastAsia" w:ascii="仿宋" w:hAnsi="仿宋" w:eastAsia="仿宋" w:cs="仿宋"/>
          <w:sz w:val="24"/>
        </w:rPr>
        <w:t>时00分 （北京时间）</w:t>
      </w:r>
      <w:r>
        <w:rPr>
          <w:rFonts w:hint="eastAsia" w:ascii="仿宋" w:hAnsi="仿宋" w:eastAsia="仿宋" w:cs="仿宋"/>
          <w:kern w:val="0"/>
          <w:sz w:val="24"/>
        </w:rPr>
        <w:t xml:space="preserve">前递交响应文件。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一、项目基本情况：</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1、项目编号：SCZJ2022-CS-1918/001</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2、项目名称：宁陕县2022年老旧小区改造工程设计服务 </w:t>
      </w:r>
    </w:p>
    <w:p>
      <w:pPr>
        <w:widowControl/>
        <w:snapToGrid w:val="0"/>
        <w:spacing w:line="500" w:lineRule="exact"/>
        <w:ind w:right="-197" w:rightChars="-94"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3、</w:t>
      </w:r>
      <w:r>
        <w:rPr>
          <w:rFonts w:hint="eastAsia" w:ascii="仿宋" w:hAnsi="仿宋" w:eastAsia="仿宋" w:cs="仿宋"/>
          <w:sz w:val="24"/>
        </w:rPr>
        <w:t>采购方式：</w:t>
      </w:r>
      <w:r>
        <w:rPr>
          <w:rFonts w:hint="eastAsia" w:ascii="仿宋" w:hAnsi="仿宋" w:eastAsia="仿宋" w:cs="仿宋"/>
          <w:sz w:val="24"/>
          <w:lang w:eastAsia="zh-CN"/>
        </w:rPr>
        <w:t>竞争性磋商</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4、预算金额：483,100.00元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5、采购需求：</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720"/>
        <w:gridCol w:w="1232"/>
        <w:gridCol w:w="1412"/>
        <w:gridCol w:w="1267"/>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eastAsia="zh-CN"/>
              </w:rPr>
            </w:pPr>
            <w:r>
              <w:rPr>
                <w:rFonts w:hint="eastAsia" w:ascii="宋体" w:hAnsi="宋体" w:eastAsia="宋体" w:cs="宋体"/>
                <w:b/>
                <w:bCs/>
                <w:i w:val="0"/>
                <w:iCs w:val="0"/>
                <w:caps w:val="0"/>
                <w:color w:val="auto"/>
                <w:spacing w:val="0"/>
                <w:kern w:val="0"/>
                <w:sz w:val="21"/>
                <w:szCs w:val="21"/>
                <w:lang w:val="en-US" w:eastAsia="zh-CN" w:bidi="ar"/>
              </w:rPr>
              <w:t>合同包号</w:t>
            </w:r>
          </w:p>
        </w:tc>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b/>
                <w:bCs/>
                <w:i w:val="0"/>
                <w:iCs w:val="0"/>
                <w:caps w:val="0"/>
                <w:color w:val="auto"/>
                <w:spacing w:val="0"/>
                <w:kern w:val="0"/>
                <w:sz w:val="21"/>
                <w:szCs w:val="21"/>
                <w:lang w:val="en-US" w:eastAsia="zh-CN" w:bidi="ar"/>
              </w:rPr>
              <w:t>合同包名称</w:t>
            </w:r>
          </w:p>
        </w:tc>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b/>
                <w:bCs/>
                <w:i w:val="0"/>
                <w:iCs w:val="0"/>
                <w:caps w:val="0"/>
                <w:color w:val="auto"/>
                <w:spacing w:val="0"/>
                <w:kern w:val="0"/>
                <w:sz w:val="21"/>
                <w:szCs w:val="21"/>
                <w:lang w:val="en-US" w:eastAsia="zh-CN" w:bidi="ar"/>
              </w:rPr>
              <w:t>技术规格、参数及要求</w:t>
            </w:r>
          </w:p>
        </w:tc>
        <w:tc>
          <w:tcPr>
            <w:tcW w:w="1412"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b/>
                <w:bCs/>
                <w:i w:val="0"/>
                <w:iCs w:val="0"/>
                <w:caps w:val="0"/>
                <w:color w:val="auto"/>
                <w:spacing w:val="0"/>
                <w:kern w:val="0"/>
                <w:sz w:val="21"/>
                <w:szCs w:val="21"/>
                <w:lang w:val="en-US" w:eastAsia="zh-CN" w:bidi="ar"/>
              </w:rPr>
              <w:t>预算金额（元）</w:t>
            </w:r>
          </w:p>
        </w:tc>
        <w:tc>
          <w:tcPr>
            <w:tcW w:w="1267"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b/>
                <w:bCs/>
                <w:i w:val="0"/>
                <w:iCs w:val="0"/>
                <w:caps w:val="0"/>
                <w:color w:val="auto"/>
                <w:spacing w:val="0"/>
                <w:kern w:val="0"/>
                <w:sz w:val="21"/>
                <w:szCs w:val="21"/>
                <w:lang w:val="en-US" w:eastAsia="zh-CN" w:bidi="ar"/>
              </w:rPr>
              <w:t>是否接受联合体</w:t>
            </w:r>
          </w:p>
        </w:tc>
        <w:tc>
          <w:tcPr>
            <w:tcW w:w="300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b/>
                <w:bCs/>
                <w:i w:val="0"/>
                <w:iCs w:val="0"/>
                <w:caps w:val="0"/>
                <w:color w:val="auto"/>
                <w:spacing w:val="0"/>
                <w:kern w:val="0"/>
                <w:sz w:val="21"/>
                <w:szCs w:val="21"/>
                <w:lang w:val="en-US" w:eastAsia="zh-CN" w:bidi="ar"/>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1</w:t>
            </w:r>
          </w:p>
        </w:tc>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宁陕县2022年老旧小区改造工程设计服务</w:t>
            </w:r>
          </w:p>
        </w:tc>
        <w:tc>
          <w:tcPr>
            <w:tcW w:w="0" w:type="auto"/>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详见采购文件</w:t>
            </w:r>
          </w:p>
        </w:tc>
        <w:tc>
          <w:tcPr>
            <w:tcW w:w="1412"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483,100.00</w:t>
            </w:r>
          </w:p>
        </w:tc>
        <w:tc>
          <w:tcPr>
            <w:tcW w:w="1267"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否</w:t>
            </w:r>
          </w:p>
        </w:tc>
        <w:tc>
          <w:tcPr>
            <w:tcW w:w="3005" w:type="dxa"/>
            <w:noWrap w:val="0"/>
            <w:vAlign w:val="center"/>
          </w:tcPr>
          <w:p>
            <w:pPr>
              <w:keepNext w:val="0"/>
              <w:keepLines w:val="0"/>
              <w:widowControl/>
              <w:suppressLineNumbers w:val="0"/>
              <w:wordWrap w:val="0"/>
              <w:spacing w:before="0" w:beforeAutospacing="0" w:after="0" w:afterAutospacing="0" w:line="360" w:lineRule="atLeast"/>
              <w:ind w:left="0" w:leftChars="0" w:right="0" w:rightChars="0" w:firstLine="0" w:firstLineChars="0"/>
              <w:jc w:val="center"/>
              <w:rPr>
                <w:rFonts w:hint="eastAsia" w:ascii="宋体" w:hAnsi="宋体" w:eastAsia="宋体" w:cs="宋体"/>
                <w:b w:val="0"/>
                <w:bCs w:val="0"/>
                <w:color w:val="auto"/>
                <w:sz w:val="21"/>
                <w:szCs w:val="21"/>
                <w:vertAlign w:val="baseline"/>
                <w:lang w:val="zh-CN"/>
              </w:rPr>
            </w:pPr>
            <w:r>
              <w:rPr>
                <w:rFonts w:hint="eastAsia" w:ascii="宋体" w:hAnsi="宋体" w:eastAsia="宋体" w:cs="宋体"/>
                <w:i w:val="0"/>
                <w:iCs w:val="0"/>
                <w:caps w:val="0"/>
                <w:color w:val="auto"/>
                <w:spacing w:val="0"/>
                <w:kern w:val="0"/>
                <w:sz w:val="21"/>
                <w:szCs w:val="21"/>
                <w:lang w:val="en-US" w:eastAsia="zh-CN" w:bidi="ar"/>
              </w:rPr>
              <w:t>2022-9-22 00:00:00至2022-10-22  00:00:00（具体服务起止日期可随合同签订时间相应顺延）</w:t>
            </w:r>
          </w:p>
        </w:tc>
      </w:tr>
    </w:tbl>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二、响应供应商的资格要求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1、满足《中华人民共和国政府采购法》第二十二条规定；</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2、落实政府采购政策需满足的资格要求：</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无，本项目为非专门面向中小企业的项目</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3.1供应商在递交响应文件截止时间前被“信用中国”网站（www.creditchina.gov.cn）和中国政府采购网（www.ccgp.gov.cn）上被列入失信被执行人、重大税收违法失信主体、政府采购严重违法失信行为记录名单的，不得参加磋商；</w:t>
      </w:r>
    </w:p>
    <w:p>
      <w:pPr>
        <w:widowControl/>
        <w:snapToGrid w:val="0"/>
        <w:spacing w:line="500" w:lineRule="exact"/>
        <w:ind w:right="-197" w:rightChars="-94" w:firstLine="480" w:firstLineChars="200"/>
        <w:jc w:val="left"/>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lang w:val="en-US" w:eastAsia="zh-CN"/>
        </w:rPr>
        <w:t>3.2供应商应授权合法的人员参加磋商全过程，其中法定代表人直接参加磋商的，须出具法人身份证，并与营业执照上信息一致。法定代表人授权代表参加磋商的，须出具法</w:t>
      </w:r>
      <w:r>
        <w:rPr>
          <w:rFonts w:hint="eastAsia" w:ascii="仿宋" w:hAnsi="仿宋" w:eastAsia="仿宋" w:cs="仿宋"/>
          <w:color w:val="auto"/>
          <w:kern w:val="0"/>
          <w:sz w:val="24"/>
          <w:lang w:val="en-US" w:eastAsia="zh-CN"/>
        </w:rPr>
        <w:t>定代表人授权书及授权代表身份证</w:t>
      </w:r>
      <w:r>
        <w:rPr>
          <w:rFonts w:hint="eastAsia" w:ascii="仿宋" w:hAnsi="仿宋" w:eastAsia="仿宋" w:cs="仿宋"/>
          <w:color w:val="auto"/>
          <w:kern w:val="0"/>
          <w:sz w:val="24"/>
          <w:szCs w:val="24"/>
          <w:lang w:val="en-US" w:eastAsia="zh-CN" w:bidi="ar-SA"/>
        </w:rPr>
        <w:t>；</w:t>
      </w:r>
    </w:p>
    <w:p>
      <w:pPr>
        <w:widowControl/>
        <w:snapToGrid w:val="0"/>
        <w:spacing w:line="500" w:lineRule="exact"/>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供应商须具有国家建设行政主管部门核发的</w:t>
      </w:r>
      <w:r>
        <w:rPr>
          <w:rFonts w:hint="eastAsia" w:ascii="仿宋" w:hAnsi="仿宋" w:eastAsia="仿宋" w:cs="仿宋"/>
          <w:color w:val="auto"/>
          <w:kern w:val="0"/>
          <w:sz w:val="24"/>
          <w:lang w:eastAsia="zh-CN"/>
        </w:rPr>
        <w:t>工程设计综合甲级资质或建筑行业工程设计乙级及以上资质或建筑行业（建筑工程）专业设计乙级及以上资质</w:t>
      </w:r>
      <w:r>
        <w:rPr>
          <w:rFonts w:hint="eastAsia" w:ascii="仿宋" w:hAnsi="仿宋" w:eastAsia="仿宋" w:cs="仿宋"/>
          <w:color w:val="auto"/>
          <w:kern w:val="0"/>
          <w:sz w:val="24"/>
        </w:rPr>
        <w:t>；</w:t>
      </w:r>
    </w:p>
    <w:p>
      <w:pPr>
        <w:widowControl/>
        <w:snapToGrid w:val="0"/>
        <w:spacing w:line="500" w:lineRule="exact"/>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3.4</w:t>
      </w:r>
      <w:r>
        <w:rPr>
          <w:rFonts w:hint="eastAsia" w:ascii="仿宋" w:hAnsi="仿宋" w:eastAsia="仿宋" w:cs="仿宋"/>
          <w:color w:val="auto"/>
          <w:kern w:val="0"/>
          <w:sz w:val="24"/>
        </w:rPr>
        <w:t>供应商</w:t>
      </w:r>
      <w:r>
        <w:rPr>
          <w:rFonts w:hint="eastAsia" w:ascii="仿宋" w:hAnsi="仿宋" w:eastAsia="仿宋" w:cs="仿宋"/>
          <w:color w:val="auto"/>
          <w:kern w:val="0"/>
          <w:sz w:val="24"/>
          <w:lang w:val="en-US" w:eastAsia="zh-CN"/>
        </w:rPr>
        <w:t>拟派</w:t>
      </w:r>
      <w:r>
        <w:rPr>
          <w:rFonts w:hint="eastAsia" w:ascii="仿宋" w:hAnsi="仿宋" w:eastAsia="仿宋" w:cs="仿宋"/>
          <w:color w:val="auto"/>
          <w:kern w:val="0"/>
          <w:sz w:val="24"/>
          <w:szCs w:val="24"/>
          <w:lang w:val="en-US" w:eastAsia="zh-CN" w:bidi="ar-SA"/>
        </w:rPr>
        <w:t>设计负责人须具有建设行政主管部门颁发的二级注册建筑师资格证</w:t>
      </w:r>
      <w:r>
        <w:rPr>
          <w:rFonts w:hint="eastAsia" w:ascii="仿宋" w:hAnsi="仿宋" w:eastAsia="仿宋" w:cs="仿宋"/>
          <w:color w:val="auto"/>
          <w:kern w:val="0"/>
          <w:sz w:val="24"/>
          <w:lang w:val="en-US" w:eastAsia="zh-CN"/>
        </w:rPr>
        <w:t>书或具有高级职称证；</w:t>
      </w:r>
    </w:p>
    <w:p>
      <w:pPr>
        <w:keepNext w:val="0"/>
        <w:keepLines w:val="0"/>
        <w:pageBreakBefore w:val="0"/>
        <w:widowControl/>
        <w:kinsoku/>
        <w:wordWrap w:val="0"/>
        <w:overflowPunct/>
        <w:topLinePunct w:val="0"/>
        <w:autoSpaceDE/>
        <w:autoSpaceDN/>
        <w:bidi w:val="0"/>
        <w:adjustRightInd/>
        <w:snapToGrid w:val="0"/>
        <w:spacing w:line="500" w:lineRule="exact"/>
        <w:ind w:right="-197" w:rightChars="-94" w:firstLine="480" w:firstLineChars="200"/>
        <w:jc w:val="left"/>
        <w:textAlignment w:val="auto"/>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3.5</w:t>
      </w:r>
      <w:r>
        <w:rPr>
          <w:rFonts w:hint="eastAsia" w:ascii="仿宋" w:hAnsi="仿宋" w:eastAsia="仿宋" w:cs="仿宋"/>
          <w:color w:val="auto"/>
          <w:kern w:val="0"/>
          <w:sz w:val="24"/>
        </w:rPr>
        <w:t>供应商</w:t>
      </w:r>
      <w:r>
        <w:rPr>
          <w:rFonts w:hint="eastAsia" w:ascii="仿宋" w:hAnsi="仿宋" w:eastAsia="仿宋" w:cs="仿宋"/>
          <w:kern w:val="0"/>
          <w:sz w:val="24"/>
          <w:lang w:val="en-US" w:eastAsia="zh-CN"/>
        </w:rPr>
        <w:t>基本信息要求：供应商基本信息及项目设计负责人的基本信息在“陕西省建筑市场监管与诚信信息发布平台（http://124.115.170.171:7001/PDR/network/credit/home）” 或“陕西省勘察设计行业管理平台”可查询；</w:t>
      </w:r>
    </w:p>
    <w:p>
      <w:pPr>
        <w:widowControl/>
        <w:snapToGrid w:val="0"/>
        <w:spacing w:line="500" w:lineRule="exact"/>
        <w:ind w:right="-197" w:rightChars="-94"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r>
        <w:rPr>
          <w:rFonts w:hint="eastAsia" w:ascii="仿宋" w:hAnsi="仿宋" w:eastAsia="仿宋" w:cs="仿宋"/>
          <w:kern w:val="0"/>
          <w:sz w:val="24"/>
          <w:szCs w:val="24"/>
          <w:lang w:val="en-US" w:eastAsia="zh-CN" w:bidi="ar-SA"/>
        </w:rPr>
        <w:t>.6</w:t>
      </w:r>
      <w:r>
        <w:rPr>
          <w:rFonts w:hint="eastAsia" w:ascii="仿宋" w:hAnsi="仿宋" w:eastAsia="仿宋" w:cs="仿宋"/>
          <w:kern w:val="0"/>
          <w:sz w:val="24"/>
        </w:rPr>
        <w:t>单位负责人为同一人或者存在直接控股、管理关系的不同供应商，不得参加本次采购活动</w:t>
      </w:r>
      <w:r>
        <w:rPr>
          <w:rFonts w:hint="eastAsia" w:ascii="仿宋" w:hAnsi="仿宋" w:eastAsia="仿宋" w:cs="仿宋"/>
          <w:kern w:val="0"/>
          <w:sz w:val="24"/>
          <w:lang w:eastAsia="zh-CN"/>
        </w:rPr>
        <w:t>。</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三、采购文件的获取方式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时间：2022年</w:t>
      </w:r>
      <w:r>
        <w:rPr>
          <w:rFonts w:hint="eastAsia" w:ascii="仿宋" w:hAnsi="仿宋" w:eastAsia="仿宋" w:cs="仿宋"/>
          <w:kern w:val="0"/>
          <w:sz w:val="24"/>
          <w:lang w:val="en-US" w:eastAsia="zh-CN"/>
        </w:rPr>
        <w:t>9</w:t>
      </w:r>
      <w:r>
        <w:rPr>
          <w:rFonts w:hint="eastAsia" w:ascii="仿宋" w:hAnsi="仿宋" w:eastAsia="仿宋" w:cs="仿宋"/>
          <w:kern w:val="0"/>
          <w:sz w:val="24"/>
        </w:rPr>
        <w:t>月</w:t>
      </w:r>
      <w:r>
        <w:rPr>
          <w:rFonts w:hint="eastAsia" w:ascii="仿宋" w:hAnsi="仿宋" w:eastAsia="仿宋" w:cs="仿宋"/>
          <w:kern w:val="0"/>
          <w:sz w:val="24"/>
          <w:lang w:val="en-US" w:eastAsia="zh-CN"/>
        </w:rPr>
        <w:t>2</w:t>
      </w:r>
      <w:r>
        <w:rPr>
          <w:rFonts w:hint="eastAsia" w:ascii="仿宋" w:hAnsi="仿宋" w:eastAsia="仿宋" w:cs="仿宋"/>
          <w:kern w:val="0"/>
          <w:sz w:val="24"/>
        </w:rPr>
        <w:t>日 至2022年</w:t>
      </w:r>
      <w:r>
        <w:rPr>
          <w:rFonts w:hint="eastAsia" w:ascii="仿宋" w:hAnsi="仿宋" w:eastAsia="仿宋" w:cs="仿宋"/>
          <w:kern w:val="0"/>
          <w:sz w:val="24"/>
          <w:lang w:val="en-US" w:eastAsia="zh-CN"/>
        </w:rPr>
        <w:t>9</w:t>
      </w:r>
      <w:r>
        <w:rPr>
          <w:rFonts w:hint="eastAsia" w:ascii="仿宋" w:hAnsi="仿宋" w:eastAsia="仿宋" w:cs="仿宋"/>
          <w:kern w:val="0"/>
          <w:sz w:val="24"/>
        </w:rPr>
        <w:t>月</w:t>
      </w:r>
      <w:r>
        <w:rPr>
          <w:rFonts w:hint="eastAsia" w:ascii="仿宋" w:hAnsi="仿宋" w:eastAsia="仿宋" w:cs="仿宋"/>
          <w:kern w:val="0"/>
          <w:sz w:val="24"/>
          <w:lang w:val="en-US" w:eastAsia="zh-CN"/>
        </w:rPr>
        <w:t>8</w:t>
      </w:r>
      <w:r>
        <w:rPr>
          <w:rFonts w:hint="eastAsia" w:ascii="仿宋" w:hAnsi="仿宋" w:eastAsia="仿宋" w:cs="仿宋"/>
          <w:kern w:val="0"/>
          <w:sz w:val="24"/>
        </w:rPr>
        <w:t>日  ，每天上午 08:00:00 至 12:00:00 ，下午 14:00:00 至 17:00:00 （北京时间,法定节假日除外）</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地点：</w:t>
      </w:r>
      <w:r>
        <w:rPr>
          <w:rFonts w:hint="eastAsia" w:ascii="仿宋" w:hAnsi="仿宋" w:eastAsia="仿宋" w:cs="仿宋"/>
          <w:kern w:val="0"/>
          <w:sz w:val="24"/>
          <w:lang w:val="zh-CN"/>
        </w:rPr>
        <w:t>西安市高新二路山西证券大厦8楼陕西省采购招标有限责任公司招标七部</w:t>
      </w:r>
    </w:p>
    <w:p>
      <w:pPr>
        <w:spacing w:line="520" w:lineRule="exact"/>
        <w:ind w:firstLine="480" w:firstLineChars="200"/>
        <w:rPr>
          <w:rFonts w:hint="eastAsia" w:ascii="仿宋" w:hAnsi="仿宋" w:eastAsia="仿宋" w:cs="仿宋"/>
          <w:sz w:val="24"/>
        </w:rPr>
      </w:pPr>
      <w:r>
        <w:rPr>
          <w:rFonts w:hint="eastAsia" w:ascii="仿宋" w:hAnsi="仿宋" w:eastAsia="仿宋" w:cs="仿宋"/>
          <w:sz w:val="24"/>
        </w:rPr>
        <w:t>方式：现场购买</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sz w:val="24"/>
        </w:rPr>
        <w:t>售价：每套</w:t>
      </w:r>
      <w:r>
        <w:rPr>
          <w:rFonts w:hint="eastAsia" w:ascii="仿宋" w:hAnsi="仿宋" w:eastAsia="仿宋" w:cs="仿宋"/>
          <w:sz w:val="24"/>
          <w:lang w:val="en-US" w:eastAsia="zh-CN"/>
        </w:rPr>
        <w:t>500</w:t>
      </w:r>
      <w:r>
        <w:rPr>
          <w:rFonts w:hint="eastAsia" w:ascii="仿宋" w:hAnsi="仿宋" w:eastAsia="仿宋" w:cs="仿宋"/>
          <w:sz w:val="24"/>
        </w:rPr>
        <w:t>元（人民币），售后不退</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四、响应文件递交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sz w:val="24"/>
        </w:rPr>
        <w:t>2022年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19</w:t>
      </w:r>
      <w:r>
        <w:rPr>
          <w:rFonts w:hint="eastAsia" w:ascii="仿宋" w:hAnsi="仿宋" w:eastAsia="仿宋" w:cs="仿宋"/>
          <w:sz w:val="24"/>
        </w:rPr>
        <w:t>日14时00分00秒 （北京时间）</w:t>
      </w:r>
      <w:r>
        <w:rPr>
          <w:rFonts w:hint="eastAsia" w:ascii="仿宋" w:hAnsi="仿宋" w:eastAsia="仿宋" w:cs="仿宋"/>
          <w:kern w:val="0"/>
          <w:sz w:val="24"/>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地点：</w:t>
      </w:r>
      <w:r>
        <w:rPr>
          <w:rFonts w:hint="eastAsia" w:ascii="仿宋" w:hAnsi="仿宋" w:eastAsia="仿宋" w:cs="仿宋"/>
          <w:kern w:val="0"/>
          <w:sz w:val="24"/>
          <w:lang w:val="en-US" w:eastAsia="zh-CN"/>
        </w:rPr>
        <w:t>安康市公共资源交易中心303第三开标室</w:t>
      </w:r>
      <w:r>
        <w:rPr>
          <w:rFonts w:hint="eastAsia" w:ascii="仿宋" w:hAnsi="仿宋" w:eastAsia="仿宋" w:cs="仿宋"/>
          <w:kern w:val="0"/>
          <w:sz w:val="24"/>
        </w:rPr>
        <w:t xml:space="preserve"> </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五、公告期限</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w:t>
      </w:r>
      <w:r>
        <w:rPr>
          <w:rFonts w:hint="eastAsia" w:ascii="仿宋" w:hAnsi="仿宋" w:eastAsia="仿宋" w:cs="仿宋"/>
          <w:kern w:val="0"/>
          <w:sz w:val="24"/>
          <w:lang w:val="en-US" w:eastAsia="zh-CN"/>
        </w:rPr>
        <w:t>3</w:t>
      </w:r>
      <w:r>
        <w:rPr>
          <w:rFonts w:hint="eastAsia" w:ascii="仿宋" w:hAnsi="仿宋" w:eastAsia="仿宋" w:cs="仿宋"/>
          <w:kern w:val="0"/>
          <w:sz w:val="24"/>
        </w:rPr>
        <w:t>个工作日。</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六、其他补充事宜</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注：1、购买须知：使用捆绑省交易平台的CA锁登录电子交易平台，通过政府采购系统企业端进入，点击我要投标，完善相关投标信息。</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2、采购文件获取：</w:t>
      </w:r>
      <w:r>
        <w:rPr>
          <w:rFonts w:hint="eastAsia" w:ascii="仿宋" w:hAnsi="仿宋" w:eastAsia="仿宋" w:cs="仿宋"/>
          <w:kern w:val="0"/>
          <w:sz w:val="24"/>
          <w:lang w:eastAsia="zh-CN"/>
        </w:rPr>
        <w:t>供应商</w:t>
      </w:r>
      <w:r>
        <w:rPr>
          <w:rFonts w:hint="eastAsia" w:ascii="仿宋" w:hAnsi="仿宋" w:eastAsia="仿宋" w:cs="仿宋"/>
          <w:kern w:val="0"/>
          <w:sz w:val="24"/>
        </w:rPr>
        <w:t>须在文件发售时间内将网上投标成功回执单、单位介绍信或授权书（备注经办人联系电话及电子邮箱）盖章扫描件发送至邮箱：543481452@qq.com。项目经理审核无误后按要求进行缴费确认，确认完毕后方可下载电子采购文件，网上投标确认后供应商持单位介绍信或法人授权书至西安市高新二路山西证券大厦八楼招标七部领取纸质采购文件。</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3、未完成网上投标成功的或未经采购代理公司缴费确认或未在文件发售时间内从电子交易平台下载招标文件的，无法完成后续流程。</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4、本项目采用电子化投标的方式，相关操作流程详见全国公共资源交易平台（陕西省）网站[服务指南-下载专区]中的《陕西省公共资源交易中心政府招标项目投标指南》。文件技术支持：4009280095、4009980000。</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5、请各</w:t>
      </w:r>
      <w:r>
        <w:rPr>
          <w:rFonts w:hint="eastAsia" w:ascii="仿宋" w:hAnsi="仿宋" w:eastAsia="仿宋" w:cs="仿宋"/>
          <w:kern w:val="0"/>
          <w:sz w:val="24"/>
          <w:lang w:eastAsia="zh-CN"/>
        </w:rPr>
        <w:t>供应商</w:t>
      </w:r>
      <w:r>
        <w:rPr>
          <w:rFonts w:hint="eastAsia" w:ascii="仿宋" w:hAnsi="仿宋" w:eastAsia="仿宋" w:cs="仿宋"/>
          <w:kern w:val="0"/>
          <w:sz w:val="24"/>
        </w:rPr>
        <w:t>购买投标文件后，按照陕西省财政厅《关于政府采供应商注册登记有关事项的通知》要求，通过陕西省政府采购网注册登记加入陕西省政府采购供应商库。</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、落实政府采购政策：</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.4  《陕西省财政厅关于加快推进我省中小企业政府采购信用融资工作的通知》（陕财办采〔2020〕15 号）、陕西省财政厅关于印发《陕西省中小企业政府采购信用融资办法》（陕财办采〔2018〕23 号）。</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若享受以上政策优惠的企业，提供相应声明函或品目清单范围内产品的有效认证证书。七、对本次采购提出询问，请按以下方式联系。 </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rPr>
        <w:t>1、采购人信息：</w:t>
      </w:r>
      <w:r>
        <w:rPr>
          <w:rFonts w:hint="eastAsia" w:ascii="仿宋" w:hAnsi="仿宋" w:eastAsia="仿宋" w:cs="仿宋"/>
          <w:kern w:val="0"/>
          <w:sz w:val="24"/>
          <w:lang w:val="zh-CN"/>
        </w:rPr>
        <w:t>宁陕县住房和城乡建设局</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地址：宁陕县行政小区</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电话：0915-6822954</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2、采购代理机构信息</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名称：陕西省采购招标有限责任公司</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地址：西安市高新二路山西证券大厦</w:t>
      </w:r>
      <w:r>
        <w:rPr>
          <w:rFonts w:hint="eastAsia" w:ascii="仿宋" w:hAnsi="仿宋" w:eastAsia="仿宋" w:cs="仿宋"/>
          <w:kern w:val="0"/>
          <w:sz w:val="24"/>
        </w:rPr>
        <w:t>八</w:t>
      </w:r>
      <w:r>
        <w:rPr>
          <w:rFonts w:hint="eastAsia" w:ascii="仿宋" w:hAnsi="仿宋" w:eastAsia="仿宋" w:cs="仿宋"/>
          <w:kern w:val="0"/>
          <w:sz w:val="24"/>
          <w:lang w:val="zh-CN"/>
        </w:rPr>
        <w:t>楼</w:t>
      </w:r>
    </w:p>
    <w:p>
      <w:pPr>
        <w:widowControl/>
        <w:snapToGrid w:val="0"/>
        <w:spacing w:line="500" w:lineRule="exact"/>
        <w:ind w:right="-197" w:rightChars="-94" w:firstLine="480" w:firstLineChars="200"/>
        <w:jc w:val="left"/>
        <w:rPr>
          <w:rFonts w:hint="eastAsia" w:ascii="仿宋" w:hAnsi="仿宋" w:eastAsia="仿宋" w:cs="仿宋"/>
          <w:kern w:val="0"/>
          <w:sz w:val="24"/>
        </w:rPr>
      </w:pPr>
      <w:r>
        <w:rPr>
          <w:rFonts w:hint="eastAsia" w:ascii="仿宋" w:hAnsi="仿宋" w:eastAsia="仿宋" w:cs="仿宋"/>
          <w:kern w:val="0"/>
          <w:sz w:val="24"/>
          <w:lang w:val="zh-CN"/>
        </w:rPr>
        <w:t>联系方式：029-85227597</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3、项目联系方式</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项目联系人：</w:t>
      </w:r>
      <w:r>
        <w:rPr>
          <w:rFonts w:hint="eastAsia" w:ascii="仿宋" w:hAnsi="仿宋" w:eastAsia="仿宋" w:cs="仿宋"/>
          <w:kern w:val="0"/>
          <w:sz w:val="24"/>
          <w:lang w:val="en-US" w:eastAsia="zh-CN"/>
        </w:rPr>
        <w:t>李思雨、魏小旖</w:t>
      </w:r>
    </w:p>
    <w:p>
      <w:pPr>
        <w:widowControl/>
        <w:snapToGrid w:val="0"/>
        <w:spacing w:line="500" w:lineRule="exact"/>
        <w:ind w:right="-197" w:rightChars="-94" w:firstLine="480" w:firstLineChars="200"/>
        <w:jc w:val="left"/>
        <w:rPr>
          <w:rFonts w:hint="eastAsia" w:ascii="仿宋" w:hAnsi="仿宋" w:eastAsia="仿宋" w:cs="仿宋"/>
          <w:kern w:val="0"/>
          <w:sz w:val="24"/>
          <w:lang w:val="zh-CN"/>
        </w:rPr>
      </w:pPr>
      <w:bookmarkStart w:id="20" w:name="_Toc1672"/>
      <w:r>
        <w:rPr>
          <w:rFonts w:hint="eastAsia" w:ascii="仿宋" w:hAnsi="仿宋" w:eastAsia="仿宋" w:cs="仿宋"/>
          <w:kern w:val="0"/>
          <w:sz w:val="24"/>
          <w:lang w:val="zh-CN"/>
        </w:rPr>
        <w:t>电 话：029-85227597</w:t>
      </w:r>
      <w:bookmarkEnd w:id="20"/>
    </w:p>
    <w:p>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rPr>
      </w:pPr>
      <w:r>
        <w:rPr>
          <w:rFonts w:hint="eastAsia" w:ascii="仿宋" w:hAnsi="仿宋" w:eastAsia="仿宋" w:cs="Times New Roman"/>
          <w:color w:val="auto"/>
          <w:sz w:val="24"/>
          <w:lang w:val="zh-CN"/>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7"/>
        <w:spacing w:line="360" w:lineRule="auto"/>
        <w:rPr>
          <w:rStyle w:val="207"/>
          <w:rFonts w:hint="eastAsia" w:ascii="仿宋" w:hAnsi="仿宋" w:eastAsia="仿宋" w:cs="仿宋"/>
          <w:sz w:val="36"/>
          <w:szCs w:val="36"/>
        </w:rPr>
      </w:pPr>
      <w:bookmarkStart w:id="21" w:name="_Toc249525158"/>
      <w:bookmarkStart w:id="22" w:name="_Toc249515277"/>
      <w:bookmarkStart w:id="23" w:name="_Toc58504446"/>
      <w:bookmarkStart w:id="24" w:name="_Toc415499895"/>
      <w:bookmarkStart w:id="25" w:name="_Toc249515389"/>
      <w:bookmarkStart w:id="26" w:name="_Toc232176271"/>
      <w:bookmarkStart w:id="27" w:name="_Toc230583540"/>
      <w:bookmarkStart w:id="28" w:name="_Toc230099796"/>
      <w:bookmarkStart w:id="29" w:name="_Toc232395211"/>
      <w:bookmarkStart w:id="30" w:name="_Toc68590966"/>
      <w:bookmarkStart w:id="31" w:name="_Toc230013631"/>
      <w:bookmarkStart w:id="32" w:name="_Toc21126"/>
      <w:bookmarkStart w:id="33" w:name="_Toc184043011"/>
      <w:bookmarkStart w:id="34" w:name="_Toc256342142"/>
      <w:bookmarkStart w:id="35" w:name="_Toc177995473"/>
      <w:bookmarkStart w:id="36" w:name="_Toc184043012"/>
      <w:bookmarkStart w:id="37" w:name="_Toc249515390"/>
      <w:bookmarkStart w:id="38" w:name="_Toc496324578"/>
      <w:bookmarkStart w:id="39" w:name="_Toc503063421"/>
      <w:bookmarkStart w:id="40" w:name="_Toc249525159"/>
      <w:bookmarkStart w:id="41" w:name="_Toc499711042"/>
      <w:bookmarkStart w:id="42" w:name="_Toc230013632"/>
      <w:bookmarkStart w:id="43" w:name="_Toc177817334"/>
      <w:bookmarkStart w:id="44" w:name="_Toc500747188"/>
      <w:bookmarkStart w:id="45" w:name="_Toc232395212"/>
      <w:bookmarkStart w:id="46" w:name="_Toc230099797"/>
      <w:bookmarkStart w:id="47" w:name="_Toc53722840"/>
      <w:bookmarkStart w:id="48" w:name="_Toc256342143"/>
      <w:bookmarkStart w:id="49" w:name="_Toc500746965"/>
      <w:bookmarkStart w:id="50" w:name="_Toc492955414"/>
      <w:bookmarkStart w:id="51" w:name="_Toc500747061"/>
      <w:bookmarkStart w:id="52" w:name="_Toc177189235"/>
      <w:bookmarkStart w:id="53" w:name="_Toc232176272"/>
      <w:bookmarkStart w:id="54" w:name="_Toc230583541"/>
      <w:bookmarkStart w:id="55" w:name="_Toc499711883"/>
      <w:bookmarkStart w:id="56" w:name="_Toc70687139"/>
      <w:bookmarkStart w:id="57" w:name="_Toc176882542"/>
      <w:bookmarkStart w:id="58" w:name="_Toc249515278"/>
      <w:r>
        <w:rPr>
          <w:rStyle w:val="207"/>
          <w:rFonts w:hint="eastAsia" w:ascii="仿宋" w:hAnsi="仿宋" w:eastAsia="仿宋" w:cs="仿宋"/>
          <w:sz w:val="36"/>
          <w:szCs w:val="36"/>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81"/>
        <w:spacing w:before="240" w:beforeLines="100" w:after="24"/>
        <w:jc w:val="center"/>
        <w:rPr>
          <w:rFonts w:hint="eastAsia" w:ascii="仿宋" w:hAnsi="仿宋" w:eastAsia="仿宋" w:cs="仿宋"/>
          <w:sz w:val="28"/>
          <w:szCs w:val="28"/>
        </w:rPr>
      </w:pPr>
      <w:bookmarkStart w:id="59" w:name="_Toc68590967"/>
      <w:r>
        <w:rPr>
          <w:rFonts w:hint="eastAsia" w:ascii="仿宋" w:hAnsi="仿宋" w:eastAsia="仿宋" w:cs="仿宋"/>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hint="eastAsia" w:ascii="仿宋" w:hAnsi="仿宋" w:eastAsia="仿宋" w:cs="仿宋"/>
        </w:rPr>
      </w:pPr>
    </w:p>
    <w:p>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hint="eastAsia" w:ascii="仿宋" w:hAnsi="仿宋" w:eastAsia="仿宋" w:cs="仿宋"/>
                <w:b/>
                <w:sz w:val="24"/>
                <w:szCs w:val="24"/>
              </w:rPr>
            </w:pPr>
            <w:bookmarkStart w:id="60" w:name="_Hlt14560610"/>
            <w:bookmarkEnd w:id="60"/>
            <w:bookmarkStart w:id="61" w:name="_Toc496324580"/>
            <w:bookmarkStart w:id="62" w:name="_Toc492955416"/>
            <w:bookmarkStart w:id="63" w:name="_Toc389620165"/>
            <w:bookmarkStart w:id="64" w:name="_Toc500747063"/>
            <w:bookmarkStart w:id="65" w:name="_Toc385992326"/>
            <w:bookmarkStart w:id="66" w:name="_Toc500746967"/>
            <w:bookmarkStart w:id="67" w:name="_Toc499711885"/>
            <w:bookmarkStart w:id="68" w:name="_Toc500747190"/>
            <w:bookmarkStart w:id="69" w:name="_Toc499711044"/>
            <w:bookmarkStart w:id="70" w:name="_Toc503063423"/>
            <w:r>
              <w:rPr>
                <w:rFonts w:hint="eastAsia" w:ascii="仿宋" w:hAnsi="仿宋" w:eastAsia="仿宋" w:cs="仿宋"/>
                <w:b/>
                <w:sz w:val="24"/>
                <w:szCs w:val="24"/>
              </w:rPr>
              <w:t>条款号</w:t>
            </w:r>
          </w:p>
        </w:tc>
        <w:tc>
          <w:tcPr>
            <w:tcW w:w="7650" w:type="dxa"/>
            <w:vAlign w:val="center"/>
          </w:tcPr>
          <w:p>
            <w:pPr>
              <w:pStyle w:val="29"/>
              <w:adjustRightInd w:val="0"/>
              <w:snapToGrid w:val="0"/>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项目名称：宁陕县2022年老旧小区改造工程设计服务</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项目编号：SCZJ2022-CS-1918/001</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资金来源：财政资金</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预算金额：483,100.00元</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采购内容：详见本磋商文件第五章</w:t>
            </w:r>
          </w:p>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项目所属行业：工程设计服务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采购人：宁陕县住房和城乡建设局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邀请供应商的方式：发布磋商公告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3.1</w:t>
            </w:r>
          </w:p>
        </w:tc>
        <w:tc>
          <w:tcPr>
            <w:tcW w:w="7650" w:type="dxa"/>
            <w:vAlign w:val="center"/>
          </w:tcPr>
          <w:p>
            <w:pPr>
              <w:pStyle w:val="16"/>
              <w:spacing w:line="360" w:lineRule="auto"/>
              <w:rPr>
                <w:rFonts w:hint="eastAsia" w:ascii="仿宋" w:hAnsi="仿宋" w:eastAsia="仿宋" w:cs="仿宋"/>
                <w:color w:val="auto"/>
              </w:rPr>
            </w:pPr>
            <w:r>
              <w:rPr>
                <w:rFonts w:hint="eastAsia" w:ascii="仿宋" w:hAnsi="仿宋" w:eastAsia="仿宋" w:cs="仿宋"/>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3.5</w:t>
            </w:r>
          </w:p>
        </w:tc>
        <w:tc>
          <w:tcPr>
            <w:tcW w:w="7650" w:type="dxa"/>
            <w:vAlign w:val="center"/>
          </w:tcPr>
          <w:p>
            <w:pPr>
              <w:pStyle w:val="16"/>
              <w:spacing w:line="360" w:lineRule="auto"/>
              <w:rPr>
                <w:rFonts w:hint="eastAsia" w:ascii="仿宋" w:hAnsi="仿宋" w:eastAsia="仿宋" w:cs="仿宋"/>
                <w:color w:val="auto"/>
                <w:kern w:val="2"/>
              </w:rPr>
            </w:pPr>
            <w:r>
              <w:rPr>
                <w:rFonts w:hint="eastAsia" w:ascii="仿宋" w:hAnsi="仿宋" w:eastAsia="仿宋" w:cs="仿宋"/>
                <w:color w:val="auto"/>
                <w:kern w:val="2"/>
              </w:rPr>
              <w:t>是否允许采购进口产品：</w:t>
            </w:r>
            <w:r>
              <w:rPr>
                <w:rFonts w:hint="eastAsia" w:ascii="仿宋" w:hAnsi="仿宋" w:eastAsia="仿宋" w:cs="仿宋"/>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c>
          <w:tcPr>
            <w:tcW w:w="7650" w:type="dxa"/>
            <w:vAlign w:val="center"/>
          </w:tcPr>
          <w:p>
            <w:pPr>
              <w:pStyle w:val="16"/>
              <w:spacing w:line="360" w:lineRule="auto"/>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3.7</w:t>
            </w:r>
          </w:p>
        </w:tc>
        <w:tc>
          <w:tcPr>
            <w:tcW w:w="7650" w:type="dxa"/>
            <w:vAlign w:val="center"/>
          </w:tcPr>
          <w:p>
            <w:pPr>
              <w:pStyle w:val="16"/>
              <w:spacing w:line="360" w:lineRule="auto"/>
              <w:rPr>
                <w:rFonts w:hint="eastAsia" w:ascii="仿宋" w:hAnsi="仿宋" w:eastAsia="仿宋" w:cs="仿宋"/>
                <w:color w:val="auto"/>
                <w:kern w:val="2"/>
              </w:rPr>
            </w:pPr>
            <w:r>
              <w:rPr>
                <w:rFonts w:hint="eastAsia" w:ascii="仿宋" w:hAnsi="仿宋" w:eastAsia="仿宋" w:cs="仿宋"/>
                <w:color w:val="auto"/>
              </w:rPr>
              <w:t>是否为专门面向中小企业采购：</w:t>
            </w:r>
            <w:r>
              <w:rPr>
                <w:rFonts w:hint="eastAsia" w:ascii="仿宋" w:hAnsi="仿宋" w:eastAsia="仿宋" w:cs="仿宋"/>
                <w:color w:val="auto"/>
                <w:u w:val="single"/>
              </w:rPr>
              <w:t xml:space="preserve">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12.1</w:t>
            </w:r>
          </w:p>
        </w:tc>
        <w:tc>
          <w:tcPr>
            <w:tcW w:w="7650" w:type="dxa"/>
            <w:vAlign w:val="center"/>
          </w:tcPr>
          <w:p>
            <w:pPr>
              <w:spacing w:line="312" w:lineRule="auto"/>
              <w:rPr>
                <w:rFonts w:hint="eastAsia" w:ascii="仿宋" w:hAnsi="仿宋" w:eastAsia="仿宋" w:cs="仿宋"/>
                <w:sz w:val="24"/>
              </w:rPr>
            </w:pPr>
            <w:r>
              <w:rPr>
                <w:rFonts w:hint="eastAsia" w:ascii="仿宋" w:hAnsi="仿宋" w:eastAsia="仿宋" w:cs="仿宋"/>
                <w:sz w:val="24"/>
              </w:rPr>
              <w:t>成交响应报价为完成本项目并达到磋商文件要求所需要的全部费用。</w:t>
            </w:r>
          </w:p>
          <w:p>
            <w:pPr>
              <w:pStyle w:val="29"/>
              <w:adjustRightInd w:val="0"/>
              <w:snapToGrid w:val="0"/>
              <w:spacing w:line="240" w:lineRule="auto"/>
              <w:rPr>
                <w:rFonts w:hint="eastAsia" w:ascii="仿宋" w:hAnsi="仿宋" w:eastAsia="仿宋" w:cs="仿宋"/>
                <w:sz w:val="24"/>
              </w:rPr>
            </w:pPr>
            <w:r>
              <w:rPr>
                <w:rFonts w:hint="eastAsia" w:ascii="仿宋" w:hAnsi="仿宋" w:eastAsia="仿宋" w:cs="仿宋"/>
                <w:sz w:val="24"/>
              </w:rPr>
              <w:t>（1）报价货币：人民币；</w:t>
            </w:r>
          </w:p>
          <w:p>
            <w:pPr>
              <w:pStyle w:val="29"/>
              <w:adjustRightInd w:val="0"/>
              <w:snapToGrid w:val="0"/>
              <w:spacing w:line="240" w:lineRule="auto"/>
              <w:rPr>
                <w:rFonts w:hint="eastAsia" w:ascii="仿宋" w:hAnsi="仿宋" w:eastAsia="仿宋" w:cs="仿宋"/>
                <w:sz w:val="24"/>
              </w:rPr>
            </w:pPr>
            <w:r>
              <w:rPr>
                <w:rFonts w:hint="eastAsia" w:ascii="仿宋" w:hAnsi="仿宋" w:eastAsia="仿宋" w:cs="仿宋"/>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p>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14.1</w:t>
            </w:r>
          </w:p>
          <w:p>
            <w:pPr>
              <w:pStyle w:val="29"/>
              <w:adjustRightInd w:val="0"/>
              <w:snapToGrid w:val="0"/>
              <w:spacing w:line="240" w:lineRule="auto"/>
              <w:rPr>
                <w:rFonts w:hint="eastAsia" w:ascii="仿宋" w:hAnsi="仿宋" w:eastAsia="仿宋" w:cs="仿宋"/>
                <w:sz w:val="24"/>
                <w:szCs w:val="24"/>
              </w:rPr>
            </w:pPr>
          </w:p>
        </w:tc>
        <w:tc>
          <w:tcPr>
            <w:tcW w:w="7650" w:type="dxa"/>
            <w:vAlign w:val="center"/>
          </w:tcPr>
          <w:p>
            <w:pPr>
              <w:pStyle w:val="29"/>
              <w:adjustRightInd w:val="0"/>
              <w:snapToGrid w:val="0"/>
              <w:spacing w:line="240" w:lineRule="auto"/>
              <w:rPr>
                <w:rFonts w:hint="eastAsia" w:ascii="仿宋" w:hAnsi="仿宋" w:eastAsia="仿宋" w:cs="仿宋"/>
                <w:sz w:val="24"/>
                <w:lang w:eastAsia="zh-CN"/>
              </w:rPr>
            </w:pPr>
            <w:r>
              <w:rPr>
                <w:rFonts w:hint="eastAsia" w:ascii="仿宋" w:hAnsi="仿宋" w:eastAsia="仿宋" w:cs="仿宋"/>
                <w:sz w:val="24"/>
                <w:szCs w:val="24"/>
              </w:rPr>
              <w:t>本项目</w:t>
            </w:r>
            <w:r>
              <w:rPr>
                <w:rFonts w:hint="eastAsia" w:ascii="仿宋" w:hAnsi="仿宋" w:eastAsia="仿宋" w:cs="仿宋"/>
                <w:sz w:val="24"/>
                <w:szCs w:val="24"/>
                <w:lang w:eastAsia="zh-CN"/>
              </w:rPr>
              <w:t>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磋商有效期：自响应文件递交之日起</w:t>
            </w:r>
            <w:r>
              <w:rPr>
                <w:rFonts w:hint="eastAsia" w:ascii="仿宋" w:hAnsi="仿宋" w:eastAsia="仿宋" w:cs="仿宋"/>
                <w:sz w:val="24"/>
                <w:szCs w:val="24"/>
                <w:u w:val="single"/>
              </w:rPr>
              <w:t xml:space="preserve">  60  </w:t>
            </w:r>
            <w:r>
              <w:rPr>
                <w:rFonts w:hint="eastAsia" w:ascii="仿宋" w:hAnsi="仿宋" w:eastAsia="仿宋" w:cs="仿宋"/>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16.1</w:t>
            </w:r>
          </w:p>
        </w:tc>
        <w:tc>
          <w:tcPr>
            <w:tcW w:w="7650" w:type="dxa"/>
            <w:vAlign w:val="center"/>
          </w:tcPr>
          <w:p>
            <w:pPr>
              <w:pStyle w:val="29"/>
              <w:adjustRightInd w:val="0"/>
              <w:snapToGrid w:val="0"/>
              <w:spacing w:line="240" w:lineRule="auto"/>
              <w:rPr>
                <w:rFonts w:hint="eastAsia"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kern w:val="2"/>
                <w:sz w:val="24"/>
                <w:szCs w:val="24"/>
                <w:u w:val="none"/>
                <w:lang w:val="en-US" w:eastAsia="zh-CN" w:bidi="ar-SA"/>
              </w:rPr>
              <w:t>本项目以上传电子文件为准，无需提交纸质版投标文件</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17.3</w:t>
            </w:r>
          </w:p>
        </w:tc>
        <w:tc>
          <w:tcPr>
            <w:tcW w:w="7650" w:type="dxa"/>
            <w:vAlign w:val="center"/>
          </w:tcPr>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18.1</w:t>
            </w:r>
          </w:p>
        </w:tc>
        <w:tc>
          <w:tcPr>
            <w:tcW w:w="7650" w:type="dxa"/>
            <w:vAlign w:val="center"/>
          </w:tcPr>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w:t>
            </w:r>
            <w:r>
              <w:rPr>
                <w:rFonts w:hint="eastAsia" w:ascii="仿宋" w:hAnsi="仿宋" w:eastAsia="仿宋" w:cs="仿宋"/>
                <w:sz w:val="24"/>
              </w:rPr>
              <w:t>2022年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19</w:t>
            </w:r>
            <w:r>
              <w:rPr>
                <w:rFonts w:hint="eastAsia" w:ascii="仿宋" w:hAnsi="仿宋" w:eastAsia="仿宋" w:cs="仿宋"/>
                <w:sz w:val="24"/>
              </w:rPr>
              <w:t>日14时00分00秒</w:t>
            </w:r>
            <w:r>
              <w:rPr>
                <w:rFonts w:hint="eastAsia" w:ascii="仿宋" w:hAnsi="仿宋" w:eastAsia="仿宋" w:cs="仿宋"/>
                <w:kern w:val="24"/>
                <w:sz w:val="24"/>
                <w:szCs w:val="21"/>
              </w:rPr>
              <w:t>（北京时间）。</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响应文件递交地点：</w:t>
            </w:r>
            <w:r>
              <w:rPr>
                <w:rFonts w:hint="eastAsia" w:ascii="仿宋" w:hAnsi="仿宋" w:eastAsia="仿宋" w:cs="仿宋"/>
                <w:kern w:val="24"/>
                <w:sz w:val="24"/>
                <w:szCs w:val="21"/>
                <w:lang w:val="en-US" w:eastAsia="zh-CN"/>
              </w:rPr>
              <w:t>安康市公共资源交易中心303第三开标室</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21.1</w:t>
            </w:r>
          </w:p>
        </w:tc>
        <w:tc>
          <w:tcPr>
            <w:tcW w:w="7650" w:type="dxa"/>
            <w:vAlign w:val="center"/>
          </w:tcPr>
          <w:p>
            <w:pPr>
              <w:spacing w:line="360" w:lineRule="exact"/>
              <w:rPr>
                <w:rFonts w:hint="eastAsia" w:ascii="仿宋" w:hAnsi="仿宋" w:eastAsia="仿宋" w:cs="仿宋"/>
                <w:sz w:val="24"/>
              </w:rPr>
            </w:pPr>
            <w:r>
              <w:rPr>
                <w:rFonts w:hint="eastAsia" w:ascii="仿宋" w:hAnsi="仿宋" w:eastAsia="仿宋" w:cs="仿宋"/>
                <w:sz w:val="24"/>
              </w:rPr>
              <w:t>磋商小组由</w:t>
            </w:r>
            <w:r>
              <w:rPr>
                <w:rFonts w:hint="eastAsia" w:ascii="仿宋" w:hAnsi="仿宋" w:eastAsia="仿宋" w:cs="仿宋"/>
                <w:b/>
                <w:bCs/>
                <w:sz w:val="24"/>
                <w:u w:val="single"/>
              </w:rPr>
              <w:t xml:space="preserve"> 3</w:t>
            </w:r>
            <w:r>
              <w:rPr>
                <w:rFonts w:hint="eastAsia" w:ascii="仿宋" w:hAnsi="仿宋" w:eastAsia="仿宋" w:cs="仿宋"/>
                <w:sz w:val="24"/>
              </w:rPr>
              <w:t>人组成，其中评审专家</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2</w:t>
            </w:r>
            <w:r>
              <w:rPr>
                <w:rFonts w:hint="eastAsia" w:ascii="仿宋" w:hAnsi="仿宋" w:eastAsia="仿宋" w:cs="仿宋"/>
                <w:sz w:val="24"/>
              </w:rPr>
              <w:t>人，采购人代表</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1</w:t>
            </w:r>
            <w:r>
              <w:rPr>
                <w:rFonts w:hint="eastAsia" w:ascii="仿宋" w:hAnsi="仿宋" w:eastAsia="仿宋" w:cs="仿宋"/>
                <w:sz w:val="24"/>
                <w:u w:val="single"/>
              </w:rPr>
              <w:t xml:space="preserve"> </w:t>
            </w:r>
            <w:r>
              <w:rPr>
                <w:rFonts w:hint="eastAsia" w:ascii="仿宋" w:hAnsi="仿宋" w:eastAsia="仿宋"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80" w:type="dxa"/>
            <w:vAlign w:val="center"/>
          </w:tcPr>
          <w:p>
            <w:pPr>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pPr>
              <w:jc w:val="left"/>
              <w:rPr>
                <w:rFonts w:hint="eastAsia" w:ascii="仿宋" w:hAnsi="仿宋" w:eastAsia="仿宋" w:cs="仿宋"/>
              </w:rPr>
            </w:pPr>
            <w:r>
              <w:rPr>
                <w:rFonts w:hint="eastAsia" w:ascii="仿宋" w:hAnsi="仿宋" w:eastAsia="仿宋" w:cs="仿宋"/>
                <w:sz w:val="24"/>
              </w:rPr>
              <w:t>本项目不要求履约保证金。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30" w:type="dxa"/>
            <w:gridSpan w:val="2"/>
            <w:vAlign w:val="center"/>
          </w:tcPr>
          <w:p>
            <w:pPr>
              <w:jc w:val="center"/>
              <w:rPr>
                <w:rFonts w:hint="eastAsia"/>
              </w:rPr>
            </w:pPr>
            <w:bookmarkStart w:id="71" w:name="_Toc230013633"/>
            <w:bookmarkStart w:id="72" w:name="_Toc256342144"/>
            <w:bookmarkStart w:id="73" w:name="_Toc249525160"/>
            <w:bookmarkStart w:id="74" w:name="_Toc232176273"/>
            <w:bookmarkStart w:id="75" w:name="_Toc176882543"/>
            <w:bookmarkStart w:id="76" w:name="_Toc177995474"/>
            <w:bookmarkStart w:id="77" w:name="_Toc184043013"/>
            <w:bookmarkStart w:id="78" w:name="_Toc249515391"/>
            <w:bookmarkStart w:id="79" w:name="_Toc249515279"/>
            <w:bookmarkStart w:id="80" w:name="_Toc53722841"/>
            <w:bookmarkStart w:id="81" w:name="_Toc230099798"/>
            <w:bookmarkStart w:id="82" w:name="_Toc232395213"/>
            <w:bookmarkStart w:id="83" w:name="_Toc177189236"/>
            <w:bookmarkStart w:id="84" w:name="_Toc70687140"/>
            <w:bookmarkStart w:id="85" w:name="_Toc230583542"/>
            <w:bookmarkStart w:id="86" w:name="_Toc177817335"/>
          </w:p>
          <w:p>
            <w:pPr>
              <w:jc w:val="left"/>
              <w:rPr>
                <w:rFonts w:hint="eastAsia" w:ascii="仿宋" w:hAnsi="仿宋" w:eastAsia="仿宋" w:cs="仿宋"/>
                <w:sz w:val="24"/>
              </w:rPr>
            </w:pPr>
            <w:r>
              <w:rPr>
                <w:rFonts w:hint="eastAsia" w:ascii="仿宋" w:hAnsi="仿宋" w:eastAsia="仿宋" w:cs="仿宋"/>
                <w:sz w:val="24"/>
              </w:rPr>
              <w:t>适用于本</w:t>
            </w:r>
            <w:r>
              <w:rPr>
                <w:rFonts w:hint="eastAsia" w:ascii="仿宋" w:hAnsi="仿宋" w:eastAsia="仿宋" w:cs="仿宋"/>
                <w:sz w:val="24"/>
                <w:lang w:eastAsia="zh-CN"/>
              </w:rPr>
              <w:t>供应商</w:t>
            </w:r>
            <w:r>
              <w:rPr>
                <w:rFonts w:hint="eastAsia" w:ascii="仿宋" w:hAnsi="仿宋" w:eastAsia="仿宋" w:cs="仿宋"/>
                <w:sz w:val="24"/>
              </w:rPr>
              <w:t>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hint="eastAsia"/>
              </w:rPr>
            </w:pPr>
            <w:r>
              <w:rPr>
                <w:rFonts w:hint="eastAsia" w:ascii="仿宋" w:hAnsi="仿宋" w:eastAsia="仿宋" w:cs="仿宋"/>
                <w:sz w:val="24"/>
              </w:rPr>
              <w:t>1</w:t>
            </w:r>
          </w:p>
        </w:tc>
        <w:tc>
          <w:tcPr>
            <w:tcW w:w="7650" w:type="dxa"/>
            <w:vAlign w:val="center"/>
          </w:tcPr>
          <w:p>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投标文件进行签章、加密、递交及开标时解密等相关招投标事宜。开标时，按照工作人员要求进行解密，使用电子投标文件加密时所用的数字认证证书（CA锁）自行解密电子投标文件（超过系统默认解密时间未解密成功的视为解密失败，其投标文件按无效文件处理），供应商需在解密时间规定内完成标书解密。所有供应商解密完成后由开标人员将投标文件导入开评标系统。如因供应商自身原因造成无法在规定时间内解密投标文件的，按无效响应对待。</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、制作电子投标文件</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、递交电子投标文件</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仿宋" w:hAnsi="仿宋" w:eastAsia="仿宋" w:cs="仿宋"/>
                <w:sz w:val="24"/>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80" w:type="dxa"/>
            <w:vAlign w:val="center"/>
          </w:tcPr>
          <w:p>
            <w:pPr>
              <w:jc w:val="center"/>
              <w:rPr>
                <w:rFonts w:hint="eastAsia"/>
              </w:rPr>
            </w:pPr>
            <w:r>
              <w:rPr>
                <w:rFonts w:hint="eastAsia" w:ascii="仿宋" w:hAnsi="仿宋" w:eastAsia="仿宋" w:cs="仿宋"/>
                <w:sz w:val="24"/>
              </w:rPr>
              <w:t>2</w:t>
            </w:r>
          </w:p>
        </w:tc>
        <w:tc>
          <w:tcPr>
            <w:tcW w:w="7650" w:type="dxa"/>
            <w:vAlign w:val="center"/>
          </w:tcPr>
          <w:p>
            <w:pPr>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应提交的其他文件：</w:t>
            </w:r>
            <w:r>
              <w:rPr>
                <w:rFonts w:hint="eastAsia" w:ascii="仿宋" w:hAnsi="仿宋" w:eastAsia="仿宋" w:cs="仿宋"/>
                <w:sz w:val="24"/>
                <w:lang w:val="en-US" w:eastAsia="zh-CN"/>
              </w:rPr>
              <w:t>/</w:t>
            </w:r>
          </w:p>
        </w:tc>
      </w:tr>
    </w:tbl>
    <w:p>
      <w:pPr>
        <w:rPr>
          <w:rFonts w:hint="eastAsia" w:ascii="仿宋" w:hAnsi="仿宋" w:eastAsia="仿宋" w:cs="仿宋"/>
          <w:sz w:val="30"/>
          <w:szCs w:val="30"/>
        </w:rPr>
      </w:pPr>
      <w:r>
        <w:rPr>
          <w:rFonts w:hint="eastAsia" w:ascii="仿宋" w:hAnsi="仿宋" w:eastAsia="仿宋" w:cs="仿宋"/>
          <w:sz w:val="30"/>
          <w:szCs w:val="30"/>
        </w:rPr>
        <w:br w:type="page"/>
      </w:r>
    </w:p>
    <w:p>
      <w:pPr>
        <w:pStyle w:val="81"/>
        <w:spacing w:before="24" w:after="24"/>
        <w:jc w:val="center"/>
        <w:rPr>
          <w:rFonts w:hint="eastAsia" w:ascii="仿宋" w:hAnsi="仿宋" w:eastAsia="仿宋" w:cs="仿宋"/>
          <w:szCs w:val="32"/>
        </w:rPr>
      </w:pPr>
      <w:bookmarkStart w:id="87" w:name="_Toc68590968"/>
      <w:r>
        <w:rPr>
          <w:rFonts w:hint="eastAsia" w:ascii="仿宋" w:hAnsi="仿宋" w:eastAsia="仿宋" w:cs="仿宋"/>
          <w:szCs w:val="32"/>
        </w:rPr>
        <w:t>（二）供应商须知</w:t>
      </w:r>
      <w:bookmarkEnd w:id="87"/>
    </w:p>
    <w:p>
      <w:pPr>
        <w:pStyle w:val="81"/>
        <w:spacing w:before="24" w:after="24"/>
        <w:jc w:val="center"/>
        <w:rPr>
          <w:rFonts w:hint="eastAsia" w:ascii="仿宋" w:hAnsi="仿宋" w:eastAsia="仿宋" w:cs="仿宋"/>
          <w:sz w:val="30"/>
          <w:szCs w:val="30"/>
        </w:rPr>
      </w:pPr>
      <w:bookmarkStart w:id="88" w:name="_Toc68590969"/>
      <w:r>
        <w:rPr>
          <w:rFonts w:hint="eastAsia" w:ascii="仿宋" w:hAnsi="仿宋" w:eastAsia="仿宋" w:cs="仿宋"/>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pPr>
        <w:rPr>
          <w:rFonts w:hint="eastAsia" w:ascii="仿宋" w:hAnsi="仿宋" w:eastAsia="仿宋" w:cs="仿宋"/>
        </w:rPr>
      </w:pPr>
    </w:p>
    <w:p>
      <w:pPr>
        <w:pStyle w:val="7"/>
        <w:rPr>
          <w:rFonts w:hint="eastAsia" w:ascii="仿宋" w:hAnsi="仿宋" w:eastAsia="仿宋" w:cs="仿宋"/>
          <w:b/>
          <w:sz w:val="24"/>
          <w:szCs w:val="21"/>
        </w:rPr>
      </w:pPr>
      <w:bookmarkStart w:id="89" w:name="_Hlt14560612"/>
      <w:bookmarkEnd w:id="89"/>
      <w:bookmarkStart w:id="90" w:name="_Toc249515392"/>
      <w:bookmarkStart w:id="91" w:name="_Toc249515280"/>
      <w:bookmarkStart w:id="92" w:name="_Toc184043014"/>
      <w:bookmarkStart w:id="93" w:name="_Toc249525161"/>
      <w:bookmarkStart w:id="94" w:name="_Toc25504"/>
      <w:r>
        <w:rPr>
          <w:rFonts w:hint="eastAsia" w:ascii="仿宋" w:hAnsi="仿宋" w:eastAsia="仿宋" w:cs="仿宋"/>
          <w:b/>
          <w:sz w:val="24"/>
          <w:szCs w:val="21"/>
        </w:rPr>
        <w:t>1.     项目说明</w:t>
      </w:r>
      <w:bookmarkEnd w:id="90"/>
      <w:bookmarkEnd w:id="91"/>
      <w:bookmarkEnd w:id="92"/>
      <w:bookmarkEnd w:id="93"/>
      <w:bookmarkEnd w:id="94"/>
    </w:p>
    <w:p>
      <w:pPr>
        <w:pStyle w:val="67"/>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pPr>
        <w:pStyle w:val="7"/>
        <w:rPr>
          <w:rFonts w:hint="eastAsia" w:ascii="仿宋" w:hAnsi="仿宋" w:eastAsia="仿宋" w:cs="仿宋"/>
          <w:b/>
          <w:sz w:val="24"/>
          <w:szCs w:val="21"/>
        </w:rPr>
      </w:pPr>
      <w:bookmarkStart w:id="95" w:name="_Toc184043015"/>
      <w:bookmarkStart w:id="96" w:name="_Toc249515393"/>
      <w:bookmarkStart w:id="97" w:name="_Toc31509"/>
      <w:bookmarkStart w:id="98" w:name="_Toc249515281"/>
      <w:bookmarkStart w:id="99" w:name="_Toc70687142"/>
      <w:bookmarkStart w:id="100" w:name="_Toc249525162"/>
      <w:r>
        <w:rPr>
          <w:rFonts w:hint="eastAsia" w:ascii="仿宋" w:hAnsi="仿宋" w:eastAsia="仿宋" w:cs="仿宋"/>
          <w:b/>
          <w:sz w:val="24"/>
          <w:szCs w:val="21"/>
        </w:rPr>
        <w:t>2.     定义</w:t>
      </w:r>
      <w:bookmarkEnd w:id="95"/>
      <w:bookmarkEnd w:id="96"/>
      <w:bookmarkEnd w:id="97"/>
      <w:bookmarkEnd w:id="98"/>
      <w:bookmarkEnd w:id="99"/>
      <w:bookmarkEnd w:id="100"/>
    </w:p>
    <w:p>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见供应商须知前附表</w:t>
      </w:r>
      <w:r>
        <w:rPr>
          <w:rFonts w:hint="eastAsia" w:ascii="仿宋" w:hAnsi="仿宋" w:eastAsia="仿宋" w:cs="仿宋"/>
          <w:kern w:val="24"/>
          <w:sz w:val="24"/>
          <w:szCs w:val="21"/>
        </w:rPr>
        <w:t>。</w:t>
      </w:r>
    </w:p>
    <w:p>
      <w:pPr>
        <w:pStyle w:val="3"/>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供应商：指响应磋商文件要求、参加竞争性磋商采购的法人、其他组织或者自然人。本次政府采购项目邀请供应商方式见</w:t>
      </w:r>
      <w:r>
        <w:rPr>
          <w:rFonts w:hint="eastAsia" w:ascii="仿宋" w:hAnsi="仿宋" w:eastAsia="仿宋" w:cs="仿宋"/>
          <w:b/>
          <w:sz w:val="24"/>
        </w:rPr>
        <w:t>供应商须知前附表。</w:t>
      </w:r>
    </w:p>
    <w:p>
      <w:pPr>
        <w:pStyle w:val="3"/>
        <w:tabs>
          <w:tab w:val="left" w:pos="360"/>
        </w:tabs>
        <w:ind w:left="840" w:hanging="840" w:hangingChars="350"/>
        <w:rPr>
          <w:rFonts w:hint="eastAsia" w:ascii="仿宋" w:hAnsi="仿宋" w:eastAsia="仿宋" w:cs="仿宋"/>
          <w:sz w:val="24"/>
        </w:rPr>
      </w:pPr>
      <w:r>
        <w:rPr>
          <w:rFonts w:hint="eastAsia" w:ascii="仿宋" w:hAnsi="仿宋" w:eastAsia="仿宋" w:cs="仿宋"/>
          <w:sz w:val="24"/>
        </w:rPr>
        <w:t>2.4    磋商小组：指依据《中华人民共和国政府采购法》和财政部《政府采购竞争性磋商采购方式管理暂行办法》有关规定组建，依法依规履行其职责和义务的机构。</w:t>
      </w:r>
    </w:p>
    <w:p>
      <w:pPr>
        <w:pStyle w:val="7"/>
        <w:rPr>
          <w:rFonts w:hint="eastAsia" w:ascii="仿宋" w:hAnsi="仿宋" w:eastAsia="仿宋" w:cs="仿宋"/>
          <w:b/>
          <w:sz w:val="24"/>
          <w:szCs w:val="21"/>
        </w:rPr>
      </w:pPr>
      <w:bookmarkStart w:id="101" w:name="_Toc385992329"/>
      <w:bookmarkStart w:id="102" w:name="_Toc389620168"/>
      <w:bookmarkStart w:id="103" w:name="_Toc70687143"/>
      <w:bookmarkStart w:id="104" w:name="_Toc249515394"/>
      <w:bookmarkStart w:id="105" w:name="_Toc249515282"/>
      <w:bookmarkStart w:id="106" w:name="_Toc23705"/>
      <w:bookmarkStart w:id="107" w:name="_Toc184043016"/>
      <w:bookmarkStart w:id="108" w:name="_Toc249525163"/>
      <w:r>
        <w:rPr>
          <w:rFonts w:hint="eastAsia" w:ascii="仿宋" w:hAnsi="仿宋" w:eastAsia="仿宋" w:cs="仿宋"/>
          <w:b/>
          <w:sz w:val="24"/>
          <w:szCs w:val="21"/>
        </w:rPr>
        <w:t>3.     合格的供应商</w:t>
      </w:r>
      <w:bookmarkEnd w:id="101"/>
      <w:bookmarkEnd w:id="102"/>
      <w:bookmarkEnd w:id="103"/>
      <w:bookmarkEnd w:id="104"/>
      <w:bookmarkEnd w:id="105"/>
      <w:bookmarkEnd w:id="106"/>
      <w:bookmarkEnd w:id="107"/>
      <w:bookmarkEnd w:id="108"/>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3.2.1  供应商应当未被列入失信被执行人、重大</w:t>
      </w:r>
      <w:r>
        <w:rPr>
          <w:rFonts w:hint="eastAsia" w:ascii="仿宋" w:hAnsi="仿宋" w:eastAsia="仿宋" w:cs="仿宋"/>
          <w:sz w:val="24"/>
        </w:rPr>
        <w:t>税收违法失信主体</w:t>
      </w:r>
      <w:r>
        <w:rPr>
          <w:rFonts w:hint="eastAsia" w:ascii="仿宋" w:hAnsi="仿宋" w:eastAsia="仿宋" w:cs="仿宋"/>
          <w:kern w:val="24"/>
          <w:sz w:val="24"/>
          <w:szCs w:val="21"/>
        </w:rPr>
        <w:t>、政府采购严重违法失信行为记录名单，否则不得参与政府采购活动。</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3.2.2  信用信息查询的时间：响应文件递交截止时间之后至磋商</w:t>
      </w:r>
      <w:r>
        <w:rPr>
          <w:rFonts w:hint="eastAsia" w:ascii="仿宋" w:hAnsi="仿宋" w:eastAsia="仿宋" w:cs="仿宋"/>
          <w:sz w:val="24"/>
        </w:rPr>
        <w:t>资格性检查结束</w:t>
      </w:r>
      <w:r>
        <w:rPr>
          <w:rFonts w:hint="eastAsia" w:ascii="仿宋" w:hAnsi="仿宋" w:eastAsia="仿宋" w:cs="仿宋"/>
          <w:kern w:val="24"/>
          <w:sz w:val="24"/>
          <w:szCs w:val="21"/>
        </w:rPr>
        <w:t xml:space="preserve">。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供应商必须向采购人或采购代理机构获取磋商文件，未向采购人或采购代理机构获取磋商文件的潜在供应商均无资格参加本次采购。</w:t>
      </w:r>
    </w:p>
    <w:p>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供应商应遵守《中华人民共和国政府采购法》及其它有关的中国法律和法规。</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pPr>
        <w:pStyle w:val="3"/>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    如须知前附表中允许联合体</w:t>
      </w:r>
      <w:r>
        <w:rPr>
          <w:rFonts w:hint="eastAsia" w:ascii="仿宋" w:hAnsi="仿宋" w:eastAsia="仿宋" w:cs="仿宋"/>
          <w:kern w:val="24"/>
          <w:sz w:val="24"/>
          <w:szCs w:val="21"/>
          <w:lang w:eastAsia="zh-CN"/>
        </w:rPr>
        <w:t>磋商</w:t>
      </w:r>
      <w:r>
        <w:rPr>
          <w:rFonts w:hint="eastAsia" w:ascii="仿宋" w:hAnsi="仿宋" w:eastAsia="仿宋" w:cs="仿宋"/>
          <w:kern w:val="24"/>
          <w:sz w:val="24"/>
          <w:szCs w:val="21"/>
        </w:rPr>
        <w:t>，对联合体规定如下：</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3.6.1  两个及以上供应商可以组成一个投标联合体，以一个供应商的身份投标。</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3.6.2  联合体各方均应符合本须知规定。</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3.6.3  采购人根据采购项目对供应商的特殊要求，联合体中至少应当有一方符合相关规定。</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3.6.4  联合体各方应签订共同磋商响应协议，明确约定联合体各方承担的工作和相应的责任，并将共同响应协议作为响应文件的内容提交。</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3.6.5  大中型企业、其他自然人、法人或者其他组织与小型、微型企业组成联合体共同参加磋商，共同响应协议中应写明小型、微型企业的协议合同金额占到共同响应协议报价总金额的比例。</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3.6.6  以联合体形式参加政府采购活动的，联合体各方不得再单独参加或者与其他供应商另外组成联合体参加本项目同一合同项下的磋商，否则相关响应文件将被认定为无效。</w:t>
      </w:r>
    </w:p>
    <w:p>
      <w:pPr>
        <w:pStyle w:val="3"/>
        <w:rPr>
          <w:rFonts w:hint="eastAsia" w:ascii="仿宋" w:hAnsi="仿宋" w:eastAsia="仿宋" w:cs="仿宋"/>
          <w:kern w:val="24"/>
          <w:sz w:val="24"/>
          <w:szCs w:val="21"/>
        </w:rPr>
      </w:pPr>
      <w:r>
        <w:rPr>
          <w:rFonts w:hint="eastAsia" w:ascii="仿宋" w:hAnsi="仿宋" w:eastAsia="仿宋" w:cs="仿宋"/>
          <w:kern w:val="24"/>
          <w:sz w:val="24"/>
          <w:szCs w:val="21"/>
        </w:rPr>
        <w:t>3.6.7  对联合体磋商的其他资格要求见须知前附表。</w:t>
      </w:r>
    </w:p>
    <w:p>
      <w:pPr>
        <w:pStyle w:val="3"/>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 xml:space="preserve">3.7    </w:t>
      </w:r>
      <w:r>
        <w:rPr>
          <w:rFonts w:hint="eastAsia" w:ascii="仿宋" w:hAnsi="仿宋" w:eastAsia="仿宋" w:cs="仿宋"/>
          <w:sz w:val="24"/>
        </w:rPr>
        <w:t>若前附表中写明专门面向中小企业采购的，如供应商为非中小企业或所投产品为非中小企业产品，其响应文件将被认定为无效。</w:t>
      </w:r>
    </w:p>
    <w:p>
      <w:pPr>
        <w:pStyle w:val="7"/>
        <w:rPr>
          <w:rFonts w:hint="eastAsia" w:ascii="仿宋" w:hAnsi="仿宋" w:eastAsia="仿宋" w:cs="仿宋"/>
          <w:b/>
          <w:sz w:val="24"/>
          <w:szCs w:val="21"/>
        </w:rPr>
      </w:pPr>
      <w:bookmarkStart w:id="109" w:name="_Toc70687144"/>
      <w:bookmarkStart w:id="110" w:name="_Toc184043017"/>
      <w:bookmarkStart w:id="111" w:name="_Toc249515395"/>
      <w:bookmarkStart w:id="112" w:name="_Toc249515283"/>
      <w:bookmarkStart w:id="113" w:name="_Toc26580"/>
      <w:bookmarkStart w:id="114" w:name="_Toc389620169"/>
      <w:bookmarkStart w:id="115" w:name="_Toc249525164"/>
      <w:bookmarkStart w:id="116" w:name="_Toc385992330"/>
      <w:r>
        <w:rPr>
          <w:rFonts w:hint="eastAsia" w:ascii="仿宋" w:hAnsi="仿宋" w:eastAsia="仿宋" w:cs="仿宋"/>
          <w:b/>
          <w:sz w:val="24"/>
          <w:szCs w:val="21"/>
        </w:rPr>
        <w:t>4.     磋商费用</w:t>
      </w:r>
      <w:bookmarkEnd w:id="109"/>
      <w:bookmarkEnd w:id="110"/>
      <w:bookmarkEnd w:id="111"/>
      <w:bookmarkEnd w:id="112"/>
      <w:bookmarkEnd w:id="113"/>
      <w:bookmarkEnd w:id="114"/>
      <w:bookmarkEnd w:id="115"/>
      <w:bookmarkEnd w:id="116"/>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pPr>
        <w:pStyle w:val="3"/>
        <w:rPr>
          <w:rFonts w:hint="eastAsia" w:ascii="仿宋" w:hAnsi="仿宋" w:eastAsia="仿宋" w:cs="仿宋"/>
        </w:rPr>
      </w:pPr>
    </w:p>
    <w:p>
      <w:pPr>
        <w:pStyle w:val="81"/>
        <w:spacing w:before="24" w:after="24"/>
        <w:ind w:left="3313"/>
        <w:rPr>
          <w:rFonts w:hint="eastAsia" w:ascii="仿宋" w:hAnsi="仿宋" w:eastAsia="仿宋" w:cs="仿宋"/>
          <w:sz w:val="30"/>
          <w:szCs w:val="30"/>
        </w:rPr>
      </w:pPr>
      <w:bookmarkStart w:id="117" w:name="_Toc68590970"/>
      <w:r>
        <w:rPr>
          <w:rFonts w:hint="eastAsia" w:ascii="仿宋" w:hAnsi="仿宋" w:eastAsia="仿宋" w:cs="仿宋"/>
          <w:sz w:val="30"/>
          <w:szCs w:val="30"/>
        </w:rPr>
        <w:t>二、磋商文件说明</w:t>
      </w:r>
      <w:bookmarkEnd w:id="117"/>
    </w:p>
    <w:p>
      <w:pPr>
        <w:rPr>
          <w:rFonts w:hint="eastAsia" w:ascii="仿宋" w:hAnsi="仿宋" w:eastAsia="仿宋" w:cs="仿宋"/>
        </w:rPr>
      </w:pPr>
    </w:p>
    <w:p>
      <w:pPr>
        <w:pStyle w:val="7"/>
        <w:numPr>
          <w:ilvl w:val="0"/>
          <w:numId w:val="5"/>
        </w:numPr>
        <w:rPr>
          <w:rFonts w:hint="eastAsia" w:ascii="仿宋" w:hAnsi="仿宋" w:eastAsia="仿宋" w:cs="仿宋"/>
          <w:b/>
          <w:sz w:val="24"/>
          <w:szCs w:val="21"/>
        </w:rPr>
      </w:pPr>
      <w:bookmarkStart w:id="118" w:name="_Toc128"/>
      <w:bookmarkStart w:id="119" w:name="_Toc249515397"/>
      <w:bookmarkStart w:id="120" w:name="_Toc249525166"/>
      <w:bookmarkStart w:id="121" w:name="_Toc385992332"/>
      <w:bookmarkStart w:id="122" w:name="_Toc184043019"/>
      <w:bookmarkStart w:id="123" w:name="_Toc70687146"/>
      <w:bookmarkStart w:id="124" w:name="_Toc389620171"/>
      <w:bookmarkStart w:id="125" w:name="_Toc249515285"/>
      <w:r>
        <w:rPr>
          <w:rFonts w:hint="eastAsia" w:ascii="仿宋" w:hAnsi="仿宋" w:eastAsia="仿宋" w:cs="仿宋"/>
          <w:b/>
          <w:sz w:val="24"/>
          <w:szCs w:val="21"/>
        </w:rPr>
        <w:t xml:space="preserve">    通知</w:t>
      </w:r>
      <w:bookmarkEnd w:id="118"/>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7"/>
        <w:rPr>
          <w:rFonts w:hint="eastAsia" w:ascii="仿宋" w:hAnsi="仿宋" w:eastAsia="仿宋" w:cs="仿宋"/>
          <w:b/>
          <w:sz w:val="24"/>
          <w:szCs w:val="21"/>
        </w:rPr>
      </w:pPr>
      <w:bookmarkStart w:id="126" w:name="_Toc27223"/>
      <w:r>
        <w:rPr>
          <w:rFonts w:hint="eastAsia" w:ascii="仿宋" w:hAnsi="仿宋" w:eastAsia="仿宋" w:cs="仿宋"/>
          <w:b/>
          <w:sz w:val="24"/>
          <w:szCs w:val="21"/>
        </w:rPr>
        <w:t>6.     磋商文件的构成</w:t>
      </w:r>
      <w:bookmarkEnd w:id="119"/>
      <w:bookmarkEnd w:id="120"/>
      <w:bookmarkEnd w:id="121"/>
      <w:bookmarkEnd w:id="122"/>
      <w:bookmarkEnd w:id="123"/>
      <w:bookmarkEnd w:id="124"/>
      <w:bookmarkEnd w:id="125"/>
      <w:bookmarkEnd w:id="126"/>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磋商文件用以阐明供应商所需提供的服务、工程或货物以及其它类似的义务、采购响应程序和合同条款。磋商文件包括如下五章内容：</w:t>
      </w:r>
    </w:p>
    <w:p>
      <w:pPr>
        <w:pStyle w:val="3"/>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磋商公告/（或磋商邀请）</w:t>
      </w:r>
    </w:p>
    <w:p>
      <w:pPr>
        <w:pStyle w:val="3"/>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pPr>
        <w:pStyle w:val="3"/>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pPr>
        <w:pStyle w:val="3"/>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合同草案条款</w:t>
      </w:r>
    </w:p>
    <w:p>
      <w:pPr>
        <w:pStyle w:val="3"/>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pPr>
        <w:pStyle w:val="3"/>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7"/>
        <w:rPr>
          <w:rFonts w:hint="eastAsia" w:ascii="仿宋" w:hAnsi="仿宋" w:eastAsia="仿宋" w:cs="仿宋"/>
          <w:b/>
          <w:sz w:val="24"/>
          <w:szCs w:val="21"/>
        </w:rPr>
      </w:pPr>
      <w:bookmarkStart w:id="127" w:name="_Toc249515398"/>
      <w:bookmarkStart w:id="128" w:name="_Toc249525167"/>
      <w:bookmarkStart w:id="129" w:name="_Toc249515286"/>
      <w:bookmarkStart w:id="130" w:name="_Toc184043020"/>
      <w:bookmarkStart w:id="131" w:name="_Toc389620172"/>
      <w:bookmarkStart w:id="132" w:name="_Toc385992333"/>
      <w:bookmarkStart w:id="133" w:name="_Toc70687147"/>
      <w:bookmarkStart w:id="134" w:name="_Toc10350"/>
      <w:r>
        <w:rPr>
          <w:rFonts w:hint="eastAsia" w:ascii="仿宋" w:hAnsi="仿宋" w:eastAsia="仿宋" w:cs="仿宋"/>
          <w:b/>
          <w:sz w:val="24"/>
          <w:szCs w:val="21"/>
        </w:rPr>
        <w:t>7.     磋商文件的澄清</w:t>
      </w:r>
      <w:bookmarkEnd w:id="127"/>
      <w:bookmarkEnd w:id="128"/>
      <w:bookmarkEnd w:id="129"/>
      <w:bookmarkEnd w:id="130"/>
      <w:bookmarkEnd w:id="131"/>
      <w:bookmarkEnd w:id="132"/>
      <w:bookmarkEnd w:id="133"/>
      <w:r>
        <w:rPr>
          <w:rFonts w:hint="eastAsia" w:ascii="仿宋" w:hAnsi="仿宋" w:eastAsia="仿宋" w:cs="仿宋"/>
          <w:b/>
          <w:sz w:val="24"/>
          <w:szCs w:val="21"/>
        </w:rPr>
        <w:t>和修改</w:t>
      </w:r>
      <w:bookmarkEnd w:id="134"/>
    </w:p>
    <w:p>
      <w:pPr>
        <w:tabs>
          <w:tab w:val="left" w:pos="588"/>
        </w:tabs>
        <w:spacing w:line="360" w:lineRule="auto"/>
        <w:ind w:left="840" w:hanging="840" w:hangingChars="350"/>
        <w:rPr>
          <w:rFonts w:hint="eastAsia" w:ascii="仿宋" w:hAnsi="仿宋" w:eastAsia="仿宋" w:cs="仿宋"/>
          <w:sz w:val="24"/>
        </w:rPr>
      </w:pPr>
      <w:bookmarkStart w:id="135" w:name="_Toc70687148"/>
      <w:bookmarkStart w:id="136" w:name="_Toc385992334"/>
      <w:bookmarkStart w:id="137" w:name="_Toc389620173"/>
      <w:r>
        <w:rPr>
          <w:rFonts w:hint="eastAsia" w:ascii="仿宋" w:hAnsi="仿宋" w:eastAsia="仿宋" w:cs="仿宋"/>
          <w:sz w:val="24"/>
        </w:rPr>
        <w:t xml:space="preserve">7.1    </w:t>
      </w:r>
      <w:bookmarkEnd w:id="135"/>
      <w:bookmarkEnd w:id="136"/>
      <w:bookmarkEnd w:id="137"/>
      <w:bookmarkStart w:id="138" w:name="_Toc70687149"/>
      <w:bookmarkStart w:id="139" w:name="_Toc389620174"/>
      <w:bookmarkStart w:id="140" w:name="_Toc500747065"/>
      <w:bookmarkStart w:id="141" w:name="_Toc385992335"/>
      <w:bookmarkStart w:id="142" w:name="_Toc500747192"/>
      <w:bookmarkStart w:id="143" w:name="_Toc496324582"/>
      <w:bookmarkStart w:id="144" w:name="_Toc499711046"/>
      <w:bookmarkStart w:id="145" w:name="_Toc503063425"/>
      <w:bookmarkStart w:id="146" w:name="_Toc53722843"/>
      <w:bookmarkStart w:id="147" w:name="_Toc499711887"/>
      <w:bookmarkStart w:id="148" w:name="_Toc500746969"/>
      <w:bookmarkStart w:id="149" w:name="_Toc492955418"/>
      <w:r>
        <w:rPr>
          <w:rFonts w:hint="eastAsia" w:ascii="仿宋" w:hAnsi="仿宋" w:eastAsia="仿宋" w:cs="仿宋"/>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磋商文件的修改将以书面形式通知所有获取磋商文件的供应商，并对其具有约束力。供应商在收到上述通知后，应立即向采购人回函确认。</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澄清或修改的内容可能影响响应文件编制的，采购人或采购代理机构可适当延长首次响应文件递交截止时间，并以书面形式通知所有获取磋商文件的供应商。</w:t>
      </w:r>
    </w:p>
    <w:p>
      <w:pPr>
        <w:pStyle w:val="3"/>
        <w:rPr>
          <w:rFonts w:hint="eastAsia" w:ascii="仿宋" w:hAnsi="仿宋" w:eastAsia="仿宋" w:cs="仿宋"/>
        </w:rPr>
      </w:pPr>
    </w:p>
    <w:p>
      <w:pPr>
        <w:pStyle w:val="81"/>
        <w:spacing w:before="24" w:after="24"/>
        <w:ind w:left="3313"/>
        <w:rPr>
          <w:rFonts w:hint="eastAsia" w:ascii="仿宋" w:hAnsi="仿宋" w:eastAsia="仿宋" w:cs="仿宋"/>
          <w:sz w:val="30"/>
          <w:szCs w:val="30"/>
        </w:rPr>
      </w:pPr>
      <w:bookmarkStart w:id="150" w:name="_Toc177817337"/>
      <w:bookmarkStart w:id="151" w:name="_Toc232176275"/>
      <w:bookmarkStart w:id="152" w:name="_Toc256342146"/>
      <w:bookmarkStart w:id="153" w:name="_Toc249515400"/>
      <w:bookmarkStart w:id="154" w:name="_Toc68590971"/>
      <w:bookmarkStart w:id="155" w:name="_Toc232395215"/>
      <w:bookmarkStart w:id="156" w:name="_Toc184043022"/>
      <w:bookmarkStart w:id="157" w:name="_Toc177995476"/>
      <w:bookmarkStart w:id="158" w:name="_Toc177189238"/>
      <w:bookmarkStart w:id="159" w:name="_Toc249525169"/>
      <w:bookmarkStart w:id="160" w:name="_Toc230099800"/>
      <w:bookmarkStart w:id="161" w:name="_Toc230583544"/>
      <w:bookmarkStart w:id="162" w:name="_Toc176882545"/>
      <w:bookmarkStart w:id="163" w:name="_Toc230013635"/>
      <w:bookmarkStart w:id="164" w:name="_Toc249515288"/>
      <w:r>
        <w:rPr>
          <w:rFonts w:hint="eastAsia" w:ascii="仿宋" w:hAnsi="仿宋" w:eastAsia="仿宋" w:cs="仿宋"/>
          <w:sz w:val="30"/>
          <w:szCs w:val="30"/>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7"/>
        <w:rPr>
          <w:rFonts w:hint="eastAsia" w:ascii="仿宋" w:hAnsi="仿宋" w:eastAsia="仿宋" w:cs="仿宋"/>
          <w:b/>
          <w:sz w:val="24"/>
          <w:szCs w:val="21"/>
        </w:rPr>
      </w:pPr>
      <w:bookmarkStart w:id="165" w:name="_Toc30150"/>
      <w:bookmarkStart w:id="166" w:name="_Toc184043023"/>
      <w:bookmarkStart w:id="167" w:name="_Toc249515289"/>
      <w:bookmarkStart w:id="168" w:name="_Toc70687150"/>
      <w:bookmarkStart w:id="169" w:name="_Toc249515401"/>
      <w:bookmarkStart w:id="170" w:name="_Toc249525170"/>
      <w:bookmarkStart w:id="171" w:name="_Toc389620176"/>
      <w:bookmarkStart w:id="172" w:name="_Toc385992337"/>
      <w:r>
        <w:rPr>
          <w:rFonts w:hint="eastAsia" w:ascii="仿宋" w:hAnsi="仿宋" w:eastAsia="仿宋" w:cs="仿宋"/>
          <w:b/>
          <w:sz w:val="24"/>
          <w:szCs w:val="21"/>
        </w:rPr>
        <w:t>8.     响应文件语言</w:t>
      </w:r>
      <w:bookmarkEnd w:id="165"/>
      <w:bookmarkEnd w:id="166"/>
      <w:bookmarkEnd w:id="167"/>
      <w:bookmarkEnd w:id="168"/>
      <w:bookmarkEnd w:id="169"/>
      <w:bookmarkEnd w:id="170"/>
    </w:p>
    <w:p>
      <w:pPr>
        <w:tabs>
          <w:tab w:val="left" w:pos="588"/>
        </w:tabs>
        <w:spacing w:line="360" w:lineRule="auto"/>
        <w:rPr>
          <w:rFonts w:hint="eastAsia" w:ascii="仿宋" w:hAnsi="仿宋" w:eastAsia="仿宋" w:cs="仿宋"/>
          <w:sz w:val="24"/>
        </w:rPr>
      </w:pPr>
      <w:r>
        <w:rPr>
          <w:rFonts w:hint="eastAsia" w:ascii="仿宋" w:hAnsi="仿宋" w:eastAsia="仿宋" w:cs="仿宋"/>
          <w:sz w:val="24"/>
        </w:rPr>
        <w:t>8.1    响应文件及与响应相关的所有文件均应以中文书写。</w:t>
      </w:r>
    </w:p>
    <w:p>
      <w:pPr>
        <w:pStyle w:val="7"/>
        <w:rPr>
          <w:rFonts w:hint="eastAsia" w:ascii="仿宋" w:hAnsi="仿宋" w:eastAsia="仿宋" w:cs="仿宋"/>
          <w:b/>
          <w:sz w:val="24"/>
          <w:szCs w:val="21"/>
        </w:rPr>
      </w:pPr>
      <w:bookmarkStart w:id="173" w:name="_Toc70687151"/>
      <w:bookmarkStart w:id="174" w:name="_Toc184043024"/>
      <w:bookmarkStart w:id="175" w:name="_Toc249515402"/>
      <w:bookmarkStart w:id="176" w:name="_Toc249515290"/>
      <w:bookmarkStart w:id="177" w:name="_Toc18327"/>
      <w:bookmarkStart w:id="178" w:name="_Toc249525171"/>
      <w:r>
        <w:rPr>
          <w:rFonts w:hint="eastAsia" w:ascii="仿宋" w:hAnsi="仿宋" w:eastAsia="仿宋" w:cs="仿宋"/>
          <w:b/>
          <w:sz w:val="24"/>
          <w:szCs w:val="21"/>
        </w:rPr>
        <w:t>9.     计量单位</w:t>
      </w:r>
      <w:bookmarkEnd w:id="171"/>
      <w:bookmarkEnd w:id="172"/>
      <w:bookmarkEnd w:id="173"/>
      <w:bookmarkEnd w:id="174"/>
      <w:bookmarkEnd w:id="175"/>
      <w:bookmarkEnd w:id="176"/>
      <w:bookmarkEnd w:id="177"/>
      <w:bookmarkEnd w:id="178"/>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pPr>
        <w:pStyle w:val="7"/>
        <w:rPr>
          <w:rFonts w:hint="eastAsia" w:ascii="仿宋" w:hAnsi="仿宋" w:eastAsia="仿宋" w:cs="仿宋"/>
          <w:b/>
          <w:sz w:val="24"/>
          <w:szCs w:val="21"/>
        </w:rPr>
      </w:pPr>
      <w:bookmarkStart w:id="179" w:name="_Toc29318"/>
      <w:bookmarkStart w:id="180" w:name="_Toc70687152"/>
      <w:bookmarkStart w:id="181" w:name="_Toc385992338"/>
      <w:bookmarkStart w:id="182" w:name="_Toc389620177"/>
      <w:bookmarkStart w:id="183" w:name="_Toc249515403"/>
      <w:bookmarkStart w:id="184" w:name="_Toc249515291"/>
      <w:bookmarkStart w:id="185" w:name="_Toc184043025"/>
      <w:bookmarkStart w:id="186" w:name="_Toc249525172"/>
      <w:r>
        <w:rPr>
          <w:rFonts w:hint="eastAsia" w:ascii="仿宋" w:hAnsi="仿宋" w:eastAsia="仿宋" w:cs="仿宋"/>
          <w:b/>
          <w:sz w:val="24"/>
          <w:szCs w:val="21"/>
        </w:rPr>
        <w:t>10.    响应文件的组成</w:t>
      </w:r>
      <w:bookmarkEnd w:id="179"/>
      <w:bookmarkEnd w:id="180"/>
      <w:bookmarkEnd w:id="181"/>
      <w:bookmarkEnd w:id="182"/>
      <w:bookmarkEnd w:id="183"/>
      <w:bookmarkEnd w:id="184"/>
      <w:bookmarkEnd w:id="185"/>
      <w:bookmarkEnd w:id="186"/>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供应商编写的响应文件</w:t>
      </w:r>
      <w:r>
        <w:rPr>
          <w:rFonts w:hint="eastAsia" w:ascii="仿宋" w:hAnsi="仿宋" w:eastAsia="仿宋" w:cs="仿宋"/>
          <w:b/>
          <w:sz w:val="24"/>
        </w:rPr>
        <w:t>由《资格证明文件》、《商务及技术文件》两部分</w:t>
      </w:r>
      <w:r>
        <w:rPr>
          <w:rFonts w:hint="eastAsia" w:ascii="仿宋" w:hAnsi="仿宋" w:eastAsia="仿宋" w:cs="仿宋"/>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pPr>
        <w:pStyle w:val="7"/>
        <w:rPr>
          <w:rFonts w:hint="eastAsia" w:ascii="仿宋" w:hAnsi="仿宋" w:eastAsia="仿宋" w:cs="仿宋"/>
          <w:b/>
          <w:sz w:val="24"/>
          <w:szCs w:val="21"/>
        </w:rPr>
      </w:pPr>
      <w:bookmarkStart w:id="187" w:name="_Toc249525173"/>
      <w:bookmarkStart w:id="188" w:name="_Toc70687153"/>
      <w:bookmarkStart w:id="189" w:name="_Toc389620178"/>
      <w:bookmarkStart w:id="190" w:name="_Toc385992339"/>
      <w:bookmarkStart w:id="191" w:name="_Toc249515292"/>
      <w:bookmarkStart w:id="192" w:name="_Toc26312"/>
      <w:bookmarkStart w:id="193" w:name="_Toc249515404"/>
      <w:bookmarkStart w:id="194" w:name="_Toc184043026"/>
      <w:r>
        <w:rPr>
          <w:rFonts w:hint="eastAsia" w:ascii="仿宋" w:hAnsi="仿宋" w:eastAsia="仿宋" w:cs="仿宋"/>
          <w:b/>
          <w:sz w:val="24"/>
        </w:rPr>
        <w:t>11.    响应文件格式</w:t>
      </w:r>
      <w:bookmarkEnd w:id="187"/>
      <w:bookmarkEnd w:id="188"/>
      <w:bookmarkEnd w:id="189"/>
      <w:bookmarkEnd w:id="190"/>
      <w:bookmarkEnd w:id="191"/>
      <w:bookmarkEnd w:id="192"/>
      <w:bookmarkEnd w:id="193"/>
      <w:bookmarkEnd w:id="194"/>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pPr>
        <w:pStyle w:val="7"/>
        <w:rPr>
          <w:rFonts w:hint="eastAsia" w:ascii="仿宋" w:hAnsi="仿宋" w:eastAsia="仿宋" w:cs="仿宋"/>
          <w:b/>
          <w:sz w:val="24"/>
          <w:szCs w:val="21"/>
        </w:rPr>
      </w:pPr>
      <w:bookmarkStart w:id="195" w:name="_Toc26688"/>
      <w:r>
        <w:rPr>
          <w:rFonts w:hint="eastAsia" w:ascii="仿宋" w:hAnsi="仿宋" w:eastAsia="仿宋" w:cs="仿宋"/>
          <w:b/>
          <w:sz w:val="24"/>
          <w:szCs w:val="21"/>
        </w:rPr>
        <w:t>12.    响应报价</w:t>
      </w:r>
      <w:bookmarkEnd w:id="195"/>
    </w:p>
    <w:p>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pPr>
        <w:tabs>
          <w:tab w:val="left" w:pos="540"/>
          <w:tab w:val="left" w:pos="8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12.2   供应商应在响应分项报价表中详细列出所报货物和</w:t>
      </w:r>
      <w:r>
        <w:rPr>
          <w:rFonts w:hint="eastAsia" w:ascii="仿宋" w:hAnsi="仿宋" w:eastAsia="仿宋" w:cs="仿宋"/>
          <w:sz w:val="24"/>
        </w:rPr>
        <w:t>服务</w:t>
      </w:r>
      <w:r>
        <w:rPr>
          <w:rFonts w:hint="eastAsia" w:ascii="仿宋" w:hAnsi="仿宋" w:eastAsia="仿宋" w:cs="仿宋"/>
          <w:kern w:val="24"/>
          <w:sz w:val="24"/>
          <w:szCs w:val="21"/>
        </w:rPr>
        <w:t>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12.5   供应商每次对每种</w:t>
      </w:r>
      <w:r>
        <w:rPr>
          <w:rFonts w:hint="eastAsia" w:ascii="仿宋" w:hAnsi="仿宋" w:eastAsia="仿宋" w:cs="仿宋"/>
          <w:kern w:val="24"/>
          <w:sz w:val="24"/>
          <w:szCs w:val="21"/>
          <w:u w:val="single"/>
        </w:rPr>
        <w:t xml:space="preserve"> 服务</w:t>
      </w:r>
      <w:r>
        <w:rPr>
          <w:rFonts w:hint="eastAsia" w:ascii="仿宋" w:hAnsi="仿宋" w:eastAsia="仿宋" w:cs="仿宋"/>
          <w:kern w:val="24"/>
          <w:sz w:val="24"/>
          <w:szCs w:val="21"/>
        </w:rPr>
        <w:t>只允许有一个报价，采购人不接受有任何选择的报价。</w:t>
      </w:r>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12.6   供应商根据本须知12.2条规定将响应报价分成几部分并按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pPr>
        <w:pStyle w:val="7"/>
        <w:rPr>
          <w:rFonts w:hint="eastAsia" w:ascii="仿宋" w:hAnsi="仿宋" w:eastAsia="仿宋" w:cs="仿宋"/>
          <w:b/>
          <w:sz w:val="24"/>
          <w:szCs w:val="21"/>
        </w:rPr>
      </w:pPr>
      <w:bookmarkStart w:id="196" w:name="_Toc70687155"/>
      <w:bookmarkStart w:id="197" w:name="_Toc389620180"/>
      <w:bookmarkStart w:id="198" w:name="_Toc385992341"/>
      <w:bookmarkStart w:id="199" w:name="_Toc249515406"/>
      <w:bookmarkStart w:id="200" w:name="_Toc20687"/>
      <w:bookmarkStart w:id="201" w:name="_Toc249515294"/>
      <w:bookmarkStart w:id="202" w:name="_Toc184043028"/>
      <w:bookmarkStart w:id="203" w:name="_Toc249525175"/>
      <w:r>
        <w:rPr>
          <w:rFonts w:hint="eastAsia" w:ascii="仿宋" w:hAnsi="仿宋" w:eastAsia="仿宋" w:cs="仿宋"/>
          <w:b/>
          <w:sz w:val="24"/>
          <w:szCs w:val="21"/>
        </w:rPr>
        <w:t>13.    报价货币</w:t>
      </w:r>
      <w:bookmarkEnd w:id="196"/>
      <w:bookmarkEnd w:id="197"/>
      <w:bookmarkEnd w:id="198"/>
      <w:bookmarkEnd w:id="199"/>
      <w:bookmarkEnd w:id="200"/>
      <w:bookmarkEnd w:id="201"/>
      <w:bookmarkEnd w:id="202"/>
      <w:bookmarkEnd w:id="203"/>
    </w:p>
    <w:p>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bookmarkStart w:id="204" w:name="_Toc389620181"/>
      <w:bookmarkStart w:id="205" w:name="_Toc385992342"/>
    </w:p>
    <w:bookmarkEnd w:id="204"/>
    <w:bookmarkEnd w:id="205"/>
    <w:p>
      <w:pPr>
        <w:pStyle w:val="7"/>
        <w:rPr>
          <w:rFonts w:hint="eastAsia" w:ascii="仿宋" w:hAnsi="仿宋" w:eastAsia="仿宋" w:cs="仿宋"/>
          <w:b/>
          <w:kern w:val="24"/>
          <w:sz w:val="24"/>
          <w:szCs w:val="21"/>
        </w:rPr>
      </w:pPr>
      <w:bookmarkStart w:id="206" w:name="止观"/>
      <w:bookmarkEnd w:id="206"/>
      <w:r>
        <w:rPr>
          <w:rFonts w:hint="eastAsia" w:ascii="仿宋" w:hAnsi="仿宋" w:eastAsia="仿宋" w:cs="仿宋"/>
          <w:b/>
          <w:sz w:val="24"/>
          <w:szCs w:val="21"/>
        </w:rPr>
        <w:t>14.    磋商保证金</w:t>
      </w:r>
    </w:p>
    <w:p>
      <w:pPr>
        <w:numPr>
          <w:ilvl w:val="0"/>
          <w:numId w:val="0"/>
        </w:numPr>
        <w:tabs>
          <w:tab w:val="left" w:pos="588"/>
        </w:tabs>
        <w:spacing w:line="360" w:lineRule="auto"/>
        <w:ind w:firstLine="964" w:firstLineChars="400"/>
        <w:rPr>
          <w:rFonts w:hint="eastAsia" w:ascii="仿宋" w:hAnsi="仿宋" w:eastAsia="仿宋" w:cs="仿宋"/>
          <w:b/>
          <w:bCs/>
          <w:kern w:val="24"/>
          <w:sz w:val="24"/>
          <w:szCs w:val="21"/>
        </w:rPr>
      </w:pPr>
      <w:bookmarkStart w:id="207" w:name="_Toc25878"/>
      <w:r>
        <w:rPr>
          <w:rFonts w:hint="eastAsia" w:ascii="仿宋" w:hAnsi="仿宋" w:eastAsia="仿宋" w:cs="仿宋"/>
          <w:b/>
          <w:bCs/>
          <w:sz w:val="24"/>
          <w:lang w:eastAsia="zh-CN"/>
        </w:rPr>
        <w:t>本项目无需缴纳磋商保证金</w:t>
      </w:r>
      <w:bookmarkEnd w:id="207"/>
    </w:p>
    <w:p>
      <w:pPr>
        <w:pStyle w:val="7"/>
        <w:rPr>
          <w:rFonts w:hint="eastAsia" w:ascii="仿宋" w:hAnsi="仿宋" w:eastAsia="仿宋" w:cs="仿宋"/>
          <w:b/>
          <w:sz w:val="24"/>
          <w:szCs w:val="21"/>
        </w:rPr>
      </w:pPr>
      <w:bookmarkStart w:id="208" w:name="_Toc249515408"/>
      <w:bookmarkStart w:id="209" w:name="_Toc7949"/>
      <w:bookmarkStart w:id="210" w:name="_Toc249515296"/>
      <w:bookmarkStart w:id="211" w:name="_Toc249525177"/>
      <w:r>
        <w:rPr>
          <w:rFonts w:hint="eastAsia" w:ascii="仿宋" w:hAnsi="仿宋" w:eastAsia="仿宋" w:cs="仿宋"/>
          <w:b/>
          <w:sz w:val="24"/>
          <w:szCs w:val="21"/>
        </w:rPr>
        <w:t>15.    磋商有效期</w:t>
      </w:r>
      <w:bookmarkEnd w:id="208"/>
      <w:bookmarkEnd w:id="209"/>
      <w:bookmarkEnd w:id="210"/>
      <w:bookmarkEnd w:id="211"/>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7"/>
        <w:rPr>
          <w:rFonts w:hint="eastAsia" w:ascii="仿宋" w:hAnsi="仿宋" w:eastAsia="仿宋" w:cs="仿宋"/>
          <w:b/>
          <w:sz w:val="24"/>
          <w:szCs w:val="21"/>
        </w:rPr>
      </w:pPr>
      <w:bookmarkStart w:id="212" w:name="_Toc249515297"/>
      <w:bookmarkStart w:id="213" w:name="_Toc16612"/>
      <w:bookmarkStart w:id="214" w:name="_Toc70687160"/>
      <w:bookmarkStart w:id="215" w:name="_Toc385992346"/>
      <w:bookmarkStart w:id="216" w:name="_Toc249525178"/>
      <w:bookmarkStart w:id="217" w:name="_Toc184043033"/>
      <w:bookmarkStart w:id="218" w:name="_Toc389620185"/>
      <w:bookmarkStart w:id="219" w:name="_Toc249515409"/>
      <w:r>
        <w:rPr>
          <w:rFonts w:hint="eastAsia" w:ascii="仿宋" w:hAnsi="仿宋" w:eastAsia="仿宋" w:cs="仿宋"/>
          <w:b/>
          <w:sz w:val="24"/>
          <w:szCs w:val="21"/>
        </w:rPr>
        <w:t>16.    响应文件的制作和签署</w:t>
      </w:r>
      <w:bookmarkEnd w:id="212"/>
      <w:bookmarkEnd w:id="213"/>
      <w:bookmarkEnd w:id="214"/>
      <w:bookmarkEnd w:id="215"/>
      <w:bookmarkEnd w:id="216"/>
      <w:bookmarkEnd w:id="217"/>
      <w:bookmarkEnd w:id="218"/>
      <w:bookmarkEnd w:id="219"/>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 xml:space="preserve">16.1   </w:t>
      </w:r>
      <w:bookmarkStart w:id="220" w:name="_Toc256342147"/>
      <w:bookmarkStart w:id="221" w:name="_Toc492955419"/>
      <w:bookmarkStart w:id="222" w:name="_Toc230013636"/>
      <w:bookmarkStart w:id="223" w:name="_Toc176882546"/>
      <w:bookmarkStart w:id="224" w:name="_Toc389620186"/>
      <w:bookmarkStart w:id="225" w:name="_Toc177817338"/>
      <w:bookmarkStart w:id="226" w:name="_Toc499711888"/>
      <w:bookmarkStart w:id="227" w:name="_Toc232176276"/>
      <w:bookmarkStart w:id="228" w:name="_Toc232395216"/>
      <w:bookmarkStart w:id="229" w:name="_Toc249515298"/>
      <w:bookmarkStart w:id="230" w:name="_Toc184043034"/>
      <w:bookmarkStart w:id="231" w:name="_Toc177189239"/>
      <w:bookmarkStart w:id="232" w:name="_Toc177995477"/>
      <w:bookmarkStart w:id="233" w:name="_Toc500747066"/>
      <w:bookmarkStart w:id="234" w:name="_Toc500747193"/>
      <w:bookmarkStart w:id="235" w:name="_Toc53722844"/>
      <w:bookmarkStart w:id="236" w:name="_Toc385992347"/>
      <w:bookmarkStart w:id="237" w:name="_Toc230583545"/>
      <w:bookmarkStart w:id="238" w:name="_Toc230099801"/>
      <w:bookmarkStart w:id="239" w:name="_Toc70687161"/>
      <w:bookmarkStart w:id="240" w:name="_Toc249525179"/>
      <w:bookmarkStart w:id="241" w:name="_Toc249515410"/>
      <w:bookmarkStart w:id="242" w:name="_Toc496324583"/>
      <w:bookmarkStart w:id="243" w:name="_Toc503063426"/>
      <w:bookmarkStart w:id="244" w:name="_Toc499711047"/>
      <w:bookmarkStart w:id="245" w:name="_Toc500746970"/>
      <w:r>
        <w:rPr>
          <w:rFonts w:hint="eastAsia" w:ascii="仿宋" w:hAnsi="仿宋" w:eastAsia="仿宋" w:cs="仿宋"/>
          <w:sz w:val="24"/>
          <w:lang w:eastAsia="zh-CN"/>
        </w:rPr>
        <w:t>供应商</w:t>
      </w:r>
      <w:r>
        <w:rPr>
          <w:rFonts w:hint="eastAsia" w:ascii="仿宋" w:hAnsi="仿宋" w:eastAsia="仿宋" w:cs="仿宋"/>
          <w:sz w:val="24"/>
        </w:rPr>
        <w:t>应准备一份电子</w:t>
      </w:r>
      <w:r>
        <w:rPr>
          <w:rFonts w:hint="eastAsia" w:ascii="仿宋" w:hAnsi="仿宋" w:eastAsia="仿宋" w:cs="仿宋"/>
          <w:sz w:val="24"/>
          <w:lang w:eastAsia="zh-CN"/>
        </w:rPr>
        <w:t>投标文件</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.2   采购人不接受以电报、电话、传真、电子邮件形式递交的</w:t>
      </w:r>
      <w:r>
        <w:rPr>
          <w:rFonts w:hint="eastAsia" w:ascii="仿宋" w:hAnsi="仿宋" w:eastAsia="仿宋" w:cs="仿宋"/>
          <w:sz w:val="24"/>
          <w:lang w:eastAsia="zh-CN"/>
        </w:rPr>
        <w:t>投标文件</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 xml:space="preserve">.3   </w:t>
      </w:r>
      <w:r>
        <w:rPr>
          <w:rFonts w:hint="eastAsia" w:ascii="仿宋" w:hAnsi="仿宋" w:eastAsia="仿宋" w:cs="仿宋"/>
          <w:sz w:val="24"/>
          <w:lang w:eastAsia="zh-CN"/>
        </w:rPr>
        <w:t>供应商</w:t>
      </w:r>
      <w:r>
        <w:rPr>
          <w:rFonts w:hint="eastAsia" w:ascii="仿宋" w:hAnsi="仿宋" w:eastAsia="仿宋" w:cs="仿宋"/>
          <w:sz w:val="24"/>
        </w:rPr>
        <w:t>在</w:t>
      </w:r>
      <w:r>
        <w:rPr>
          <w:rFonts w:hint="eastAsia" w:ascii="仿宋" w:hAnsi="仿宋" w:eastAsia="仿宋" w:cs="仿宋"/>
          <w:sz w:val="24"/>
          <w:lang w:eastAsia="zh-CN"/>
        </w:rPr>
        <w:t>响应</w:t>
      </w:r>
      <w:r>
        <w:rPr>
          <w:rFonts w:hint="eastAsia" w:ascii="仿宋" w:hAnsi="仿宋" w:eastAsia="仿宋" w:cs="仿宋"/>
          <w:sz w:val="24"/>
        </w:rPr>
        <w:t>过程中，签订、履行、通知等事项的书面文件中的单位盖章、印章、公章等处均应使用与</w:t>
      </w:r>
      <w:r>
        <w:rPr>
          <w:rFonts w:hint="eastAsia" w:ascii="仿宋" w:hAnsi="仿宋" w:eastAsia="仿宋" w:cs="仿宋"/>
          <w:sz w:val="24"/>
          <w:lang w:eastAsia="zh-CN"/>
        </w:rPr>
        <w:t>供应商</w:t>
      </w:r>
      <w:r>
        <w:rPr>
          <w:rFonts w:hint="eastAsia" w:ascii="仿宋" w:hAnsi="仿宋" w:eastAsia="仿宋" w:cs="仿宋"/>
          <w:sz w:val="24"/>
        </w:rPr>
        <w:t>全称相一致的公章，不得使用其他形式（如带有“专用章”等字样）的印章。如</w:t>
      </w:r>
      <w:r>
        <w:rPr>
          <w:rFonts w:hint="eastAsia" w:ascii="仿宋" w:hAnsi="仿宋" w:eastAsia="仿宋" w:cs="仿宋"/>
          <w:sz w:val="24"/>
          <w:lang w:eastAsia="zh-CN"/>
        </w:rPr>
        <w:t>响应</w:t>
      </w:r>
      <w:r>
        <w:rPr>
          <w:rFonts w:hint="eastAsia" w:ascii="仿宋" w:hAnsi="仿宋" w:eastAsia="仿宋" w:cs="仿宋"/>
          <w:sz w:val="24"/>
        </w:rPr>
        <w:t>过程中</w:t>
      </w:r>
      <w:r>
        <w:rPr>
          <w:rFonts w:hint="eastAsia" w:ascii="仿宋" w:hAnsi="仿宋" w:eastAsia="仿宋" w:cs="仿宋"/>
          <w:sz w:val="24"/>
          <w:lang w:eastAsia="zh-CN"/>
        </w:rPr>
        <w:t>供应商</w:t>
      </w:r>
      <w:r>
        <w:rPr>
          <w:rFonts w:hint="eastAsia" w:ascii="仿宋" w:hAnsi="仿宋" w:eastAsia="仿宋" w:cs="仿宋"/>
          <w:sz w:val="24"/>
        </w:rPr>
        <w:t>使用专用章，须提供特别说明函，明确该专用章作为相关</w:t>
      </w:r>
      <w:r>
        <w:rPr>
          <w:rFonts w:hint="eastAsia" w:ascii="仿宋" w:hAnsi="仿宋" w:eastAsia="仿宋" w:cs="仿宋"/>
          <w:sz w:val="24"/>
          <w:lang w:eastAsia="zh-CN"/>
        </w:rPr>
        <w:t>响应</w:t>
      </w:r>
      <w:r>
        <w:rPr>
          <w:rFonts w:hint="eastAsia" w:ascii="仿宋" w:hAnsi="仿宋" w:eastAsia="仿宋" w:cs="仿宋"/>
          <w:sz w:val="24"/>
        </w:rPr>
        <w:t>文件的盖章，其效力等同于公章（该特别说明函须同时加盖</w:t>
      </w:r>
      <w:r>
        <w:rPr>
          <w:rFonts w:hint="eastAsia" w:ascii="仿宋" w:hAnsi="仿宋" w:eastAsia="仿宋" w:cs="仿宋"/>
          <w:sz w:val="24"/>
          <w:lang w:eastAsia="zh-CN"/>
        </w:rPr>
        <w:t>供应商</w:t>
      </w:r>
      <w:r>
        <w:rPr>
          <w:rFonts w:hint="eastAsia" w:ascii="仿宋" w:hAnsi="仿宋" w:eastAsia="仿宋" w:cs="仿宋"/>
          <w:sz w:val="24"/>
        </w:rPr>
        <w:t>公章和</w:t>
      </w:r>
      <w:r>
        <w:rPr>
          <w:rFonts w:hint="eastAsia" w:ascii="仿宋" w:hAnsi="仿宋" w:eastAsia="仿宋" w:cs="仿宋"/>
          <w:sz w:val="24"/>
          <w:lang w:eastAsia="zh-CN"/>
        </w:rPr>
        <w:t>供应商</w:t>
      </w:r>
      <w:r>
        <w:rPr>
          <w:rFonts w:hint="eastAsia" w:ascii="仿宋" w:hAnsi="仿宋" w:eastAsia="仿宋" w:cs="仿宋"/>
          <w:sz w:val="24"/>
        </w:rPr>
        <w:t>专用章）。</w:t>
      </w:r>
    </w:p>
    <w:p>
      <w:pPr>
        <w:pStyle w:val="3"/>
        <w:rPr>
          <w:rFonts w:hint="eastAsia" w:ascii="仿宋" w:hAnsi="仿宋" w:eastAsia="仿宋" w:cs="仿宋"/>
        </w:rPr>
      </w:pPr>
    </w:p>
    <w:p>
      <w:pPr>
        <w:pStyle w:val="81"/>
        <w:spacing w:before="24" w:after="24"/>
        <w:jc w:val="center"/>
        <w:rPr>
          <w:rFonts w:hint="eastAsia" w:ascii="仿宋" w:hAnsi="仿宋" w:eastAsia="仿宋" w:cs="仿宋"/>
          <w:sz w:val="30"/>
          <w:szCs w:val="30"/>
        </w:rPr>
      </w:pPr>
      <w:bookmarkStart w:id="246" w:name="_Toc68590972"/>
      <w:r>
        <w:rPr>
          <w:rFonts w:hint="eastAsia" w:ascii="仿宋" w:hAnsi="仿宋" w:eastAsia="仿宋" w:cs="仿宋"/>
          <w:sz w:val="30"/>
          <w:szCs w:val="30"/>
        </w:rPr>
        <w:t>四、响应文件的密封和递交</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rPr>
          <w:rFonts w:hint="eastAsia" w:ascii="仿宋" w:hAnsi="仿宋" w:eastAsia="仿宋" w:cs="仿宋"/>
        </w:rPr>
      </w:pPr>
    </w:p>
    <w:p>
      <w:pPr>
        <w:spacing w:line="360" w:lineRule="auto"/>
        <w:ind w:left="900" w:hanging="904" w:hangingChars="375"/>
        <w:rPr>
          <w:rFonts w:hint="eastAsia" w:ascii="仿宋" w:hAnsi="仿宋" w:eastAsia="仿宋" w:cs="仿宋"/>
          <w:b/>
          <w:bCs/>
          <w:sz w:val="24"/>
          <w:szCs w:val="24"/>
        </w:rPr>
      </w:pPr>
      <w:bookmarkStart w:id="247" w:name="_Toc70687162"/>
      <w:bookmarkStart w:id="248" w:name="_Toc249515299"/>
      <w:bookmarkStart w:id="249" w:name="_Toc249515411"/>
      <w:bookmarkStart w:id="250" w:name="_Toc385992348"/>
      <w:bookmarkStart w:id="251" w:name="_Toc249525180"/>
      <w:bookmarkStart w:id="252" w:name="_Toc389620187"/>
      <w:bookmarkStart w:id="253" w:name="_Toc184043035"/>
      <w:bookmarkStart w:id="254" w:name="_Toc4042"/>
      <w:r>
        <w:rPr>
          <w:rFonts w:hint="eastAsia" w:ascii="仿宋" w:hAnsi="仿宋" w:eastAsia="仿宋" w:cs="仿宋"/>
          <w:b/>
          <w:sz w:val="24"/>
          <w:szCs w:val="21"/>
        </w:rPr>
        <w:t xml:space="preserve">17.    </w:t>
      </w:r>
      <w:bookmarkEnd w:id="247"/>
      <w:bookmarkEnd w:id="248"/>
      <w:bookmarkEnd w:id="249"/>
      <w:bookmarkEnd w:id="250"/>
      <w:bookmarkEnd w:id="251"/>
      <w:bookmarkEnd w:id="252"/>
      <w:bookmarkEnd w:id="253"/>
      <w:bookmarkEnd w:id="254"/>
      <w:bookmarkStart w:id="255" w:name="_Toc389620188"/>
      <w:bookmarkStart w:id="256" w:name="_Toc385992349"/>
      <w:bookmarkStart w:id="257" w:name="_Toc70687163"/>
      <w:bookmarkStart w:id="258" w:name="_Toc184043036"/>
      <w:r>
        <w:rPr>
          <w:rFonts w:hint="eastAsia" w:ascii="仿宋" w:hAnsi="仿宋" w:eastAsia="仿宋" w:cs="仿宋"/>
          <w:b/>
          <w:bCs/>
          <w:sz w:val="24"/>
          <w:szCs w:val="24"/>
          <w:lang w:eastAsia="zh-CN"/>
        </w:rPr>
        <w:t>投标</w:t>
      </w:r>
      <w:r>
        <w:rPr>
          <w:rFonts w:hint="eastAsia" w:ascii="仿宋" w:hAnsi="仿宋" w:eastAsia="仿宋" w:cs="仿宋"/>
          <w:b/>
          <w:bCs/>
          <w:sz w:val="24"/>
          <w:szCs w:val="24"/>
        </w:rPr>
        <w:t>文件的递交方式</w:t>
      </w:r>
    </w:p>
    <w:p>
      <w:pPr>
        <w:pStyle w:val="3"/>
        <w:ind w:left="840" w:hanging="840" w:hangingChars="35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   电子</w:t>
      </w:r>
      <w:r>
        <w:rPr>
          <w:rFonts w:hint="eastAsia" w:ascii="仿宋" w:hAnsi="仿宋" w:eastAsia="仿宋" w:cs="仿宋"/>
          <w:sz w:val="24"/>
          <w:szCs w:val="24"/>
          <w:lang w:eastAsia="zh-CN"/>
        </w:rPr>
        <w:t>投标</w:t>
      </w:r>
      <w:r>
        <w:rPr>
          <w:rFonts w:hint="eastAsia" w:ascii="仿宋" w:hAnsi="仿宋" w:eastAsia="仿宋" w:cs="仿宋"/>
          <w:sz w:val="24"/>
          <w:szCs w:val="24"/>
        </w:rPr>
        <w:t>文件应该要求进行平台上传提交</w:t>
      </w:r>
      <w:r>
        <w:rPr>
          <w:rFonts w:hint="eastAsia" w:ascii="仿宋" w:hAnsi="仿宋" w:eastAsia="仿宋" w:cs="仿宋"/>
          <w:sz w:val="24"/>
        </w:rPr>
        <w:t>。</w:t>
      </w:r>
    </w:p>
    <w:bookmarkEnd w:id="255"/>
    <w:bookmarkEnd w:id="256"/>
    <w:p>
      <w:pPr>
        <w:pStyle w:val="7"/>
        <w:rPr>
          <w:rFonts w:hint="eastAsia" w:ascii="仿宋" w:hAnsi="仿宋" w:eastAsia="仿宋" w:cs="仿宋"/>
          <w:b/>
          <w:sz w:val="24"/>
          <w:szCs w:val="21"/>
        </w:rPr>
      </w:pPr>
      <w:bookmarkStart w:id="259" w:name="_Toc249515412"/>
      <w:bookmarkStart w:id="260" w:name="_Toc31171"/>
      <w:bookmarkStart w:id="261" w:name="_Toc249515300"/>
      <w:bookmarkStart w:id="262" w:name="_Toc249525181"/>
      <w:r>
        <w:rPr>
          <w:rFonts w:hint="eastAsia" w:ascii="仿宋" w:hAnsi="仿宋" w:eastAsia="仿宋" w:cs="仿宋"/>
          <w:b/>
          <w:sz w:val="24"/>
          <w:szCs w:val="21"/>
        </w:rPr>
        <w:t>18.    响应文件递交截止时间</w:t>
      </w:r>
      <w:bookmarkEnd w:id="257"/>
      <w:bookmarkEnd w:id="258"/>
      <w:bookmarkEnd w:id="259"/>
      <w:bookmarkEnd w:id="260"/>
      <w:bookmarkEnd w:id="261"/>
      <w:bookmarkEnd w:id="262"/>
    </w:p>
    <w:p>
      <w:pPr>
        <w:tabs>
          <w:tab w:val="left" w:pos="588"/>
        </w:tabs>
        <w:spacing w:line="360" w:lineRule="auto"/>
        <w:rPr>
          <w:rFonts w:hint="eastAsia" w:ascii="仿宋" w:hAnsi="仿宋" w:eastAsia="仿宋" w:cs="仿宋"/>
          <w:sz w:val="24"/>
        </w:rPr>
      </w:pPr>
      <w:bookmarkStart w:id="263" w:name="_Toc70687164"/>
      <w:bookmarkStart w:id="264" w:name="_Toc385992350"/>
      <w:bookmarkStart w:id="265" w:name="_Toc389620189"/>
      <w:bookmarkStart w:id="266" w:name="_Toc184043037"/>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7"/>
        <w:rPr>
          <w:rFonts w:hint="eastAsia" w:ascii="仿宋" w:hAnsi="仿宋" w:eastAsia="仿宋" w:cs="仿宋"/>
          <w:b/>
          <w:sz w:val="24"/>
          <w:szCs w:val="21"/>
        </w:rPr>
      </w:pPr>
      <w:bookmarkStart w:id="267" w:name="_Toc249515301"/>
      <w:bookmarkStart w:id="268" w:name="_Toc249525182"/>
      <w:bookmarkStart w:id="269" w:name="_Toc7175"/>
      <w:bookmarkStart w:id="270" w:name="_Toc249515413"/>
      <w:r>
        <w:rPr>
          <w:rFonts w:hint="eastAsia" w:ascii="仿宋" w:hAnsi="仿宋" w:eastAsia="仿宋" w:cs="仿宋"/>
          <w:b/>
          <w:sz w:val="24"/>
          <w:szCs w:val="21"/>
        </w:rPr>
        <w:t>19.    迟交的响应文件</w:t>
      </w:r>
      <w:bookmarkEnd w:id="263"/>
      <w:bookmarkEnd w:id="264"/>
      <w:bookmarkEnd w:id="265"/>
      <w:bookmarkEnd w:id="266"/>
      <w:bookmarkEnd w:id="267"/>
      <w:bookmarkEnd w:id="268"/>
      <w:bookmarkEnd w:id="269"/>
      <w:bookmarkEnd w:id="270"/>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pPr>
        <w:pStyle w:val="7"/>
        <w:rPr>
          <w:rFonts w:hint="eastAsia" w:ascii="仿宋" w:hAnsi="仿宋" w:eastAsia="仿宋" w:cs="仿宋"/>
          <w:b/>
          <w:sz w:val="24"/>
          <w:szCs w:val="21"/>
        </w:rPr>
      </w:pPr>
      <w:bookmarkStart w:id="271" w:name="_Toc249525183"/>
      <w:bookmarkStart w:id="272" w:name="_Toc249515302"/>
      <w:bookmarkStart w:id="273" w:name="_Toc389620190"/>
      <w:bookmarkStart w:id="274" w:name="_Toc10272"/>
      <w:bookmarkStart w:id="275" w:name="_Toc184043038"/>
      <w:bookmarkStart w:id="276" w:name="_Toc385992351"/>
      <w:bookmarkStart w:id="277" w:name="_Toc249515414"/>
      <w:bookmarkStart w:id="278" w:name="_Toc70687165"/>
      <w:r>
        <w:rPr>
          <w:rFonts w:hint="eastAsia" w:ascii="仿宋" w:hAnsi="仿宋" w:eastAsia="仿宋" w:cs="仿宋"/>
          <w:b/>
          <w:sz w:val="24"/>
          <w:szCs w:val="21"/>
        </w:rPr>
        <w:t>20.    响应文件的修改和撤</w:t>
      </w:r>
      <w:bookmarkEnd w:id="271"/>
      <w:bookmarkEnd w:id="272"/>
      <w:bookmarkEnd w:id="273"/>
      <w:bookmarkEnd w:id="274"/>
      <w:bookmarkEnd w:id="275"/>
      <w:bookmarkEnd w:id="276"/>
      <w:bookmarkEnd w:id="277"/>
      <w:bookmarkEnd w:id="278"/>
      <w:r>
        <w:rPr>
          <w:rFonts w:hint="eastAsia" w:ascii="仿宋" w:hAnsi="仿宋" w:eastAsia="仿宋" w:cs="仿宋"/>
          <w:b/>
          <w:sz w:val="24"/>
          <w:szCs w:val="21"/>
        </w:rPr>
        <w:t>回</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pPr>
        <w:pStyle w:val="3"/>
        <w:rPr>
          <w:rFonts w:hint="eastAsia" w:ascii="仿宋" w:hAnsi="仿宋" w:eastAsia="仿宋" w:cs="仿宋"/>
        </w:rPr>
      </w:pPr>
    </w:p>
    <w:p>
      <w:pPr>
        <w:pStyle w:val="81"/>
        <w:spacing w:before="24" w:after="24"/>
        <w:ind w:left="3313"/>
        <w:rPr>
          <w:rFonts w:hint="eastAsia" w:ascii="仿宋" w:hAnsi="仿宋" w:eastAsia="仿宋" w:cs="仿宋"/>
          <w:sz w:val="30"/>
          <w:szCs w:val="30"/>
        </w:rPr>
      </w:pPr>
      <w:bookmarkStart w:id="279" w:name="_Hlt497729441"/>
      <w:bookmarkEnd w:id="279"/>
      <w:bookmarkStart w:id="280" w:name="_Hlt491765712"/>
      <w:bookmarkEnd w:id="280"/>
      <w:bookmarkStart w:id="281" w:name="_Toc249515303"/>
      <w:bookmarkStart w:id="282" w:name="_Toc249515415"/>
      <w:bookmarkStart w:id="283" w:name="_Toc249525184"/>
      <w:bookmarkStart w:id="284" w:name="_Toc256342148"/>
      <w:bookmarkStart w:id="285" w:name="_Toc68590973"/>
      <w:bookmarkStart w:id="286" w:name="_Toc389620191"/>
      <w:bookmarkStart w:id="287" w:name="_Toc184043039"/>
      <w:bookmarkStart w:id="288" w:name="_Toc500747194"/>
      <w:bookmarkStart w:id="289" w:name="_Toc70687166"/>
      <w:bookmarkStart w:id="290" w:name="_Toc499711889"/>
      <w:bookmarkStart w:id="291" w:name="_Toc177189240"/>
      <w:bookmarkStart w:id="292" w:name="_Toc492955420"/>
      <w:bookmarkStart w:id="293" w:name="_Toc496324584"/>
      <w:bookmarkStart w:id="294" w:name="_Toc499711048"/>
      <w:bookmarkStart w:id="295" w:name="_Toc176882547"/>
      <w:bookmarkStart w:id="296" w:name="_Toc500747067"/>
      <w:bookmarkStart w:id="297" w:name="_Toc177817339"/>
      <w:bookmarkStart w:id="298" w:name="_Toc53722845"/>
      <w:bookmarkStart w:id="299" w:name="_Toc500746971"/>
      <w:bookmarkStart w:id="300" w:name="_Toc503063427"/>
      <w:bookmarkStart w:id="301" w:name="_Toc177995478"/>
      <w:bookmarkStart w:id="302" w:name="_Toc385992352"/>
      <w:r>
        <w:rPr>
          <w:rFonts w:hint="eastAsia" w:ascii="仿宋" w:hAnsi="仿宋" w:eastAsia="仿宋" w:cs="仿宋"/>
          <w:sz w:val="30"/>
          <w:szCs w:val="30"/>
        </w:rPr>
        <w:t>五、评审与</w:t>
      </w:r>
      <w:bookmarkEnd w:id="281"/>
      <w:bookmarkEnd w:id="282"/>
      <w:bookmarkEnd w:id="283"/>
      <w:bookmarkEnd w:id="284"/>
      <w:r>
        <w:rPr>
          <w:rFonts w:hint="eastAsia" w:ascii="仿宋" w:hAnsi="仿宋" w:eastAsia="仿宋" w:cs="仿宋"/>
          <w:sz w:val="30"/>
          <w:szCs w:val="30"/>
        </w:rPr>
        <w:t>磋商</w:t>
      </w:r>
      <w:bookmarkEnd w:id="285"/>
    </w:p>
    <w:p>
      <w:pPr>
        <w:pStyle w:val="7"/>
        <w:numPr>
          <w:ilvl w:val="0"/>
          <w:numId w:val="6"/>
        </w:numPr>
        <w:rPr>
          <w:rFonts w:hint="eastAsia" w:ascii="仿宋" w:hAnsi="仿宋" w:eastAsia="仿宋" w:cs="仿宋"/>
          <w:b/>
          <w:sz w:val="24"/>
        </w:rPr>
      </w:pPr>
      <w:bookmarkStart w:id="303" w:name="_Toc249525186"/>
      <w:bookmarkStart w:id="304" w:name="_Toc16042"/>
      <w:bookmarkStart w:id="305" w:name="_Toc249515305"/>
      <w:bookmarkStart w:id="306" w:name="_Toc249515417"/>
      <w:r>
        <w:rPr>
          <w:rFonts w:hint="eastAsia" w:ascii="仿宋" w:hAnsi="仿宋" w:eastAsia="仿宋" w:cs="仿宋"/>
          <w:b/>
          <w:sz w:val="24"/>
        </w:rPr>
        <w:t xml:space="preserve">   磋商小组</w:t>
      </w:r>
      <w:bookmarkEnd w:id="303"/>
      <w:bookmarkEnd w:id="304"/>
      <w:bookmarkEnd w:id="305"/>
      <w:bookmarkEnd w:id="306"/>
    </w:p>
    <w:p>
      <w:pPr>
        <w:pStyle w:val="29"/>
        <w:adjustRightInd w:val="0"/>
        <w:snapToGrid w:val="0"/>
        <w:ind w:left="840" w:hanging="840" w:hangingChars="350"/>
        <w:rPr>
          <w:rFonts w:hint="eastAsia" w:ascii="仿宋" w:hAnsi="仿宋" w:eastAsia="仿宋" w:cs="仿宋"/>
          <w:b/>
          <w:sz w:val="24"/>
        </w:rPr>
      </w:pPr>
      <w:r>
        <w:rPr>
          <w:rFonts w:hint="eastAsia" w:ascii="仿宋" w:hAnsi="仿宋" w:eastAsia="仿宋" w:cs="仿宋"/>
          <w:sz w:val="24"/>
          <w:szCs w:val="24"/>
        </w:rPr>
        <w:t>21.1   在磋商开始前组建磋商小组，磋商小组由采购人代表和有关专家组成。专家从政府采购评审专家库相关专业中随机抽取。磋商小组组成见</w:t>
      </w:r>
      <w:r>
        <w:rPr>
          <w:rFonts w:hint="eastAsia" w:ascii="仿宋" w:hAnsi="仿宋" w:eastAsia="仿宋" w:cs="仿宋"/>
          <w:b/>
          <w:sz w:val="24"/>
        </w:rPr>
        <w:t>供应商须知前附表。</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21.2   磋商小组职责</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（1）确认竞争性磋商文件；</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（2）审查通过了资格审查的供应商响应文件并做出评价；</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（3）要求供应商解释或者澄清其响应文件；</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（4）编写评审报告；</w:t>
      </w:r>
    </w:p>
    <w:p>
      <w:pPr>
        <w:pStyle w:val="29"/>
        <w:adjustRightInd w:val="0"/>
        <w:snapToGrid w:val="0"/>
        <w:ind w:left="840" w:leftChars="400"/>
        <w:rPr>
          <w:rFonts w:hint="eastAsia" w:ascii="仿宋" w:hAnsi="仿宋" w:eastAsia="仿宋" w:cs="仿宋"/>
          <w:sz w:val="24"/>
          <w:szCs w:val="24"/>
        </w:rPr>
      </w:pPr>
      <w:r>
        <w:rPr>
          <w:rFonts w:hint="eastAsia" w:ascii="仿宋" w:hAnsi="仿宋" w:eastAsia="仿宋" w:cs="仿宋"/>
          <w:sz w:val="24"/>
          <w:szCs w:val="24"/>
        </w:rPr>
        <w:t>（5）告知采购人、采购代理机构在评审过程中发现的供应商的违法违规行为。</w:t>
      </w:r>
    </w:p>
    <w:p>
      <w:pPr>
        <w:pStyle w:val="29"/>
        <w:adjustRightInd w:val="0"/>
        <w:snapToGrid w:val="0"/>
        <w:rPr>
          <w:rFonts w:hint="eastAsia" w:ascii="仿宋" w:hAnsi="仿宋" w:eastAsia="仿宋" w:cs="仿宋"/>
          <w:sz w:val="24"/>
          <w:szCs w:val="24"/>
        </w:rPr>
      </w:pPr>
      <w:r>
        <w:rPr>
          <w:rFonts w:hint="eastAsia" w:ascii="仿宋" w:hAnsi="仿宋" w:eastAsia="仿宋" w:cs="仿宋"/>
          <w:sz w:val="24"/>
          <w:szCs w:val="24"/>
        </w:rPr>
        <w:t>21.3   磋商小组义务</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（1）遵纪客观、公正、审慎的原则；</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（2）根据磋商文件的规定评审程序、评审方法和评审标准独立进行评审，对个人的评审意见承担法律责任；</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（3）参与评审报告的起草；</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（4）配合采购人、采购代理机构答复供应商提出的质疑；</w:t>
      </w:r>
    </w:p>
    <w:p>
      <w:pPr>
        <w:pStyle w:val="29"/>
        <w:adjustRightInd w:val="0"/>
        <w:snapToGrid w:val="0"/>
        <w:ind w:left="838" w:leftChars="399"/>
        <w:rPr>
          <w:rFonts w:hint="eastAsia" w:ascii="仿宋" w:hAnsi="仿宋" w:eastAsia="仿宋" w:cs="仿宋"/>
          <w:sz w:val="24"/>
          <w:szCs w:val="24"/>
        </w:rPr>
      </w:pPr>
      <w:r>
        <w:rPr>
          <w:rFonts w:hint="eastAsia" w:ascii="仿宋" w:hAnsi="仿宋" w:eastAsia="仿宋" w:cs="仿宋"/>
          <w:sz w:val="24"/>
          <w:szCs w:val="24"/>
        </w:rPr>
        <w:t>（5）配合财政部门的投诉处理和监督检查工作。</w:t>
      </w:r>
    </w:p>
    <w:p>
      <w:pPr>
        <w:pStyle w:val="29"/>
        <w:adjustRightInd w:val="0"/>
        <w:snapToGrid w:val="0"/>
        <w:ind w:left="840" w:hanging="840" w:hangingChars="350"/>
        <w:rPr>
          <w:rFonts w:hint="eastAsia" w:ascii="仿宋" w:hAnsi="仿宋" w:eastAsia="仿宋" w:cs="仿宋"/>
          <w:sz w:val="24"/>
          <w:szCs w:val="24"/>
        </w:rPr>
      </w:pPr>
      <w:r>
        <w:rPr>
          <w:rFonts w:hint="eastAsia" w:ascii="仿宋" w:hAnsi="仿宋" w:eastAsia="仿宋" w:cs="仿宋"/>
          <w:sz w:val="24"/>
          <w:szCs w:val="24"/>
        </w:rPr>
        <w:t>21.4   确认磋商文件：磋商小组对磋商文件进行审阅，无修改进行签字确认，有修改，修改内容经采购人确认后，磋商小组以书面形式通知所有供应商。</w:t>
      </w:r>
    </w:p>
    <w:p>
      <w:pPr>
        <w:pStyle w:val="7"/>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pPr>
        <w:pStyle w:val="7"/>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pPr>
        <w:pStyle w:val="7"/>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pPr>
        <w:pStyle w:val="7"/>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pPr>
        <w:pStyle w:val="7"/>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pPr>
        <w:pStyle w:val="7"/>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pPr>
        <w:pStyle w:val="7"/>
        <w:rPr>
          <w:rFonts w:hint="eastAsia" w:ascii="仿宋" w:hAnsi="仿宋" w:eastAsia="仿宋" w:cs="仿宋"/>
          <w:b/>
          <w:sz w:val="24"/>
          <w:szCs w:val="21"/>
        </w:rPr>
      </w:pPr>
      <w:bookmarkStart w:id="307" w:name="_Toc83547667"/>
      <w:bookmarkStart w:id="308" w:name="_Toc249525187"/>
      <w:bookmarkStart w:id="309" w:name="_Toc249515306"/>
      <w:bookmarkStart w:id="310" w:name="_Toc20608"/>
      <w:bookmarkStart w:id="311" w:name="_Toc249515418"/>
      <w:r>
        <w:rPr>
          <w:rFonts w:hint="eastAsia" w:ascii="仿宋" w:hAnsi="仿宋" w:eastAsia="仿宋" w:cs="仿宋"/>
          <w:b/>
          <w:sz w:val="24"/>
          <w:szCs w:val="21"/>
        </w:rPr>
        <w:t>23.    磋商程序</w:t>
      </w:r>
    </w:p>
    <w:p>
      <w:pPr>
        <w:pStyle w:val="7"/>
        <w:tabs>
          <w:tab w:val="left" w:pos="360"/>
        </w:tabs>
        <w:rPr>
          <w:rFonts w:hint="eastAsia" w:ascii="仿宋" w:hAnsi="仿宋" w:eastAsia="仿宋" w:cs="仿宋"/>
          <w:b/>
          <w:sz w:val="24"/>
          <w:szCs w:val="21"/>
        </w:rPr>
      </w:pPr>
      <w:bookmarkStart w:id="312" w:name="_Toc58504507"/>
      <w:r>
        <w:rPr>
          <w:rFonts w:hint="eastAsia" w:ascii="仿宋" w:hAnsi="仿宋" w:eastAsia="仿宋" w:cs="仿宋"/>
          <w:b/>
          <w:sz w:val="24"/>
          <w:szCs w:val="21"/>
        </w:rPr>
        <w:t>23.1   磋商会议</w:t>
      </w:r>
      <w:bookmarkEnd w:id="312"/>
    </w:p>
    <w:p>
      <w:pPr>
        <w:pStyle w:val="3"/>
        <w:ind w:left="840" w:leftChars="400"/>
        <w:rPr>
          <w:rFonts w:hint="eastAsia" w:ascii="仿宋" w:hAnsi="仿宋" w:eastAsia="仿宋" w:cs="仿宋"/>
          <w:sz w:val="24"/>
          <w:szCs w:val="32"/>
        </w:rPr>
      </w:pPr>
      <w:bookmarkStart w:id="313" w:name="_Toc58504508"/>
      <w:r>
        <w:rPr>
          <w:rFonts w:hint="eastAsia" w:ascii="仿宋" w:hAnsi="仿宋" w:eastAsia="仿宋" w:cs="仿宋"/>
          <w:sz w:val="24"/>
          <w:szCs w:val="32"/>
        </w:rPr>
        <w:t>（1）在磋商文件规定的时间和地点，由采购代理机构组织磋商工作，供应商须委派代表参加，签名以证明其出席。</w:t>
      </w:r>
      <w:bookmarkEnd w:id="313"/>
    </w:p>
    <w:p>
      <w:pPr>
        <w:pStyle w:val="3"/>
        <w:ind w:left="840" w:leftChars="400"/>
        <w:rPr>
          <w:rFonts w:hint="eastAsia" w:ascii="仿宋" w:hAnsi="仿宋" w:eastAsia="仿宋" w:cs="仿宋"/>
          <w:sz w:val="24"/>
          <w:szCs w:val="32"/>
        </w:rPr>
      </w:pPr>
      <w:bookmarkStart w:id="314" w:name="_Toc58504509"/>
      <w:r>
        <w:rPr>
          <w:rFonts w:hint="eastAsia" w:ascii="仿宋" w:hAnsi="仿宋" w:eastAsia="仿宋" w:cs="仿宋"/>
          <w:sz w:val="24"/>
          <w:szCs w:val="32"/>
        </w:rPr>
        <w:t>（2）各供应商或其推荐的代表与采购监督人共同检查响应文件的密封情况，经检查无误后，签字确认。</w:t>
      </w:r>
      <w:bookmarkEnd w:id="314"/>
    </w:p>
    <w:p>
      <w:pPr>
        <w:pStyle w:val="3"/>
        <w:ind w:left="840" w:leftChars="400"/>
        <w:rPr>
          <w:rFonts w:hint="eastAsia" w:ascii="仿宋" w:hAnsi="仿宋" w:eastAsia="仿宋" w:cs="仿宋"/>
          <w:sz w:val="24"/>
          <w:szCs w:val="32"/>
        </w:rPr>
      </w:pPr>
      <w:bookmarkStart w:id="315" w:name="_Toc58504510"/>
      <w:r>
        <w:rPr>
          <w:rFonts w:hint="eastAsia" w:ascii="仿宋" w:hAnsi="仿宋" w:eastAsia="仿宋" w:cs="仿宋"/>
          <w:sz w:val="24"/>
          <w:szCs w:val="32"/>
        </w:rPr>
        <w:t>（3）采购代理机构工作人员按照顺序，将各供应商首次响应文件的份数等内容公布，无异议后，由供应商法定代表人（或授权代表人）和监督人签字确认。</w:t>
      </w:r>
      <w:bookmarkEnd w:id="315"/>
    </w:p>
    <w:p>
      <w:pPr>
        <w:pStyle w:val="7"/>
        <w:tabs>
          <w:tab w:val="left" w:pos="360"/>
        </w:tabs>
        <w:rPr>
          <w:rFonts w:hint="eastAsia" w:ascii="仿宋" w:hAnsi="仿宋" w:eastAsia="仿宋" w:cs="仿宋"/>
          <w:b/>
          <w:sz w:val="24"/>
          <w:szCs w:val="21"/>
        </w:rPr>
      </w:pPr>
      <w:bookmarkStart w:id="316" w:name="_Toc58504511"/>
      <w:r>
        <w:rPr>
          <w:rFonts w:hint="eastAsia" w:ascii="仿宋" w:hAnsi="仿宋" w:eastAsia="仿宋" w:cs="仿宋"/>
          <w:b/>
          <w:sz w:val="24"/>
          <w:szCs w:val="21"/>
        </w:rPr>
        <w:t>23.2   响应文件</w:t>
      </w:r>
      <w:bookmarkEnd w:id="307"/>
      <w:bookmarkEnd w:id="308"/>
      <w:bookmarkEnd w:id="309"/>
      <w:bookmarkEnd w:id="310"/>
      <w:bookmarkEnd w:id="311"/>
      <w:r>
        <w:rPr>
          <w:rFonts w:hint="eastAsia" w:ascii="仿宋" w:hAnsi="仿宋" w:eastAsia="仿宋" w:cs="仿宋"/>
          <w:b/>
          <w:sz w:val="24"/>
          <w:szCs w:val="21"/>
        </w:rPr>
        <w:t>评审</w:t>
      </w:r>
      <w:bookmarkEnd w:id="316"/>
    </w:p>
    <w:p>
      <w:pPr>
        <w:tabs>
          <w:tab w:val="left" w:pos="360"/>
          <w:tab w:val="left" w:pos="588"/>
        </w:tabs>
        <w:spacing w:line="360" w:lineRule="auto"/>
        <w:ind w:left="843" w:hanging="843" w:hangingChars="350"/>
        <w:rPr>
          <w:rFonts w:hint="eastAsia" w:ascii="仿宋" w:hAnsi="仿宋" w:eastAsia="仿宋" w:cs="仿宋"/>
          <w:sz w:val="24"/>
        </w:rPr>
      </w:pPr>
      <w:bookmarkStart w:id="317" w:name="_Toc83547671"/>
      <w:r>
        <w:rPr>
          <w:rFonts w:hint="eastAsia" w:ascii="仿宋" w:hAnsi="仿宋" w:eastAsia="仿宋" w:cs="仿宋"/>
          <w:b/>
          <w:sz w:val="24"/>
        </w:rPr>
        <w:t>23.2.1 响应文件的资格性审查</w:t>
      </w:r>
      <w:r>
        <w:rPr>
          <w:rFonts w:hint="eastAsia" w:ascii="仿宋" w:hAnsi="仿宋" w:eastAsia="仿宋" w:cs="仿宋"/>
          <w:sz w:val="24"/>
        </w:rPr>
        <w:t>。依据《政府采购法》第二十三条和磋商文件的规定，</w:t>
      </w:r>
      <w:r>
        <w:rPr>
          <w:rFonts w:hint="eastAsia" w:ascii="仿宋" w:hAnsi="仿宋" w:eastAsia="仿宋" w:cs="仿宋"/>
          <w:b/>
          <w:sz w:val="24"/>
        </w:rPr>
        <w:t>采购人或采购代理机构负责</w:t>
      </w:r>
      <w:r>
        <w:rPr>
          <w:rFonts w:hint="eastAsia" w:ascii="仿宋" w:hAnsi="仿宋" w:eastAsia="仿宋" w:cs="仿宋"/>
          <w:sz w:val="24"/>
        </w:rPr>
        <w:t>对响应文件中的资格证明文件、信用查询记录等进行审查，以确认供应商具备相应资格。资格性审查出现下列情况者（但不限于），按无效文件处理：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1）供应商不符合《中华人民共和国政府采购法》第二十二条的规定和特定资格条件要求的。</w:t>
      </w:r>
    </w:p>
    <w:p>
      <w:pPr>
        <w:pStyle w:val="3"/>
        <w:ind w:left="840" w:leftChars="400"/>
        <w:rPr>
          <w:rFonts w:hint="eastAsia" w:ascii="仿宋" w:hAnsi="仿宋" w:eastAsia="仿宋" w:cs="仿宋"/>
          <w:sz w:val="24"/>
        </w:rPr>
      </w:pPr>
      <w:r>
        <w:rPr>
          <w:rFonts w:hint="eastAsia" w:ascii="仿宋" w:hAnsi="仿宋" w:eastAsia="仿宋" w:cs="仿宋"/>
          <w:sz w:val="24"/>
        </w:rPr>
        <w:t>（2）供应商没有经过正常渠道购买或免费领取磋商文件或供应商的名称与获取磋商文件单位的名称不符。</w:t>
      </w:r>
    </w:p>
    <w:p>
      <w:pPr>
        <w:pStyle w:val="3"/>
        <w:ind w:left="840" w:leftChars="400"/>
        <w:rPr>
          <w:rFonts w:hint="eastAsia" w:ascii="仿宋" w:hAnsi="仿宋" w:eastAsia="仿宋" w:cs="仿宋"/>
          <w:sz w:val="24"/>
        </w:rPr>
      </w:pPr>
      <w:r>
        <w:rPr>
          <w:rFonts w:hint="eastAsia" w:ascii="仿宋" w:hAnsi="仿宋" w:eastAsia="仿宋" w:cs="仿宋"/>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3"/>
        <w:ind w:left="840" w:leftChars="400"/>
        <w:rPr>
          <w:rFonts w:hint="eastAsia" w:ascii="仿宋" w:hAnsi="仿宋" w:eastAsia="仿宋" w:cs="仿宋"/>
          <w:sz w:val="24"/>
        </w:rPr>
      </w:pPr>
      <w:r>
        <w:rPr>
          <w:rFonts w:hint="eastAsia" w:ascii="仿宋" w:hAnsi="仿宋" w:eastAsia="仿宋" w:cs="仿宋"/>
          <w:sz w:val="24"/>
        </w:rPr>
        <w:t>（4）信用查询中列入失信被执行人、重大税收违法失信主体、政府采购严重违法失信行为记录名单及其他不符合《中华人民共和国政府采购法》第二十二条规定条件的供应商。</w:t>
      </w:r>
    </w:p>
    <w:p>
      <w:pPr>
        <w:pStyle w:val="3"/>
        <w:ind w:left="840" w:leftChars="400"/>
        <w:rPr>
          <w:rFonts w:hint="eastAsia" w:ascii="仿宋" w:hAnsi="仿宋" w:eastAsia="仿宋" w:cs="仿宋"/>
          <w:sz w:val="24"/>
        </w:rPr>
      </w:pPr>
      <w:r>
        <w:rPr>
          <w:rFonts w:hint="eastAsia" w:ascii="仿宋" w:hAnsi="仿宋" w:eastAsia="仿宋" w:cs="仿宋"/>
          <w:sz w:val="24"/>
        </w:rPr>
        <w:t>（5）采购人或采购代理机构通过“信用中国”网站(www.creditchina.gov.cn)、中国政府采购网(www.ccgp.gov.cn) 等查询相关主体信用记录，并将查询网页打印、存档备查。</w:t>
      </w:r>
    </w:p>
    <w:p>
      <w:pPr>
        <w:pStyle w:val="3"/>
        <w:ind w:left="840" w:leftChars="400"/>
        <w:rPr>
          <w:rFonts w:hint="eastAsia" w:ascii="仿宋" w:hAnsi="仿宋" w:eastAsia="仿宋" w:cs="仿宋"/>
          <w:sz w:val="24"/>
        </w:rPr>
      </w:pPr>
      <w:r>
        <w:rPr>
          <w:rFonts w:hint="eastAsia" w:ascii="仿宋" w:hAnsi="仿宋" w:eastAsia="仿宋" w:cs="仿宋"/>
          <w:sz w:val="24"/>
        </w:rPr>
        <w:t>（6）查询时间为磋商文件发售期至评审截止时间前，此段时间段外，网站信息发生的任何变更均不作为资格审查依据。</w:t>
      </w:r>
    </w:p>
    <w:p>
      <w:pPr>
        <w:pStyle w:val="3"/>
        <w:ind w:left="840" w:leftChars="400"/>
        <w:rPr>
          <w:rFonts w:hint="eastAsia" w:ascii="仿宋" w:hAnsi="仿宋" w:eastAsia="仿宋" w:cs="仿宋"/>
          <w:sz w:val="24"/>
        </w:rPr>
      </w:pPr>
      <w:r>
        <w:rPr>
          <w:rFonts w:hint="eastAsia" w:ascii="仿宋" w:hAnsi="仿宋" w:eastAsia="仿宋" w:cs="仿宋"/>
          <w:sz w:val="24"/>
        </w:rPr>
        <w:t>供应商不良信用记录以采购人或采购代理机构查询结果为准。供应商自行提供的与网站信息不一致的其他证明材料亦不作为资格审查依据。</w:t>
      </w:r>
    </w:p>
    <w:p>
      <w:pPr>
        <w:pStyle w:val="3"/>
        <w:ind w:left="840" w:leftChars="400"/>
        <w:rPr>
          <w:rFonts w:hint="eastAsia" w:ascii="仿宋" w:hAnsi="仿宋" w:eastAsia="仿宋" w:cs="仿宋"/>
          <w:sz w:val="24"/>
        </w:rPr>
      </w:pPr>
      <w:r>
        <w:rPr>
          <w:rFonts w:hint="eastAsia" w:ascii="仿宋" w:hAnsi="仿宋" w:eastAsia="仿宋" w:cs="仿宋"/>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
        <w:ind w:left="843" w:hanging="843" w:hangingChars="350"/>
        <w:rPr>
          <w:rFonts w:hint="eastAsia" w:ascii="仿宋" w:hAnsi="仿宋" w:eastAsia="仿宋" w:cs="仿宋"/>
          <w:sz w:val="24"/>
        </w:rPr>
      </w:pPr>
      <w:r>
        <w:rPr>
          <w:rFonts w:hint="eastAsia" w:ascii="仿宋" w:hAnsi="仿宋" w:eastAsia="仿宋" w:cs="仿宋"/>
          <w:b/>
          <w:sz w:val="24"/>
        </w:rPr>
        <w:t>23.2.2 磋商响应文件有效性、完整性和响应程度审查：磋商小组</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pPr>
        <w:pStyle w:val="3"/>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pPr>
        <w:pStyle w:val="3"/>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（2）磋商响应文件未按磋商文件要求进行法定代表人或其授权代表签字。</w:t>
      </w:r>
    </w:p>
    <w:p>
      <w:pPr>
        <w:pStyle w:val="3"/>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pPr>
        <w:pStyle w:val="3"/>
        <w:ind w:left="840" w:leftChars="400"/>
        <w:rPr>
          <w:rFonts w:hint="eastAsia" w:ascii="仿宋" w:hAnsi="仿宋" w:eastAsia="仿宋" w:cs="仿宋"/>
          <w:sz w:val="24"/>
        </w:rPr>
      </w:pPr>
      <w:r>
        <w:rPr>
          <w:rFonts w:hint="eastAsia" w:ascii="仿宋" w:hAnsi="仿宋" w:eastAsia="仿宋" w:cs="仿宋"/>
          <w:sz w:val="24"/>
        </w:rPr>
        <w:t>（4）供应商首次磋商报价出现选择性报价。</w:t>
      </w:r>
    </w:p>
    <w:p>
      <w:pPr>
        <w:pStyle w:val="3"/>
        <w:ind w:left="840" w:leftChars="400"/>
        <w:rPr>
          <w:rFonts w:hint="eastAsia" w:ascii="仿宋" w:hAnsi="仿宋" w:eastAsia="仿宋" w:cs="仿宋"/>
          <w:sz w:val="24"/>
        </w:rPr>
      </w:pPr>
      <w:r>
        <w:rPr>
          <w:rFonts w:hint="eastAsia" w:ascii="仿宋" w:hAnsi="仿宋" w:eastAsia="仿宋" w:cs="仿宋"/>
          <w:sz w:val="24"/>
        </w:rPr>
        <w:t>（5）首次磋商报价超出采购预算。</w:t>
      </w:r>
    </w:p>
    <w:p>
      <w:pPr>
        <w:pStyle w:val="3"/>
        <w:ind w:left="840" w:leftChars="400"/>
        <w:rPr>
          <w:rFonts w:hint="eastAsia" w:ascii="仿宋" w:hAnsi="仿宋" w:eastAsia="仿宋" w:cs="仿宋"/>
          <w:sz w:val="24"/>
        </w:rPr>
      </w:pPr>
      <w:r>
        <w:rPr>
          <w:rFonts w:hint="eastAsia" w:ascii="仿宋" w:hAnsi="仿宋" w:eastAsia="仿宋" w:cs="仿宋"/>
          <w:sz w:val="24"/>
        </w:rPr>
        <w:t>（6）响应文件中对合同草案条款附加了采购人难以接受的条件。</w:t>
      </w:r>
    </w:p>
    <w:p>
      <w:pPr>
        <w:pStyle w:val="3"/>
        <w:ind w:left="840" w:leftChars="400"/>
        <w:rPr>
          <w:rFonts w:hint="eastAsia" w:ascii="仿宋" w:hAnsi="仿宋" w:eastAsia="仿宋" w:cs="仿宋"/>
          <w:sz w:val="24"/>
        </w:rPr>
      </w:pPr>
      <w:r>
        <w:rPr>
          <w:rFonts w:hint="eastAsia" w:ascii="仿宋" w:hAnsi="仿宋" w:eastAsia="仿宋" w:cs="仿宋"/>
          <w:sz w:val="24"/>
        </w:rPr>
        <w:t>（7）磋商内容出现漏项或数量与要求不符，出现重大负偏差。</w:t>
      </w:r>
    </w:p>
    <w:p>
      <w:pPr>
        <w:pStyle w:val="3"/>
        <w:ind w:left="840" w:leftChars="400"/>
        <w:rPr>
          <w:rFonts w:hint="eastAsia" w:ascii="仿宋" w:hAnsi="仿宋" w:eastAsia="仿宋" w:cs="仿宋"/>
          <w:sz w:val="24"/>
        </w:rPr>
      </w:pPr>
      <w:r>
        <w:rPr>
          <w:rFonts w:hint="eastAsia" w:ascii="仿宋" w:hAnsi="仿宋" w:eastAsia="仿宋" w:cs="仿宋"/>
          <w:sz w:val="24"/>
        </w:rPr>
        <w:t>（8）响应文件中技术指标达不到采购要求，降低了产品档次或影响产品性能、功能。</w:t>
      </w:r>
    </w:p>
    <w:p>
      <w:pPr>
        <w:pStyle w:val="3"/>
        <w:ind w:left="840" w:leftChars="400"/>
        <w:rPr>
          <w:rFonts w:hint="eastAsia" w:ascii="仿宋" w:hAnsi="仿宋" w:eastAsia="仿宋" w:cs="仿宋"/>
          <w:sz w:val="24"/>
        </w:rPr>
      </w:pPr>
      <w:r>
        <w:rPr>
          <w:rFonts w:hint="eastAsia" w:ascii="仿宋" w:hAnsi="仿宋" w:eastAsia="仿宋" w:cs="仿宋"/>
          <w:sz w:val="24"/>
        </w:rPr>
        <w:t>（9）响应报价与市场价偏离较大，低于成本，形成不正当竞争。</w:t>
      </w:r>
    </w:p>
    <w:p>
      <w:pPr>
        <w:pStyle w:val="3"/>
        <w:ind w:left="840" w:leftChars="400"/>
        <w:rPr>
          <w:rFonts w:hint="eastAsia" w:ascii="仿宋" w:hAnsi="仿宋" w:eastAsia="仿宋" w:cs="仿宋"/>
          <w:sz w:val="24"/>
        </w:rPr>
      </w:pPr>
      <w:r>
        <w:rPr>
          <w:rFonts w:hint="eastAsia" w:ascii="仿宋" w:hAnsi="仿宋" w:eastAsia="仿宋" w:cs="仿宋"/>
          <w:sz w:val="24"/>
        </w:rPr>
        <w:t>（10）供应商提供虚假证明，开具虚假资质，出现虚假应答或故意隐瞒行为。</w:t>
      </w:r>
    </w:p>
    <w:p>
      <w:pPr>
        <w:pStyle w:val="3"/>
        <w:ind w:left="840" w:leftChars="400"/>
        <w:rPr>
          <w:rFonts w:hint="eastAsia" w:ascii="仿宋" w:hAnsi="仿宋" w:eastAsia="仿宋" w:cs="仿宋"/>
          <w:sz w:val="24"/>
        </w:rPr>
      </w:pPr>
      <w:r>
        <w:rPr>
          <w:rFonts w:hint="eastAsia" w:ascii="仿宋" w:hAnsi="仿宋" w:eastAsia="仿宋" w:cs="仿宋"/>
          <w:sz w:val="24"/>
        </w:rPr>
        <w:t xml:space="preserve">（11）保证金未提交或未提交至指定账户、或提交保证金不符合磋商文件要求的。 </w:t>
      </w:r>
    </w:p>
    <w:p>
      <w:pPr>
        <w:pStyle w:val="7"/>
        <w:tabs>
          <w:tab w:val="left" w:pos="360"/>
        </w:tabs>
        <w:rPr>
          <w:rFonts w:hint="eastAsia" w:ascii="仿宋" w:hAnsi="仿宋" w:eastAsia="仿宋" w:cs="仿宋"/>
          <w:b/>
          <w:sz w:val="24"/>
          <w:szCs w:val="21"/>
        </w:rPr>
      </w:pPr>
      <w:bookmarkStart w:id="318" w:name="_Toc58504512"/>
      <w:r>
        <w:rPr>
          <w:rFonts w:hint="eastAsia" w:ascii="仿宋" w:hAnsi="仿宋" w:eastAsia="仿宋" w:cs="仿宋"/>
          <w:b/>
          <w:sz w:val="24"/>
          <w:szCs w:val="21"/>
        </w:rPr>
        <w:t>23.3   磋商</w:t>
      </w:r>
      <w:bookmarkEnd w:id="318"/>
    </w:p>
    <w:p>
      <w:pPr>
        <w:pStyle w:val="3"/>
        <w:ind w:left="840" w:hanging="840" w:hangingChars="350"/>
        <w:rPr>
          <w:rFonts w:hint="eastAsia" w:ascii="仿宋" w:hAnsi="仿宋" w:eastAsia="仿宋" w:cs="仿宋"/>
          <w:sz w:val="24"/>
        </w:rPr>
      </w:pPr>
      <w:bookmarkStart w:id="319" w:name="_Toc58504513"/>
      <w:r>
        <w:rPr>
          <w:rFonts w:hint="eastAsia" w:ascii="仿宋" w:hAnsi="仿宋" w:eastAsia="仿宋" w:cs="仿宋"/>
          <w:sz w:val="24"/>
        </w:rPr>
        <w:t>23.3.1 磋商小组集中与各供应商分别进行磋商，并给所有参加磋商供应商平等的磋商机会。</w:t>
      </w:r>
      <w:bookmarkEnd w:id="319"/>
    </w:p>
    <w:p>
      <w:pPr>
        <w:pStyle w:val="3"/>
        <w:ind w:left="840" w:hanging="840" w:hangingChars="350"/>
        <w:rPr>
          <w:rFonts w:hint="eastAsia" w:ascii="仿宋" w:hAnsi="仿宋" w:eastAsia="仿宋" w:cs="仿宋"/>
          <w:sz w:val="24"/>
        </w:rPr>
      </w:pPr>
      <w:r>
        <w:rPr>
          <w:rFonts w:hint="eastAsia" w:ascii="仿宋" w:hAnsi="仿宋" w:eastAsia="仿宋" w:cs="仿宋"/>
          <w:sz w:val="24"/>
        </w:rPr>
        <w:t>23.3.2 磋商小组在对响应文件的有效性、完整性和响应程度进行审核时，以</w:t>
      </w:r>
      <w:r>
        <w:rPr>
          <w:rFonts w:hint="eastAsia" w:ascii="仿宋" w:hAnsi="仿宋" w:eastAsia="仿宋" w:cs="仿宋"/>
          <w:b/>
          <w:sz w:val="24"/>
        </w:rPr>
        <w:t>书面形式</w:t>
      </w:r>
      <w:r>
        <w:rPr>
          <w:rFonts w:hint="eastAsia" w:ascii="仿宋" w:hAnsi="仿宋" w:eastAsia="仿宋" w:cs="仿宋"/>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3"/>
        <w:ind w:left="840" w:hanging="840" w:hangingChars="350"/>
        <w:rPr>
          <w:rFonts w:hint="eastAsia" w:ascii="仿宋" w:hAnsi="仿宋" w:eastAsia="仿宋" w:cs="仿宋"/>
          <w:sz w:val="24"/>
        </w:rPr>
      </w:pPr>
      <w:r>
        <w:rPr>
          <w:rFonts w:hint="eastAsia" w:ascii="仿宋" w:hAnsi="仿宋" w:eastAsia="仿宋" w:cs="仿宋"/>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3"/>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pPr>
        <w:pStyle w:val="3"/>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pPr>
        <w:pStyle w:val="3"/>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pPr>
        <w:pStyle w:val="3"/>
        <w:rPr>
          <w:rFonts w:hint="eastAsia" w:ascii="仿宋" w:hAnsi="仿宋" w:eastAsia="仿宋" w:cs="仿宋"/>
          <w:b/>
          <w:sz w:val="24"/>
          <w:szCs w:val="21"/>
        </w:rPr>
      </w:pPr>
      <w:r>
        <w:rPr>
          <w:rFonts w:hint="eastAsia" w:ascii="仿宋" w:hAnsi="仿宋" w:eastAsia="仿宋" w:cs="仿宋"/>
          <w:b/>
          <w:sz w:val="24"/>
          <w:szCs w:val="21"/>
        </w:rPr>
        <w:t>23.4   最后报价</w:t>
      </w:r>
    </w:p>
    <w:p>
      <w:pPr>
        <w:pStyle w:val="3"/>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磋商结束后，磋商小组要求所有实质性响应的供应商在规定时间内提交最后报价，提交最后报价的供应商不少于3家。最后报价是供应商响应文件的有效组成部分。</w:t>
      </w:r>
    </w:p>
    <w:p>
      <w:pPr>
        <w:pStyle w:val="3"/>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7"/>
        <w:rPr>
          <w:rFonts w:hint="eastAsia" w:ascii="仿宋" w:hAnsi="仿宋" w:eastAsia="仿宋" w:cs="仿宋"/>
          <w:b/>
          <w:bCs/>
          <w:sz w:val="24"/>
          <w:szCs w:val="21"/>
        </w:rPr>
      </w:pPr>
      <w:bookmarkStart w:id="320" w:name="_Toc249515422"/>
      <w:bookmarkStart w:id="321" w:name="_Toc150774751"/>
      <w:bookmarkStart w:id="322" w:name="_Toc164229241"/>
      <w:bookmarkStart w:id="323" w:name="_Toc195842911"/>
      <w:bookmarkStart w:id="324" w:name="_Toc127161460"/>
      <w:bookmarkStart w:id="325" w:name="_Toc249525191"/>
      <w:bookmarkStart w:id="326" w:name="_Toc151190173"/>
      <w:bookmarkStart w:id="327" w:name="_Toc164608660"/>
      <w:bookmarkStart w:id="328" w:name="_Toc164229387"/>
      <w:bookmarkStart w:id="329" w:name="_Toc150509297"/>
      <w:bookmarkStart w:id="330" w:name="_Toc13753"/>
      <w:bookmarkStart w:id="331" w:name="_Toc142311048"/>
      <w:bookmarkStart w:id="332" w:name="_Toc164351640"/>
      <w:bookmarkStart w:id="333" w:name="_Toc151193716"/>
      <w:bookmarkStart w:id="334" w:name="_Toc150774646"/>
      <w:bookmarkStart w:id="335" w:name="_Toc164608815"/>
      <w:bookmarkStart w:id="336" w:name="_Toc127151747"/>
      <w:bookmarkStart w:id="337" w:name="_Toc127151546"/>
      <w:bookmarkStart w:id="338" w:name="_Toc149720839"/>
      <w:bookmarkStart w:id="339" w:name="_Toc151193788"/>
      <w:bookmarkStart w:id="340" w:name="_Ref467307010"/>
      <w:bookmarkStart w:id="341" w:name="_Toc150480784"/>
      <w:bookmarkStart w:id="342" w:name="_Toc151193934"/>
      <w:bookmarkStart w:id="343" w:name="_Toc151193860"/>
      <w:bookmarkStart w:id="344" w:name="_Toc249515310"/>
      <w:bookmarkStart w:id="345" w:name="_Toc520356170"/>
      <w:bookmarkStart w:id="346" w:name="_Toc151193644"/>
      <w:r>
        <w:rPr>
          <w:rFonts w:hint="eastAsia" w:ascii="仿宋" w:hAnsi="仿宋" w:eastAsia="仿宋" w:cs="仿宋"/>
          <w:b/>
          <w:bCs/>
          <w:sz w:val="24"/>
          <w:szCs w:val="21"/>
        </w:rPr>
        <w:t>24.    评审办法及</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仿宋" w:hAnsi="仿宋" w:eastAsia="仿宋" w:cs="仿宋"/>
          <w:b/>
          <w:bCs/>
          <w:sz w:val="24"/>
          <w:szCs w:val="21"/>
        </w:rPr>
        <w:t>落实政府采购政策，详见第三章。</w:t>
      </w:r>
    </w:p>
    <w:p>
      <w:pPr>
        <w:rPr>
          <w:rFonts w:hint="eastAsia" w:ascii="仿宋" w:hAnsi="仿宋" w:eastAsia="仿宋" w:cs="仿宋"/>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7"/>
    <w:p>
      <w:pPr>
        <w:pStyle w:val="81"/>
        <w:spacing w:before="24" w:after="24"/>
        <w:jc w:val="center"/>
        <w:rPr>
          <w:rFonts w:hint="eastAsia" w:ascii="仿宋" w:hAnsi="仿宋" w:eastAsia="仿宋" w:cs="仿宋"/>
          <w:sz w:val="30"/>
          <w:szCs w:val="30"/>
        </w:rPr>
      </w:pPr>
      <w:bookmarkStart w:id="347" w:name="_Hlt497729446"/>
      <w:bookmarkEnd w:id="347"/>
      <w:bookmarkStart w:id="348" w:name="_Hlt491765714"/>
      <w:bookmarkEnd w:id="348"/>
      <w:bookmarkStart w:id="349" w:name="_Toc249515311"/>
      <w:bookmarkStart w:id="350" w:name="_Toc68590974"/>
      <w:bookmarkStart w:id="351" w:name="_Toc232395218"/>
      <w:bookmarkStart w:id="352" w:name="_Toc249525192"/>
      <w:bookmarkStart w:id="353" w:name="_Toc232176278"/>
      <w:bookmarkStart w:id="354" w:name="_Toc249515423"/>
      <w:bookmarkStart w:id="355" w:name="_Toc256342149"/>
      <w:bookmarkStart w:id="356" w:name="_Toc496324585"/>
      <w:bookmarkStart w:id="357" w:name="_Toc499711049"/>
      <w:bookmarkStart w:id="358" w:name="_Toc500747068"/>
      <w:bookmarkStart w:id="359" w:name="_Toc177817340"/>
      <w:bookmarkStart w:id="360" w:name="_Toc177189241"/>
      <w:bookmarkStart w:id="361" w:name="_Toc503063428"/>
      <w:bookmarkStart w:id="362" w:name="_Toc492955421"/>
      <w:bookmarkStart w:id="363" w:name="_Toc176882548"/>
      <w:bookmarkStart w:id="364" w:name="_Toc385992360"/>
      <w:bookmarkStart w:id="365" w:name="_Toc500746972"/>
      <w:bookmarkStart w:id="366" w:name="_Toc500747195"/>
      <w:bookmarkStart w:id="367" w:name="_Toc389620199"/>
      <w:bookmarkStart w:id="368" w:name="_Toc53722846"/>
      <w:bookmarkStart w:id="369" w:name="_Toc499711890"/>
      <w:bookmarkStart w:id="370" w:name="_Toc184043047"/>
      <w:bookmarkStart w:id="371" w:name="_Toc177995479"/>
      <w:bookmarkStart w:id="372" w:name="_Toc70687174"/>
      <w:r>
        <w:rPr>
          <w:rFonts w:hint="eastAsia" w:ascii="仿宋" w:hAnsi="仿宋" w:eastAsia="仿宋" w:cs="仿宋"/>
          <w:sz w:val="30"/>
          <w:szCs w:val="30"/>
        </w:rPr>
        <w:t>六、确定成交单位、授予合同</w:t>
      </w:r>
      <w:bookmarkEnd w:id="349"/>
      <w:bookmarkEnd w:id="350"/>
      <w:bookmarkEnd w:id="351"/>
      <w:bookmarkEnd w:id="352"/>
      <w:bookmarkEnd w:id="353"/>
      <w:bookmarkEnd w:id="354"/>
      <w:bookmarkEnd w:id="355"/>
    </w:p>
    <w:p>
      <w:pPr>
        <w:rPr>
          <w:rFonts w:hint="eastAsia" w:ascii="仿宋" w:hAnsi="仿宋" w:eastAsia="仿宋" w:cs="仿宋"/>
        </w:rPr>
      </w:pP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Pr>
        <w:pStyle w:val="7"/>
        <w:numPr>
          <w:ilvl w:val="0"/>
          <w:numId w:val="7"/>
        </w:numPr>
        <w:rPr>
          <w:rFonts w:hint="eastAsia" w:ascii="仿宋" w:hAnsi="仿宋" w:eastAsia="仿宋" w:cs="仿宋"/>
          <w:b/>
          <w:bCs/>
          <w:sz w:val="24"/>
          <w:szCs w:val="21"/>
        </w:rPr>
      </w:pPr>
      <w:bookmarkStart w:id="373" w:name="_Toc27151"/>
      <w:bookmarkStart w:id="374" w:name="_Toc385992361"/>
      <w:bookmarkStart w:id="375" w:name="_Toc249525193"/>
      <w:bookmarkStart w:id="376" w:name="_Toc70687175"/>
      <w:bookmarkStart w:id="377" w:name="_Toc249515424"/>
      <w:bookmarkStart w:id="378" w:name="_Toc249515312"/>
      <w:bookmarkStart w:id="379" w:name="_Toc184043048"/>
      <w:bookmarkStart w:id="380" w:name="_Toc389620200"/>
      <w:r>
        <w:rPr>
          <w:rFonts w:hint="eastAsia" w:ascii="仿宋" w:hAnsi="仿宋" w:eastAsia="仿宋" w:cs="仿宋"/>
          <w:b/>
          <w:bCs/>
          <w:sz w:val="24"/>
          <w:szCs w:val="21"/>
        </w:rPr>
        <w:t xml:space="preserve">   确定成交</w:t>
      </w:r>
      <w:bookmarkEnd w:id="373"/>
      <w:bookmarkEnd w:id="374"/>
      <w:bookmarkEnd w:id="375"/>
      <w:bookmarkEnd w:id="376"/>
      <w:bookmarkEnd w:id="377"/>
      <w:bookmarkEnd w:id="378"/>
      <w:bookmarkEnd w:id="379"/>
      <w:bookmarkEnd w:id="380"/>
      <w:r>
        <w:rPr>
          <w:rFonts w:hint="eastAsia" w:ascii="仿宋" w:hAnsi="仿宋" w:eastAsia="仿宋" w:cs="仿宋"/>
          <w:b/>
          <w:bCs/>
          <w:sz w:val="24"/>
          <w:szCs w:val="21"/>
        </w:rPr>
        <w:t>单位</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25.1   采购代理机构应在评审结束后两个工作日内，将评审报告送采购人。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25.4   采购代理机构将评审过程及成交供应商情况书面报监督机构备案。</w:t>
      </w:r>
      <w:bookmarkStart w:id="381" w:name="_Toc389620203"/>
      <w:bookmarkStart w:id="382" w:name="_Toc385992364"/>
    </w:p>
    <w:bookmarkEnd w:id="381"/>
    <w:bookmarkEnd w:id="382"/>
    <w:p>
      <w:pPr>
        <w:pStyle w:val="7"/>
        <w:rPr>
          <w:rFonts w:hint="eastAsia" w:ascii="仿宋" w:hAnsi="仿宋" w:eastAsia="仿宋" w:cs="仿宋"/>
          <w:b/>
          <w:bCs/>
          <w:sz w:val="24"/>
          <w:szCs w:val="21"/>
        </w:rPr>
      </w:pPr>
      <w:bookmarkStart w:id="383" w:name="_Toc385992365"/>
      <w:bookmarkStart w:id="384" w:name="_Toc389620204"/>
      <w:r>
        <w:rPr>
          <w:rFonts w:hint="eastAsia" w:ascii="仿宋" w:hAnsi="仿宋" w:eastAsia="仿宋" w:cs="仿宋"/>
          <w:b/>
          <w:bCs/>
          <w:sz w:val="24"/>
          <w:szCs w:val="21"/>
        </w:rPr>
        <w:t>26.    合同</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26.3   成交供应商签订合同后，持合同原件到采购代理机构，或采购代理机构根据陕西省政府采购网合同备案结果办理保证金退还手续。</w:t>
      </w:r>
    </w:p>
    <w:p>
      <w:pPr>
        <w:pStyle w:val="7"/>
        <w:rPr>
          <w:rFonts w:hint="eastAsia" w:ascii="仿宋" w:hAnsi="仿宋" w:eastAsia="仿宋" w:cs="仿宋"/>
          <w:b/>
          <w:bCs/>
          <w:sz w:val="24"/>
          <w:szCs w:val="21"/>
        </w:rPr>
      </w:pPr>
      <w:r>
        <w:rPr>
          <w:rFonts w:hint="eastAsia" w:ascii="仿宋" w:hAnsi="仿宋" w:eastAsia="仿宋" w:cs="仿宋"/>
          <w:b/>
          <w:bCs/>
          <w:sz w:val="24"/>
          <w:szCs w:val="21"/>
        </w:rPr>
        <w:t>27.    询问与质疑 </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供应商对政府采购活动事项有疑问的，可以向采购人提出询问。</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27.3   质疑供应商在法定质疑期内须一次性提出针对同一采购程序环节的质疑。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27.4   供应商提出质疑应当提交质疑函和必要的证明材料。质疑函应当包括下列内容：</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质疑项目的名称、编号；</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具体、明确的质疑事项和与质疑事项相关的请求；</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事实依据；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必要的法律依据；</w:t>
      </w:r>
    </w:p>
    <w:p>
      <w:pPr>
        <w:pStyle w:val="71"/>
        <w:numPr>
          <w:ilvl w:val="0"/>
          <w:numId w:val="8"/>
        </w:numPr>
        <w:tabs>
          <w:tab w:val="left" w:pos="588"/>
        </w:tabs>
        <w:spacing w:line="360" w:lineRule="auto"/>
        <w:ind w:left="846" w:hanging="6" w:firstLineChars="0"/>
        <w:jc w:val="left"/>
        <w:rPr>
          <w:rFonts w:hint="eastAsia" w:ascii="仿宋" w:hAnsi="仿宋" w:eastAsia="仿宋" w:cs="仿宋"/>
          <w:sz w:val="24"/>
        </w:rPr>
      </w:pPr>
      <w:r>
        <w:rPr>
          <w:rFonts w:hint="eastAsia" w:ascii="仿宋" w:hAnsi="仿宋" w:eastAsia="仿宋" w:cs="仿宋"/>
          <w:sz w:val="24"/>
        </w:rPr>
        <w:t>提出质疑的日期。</w:t>
      </w:r>
    </w:p>
    <w:p>
      <w:pPr>
        <w:pStyle w:val="71"/>
        <w:tabs>
          <w:tab w:val="left" w:pos="588"/>
        </w:tabs>
        <w:spacing w:line="360" w:lineRule="auto"/>
        <w:ind w:left="838" w:leftChars="399" w:firstLine="0" w:firstLineChars="0"/>
        <w:rPr>
          <w:rFonts w:hint="eastAsia" w:ascii="仿宋" w:hAnsi="仿宋" w:eastAsia="仿宋" w:cs="仿宋"/>
          <w:sz w:val="24"/>
        </w:rPr>
      </w:pPr>
      <w:r>
        <w:rPr>
          <w:rFonts w:hint="eastAsia" w:ascii="仿宋" w:hAnsi="仿宋" w:eastAsia="仿宋" w:cs="仿宋"/>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27.5   符合要求的质疑，采购代理机构将予以受理并答复。</w:t>
      </w:r>
    </w:p>
    <w:p>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联系人：李萍、王亚宁，联系电话：029-85235014</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27.6   供应商进行虚假和恶意质疑的，采购代理机构将提供相关资料报监督机构，按其情况进行相应处理。</w:t>
      </w:r>
    </w:p>
    <w:bookmarkEnd w:id="383"/>
    <w:bookmarkEnd w:id="384"/>
    <w:p>
      <w:pPr>
        <w:pStyle w:val="7"/>
        <w:rPr>
          <w:rFonts w:hint="eastAsia" w:ascii="仿宋" w:hAnsi="仿宋" w:eastAsia="仿宋" w:cs="仿宋"/>
          <w:b/>
          <w:bCs/>
          <w:sz w:val="24"/>
          <w:szCs w:val="21"/>
        </w:rPr>
      </w:pPr>
      <w:bookmarkStart w:id="385" w:name="_Toc25547"/>
      <w:r>
        <w:rPr>
          <w:rFonts w:hint="eastAsia" w:ascii="仿宋" w:hAnsi="仿宋" w:eastAsia="仿宋" w:cs="仿宋"/>
          <w:b/>
          <w:bCs/>
          <w:sz w:val="24"/>
          <w:szCs w:val="21"/>
        </w:rPr>
        <w:t>28.    履约保证金</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28.1   履约保证金金额见</w:t>
      </w:r>
      <w:r>
        <w:rPr>
          <w:rFonts w:hint="eastAsia" w:ascii="仿宋" w:hAnsi="仿宋" w:eastAsia="仿宋" w:cs="仿宋"/>
          <w:b/>
          <w:sz w:val="24"/>
        </w:rPr>
        <w:t>供应商须知前附表</w:t>
      </w:r>
      <w:r>
        <w:rPr>
          <w:rFonts w:hint="eastAsia" w:ascii="仿宋" w:hAnsi="仿宋" w:eastAsia="仿宋" w:cs="仿宋"/>
          <w:sz w:val="24"/>
        </w:rPr>
        <w:t>。</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28.2   履约保证金缴纳时间：合同签订前必须交纳至（采购人）。</w:t>
      </w:r>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28.3   履约保证金缴纳形式：成交供应商应当以支票、汇票、本票、保函（格式见附件2）等非现金形式缴纳。</w:t>
      </w:r>
    </w:p>
    <w:p>
      <w:pPr>
        <w:tabs>
          <w:tab w:val="left" w:pos="588"/>
        </w:tabs>
        <w:spacing w:line="360" w:lineRule="auto"/>
        <w:rPr>
          <w:rFonts w:hint="eastAsia" w:ascii="仿宋" w:hAnsi="仿宋" w:eastAsia="仿宋" w:cs="仿宋"/>
          <w:sz w:val="24"/>
          <w:lang w:val="en-US" w:eastAsia="zh-CN"/>
        </w:rPr>
      </w:pPr>
      <w:r>
        <w:rPr>
          <w:rFonts w:hint="eastAsia" w:ascii="仿宋" w:hAnsi="仿宋" w:eastAsia="仿宋" w:cs="仿宋"/>
          <w:sz w:val="24"/>
        </w:rPr>
        <w:t>28.4   履约保证金收取单位名称：</w:t>
      </w:r>
      <w:r>
        <w:rPr>
          <w:rFonts w:hint="eastAsia" w:ascii="仿宋" w:hAnsi="仿宋" w:eastAsia="仿宋" w:cs="仿宋"/>
          <w:sz w:val="24"/>
          <w:lang w:val="en-US" w:eastAsia="zh-CN"/>
        </w:rPr>
        <w:t>/</w:t>
      </w:r>
    </w:p>
    <w:p>
      <w:pPr>
        <w:tabs>
          <w:tab w:val="left" w:pos="588"/>
        </w:tabs>
        <w:spacing w:line="360" w:lineRule="auto"/>
        <w:ind w:left="840" w:leftChars="400"/>
        <w:rPr>
          <w:rFonts w:hint="eastAsia" w:ascii="仿宋" w:hAnsi="仿宋" w:eastAsia="仿宋" w:cs="仿宋"/>
          <w:sz w:val="24"/>
          <w:lang w:val="en-US" w:eastAsia="zh-CN"/>
        </w:rPr>
      </w:pPr>
      <w:r>
        <w:rPr>
          <w:rFonts w:hint="eastAsia" w:ascii="仿宋" w:hAnsi="仿宋" w:eastAsia="仿宋" w:cs="仿宋"/>
          <w:sz w:val="24"/>
        </w:rPr>
        <w:t>开户银行：</w:t>
      </w:r>
      <w:r>
        <w:rPr>
          <w:rFonts w:hint="eastAsia" w:ascii="仿宋" w:hAnsi="仿宋" w:eastAsia="仿宋" w:cs="仿宋"/>
          <w:sz w:val="24"/>
          <w:lang w:val="en-US" w:eastAsia="zh-CN"/>
        </w:rPr>
        <w:t>/</w:t>
      </w:r>
    </w:p>
    <w:p>
      <w:pPr>
        <w:tabs>
          <w:tab w:val="left" w:pos="588"/>
        </w:tabs>
        <w:spacing w:line="360" w:lineRule="auto"/>
        <w:ind w:left="840" w:leftChars="400"/>
        <w:rPr>
          <w:rFonts w:hint="eastAsia" w:ascii="仿宋" w:hAnsi="仿宋" w:eastAsia="仿宋" w:cs="仿宋"/>
          <w:sz w:val="24"/>
          <w:lang w:val="en-US" w:eastAsia="zh-CN"/>
        </w:rPr>
      </w:pPr>
      <w:r>
        <w:rPr>
          <w:rFonts w:hint="eastAsia" w:ascii="仿宋" w:hAnsi="仿宋" w:eastAsia="仿宋" w:cs="仿宋"/>
          <w:sz w:val="24"/>
        </w:rPr>
        <w:t>账号：</w:t>
      </w:r>
      <w:r>
        <w:rPr>
          <w:rFonts w:hint="eastAsia" w:ascii="仿宋" w:hAnsi="仿宋" w:eastAsia="仿宋" w:cs="仿宋"/>
          <w:sz w:val="24"/>
          <w:lang w:val="en-US" w:eastAsia="zh-CN"/>
        </w:rPr>
        <w:t>/</w:t>
      </w:r>
    </w:p>
    <w:p>
      <w:pPr>
        <w:tabs>
          <w:tab w:val="left" w:pos="588"/>
        </w:tabs>
        <w:spacing w:line="360" w:lineRule="auto"/>
        <w:ind w:left="840" w:leftChars="400"/>
        <w:rPr>
          <w:rFonts w:hint="eastAsia" w:ascii="仿宋" w:hAnsi="仿宋" w:eastAsia="仿宋" w:cs="仿宋"/>
          <w:sz w:val="24"/>
          <w:lang w:val="en-US" w:eastAsia="zh-CN"/>
        </w:rPr>
      </w:pPr>
      <w:r>
        <w:rPr>
          <w:rFonts w:hint="eastAsia" w:ascii="仿宋" w:hAnsi="仿宋" w:eastAsia="仿宋" w:cs="仿宋"/>
          <w:sz w:val="24"/>
        </w:rPr>
        <w:t xml:space="preserve">联系人： </w:t>
      </w:r>
      <w:r>
        <w:rPr>
          <w:rFonts w:hint="eastAsia" w:ascii="仿宋" w:hAnsi="仿宋" w:eastAsia="仿宋" w:cs="仿宋"/>
          <w:sz w:val="24"/>
          <w:lang w:val="en-US" w:eastAsia="zh-CN"/>
        </w:rPr>
        <w:t>/</w:t>
      </w:r>
      <w:r>
        <w:rPr>
          <w:rFonts w:hint="eastAsia" w:ascii="仿宋" w:hAnsi="仿宋" w:eastAsia="仿宋" w:cs="仿宋"/>
          <w:sz w:val="24"/>
        </w:rPr>
        <w:t xml:space="preserve">              联系电话：</w:t>
      </w:r>
      <w:r>
        <w:rPr>
          <w:rFonts w:hint="eastAsia" w:ascii="仿宋" w:hAnsi="仿宋" w:eastAsia="仿宋" w:cs="仿宋"/>
          <w:sz w:val="24"/>
          <w:lang w:val="en-US" w:eastAsia="zh-CN"/>
        </w:rPr>
        <w:t>/</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28.5   履约保证金退还的方式、时间、条件：</w:t>
      </w:r>
      <w:r>
        <w:rPr>
          <w:rFonts w:hint="eastAsia" w:ascii="仿宋" w:hAnsi="仿宋" w:eastAsia="仿宋" w:cs="仿宋"/>
          <w:sz w:val="24"/>
          <w:lang w:val="en-US" w:eastAsia="zh-CN"/>
        </w:rPr>
        <w:t>/</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28.6   履约保证金不予退还的情况：</w:t>
      </w:r>
      <w:r>
        <w:rPr>
          <w:rFonts w:hint="eastAsia" w:ascii="仿宋" w:hAnsi="仿宋" w:eastAsia="仿宋" w:cs="仿宋"/>
          <w:sz w:val="24"/>
          <w:lang w:val="en-US" w:eastAsia="zh-CN"/>
        </w:rPr>
        <w:t>/</w:t>
      </w:r>
    </w:p>
    <w:p>
      <w:pPr>
        <w:tabs>
          <w:tab w:val="left" w:pos="588"/>
        </w:tabs>
        <w:spacing w:line="360" w:lineRule="auto"/>
        <w:rPr>
          <w:rFonts w:hint="eastAsia" w:ascii="仿宋" w:hAnsi="仿宋" w:eastAsia="仿宋" w:cs="仿宋"/>
          <w:sz w:val="24"/>
          <w:lang w:eastAsia="zh-CN"/>
        </w:rPr>
      </w:pPr>
      <w:r>
        <w:rPr>
          <w:rFonts w:hint="eastAsia" w:ascii="仿宋" w:hAnsi="仿宋" w:eastAsia="仿宋" w:cs="仿宋"/>
          <w:sz w:val="24"/>
        </w:rPr>
        <w:t>28.7   逾期退还履约保证金的违约责任：</w:t>
      </w:r>
      <w:r>
        <w:rPr>
          <w:rFonts w:hint="eastAsia" w:ascii="仿宋" w:hAnsi="仿宋" w:eastAsia="仿宋" w:cs="仿宋"/>
          <w:sz w:val="24"/>
          <w:lang w:val="en-US" w:eastAsia="zh-CN"/>
        </w:rPr>
        <w:t>/</w:t>
      </w:r>
    </w:p>
    <w:p>
      <w:pPr>
        <w:pStyle w:val="7"/>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85"/>
    </w:p>
    <w:p>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pPr>
        <w:snapToGrid w:val="0"/>
        <w:spacing w:line="360" w:lineRule="auto"/>
        <w:ind w:left="840" w:leftChars="400"/>
        <w:rPr>
          <w:rFonts w:hint="eastAsia" w:ascii="仿宋" w:hAnsi="仿宋" w:eastAsia="仿宋" w:cs="仿宋"/>
          <w:sz w:val="24"/>
        </w:rPr>
      </w:pPr>
      <w:r>
        <w:rPr>
          <w:rFonts w:hint="eastAsia" w:ascii="仿宋" w:hAnsi="仿宋" w:eastAsia="仿宋" w:cs="仿宋"/>
          <w:sz w:val="24"/>
        </w:rPr>
        <w:t>参照原国家计委计价格〔2002〕1980号文和国家发改委发改办价格〔2003〕857号文的计算方法收取。</w:t>
      </w:r>
    </w:p>
    <w:p>
      <w:pPr>
        <w:snapToGrid w:val="0"/>
        <w:spacing w:line="360" w:lineRule="auto"/>
        <w:rPr>
          <w:rFonts w:hint="eastAsia" w:ascii="仿宋" w:hAnsi="仿宋" w:eastAsia="仿宋" w:cs="仿宋"/>
          <w:sz w:val="24"/>
        </w:rPr>
      </w:pPr>
      <w:r>
        <w:rPr>
          <w:rFonts w:hint="eastAsia" w:ascii="仿宋" w:hAnsi="仿宋" w:eastAsia="仿宋" w:cs="仿宋"/>
          <w:sz w:val="24"/>
        </w:rPr>
        <w:t>29.2   成交单位的代理服务费交纳信息</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银行户名：陕西省采购招标有限责任公司</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开户银行：中国光大银行西安友谊路支行</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账    号：78560188000095264</w:t>
      </w:r>
    </w:p>
    <w:p>
      <w:pPr>
        <w:snapToGrid w:val="0"/>
        <w:spacing w:line="360" w:lineRule="auto"/>
        <w:ind w:firstLine="840" w:firstLineChars="350"/>
        <w:rPr>
          <w:rFonts w:hint="eastAsia" w:ascii="仿宋" w:hAnsi="仿宋" w:eastAsia="仿宋" w:cs="仿宋"/>
          <w:sz w:val="24"/>
        </w:rPr>
      </w:pPr>
      <w:r>
        <w:rPr>
          <w:rFonts w:hint="eastAsia" w:ascii="仿宋" w:hAnsi="仿宋" w:eastAsia="仿宋" w:cs="仿宋"/>
          <w:sz w:val="24"/>
        </w:rPr>
        <w:t>联 系 人：张婕   联系电话：029-85263975</w:t>
      </w:r>
    </w:p>
    <w:p>
      <w:pPr>
        <w:pStyle w:val="7"/>
        <w:numPr>
          <w:ilvl w:val="0"/>
          <w:numId w:val="9"/>
        </w:numPr>
        <w:rPr>
          <w:rFonts w:hint="eastAsia" w:ascii="仿宋" w:hAnsi="仿宋" w:eastAsia="仿宋" w:cs="仿宋"/>
          <w:b/>
          <w:bCs/>
          <w:sz w:val="24"/>
          <w:szCs w:val="21"/>
        </w:rPr>
      </w:pPr>
      <w:bookmarkStart w:id="386" w:name="_Toc1585"/>
      <w:r>
        <w:rPr>
          <w:rFonts w:hint="eastAsia" w:ascii="仿宋" w:hAnsi="仿宋" w:eastAsia="仿宋" w:cs="仿宋"/>
          <w:b/>
          <w:bCs/>
          <w:sz w:val="24"/>
          <w:szCs w:val="21"/>
        </w:rPr>
        <w:t xml:space="preserve">  采购人追加采购数量的权力</w:t>
      </w:r>
      <w:bookmarkEnd w:id="386"/>
    </w:p>
    <w:p>
      <w:pPr>
        <w:tabs>
          <w:tab w:val="left" w:pos="588"/>
        </w:tabs>
        <w:spacing w:line="360" w:lineRule="auto"/>
        <w:ind w:left="840" w:leftChars="400"/>
        <w:rPr>
          <w:rFonts w:hint="eastAsia" w:ascii="仿宋" w:hAnsi="仿宋" w:eastAsia="仿宋" w:cs="仿宋"/>
          <w:sz w:val="24"/>
        </w:rPr>
      </w:pPr>
      <w:bookmarkStart w:id="387" w:name="_Toc385992366"/>
      <w:bookmarkStart w:id="388" w:name="_Toc389620205"/>
      <w:r>
        <w:rPr>
          <w:rFonts w:hint="eastAsia" w:ascii="仿宋" w:hAnsi="仿宋" w:eastAsia="仿宋" w:cs="仿宋"/>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7"/>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其他情况</w:t>
      </w:r>
    </w:p>
    <w:p>
      <w:pPr>
        <w:pStyle w:val="3"/>
        <w:ind w:left="840" w:hanging="840" w:hangingChars="350"/>
        <w:rPr>
          <w:rFonts w:hint="eastAsia" w:ascii="仿宋" w:hAnsi="仿宋" w:eastAsia="仿宋" w:cs="仿宋"/>
          <w:sz w:val="24"/>
        </w:rPr>
      </w:pPr>
      <w:r>
        <w:rPr>
          <w:rFonts w:hint="eastAsia" w:ascii="仿宋" w:hAnsi="仿宋" w:eastAsia="仿宋" w:cs="仿宋"/>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3"/>
        <w:ind w:left="840" w:hanging="840" w:hangingChars="350"/>
        <w:rPr>
          <w:rFonts w:hint="eastAsia" w:ascii="仿宋" w:hAnsi="仿宋" w:eastAsia="仿宋" w:cs="仿宋"/>
          <w:sz w:val="24"/>
        </w:rPr>
      </w:pPr>
      <w:r>
        <w:rPr>
          <w:rFonts w:hint="eastAsia" w:ascii="仿宋" w:hAnsi="仿宋" w:eastAsia="仿宋" w:cs="仿宋"/>
          <w:sz w:val="24"/>
        </w:rPr>
        <w:t>31.2   连续两次进行竞争性磋商活动，因符合磋商要求供应商不足3家，经请示政府采购管理部门同意后，可继续进行竞争性磋商活动。</w:t>
      </w:r>
    </w:p>
    <w:p>
      <w:pPr>
        <w:pStyle w:val="7"/>
        <w:numPr>
          <w:ilvl w:val="0"/>
          <w:numId w:val="9"/>
        </w:numPr>
        <w:rPr>
          <w:rFonts w:hint="eastAsia" w:ascii="仿宋" w:hAnsi="仿宋" w:eastAsia="仿宋" w:cs="仿宋"/>
          <w:b/>
          <w:bCs/>
          <w:sz w:val="24"/>
          <w:szCs w:val="21"/>
        </w:rPr>
      </w:pPr>
      <w:r>
        <w:rPr>
          <w:rFonts w:hint="eastAsia" w:ascii="仿宋" w:hAnsi="仿宋" w:eastAsia="仿宋" w:cs="仿宋"/>
          <w:b/>
          <w:bCs/>
          <w:sz w:val="24"/>
          <w:szCs w:val="21"/>
        </w:rPr>
        <w:t xml:space="preserve">   政府采购信用担保及融资</w:t>
      </w:r>
    </w:p>
    <w:p>
      <w:pPr>
        <w:pStyle w:val="3"/>
        <w:ind w:left="840" w:hanging="840" w:hangingChars="350"/>
        <w:rPr>
          <w:rFonts w:hint="eastAsia" w:ascii="仿宋" w:hAnsi="仿宋" w:eastAsia="仿宋" w:cs="仿宋"/>
          <w:sz w:val="24"/>
        </w:rPr>
      </w:pPr>
      <w:r>
        <w:rPr>
          <w:rFonts w:hint="eastAsia" w:ascii="仿宋" w:hAnsi="仿宋" w:eastAsia="仿宋" w:cs="仿宋"/>
          <w:sz w:val="24"/>
        </w:rPr>
        <w:t>32.1   供应商递交的履约担保函应符合本磋商文件的规定。</w:t>
      </w:r>
    </w:p>
    <w:p>
      <w:pPr>
        <w:spacing w:line="360" w:lineRule="auto"/>
        <w:ind w:left="850" w:hanging="849" w:hangingChars="354"/>
        <w:rPr>
          <w:rFonts w:hint="eastAsia" w:ascii="仿宋" w:hAnsi="仿宋" w:eastAsia="仿宋" w:cs="仿宋"/>
          <w:sz w:val="24"/>
        </w:rPr>
      </w:pPr>
      <w:r>
        <w:rPr>
          <w:rFonts w:hint="eastAsia" w:ascii="仿宋" w:hAnsi="仿宋" w:eastAsia="仿宋" w:cs="仿宋"/>
          <w:sz w:val="24"/>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3"/>
        <w:tabs>
          <w:tab w:val="left" w:pos="567"/>
        </w:tabs>
        <w:ind w:left="840" w:leftChars="400"/>
        <w:rPr>
          <w:rFonts w:hint="eastAsia" w:ascii="仿宋" w:hAnsi="仿宋" w:eastAsia="仿宋" w:cs="仿宋"/>
          <w:sz w:val="24"/>
        </w:rPr>
      </w:pPr>
      <w:r>
        <w:rPr>
          <w:rFonts w:hint="eastAsia" w:ascii="仿宋" w:hAnsi="仿宋" w:eastAsia="仿宋" w:cs="仿宋"/>
          <w:sz w:val="24"/>
        </w:rPr>
        <w:t>业务流程简图如下：</w:t>
      </w:r>
    </w:p>
    <w:p>
      <w:pPr>
        <w:pStyle w:val="3"/>
        <w:tabs>
          <w:tab w:val="left" w:pos="567"/>
        </w:tabs>
        <w:ind w:left="840" w:leftChars="400"/>
        <w:rPr>
          <w:rFonts w:hint="eastAsia" w:ascii="仿宋" w:hAnsi="仿宋" w:eastAsia="仿宋" w:cs="仿宋"/>
        </w:rPr>
      </w:pPr>
      <w:r>
        <w:rPr>
          <w:rFonts w:hint="eastAsia" w:ascii="仿宋" w:hAnsi="仿宋" w:eastAsia="仿宋" w:cs="仿宋"/>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a:stretch>
                      <a:fillRect/>
                    </a:stretch>
                  </pic:blipFill>
                  <pic:spPr>
                    <a:xfrm>
                      <a:off x="0" y="0"/>
                      <a:ext cx="5756275" cy="3310255"/>
                    </a:xfrm>
                    <a:prstGeom prst="rect">
                      <a:avLst/>
                    </a:prstGeom>
                    <a:noFill/>
                    <a:ln>
                      <a:noFill/>
                    </a:ln>
                  </pic:spPr>
                </pic:pic>
              </a:graphicData>
            </a:graphic>
          </wp:inline>
        </w:drawing>
      </w:r>
    </w:p>
    <w:p>
      <w:pPr>
        <w:pStyle w:val="3"/>
        <w:ind w:left="735" w:hanging="735" w:hangingChars="350"/>
        <w:rPr>
          <w:rFonts w:hint="eastAsia" w:ascii="仿宋" w:hAnsi="仿宋" w:eastAsia="仿宋" w:cs="仿宋"/>
          <w:sz w:val="24"/>
        </w:rPr>
      </w:pPr>
      <w:r>
        <w:rPr>
          <w:rFonts w:hint="eastAsia" w:ascii="仿宋" w:hAnsi="仿宋" w:eastAsia="仿宋" w:cs="仿宋"/>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7"/>
                    <a:stretch>
                      <a:fillRect/>
                    </a:stretch>
                  </pic:blipFill>
                  <pic:spPr>
                    <a:xfrm>
                      <a:off x="0" y="0"/>
                      <a:ext cx="5758815" cy="3242310"/>
                    </a:xfrm>
                    <a:prstGeom prst="rect">
                      <a:avLst/>
                    </a:prstGeom>
                    <a:noFill/>
                    <a:ln>
                      <a:noFill/>
                    </a:ln>
                  </pic:spPr>
                </pic:pic>
              </a:graphicData>
            </a:graphic>
          </wp:inline>
        </w:drawing>
      </w:r>
    </w:p>
    <w:p>
      <w:pPr>
        <w:pStyle w:val="3"/>
        <w:tabs>
          <w:tab w:val="left" w:pos="567"/>
        </w:tabs>
        <w:rPr>
          <w:rFonts w:hint="eastAsia" w:ascii="仿宋" w:hAnsi="仿宋" w:eastAsia="仿宋" w:cs="仿宋"/>
          <w:sz w:val="24"/>
          <w:szCs w:val="32"/>
        </w:rPr>
      </w:pPr>
      <w:r>
        <w:rPr>
          <w:rFonts w:hint="eastAsia" w:ascii="仿宋" w:hAnsi="仿宋" w:eastAsia="仿宋" w:cs="仿宋"/>
          <w:sz w:val="24"/>
          <w:szCs w:val="32"/>
        </w:rPr>
        <w:t>省级政府采购项目贷款银行信息：</w:t>
      </w:r>
    </w:p>
    <w:p>
      <w:pPr>
        <w:rPr>
          <w:rFonts w:hint="eastAsia" w:ascii="仿宋" w:hAnsi="仿宋" w:eastAsia="仿宋" w:cs="仿宋"/>
          <w:b/>
          <w:szCs w:val="21"/>
        </w:rPr>
      </w:pPr>
      <w:r>
        <w:rPr>
          <w:rFonts w:hint="eastAsia" w:ascii="仿宋" w:hAnsi="仿宋" w:eastAsia="仿宋" w:cs="仿宋"/>
        </w:rPr>
        <w:t xml:space="preserve"> </w:t>
      </w:r>
      <w:r>
        <w:rPr>
          <w:rFonts w:hint="eastAsia" w:ascii="仿宋" w:hAnsi="仿宋" w:eastAsia="仿宋" w:cs="仿宋"/>
          <w:b/>
          <w:szCs w:val="21"/>
        </w:rPr>
        <w:t>一、陕西建行（E政通）</w:t>
      </w:r>
    </w:p>
    <w:p>
      <w:pPr>
        <w:ind w:firstLine="420" w:firstLineChars="200"/>
        <w:rPr>
          <w:rFonts w:hint="eastAsia" w:ascii="仿宋" w:hAnsi="仿宋" w:eastAsia="仿宋" w:cs="仿宋"/>
          <w:szCs w:val="21"/>
        </w:rPr>
      </w:pPr>
      <w:r>
        <w:rPr>
          <w:rFonts w:hint="eastAsia" w:ascii="仿宋" w:hAnsi="仿宋" w:eastAsia="仿宋" w:cs="仿宋"/>
          <w:szCs w:val="21"/>
        </w:rPr>
        <w:t>陕西省分行营业部</w:t>
      </w:r>
      <w:r>
        <w:rPr>
          <w:rFonts w:hint="eastAsia" w:ascii="仿宋" w:hAnsi="仿宋" w:eastAsia="仿宋" w:cs="仿宋"/>
          <w:szCs w:val="21"/>
        </w:rPr>
        <w:tab/>
      </w:r>
      <w:r>
        <w:rPr>
          <w:rFonts w:hint="eastAsia" w:ascii="仿宋" w:hAnsi="仿宋" w:eastAsia="仿宋" w:cs="仿宋"/>
          <w:szCs w:val="21"/>
        </w:rPr>
        <w:t>西安市南广济街38号</w:t>
      </w:r>
      <w:r>
        <w:rPr>
          <w:rFonts w:hint="eastAsia" w:ascii="仿宋" w:hAnsi="仿宋" w:eastAsia="仿宋" w:cs="仿宋"/>
          <w:szCs w:val="21"/>
        </w:rPr>
        <w:tab/>
      </w:r>
      <w:r>
        <w:rPr>
          <w:rFonts w:hint="eastAsia" w:ascii="仿宋" w:hAnsi="仿宋" w:eastAsia="仿宋" w:cs="仿宋"/>
          <w:szCs w:val="21"/>
        </w:rPr>
        <w:t>白玉皓</w:t>
      </w:r>
      <w:r>
        <w:rPr>
          <w:rFonts w:hint="eastAsia" w:ascii="仿宋" w:hAnsi="仿宋" w:eastAsia="仿宋" w:cs="仿宋"/>
          <w:szCs w:val="21"/>
        </w:rPr>
        <w:tab/>
      </w:r>
      <w:r>
        <w:rPr>
          <w:rFonts w:hint="eastAsia" w:ascii="仿宋" w:hAnsi="仿宋" w:eastAsia="仿宋" w:cs="仿宋"/>
          <w:szCs w:val="21"/>
        </w:rPr>
        <w:t>13201603166</w:t>
      </w:r>
    </w:p>
    <w:p>
      <w:pPr>
        <w:rPr>
          <w:rFonts w:hint="eastAsia" w:ascii="仿宋" w:hAnsi="仿宋" w:eastAsia="仿宋" w:cs="仿宋"/>
          <w:szCs w:val="21"/>
        </w:rPr>
      </w:pPr>
      <w:r>
        <w:rPr>
          <w:rFonts w:hint="eastAsia" w:ascii="仿宋" w:hAnsi="仿宋" w:eastAsia="仿宋" w:cs="仿宋"/>
          <w:szCs w:val="21"/>
        </w:rPr>
        <w:t xml:space="preserve">    西安莲湖路支行</w:t>
      </w:r>
      <w:r>
        <w:rPr>
          <w:rFonts w:hint="eastAsia" w:ascii="仿宋" w:hAnsi="仿宋" w:eastAsia="仿宋" w:cs="仿宋"/>
          <w:szCs w:val="21"/>
        </w:rPr>
        <w:tab/>
      </w:r>
      <w:r>
        <w:rPr>
          <w:rFonts w:hint="eastAsia" w:ascii="仿宋" w:hAnsi="仿宋" w:eastAsia="仿宋" w:cs="仿宋"/>
          <w:szCs w:val="21"/>
        </w:rPr>
        <w:t>西安市莲湖路35号</w:t>
      </w:r>
      <w:r>
        <w:rPr>
          <w:rFonts w:hint="eastAsia" w:ascii="仿宋" w:hAnsi="仿宋" w:eastAsia="仿宋" w:cs="仿宋"/>
          <w:szCs w:val="21"/>
        </w:rPr>
        <w:tab/>
      </w:r>
      <w:r>
        <w:rPr>
          <w:rFonts w:hint="eastAsia" w:ascii="仿宋" w:hAnsi="仿宋" w:eastAsia="仿宋" w:cs="仿宋"/>
          <w:szCs w:val="21"/>
        </w:rPr>
        <w:t>刘  冲</w:t>
      </w:r>
      <w:r>
        <w:rPr>
          <w:rFonts w:hint="eastAsia" w:ascii="仿宋" w:hAnsi="仿宋" w:eastAsia="仿宋" w:cs="仿宋"/>
          <w:szCs w:val="21"/>
        </w:rPr>
        <w:tab/>
      </w:r>
      <w:r>
        <w:rPr>
          <w:rFonts w:hint="eastAsia" w:ascii="仿宋" w:hAnsi="仿宋" w:eastAsia="仿宋" w:cs="仿宋"/>
          <w:szCs w:val="21"/>
        </w:rPr>
        <w:t>17702902131</w:t>
      </w:r>
    </w:p>
    <w:p>
      <w:pPr>
        <w:rPr>
          <w:rFonts w:hint="eastAsia" w:ascii="仿宋" w:hAnsi="仿宋" w:eastAsia="仿宋" w:cs="仿宋"/>
          <w:szCs w:val="21"/>
        </w:rPr>
      </w:pPr>
      <w:r>
        <w:rPr>
          <w:rFonts w:hint="eastAsia" w:ascii="仿宋" w:hAnsi="仿宋" w:eastAsia="仿宋" w:cs="仿宋"/>
          <w:szCs w:val="21"/>
        </w:rPr>
        <w:t xml:space="preserve">    西安曲江支行</w:t>
      </w:r>
      <w:r>
        <w:rPr>
          <w:rFonts w:hint="eastAsia" w:ascii="仿宋" w:hAnsi="仿宋" w:eastAsia="仿宋" w:cs="仿宋"/>
          <w:szCs w:val="21"/>
        </w:rPr>
        <w:tab/>
      </w:r>
      <w:r>
        <w:rPr>
          <w:rFonts w:hint="eastAsia" w:ascii="仿宋" w:hAnsi="仿宋" w:eastAsia="仿宋" w:cs="仿宋"/>
          <w:szCs w:val="21"/>
        </w:rPr>
        <w:t>西安市雁塔南路2216号</w:t>
      </w:r>
      <w:r>
        <w:rPr>
          <w:rFonts w:hint="eastAsia" w:ascii="仿宋" w:hAnsi="仿宋" w:eastAsia="仿宋" w:cs="仿宋"/>
          <w:szCs w:val="21"/>
        </w:rPr>
        <w:tab/>
      </w:r>
      <w:r>
        <w:rPr>
          <w:rFonts w:hint="eastAsia" w:ascii="仿宋" w:hAnsi="仿宋" w:eastAsia="仿宋" w:cs="仿宋"/>
          <w:szCs w:val="21"/>
        </w:rPr>
        <w:t>樊理君</w:t>
      </w:r>
      <w:r>
        <w:rPr>
          <w:rFonts w:hint="eastAsia" w:ascii="仿宋" w:hAnsi="仿宋" w:eastAsia="仿宋" w:cs="仿宋"/>
          <w:szCs w:val="21"/>
        </w:rPr>
        <w:tab/>
      </w:r>
      <w:r>
        <w:rPr>
          <w:rFonts w:hint="eastAsia" w:ascii="仿宋" w:hAnsi="仿宋" w:eastAsia="仿宋" w:cs="仿宋"/>
          <w:szCs w:val="21"/>
        </w:rPr>
        <w:t>18691568151</w:t>
      </w:r>
    </w:p>
    <w:p>
      <w:pPr>
        <w:rPr>
          <w:rFonts w:hint="eastAsia" w:ascii="仿宋" w:hAnsi="仿宋" w:eastAsia="仿宋" w:cs="仿宋"/>
          <w:szCs w:val="21"/>
        </w:rPr>
      </w:pPr>
      <w:r>
        <w:rPr>
          <w:rFonts w:hint="eastAsia" w:ascii="仿宋" w:hAnsi="仿宋" w:eastAsia="仿宋" w:cs="仿宋"/>
          <w:szCs w:val="21"/>
        </w:rPr>
        <w:t xml:space="preserve">    西安高新区支行</w:t>
      </w:r>
      <w:r>
        <w:rPr>
          <w:rFonts w:hint="eastAsia" w:ascii="仿宋" w:hAnsi="仿宋" w:eastAsia="仿宋" w:cs="仿宋"/>
          <w:szCs w:val="21"/>
        </w:rPr>
        <w:tab/>
      </w:r>
      <w:r>
        <w:rPr>
          <w:rFonts w:hint="eastAsia" w:ascii="仿宋" w:hAnsi="仿宋" w:eastAsia="仿宋" w:cs="仿宋"/>
          <w:szCs w:val="21"/>
        </w:rPr>
        <w:t>西安市高新路42号</w:t>
      </w:r>
      <w:r>
        <w:rPr>
          <w:rFonts w:hint="eastAsia" w:ascii="仿宋" w:hAnsi="仿宋" w:eastAsia="仿宋" w:cs="仿宋"/>
          <w:szCs w:val="21"/>
        </w:rPr>
        <w:tab/>
      </w:r>
      <w:r>
        <w:rPr>
          <w:rFonts w:hint="eastAsia" w:ascii="仿宋" w:hAnsi="仿宋" w:eastAsia="仿宋" w:cs="仿宋"/>
          <w:szCs w:val="21"/>
        </w:rPr>
        <w:t>卞斯超</w:t>
      </w:r>
      <w:r>
        <w:rPr>
          <w:rFonts w:hint="eastAsia" w:ascii="仿宋" w:hAnsi="仿宋" w:eastAsia="仿宋" w:cs="仿宋"/>
          <w:szCs w:val="21"/>
        </w:rPr>
        <w:tab/>
      </w:r>
      <w:r>
        <w:rPr>
          <w:rFonts w:hint="eastAsia" w:ascii="仿宋" w:hAnsi="仿宋" w:eastAsia="仿宋" w:cs="仿宋"/>
          <w:szCs w:val="21"/>
        </w:rPr>
        <w:t>15191075651</w:t>
      </w:r>
    </w:p>
    <w:p>
      <w:pPr>
        <w:rPr>
          <w:rFonts w:hint="eastAsia" w:ascii="仿宋" w:hAnsi="仿宋" w:eastAsia="仿宋" w:cs="仿宋"/>
          <w:szCs w:val="21"/>
        </w:rPr>
      </w:pPr>
      <w:r>
        <w:rPr>
          <w:rFonts w:hint="eastAsia" w:ascii="仿宋" w:hAnsi="仿宋" w:eastAsia="仿宋" w:cs="仿宋"/>
          <w:szCs w:val="21"/>
        </w:rPr>
        <w:t xml:space="preserve">    西安经开区支行</w:t>
      </w:r>
      <w:r>
        <w:rPr>
          <w:rFonts w:hint="eastAsia" w:ascii="仿宋" w:hAnsi="仿宋" w:eastAsia="仿宋" w:cs="仿宋"/>
          <w:szCs w:val="21"/>
        </w:rPr>
        <w:tab/>
      </w:r>
      <w:r>
        <w:rPr>
          <w:rFonts w:hint="eastAsia" w:ascii="仿宋" w:hAnsi="仿宋" w:eastAsia="仿宋" w:cs="仿宋"/>
          <w:szCs w:val="21"/>
        </w:rPr>
        <w:t>西安市未央路125号</w:t>
      </w:r>
      <w:r>
        <w:rPr>
          <w:rFonts w:hint="eastAsia" w:ascii="仿宋" w:hAnsi="仿宋" w:eastAsia="仿宋" w:cs="仿宋"/>
          <w:szCs w:val="21"/>
        </w:rPr>
        <w:tab/>
      </w:r>
      <w:r>
        <w:rPr>
          <w:rFonts w:hint="eastAsia" w:ascii="仿宋" w:hAnsi="仿宋" w:eastAsia="仿宋" w:cs="仿宋"/>
          <w:szCs w:val="21"/>
        </w:rPr>
        <w:t>惠  媛</w:t>
      </w:r>
      <w:r>
        <w:rPr>
          <w:rFonts w:hint="eastAsia" w:ascii="仿宋" w:hAnsi="仿宋" w:eastAsia="仿宋" w:cs="仿宋"/>
          <w:szCs w:val="21"/>
        </w:rPr>
        <w:tab/>
      </w:r>
      <w:r>
        <w:rPr>
          <w:rFonts w:hint="eastAsia" w:ascii="仿宋" w:hAnsi="仿宋" w:eastAsia="仿宋" w:cs="仿宋"/>
          <w:szCs w:val="21"/>
        </w:rPr>
        <w:t>17792256100</w:t>
      </w:r>
    </w:p>
    <w:p>
      <w:pPr>
        <w:rPr>
          <w:rFonts w:hint="eastAsia" w:ascii="仿宋" w:hAnsi="仿宋" w:eastAsia="仿宋" w:cs="仿宋"/>
          <w:szCs w:val="21"/>
        </w:rPr>
      </w:pPr>
      <w:r>
        <w:rPr>
          <w:rFonts w:hint="eastAsia" w:ascii="仿宋" w:hAnsi="仿宋" w:eastAsia="仿宋" w:cs="仿宋"/>
          <w:szCs w:val="21"/>
        </w:rPr>
        <w:t xml:space="preserve">    西安南大街支行</w:t>
      </w:r>
      <w:r>
        <w:rPr>
          <w:rFonts w:hint="eastAsia" w:ascii="仿宋" w:hAnsi="仿宋" w:eastAsia="仿宋" w:cs="仿宋"/>
          <w:szCs w:val="21"/>
        </w:rPr>
        <w:tab/>
      </w:r>
      <w:r>
        <w:rPr>
          <w:rFonts w:hint="eastAsia" w:ascii="仿宋" w:hAnsi="仿宋" w:eastAsia="仿宋" w:cs="仿宋"/>
          <w:szCs w:val="21"/>
        </w:rPr>
        <w:t>西安市南大街15号</w:t>
      </w:r>
      <w:r>
        <w:rPr>
          <w:rFonts w:hint="eastAsia" w:ascii="仿宋" w:hAnsi="仿宋" w:eastAsia="仿宋" w:cs="仿宋"/>
          <w:szCs w:val="21"/>
        </w:rPr>
        <w:tab/>
      </w:r>
      <w:r>
        <w:rPr>
          <w:rFonts w:hint="eastAsia" w:ascii="仿宋" w:hAnsi="仿宋" w:eastAsia="仿宋" w:cs="仿宋"/>
          <w:szCs w:val="21"/>
        </w:rPr>
        <w:t>乔  鉴</w:t>
      </w:r>
      <w:r>
        <w:rPr>
          <w:rFonts w:hint="eastAsia" w:ascii="仿宋" w:hAnsi="仿宋" w:eastAsia="仿宋" w:cs="仿宋"/>
          <w:szCs w:val="21"/>
        </w:rPr>
        <w:tab/>
      </w:r>
      <w:r>
        <w:rPr>
          <w:rFonts w:hint="eastAsia" w:ascii="仿宋" w:hAnsi="仿宋" w:eastAsia="仿宋" w:cs="仿宋"/>
          <w:szCs w:val="21"/>
        </w:rPr>
        <w:t>18089136919</w:t>
      </w:r>
    </w:p>
    <w:p>
      <w:pPr>
        <w:ind w:firstLine="420"/>
        <w:rPr>
          <w:rFonts w:hint="eastAsia" w:ascii="仿宋" w:hAnsi="仿宋" w:eastAsia="仿宋" w:cs="仿宋"/>
          <w:szCs w:val="21"/>
        </w:rPr>
      </w:pPr>
      <w:r>
        <w:rPr>
          <w:rFonts w:hint="eastAsia" w:ascii="仿宋" w:hAnsi="仿宋" w:eastAsia="仿宋" w:cs="仿宋"/>
          <w:szCs w:val="21"/>
        </w:rPr>
        <w:t>西安和平路支行</w:t>
      </w:r>
      <w:r>
        <w:rPr>
          <w:rFonts w:hint="eastAsia" w:ascii="仿宋" w:hAnsi="仿宋" w:eastAsia="仿宋" w:cs="仿宋"/>
          <w:szCs w:val="21"/>
        </w:rPr>
        <w:tab/>
      </w:r>
      <w:r>
        <w:rPr>
          <w:rFonts w:hint="eastAsia" w:ascii="仿宋" w:hAnsi="仿宋" w:eastAsia="仿宋" w:cs="仿宋"/>
          <w:szCs w:val="21"/>
        </w:rPr>
        <w:t>西安市和平路101号</w:t>
      </w:r>
      <w:r>
        <w:rPr>
          <w:rFonts w:hint="eastAsia" w:ascii="仿宋" w:hAnsi="仿宋" w:eastAsia="仿宋" w:cs="仿宋"/>
          <w:szCs w:val="21"/>
        </w:rPr>
        <w:tab/>
      </w:r>
      <w:r>
        <w:rPr>
          <w:rFonts w:hint="eastAsia" w:ascii="仿宋" w:hAnsi="仿宋" w:eastAsia="仿宋" w:cs="仿宋"/>
          <w:szCs w:val="21"/>
        </w:rPr>
        <w:t>陈  歆</w:t>
      </w:r>
      <w:r>
        <w:rPr>
          <w:rFonts w:hint="eastAsia" w:ascii="仿宋" w:hAnsi="仿宋" w:eastAsia="仿宋" w:cs="仿宋"/>
          <w:szCs w:val="21"/>
        </w:rPr>
        <w:tab/>
      </w:r>
      <w:r>
        <w:rPr>
          <w:rFonts w:hint="eastAsia" w:ascii="仿宋" w:hAnsi="仿宋" w:eastAsia="仿宋" w:cs="仿宋"/>
          <w:szCs w:val="21"/>
        </w:rPr>
        <w:t>18691816821</w:t>
      </w:r>
    </w:p>
    <w:p>
      <w:pPr>
        <w:ind w:firstLine="420"/>
        <w:rPr>
          <w:rFonts w:hint="eastAsia" w:ascii="仿宋" w:hAnsi="仿宋" w:eastAsia="仿宋" w:cs="仿宋"/>
          <w:szCs w:val="21"/>
        </w:rPr>
      </w:pPr>
      <w:r>
        <w:rPr>
          <w:rFonts w:hint="eastAsia" w:ascii="仿宋" w:hAnsi="仿宋" w:eastAsia="仿宋" w:cs="仿宋"/>
          <w:szCs w:val="21"/>
        </w:rPr>
        <w:t>西安兴庆路支行</w:t>
      </w:r>
      <w:r>
        <w:rPr>
          <w:rFonts w:hint="eastAsia" w:ascii="仿宋" w:hAnsi="仿宋" w:eastAsia="仿宋" w:cs="仿宋"/>
          <w:szCs w:val="21"/>
        </w:rPr>
        <w:tab/>
      </w:r>
      <w:r>
        <w:rPr>
          <w:rFonts w:hint="eastAsia" w:ascii="仿宋" w:hAnsi="仿宋" w:eastAsia="仿宋" w:cs="仿宋"/>
          <w:szCs w:val="21"/>
        </w:rPr>
        <w:t>西安市兴庆路61号</w:t>
      </w:r>
      <w:r>
        <w:rPr>
          <w:rFonts w:hint="eastAsia" w:ascii="仿宋" w:hAnsi="仿宋" w:eastAsia="仿宋" w:cs="仿宋"/>
          <w:szCs w:val="21"/>
        </w:rPr>
        <w:tab/>
      </w:r>
      <w:r>
        <w:rPr>
          <w:rFonts w:hint="eastAsia" w:ascii="仿宋" w:hAnsi="仿宋" w:eastAsia="仿宋" w:cs="仿宋"/>
          <w:szCs w:val="21"/>
        </w:rPr>
        <w:t>李  妍</w:t>
      </w:r>
      <w:r>
        <w:rPr>
          <w:rFonts w:hint="eastAsia" w:ascii="仿宋" w:hAnsi="仿宋" w:eastAsia="仿宋" w:cs="仿宋"/>
          <w:szCs w:val="21"/>
        </w:rPr>
        <w:tab/>
      </w:r>
      <w:r>
        <w:rPr>
          <w:rFonts w:hint="eastAsia" w:ascii="仿宋" w:hAnsi="仿宋" w:eastAsia="仿宋" w:cs="仿宋"/>
          <w:szCs w:val="21"/>
        </w:rPr>
        <w:t>13892880386</w:t>
      </w:r>
    </w:p>
    <w:p>
      <w:pPr>
        <w:ind w:firstLine="420"/>
        <w:rPr>
          <w:rFonts w:hint="eastAsia" w:ascii="仿宋" w:hAnsi="仿宋" w:eastAsia="仿宋" w:cs="仿宋"/>
          <w:szCs w:val="21"/>
        </w:rPr>
      </w:pPr>
      <w:r>
        <w:rPr>
          <w:rFonts w:hint="eastAsia" w:ascii="仿宋" w:hAnsi="仿宋" w:eastAsia="仿宋" w:cs="仿宋"/>
          <w:szCs w:val="21"/>
        </w:rPr>
        <w:t>西安新城支行</w:t>
      </w:r>
      <w:r>
        <w:rPr>
          <w:rFonts w:hint="eastAsia" w:ascii="仿宋" w:hAnsi="仿宋" w:eastAsia="仿宋" w:cs="仿宋"/>
          <w:szCs w:val="21"/>
        </w:rPr>
        <w:tab/>
      </w:r>
      <w:r>
        <w:rPr>
          <w:rFonts w:hint="eastAsia" w:ascii="仿宋" w:hAnsi="仿宋" w:eastAsia="仿宋" w:cs="仿宋"/>
          <w:szCs w:val="21"/>
        </w:rPr>
        <w:t>西安市南新街29号</w:t>
      </w:r>
      <w:r>
        <w:rPr>
          <w:rFonts w:hint="eastAsia" w:ascii="仿宋" w:hAnsi="仿宋" w:eastAsia="仿宋" w:cs="仿宋"/>
          <w:szCs w:val="21"/>
        </w:rPr>
        <w:tab/>
      </w:r>
      <w:r>
        <w:rPr>
          <w:rFonts w:hint="eastAsia" w:ascii="仿宋" w:hAnsi="仿宋" w:eastAsia="仿宋" w:cs="仿宋"/>
          <w:szCs w:val="21"/>
        </w:rPr>
        <w:t>朱子君</w:t>
      </w:r>
      <w:r>
        <w:rPr>
          <w:rFonts w:hint="eastAsia" w:ascii="仿宋" w:hAnsi="仿宋" w:eastAsia="仿宋" w:cs="仿宋"/>
          <w:szCs w:val="21"/>
        </w:rPr>
        <w:tab/>
      </w:r>
      <w:r>
        <w:rPr>
          <w:rFonts w:hint="eastAsia" w:ascii="仿宋" w:hAnsi="仿宋" w:eastAsia="仿宋" w:cs="仿宋"/>
          <w:szCs w:val="21"/>
        </w:rPr>
        <w:t>18629286269</w:t>
      </w:r>
    </w:p>
    <w:p>
      <w:pPr>
        <w:ind w:firstLine="420"/>
        <w:rPr>
          <w:rFonts w:hint="eastAsia" w:ascii="仿宋" w:hAnsi="仿宋" w:eastAsia="仿宋" w:cs="仿宋"/>
          <w:szCs w:val="21"/>
        </w:rPr>
      </w:pPr>
      <w:r>
        <w:rPr>
          <w:rFonts w:hint="eastAsia" w:ascii="仿宋" w:hAnsi="仿宋" w:eastAsia="仿宋" w:cs="仿宋"/>
          <w:szCs w:val="21"/>
        </w:rPr>
        <w:t>西安长安区支行</w:t>
      </w:r>
      <w:r>
        <w:rPr>
          <w:rFonts w:hint="eastAsia" w:ascii="仿宋" w:hAnsi="仿宋" w:eastAsia="仿宋" w:cs="仿宋"/>
          <w:szCs w:val="21"/>
        </w:rPr>
        <w:tab/>
      </w:r>
      <w:r>
        <w:rPr>
          <w:rFonts w:hint="eastAsia" w:ascii="仿宋" w:hAnsi="仿宋" w:eastAsia="仿宋" w:cs="仿宋"/>
          <w:szCs w:val="21"/>
        </w:rPr>
        <w:t>西安市长安区青年街2号</w:t>
      </w:r>
      <w:r>
        <w:rPr>
          <w:rFonts w:hint="eastAsia" w:ascii="仿宋" w:hAnsi="仿宋" w:eastAsia="仿宋" w:cs="仿宋"/>
          <w:szCs w:val="21"/>
        </w:rPr>
        <w:tab/>
      </w:r>
      <w:r>
        <w:rPr>
          <w:rFonts w:hint="eastAsia" w:ascii="仿宋" w:hAnsi="仿宋" w:eastAsia="仿宋" w:cs="仿宋"/>
          <w:szCs w:val="21"/>
        </w:rPr>
        <w:t>王淑芸</w:t>
      </w:r>
      <w:r>
        <w:rPr>
          <w:rFonts w:hint="eastAsia" w:ascii="仿宋" w:hAnsi="仿宋" w:eastAsia="仿宋" w:cs="仿宋"/>
          <w:szCs w:val="21"/>
        </w:rPr>
        <w:tab/>
      </w:r>
      <w:r>
        <w:rPr>
          <w:rFonts w:hint="eastAsia" w:ascii="仿宋" w:hAnsi="仿宋" w:eastAsia="仿宋" w:cs="仿宋"/>
          <w:szCs w:val="21"/>
        </w:rPr>
        <w:t>13572289603</w:t>
      </w:r>
    </w:p>
    <w:p>
      <w:pPr>
        <w:ind w:firstLine="42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咸阳市西兰路4号</w:t>
      </w:r>
      <w:r>
        <w:rPr>
          <w:rFonts w:hint="eastAsia" w:ascii="仿宋" w:hAnsi="仿宋" w:eastAsia="仿宋" w:cs="仿宋"/>
          <w:szCs w:val="21"/>
        </w:rPr>
        <w:tab/>
      </w:r>
      <w:r>
        <w:rPr>
          <w:rFonts w:hint="eastAsia" w:ascii="仿宋" w:hAnsi="仿宋" w:eastAsia="仿宋" w:cs="仿宋"/>
          <w:szCs w:val="21"/>
        </w:rPr>
        <w:t>邰  洋</w:t>
      </w:r>
      <w:r>
        <w:rPr>
          <w:rFonts w:hint="eastAsia" w:ascii="仿宋" w:hAnsi="仿宋" w:eastAsia="仿宋" w:cs="仿宋"/>
          <w:szCs w:val="21"/>
        </w:rPr>
        <w:tab/>
      </w:r>
      <w:r>
        <w:rPr>
          <w:rFonts w:hint="eastAsia" w:ascii="仿宋" w:hAnsi="仿宋" w:eastAsia="仿宋" w:cs="仿宋"/>
          <w:szCs w:val="21"/>
        </w:rPr>
        <w:t>13299079906</w:t>
      </w:r>
    </w:p>
    <w:p>
      <w:pPr>
        <w:ind w:firstLine="42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宝鸡市红旗路36号</w:t>
      </w:r>
      <w:r>
        <w:rPr>
          <w:rFonts w:hint="eastAsia" w:ascii="仿宋" w:hAnsi="仿宋" w:eastAsia="仿宋" w:cs="仿宋"/>
          <w:szCs w:val="21"/>
        </w:rPr>
        <w:tab/>
      </w:r>
      <w:r>
        <w:rPr>
          <w:rFonts w:hint="eastAsia" w:ascii="仿宋" w:hAnsi="仿宋" w:eastAsia="仿宋" w:cs="仿宋"/>
          <w:szCs w:val="21"/>
        </w:rPr>
        <w:t>李  倩</w:t>
      </w:r>
      <w:r>
        <w:rPr>
          <w:rFonts w:hint="eastAsia" w:ascii="仿宋" w:hAnsi="仿宋" w:eastAsia="仿宋" w:cs="仿宋"/>
          <w:szCs w:val="21"/>
        </w:rPr>
        <w:tab/>
      </w:r>
      <w:r>
        <w:rPr>
          <w:rFonts w:hint="eastAsia" w:ascii="仿宋" w:hAnsi="仿宋" w:eastAsia="仿宋" w:cs="仿宋"/>
          <w:szCs w:val="21"/>
        </w:rPr>
        <w:t>18629019817</w:t>
      </w:r>
    </w:p>
    <w:p>
      <w:pPr>
        <w:ind w:firstLine="42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铜川市新区正阳路与长虹路十字</w:t>
      </w:r>
      <w:r>
        <w:rPr>
          <w:rFonts w:hint="eastAsia" w:ascii="仿宋" w:hAnsi="仿宋" w:eastAsia="仿宋" w:cs="仿宋"/>
          <w:szCs w:val="21"/>
        </w:rPr>
        <w:tab/>
      </w:r>
      <w:r>
        <w:rPr>
          <w:rFonts w:hint="eastAsia" w:ascii="仿宋" w:hAnsi="仿宋" w:eastAsia="仿宋" w:cs="仿宋"/>
          <w:szCs w:val="21"/>
        </w:rPr>
        <w:t>张小波</w:t>
      </w:r>
      <w:r>
        <w:rPr>
          <w:rFonts w:hint="eastAsia" w:ascii="仿宋" w:hAnsi="仿宋" w:eastAsia="仿宋" w:cs="仿宋"/>
          <w:szCs w:val="21"/>
        </w:rPr>
        <w:tab/>
      </w:r>
      <w:r>
        <w:rPr>
          <w:rFonts w:hint="eastAsia" w:ascii="仿宋" w:hAnsi="仿宋" w:eastAsia="仿宋" w:cs="仿宋"/>
          <w:szCs w:val="21"/>
        </w:rPr>
        <w:t>18691932636</w:t>
      </w:r>
    </w:p>
    <w:p>
      <w:pPr>
        <w:ind w:firstLine="42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榆林市高新技术产业园区创业大厦</w:t>
      </w:r>
      <w:r>
        <w:rPr>
          <w:rFonts w:hint="eastAsia" w:ascii="仿宋" w:hAnsi="仿宋" w:eastAsia="仿宋" w:cs="仿宋"/>
          <w:szCs w:val="21"/>
        </w:rPr>
        <w:tab/>
      </w:r>
      <w:r>
        <w:rPr>
          <w:rFonts w:hint="eastAsia" w:ascii="仿宋" w:hAnsi="仿宋" w:eastAsia="仿宋" w:cs="仿宋"/>
          <w:szCs w:val="21"/>
        </w:rPr>
        <w:t>张君君</w:t>
      </w:r>
      <w:r>
        <w:rPr>
          <w:rFonts w:hint="eastAsia" w:ascii="仿宋" w:hAnsi="仿宋" w:eastAsia="仿宋" w:cs="仿宋"/>
          <w:szCs w:val="21"/>
        </w:rPr>
        <w:tab/>
      </w:r>
      <w:r>
        <w:rPr>
          <w:rFonts w:hint="eastAsia" w:ascii="仿宋" w:hAnsi="仿宋" w:eastAsia="仿宋" w:cs="仿宋"/>
          <w:szCs w:val="21"/>
        </w:rPr>
        <w:t>15991929275</w:t>
      </w:r>
    </w:p>
    <w:p>
      <w:pPr>
        <w:ind w:firstLine="42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延安市宝塔区中心街</w:t>
      </w:r>
      <w:r>
        <w:rPr>
          <w:rFonts w:hint="eastAsia" w:ascii="仿宋" w:hAnsi="仿宋" w:eastAsia="仿宋" w:cs="仿宋"/>
          <w:szCs w:val="21"/>
        </w:rPr>
        <w:tab/>
      </w:r>
      <w:r>
        <w:rPr>
          <w:rFonts w:hint="eastAsia" w:ascii="仿宋" w:hAnsi="仿宋" w:eastAsia="仿宋" w:cs="仿宋"/>
          <w:szCs w:val="21"/>
        </w:rPr>
        <w:t>陈进佃</w:t>
      </w:r>
      <w:r>
        <w:rPr>
          <w:rFonts w:hint="eastAsia" w:ascii="仿宋" w:hAnsi="仿宋" w:eastAsia="仿宋" w:cs="仿宋"/>
          <w:szCs w:val="21"/>
        </w:rPr>
        <w:tab/>
      </w:r>
      <w:r>
        <w:rPr>
          <w:rFonts w:hint="eastAsia" w:ascii="仿宋" w:hAnsi="仿宋" w:eastAsia="仿宋" w:cs="仿宋"/>
          <w:szCs w:val="21"/>
        </w:rPr>
        <w:t>15609110557</w:t>
      </w:r>
    </w:p>
    <w:p>
      <w:pPr>
        <w:ind w:firstLine="42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汉中市石灰巷21号</w:t>
      </w:r>
      <w:r>
        <w:rPr>
          <w:rFonts w:hint="eastAsia" w:ascii="仿宋" w:hAnsi="仿宋" w:eastAsia="仿宋" w:cs="仿宋"/>
          <w:szCs w:val="21"/>
        </w:rPr>
        <w:tab/>
      </w:r>
      <w:r>
        <w:rPr>
          <w:rFonts w:hint="eastAsia" w:ascii="仿宋" w:hAnsi="仿宋" w:eastAsia="仿宋" w:cs="仿宋"/>
          <w:szCs w:val="21"/>
        </w:rPr>
        <w:t>王晨旭</w:t>
      </w:r>
      <w:r>
        <w:rPr>
          <w:rFonts w:hint="eastAsia" w:ascii="仿宋" w:hAnsi="仿宋" w:eastAsia="仿宋" w:cs="仿宋"/>
          <w:szCs w:val="21"/>
        </w:rPr>
        <w:tab/>
      </w:r>
      <w:r>
        <w:rPr>
          <w:rFonts w:hint="eastAsia" w:ascii="仿宋" w:hAnsi="仿宋" w:eastAsia="仿宋" w:cs="仿宋"/>
          <w:szCs w:val="21"/>
        </w:rPr>
        <w:t>15319375850</w:t>
      </w:r>
    </w:p>
    <w:p>
      <w:pPr>
        <w:ind w:firstLine="42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安康市育才路102号</w:t>
      </w:r>
      <w:r>
        <w:rPr>
          <w:rFonts w:hint="eastAsia" w:ascii="仿宋" w:hAnsi="仿宋" w:eastAsia="仿宋" w:cs="仿宋"/>
          <w:szCs w:val="21"/>
        </w:rPr>
        <w:tab/>
      </w:r>
      <w:r>
        <w:rPr>
          <w:rFonts w:hint="eastAsia" w:ascii="仿宋" w:hAnsi="仿宋" w:eastAsia="仿宋" w:cs="仿宋"/>
          <w:szCs w:val="21"/>
        </w:rPr>
        <w:t>张少帅</w:t>
      </w:r>
      <w:r>
        <w:rPr>
          <w:rFonts w:hint="eastAsia" w:ascii="仿宋" w:hAnsi="仿宋" w:eastAsia="仿宋" w:cs="仿宋"/>
          <w:szCs w:val="21"/>
        </w:rPr>
        <w:tab/>
      </w:r>
      <w:r>
        <w:rPr>
          <w:rFonts w:hint="eastAsia" w:ascii="仿宋" w:hAnsi="仿宋" w:eastAsia="仿宋" w:cs="仿宋"/>
          <w:szCs w:val="21"/>
        </w:rPr>
        <w:t>13165762680</w:t>
      </w:r>
    </w:p>
    <w:p>
      <w:pPr>
        <w:ind w:firstLine="42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商洛市名人街广电大楼下</w:t>
      </w:r>
      <w:r>
        <w:rPr>
          <w:rFonts w:hint="eastAsia" w:ascii="仿宋" w:hAnsi="仿宋" w:eastAsia="仿宋" w:cs="仿宋"/>
          <w:szCs w:val="21"/>
        </w:rPr>
        <w:tab/>
      </w:r>
      <w:r>
        <w:rPr>
          <w:rFonts w:hint="eastAsia" w:ascii="仿宋" w:hAnsi="仿宋" w:eastAsia="仿宋" w:cs="仿宋"/>
          <w:szCs w:val="21"/>
        </w:rPr>
        <w:t>郭  杨</w:t>
      </w:r>
      <w:r>
        <w:rPr>
          <w:rFonts w:hint="eastAsia" w:ascii="仿宋" w:hAnsi="仿宋" w:eastAsia="仿宋" w:cs="仿宋"/>
          <w:szCs w:val="21"/>
        </w:rPr>
        <w:tab/>
      </w:r>
      <w:r>
        <w:rPr>
          <w:rFonts w:hint="eastAsia" w:ascii="仿宋" w:hAnsi="仿宋" w:eastAsia="仿宋" w:cs="仿宋"/>
          <w:szCs w:val="21"/>
        </w:rPr>
        <w:t>17809267188</w:t>
      </w:r>
    </w:p>
    <w:p>
      <w:pPr>
        <w:rPr>
          <w:rFonts w:hint="eastAsia" w:ascii="仿宋" w:hAnsi="仿宋" w:eastAsia="仿宋" w:cs="仿宋"/>
          <w:b/>
          <w:szCs w:val="21"/>
        </w:rPr>
      </w:pPr>
      <w:r>
        <w:rPr>
          <w:rFonts w:hint="eastAsia" w:ascii="仿宋" w:hAnsi="仿宋" w:eastAsia="仿宋" w:cs="仿宋"/>
          <w:b/>
          <w:szCs w:val="21"/>
        </w:rPr>
        <w:t>二、北京银行（政府订单贷）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西安分行营业部</w:t>
      </w:r>
      <w:r>
        <w:rPr>
          <w:rFonts w:hint="eastAsia" w:ascii="仿宋" w:hAnsi="仿宋" w:eastAsia="仿宋" w:cs="仿宋"/>
          <w:szCs w:val="21"/>
        </w:rPr>
        <w:tab/>
      </w:r>
      <w:r>
        <w:rPr>
          <w:rFonts w:hint="eastAsia" w:ascii="仿宋" w:hAnsi="仿宋" w:eastAsia="仿宋" w:cs="仿宋"/>
          <w:szCs w:val="21"/>
        </w:rPr>
        <w:t xml:space="preserve">        刘晓伟</w:t>
      </w:r>
      <w:r>
        <w:rPr>
          <w:rFonts w:hint="eastAsia" w:ascii="仿宋" w:hAnsi="仿宋" w:eastAsia="仿宋" w:cs="仿宋"/>
          <w:szCs w:val="21"/>
        </w:rPr>
        <w:tab/>
      </w:r>
      <w:r>
        <w:rPr>
          <w:rFonts w:hint="eastAsia" w:ascii="仿宋" w:hAnsi="仿宋" w:eastAsia="仿宋" w:cs="仿宋"/>
          <w:szCs w:val="21"/>
        </w:rPr>
        <w:t>总经理助理</w:t>
      </w:r>
      <w:r>
        <w:rPr>
          <w:rFonts w:hint="eastAsia" w:ascii="仿宋" w:hAnsi="仿宋" w:eastAsia="仿宋" w:cs="仿宋"/>
          <w:szCs w:val="21"/>
        </w:rPr>
        <w:tab/>
      </w:r>
      <w:r>
        <w:rPr>
          <w:rFonts w:hint="eastAsia" w:ascii="仿宋" w:hAnsi="仿宋" w:eastAsia="仿宋" w:cs="仿宋"/>
          <w:szCs w:val="21"/>
        </w:rPr>
        <w:t>029-61828763</w:t>
      </w:r>
      <w:r>
        <w:rPr>
          <w:rFonts w:hint="eastAsia" w:ascii="仿宋" w:hAnsi="仿宋" w:eastAsia="仿宋" w:cs="仿宋"/>
          <w:szCs w:val="21"/>
        </w:rPr>
        <w:tab/>
      </w:r>
      <w:r>
        <w:rPr>
          <w:rFonts w:hint="eastAsia" w:ascii="仿宋" w:hAnsi="仿宋" w:eastAsia="仿宋" w:cs="仿宋"/>
          <w:szCs w:val="21"/>
        </w:rPr>
        <w:t>18066630518</w:t>
      </w:r>
    </w:p>
    <w:p>
      <w:pPr>
        <w:ind w:firstLine="420" w:firstLineChars="200"/>
        <w:rPr>
          <w:rFonts w:hint="eastAsia" w:ascii="仿宋" w:hAnsi="仿宋" w:eastAsia="仿宋" w:cs="仿宋"/>
          <w:szCs w:val="21"/>
        </w:rPr>
      </w:pPr>
      <w:r>
        <w:rPr>
          <w:rFonts w:hint="eastAsia" w:ascii="仿宋" w:hAnsi="仿宋" w:eastAsia="仿宋" w:cs="仿宋"/>
          <w:szCs w:val="21"/>
        </w:rPr>
        <w:t>西安高新开发区支行</w:t>
      </w:r>
      <w:r>
        <w:rPr>
          <w:rFonts w:hint="eastAsia" w:ascii="仿宋" w:hAnsi="仿宋" w:eastAsia="仿宋" w:cs="仿宋"/>
          <w:szCs w:val="21"/>
        </w:rPr>
        <w:tab/>
      </w:r>
      <w:r>
        <w:rPr>
          <w:rFonts w:hint="eastAsia" w:ascii="仿宋" w:hAnsi="仿宋" w:eastAsia="仿宋" w:cs="仿宋"/>
          <w:szCs w:val="21"/>
        </w:rPr>
        <w:t xml:space="preserve">    梁凡</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029-61828531</w:t>
      </w:r>
      <w:r>
        <w:rPr>
          <w:rFonts w:hint="eastAsia" w:ascii="仿宋" w:hAnsi="仿宋" w:eastAsia="仿宋" w:cs="仿宋"/>
          <w:szCs w:val="21"/>
        </w:rPr>
        <w:tab/>
      </w:r>
      <w:r>
        <w:rPr>
          <w:rFonts w:hint="eastAsia" w:ascii="仿宋" w:hAnsi="仿宋" w:eastAsia="仿宋" w:cs="仿宋"/>
          <w:szCs w:val="21"/>
        </w:rPr>
        <w:t>18681945597</w:t>
      </w:r>
    </w:p>
    <w:p>
      <w:pPr>
        <w:ind w:firstLine="420" w:firstLineChars="200"/>
        <w:rPr>
          <w:rFonts w:hint="eastAsia" w:ascii="仿宋" w:hAnsi="仿宋" w:eastAsia="仿宋" w:cs="仿宋"/>
          <w:szCs w:val="21"/>
        </w:rPr>
      </w:pPr>
      <w:r>
        <w:rPr>
          <w:rFonts w:hint="eastAsia" w:ascii="仿宋" w:hAnsi="仿宋" w:eastAsia="仿宋" w:cs="仿宋"/>
          <w:szCs w:val="21"/>
        </w:rPr>
        <w:t>西安曲江文创支行</w:t>
      </w:r>
      <w:r>
        <w:rPr>
          <w:rFonts w:hint="eastAsia" w:ascii="仿宋" w:hAnsi="仿宋" w:eastAsia="仿宋" w:cs="仿宋"/>
          <w:szCs w:val="21"/>
        </w:rPr>
        <w:tab/>
      </w:r>
      <w:r>
        <w:rPr>
          <w:rFonts w:hint="eastAsia" w:ascii="仿宋" w:hAnsi="仿宋" w:eastAsia="仿宋" w:cs="仿宋"/>
          <w:szCs w:val="21"/>
        </w:rPr>
        <w:t xml:space="preserve">    蒋超</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029-65667366</w:t>
      </w:r>
      <w:r>
        <w:rPr>
          <w:rFonts w:hint="eastAsia" w:ascii="仿宋" w:hAnsi="仿宋" w:eastAsia="仿宋" w:cs="仿宋"/>
          <w:szCs w:val="21"/>
        </w:rPr>
        <w:tab/>
      </w:r>
      <w:r>
        <w:rPr>
          <w:rFonts w:hint="eastAsia" w:ascii="仿宋" w:hAnsi="仿宋" w:eastAsia="仿宋" w:cs="仿宋"/>
          <w:szCs w:val="21"/>
        </w:rPr>
        <w:t>15891737329</w:t>
      </w:r>
    </w:p>
    <w:p>
      <w:pPr>
        <w:ind w:firstLine="420" w:firstLineChars="200"/>
        <w:rPr>
          <w:rFonts w:hint="eastAsia" w:ascii="仿宋" w:hAnsi="仿宋" w:eastAsia="仿宋" w:cs="仿宋"/>
          <w:szCs w:val="21"/>
        </w:rPr>
      </w:pPr>
      <w:r>
        <w:rPr>
          <w:rFonts w:hint="eastAsia" w:ascii="仿宋" w:hAnsi="仿宋" w:eastAsia="仿宋" w:cs="仿宋"/>
          <w:szCs w:val="21"/>
        </w:rPr>
        <w:t>西安经济技术开发区支行</w:t>
      </w:r>
      <w:r>
        <w:rPr>
          <w:rFonts w:hint="eastAsia" w:ascii="仿宋" w:hAnsi="仿宋" w:eastAsia="仿宋" w:cs="仿宋"/>
          <w:szCs w:val="21"/>
        </w:rPr>
        <w:tab/>
      </w:r>
      <w:r>
        <w:rPr>
          <w:rFonts w:hint="eastAsia" w:ascii="仿宋" w:hAnsi="仿宋" w:eastAsia="仿宋" w:cs="仿宋"/>
          <w:szCs w:val="21"/>
        </w:rPr>
        <w:t>孟庆龙</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029-61828272</w:t>
      </w:r>
      <w:r>
        <w:rPr>
          <w:rFonts w:hint="eastAsia" w:ascii="仿宋" w:hAnsi="仿宋" w:eastAsia="仿宋" w:cs="仿宋"/>
          <w:szCs w:val="21"/>
        </w:rPr>
        <w:tab/>
      </w:r>
      <w:r>
        <w:rPr>
          <w:rFonts w:hint="eastAsia" w:ascii="仿宋" w:hAnsi="仿宋" w:eastAsia="仿宋" w:cs="仿宋"/>
          <w:szCs w:val="21"/>
        </w:rPr>
        <w:t>13991990373</w:t>
      </w:r>
    </w:p>
    <w:p>
      <w:pPr>
        <w:ind w:firstLine="420" w:firstLineChars="200"/>
        <w:rPr>
          <w:rFonts w:hint="eastAsia" w:ascii="仿宋" w:hAnsi="仿宋" w:eastAsia="仿宋" w:cs="仿宋"/>
          <w:szCs w:val="21"/>
        </w:rPr>
      </w:pPr>
      <w:r>
        <w:rPr>
          <w:rFonts w:hint="eastAsia" w:ascii="仿宋" w:hAnsi="仿宋" w:eastAsia="仿宋" w:cs="仿宋"/>
          <w:szCs w:val="21"/>
        </w:rPr>
        <w:t>西安长缨路支行</w:t>
      </w:r>
      <w:r>
        <w:rPr>
          <w:rFonts w:hint="eastAsia" w:ascii="仿宋" w:hAnsi="仿宋" w:eastAsia="仿宋" w:cs="仿宋"/>
          <w:szCs w:val="21"/>
        </w:rPr>
        <w:tab/>
      </w:r>
      <w:r>
        <w:rPr>
          <w:rFonts w:hint="eastAsia" w:ascii="仿宋" w:hAnsi="仿宋" w:eastAsia="仿宋" w:cs="仿宋"/>
          <w:szCs w:val="21"/>
        </w:rPr>
        <w:t xml:space="preserve">        范凯</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029-68717760</w:t>
      </w:r>
      <w:r>
        <w:rPr>
          <w:rFonts w:hint="eastAsia" w:ascii="仿宋" w:hAnsi="仿宋" w:eastAsia="仿宋" w:cs="仿宋"/>
          <w:szCs w:val="21"/>
        </w:rPr>
        <w:tab/>
      </w:r>
      <w:r>
        <w:rPr>
          <w:rFonts w:hint="eastAsia" w:ascii="仿宋" w:hAnsi="仿宋" w:eastAsia="仿宋" w:cs="仿宋"/>
          <w:szCs w:val="21"/>
        </w:rPr>
        <w:t>13991315609</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长安区西长安街支行   </w:t>
      </w:r>
      <w:r>
        <w:rPr>
          <w:rFonts w:hint="eastAsia" w:ascii="仿宋" w:hAnsi="仿宋" w:eastAsia="仿宋" w:cs="仿宋"/>
          <w:szCs w:val="21"/>
        </w:rPr>
        <w:tab/>
      </w:r>
      <w:r>
        <w:rPr>
          <w:rFonts w:hint="eastAsia" w:ascii="仿宋" w:hAnsi="仿宋" w:eastAsia="仿宋" w:cs="仿宋"/>
          <w:szCs w:val="21"/>
        </w:rPr>
        <w:t>陈明</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029-85724301</w:t>
      </w:r>
      <w:r>
        <w:rPr>
          <w:rFonts w:hint="eastAsia" w:ascii="仿宋" w:hAnsi="仿宋" w:eastAsia="仿宋" w:cs="仿宋"/>
          <w:szCs w:val="21"/>
        </w:rPr>
        <w:tab/>
      </w:r>
      <w:r>
        <w:rPr>
          <w:rFonts w:hint="eastAsia" w:ascii="仿宋" w:hAnsi="仿宋" w:eastAsia="仿宋" w:cs="仿宋"/>
          <w:szCs w:val="21"/>
        </w:rPr>
        <w:t>18149209660</w:t>
      </w:r>
    </w:p>
    <w:p>
      <w:pPr>
        <w:ind w:firstLine="420" w:firstLineChars="200"/>
        <w:rPr>
          <w:rFonts w:hint="eastAsia" w:ascii="仿宋" w:hAnsi="仿宋" w:eastAsia="仿宋" w:cs="仿宋"/>
          <w:szCs w:val="21"/>
        </w:rPr>
      </w:pPr>
      <w:r>
        <w:rPr>
          <w:rFonts w:hint="eastAsia" w:ascii="仿宋" w:hAnsi="仿宋" w:eastAsia="仿宋" w:cs="仿宋"/>
          <w:szCs w:val="21"/>
        </w:rPr>
        <w:t>泾渭工业园支行</w:t>
      </w:r>
      <w:r>
        <w:rPr>
          <w:rFonts w:hint="eastAsia" w:ascii="仿宋" w:hAnsi="仿宋" w:eastAsia="仿宋" w:cs="仿宋"/>
          <w:szCs w:val="21"/>
        </w:rPr>
        <w:tab/>
      </w:r>
      <w:r>
        <w:rPr>
          <w:rFonts w:hint="eastAsia" w:ascii="仿宋" w:hAnsi="仿宋" w:eastAsia="仿宋" w:cs="仿宋"/>
          <w:szCs w:val="21"/>
        </w:rPr>
        <w:t xml:space="preserve">        杨奕</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029-68213773</w:t>
      </w:r>
      <w:r>
        <w:rPr>
          <w:rFonts w:hint="eastAsia" w:ascii="仿宋" w:hAnsi="仿宋" w:eastAsia="仿宋" w:cs="仿宋"/>
          <w:szCs w:val="21"/>
        </w:rPr>
        <w:tab/>
      </w:r>
      <w:r>
        <w:rPr>
          <w:rFonts w:hint="eastAsia" w:ascii="仿宋" w:hAnsi="仿宋" w:eastAsia="仿宋" w:cs="仿宋"/>
          <w:szCs w:val="21"/>
        </w:rPr>
        <w:t>15934802021</w:t>
      </w:r>
    </w:p>
    <w:p>
      <w:pPr>
        <w:ind w:firstLine="420" w:firstLineChars="200"/>
        <w:rPr>
          <w:rFonts w:hint="eastAsia" w:ascii="仿宋" w:hAnsi="仿宋" w:eastAsia="仿宋" w:cs="仿宋"/>
          <w:szCs w:val="21"/>
        </w:rPr>
      </w:pPr>
      <w:r>
        <w:rPr>
          <w:rFonts w:hint="eastAsia" w:ascii="仿宋" w:hAnsi="仿宋" w:eastAsia="仿宋" w:cs="仿宋"/>
          <w:szCs w:val="21"/>
        </w:rPr>
        <w:t>北客站科技支行</w:t>
      </w:r>
      <w:r>
        <w:rPr>
          <w:rFonts w:hint="eastAsia" w:ascii="仿宋" w:hAnsi="仿宋" w:eastAsia="仿宋" w:cs="仿宋"/>
          <w:szCs w:val="21"/>
        </w:rPr>
        <w:tab/>
      </w:r>
      <w:r>
        <w:rPr>
          <w:rFonts w:hint="eastAsia" w:ascii="仿宋" w:hAnsi="仿宋" w:eastAsia="仿宋" w:cs="仿宋"/>
          <w:szCs w:val="21"/>
        </w:rPr>
        <w:t xml:space="preserve">        周洁</w:t>
      </w:r>
      <w:r>
        <w:rPr>
          <w:rFonts w:hint="eastAsia" w:ascii="仿宋" w:hAnsi="仿宋" w:eastAsia="仿宋" w:cs="仿宋"/>
          <w:szCs w:val="21"/>
        </w:rPr>
        <w:tab/>
      </w:r>
      <w:r>
        <w:rPr>
          <w:rFonts w:hint="eastAsia" w:ascii="仿宋" w:hAnsi="仿宋" w:eastAsia="仿宋" w:cs="仿宋"/>
          <w:szCs w:val="21"/>
        </w:rPr>
        <w:t>副行长</w:t>
      </w:r>
      <w:r>
        <w:rPr>
          <w:rFonts w:hint="eastAsia" w:ascii="仿宋" w:hAnsi="仿宋" w:eastAsia="仿宋" w:cs="仿宋"/>
          <w:szCs w:val="21"/>
        </w:rPr>
        <w:tab/>
      </w:r>
      <w:r>
        <w:rPr>
          <w:rFonts w:hint="eastAsia" w:ascii="仿宋" w:hAnsi="仿宋" w:eastAsia="仿宋" w:cs="仿宋"/>
          <w:szCs w:val="21"/>
        </w:rPr>
        <w:t>029-61828129</w:t>
      </w:r>
      <w:r>
        <w:rPr>
          <w:rFonts w:hint="eastAsia" w:ascii="仿宋" w:hAnsi="仿宋" w:eastAsia="仿宋" w:cs="仿宋"/>
          <w:szCs w:val="21"/>
        </w:rPr>
        <w:tab/>
      </w:r>
      <w:r>
        <w:rPr>
          <w:rFonts w:hint="eastAsia" w:ascii="仿宋" w:hAnsi="仿宋" w:eastAsia="仿宋" w:cs="仿宋"/>
          <w:szCs w:val="21"/>
        </w:rPr>
        <w:t>18629518636</w:t>
      </w:r>
    </w:p>
    <w:p>
      <w:pPr>
        <w:ind w:firstLine="420" w:firstLineChars="200"/>
        <w:rPr>
          <w:rFonts w:hint="eastAsia" w:ascii="仿宋" w:hAnsi="仿宋" w:eastAsia="仿宋" w:cs="仿宋"/>
          <w:szCs w:val="21"/>
        </w:rPr>
      </w:pPr>
      <w:r>
        <w:rPr>
          <w:rFonts w:hint="eastAsia" w:ascii="仿宋" w:hAnsi="仿宋" w:eastAsia="仿宋" w:cs="仿宋"/>
          <w:szCs w:val="21"/>
        </w:rPr>
        <w:t>解放路支行</w:t>
      </w:r>
      <w:r>
        <w:rPr>
          <w:rFonts w:hint="eastAsia" w:ascii="仿宋" w:hAnsi="仿宋" w:eastAsia="仿宋" w:cs="仿宋"/>
          <w:szCs w:val="21"/>
        </w:rPr>
        <w:tab/>
      </w:r>
      <w:r>
        <w:rPr>
          <w:rFonts w:hint="eastAsia" w:ascii="仿宋" w:hAnsi="仿宋" w:eastAsia="仿宋" w:cs="仿宋"/>
          <w:szCs w:val="21"/>
        </w:rPr>
        <w:t xml:space="preserve">            王莉</w:t>
      </w:r>
      <w:r>
        <w:rPr>
          <w:rFonts w:hint="eastAsia" w:ascii="仿宋" w:hAnsi="仿宋" w:eastAsia="仿宋" w:cs="仿宋"/>
          <w:szCs w:val="21"/>
        </w:rPr>
        <w:tab/>
      </w:r>
      <w:r>
        <w:rPr>
          <w:rFonts w:hint="eastAsia" w:ascii="仿宋" w:hAnsi="仿宋" w:eastAsia="仿宋" w:cs="仿宋"/>
          <w:szCs w:val="21"/>
        </w:rPr>
        <w:t>行长助理</w:t>
      </w:r>
      <w:r>
        <w:rPr>
          <w:rFonts w:hint="eastAsia" w:ascii="仿宋" w:hAnsi="仿宋" w:eastAsia="仿宋" w:cs="仿宋"/>
          <w:szCs w:val="21"/>
        </w:rPr>
        <w:tab/>
      </w:r>
      <w:r>
        <w:rPr>
          <w:rFonts w:hint="eastAsia" w:ascii="仿宋" w:hAnsi="仿宋" w:eastAsia="仿宋" w:cs="仿宋"/>
          <w:szCs w:val="21"/>
        </w:rPr>
        <w:t>029-61828185</w:t>
      </w:r>
      <w:r>
        <w:rPr>
          <w:rFonts w:hint="eastAsia" w:ascii="仿宋" w:hAnsi="仿宋" w:eastAsia="仿宋" w:cs="仿宋"/>
          <w:szCs w:val="21"/>
        </w:rPr>
        <w:tab/>
      </w:r>
      <w:r>
        <w:rPr>
          <w:rFonts w:hint="eastAsia" w:ascii="仿宋" w:hAnsi="仿宋" w:eastAsia="仿宋" w:cs="仿宋"/>
          <w:szCs w:val="21"/>
        </w:rPr>
        <w:t>15802966196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 xml:space="preserve">            奥宝森</w:t>
      </w:r>
      <w:r>
        <w:rPr>
          <w:rFonts w:hint="eastAsia" w:ascii="仿宋" w:hAnsi="仿宋" w:eastAsia="仿宋" w:cs="仿宋"/>
          <w:szCs w:val="21"/>
        </w:rPr>
        <w:tab/>
      </w:r>
      <w:r>
        <w:rPr>
          <w:rFonts w:hint="eastAsia" w:ascii="仿宋" w:hAnsi="仿宋" w:eastAsia="仿宋" w:cs="仿宋"/>
          <w:szCs w:val="21"/>
        </w:rPr>
        <w:t>室经理</w:t>
      </w:r>
      <w:r>
        <w:rPr>
          <w:rFonts w:hint="eastAsia" w:ascii="仿宋" w:hAnsi="仿宋" w:eastAsia="仿宋" w:cs="仿宋"/>
          <w:szCs w:val="21"/>
        </w:rPr>
        <w:tab/>
      </w:r>
      <w:r>
        <w:rPr>
          <w:rFonts w:hint="eastAsia" w:ascii="仿宋" w:hAnsi="仿宋" w:eastAsia="仿宋" w:cs="仿宋"/>
          <w:szCs w:val="21"/>
        </w:rPr>
        <w:t>0911-8076038</w:t>
      </w:r>
      <w:r>
        <w:rPr>
          <w:rFonts w:hint="eastAsia" w:ascii="仿宋" w:hAnsi="仿宋" w:eastAsia="仿宋" w:cs="仿宋"/>
          <w:szCs w:val="21"/>
        </w:rPr>
        <w:tab/>
      </w:r>
      <w:r>
        <w:rPr>
          <w:rFonts w:hint="eastAsia" w:ascii="仿宋" w:hAnsi="仿宋" w:eastAsia="仿宋" w:cs="仿宋"/>
          <w:szCs w:val="21"/>
        </w:rPr>
        <w:t>15592925222</w:t>
      </w:r>
    </w:p>
    <w:p>
      <w:pPr>
        <w:rPr>
          <w:rFonts w:hint="eastAsia" w:ascii="仿宋" w:hAnsi="仿宋" w:eastAsia="仿宋" w:cs="仿宋"/>
          <w:b/>
          <w:szCs w:val="21"/>
        </w:rPr>
      </w:pPr>
      <w:r>
        <w:rPr>
          <w:rFonts w:hint="eastAsia" w:ascii="仿宋" w:hAnsi="仿宋" w:eastAsia="仿宋" w:cs="仿宋"/>
          <w:b/>
          <w:szCs w:val="21"/>
        </w:rPr>
        <w:t>三、工商银行（政采贷）</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张岭</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0912-6183827</w:t>
      </w:r>
      <w:r>
        <w:rPr>
          <w:rFonts w:hint="eastAsia" w:ascii="仿宋" w:hAnsi="仿宋" w:eastAsia="仿宋" w:cs="仿宋"/>
          <w:szCs w:val="21"/>
        </w:rPr>
        <w:tab/>
      </w:r>
      <w:r>
        <w:rPr>
          <w:rFonts w:hint="eastAsia" w:ascii="仿宋" w:hAnsi="仿宋" w:eastAsia="仿宋" w:cs="仿宋"/>
          <w:szCs w:val="21"/>
        </w:rPr>
        <w:t>15353386777</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郭进</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0917-3238282</w:t>
      </w:r>
      <w:r>
        <w:rPr>
          <w:rFonts w:hint="eastAsia" w:ascii="仿宋" w:hAnsi="仿宋" w:eastAsia="仿宋" w:cs="仿宋"/>
          <w:szCs w:val="21"/>
        </w:rPr>
        <w:tab/>
      </w:r>
      <w:r>
        <w:rPr>
          <w:rFonts w:hint="eastAsia" w:ascii="仿宋" w:hAnsi="仿宋" w:eastAsia="仿宋" w:cs="仿宋"/>
          <w:szCs w:val="21"/>
        </w:rPr>
        <w:t>18991749262</w:t>
      </w:r>
    </w:p>
    <w:p>
      <w:pPr>
        <w:ind w:firstLine="420" w:firstLineChars="200"/>
        <w:rPr>
          <w:rFonts w:hint="eastAsia" w:ascii="仿宋" w:hAnsi="仿宋" w:eastAsia="仿宋" w:cs="仿宋"/>
          <w:szCs w:val="21"/>
        </w:rPr>
      </w:pPr>
      <w:r>
        <w:rPr>
          <w:rFonts w:hint="eastAsia" w:ascii="仿宋" w:hAnsi="仿宋" w:eastAsia="仿宋" w:cs="仿宋"/>
          <w:szCs w:val="21"/>
        </w:rPr>
        <w:t>安康分行</w:t>
      </w:r>
      <w:r>
        <w:rPr>
          <w:rFonts w:hint="eastAsia" w:ascii="仿宋" w:hAnsi="仿宋" w:eastAsia="仿宋" w:cs="仿宋"/>
          <w:szCs w:val="21"/>
        </w:rPr>
        <w:tab/>
      </w:r>
      <w:r>
        <w:rPr>
          <w:rFonts w:hint="eastAsia" w:ascii="仿宋" w:hAnsi="仿宋" w:eastAsia="仿宋" w:cs="仿宋"/>
          <w:szCs w:val="21"/>
        </w:rPr>
        <w:t>郑婕</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0915-3236275</w:t>
      </w:r>
      <w:r>
        <w:rPr>
          <w:rFonts w:hint="eastAsia" w:ascii="仿宋" w:hAnsi="仿宋" w:eastAsia="仿宋" w:cs="仿宋"/>
          <w:szCs w:val="21"/>
        </w:rPr>
        <w:tab/>
      </w:r>
      <w:r>
        <w:rPr>
          <w:rFonts w:hint="eastAsia" w:ascii="仿宋" w:hAnsi="仿宋" w:eastAsia="仿宋" w:cs="仿宋"/>
          <w:szCs w:val="21"/>
        </w:rPr>
        <w:t>15667856663</w:t>
      </w:r>
    </w:p>
    <w:p>
      <w:pPr>
        <w:ind w:firstLine="420" w:firstLineChars="200"/>
        <w:rPr>
          <w:rFonts w:hint="eastAsia" w:ascii="仿宋" w:hAnsi="仿宋" w:eastAsia="仿宋" w:cs="仿宋"/>
          <w:szCs w:val="21"/>
        </w:rPr>
      </w:pPr>
      <w:r>
        <w:rPr>
          <w:rFonts w:hint="eastAsia" w:ascii="仿宋" w:hAnsi="仿宋" w:eastAsia="仿宋" w:cs="仿宋"/>
          <w:szCs w:val="21"/>
        </w:rPr>
        <w:t>铜川分行</w:t>
      </w:r>
      <w:r>
        <w:rPr>
          <w:rFonts w:hint="eastAsia" w:ascii="仿宋" w:hAnsi="仿宋" w:eastAsia="仿宋" w:cs="仿宋"/>
          <w:szCs w:val="21"/>
        </w:rPr>
        <w:tab/>
      </w:r>
      <w:r>
        <w:rPr>
          <w:rFonts w:hint="eastAsia" w:ascii="仿宋" w:hAnsi="仿宋" w:eastAsia="仿宋" w:cs="仿宋"/>
          <w:szCs w:val="21"/>
        </w:rPr>
        <w:t>彭东东</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0919-2151878</w:t>
      </w:r>
      <w:r>
        <w:rPr>
          <w:rFonts w:hint="eastAsia" w:ascii="仿宋" w:hAnsi="仿宋" w:eastAsia="仿宋" w:cs="仿宋"/>
          <w:szCs w:val="21"/>
        </w:rPr>
        <w:tab/>
      </w:r>
      <w:r>
        <w:rPr>
          <w:rFonts w:hint="eastAsia" w:ascii="仿宋" w:hAnsi="仿宋" w:eastAsia="仿宋" w:cs="仿宋"/>
          <w:szCs w:val="21"/>
        </w:rPr>
        <w:t>17392898832</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党莹</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0911-2380826</w:t>
      </w:r>
      <w:r>
        <w:rPr>
          <w:rFonts w:hint="eastAsia" w:ascii="仿宋" w:hAnsi="仿宋" w:eastAsia="仿宋" w:cs="仿宋"/>
          <w:szCs w:val="21"/>
        </w:rPr>
        <w:tab/>
      </w:r>
      <w:r>
        <w:rPr>
          <w:rFonts w:hint="eastAsia" w:ascii="仿宋" w:hAnsi="仿宋" w:eastAsia="仿宋" w:cs="仿宋"/>
          <w:szCs w:val="21"/>
        </w:rPr>
        <w:t>15291142933</w:t>
      </w:r>
    </w:p>
    <w:p>
      <w:pPr>
        <w:ind w:firstLine="420" w:firstLineChars="2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杨薇薇</w:t>
      </w:r>
      <w:r>
        <w:rPr>
          <w:rFonts w:hint="eastAsia" w:ascii="仿宋" w:hAnsi="仿宋" w:eastAsia="仿宋" w:cs="仿宋"/>
          <w:szCs w:val="21"/>
        </w:rPr>
        <w:tab/>
      </w:r>
      <w:r>
        <w:rPr>
          <w:rFonts w:hint="eastAsia" w:ascii="仿宋" w:hAnsi="仿宋" w:eastAsia="仿宋" w:cs="仿宋"/>
          <w:szCs w:val="21"/>
        </w:rPr>
        <w:t>部门副经理</w:t>
      </w:r>
      <w:r>
        <w:rPr>
          <w:rFonts w:hint="eastAsia" w:ascii="仿宋" w:hAnsi="仿宋" w:eastAsia="仿宋" w:cs="仿宋"/>
          <w:szCs w:val="21"/>
        </w:rPr>
        <w:tab/>
      </w:r>
      <w:r>
        <w:rPr>
          <w:rFonts w:hint="eastAsia" w:ascii="仿宋" w:hAnsi="仿宋" w:eastAsia="仿宋" w:cs="仿宋"/>
          <w:szCs w:val="21"/>
        </w:rPr>
        <w:t>0916-2606773</w:t>
      </w:r>
      <w:r>
        <w:rPr>
          <w:rFonts w:hint="eastAsia" w:ascii="仿宋" w:hAnsi="仿宋" w:eastAsia="仿宋" w:cs="仿宋"/>
          <w:szCs w:val="21"/>
        </w:rPr>
        <w:tab/>
      </w:r>
      <w:r>
        <w:rPr>
          <w:rFonts w:hint="eastAsia" w:ascii="仿宋" w:hAnsi="仿宋" w:eastAsia="仿宋" w:cs="仿宋"/>
          <w:szCs w:val="21"/>
        </w:rPr>
        <w:t>18591607453</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张欢</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09132095066</w:t>
      </w:r>
      <w:r>
        <w:rPr>
          <w:rFonts w:hint="eastAsia" w:ascii="仿宋" w:hAnsi="仿宋" w:eastAsia="仿宋" w:cs="仿宋"/>
          <w:szCs w:val="21"/>
        </w:rPr>
        <w:tab/>
      </w:r>
      <w:r>
        <w:rPr>
          <w:rFonts w:hint="eastAsia" w:ascii="仿宋" w:hAnsi="仿宋" w:eastAsia="仿宋" w:cs="仿宋"/>
          <w:szCs w:val="21"/>
        </w:rPr>
        <w:t>15229730006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袁霖</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029-33259370</w:t>
      </w:r>
      <w:r>
        <w:rPr>
          <w:rFonts w:hint="eastAsia" w:ascii="仿宋" w:hAnsi="仿宋" w:eastAsia="仿宋" w:cs="仿宋"/>
          <w:szCs w:val="21"/>
        </w:rPr>
        <w:tab/>
      </w:r>
      <w:r>
        <w:rPr>
          <w:rFonts w:hint="eastAsia" w:ascii="仿宋" w:hAnsi="仿宋" w:eastAsia="仿宋" w:cs="仿宋"/>
          <w:szCs w:val="21"/>
        </w:rPr>
        <w:t>18591006506</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张铮</w:t>
      </w:r>
      <w:r>
        <w:rPr>
          <w:rFonts w:hint="eastAsia" w:ascii="仿宋" w:hAnsi="仿宋" w:eastAsia="仿宋" w:cs="仿宋"/>
          <w:szCs w:val="21"/>
        </w:rPr>
        <w:tab/>
      </w:r>
      <w:r>
        <w:rPr>
          <w:rFonts w:hint="eastAsia" w:ascii="仿宋" w:hAnsi="仿宋" w:eastAsia="仿宋" w:cs="仿宋"/>
          <w:szCs w:val="21"/>
        </w:rPr>
        <w:t>经理助理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18691410305</w:t>
      </w:r>
    </w:p>
    <w:p>
      <w:pPr>
        <w:ind w:firstLine="420" w:firstLineChars="200"/>
        <w:rPr>
          <w:rFonts w:hint="eastAsia" w:ascii="仿宋" w:hAnsi="仿宋" w:eastAsia="仿宋" w:cs="仿宋"/>
          <w:szCs w:val="21"/>
        </w:rPr>
      </w:pPr>
      <w:r>
        <w:rPr>
          <w:rFonts w:hint="eastAsia" w:ascii="仿宋" w:hAnsi="仿宋" w:eastAsia="仿宋" w:cs="仿宋"/>
          <w:szCs w:val="21"/>
        </w:rPr>
        <w:t>商洛分行</w:t>
      </w:r>
      <w:r>
        <w:rPr>
          <w:rFonts w:hint="eastAsia" w:ascii="仿宋" w:hAnsi="仿宋" w:eastAsia="仿宋" w:cs="仿宋"/>
          <w:szCs w:val="21"/>
        </w:rPr>
        <w:tab/>
      </w:r>
      <w:r>
        <w:rPr>
          <w:rFonts w:hint="eastAsia" w:ascii="仿宋" w:hAnsi="仿宋" w:eastAsia="仿宋" w:cs="仿宋"/>
          <w:szCs w:val="21"/>
        </w:rPr>
        <w:t>余勇博</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0914-2310908</w:t>
      </w:r>
      <w:r>
        <w:rPr>
          <w:rFonts w:hint="eastAsia" w:ascii="仿宋" w:hAnsi="仿宋" w:eastAsia="仿宋" w:cs="仿宋"/>
          <w:szCs w:val="21"/>
        </w:rPr>
        <w:tab/>
      </w:r>
      <w:r>
        <w:rPr>
          <w:rFonts w:hint="eastAsia" w:ascii="仿宋" w:hAnsi="仿宋" w:eastAsia="仿宋" w:cs="仿宋"/>
          <w:szCs w:val="21"/>
        </w:rPr>
        <w:t>18092802280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巩越</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029-87609419</w:t>
      </w:r>
      <w:r>
        <w:rPr>
          <w:rFonts w:hint="eastAsia" w:ascii="仿宋" w:hAnsi="仿宋" w:eastAsia="仿宋" w:cs="仿宋"/>
          <w:szCs w:val="21"/>
        </w:rPr>
        <w:tab/>
      </w:r>
      <w:r>
        <w:rPr>
          <w:rFonts w:hint="eastAsia" w:ascii="仿宋" w:hAnsi="仿宋" w:eastAsia="仿宋" w:cs="仿宋"/>
          <w:szCs w:val="21"/>
        </w:rPr>
        <w:t>18629450680</w:t>
      </w:r>
    </w:p>
    <w:p>
      <w:pPr>
        <w:rPr>
          <w:rFonts w:hint="eastAsia" w:ascii="仿宋" w:hAnsi="仿宋" w:eastAsia="仿宋" w:cs="仿宋"/>
          <w:b/>
          <w:szCs w:val="21"/>
        </w:rPr>
      </w:pPr>
      <w:r>
        <w:rPr>
          <w:rFonts w:hint="eastAsia" w:ascii="仿宋" w:hAnsi="仿宋" w:eastAsia="仿宋" w:cs="仿宋"/>
          <w:b/>
          <w:szCs w:val="21"/>
        </w:rPr>
        <w:t>四、中信银行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西安市朱雀大街中段1号</w:t>
      </w:r>
      <w:r>
        <w:rPr>
          <w:rFonts w:hint="eastAsia" w:ascii="仿宋" w:hAnsi="仿宋" w:eastAsia="仿宋" w:cs="仿宋"/>
          <w:szCs w:val="21"/>
        </w:rPr>
        <w:tab/>
      </w:r>
      <w:r>
        <w:rPr>
          <w:rFonts w:hint="eastAsia" w:ascii="仿宋" w:hAnsi="仿宋" w:eastAsia="仿宋" w:cs="仿宋"/>
          <w:szCs w:val="21"/>
        </w:rPr>
        <w:t>曹晓聪</w:t>
      </w:r>
      <w:r>
        <w:rPr>
          <w:rFonts w:hint="eastAsia" w:ascii="仿宋" w:hAnsi="仿宋" w:eastAsia="仿宋" w:cs="仿宋"/>
          <w:szCs w:val="21"/>
        </w:rPr>
        <w:tab/>
      </w:r>
      <w:r>
        <w:rPr>
          <w:rFonts w:hint="eastAsia" w:ascii="仿宋" w:hAnsi="仿宋" w:eastAsia="仿宋" w:cs="仿宋"/>
          <w:szCs w:val="21"/>
        </w:rPr>
        <w:t>13759957407</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秦皇中路绿苑大厦</w:t>
      </w:r>
      <w:r>
        <w:rPr>
          <w:rFonts w:hint="eastAsia" w:ascii="仿宋" w:hAnsi="仿宋" w:eastAsia="仿宋" w:cs="仿宋"/>
          <w:szCs w:val="21"/>
        </w:rPr>
        <w:tab/>
      </w:r>
      <w:r>
        <w:rPr>
          <w:rFonts w:hint="eastAsia" w:ascii="仿宋" w:hAnsi="仿宋" w:eastAsia="仿宋" w:cs="仿宋"/>
          <w:szCs w:val="21"/>
        </w:rPr>
        <w:t>杭群</w:t>
      </w:r>
      <w:r>
        <w:rPr>
          <w:rFonts w:hint="eastAsia" w:ascii="仿宋" w:hAnsi="仿宋" w:eastAsia="仿宋" w:cs="仿宋"/>
          <w:szCs w:val="21"/>
        </w:rPr>
        <w:tab/>
      </w:r>
      <w:r>
        <w:rPr>
          <w:rFonts w:hint="eastAsia" w:ascii="仿宋" w:hAnsi="仿宋" w:eastAsia="仿宋" w:cs="仿宋"/>
          <w:szCs w:val="21"/>
        </w:rPr>
        <w:t>13992016859</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宝鸡市高新大道50号财富大厦B座</w:t>
      </w:r>
      <w:r>
        <w:rPr>
          <w:rFonts w:hint="eastAsia" w:ascii="仿宋" w:hAnsi="仿宋" w:eastAsia="仿宋" w:cs="仿宋"/>
          <w:szCs w:val="21"/>
        </w:rPr>
        <w:tab/>
      </w:r>
      <w:r>
        <w:rPr>
          <w:rFonts w:hint="eastAsia" w:ascii="仿宋" w:hAnsi="仿宋" w:eastAsia="仿宋" w:cs="仿宋"/>
          <w:szCs w:val="21"/>
        </w:rPr>
        <w:t>王尧</w:t>
      </w:r>
      <w:r>
        <w:rPr>
          <w:rFonts w:hint="eastAsia" w:ascii="仿宋" w:hAnsi="仿宋" w:eastAsia="仿宋" w:cs="仿宋"/>
          <w:szCs w:val="21"/>
        </w:rPr>
        <w:tab/>
      </w:r>
      <w:r>
        <w:rPr>
          <w:rFonts w:hint="eastAsia" w:ascii="仿宋" w:hAnsi="仿宋" w:eastAsia="仿宋" w:cs="仿宋"/>
          <w:szCs w:val="21"/>
        </w:rPr>
        <w:t>13636762976</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渭南市朝阳大街中段信达广场世纪明珠大厦</w:t>
      </w:r>
      <w:r>
        <w:rPr>
          <w:rFonts w:hint="eastAsia" w:ascii="仿宋" w:hAnsi="仿宋" w:eastAsia="仿宋" w:cs="仿宋"/>
          <w:szCs w:val="21"/>
        </w:rPr>
        <w:tab/>
      </w:r>
      <w:r>
        <w:rPr>
          <w:rFonts w:hint="eastAsia" w:ascii="仿宋" w:hAnsi="仿宋" w:eastAsia="仿宋" w:cs="仿宋"/>
          <w:szCs w:val="21"/>
        </w:rPr>
        <w:t>杨阳</w:t>
      </w:r>
      <w:r>
        <w:rPr>
          <w:rFonts w:hint="eastAsia" w:ascii="仿宋" w:hAnsi="仿宋" w:eastAsia="仿宋" w:cs="仿宋"/>
          <w:szCs w:val="21"/>
        </w:rPr>
        <w:tab/>
      </w:r>
      <w:r>
        <w:rPr>
          <w:rFonts w:hint="eastAsia" w:ascii="仿宋" w:hAnsi="仿宋" w:eastAsia="仿宋" w:cs="仿宋"/>
          <w:szCs w:val="21"/>
        </w:rPr>
        <w:t>18191815559</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榆林市高新区长兴路248号中信银行</w:t>
      </w:r>
      <w:r>
        <w:rPr>
          <w:rFonts w:hint="eastAsia" w:ascii="仿宋" w:hAnsi="仿宋" w:eastAsia="仿宋" w:cs="仿宋"/>
          <w:szCs w:val="21"/>
        </w:rPr>
        <w:tab/>
      </w:r>
      <w:r>
        <w:rPr>
          <w:rFonts w:hint="eastAsia" w:ascii="仿宋" w:hAnsi="仿宋" w:eastAsia="仿宋" w:cs="仿宋"/>
          <w:szCs w:val="21"/>
        </w:rPr>
        <w:t>刘洪巍</w:t>
      </w:r>
      <w:r>
        <w:rPr>
          <w:rFonts w:hint="eastAsia" w:ascii="仿宋" w:hAnsi="仿宋" w:eastAsia="仿宋" w:cs="仿宋"/>
          <w:szCs w:val="21"/>
        </w:rPr>
        <w:tab/>
      </w:r>
      <w:r>
        <w:rPr>
          <w:rFonts w:hint="eastAsia" w:ascii="仿宋" w:hAnsi="仿宋" w:eastAsia="仿宋" w:cs="仿宋"/>
          <w:szCs w:val="21"/>
        </w:rPr>
        <w:t>13636885556</w:t>
      </w:r>
    </w:p>
    <w:p>
      <w:pPr>
        <w:ind w:left="1680" w:leftChars="200" w:hanging="1260" w:hangingChars="600"/>
        <w:rPr>
          <w:rFonts w:hint="eastAsia" w:ascii="仿宋" w:hAnsi="仿宋" w:eastAsia="仿宋" w:cs="仿宋"/>
          <w:szCs w:val="21"/>
        </w:rPr>
      </w:pPr>
      <w:r>
        <w:rPr>
          <w:rFonts w:hint="eastAsia" w:ascii="仿宋" w:hAnsi="仿宋" w:eastAsia="仿宋" w:cs="仿宋"/>
          <w:szCs w:val="21"/>
        </w:rPr>
        <w:t>汉中分行</w:t>
      </w:r>
      <w:r>
        <w:rPr>
          <w:rFonts w:hint="eastAsia" w:ascii="仿宋" w:hAnsi="仿宋" w:eastAsia="仿宋" w:cs="仿宋"/>
          <w:szCs w:val="21"/>
        </w:rPr>
        <w:tab/>
      </w:r>
      <w:r>
        <w:rPr>
          <w:rFonts w:hint="eastAsia" w:ascii="仿宋" w:hAnsi="仿宋" w:eastAsia="仿宋" w:cs="仿宋"/>
          <w:szCs w:val="21"/>
        </w:rPr>
        <w:t>汉中市汉台区西二环路与劳动西路东南汉中滨江•公园壹号（产业孵化区）3B号楼</w:t>
      </w:r>
      <w:r>
        <w:rPr>
          <w:rFonts w:hint="eastAsia" w:ascii="仿宋" w:hAnsi="仿宋" w:eastAsia="仿宋" w:cs="仿宋"/>
          <w:szCs w:val="21"/>
        </w:rPr>
        <w:tab/>
      </w:r>
      <w:r>
        <w:rPr>
          <w:rFonts w:hint="eastAsia" w:ascii="仿宋" w:hAnsi="仿宋" w:eastAsia="仿宋" w:cs="仿宋"/>
          <w:szCs w:val="21"/>
        </w:rPr>
        <w:t>陈真</w:t>
      </w:r>
      <w:r>
        <w:rPr>
          <w:rFonts w:hint="eastAsia" w:ascii="仿宋" w:hAnsi="仿宋" w:eastAsia="仿宋" w:cs="仿宋"/>
          <w:szCs w:val="21"/>
        </w:rPr>
        <w:tab/>
      </w:r>
      <w:r>
        <w:rPr>
          <w:rFonts w:hint="eastAsia" w:ascii="仿宋" w:hAnsi="仿宋" w:eastAsia="仿宋" w:cs="仿宋"/>
          <w:szCs w:val="21"/>
        </w:rPr>
        <w:t>18509165068</w:t>
      </w:r>
    </w:p>
    <w:p>
      <w:pPr>
        <w:rPr>
          <w:rFonts w:hint="eastAsia" w:ascii="仿宋" w:hAnsi="仿宋" w:eastAsia="仿宋" w:cs="仿宋"/>
          <w:b/>
          <w:szCs w:val="21"/>
        </w:rPr>
      </w:pPr>
      <w:r>
        <w:rPr>
          <w:rFonts w:hint="eastAsia" w:ascii="仿宋" w:hAnsi="仿宋" w:eastAsia="仿宋" w:cs="仿宋"/>
          <w:b/>
          <w:szCs w:val="21"/>
        </w:rPr>
        <w:t>五、中国光大银行（阳光政采贷）</w:t>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r>
        <w:rPr>
          <w:rFonts w:hint="eastAsia" w:ascii="仿宋" w:hAnsi="仿宋" w:eastAsia="仿宋" w:cs="仿宋"/>
          <w:b/>
          <w:szCs w:val="21"/>
        </w:rPr>
        <w:tab/>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杨 欢</w:t>
      </w:r>
      <w:r>
        <w:rPr>
          <w:rFonts w:hint="eastAsia" w:ascii="仿宋" w:hAnsi="仿宋" w:eastAsia="仿宋" w:cs="仿宋"/>
          <w:szCs w:val="21"/>
        </w:rPr>
        <w:tab/>
      </w:r>
      <w:r>
        <w:rPr>
          <w:rFonts w:hint="eastAsia" w:ascii="仿宋" w:hAnsi="仿宋" w:eastAsia="仿宋" w:cs="仿宋"/>
          <w:szCs w:val="21"/>
        </w:rPr>
        <w:t>0917-3451055</w:t>
      </w:r>
      <w:r>
        <w:rPr>
          <w:rFonts w:hint="eastAsia" w:ascii="仿宋" w:hAnsi="仿宋" w:eastAsia="仿宋" w:cs="仿宋"/>
          <w:szCs w:val="21"/>
        </w:rPr>
        <w:tab/>
      </w:r>
      <w:r>
        <w:rPr>
          <w:rFonts w:hint="eastAsia" w:ascii="仿宋" w:hAnsi="仿宋" w:eastAsia="仿宋" w:cs="仿宋"/>
          <w:szCs w:val="21"/>
        </w:rPr>
        <w:t>18329677163</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尚云鹏</w:t>
      </w:r>
      <w:r>
        <w:rPr>
          <w:rFonts w:hint="eastAsia" w:ascii="仿宋" w:hAnsi="仿宋" w:eastAsia="仿宋" w:cs="仿宋"/>
          <w:szCs w:val="21"/>
        </w:rPr>
        <w:tab/>
      </w:r>
      <w:r>
        <w:rPr>
          <w:rFonts w:hint="eastAsia" w:ascii="仿宋" w:hAnsi="仿宋" w:eastAsia="仿宋" w:cs="仿宋"/>
          <w:szCs w:val="21"/>
        </w:rPr>
        <w:t>0912-3548019</w:t>
      </w:r>
      <w:r>
        <w:rPr>
          <w:rFonts w:hint="eastAsia" w:ascii="仿宋" w:hAnsi="仿宋" w:eastAsia="仿宋" w:cs="仿宋"/>
          <w:szCs w:val="21"/>
        </w:rPr>
        <w:tab/>
      </w:r>
      <w:r>
        <w:rPr>
          <w:rFonts w:hint="eastAsia" w:ascii="仿宋" w:hAnsi="仿宋" w:eastAsia="仿宋" w:cs="仿宋"/>
          <w:szCs w:val="21"/>
        </w:rPr>
        <w:t>18690473126</w:t>
      </w:r>
    </w:p>
    <w:p>
      <w:pPr>
        <w:ind w:firstLine="420" w:firstLineChars="200"/>
        <w:rPr>
          <w:rFonts w:hint="eastAsia" w:ascii="仿宋" w:hAnsi="仿宋" w:eastAsia="仿宋" w:cs="仿宋"/>
          <w:szCs w:val="21"/>
        </w:rPr>
      </w:pPr>
      <w:r>
        <w:rPr>
          <w:rFonts w:hint="eastAsia" w:ascii="仿宋" w:hAnsi="仿宋" w:eastAsia="仿宋" w:cs="仿宋"/>
          <w:szCs w:val="21"/>
        </w:rPr>
        <w:t>延安分行</w:t>
      </w:r>
      <w:r>
        <w:rPr>
          <w:rFonts w:hint="eastAsia" w:ascii="仿宋" w:hAnsi="仿宋" w:eastAsia="仿宋" w:cs="仿宋"/>
          <w:szCs w:val="21"/>
        </w:rPr>
        <w:tab/>
      </w:r>
      <w:r>
        <w:rPr>
          <w:rFonts w:hint="eastAsia" w:ascii="仿宋" w:hAnsi="仿宋" w:eastAsia="仿宋" w:cs="仿宋"/>
          <w:szCs w:val="21"/>
        </w:rPr>
        <w:t>汪昊田</w:t>
      </w:r>
      <w:r>
        <w:rPr>
          <w:rFonts w:hint="eastAsia" w:ascii="仿宋" w:hAnsi="仿宋" w:eastAsia="仿宋" w:cs="仿宋"/>
          <w:szCs w:val="21"/>
        </w:rPr>
        <w:tab/>
      </w:r>
      <w:r>
        <w:rPr>
          <w:rFonts w:hint="eastAsia" w:ascii="仿宋" w:hAnsi="仿宋" w:eastAsia="仿宋" w:cs="仿宋"/>
          <w:szCs w:val="21"/>
        </w:rPr>
        <w:t>0911-8011831</w:t>
      </w:r>
      <w:r>
        <w:rPr>
          <w:rFonts w:hint="eastAsia" w:ascii="仿宋" w:hAnsi="仿宋" w:eastAsia="仿宋" w:cs="仿宋"/>
          <w:szCs w:val="21"/>
        </w:rPr>
        <w:tab/>
      </w:r>
      <w:r>
        <w:rPr>
          <w:rFonts w:hint="eastAsia" w:ascii="仿宋" w:hAnsi="仿宋" w:eastAsia="仿宋" w:cs="仿宋"/>
          <w:szCs w:val="21"/>
        </w:rPr>
        <w:t>13509115500</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侯 佳</w:t>
      </w:r>
      <w:r>
        <w:rPr>
          <w:rFonts w:hint="eastAsia" w:ascii="仿宋" w:hAnsi="仿宋" w:eastAsia="仿宋" w:cs="仿宋"/>
          <w:szCs w:val="21"/>
        </w:rPr>
        <w:tab/>
      </w:r>
      <w:r>
        <w:rPr>
          <w:rFonts w:hint="eastAsia" w:ascii="仿宋" w:hAnsi="仿宋" w:eastAsia="仿宋" w:cs="仿宋"/>
          <w:szCs w:val="21"/>
        </w:rPr>
        <w:t>32100021</w:t>
      </w:r>
      <w:r>
        <w:rPr>
          <w:rFonts w:hint="eastAsia" w:ascii="仿宋" w:hAnsi="仿宋" w:eastAsia="仿宋" w:cs="仿宋"/>
          <w:szCs w:val="21"/>
        </w:rPr>
        <w:tab/>
      </w:r>
      <w:r>
        <w:rPr>
          <w:rFonts w:hint="eastAsia" w:ascii="仿宋" w:hAnsi="仿宋" w:eastAsia="仿宋" w:cs="仿宋"/>
          <w:szCs w:val="21"/>
        </w:rPr>
        <w:t>15229500088</w:t>
      </w:r>
    </w:p>
    <w:p>
      <w:pPr>
        <w:ind w:firstLine="420" w:firstLineChars="200"/>
        <w:rPr>
          <w:rFonts w:hint="eastAsia" w:ascii="仿宋" w:hAnsi="仿宋" w:eastAsia="仿宋" w:cs="仿宋"/>
          <w:szCs w:val="21"/>
        </w:rPr>
      </w:pPr>
      <w:r>
        <w:rPr>
          <w:rFonts w:hint="eastAsia" w:ascii="仿宋" w:hAnsi="仿宋" w:eastAsia="仿宋" w:cs="仿宋"/>
          <w:szCs w:val="21"/>
        </w:rPr>
        <w:t>营销一部</w:t>
      </w:r>
      <w:r>
        <w:rPr>
          <w:rFonts w:hint="eastAsia" w:ascii="仿宋" w:hAnsi="仿宋" w:eastAsia="仿宋" w:cs="仿宋"/>
          <w:szCs w:val="21"/>
        </w:rPr>
        <w:tab/>
      </w:r>
      <w:r>
        <w:rPr>
          <w:rFonts w:hint="eastAsia" w:ascii="仿宋" w:hAnsi="仿宋" w:eastAsia="仿宋" w:cs="仿宋"/>
          <w:szCs w:val="21"/>
        </w:rPr>
        <w:t>李 敏</w:t>
      </w:r>
      <w:r>
        <w:rPr>
          <w:rFonts w:hint="eastAsia" w:ascii="仿宋" w:hAnsi="仿宋" w:eastAsia="仿宋" w:cs="仿宋"/>
          <w:szCs w:val="21"/>
        </w:rPr>
        <w:tab/>
      </w:r>
      <w:r>
        <w:rPr>
          <w:rFonts w:hint="eastAsia" w:ascii="仿宋" w:hAnsi="仿宋" w:eastAsia="仿宋" w:cs="仿宋"/>
          <w:szCs w:val="21"/>
        </w:rPr>
        <w:t>87236311</w:t>
      </w:r>
      <w:r>
        <w:rPr>
          <w:rFonts w:hint="eastAsia" w:ascii="仿宋" w:hAnsi="仿宋" w:eastAsia="仿宋" w:cs="仿宋"/>
          <w:szCs w:val="21"/>
        </w:rPr>
        <w:tab/>
      </w:r>
      <w:r>
        <w:rPr>
          <w:rFonts w:hint="eastAsia" w:ascii="仿宋" w:hAnsi="仿宋" w:eastAsia="仿宋" w:cs="仿宋"/>
          <w:szCs w:val="21"/>
        </w:rPr>
        <w:t>13772031109</w:t>
      </w:r>
    </w:p>
    <w:p>
      <w:pPr>
        <w:ind w:firstLine="420" w:firstLineChars="200"/>
        <w:rPr>
          <w:rFonts w:hint="eastAsia" w:ascii="仿宋" w:hAnsi="仿宋" w:eastAsia="仿宋" w:cs="仿宋"/>
          <w:szCs w:val="21"/>
        </w:rPr>
      </w:pPr>
      <w:r>
        <w:rPr>
          <w:rFonts w:hint="eastAsia" w:ascii="仿宋" w:hAnsi="仿宋" w:eastAsia="仿宋" w:cs="仿宋"/>
          <w:szCs w:val="21"/>
        </w:rPr>
        <w:t>营销二部</w:t>
      </w:r>
      <w:r>
        <w:rPr>
          <w:rFonts w:hint="eastAsia" w:ascii="仿宋" w:hAnsi="仿宋" w:eastAsia="仿宋" w:cs="仿宋"/>
          <w:szCs w:val="21"/>
        </w:rPr>
        <w:tab/>
      </w:r>
      <w:r>
        <w:rPr>
          <w:rFonts w:hint="eastAsia" w:ascii="仿宋" w:hAnsi="仿宋" w:eastAsia="仿宋" w:cs="仿宋"/>
          <w:szCs w:val="21"/>
        </w:rPr>
        <w:t>朱翰辰</w:t>
      </w:r>
      <w:r>
        <w:rPr>
          <w:rFonts w:hint="eastAsia" w:ascii="仿宋" w:hAnsi="仿宋" w:eastAsia="仿宋" w:cs="仿宋"/>
          <w:szCs w:val="21"/>
        </w:rPr>
        <w:tab/>
      </w:r>
      <w:r>
        <w:rPr>
          <w:rFonts w:hint="eastAsia" w:ascii="仿宋" w:hAnsi="仿宋" w:eastAsia="仿宋" w:cs="仿宋"/>
          <w:szCs w:val="21"/>
        </w:rPr>
        <w:t>87236201</w:t>
      </w:r>
      <w:r>
        <w:rPr>
          <w:rFonts w:hint="eastAsia" w:ascii="仿宋" w:hAnsi="仿宋" w:eastAsia="仿宋" w:cs="仿宋"/>
          <w:szCs w:val="21"/>
        </w:rPr>
        <w:tab/>
      </w:r>
      <w:r>
        <w:rPr>
          <w:rFonts w:hint="eastAsia" w:ascii="仿宋" w:hAnsi="仿宋" w:eastAsia="仿宋" w:cs="仿宋"/>
          <w:szCs w:val="21"/>
        </w:rPr>
        <w:t>17791788078</w:t>
      </w:r>
    </w:p>
    <w:p>
      <w:pPr>
        <w:ind w:firstLine="420" w:firstLineChars="200"/>
        <w:rPr>
          <w:rFonts w:hint="eastAsia" w:ascii="仿宋" w:hAnsi="仿宋" w:eastAsia="仿宋" w:cs="仿宋"/>
          <w:szCs w:val="21"/>
        </w:rPr>
      </w:pPr>
      <w:r>
        <w:rPr>
          <w:rFonts w:hint="eastAsia" w:ascii="仿宋" w:hAnsi="仿宋" w:eastAsia="仿宋" w:cs="仿宋"/>
          <w:szCs w:val="21"/>
        </w:rPr>
        <w:t>营业部</w:t>
      </w:r>
      <w:r>
        <w:rPr>
          <w:rFonts w:hint="eastAsia" w:ascii="仿宋" w:hAnsi="仿宋" w:eastAsia="仿宋" w:cs="仿宋"/>
          <w:szCs w:val="21"/>
        </w:rPr>
        <w:tab/>
      </w:r>
      <w:r>
        <w:rPr>
          <w:rFonts w:hint="eastAsia" w:ascii="仿宋" w:hAnsi="仿宋" w:eastAsia="仿宋" w:cs="仿宋"/>
          <w:szCs w:val="21"/>
        </w:rPr>
        <w:t>张翔琮</w:t>
      </w:r>
      <w:r>
        <w:rPr>
          <w:rFonts w:hint="eastAsia" w:ascii="仿宋" w:hAnsi="仿宋" w:eastAsia="仿宋" w:cs="仿宋"/>
          <w:szCs w:val="21"/>
        </w:rPr>
        <w:tab/>
      </w:r>
      <w:r>
        <w:rPr>
          <w:rFonts w:hint="eastAsia" w:ascii="仿宋" w:hAnsi="仿宋" w:eastAsia="仿宋" w:cs="仿宋"/>
          <w:szCs w:val="21"/>
        </w:rPr>
        <w:t>87236306</w:t>
      </w:r>
      <w:r>
        <w:rPr>
          <w:rFonts w:hint="eastAsia" w:ascii="仿宋" w:hAnsi="仿宋" w:eastAsia="仿宋" w:cs="仿宋"/>
          <w:szCs w:val="21"/>
        </w:rPr>
        <w:tab/>
      </w:r>
      <w:r>
        <w:rPr>
          <w:rFonts w:hint="eastAsia" w:ascii="仿宋" w:hAnsi="仿宋" w:eastAsia="仿宋" w:cs="仿宋"/>
          <w:szCs w:val="21"/>
        </w:rPr>
        <w:t>18829235568</w:t>
      </w:r>
    </w:p>
    <w:p>
      <w:pPr>
        <w:ind w:firstLine="420" w:firstLineChars="200"/>
        <w:rPr>
          <w:rFonts w:hint="eastAsia" w:ascii="仿宋" w:hAnsi="仿宋" w:eastAsia="仿宋" w:cs="仿宋"/>
          <w:szCs w:val="21"/>
        </w:rPr>
      </w:pPr>
      <w:r>
        <w:rPr>
          <w:rFonts w:hint="eastAsia" w:ascii="仿宋" w:hAnsi="仿宋" w:eastAsia="仿宋" w:cs="仿宋"/>
          <w:szCs w:val="21"/>
        </w:rPr>
        <w:t>电子城支行</w:t>
      </w:r>
      <w:r>
        <w:rPr>
          <w:rFonts w:hint="eastAsia" w:ascii="仿宋" w:hAnsi="仿宋" w:eastAsia="仿宋" w:cs="仿宋"/>
          <w:szCs w:val="21"/>
        </w:rPr>
        <w:tab/>
      </w:r>
      <w:r>
        <w:rPr>
          <w:rFonts w:hint="eastAsia" w:ascii="仿宋" w:hAnsi="仿宋" w:eastAsia="仿宋" w:cs="仿宋"/>
          <w:szCs w:val="21"/>
        </w:rPr>
        <w:t>张曼玉</w:t>
      </w:r>
      <w:r>
        <w:rPr>
          <w:rFonts w:hint="eastAsia" w:ascii="仿宋" w:hAnsi="仿宋" w:eastAsia="仿宋" w:cs="仿宋"/>
          <w:szCs w:val="21"/>
        </w:rPr>
        <w:tab/>
      </w:r>
      <w:r>
        <w:rPr>
          <w:rFonts w:hint="eastAsia" w:ascii="仿宋" w:hAnsi="仿宋" w:eastAsia="仿宋" w:cs="仿宋"/>
          <w:szCs w:val="21"/>
        </w:rPr>
        <w:t>88247071</w:t>
      </w:r>
      <w:r>
        <w:rPr>
          <w:rFonts w:hint="eastAsia" w:ascii="仿宋" w:hAnsi="仿宋" w:eastAsia="仿宋" w:cs="仿宋"/>
          <w:szCs w:val="21"/>
        </w:rPr>
        <w:tab/>
      </w:r>
      <w:r>
        <w:rPr>
          <w:rFonts w:hint="eastAsia" w:ascii="仿宋" w:hAnsi="仿宋" w:eastAsia="仿宋" w:cs="仿宋"/>
          <w:szCs w:val="21"/>
        </w:rPr>
        <w:t>18009298787</w:t>
      </w:r>
    </w:p>
    <w:p>
      <w:pPr>
        <w:ind w:firstLine="420" w:firstLineChars="200"/>
        <w:rPr>
          <w:rFonts w:hint="eastAsia" w:ascii="仿宋" w:hAnsi="仿宋" w:eastAsia="仿宋" w:cs="仿宋"/>
          <w:szCs w:val="21"/>
        </w:rPr>
      </w:pPr>
      <w:r>
        <w:rPr>
          <w:rFonts w:hint="eastAsia" w:ascii="仿宋" w:hAnsi="仿宋" w:eastAsia="仿宋" w:cs="仿宋"/>
          <w:szCs w:val="21"/>
        </w:rPr>
        <w:t>明德门支行</w:t>
      </w:r>
      <w:r>
        <w:rPr>
          <w:rFonts w:hint="eastAsia" w:ascii="仿宋" w:hAnsi="仿宋" w:eastAsia="仿宋" w:cs="仿宋"/>
          <w:szCs w:val="21"/>
        </w:rPr>
        <w:tab/>
      </w:r>
      <w:r>
        <w:rPr>
          <w:rFonts w:hint="eastAsia" w:ascii="仿宋" w:hAnsi="仿宋" w:eastAsia="仿宋" w:cs="仿宋"/>
          <w:szCs w:val="21"/>
        </w:rPr>
        <w:t>王 晨</w:t>
      </w:r>
      <w:r>
        <w:rPr>
          <w:rFonts w:hint="eastAsia" w:ascii="仿宋" w:hAnsi="仿宋" w:eastAsia="仿宋" w:cs="仿宋"/>
          <w:szCs w:val="21"/>
        </w:rPr>
        <w:tab/>
      </w:r>
      <w:r>
        <w:rPr>
          <w:rFonts w:hint="eastAsia" w:ascii="仿宋" w:hAnsi="仿宋" w:eastAsia="仿宋" w:cs="仿宋"/>
          <w:szCs w:val="21"/>
        </w:rPr>
        <w:t>85350770</w:t>
      </w:r>
      <w:r>
        <w:rPr>
          <w:rFonts w:hint="eastAsia" w:ascii="仿宋" w:hAnsi="仿宋" w:eastAsia="仿宋" w:cs="仿宋"/>
          <w:szCs w:val="21"/>
        </w:rPr>
        <w:tab/>
      </w:r>
      <w:r>
        <w:rPr>
          <w:rFonts w:hint="eastAsia" w:ascii="仿宋" w:hAnsi="仿宋" w:eastAsia="仿宋" w:cs="仿宋"/>
          <w:szCs w:val="21"/>
        </w:rPr>
        <w:t>13991249430</w:t>
      </w:r>
    </w:p>
    <w:p>
      <w:pPr>
        <w:ind w:firstLine="420" w:firstLineChars="200"/>
        <w:rPr>
          <w:rFonts w:hint="eastAsia" w:ascii="仿宋" w:hAnsi="仿宋" w:eastAsia="仿宋" w:cs="仿宋"/>
          <w:szCs w:val="21"/>
        </w:rPr>
      </w:pPr>
      <w:r>
        <w:rPr>
          <w:rFonts w:hint="eastAsia" w:ascii="仿宋" w:hAnsi="仿宋" w:eastAsia="仿宋" w:cs="仿宋"/>
          <w:szCs w:val="21"/>
        </w:rPr>
        <w:t>东大街支行</w:t>
      </w:r>
      <w:r>
        <w:rPr>
          <w:rFonts w:hint="eastAsia" w:ascii="仿宋" w:hAnsi="仿宋" w:eastAsia="仿宋" w:cs="仿宋"/>
          <w:szCs w:val="21"/>
        </w:rPr>
        <w:tab/>
      </w:r>
      <w:r>
        <w:rPr>
          <w:rFonts w:hint="eastAsia" w:ascii="仿宋" w:hAnsi="仿宋" w:eastAsia="仿宋" w:cs="仿宋"/>
          <w:szCs w:val="21"/>
        </w:rPr>
        <w:t>刘 林</w:t>
      </w:r>
      <w:r>
        <w:rPr>
          <w:rFonts w:hint="eastAsia" w:ascii="仿宋" w:hAnsi="仿宋" w:eastAsia="仿宋" w:cs="仿宋"/>
          <w:szCs w:val="21"/>
        </w:rPr>
        <w:tab/>
      </w:r>
      <w:r>
        <w:rPr>
          <w:rFonts w:hint="eastAsia" w:ascii="仿宋" w:hAnsi="仿宋" w:eastAsia="仿宋" w:cs="仿宋"/>
          <w:szCs w:val="21"/>
        </w:rPr>
        <w:t>87438914</w:t>
      </w:r>
      <w:r>
        <w:rPr>
          <w:rFonts w:hint="eastAsia" w:ascii="仿宋" w:hAnsi="仿宋" w:eastAsia="仿宋" w:cs="仿宋"/>
          <w:szCs w:val="21"/>
        </w:rPr>
        <w:tab/>
      </w:r>
      <w:r>
        <w:rPr>
          <w:rFonts w:hint="eastAsia" w:ascii="仿宋" w:hAnsi="仿宋" w:eastAsia="仿宋" w:cs="仿宋"/>
          <w:szCs w:val="21"/>
        </w:rPr>
        <w:t>15029673754</w:t>
      </w:r>
    </w:p>
    <w:p>
      <w:pPr>
        <w:ind w:firstLine="420" w:firstLineChars="200"/>
        <w:rPr>
          <w:rFonts w:hint="eastAsia" w:ascii="仿宋" w:hAnsi="仿宋" w:eastAsia="仿宋" w:cs="仿宋"/>
          <w:szCs w:val="21"/>
        </w:rPr>
      </w:pPr>
      <w:r>
        <w:rPr>
          <w:rFonts w:hint="eastAsia" w:ascii="仿宋" w:hAnsi="仿宋" w:eastAsia="仿宋" w:cs="仿宋"/>
          <w:szCs w:val="21"/>
        </w:rPr>
        <w:t>经济开发区支行</w:t>
      </w:r>
      <w:r>
        <w:rPr>
          <w:rFonts w:hint="eastAsia" w:ascii="仿宋" w:hAnsi="仿宋" w:eastAsia="仿宋" w:cs="仿宋"/>
          <w:szCs w:val="21"/>
        </w:rPr>
        <w:tab/>
      </w:r>
      <w:r>
        <w:rPr>
          <w:rFonts w:hint="eastAsia" w:ascii="仿宋" w:hAnsi="仿宋" w:eastAsia="仿宋" w:cs="仿宋"/>
          <w:szCs w:val="21"/>
        </w:rPr>
        <w:t>陆家俊</w:t>
      </w:r>
      <w:r>
        <w:rPr>
          <w:rFonts w:hint="eastAsia" w:ascii="仿宋" w:hAnsi="仿宋" w:eastAsia="仿宋" w:cs="仿宋"/>
          <w:szCs w:val="21"/>
        </w:rPr>
        <w:tab/>
      </w:r>
      <w:r>
        <w:rPr>
          <w:rFonts w:hint="eastAsia" w:ascii="仿宋" w:hAnsi="仿宋" w:eastAsia="仿宋" w:cs="仿宋"/>
          <w:szCs w:val="21"/>
        </w:rPr>
        <w:t>86525176</w:t>
      </w:r>
      <w:r>
        <w:rPr>
          <w:rFonts w:hint="eastAsia" w:ascii="仿宋" w:hAnsi="仿宋" w:eastAsia="仿宋" w:cs="仿宋"/>
          <w:szCs w:val="21"/>
        </w:rPr>
        <w:tab/>
      </w:r>
      <w:r>
        <w:rPr>
          <w:rFonts w:hint="eastAsia" w:ascii="仿宋" w:hAnsi="仿宋" w:eastAsia="仿宋" w:cs="仿宋"/>
          <w:szCs w:val="21"/>
        </w:rPr>
        <w:t>18629303397</w:t>
      </w:r>
    </w:p>
    <w:p>
      <w:pPr>
        <w:ind w:firstLine="420" w:firstLineChars="200"/>
        <w:rPr>
          <w:rFonts w:hint="eastAsia" w:ascii="仿宋" w:hAnsi="仿宋" w:eastAsia="仿宋" w:cs="仿宋"/>
          <w:szCs w:val="21"/>
        </w:rPr>
      </w:pPr>
      <w:r>
        <w:rPr>
          <w:rFonts w:hint="eastAsia" w:ascii="仿宋" w:hAnsi="仿宋" w:eastAsia="仿宋" w:cs="仿宋"/>
          <w:szCs w:val="21"/>
        </w:rPr>
        <w:t>凤城九路支行</w:t>
      </w:r>
      <w:r>
        <w:rPr>
          <w:rFonts w:hint="eastAsia" w:ascii="仿宋" w:hAnsi="仿宋" w:eastAsia="仿宋" w:cs="仿宋"/>
          <w:szCs w:val="21"/>
        </w:rPr>
        <w:tab/>
      </w:r>
      <w:r>
        <w:rPr>
          <w:rFonts w:hint="eastAsia" w:ascii="仿宋" w:hAnsi="仿宋" w:eastAsia="仿宋" w:cs="仿宋"/>
          <w:szCs w:val="21"/>
        </w:rPr>
        <w:t>宋 宜</w:t>
      </w:r>
      <w:r>
        <w:rPr>
          <w:rFonts w:hint="eastAsia" w:ascii="仿宋" w:hAnsi="仿宋" w:eastAsia="仿宋" w:cs="仿宋"/>
          <w:szCs w:val="21"/>
        </w:rPr>
        <w:tab/>
      </w:r>
      <w:r>
        <w:rPr>
          <w:rFonts w:hint="eastAsia" w:ascii="仿宋" w:hAnsi="仿宋" w:eastAsia="仿宋" w:cs="仿宋"/>
          <w:szCs w:val="21"/>
        </w:rPr>
        <w:t>89155022</w:t>
      </w:r>
      <w:r>
        <w:rPr>
          <w:rFonts w:hint="eastAsia" w:ascii="仿宋" w:hAnsi="仿宋" w:eastAsia="仿宋" w:cs="仿宋"/>
          <w:szCs w:val="21"/>
        </w:rPr>
        <w:tab/>
      </w:r>
      <w:r>
        <w:rPr>
          <w:rFonts w:hint="eastAsia" w:ascii="仿宋" w:hAnsi="仿宋" w:eastAsia="仿宋" w:cs="仿宋"/>
          <w:szCs w:val="21"/>
        </w:rPr>
        <w:t>18966911622</w:t>
      </w:r>
    </w:p>
    <w:p>
      <w:pPr>
        <w:ind w:firstLine="420" w:firstLineChars="200"/>
        <w:rPr>
          <w:rFonts w:hint="eastAsia" w:ascii="仿宋" w:hAnsi="仿宋" w:eastAsia="仿宋" w:cs="仿宋"/>
          <w:szCs w:val="21"/>
        </w:rPr>
      </w:pPr>
      <w:r>
        <w:rPr>
          <w:rFonts w:hint="eastAsia" w:ascii="仿宋" w:hAnsi="仿宋" w:eastAsia="仿宋" w:cs="仿宋"/>
          <w:szCs w:val="21"/>
        </w:rPr>
        <w:t>兴庆路支行</w:t>
      </w:r>
      <w:r>
        <w:rPr>
          <w:rFonts w:hint="eastAsia" w:ascii="仿宋" w:hAnsi="仿宋" w:eastAsia="仿宋" w:cs="仿宋"/>
          <w:szCs w:val="21"/>
        </w:rPr>
        <w:tab/>
      </w:r>
      <w:r>
        <w:rPr>
          <w:rFonts w:hint="eastAsia" w:ascii="仿宋" w:hAnsi="仿宋" w:eastAsia="仿宋" w:cs="仿宋"/>
          <w:szCs w:val="21"/>
        </w:rPr>
        <w:t>司 洋</w:t>
      </w:r>
      <w:r>
        <w:rPr>
          <w:rFonts w:hint="eastAsia" w:ascii="仿宋" w:hAnsi="仿宋" w:eastAsia="仿宋" w:cs="仿宋"/>
          <w:szCs w:val="21"/>
        </w:rPr>
        <w:tab/>
      </w:r>
      <w:r>
        <w:rPr>
          <w:rFonts w:hint="eastAsia" w:ascii="仿宋" w:hAnsi="仿宋" w:eastAsia="仿宋" w:cs="仿宋"/>
          <w:szCs w:val="21"/>
        </w:rPr>
        <w:t>83290033</w:t>
      </w:r>
      <w:r>
        <w:rPr>
          <w:rFonts w:hint="eastAsia" w:ascii="仿宋" w:hAnsi="仿宋" w:eastAsia="仿宋" w:cs="仿宋"/>
          <w:szCs w:val="21"/>
        </w:rPr>
        <w:tab/>
      </w:r>
      <w:r>
        <w:rPr>
          <w:rFonts w:hint="eastAsia" w:ascii="仿宋" w:hAnsi="仿宋" w:eastAsia="仿宋" w:cs="仿宋"/>
          <w:szCs w:val="21"/>
        </w:rPr>
        <w:t>18629251819</w:t>
      </w:r>
    </w:p>
    <w:p>
      <w:pPr>
        <w:ind w:firstLine="420" w:firstLineChars="200"/>
        <w:rPr>
          <w:rFonts w:hint="eastAsia" w:ascii="仿宋" w:hAnsi="仿宋" w:eastAsia="仿宋" w:cs="仿宋"/>
          <w:szCs w:val="21"/>
        </w:rPr>
      </w:pPr>
      <w:r>
        <w:rPr>
          <w:rFonts w:hint="eastAsia" w:ascii="仿宋" w:hAnsi="仿宋" w:eastAsia="仿宋" w:cs="仿宋"/>
          <w:szCs w:val="21"/>
        </w:rPr>
        <w:t>长乐西路支行</w:t>
      </w:r>
      <w:r>
        <w:rPr>
          <w:rFonts w:hint="eastAsia" w:ascii="仿宋" w:hAnsi="仿宋" w:eastAsia="仿宋" w:cs="仿宋"/>
          <w:szCs w:val="21"/>
        </w:rPr>
        <w:tab/>
      </w:r>
      <w:r>
        <w:rPr>
          <w:rFonts w:hint="eastAsia" w:ascii="仿宋" w:hAnsi="仿宋" w:eastAsia="仿宋" w:cs="仿宋"/>
          <w:szCs w:val="21"/>
        </w:rPr>
        <w:t>张 超</w:t>
      </w:r>
      <w:r>
        <w:rPr>
          <w:rFonts w:hint="eastAsia" w:ascii="仿宋" w:hAnsi="仿宋" w:eastAsia="仿宋" w:cs="仿宋"/>
          <w:szCs w:val="21"/>
        </w:rPr>
        <w:tab/>
      </w:r>
      <w:r>
        <w:rPr>
          <w:rFonts w:hint="eastAsia" w:ascii="仿宋" w:hAnsi="仿宋" w:eastAsia="仿宋" w:cs="仿宋"/>
          <w:szCs w:val="21"/>
        </w:rPr>
        <w:t>82566208</w:t>
      </w:r>
      <w:r>
        <w:rPr>
          <w:rFonts w:hint="eastAsia" w:ascii="仿宋" w:hAnsi="仿宋" w:eastAsia="仿宋" w:cs="仿宋"/>
          <w:szCs w:val="21"/>
        </w:rPr>
        <w:tab/>
      </w:r>
      <w:r>
        <w:rPr>
          <w:rFonts w:hint="eastAsia" w:ascii="仿宋" w:hAnsi="仿宋" w:eastAsia="仿宋" w:cs="仿宋"/>
          <w:szCs w:val="21"/>
        </w:rPr>
        <w:t>15877390201</w:t>
      </w:r>
    </w:p>
    <w:p>
      <w:pPr>
        <w:ind w:firstLine="420" w:firstLineChars="200"/>
        <w:rPr>
          <w:rFonts w:hint="eastAsia" w:ascii="仿宋" w:hAnsi="仿宋" w:eastAsia="仿宋" w:cs="仿宋"/>
          <w:szCs w:val="21"/>
        </w:rPr>
      </w:pPr>
      <w:r>
        <w:rPr>
          <w:rFonts w:hint="eastAsia" w:ascii="仿宋" w:hAnsi="仿宋" w:eastAsia="仿宋" w:cs="仿宋"/>
          <w:szCs w:val="21"/>
        </w:rPr>
        <w:t>友谊路支行</w:t>
      </w:r>
      <w:r>
        <w:rPr>
          <w:rFonts w:hint="eastAsia" w:ascii="仿宋" w:hAnsi="仿宋" w:eastAsia="仿宋" w:cs="仿宋"/>
          <w:szCs w:val="21"/>
        </w:rPr>
        <w:tab/>
      </w:r>
      <w:r>
        <w:rPr>
          <w:rFonts w:hint="eastAsia" w:ascii="仿宋" w:hAnsi="仿宋" w:eastAsia="仿宋" w:cs="仿宋"/>
          <w:szCs w:val="21"/>
        </w:rPr>
        <w:t>贠程敏</w:t>
      </w:r>
      <w:r>
        <w:rPr>
          <w:rFonts w:hint="eastAsia" w:ascii="仿宋" w:hAnsi="仿宋" w:eastAsia="仿宋" w:cs="仿宋"/>
          <w:szCs w:val="21"/>
        </w:rPr>
        <w:tab/>
      </w:r>
      <w:r>
        <w:rPr>
          <w:rFonts w:hint="eastAsia" w:ascii="仿宋" w:hAnsi="仿宋" w:eastAsia="仿宋" w:cs="仿宋"/>
          <w:szCs w:val="21"/>
        </w:rPr>
        <w:t>88422067</w:t>
      </w:r>
      <w:r>
        <w:rPr>
          <w:rFonts w:hint="eastAsia" w:ascii="仿宋" w:hAnsi="仿宋" w:eastAsia="仿宋" w:cs="仿宋"/>
          <w:szCs w:val="21"/>
        </w:rPr>
        <w:tab/>
      </w:r>
      <w:r>
        <w:rPr>
          <w:rFonts w:hint="eastAsia" w:ascii="仿宋" w:hAnsi="仿宋" w:eastAsia="仿宋" w:cs="仿宋"/>
          <w:szCs w:val="21"/>
        </w:rPr>
        <w:t>18792795210</w:t>
      </w:r>
    </w:p>
    <w:p>
      <w:pPr>
        <w:ind w:firstLine="420" w:firstLineChars="200"/>
        <w:rPr>
          <w:rFonts w:hint="eastAsia" w:ascii="仿宋" w:hAnsi="仿宋" w:eastAsia="仿宋" w:cs="仿宋"/>
          <w:szCs w:val="21"/>
        </w:rPr>
      </w:pPr>
      <w:r>
        <w:rPr>
          <w:rFonts w:hint="eastAsia" w:ascii="仿宋" w:hAnsi="仿宋" w:eastAsia="仿宋" w:cs="仿宋"/>
          <w:szCs w:val="21"/>
        </w:rPr>
        <w:t>边家村支行</w:t>
      </w:r>
      <w:r>
        <w:rPr>
          <w:rFonts w:hint="eastAsia" w:ascii="仿宋" w:hAnsi="仿宋" w:eastAsia="仿宋" w:cs="仿宋"/>
          <w:szCs w:val="21"/>
        </w:rPr>
        <w:tab/>
      </w:r>
      <w:r>
        <w:rPr>
          <w:rFonts w:hint="eastAsia" w:ascii="仿宋" w:hAnsi="仿宋" w:eastAsia="仿宋" w:cs="仿宋"/>
          <w:szCs w:val="21"/>
        </w:rPr>
        <w:t>王 鹏</w:t>
      </w:r>
      <w:r>
        <w:rPr>
          <w:rFonts w:hint="eastAsia" w:ascii="仿宋" w:hAnsi="仿宋" w:eastAsia="仿宋" w:cs="仿宋"/>
          <w:szCs w:val="21"/>
        </w:rPr>
        <w:tab/>
      </w:r>
      <w:r>
        <w:rPr>
          <w:rFonts w:hint="eastAsia" w:ascii="仿宋" w:hAnsi="仿宋" w:eastAsia="仿宋" w:cs="仿宋"/>
          <w:szCs w:val="21"/>
        </w:rPr>
        <w:t>85251673</w:t>
      </w:r>
      <w:r>
        <w:rPr>
          <w:rFonts w:hint="eastAsia" w:ascii="仿宋" w:hAnsi="仿宋" w:eastAsia="仿宋" w:cs="仿宋"/>
          <w:szCs w:val="21"/>
        </w:rPr>
        <w:tab/>
      </w:r>
      <w:r>
        <w:rPr>
          <w:rFonts w:hint="eastAsia" w:ascii="仿宋" w:hAnsi="仿宋" w:eastAsia="仿宋" w:cs="仿宋"/>
          <w:szCs w:val="21"/>
        </w:rPr>
        <w:t>15309223048</w:t>
      </w:r>
    </w:p>
    <w:p>
      <w:pPr>
        <w:ind w:firstLine="420" w:firstLineChars="200"/>
        <w:rPr>
          <w:rFonts w:hint="eastAsia" w:ascii="仿宋" w:hAnsi="仿宋" w:eastAsia="仿宋" w:cs="仿宋"/>
          <w:szCs w:val="21"/>
        </w:rPr>
      </w:pPr>
      <w:r>
        <w:rPr>
          <w:rFonts w:hint="eastAsia" w:ascii="仿宋" w:hAnsi="仿宋" w:eastAsia="仿宋" w:cs="仿宋"/>
          <w:szCs w:val="21"/>
        </w:rPr>
        <w:t>北关支行</w:t>
      </w:r>
      <w:r>
        <w:rPr>
          <w:rFonts w:hint="eastAsia" w:ascii="仿宋" w:hAnsi="仿宋" w:eastAsia="仿宋" w:cs="仿宋"/>
          <w:szCs w:val="21"/>
        </w:rPr>
        <w:tab/>
      </w:r>
      <w:r>
        <w:rPr>
          <w:rFonts w:hint="eastAsia" w:ascii="仿宋" w:hAnsi="仿宋" w:eastAsia="仿宋" w:cs="仿宋"/>
          <w:szCs w:val="21"/>
        </w:rPr>
        <w:t>菅新培</w:t>
      </w:r>
      <w:r>
        <w:rPr>
          <w:rFonts w:hint="eastAsia" w:ascii="仿宋" w:hAnsi="仿宋" w:eastAsia="仿宋" w:cs="仿宋"/>
          <w:szCs w:val="21"/>
        </w:rPr>
        <w:tab/>
      </w:r>
      <w:r>
        <w:rPr>
          <w:rFonts w:hint="eastAsia" w:ascii="仿宋" w:hAnsi="仿宋" w:eastAsia="仿宋" w:cs="仿宋"/>
          <w:szCs w:val="21"/>
        </w:rPr>
        <w:t>86248203</w:t>
      </w:r>
      <w:r>
        <w:rPr>
          <w:rFonts w:hint="eastAsia" w:ascii="仿宋" w:hAnsi="仿宋" w:eastAsia="仿宋" w:cs="仿宋"/>
          <w:szCs w:val="21"/>
        </w:rPr>
        <w:tab/>
      </w:r>
      <w:r>
        <w:rPr>
          <w:rFonts w:hint="eastAsia" w:ascii="仿宋" w:hAnsi="仿宋" w:eastAsia="仿宋" w:cs="仿宋"/>
          <w:szCs w:val="21"/>
        </w:rPr>
        <w:t>18092169361</w:t>
      </w:r>
    </w:p>
    <w:p>
      <w:pPr>
        <w:ind w:firstLine="420" w:firstLineChars="200"/>
        <w:rPr>
          <w:rFonts w:hint="eastAsia" w:ascii="仿宋" w:hAnsi="仿宋" w:eastAsia="仿宋" w:cs="仿宋"/>
          <w:szCs w:val="21"/>
        </w:rPr>
      </w:pPr>
      <w:r>
        <w:rPr>
          <w:rFonts w:hint="eastAsia" w:ascii="仿宋" w:hAnsi="仿宋" w:eastAsia="仿宋" w:cs="仿宋"/>
          <w:szCs w:val="21"/>
        </w:rPr>
        <w:t>南郊支行</w:t>
      </w:r>
      <w:r>
        <w:rPr>
          <w:rFonts w:hint="eastAsia" w:ascii="仿宋" w:hAnsi="仿宋" w:eastAsia="仿宋" w:cs="仿宋"/>
          <w:szCs w:val="21"/>
        </w:rPr>
        <w:tab/>
      </w:r>
      <w:r>
        <w:rPr>
          <w:rFonts w:hint="eastAsia" w:ascii="仿宋" w:hAnsi="仿宋" w:eastAsia="仿宋" w:cs="仿宋"/>
          <w:szCs w:val="21"/>
        </w:rPr>
        <w:t>程 拓</w:t>
      </w:r>
      <w:r>
        <w:rPr>
          <w:rFonts w:hint="eastAsia" w:ascii="仿宋" w:hAnsi="仿宋" w:eastAsia="仿宋" w:cs="仿宋"/>
          <w:szCs w:val="21"/>
        </w:rPr>
        <w:tab/>
      </w:r>
      <w:r>
        <w:rPr>
          <w:rFonts w:hint="eastAsia" w:ascii="仿宋" w:hAnsi="仿宋" w:eastAsia="仿宋" w:cs="仿宋"/>
          <w:szCs w:val="21"/>
        </w:rPr>
        <w:t>85265234</w:t>
      </w:r>
      <w:r>
        <w:rPr>
          <w:rFonts w:hint="eastAsia" w:ascii="仿宋" w:hAnsi="仿宋" w:eastAsia="仿宋" w:cs="仿宋"/>
          <w:szCs w:val="21"/>
        </w:rPr>
        <w:tab/>
      </w:r>
      <w:r>
        <w:rPr>
          <w:rFonts w:hint="eastAsia" w:ascii="仿宋" w:hAnsi="仿宋" w:eastAsia="仿宋" w:cs="仿宋"/>
          <w:szCs w:val="21"/>
        </w:rPr>
        <w:t>13772491661</w:t>
      </w:r>
    </w:p>
    <w:p>
      <w:pPr>
        <w:ind w:firstLine="420" w:firstLineChars="200"/>
        <w:rPr>
          <w:rFonts w:hint="eastAsia" w:ascii="仿宋" w:hAnsi="仿宋" w:eastAsia="仿宋" w:cs="仿宋"/>
          <w:szCs w:val="21"/>
        </w:rPr>
      </w:pPr>
      <w:r>
        <w:rPr>
          <w:rFonts w:hint="eastAsia" w:ascii="仿宋" w:hAnsi="仿宋" w:eastAsia="仿宋" w:cs="仿宋"/>
          <w:szCs w:val="21"/>
        </w:rPr>
        <w:t>西关正街</w:t>
      </w:r>
      <w:r>
        <w:rPr>
          <w:rFonts w:hint="eastAsia" w:ascii="仿宋" w:hAnsi="仿宋" w:eastAsia="仿宋" w:cs="仿宋"/>
          <w:szCs w:val="21"/>
        </w:rPr>
        <w:tab/>
      </w:r>
      <w:r>
        <w:rPr>
          <w:rFonts w:hint="eastAsia" w:ascii="仿宋" w:hAnsi="仿宋" w:eastAsia="仿宋" w:cs="仿宋"/>
          <w:szCs w:val="21"/>
        </w:rPr>
        <w:t>马 瑜</w:t>
      </w:r>
      <w:r>
        <w:rPr>
          <w:rFonts w:hint="eastAsia" w:ascii="仿宋" w:hAnsi="仿宋" w:eastAsia="仿宋" w:cs="仿宋"/>
          <w:szCs w:val="21"/>
        </w:rPr>
        <w:tab/>
      </w:r>
      <w:r>
        <w:rPr>
          <w:rFonts w:hint="eastAsia" w:ascii="仿宋" w:hAnsi="仿宋" w:eastAsia="仿宋" w:cs="仿宋"/>
          <w:szCs w:val="21"/>
        </w:rPr>
        <w:t>89548109</w:t>
      </w:r>
      <w:r>
        <w:rPr>
          <w:rFonts w:hint="eastAsia" w:ascii="仿宋" w:hAnsi="仿宋" w:eastAsia="仿宋" w:cs="仿宋"/>
          <w:szCs w:val="21"/>
        </w:rPr>
        <w:tab/>
      </w:r>
      <w:r>
        <w:rPr>
          <w:rFonts w:hint="eastAsia" w:ascii="仿宋" w:hAnsi="仿宋" w:eastAsia="仿宋" w:cs="仿宋"/>
          <w:szCs w:val="21"/>
        </w:rPr>
        <w:t>13772337373</w:t>
      </w:r>
    </w:p>
    <w:p>
      <w:pPr>
        <w:ind w:firstLine="420" w:firstLineChars="200"/>
        <w:rPr>
          <w:rFonts w:hint="eastAsia" w:ascii="仿宋" w:hAnsi="仿宋" w:eastAsia="仿宋" w:cs="仿宋"/>
          <w:szCs w:val="21"/>
        </w:rPr>
      </w:pPr>
      <w:r>
        <w:rPr>
          <w:rFonts w:hint="eastAsia" w:ascii="仿宋" w:hAnsi="仿宋" w:eastAsia="仿宋" w:cs="仿宋"/>
          <w:szCs w:val="21"/>
        </w:rPr>
        <w:t>丈八东路支行</w:t>
      </w:r>
      <w:r>
        <w:rPr>
          <w:rFonts w:hint="eastAsia" w:ascii="仿宋" w:hAnsi="仿宋" w:eastAsia="仿宋" w:cs="仿宋"/>
          <w:szCs w:val="21"/>
        </w:rPr>
        <w:tab/>
      </w:r>
      <w:r>
        <w:rPr>
          <w:rFonts w:hint="eastAsia" w:ascii="仿宋" w:hAnsi="仿宋" w:eastAsia="仿宋" w:cs="仿宋"/>
          <w:szCs w:val="21"/>
        </w:rPr>
        <w:t>杨筱凡</w:t>
      </w:r>
      <w:r>
        <w:rPr>
          <w:rFonts w:hint="eastAsia" w:ascii="仿宋" w:hAnsi="仿宋" w:eastAsia="仿宋" w:cs="仿宋"/>
          <w:szCs w:val="21"/>
        </w:rPr>
        <w:tab/>
      </w:r>
      <w:r>
        <w:rPr>
          <w:rFonts w:hint="eastAsia" w:ascii="仿宋" w:hAnsi="仿宋" w:eastAsia="仿宋" w:cs="仿宋"/>
          <w:szCs w:val="21"/>
        </w:rPr>
        <w:t>81026910</w:t>
      </w:r>
      <w:r>
        <w:rPr>
          <w:rFonts w:hint="eastAsia" w:ascii="仿宋" w:hAnsi="仿宋" w:eastAsia="仿宋" w:cs="仿宋"/>
          <w:szCs w:val="21"/>
        </w:rPr>
        <w:tab/>
      </w:r>
      <w:r>
        <w:rPr>
          <w:rFonts w:hint="eastAsia" w:ascii="仿宋" w:hAnsi="仿宋" w:eastAsia="仿宋" w:cs="仿宋"/>
          <w:szCs w:val="21"/>
        </w:rPr>
        <w:t>15129044185</w:t>
      </w:r>
    </w:p>
    <w:p>
      <w:pPr>
        <w:ind w:firstLine="420" w:firstLineChars="200"/>
        <w:rPr>
          <w:rFonts w:hint="eastAsia" w:ascii="仿宋" w:hAnsi="仿宋" w:eastAsia="仿宋" w:cs="仿宋"/>
          <w:szCs w:val="21"/>
        </w:rPr>
      </w:pPr>
      <w:r>
        <w:rPr>
          <w:rFonts w:hint="eastAsia" w:ascii="仿宋" w:hAnsi="仿宋" w:eastAsia="仿宋" w:cs="仿宋"/>
          <w:szCs w:val="21"/>
        </w:rPr>
        <w:t>雁塔路支行</w:t>
      </w:r>
      <w:r>
        <w:rPr>
          <w:rFonts w:hint="eastAsia" w:ascii="仿宋" w:hAnsi="仿宋" w:eastAsia="仿宋" w:cs="仿宋"/>
          <w:szCs w:val="21"/>
        </w:rPr>
        <w:tab/>
      </w:r>
      <w:r>
        <w:rPr>
          <w:rFonts w:hint="eastAsia" w:ascii="仿宋" w:hAnsi="仿宋" w:eastAsia="仿宋" w:cs="仿宋"/>
          <w:szCs w:val="21"/>
        </w:rPr>
        <w:t>闫梓闶</w:t>
      </w:r>
      <w:r>
        <w:rPr>
          <w:rFonts w:hint="eastAsia" w:ascii="仿宋" w:hAnsi="仿宋" w:eastAsia="仿宋" w:cs="仿宋"/>
          <w:szCs w:val="21"/>
        </w:rPr>
        <w:tab/>
      </w:r>
      <w:r>
        <w:rPr>
          <w:rFonts w:hint="eastAsia" w:ascii="仿宋" w:hAnsi="仿宋" w:eastAsia="仿宋" w:cs="仿宋"/>
          <w:szCs w:val="21"/>
        </w:rPr>
        <w:t>82222501</w:t>
      </w:r>
      <w:r>
        <w:rPr>
          <w:rFonts w:hint="eastAsia" w:ascii="仿宋" w:hAnsi="仿宋" w:eastAsia="仿宋" w:cs="仿宋"/>
          <w:szCs w:val="21"/>
        </w:rPr>
        <w:tab/>
      </w:r>
      <w:r>
        <w:rPr>
          <w:rFonts w:hint="eastAsia" w:ascii="仿宋" w:hAnsi="仿宋" w:eastAsia="仿宋" w:cs="仿宋"/>
          <w:szCs w:val="21"/>
        </w:rPr>
        <w:t>18691561524</w:t>
      </w:r>
    </w:p>
    <w:p>
      <w:pPr>
        <w:ind w:firstLine="420" w:firstLineChars="200"/>
        <w:rPr>
          <w:rFonts w:hint="eastAsia" w:ascii="仿宋" w:hAnsi="仿宋" w:eastAsia="仿宋" w:cs="仿宋"/>
          <w:szCs w:val="21"/>
        </w:rPr>
      </w:pPr>
      <w:r>
        <w:rPr>
          <w:rFonts w:hint="eastAsia" w:ascii="仿宋" w:hAnsi="仿宋" w:eastAsia="仿宋" w:cs="仿宋"/>
          <w:szCs w:val="21"/>
        </w:rPr>
        <w:t>唐延路支行</w:t>
      </w:r>
      <w:r>
        <w:rPr>
          <w:rFonts w:hint="eastAsia" w:ascii="仿宋" w:hAnsi="仿宋" w:eastAsia="仿宋" w:cs="仿宋"/>
          <w:szCs w:val="21"/>
        </w:rPr>
        <w:tab/>
      </w:r>
      <w:r>
        <w:rPr>
          <w:rFonts w:hint="eastAsia" w:ascii="仿宋" w:hAnsi="仿宋" w:eastAsia="仿宋" w:cs="仿宋"/>
          <w:szCs w:val="21"/>
        </w:rPr>
        <w:t>尉二宝</w:t>
      </w:r>
      <w:r>
        <w:rPr>
          <w:rFonts w:hint="eastAsia" w:ascii="仿宋" w:hAnsi="仿宋" w:eastAsia="仿宋" w:cs="仿宋"/>
          <w:szCs w:val="21"/>
        </w:rPr>
        <w:tab/>
      </w:r>
      <w:r>
        <w:rPr>
          <w:rFonts w:hint="eastAsia" w:ascii="仿宋" w:hAnsi="仿宋" w:eastAsia="仿宋" w:cs="仿宋"/>
          <w:szCs w:val="21"/>
        </w:rPr>
        <w:t>88329478</w:t>
      </w:r>
      <w:r>
        <w:rPr>
          <w:rFonts w:hint="eastAsia" w:ascii="仿宋" w:hAnsi="仿宋" w:eastAsia="仿宋" w:cs="仿宋"/>
          <w:szCs w:val="21"/>
        </w:rPr>
        <w:tab/>
      </w:r>
      <w:r>
        <w:rPr>
          <w:rFonts w:hint="eastAsia" w:ascii="仿宋" w:hAnsi="仿宋" w:eastAsia="仿宋" w:cs="仿宋"/>
          <w:szCs w:val="21"/>
        </w:rPr>
        <w:t>13991930150</w:t>
      </w:r>
    </w:p>
    <w:p>
      <w:pPr>
        <w:ind w:firstLine="420" w:firstLineChars="200"/>
        <w:rPr>
          <w:rFonts w:hint="eastAsia" w:ascii="仿宋" w:hAnsi="仿宋" w:eastAsia="仿宋" w:cs="仿宋"/>
          <w:szCs w:val="21"/>
        </w:rPr>
      </w:pPr>
      <w:r>
        <w:rPr>
          <w:rFonts w:hint="eastAsia" w:ascii="仿宋" w:hAnsi="仿宋" w:eastAsia="仿宋" w:cs="仿宋"/>
          <w:szCs w:val="21"/>
        </w:rPr>
        <w:t>枫林绿洲支行</w:t>
      </w:r>
      <w:r>
        <w:rPr>
          <w:rFonts w:hint="eastAsia" w:ascii="仿宋" w:hAnsi="仿宋" w:eastAsia="仿宋" w:cs="仿宋"/>
          <w:szCs w:val="21"/>
        </w:rPr>
        <w:tab/>
      </w:r>
      <w:r>
        <w:rPr>
          <w:rFonts w:hint="eastAsia" w:ascii="仿宋" w:hAnsi="仿宋" w:eastAsia="仿宋" w:cs="仿宋"/>
          <w:szCs w:val="21"/>
        </w:rPr>
        <w:t>杨 嘉</w:t>
      </w:r>
      <w:r>
        <w:rPr>
          <w:rFonts w:hint="eastAsia" w:ascii="仿宋" w:hAnsi="仿宋" w:eastAsia="仿宋" w:cs="仿宋"/>
          <w:szCs w:val="21"/>
        </w:rPr>
        <w:tab/>
      </w:r>
      <w:r>
        <w:rPr>
          <w:rFonts w:hint="eastAsia" w:ascii="仿宋" w:hAnsi="仿宋" w:eastAsia="仿宋" w:cs="仿宋"/>
          <w:szCs w:val="21"/>
        </w:rPr>
        <w:t>87302120</w:t>
      </w:r>
      <w:r>
        <w:rPr>
          <w:rFonts w:hint="eastAsia" w:ascii="仿宋" w:hAnsi="仿宋" w:eastAsia="仿宋" w:cs="仿宋"/>
          <w:szCs w:val="21"/>
        </w:rPr>
        <w:tab/>
      </w:r>
      <w:r>
        <w:rPr>
          <w:rFonts w:hint="eastAsia" w:ascii="仿宋" w:hAnsi="仿宋" w:eastAsia="仿宋" w:cs="仿宋"/>
          <w:szCs w:val="21"/>
        </w:rPr>
        <w:t>13609199490</w:t>
      </w:r>
    </w:p>
    <w:p>
      <w:pPr>
        <w:ind w:firstLine="420" w:firstLineChars="200"/>
        <w:rPr>
          <w:rFonts w:hint="eastAsia" w:ascii="仿宋" w:hAnsi="仿宋" w:eastAsia="仿宋" w:cs="仿宋"/>
          <w:szCs w:val="21"/>
        </w:rPr>
      </w:pPr>
      <w:r>
        <w:rPr>
          <w:rFonts w:hint="eastAsia" w:ascii="仿宋" w:hAnsi="仿宋" w:eastAsia="仿宋" w:cs="仿宋"/>
          <w:szCs w:val="21"/>
        </w:rPr>
        <w:t>南关正街支行</w:t>
      </w:r>
      <w:r>
        <w:rPr>
          <w:rFonts w:hint="eastAsia" w:ascii="仿宋" w:hAnsi="仿宋" w:eastAsia="仿宋" w:cs="仿宋"/>
          <w:szCs w:val="21"/>
        </w:rPr>
        <w:tab/>
      </w:r>
      <w:r>
        <w:rPr>
          <w:rFonts w:hint="eastAsia" w:ascii="仿宋" w:hAnsi="仿宋" w:eastAsia="仿宋" w:cs="仿宋"/>
          <w:szCs w:val="21"/>
        </w:rPr>
        <w:t>郭 敏</w:t>
      </w:r>
      <w:r>
        <w:rPr>
          <w:rFonts w:hint="eastAsia" w:ascii="仿宋" w:hAnsi="仿宋" w:eastAsia="仿宋" w:cs="仿宋"/>
          <w:szCs w:val="21"/>
        </w:rPr>
        <w:tab/>
      </w:r>
      <w:r>
        <w:rPr>
          <w:rFonts w:hint="eastAsia" w:ascii="仿宋" w:hAnsi="仿宋" w:eastAsia="仿宋" w:cs="仿宋"/>
          <w:szCs w:val="21"/>
        </w:rPr>
        <w:t>85230722</w:t>
      </w:r>
      <w:r>
        <w:rPr>
          <w:rFonts w:hint="eastAsia" w:ascii="仿宋" w:hAnsi="仿宋" w:eastAsia="仿宋" w:cs="仿宋"/>
          <w:szCs w:val="21"/>
        </w:rPr>
        <w:tab/>
      </w:r>
      <w:r>
        <w:rPr>
          <w:rFonts w:hint="eastAsia" w:ascii="仿宋" w:hAnsi="仿宋" w:eastAsia="仿宋" w:cs="仿宋"/>
          <w:szCs w:val="21"/>
        </w:rPr>
        <w:t>18066610983</w:t>
      </w:r>
    </w:p>
    <w:p>
      <w:pPr>
        <w:ind w:firstLine="420" w:firstLineChars="200"/>
        <w:rPr>
          <w:rFonts w:hint="eastAsia" w:ascii="仿宋" w:hAnsi="仿宋" w:eastAsia="仿宋" w:cs="仿宋"/>
          <w:szCs w:val="21"/>
        </w:rPr>
      </w:pPr>
      <w:r>
        <w:rPr>
          <w:rFonts w:hint="eastAsia" w:ascii="仿宋" w:hAnsi="仿宋" w:eastAsia="仿宋" w:cs="仿宋"/>
          <w:szCs w:val="21"/>
        </w:rPr>
        <w:t>南二环支行</w:t>
      </w:r>
      <w:r>
        <w:rPr>
          <w:rFonts w:hint="eastAsia" w:ascii="仿宋" w:hAnsi="仿宋" w:eastAsia="仿宋" w:cs="仿宋"/>
          <w:szCs w:val="21"/>
        </w:rPr>
        <w:tab/>
      </w:r>
      <w:r>
        <w:rPr>
          <w:rFonts w:hint="eastAsia" w:ascii="仿宋" w:hAnsi="仿宋" w:eastAsia="仿宋" w:cs="仿宋"/>
          <w:szCs w:val="21"/>
        </w:rPr>
        <w:t>刘 超</w:t>
      </w:r>
      <w:r>
        <w:rPr>
          <w:rFonts w:hint="eastAsia" w:ascii="仿宋" w:hAnsi="仿宋" w:eastAsia="仿宋" w:cs="仿宋"/>
          <w:szCs w:val="21"/>
        </w:rPr>
        <w:tab/>
      </w:r>
      <w:r>
        <w:rPr>
          <w:rFonts w:hint="eastAsia" w:ascii="仿宋" w:hAnsi="仿宋" w:eastAsia="仿宋" w:cs="仿宋"/>
          <w:szCs w:val="21"/>
        </w:rPr>
        <w:t>88362861</w:t>
      </w:r>
      <w:r>
        <w:rPr>
          <w:rFonts w:hint="eastAsia" w:ascii="仿宋" w:hAnsi="仿宋" w:eastAsia="仿宋" w:cs="仿宋"/>
          <w:szCs w:val="21"/>
        </w:rPr>
        <w:tab/>
      </w:r>
      <w:r>
        <w:rPr>
          <w:rFonts w:hint="eastAsia" w:ascii="仿宋" w:hAnsi="仿宋" w:eastAsia="仿宋" w:cs="仿宋"/>
          <w:szCs w:val="21"/>
        </w:rPr>
        <w:t>18192080396</w:t>
      </w:r>
    </w:p>
    <w:p>
      <w:pPr>
        <w:ind w:firstLine="420" w:firstLineChars="200"/>
        <w:rPr>
          <w:rFonts w:hint="eastAsia" w:ascii="仿宋" w:hAnsi="仿宋" w:eastAsia="仿宋" w:cs="仿宋"/>
          <w:szCs w:val="21"/>
        </w:rPr>
      </w:pPr>
      <w:r>
        <w:rPr>
          <w:rFonts w:hint="eastAsia" w:ascii="仿宋" w:hAnsi="仿宋" w:eastAsia="仿宋" w:cs="仿宋"/>
          <w:szCs w:val="21"/>
        </w:rPr>
        <w:t>曲江支行</w:t>
      </w:r>
      <w:r>
        <w:rPr>
          <w:rFonts w:hint="eastAsia" w:ascii="仿宋" w:hAnsi="仿宋" w:eastAsia="仿宋" w:cs="仿宋"/>
          <w:szCs w:val="21"/>
        </w:rPr>
        <w:tab/>
      </w:r>
      <w:r>
        <w:rPr>
          <w:rFonts w:hint="eastAsia" w:ascii="仿宋" w:hAnsi="仿宋" w:eastAsia="仿宋" w:cs="仿宋"/>
          <w:szCs w:val="21"/>
        </w:rPr>
        <w:t>田 鹏</w:t>
      </w:r>
      <w:r>
        <w:rPr>
          <w:rFonts w:hint="eastAsia" w:ascii="仿宋" w:hAnsi="仿宋" w:eastAsia="仿宋" w:cs="仿宋"/>
          <w:szCs w:val="21"/>
        </w:rPr>
        <w:tab/>
      </w:r>
      <w:r>
        <w:rPr>
          <w:rFonts w:hint="eastAsia" w:ascii="仿宋" w:hAnsi="仿宋" w:eastAsia="仿宋" w:cs="仿宋"/>
          <w:szCs w:val="21"/>
        </w:rPr>
        <w:t>81205890</w:t>
      </w:r>
      <w:r>
        <w:rPr>
          <w:rFonts w:hint="eastAsia" w:ascii="仿宋" w:hAnsi="仿宋" w:eastAsia="仿宋" w:cs="仿宋"/>
          <w:szCs w:val="21"/>
        </w:rPr>
        <w:tab/>
      </w:r>
      <w:r>
        <w:rPr>
          <w:rFonts w:hint="eastAsia" w:ascii="仿宋" w:hAnsi="仿宋" w:eastAsia="仿宋" w:cs="仿宋"/>
          <w:szCs w:val="21"/>
        </w:rPr>
        <w:t>13991937977</w:t>
      </w:r>
    </w:p>
    <w:p>
      <w:pPr>
        <w:ind w:firstLine="420" w:firstLineChars="200"/>
        <w:rPr>
          <w:rFonts w:hint="eastAsia" w:ascii="仿宋" w:hAnsi="仿宋" w:eastAsia="仿宋" w:cs="仿宋"/>
          <w:szCs w:val="21"/>
        </w:rPr>
      </w:pPr>
      <w:r>
        <w:rPr>
          <w:rFonts w:hint="eastAsia" w:ascii="仿宋" w:hAnsi="仿宋" w:eastAsia="仿宋" w:cs="仿宋"/>
          <w:szCs w:val="21"/>
        </w:rPr>
        <w:t>太白路支行</w:t>
      </w:r>
      <w:r>
        <w:rPr>
          <w:rFonts w:hint="eastAsia" w:ascii="仿宋" w:hAnsi="仿宋" w:eastAsia="仿宋" w:cs="仿宋"/>
          <w:szCs w:val="21"/>
        </w:rPr>
        <w:tab/>
      </w:r>
      <w:r>
        <w:rPr>
          <w:rFonts w:hint="eastAsia" w:ascii="仿宋" w:hAnsi="仿宋" w:eastAsia="仿宋" w:cs="仿宋"/>
          <w:szCs w:val="21"/>
        </w:rPr>
        <w:t>马振林</w:t>
      </w:r>
      <w:r>
        <w:rPr>
          <w:rFonts w:hint="eastAsia" w:ascii="仿宋" w:hAnsi="仿宋" w:eastAsia="仿宋" w:cs="仿宋"/>
          <w:szCs w:val="21"/>
        </w:rPr>
        <w:tab/>
      </w:r>
      <w:r>
        <w:rPr>
          <w:rFonts w:hint="eastAsia" w:ascii="仿宋" w:hAnsi="仿宋" w:eastAsia="仿宋" w:cs="仿宋"/>
          <w:szCs w:val="21"/>
        </w:rPr>
        <w:t>68912880</w:t>
      </w:r>
      <w:r>
        <w:rPr>
          <w:rFonts w:hint="eastAsia" w:ascii="仿宋" w:hAnsi="仿宋" w:eastAsia="仿宋" w:cs="仿宋"/>
          <w:szCs w:val="21"/>
        </w:rPr>
        <w:tab/>
      </w:r>
      <w:r>
        <w:rPr>
          <w:rFonts w:hint="eastAsia" w:ascii="仿宋" w:hAnsi="仿宋" w:eastAsia="仿宋" w:cs="仿宋"/>
          <w:szCs w:val="21"/>
        </w:rPr>
        <w:t>15353736656</w:t>
      </w:r>
    </w:p>
    <w:p>
      <w:pPr>
        <w:ind w:firstLine="420" w:firstLineChars="200"/>
        <w:rPr>
          <w:rFonts w:hint="eastAsia" w:ascii="仿宋" w:hAnsi="仿宋" w:eastAsia="仿宋" w:cs="仿宋"/>
          <w:szCs w:val="21"/>
        </w:rPr>
      </w:pPr>
      <w:r>
        <w:rPr>
          <w:rFonts w:hint="eastAsia" w:ascii="仿宋" w:hAnsi="仿宋" w:eastAsia="仿宋" w:cs="仿宋"/>
          <w:szCs w:val="21"/>
        </w:rPr>
        <w:t>明光路支行</w:t>
      </w:r>
      <w:r>
        <w:rPr>
          <w:rFonts w:hint="eastAsia" w:ascii="仿宋" w:hAnsi="仿宋" w:eastAsia="仿宋" w:cs="仿宋"/>
          <w:szCs w:val="21"/>
        </w:rPr>
        <w:tab/>
      </w:r>
      <w:r>
        <w:rPr>
          <w:rFonts w:hint="eastAsia" w:ascii="仿宋" w:hAnsi="仿宋" w:eastAsia="仿宋" w:cs="仿宋"/>
          <w:szCs w:val="21"/>
        </w:rPr>
        <w:t>刘二渭</w:t>
      </w:r>
      <w:r>
        <w:rPr>
          <w:rFonts w:hint="eastAsia" w:ascii="仿宋" w:hAnsi="仿宋" w:eastAsia="仿宋" w:cs="仿宋"/>
          <w:szCs w:val="21"/>
        </w:rPr>
        <w:tab/>
      </w:r>
      <w:r>
        <w:rPr>
          <w:rFonts w:hint="eastAsia" w:ascii="仿宋" w:hAnsi="仿宋" w:eastAsia="仿宋" w:cs="仿宋"/>
          <w:szCs w:val="21"/>
        </w:rPr>
        <w:t>81623506</w:t>
      </w:r>
      <w:r>
        <w:rPr>
          <w:rFonts w:hint="eastAsia" w:ascii="仿宋" w:hAnsi="仿宋" w:eastAsia="仿宋" w:cs="仿宋"/>
          <w:szCs w:val="21"/>
        </w:rPr>
        <w:tab/>
      </w:r>
      <w:r>
        <w:rPr>
          <w:rFonts w:hint="eastAsia" w:ascii="仿宋" w:hAnsi="仿宋" w:eastAsia="仿宋" w:cs="仿宋"/>
          <w:szCs w:val="21"/>
        </w:rPr>
        <w:t>13201793405</w:t>
      </w:r>
    </w:p>
    <w:p>
      <w:pPr>
        <w:ind w:firstLine="420" w:firstLineChars="200"/>
        <w:rPr>
          <w:rFonts w:hint="eastAsia" w:ascii="仿宋" w:hAnsi="仿宋" w:eastAsia="仿宋" w:cs="仿宋"/>
          <w:szCs w:val="21"/>
        </w:rPr>
      </w:pPr>
      <w:r>
        <w:rPr>
          <w:rFonts w:hint="eastAsia" w:ascii="仿宋" w:hAnsi="仿宋" w:eastAsia="仿宋" w:cs="仿宋"/>
          <w:szCs w:val="21"/>
        </w:rPr>
        <w:t>凤城二路支行</w:t>
      </w:r>
      <w:r>
        <w:rPr>
          <w:rFonts w:hint="eastAsia" w:ascii="仿宋" w:hAnsi="仿宋" w:eastAsia="仿宋" w:cs="仿宋"/>
          <w:szCs w:val="21"/>
        </w:rPr>
        <w:tab/>
      </w:r>
      <w:r>
        <w:rPr>
          <w:rFonts w:hint="eastAsia" w:ascii="仿宋" w:hAnsi="仿宋" w:eastAsia="仿宋" w:cs="仿宋"/>
          <w:szCs w:val="21"/>
        </w:rPr>
        <w:t>张 洋</w:t>
      </w:r>
      <w:r>
        <w:rPr>
          <w:rFonts w:hint="eastAsia" w:ascii="仿宋" w:hAnsi="仿宋" w:eastAsia="仿宋" w:cs="仿宋"/>
          <w:szCs w:val="21"/>
        </w:rPr>
        <w:tab/>
      </w:r>
      <w:r>
        <w:rPr>
          <w:rFonts w:hint="eastAsia" w:ascii="仿宋" w:hAnsi="仿宋" w:eastAsia="仿宋" w:cs="仿宋"/>
          <w:szCs w:val="21"/>
        </w:rPr>
        <w:t>86680267</w:t>
      </w:r>
      <w:r>
        <w:rPr>
          <w:rFonts w:hint="eastAsia" w:ascii="仿宋" w:hAnsi="仿宋" w:eastAsia="仿宋" w:cs="仿宋"/>
          <w:szCs w:val="21"/>
        </w:rPr>
        <w:tab/>
      </w:r>
      <w:r>
        <w:rPr>
          <w:rFonts w:hint="eastAsia" w:ascii="仿宋" w:hAnsi="仿宋" w:eastAsia="仿宋" w:cs="仿宋"/>
          <w:szCs w:val="21"/>
        </w:rPr>
        <w:t>13720423343</w:t>
      </w:r>
    </w:p>
    <w:p>
      <w:pPr>
        <w:ind w:firstLine="420" w:firstLineChars="200"/>
        <w:rPr>
          <w:rFonts w:hint="eastAsia" w:ascii="仿宋" w:hAnsi="仿宋" w:eastAsia="仿宋" w:cs="仿宋"/>
          <w:szCs w:val="21"/>
        </w:rPr>
      </w:pPr>
      <w:r>
        <w:rPr>
          <w:rFonts w:hint="eastAsia" w:ascii="仿宋" w:hAnsi="仿宋" w:eastAsia="仿宋" w:cs="仿宋"/>
          <w:szCs w:val="21"/>
        </w:rPr>
        <w:t>昆明路支行</w:t>
      </w:r>
      <w:r>
        <w:rPr>
          <w:rFonts w:hint="eastAsia" w:ascii="仿宋" w:hAnsi="仿宋" w:eastAsia="仿宋" w:cs="仿宋"/>
          <w:szCs w:val="21"/>
        </w:rPr>
        <w:tab/>
      </w:r>
      <w:r>
        <w:rPr>
          <w:rFonts w:hint="eastAsia" w:ascii="仿宋" w:hAnsi="仿宋" w:eastAsia="仿宋" w:cs="仿宋"/>
          <w:szCs w:val="21"/>
        </w:rPr>
        <w:t>张 洁</w:t>
      </w:r>
      <w:r>
        <w:rPr>
          <w:rFonts w:hint="eastAsia" w:ascii="仿宋" w:hAnsi="仿宋" w:eastAsia="仿宋" w:cs="仿宋"/>
          <w:szCs w:val="21"/>
        </w:rPr>
        <w:tab/>
      </w:r>
      <w:r>
        <w:rPr>
          <w:rFonts w:hint="eastAsia" w:ascii="仿宋" w:hAnsi="仿宋" w:eastAsia="仿宋" w:cs="仿宋"/>
          <w:szCs w:val="21"/>
        </w:rPr>
        <w:t>84592506</w:t>
      </w:r>
      <w:r>
        <w:rPr>
          <w:rFonts w:hint="eastAsia" w:ascii="仿宋" w:hAnsi="仿宋" w:eastAsia="仿宋" w:cs="仿宋"/>
          <w:szCs w:val="21"/>
        </w:rPr>
        <w:tab/>
      </w:r>
      <w:r>
        <w:rPr>
          <w:rFonts w:hint="eastAsia" w:ascii="仿宋" w:hAnsi="仿宋" w:eastAsia="仿宋" w:cs="仿宋"/>
          <w:szCs w:val="21"/>
        </w:rPr>
        <w:t>13991821278</w:t>
      </w:r>
    </w:p>
    <w:p>
      <w:pPr>
        <w:ind w:firstLine="420" w:firstLineChars="200"/>
        <w:rPr>
          <w:rFonts w:hint="eastAsia" w:ascii="仿宋" w:hAnsi="仿宋" w:eastAsia="仿宋" w:cs="仿宋"/>
          <w:szCs w:val="21"/>
        </w:rPr>
      </w:pPr>
      <w:r>
        <w:rPr>
          <w:rFonts w:hint="eastAsia" w:ascii="仿宋" w:hAnsi="仿宋" w:eastAsia="仿宋" w:cs="仿宋"/>
          <w:szCs w:val="21"/>
        </w:rPr>
        <w:t>丈八北路支行</w:t>
      </w:r>
      <w:r>
        <w:rPr>
          <w:rFonts w:hint="eastAsia" w:ascii="仿宋" w:hAnsi="仿宋" w:eastAsia="仿宋" w:cs="仿宋"/>
          <w:szCs w:val="21"/>
        </w:rPr>
        <w:tab/>
      </w:r>
      <w:r>
        <w:rPr>
          <w:rFonts w:hint="eastAsia" w:ascii="仿宋" w:hAnsi="仿宋" w:eastAsia="仿宋" w:cs="仿宋"/>
          <w:szCs w:val="21"/>
        </w:rPr>
        <w:t>郭 浩</w:t>
      </w:r>
      <w:r>
        <w:rPr>
          <w:rFonts w:hint="eastAsia" w:ascii="仿宋" w:hAnsi="仿宋" w:eastAsia="仿宋" w:cs="仿宋"/>
          <w:szCs w:val="21"/>
        </w:rPr>
        <w:tab/>
      </w:r>
      <w:r>
        <w:rPr>
          <w:rFonts w:hint="eastAsia" w:ascii="仿宋" w:hAnsi="仿宋" w:eastAsia="仿宋" w:cs="仿宋"/>
          <w:szCs w:val="21"/>
        </w:rPr>
        <w:t>81875192</w:t>
      </w:r>
      <w:r>
        <w:rPr>
          <w:rFonts w:hint="eastAsia" w:ascii="仿宋" w:hAnsi="仿宋" w:eastAsia="仿宋" w:cs="仿宋"/>
          <w:szCs w:val="21"/>
        </w:rPr>
        <w:tab/>
      </w:r>
      <w:r>
        <w:rPr>
          <w:rFonts w:hint="eastAsia" w:ascii="仿宋" w:hAnsi="仿宋" w:eastAsia="仿宋" w:cs="仿宋"/>
          <w:szCs w:val="21"/>
        </w:rPr>
        <w:t>15667087662</w:t>
      </w:r>
    </w:p>
    <w:p>
      <w:pPr>
        <w:ind w:firstLine="420" w:firstLineChars="200"/>
        <w:rPr>
          <w:rFonts w:hint="eastAsia" w:ascii="仿宋" w:hAnsi="仿宋" w:eastAsia="仿宋" w:cs="仿宋"/>
          <w:szCs w:val="21"/>
        </w:rPr>
      </w:pPr>
      <w:r>
        <w:rPr>
          <w:rFonts w:hint="eastAsia" w:ascii="仿宋" w:hAnsi="仿宋" w:eastAsia="仿宋" w:cs="仿宋"/>
          <w:szCs w:val="21"/>
        </w:rPr>
        <w:t>新城支行</w:t>
      </w:r>
      <w:r>
        <w:rPr>
          <w:rFonts w:hint="eastAsia" w:ascii="仿宋" w:hAnsi="仿宋" w:eastAsia="仿宋" w:cs="仿宋"/>
          <w:szCs w:val="21"/>
        </w:rPr>
        <w:tab/>
      </w:r>
      <w:r>
        <w:rPr>
          <w:rFonts w:hint="eastAsia" w:ascii="仿宋" w:hAnsi="仿宋" w:eastAsia="仿宋" w:cs="仿宋"/>
          <w:szCs w:val="21"/>
        </w:rPr>
        <w:t>余振东</w:t>
      </w:r>
      <w:r>
        <w:rPr>
          <w:rFonts w:hint="eastAsia" w:ascii="仿宋" w:hAnsi="仿宋" w:eastAsia="仿宋" w:cs="仿宋"/>
          <w:szCs w:val="21"/>
        </w:rPr>
        <w:tab/>
      </w:r>
      <w:r>
        <w:rPr>
          <w:rFonts w:hint="eastAsia" w:ascii="仿宋" w:hAnsi="仿宋" w:eastAsia="仿宋" w:cs="仿宋"/>
          <w:szCs w:val="21"/>
        </w:rPr>
        <w:t>87251680</w:t>
      </w:r>
      <w:r>
        <w:rPr>
          <w:rFonts w:hint="eastAsia" w:ascii="仿宋" w:hAnsi="仿宋" w:eastAsia="仿宋" w:cs="仿宋"/>
          <w:szCs w:val="21"/>
        </w:rPr>
        <w:tab/>
      </w:r>
      <w:r>
        <w:rPr>
          <w:rFonts w:hint="eastAsia" w:ascii="仿宋" w:hAnsi="仿宋" w:eastAsia="仿宋" w:cs="仿宋"/>
          <w:szCs w:val="21"/>
        </w:rPr>
        <w:t>18066617238</w:t>
      </w:r>
    </w:p>
    <w:p>
      <w:pPr>
        <w:rPr>
          <w:rFonts w:hint="eastAsia" w:ascii="仿宋" w:hAnsi="仿宋" w:eastAsia="仿宋" w:cs="仿宋"/>
          <w:b/>
          <w:szCs w:val="21"/>
        </w:rPr>
      </w:pPr>
      <w:r>
        <w:rPr>
          <w:rFonts w:hint="eastAsia" w:ascii="仿宋" w:hAnsi="仿宋" w:eastAsia="仿宋" w:cs="仿宋"/>
          <w:b/>
          <w:szCs w:val="21"/>
        </w:rPr>
        <w:t>六、浦发银行 （政采e贷）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吴晨雨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029-63603803</w:t>
      </w:r>
      <w:r>
        <w:rPr>
          <w:rFonts w:hint="eastAsia" w:ascii="仿宋" w:hAnsi="仿宋" w:eastAsia="仿宋" w:cs="仿宋"/>
          <w:szCs w:val="21"/>
        </w:rPr>
        <w:tab/>
      </w:r>
      <w:r>
        <w:rPr>
          <w:rFonts w:hint="eastAsia" w:ascii="仿宋" w:hAnsi="仿宋" w:eastAsia="仿宋" w:cs="仿宋"/>
          <w:szCs w:val="21"/>
        </w:rPr>
        <w:t>15991724645</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陈福全</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029-63603441</w:t>
      </w:r>
      <w:r>
        <w:rPr>
          <w:rFonts w:hint="eastAsia" w:ascii="仿宋" w:hAnsi="仿宋" w:eastAsia="仿宋" w:cs="仿宋"/>
          <w:szCs w:val="21"/>
        </w:rPr>
        <w:tab/>
      </w:r>
      <w:r>
        <w:rPr>
          <w:rFonts w:hint="eastAsia" w:ascii="仿宋" w:hAnsi="仿宋" w:eastAsia="仿宋" w:cs="仿宋"/>
          <w:szCs w:val="21"/>
        </w:rPr>
        <w:t>17782511994</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韩瑾</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029-63603443</w:t>
      </w:r>
      <w:r>
        <w:rPr>
          <w:rFonts w:hint="eastAsia" w:ascii="仿宋" w:hAnsi="仿宋" w:eastAsia="仿宋" w:cs="仿宋"/>
          <w:szCs w:val="21"/>
        </w:rPr>
        <w:tab/>
      </w:r>
      <w:r>
        <w:rPr>
          <w:rFonts w:hint="eastAsia" w:ascii="仿宋" w:hAnsi="仿宋" w:eastAsia="仿宋" w:cs="仿宋"/>
          <w:szCs w:val="21"/>
        </w:rPr>
        <w:t>18202909790</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李瑞雪</w:t>
      </w:r>
      <w:r>
        <w:rPr>
          <w:rFonts w:hint="eastAsia" w:ascii="仿宋" w:hAnsi="仿宋" w:eastAsia="仿宋" w:cs="仿宋"/>
          <w:szCs w:val="21"/>
        </w:rPr>
        <w:tab/>
      </w:r>
      <w:r>
        <w:rPr>
          <w:rFonts w:hint="eastAsia" w:ascii="仿宋" w:hAnsi="仿宋" w:eastAsia="仿宋" w:cs="仿宋"/>
          <w:szCs w:val="21"/>
        </w:rPr>
        <w:t>客户经理</w:t>
      </w:r>
      <w:r>
        <w:rPr>
          <w:rFonts w:hint="eastAsia" w:ascii="仿宋" w:hAnsi="仿宋" w:eastAsia="仿宋" w:cs="仿宋"/>
          <w:szCs w:val="21"/>
        </w:rPr>
        <w:tab/>
      </w:r>
      <w:r>
        <w:rPr>
          <w:rFonts w:hint="eastAsia" w:ascii="仿宋" w:hAnsi="仿宋" w:eastAsia="仿宋" w:cs="仿宋"/>
          <w:szCs w:val="21"/>
        </w:rPr>
        <w:t>029-63603445</w:t>
      </w:r>
      <w:r>
        <w:rPr>
          <w:rFonts w:hint="eastAsia" w:ascii="仿宋" w:hAnsi="仿宋" w:eastAsia="仿宋" w:cs="仿宋"/>
          <w:szCs w:val="21"/>
        </w:rPr>
        <w:tab/>
      </w:r>
      <w:r>
        <w:rPr>
          <w:rFonts w:hint="eastAsia" w:ascii="仿宋" w:hAnsi="仿宋" w:eastAsia="仿宋" w:cs="仿宋"/>
          <w:szCs w:val="21"/>
        </w:rPr>
        <w:t>18220862398</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陈晓晓</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0912-2216068</w:t>
      </w:r>
      <w:r>
        <w:rPr>
          <w:rFonts w:hint="eastAsia" w:ascii="仿宋" w:hAnsi="仿宋" w:eastAsia="仿宋" w:cs="仿宋"/>
          <w:szCs w:val="21"/>
        </w:rPr>
        <w:tab/>
      </w:r>
      <w:r>
        <w:rPr>
          <w:rFonts w:hint="eastAsia" w:ascii="仿宋" w:hAnsi="仿宋" w:eastAsia="仿宋" w:cs="仿宋"/>
          <w:szCs w:val="21"/>
        </w:rPr>
        <w:t>15691269965</w:t>
      </w:r>
    </w:p>
    <w:p>
      <w:pPr>
        <w:ind w:firstLine="420" w:firstLineChars="200"/>
        <w:rPr>
          <w:rFonts w:hint="eastAsia" w:ascii="仿宋" w:hAnsi="仿宋" w:eastAsia="仿宋" w:cs="仿宋"/>
          <w:szCs w:val="21"/>
        </w:rPr>
      </w:pPr>
      <w:r>
        <w:rPr>
          <w:rFonts w:hint="eastAsia" w:ascii="仿宋" w:hAnsi="仿宋" w:eastAsia="仿宋" w:cs="仿宋"/>
          <w:szCs w:val="21"/>
        </w:rPr>
        <w:t>榆林分行</w:t>
      </w:r>
      <w:r>
        <w:rPr>
          <w:rFonts w:hint="eastAsia" w:ascii="仿宋" w:hAnsi="仿宋" w:eastAsia="仿宋" w:cs="仿宋"/>
          <w:szCs w:val="21"/>
        </w:rPr>
        <w:tab/>
      </w:r>
      <w:r>
        <w:rPr>
          <w:rFonts w:hint="eastAsia" w:ascii="仿宋" w:hAnsi="仿宋" w:eastAsia="仿宋" w:cs="仿宋"/>
          <w:szCs w:val="21"/>
        </w:rPr>
        <w:t>郭小东</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0912-2216008</w:t>
      </w:r>
      <w:r>
        <w:rPr>
          <w:rFonts w:hint="eastAsia" w:ascii="仿宋" w:hAnsi="仿宋" w:eastAsia="仿宋" w:cs="仿宋"/>
          <w:szCs w:val="21"/>
        </w:rPr>
        <w:tab/>
      </w:r>
      <w:r>
        <w:rPr>
          <w:rFonts w:hint="eastAsia" w:ascii="仿宋" w:hAnsi="仿宋" w:eastAsia="仿宋" w:cs="仿宋"/>
          <w:szCs w:val="21"/>
        </w:rPr>
        <w:t>15291820586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张一岚</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0917-8662919 </w:t>
      </w:r>
      <w:r>
        <w:rPr>
          <w:rFonts w:hint="eastAsia" w:ascii="仿宋" w:hAnsi="仿宋" w:eastAsia="仿宋" w:cs="仿宋"/>
          <w:szCs w:val="21"/>
        </w:rPr>
        <w:tab/>
      </w:r>
      <w:r>
        <w:rPr>
          <w:rFonts w:hint="eastAsia" w:ascii="仿宋" w:hAnsi="仿宋" w:eastAsia="仿宋" w:cs="仿宋"/>
          <w:szCs w:val="21"/>
        </w:rPr>
        <w:t>18690008816</w:t>
      </w:r>
    </w:p>
    <w:p>
      <w:pPr>
        <w:ind w:firstLine="420" w:firstLineChars="200"/>
        <w:rPr>
          <w:rFonts w:hint="eastAsia" w:ascii="仿宋" w:hAnsi="仿宋" w:eastAsia="仿宋" w:cs="仿宋"/>
          <w:szCs w:val="21"/>
        </w:rPr>
      </w:pPr>
      <w:r>
        <w:rPr>
          <w:rFonts w:hint="eastAsia" w:ascii="仿宋" w:hAnsi="仿宋" w:eastAsia="仿宋" w:cs="仿宋"/>
          <w:szCs w:val="21"/>
        </w:rPr>
        <w:t>宝鸡分行</w:t>
      </w:r>
      <w:r>
        <w:rPr>
          <w:rFonts w:hint="eastAsia" w:ascii="仿宋" w:hAnsi="仿宋" w:eastAsia="仿宋" w:cs="仿宋"/>
          <w:szCs w:val="21"/>
        </w:rPr>
        <w:tab/>
      </w:r>
      <w:r>
        <w:rPr>
          <w:rFonts w:hint="eastAsia" w:ascii="仿宋" w:hAnsi="仿宋" w:eastAsia="仿宋" w:cs="仿宋"/>
          <w:szCs w:val="21"/>
        </w:rPr>
        <w:t>朱强</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 xml:space="preserve">0917-8662926 </w:t>
      </w:r>
      <w:r>
        <w:rPr>
          <w:rFonts w:hint="eastAsia" w:ascii="仿宋" w:hAnsi="仿宋" w:eastAsia="仿宋" w:cs="仿宋"/>
          <w:szCs w:val="21"/>
        </w:rPr>
        <w:tab/>
      </w:r>
      <w:r>
        <w:rPr>
          <w:rFonts w:hint="eastAsia" w:ascii="仿宋" w:hAnsi="仿宋" w:eastAsia="仿宋" w:cs="仿宋"/>
          <w:szCs w:val="21"/>
        </w:rPr>
        <w:t>13909176381</w:t>
      </w:r>
    </w:p>
    <w:p>
      <w:pPr>
        <w:ind w:firstLine="420" w:firstLineChars="200"/>
        <w:rPr>
          <w:rFonts w:hint="eastAsia" w:ascii="仿宋" w:hAnsi="仿宋" w:eastAsia="仿宋" w:cs="仿宋"/>
          <w:szCs w:val="21"/>
        </w:rPr>
      </w:pPr>
      <w:r>
        <w:rPr>
          <w:rFonts w:hint="eastAsia" w:ascii="仿宋" w:hAnsi="仿宋" w:eastAsia="仿宋" w:cs="仿宋"/>
          <w:szCs w:val="21"/>
        </w:rPr>
        <w:t>渭南分行</w:t>
      </w:r>
      <w:r>
        <w:rPr>
          <w:rFonts w:hint="eastAsia" w:ascii="仿宋" w:hAnsi="仿宋" w:eastAsia="仿宋" w:cs="仿宋"/>
          <w:szCs w:val="21"/>
        </w:rPr>
        <w:tab/>
      </w:r>
      <w:r>
        <w:rPr>
          <w:rFonts w:hint="eastAsia" w:ascii="仿宋" w:hAnsi="仿宋" w:eastAsia="仿宋" w:cs="仿宋"/>
          <w:szCs w:val="21"/>
        </w:rPr>
        <w:t>王晓峰</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0913-3357080</w:t>
      </w:r>
      <w:r>
        <w:rPr>
          <w:rFonts w:hint="eastAsia" w:ascii="仿宋" w:hAnsi="仿宋" w:eastAsia="仿宋" w:cs="仿宋"/>
          <w:szCs w:val="21"/>
        </w:rPr>
        <w:tab/>
      </w:r>
      <w:r>
        <w:rPr>
          <w:rFonts w:hint="eastAsia" w:ascii="仿宋" w:hAnsi="仿宋" w:eastAsia="仿宋" w:cs="仿宋"/>
          <w:szCs w:val="21"/>
        </w:rPr>
        <w:t>13992363166</w:t>
      </w:r>
    </w:p>
    <w:p>
      <w:pPr>
        <w:ind w:firstLine="420" w:firstLineChars="200"/>
        <w:rPr>
          <w:rFonts w:hint="eastAsia" w:ascii="仿宋" w:hAnsi="仿宋" w:eastAsia="仿宋" w:cs="仿宋"/>
          <w:szCs w:val="21"/>
        </w:rPr>
      </w:pPr>
      <w:r>
        <w:rPr>
          <w:rFonts w:hint="eastAsia" w:ascii="仿宋" w:hAnsi="仿宋" w:eastAsia="仿宋" w:cs="仿宋"/>
          <w:szCs w:val="21"/>
        </w:rPr>
        <w:t>咸阳分行</w:t>
      </w:r>
      <w:r>
        <w:rPr>
          <w:rFonts w:hint="eastAsia" w:ascii="仿宋" w:hAnsi="仿宋" w:eastAsia="仿宋" w:cs="仿宋"/>
          <w:szCs w:val="21"/>
        </w:rPr>
        <w:tab/>
      </w:r>
      <w:r>
        <w:rPr>
          <w:rFonts w:hint="eastAsia" w:ascii="仿宋" w:hAnsi="仿宋" w:eastAsia="仿宋" w:cs="仿宋"/>
          <w:szCs w:val="21"/>
        </w:rPr>
        <w:t>薛晗</w:t>
      </w:r>
      <w:r>
        <w:rPr>
          <w:rFonts w:hint="eastAsia" w:ascii="仿宋" w:hAnsi="仿宋" w:eastAsia="仿宋" w:cs="仿宋"/>
          <w:szCs w:val="21"/>
        </w:rPr>
        <w:tab/>
      </w:r>
      <w:r>
        <w:rPr>
          <w:rFonts w:hint="eastAsia" w:ascii="仿宋" w:hAnsi="仿宋" w:eastAsia="仿宋" w:cs="仿宋"/>
          <w:szCs w:val="21"/>
        </w:rPr>
        <w:t>公司业务部</w:t>
      </w:r>
      <w:r>
        <w:rPr>
          <w:rFonts w:hint="eastAsia" w:ascii="仿宋" w:hAnsi="仿宋" w:eastAsia="仿宋" w:cs="仿宋"/>
          <w:szCs w:val="21"/>
        </w:rPr>
        <w:tab/>
      </w:r>
      <w:r>
        <w:rPr>
          <w:rFonts w:hint="eastAsia" w:ascii="仿宋" w:hAnsi="仿宋" w:eastAsia="仿宋" w:cs="仿宋"/>
          <w:szCs w:val="21"/>
        </w:rPr>
        <w:t>029-32083788</w:t>
      </w:r>
      <w:r>
        <w:rPr>
          <w:rFonts w:hint="eastAsia" w:ascii="仿宋" w:hAnsi="仿宋" w:eastAsia="仿宋" w:cs="仿宋"/>
          <w:szCs w:val="21"/>
        </w:rPr>
        <w:tab/>
      </w:r>
      <w:r>
        <w:rPr>
          <w:rFonts w:hint="eastAsia" w:ascii="仿宋" w:hAnsi="仿宋" w:eastAsia="仿宋" w:cs="仿宋"/>
          <w:szCs w:val="21"/>
        </w:rPr>
        <w:t>15109226216</w:t>
      </w:r>
    </w:p>
    <w:p>
      <w:pPr>
        <w:rPr>
          <w:rFonts w:hint="eastAsia" w:ascii="仿宋" w:hAnsi="仿宋" w:eastAsia="仿宋" w:cs="仿宋"/>
          <w:szCs w:val="21"/>
        </w:rPr>
      </w:pPr>
    </w:p>
    <w:p>
      <w:pPr>
        <w:rPr>
          <w:rFonts w:hint="eastAsia" w:ascii="仿宋" w:hAnsi="仿宋" w:eastAsia="仿宋" w:cs="仿宋"/>
          <w:b/>
          <w:szCs w:val="21"/>
        </w:rPr>
      </w:pPr>
      <w:r>
        <w:rPr>
          <w:rFonts w:hint="eastAsia" w:ascii="仿宋" w:hAnsi="仿宋" w:eastAsia="仿宋" w:cs="仿宋"/>
          <w:b/>
          <w:szCs w:val="21"/>
        </w:rPr>
        <w:t>七、兴业银行（政采贷）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朱靖</w:t>
      </w:r>
      <w:r>
        <w:rPr>
          <w:rFonts w:hint="eastAsia" w:ascii="仿宋" w:hAnsi="仿宋" w:eastAsia="仿宋" w:cs="仿宋"/>
          <w:szCs w:val="21"/>
        </w:rPr>
        <w:tab/>
      </w:r>
      <w:r>
        <w:rPr>
          <w:rFonts w:hint="eastAsia" w:ascii="仿宋" w:hAnsi="仿宋" w:eastAsia="仿宋" w:cs="仿宋"/>
          <w:szCs w:val="21"/>
        </w:rPr>
        <w:t>总监</w:t>
      </w:r>
      <w:r>
        <w:rPr>
          <w:rFonts w:hint="eastAsia" w:ascii="仿宋" w:hAnsi="仿宋" w:eastAsia="仿宋" w:cs="仿宋"/>
          <w:szCs w:val="21"/>
        </w:rPr>
        <w:tab/>
      </w:r>
      <w:r>
        <w:rPr>
          <w:rFonts w:hint="eastAsia" w:ascii="仿宋" w:hAnsi="仿宋" w:eastAsia="仿宋" w:cs="仿宋"/>
          <w:szCs w:val="21"/>
        </w:rPr>
        <w:t>029-87482998</w:t>
      </w:r>
      <w:r>
        <w:rPr>
          <w:rFonts w:hint="eastAsia" w:ascii="仿宋" w:hAnsi="仿宋" w:eastAsia="仿宋" w:cs="仿宋"/>
          <w:szCs w:val="21"/>
        </w:rPr>
        <w:tab/>
      </w:r>
      <w:r>
        <w:rPr>
          <w:rFonts w:hint="eastAsia" w:ascii="仿宋" w:hAnsi="仿宋" w:eastAsia="仿宋" w:cs="仿宋"/>
          <w:szCs w:val="21"/>
        </w:rPr>
        <w:t>13363979983</w:t>
      </w:r>
    </w:p>
    <w:p>
      <w:pPr>
        <w:rPr>
          <w:rFonts w:hint="eastAsia" w:ascii="仿宋" w:hAnsi="仿宋" w:eastAsia="仿宋" w:cs="仿宋"/>
          <w:b/>
          <w:szCs w:val="21"/>
        </w:rPr>
      </w:pPr>
      <w:r>
        <w:rPr>
          <w:rFonts w:hint="eastAsia" w:ascii="仿宋" w:hAnsi="仿宋" w:eastAsia="仿宋" w:cs="仿宋"/>
          <w:b/>
          <w:szCs w:val="21"/>
        </w:rPr>
        <w:t>八、中国民生银行（政采贷）</w:t>
      </w:r>
    </w:p>
    <w:p>
      <w:pPr>
        <w:ind w:left="2310" w:leftChars="200" w:hanging="1890" w:hangingChars="900"/>
        <w:rPr>
          <w:rFonts w:hint="eastAsia" w:ascii="仿宋" w:hAnsi="仿宋" w:eastAsia="仿宋" w:cs="仿宋"/>
          <w:szCs w:val="21"/>
          <w:lang w:eastAsia="zh-CN"/>
        </w:rPr>
      </w:pPr>
      <w:r>
        <w:rPr>
          <w:rFonts w:hint="eastAsia" w:ascii="仿宋" w:hAnsi="仿宋" w:eastAsia="仿宋" w:cs="仿宋"/>
          <w:szCs w:val="21"/>
        </w:rPr>
        <w:t>民生银行西安分行  联系人：陈经理 联系电话：61815275 /18821669199</w:t>
      </w:r>
    </w:p>
    <w:p>
      <w:pPr>
        <w:ind w:left="2310" w:leftChars="200" w:hanging="1890" w:hangingChars="900"/>
        <w:rPr>
          <w:rFonts w:hint="eastAsia" w:ascii="仿宋" w:hAnsi="仿宋" w:eastAsia="仿宋" w:cs="仿宋"/>
          <w:szCs w:val="21"/>
        </w:rPr>
      </w:pPr>
      <w:r>
        <w:rPr>
          <w:rFonts w:hint="eastAsia" w:ascii="仿宋" w:hAnsi="仿宋" w:eastAsia="仿宋" w:cs="仿宋"/>
          <w:szCs w:val="21"/>
        </w:rPr>
        <w:t xml:space="preserve">联系人：王经理 联系电话：61815280 /18591953690 </w:t>
      </w:r>
    </w:p>
    <w:p>
      <w:pPr>
        <w:rPr>
          <w:rFonts w:hint="eastAsia" w:ascii="仿宋" w:hAnsi="仿宋" w:eastAsia="仿宋" w:cs="仿宋"/>
          <w:b/>
          <w:szCs w:val="21"/>
        </w:rPr>
      </w:pPr>
      <w:r>
        <w:rPr>
          <w:rFonts w:hint="eastAsia" w:ascii="仿宋" w:hAnsi="仿宋" w:eastAsia="仿宋" w:cs="仿宋"/>
          <w:b/>
          <w:szCs w:val="21"/>
        </w:rPr>
        <w:t>九、浙商银行 （政采贷）</w:t>
      </w:r>
    </w:p>
    <w:p>
      <w:pPr>
        <w:ind w:firstLine="420" w:firstLineChars="200"/>
        <w:rPr>
          <w:rFonts w:hint="eastAsia" w:ascii="仿宋" w:hAnsi="仿宋" w:eastAsia="仿宋" w:cs="仿宋"/>
          <w:szCs w:val="21"/>
        </w:rPr>
      </w:pPr>
      <w:r>
        <w:rPr>
          <w:rFonts w:hint="eastAsia" w:ascii="仿宋" w:hAnsi="仿宋" w:eastAsia="仿宋" w:cs="仿宋"/>
          <w:szCs w:val="21"/>
        </w:rPr>
        <w:t>西安分行</w:t>
      </w:r>
      <w:r>
        <w:rPr>
          <w:rFonts w:hint="eastAsia" w:ascii="仿宋" w:hAnsi="仿宋" w:eastAsia="仿宋" w:cs="仿宋"/>
          <w:szCs w:val="21"/>
        </w:rPr>
        <w:tab/>
      </w:r>
      <w:r>
        <w:rPr>
          <w:rFonts w:hint="eastAsia" w:ascii="仿宋" w:hAnsi="仿宋" w:eastAsia="仿宋" w:cs="仿宋"/>
          <w:szCs w:val="21"/>
        </w:rPr>
        <w:t>西安市雁塔区科技路259号</w:t>
      </w:r>
      <w:r>
        <w:rPr>
          <w:rFonts w:hint="eastAsia" w:ascii="仿宋" w:hAnsi="仿宋" w:eastAsia="仿宋" w:cs="仿宋"/>
          <w:szCs w:val="21"/>
        </w:rPr>
        <w:tab/>
      </w:r>
      <w:r>
        <w:rPr>
          <w:rFonts w:hint="eastAsia" w:ascii="仿宋" w:hAnsi="仿宋" w:eastAsia="仿宋" w:cs="仿宋"/>
          <w:szCs w:val="21"/>
        </w:rPr>
        <w:t>曹金辉</w:t>
      </w:r>
      <w:r>
        <w:rPr>
          <w:rFonts w:hint="eastAsia" w:ascii="仿宋" w:hAnsi="仿宋" w:eastAsia="仿宋" w:cs="仿宋"/>
          <w:szCs w:val="21"/>
        </w:rPr>
        <w:tab/>
      </w:r>
      <w:r>
        <w:rPr>
          <w:rFonts w:hint="eastAsia" w:ascii="仿宋" w:hAnsi="仿宋" w:eastAsia="仿宋" w:cs="仿宋"/>
          <w:szCs w:val="21"/>
        </w:rPr>
        <w:t>18710993980</w:t>
      </w:r>
    </w:p>
    <w:p>
      <w:pPr>
        <w:rPr>
          <w:rFonts w:hint="eastAsia" w:ascii="仿宋" w:hAnsi="仿宋" w:eastAsia="仿宋" w:cs="仿宋"/>
          <w:b/>
          <w:szCs w:val="21"/>
        </w:rPr>
      </w:pPr>
      <w:r>
        <w:rPr>
          <w:rFonts w:hint="eastAsia" w:ascii="仿宋" w:hAnsi="仿宋" w:eastAsia="仿宋" w:cs="仿宋"/>
          <w:b/>
          <w:szCs w:val="21"/>
        </w:rPr>
        <w:t xml:space="preserve">十、 招商银行（政采贷） </w:t>
      </w:r>
    </w:p>
    <w:p>
      <w:pPr>
        <w:ind w:firstLine="420" w:firstLineChars="200"/>
        <w:rPr>
          <w:rFonts w:hint="eastAsia" w:ascii="仿宋" w:hAnsi="仿宋" w:eastAsia="仿宋" w:cs="仿宋"/>
          <w:szCs w:val="21"/>
        </w:rPr>
      </w:pPr>
      <w:r>
        <w:rPr>
          <w:rFonts w:hint="eastAsia" w:ascii="仿宋" w:hAnsi="仿宋" w:eastAsia="仿宋" w:cs="仿宋"/>
          <w:szCs w:val="21"/>
        </w:rPr>
        <w:t>招商银行西安分行   联系人：任瑾；85438988</w:t>
      </w:r>
    </w:p>
    <w:p>
      <w:pPr>
        <w:rPr>
          <w:rFonts w:hint="eastAsia" w:ascii="仿宋" w:hAnsi="仿宋" w:eastAsia="仿宋" w:cs="仿宋"/>
          <w:b/>
          <w:szCs w:val="21"/>
        </w:rPr>
      </w:pPr>
      <w:r>
        <w:rPr>
          <w:rFonts w:hint="eastAsia" w:ascii="仿宋" w:hAnsi="仿宋" w:eastAsia="仿宋" w:cs="仿宋"/>
          <w:b/>
          <w:szCs w:val="21"/>
        </w:rPr>
        <w:t xml:space="preserve">十一、 长安银行（小微贷） </w:t>
      </w:r>
    </w:p>
    <w:p>
      <w:pPr>
        <w:ind w:firstLine="420" w:firstLineChars="200"/>
        <w:rPr>
          <w:rFonts w:hint="eastAsia" w:ascii="仿宋" w:hAnsi="仿宋" w:eastAsia="仿宋" w:cs="仿宋"/>
          <w:szCs w:val="21"/>
        </w:rPr>
      </w:pPr>
      <w:r>
        <w:rPr>
          <w:rFonts w:hint="eastAsia" w:ascii="仿宋" w:hAnsi="仿宋" w:eastAsia="仿宋" w:cs="仿宋"/>
          <w:szCs w:val="21"/>
        </w:rPr>
        <w:t xml:space="preserve">长安银行西安曲江新区支行 地址：西安市曲江新区雁南一路3号  </w:t>
      </w:r>
    </w:p>
    <w:p>
      <w:pPr>
        <w:ind w:firstLine="420" w:firstLineChars="200"/>
        <w:rPr>
          <w:rFonts w:hint="eastAsia" w:ascii="仿宋" w:hAnsi="仿宋" w:eastAsia="仿宋" w:cs="仿宋"/>
          <w:szCs w:val="21"/>
        </w:rPr>
      </w:pPr>
      <w:r>
        <w:rPr>
          <w:rFonts w:hint="eastAsia" w:ascii="仿宋" w:hAnsi="仿宋" w:eastAsia="仿宋" w:cs="仿宋"/>
          <w:szCs w:val="21"/>
        </w:rPr>
        <w:t xml:space="preserve">联系人：陈瑶 13629266833 </w:t>
      </w:r>
    </w:p>
    <w:bookmarkEnd w:id="387"/>
    <w:bookmarkEnd w:id="388"/>
    <w:p>
      <w:pPr>
        <w:rPr>
          <w:rFonts w:hint="eastAsia" w:ascii="仿宋" w:hAnsi="仿宋" w:eastAsia="仿宋" w:cs="仿宋"/>
          <w:b/>
          <w:szCs w:val="21"/>
          <w:lang w:eastAsia="zh-CN"/>
        </w:rPr>
      </w:pPr>
      <w:bookmarkStart w:id="389" w:name="_Toc230099802"/>
      <w:bookmarkStart w:id="390" w:name="_Toc230013637"/>
      <w:bookmarkStart w:id="391" w:name="_Toc184025279"/>
      <w:bookmarkStart w:id="392" w:name="_Toc184114070"/>
      <w:r>
        <w:rPr>
          <w:rFonts w:hint="eastAsia" w:ascii="仿宋" w:hAnsi="仿宋" w:eastAsia="仿宋" w:cs="仿宋"/>
          <w:b/>
          <w:szCs w:val="21"/>
        </w:rPr>
        <w:t>十二、网商银行（合同贷）</w:t>
      </w:r>
    </w:p>
    <w:p>
      <w:pPr>
        <w:rPr>
          <w:rFonts w:hint="eastAsia" w:ascii="仿宋" w:hAnsi="仿宋" w:eastAsia="仿宋" w:cs="仿宋"/>
          <w:b/>
          <w:szCs w:val="21"/>
        </w:rPr>
      </w:pPr>
      <w:r>
        <w:rPr>
          <w:rFonts w:hint="eastAsia" w:ascii="仿宋" w:hAnsi="仿宋" w:eastAsia="仿宋" w:cs="仿宋"/>
          <w:b/>
          <w:szCs w:val="21"/>
        </w:rPr>
        <w:t>十三、中国邮政储蓄银行陕西省分行（政采贷）</w:t>
      </w:r>
    </w:p>
    <w:p>
      <w:pPr>
        <w:pStyle w:val="3"/>
        <w:tabs>
          <w:tab w:val="left" w:pos="567"/>
        </w:tabs>
        <w:rPr>
          <w:rFonts w:hint="eastAsia" w:ascii="仿宋" w:hAnsi="仿宋" w:eastAsia="仿宋" w:cs="仿宋"/>
          <w:szCs w:val="21"/>
        </w:rPr>
      </w:pPr>
    </w:p>
    <w:p>
      <w:pPr>
        <w:pStyle w:val="3"/>
        <w:tabs>
          <w:tab w:val="left" w:pos="567"/>
        </w:tabs>
        <w:rPr>
          <w:rFonts w:hint="eastAsia" w:ascii="仿宋" w:hAnsi="仿宋" w:eastAsia="仿宋" w:cs="仿宋"/>
          <w:sz w:val="24"/>
        </w:rPr>
      </w:pPr>
      <w:r>
        <w:rPr>
          <w:rFonts w:hint="eastAsia" w:ascii="仿宋" w:hAnsi="仿宋" w:eastAsia="仿宋" w:cs="仿宋"/>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hint="eastAsia" w:ascii="仿宋" w:hAnsi="仿宋" w:eastAsia="仿宋" w:cs="仿宋"/>
                <w:kern w:val="0"/>
                <w:szCs w:val="21"/>
                <w:lang w:eastAsia="zh-CN" w:bidi="ar"/>
              </w:rPr>
            </w:pPr>
            <w:r>
              <w:rPr>
                <w:rFonts w:hint="eastAsia" w:ascii="仿宋" w:hAnsi="仿宋" w:eastAsia="仿宋" w:cs="仿宋"/>
                <w:kern w:val="0"/>
                <w:szCs w:val="21"/>
                <w:lang w:bidi="ar"/>
              </w:rPr>
              <w:t>13892535580</w:t>
            </w:r>
          </w:p>
          <w:p>
            <w:pPr>
              <w:widowControl/>
              <w:spacing w:line="240" w:lineRule="exact"/>
              <w:jc w:val="center"/>
              <w:textAlignment w:val="top"/>
              <w:rPr>
                <w:rFonts w:hint="eastAsia" w:ascii="仿宋" w:hAnsi="仿宋" w:eastAsia="仿宋" w:cs="仿宋"/>
                <w:szCs w:val="21"/>
              </w:rPr>
            </w:pPr>
            <w:r>
              <w:rPr>
                <w:rFonts w:hint="eastAsia" w:ascii="仿宋" w:hAnsi="仿宋" w:eastAsia="仿宋" w:cs="仿宋"/>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13892383911</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18191815559</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18191356300</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仿宋" w:hAnsi="仿宋" w:eastAsia="仿宋" w:cs="仿宋"/>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
                <w:kern w:val="0"/>
                <w:szCs w:val="21"/>
                <w:lang w:eastAsia="zh-CN" w:bidi="ar"/>
              </w:rPr>
            </w:pPr>
            <w:r>
              <w:rPr>
                <w:rFonts w:hint="eastAsia" w:ascii="仿宋" w:hAnsi="仿宋" w:eastAsia="仿宋" w:cs="仿宋"/>
                <w:kern w:val="0"/>
                <w:szCs w:val="21"/>
                <w:lang w:bidi="ar"/>
              </w:rPr>
              <w:t>13028431555</w:t>
            </w:r>
          </w:p>
          <w:p>
            <w:pPr>
              <w:widowControl/>
              <w:spacing w:line="240" w:lineRule="exact"/>
              <w:jc w:val="center"/>
              <w:textAlignment w:val="center"/>
              <w:rPr>
                <w:rFonts w:hint="eastAsia" w:ascii="仿宋" w:hAnsi="仿宋" w:eastAsia="仿宋" w:cs="仿宋"/>
                <w:szCs w:val="21"/>
              </w:rPr>
            </w:pPr>
            <w:r>
              <w:rPr>
                <w:rFonts w:hint="eastAsia" w:ascii="仿宋" w:hAnsi="仿宋" w:eastAsia="仿宋" w:cs="仿宋"/>
                <w:kern w:val="0"/>
                <w:szCs w:val="21"/>
                <w:lang w:bidi="ar"/>
              </w:rPr>
              <w:t>18091365182</w:t>
            </w:r>
          </w:p>
        </w:tc>
      </w:tr>
    </w:tbl>
    <w:p>
      <w:pPr>
        <w:pStyle w:val="3"/>
        <w:tabs>
          <w:tab w:val="left" w:pos="567"/>
        </w:tabs>
        <w:rPr>
          <w:rFonts w:hint="eastAsia" w:ascii="仿宋" w:hAnsi="仿宋" w:eastAsia="仿宋" w:cs="仿宋"/>
          <w:szCs w:val="21"/>
        </w:rPr>
      </w:pPr>
    </w:p>
    <w:p>
      <w:pPr>
        <w:pStyle w:val="3"/>
        <w:tabs>
          <w:tab w:val="left" w:pos="567"/>
        </w:tabs>
        <w:rPr>
          <w:rFonts w:hint="eastAsia" w:ascii="仿宋" w:hAnsi="仿宋" w:eastAsia="仿宋" w:cs="仿宋"/>
          <w:sz w:val="24"/>
        </w:rPr>
      </w:pPr>
      <w:r>
        <w:rPr>
          <w:rFonts w:hint="eastAsia" w:ascii="仿宋" w:hAnsi="仿宋" w:eastAsia="仿宋" w:cs="仿宋"/>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序号</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银行</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地址</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联系人</w:t>
            </w:r>
          </w:p>
        </w:tc>
        <w:tc>
          <w:tcPr>
            <w:tcW w:w="0" w:type="auto"/>
            <w:vAlign w:val="center"/>
          </w:tcPr>
          <w:p>
            <w:pPr>
              <w:spacing w:line="500" w:lineRule="exact"/>
              <w:jc w:val="center"/>
              <w:rPr>
                <w:rFonts w:hint="eastAsia" w:ascii="仿宋" w:hAnsi="仿宋" w:eastAsia="仿宋" w:cs="仿宋"/>
                <w:b/>
                <w:bCs/>
                <w:kern w:val="0"/>
                <w:szCs w:val="21"/>
                <w:shd w:val="clear" w:color="auto" w:fill="FFFFFF"/>
              </w:rPr>
            </w:pPr>
            <w:r>
              <w:rPr>
                <w:rFonts w:hint="eastAsia" w:ascii="仿宋" w:hAnsi="仿宋" w:eastAsia="仿宋" w:cs="仿宋"/>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中国建设银行延安分行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延安市宝塔区中心街</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惠玉</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2</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中国工商银行延安分行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延安市宝塔区师范路</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姬悦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3</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北京银行延安分行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延安市宝塔区双拥大道</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奥宝森</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4</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邮储银行延安分行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延安市宝塔区枣园路志丹大厦</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杨慧花</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5</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光大银行延安分行</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延安市宝塔区卷烟厂东信时代一、二层</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汪昊田</w:t>
            </w:r>
          </w:p>
        </w:tc>
        <w:tc>
          <w:tcPr>
            <w:tcW w:w="0" w:type="auto"/>
            <w:vAlign w:val="center"/>
          </w:tcPr>
          <w:p>
            <w:pPr>
              <w:spacing w:line="500" w:lineRule="exact"/>
              <w:jc w:val="center"/>
              <w:rPr>
                <w:rFonts w:hint="eastAsia" w:ascii="仿宋" w:hAnsi="仿宋" w:eastAsia="仿宋" w:cs="仿宋"/>
                <w:kern w:val="0"/>
                <w:szCs w:val="21"/>
                <w:shd w:val="clear" w:color="auto" w:fill="FFFFFF"/>
              </w:rPr>
            </w:pPr>
            <w:r>
              <w:rPr>
                <w:rFonts w:hint="eastAsia" w:ascii="仿宋" w:hAnsi="仿宋" w:eastAsia="仿宋" w:cs="仿宋"/>
                <w:kern w:val="0"/>
                <w:szCs w:val="21"/>
                <w:shd w:val="clear" w:color="auto" w:fill="FFFFFF"/>
              </w:rPr>
              <w:t>13509115500</w:t>
            </w:r>
          </w:p>
        </w:tc>
      </w:tr>
    </w:tbl>
    <w:p>
      <w:pPr>
        <w:tabs>
          <w:tab w:val="left" w:pos="588"/>
        </w:tabs>
        <w:spacing w:line="360" w:lineRule="auto"/>
        <w:rPr>
          <w:rFonts w:hint="eastAsia" w:ascii="仿宋" w:hAnsi="仿宋" w:eastAsia="仿宋" w:cs="仿宋"/>
          <w:sz w:val="24"/>
        </w:rPr>
      </w:pPr>
      <w:r>
        <w:rPr>
          <w:rFonts w:hint="eastAsia" w:ascii="仿宋" w:hAnsi="仿宋" w:eastAsia="仿宋" w:cs="仿宋"/>
          <w:sz w:val="24"/>
        </w:rPr>
        <w:br w:type="page"/>
      </w:r>
    </w:p>
    <w:bookmarkEnd w:id="389"/>
    <w:bookmarkEnd w:id="390"/>
    <w:bookmarkEnd w:id="391"/>
    <w:bookmarkEnd w:id="392"/>
    <w:p>
      <w:pPr>
        <w:pStyle w:val="47"/>
        <w:spacing w:line="360" w:lineRule="auto"/>
        <w:rPr>
          <w:rStyle w:val="207"/>
          <w:rFonts w:hint="eastAsia" w:ascii="仿宋" w:hAnsi="仿宋" w:eastAsia="仿宋" w:cs="仿宋"/>
          <w:sz w:val="36"/>
          <w:szCs w:val="36"/>
        </w:rPr>
      </w:pPr>
      <w:bookmarkStart w:id="393" w:name="_Toc68590975"/>
      <w:bookmarkStart w:id="394" w:name="_Toc58504447"/>
      <w:bookmarkStart w:id="395" w:name="_Toc17469"/>
      <w:r>
        <w:rPr>
          <w:rStyle w:val="207"/>
          <w:rFonts w:hint="eastAsia" w:ascii="仿宋" w:hAnsi="仿宋" w:eastAsia="仿宋" w:cs="仿宋"/>
          <w:sz w:val="36"/>
          <w:szCs w:val="36"/>
        </w:rPr>
        <w:t>第三章  评审办法和标准</w:t>
      </w:r>
      <w:bookmarkEnd w:id="393"/>
    </w:p>
    <w:p>
      <w:pPr>
        <w:tabs>
          <w:tab w:val="left" w:pos="360"/>
          <w:tab w:val="left" w:pos="588"/>
        </w:tabs>
        <w:spacing w:line="360" w:lineRule="auto"/>
        <w:ind w:left="840"/>
        <w:rPr>
          <w:rFonts w:hint="eastAsia" w:ascii="仿宋" w:hAnsi="仿宋" w:eastAsia="仿宋" w:cs="仿宋"/>
          <w:sz w:val="24"/>
        </w:rPr>
      </w:pPr>
    </w:p>
    <w:p>
      <w:pPr>
        <w:pStyle w:val="81"/>
        <w:spacing w:before="24" w:after="24"/>
        <w:rPr>
          <w:rFonts w:hint="eastAsia" w:ascii="仿宋" w:hAnsi="仿宋" w:eastAsia="仿宋" w:cs="仿宋"/>
          <w:sz w:val="28"/>
          <w:szCs w:val="28"/>
        </w:rPr>
      </w:pPr>
      <w:bookmarkStart w:id="396" w:name="_Toc68590976"/>
      <w:bookmarkStart w:id="397" w:name="_Toc7005040"/>
      <w:r>
        <w:rPr>
          <w:rFonts w:hint="eastAsia" w:ascii="仿宋" w:hAnsi="仿宋" w:eastAsia="仿宋" w:cs="仿宋"/>
          <w:sz w:val="28"/>
          <w:szCs w:val="28"/>
        </w:rPr>
        <w:t>1.评审方法</w:t>
      </w:r>
      <w:bookmarkEnd w:id="396"/>
      <w:bookmarkEnd w:id="397"/>
    </w:p>
    <w:p>
      <w:pPr>
        <w:pStyle w:val="3"/>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81"/>
        <w:spacing w:before="24" w:after="24"/>
        <w:rPr>
          <w:rFonts w:hint="eastAsia" w:ascii="仿宋" w:hAnsi="仿宋" w:eastAsia="仿宋" w:cs="仿宋"/>
          <w:sz w:val="28"/>
          <w:szCs w:val="28"/>
        </w:rPr>
      </w:pPr>
      <w:bookmarkStart w:id="398" w:name="_Toc68590977"/>
      <w:bookmarkStart w:id="399" w:name="_Toc7005041"/>
      <w:r>
        <w:rPr>
          <w:rFonts w:hint="eastAsia" w:ascii="仿宋" w:hAnsi="仿宋" w:eastAsia="仿宋" w:cs="仿宋"/>
          <w:sz w:val="28"/>
          <w:szCs w:val="28"/>
        </w:rPr>
        <w:t>2.评审标准</w:t>
      </w:r>
      <w:bookmarkEnd w:id="398"/>
      <w:bookmarkEnd w:id="399"/>
    </w:p>
    <w:p>
      <w:pPr>
        <w:pStyle w:val="3"/>
        <w:rPr>
          <w:rFonts w:hint="eastAsia" w:ascii="仿宋" w:hAnsi="仿宋" w:eastAsia="仿宋" w:cs="仿宋"/>
          <w:sz w:val="24"/>
        </w:rPr>
      </w:pPr>
      <w:r>
        <w:rPr>
          <w:rFonts w:hint="eastAsia" w:ascii="仿宋" w:hAnsi="仿宋" w:eastAsia="仿宋" w:cs="仿宋"/>
          <w:sz w:val="24"/>
        </w:rPr>
        <w:t>2.1 资格审查和符合性评审标准：见附表一和附表二。</w:t>
      </w:r>
    </w:p>
    <w:p>
      <w:pPr>
        <w:pStyle w:val="3"/>
        <w:rPr>
          <w:rFonts w:hint="eastAsia" w:ascii="仿宋" w:hAnsi="仿宋" w:eastAsia="仿宋" w:cs="仿宋"/>
          <w:sz w:val="24"/>
        </w:rPr>
      </w:pPr>
      <w:r>
        <w:rPr>
          <w:rFonts w:hint="eastAsia" w:ascii="仿宋" w:hAnsi="仿宋" w:eastAsia="仿宋" w:cs="仿宋"/>
          <w:sz w:val="24"/>
        </w:rPr>
        <w:t>2.2 分值构成：总分100分，其中</w:t>
      </w:r>
    </w:p>
    <w:p>
      <w:pPr>
        <w:pStyle w:val="3"/>
        <w:ind w:firstLine="480" w:firstLineChars="200"/>
        <w:rPr>
          <w:rFonts w:hint="eastAsia" w:ascii="仿宋" w:hAnsi="仿宋" w:eastAsia="仿宋" w:cs="仿宋"/>
          <w:sz w:val="24"/>
        </w:rPr>
      </w:pPr>
      <w:r>
        <w:rPr>
          <w:rFonts w:hint="eastAsia" w:ascii="仿宋" w:hAnsi="仿宋" w:eastAsia="仿宋" w:cs="仿宋"/>
          <w:sz w:val="24"/>
        </w:rPr>
        <w:t>商务部分分值：</w:t>
      </w:r>
      <w:r>
        <w:rPr>
          <w:rFonts w:hint="eastAsia" w:ascii="仿宋" w:hAnsi="仿宋" w:eastAsia="仿宋" w:cs="仿宋"/>
          <w:sz w:val="24"/>
          <w:lang w:val="en-US" w:eastAsia="zh-CN"/>
        </w:rPr>
        <w:t>15</w:t>
      </w:r>
      <w:r>
        <w:rPr>
          <w:rFonts w:hint="eastAsia" w:ascii="仿宋" w:hAnsi="仿宋" w:eastAsia="仿宋" w:cs="仿宋"/>
          <w:sz w:val="24"/>
        </w:rPr>
        <w:t xml:space="preserve">分；  </w:t>
      </w:r>
    </w:p>
    <w:p>
      <w:pPr>
        <w:pStyle w:val="3"/>
        <w:ind w:firstLine="480" w:firstLineChars="200"/>
        <w:rPr>
          <w:rFonts w:hint="eastAsia" w:ascii="仿宋" w:hAnsi="仿宋" w:eastAsia="仿宋" w:cs="仿宋"/>
          <w:sz w:val="24"/>
        </w:rPr>
      </w:pPr>
      <w:r>
        <w:rPr>
          <w:rFonts w:hint="eastAsia" w:ascii="仿宋" w:hAnsi="仿宋" w:eastAsia="仿宋" w:cs="仿宋"/>
          <w:sz w:val="24"/>
        </w:rPr>
        <w:t>技术部分分值：</w:t>
      </w:r>
      <w:r>
        <w:rPr>
          <w:rFonts w:hint="eastAsia" w:ascii="仿宋" w:hAnsi="仿宋" w:eastAsia="仿宋" w:cs="仿宋"/>
          <w:sz w:val="24"/>
          <w:lang w:val="en-US" w:eastAsia="zh-CN"/>
        </w:rPr>
        <w:t>65</w:t>
      </w:r>
      <w:r>
        <w:rPr>
          <w:rFonts w:hint="eastAsia" w:ascii="仿宋" w:hAnsi="仿宋" w:eastAsia="仿宋" w:cs="仿宋"/>
          <w:sz w:val="24"/>
        </w:rPr>
        <w:t xml:space="preserve">分；  </w:t>
      </w:r>
    </w:p>
    <w:p>
      <w:pPr>
        <w:pStyle w:val="3"/>
        <w:ind w:firstLine="480" w:firstLineChars="200"/>
        <w:rPr>
          <w:rFonts w:hint="eastAsia" w:ascii="仿宋" w:hAnsi="仿宋" w:eastAsia="仿宋" w:cs="仿宋"/>
          <w:sz w:val="24"/>
        </w:rPr>
      </w:pPr>
      <w:r>
        <w:rPr>
          <w:rFonts w:hint="eastAsia" w:ascii="仿宋" w:hAnsi="仿宋" w:eastAsia="仿宋" w:cs="仿宋"/>
          <w:sz w:val="24"/>
        </w:rPr>
        <w:t>报价部分分值：</w:t>
      </w:r>
      <w:r>
        <w:rPr>
          <w:rFonts w:hint="eastAsia" w:ascii="仿宋" w:hAnsi="仿宋" w:eastAsia="仿宋" w:cs="仿宋"/>
          <w:sz w:val="24"/>
          <w:lang w:val="en-US" w:eastAsia="zh-CN"/>
        </w:rPr>
        <w:t>20</w:t>
      </w:r>
      <w:r>
        <w:rPr>
          <w:rFonts w:hint="eastAsia" w:ascii="仿宋" w:hAnsi="仿宋" w:eastAsia="仿宋" w:cs="仿宋"/>
          <w:sz w:val="24"/>
        </w:rPr>
        <w:t>分。</w:t>
      </w:r>
    </w:p>
    <w:p>
      <w:pPr>
        <w:pStyle w:val="3"/>
        <w:rPr>
          <w:rFonts w:hint="eastAsia" w:ascii="仿宋" w:hAnsi="仿宋" w:eastAsia="仿宋" w:cs="仿宋"/>
          <w:sz w:val="24"/>
        </w:rPr>
      </w:pPr>
      <w:bookmarkStart w:id="400" w:name="_Ref426362114"/>
      <w:r>
        <w:rPr>
          <w:rFonts w:hint="eastAsia" w:ascii="仿宋" w:hAnsi="仿宋" w:eastAsia="仿宋" w:cs="仿宋"/>
          <w:sz w:val="24"/>
        </w:rPr>
        <w:t>2.3 商务和技术评审标准</w:t>
      </w:r>
      <w:bookmarkEnd w:id="400"/>
    </w:p>
    <w:p>
      <w:pPr>
        <w:pStyle w:val="3"/>
        <w:rPr>
          <w:rFonts w:hint="eastAsia" w:ascii="仿宋" w:hAnsi="仿宋" w:eastAsia="仿宋" w:cs="仿宋"/>
          <w:sz w:val="24"/>
        </w:rPr>
      </w:pPr>
      <w:bookmarkStart w:id="401" w:name="_Ref426362140"/>
      <w:r>
        <w:rPr>
          <w:rFonts w:hint="eastAsia" w:ascii="仿宋" w:hAnsi="仿宋" w:eastAsia="仿宋" w:cs="仿宋"/>
          <w:sz w:val="24"/>
        </w:rPr>
        <w:t>2.3.1商务部分评分标准：见附表</w:t>
      </w:r>
      <w:bookmarkEnd w:id="401"/>
      <w:r>
        <w:rPr>
          <w:rFonts w:hint="eastAsia" w:ascii="仿宋" w:hAnsi="仿宋" w:eastAsia="仿宋" w:cs="仿宋"/>
          <w:sz w:val="24"/>
        </w:rPr>
        <w:t>三</w:t>
      </w:r>
    </w:p>
    <w:p>
      <w:pPr>
        <w:pStyle w:val="3"/>
        <w:rPr>
          <w:rFonts w:hint="eastAsia" w:ascii="仿宋" w:hAnsi="仿宋" w:eastAsia="仿宋" w:cs="仿宋"/>
          <w:sz w:val="24"/>
        </w:rPr>
      </w:pPr>
      <w:bookmarkStart w:id="402" w:name="_Ref426362158"/>
      <w:r>
        <w:rPr>
          <w:rFonts w:hint="eastAsia" w:ascii="仿宋" w:hAnsi="仿宋" w:eastAsia="仿宋" w:cs="仿宋"/>
          <w:sz w:val="24"/>
        </w:rPr>
        <w:t>2.3.2技术部分评分标准：见附表</w:t>
      </w:r>
      <w:bookmarkEnd w:id="402"/>
      <w:r>
        <w:rPr>
          <w:rFonts w:hint="eastAsia" w:ascii="仿宋" w:hAnsi="仿宋" w:eastAsia="仿宋" w:cs="仿宋"/>
          <w:sz w:val="24"/>
        </w:rPr>
        <w:t>四</w:t>
      </w:r>
    </w:p>
    <w:p>
      <w:pPr>
        <w:pStyle w:val="3"/>
        <w:rPr>
          <w:rFonts w:hint="eastAsia" w:ascii="仿宋" w:hAnsi="仿宋" w:eastAsia="仿宋" w:cs="仿宋"/>
          <w:sz w:val="24"/>
        </w:rPr>
      </w:pPr>
      <w:bookmarkStart w:id="403" w:name="_Ref426362176"/>
      <w:r>
        <w:rPr>
          <w:rFonts w:hint="eastAsia" w:ascii="仿宋" w:hAnsi="仿宋" w:eastAsia="仿宋" w:cs="仿宋"/>
          <w:sz w:val="24"/>
        </w:rPr>
        <w:t>2.3.3报价评分标准：</w:t>
      </w:r>
      <w:bookmarkEnd w:id="403"/>
      <w:r>
        <w:rPr>
          <w:rFonts w:hint="eastAsia" w:ascii="仿宋" w:hAnsi="仿宋" w:eastAsia="仿宋" w:cs="仿宋"/>
          <w:sz w:val="24"/>
        </w:rPr>
        <w:t>见附表五</w:t>
      </w:r>
    </w:p>
    <w:p>
      <w:pPr>
        <w:pStyle w:val="3"/>
        <w:ind w:firstLine="480" w:firstLineChars="200"/>
        <w:rPr>
          <w:rFonts w:hint="eastAsia" w:ascii="仿宋" w:hAnsi="仿宋" w:eastAsia="仿宋" w:cs="仿宋"/>
          <w:sz w:val="24"/>
        </w:rPr>
      </w:pPr>
      <w:r>
        <w:rPr>
          <w:rFonts w:hint="eastAsia" w:ascii="仿宋" w:hAnsi="仿宋" w:eastAsia="仿宋" w:cs="仿宋"/>
          <w:sz w:val="24"/>
        </w:rPr>
        <w:t>（1）根据《关于进一步加大政府采购支持中小企业力度的通知》（财库</w:t>
      </w:r>
      <w:r>
        <w:rPr>
          <w:rFonts w:hint="eastAsia" w:ascii="仿宋" w:hAnsi="仿宋" w:eastAsia="仿宋" w:cs="仿宋"/>
        </w:rPr>
        <w:t>〔</w:t>
      </w:r>
      <w:r>
        <w:rPr>
          <w:rFonts w:hint="eastAsia" w:ascii="仿宋" w:hAnsi="仿宋" w:eastAsia="仿宋" w:cs="仿宋"/>
          <w:sz w:val="24"/>
        </w:rPr>
        <w:t>2022</w:t>
      </w:r>
      <w:r>
        <w:rPr>
          <w:rFonts w:hint="eastAsia" w:ascii="仿宋" w:hAnsi="仿宋" w:eastAsia="仿宋" w:cs="仿宋"/>
        </w:rPr>
        <w:t>〕</w:t>
      </w:r>
      <w:r>
        <w:rPr>
          <w:rFonts w:hint="eastAsia" w:ascii="仿宋" w:hAnsi="仿宋" w:eastAsia="仿宋" w:cs="仿宋"/>
          <w:sz w:val="24"/>
        </w:rPr>
        <w:t>19号）、《政府采购促进中小企业发展管理办法》（财库〔2020〕46号）调整供应商参与评审的价格。对小型和微型企业产品的价格给予</w:t>
      </w:r>
      <w:r>
        <w:rPr>
          <w:rFonts w:hint="eastAsia" w:ascii="仿宋" w:hAnsi="仿宋" w:eastAsia="仿宋" w:cs="仿宋"/>
          <w:u w:val="single"/>
          <w:lang w:val="en-US" w:eastAsia="zh-CN"/>
        </w:rPr>
        <w:t>10%</w:t>
      </w:r>
      <w:r>
        <w:rPr>
          <w:rFonts w:hint="eastAsia" w:ascii="仿宋" w:hAnsi="仿宋" w:eastAsia="仿宋" w:cs="仿宋"/>
          <w:sz w:val="24"/>
        </w:rPr>
        <w:t>的扣除。如允许与小微企业组成联合体或向其分包的，且合同额占总金额30%以上的，给予</w:t>
      </w:r>
      <w:r>
        <w:rPr>
          <w:rFonts w:hint="eastAsia" w:ascii="仿宋" w:hAnsi="仿宋" w:eastAsia="仿宋" w:cs="仿宋"/>
          <w:u w:val="single"/>
        </w:rPr>
        <w:t>4%</w:t>
      </w:r>
      <w:r>
        <w:rPr>
          <w:rFonts w:hint="eastAsia" w:ascii="仿宋" w:hAnsi="仿宋" w:eastAsia="仿宋" w:cs="仿宋"/>
          <w:sz w:val="24"/>
        </w:rPr>
        <w:t>的扣除。</w:t>
      </w:r>
    </w:p>
    <w:p>
      <w:pPr>
        <w:pStyle w:val="3"/>
        <w:rPr>
          <w:rFonts w:hint="eastAsia" w:ascii="仿宋" w:hAnsi="仿宋" w:eastAsia="仿宋" w:cs="仿宋"/>
          <w:sz w:val="24"/>
        </w:rPr>
      </w:pPr>
      <w:r>
        <w:rPr>
          <w:rFonts w:hint="eastAsia" w:ascii="仿宋" w:hAnsi="仿宋" w:eastAsia="仿宋" w:cs="仿宋"/>
          <w:sz w:val="24"/>
        </w:rPr>
        <w:t>注：监狱企业、残疾人福利性单位视同小微企业；残疾人福利性单位属于小型、微型企业的，不重复享受政策。</w:t>
      </w:r>
    </w:p>
    <w:p>
      <w:pPr>
        <w:pStyle w:val="3"/>
        <w:ind w:firstLine="480" w:firstLineChars="200"/>
        <w:rPr>
          <w:rFonts w:hint="eastAsia" w:ascii="仿宋" w:hAnsi="仿宋" w:eastAsia="仿宋" w:cs="仿宋"/>
          <w:sz w:val="24"/>
        </w:rPr>
      </w:pPr>
      <w:r>
        <w:rPr>
          <w:rFonts w:hint="eastAsia" w:ascii="仿宋" w:hAnsi="仿宋" w:eastAsia="仿宋" w:cs="仿宋"/>
          <w:sz w:val="24"/>
        </w:rPr>
        <w:t>（2）评审基准价。有效响应文件中的最后报价并按本款（1）和（2）进行调整的最低报价为评审基准价。</w:t>
      </w:r>
    </w:p>
    <w:p>
      <w:pPr>
        <w:pStyle w:val="3"/>
        <w:ind w:firstLine="480" w:firstLineChars="200"/>
        <w:rPr>
          <w:rFonts w:hint="eastAsia" w:ascii="仿宋" w:hAnsi="仿宋" w:eastAsia="仿宋" w:cs="仿宋"/>
          <w:sz w:val="24"/>
        </w:rPr>
      </w:pPr>
      <w:r>
        <w:rPr>
          <w:rFonts w:hint="eastAsia" w:ascii="仿宋" w:hAnsi="仿宋" w:eastAsia="仿宋" w:cs="仿宋"/>
          <w:sz w:val="24"/>
        </w:rPr>
        <w:t>（3）供应商报价（按本款（1）和（2）进行调整后价格）得分=(评审基准价／最后报价)×价格分满分分值</w:t>
      </w:r>
    </w:p>
    <w:p>
      <w:pPr>
        <w:tabs>
          <w:tab w:val="left" w:pos="588"/>
        </w:tabs>
        <w:spacing w:line="360" w:lineRule="auto"/>
        <w:rPr>
          <w:rFonts w:hint="eastAsia" w:ascii="仿宋" w:hAnsi="仿宋" w:eastAsia="仿宋" w:cs="仿宋"/>
          <w:sz w:val="24"/>
        </w:rPr>
      </w:pPr>
      <w:r>
        <w:rPr>
          <w:rFonts w:hint="eastAsia" w:ascii="仿宋" w:hAnsi="仿宋" w:eastAsia="仿宋" w:cs="仿宋"/>
          <w:sz w:val="24"/>
        </w:rPr>
        <w:t>2.3.4 响应文件出现下列情况之一者，磋商小组在评审过程中按以下原则修正：</w:t>
      </w:r>
    </w:p>
    <w:p>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（1）大写金额与小写金额不一致的，以大写金额为准；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（2）总价金额与按单价汇总金额不一致的，以单价金额计算结果为准；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（3）单价金额小数点有明显错位的，应以总价为准，并修改单价；</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（4）对不同文字文本响应文件的解释发生异议的，以中文文本为准；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（5）文字与图表不一致的，以文字为准；</w:t>
      </w:r>
    </w:p>
    <w:p>
      <w:pPr>
        <w:tabs>
          <w:tab w:val="left" w:pos="588"/>
        </w:tabs>
        <w:spacing w:line="360" w:lineRule="auto"/>
        <w:ind w:firstLine="600" w:firstLineChars="250"/>
        <w:rPr>
          <w:rFonts w:hint="eastAsia" w:ascii="仿宋" w:hAnsi="仿宋" w:eastAsia="仿宋" w:cs="仿宋"/>
          <w:sz w:val="24"/>
        </w:rPr>
      </w:pPr>
      <w:r>
        <w:rPr>
          <w:rFonts w:hint="eastAsia" w:ascii="仿宋" w:hAnsi="仿宋" w:eastAsia="仿宋" w:cs="仿宋"/>
          <w:sz w:val="24"/>
        </w:rPr>
        <w:t>（6）响应文件的文字叙述与制造厂商的产品样本/检测报告不符时，以产品样本/检测报告为准。</w:t>
      </w:r>
    </w:p>
    <w:p>
      <w:pPr>
        <w:pStyle w:val="81"/>
        <w:spacing w:before="24" w:after="24"/>
        <w:rPr>
          <w:rFonts w:hint="eastAsia" w:ascii="仿宋" w:hAnsi="仿宋" w:eastAsia="仿宋" w:cs="仿宋"/>
          <w:sz w:val="28"/>
          <w:szCs w:val="28"/>
        </w:rPr>
      </w:pPr>
      <w:bookmarkStart w:id="404" w:name="_Toc7005042"/>
      <w:bookmarkStart w:id="405" w:name="_Toc68590978"/>
      <w:r>
        <w:rPr>
          <w:rFonts w:hint="eastAsia" w:ascii="仿宋" w:hAnsi="仿宋" w:eastAsia="仿宋" w:cs="仿宋"/>
          <w:sz w:val="28"/>
          <w:szCs w:val="28"/>
        </w:rPr>
        <w:t>3.评审程序</w:t>
      </w:r>
      <w:bookmarkEnd w:id="404"/>
      <w:bookmarkEnd w:id="405"/>
    </w:p>
    <w:p>
      <w:pPr>
        <w:pStyle w:val="3"/>
        <w:rPr>
          <w:rFonts w:hint="eastAsia" w:ascii="仿宋" w:hAnsi="仿宋" w:eastAsia="仿宋" w:cs="仿宋"/>
          <w:b/>
          <w:sz w:val="24"/>
        </w:rPr>
      </w:pPr>
      <w:bookmarkStart w:id="406" w:name="_Toc7005043"/>
      <w:r>
        <w:rPr>
          <w:rFonts w:hint="eastAsia" w:ascii="仿宋" w:hAnsi="仿宋" w:eastAsia="仿宋" w:cs="仿宋"/>
          <w:b/>
          <w:sz w:val="24"/>
        </w:rPr>
        <w:t>3.1资格审查及符合性审查</w:t>
      </w:r>
      <w:bookmarkEnd w:id="406"/>
    </w:p>
    <w:p>
      <w:pPr>
        <w:pStyle w:val="3"/>
        <w:rPr>
          <w:rFonts w:hint="eastAsia" w:ascii="仿宋" w:hAnsi="仿宋" w:eastAsia="仿宋" w:cs="仿宋"/>
          <w:sz w:val="24"/>
        </w:rPr>
      </w:pPr>
      <w:r>
        <w:rPr>
          <w:rFonts w:hint="eastAsia" w:ascii="仿宋" w:hAnsi="仿宋" w:eastAsia="仿宋" w:cs="仿宋"/>
          <w:sz w:val="24"/>
        </w:rPr>
        <w:t>3.1.1 采购人或采购代理机构按附表一所列审查标准对供应商资格进行审查，以确定供应商是否具备磋商资格。</w:t>
      </w:r>
    </w:p>
    <w:p>
      <w:pPr>
        <w:pStyle w:val="3"/>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pPr>
        <w:pStyle w:val="3"/>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3"/>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pPr>
        <w:pStyle w:val="3"/>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pPr>
        <w:pStyle w:val="3"/>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pPr>
        <w:pStyle w:val="3"/>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pPr>
        <w:pStyle w:val="3"/>
        <w:rPr>
          <w:rFonts w:hint="eastAsia" w:ascii="仿宋" w:hAnsi="仿宋" w:eastAsia="仿宋" w:cs="仿宋"/>
          <w:sz w:val="24"/>
        </w:rPr>
      </w:pPr>
      <w:r>
        <w:rPr>
          <w:rFonts w:hint="eastAsia" w:ascii="仿宋" w:hAnsi="仿宋" w:eastAsia="仿宋" w:cs="仿宋"/>
          <w:sz w:val="24"/>
        </w:rPr>
        <w:t>3.1.5 通过资格审查和符合性审查的合格供应商不足3家的，不再进行评审和磋商。</w:t>
      </w:r>
    </w:p>
    <w:p>
      <w:pPr>
        <w:pStyle w:val="3"/>
        <w:rPr>
          <w:rFonts w:hint="eastAsia" w:ascii="仿宋" w:hAnsi="仿宋" w:eastAsia="仿宋" w:cs="仿宋"/>
          <w:b/>
          <w:sz w:val="24"/>
        </w:rPr>
      </w:pPr>
      <w:bookmarkStart w:id="407" w:name="_Toc7005044"/>
      <w:r>
        <w:rPr>
          <w:rFonts w:hint="eastAsia" w:ascii="仿宋" w:hAnsi="仿宋" w:eastAsia="仿宋" w:cs="仿宋"/>
          <w:b/>
          <w:sz w:val="24"/>
        </w:rPr>
        <w:t>3.2 磋商</w:t>
      </w:r>
      <w:bookmarkEnd w:id="407"/>
    </w:p>
    <w:p>
      <w:pPr>
        <w:pStyle w:val="3"/>
        <w:rPr>
          <w:rFonts w:hint="eastAsia" w:ascii="仿宋" w:hAnsi="仿宋" w:eastAsia="仿宋" w:cs="仿宋"/>
          <w:sz w:val="24"/>
        </w:rPr>
      </w:pPr>
      <w:r>
        <w:rPr>
          <w:rFonts w:hint="eastAsia" w:ascii="仿宋" w:hAnsi="仿宋" w:eastAsia="仿宋" w:cs="仿宋"/>
          <w:sz w:val="24"/>
        </w:rPr>
        <w:t>3.2.1按“供应商须知”第五条规定，由磋商小组与供应商进行磋商。</w:t>
      </w:r>
    </w:p>
    <w:p>
      <w:pPr>
        <w:pStyle w:val="3"/>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3"/>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磋商结束后，磋商小组可以要求所有继续参加磋商的供应商在规定时间内提交最后报价函，提交最后报价函的供应商不得少于3家。</w:t>
      </w:r>
    </w:p>
    <w:p>
      <w:pPr>
        <w:pStyle w:val="3"/>
        <w:rPr>
          <w:rFonts w:hint="eastAsia" w:ascii="仿宋" w:hAnsi="仿宋" w:eastAsia="仿宋" w:cs="仿宋"/>
          <w:b/>
          <w:sz w:val="24"/>
        </w:rPr>
      </w:pPr>
      <w:bookmarkStart w:id="408" w:name="_Toc7005045"/>
      <w:r>
        <w:rPr>
          <w:rFonts w:hint="eastAsia" w:ascii="仿宋" w:hAnsi="仿宋" w:eastAsia="仿宋" w:cs="仿宋"/>
          <w:b/>
          <w:sz w:val="24"/>
        </w:rPr>
        <w:t>3.3评审</w:t>
      </w:r>
      <w:bookmarkEnd w:id="408"/>
    </w:p>
    <w:p>
      <w:pPr>
        <w:pStyle w:val="3"/>
        <w:rPr>
          <w:rFonts w:hint="eastAsia" w:ascii="仿宋" w:hAnsi="仿宋" w:eastAsia="仿宋" w:cs="仿宋"/>
          <w:sz w:val="24"/>
        </w:rPr>
      </w:pPr>
      <w:r>
        <w:rPr>
          <w:rFonts w:hint="eastAsia" w:ascii="仿宋" w:hAnsi="仿宋" w:eastAsia="仿宋" w:cs="仿宋"/>
          <w:sz w:val="24"/>
        </w:rPr>
        <w:t>3.3.1 比较与评价</w:t>
      </w:r>
    </w:p>
    <w:p>
      <w:pPr>
        <w:pStyle w:val="3"/>
        <w:rPr>
          <w:rFonts w:hint="eastAsia" w:ascii="仿宋" w:hAnsi="仿宋" w:eastAsia="仿宋" w:cs="仿宋"/>
          <w:sz w:val="24"/>
        </w:rPr>
      </w:pPr>
      <w:r>
        <w:rPr>
          <w:rFonts w:hint="eastAsia" w:ascii="仿宋" w:hAnsi="仿宋" w:eastAsia="仿宋" w:cs="仿宋"/>
          <w:sz w:val="24"/>
        </w:rPr>
        <w:t>磋商小组按本章第2.3款[商务和技术评审标准]对供应商提交的响应文件（包括最后报价函）进行商务和技术评估，综合比较与评价。</w:t>
      </w:r>
    </w:p>
    <w:p>
      <w:pPr>
        <w:pStyle w:val="3"/>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3"/>
        <w:rPr>
          <w:rFonts w:hint="eastAsia" w:ascii="仿宋" w:hAnsi="仿宋" w:eastAsia="仿宋" w:cs="仿宋"/>
          <w:sz w:val="24"/>
        </w:rPr>
      </w:pPr>
      <w:r>
        <w:rPr>
          <w:rFonts w:hint="eastAsia" w:ascii="仿宋" w:hAnsi="仿宋" w:eastAsia="仿宋" w:cs="仿宋"/>
          <w:sz w:val="24"/>
        </w:rPr>
        <w:t>3.3.2 磋商小组按本章第2.3款规定的量化因素和分值进行打分，并计算出综合评估得分。</w:t>
      </w:r>
    </w:p>
    <w:p>
      <w:pPr>
        <w:pStyle w:val="3"/>
        <w:rPr>
          <w:rFonts w:hint="eastAsia" w:ascii="仿宋" w:hAnsi="仿宋" w:eastAsia="仿宋" w:cs="仿宋"/>
          <w:sz w:val="24"/>
        </w:rPr>
      </w:pPr>
      <w:r>
        <w:rPr>
          <w:rFonts w:hint="eastAsia" w:ascii="仿宋" w:hAnsi="仿宋" w:eastAsia="仿宋" w:cs="仿宋"/>
          <w:sz w:val="24"/>
        </w:rPr>
        <w:t>（1）按本章第2.3.1项规定的评审因素和分值对商务部分计算出得分A；</w:t>
      </w:r>
    </w:p>
    <w:p>
      <w:pPr>
        <w:pStyle w:val="3"/>
        <w:rPr>
          <w:rFonts w:hint="eastAsia" w:ascii="仿宋" w:hAnsi="仿宋" w:eastAsia="仿宋" w:cs="仿宋"/>
          <w:sz w:val="24"/>
        </w:rPr>
      </w:pPr>
      <w:r>
        <w:rPr>
          <w:rFonts w:hint="eastAsia" w:ascii="仿宋" w:hAnsi="仿宋" w:eastAsia="仿宋" w:cs="仿宋"/>
          <w:sz w:val="24"/>
        </w:rPr>
        <w:t>（2）按本章第2.3.2项规定的评审因素和分值对技术部分计算出得分B；</w:t>
      </w:r>
    </w:p>
    <w:p>
      <w:pPr>
        <w:pStyle w:val="3"/>
        <w:rPr>
          <w:rFonts w:hint="eastAsia" w:ascii="仿宋" w:hAnsi="仿宋" w:eastAsia="仿宋" w:cs="仿宋"/>
          <w:sz w:val="24"/>
        </w:rPr>
      </w:pPr>
      <w:r>
        <w:rPr>
          <w:rFonts w:hint="eastAsia" w:ascii="仿宋" w:hAnsi="仿宋" w:eastAsia="仿宋" w:cs="仿宋"/>
          <w:sz w:val="24"/>
        </w:rPr>
        <w:t>（3）按本章第2.3.3项规定的评审因素和分值对报价部分计算出得分C。</w:t>
      </w:r>
    </w:p>
    <w:p>
      <w:pPr>
        <w:pStyle w:val="3"/>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pPr>
        <w:pStyle w:val="3"/>
        <w:rPr>
          <w:rFonts w:hint="eastAsia" w:ascii="仿宋" w:hAnsi="仿宋" w:eastAsia="仿宋" w:cs="仿宋"/>
          <w:sz w:val="24"/>
        </w:rPr>
      </w:pPr>
      <w:r>
        <w:rPr>
          <w:rFonts w:hint="eastAsia" w:ascii="仿宋" w:hAnsi="仿宋" w:eastAsia="仿宋" w:cs="仿宋"/>
          <w:sz w:val="24"/>
        </w:rPr>
        <w:t>3.3.4供应商得分=A＋B＋C</w:t>
      </w:r>
    </w:p>
    <w:p>
      <w:pPr>
        <w:pStyle w:val="3"/>
        <w:rPr>
          <w:rFonts w:hint="eastAsia" w:ascii="仿宋" w:hAnsi="仿宋" w:eastAsia="仿宋" w:cs="仿宋"/>
          <w:b/>
          <w:sz w:val="24"/>
        </w:rPr>
      </w:pPr>
      <w:r>
        <w:rPr>
          <w:rFonts w:hint="eastAsia" w:ascii="仿宋" w:hAnsi="仿宋" w:eastAsia="仿宋" w:cs="仿宋"/>
          <w:b/>
          <w:sz w:val="24"/>
        </w:rPr>
        <w:t>3.4 评审结果</w:t>
      </w:r>
    </w:p>
    <w:p>
      <w:pPr>
        <w:pStyle w:val="3"/>
        <w:rPr>
          <w:rFonts w:hint="eastAsia" w:ascii="仿宋" w:hAnsi="仿宋" w:eastAsia="仿宋" w:cs="仿宋"/>
          <w:sz w:val="24"/>
        </w:rPr>
      </w:pPr>
      <w:r>
        <w:rPr>
          <w:rFonts w:hint="eastAsia" w:ascii="仿宋" w:hAnsi="仿宋" w:eastAsia="仿宋" w:cs="仿宋"/>
          <w:sz w:val="24"/>
        </w:rPr>
        <w:t>3.4.1 除第二章“供应商须知”前附表授权直接确定成交供应商外，磋商小组按照得分由高到低的顺序推荐3名成交候选人。</w:t>
      </w:r>
    </w:p>
    <w:p>
      <w:pPr>
        <w:pStyle w:val="3"/>
        <w:rPr>
          <w:rFonts w:hint="eastAsia" w:ascii="仿宋" w:hAnsi="仿宋" w:eastAsia="仿宋" w:cs="仿宋"/>
          <w:sz w:val="24"/>
        </w:rPr>
      </w:pPr>
      <w:r>
        <w:rPr>
          <w:rFonts w:hint="eastAsia" w:ascii="仿宋" w:hAnsi="仿宋" w:eastAsia="仿宋" w:cs="仿宋"/>
          <w:sz w:val="24"/>
        </w:rPr>
        <w:t>3.4.2 磋商小组完成评审后，应当向采购人提交书面评审报告。</w:t>
      </w:r>
    </w:p>
    <w:p>
      <w:pPr>
        <w:pStyle w:val="3"/>
        <w:rPr>
          <w:rFonts w:hint="eastAsia" w:ascii="仿宋" w:hAnsi="仿宋" w:eastAsia="仿宋" w:cs="仿宋"/>
          <w:sz w:val="24"/>
        </w:rPr>
      </w:pPr>
      <w:r>
        <w:rPr>
          <w:rFonts w:hint="eastAsia" w:ascii="仿宋" w:hAnsi="仿宋" w:eastAsia="仿宋" w:cs="仿宋"/>
          <w:sz w:val="24"/>
        </w:rPr>
        <w:br w:type="page"/>
      </w:r>
    </w:p>
    <w:p>
      <w:pPr>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50"/>
        <w:tblW w:w="7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2655"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4677" w:type="dxa"/>
            <w:vAlign w:val="center"/>
          </w:tcPr>
          <w:p>
            <w:pPr>
              <w:snapToGrid w:val="0"/>
              <w:jc w:val="center"/>
              <w:rPr>
                <w:rFonts w:hint="eastAsia" w:ascii="仿宋" w:hAnsi="仿宋" w:eastAsia="仿宋" w:cs="仿宋"/>
                <w:b/>
                <w:szCs w:val="21"/>
              </w:rPr>
            </w:pPr>
            <w:r>
              <w:rPr>
                <w:rFonts w:hint="eastAsia" w:ascii="仿宋" w:hAnsi="仿宋" w:eastAsia="仿宋" w:cs="仿宋"/>
                <w:b/>
                <w:szCs w:val="21"/>
              </w:rPr>
              <w:t>评审合格标准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b/>
                <w:szCs w:val="21"/>
              </w:rPr>
            </w:pPr>
            <w:r>
              <w:rPr>
                <w:rFonts w:hint="eastAsia" w:ascii="仿宋" w:hAnsi="仿宋" w:eastAsia="仿宋" w:cs="仿宋"/>
                <w:szCs w:val="21"/>
              </w:rPr>
              <w:t>1</w:t>
            </w:r>
          </w:p>
        </w:tc>
        <w:tc>
          <w:tcPr>
            <w:tcW w:w="2655" w:type="dxa"/>
            <w:vAlign w:val="center"/>
          </w:tcPr>
          <w:p>
            <w:pPr>
              <w:snapToGrid w:val="0"/>
              <w:jc w:val="left"/>
              <w:rPr>
                <w:rFonts w:hint="eastAsia" w:ascii="仿宋" w:hAnsi="仿宋" w:eastAsia="仿宋" w:cs="仿宋"/>
                <w:b/>
                <w:szCs w:val="21"/>
              </w:rPr>
            </w:pPr>
            <w:r>
              <w:rPr>
                <w:rFonts w:hint="eastAsia" w:ascii="仿宋" w:hAnsi="仿宋" w:eastAsia="仿宋" w:cs="仿宋"/>
                <w:szCs w:val="21"/>
              </w:rPr>
              <w:t>供应商名称</w:t>
            </w:r>
          </w:p>
        </w:tc>
        <w:tc>
          <w:tcPr>
            <w:tcW w:w="4677" w:type="dxa"/>
            <w:vAlign w:val="center"/>
          </w:tcPr>
          <w:p>
            <w:pPr>
              <w:snapToGrid w:val="0"/>
              <w:jc w:val="left"/>
              <w:rPr>
                <w:rFonts w:hint="eastAsia" w:ascii="仿宋" w:hAnsi="仿宋" w:eastAsia="仿宋" w:cs="仿宋"/>
                <w:b/>
                <w:szCs w:val="21"/>
              </w:rPr>
            </w:pPr>
            <w:r>
              <w:rPr>
                <w:rFonts w:hint="eastAsia" w:ascii="仿宋" w:hAnsi="仿宋" w:eastAsia="仿宋" w:cs="仿宋"/>
                <w:b w:val="0"/>
                <w:bCs/>
                <w:szCs w:val="21"/>
              </w:rPr>
              <w:t>提供</w:t>
            </w:r>
            <w:r>
              <w:rPr>
                <w:rFonts w:hint="eastAsia" w:ascii="仿宋" w:hAnsi="仿宋" w:eastAsia="仿宋" w:cs="仿宋"/>
                <w:b w:val="0"/>
                <w:bCs/>
                <w:szCs w:val="21"/>
                <w:lang w:eastAsia="zh-CN"/>
              </w:rPr>
              <w:t>供应商</w:t>
            </w:r>
            <w:r>
              <w:rPr>
                <w:rFonts w:hint="eastAsia" w:ascii="仿宋" w:hAnsi="仿宋" w:eastAsia="仿宋" w:cs="仿宋"/>
                <w:b w:val="0"/>
                <w:bCs/>
                <w:szCs w:val="21"/>
              </w:rPr>
              <w:t>合法注册的法人或其他组织的营业执照等证明文件，自然人的身份证明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2</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具有独立承担民事责任的能力</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3</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具有健全的财务会计制度</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rPr>
              <w:t>提供2021年度经审计的财务报表复印件（包括资产负债表、现金流量表、利润表），或本年度银行出具的资信证明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4</w:t>
            </w:r>
          </w:p>
        </w:tc>
        <w:tc>
          <w:tcPr>
            <w:tcW w:w="2655" w:type="dxa"/>
            <w:shd w:val="clear" w:color="auto" w:fill="auto"/>
            <w:vAlign w:val="center"/>
          </w:tcPr>
          <w:p>
            <w:pPr>
              <w:snapToGrid w:val="0"/>
              <w:jc w:val="left"/>
              <w:rPr>
                <w:rFonts w:hint="eastAsia" w:ascii="仿宋" w:hAnsi="仿宋" w:eastAsia="仿宋" w:cs="仿宋"/>
                <w:szCs w:val="21"/>
              </w:rPr>
            </w:pPr>
            <w:r>
              <w:rPr>
                <w:rFonts w:hint="eastAsia" w:ascii="仿宋" w:hAnsi="仿宋" w:eastAsia="仿宋" w:cs="仿宋"/>
                <w:szCs w:val="21"/>
              </w:rPr>
              <w:t>具有履行合同所必需的设备和专业技术能力</w:t>
            </w:r>
          </w:p>
        </w:tc>
        <w:tc>
          <w:tcPr>
            <w:tcW w:w="4677" w:type="dxa"/>
            <w:shd w:val="clear" w:color="auto" w:fill="auto"/>
          </w:tcPr>
          <w:p>
            <w:pPr>
              <w:snapToGrid w:val="0"/>
              <w:jc w:val="left"/>
              <w:rPr>
                <w:rFonts w:hint="eastAsia" w:ascii="仿宋" w:hAnsi="仿宋" w:eastAsia="仿宋" w:cs="仿宋"/>
                <w:szCs w:val="21"/>
              </w:rPr>
            </w:pPr>
            <w:r>
              <w:rPr>
                <w:rFonts w:hint="eastAsia" w:ascii="仿宋" w:hAnsi="仿宋" w:eastAsia="仿宋" w:cs="仿宋"/>
                <w:szCs w:val="21"/>
                <w:lang w:eastAsia="zh-CN"/>
              </w:rPr>
              <w:t>提供具备履行合同所必需的设备和专业技术能力的承诺原件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5</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有依法缴纳税收和社会保障资金的良好记录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w:t>
            </w:r>
            <w:r>
              <w:rPr>
                <w:rFonts w:hint="eastAsia" w:ascii="仿宋" w:hAnsi="仿宋" w:eastAsia="仿宋" w:cs="仿宋"/>
                <w:szCs w:val="21"/>
                <w:lang w:eastAsia="zh-CN"/>
              </w:rPr>
              <w:t>供应商磋商截止时间</w:t>
            </w:r>
            <w:r>
              <w:rPr>
                <w:rFonts w:hint="eastAsia" w:ascii="仿宋" w:hAnsi="仿宋" w:eastAsia="仿宋" w:cs="仿宋"/>
                <w:szCs w:val="21"/>
              </w:rPr>
              <w:t>前近六个月任何一个月缴税证明和养老保险缴纳证明或免缴纳证明（复印件加盖公章）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6</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提供参加政府采购活动前3年内在经营活动中没有重大违法记录的书面声明原件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7</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法律、行政法规规定的其他条件</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不存在违反法律、法规的情况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8</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“信用中国”网站和中国政府采购网（www.ccgp.gov.cn）查询记录</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未被“信用中国”网站（</w:t>
            </w:r>
            <w:r>
              <w:rPr>
                <w:rFonts w:hint="eastAsia" w:ascii="仿宋" w:hAnsi="仿宋" w:eastAsia="仿宋" w:cs="仿宋"/>
              </w:rPr>
              <w:fldChar w:fldCharType="begin"/>
            </w:r>
            <w:r>
              <w:rPr>
                <w:rFonts w:hint="eastAsia" w:ascii="仿宋" w:hAnsi="仿宋" w:eastAsia="仿宋" w:cs="仿宋"/>
              </w:rPr>
              <w:instrText xml:space="preserve"> HYPERLINK "http://www.creditchina.gov.cn）中列入失信被执行人和/" </w:instrText>
            </w:r>
            <w:r>
              <w:rPr>
                <w:rFonts w:hint="eastAsia" w:ascii="仿宋" w:hAnsi="仿宋" w:eastAsia="仿宋" w:cs="仿宋"/>
              </w:rPr>
              <w:fldChar w:fldCharType="separate"/>
            </w:r>
            <w:r>
              <w:rPr>
                <w:rFonts w:hint="eastAsia" w:ascii="仿宋" w:hAnsi="仿宋" w:eastAsia="仿宋" w:cs="仿宋"/>
                <w:szCs w:val="21"/>
              </w:rPr>
              <w:t>www.creditchina.gov.cn）列入失信被执行人和</w:t>
            </w:r>
            <w:r>
              <w:rPr>
                <w:rFonts w:hint="eastAsia" w:ascii="仿宋" w:hAnsi="仿宋" w:eastAsia="仿宋" w:cs="仿宋"/>
                <w:szCs w:val="21"/>
              </w:rPr>
              <w:fldChar w:fldCharType="end"/>
            </w:r>
            <w:r>
              <w:rPr>
                <w:rFonts w:hint="eastAsia" w:ascii="仿宋" w:hAnsi="仿宋" w:eastAsia="仿宋" w:cs="仿宋"/>
                <w:szCs w:val="21"/>
              </w:rPr>
              <w:t>重大税收违法失信主体</w:t>
            </w:r>
            <w:r>
              <w:rPr>
                <w:rFonts w:hint="eastAsia" w:ascii="仿宋" w:hAnsi="仿宋" w:eastAsia="仿宋" w:cs="仿宋"/>
                <w:szCs w:val="21"/>
                <w:lang w:eastAsia="zh-CN"/>
              </w:rPr>
              <w:t>，</w:t>
            </w:r>
            <w:r>
              <w:rPr>
                <w:rFonts w:hint="eastAsia" w:ascii="仿宋" w:hAnsi="仿宋" w:eastAsia="仿宋" w:cs="仿宋"/>
                <w:szCs w:val="21"/>
              </w:rPr>
              <w:t>未被中国政府采购网（www.ccgp.gov.cn）列入政府采购严重违法失信行为记录名单中被财政部门禁止参加政府采购活动的供应商（处罚决定规定的时间和地域范围内）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eastAsia" w:ascii="仿宋" w:hAnsi="仿宋" w:eastAsia="仿宋" w:cs="仿宋"/>
                <w:szCs w:val="21"/>
              </w:rPr>
            </w:pPr>
            <w:r>
              <w:rPr>
                <w:rFonts w:hint="eastAsia" w:ascii="仿宋" w:hAnsi="仿宋" w:eastAsia="仿宋" w:cs="仿宋"/>
                <w:szCs w:val="21"/>
              </w:rPr>
              <w:t>9</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单位负责人为同一人或者存在控股、管理关系的不同单位，不得同时参加本项目的磋商。</w:t>
            </w: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rPr>
              <w:t>提供了法人代表、控股股东、控股企业及管理、被管理单位情况声明且各供应商之间不存在单位负责人为同一人或者存在控股、管理关系情形。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10</w:t>
            </w:r>
          </w:p>
        </w:tc>
        <w:tc>
          <w:tcPr>
            <w:tcW w:w="2655" w:type="dxa"/>
            <w:vAlign w:val="center"/>
          </w:tcPr>
          <w:p>
            <w:pPr>
              <w:snapToGrid w:val="0"/>
              <w:jc w:val="left"/>
              <w:rPr>
                <w:rFonts w:hint="eastAsia" w:ascii="仿宋" w:hAnsi="仿宋" w:eastAsia="仿宋" w:cs="仿宋"/>
                <w:szCs w:val="21"/>
              </w:rPr>
            </w:pPr>
            <w:r>
              <w:rPr>
                <w:rFonts w:hint="eastAsia" w:ascii="仿宋" w:hAnsi="仿宋" w:eastAsia="仿宋" w:cs="仿宋"/>
                <w:szCs w:val="21"/>
              </w:rPr>
              <w:t>联合体</w:t>
            </w:r>
          </w:p>
        </w:tc>
        <w:tc>
          <w:tcPr>
            <w:tcW w:w="4677" w:type="dxa"/>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本项目不接受联合体磋商</w:t>
            </w:r>
            <w:r>
              <w:rPr>
                <w:rFonts w:hint="eastAsia" w:ascii="仿宋" w:hAnsi="仿宋" w:eastAsia="仿宋" w:cs="仿宋"/>
                <w:szCs w:val="21"/>
              </w:rPr>
              <w:t>。</w:t>
            </w:r>
            <w:r>
              <w:rPr>
                <w:rFonts w:hint="eastAsia" w:ascii="仿宋" w:hAnsi="仿宋" w:eastAsia="仿宋" w:cs="仿宋"/>
                <w:szCs w:val="21"/>
                <w:lang w:eastAsia="zh-CN"/>
              </w:rPr>
              <w:t>供应商非联合体磋商。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pPr>
              <w:snapToGrid w:val="0"/>
              <w:jc w:val="center"/>
              <w:rPr>
                <w:rFonts w:hint="default" w:ascii="仿宋" w:hAnsi="仿宋" w:eastAsia="仿宋" w:cs="仿宋"/>
                <w:szCs w:val="21"/>
                <w:lang w:val="en-US" w:eastAsia="zh-CN"/>
              </w:rPr>
            </w:pPr>
            <w:r>
              <w:rPr>
                <w:rFonts w:hint="eastAsia" w:ascii="仿宋" w:hAnsi="仿宋" w:eastAsia="仿宋" w:cs="仿宋"/>
                <w:szCs w:val="21"/>
                <w:lang w:val="en-US" w:eastAsia="zh-CN"/>
              </w:rPr>
              <w:t>11</w:t>
            </w:r>
          </w:p>
        </w:tc>
        <w:tc>
          <w:tcPr>
            <w:tcW w:w="2655" w:type="dxa"/>
            <w:vMerge w:val="restart"/>
            <w:vAlign w:val="center"/>
          </w:tcPr>
          <w:p>
            <w:pPr>
              <w:snapToGrid w:val="0"/>
              <w:jc w:val="center"/>
              <w:rPr>
                <w:rFonts w:hint="eastAsia" w:ascii="仿宋" w:hAnsi="仿宋" w:eastAsia="仿宋" w:cs="仿宋"/>
                <w:szCs w:val="21"/>
              </w:rPr>
            </w:pPr>
            <w:r>
              <w:rPr>
                <w:rFonts w:hint="eastAsia" w:ascii="仿宋" w:hAnsi="仿宋" w:eastAsia="仿宋" w:cs="仿宋"/>
                <w:szCs w:val="21"/>
              </w:rPr>
              <w:t>供应商特定资格条件</w:t>
            </w:r>
          </w:p>
        </w:tc>
        <w:tc>
          <w:tcPr>
            <w:tcW w:w="4677" w:type="dxa"/>
          </w:tcPr>
          <w:p>
            <w:pPr>
              <w:snapToGrid w:val="0"/>
              <w:jc w:val="left"/>
              <w:rPr>
                <w:rFonts w:hint="eastAsia" w:ascii="仿宋" w:hAnsi="仿宋" w:eastAsia="仿宋" w:cs="仿宋"/>
                <w:szCs w:val="21"/>
                <w:lang w:eastAsia="zh-CN"/>
              </w:rPr>
            </w:pPr>
            <w:r>
              <w:rPr>
                <w:rFonts w:hint="eastAsia" w:ascii="仿宋" w:hAnsi="仿宋" w:eastAsia="仿宋" w:cs="仿宋"/>
                <w:szCs w:val="21"/>
                <w:lang w:val="en-US" w:eastAsia="zh-CN"/>
              </w:rPr>
              <w:t>（1）供应商应授权合法的人员参加磋商全过程，其中法定代表人直接参加磋商的，须出具法人身份证，并与营业执照上信息一致。法定代表人授权代表参加磋商的，须出具法定代表人授权书及授权代表身份证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tcPr>
          <w:p>
            <w:pPr>
              <w:snapToGrid w:val="0"/>
              <w:jc w:val="left"/>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2</w:t>
            </w:r>
            <w:r>
              <w:rPr>
                <w:rFonts w:hint="eastAsia" w:ascii="仿宋" w:hAnsi="仿宋" w:eastAsia="仿宋" w:cs="仿宋"/>
                <w:szCs w:val="21"/>
                <w:lang w:eastAsia="zh-CN"/>
              </w:rPr>
              <w:t>）</w:t>
            </w:r>
            <w:r>
              <w:rPr>
                <w:rFonts w:hint="eastAsia" w:ascii="仿宋" w:hAnsi="仿宋" w:eastAsia="仿宋" w:cs="仿宋"/>
                <w:szCs w:val="21"/>
              </w:rPr>
              <w:t>供应商须具有国家建设行政主管部门核发的工程设计综合甲级资质或建筑行业工程设计乙级及以上资质或建筑行业（建筑工程）专业设计乙级及以上资质；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3</w:t>
            </w:r>
            <w:r>
              <w:rPr>
                <w:rFonts w:hint="eastAsia" w:ascii="仿宋" w:hAnsi="仿宋" w:eastAsia="仿宋" w:cs="仿宋"/>
                <w:szCs w:val="21"/>
                <w:lang w:eastAsia="zh-CN"/>
              </w:rPr>
              <w:t>）</w:t>
            </w:r>
            <w:r>
              <w:rPr>
                <w:rFonts w:hint="eastAsia" w:ascii="仿宋" w:hAnsi="仿宋" w:eastAsia="仿宋" w:cs="仿宋"/>
                <w:szCs w:val="21"/>
              </w:rPr>
              <w:t>供应商拟派设计负责人须具有建设行政主管部门颁发的二级注册建筑师资格证书或具有高级职称证</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pPr>
              <w:snapToGrid w:val="0"/>
              <w:jc w:val="center"/>
              <w:rPr>
                <w:rFonts w:hint="eastAsia" w:ascii="仿宋" w:hAnsi="仿宋" w:eastAsia="仿宋" w:cs="仿宋"/>
                <w:szCs w:val="21"/>
              </w:rPr>
            </w:pPr>
          </w:p>
        </w:tc>
        <w:tc>
          <w:tcPr>
            <w:tcW w:w="2655" w:type="dxa"/>
            <w:vMerge w:val="continue"/>
            <w:vAlign w:val="center"/>
          </w:tcPr>
          <w:p>
            <w:pPr>
              <w:snapToGrid w:val="0"/>
              <w:jc w:val="left"/>
              <w:rPr>
                <w:rFonts w:hint="eastAsia" w:ascii="仿宋" w:hAnsi="仿宋" w:eastAsia="仿宋" w:cs="仿宋"/>
                <w:szCs w:val="21"/>
              </w:rPr>
            </w:pPr>
          </w:p>
        </w:tc>
        <w:tc>
          <w:tcPr>
            <w:tcW w:w="4677" w:type="dxa"/>
          </w:tcPr>
          <w:p>
            <w:pPr>
              <w:keepNext w:val="0"/>
              <w:keepLines w:val="0"/>
              <w:pageBreakBefore w:val="0"/>
              <w:widowControl w:val="0"/>
              <w:kinsoku/>
              <w:wordWrap w:val="0"/>
              <w:overflowPunct/>
              <w:topLinePunct w:val="0"/>
              <w:autoSpaceDE/>
              <w:autoSpaceDN/>
              <w:bidi w:val="0"/>
              <w:adjustRightInd/>
              <w:snapToGrid w:val="0"/>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4</w:t>
            </w:r>
            <w:r>
              <w:rPr>
                <w:rFonts w:hint="eastAsia" w:ascii="仿宋" w:hAnsi="仿宋" w:eastAsia="仿宋" w:cs="仿宋"/>
                <w:szCs w:val="21"/>
                <w:lang w:eastAsia="zh-CN"/>
              </w:rPr>
              <w:t>）</w:t>
            </w:r>
            <w:r>
              <w:rPr>
                <w:rFonts w:hint="eastAsia" w:ascii="仿宋" w:hAnsi="仿宋" w:eastAsia="仿宋" w:cs="仿宋"/>
                <w:szCs w:val="21"/>
              </w:rPr>
              <w:t>供应商基本信息要求：供应商基本信息及项目设计负责人的基本信息在“陕西省建筑市场监管与诚信信息发布平台（http://124.115.170.171:7001/PDR/network/credit/home）” 或“陕西省勘察设计行业管理平台”可查询</w:t>
            </w:r>
            <w:r>
              <w:rPr>
                <w:rFonts w:hint="eastAsia" w:ascii="仿宋" w:hAnsi="仿宋" w:eastAsia="仿宋" w:cs="仿宋"/>
                <w:szCs w:val="21"/>
                <w:lang w:eastAsia="zh-CN"/>
              </w:rPr>
              <w:t>。</w:t>
            </w:r>
          </w:p>
        </w:tc>
      </w:tr>
    </w:tbl>
    <w:p>
      <w:pPr>
        <w:rPr>
          <w:rFonts w:hint="eastAsia" w:ascii="仿宋" w:hAnsi="仿宋" w:eastAsia="仿宋" w:cs="仿宋"/>
          <w:b/>
          <w:sz w:val="30"/>
          <w:szCs w:val="30"/>
        </w:rPr>
      </w:pPr>
      <w:r>
        <w:rPr>
          <w:rFonts w:hint="eastAsia" w:ascii="仿宋" w:hAnsi="仿宋" w:eastAsia="仿宋" w:cs="仿宋"/>
          <w:b/>
          <w:sz w:val="30"/>
          <w:szCs w:val="30"/>
        </w:rPr>
        <w:br w:type="page"/>
      </w:r>
    </w:p>
    <w:p>
      <w:pPr>
        <w:spacing w:line="360" w:lineRule="auto"/>
        <w:jc w:val="center"/>
        <w:rPr>
          <w:rFonts w:hint="eastAsia" w:ascii="仿宋" w:hAnsi="仿宋" w:eastAsia="仿宋" w:cs="仿宋"/>
          <w:b/>
          <w:sz w:val="28"/>
          <w:szCs w:val="28"/>
        </w:rPr>
      </w:pPr>
      <w:r>
        <w:rPr>
          <w:rFonts w:hint="eastAsia" w:ascii="仿宋" w:hAnsi="仿宋" w:eastAsia="仿宋" w:cs="仿宋"/>
          <w:b/>
          <w:sz w:val="30"/>
          <w:szCs w:val="30"/>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 w:val="24"/>
              </w:rPr>
            </w:pPr>
            <w:r>
              <w:rPr>
                <w:rFonts w:hint="eastAsia" w:ascii="仿宋" w:hAnsi="仿宋" w:eastAsia="仿宋" w:cs="仿宋"/>
                <w:b/>
                <w:caps/>
                <w:color w:val="auto"/>
                <w:sz w:val="24"/>
              </w:rPr>
              <w:t>序号</w:t>
            </w:r>
          </w:p>
        </w:tc>
        <w:tc>
          <w:tcPr>
            <w:tcW w:w="2282"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 w:val="24"/>
              </w:rPr>
            </w:pPr>
            <w:r>
              <w:rPr>
                <w:rFonts w:hint="eastAsia" w:ascii="仿宋" w:hAnsi="仿宋" w:eastAsia="仿宋" w:cs="仿宋"/>
                <w:b/>
                <w:caps/>
                <w:color w:val="auto"/>
                <w:sz w:val="24"/>
              </w:rPr>
              <w:t>评审项目</w:t>
            </w:r>
          </w:p>
        </w:tc>
        <w:tc>
          <w:tcPr>
            <w:tcW w:w="5665" w:type="dxa"/>
            <w:vAlign w:val="center"/>
          </w:tcPr>
          <w:p>
            <w:pPr>
              <w:tabs>
                <w:tab w:val="left" w:pos="1260"/>
                <w:tab w:val="left" w:pos="1620"/>
              </w:tabs>
              <w:adjustRightInd w:val="0"/>
              <w:snapToGrid w:val="0"/>
              <w:jc w:val="center"/>
              <w:textAlignment w:val="baseline"/>
              <w:rPr>
                <w:rFonts w:hint="eastAsia" w:ascii="仿宋" w:hAnsi="仿宋" w:eastAsia="仿宋" w:cs="仿宋"/>
                <w:b/>
                <w:caps/>
                <w:color w:val="auto"/>
                <w:sz w:val="24"/>
              </w:rPr>
            </w:pPr>
            <w:r>
              <w:rPr>
                <w:rFonts w:hint="eastAsia" w:ascii="仿宋" w:hAnsi="仿宋" w:eastAsia="仿宋" w:cs="仿宋"/>
                <w:b/>
                <w:caps/>
                <w:color w:val="auto"/>
                <w:sz w:val="24"/>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1</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响应文件组成</w:t>
            </w:r>
          </w:p>
        </w:tc>
        <w:tc>
          <w:tcPr>
            <w:tcW w:w="5665" w:type="dxa"/>
            <w:vAlign w:val="center"/>
          </w:tcPr>
          <w:p>
            <w:pPr>
              <w:snapToGrid w:val="0"/>
              <w:jc w:val="left"/>
              <w:rPr>
                <w:rFonts w:hint="eastAsia" w:ascii="仿宋" w:hAnsi="仿宋" w:eastAsia="仿宋" w:cs="仿宋"/>
                <w:bCs/>
                <w:color w:val="auto"/>
                <w:sz w:val="24"/>
              </w:rPr>
            </w:pPr>
            <w:r>
              <w:rPr>
                <w:rFonts w:hint="eastAsia" w:ascii="仿宋" w:hAnsi="仿宋" w:eastAsia="仿宋" w:cs="仿宋"/>
                <w:bCs/>
                <w:color w:val="auto"/>
                <w:sz w:val="24"/>
              </w:rPr>
              <w:t>符合竞争性磋商文件要求；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2</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响应文件签署、盖章</w:t>
            </w:r>
          </w:p>
        </w:tc>
        <w:tc>
          <w:tcPr>
            <w:tcW w:w="5665" w:type="dxa"/>
            <w:vAlign w:val="center"/>
          </w:tcPr>
          <w:p>
            <w:pPr>
              <w:snapToGrid w:val="0"/>
              <w:jc w:val="left"/>
              <w:rPr>
                <w:rFonts w:hint="eastAsia" w:ascii="仿宋" w:hAnsi="仿宋" w:eastAsia="仿宋" w:cs="仿宋"/>
                <w:bCs/>
                <w:color w:val="auto"/>
                <w:sz w:val="24"/>
              </w:rPr>
            </w:pPr>
            <w:r>
              <w:rPr>
                <w:rFonts w:hint="eastAsia" w:ascii="仿宋" w:hAnsi="仿宋" w:eastAsia="仿宋" w:cs="仿宋"/>
                <w:bCs/>
                <w:color w:val="auto"/>
                <w:sz w:val="24"/>
              </w:rPr>
              <w:t>签署、盖章符合磋商文件要求，且无遗漏。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3</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响应文件有效期</w:t>
            </w:r>
          </w:p>
        </w:tc>
        <w:tc>
          <w:tcPr>
            <w:tcW w:w="5665" w:type="dxa"/>
            <w:vAlign w:val="center"/>
          </w:tcPr>
          <w:p>
            <w:pPr>
              <w:snapToGrid w:val="0"/>
              <w:jc w:val="left"/>
              <w:rPr>
                <w:rFonts w:hint="eastAsia" w:ascii="仿宋" w:hAnsi="仿宋" w:eastAsia="仿宋" w:cs="仿宋"/>
                <w:bCs/>
                <w:color w:val="auto"/>
                <w:sz w:val="24"/>
              </w:rPr>
            </w:pPr>
            <w:r>
              <w:rPr>
                <w:rFonts w:hint="eastAsia" w:ascii="仿宋" w:hAnsi="仿宋" w:eastAsia="仿宋" w:cs="仿宋"/>
                <w:bCs/>
                <w:color w:val="auto"/>
                <w:sz w:val="24"/>
              </w:rPr>
              <w:t>符合磋商文件的要求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4</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磋商报价</w:t>
            </w:r>
          </w:p>
        </w:tc>
        <w:tc>
          <w:tcPr>
            <w:tcW w:w="5665" w:type="dxa"/>
            <w:vAlign w:val="center"/>
          </w:tcPr>
          <w:p>
            <w:pPr>
              <w:snapToGrid w:val="0"/>
              <w:jc w:val="left"/>
              <w:rPr>
                <w:rFonts w:hint="eastAsia" w:ascii="仿宋" w:hAnsi="仿宋" w:eastAsia="仿宋" w:cs="仿宋"/>
                <w:bCs/>
                <w:color w:val="auto"/>
                <w:sz w:val="24"/>
              </w:rPr>
            </w:pPr>
            <w:r>
              <w:rPr>
                <w:rFonts w:hint="eastAsia" w:ascii="仿宋" w:hAnsi="仿宋" w:eastAsia="仿宋" w:cs="仿宋"/>
                <w:bCs/>
                <w:color w:val="auto"/>
                <w:sz w:val="24"/>
              </w:rPr>
              <w:t>同时满足以下条款：（1）磋商报价符合唯一性要求；（2）磋商报价表填写符合要求；（3）磋商报价未超过采购预算且没有被磋商小组认定为不合理低价。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5</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实质性条款响应</w:t>
            </w:r>
          </w:p>
        </w:tc>
        <w:tc>
          <w:tcPr>
            <w:tcW w:w="5665" w:type="dxa"/>
            <w:vAlign w:val="center"/>
          </w:tcPr>
          <w:p>
            <w:pPr>
              <w:snapToGrid w:val="0"/>
              <w:jc w:val="left"/>
              <w:rPr>
                <w:rFonts w:hint="eastAsia" w:ascii="仿宋" w:hAnsi="仿宋" w:eastAsia="仿宋" w:cs="仿宋"/>
                <w:bCs/>
                <w:color w:val="auto"/>
                <w:sz w:val="24"/>
              </w:rPr>
            </w:pPr>
            <w:r>
              <w:rPr>
                <w:rFonts w:hint="eastAsia" w:ascii="仿宋" w:hAnsi="仿宋" w:eastAsia="仿宋" w:cs="仿宋"/>
                <w:bCs/>
                <w:color w:val="auto"/>
                <w:sz w:val="24"/>
              </w:rPr>
              <w:t>完全响应磋商文件要求的各项技术/服务/商务实质性条款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6</w:t>
            </w:r>
          </w:p>
        </w:tc>
        <w:tc>
          <w:tcPr>
            <w:tcW w:w="2282"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其他无效情形</w:t>
            </w:r>
          </w:p>
        </w:tc>
        <w:tc>
          <w:tcPr>
            <w:tcW w:w="5665" w:type="dxa"/>
            <w:vAlign w:val="center"/>
          </w:tcPr>
          <w:p>
            <w:pPr>
              <w:snapToGrid w:val="0"/>
              <w:jc w:val="center"/>
              <w:rPr>
                <w:rFonts w:hint="eastAsia" w:ascii="仿宋" w:hAnsi="仿宋" w:eastAsia="仿宋" w:cs="仿宋"/>
                <w:bCs/>
                <w:color w:val="auto"/>
                <w:sz w:val="24"/>
              </w:rPr>
            </w:pPr>
            <w:r>
              <w:rPr>
                <w:rFonts w:hint="eastAsia" w:ascii="仿宋" w:hAnsi="仿宋" w:eastAsia="仿宋" w:cs="仿宋"/>
                <w:bCs/>
                <w:color w:val="auto"/>
                <w:sz w:val="24"/>
              </w:rPr>
              <w:t>完全理解并接受法律法规和磋商文件对供应商的各项须知、规定要求和责任义务，没有出现法律法规或磋商文件明确规定的其它被视为无效响应的情形</w:t>
            </w:r>
          </w:p>
        </w:tc>
      </w:tr>
    </w:tbl>
    <w:p>
      <w:pPr>
        <w:tabs>
          <w:tab w:val="left" w:pos="1260"/>
          <w:tab w:val="left" w:pos="1620"/>
        </w:tabs>
        <w:adjustRightInd w:val="0"/>
        <w:spacing w:line="360" w:lineRule="auto"/>
        <w:jc w:val="left"/>
        <w:textAlignment w:val="baseline"/>
        <w:rPr>
          <w:rFonts w:hint="eastAsia" w:ascii="仿宋" w:hAnsi="仿宋" w:eastAsia="仿宋" w:cs="仿宋"/>
          <w:b/>
          <w:szCs w:val="21"/>
        </w:rPr>
      </w:pP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注：</w:t>
      </w:r>
      <w:r>
        <w:rPr>
          <w:rFonts w:hint="eastAsia" w:ascii="仿宋" w:hAnsi="仿宋" w:eastAsia="仿宋" w:cs="仿宋"/>
          <w:b/>
          <w:szCs w:val="21"/>
          <w:lang w:val="en-US" w:eastAsia="zh-CN"/>
        </w:rPr>
        <w:t>1.</w:t>
      </w:r>
      <w:r>
        <w:rPr>
          <w:rFonts w:hint="eastAsia" w:ascii="仿宋" w:hAnsi="仿宋" w:eastAsia="仿宋" w:cs="仿宋"/>
          <w:b/>
          <w:szCs w:val="21"/>
        </w:rPr>
        <w:t>有下列情形之一的，视为供应商相互串通：</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（1）不同供应商的响应文件由同一单位或者个人编制；</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（2）不同供应商委托同一单位或者个人办理参与磋商事宜；</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（5）不同供应商的响应文件相互混装；</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lang w:val="en-US" w:eastAsia="zh-CN"/>
        </w:rPr>
        <w:t>2</w:t>
      </w:r>
      <w:r>
        <w:rPr>
          <w:rFonts w:hint="eastAsia" w:ascii="仿宋" w:hAnsi="仿宋" w:eastAsia="仿宋" w:cs="仿宋"/>
          <w:b/>
          <w:szCs w:val="21"/>
        </w:rPr>
        <w:t>、有下列情形之一的，属于提供虚假材料谋取成交的行为：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（1）使用伪造、变造的许可证件；</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（2）提供虚假的财务状况或者业绩；</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（4）提供虚假的信用状况；</w:t>
      </w: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t>（5）其他弄虚作假的行为。</w:t>
      </w:r>
    </w:p>
    <w:p>
      <w:pPr>
        <w:tabs>
          <w:tab w:val="left" w:pos="1260"/>
          <w:tab w:val="left" w:pos="1620"/>
        </w:tabs>
        <w:adjustRightInd w:val="0"/>
        <w:spacing w:line="360" w:lineRule="auto"/>
        <w:jc w:val="left"/>
        <w:textAlignment w:val="baseline"/>
        <w:rPr>
          <w:rFonts w:hint="eastAsia" w:ascii="仿宋" w:hAnsi="仿宋" w:eastAsia="仿宋" w:cs="仿宋"/>
          <w:b/>
          <w:szCs w:val="21"/>
        </w:rPr>
      </w:pPr>
    </w:p>
    <w:p>
      <w:pPr>
        <w:tabs>
          <w:tab w:val="left" w:pos="1260"/>
          <w:tab w:val="left" w:pos="1620"/>
        </w:tabs>
        <w:adjustRightInd w:val="0"/>
        <w:spacing w:line="360" w:lineRule="auto"/>
        <w:jc w:val="left"/>
        <w:textAlignment w:val="baseline"/>
        <w:rPr>
          <w:rFonts w:hint="eastAsia" w:ascii="仿宋" w:hAnsi="仿宋" w:eastAsia="仿宋" w:cs="仿宋"/>
          <w:b/>
          <w:szCs w:val="21"/>
        </w:rPr>
      </w:pPr>
      <w:r>
        <w:rPr>
          <w:rFonts w:hint="eastAsia" w:ascii="仿宋" w:hAnsi="仿宋" w:eastAsia="仿宋" w:cs="仿宋"/>
          <w:b/>
          <w:szCs w:val="21"/>
        </w:rPr>
        <w:br w:type="page"/>
      </w:r>
    </w:p>
    <w:p>
      <w:pPr>
        <w:jc w:val="center"/>
        <w:rPr>
          <w:rFonts w:hint="eastAsia" w:ascii="仿宋" w:hAnsi="仿宋" w:eastAsia="仿宋" w:cs="仿宋"/>
          <w:b/>
          <w:sz w:val="30"/>
          <w:szCs w:val="30"/>
        </w:rPr>
      </w:pPr>
      <w:bookmarkStart w:id="409" w:name="_Toc7005048"/>
      <w:bookmarkStart w:id="410" w:name="_Toc410631198"/>
      <w:bookmarkStart w:id="411" w:name="_Toc414446034"/>
      <w:r>
        <w:rPr>
          <w:rFonts w:hint="eastAsia" w:ascii="仿宋" w:hAnsi="仿宋" w:eastAsia="仿宋" w:cs="仿宋"/>
          <w:b/>
          <w:sz w:val="30"/>
          <w:szCs w:val="30"/>
        </w:rPr>
        <w:t>附表三 评审因素及分值分配表</w:t>
      </w:r>
      <w:bookmarkEnd w:id="409"/>
      <w:bookmarkEnd w:id="410"/>
      <w:bookmarkEnd w:id="411"/>
    </w:p>
    <w:p>
      <w:pPr>
        <w:tabs>
          <w:tab w:val="left" w:pos="-94"/>
          <w:tab w:val="left" w:pos="1620"/>
        </w:tabs>
        <w:adjustRightInd w:val="0"/>
        <w:spacing w:line="360" w:lineRule="auto"/>
        <w:ind w:left="23" w:leftChars="11"/>
        <w:jc w:val="center"/>
        <w:textAlignment w:val="baseline"/>
        <w:rPr>
          <w:rFonts w:hint="eastAsia" w:ascii="仿宋" w:hAnsi="仿宋" w:eastAsia="仿宋" w:cs="仿宋"/>
          <w:szCs w:val="21"/>
        </w:rPr>
      </w:pPr>
      <w:r>
        <w:rPr>
          <w:rFonts w:hint="eastAsia" w:ascii="仿宋" w:hAnsi="仿宋" w:eastAsia="仿宋" w:cs="仿宋"/>
          <w:szCs w:val="21"/>
        </w:rPr>
        <w:t>（满分</w:t>
      </w:r>
      <w:r>
        <w:rPr>
          <w:rFonts w:hint="eastAsia" w:ascii="仿宋" w:hAnsi="仿宋" w:eastAsia="仿宋" w:cs="仿宋"/>
          <w:szCs w:val="21"/>
          <w:lang w:val="en-US" w:eastAsia="zh-CN"/>
        </w:rPr>
        <w:t>100</w:t>
      </w:r>
      <w:r>
        <w:rPr>
          <w:rFonts w:hint="eastAsia" w:ascii="仿宋" w:hAnsi="仿宋" w:eastAsia="仿宋" w:cs="仿宋"/>
          <w:szCs w:val="21"/>
        </w:rPr>
        <w:t>分）</w:t>
      </w:r>
    </w:p>
    <w:p>
      <w:pPr>
        <w:tabs>
          <w:tab w:val="left" w:pos="-94"/>
          <w:tab w:val="left" w:pos="1620"/>
        </w:tabs>
        <w:adjustRightInd w:val="0"/>
        <w:spacing w:line="360" w:lineRule="auto"/>
        <w:ind w:left="23" w:leftChars="11"/>
        <w:jc w:val="center"/>
        <w:textAlignment w:val="baseline"/>
        <w:rPr>
          <w:rFonts w:hint="eastAsia" w:ascii="仿宋" w:hAnsi="仿宋" w:eastAsia="仿宋" w:cs="仿宋"/>
          <w:b/>
          <w:szCs w:val="21"/>
        </w:rPr>
      </w:pPr>
    </w:p>
    <w:tbl>
      <w:tblPr>
        <w:tblStyle w:val="50"/>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31"/>
        <w:gridCol w:w="1431"/>
        <w:gridCol w:w="530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7" w:type="dxa"/>
            <w:vAlign w:val="center"/>
          </w:tcPr>
          <w:p>
            <w:pP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评审项目</w:t>
            </w:r>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评审内容</w:t>
            </w:r>
          </w:p>
        </w:tc>
        <w:tc>
          <w:tcPr>
            <w:tcW w:w="5306"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评  审  标  准</w:t>
            </w:r>
          </w:p>
        </w:tc>
        <w:tc>
          <w:tcPr>
            <w:tcW w:w="106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7" w:type="dxa"/>
            <w:vAlign w:val="center"/>
          </w:tcPr>
          <w:p>
            <w:pPr>
              <w:jc w:val="center"/>
              <w:rPr>
                <w:rFonts w:hint="eastAsia" w:ascii="仿宋" w:hAnsi="仿宋" w:eastAsia="仿宋" w:cs="仿宋"/>
                <w:b w:val="0"/>
                <w:bCs w:val="0"/>
                <w:color w:val="auto"/>
                <w:sz w:val="24"/>
                <w:szCs w:val="24"/>
                <w:highlight w:val="none"/>
              </w:rPr>
            </w:pPr>
            <w:bookmarkStart w:id="412" w:name="_Toc7005049"/>
            <w:r>
              <w:rPr>
                <w:rFonts w:hint="eastAsia" w:ascii="仿宋" w:hAnsi="仿宋" w:eastAsia="仿宋" w:cs="仿宋"/>
                <w:b w:val="0"/>
                <w:bCs w:val="0"/>
                <w:color w:val="auto"/>
                <w:sz w:val="24"/>
                <w:szCs w:val="24"/>
                <w:highlight w:val="none"/>
              </w:rPr>
              <w:t>1</w:t>
            </w:r>
            <w:bookmarkEnd w:id="412"/>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商务</w:t>
            </w:r>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业绩</w:t>
            </w:r>
          </w:p>
          <w:p>
            <w:pPr>
              <w:jc w:val="center"/>
              <w:rPr>
                <w:rFonts w:hint="eastAsia" w:ascii="仿宋" w:hAnsi="仿宋" w:eastAsia="仿宋" w:cs="仿宋"/>
                <w:b w:val="0"/>
                <w:bCs w:val="0"/>
                <w:color w:val="auto"/>
                <w:sz w:val="24"/>
                <w:szCs w:val="24"/>
                <w:highlight w:val="none"/>
              </w:rPr>
            </w:pPr>
          </w:p>
        </w:tc>
        <w:tc>
          <w:tcPr>
            <w:tcW w:w="5306" w:type="dxa"/>
            <w:vAlign w:val="center"/>
          </w:tcPr>
          <w:p>
            <w:pPr>
              <w:rPr>
                <w:rFonts w:hint="eastAsia" w:ascii="仿宋" w:hAnsi="仿宋" w:eastAsia="仿宋" w:cs="仿宋"/>
                <w:b w:val="0"/>
                <w:bCs w:val="0"/>
                <w:color w:val="auto"/>
                <w:sz w:val="24"/>
                <w:szCs w:val="24"/>
                <w:highlight w:val="none"/>
                <w:lang w:eastAsia="zh-CN"/>
              </w:rPr>
            </w:pPr>
            <w:bookmarkStart w:id="413" w:name="_Toc7005054"/>
            <w:r>
              <w:rPr>
                <w:rFonts w:hint="eastAsia" w:ascii="仿宋" w:hAnsi="仿宋" w:eastAsia="仿宋" w:cs="仿宋"/>
                <w:b w:val="0"/>
                <w:bCs w:val="0"/>
                <w:color w:val="auto"/>
                <w:sz w:val="24"/>
                <w:szCs w:val="24"/>
                <w:highlight w:val="none"/>
              </w:rPr>
              <w:t>供应商</w:t>
            </w:r>
            <w:r>
              <w:rPr>
                <w:rFonts w:hint="eastAsia" w:ascii="仿宋" w:hAnsi="仿宋" w:eastAsia="仿宋" w:cs="仿宋"/>
                <w:b w:val="0"/>
                <w:bCs w:val="0"/>
                <w:color w:val="auto"/>
                <w:sz w:val="24"/>
                <w:szCs w:val="24"/>
                <w:highlight w:val="none"/>
                <w:lang w:eastAsia="zh-CN"/>
              </w:rPr>
              <w:t>需提供</w:t>
            </w:r>
            <w:r>
              <w:rPr>
                <w:rFonts w:hint="eastAsia" w:ascii="仿宋" w:hAnsi="仿宋" w:eastAsia="仿宋" w:cs="仿宋"/>
                <w:b w:val="0"/>
                <w:bCs w:val="0"/>
                <w:color w:val="auto"/>
                <w:sz w:val="24"/>
                <w:szCs w:val="24"/>
                <w:highlight w:val="none"/>
              </w:rPr>
              <w:t xml:space="preserve"> 2018 年（含 2018 年）至文件接收截止时间</w:t>
            </w:r>
            <w:r>
              <w:rPr>
                <w:rFonts w:hint="eastAsia" w:ascii="仿宋" w:hAnsi="仿宋" w:eastAsia="仿宋" w:cs="仿宋"/>
                <w:b w:val="0"/>
                <w:bCs w:val="0"/>
                <w:color w:val="auto"/>
                <w:sz w:val="24"/>
                <w:szCs w:val="24"/>
                <w:highlight w:val="none"/>
                <w:lang w:eastAsia="zh-CN"/>
              </w:rPr>
              <w:t>同类项目设计业绩</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每</w:t>
            </w:r>
            <w:r>
              <w:rPr>
                <w:rFonts w:hint="eastAsia" w:ascii="仿宋" w:hAnsi="仿宋" w:eastAsia="仿宋" w:cs="仿宋"/>
                <w:b w:val="0"/>
                <w:bCs w:val="0"/>
                <w:color w:val="auto"/>
                <w:sz w:val="24"/>
                <w:szCs w:val="24"/>
                <w:highlight w:val="none"/>
              </w:rPr>
              <w:t>提供一项得</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分，</w:t>
            </w:r>
            <w:r>
              <w:rPr>
                <w:rFonts w:hint="eastAsia" w:ascii="仿宋" w:hAnsi="仿宋" w:eastAsia="仿宋" w:cs="仿宋"/>
                <w:b w:val="0"/>
                <w:bCs w:val="0"/>
                <w:color w:val="auto"/>
                <w:sz w:val="24"/>
                <w:szCs w:val="24"/>
                <w:highlight w:val="none"/>
                <w:lang w:eastAsia="zh-CN"/>
              </w:rPr>
              <w:t>满分计</w:t>
            </w: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分</w:t>
            </w:r>
            <w:bookmarkEnd w:id="413"/>
            <w:r>
              <w:rPr>
                <w:rFonts w:hint="eastAsia" w:ascii="仿宋" w:hAnsi="仿宋" w:eastAsia="仿宋" w:cs="仿宋"/>
                <w:b w:val="0"/>
                <w:bCs w:val="0"/>
                <w:color w:val="auto"/>
                <w:sz w:val="24"/>
                <w:szCs w:val="24"/>
                <w:highlight w:val="none"/>
                <w:lang w:eastAsia="zh-CN"/>
              </w:rPr>
              <w:t>。</w:t>
            </w:r>
          </w:p>
        </w:tc>
        <w:tc>
          <w:tcPr>
            <w:tcW w:w="1061" w:type="dxa"/>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7" w:type="dxa"/>
            <w:vMerge w:val="restart"/>
            <w:vAlign w:val="center"/>
          </w:tcPr>
          <w:p>
            <w:pPr>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p>
        </w:tc>
        <w:tc>
          <w:tcPr>
            <w:tcW w:w="1431" w:type="dxa"/>
            <w:vMerge w:val="restart"/>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w:t>
            </w:r>
          </w:p>
        </w:tc>
        <w:tc>
          <w:tcPr>
            <w:tcW w:w="1431" w:type="dxa"/>
            <w:vMerge w:val="restart"/>
            <w:vAlign w:val="center"/>
          </w:tcPr>
          <w:p>
            <w:pPr>
              <w:adjustRightInd w:val="0"/>
              <w:snapToGrid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设计服务大纲及设计方案评审</w:t>
            </w:r>
          </w:p>
          <w:p>
            <w:pPr>
              <w:widowControl/>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1、设计服务工作大纲：服务工作内容详细、周到程度。（3～5分）</w:t>
            </w:r>
          </w:p>
        </w:tc>
        <w:tc>
          <w:tcPr>
            <w:tcW w:w="1061" w:type="dxa"/>
            <w:vMerge w:val="restart"/>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vAlign w:val="center"/>
          </w:tcPr>
          <w:p>
            <w:pPr>
              <w:pStyle w:val="3"/>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kern w:val="0"/>
                <w:sz w:val="24"/>
                <w:szCs w:val="24"/>
                <w:highlight w:val="none"/>
                <w:lang w:eastAsia="zh-CN"/>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2</w:t>
            </w:r>
            <w:r>
              <w:rPr>
                <w:rFonts w:hint="eastAsia" w:ascii="仿宋" w:hAnsi="仿宋" w:eastAsia="仿宋" w:cs="仿宋"/>
                <w:b w:val="0"/>
                <w:bCs w:val="0"/>
                <w:color w:val="auto"/>
                <w:sz w:val="24"/>
                <w:szCs w:val="24"/>
                <w:highlight w:val="none"/>
              </w:rPr>
              <w:t>、质量保证措施：质量保证措施切实可行程度。（3～5分）</w:t>
            </w:r>
          </w:p>
        </w:tc>
        <w:tc>
          <w:tcPr>
            <w:tcW w:w="1061" w:type="dxa"/>
            <w:vMerge w:val="continue"/>
            <w:vAlign w:val="center"/>
          </w:tcPr>
          <w:p>
            <w:pPr>
              <w:jc w:val="center"/>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07" w:type="dxa"/>
            <w:vMerge w:val="continue"/>
            <w:vAlign w:val="center"/>
          </w:tcPr>
          <w:p>
            <w:pPr>
              <w:pStyle w:val="3"/>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3</w:t>
            </w:r>
            <w:r>
              <w:rPr>
                <w:rFonts w:hint="eastAsia" w:ascii="仿宋" w:hAnsi="仿宋" w:eastAsia="仿宋" w:cs="仿宋"/>
                <w:b w:val="0"/>
                <w:bCs w:val="0"/>
                <w:color w:val="auto"/>
                <w:sz w:val="24"/>
                <w:szCs w:val="24"/>
                <w:highlight w:val="none"/>
              </w:rPr>
              <w:t>、设计周期保证措施：周期保证措施切实可行程度。（3～5分）</w:t>
            </w:r>
          </w:p>
        </w:tc>
        <w:tc>
          <w:tcPr>
            <w:tcW w:w="1061" w:type="dxa"/>
            <w:vMerge w:val="continue"/>
            <w:vAlign w:val="center"/>
          </w:tcPr>
          <w:p>
            <w:pPr>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7" w:type="dxa"/>
            <w:vMerge w:val="continue"/>
            <w:vAlign w:val="center"/>
          </w:tcPr>
          <w:p>
            <w:pPr>
              <w:pStyle w:val="3"/>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4</w:t>
            </w:r>
            <w:r>
              <w:rPr>
                <w:rFonts w:hint="eastAsia" w:ascii="仿宋" w:hAnsi="仿宋" w:eastAsia="仿宋" w:cs="仿宋"/>
                <w:b w:val="0"/>
                <w:bCs w:val="0"/>
                <w:color w:val="auto"/>
                <w:sz w:val="24"/>
                <w:szCs w:val="24"/>
                <w:highlight w:val="none"/>
              </w:rPr>
              <w:t>、设计工作内容及计划工作量：完整、详尽。（3～5分）</w:t>
            </w:r>
          </w:p>
        </w:tc>
        <w:tc>
          <w:tcPr>
            <w:tcW w:w="1061" w:type="dxa"/>
            <w:vMerge w:val="continue"/>
            <w:vAlign w:val="center"/>
          </w:tcPr>
          <w:p>
            <w:pPr>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pStyle w:val="3"/>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5</w:t>
            </w:r>
            <w:r>
              <w:rPr>
                <w:rFonts w:hint="eastAsia" w:ascii="仿宋" w:hAnsi="仿宋" w:eastAsia="仿宋" w:cs="仿宋"/>
                <w:b w:val="0"/>
                <w:bCs w:val="0"/>
                <w:color w:val="auto"/>
                <w:sz w:val="24"/>
                <w:szCs w:val="24"/>
                <w:highlight w:val="none"/>
              </w:rPr>
              <w:t>、工程成本设计控制措施：针对成本及限额设计控制措施的有效性和可行性。（3～5分）</w:t>
            </w:r>
          </w:p>
        </w:tc>
        <w:tc>
          <w:tcPr>
            <w:tcW w:w="1061" w:type="dxa"/>
            <w:vMerge w:val="continue"/>
            <w:vAlign w:val="center"/>
          </w:tcPr>
          <w:p>
            <w:pPr>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7" w:type="dxa"/>
            <w:vMerge w:val="continue"/>
            <w:vAlign w:val="center"/>
          </w:tcPr>
          <w:p>
            <w:pPr>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、规划设计指标：符合规划条件要求及磋商文件提出的指标要求。（3～5分）</w:t>
            </w:r>
          </w:p>
        </w:tc>
        <w:tc>
          <w:tcPr>
            <w:tcW w:w="1061" w:type="dxa"/>
            <w:vMerge w:val="continue"/>
            <w:vAlign w:val="center"/>
          </w:tcPr>
          <w:p>
            <w:pPr>
              <w:jc w:val="center"/>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7" w:type="dxa"/>
            <w:vMerge w:val="continue"/>
            <w:vAlign w:val="center"/>
          </w:tcPr>
          <w:p>
            <w:pPr>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snapToGrid w:val="0"/>
              <w:jc w:val="center"/>
              <w:rPr>
                <w:rFonts w:hint="eastAsia" w:ascii="仿宋" w:hAnsi="仿宋" w:eastAsia="仿宋" w:cs="仿宋"/>
                <w:b w:val="0"/>
                <w:bCs w:val="0"/>
                <w:color w:val="auto"/>
                <w:kern w:val="0"/>
                <w:sz w:val="24"/>
                <w:szCs w:val="24"/>
                <w:highlight w:val="none"/>
              </w:rPr>
            </w:pPr>
          </w:p>
        </w:tc>
        <w:tc>
          <w:tcPr>
            <w:tcW w:w="5306" w:type="dxa"/>
            <w:vAlign w:val="center"/>
          </w:tcPr>
          <w:p>
            <w:pPr>
              <w:adjustRightInd w:val="0"/>
              <w:snapToGrid w:val="0"/>
              <w:spacing w:line="336"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、总平面布局：</w:t>
            </w:r>
            <w:r>
              <w:rPr>
                <w:rFonts w:hint="eastAsia" w:ascii="仿宋" w:hAnsi="仿宋" w:eastAsia="仿宋" w:cs="仿宋"/>
                <w:b w:val="0"/>
                <w:bCs w:val="0"/>
                <w:color w:val="auto"/>
                <w:sz w:val="24"/>
                <w:szCs w:val="24"/>
                <w:highlight w:val="none"/>
                <w:lang w:val="zh-CN"/>
              </w:rPr>
              <w:t>对总体布局合理，从合理性、</w:t>
            </w:r>
            <w:r>
              <w:rPr>
                <w:rFonts w:hint="eastAsia" w:ascii="仿宋" w:hAnsi="仿宋" w:eastAsia="仿宋" w:cs="仿宋"/>
                <w:b w:val="0"/>
                <w:bCs w:val="0"/>
                <w:color w:val="auto"/>
                <w:sz w:val="24"/>
                <w:szCs w:val="24"/>
                <w:highlight w:val="none"/>
              </w:rPr>
              <w:t>与周边环境协调性等方面进行评审</w:t>
            </w:r>
            <w:r>
              <w:rPr>
                <w:rFonts w:hint="eastAsia" w:ascii="仿宋" w:hAnsi="仿宋" w:eastAsia="仿宋" w:cs="仿宋"/>
                <w:b w:val="0"/>
                <w:bCs w:val="0"/>
                <w:color w:val="auto"/>
                <w:sz w:val="24"/>
                <w:szCs w:val="24"/>
                <w:highlight w:val="none"/>
                <w:lang w:val="zh-CN"/>
              </w:rPr>
              <w:t>。</w:t>
            </w:r>
            <w:r>
              <w:rPr>
                <w:rFonts w:hint="eastAsia" w:ascii="仿宋" w:hAnsi="仿宋" w:eastAsia="仿宋" w:cs="仿宋"/>
                <w:b w:val="0"/>
                <w:bCs w:val="0"/>
                <w:color w:val="auto"/>
                <w:sz w:val="24"/>
                <w:szCs w:val="24"/>
                <w:highlight w:val="none"/>
              </w:rPr>
              <w:t>（3～5分）</w:t>
            </w:r>
          </w:p>
        </w:tc>
        <w:tc>
          <w:tcPr>
            <w:tcW w:w="1061" w:type="dxa"/>
            <w:vMerge w:val="continue"/>
            <w:vAlign w:val="center"/>
          </w:tcPr>
          <w:p>
            <w:pPr>
              <w:jc w:val="center"/>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7" w:type="dxa"/>
            <w:vMerge w:val="continue"/>
            <w:vAlign w:val="center"/>
          </w:tcPr>
          <w:p>
            <w:pPr>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Align w:val="center"/>
          </w:tcPr>
          <w:p>
            <w:pPr>
              <w:widowControl/>
              <w:snapToGrid w:val="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项目组人员配置</w:t>
            </w:r>
          </w:p>
        </w:tc>
        <w:tc>
          <w:tcPr>
            <w:tcW w:w="5306" w:type="dxa"/>
            <w:vAlign w:val="center"/>
          </w:tcPr>
          <w:p>
            <w:pPr>
              <w:numPr>
                <w:ilvl w:val="0"/>
                <w:numId w:val="10"/>
              </w:numPr>
              <w:adjustRightInd w:val="0"/>
              <w:snapToGrid w:val="0"/>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项目设计负责人</w:t>
            </w:r>
            <w:r>
              <w:rPr>
                <w:rFonts w:hint="eastAsia" w:ascii="仿宋" w:hAnsi="仿宋" w:eastAsia="仿宋" w:cs="仿宋"/>
                <w:b w:val="0"/>
                <w:bCs w:val="0"/>
                <w:color w:val="auto"/>
                <w:sz w:val="24"/>
                <w:szCs w:val="24"/>
                <w:highlight w:val="none"/>
                <w:lang w:val="en-US" w:eastAsia="zh-CN"/>
              </w:rPr>
              <w:t>具备一级注册建筑师资格并满足高级工程师及以上职称得5分。</w:t>
            </w:r>
          </w:p>
          <w:p>
            <w:pPr>
              <w:numPr>
                <w:ilvl w:val="0"/>
                <w:numId w:val="10"/>
              </w:numPr>
              <w:adjustRightInd w:val="0"/>
              <w:snapToGrid w:val="0"/>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w:t>
            </w:r>
            <w:r>
              <w:rPr>
                <w:rFonts w:hint="eastAsia" w:ascii="仿宋" w:hAnsi="仿宋" w:eastAsia="仿宋" w:cs="仿宋"/>
                <w:b w:val="0"/>
                <w:bCs w:val="0"/>
                <w:color w:val="auto"/>
                <w:sz w:val="24"/>
                <w:szCs w:val="24"/>
                <w:highlight w:val="none"/>
              </w:rPr>
              <w:t>十年及以上工作经验的，得满</w:t>
            </w:r>
            <w:r>
              <w:rPr>
                <w:rFonts w:hint="eastAsia" w:ascii="仿宋" w:hAnsi="仿宋" w:eastAsia="仿宋" w:cs="仿宋"/>
                <w:b w:val="0"/>
                <w:bCs w:val="0"/>
                <w:color w:val="auto"/>
                <w:sz w:val="24"/>
                <w:szCs w:val="24"/>
                <w:highlight w:val="none"/>
                <w:lang w:eastAsia="zh-CN"/>
              </w:rPr>
              <w:t>分</w:t>
            </w:r>
            <w:r>
              <w:rPr>
                <w:rFonts w:hint="eastAsia" w:ascii="仿宋" w:hAnsi="仿宋" w:eastAsia="仿宋" w:cs="仿宋"/>
                <w:b w:val="0"/>
                <w:bCs w:val="0"/>
                <w:color w:val="auto"/>
                <w:sz w:val="24"/>
                <w:szCs w:val="24"/>
                <w:highlight w:val="none"/>
              </w:rPr>
              <w:t>5分；具有五年至十年（含五年，不含十年）工作经验的，得2分；只有五年以下工作经验的，不得分。</w:t>
            </w:r>
          </w:p>
          <w:p>
            <w:p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、对各专业人员(包括建筑、结构、给排水、暖通、电气专业负责人各一名)配备是否齐全、合理进行评定，配备齐全、合理的得满分</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分，缺一员扣</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分，扣完为止。</w:t>
            </w:r>
          </w:p>
        </w:tc>
        <w:tc>
          <w:tcPr>
            <w:tcW w:w="1061" w:type="dxa"/>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restart"/>
            <w:vAlign w:val="center"/>
          </w:tcPr>
          <w:p>
            <w:pPr>
              <w:widowControl/>
              <w:snapToGrid w:val="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服务承诺</w:t>
            </w:r>
          </w:p>
        </w:tc>
        <w:tc>
          <w:tcPr>
            <w:tcW w:w="5306" w:type="dxa"/>
            <w:vAlign w:val="top"/>
          </w:tcPr>
          <w:p>
            <w:pPr>
              <w:adjustRightInd w:val="0"/>
              <w:snapToGrid w:val="0"/>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在设计工作完成，施工期间配合采购人图纸调整及变更签证等手续，根据响应程度计0-5分。</w:t>
            </w:r>
          </w:p>
        </w:tc>
        <w:tc>
          <w:tcPr>
            <w:tcW w:w="1061" w:type="dxa"/>
            <w:vMerge w:val="restart"/>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Merge w:val="continue"/>
            <w:vAlign w:val="center"/>
          </w:tcPr>
          <w:p>
            <w:pPr>
              <w:jc w:val="center"/>
              <w:rPr>
                <w:rFonts w:hint="eastAsia" w:ascii="仿宋" w:hAnsi="仿宋" w:eastAsia="仿宋" w:cs="仿宋"/>
                <w:b w:val="0"/>
                <w:bCs w:val="0"/>
                <w:color w:val="auto"/>
                <w:sz w:val="24"/>
                <w:szCs w:val="24"/>
                <w:highlight w:val="none"/>
              </w:rPr>
            </w:pPr>
          </w:p>
        </w:tc>
        <w:tc>
          <w:tcPr>
            <w:tcW w:w="1431" w:type="dxa"/>
            <w:vMerge w:val="continue"/>
            <w:vAlign w:val="center"/>
          </w:tcPr>
          <w:p>
            <w:pPr>
              <w:rPr>
                <w:rFonts w:hint="eastAsia" w:ascii="仿宋" w:hAnsi="仿宋" w:eastAsia="仿宋" w:cs="仿宋"/>
                <w:b w:val="0"/>
                <w:bCs w:val="0"/>
                <w:color w:val="auto"/>
                <w:sz w:val="24"/>
                <w:szCs w:val="24"/>
                <w:highlight w:val="none"/>
              </w:rPr>
            </w:pPr>
          </w:p>
        </w:tc>
        <w:tc>
          <w:tcPr>
            <w:tcW w:w="1431" w:type="dxa"/>
            <w:vMerge w:val="continue"/>
            <w:vAlign w:val="center"/>
          </w:tcPr>
          <w:p>
            <w:pPr>
              <w:widowControl/>
              <w:snapToGrid w:val="0"/>
              <w:jc w:val="center"/>
              <w:rPr>
                <w:rFonts w:hint="eastAsia" w:ascii="仿宋" w:hAnsi="仿宋" w:eastAsia="仿宋" w:cs="仿宋"/>
                <w:b w:val="0"/>
                <w:bCs w:val="0"/>
                <w:color w:val="auto"/>
                <w:sz w:val="24"/>
                <w:szCs w:val="24"/>
                <w:highlight w:val="none"/>
                <w:lang w:val="en-US" w:eastAsia="zh-CN"/>
              </w:rPr>
            </w:pPr>
          </w:p>
        </w:tc>
        <w:tc>
          <w:tcPr>
            <w:tcW w:w="5306" w:type="dxa"/>
            <w:vAlign w:val="center"/>
          </w:tcPr>
          <w:p>
            <w:pPr>
              <w:snapToGrid w:val="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针对突发事件有明确的应急措施及承诺，保证发生突发事件时能够不受影响或影响降至最低，</w:t>
            </w:r>
            <w:r>
              <w:rPr>
                <w:rFonts w:hint="eastAsia" w:ascii="仿宋" w:hAnsi="仿宋" w:eastAsia="仿宋" w:cs="仿宋"/>
                <w:b w:val="0"/>
                <w:bCs w:val="0"/>
                <w:color w:val="auto"/>
                <w:sz w:val="24"/>
                <w:szCs w:val="24"/>
                <w:highlight w:val="none"/>
                <w:lang w:val="zh-CN" w:eastAsia="zh-CN"/>
              </w:rPr>
              <w:t>根据</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lang w:val="zh-CN" w:eastAsia="zh-CN"/>
              </w:rPr>
              <w:t>响应情况计</w:t>
            </w:r>
            <w:r>
              <w:rPr>
                <w:rFonts w:hint="eastAsia" w:ascii="仿宋" w:hAnsi="仿宋" w:eastAsia="仿宋" w:cs="仿宋"/>
                <w:b w:val="0"/>
                <w:bCs w:val="0"/>
                <w:color w:val="auto"/>
                <w:sz w:val="24"/>
                <w:szCs w:val="24"/>
                <w:highlight w:val="none"/>
                <w:lang w:val="en-US" w:eastAsia="zh-CN"/>
              </w:rPr>
              <w:t>0-5分。</w:t>
            </w:r>
          </w:p>
        </w:tc>
        <w:tc>
          <w:tcPr>
            <w:tcW w:w="1061" w:type="dxa"/>
            <w:vMerge w:val="continue"/>
            <w:vAlign w:val="center"/>
          </w:tcPr>
          <w:p>
            <w:pPr>
              <w:jc w:val="center"/>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07"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w:t>
            </w:r>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价格</w:t>
            </w:r>
          </w:p>
        </w:tc>
        <w:tc>
          <w:tcPr>
            <w:tcW w:w="1431" w:type="dxa"/>
            <w:vAlign w:val="center"/>
          </w:tcPr>
          <w:p>
            <w:pPr>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报价得分</w:t>
            </w:r>
          </w:p>
        </w:tc>
        <w:tc>
          <w:tcPr>
            <w:tcW w:w="5306" w:type="dxa"/>
          </w:tcPr>
          <w:p>
            <w:pPr>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1、评审基准价有效响应文件中的最后报价并按本章2.3.3（1）和（2）进行调整的最低报价为评审基准价。</w:t>
            </w:r>
          </w:p>
          <w:p>
            <w:pPr>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2、供应商报价（按本章2.3.3（1）和（2）进行调整后价格）得分：报价得分=(评审基准价／最后报价)×价格权值</w:t>
            </w:r>
          </w:p>
        </w:tc>
        <w:tc>
          <w:tcPr>
            <w:tcW w:w="1061" w:type="dxa"/>
            <w:vAlign w:val="center"/>
          </w:tcPr>
          <w:p>
            <w:pPr>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20</w:t>
            </w:r>
          </w:p>
        </w:tc>
      </w:tr>
    </w:tbl>
    <w:p>
      <w:pPr>
        <w:jc w:val="center"/>
        <w:rPr>
          <w:rFonts w:hint="eastAsia" w:ascii="仿宋" w:hAnsi="仿宋" w:eastAsia="仿宋" w:cs="仿宋"/>
          <w:b/>
          <w:kern w:val="0"/>
          <w:sz w:val="30"/>
          <w:szCs w:val="30"/>
        </w:rPr>
      </w:pPr>
      <w:r>
        <w:rPr>
          <w:rFonts w:hint="eastAsia" w:ascii="仿宋" w:hAnsi="仿宋" w:eastAsia="仿宋" w:cs="仿宋"/>
          <w:szCs w:val="21"/>
        </w:rPr>
        <w:br w:type="page"/>
      </w:r>
    </w:p>
    <w:p>
      <w:pPr>
        <w:pStyle w:val="47"/>
        <w:spacing w:line="360" w:lineRule="auto"/>
        <w:rPr>
          <w:rStyle w:val="207"/>
          <w:rFonts w:hint="eastAsia" w:ascii="仿宋" w:hAnsi="仿宋" w:eastAsia="仿宋" w:cs="仿宋"/>
          <w:sz w:val="36"/>
          <w:szCs w:val="36"/>
        </w:rPr>
      </w:pPr>
      <w:bookmarkStart w:id="414" w:name="_Toc68590979"/>
      <w:r>
        <w:rPr>
          <w:rStyle w:val="207"/>
          <w:rFonts w:hint="eastAsia" w:ascii="仿宋" w:hAnsi="仿宋" w:eastAsia="仿宋" w:cs="仿宋"/>
          <w:sz w:val="36"/>
          <w:szCs w:val="36"/>
        </w:rPr>
        <w:t xml:space="preserve">第四章  </w:t>
      </w:r>
      <w:bookmarkEnd w:id="19"/>
      <w:bookmarkEnd w:id="394"/>
      <w:bookmarkEnd w:id="395"/>
      <w:bookmarkEnd w:id="414"/>
      <w:bookmarkStart w:id="415" w:name="_Toc499711087"/>
      <w:bookmarkStart w:id="416" w:name="_Toc500747233"/>
      <w:bookmarkStart w:id="417" w:name="_Toc177817344"/>
      <w:bookmarkStart w:id="418" w:name="_Toc503063458"/>
      <w:bookmarkStart w:id="419" w:name="_Toc249525250"/>
      <w:bookmarkStart w:id="420" w:name="_Toc53722865"/>
      <w:bookmarkStart w:id="421" w:name="_Toc230099803"/>
      <w:bookmarkStart w:id="422" w:name="_Toc184043058"/>
      <w:bookmarkStart w:id="423" w:name="_Toc230583552"/>
      <w:bookmarkStart w:id="424" w:name="_Toc256342152"/>
      <w:bookmarkStart w:id="425" w:name="_Toc177189245"/>
      <w:bookmarkStart w:id="426" w:name="_Toc496324623"/>
      <w:bookmarkStart w:id="427" w:name="_Toc232395222"/>
      <w:bookmarkStart w:id="428" w:name="_Toc499711928"/>
      <w:bookmarkStart w:id="429" w:name="_Toc492955459"/>
      <w:bookmarkStart w:id="430" w:name="_Toc500747106"/>
      <w:bookmarkStart w:id="431" w:name="_Toc232176282"/>
      <w:bookmarkStart w:id="432" w:name="_Toc249515482"/>
      <w:bookmarkStart w:id="433" w:name="_Toc249515369"/>
      <w:bookmarkStart w:id="434" w:name="_Toc415499897"/>
      <w:bookmarkStart w:id="435" w:name="_Toc176882552"/>
      <w:bookmarkStart w:id="436" w:name="_Toc230013638"/>
      <w:bookmarkStart w:id="437" w:name="_Toc70687202"/>
      <w:bookmarkStart w:id="438" w:name="_Toc28450"/>
      <w:bookmarkStart w:id="439" w:name="_Toc177995483"/>
      <w:bookmarkStart w:id="440" w:name="_Toc500747010"/>
      <w:r>
        <w:rPr>
          <w:rStyle w:val="207"/>
          <w:rFonts w:hint="eastAsia" w:ascii="仿宋" w:hAnsi="仿宋" w:eastAsia="仿宋" w:cs="仿宋"/>
          <w:sz w:val="36"/>
          <w:szCs w:val="36"/>
        </w:rPr>
        <w:t>拟签订的合同文本</w:t>
      </w:r>
    </w:p>
    <w:p>
      <w:pPr>
        <w:jc w:val="center"/>
        <w:rPr>
          <w:rFonts w:hint="eastAsia" w:eastAsia="黑体"/>
          <w:b/>
          <w:bCs/>
          <w:color w:val="auto"/>
          <w:spacing w:val="60"/>
          <w:kern w:val="0"/>
          <w:sz w:val="52"/>
          <w:szCs w:val="52"/>
        </w:rPr>
      </w:pPr>
    </w:p>
    <w:p>
      <w:pPr>
        <w:jc w:val="center"/>
        <w:rPr>
          <w:rFonts w:hint="eastAsia" w:eastAsia="黑体"/>
          <w:b/>
          <w:bCs/>
          <w:color w:val="auto"/>
          <w:spacing w:val="60"/>
          <w:kern w:val="0"/>
          <w:sz w:val="52"/>
          <w:szCs w:val="52"/>
        </w:rPr>
      </w:pPr>
    </w:p>
    <w:p>
      <w:pPr>
        <w:ind w:firstLine="3082" w:firstLineChars="700"/>
        <w:rPr>
          <w:rFonts w:ascii="宋体" w:hAnsi="宋体"/>
          <w:b/>
          <w:color w:val="auto"/>
          <w:sz w:val="44"/>
          <w:szCs w:val="44"/>
        </w:rPr>
      </w:pPr>
    </w:p>
    <w:p>
      <w:pPr>
        <w:ind w:firstLine="3082" w:firstLineChars="700"/>
        <w:rPr>
          <w:rFonts w:ascii="宋体" w:hAnsi="宋体"/>
          <w:b/>
          <w:color w:val="auto"/>
          <w:sz w:val="44"/>
          <w:szCs w:val="44"/>
        </w:rPr>
      </w:pPr>
    </w:p>
    <w:p>
      <w:pPr>
        <w:ind w:firstLine="3082" w:firstLineChars="700"/>
        <w:rPr>
          <w:rFonts w:ascii="宋体" w:hAnsi="宋体"/>
          <w:b/>
          <w:color w:val="auto"/>
          <w:sz w:val="44"/>
          <w:szCs w:val="44"/>
        </w:rPr>
      </w:pPr>
    </w:p>
    <w:p>
      <w:pPr>
        <w:ind w:firstLine="3082" w:firstLineChars="700"/>
        <w:rPr>
          <w:rFonts w:ascii="宋体" w:hAnsi="宋体"/>
          <w:b/>
          <w:color w:val="auto"/>
          <w:sz w:val="44"/>
          <w:szCs w:val="44"/>
        </w:rPr>
      </w:pPr>
    </w:p>
    <w:p>
      <w:pPr>
        <w:ind w:firstLine="3082" w:firstLineChars="700"/>
        <w:rPr>
          <w:rFonts w:ascii="宋体" w:hAnsi="宋体"/>
          <w:b/>
          <w:color w:val="auto"/>
          <w:sz w:val="44"/>
          <w:szCs w:val="44"/>
        </w:rPr>
      </w:pPr>
    </w:p>
    <w:p>
      <w:pPr>
        <w:ind w:firstLine="3082" w:firstLineChars="700"/>
        <w:rPr>
          <w:rFonts w:hint="eastAsia" w:ascii="宋体" w:hAnsi="宋体"/>
          <w:b/>
          <w:color w:val="auto"/>
          <w:sz w:val="44"/>
          <w:szCs w:val="44"/>
        </w:rPr>
      </w:pPr>
      <w:r>
        <w:rPr>
          <w:rFonts w:ascii="宋体" w:hAnsi="宋体"/>
          <w:b/>
          <w:color w:val="auto"/>
          <w:sz w:val="44"/>
          <w:szCs w:val="44"/>
        </w:rPr>
        <w:t>建设工程</w:t>
      </w:r>
      <w:r>
        <w:rPr>
          <w:rFonts w:hint="eastAsia" w:ascii="宋体" w:hAnsi="宋体"/>
          <w:b/>
          <w:color w:val="auto"/>
          <w:sz w:val="44"/>
          <w:szCs w:val="44"/>
        </w:rPr>
        <w:t>设计</w:t>
      </w:r>
      <w:r>
        <w:rPr>
          <w:rFonts w:ascii="宋体" w:hAnsi="宋体"/>
          <w:b/>
          <w:color w:val="auto"/>
          <w:sz w:val="44"/>
          <w:szCs w:val="44"/>
        </w:rPr>
        <w:t>合同</w:t>
      </w:r>
    </w:p>
    <w:p>
      <w:pPr>
        <w:shd w:val="clear" w:color="auto" w:fill="FFFFFF"/>
        <w:snapToGrid w:val="0"/>
        <w:ind w:firstLine="3220"/>
        <w:rPr>
          <w:color w:val="auto"/>
        </w:rPr>
      </w:pPr>
      <w:r>
        <w:rPr>
          <w:rFonts w:hint="eastAsia" w:ascii="黑体" w:eastAsia="黑体"/>
          <w:color w:val="auto"/>
          <w:sz w:val="28"/>
          <w:szCs w:val="28"/>
        </w:rPr>
        <w:t> </w:t>
      </w:r>
    </w:p>
    <w:p>
      <w:pPr>
        <w:shd w:val="clear" w:color="auto" w:fill="FFFFFF"/>
        <w:snapToGrid w:val="0"/>
        <w:ind w:firstLine="3500"/>
        <w:rPr>
          <w:color w:val="auto"/>
        </w:rPr>
      </w:pPr>
    </w:p>
    <w:p>
      <w:pPr>
        <w:shd w:val="clear" w:color="auto" w:fill="FFFFFF"/>
        <w:snapToGrid w:val="0"/>
        <w:jc w:val="center"/>
        <w:rPr>
          <w:color w:val="auto"/>
        </w:rPr>
      </w:pPr>
      <w:r>
        <w:rPr>
          <w:rFonts w:hint="eastAsia" w:ascii="黑体" w:eastAsia="黑体"/>
          <w:b/>
          <w:bCs/>
          <w:color w:val="auto"/>
          <w:sz w:val="32"/>
          <w:szCs w:val="32"/>
        </w:rPr>
        <w:t> </w:t>
      </w:r>
    </w:p>
    <w:p>
      <w:pPr>
        <w:shd w:val="clear" w:color="auto" w:fill="FFFFFF"/>
        <w:snapToGrid w:val="0"/>
        <w:jc w:val="center"/>
        <w:rPr>
          <w:color w:val="auto"/>
        </w:rPr>
      </w:pPr>
      <w:r>
        <w:rPr>
          <w:rFonts w:hint="eastAsia" w:ascii="黑体" w:eastAsia="黑体"/>
          <w:b/>
          <w:bCs/>
          <w:color w:val="auto"/>
          <w:sz w:val="32"/>
          <w:szCs w:val="32"/>
        </w:rPr>
        <w:t> </w:t>
      </w:r>
    </w:p>
    <w:p>
      <w:pPr>
        <w:shd w:val="clear" w:color="auto" w:fill="FFFFFF"/>
        <w:snapToGrid w:val="0"/>
        <w:jc w:val="center"/>
        <w:rPr>
          <w:color w:val="auto"/>
        </w:rPr>
      </w:pPr>
      <w:r>
        <w:rPr>
          <w:rFonts w:hint="eastAsia" w:ascii="黑体" w:eastAsia="黑体"/>
          <w:b/>
          <w:bCs/>
          <w:color w:val="auto"/>
          <w:sz w:val="32"/>
          <w:szCs w:val="32"/>
        </w:rPr>
        <w:t> </w:t>
      </w:r>
    </w:p>
    <w:p>
      <w:pPr>
        <w:shd w:val="clear" w:color="auto" w:fill="FFFFFF"/>
        <w:snapToGrid w:val="0"/>
        <w:jc w:val="center"/>
        <w:rPr>
          <w:rFonts w:hint="eastAsia" w:ascii="黑体" w:eastAsia="黑体"/>
          <w:b/>
          <w:bCs/>
          <w:color w:val="auto"/>
          <w:sz w:val="32"/>
          <w:szCs w:val="32"/>
        </w:rPr>
      </w:pPr>
      <w:r>
        <w:rPr>
          <w:rFonts w:hint="eastAsia" w:ascii="黑体" w:eastAsia="黑体"/>
          <w:b/>
          <w:bCs/>
          <w:color w:val="auto"/>
          <w:sz w:val="32"/>
          <w:szCs w:val="32"/>
        </w:rPr>
        <w:t> </w:t>
      </w:r>
    </w:p>
    <w:p>
      <w:pPr>
        <w:shd w:val="clear" w:color="auto" w:fill="FFFFFF"/>
        <w:snapToGrid w:val="0"/>
        <w:jc w:val="center"/>
        <w:rPr>
          <w:rFonts w:hint="eastAsia" w:ascii="黑体" w:eastAsia="黑体"/>
          <w:b/>
          <w:bCs/>
          <w:color w:val="auto"/>
          <w:sz w:val="32"/>
          <w:szCs w:val="32"/>
        </w:rPr>
      </w:pPr>
    </w:p>
    <w:p>
      <w:pPr>
        <w:shd w:val="clear" w:color="auto" w:fill="FFFFFF"/>
        <w:snapToGrid w:val="0"/>
        <w:jc w:val="center"/>
        <w:rPr>
          <w:rFonts w:hint="eastAsia" w:ascii="黑体" w:eastAsia="黑体"/>
          <w:b/>
          <w:bCs/>
          <w:color w:val="auto"/>
          <w:sz w:val="32"/>
          <w:szCs w:val="32"/>
        </w:rPr>
      </w:pPr>
    </w:p>
    <w:p>
      <w:pPr>
        <w:shd w:val="clear" w:color="auto" w:fill="FFFFFF"/>
        <w:snapToGrid w:val="0"/>
        <w:jc w:val="center"/>
        <w:rPr>
          <w:rFonts w:hint="eastAsia" w:ascii="黑体" w:eastAsia="黑体"/>
          <w:b/>
          <w:bCs/>
          <w:color w:val="auto"/>
          <w:sz w:val="32"/>
          <w:szCs w:val="32"/>
        </w:rPr>
      </w:pPr>
    </w:p>
    <w:p>
      <w:pPr>
        <w:shd w:val="clear" w:color="auto" w:fill="FFFFFF"/>
        <w:snapToGrid w:val="0"/>
        <w:jc w:val="center"/>
        <w:rPr>
          <w:rFonts w:hint="eastAsia" w:ascii="黑体" w:eastAsia="黑体"/>
          <w:b/>
          <w:bCs/>
          <w:color w:val="auto"/>
          <w:sz w:val="32"/>
          <w:szCs w:val="32"/>
        </w:rPr>
      </w:pPr>
    </w:p>
    <w:p>
      <w:pPr>
        <w:shd w:val="clear" w:color="auto" w:fill="FFFFFF"/>
        <w:snapToGrid w:val="0"/>
        <w:jc w:val="center"/>
        <w:rPr>
          <w:rFonts w:hint="eastAsia" w:ascii="黑体" w:eastAsia="黑体"/>
          <w:b/>
          <w:bCs/>
          <w:color w:val="auto"/>
          <w:sz w:val="32"/>
          <w:szCs w:val="32"/>
        </w:rPr>
      </w:pPr>
    </w:p>
    <w:p>
      <w:pPr>
        <w:shd w:val="clear" w:color="auto" w:fill="FFFFFF"/>
        <w:snapToGrid w:val="0"/>
        <w:jc w:val="center"/>
        <w:rPr>
          <w:rFonts w:hint="eastAsia" w:ascii="黑体" w:eastAsia="黑体"/>
          <w:b/>
          <w:bCs/>
          <w:color w:val="auto"/>
          <w:sz w:val="32"/>
          <w:szCs w:val="32"/>
        </w:rPr>
      </w:pPr>
    </w:p>
    <w:p>
      <w:pPr>
        <w:shd w:val="clear" w:color="auto" w:fill="FFFFFF"/>
        <w:snapToGrid w:val="0"/>
        <w:rPr>
          <w:color w:val="auto"/>
        </w:rPr>
      </w:pPr>
      <w:r>
        <w:rPr>
          <w:rFonts w:hint="eastAsia" w:ascii="黑体" w:eastAsia="黑体"/>
          <w:b/>
          <w:bCs/>
          <w:color w:val="auto"/>
          <w:sz w:val="24"/>
        </w:rPr>
        <w:t> </w:t>
      </w:r>
    </w:p>
    <w:p>
      <w:pPr>
        <w:shd w:val="clear" w:color="auto" w:fill="FFFFFF"/>
        <w:snapToGrid w:val="0"/>
        <w:rPr>
          <w:color w:val="auto"/>
        </w:rPr>
      </w:pPr>
      <w:r>
        <w:rPr>
          <w:rFonts w:hint="eastAsia" w:ascii="黑体" w:eastAsia="黑体"/>
          <w:b/>
          <w:bCs/>
          <w:color w:val="auto"/>
          <w:sz w:val="24"/>
        </w:rPr>
        <w:t> </w:t>
      </w:r>
    </w:p>
    <w:p>
      <w:pPr>
        <w:shd w:val="clear" w:color="auto" w:fill="FFFFFF"/>
        <w:snapToGrid w:val="0"/>
        <w:rPr>
          <w:color w:val="auto"/>
        </w:rPr>
      </w:pPr>
      <w:r>
        <w:rPr>
          <w:rFonts w:hint="eastAsia" w:ascii="黑体" w:eastAsia="黑体"/>
          <w:b/>
          <w:bCs/>
          <w:color w:val="auto"/>
          <w:sz w:val="24"/>
        </w:rPr>
        <w:t> </w:t>
      </w:r>
    </w:p>
    <w:p>
      <w:pPr>
        <w:shd w:val="clear" w:color="auto" w:fill="FFFFFF"/>
        <w:snapToGrid w:val="0"/>
        <w:ind w:firstLine="3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中华人民共和国建设部</w:t>
      </w:r>
    </w:p>
    <w:p>
      <w:pPr>
        <w:shd w:val="clear" w:color="auto" w:fill="FFFFFF"/>
        <w:snapToGrid w:val="0"/>
        <w:ind w:firstLine="3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国家工商行政管理局制定</w:t>
      </w:r>
    </w:p>
    <w:p>
      <w:pPr>
        <w:shd w:val="clear" w:color="auto" w:fill="FFFFFF"/>
        <w:snapToGrid w:val="0"/>
        <w:ind w:firstLine="317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shd w:val="clear" w:color="auto" w:fill="FFFFFF"/>
        <w:snapToGrid w:val="0"/>
        <w:rPr>
          <w:color w:val="auto"/>
          <w:sz w:val="28"/>
          <w:szCs w:val="28"/>
        </w:rPr>
      </w:pPr>
      <w:r>
        <w:rPr>
          <w:rFonts w:hint="eastAsia" w:ascii="黑体" w:eastAsia="黑体"/>
          <w:b/>
          <w:bCs/>
          <w:color w:val="auto"/>
          <w:sz w:val="28"/>
          <w:szCs w:val="28"/>
        </w:rPr>
        <w:t xml:space="preserve">                        二0二</w:t>
      </w:r>
      <w:r>
        <w:rPr>
          <w:rFonts w:hint="eastAsia" w:ascii="黑体" w:eastAsia="黑体"/>
          <w:b/>
          <w:bCs/>
          <w:color w:val="auto"/>
          <w:sz w:val="28"/>
          <w:szCs w:val="28"/>
          <w:lang w:eastAsia="zh-CN"/>
        </w:rPr>
        <w:t>二</w:t>
      </w:r>
      <w:r>
        <w:rPr>
          <w:rFonts w:hint="eastAsia" w:ascii="黑体" w:eastAsia="黑体"/>
          <w:b/>
          <w:bCs/>
          <w:color w:val="auto"/>
          <w:sz w:val="28"/>
          <w:szCs w:val="28"/>
        </w:rPr>
        <w:t>年    月</w:t>
      </w:r>
    </w:p>
    <w:p>
      <w:pPr>
        <w:shd w:val="clear" w:color="auto" w:fill="FFFFFF"/>
        <w:snapToGrid w:val="0"/>
        <w:spacing w:line="40" w:lineRule="atLeast"/>
        <w:rPr>
          <w:rFonts w:hint="eastAsia" w:ascii="黑体" w:eastAsia="黑体"/>
          <w:b/>
          <w:bCs/>
          <w:color w:val="auto"/>
          <w:sz w:val="24"/>
        </w:rPr>
      </w:pPr>
    </w:p>
    <w:p>
      <w:pPr>
        <w:shd w:val="clear" w:color="auto" w:fill="FFFFFF"/>
        <w:snapToGrid w:val="0"/>
        <w:spacing w:line="40" w:lineRule="atLeast"/>
        <w:rPr>
          <w:rFonts w:hint="eastAsia" w:ascii="黑体" w:eastAsia="黑体"/>
          <w:b/>
          <w:bCs/>
          <w:color w:val="auto"/>
          <w:sz w:val="24"/>
        </w:rPr>
      </w:pPr>
    </w:p>
    <w:p>
      <w:pPr>
        <w:shd w:val="clear" w:color="auto" w:fill="FFFFFF"/>
        <w:snapToGrid w:val="0"/>
        <w:spacing w:line="40" w:lineRule="atLeast"/>
        <w:rPr>
          <w:rFonts w:hint="eastAsia" w:ascii="黑体" w:eastAsia="黑体"/>
          <w:b/>
          <w:bCs/>
          <w:color w:val="auto"/>
          <w:sz w:val="24"/>
        </w:rPr>
      </w:pPr>
    </w:p>
    <w:p>
      <w:pPr>
        <w:shd w:val="clear" w:color="auto" w:fill="FFFFFF"/>
        <w:snapToGrid w:val="0"/>
        <w:spacing w:line="40" w:lineRule="atLeast"/>
        <w:rPr>
          <w:rFonts w:hint="eastAsia" w:ascii="黑体" w:eastAsia="黑体"/>
          <w:b/>
          <w:bCs/>
          <w:color w:val="auto"/>
          <w:sz w:val="24"/>
        </w:rPr>
      </w:pPr>
    </w:p>
    <w:p>
      <w:pPr>
        <w:shd w:val="clear" w:color="auto" w:fill="FFFFFF"/>
        <w:snapToGrid w:val="0"/>
        <w:spacing w:line="40" w:lineRule="atLeast"/>
        <w:rPr>
          <w:color w:val="auto"/>
        </w:rPr>
      </w:pPr>
      <w:r>
        <w:rPr>
          <w:rFonts w:hint="eastAsia" w:ascii="黑体" w:eastAsia="黑体"/>
          <w:b/>
          <w:bCs/>
          <w:color w:val="auto"/>
          <w:sz w:val="24"/>
        </w:rPr>
        <w:t> </w:t>
      </w:r>
    </w:p>
    <w:p>
      <w:pPr>
        <w:ind w:firstLine="562" w:firstLineChars="200"/>
        <w:jc w:val="center"/>
        <w:rPr>
          <w:rFonts w:hint="eastAsia" w:ascii="仿宋_GB2312" w:hAnsi="仿宋_GB2312" w:eastAsia="仿宋_GB2312" w:cs="仿宋_GB2312"/>
          <w:b/>
          <w:bCs/>
          <w:color w:val="auto"/>
          <w:sz w:val="28"/>
          <w:szCs w:val="28"/>
        </w:rPr>
      </w:pPr>
      <w:bookmarkStart w:id="441" w:name="_sec_26_2"/>
      <w:bookmarkEnd w:id="441"/>
      <w:bookmarkStart w:id="442" w:name="_Toc351203480"/>
    </w:p>
    <w:p>
      <w:pPr>
        <w:spacing w:line="336" w:lineRule="auto"/>
        <w:ind w:firstLine="562" w:firstLineChars="200"/>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
          <w:bCs/>
          <w:color w:val="auto"/>
          <w:sz w:val="28"/>
          <w:szCs w:val="28"/>
        </w:rPr>
        <w:t>第一部分 合同协议书</w:t>
      </w:r>
      <w:bookmarkEnd w:id="442"/>
    </w:p>
    <w:p>
      <w:pPr>
        <w:spacing w:line="336" w:lineRule="auto"/>
        <w:ind w:firstLine="562" w:firstLineChars="20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发包人（全称）：</w:t>
      </w:r>
      <w:r>
        <w:rPr>
          <w:rFonts w:hint="eastAsia" w:ascii="仿宋_GB2312" w:hAnsi="仿宋_GB2312" w:eastAsia="仿宋_GB2312" w:cs="仿宋_GB2312"/>
          <w:b/>
          <w:color w:val="auto"/>
          <w:sz w:val="28"/>
          <w:szCs w:val="28"/>
          <w:u w:val="single"/>
        </w:rPr>
        <w:t>                       </w:t>
      </w:r>
    </w:p>
    <w:p>
      <w:pPr>
        <w:spacing w:line="336" w:lineRule="auto"/>
        <w:ind w:firstLine="562" w:firstLineChars="20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设计人（全称）：</w:t>
      </w:r>
      <w:r>
        <w:rPr>
          <w:rFonts w:hint="eastAsia" w:ascii="仿宋_GB2312" w:hAnsi="仿宋_GB2312" w:eastAsia="仿宋_GB2312" w:cs="仿宋_GB2312"/>
          <w:b/>
          <w:color w:val="auto"/>
          <w:sz w:val="28"/>
          <w:szCs w:val="28"/>
          <w:u w:val="single"/>
        </w:rPr>
        <w:t>                    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根据《中华人民共和国合同法》、《中华人民共和国建筑法》及有关法律规定，遵循平等、自愿、公平和诚实信用的原则，双方就</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工程设计及有关事项协商一致，共同达成如下协议：</w:t>
      </w:r>
    </w:p>
    <w:p>
      <w:pPr>
        <w:spacing w:line="336" w:lineRule="auto"/>
        <w:ind w:firstLine="560" w:firstLineChars="200"/>
        <w:rPr>
          <w:rFonts w:hint="eastAsia" w:ascii="仿宋_GB2312" w:hAnsi="仿宋_GB2312" w:eastAsia="仿宋_GB2312" w:cs="仿宋_GB2312"/>
          <w:b/>
          <w:color w:val="auto"/>
          <w:sz w:val="28"/>
          <w:szCs w:val="28"/>
        </w:rPr>
      </w:pPr>
      <w:bookmarkStart w:id="443" w:name="_Toc351203481"/>
      <w:r>
        <w:rPr>
          <w:rFonts w:hint="eastAsia" w:ascii="仿宋_GB2312" w:hAnsi="仿宋_GB2312" w:eastAsia="仿宋_GB2312" w:cs="仿宋_GB2312"/>
          <w:bCs/>
          <w:color w:val="auto"/>
          <w:sz w:val="28"/>
          <w:szCs w:val="28"/>
        </w:rPr>
        <w:t>一、工程概况</w:t>
      </w:r>
      <w:bookmarkEnd w:id="443"/>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bCs/>
          <w:color w:val="auto"/>
          <w:sz w:val="28"/>
          <w:szCs w:val="28"/>
        </w:rPr>
        <w:t>1.工程名称</w:t>
      </w:r>
      <w:r>
        <w:rPr>
          <w:rFonts w:hint="eastAsia" w:ascii="仿宋_GB2312" w:hAnsi="仿宋_GB2312" w:eastAsia="仿宋_GB2312" w:cs="仿宋_GB2312"/>
          <w:color w:val="auto"/>
          <w:sz w:val="28"/>
          <w:szCs w:val="28"/>
        </w:rPr>
        <w:t>：宁陕县2022年老旧小区改造工程设计服务。</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2.工程地点：</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3.规划占地面积：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平方米，总建筑面积：</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平方米（其中地上约</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平方米，地下约</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平方米）；地上</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层，地下</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层；建筑高度</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米。</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4.建筑功能：</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等。</w:t>
      </w:r>
    </w:p>
    <w:p>
      <w:pPr>
        <w:spacing w:line="336" w:lineRule="auto"/>
        <w:ind w:firstLine="560" w:firstLineChars="200"/>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5.投资估算：约</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元人民币。</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二、工程设计范围、阶段与服务内容</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1.工程设计范围：</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bCs/>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2.工程设计阶段：</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3.工程设计服务内容：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工程设计范围、阶段与服务内容详见专用合同条款附件1。</w:t>
      </w:r>
    </w:p>
    <w:p>
      <w:pPr>
        <w:numPr>
          <w:ilvl w:val="0"/>
          <w:numId w:val="11"/>
        </w:numPr>
        <w:spacing w:line="336" w:lineRule="auto"/>
        <w:ind w:left="68" w:leftChars="0" w:firstLine="562" w:firstLineChars="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工程设计周期：</w:t>
      </w:r>
      <w:r>
        <w:rPr>
          <w:rFonts w:hint="eastAsia" w:ascii="仿宋_GB2312" w:hAnsi="仿宋_GB2312" w:eastAsia="仿宋_GB2312" w:cs="仿宋_GB2312"/>
          <w:b/>
          <w:color w:val="auto"/>
          <w:sz w:val="28"/>
          <w:szCs w:val="28"/>
          <w:u w:val="single"/>
          <w:lang w:val="en-US" w:eastAsia="zh-CN"/>
        </w:rPr>
        <w:t>30日历天（方案</w:t>
      </w:r>
      <w:r>
        <w:rPr>
          <w:rFonts w:hint="eastAsia" w:ascii="仿宋_GB2312" w:hAnsi="仿宋_GB2312" w:eastAsia="仿宋_GB2312" w:cs="仿宋_GB2312"/>
          <w:b/>
          <w:color w:val="auto"/>
          <w:sz w:val="28"/>
          <w:szCs w:val="28"/>
          <w:u w:val="single"/>
        </w:rPr>
        <w:t>设计</w:t>
      </w:r>
      <w:r>
        <w:rPr>
          <w:rFonts w:hint="eastAsia" w:ascii="仿宋_GB2312" w:hAnsi="仿宋_GB2312" w:eastAsia="仿宋_GB2312" w:cs="仿宋_GB2312"/>
          <w:b/>
          <w:color w:val="auto"/>
          <w:sz w:val="28"/>
          <w:szCs w:val="28"/>
          <w:u w:val="single"/>
          <w:lang w:val="en-US" w:eastAsia="zh-CN"/>
        </w:rPr>
        <w:t>15</w:t>
      </w:r>
      <w:r>
        <w:rPr>
          <w:rFonts w:hint="eastAsia" w:ascii="仿宋_GB2312" w:hAnsi="仿宋_GB2312" w:eastAsia="仿宋_GB2312" w:cs="仿宋_GB2312"/>
          <w:b/>
          <w:color w:val="auto"/>
          <w:sz w:val="28"/>
          <w:szCs w:val="28"/>
          <w:u w:val="single"/>
        </w:rPr>
        <w:t>天，施工图设计</w:t>
      </w:r>
      <w:r>
        <w:rPr>
          <w:rFonts w:hint="eastAsia" w:ascii="仿宋_GB2312" w:hAnsi="仿宋_GB2312" w:eastAsia="仿宋_GB2312" w:cs="仿宋_GB2312"/>
          <w:b/>
          <w:color w:val="auto"/>
          <w:sz w:val="28"/>
          <w:szCs w:val="28"/>
          <w:u w:val="single"/>
          <w:lang w:val="en-US" w:eastAsia="zh-CN"/>
        </w:rPr>
        <w:t>15</w:t>
      </w:r>
      <w:r>
        <w:rPr>
          <w:rFonts w:hint="eastAsia" w:ascii="仿宋_GB2312" w:hAnsi="仿宋_GB2312" w:eastAsia="仿宋_GB2312" w:cs="仿宋_GB2312"/>
          <w:b/>
          <w:color w:val="auto"/>
          <w:sz w:val="28"/>
          <w:szCs w:val="28"/>
          <w:u w:val="single"/>
        </w:rPr>
        <w:t>天</w:t>
      </w:r>
      <w:r>
        <w:rPr>
          <w:rFonts w:hint="eastAsia" w:ascii="仿宋_GB2312" w:hAnsi="仿宋_GB2312" w:eastAsia="仿宋_GB2312" w:cs="仿宋_GB2312"/>
          <w:b/>
          <w:color w:val="auto"/>
          <w:sz w:val="28"/>
          <w:szCs w:val="28"/>
          <w:u w:val="single"/>
          <w:lang w:val="en-US" w:eastAsia="zh-CN"/>
        </w:rPr>
        <w:t>）</w:t>
      </w:r>
    </w:p>
    <w:p>
      <w:pPr>
        <w:numPr>
          <w:ilvl w:val="0"/>
          <w:numId w:val="11"/>
        </w:numPr>
        <w:spacing w:line="336" w:lineRule="auto"/>
        <w:ind w:left="68" w:leftChars="0" w:firstLine="56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计划开始设计日期：</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日。</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计划完成设计日期：</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日。</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具体工程设计周期以专用合同条款及其附件的约定为准。</w:t>
      </w:r>
    </w:p>
    <w:p>
      <w:pPr>
        <w:spacing w:line="336" w:lineRule="auto"/>
        <w:ind w:firstLine="560" w:firstLineChars="200"/>
        <w:rPr>
          <w:rFonts w:hint="eastAsia" w:ascii="仿宋_GB2312" w:hAnsi="仿宋_GB2312" w:eastAsia="仿宋_GB2312" w:cs="仿宋_GB2312"/>
          <w:b/>
          <w:color w:val="auto"/>
          <w:sz w:val="28"/>
          <w:szCs w:val="28"/>
        </w:rPr>
      </w:pPr>
      <w:bookmarkStart w:id="444" w:name="_Toc351203484"/>
      <w:r>
        <w:rPr>
          <w:rFonts w:hint="eastAsia" w:ascii="仿宋_GB2312" w:hAnsi="仿宋_GB2312" w:eastAsia="仿宋_GB2312" w:cs="仿宋_GB2312"/>
          <w:bCs/>
          <w:color w:val="auto"/>
          <w:sz w:val="28"/>
          <w:szCs w:val="28"/>
        </w:rPr>
        <w:t>四、合同价格形式与签约合同价</w:t>
      </w:r>
      <w:bookmarkEnd w:id="444"/>
      <w:r>
        <w:rPr>
          <w:rFonts w:hint="eastAsia" w:ascii="仿宋_GB2312" w:hAnsi="仿宋_GB2312" w:eastAsia="仿宋_GB2312" w:cs="仿宋_GB2312"/>
          <w:bCs/>
          <w:color w:val="auto"/>
          <w:sz w:val="28"/>
          <w:szCs w:val="28"/>
        </w:rPr>
        <w:tab/>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1.合同价格形式：</w:t>
      </w:r>
      <w:r>
        <w:rPr>
          <w:rFonts w:hint="eastAsia" w:ascii="仿宋_GB2312" w:hAnsi="仿宋_GB2312" w:eastAsia="仿宋_GB2312" w:cs="仿宋_GB2312"/>
          <w:color w:val="auto"/>
          <w:sz w:val="28"/>
          <w:szCs w:val="28"/>
          <w:u w:val="single"/>
        </w:rPr>
        <w:t>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2.签约合同价为：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人民币（大写）</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336" w:lineRule="auto"/>
        <w:ind w:firstLine="560" w:firstLineChars="200"/>
        <w:rPr>
          <w:rFonts w:hint="eastAsia" w:ascii="仿宋_GB2312" w:hAnsi="仿宋_GB2312" w:eastAsia="仿宋_GB2312" w:cs="仿宋_GB2312"/>
          <w:bCs/>
          <w:color w:val="auto"/>
          <w:sz w:val="28"/>
          <w:szCs w:val="28"/>
        </w:rPr>
      </w:pPr>
      <w:bookmarkStart w:id="445" w:name="_Toc351203485"/>
      <w:r>
        <w:rPr>
          <w:rFonts w:hint="eastAsia" w:ascii="仿宋_GB2312" w:hAnsi="仿宋_GB2312" w:eastAsia="仿宋_GB2312" w:cs="仿宋_GB2312"/>
          <w:bCs/>
          <w:color w:val="auto"/>
          <w:sz w:val="28"/>
          <w:szCs w:val="28"/>
        </w:rPr>
        <w:t>五、</w:t>
      </w:r>
      <w:bookmarkEnd w:id="445"/>
      <w:r>
        <w:rPr>
          <w:rFonts w:hint="eastAsia" w:ascii="仿宋_GB2312" w:hAnsi="仿宋_GB2312" w:eastAsia="仿宋_GB2312" w:cs="仿宋_GB2312"/>
          <w:bCs/>
          <w:color w:val="auto"/>
          <w:sz w:val="28"/>
          <w:szCs w:val="28"/>
        </w:rPr>
        <w:t>发包人代表与设计人项目负责人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发包人代表：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设计人项目负责人：</w:t>
      </w:r>
      <w:r>
        <w:rPr>
          <w:rFonts w:hint="eastAsia" w:ascii="仿宋_GB2312" w:hAnsi="仿宋_GB2312" w:eastAsia="仿宋_GB2312" w:cs="仿宋_GB2312"/>
          <w:color w:val="auto"/>
          <w:sz w:val="28"/>
          <w:szCs w:val="28"/>
          <w:u w:val="single"/>
        </w:rPr>
        <w:t>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
          <w:color w:val="auto"/>
          <w:sz w:val="28"/>
          <w:szCs w:val="28"/>
        </w:rPr>
      </w:pPr>
      <w:bookmarkStart w:id="446" w:name="_Toc351203486"/>
      <w:r>
        <w:rPr>
          <w:rFonts w:hint="eastAsia" w:ascii="仿宋_GB2312" w:hAnsi="仿宋_GB2312" w:eastAsia="仿宋_GB2312" w:cs="仿宋_GB2312"/>
          <w:bCs/>
          <w:color w:val="auto"/>
          <w:sz w:val="28"/>
          <w:szCs w:val="28"/>
        </w:rPr>
        <w:t>六、合同文件构成</w:t>
      </w:r>
      <w:bookmarkEnd w:id="446"/>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本协议书与下列文件一起构成合同文件：</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（1）专用合同条款及其附件；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（2）通用合同条款；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（3）中标通知书（如果有）；</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（4）磋商响应函及其附录（如果有）；</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（5）发包人要求；</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（6）技术标准；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（7）发包人提供的上一阶段图纸（如果有）；</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（8）其他合同文件。</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在合同履行过程中形成的与合同有关的文件均构成合同文件组成部分。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上述各项合同文件包括合同当事人就该项合同文件所作出的补充和修改，属于同一类内容的文件，应以最新签署的为准。</w:t>
      </w:r>
    </w:p>
    <w:p>
      <w:pPr>
        <w:spacing w:line="336" w:lineRule="auto"/>
        <w:ind w:firstLine="560" w:firstLineChars="200"/>
        <w:rPr>
          <w:rFonts w:hint="eastAsia" w:ascii="仿宋_GB2312" w:hAnsi="仿宋_GB2312" w:eastAsia="仿宋_GB2312" w:cs="仿宋_GB2312"/>
          <w:color w:val="auto"/>
          <w:sz w:val="28"/>
          <w:szCs w:val="28"/>
        </w:rPr>
      </w:pPr>
      <w:bookmarkStart w:id="447" w:name="_Toc351203487"/>
      <w:r>
        <w:rPr>
          <w:rFonts w:hint="eastAsia" w:ascii="仿宋_GB2312" w:hAnsi="仿宋_GB2312" w:eastAsia="仿宋_GB2312" w:cs="仿宋_GB2312"/>
          <w:bCs/>
          <w:color w:val="auto"/>
          <w:sz w:val="28"/>
          <w:szCs w:val="28"/>
        </w:rPr>
        <w:t>七、承诺</w:t>
      </w:r>
      <w:bookmarkEnd w:id="447"/>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1.发包人承诺按照法律规定履行项目审批手续，按照合同约定提供设计依据，并按合同约定的期限和方式支付合同价款。</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2.设计人承诺按照法律和技术标准规定及合同约定提供工程设计服务。</w:t>
      </w:r>
    </w:p>
    <w:p>
      <w:pPr>
        <w:spacing w:line="336" w:lineRule="auto"/>
        <w:ind w:firstLine="548" w:firstLineChars="196"/>
        <w:rPr>
          <w:rFonts w:hint="eastAsia" w:ascii="仿宋_GB2312" w:hAnsi="仿宋_GB2312" w:eastAsia="仿宋_GB2312" w:cs="仿宋_GB2312"/>
          <w:bCs/>
          <w:color w:val="auto"/>
          <w:sz w:val="28"/>
          <w:szCs w:val="28"/>
        </w:rPr>
      </w:pPr>
      <w:bookmarkStart w:id="448" w:name="_Toc351203488"/>
      <w:r>
        <w:rPr>
          <w:rFonts w:hint="eastAsia" w:ascii="仿宋_GB2312" w:hAnsi="仿宋_GB2312" w:eastAsia="仿宋_GB2312" w:cs="仿宋_GB2312"/>
          <w:color w:val="auto"/>
          <w:sz w:val="28"/>
          <w:szCs w:val="28"/>
        </w:rPr>
        <w:t>八、词语含义</w:t>
      </w:r>
      <w:bookmarkEnd w:id="448"/>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本协议书中词语含义与第二部分通用合同条款中赋予的含义相同。</w:t>
      </w:r>
    </w:p>
    <w:p>
      <w:pPr>
        <w:spacing w:line="336" w:lineRule="auto"/>
        <w:ind w:firstLine="560" w:firstLineChars="200"/>
        <w:rPr>
          <w:rFonts w:hint="eastAsia" w:ascii="仿宋_GB2312" w:hAnsi="仿宋_GB2312" w:eastAsia="仿宋_GB2312" w:cs="仿宋_GB2312"/>
          <w:b/>
          <w:color w:val="auto"/>
          <w:sz w:val="28"/>
          <w:szCs w:val="28"/>
        </w:rPr>
      </w:pPr>
      <w:bookmarkStart w:id="449" w:name="_Toc351203490"/>
      <w:r>
        <w:rPr>
          <w:rFonts w:hint="eastAsia" w:ascii="仿宋_GB2312" w:hAnsi="仿宋_GB2312" w:eastAsia="仿宋_GB2312" w:cs="仿宋_GB2312"/>
          <w:bCs/>
          <w:color w:val="auto"/>
          <w:sz w:val="28"/>
          <w:szCs w:val="28"/>
        </w:rPr>
        <w:t>九、签订地点</w:t>
      </w:r>
      <w:bookmarkEnd w:id="449"/>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本合同在</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签订。</w:t>
      </w:r>
    </w:p>
    <w:p>
      <w:pPr>
        <w:spacing w:line="336" w:lineRule="auto"/>
        <w:ind w:firstLine="560" w:firstLineChars="200"/>
        <w:rPr>
          <w:rFonts w:hint="eastAsia" w:ascii="仿宋_GB2312" w:hAnsi="仿宋_GB2312" w:eastAsia="仿宋_GB2312" w:cs="仿宋_GB2312"/>
          <w:b/>
          <w:color w:val="auto"/>
          <w:sz w:val="28"/>
          <w:szCs w:val="28"/>
        </w:rPr>
      </w:pPr>
      <w:bookmarkStart w:id="450" w:name="_Toc351203491"/>
      <w:r>
        <w:rPr>
          <w:rFonts w:hint="eastAsia" w:ascii="仿宋_GB2312" w:hAnsi="仿宋_GB2312" w:eastAsia="仿宋_GB2312" w:cs="仿宋_GB2312"/>
          <w:bCs/>
          <w:color w:val="auto"/>
          <w:sz w:val="28"/>
          <w:szCs w:val="28"/>
        </w:rPr>
        <w:t>十、补充协议</w:t>
      </w:r>
      <w:bookmarkEnd w:id="450"/>
    </w:p>
    <w:p>
      <w:pPr>
        <w:spacing w:line="336" w:lineRule="auto"/>
        <w:ind w:firstLine="560"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Cs/>
          <w:color w:val="auto"/>
          <w:sz w:val="28"/>
          <w:szCs w:val="28"/>
        </w:rPr>
        <w:t>合同未尽事宜，合同当事人另行签订补充协议，补充协议是合同的组成部分。</w:t>
      </w:r>
    </w:p>
    <w:p>
      <w:pPr>
        <w:spacing w:line="336" w:lineRule="auto"/>
        <w:ind w:firstLine="560" w:firstLineChars="200"/>
        <w:rPr>
          <w:rFonts w:hint="eastAsia" w:ascii="仿宋_GB2312" w:hAnsi="仿宋_GB2312" w:eastAsia="仿宋_GB2312" w:cs="仿宋_GB2312"/>
          <w:b/>
          <w:color w:val="auto"/>
          <w:sz w:val="28"/>
          <w:szCs w:val="28"/>
        </w:rPr>
      </w:pPr>
      <w:bookmarkStart w:id="451" w:name="_Toc351203492"/>
      <w:r>
        <w:rPr>
          <w:rFonts w:hint="eastAsia" w:ascii="仿宋_GB2312" w:hAnsi="仿宋_GB2312" w:eastAsia="仿宋_GB2312" w:cs="仿宋_GB2312"/>
          <w:bCs/>
          <w:color w:val="auto"/>
          <w:sz w:val="28"/>
          <w:szCs w:val="28"/>
        </w:rPr>
        <w:t>十一、合同生效</w:t>
      </w:r>
      <w:bookmarkEnd w:id="451"/>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本合同自</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生效。</w:t>
      </w:r>
    </w:p>
    <w:p>
      <w:pPr>
        <w:spacing w:line="336" w:lineRule="auto"/>
        <w:ind w:firstLine="560" w:firstLineChars="200"/>
        <w:rPr>
          <w:rFonts w:hint="eastAsia" w:ascii="仿宋_GB2312" w:hAnsi="仿宋_GB2312" w:eastAsia="仿宋_GB2312" w:cs="仿宋_GB2312"/>
          <w:b/>
          <w:color w:val="auto"/>
          <w:sz w:val="28"/>
          <w:szCs w:val="28"/>
        </w:rPr>
      </w:pPr>
      <w:bookmarkStart w:id="452" w:name="_Toc351203493"/>
      <w:r>
        <w:rPr>
          <w:rFonts w:hint="eastAsia" w:ascii="仿宋_GB2312" w:hAnsi="仿宋_GB2312" w:eastAsia="仿宋_GB2312" w:cs="仿宋_GB2312"/>
          <w:bCs/>
          <w:color w:val="auto"/>
          <w:sz w:val="28"/>
          <w:szCs w:val="28"/>
        </w:rPr>
        <w:t>十二、合同份数</w:t>
      </w:r>
      <w:bookmarkEnd w:id="452"/>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本合同正本一式</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份、副本一式</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份，均具有同等法律效力，发包人执正本</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份、副本</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份，设计人执正本</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份、副本</w:t>
      </w:r>
      <w:r>
        <w:rPr>
          <w:rFonts w:hint="eastAsia" w:ascii="仿宋_GB2312" w:hAnsi="仿宋_GB2312" w:eastAsia="仿宋_GB2312" w:cs="仿宋_GB2312"/>
          <w:bCs/>
          <w:color w:val="auto"/>
          <w:sz w:val="28"/>
          <w:szCs w:val="28"/>
          <w:u w:val="single"/>
        </w:rPr>
        <w:t xml:space="preserve">      </w:t>
      </w:r>
      <w:r>
        <w:rPr>
          <w:rFonts w:hint="eastAsia" w:ascii="仿宋_GB2312" w:hAnsi="仿宋_GB2312" w:eastAsia="仿宋_GB2312" w:cs="仿宋_GB2312"/>
          <w:bCs/>
          <w:color w:val="auto"/>
          <w:sz w:val="28"/>
          <w:szCs w:val="28"/>
        </w:rPr>
        <w:t>份。</w:t>
      </w:r>
    </w:p>
    <w:p>
      <w:pPr>
        <w:spacing w:line="336" w:lineRule="auto"/>
        <w:ind w:firstLine="560" w:firstLineChars="200"/>
        <w:rPr>
          <w:rFonts w:hint="eastAsia" w:ascii="仿宋_GB2312" w:hAnsi="仿宋_GB2312" w:eastAsia="仿宋_GB2312" w:cs="仿宋_GB2312"/>
          <w:color w:val="auto"/>
          <w:sz w:val="28"/>
          <w:szCs w:val="28"/>
        </w:rPr>
      </w:pPr>
    </w:p>
    <w:p>
      <w:pPr>
        <w:spacing w:line="336" w:lineRule="auto"/>
        <w:ind w:firstLine="560" w:firstLineChars="200"/>
        <w:rPr>
          <w:rFonts w:hint="eastAsia" w:ascii="仿宋_GB2312" w:hAnsi="仿宋_GB2312" w:eastAsia="仿宋_GB2312" w:cs="仿宋_GB2312"/>
          <w:color w:val="auto"/>
          <w:sz w:val="28"/>
          <w:szCs w:val="28"/>
        </w:rPr>
      </w:pPr>
    </w:p>
    <w:p>
      <w:pPr>
        <w:spacing w:line="336" w:lineRule="auto"/>
        <w:ind w:firstLine="560" w:firstLineChars="200"/>
        <w:rPr>
          <w:rFonts w:hint="eastAsia" w:ascii="仿宋_GB2312" w:hAnsi="仿宋_GB2312" w:eastAsia="仿宋_GB2312" w:cs="仿宋_GB2312"/>
          <w:color w:val="auto"/>
          <w:sz w:val="28"/>
          <w:szCs w:val="28"/>
        </w:rPr>
      </w:pP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  （盖章）             设计人：  （盖章）</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法定代表人或其委托代理人：  法定代表人或其委托代理人：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（签字）                    （签字）</w:t>
      </w:r>
    </w:p>
    <w:p>
      <w:pPr>
        <w:spacing w:line="336" w:lineRule="auto"/>
        <w:ind w:firstLine="560" w:firstLineChars="200"/>
        <w:rPr>
          <w:rFonts w:hint="eastAsia" w:ascii="仿宋_GB2312" w:hAnsi="仿宋_GB2312" w:eastAsia="仿宋_GB2312" w:cs="仿宋_GB2312"/>
          <w:color w:val="auto"/>
          <w:sz w:val="28"/>
          <w:szCs w:val="28"/>
          <w:u w:val="single"/>
        </w:rPr>
      </w:pP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组织机构代码：</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组织机构代码：</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纳税人识别码：</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地  址：</w:t>
      </w:r>
      <w:r>
        <w:rPr>
          <w:rFonts w:hint="eastAsia" w:ascii="仿宋_GB2312" w:hAnsi="仿宋_GB2312" w:eastAsia="仿宋_GB2312" w:cs="仿宋_GB2312"/>
          <w:color w:val="auto"/>
          <w:sz w:val="28"/>
          <w:szCs w:val="28"/>
          <w:u w:val="single"/>
        </w:rPr>
        <w:t xml:space="preserve">  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邮政编码：</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 xml:space="preserve">  邮政编码：</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法定代表人：</w:t>
      </w:r>
      <w:r>
        <w:rPr>
          <w:rFonts w:hint="eastAsia" w:ascii="仿宋_GB2312" w:hAnsi="仿宋_GB2312" w:eastAsia="仿宋_GB2312" w:cs="仿宋_GB2312"/>
          <w:color w:val="auto"/>
          <w:sz w:val="28"/>
          <w:szCs w:val="28"/>
          <w:u w:val="single"/>
        </w:rPr>
        <w:t xml:space="preserve">      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委托代理人：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委托代理人：</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  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电  话：</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  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传  真：</w:t>
      </w:r>
      <w:r>
        <w:rPr>
          <w:rFonts w:hint="eastAsia" w:ascii="仿宋_GB2312" w:hAnsi="仿宋_GB2312" w:eastAsia="仿宋_GB2312" w:cs="仿宋_GB2312"/>
          <w:color w:val="auto"/>
          <w:sz w:val="28"/>
          <w:szCs w:val="28"/>
          <w:u w:val="single"/>
        </w:rPr>
        <w:t xml:space="preserve">  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电子信箱：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电子信箱：</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开户银行：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开户银行：</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账  号：</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账  号：</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  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     时  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pPr>
        <w:shd w:val="clear" w:color="auto" w:fill="FFFFFF"/>
        <w:snapToGrid w:val="0"/>
        <w:spacing w:line="336" w:lineRule="auto"/>
        <w:ind w:firstLine="48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spacing w:line="336" w:lineRule="auto"/>
        <w:ind w:firstLine="560" w:firstLineChars="200"/>
        <w:jc w:val="center"/>
        <w:rPr>
          <w:rFonts w:hint="eastAsia" w:ascii="仿宋_GB2312" w:hAnsi="仿宋_GB2312" w:eastAsia="仿宋_GB2312" w:cs="仿宋_GB2312"/>
          <w:color w:val="auto"/>
          <w:sz w:val="28"/>
          <w:szCs w:val="28"/>
        </w:rPr>
      </w:pPr>
      <w:bookmarkStart w:id="453" w:name="_sec_86_2"/>
      <w:bookmarkEnd w:id="453"/>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b/>
          <w:bCs/>
          <w:color w:val="auto"/>
          <w:sz w:val="28"/>
          <w:szCs w:val="28"/>
        </w:rPr>
        <w:t>第二部分 通用合同条款</w:t>
      </w:r>
      <w:r>
        <w:rPr>
          <w:rFonts w:hint="eastAsia" w:ascii="仿宋_GB2312" w:hAnsi="仿宋_GB2312" w:eastAsia="仿宋_GB2312" w:cs="仿宋_GB2312"/>
          <w:color w:val="auto"/>
          <w:sz w:val="28"/>
          <w:szCs w:val="28"/>
        </w:rPr>
        <w:t xml:space="preserve"> </w:t>
      </w:r>
    </w:p>
    <w:p>
      <w:pPr>
        <w:spacing w:line="336" w:lineRule="auto"/>
        <w:ind w:firstLine="560" w:firstLineChars="200"/>
        <w:jc w:val="center"/>
        <w:rPr>
          <w:rFonts w:hint="eastAsia" w:ascii="仿宋_GB2312" w:hAnsi="仿宋_GB2312" w:eastAsia="仿宋_GB2312" w:cs="仿宋_GB2312"/>
          <w:color w:val="auto"/>
          <w:sz w:val="28"/>
          <w:szCs w:val="28"/>
        </w:rPr>
      </w:pPr>
    </w:p>
    <w:p>
      <w:pPr>
        <w:spacing w:line="336" w:lineRule="auto"/>
        <w:ind w:firstLine="562"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略</w:t>
      </w:r>
    </w:p>
    <w:p>
      <w:pPr>
        <w:spacing w:line="336" w:lineRule="auto"/>
        <w:ind w:firstLine="560" w:firstLineChars="200"/>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b/>
          <w:bCs/>
          <w:color w:val="auto"/>
          <w:sz w:val="28"/>
          <w:szCs w:val="28"/>
        </w:rPr>
        <w:t>第三部分 专用合同条款</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 一般约定</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词语定义与解释</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 合同</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1.1.1.8 其他合同文件包括：</w:t>
      </w:r>
      <w:r>
        <w:rPr>
          <w:rFonts w:hint="eastAsia" w:ascii="仿宋_GB2312" w:hAnsi="仿宋_GB2312" w:eastAsia="仿宋_GB2312" w:cs="仿宋_GB2312"/>
          <w:color w:val="auto"/>
          <w:sz w:val="28"/>
          <w:szCs w:val="28"/>
          <w:u w:val="single"/>
        </w:rPr>
        <w:t xml:space="preserve">是指经合同当事人约定的与工程设计有关的具有合同约束力的文件或书面协议。合同当事人可以在专用合同条款中进行约定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1.3 法律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适用于合同的其他规范性文件：</w:t>
      </w:r>
      <w:r>
        <w:rPr>
          <w:rFonts w:hint="eastAsia" w:ascii="仿宋_GB2312" w:hAnsi="仿宋_GB2312" w:eastAsia="仿宋_GB2312" w:cs="仿宋_GB2312"/>
          <w:color w:val="auto"/>
          <w:sz w:val="28"/>
          <w:szCs w:val="28"/>
          <w:u w:val="single"/>
        </w:rPr>
        <w:t>中华人民共和国法律、行政法规、部门规章，以及工程所在地的地方性法规、自治条例、单行条例和地方政府规章等</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技术标准</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1.4.1 适用于工程的技术标准包括：</w:t>
      </w:r>
      <w:r>
        <w:rPr>
          <w:rFonts w:hint="eastAsia" w:ascii="仿宋_GB2312" w:hAnsi="仿宋_GB2312" w:eastAsia="仿宋_GB2312" w:cs="仿宋_GB2312"/>
          <w:color w:val="auto"/>
          <w:sz w:val="28"/>
          <w:szCs w:val="28"/>
          <w:u w:val="single"/>
        </w:rPr>
        <w:t>适用于工程的现行有效的国家标准、行业标准、工程所在地的地方性标准，以及相应的规范、规程等</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1.4.3 发包人对工程的技术标准和功能要求的特殊要求：</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无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合同文件的优先顺序</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合同文件组成及优先顺序为：</w:t>
      </w:r>
      <w:r>
        <w:rPr>
          <w:rFonts w:hint="eastAsia" w:ascii="仿宋_GB2312" w:hAnsi="仿宋_GB2312" w:eastAsia="仿宋_GB2312" w:cs="仿宋_GB2312"/>
          <w:color w:val="auto"/>
          <w:sz w:val="28"/>
          <w:szCs w:val="28"/>
          <w:u w:val="single"/>
        </w:rPr>
        <w:t>解释合同文件的优先顺序如下：</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（1）合同协议书；</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（2）专用合同条款及其附件； </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（3）通用合同条款； </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（4）中标通知书（如果有）；</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（5）投标函及其附录（如果有）；</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（6）发包人要求；</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（7）技术标准；</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（8）发包人提供的上一阶段图纸（如果有）；</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（9）其他合同文件。</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上述各项合同文件包括合同当事人就该项合同文件所作出的补充和修改，属于同一类内容的文件，应以最新签署的为准。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在合同履行过程中形成的与合同有关的文件均构成合同文件组成部分，并根据其性质确定优先解释顺序。</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联络</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1.6.1 发包人和设计人应当在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天内将与合同有关的通知、批准、证明、证书、指示、指令、要求、请求、同意、确定和决定等书面函件送达对方当事人。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 发包人与设计人联系信息</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发包人接收文件的地点：</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发包人指定的接收人为：</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发包人指定的联系电话及传真号码：</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发包人指定的电子邮箱：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设计人接收文件的地点：</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设计人指定的接收人为：</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设计人指定的联系电话及传真号码：</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设计人指定的电子邮箱：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1.8 保密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保密期限：</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 发包人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发包人一般义务</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2.1.3 发包人其他义务：</w:t>
      </w:r>
      <w:r>
        <w:rPr>
          <w:rFonts w:hint="eastAsia" w:ascii="仿宋_GB2312" w:hAnsi="仿宋_GB2312" w:eastAsia="仿宋_GB2312" w:cs="仿宋_GB2312"/>
          <w:color w:val="auto"/>
          <w:sz w:val="28"/>
          <w:szCs w:val="28"/>
          <w:u w:val="single"/>
        </w:rPr>
        <w:t>无</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发包人代表</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发包人代表：</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身份证号：</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务：</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电子信箱：</w:t>
      </w:r>
      <w:r>
        <w:rPr>
          <w:rFonts w:hint="eastAsia" w:ascii="仿宋_GB2312" w:hAnsi="仿宋_GB2312" w:eastAsia="仿宋_GB2312" w:cs="仿宋_GB2312"/>
          <w:color w:val="auto"/>
          <w:sz w:val="28"/>
          <w:szCs w:val="28"/>
          <w:u w:val="single"/>
        </w:rPr>
        <w:t xml:space="preserve">  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通信地址：</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发包人对发包人代表的授权范围如下：</w:t>
      </w:r>
      <w:r>
        <w:rPr>
          <w:rFonts w:hint="eastAsia" w:ascii="仿宋_GB2312" w:hAnsi="仿宋_GB2312" w:eastAsia="仿宋_GB2312" w:cs="仿宋_GB2312"/>
          <w:color w:val="auto"/>
          <w:sz w:val="28"/>
          <w:szCs w:val="28"/>
          <w:u w:val="single"/>
        </w:rPr>
        <w:t xml:space="preserve">     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发包人更换发包人代表的，应当提前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天书面通知设计人。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发包人决定</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2.3.2 发包人应在</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天内对设计人书面提出的事项作出书面决定。</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 设计人</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3.1 设计人一般义务</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 设计人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（需/不需）配合发包人办理有关许可、批准或备案手续。</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3.1.3 设计人其他义务：</w:t>
      </w:r>
      <w:r>
        <w:rPr>
          <w:rFonts w:hint="eastAsia" w:ascii="仿宋_GB2312" w:hAnsi="仿宋_GB2312" w:eastAsia="仿宋_GB2312" w:cs="仿宋_GB2312"/>
          <w:color w:val="auto"/>
          <w:sz w:val="28"/>
          <w:szCs w:val="28"/>
          <w:u w:val="single"/>
        </w:rPr>
        <w:t>无</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3.2 项目负责人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 项目负责人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执业资格及等级：</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注册证书号：</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电子信箱：</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通信地址：</w:t>
      </w:r>
      <w:r>
        <w:rPr>
          <w:rFonts w:hint="eastAsia" w:ascii="仿宋_GB2312" w:hAnsi="仿宋_GB2312" w:eastAsia="仿宋_GB2312" w:cs="仿宋_GB2312"/>
          <w:color w:val="auto"/>
          <w:sz w:val="28"/>
          <w:szCs w:val="28"/>
          <w:u w:val="single"/>
        </w:rPr>
        <w:t xml:space="preserve">        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设计人对项目负责人的授权范围如下：</w:t>
      </w:r>
      <w:r>
        <w:rPr>
          <w:rFonts w:hint="eastAsia" w:ascii="仿宋_GB2312" w:hAnsi="仿宋_GB2312" w:eastAsia="仿宋_GB2312" w:cs="仿宋_GB2312"/>
          <w:color w:val="auto"/>
          <w:sz w:val="28"/>
          <w:szCs w:val="28"/>
          <w:u w:val="single"/>
        </w:rPr>
        <w:t xml:space="preserve">     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 设计人更换项目负责人的，应提前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天书面通知发包人。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设计人擅自更换项目负责人的违约责任：</w:t>
      </w:r>
      <w:r>
        <w:rPr>
          <w:rFonts w:hint="eastAsia" w:ascii="仿宋_GB2312" w:hAnsi="仿宋_GB2312" w:eastAsia="仿宋_GB2312" w:cs="仿宋_GB2312"/>
          <w:color w:val="auto"/>
          <w:sz w:val="28"/>
          <w:szCs w:val="28"/>
          <w:u w:val="single"/>
        </w:rPr>
        <w:t xml:space="preserve">     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3.2.3 设计人应在收到书面更换通知后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天内更换项目负责人。</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设计人无正当理由拒绝更换项目负责人的违约责任：</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Cs/>
          <w:color w:val="auto"/>
          <w:sz w:val="28"/>
          <w:szCs w:val="28"/>
        </w:rPr>
        <w:t xml:space="preserve">    </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3.3 设计人人员</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 设计人提交项目管理机构及人员安排报告的期限</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3.3.3 设计人无正当理由拒绝撤换主要设计人员的违约责任：</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3.4 设计分包</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3.4.1 设计分包的一般约定</w:t>
      </w:r>
    </w:p>
    <w:p>
      <w:pPr>
        <w:spacing w:line="336" w:lineRule="auto"/>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禁止设计分包的工程包括：</w:t>
      </w:r>
      <w:r>
        <w:rPr>
          <w:rFonts w:hint="eastAsia" w:ascii="仿宋_GB2312" w:hAnsi="仿宋_GB2312" w:eastAsia="仿宋_GB2312" w:cs="仿宋_GB2312"/>
          <w:color w:val="auto"/>
          <w:sz w:val="28"/>
          <w:szCs w:val="28"/>
          <w:u w:val="single"/>
        </w:rPr>
        <w:t>设计人不得将其承包的全部工程设计转包给第三人，或将其承包的全部工程设计肢解后以分包的名义转包给第三人。设计人不得将工程主体结构、关键性工作及专用合同条款中禁止分包的工程设计分包给第三人</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3.5 联合体</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3.5.4 发包人向联合体支付设计费用的方式：</w:t>
      </w:r>
      <w:r>
        <w:rPr>
          <w:rFonts w:hint="eastAsia" w:ascii="仿宋_GB2312" w:hAnsi="仿宋_GB2312" w:eastAsia="仿宋_GB2312" w:cs="仿宋_GB2312"/>
          <w:color w:val="auto"/>
          <w:sz w:val="28"/>
          <w:szCs w:val="28"/>
          <w:u w:val="single"/>
        </w:rPr>
        <w:t xml:space="preserve">     /          </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 工程设计要求</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5.1 工程设计一般要求</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5.1.2.1 工程设计的特殊标准或要求：</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5.1.2.2 工程设计适用的技术标准：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5.1.2.4 工程设计文件的主要技术指标控制值及比例：</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5.3 工程设计文件的要求</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5.3.3 工程设计文件深度规定：</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5.3.5 建筑物及其功能设施的合理使用寿命年限：</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 工程设计进度与周期</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6.1 工程设计进度计划</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6.1.1 工程设计进度计划的编制</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合同当事人约定的工程设计进度计划提交的时间：</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合同当事人约定的工程设计进度计划应包括的内容：</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6.1.2 工程设计进度计划的修订</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发包人在收到工程设计进度计划后确认或提出修改意见的期限：</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6.3 工程设计进度延误</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6.3.1 因发包人原因导致工程设计进度延误</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（4）因发包人原因导致工程设计进度延误的其他情形：</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设计人应在发生进度延误的情形后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天内向发包人发出要求延期的书面通知，在发生该情形后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天内提交要求延期的详细说明。</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发包人收到设计人要求延期的详细说明后，应在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天内进行审查并书面答复。</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6.5 提前交付工程设计文件</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6.5.2 提前交付工程设计文件的奖励：</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工程设计文件交付</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 工程设计文件交付的内容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7.1.2 发包人要求设计人提交电子版设计文件的具体形式为：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8. 工程设计文件审查</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发包人对设计人的设计文件审查期限不超过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 发包人应在审查同意设计人的工程设计文件后在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天内，向政府有关部门报送工程设计文件。</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8.4 工程设计审查形式及时间安排：</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9. 施工现场配合服务</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9.1 发包人为设计人派赴现场的工作人员提供便利条件的内容包括：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9.2 设计人应当在交付施工图设计文件并经审查合格后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时间内提供施工现场配合服务。</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10. 合同价款与支付</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 合同价格形式</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（2）总价合同</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总价包含的风险范围：</w:t>
      </w:r>
      <w:r>
        <w:rPr>
          <w:rFonts w:hint="eastAsia" w:ascii="仿宋_GB2312" w:hAnsi="仿宋_GB2312" w:eastAsia="仿宋_GB2312" w:cs="仿宋_GB2312"/>
          <w:color w:val="auto"/>
          <w:sz w:val="28"/>
          <w:szCs w:val="28"/>
          <w:u w:val="single"/>
        </w:rPr>
        <w:t xml:space="preserve">      /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风险费用的计算方法：</w:t>
      </w:r>
      <w:r>
        <w:rPr>
          <w:rFonts w:hint="eastAsia" w:ascii="仿宋_GB2312" w:hAnsi="仿宋_GB2312" w:eastAsia="仿宋_GB2312" w:cs="仿宋_GB2312"/>
          <w:color w:val="auto"/>
          <w:sz w:val="28"/>
          <w:szCs w:val="28"/>
          <w:u w:val="single"/>
        </w:rPr>
        <w:t xml:space="preserve">      /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风险范围以外合同价格的调整方法：</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10.3 预付款</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10.3.1 预付款的比例</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预付款的比例</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10.3.2 定金或预付款的支付</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预付款的支付时间：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，但最迟应在开始设计通知载明的开始设计日期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天前支付。</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工程设计变更与索赔</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11.5 设计人应于认为有理由提出增加合同价款或延长设计周期的要求事项发生后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天内书面通知发包人。</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设计人应在该事项发生后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天内向发包人提供证明设计人要求的书面声明。</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发包人应在接到设计人书面声明后的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天内，予以书面答复。</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专业责任与保险</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设计人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需</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（需）有发包人认可的工程设计责任保险。</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13. 知识产权</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13.1 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 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14. 违约责任</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 发包人违约责任</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14.1.1 发包人支付设计人的违约金：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14.1.2 发包人逾期支付设计费的违约金：</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 设计人违约责任</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14.2.1 设计人支付发包人的违约金：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14.2.2 设计人逾期交付工程设计文件的违约金：</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设计人逾期交付工程设计文件的违约金的上限：</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14.2.3 设计人设计文件不合格的损失赔偿金的上限：</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14.2.4 设计人工程设计文件超出主要技术指标控制值比例的违约责任：</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14.2.5 设计人未经发包人同意擅自对工程设计进行分包的违约责任：</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15. 不可抗力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 不可抗力的确认</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除通用合同条款约定的不可抗力事件之外，视为不可抗力的其他情形：</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16. 合同解除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 有下列情形之一的，可以解除合同：</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（3）暂停设计期限已连续超过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16.4 发包人向设计人支付已完工作设计费的期限为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天内。</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17. 争议解决</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17.3 争议评审</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合同当事人是否同意将工程争议提交争议评审小组决定：</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17.3.1 争议评审小组的确定</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争议评审小组成员的确定：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选定争议评审员的期限：</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评审所发生的费用承担方式：</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其他事项的约定：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17.3.2 争议评审小组的决定</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合同当事人关于本事项的约定：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17.4 仲裁或诉讼</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因合同及合同有关事项发生的争议，按下列第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种方式解决：</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仲裁委员会申请仲裁；</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人民法院起诉。</w:t>
      </w:r>
    </w:p>
    <w:p>
      <w:pPr>
        <w:spacing w:line="336"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18. 其他（如果没有，填“无”）</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
    <w:p>
      <w:pPr>
        <w:spacing w:line="336"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w:t>
      </w:r>
    </w:p>
    <w:p>
      <w:pPr>
        <w:spacing w:line="336" w:lineRule="auto"/>
        <w:ind w:firstLine="562" w:firstLineChars="200"/>
        <w:rPr>
          <w:rFonts w:hint="eastAsia" w:ascii="仿宋_GB2312" w:hAnsi="仿宋_GB2312" w:eastAsia="仿宋_GB2312" w:cs="仿宋_GB2312"/>
          <w:b/>
          <w:color w:val="auto"/>
          <w:sz w:val="28"/>
          <w:szCs w:val="28"/>
        </w:rPr>
      </w:pPr>
      <w:bookmarkStart w:id="454" w:name="_Toc351203652"/>
      <w:r>
        <w:rPr>
          <w:rFonts w:hint="eastAsia" w:ascii="仿宋_GB2312" w:hAnsi="仿宋_GB2312" w:eastAsia="仿宋_GB2312" w:cs="仿宋_GB2312"/>
          <w:b/>
          <w:color w:val="auto"/>
          <w:sz w:val="28"/>
          <w:szCs w:val="28"/>
        </w:rPr>
        <w:t>附件</w:t>
      </w:r>
      <w:bookmarkEnd w:id="454"/>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附件1：工程设计范围、阶段与服务内容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附件2：发包人向设计人提交的有关资料及文件一览表</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附件3：设计人向发包人交付的工程设计文件目录</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附件4：设计人主要设计人员表</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附件5: 设计进度表</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附件6: 设计费明细及支付方式</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附件7: 设计变更计费依据和方法</w:t>
      </w:r>
    </w:p>
    <w:p>
      <w:pPr>
        <w:spacing w:line="336" w:lineRule="auto"/>
        <w:ind w:firstLine="560" w:firstLineChars="200"/>
        <w:rPr>
          <w:rFonts w:hint="eastAsia" w:ascii="仿宋_GB2312" w:hAnsi="仿宋_GB2312" w:eastAsia="仿宋_GB2312" w:cs="仿宋_GB2312"/>
          <w:color w:val="auto"/>
          <w:sz w:val="28"/>
          <w:szCs w:val="28"/>
        </w:rPr>
      </w:pPr>
    </w:p>
    <w:p>
      <w:pPr>
        <w:spacing w:line="336" w:lineRule="auto"/>
        <w:ind w:firstLine="562" w:firstLineChars="200"/>
        <w:jc w:val="left"/>
        <w:rPr>
          <w:rFonts w:hint="eastAsia" w:ascii="仿宋_GB2312" w:hAnsi="仿宋_GB2312" w:eastAsia="仿宋_GB2312" w:cs="仿宋_GB2312"/>
          <w:b/>
          <w:color w:val="auto"/>
          <w:sz w:val="28"/>
          <w:szCs w:val="28"/>
        </w:rPr>
      </w:pPr>
      <w:bookmarkStart w:id="455" w:name="_Toc278309716"/>
      <w:bookmarkStart w:id="456" w:name="_Toc278231956"/>
    </w:p>
    <w:p>
      <w:pPr>
        <w:spacing w:line="336" w:lineRule="auto"/>
        <w:ind w:firstLine="562" w:firstLineChars="200"/>
        <w:jc w:val="left"/>
        <w:rPr>
          <w:rFonts w:hint="eastAsia" w:ascii="仿宋_GB2312" w:hAnsi="仿宋_GB2312" w:eastAsia="仿宋_GB2312" w:cs="仿宋_GB2312"/>
          <w:b/>
          <w:color w:val="auto"/>
          <w:sz w:val="28"/>
          <w:szCs w:val="28"/>
        </w:rPr>
      </w:pPr>
    </w:p>
    <w:p>
      <w:pPr>
        <w:spacing w:line="336" w:lineRule="auto"/>
        <w:ind w:firstLine="562" w:firstLineChars="200"/>
        <w:jc w:val="left"/>
        <w:rPr>
          <w:rFonts w:hint="eastAsia" w:ascii="仿宋_GB2312" w:hAnsi="仿宋_GB2312" w:eastAsia="仿宋_GB2312" w:cs="仿宋_GB2312"/>
          <w:b/>
          <w:color w:val="auto"/>
          <w:sz w:val="28"/>
          <w:szCs w:val="28"/>
        </w:rPr>
      </w:pPr>
    </w:p>
    <w:p>
      <w:pPr>
        <w:spacing w:line="336" w:lineRule="auto"/>
        <w:ind w:firstLine="562" w:firstLineChars="200"/>
        <w:jc w:val="left"/>
        <w:rPr>
          <w:rFonts w:hint="eastAsia" w:ascii="仿宋_GB2312" w:hAnsi="仿宋_GB2312" w:eastAsia="仿宋_GB2312" w:cs="仿宋_GB2312"/>
          <w:b/>
          <w:color w:val="auto"/>
          <w:sz w:val="28"/>
          <w:szCs w:val="28"/>
        </w:rPr>
      </w:pPr>
    </w:p>
    <w:p>
      <w:pPr>
        <w:spacing w:line="336" w:lineRule="auto"/>
        <w:ind w:firstLine="562" w:firstLineChars="200"/>
        <w:jc w:val="left"/>
        <w:rPr>
          <w:rFonts w:hint="eastAsia" w:ascii="仿宋_GB2312" w:hAnsi="仿宋_GB2312" w:eastAsia="仿宋_GB2312" w:cs="仿宋_GB2312"/>
          <w:b/>
          <w:color w:val="auto"/>
          <w:sz w:val="28"/>
          <w:szCs w:val="28"/>
        </w:rPr>
      </w:pPr>
    </w:p>
    <w:p>
      <w:pPr>
        <w:spacing w:line="336" w:lineRule="auto"/>
        <w:jc w:val="left"/>
        <w:rPr>
          <w:rFonts w:hint="eastAsia" w:ascii="仿宋_GB2312" w:hAnsi="仿宋_GB2312" w:eastAsia="仿宋_GB2312" w:cs="仿宋_GB2312"/>
          <w:b/>
          <w:color w:val="auto"/>
          <w:sz w:val="28"/>
          <w:szCs w:val="28"/>
        </w:rPr>
      </w:pPr>
    </w:p>
    <w:p>
      <w:pPr>
        <w:spacing w:line="336"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附件1：</w:t>
      </w:r>
    </w:p>
    <w:p>
      <w:pPr>
        <w:spacing w:line="336" w:lineRule="auto"/>
        <w:ind w:firstLine="560" w:firstLineChars="2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工程设计范围、阶段与服务内容</w:t>
      </w:r>
      <w:bookmarkEnd w:id="455"/>
      <w:bookmarkEnd w:id="456"/>
    </w:p>
    <w:p>
      <w:pPr>
        <w:spacing w:line="336" w:lineRule="auto"/>
        <w:ind w:firstLine="562" w:firstLineChars="200"/>
        <w:rPr>
          <w:rFonts w:hint="eastAsia" w:ascii="仿宋_GB2312" w:hAnsi="仿宋_GB2312" w:eastAsia="仿宋_GB2312" w:cs="仿宋_GB2312"/>
          <w:b/>
          <w:color w:val="auto"/>
          <w:sz w:val="28"/>
          <w:szCs w:val="28"/>
        </w:rPr>
      </w:pP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发包人与设计人可根据项目的具体情况，选择确定本附件内容。</w:t>
      </w:r>
    </w:p>
    <w:p>
      <w:pPr>
        <w:spacing w:line="336" w:lineRule="auto"/>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一、本工程设计范围</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规划土地内相关建筑物、构筑物的有关建筑、结构、给水排水、暖通空调、建筑电气、总图专业（不含住宅小区总图）的设计。</w:t>
      </w:r>
    </w:p>
    <w:p>
      <w:pPr>
        <w:spacing w:line="336" w:lineRule="auto"/>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二、本工程设计阶段划分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rPr>
        <w:t>设计、施工图设计及施工配合三个阶段。</w:t>
      </w:r>
    </w:p>
    <w:p>
      <w:pPr>
        <w:spacing w:line="336" w:lineRule="auto"/>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三、各阶段服务内容</w:t>
      </w:r>
    </w:p>
    <w:p>
      <w:pPr>
        <w:spacing w:line="336" w:lineRule="auto"/>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eastAsia="仿宋_GB2312" w:cs="仿宋_GB2312"/>
          <w:b/>
          <w:color w:val="auto"/>
          <w:sz w:val="28"/>
          <w:szCs w:val="28"/>
          <w:lang w:val="en-US" w:eastAsia="zh-CN"/>
        </w:rPr>
        <w:t>方案</w:t>
      </w:r>
      <w:r>
        <w:rPr>
          <w:rFonts w:hint="eastAsia" w:ascii="仿宋_GB2312" w:hAnsi="仿宋_GB2312" w:eastAsia="仿宋_GB2312" w:cs="仿宋_GB2312"/>
          <w:b/>
          <w:color w:val="auto"/>
          <w:sz w:val="28"/>
          <w:szCs w:val="28"/>
        </w:rPr>
        <w:t>设计阶段</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（1）负责完成并制作建筑、结构、给排水、暖通空调、电气、动力、室外管线综合等专业的</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rPr>
        <w:t xml:space="preserve">设计文件，设计内容和深度应满足政府相关规定；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（2）制作报政府相关部门进行设计审查的设计图纸，配合发包人进行交通、园林、人防、消防、供电、市政、气象等各部门的报审工作，提供相关的工程用量参数，并负责有关解释和修改。</w:t>
      </w:r>
    </w:p>
    <w:p>
      <w:pPr>
        <w:spacing w:line="336" w:lineRule="auto"/>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2.施工图设计阶段</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（1）负责完成并制作总图、建筑、结构、机电、室外管线综合等全部专业的施工图设计文件；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（2）对发包人的审核修改意见进行修改、完善，保证其设计意图的最终实现；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（3）根据项目开发进度要求及时提供各阶段报审图纸，协助发包人进行报审工作，根据审查结果在本合同约定的范围内进行修改调整，直至审查通过，并最终向发包人提交正式的施工图设计文件；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（4）协助发包人进行工程招标答疑。</w:t>
      </w:r>
    </w:p>
    <w:p>
      <w:pPr>
        <w:spacing w:line="336" w:lineRule="auto"/>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3.施工配合阶段</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（1）负责工程设计交底，解答施工过程中施工承包人有关施工图的问题，项目负责人及各专业设计负责人，及时对施工中与设计有关的问题做出回应，保证设计满足施工要求；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（2）根据发包人要求，及时参加与设计有关的专题会，现场解决技术问题；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（3）协助发包人处理工程洽商和设计变更，负责有关设计修改，及时办理相关手续；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（4）参与与设计人相关的必要的验收以及项目竣工验收工作，并及时办理相关手续；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（5）提供产品选型、设备加工订货、建筑材料选择以及分包商考察等技术咨询工作；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（6）应发包人要求协助审核各分包商的设计文件是否满足接口条件并签署意见，以保证其与总体设计协调一致，并满足工程要求。</w:t>
      </w:r>
    </w:p>
    <w:p>
      <w:pPr>
        <w:spacing w:before="120" w:beforeLines="50" w:after="120" w:afterLines="50" w:line="336" w:lineRule="auto"/>
        <w:ind w:firstLine="560" w:firstLineChars="200"/>
        <w:jc w:val="left"/>
        <w:rPr>
          <w:rFonts w:hint="eastAsia" w:ascii="仿宋_GB2312" w:hAnsi="仿宋_GB2312" w:eastAsia="仿宋_GB2312" w:cs="仿宋_GB2312"/>
          <w:color w:val="auto"/>
          <w:sz w:val="28"/>
          <w:szCs w:val="28"/>
        </w:rPr>
      </w:pPr>
    </w:p>
    <w:p>
      <w:pPr>
        <w:spacing w:line="336" w:lineRule="auto"/>
        <w:jc w:val="left"/>
        <w:rPr>
          <w:rFonts w:hint="eastAsia" w:ascii="仿宋_GB2312" w:hAnsi="仿宋_GB2312" w:eastAsia="仿宋_GB2312" w:cs="仿宋_GB2312"/>
          <w:b/>
          <w:color w:val="auto"/>
          <w:sz w:val="28"/>
          <w:szCs w:val="28"/>
        </w:rPr>
      </w:pPr>
      <w:bookmarkStart w:id="457" w:name="_Toc278231958"/>
      <w:bookmarkStart w:id="458" w:name="_Toc278309718"/>
      <w:r>
        <w:rPr>
          <w:rFonts w:hint="eastAsia" w:ascii="仿宋_GB2312" w:hAnsi="仿宋_GB2312" w:eastAsia="仿宋_GB2312" w:cs="仿宋_GB2312"/>
          <w:b/>
          <w:color w:val="auto"/>
          <w:sz w:val="28"/>
          <w:szCs w:val="28"/>
        </w:rPr>
        <w:br w:type="page"/>
      </w:r>
      <w:bookmarkEnd w:id="457"/>
      <w:bookmarkEnd w:id="458"/>
      <w:bookmarkStart w:id="459" w:name="_Toc278309719"/>
      <w:bookmarkStart w:id="460" w:name="_Toc278231959"/>
      <w:r>
        <w:rPr>
          <w:rFonts w:hint="eastAsia" w:ascii="仿宋_GB2312" w:hAnsi="仿宋_GB2312" w:eastAsia="仿宋_GB2312" w:cs="仿宋_GB2312"/>
          <w:b/>
          <w:color w:val="auto"/>
          <w:sz w:val="28"/>
          <w:szCs w:val="28"/>
        </w:rPr>
        <w:t>附件2：</w:t>
      </w:r>
    </w:p>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发包人向设计人提交有关资料及文件一览表</w:t>
      </w:r>
    </w:p>
    <w:p>
      <w:pPr>
        <w:spacing w:after="120" w:afterLines="50" w:line="336"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36" w:lineRule="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序号</w:t>
            </w:r>
          </w:p>
        </w:tc>
        <w:tc>
          <w:tcPr>
            <w:tcW w:w="3785" w:type="dxa"/>
            <w:noWrap w:val="0"/>
            <w:vAlign w:val="center"/>
          </w:tcPr>
          <w:p>
            <w:pPr>
              <w:spacing w:line="336"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资料及文件名称</w:t>
            </w:r>
          </w:p>
        </w:tc>
        <w:tc>
          <w:tcPr>
            <w:tcW w:w="720" w:type="dxa"/>
            <w:noWrap w:val="0"/>
            <w:vAlign w:val="center"/>
          </w:tcPr>
          <w:p>
            <w:pPr>
              <w:spacing w:line="336"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份数</w:t>
            </w:r>
          </w:p>
        </w:tc>
        <w:tc>
          <w:tcPr>
            <w:tcW w:w="2885" w:type="dxa"/>
            <w:noWrap w:val="0"/>
            <w:vAlign w:val="center"/>
          </w:tcPr>
          <w:p>
            <w:pPr>
              <w:spacing w:line="336"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提交日期</w:t>
            </w:r>
          </w:p>
        </w:tc>
        <w:tc>
          <w:tcPr>
            <w:tcW w:w="1087" w:type="dxa"/>
            <w:noWrap w:val="0"/>
            <w:vAlign w:val="center"/>
          </w:tcPr>
          <w:p>
            <w:pPr>
              <w:spacing w:line="336" w:lineRule="auto"/>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项目立项报告和审批文件</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方案开始3天前</w:t>
            </w:r>
          </w:p>
        </w:tc>
        <w:tc>
          <w:tcPr>
            <w:tcW w:w="1087" w:type="dxa"/>
            <w:vMerge w:val="restart"/>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发包人要求即设计任务书（含对建筑、结构、给水排水、暖通空调、建筑电气、总图等专业的具体要求）</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方案开始3天前</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建筑红线图，建筑钉桩图</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方案开始3天前</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36"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3785"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各阶段主管部门的审批意见</w:t>
            </w:r>
          </w:p>
        </w:tc>
        <w:tc>
          <w:tcPr>
            <w:tcW w:w="720"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885" w:type="dxa"/>
            <w:noWrap w:val="0"/>
            <w:vAlign w:val="center"/>
          </w:tcPr>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下一个阶段设计开始3天前提供上一个阶段审批意见</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36"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3785"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方案设计确认单</w:t>
            </w:r>
          </w:p>
        </w:tc>
        <w:tc>
          <w:tcPr>
            <w:tcW w:w="720"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885" w:type="dxa"/>
            <w:noWrap w:val="0"/>
            <w:vAlign w:val="center"/>
          </w:tcPr>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施工图</w:t>
            </w:r>
            <w:r>
              <w:rPr>
                <w:rFonts w:hint="eastAsia" w:ascii="仿宋_GB2312" w:hAnsi="仿宋_GB2312" w:eastAsia="仿宋_GB2312" w:cs="仿宋_GB2312"/>
                <w:color w:val="auto"/>
                <w:sz w:val="28"/>
                <w:szCs w:val="28"/>
              </w:rPr>
              <w:t>设计开始3天前</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c>
          <w:tcPr>
            <w:tcW w:w="3785"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施工图审查合格意见书</w:t>
            </w:r>
          </w:p>
        </w:tc>
        <w:tc>
          <w:tcPr>
            <w:tcW w:w="720"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885" w:type="dxa"/>
            <w:noWrap w:val="0"/>
            <w:vAlign w:val="center"/>
          </w:tcPr>
          <w:p>
            <w:p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施工图审查通过后5天内</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市政条件（包括给排水、暖通、电力、道路、热力、通讯等）</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方案设计开始3天前</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其它设计资料</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各设计阶段设计开始3天前</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p>
        </w:tc>
        <w:tc>
          <w:tcPr>
            <w:tcW w:w="3785"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竣工验收报告</w:t>
            </w:r>
          </w:p>
        </w:tc>
        <w:tc>
          <w:tcPr>
            <w:tcW w:w="720" w:type="dxa"/>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885" w:type="dxa"/>
            <w:noWrap w:val="0"/>
            <w:vAlign w:val="center"/>
          </w:tcPr>
          <w:p>
            <w:pPr>
              <w:spacing w:line="336"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工程竣工验收通过后5天内</w:t>
            </w:r>
          </w:p>
        </w:tc>
        <w:tc>
          <w:tcPr>
            <w:tcW w:w="1087" w:type="dxa"/>
            <w:vMerge w:val="continue"/>
            <w:noWrap w:val="0"/>
            <w:vAlign w:val="center"/>
          </w:tcPr>
          <w:p>
            <w:pPr>
              <w:spacing w:line="336"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pPr>
        <w:spacing w:after="120" w:afterLines="50" w:line="336" w:lineRule="auto"/>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（上表内容仅供参考，发包人和设计人应当根据项目具体情况详细列举）</w:t>
      </w:r>
    </w:p>
    <w:p>
      <w:pPr>
        <w:spacing w:line="336" w:lineRule="auto"/>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附件3 ：</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设计人向发包人交付的工程设计文件</w:t>
      </w:r>
      <w:bookmarkEnd w:id="459"/>
      <w:bookmarkEnd w:id="460"/>
      <w:r>
        <w:rPr>
          <w:rFonts w:hint="eastAsia" w:ascii="仿宋_GB2312" w:hAnsi="仿宋_GB2312" w:eastAsia="仿宋_GB2312" w:cs="仿宋_GB2312"/>
          <w:color w:val="auto"/>
          <w:sz w:val="28"/>
          <w:szCs w:val="28"/>
        </w:rPr>
        <w:t>目录</w:t>
      </w:r>
    </w:p>
    <w:p>
      <w:pPr>
        <w:spacing w:after="120" w:afterLines="50" w:line="336" w:lineRule="auto"/>
        <w:rPr>
          <w:rFonts w:hint="eastAsia" w:ascii="仿宋_GB2312" w:hAnsi="仿宋_GB2312" w:eastAsia="仿宋_GB2312" w:cs="仿宋_GB2312"/>
          <w:b/>
          <w:color w:val="auto"/>
          <w:kern w:val="0"/>
          <w:sz w:val="28"/>
          <w:szCs w:val="28"/>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pPr>
              <w:spacing w:line="33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序号</w:t>
            </w:r>
          </w:p>
        </w:tc>
        <w:tc>
          <w:tcPr>
            <w:tcW w:w="3785" w:type="dxa"/>
            <w:noWrap w:val="0"/>
            <w:vAlign w:val="center"/>
          </w:tcPr>
          <w:p>
            <w:pPr>
              <w:spacing w:line="33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资料及文件名称</w:t>
            </w:r>
          </w:p>
        </w:tc>
        <w:tc>
          <w:tcPr>
            <w:tcW w:w="720" w:type="dxa"/>
            <w:noWrap w:val="0"/>
            <w:vAlign w:val="center"/>
          </w:tcPr>
          <w:p>
            <w:pPr>
              <w:spacing w:line="33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份数</w:t>
            </w:r>
          </w:p>
        </w:tc>
        <w:tc>
          <w:tcPr>
            <w:tcW w:w="2885" w:type="dxa"/>
            <w:noWrap w:val="0"/>
            <w:vAlign w:val="center"/>
          </w:tcPr>
          <w:p>
            <w:pPr>
              <w:spacing w:line="33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提交日期</w:t>
            </w:r>
          </w:p>
        </w:tc>
        <w:tc>
          <w:tcPr>
            <w:tcW w:w="1087" w:type="dxa"/>
            <w:noWrap w:val="0"/>
            <w:vAlign w:val="center"/>
          </w:tcPr>
          <w:p>
            <w:pPr>
              <w:spacing w:line="336" w:lineRule="auto"/>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3785"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rPr>
              <w:t>设计文件</w:t>
            </w:r>
          </w:p>
        </w:tc>
        <w:tc>
          <w:tcPr>
            <w:tcW w:w="720" w:type="dxa"/>
            <w:noWrap w:val="0"/>
            <w:vAlign w:val="center"/>
          </w:tcPr>
          <w:p>
            <w:pPr>
              <w:spacing w:line="336"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3</w:t>
            </w:r>
          </w:p>
        </w:tc>
        <w:tc>
          <w:tcPr>
            <w:tcW w:w="2885" w:type="dxa"/>
            <w:noWrap w:val="0"/>
            <w:vAlign w:val="center"/>
          </w:tcPr>
          <w:p>
            <w:pPr>
              <w:spacing w:line="336"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u w:val="single"/>
                <w:lang w:val="en-US" w:eastAsia="zh-CN"/>
              </w:rPr>
              <w:t xml:space="preserve"> 15 </w:t>
            </w:r>
            <w:r>
              <w:rPr>
                <w:rFonts w:hint="eastAsia" w:ascii="仿宋_GB2312" w:hAnsi="仿宋_GB2312" w:eastAsia="仿宋_GB2312" w:cs="仿宋_GB2312"/>
                <w:b/>
                <w:color w:val="auto"/>
                <w:sz w:val="28"/>
                <w:szCs w:val="28"/>
              </w:rPr>
              <w:t>天</w:t>
            </w:r>
          </w:p>
        </w:tc>
        <w:tc>
          <w:tcPr>
            <w:tcW w:w="1087" w:type="dxa"/>
            <w:vMerge w:val="restart"/>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3785" w:type="dxa"/>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施工图设计文件</w:t>
            </w:r>
          </w:p>
        </w:tc>
        <w:tc>
          <w:tcPr>
            <w:tcW w:w="720" w:type="dxa"/>
            <w:noWrap w:val="0"/>
            <w:vAlign w:val="center"/>
          </w:tcPr>
          <w:p>
            <w:pPr>
              <w:spacing w:line="336"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8</w:t>
            </w:r>
          </w:p>
        </w:tc>
        <w:tc>
          <w:tcPr>
            <w:tcW w:w="2885" w:type="dxa"/>
            <w:noWrap w:val="0"/>
            <w:vAlign w:val="center"/>
          </w:tcPr>
          <w:p>
            <w:pPr>
              <w:spacing w:line="336"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u w:val="single"/>
                <w:lang w:val="en-US" w:eastAsia="zh-CN"/>
              </w:rPr>
              <w:t xml:space="preserve"> 15 </w:t>
            </w:r>
            <w:r>
              <w:rPr>
                <w:rFonts w:hint="eastAsia" w:ascii="仿宋_GB2312" w:hAnsi="仿宋_GB2312" w:eastAsia="仿宋_GB2312" w:cs="仿宋_GB2312"/>
                <w:b/>
                <w:color w:val="auto"/>
                <w:sz w:val="28"/>
                <w:szCs w:val="28"/>
              </w:rPr>
              <w:t>天</w:t>
            </w:r>
          </w:p>
        </w:tc>
        <w:tc>
          <w:tcPr>
            <w:tcW w:w="1087" w:type="dxa"/>
            <w:vMerge w:val="continue"/>
            <w:noWrap w:val="0"/>
            <w:vAlign w:val="center"/>
          </w:tcPr>
          <w:p>
            <w:pPr>
              <w:spacing w:line="336" w:lineRule="auto"/>
              <w:jc w:val="center"/>
              <w:rPr>
                <w:rFonts w:hint="eastAsia" w:ascii="仿宋_GB2312" w:hAnsi="仿宋_GB2312" w:eastAsia="仿宋_GB2312" w:cs="仿宋_GB2312"/>
                <w:color w:val="auto"/>
                <w:sz w:val="28"/>
                <w:szCs w:val="28"/>
              </w:rPr>
            </w:pPr>
          </w:p>
        </w:tc>
      </w:tr>
    </w:tbl>
    <w:p>
      <w:pPr>
        <w:autoSpaceDE w:val="0"/>
        <w:autoSpaceDN w:val="0"/>
        <w:adjustRightInd w:val="0"/>
        <w:spacing w:line="336" w:lineRule="auto"/>
        <w:ind w:firstLine="560" w:firstLineChars="200"/>
        <w:jc w:val="left"/>
        <w:rPr>
          <w:rFonts w:hint="eastAsia" w:ascii="仿宋_GB2312" w:hAnsi="仿宋_GB2312" w:eastAsia="仿宋_GB2312" w:cs="仿宋_GB2312"/>
          <w:color w:val="auto"/>
          <w:sz w:val="28"/>
          <w:szCs w:val="28"/>
        </w:rPr>
      </w:pPr>
    </w:p>
    <w:p>
      <w:pPr>
        <w:autoSpaceDE w:val="0"/>
        <w:autoSpaceDN w:val="0"/>
        <w:adjustRightInd w:val="0"/>
        <w:spacing w:line="336" w:lineRule="auto"/>
        <w:ind w:firstLine="562" w:firstLineChars="200"/>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特别约定：</w:t>
      </w:r>
    </w:p>
    <w:p>
      <w:pPr>
        <w:autoSpaceDE w:val="0"/>
        <w:autoSpaceDN w:val="0"/>
        <w:adjustRightInd w:val="0"/>
        <w:spacing w:line="336"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1.在发包人所提供的设计资料（含设计确认单、规划部门批文、政府各部门批文等）能满足设计人进行各阶段设计的前提下开始计算各阶段的设计时间。</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2.上述设计时间不包括法定的节假日。</w:t>
      </w:r>
    </w:p>
    <w:p>
      <w:pPr>
        <w:spacing w:line="336" w:lineRule="auto"/>
        <w:ind w:firstLine="560" w:firstLineChars="200"/>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3.图纸交付地点：设计人工作地（或发包人指定地）。发包人要求设计人提供电子版设计文件时，设计人有权对电子版设计文件采取加密、设置访问权限、限期使用等保护措施</w:t>
      </w:r>
      <w:r>
        <w:rPr>
          <w:rFonts w:hint="eastAsia" w:ascii="仿宋_GB2312" w:hAnsi="仿宋_GB2312" w:eastAsia="仿宋_GB2312" w:cs="仿宋_GB2312"/>
          <w:b/>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4.如发包人要求提供超过合同约定份数的工程设计文件，则设计人仍应按发包人的要求提供，但发包人应向设计人支付工本费。</w:t>
      </w:r>
    </w:p>
    <w:p>
      <w:pPr>
        <w:spacing w:line="336" w:lineRule="auto"/>
        <w:rPr>
          <w:rFonts w:hint="eastAsia" w:ascii="仿宋_GB2312" w:hAnsi="仿宋_GB2312" w:eastAsia="仿宋_GB2312" w:cs="仿宋_GB2312"/>
          <w:b/>
          <w:color w:val="auto"/>
          <w:sz w:val="28"/>
          <w:szCs w:val="28"/>
        </w:rPr>
      </w:pPr>
    </w:p>
    <w:p>
      <w:pPr>
        <w:spacing w:line="336" w:lineRule="auto"/>
        <w:rPr>
          <w:rFonts w:hint="eastAsia" w:ascii="仿宋_GB2312" w:hAnsi="仿宋_GB2312" w:eastAsia="仿宋_GB2312" w:cs="仿宋_GB2312"/>
          <w:b/>
          <w:color w:val="auto"/>
          <w:sz w:val="28"/>
          <w:szCs w:val="28"/>
        </w:rPr>
      </w:pPr>
    </w:p>
    <w:p>
      <w:pPr>
        <w:spacing w:line="336" w:lineRule="auto"/>
        <w:rPr>
          <w:rFonts w:hint="eastAsia" w:ascii="仿宋_GB2312" w:hAnsi="仿宋_GB2312" w:eastAsia="仿宋_GB2312" w:cs="仿宋_GB2312"/>
          <w:b/>
          <w:color w:val="auto"/>
          <w:sz w:val="28"/>
          <w:szCs w:val="28"/>
        </w:rPr>
      </w:pPr>
    </w:p>
    <w:p>
      <w:pPr>
        <w:spacing w:line="336"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 xml:space="preserve">附件4 ：              </w:t>
      </w:r>
    </w:p>
    <w:p>
      <w:pPr>
        <w:spacing w:line="336"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设计人主要设计人员表</w:t>
      </w:r>
    </w:p>
    <w:tbl>
      <w:tblPr>
        <w:tblStyle w:val="50"/>
        <w:tblpPr w:leftFromText="180" w:rightFromText="180" w:vertAnchor="page" w:horzAnchor="margin" w:tblpXSpec="center" w:tblpY="28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36"/>
        <w:gridCol w:w="1316"/>
        <w:gridCol w:w="1052"/>
        <w:gridCol w:w="1324"/>
        <w:gridCol w:w="36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7" w:hRule="atLeast"/>
        </w:trPr>
        <w:tc>
          <w:tcPr>
            <w:tcW w:w="1736" w:type="dxa"/>
            <w:tcBorders>
              <w:bottom w:val="doub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w:t>
            </w:r>
          </w:p>
        </w:tc>
        <w:tc>
          <w:tcPr>
            <w:tcW w:w="1316" w:type="dxa"/>
            <w:tcBorders>
              <w:bottom w:val="doub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052" w:type="dxa"/>
            <w:tcBorders>
              <w:bottom w:val="doub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w:t>
            </w:r>
          </w:p>
        </w:tc>
        <w:tc>
          <w:tcPr>
            <w:tcW w:w="1324" w:type="dxa"/>
            <w:tcBorders>
              <w:bottom w:val="doub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注册执业资格</w:t>
            </w:r>
          </w:p>
        </w:tc>
        <w:tc>
          <w:tcPr>
            <w:tcW w:w="3676" w:type="dxa"/>
            <w:tcBorders>
              <w:bottom w:val="doub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8" w:hRule="atLeast"/>
        </w:trPr>
        <w:tc>
          <w:tcPr>
            <w:tcW w:w="9104" w:type="dxa"/>
            <w:gridSpan w:val="5"/>
            <w:tcBorders>
              <w:top w:val="doub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7" w:hRule="atLeast"/>
        </w:trPr>
        <w:tc>
          <w:tcPr>
            <w:tcW w:w="1736" w:type="dxa"/>
            <w:tcBorders>
              <w:top w:val="nil"/>
              <w:bottom w:val="single" w:color="auto" w:sz="4"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w:t>
            </w:r>
          </w:p>
        </w:tc>
        <w:tc>
          <w:tcPr>
            <w:tcW w:w="1316" w:type="dxa"/>
            <w:tcBorders>
              <w:top w:val="nil"/>
            </w:tcBorders>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tcBorders>
              <w:top w:val="nil"/>
            </w:tcBorders>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tcBorders>
              <w:top w:val="nil"/>
            </w:tcBorders>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tcBorders>
              <w:top w:val="nil"/>
            </w:tcBorders>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1736" w:type="dxa"/>
            <w:tcBorders>
              <w:top w:val="single" w:color="auto" w:sz="4" w:space="0"/>
              <w:bottom w:val="nil"/>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其他人员</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9104" w:type="dxa"/>
            <w:gridSpan w:val="5"/>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5"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副负责人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5"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建筑专业</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5"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结构专业</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5"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给水排水</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3" w:hRule="atLeast"/>
        </w:trPr>
        <w:tc>
          <w:tcPr>
            <w:tcW w:w="1736" w:type="dxa"/>
            <w:tcBorders>
              <w:top w:val="single" w:color="auto" w:sz="6" w:space="0"/>
              <w:bottom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暖通空调</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03" w:hRule="atLeast"/>
        </w:trPr>
        <w:tc>
          <w:tcPr>
            <w:tcW w:w="1736" w:type="dxa"/>
            <w:tcBorders>
              <w:top w:val="single" w:color="auto" w:sz="6" w:space="0"/>
            </w:tcBorders>
            <w:noWrap w:val="0"/>
            <w:vAlign w:val="center"/>
          </w:tcPr>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建筑电气</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专业负责人</w:t>
            </w:r>
          </w:p>
        </w:tc>
        <w:tc>
          <w:tcPr>
            <w:tcW w:w="1316"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052"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1324" w:type="dxa"/>
            <w:noWrap w:val="0"/>
            <w:vAlign w:val="center"/>
          </w:tcPr>
          <w:p>
            <w:pPr>
              <w:spacing w:line="336" w:lineRule="auto"/>
              <w:jc w:val="center"/>
              <w:rPr>
                <w:rFonts w:hint="eastAsia" w:ascii="仿宋_GB2312" w:hAnsi="仿宋_GB2312" w:eastAsia="仿宋_GB2312" w:cs="仿宋_GB2312"/>
                <w:color w:val="auto"/>
                <w:sz w:val="28"/>
                <w:szCs w:val="28"/>
              </w:rPr>
            </w:pPr>
          </w:p>
        </w:tc>
        <w:tc>
          <w:tcPr>
            <w:tcW w:w="3676" w:type="dxa"/>
            <w:noWrap w:val="0"/>
            <w:vAlign w:val="center"/>
          </w:tcPr>
          <w:p>
            <w:pPr>
              <w:spacing w:line="336" w:lineRule="auto"/>
              <w:jc w:val="center"/>
              <w:rPr>
                <w:rFonts w:hint="eastAsia" w:ascii="仿宋_GB2312" w:hAnsi="仿宋_GB2312" w:eastAsia="仿宋_GB2312" w:cs="仿宋_GB2312"/>
                <w:color w:val="auto"/>
                <w:sz w:val="28"/>
                <w:szCs w:val="28"/>
              </w:rPr>
            </w:pPr>
          </w:p>
        </w:tc>
      </w:tr>
    </w:tbl>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附件5：</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设计进度表</w:t>
      </w: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color w:val="auto"/>
          <w:sz w:val="28"/>
          <w:szCs w:val="28"/>
        </w:rPr>
      </w:pPr>
    </w:p>
    <w:p>
      <w:pPr>
        <w:spacing w:line="336"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附件6：</w:t>
      </w:r>
    </w:p>
    <w:p>
      <w:pPr>
        <w:spacing w:line="336"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设计费明细及支付方式</w:t>
      </w:r>
    </w:p>
    <w:p>
      <w:pPr>
        <w:spacing w:line="336" w:lineRule="auto"/>
        <w:ind w:firstLine="560" w:firstLineChars="200"/>
        <w:jc w:val="center"/>
        <w:rPr>
          <w:rFonts w:hint="eastAsia" w:ascii="仿宋_GB2312" w:hAnsi="仿宋_GB2312" w:eastAsia="仿宋_GB2312" w:cs="仿宋_GB2312"/>
          <w:color w:val="auto"/>
          <w:sz w:val="28"/>
          <w:szCs w:val="28"/>
        </w:rPr>
      </w:pP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一、设计费总额：</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二、设计费总额构成：</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1.工程设计基本服务费用：固定总价：</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 固定单价（</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元/平方米或费率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2.工程设计其他服务费用：</w:t>
      </w:r>
      <w:r>
        <w:rPr>
          <w:rFonts w:hint="eastAsia" w:ascii="仿宋_GB2312" w:hAnsi="仿宋_GB2312" w:eastAsia="仿宋_GB2312" w:cs="仿宋_GB2312"/>
          <w:color w:val="auto"/>
          <w:sz w:val="28"/>
          <w:szCs w:val="28"/>
          <w:u w:val="single"/>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3.合同签订前设计人已完成工作的费用：</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4.特别约定：</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（1）工程设计基本服务费用包含设计人员赴工地现场的旅差费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人次日，每人每次不超2天；不含长期驻现场的设计工地代表和现场服务费。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（2）采用固定单价形式的设计费，实际设计费按初步设计批准（或通过审查的施工图设计）的建筑面积（或投资额）和本合同约定的单价（或费率）核定，多退少补。</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（3）超过上述约定人次日赴项目现场所发生的费用（包括往返机票费、机场建设费、交通费、食宿费、保险费等）和人工费由发包人另行支付。其中人工费支付标准为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。（建议参照本单位年人均产值确定人工费标准）</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三、设计费支付方式</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经发包人、设计人双方确认，如果发包人委托设计人负责全过程工程设计服务，各阶段的设计费比例为：方案设计阶段的设计费占本合同设计费总额的20%，初步设计阶段的设计费占本合同设计费总额的30%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如无该阶段，则该阶段所占比例划归方案设计和施工图设计，各占15%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，施工图设计阶段的设计费占本合同设计费总额的40%，施工配合阶段占本合同设计费总额的10%；如果发包人委托设计人负责部分工程设计服务，则每个阶段的设计费比例，双方另行协商确定。</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具体支付时间如下：</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1.本合同生效后7天内，发包人向设计人支付设计费总额的</w:t>
      </w:r>
      <w:r>
        <w:rPr>
          <w:rFonts w:hint="eastAsia" w:ascii="仿宋_GB2312" w:hAnsi="仿宋_GB2312" w:eastAsia="仿宋_GB2312" w:cs="仿宋_GB2312"/>
          <w:color w:val="auto"/>
          <w:sz w:val="28"/>
          <w:szCs w:val="28"/>
          <w:u w:val="single"/>
        </w:rPr>
        <w:t xml:space="preserve"> 20 </w:t>
      </w:r>
      <w:r>
        <w:rPr>
          <w:rFonts w:hint="eastAsia" w:ascii="仿宋_GB2312" w:hAnsi="仿宋_GB2312" w:eastAsia="仿宋_GB2312" w:cs="仿宋_GB2312"/>
          <w:color w:val="auto"/>
          <w:sz w:val="28"/>
          <w:szCs w:val="28"/>
        </w:rPr>
        <w:t>%作为定金（或预付款），计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元，设计合同履行完毕后，定金（或预付款）抵作部分工程设计费。</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2.设计人向发包人提交方案设计文件后7天内，发包人向设计人支付设计费总额的10%,计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3.设计人向发包人提交初步设计文件后7天内，发包人向设计人支付设计费总额的20%,计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如无该阶段，则该阶段所占比例划归方案设计和施工图设计，各占10%</w:t>
      </w:r>
      <w:r>
        <w:rPr>
          <w:rFonts w:hint="eastAsia" w:ascii="仿宋_GB2312" w:hAnsi="仿宋_GB2312" w:eastAsia="仿宋_GB2312" w:cs="仿宋_GB2312"/>
          <w:color w:val="auto"/>
          <w:sz w:val="28"/>
          <w:szCs w:val="28"/>
          <w:lang w:eastAsia="zh-CN"/>
        </w:rPr>
        <w:t>）</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4.设计人向发包人提交施工图设计文件后7天内，发包人向设计人支付设计费总额的30%，计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5.施工图设计文件通过审查后7天内或施工图设计文件提交后3个月内，发包人向设计人支付设计费总额的10%，计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6.工程结构封顶后7天内，发包人向设计人支付设计费总额的5%，计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7.工程竣工验收后7天内，发包人向设计人支付全部剩余设计费，共计</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440" w:lineRule="exact"/>
        <w:ind w:firstLine="562" w:firstLineChars="200"/>
        <w:rPr>
          <w:rFonts w:hint="eastAsia" w:ascii="仿宋_GB2312" w:hAnsi="仿宋_GB2312" w:eastAsia="仿宋_GB2312" w:cs="仿宋_GB2312"/>
          <w:b/>
          <w:color w:val="auto"/>
          <w:sz w:val="28"/>
          <w:szCs w:val="28"/>
        </w:rPr>
      </w:pPr>
    </w:p>
    <w:p>
      <w:pPr>
        <w:spacing w:line="440" w:lineRule="exact"/>
        <w:ind w:firstLine="562" w:firstLineChars="200"/>
        <w:rPr>
          <w:rFonts w:hint="eastAsia" w:ascii="仿宋_GB2312" w:hAnsi="仿宋_GB2312" w:eastAsia="仿宋_GB2312" w:cs="仿宋_GB2312"/>
          <w:b/>
          <w:color w:val="auto"/>
          <w:sz w:val="28"/>
          <w:szCs w:val="28"/>
        </w:rPr>
      </w:pPr>
    </w:p>
    <w:p>
      <w:pPr>
        <w:spacing w:line="440" w:lineRule="exact"/>
        <w:ind w:firstLine="562" w:firstLineChars="200"/>
        <w:rPr>
          <w:rFonts w:hint="eastAsia" w:ascii="仿宋_GB2312" w:hAnsi="仿宋_GB2312" w:eastAsia="仿宋_GB2312" w:cs="仿宋_GB2312"/>
          <w:b/>
          <w:color w:val="auto"/>
          <w:sz w:val="28"/>
          <w:szCs w:val="28"/>
        </w:rPr>
      </w:pPr>
    </w:p>
    <w:p>
      <w:pPr>
        <w:spacing w:line="440" w:lineRule="exact"/>
        <w:ind w:firstLine="562" w:firstLineChars="200"/>
        <w:rPr>
          <w:rFonts w:hint="eastAsia" w:ascii="仿宋_GB2312" w:hAnsi="仿宋_GB2312" w:eastAsia="仿宋_GB2312" w:cs="仿宋_GB2312"/>
          <w:b/>
          <w:color w:val="auto"/>
          <w:sz w:val="28"/>
          <w:szCs w:val="28"/>
        </w:rPr>
      </w:pPr>
    </w:p>
    <w:p>
      <w:pPr>
        <w:spacing w:line="440" w:lineRule="exact"/>
        <w:ind w:firstLine="562" w:firstLineChars="200"/>
        <w:rPr>
          <w:rFonts w:hint="eastAsia" w:ascii="仿宋_GB2312" w:hAnsi="仿宋_GB2312" w:eastAsia="仿宋_GB2312" w:cs="仿宋_GB2312"/>
          <w:b/>
          <w:color w:val="auto"/>
          <w:sz w:val="28"/>
          <w:szCs w:val="28"/>
        </w:rPr>
      </w:pPr>
    </w:p>
    <w:p>
      <w:pPr>
        <w:spacing w:line="44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 xml:space="preserve">附件7：               </w:t>
      </w:r>
    </w:p>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设计变更计费依据和方法</w:t>
      </w:r>
    </w:p>
    <w:p>
      <w:pPr>
        <w:rPr>
          <w:rFonts w:hint="eastAsia" w:ascii="仿宋" w:hAnsi="仿宋" w:eastAsia="仿宋" w:cs="仿宋"/>
        </w:rPr>
      </w:pPr>
      <w:r>
        <w:rPr>
          <w:rFonts w:hint="eastAsia" w:ascii="仿宋" w:hAnsi="仿宋" w:eastAsia="仿宋" w:cs="仿宋"/>
        </w:rPr>
        <w:br w:type="page"/>
      </w:r>
    </w:p>
    <w:p>
      <w:pPr>
        <w:pStyle w:val="3"/>
        <w:rPr>
          <w:rFonts w:hint="eastAsia"/>
        </w:rPr>
      </w:pPr>
    </w:p>
    <w:p>
      <w:pPr>
        <w:pStyle w:val="47"/>
        <w:spacing w:line="360" w:lineRule="auto"/>
        <w:rPr>
          <w:rStyle w:val="207"/>
          <w:rFonts w:hint="eastAsia" w:ascii="仿宋" w:hAnsi="仿宋" w:eastAsia="仿宋" w:cs="仿宋"/>
          <w:sz w:val="36"/>
          <w:szCs w:val="36"/>
        </w:rPr>
      </w:pPr>
      <w:bookmarkStart w:id="461" w:name="_Toc58504448"/>
      <w:bookmarkStart w:id="462" w:name="_Toc68590980"/>
      <w:r>
        <w:rPr>
          <w:rStyle w:val="207"/>
          <w:rFonts w:hint="eastAsia" w:ascii="仿宋" w:hAnsi="仿宋" w:eastAsia="仿宋" w:cs="仿宋"/>
          <w:sz w:val="36"/>
          <w:szCs w:val="36"/>
        </w:rPr>
        <w:t>第五章  采购内容及要求</w:t>
      </w:r>
      <w:bookmarkEnd w:id="461"/>
      <w:bookmarkEnd w:id="462"/>
    </w:p>
    <w:p>
      <w:pPr>
        <w:spacing w:line="360" w:lineRule="auto"/>
        <w:jc w:val="center"/>
        <w:rPr>
          <w:rFonts w:hint="eastAsia" w:ascii="仿宋" w:hAnsi="仿宋" w:eastAsia="仿宋" w:cs="仿宋"/>
          <w:b/>
          <w:color w:val="FF0000"/>
          <w:sz w:val="28"/>
          <w:szCs w:val="28"/>
          <w:lang w:eastAsia="zh-CN"/>
        </w:rPr>
      </w:pPr>
      <w:r>
        <w:rPr>
          <w:rFonts w:hint="eastAsia" w:ascii="仿宋" w:hAnsi="仿宋" w:eastAsia="仿宋" w:cs="仿宋"/>
          <w:color w:val="auto"/>
          <w:sz w:val="28"/>
          <w:szCs w:val="28"/>
        </w:rPr>
        <w:t>设计任务书</w:t>
      </w:r>
    </w:p>
    <w:p>
      <w:pPr>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项目概况：</w:t>
      </w:r>
    </w:p>
    <w:p>
      <w:pPr>
        <w:spacing w:line="360" w:lineRule="auto"/>
        <w:ind w:firstLine="560" w:firstLineChars="200"/>
        <w:rPr>
          <w:rFonts w:hint="eastAsia" w:ascii="仿宋" w:hAnsi="仿宋" w:eastAsia="仿宋" w:cs="仿宋"/>
          <w:b w:val="0"/>
          <w:bCs/>
          <w:color w:val="auto"/>
          <w:sz w:val="28"/>
          <w:szCs w:val="28"/>
        </w:rPr>
      </w:pPr>
      <w:r>
        <w:rPr>
          <w:rFonts w:hint="eastAsia" w:ascii="仿宋" w:hAnsi="仿宋" w:eastAsia="仿宋" w:cs="仿宋"/>
          <w:b w:val="0"/>
          <w:bCs/>
          <w:color w:val="000000" w:themeColor="text1"/>
          <w:sz w:val="28"/>
          <w:szCs w:val="28"/>
          <w:lang w:val="en-US"/>
          <w14:textFill>
            <w14:solidFill>
              <w14:schemeClr w14:val="tx1"/>
            </w14:solidFill>
          </w14:textFill>
        </w:rPr>
        <w:t>宁陕县2022年老旧小区改造工程设计服务</w:t>
      </w:r>
      <w:r>
        <w:rPr>
          <w:rFonts w:hint="eastAsia" w:ascii="仿宋" w:hAnsi="仿宋" w:eastAsia="仿宋" w:cs="仿宋"/>
          <w:b w:val="0"/>
          <w:bCs/>
          <w:color w:val="000000" w:themeColor="text1"/>
          <w:sz w:val="28"/>
          <w:szCs w:val="28"/>
          <w:lang w:val="en-US" w:eastAsia="zh-CN"/>
          <w14:textFill>
            <w14:solidFill>
              <w14:schemeClr w14:val="tx1"/>
            </w14:solidFill>
          </w14:textFill>
        </w:rPr>
        <w:t>，本项目</w:t>
      </w:r>
      <w:r>
        <w:rPr>
          <w:rFonts w:hint="eastAsia" w:ascii="仿宋" w:hAnsi="仿宋" w:eastAsia="仿宋" w:cs="仿宋"/>
          <w:b w:val="0"/>
          <w:bCs/>
          <w:color w:val="000000" w:themeColor="text1"/>
          <w:sz w:val="28"/>
          <w:szCs w:val="28"/>
          <w14:textFill>
            <w14:solidFill>
              <w14:schemeClr w14:val="tx1"/>
            </w14:solidFill>
          </w14:textFill>
        </w:rPr>
        <w:t>位于陕西省安康市宁陕县，</w:t>
      </w:r>
      <w:r>
        <w:rPr>
          <w:rFonts w:hint="eastAsia" w:ascii="仿宋" w:hAnsi="仿宋" w:eastAsia="仿宋" w:cs="仿宋"/>
          <w:b w:val="0"/>
          <w:bCs/>
          <w:color w:val="000000" w:themeColor="text1"/>
          <w:sz w:val="28"/>
          <w:szCs w:val="28"/>
          <w:lang w:val="en-US" w:eastAsia="zh-CN"/>
          <w14:textFill>
            <w14:solidFill>
              <w14:schemeClr w14:val="tx1"/>
            </w14:solidFill>
          </w14:textFill>
        </w:rPr>
        <w:t>共涉及主要包括</w:t>
      </w:r>
      <w:r>
        <w:rPr>
          <w:rFonts w:hint="eastAsia" w:ascii="仿宋" w:hAnsi="仿宋" w:eastAsia="仿宋" w:cs="仿宋"/>
          <w:b w:val="0"/>
          <w:bCs/>
          <w:color w:val="auto"/>
          <w:sz w:val="28"/>
          <w:szCs w:val="28"/>
          <w:lang w:val="en-US" w:eastAsia="zh-CN"/>
        </w:rPr>
        <w:t>司法局家属院、</w:t>
      </w:r>
      <w:r>
        <w:rPr>
          <w:rFonts w:hint="eastAsia" w:ascii="仿宋" w:hAnsi="仿宋" w:eastAsia="仿宋" w:cs="仿宋"/>
          <w:b w:val="0"/>
          <w:bCs/>
          <w:color w:val="auto"/>
          <w:sz w:val="28"/>
          <w:szCs w:val="28"/>
          <w:lang w:val="en-US"/>
        </w:rPr>
        <w:t>财政局家属楼、</w:t>
      </w:r>
      <w:r>
        <w:rPr>
          <w:rFonts w:hint="eastAsia" w:ascii="仿宋" w:hAnsi="仿宋" w:eastAsia="仿宋" w:cs="仿宋"/>
          <w:b w:val="0"/>
          <w:bCs/>
          <w:color w:val="auto"/>
          <w:sz w:val="28"/>
          <w:szCs w:val="28"/>
          <w:lang w:val="en-US" w:eastAsia="zh-CN"/>
        </w:rPr>
        <w:t>老干部家属楼、和谐小区、</w:t>
      </w:r>
      <w:r>
        <w:rPr>
          <w:rFonts w:hint="eastAsia" w:ascii="仿宋" w:hAnsi="仿宋" w:eastAsia="仿宋" w:cs="仿宋"/>
          <w:b w:val="0"/>
          <w:bCs/>
          <w:color w:val="auto"/>
          <w:sz w:val="28"/>
          <w:szCs w:val="28"/>
          <w:lang w:val="en-US"/>
        </w:rPr>
        <w:t>公路段家属楼、</w:t>
      </w:r>
      <w:r>
        <w:rPr>
          <w:rFonts w:hint="eastAsia" w:ascii="仿宋" w:hAnsi="仿宋" w:eastAsia="仿宋" w:cs="仿宋"/>
          <w:b w:val="0"/>
          <w:bCs/>
          <w:color w:val="auto"/>
          <w:sz w:val="28"/>
          <w:szCs w:val="28"/>
          <w:lang w:val="en-US" w:eastAsia="zh-CN"/>
        </w:rPr>
        <w:t>粮食局小区、</w:t>
      </w:r>
      <w:r>
        <w:rPr>
          <w:rFonts w:hint="eastAsia" w:ascii="仿宋" w:hAnsi="仿宋" w:eastAsia="仿宋" w:cs="仿宋"/>
          <w:b w:val="0"/>
          <w:bCs/>
          <w:color w:val="auto"/>
          <w:sz w:val="28"/>
          <w:szCs w:val="28"/>
          <w:lang w:val="en-US"/>
        </w:rPr>
        <w:t>供销社家属楼</w:t>
      </w:r>
      <w:r>
        <w:rPr>
          <w:rFonts w:hint="eastAsia" w:ascii="仿宋" w:hAnsi="仿宋" w:eastAsia="仿宋" w:cs="仿宋"/>
          <w:b w:val="0"/>
          <w:bCs/>
          <w:color w:val="auto"/>
          <w:sz w:val="28"/>
          <w:szCs w:val="28"/>
          <w:lang w:val="en-US" w:eastAsia="zh-CN"/>
        </w:rPr>
        <w:t>、彭明善小区等8个老旧小区，其中：司法局家属院，建筑面积</w:t>
      </w:r>
      <w:r>
        <w:rPr>
          <w:rFonts w:hint="eastAsia" w:ascii="仿宋" w:hAnsi="仿宋" w:eastAsia="仿宋" w:cs="仿宋"/>
          <w:b w:val="0"/>
          <w:bCs/>
          <w:color w:val="auto"/>
          <w:sz w:val="28"/>
          <w:szCs w:val="28"/>
          <w:u w:val="none"/>
          <w:lang w:val="en-US" w:eastAsia="zh-CN"/>
        </w:rPr>
        <w:t>1051.19</w:t>
      </w:r>
      <w:r>
        <w:rPr>
          <w:rFonts w:hint="eastAsia" w:ascii="仿宋" w:hAnsi="仿宋" w:eastAsia="仿宋" w:cs="仿宋"/>
          <w:b w:val="0"/>
          <w:bCs/>
          <w:color w:val="auto"/>
          <w:sz w:val="28"/>
          <w:szCs w:val="28"/>
          <w:lang w:val="en-US" w:eastAsia="zh-CN"/>
        </w:rPr>
        <w:t>平方米；</w:t>
      </w:r>
      <w:r>
        <w:rPr>
          <w:rFonts w:hint="eastAsia" w:ascii="仿宋" w:hAnsi="仿宋" w:eastAsia="仿宋" w:cs="仿宋"/>
          <w:b w:val="0"/>
          <w:bCs/>
          <w:color w:val="auto"/>
          <w:sz w:val="28"/>
          <w:szCs w:val="28"/>
          <w:lang w:val="en-US"/>
        </w:rPr>
        <w:t>财政局家属楼</w:t>
      </w:r>
      <w:r>
        <w:rPr>
          <w:rFonts w:hint="eastAsia" w:ascii="仿宋" w:hAnsi="仿宋" w:eastAsia="仿宋" w:cs="仿宋"/>
          <w:b w:val="0"/>
          <w:bCs/>
          <w:color w:val="auto"/>
          <w:sz w:val="28"/>
          <w:szCs w:val="28"/>
          <w:lang w:val="en-US" w:eastAsia="zh-CN"/>
        </w:rPr>
        <w:t>，建筑面积</w:t>
      </w:r>
      <w:r>
        <w:rPr>
          <w:rFonts w:hint="eastAsia" w:ascii="仿宋" w:hAnsi="仿宋" w:eastAsia="仿宋" w:cs="仿宋"/>
          <w:b w:val="0"/>
          <w:bCs/>
          <w:color w:val="auto"/>
          <w:sz w:val="28"/>
          <w:szCs w:val="28"/>
          <w:u w:val="none"/>
          <w:lang w:val="en-US" w:eastAsia="zh-CN"/>
        </w:rPr>
        <w:t xml:space="preserve">1145.45 </w:t>
      </w:r>
      <w:r>
        <w:rPr>
          <w:rFonts w:hint="eastAsia" w:ascii="仿宋" w:hAnsi="仿宋" w:eastAsia="仿宋" w:cs="仿宋"/>
          <w:b w:val="0"/>
          <w:bCs/>
          <w:color w:val="auto"/>
          <w:sz w:val="28"/>
          <w:szCs w:val="28"/>
          <w:lang w:val="en-US" w:eastAsia="zh-CN"/>
        </w:rPr>
        <w:t>平方米；老干部家属楼，建筑面积</w:t>
      </w:r>
      <w:r>
        <w:rPr>
          <w:rFonts w:hint="eastAsia" w:ascii="仿宋" w:hAnsi="仿宋" w:eastAsia="仿宋" w:cs="仿宋"/>
          <w:b w:val="0"/>
          <w:bCs/>
          <w:color w:val="auto"/>
          <w:sz w:val="28"/>
          <w:szCs w:val="28"/>
          <w:u w:val="none"/>
          <w:lang w:val="en-US" w:eastAsia="zh-CN"/>
        </w:rPr>
        <w:t>2085.13</w:t>
      </w:r>
      <w:r>
        <w:rPr>
          <w:rFonts w:hint="eastAsia" w:ascii="仿宋" w:hAnsi="仿宋" w:eastAsia="仿宋" w:cs="仿宋"/>
          <w:b w:val="0"/>
          <w:bCs/>
          <w:color w:val="auto"/>
          <w:sz w:val="28"/>
          <w:szCs w:val="28"/>
          <w:lang w:val="en-US" w:eastAsia="zh-CN"/>
        </w:rPr>
        <w:t>平方米；和谐小区，建筑面积</w:t>
      </w:r>
      <w:r>
        <w:rPr>
          <w:rFonts w:hint="eastAsia" w:ascii="仿宋" w:hAnsi="仿宋" w:eastAsia="仿宋" w:cs="仿宋"/>
          <w:b w:val="0"/>
          <w:bCs/>
          <w:color w:val="auto"/>
          <w:sz w:val="28"/>
          <w:szCs w:val="28"/>
          <w:u w:val="none"/>
          <w:lang w:val="en-US" w:eastAsia="zh-CN"/>
        </w:rPr>
        <w:t xml:space="preserve"> 12163.02</w:t>
      </w:r>
      <w:r>
        <w:rPr>
          <w:rFonts w:hint="eastAsia" w:ascii="仿宋" w:hAnsi="仿宋" w:eastAsia="仿宋" w:cs="仿宋"/>
          <w:b w:val="0"/>
          <w:bCs/>
          <w:color w:val="auto"/>
          <w:sz w:val="28"/>
          <w:szCs w:val="28"/>
          <w:lang w:val="en-US" w:eastAsia="zh-CN"/>
        </w:rPr>
        <w:t>平方米；</w:t>
      </w:r>
      <w:r>
        <w:rPr>
          <w:rFonts w:hint="eastAsia" w:ascii="仿宋" w:hAnsi="仿宋" w:eastAsia="仿宋" w:cs="仿宋"/>
          <w:b w:val="0"/>
          <w:bCs/>
          <w:color w:val="auto"/>
          <w:sz w:val="28"/>
          <w:szCs w:val="28"/>
          <w:lang w:val="en-US"/>
        </w:rPr>
        <w:t>公路段家属楼</w:t>
      </w:r>
      <w:r>
        <w:rPr>
          <w:rFonts w:hint="eastAsia" w:ascii="仿宋" w:hAnsi="仿宋" w:eastAsia="仿宋" w:cs="仿宋"/>
          <w:b w:val="0"/>
          <w:bCs/>
          <w:color w:val="auto"/>
          <w:sz w:val="28"/>
          <w:szCs w:val="28"/>
          <w:lang w:val="en-US" w:eastAsia="zh-CN"/>
        </w:rPr>
        <w:t>，建筑面积</w:t>
      </w:r>
      <w:r>
        <w:rPr>
          <w:rFonts w:hint="eastAsia" w:ascii="仿宋" w:hAnsi="仿宋" w:eastAsia="仿宋" w:cs="仿宋"/>
          <w:b w:val="0"/>
          <w:bCs/>
          <w:color w:val="auto"/>
          <w:sz w:val="28"/>
          <w:szCs w:val="28"/>
          <w:u w:val="none"/>
          <w:lang w:val="en-US" w:eastAsia="zh-CN"/>
        </w:rPr>
        <w:t xml:space="preserve"> 3120.79 </w:t>
      </w:r>
      <w:r>
        <w:rPr>
          <w:rFonts w:hint="eastAsia" w:ascii="仿宋" w:hAnsi="仿宋" w:eastAsia="仿宋" w:cs="仿宋"/>
          <w:b w:val="0"/>
          <w:bCs/>
          <w:color w:val="auto"/>
          <w:sz w:val="28"/>
          <w:szCs w:val="28"/>
          <w:lang w:val="en-US" w:eastAsia="zh-CN"/>
        </w:rPr>
        <w:t>平方米；粮食局小区，建筑面积</w:t>
      </w:r>
      <w:r>
        <w:rPr>
          <w:rFonts w:hint="eastAsia" w:ascii="仿宋" w:hAnsi="仿宋" w:eastAsia="仿宋" w:cs="仿宋"/>
          <w:b w:val="0"/>
          <w:bCs/>
          <w:color w:val="auto"/>
          <w:sz w:val="28"/>
          <w:szCs w:val="28"/>
          <w:u w:val="none"/>
          <w:lang w:val="en-US" w:eastAsia="zh-CN"/>
        </w:rPr>
        <w:t xml:space="preserve"> 4149.86</w:t>
      </w:r>
      <w:r>
        <w:rPr>
          <w:rFonts w:hint="eastAsia" w:ascii="仿宋" w:hAnsi="仿宋" w:eastAsia="仿宋" w:cs="仿宋"/>
          <w:b w:val="0"/>
          <w:bCs/>
          <w:color w:val="auto"/>
          <w:sz w:val="28"/>
          <w:szCs w:val="28"/>
          <w:lang w:val="en-US" w:eastAsia="zh-CN"/>
        </w:rPr>
        <w:t>平方米；</w:t>
      </w:r>
      <w:r>
        <w:rPr>
          <w:rFonts w:hint="eastAsia" w:ascii="仿宋" w:hAnsi="仿宋" w:eastAsia="仿宋" w:cs="仿宋"/>
          <w:b w:val="0"/>
          <w:bCs/>
          <w:color w:val="auto"/>
          <w:sz w:val="28"/>
          <w:szCs w:val="28"/>
          <w:lang w:val="en-US"/>
        </w:rPr>
        <w:t>供销社家属楼</w:t>
      </w:r>
      <w:r>
        <w:rPr>
          <w:rFonts w:hint="eastAsia" w:ascii="仿宋" w:hAnsi="仿宋" w:eastAsia="仿宋" w:cs="仿宋"/>
          <w:b w:val="0"/>
          <w:bCs/>
          <w:color w:val="auto"/>
          <w:sz w:val="28"/>
          <w:szCs w:val="28"/>
          <w:lang w:val="en-US" w:eastAsia="zh-CN"/>
        </w:rPr>
        <w:t>，建筑面积</w:t>
      </w:r>
      <w:r>
        <w:rPr>
          <w:rFonts w:hint="eastAsia" w:ascii="仿宋" w:hAnsi="仿宋" w:eastAsia="仿宋" w:cs="仿宋"/>
          <w:b w:val="0"/>
          <w:bCs/>
          <w:color w:val="auto"/>
          <w:sz w:val="28"/>
          <w:szCs w:val="28"/>
          <w:u w:val="none"/>
          <w:lang w:val="en-US" w:eastAsia="zh-CN"/>
        </w:rPr>
        <w:t>2492.21</w:t>
      </w:r>
      <w:r>
        <w:rPr>
          <w:rFonts w:hint="eastAsia" w:ascii="仿宋" w:hAnsi="仿宋" w:eastAsia="仿宋" w:cs="仿宋"/>
          <w:b w:val="0"/>
          <w:bCs/>
          <w:color w:val="auto"/>
          <w:sz w:val="28"/>
          <w:szCs w:val="28"/>
          <w:lang w:val="en-US" w:eastAsia="zh-CN"/>
        </w:rPr>
        <w:t>平方米；彭明善小区，建筑面积</w:t>
      </w:r>
      <w:r>
        <w:rPr>
          <w:rFonts w:hint="eastAsia" w:ascii="仿宋" w:hAnsi="仿宋" w:eastAsia="仿宋" w:cs="仿宋"/>
          <w:b w:val="0"/>
          <w:bCs/>
          <w:color w:val="auto"/>
          <w:sz w:val="28"/>
          <w:szCs w:val="28"/>
          <w:u w:val="none"/>
          <w:lang w:val="en-US" w:eastAsia="zh-CN"/>
        </w:rPr>
        <w:t xml:space="preserve"> 3903.14</w:t>
      </w:r>
      <w:r>
        <w:rPr>
          <w:rFonts w:hint="eastAsia" w:ascii="仿宋" w:hAnsi="仿宋" w:eastAsia="仿宋" w:cs="仿宋"/>
          <w:b w:val="0"/>
          <w:bCs/>
          <w:color w:val="auto"/>
          <w:sz w:val="28"/>
          <w:szCs w:val="28"/>
          <w:lang w:val="en-US" w:eastAsia="zh-CN"/>
        </w:rPr>
        <w:t>平方米</w:t>
      </w:r>
      <w:r>
        <w:rPr>
          <w:rFonts w:hint="eastAsia" w:ascii="仿宋" w:hAnsi="仿宋" w:eastAsia="仿宋" w:cs="仿宋"/>
          <w:b w:val="0"/>
          <w:bCs/>
          <w:color w:val="auto"/>
          <w:sz w:val="28"/>
          <w:szCs w:val="28"/>
        </w:rPr>
        <w:t>。</w:t>
      </w:r>
    </w:p>
    <w:p>
      <w:pPr>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设计依据：</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 xml:space="preserve">1. </w:t>
      </w:r>
      <w:r>
        <w:rPr>
          <w:rFonts w:hint="eastAsia" w:ascii="仿宋" w:hAnsi="仿宋" w:eastAsia="仿宋" w:cs="仿宋"/>
          <w:b w:val="0"/>
          <w:bCs/>
          <w:color w:val="000000" w:themeColor="text1"/>
          <w:sz w:val="28"/>
          <w:szCs w:val="28"/>
          <w:lang w:val="en-US" w:eastAsia="zh-CN"/>
          <w14:textFill>
            <w14:solidFill>
              <w14:schemeClr w14:val="tx1"/>
            </w14:solidFill>
          </w14:textFill>
        </w:rPr>
        <w:t>发包人</w:t>
      </w:r>
      <w:r>
        <w:rPr>
          <w:rFonts w:hint="eastAsia" w:ascii="仿宋" w:hAnsi="仿宋" w:eastAsia="仿宋" w:cs="仿宋"/>
          <w:b w:val="0"/>
          <w:bCs/>
          <w:color w:val="000000" w:themeColor="text1"/>
          <w:sz w:val="28"/>
          <w:szCs w:val="28"/>
          <w14:textFill>
            <w14:solidFill>
              <w14:schemeClr w14:val="tx1"/>
            </w14:solidFill>
          </w14:textFill>
        </w:rPr>
        <w:t>提供的相关基础资料</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2. 项目相关的各类批复文件</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3.《陕西省城镇老旧小区改造技术导则》</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4</w:t>
      </w:r>
      <w:r>
        <w:rPr>
          <w:rFonts w:hint="eastAsia" w:ascii="仿宋" w:hAnsi="仿宋" w:eastAsia="仿宋" w:cs="仿宋"/>
          <w:b w:val="0"/>
          <w:bCs/>
          <w:color w:val="000000" w:themeColor="text1"/>
          <w:sz w:val="28"/>
          <w:szCs w:val="28"/>
          <w14:textFill>
            <w14:solidFill>
              <w14:schemeClr w14:val="tx1"/>
            </w14:solidFill>
          </w14:textFill>
        </w:rPr>
        <w:t>.《民用建筑设计统一标准》（ GB50352-2019）</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5</w:t>
      </w:r>
      <w:r>
        <w:rPr>
          <w:rFonts w:hint="eastAsia" w:ascii="仿宋" w:hAnsi="仿宋" w:eastAsia="仿宋" w:cs="仿宋"/>
          <w:b w:val="0"/>
          <w:bCs/>
          <w:color w:val="000000" w:themeColor="text1"/>
          <w:sz w:val="28"/>
          <w:szCs w:val="28"/>
          <w14:textFill>
            <w14:solidFill>
              <w14:schemeClr w14:val="tx1"/>
            </w14:solidFill>
          </w14:textFill>
        </w:rPr>
        <w:t>.《全国民用建筑工程设计技术措施》（规划·建筑2009年）</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6</w:t>
      </w:r>
      <w:r>
        <w:rPr>
          <w:rFonts w:hint="eastAsia" w:ascii="仿宋" w:hAnsi="仿宋" w:eastAsia="仿宋" w:cs="仿宋"/>
          <w:b w:val="0"/>
          <w:bCs/>
          <w:color w:val="000000" w:themeColor="text1"/>
          <w:sz w:val="28"/>
          <w:szCs w:val="28"/>
          <w14:textFill>
            <w14:solidFill>
              <w14:schemeClr w14:val="tx1"/>
            </w14:solidFill>
          </w14:textFill>
        </w:rPr>
        <w:t>.《建筑工程设计文件编制深度规定》（20</w:t>
      </w:r>
      <w:r>
        <w:rPr>
          <w:rFonts w:hint="eastAsia" w:ascii="仿宋" w:hAnsi="仿宋" w:eastAsia="仿宋" w:cs="仿宋"/>
          <w:b w:val="0"/>
          <w:bCs/>
          <w:color w:val="000000" w:themeColor="text1"/>
          <w:sz w:val="28"/>
          <w:szCs w:val="28"/>
          <w:lang w:val="en-US" w:eastAsia="zh-CN"/>
          <w14:textFill>
            <w14:solidFill>
              <w14:schemeClr w14:val="tx1"/>
            </w14:solidFill>
          </w14:textFill>
        </w:rPr>
        <w:t>16</w:t>
      </w:r>
      <w:r>
        <w:rPr>
          <w:rFonts w:hint="eastAsia" w:ascii="仿宋" w:hAnsi="仿宋" w:eastAsia="仿宋" w:cs="仿宋"/>
          <w:b w:val="0"/>
          <w:bCs/>
          <w:color w:val="000000" w:themeColor="text1"/>
          <w:sz w:val="28"/>
          <w:szCs w:val="28"/>
          <w14:textFill>
            <w14:solidFill>
              <w14:schemeClr w14:val="tx1"/>
            </w14:solidFill>
          </w14:textFill>
        </w:rPr>
        <w:t>年版）</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7</w:t>
      </w:r>
      <w:r>
        <w:rPr>
          <w:rFonts w:hint="eastAsia" w:ascii="仿宋" w:hAnsi="仿宋" w:eastAsia="仿宋" w:cs="仿宋"/>
          <w:b w:val="0"/>
          <w:bCs/>
          <w:color w:val="000000" w:themeColor="text1"/>
          <w:sz w:val="28"/>
          <w:szCs w:val="28"/>
          <w14:textFill>
            <w14:solidFill>
              <w14:schemeClr w14:val="tx1"/>
            </w14:solidFill>
          </w14:textFill>
        </w:rPr>
        <w:t>. 其他与本工程相关的现行建筑设计规范</w:t>
      </w:r>
    </w:p>
    <w:p>
      <w:pPr>
        <w:spacing w:line="360" w:lineRule="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三、</w:t>
      </w:r>
      <w:r>
        <w:rPr>
          <w:rFonts w:hint="eastAsia" w:ascii="仿宋" w:hAnsi="仿宋" w:eastAsia="仿宋" w:cs="仿宋"/>
          <w:b/>
          <w:color w:val="000000" w:themeColor="text1"/>
          <w:sz w:val="28"/>
          <w:szCs w:val="28"/>
          <w14:textFill>
            <w14:solidFill>
              <w14:schemeClr w14:val="tx1"/>
            </w14:solidFill>
          </w14:textFill>
        </w:rPr>
        <w:t>设计内容要求：</w:t>
      </w:r>
    </w:p>
    <w:p>
      <w:pPr>
        <w:spacing w:line="360" w:lineRule="auto"/>
        <w:ind w:firstLine="560" w:firstLineChars="200"/>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val="0"/>
          <w:bCs/>
          <w:color w:val="000000" w:themeColor="text1"/>
          <w:kern w:val="2"/>
          <w:sz w:val="28"/>
          <w:szCs w:val="28"/>
          <w:lang w:val="en-US" w:eastAsia="zh-CN" w:bidi="ar-SA"/>
          <w14:textFill>
            <w14:solidFill>
              <w14:schemeClr w14:val="tx1"/>
            </w14:solidFill>
          </w14:textFill>
        </w:rPr>
        <w:t>该招标项目的方案设计、施工图设计及后期施工配合服务。设计主要内容包括招标范围内道路硬化工程、室外绿化工程、污水工程、电力工程、安防工程、围墙改造修缮、墙体外立面改造、屋面防水。</w:t>
      </w:r>
    </w:p>
    <w:p>
      <w:pPr>
        <w:spacing w:line="360" w:lineRule="auto"/>
        <w:ind w:firstLine="281" w:firstLineChars="1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四、</w:t>
      </w:r>
      <w:r>
        <w:rPr>
          <w:rFonts w:hint="eastAsia" w:ascii="仿宋" w:hAnsi="仿宋" w:eastAsia="仿宋" w:cs="仿宋"/>
          <w:b/>
          <w:color w:val="000000" w:themeColor="text1"/>
          <w:sz w:val="28"/>
          <w:szCs w:val="28"/>
          <w14:textFill>
            <w14:solidFill>
              <w14:schemeClr w14:val="tx1"/>
            </w14:solidFill>
          </w14:textFill>
        </w:rPr>
        <w:t>设计成果文件要求:</w:t>
      </w:r>
    </w:p>
    <w:p>
      <w:pPr>
        <w:pStyle w:val="2"/>
        <w:rPr>
          <w:rFonts w:hint="default" w:eastAsia="仿宋"/>
          <w:b w:val="0"/>
          <w:bCs/>
          <w:strike w:val="0"/>
          <w:color w:val="auto"/>
          <w:lang w:val="en-US" w:eastAsia="zh-CN"/>
        </w:rPr>
      </w:pPr>
      <w:r>
        <w:rPr>
          <w:rFonts w:hint="eastAsia" w:ascii="仿宋" w:hAnsi="仿宋" w:eastAsia="仿宋" w:cs="仿宋"/>
          <w:b w:val="0"/>
          <w:bCs/>
          <w:strike w:val="0"/>
          <w:dstrike w:val="0"/>
          <w:color w:val="auto"/>
          <w:sz w:val="28"/>
          <w:szCs w:val="28"/>
          <w:lang w:val="en-US" w:eastAsia="zh-CN"/>
        </w:rPr>
        <w:t>方案设计图纸。</w:t>
      </w:r>
    </w:p>
    <w:p>
      <w:pPr>
        <w:spacing w:line="360" w:lineRule="auto"/>
        <w:ind w:firstLine="280" w:firstLineChars="1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施工图全套(含图纸目录，建筑施工图，设备施工图)。</w:t>
      </w:r>
    </w:p>
    <w:p>
      <w:pPr>
        <w:spacing w:line="360" w:lineRule="auto"/>
        <w:ind w:firstLine="280" w:firstLineChars="100"/>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全部</w:t>
      </w:r>
      <w:r>
        <w:rPr>
          <w:rFonts w:hint="eastAsia" w:ascii="仿宋" w:hAnsi="仿宋" w:eastAsia="仿宋" w:cs="仿宋"/>
          <w:b w:val="0"/>
          <w:bCs/>
          <w:color w:val="auto"/>
          <w:sz w:val="28"/>
          <w:szCs w:val="28"/>
          <w:lang w:val="en-US" w:eastAsia="zh-CN"/>
        </w:rPr>
        <w:t>方案设计</w:t>
      </w:r>
      <w:r>
        <w:rPr>
          <w:rFonts w:hint="eastAsia" w:ascii="仿宋" w:hAnsi="仿宋" w:eastAsia="仿宋" w:cs="仿宋"/>
          <w:b w:val="0"/>
          <w:bCs/>
          <w:color w:val="auto"/>
          <w:sz w:val="28"/>
          <w:szCs w:val="28"/>
        </w:rPr>
        <w:t>文本文件以A3规格缩印编排装订成册，一式三份；全部设计施工蓝图</w:t>
      </w:r>
      <w:r>
        <w:rPr>
          <w:rFonts w:hint="eastAsia" w:ascii="仿宋" w:hAnsi="仿宋" w:eastAsia="仿宋" w:cs="仿宋"/>
          <w:b w:val="0"/>
          <w:bCs/>
          <w:color w:val="auto"/>
          <w:sz w:val="28"/>
          <w:szCs w:val="28"/>
          <w:lang w:val="en-US" w:eastAsia="zh-CN"/>
        </w:rPr>
        <w:t>8</w:t>
      </w:r>
      <w:r>
        <w:rPr>
          <w:rFonts w:hint="eastAsia" w:ascii="仿宋" w:hAnsi="仿宋" w:eastAsia="仿宋" w:cs="仿宋"/>
          <w:b w:val="0"/>
          <w:bCs/>
          <w:color w:val="auto"/>
          <w:sz w:val="28"/>
          <w:szCs w:val="28"/>
        </w:rPr>
        <w:t>套。若招标方需加晒图纸时，中标方只收取晒图成本费。</w:t>
      </w:r>
    </w:p>
    <w:p>
      <w:pPr>
        <w:spacing w:line="360" w:lineRule="auto"/>
        <w:ind w:firstLine="280" w:firstLineChars="100"/>
        <w:rPr>
          <w:rFonts w:hint="eastAsia" w:ascii="仿宋" w:hAnsi="仿宋" w:eastAsia="仿宋" w:cs="仿宋"/>
          <w:b w:val="0"/>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提供上述所有成果的电子文件（光盘），一式二份，格式要求如下：文本文件用word或excel格式保存,图纸设计文件CAD格式保存，展示图用JPG格式保存。</w:t>
      </w:r>
    </w:p>
    <w:p>
      <w:pPr>
        <w:pStyle w:val="3"/>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5、</w:t>
      </w:r>
    </w:p>
    <w:p>
      <w:pPr>
        <w:spacing w:line="336"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工程设计范围、阶段与服务内容详见专用合同条款附件1。</w:t>
      </w:r>
    </w:p>
    <w:p>
      <w:pPr>
        <w:spacing w:line="360" w:lineRule="auto"/>
        <w:ind w:firstLine="560" w:firstLineChars="200"/>
        <w:rPr>
          <w:rFonts w:hint="eastAsia" w:ascii="仿宋" w:hAnsi="仿宋" w:eastAsia="仿宋" w:cs="仿宋"/>
          <w:b w:val="0"/>
          <w:bCs w:val="0"/>
          <w:color w:val="auto"/>
          <w:sz w:val="28"/>
          <w:szCs w:val="28"/>
        </w:rPr>
      </w:pPr>
      <w:r>
        <w:rPr>
          <w:rFonts w:hint="eastAsia" w:ascii="仿宋_GB2312" w:hAnsi="仿宋_GB2312" w:eastAsia="仿宋_GB2312" w:cs="仿宋_GB2312"/>
          <w:b w:val="0"/>
          <w:bCs w:val="0"/>
          <w:color w:val="auto"/>
          <w:sz w:val="28"/>
          <w:szCs w:val="28"/>
        </w:rPr>
        <w:t>工程设计周期：</w:t>
      </w:r>
      <w:r>
        <w:rPr>
          <w:rFonts w:hint="eastAsia" w:ascii="仿宋_GB2312" w:hAnsi="仿宋_GB2312" w:eastAsia="仿宋_GB2312" w:cs="仿宋_GB2312"/>
          <w:b w:val="0"/>
          <w:bCs w:val="0"/>
          <w:color w:val="auto"/>
          <w:sz w:val="28"/>
          <w:szCs w:val="28"/>
          <w:lang w:val="en-US" w:eastAsia="zh-CN"/>
        </w:rPr>
        <w:t>30日历天（方案</w:t>
      </w:r>
      <w:r>
        <w:rPr>
          <w:rFonts w:hint="eastAsia" w:ascii="仿宋_GB2312" w:hAnsi="仿宋_GB2312" w:eastAsia="仿宋_GB2312" w:cs="仿宋_GB2312"/>
          <w:b w:val="0"/>
          <w:bCs w:val="0"/>
          <w:color w:val="auto"/>
          <w:sz w:val="28"/>
          <w:szCs w:val="28"/>
        </w:rPr>
        <w:t>设计</w:t>
      </w:r>
      <w:r>
        <w:rPr>
          <w:rFonts w:hint="eastAsia" w:ascii="仿宋_GB2312" w:hAnsi="仿宋_GB2312" w:eastAsia="仿宋_GB2312" w:cs="仿宋_GB2312"/>
          <w:b w:val="0"/>
          <w:bCs w:val="0"/>
          <w:color w:val="auto"/>
          <w:sz w:val="28"/>
          <w:szCs w:val="28"/>
          <w:lang w:val="en-US" w:eastAsia="zh-CN"/>
        </w:rPr>
        <w:t>15</w:t>
      </w:r>
      <w:r>
        <w:rPr>
          <w:rFonts w:hint="eastAsia" w:ascii="仿宋_GB2312" w:hAnsi="仿宋_GB2312" w:eastAsia="仿宋_GB2312" w:cs="仿宋_GB2312"/>
          <w:b w:val="0"/>
          <w:bCs w:val="0"/>
          <w:color w:val="auto"/>
          <w:sz w:val="28"/>
          <w:szCs w:val="28"/>
        </w:rPr>
        <w:t>天，施工图设计</w:t>
      </w:r>
      <w:r>
        <w:rPr>
          <w:rFonts w:hint="eastAsia" w:ascii="仿宋_GB2312" w:hAnsi="仿宋_GB2312" w:eastAsia="仿宋_GB2312" w:cs="仿宋_GB2312"/>
          <w:b w:val="0"/>
          <w:bCs w:val="0"/>
          <w:color w:val="auto"/>
          <w:sz w:val="28"/>
          <w:szCs w:val="28"/>
          <w:lang w:val="en-US" w:eastAsia="zh-CN"/>
        </w:rPr>
        <w:t>15</w:t>
      </w:r>
      <w:r>
        <w:rPr>
          <w:rFonts w:hint="eastAsia" w:ascii="仿宋_GB2312" w:hAnsi="仿宋_GB2312" w:eastAsia="仿宋_GB2312" w:cs="仿宋_GB2312"/>
          <w:b w:val="0"/>
          <w:bCs w:val="0"/>
          <w:color w:val="auto"/>
          <w:sz w:val="28"/>
          <w:szCs w:val="28"/>
        </w:rPr>
        <w:t>天</w:t>
      </w:r>
      <w:r>
        <w:rPr>
          <w:rFonts w:hint="eastAsia" w:ascii="仿宋_GB2312" w:hAnsi="仿宋_GB2312" w:eastAsia="仿宋_GB2312" w:cs="仿宋_GB2312"/>
          <w:b w:val="0"/>
          <w:bCs w:val="0"/>
          <w:color w:val="auto"/>
          <w:sz w:val="28"/>
          <w:szCs w:val="28"/>
          <w:lang w:val="en-US" w:eastAsia="zh-CN"/>
        </w:rPr>
        <w:t>）</w:t>
      </w:r>
    </w:p>
    <w:p>
      <w:pPr>
        <w:tabs>
          <w:tab w:val="left" w:pos="588"/>
        </w:tabs>
        <w:spacing w:line="360" w:lineRule="auto"/>
        <w:rPr>
          <w:rFonts w:hint="eastAsia" w:ascii="仿宋" w:hAnsi="仿宋" w:eastAsia="仿宋" w:cs="仿宋"/>
          <w:sz w:val="24"/>
        </w:rPr>
      </w:pPr>
    </w:p>
    <w:p>
      <w:pPr>
        <w:rPr>
          <w:rFonts w:hint="eastAsia" w:ascii="仿宋" w:hAnsi="仿宋" w:eastAsia="仿宋" w:cs="仿宋"/>
          <w:bCs/>
        </w:rPr>
      </w:pPr>
      <w:r>
        <w:rPr>
          <w:rFonts w:hint="eastAsia" w:ascii="仿宋" w:hAnsi="仿宋" w:eastAsia="仿宋" w:cs="仿宋"/>
          <w:bCs/>
        </w:rPr>
        <w:br w:type="page"/>
      </w:r>
    </w:p>
    <w:p>
      <w:pPr>
        <w:pStyle w:val="47"/>
        <w:spacing w:line="360" w:lineRule="auto"/>
        <w:rPr>
          <w:rFonts w:hint="eastAsia" w:ascii="仿宋" w:hAnsi="仿宋" w:eastAsia="仿宋" w:cs="仿宋"/>
        </w:rPr>
      </w:pPr>
      <w:bookmarkStart w:id="463" w:name="_Toc58504449"/>
      <w:bookmarkStart w:id="464" w:name="_Toc385992401"/>
      <w:bookmarkStart w:id="465" w:name="_Toc31008"/>
      <w:bookmarkStart w:id="466" w:name="_Toc389620241"/>
      <w:bookmarkStart w:id="467" w:name="_Toc415499899"/>
      <w:bookmarkStart w:id="468" w:name="_Toc68590981"/>
      <w:r>
        <w:rPr>
          <w:rStyle w:val="207"/>
          <w:rFonts w:hint="eastAsia" w:ascii="仿宋" w:hAnsi="仿宋" w:eastAsia="仿宋" w:cs="仿宋"/>
          <w:sz w:val="36"/>
          <w:szCs w:val="36"/>
        </w:rPr>
        <w:t>第六章  磋商响应文件格式</w:t>
      </w:r>
      <w:bookmarkEnd w:id="463"/>
      <w:bookmarkEnd w:id="464"/>
      <w:bookmarkEnd w:id="465"/>
      <w:bookmarkEnd w:id="466"/>
      <w:bookmarkEnd w:id="467"/>
      <w:bookmarkEnd w:id="468"/>
      <w:r>
        <w:rPr>
          <w:rFonts w:hint="eastAsia" w:ascii="仿宋" w:hAnsi="仿宋" w:eastAsia="仿宋" w:cs="仿宋"/>
        </w:rPr>
        <w:br w:type="page"/>
      </w:r>
      <w:r>
        <w:rPr>
          <w:rFonts w:hint="eastAsia" w:ascii="仿宋" w:hAnsi="仿宋" w:eastAsia="仿宋" w:cs="仿宋"/>
        </w:rPr>
        <w:t xml:space="preserve">                                 </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政府采购项目</w:t>
      </w:r>
    </w:p>
    <w:p>
      <w:pPr>
        <w:autoSpaceDE w:val="0"/>
        <w:autoSpaceDN w:val="0"/>
        <w:adjustRightInd w:val="0"/>
        <w:snapToGrid w:val="0"/>
        <w:spacing w:line="360" w:lineRule="auto"/>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采购项目编号：</w:t>
      </w:r>
      <w:r>
        <w:rPr>
          <w:rFonts w:hint="eastAsia" w:ascii="仿宋" w:hAnsi="仿宋" w:eastAsia="仿宋" w:cs="仿宋"/>
          <w:b/>
          <w:bCs/>
          <w:sz w:val="30"/>
          <w:szCs w:val="30"/>
          <w:lang w:val="zh-CN"/>
        </w:rPr>
        <w:t>SCZJ2022-CS-1918/001</w:t>
      </w: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tabs>
          <w:tab w:val="left" w:pos="5670"/>
        </w:tabs>
        <w:autoSpaceDE w:val="0"/>
        <w:autoSpaceDN w:val="0"/>
        <w:adjustRightInd w:val="0"/>
        <w:snapToGrid w:val="0"/>
        <w:spacing w:line="360" w:lineRule="auto"/>
        <w:jc w:val="center"/>
        <w:rPr>
          <w:rFonts w:hint="eastAsia" w:ascii="仿宋" w:hAnsi="仿宋" w:eastAsia="仿宋" w:cs="仿宋"/>
          <w:sz w:val="19"/>
          <w:szCs w:val="19"/>
        </w:rPr>
      </w:pPr>
    </w:p>
    <w:p>
      <w:pPr>
        <w:autoSpaceDE w:val="0"/>
        <w:autoSpaceDN w:val="0"/>
        <w:adjustRightInd w:val="0"/>
        <w:snapToGrid w:val="0"/>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宁陕县</w:t>
      </w:r>
      <w:r>
        <w:rPr>
          <w:rFonts w:hint="eastAsia" w:ascii="仿宋" w:hAnsi="仿宋" w:eastAsia="仿宋" w:cs="仿宋"/>
          <w:b/>
          <w:bCs/>
          <w:sz w:val="44"/>
          <w:szCs w:val="44"/>
          <w:lang w:val="en-US" w:eastAsia="zh-CN"/>
        </w:rPr>
        <w:t>2022</w:t>
      </w:r>
      <w:r>
        <w:rPr>
          <w:rFonts w:hint="eastAsia" w:ascii="仿宋" w:hAnsi="仿宋" w:eastAsia="仿宋" w:cs="仿宋"/>
          <w:b/>
          <w:bCs/>
          <w:sz w:val="44"/>
          <w:szCs w:val="44"/>
        </w:rPr>
        <w:t>年老旧小区改造工程设计服务</w:t>
      </w:r>
    </w:p>
    <w:p>
      <w:pPr>
        <w:tabs>
          <w:tab w:val="left" w:pos="5670"/>
        </w:tabs>
        <w:autoSpaceDE w:val="0"/>
        <w:autoSpaceDN w:val="0"/>
        <w:adjustRightInd w:val="0"/>
        <w:snapToGrid w:val="0"/>
        <w:spacing w:line="360" w:lineRule="auto"/>
        <w:jc w:val="center"/>
        <w:rPr>
          <w:rFonts w:hint="eastAsia" w:ascii="仿宋" w:hAnsi="仿宋" w:eastAsia="仿宋" w:cs="仿宋"/>
          <w:b/>
          <w:bCs/>
          <w:sz w:val="36"/>
          <w:szCs w:val="36"/>
          <w:lang w:val="zh-CN"/>
        </w:rPr>
      </w:pPr>
    </w:p>
    <w:p>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磋商响应文件</w:t>
      </w:r>
    </w:p>
    <w:p>
      <w:pPr>
        <w:pStyle w:val="199"/>
        <w:ind w:firstLine="2891" w:firstLineChars="1200"/>
        <w:rPr>
          <w:rFonts w:hint="eastAsia" w:ascii="仿宋" w:hAnsi="仿宋" w:eastAsia="仿宋" w:cs="仿宋"/>
          <w:b/>
          <w:sz w:val="30"/>
          <w:szCs w:val="30"/>
        </w:rPr>
      </w:pPr>
      <w:r>
        <w:rPr>
          <w:rFonts w:hint="eastAsia" w:ascii="仿宋" w:hAnsi="仿宋" w:eastAsia="仿宋" w:cs="仿宋"/>
          <w:b/>
          <w:bCs/>
          <w:lang w:val="zh-CN"/>
        </w:rPr>
        <w:t xml:space="preserve"> </w:t>
      </w:r>
    </w:p>
    <w:p>
      <w:pPr>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napToGrid w:val="0"/>
        <w:spacing w:line="360" w:lineRule="auto"/>
        <w:rPr>
          <w:rFonts w:hint="eastAsia" w:ascii="仿宋" w:hAnsi="仿宋" w:eastAsia="仿宋" w:cs="仿宋"/>
          <w:b/>
          <w:bCs/>
          <w:sz w:val="32"/>
          <w:szCs w:val="32"/>
          <w:lang w:val="zh-CN"/>
        </w:rPr>
      </w:pPr>
    </w:p>
    <w:p>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rPr>
      </w:pPr>
    </w:p>
    <w:p>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pPr>
        <w:autoSpaceDE w:val="0"/>
        <w:autoSpaceDN w:val="0"/>
        <w:adjustRightInd w:val="0"/>
        <w:spacing w:line="360" w:lineRule="auto"/>
        <w:ind w:firstLine="1687" w:firstLineChars="600"/>
        <w:jc w:val="left"/>
        <w:rPr>
          <w:rFonts w:hint="eastAsia" w:ascii="仿宋" w:hAnsi="仿宋" w:eastAsia="仿宋" w:cs="仿宋"/>
          <w:b/>
          <w:color w:val="auto"/>
          <w:kern w:val="0"/>
          <w:sz w:val="28"/>
          <w:szCs w:val="28"/>
        </w:rPr>
      </w:pPr>
    </w:p>
    <w:p>
      <w:pPr>
        <w:autoSpaceDE w:val="0"/>
        <w:autoSpaceDN w:val="0"/>
        <w:adjustRightInd w:val="0"/>
        <w:snapToGrid w:val="0"/>
        <w:spacing w:line="360" w:lineRule="auto"/>
        <w:ind w:firstLine="843" w:firstLineChars="300"/>
        <w:jc w:val="center"/>
        <w:rPr>
          <w:rFonts w:hint="eastAsia" w:ascii="仿宋" w:hAnsi="仿宋" w:eastAsia="仿宋" w:cs="仿宋"/>
          <w:b/>
          <w:bCs/>
          <w:sz w:val="32"/>
          <w:szCs w:val="32"/>
          <w:u w:val="single"/>
        </w:rPr>
      </w:pP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p>
      <w:pPr>
        <w:pStyle w:val="3"/>
        <w:rPr>
          <w:rFonts w:hint="eastAsia" w:ascii="仿宋" w:hAnsi="仿宋" w:eastAsia="仿宋" w:cs="仿宋"/>
        </w:rPr>
      </w:pPr>
      <w:r>
        <w:rPr>
          <w:rFonts w:hint="eastAsia" w:ascii="仿宋" w:hAnsi="仿宋" w:eastAsia="仿宋" w:cs="仿宋"/>
        </w:rPr>
        <w:br w:type="page"/>
      </w:r>
    </w:p>
    <w:p>
      <w:pPr>
        <w:autoSpaceDE w:val="0"/>
        <w:autoSpaceDN w:val="0"/>
        <w:adjustRightInd w:val="0"/>
        <w:snapToGrid w:val="0"/>
        <w:spacing w:line="360" w:lineRule="auto"/>
        <w:ind w:firstLine="964" w:firstLineChars="300"/>
        <w:rPr>
          <w:rFonts w:hint="eastAsia" w:ascii="仿宋" w:hAnsi="仿宋" w:eastAsia="仿宋" w:cs="仿宋"/>
          <w:b/>
          <w:bCs/>
        </w:rPr>
      </w:pPr>
      <w:r>
        <w:rPr>
          <w:rFonts w:hint="eastAsia" w:ascii="仿宋" w:hAnsi="仿宋" w:eastAsia="仿宋" w:cs="仿宋"/>
          <w:b/>
          <w:bCs/>
          <w:sz w:val="32"/>
          <w:szCs w:val="32"/>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auto"/>
        <w:outlineLvl w:val="9"/>
        <w:rPr>
          <w:rFonts w:ascii="仿宋" w:hAnsi="仿宋" w:eastAsia="仿宋" w:cs="仿宋"/>
          <w:b/>
          <w:bCs/>
          <w:color w:val="auto"/>
          <w:sz w:val="36"/>
          <w:szCs w:val="36"/>
        </w:rPr>
      </w:pPr>
      <w:r>
        <w:rPr>
          <w:rFonts w:hint="eastAsia" w:ascii="仿宋" w:hAnsi="仿宋" w:eastAsia="仿宋" w:cs="仿宋"/>
          <w:b/>
          <w:bCs/>
          <w:color w:val="auto"/>
          <w:sz w:val="36"/>
          <w:szCs w:val="36"/>
        </w:rPr>
        <w:t>目录</w:t>
      </w:r>
    </w:p>
    <w:p>
      <w:pPr>
        <w:autoSpaceDE w:val="0"/>
        <w:autoSpaceDN w:val="0"/>
        <w:adjustRightInd w:val="0"/>
        <w:snapToGrid w:val="0"/>
        <w:spacing w:line="360" w:lineRule="auto"/>
        <w:ind w:firstLine="2249" w:firstLineChars="800"/>
        <w:rPr>
          <w:rFonts w:hint="eastAsia" w:ascii="仿宋" w:hAnsi="仿宋" w:eastAsia="仿宋" w:cs="仿宋"/>
          <w:b/>
          <w:bCs/>
          <w:color w:val="auto"/>
          <w:sz w:val="28"/>
          <w:szCs w:val="28"/>
          <w:lang w:val="zh-CN"/>
        </w:rPr>
      </w:pPr>
    </w:p>
    <w:p>
      <w:pPr>
        <w:autoSpaceDE w:val="0"/>
        <w:autoSpaceDN w:val="0"/>
        <w:adjustRightInd w:val="0"/>
        <w:snapToGrid w:val="0"/>
        <w:spacing w:line="360" w:lineRule="auto"/>
        <w:ind w:firstLine="2249" w:firstLineChars="8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第一部分：资格证明文件</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基本资格条件</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特定资格条件</w:t>
      </w:r>
    </w:p>
    <w:p>
      <w:pPr>
        <w:pStyle w:val="3"/>
        <w:tabs>
          <w:tab w:val="left" w:pos="567"/>
        </w:tabs>
        <w:ind w:firstLine="2249" w:firstLineChars="800"/>
        <w:rPr>
          <w:rFonts w:hint="eastAsia" w:ascii="仿宋" w:hAnsi="仿宋" w:eastAsia="仿宋" w:cs="仿宋"/>
          <w:b/>
          <w:bCs/>
          <w:color w:val="auto"/>
          <w:szCs w:val="28"/>
          <w:lang w:eastAsia="zh-CN"/>
        </w:rPr>
      </w:pPr>
      <w:r>
        <w:rPr>
          <w:rFonts w:hint="eastAsia" w:ascii="仿宋" w:hAnsi="仿宋" w:eastAsia="仿宋" w:cs="仿宋"/>
          <w:b/>
          <w:bCs/>
          <w:color w:val="auto"/>
          <w:sz w:val="28"/>
          <w:szCs w:val="28"/>
          <w:lang w:val="zh-CN" w:eastAsia="zh-CN"/>
        </w:rPr>
        <w:t>第二部分：</w:t>
      </w:r>
      <w:r>
        <w:rPr>
          <w:rFonts w:hint="eastAsia" w:ascii="仿宋" w:hAnsi="仿宋" w:eastAsia="仿宋" w:cs="仿宋"/>
          <w:b/>
          <w:bCs/>
          <w:color w:val="auto"/>
          <w:sz w:val="28"/>
          <w:szCs w:val="28"/>
          <w:lang w:val="zh-CN"/>
        </w:rPr>
        <w:t>符合性证明文件</w:t>
      </w:r>
      <w:r>
        <w:rPr>
          <w:rFonts w:hint="eastAsia" w:ascii="仿宋" w:hAnsi="仿宋" w:eastAsia="仿宋" w:cs="仿宋"/>
          <w:b/>
          <w:bCs/>
          <w:color w:val="auto"/>
          <w:szCs w:val="28"/>
          <w:lang w:eastAsia="zh-CN"/>
        </w:rPr>
        <w:t xml:space="preserve"> </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投标函</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磋商报价表</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分项报价表</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偏离表</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近年完成的类似项目业绩一览表</w:t>
      </w:r>
    </w:p>
    <w:p>
      <w:pPr>
        <w:autoSpaceDE w:val="0"/>
        <w:autoSpaceDN w:val="0"/>
        <w:adjustRightInd w:val="0"/>
        <w:snapToGrid w:val="0"/>
        <w:spacing w:line="360" w:lineRule="auto"/>
        <w:ind w:firstLine="2249" w:firstLineChars="800"/>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第三部分：响应方案</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供应商概况及其性质</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小微企业、监狱企业、残疾人福利单位声明函或证明</w:t>
      </w:r>
    </w:p>
    <w:p>
      <w:pPr>
        <w:pStyle w:val="3"/>
        <w:tabs>
          <w:tab w:val="left" w:pos="567"/>
        </w:tabs>
        <w:ind w:firstLine="3795" w:firstLineChars="1800"/>
        <w:rPr>
          <w:rFonts w:hint="eastAsia" w:ascii="仿宋" w:hAnsi="仿宋" w:eastAsia="仿宋" w:cs="仿宋"/>
          <w:b/>
          <w:bCs/>
          <w:color w:val="auto"/>
          <w:szCs w:val="28"/>
          <w:lang w:eastAsia="zh-CN"/>
        </w:rPr>
      </w:pPr>
      <w:r>
        <w:rPr>
          <w:rFonts w:hint="eastAsia" w:ascii="仿宋" w:hAnsi="仿宋" w:eastAsia="仿宋" w:cs="仿宋"/>
          <w:b/>
          <w:bCs/>
          <w:color w:val="auto"/>
          <w:szCs w:val="28"/>
          <w:lang w:eastAsia="zh-CN"/>
        </w:rPr>
        <w:t>磋商方案说明</w:t>
      </w:r>
    </w:p>
    <w:p>
      <w:pPr>
        <w:rPr>
          <w:rFonts w:hint="eastAsia" w:ascii="仿宋" w:hAnsi="仿宋" w:eastAsia="仿宋" w:cs="仿宋"/>
          <w:b/>
          <w:bCs/>
        </w:rPr>
      </w:pPr>
      <w:r>
        <w:rPr>
          <w:rFonts w:hint="eastAsia" w:ascii="仿宋" w:hAnsi="仿宋" w:eastAsia="仿宋" w:cs="仿宋"/>
          <w:b/>
          <w:bCs/>
        </w:rPr>
        <w:br w:type="page"/>
      </w:r>
    </w:p>
    <w:p>
      <w:pPr>
        <w:pStyle w:val="5"/>
        <w:jc w:val="center"/>
        <w:rPr>
          <w:rFonts w:hint="eastAsia" w:ascii="仿宋" w:hAnsi="仿宋" w:eastAsia="仿宋" w:cs="仿宋"/>
          <w:b/>
          <w:bCs/>
        </w:rPr>
      </w:pPr>
      <w:r>
        <w:rPr>
          <w:rFonts w:hint="eastAsia" w:ascii="仿宋" w:hAnsi="仿宋" w:eastAsia="仿宋" w:cs="仿宋"/>
          <w:b/>
          <w:bCs/>
        </w:rPr>
        <w:t xml:space="preserve">第一部分  </w:t>
      </w:r>
      <w:r>
        <w:rPr>
          <w:rFonts w:hint="eastAsia" w:ascii="仿宋" w:hAnsi="仿宋" w:eastAsia="仿宋" w:cs="仿宋"/>
          <w:b/>
          <w:bCs/>
          <w:lang w:val="zh-CN"/>
        </w:rPr>
        <w:t>资格证明文件</w:t>
      </w:r>
    </w:p>
    <w:p>
      <w:pPr>
        <w:pStyle w:val="29"/>
        <w:tabs>
          <w:tab w:val="left" w:pos="5580"/>
        </w:tabs>
        <w:spacing w:line="360" w:lineRule="auto"/>
        <w:jc w:val="center"/>
        <w:rPr>
          <w:rFonts w:hint="eastAsia" w:ascii="仿宋" w:hAnsi="仿宋" w:eastAsia="仿宋" w:cs="仿宋"/>
          <w:b/>
          <w:sz w:val="24"/>
        </w:rPr>
      </w:pPr>
      <w:r>
        <w:rPr>
          <w:rFonts w:hint="eastAsia" w:ascii="仿宋" w:hAnsi="仿宋" w:eastAsia="仿宋" w:cs="仿宋"/>
          <w:b/>
          <w:sz w:val="28"/>
          <w:szCs w:val="21"/>
          <w:lang w:eastAsia="zh-CN"/>
        </w:rPr>
        <w:t>一、基本资格条件</w:t>
      </w:r>
    </w:p>
    <w:p>
      <w:pPr>
        <w:jc w:val="center"/>
        <w:rPr>
          <w:rFonts w:hint="eastAsia" w:ascii="仿宋" w:hAnsi="仿宋" w:eastAsia="仿宋" w:cs="仿宋"/>
          <w:b/>
          <w:sz w:val="24"/>
          <w:szCs w:val="32"/>
        </w:rPr>
      </w:pPr>
      <w:r>
        <w:rPr>
          <w:rFonts w:hint="eastAsia" w:ascii="仿宋" w:hAnsi="仿宋" w:eastAsia="仿宋" w:cs="仿宋"/>
          <w:b/>
          <w:sz w:val="24"/>
          <w:szCs w:val="32"/>
        </w:rPr>
        <w:t>1</w:t>
      </w:r>
      <w:r>
        <w:rPr>
          <w:rFonts w:hint="eastAsia" w:ascii="仿宋" w:hAnsi="仿宋" w:eastAsia="仿宋" w:cs="仿宋"/>
          <w:b/>
          <w:sz w:val="24"/>
          <w:szCs w:val="32"/>
          <w:lang w:val="en-US" w:eastAsia="zh-CN"/>
        </w:rPr>
        <w:t>.</w:t>
      </w:r>
      <w:r>
        <w:rPr>
          <w:rFonts w:hint="eastAsia" w:ascii="仿宋" w:hAnsi="仿宋" w:eastAsia="仿宋" w:cs="仿宋"/>
          <w:b/>
          <w:sz w:val="24"/>
          <w:szCs w:val="32"/>
        </w:rPr>
        <w:t>具有独立承担民事责任的能力，提供供应商合法注册的法人或其他组织的营业执照等证明文件，自然人的身份证明。</w:t>
      </w:r>
    </w:p>
    <w:p>
      <w:pPr>
        <w:jc w:val="left"/>
        <w:rPr>
          <w:rFonts w:hint="eastAsia" w:ascii="仿宋" w:hAnsi="仿宋" w:eastAsia="仿宋" w:cs="仿宋"/>
          <w:sz w:val="24"/>
        </w:rPr>
      </w:pPr>
    </w:p>
    <w:p>
      <w:pPr>
        <w:adjustRightInd w:val="0"/>
        <w:spacing w:line="360" w:lineRule="atLeast"/>
        <w:jc w:val="left"/>
        <w:textAlignment w:val="baseline"/>
        <w:rPr>
          <w:rFonts w:hint="eastAsia" w:ascii="仿宋" w:hAnsi="仿宋" w:eastAsia="仿宋" w:cs="仿宋"/>
          <w:b/>
          <w:sz w:val="28"/>
        </w:rPr>
      </w:pPr>
    </w:p>
    <w:p>
      <w:pPr>
        <w:adjustRightInd w:val="0"/>
        <w:spacing w:line="360" w:lineRule="atLeast"/>
        <w:jc w:val="left"/>
        <w:textAlignment w:val="baseline"/>
        <w:rPr>
          <w:rFonts w:hint="eastAsia" w:ascii="仿宋" w:hAnsi="仿宋" w:eastAsia="仿宋" w:cs="仿宋"/>
          <w:b/>
          <w:sz w:val="28"/>
        </w:rPr>
      </w:pPr>
      <w:r>
        <w:rPr>
          <w:rFonts w:hint="eastAsia" w:ascii="仿宋" w:hAnsi="仿宋" w:eastAsia="仿宋" w:cs="仿宋"/>
          <w:b/>
          <w:sz w:val="28"/>
        </w:rPr>
        <w:t xml:space="preserve"> </w:t>
      </w:r>
    </w:p>
    <w:p>
      <w:pPr>
        <w:jc w:val="center"/>
        <w:rPr>
          <w:rFonts w:hint="eastAsia" w:ascii="仿宋" w:hAnsi="仿宋" w:eastAsia="仿宋" w:cs="仿宋"/>
          <w:b/>
          <w:sz w:val="24"/>
          <w:szCs w:val="32"/>
          <w:lang w:val="en-US" w:eastAsia="zh-CN"/>
        </w:rPr>
      </w:pPr>
      <w:r>
        <w:rPr>
          <w:rFonts w:hint="eastAsia" w:ascii="仿宋" w:hAnsi="仿宋" w:eastAsia="仿宋" w:cs="仿宋"/>
          <w:b/>
        </w:rPr>
        <w:br w:type="page"/>
      </w:r>
      <w:r>
        <w:rPr>
          <w:rFonts w:hint="eastAsia" w:ascii="仿宋" w:hAnsi="仿宋" w:eastAsia="仿宋" w:cs="仿宋"/>
          <w:b/>
          <w:sz w:val="24"/>
          <w:szCs w:val="32"/>
          <w:lang w:val="en-US" w:eastAsia="zh-CN"/>
        </w:rPr>
        <w:t>2.</w:t>
      </w:r>
      <w:r>
        <w:rPr>
          <w:rFonts w:hint="eastAsia" w:ascii="仿宋" w:hAnsi="仿宋" w:eastAsia="仿宋" w:cs="仿宋"/>
          <w:b/>
          <w:sz w:val="24"/>
          <w:szCs w:val="32"/>
        </w:rPr>
        <w:t>具有良好的商业信誉和健全的财务会计制度</w:t>
      </w:r>
    </w:p>
    <w:p>
      <w:pPr>
        <w:tabs>
          <w:tab w:val="left" w:pos="993"/>
          <w:tab w:val="left" w:pos="1030"/>
          <w:tab w:val="left" w:pos="8364"/>
        </w:tabs>
        <w:snapToGrid/>
        <w:spacing w:after="0" w:afterLines="0"/>
        <w:ind w:right="0" w:rightChars="0"/>
        <w:rPr>
          <w:rFonts w:hint="eastAsia" w:ascii="仿宋" w:hAnsi="仿宋" w:eastAsia="仿宋" w:cs="仿宋"/>
          <w:sz w:val="24"/>
        </w:rPr>
      </w:pPr>
      <w:r>
        <w:rPr>
          <w:rFonts w:hint="eastAsia" w:ascii="仿宋" w:hAnsi="仿宋" w:eastAsia="仿宋" w:cs="仿宋"/>
          <w:b/>
          <w:sz w:val="24"/>
          <w:szCs w:val="32"/>
          <w:lang w:val="en-US" w:eastAsia="zh-CN"/>
        </w:rPr>
        <w:t>2021</w:t>
      </w:r>
      <w:r>
        <w:rPr>
          <w:rFonts w:hint="eastAsia" w:ascii="仿宋" w:hAnsi="仿宋" w:eastAsia="仿宋" w:cs="仿宋"/>
          <w:b/>
          <w:sz w:val="24"/>
          <w:szCs w:val="32"/>
        </w:rPr>
        <w:t>年度经审计的财务报表</w:t>
      </w:r>
      <w:r>
        <w:rPr>
          <w:rFonts w:hint="eastAsia" w:ascii="仿宋" w:hAnsi="仿宋" w:eastAsia="仿宋" w:cs="仿宋"/>
          <w:b/>
          <w:sz w:val="24"/>
          <w:szCs w:val="32"/>
          <w:lang w:eastAsia="zh-CN"/>
        </w:rPr>
        <w:t>（</w:t>
      </w:r>
      <w:r>
        <w:rPr>
          <w:rFonts w:hint="eastAsia" w:ascii="仿宋" w:hAnsi="仿宋" w:eastAsia="仿宋" w:cs="仿宋"/>
          <w:sz w:val="24"/>
        </w:rPr>
        <w:t>提供供应商</w:t>
      </w:r>
      <w:r>
        <w:rPr>
          <w:rFonts w:hint="eastAsia" w:ascii="仿宋" w:hAnsi="仿宋" w:eastAsia="仿宋" w:cs="仿宋"/>
          <w:sz w:val="24"/>
          <w:lang w:val="en-US" w:eastAsia="zh-CN"/>
        </w:rPr>
        <w:t>2021</w:t>
      </w:r>
      <w:r>
        <w:rPr>
          <w:rFonts w:hint="eastAsia" w:ascii="仿宋" w:hAnsi="仿宋" w:eastAsia="仿宋" w:cs="仿宋"/>
          <w:sz w:val="24"/>
        </w:rPr>
        <w:t>年度经审计的财务报表（包括资产负债表、现金流量表、利润表）复印件或扫描件、所有复印件或扫描件需加盖单位公章。</w:t>
      </w:r>
      <w:r>
        <w:rPr>
          <w:rFonts w:hint="eastAsia" w:ascii="仿宋" w:hAnsi="仿宋" w:eastAsia="仿宋" w:cs="仿宋"/>
          <w:b/>
          <w:sz w:val="24"/>
          <w:szCs w:val="32"/>
          <w:lang w:eastAsia="zh-CN"/>
        </w:rPr>
        <w:t>）</w:t>
      </w:r>
    </w:p>
    <w:p>
      <w:pPr>
        <w:rPr>
          <w:rFonts w:hint="eastAsia" w:ascii="仿宋" w:hAnsi="仿宋" w:eastAsia="仿宋" w:cs="仿宋"/>
          <w:b/>
          <w:lang w:eastAsia="zh-CN"/>
        </w:rPr>
      </w:pPr>
      <w:r>
        <w:rPr>
          <w:rFonts w:hint="eastAsia" w:ascii="仿宋" w:hAnsi="仿宋" w:eastAsia="仿宋" w:cs="仿宋"/>
          <w:b/>
        </w:rPr>
        <w:t>或本年度银行出具的资信证明</w:t>
      </w:r>
      <w:r>
        <w:rPr>
          <w:rFonts w:hint="eastAsia" w:ascii="仿宋" w:hAnsi="仿宋" w:eastAsia="仿宋" w:cs="仿宋"/>
          <w:b/>
          <w:lang w:eastAsia="zh-CN"/>
        </w:rPr>
        <w:t>及开户银行证明</w:t>
      </w:r>
    </w:p>
    <w:p>
      <w:pPr>
        <w:spacing w:line="360" w:lineRule="auto"/>
        <w:rPr>
          <w:rFonts w:hint="eastAsia" w:ascii="仿宋" w:hAnsi="仿宋" w:eastAsia="仿宋" w:cs="仿宋"/>
          <w:szCs w:val="21"/>
        </w:rPr>
      </w:pPr>
    </w:p>
    <w:p>
      <w:pPr>
        <w:widowControl/>
        <w:jc w:val="left"/>
        <w:rPr>
          <w:rFonts w:hint="eastAsia" w:ascii="仿宋" w:hAnsi="仿宋" w:eastAsia="仿宋" w:cs="仿宋"/>
          <w:b/>
          <w:spacing w:val="20"/>
          <w:sz w:val="24"/>
        </w:rPr>
      </w:pPr>
    </w:p>
    <w:p>
      <w:pPr>
        <w:tabs>
          <w:tab w:val="left" w:pos="5580"/>
        </w:tabs>
        <w:spacing w:before="120" w:line="360" w:lineRule="auto"/>
        <w:ind w:firstLine="480" w:firstLineChars="200"/>
        <w:rPr>
          <w:rFonts w:hint="eastAsia" w:ascii="仿宋" w:hAnsi="仿宋" w:eastAsia="仿宋" w:cs="仿宋"/>
          <w:sz w:val="24"/>
        </w:rPr>
      </w:pPr>
    </w:p>
    <w:p>
      <w:pPr>
        <w:jc w:val="center"/>
        <w:rPr>
          <w:rFonts w:hint="eastAsia" w:ascii="仿宋" w:hAnsi="仿宋" w:eastAsia="仿宋" w:cs="仿宋"/>
          <w:b/>
          <w:sz w:val="24"/>
          <w:szCs w:val="32"/>
          <w:lang w:val="en-US" w:eastAsia="zh-CN"/>
        </w:rPr>
      </w:pPr>
      <w:r>
        <w:rPr>
          <w:rFonts w:hint="eastAsia" w:ascii="仿宋" w:hAnsi="仿宋" w:eastAsia="仿宋" w:cs="仿宋"/>
          <w:b/>
        </w:rPr>
        <w:br w:type="page"/>
      </w:r>
      <w:r>
        <w:rPr>
          <w:rFonts w:hint="eastAsia" w:ascii="仿宋" w:hAnsi="仿宋" w:eastAsia="仿宋" w:cs="仿宋"/>
          <w:b/>
          <w:sz w:val="24"/>
          <w:szCs w:val="32"/>
          <w:lang w:val="en-US" w:eastAsia="zh-CN"/>
        </w:rPr>
        <w:t>3.</w:t>
      </w:r>
      <w:r>
        <w:rPr>
          <w:rFonts w:hint="eastAsia" w:ascii="仿宋" w:hAnsi="仿宋" w:eastAsia="仿宋" w:cs="仿宋"/>
          <w:b/>
          <w:sz w:val="24"/>
          <w:szCs w:val="32"/>
        </w:rPr>
        <w:t>有依法缴纳税收和社会保障资金的良好记录</w:t>
      </w:r>
    </w:p>
    <w:p>
      <w:pPr>
        <w:tabs>
          <w:tab w:val="left" w:pos="993"/>
          <w:tab w:val="left" w:pos="1030"/>
          <w:tab w:val="left" w:pos="8364"/>
        </w:tabs>
        <w:snapToGrid w:val="0"/>
        <w:spacing w:after="156" w:afterLines="50"/>
        <w:ind w:right="-57" w:rightChars="-27"/>
        <w:jc w:val="left"/>
        <w:rPr>
          <w:rFonts w:hint="eastAsia" w:ascii="仿宋" w:hAnsi="仿宋" w:eastAsia="仿宋" w:cs="仿宋"/>
          <w:sz w:val="24"/>
        </w:rPr>
      </w:pP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r>
        <w:rPr>
          <w:rFonts w:hint="eastAsia" w:ascii="仿宋" w:hAnsi="仿宋" w:eastAsia="仿宋" w:cs="仿宋"/>
          <w:sz w:val="24"/>
        </w:rPr>
        <w:t>1、提供供应商磋商截止时间前近六个月任何一个月缴税证明和养老保险缴纳证明或免缴纳证明</w:t>
      </w:r>
    </w:p>
    <w:p>
      <w:pPr>
        <w:tabs>
          <w:tab w:val="left" w:pos="993"/>
          <w:tab w:val="left" w:pos="1030"/>
          <w:tab w:val="left" w:pos="8364"/>
        </w:tabs>
        <w:snapToGrid w:val="0"/>
        <w:spacing w:after="156" w:afterLines="50"/>
        <w:ind w:right="-57" w:rightChars="-27" w:firstLine="960" w:firstLineChars="400"/>
        <w:jc w:val="left"/>
        <w:rPr>
          <w:rFonts w:hint="eastAsia" w:ascii="仿宋" w:hAnsi="仿宋" w:eastAsia="仿宋" w:cs="仿宋"/>
          <w:sz w:val="24"/>
        </w:rPr>
      </w:pPr>
      <w:r>
        <w:rPr>
          <w:rFonts w:hint="eastAsia" w:ascii="仿宋" w:hAnsi="仿宋" w:eastAsia="仿宋" w:cs="仿宋"/>
          <w:sz w:val="24"/>
        </w:rPr>
        <w:t>2、依法免税的供应商，应提供相应文件证明其依法免税。</w:t>
      </w:r>
    </w:p>
    <w:p>
      <w:pPr>
        <w:tabs>
          <w:tab w:val="left" w:pos="993"/>
          <w:tab w:val="left" w:pos="1030"/>
          <w:tab w:val="left" w:pos="8364"/>
        </w:tabs>
        <w:snapToGrid w:val="0"/>
        <w:spacing w:after="156" w:afterLines="50"/>
        <w:ind w:left="420" w:right="-57" w:rightChars="-27" w:firstLine="480" w:firstLineChars="200"/>
        <w:jc w:val="left"/>
        <w:rPr>
          <w:rFonts w:hint="eastAsia" w:ascii="仿宋" w:hAnsi="仿宋" w:eastAsia="仿宋" w:cs="仿宋"/>
          <w:sz w:val="24"/>
        </w:rPr>
      </w:pPr>
    </w:p>
    <w:p>
      <w:pPr>
        <w:rPr>
          <w:rFonts w:hint="eastAsia" w:ascii="仿宋" w:hAnsi="仿宋" w:eastAsia="仿宋" w:cs="仿宋"/>
          <w:b/>
        </w:rPr>
      </w:pPr>
    </w:p>
    <w:p>
      <w:pPr>
        <w:jc w:val="center"/>
        <w:rPr>
          <w:rFonts w:hint="eastAsia" w:ascii="仿宋" w:hAnsi="仿宋" w:eastAsia="仿宋" w:cs="仿宋"/>
          <w:b/>
          <w:sz w:val="24"/>
          <w:szCs w:val="32"/>
          <w:lang w:val="en-US" w:eastAsia="zh-CN"/>
        </w:rPr>
      </w:pPr>
      <w:r>
        <w:rPr>
          <w:rFonts w:hint="eastAsia" w:ascii="仿宋" w:hAnsi="仿宋" w:eastAsia="仿宋" w:cs="仿宋"/>
          <w:b/>
        </w:rPr>
        <w:br w:type="page"/>
      </w:r>
      <w:r>
        <w:rPr>
          <w:rFonts w:hint="eastAsia" w:ascii="仿宋" w:hAnsi="仿宋" w:eastAsia="仿宋" w:cs="仿宋"/>
          <w:b/>
          <w:sz w:val="24"/>
          <w:szCs w:val="32"/>
          <w:lang w:val="en-US" w:eastAsia="zh-CN"/>
        </w:rPr>
        <w:t>4.具备履行合同所必需的设备和专业技术能力承诺书</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p>
    <w:p>
      <w:pPr>
        <w:rPr>
          <w:rFonts w:hint="eastAsia" w:ascii="仿宋" w:hAnsi="仿宋" w:eastAsia="仿宋" w:cs="仿宋"/>
          <w:kern w:val="0"/>
          <w:sz w:val="24"/>
        </w:rPr>
      </w:pPr>
      <w:r>
        <w:rPr>
          <w:rFonts w:hint="eastAsia" w:ascii="仿宋" w:hAnsi="仿宋" w:eastAsia="仿宋" w:cs="仿宋"/>
          <w:kern w:val="0"/>
          <w:sz w:val="24"/>
        </w:rPr>
        <w:t xml:space="preserve">陕西省采购招标有限责任公司：   </w:t>
      </w:r>
    </w:p>
    <w:p>
      <w:pPr>
        <w:ind w:firstLine="480"/>
        <w:rPr>
          <w:rFonts w:hint="eastAsia" w:ascii="仿宋" w:hAnsi="仿宋" w:eastAsia="仿宋" w:cs="仿宋"/>
          <w:kern w:val="0"/>
          <w:sz w:val="24"/>
        </w:rPr>
      </w:pPr>
    </w:p>
    <w:p>
      <w:pPr>
        <w:ind w:firstLine="480"/>
        <w:rPr>
          <w:rFonts w:hint="eastAsia" w:ascii="仿宋" w:hAnsi="仿宋" w:eastAsia="仿宋" w:cs="仿宋"/>
          <w:kern w:val="0"/>
          <w:sz w:val="24"/>
        </w:rPr>
      </w:pPr>
      <w:r>
        <w:rPr>
          <w:rFonts w:hint="eastAsia" w:ascii="仿宋" w:hAnsi="仿宋" w:eastAsia="仿宋" w:cs="仿宋"/>
          <w:kern w:val="0"/>
          <w:sz w:val="24"/>
        </w:rPr>
        <w:t>我公司承诺</w:t>
      </w:r>
      <w:r>
        <w:rPr>
          <w:rFonts w:hint="eastAsia" w:ascii="仿宋" w:hAnsi="仿宋" w:eastAsia="仿宋" w:cs="仿宋"/>
          <w:sz w:val="24"/>
        </w:rPr>
        <w:t>具备履行合同所必需的设备和专业技术能力</w:t>
      </w:r>
      <w:r>
        <w:rPr>
          <w:rFonts w:hint="eastAsia" w:ascii="仿宋" w:hAnsi="仿宋" w:eastAsia="仿宋" w:cs="仿宋"/>
          <w:kern w:val="0"/>
          <w:sz w:val="24"/>
        </w:rPr>
        <w:t>。</w:t>
      </w:r>
    </w:p>
    <w:p>
      <w:pPr>
        <w:ind w:firstLine="480"/>
        <w:rPr>
          <w:rFonts w:hint="eastAsia" w:ascii="仿宋" w:hAnsi="仿宋" w:eastAsia="仿宋" w:cs="仿宋"/>
          <w:b/>
          <w:sz w:val="24"/>
        </w:rPr>
      </w:pPr>
    </w:p>
    <w:p>
      <w:pPr>
        <w:ind w:firstLine="480"/>
        <w:rPr>
          <w:rFonts w:hint="eastAsia" w:ascii="仿宋" w:hAnsi="仿宋" w:eastAsia="仿宋" w:cs="仿宋"/>
          <w:b/>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right="280"/>
        <w:rPr>
          <w:rFonts w:hint="eastAsia" w:ascii="仿宋" w:hAnsi="仿宋" w:eastAsia="仿宋" w:cs="仿宋"/>
          <w:sz w:val="24"/>
        </w:rPr>
      </w:pPr>
    </w:p>
    <w:p>
      <w:pPr>
        <w:tabs>
          <w:tab w:val="left" w:pos="5580"/>
        </w:tabs>
        <w:spacing w:before="120" w:line="360" w:lineRule="auto"/>
        <w:ind w:firstLine="480" w:firstLineChars="200"/>
        <w:rPr>
          <w:rFonts w:hint="eastAsia" w:ascii="仿宋" w:hAnsi="仿宋" w:eastAsia="仿宋" w:cs="仿宋"/>
          <w:sz w:val="24"/>
        </w:rPr>
      </w:pPr>
    </w:p>
    <w:p>
      <w:pPr>
        <w:widowControl/>
        <w:jc w:val="left"/>
        <w:rPr>
          <w:rFonts w:hint="eastAsia" w:ascii="仿宋" w:hAnsi="仿宋" w:eastAsia="仿宋" w:cs="仿宋"/>
          <w:b/>
          <w:sz w:val="24"/>
        </w:rPr>
      </w:pPr>
    </w:p>
    <w:p>
      <w:pPr>
        <w:jc w:val="center"/>
        <w:rPr>
          <w:rFonts w:hint="eastAsia" w:ascii="仿宋" w:hAnsi="仿宋" w:eastAsia="仿宋" w:cs="仿宋"/>
          <w:b/>
          <w:sz w:val="24"/>
          <w:szCs w:val="32"/>
          <w:lang w:val="en-US" w:eastAsia="zh-CN"/>
        </w:rPr>
      </w:pPr>
      <w:r>
        <w:rPr>
          <w:rFonts w:hint="eastAsia" w:ascii="仿宋" w:hAnsi="仿宋" w:eastAsia="仿宋" w:cs="仿宋"/>
          <w:b/>
        </w:rPr>
        <w:br w:type="page"/>
      </w:r>
      <w:bookmarkStart w:id="469" w:name="_Toc60929131"/>
      <w:bookmarkStart w:id="470" w:name="_Toc60928818"/>
      <w:bookmarkStart w:id="471" w:name="_Toc60928899"/>
      <w:r>
        <w:rPr>
          <w:rFonts w:hint="eastAsia" w:ascii="仿宋" w:hAnsi="仿宋" w:eastAsia="仿宋" w:cs="仿宋"/>
          <w:b/>
          <w:sz w:val="24"/>
          <w:szCs w:val="32"/>
          <w:lang w:val="en-US" w:eastAsia="zh-CN"/>
        </w:rPr>
        <w:t>5.供应商参加政府采购活动前3年内在经营活动中没有重大违法记录的书面声明</w:t>
      </w:r>
      <w:bookmarkEnd w:id="469"/>
      <w:bookmarkEnd w:id="470"/>
      <w:bookmarkEnd w:id="471"/>
    </w:p>
    <w:p>
      <w:pPr>
        <w:jc w:val="center"/>
        <w:rPr>
          <w:rFonts w:hint="eastAsia" w:ascii="仿宋" w:hAnsi="仿宋" w:eastAsia="仿宋" w:cs="仿宋"/>
          <w:sz w:val="24"/>
        </w:rPr>
      </w:pPr>
    </w:p>
    <w:p>
      <w:pPr>
        <w:tabs>
          <w:tab w:val="left" w:pos="5580"/>
        </w:tabs>
        <w:spacing w:before="120" w:line="360" w:lineRule="auto"/>
        <w:rPr>
          <w:rFonts w:hint="eastAsia" w:ascii="仿宋" w:hAnsi="仿宋" w:eastAsia="仿宋" w:cs="仿宋"/>
          <w:sz w:val="24"/>
        </w:rPr>
      </w:pPr>
      <w:r>
        <w:rPr>
          <w:rFonts w:hint="eastAsia" w:ascii="仿宋" w:hAnsi="仿宋" w:eastAsia="仿宋" w:cs="仿宋"/>
          <w:sz w:val="24"/>
        </w:rPr>
        <w:t xml:space="preserve">陕西省采购招标有限责任公司：  </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pPr>
        <w:tabs>
          <w:tab w:val="left" w:pos="5580"/>
        </w:tabs>
        <w:spacing w:before="120" w:line="360" w:lineRule="auto"/>
        <w:ind w:firstLine="480" w:firstLineChars="200"/>
        <w:rPr>
          <w:rFonts w:hint="eastAsia" w:ascii="仿宋" w:hAnsi="仿宋" w:eastAsia="仿宋" w:cs="仿宋"/>
          <w:sz w:val="24"/>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after="120"/>
        <w:rPr>
          <w:rFonts w:hint="eastAsia" w:ascii="仿宋" w:hAnsi="仿宋" w:eastAsia="仿宋" w:cs="仿宋"/>
        </w:rPr>
      </w:pPr>
    </w:p>
    <w:p>
      <w:pPr>
        <w:jc w:val="left"/>
        <w:rPr>
          <w:rFonts w:hint="eastAsia" w:ascii="仿宋" w:hAnsi="仿宋" w:eastAsia="仿宋" w:cs="仿宋"/>
          <w:b/>
        </w:rPr>
      </w:pPr>
      <w:bookmarkStart w:id="472" w:name="_Toc60929132"/>
      <w:bookmarkStart w:id="473" w:name="_Toc60928900"/>
      <w:bookmarkStart w:id="474" w:name="_Toc60928819"/>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rPr>
          <w:rFonts w:hint="eastAsia" w:ascii="仿宋" w:hAnsi="仿宋" w:eastAsia="仿宋" w:cs="仿宋"/>
          <w:b/>
        </w:rPr>
      </w:pPr>
    </w:p>
    <w:p>
      <w:pPr>
        <w:jc w:val="center"/>
        <w:rPr>
          <w:rFonts w:hint="eastAsia" w:ascii="仿宋" w:hAnsi="仿宋" w:eastAsia="仿宋" w:cs="仿宋"/>
          <w:b/>
          <w:sz w:val="24"/>
          <w:szCs w:val="32"/>
          <w:lang w:val="en-US" w:eastAsia="zh-CN"/>
        </w:rPr>
      </w:pPr>
      <w:r>
        <w:rPr>
          <w:rFonts w:hint="eastAsia" w:ascii="仿宋" w:hAnsi="仿宋" w:eastAsia="仿宋" w:cs="仿宋"/>
          <w:b/>
        </w:rPr>
        <w:br w:type="page"/>
      </w:r>
      <w:r>
        <w:rPr>
          <w:rFonts w:hint="eastAsia" w:ascii="仿宋" w:hAnsi="仿宋" w:eastAsia="仿宋" w:cs="仿宋"/>
          <w:b/>
          <w:sz w:val="24"/>
          <w:szCs w:val="32"/>
          <w:lang w:val="en-US" w:eastAsia="zh-CN"/>
        </w:rPr>
        <w:t>6.供应商控股股东名称、控股公司的名称和存在管理、被管理关系的单位名称说明</w:t>
      </w:r>
      <w:bookmarkEnd w:id="472"/>
      <w:bookmarkEnd w:id="473"/>
      <w:bookmarkEnd w:id="474"/>
    </w:p>
    <w:p>
      <w:pPr>
        <w:ind w:firstLine="420"/>
        <w:rPr>
          <w:rFonts w:hint="eastAsia" w:ascii="仿宋" w:hAnsi="仿宋" w:eastAsia="仿宋" w:cs="仿宋"/>
          <w:szCs w:val="21"/>
        </w:rPr>
      </w:pP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陕西省采购招标有限责任公司：</w:t>
      </w:r>
    </w:p>
    <w:p>
      <w:pPr>
        <w:pStyle w:val="3"/>
        <w:tabs>
          <w:tab w:val="left" w:pos="567"/>
        </w:tabs>
        <w:rPr>
          <w:rFonts w:hint="eastAsia" w:ascii="仿宋" w:hAnsi="仿宋" w:eastAsia="仿宋" w:cs="仿宋"/>
        </w:rPr>
      </w:pPr>
    </w:p>
    <w:p>
      <w:pPr>
        <w:ind w:firstLine="426"/>
        <w:rPr>
          <w:rFonts w:hint="eastAsia" w:ascii="仿宋" w:hAnsi="仿宋" w:eastAsia="仿宋" w:cs="仿宋"/>
          <w:sz w:val="24"/>
        </w:rPr>
      </w:pPr>
      <w:r>
        <w:rPr>
          <w:rFonts w:hint="eastAsia" w:ascii="仿宋" w:hAnsi="仿宋" w:eastAsia="仿宋" w:cs="仿宋"/>
          <w:sz w:val="24"/>
        </w:rPr>
        <w:t>与我方的法定代表人（单位负责人）为同一人的企业如下：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我方的控股股东如下：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我方直接控股的企业如下：</w:t>
      </w:r>
    </w:p>
    <w:p>
      <w:pPr>
        <w:ind w:firstLine="426"/>
        <w:rPr>
          <w:rFonts w:hint="eastAsia" w:ascii="仿宋" w:hAnsi="仿宋" w:eastAsia="仿宋" w:cs="仿宋"/>
          <w:sz w:val="24"/>
        </w:rPr>
      </w:pPr>
    </w:p>
    <w:p>
      <w:pPr>
        <w:ind w:firstLine="426"/>
        <w:rPr>
          <w:rFonts w:hint="eastAsia" w:ascii="仿宋" w:hAnsi="仿宋" w:eastAsia="仿宋" w:cs="仿宋"/>
          <w:sz w:val="24"/>
        </w:rPr>
      </w:pPr>
      <w:r>
        <w:rPr>
          <w:rFonts w:hint="eastAsia" w:ascii="仿宋" w:hAnsi="仿宋" w:eastAsia="仿宋" w:cs="仿宋"/>
          <w:sz w:val="24"/>
        </w:rPr>
        <w:t>与我方存在管理、被管理关系的单位名称如下：</w:t>
      </w:r>
    </w:p>
    <w:p>
      <w:pPr>
        <w:ind w:firstLine="426"/>
        <w:rPr>
          <w:rFonts w:hint="eastAsia" w:ascii="仿宋" w:hAnsi="仿宋" w:eastAsia="仿宋" w:cs="仿宋"/>
          <w:sz w:val="24"/>
        </w:rPr>
      </w:pPr>
    </w:p>
    <w:p>
      <w:pPr>
        <w:ind w:firstLine="426"/>
        <w:rPr>
          <w:rFonts w:hint="eastAsia" w:ascii="仿宋" w:hAnsi="仿宋" w:eastAsia="仿宋" w:cs="仿宋"/>
          <w:szCs w:val="21"/>
        </w:rPr>
      </w:pP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供应商名称（公章）：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法定代表人或其授权代表（签字或加盖人名章）：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ind w:firstLine="420" w:firstLineChars="200"/>
        <w:rPr>
          <w:rFonts w:hint="eastAsia" w:ascii="仿宋" w:hAnsi="仿宋" w:eastAsia="仿宋" w:cs="仿宋"/>
          <w:szCs w:val="21"/>
        </w:rPr>
      </w:pPr>
    </w:p>
    <w:p>
      <w:pPr>
        <w:jc w:val="center"/>
        <w:rPr>
          <w:rFonts w:hint="eastAsia" w:ascii="仿宋" w:hAnsi="仿宋" w:eastAsia="仿宋" w:cs="仿宋"/>
          <w:b/>
        </w:rPr>
      </w:pPr>
      <w:r>
        <w:rPr>
          <w:rFonts w:hint="eastAsia" w:ascii="仿宋" w:hAnsi="仿宋" w:eastAsia="仿宋" w:cs="仿宋"/>
          <w:b/>
          <w:sz w:val="24"/>
        </w:rPr>
        <w:br w:type="page"/>
      </w:r>
      <w:bookmarkStart w:id="475" w:name="_Toc60929134"/>
      <w:bookmarkStart w:id="476" w:name="_Toc60928821"/>
      <w:bookmarkStart w:id="477" w:name="_Toc60928902"/>
      <w:r>
        <w:rPr>
          <w:rFonts w:hint="eastAsia" w:ascii="仿宋" w:hAnsi="仿宋" w:eastAsia="仿宋" w:cs="仿宋"/>
          <w:b/>
          <w:bCs/>
          <w:sz w:val="28"/>
          <w:szCs w:val="28"/>
          <w:lang w:val="en-US" w:eastAsia="zh-CN"/>
        </w:rPr>
        <w:t>二、特定资格条件</w:t>
      </w:r>
    </w:p>
    <w:bookmarkEnd w:id="475"/>
    <w:bookmarkEnd w:id="476"/>
    <w:bookmarkEnd w:id="477"/>
    <w:p>
      <w:pPr>
        <w:rPr>
          <w:rFonts w:hint="eastAsia" w:ascii="仿宋" w:hAnsi="仿宋" w:eastAsia="仿宋" w:cs="仿宋"/>
          <w:b/>
        </w:rPr>
      </w:pPr>
      <w:bookmarkStart w:id="478" w:name="_Toc515647807"/>
      <w:bookmarkStart w:id="479" w:name="_Toc532473497"/>
      <w:bookmarkStart w:id="480" w:name="_Toc22472"/>
      <w:bookmarkStart w:id="481" w:name="_Toc1083"/>
    </w:p>
    <w:bookmarkEnd w:id="478"/>
    <w:bookmarkEnd w:id="479"/>
    <w:bookmarkEnd w:id="480"/>
    <w:bookmarkEnd w:id="481"/>
    <w:p>
      <w:pPr>
        <w:tabs>
          <w:tab w:val="left" w:pos="5580"/>
        </w:tabs>
        <w:spacing w:before="120"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供应商在递交投标文件截止时间前在中国政府采购网（www.ccgp.gov.cn）未被列入政府采购严重违法失信行为记录名单，或在“信用中国”网站（www.creditchina.gov.cn）上未被列入失信被执行人、重大税收违法失信主体的，附查询截图，查询时间为购买招标文件至投标截止时间前。</w:t>
      </w:r>
    </w:p>
    <w:p>
      <w:pPr>
        <w:spacing w:after="120"/>
        <w:rPr>
          <w:rFonts w:hint="eastAsia" w:ascii="仿宋" w:hAnsi="仿宋" w:eastAsia="仿宋" w:cs="仿宋"/>
        </w:rPr>
      </w:pPr>
      <w:r>
        <w:rPr>
          <w:rFonts w:hint="eastAsia" w:ascii="仿宋" w:hAnsi="仿宋" w:eastAsia="仿宋" w:cs="仿宋"/>
          <w:sz w:val="24"/>
          <w:lang w:val="zh-CN"/>
        </w:rPr>
        <w:br w:type="page"/>
      </w:r>
      <w:r>
        <w:rPr>
          <w:rFonts w:hint="eastAsia" w:ascii="仿宋" w:hAnsi="仿宋" w:eastAsia="仿宋" w:cs="仿宋"/>
          <w:sz w:val="24"/>
          <w:lang w:val="en-US" w:eastAsia="zh-CN"/>
        </w:rPr>
        <w:t>2.供应商应授权合法的人员参加磋商全过程，其中法定代表人直接参加磋商的，须出具法人身份证，并与营业执照上信息一致。法定代表人授权代表参加磋商的，须出具法定代表人授权书及授权代表身份证</w:t>
      </w:r>
    </w:p>
    <w:p>
      <w:pPr>
        <w:widowControl/>
        <w:jc w:val="center"/>
        <w:rPr>
          <w:rFonts w:hint="eastAsia" w:ascii="仿宋" w:hAnsi="仿宋" w:eastAsia="仿宋" w:cs="仿宋"/>
          <w:b/>
          <w:bCs/>
          <w:sz w:val="28"/>
          <w:szCs w:val="28"/>
          <w:lang w:val="zh-CN"/>
        </w:rPr>
      </w:pPr>
    </w:p>
    <w:p>
      <w:pPr>
        <w:rPr>
          <w:rFonts w:hint="eastAsia" w:ascii="仿宋" w:hAnsi="仿宋" w:eastAsia="仿宋" w:cs="仿宋"/>
          <w:b/>
          <w:bCs/>
          <w:sz w:val="28"/>
          <w:szCs w:val="28"/>
          <w:lang w:val="zh-CN"/>
        </w:rPr>
      </w:pPr>
      <w:r>
        <w:rPr>
          <w:rFonts w:hint="eastAsia" w:ascii="仿宋" w:hAnsi="仿宋" w:eastAsia="仿宋" w:cs="仿宋"/>
          <w:b/>
          <w:bCs/>
          <w:sz w:val="28"/>
          <w:szCs w:val="28"/>
          <w:lang w:val="zh-CN"/>
        </w:rPr>
        <w:br w:type="page"/>
      </w:r>
    </w:p>
    <w:p>
      <w:pPr>
        <w:widowControl/>
        <w:jc w:val="center"/>
        <w:rPr>
          <w:rFonts w:hint="eastAsia" w:ascii="仿宋" w:hAnsi="仿宋" w:eastAsia="仿宋" w:cs="仿宋"/>
          <w:b/>
          <w:bCs/>
          <w:sz w:val="28"/>
          <w:szCs w:val="28"/>
        </w:rPr>
      </w:pPr>
      <w:r>
        <w:rPr>
          <w:rFonts w:hint="eastAsia" w:ascii="仿宋" w:hAnsi="仿宋" w:eastAsia="仿宋" w:cs="仿宋"/>
          <w:b/>
          <w:bCs/>
          <w:sz w:val="28"/>
          <w:szCs w:val="28"/>
          <w:lang w:val="zh-CN"/>
        </w:rPr>
        <w:t>法定代表人（或单位负责人）授权</w:t>
      </w:r>
      <w:r>
        <w:rPr>
          <w:rFonts w:hint="eastAsia" w:ascii="仿宋" w:hAnsi="仿宋" w:eastAsia="仿宋" w:cs="仿宋"/>
          <w:b/>
          <w:bCs/>
          <w:sz w:val="28"/>
          <w:szCs w:val="28"/>
        </w:rPr>
        <w:t>委托</w:t>
      </w:r>
      <w:r>
        <w:rPr>
          <w:rFonts w:hint="eastAsia" w:ascii="仿宋" w:hAnsi="仿宋" w:eastAsia="仿宋" w:cs="仿宋"/>
          <w:b/>
          <w:bCs/>
          <w:sz w:val="28"/>
          <w:szCs w:val="28"/>
          <w:lang w:val="zh-CN"/>
        </w:rPr>
        <w:t>书</w:t>
      </w:r>
    </w:p>
    <w:p>
      <w:pPr>
        <w:autoSpaceDE w:val="0"/>
        <w:autoSpaceDN w:val="0"/>
        <w:adjustRightInd w:val="0"/>
        <w:spacing w:line="348" w:lineRule="auto"/>
        <w:ind w:firstLine="400"/>
        <w:rPr>
          <w:rFonts w:hint="eastAsia" w:ascii="仿宋" w:hAnsi="仿宋" w:eastAsia="仿宋" w:cs="仿宋"/>
          <w:b/>
          <w:bCs/>
          <w:sz w:val="20"/>
        </w:rPr>
      </w:pPr>
    </w:p>
    <w:p>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陕西省采购招标有限责任公司：</w:t>
      </w:r>
    </w:p>
    <w:p>
      <w:pPr>
        <w:autoSpaceDE w:val="0"/>
        <w:autoSpaceDN w:val="0"/>
        <w:adjustRightInd w:val="0"/>
        <w:spacing w:line="348" w:lineRule="auto"/>
        <w:ind w:firstLine="640"/>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    年   月  日起生效。（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rPr>
          <w:rFonts w:hint="eastAsia" w:ascii="仿宋" w:hAnsi="仿宋" w:eastAsia="仿宋" w:cs="仿宋"/>
          <w:sz w:val="24"/>
          <w:u w:val="single"/>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lang w:val="zh-CN"/>
        </w:rPr>
        <w:t>性别：</w:t>
      </w:r>
      <w:r>
        <w:rPr>
          <w:rFonts w:hint="eastAsia" w:ascii="仿宋" w:hAnsi="仿宋" w:eastAsia="仿宋" w:cs="仿宋"/>
          <w:sz w:val="24"/>
          <w:u w:val="single"/>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通讯地址：</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邮政编码：</w:t>
      </w:r>
      <w:r>
        <w:rPr>
          <w:rFonts w:hint="eastAsia" w:ascii="仿宋" w:hAnsi="仿宋" w:eastAsia="仿宋" w:cs="仿宋"/>
          <w:sz w:val="24"/>
          <w:u w:val="single"/>
        </w:rPr>
        <w:t xml:space="preserve">                                      </w:t>
      </w:r>
    </w:p>
    <w:p>
      <w:pPr>
        <w:autoSpaceDE w:val="0"/>
        <w:autoSpaceDN w:val="0"/>
        <w:adjustRightInd w:val="0"/>
        <w:spacing w:line="348" w:lineRule="auto"/>
        <w:ind w:firstLine="63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lang w:val="zh-CN"/>
        </w:rPr>
        <w:t>传真：</w:t>
      </w:r>
      <w:r>
        <w:rPr>
          <w:rFonts w:hint="eastAsia" w:ascii="仿宋" w:hAnsi="仿宋" w:eastAsia="仿宋" w:cs="仿宋"/>
          <w:sz w:val="24"/>
          <w:u w:val="single"/>
        </w:rPr>
        <w:t xml:space="preserve">           </w:t>
      </w:r>
    </w:p>
    <w:p>
      <w:pPr>
        <w:autoSpaceDE w:val="0"/>
        <w:autoSpaceDN w:val="0"/>
        <w:adjustRightInd w:val="0"/>
        <w:spacing w:line="348" w:lineRule="auto"/>
        <w:rPr>
          <w:rFonts w:hint="eastAsia" w:ascii="仿宋" w:hAnsi="仿宋" w:eastAsia="仿宋" w:cs="仿宋"/>
          <w:sz w:val="24"/>
        </w:rPr>
      </w:pPr>
    </w:p>
    <w:p>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授权代表身份证复印件</w:t>
            </w:r>
          </w:p>
          <w:p>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rPr>
          <w:rFonts w:hint="eastAsia" w:ascii="仿宋" w:hAnsi="仿宋" w:eastAsia="仿宋" w:cs="仿宋"/>
          <w:sz w:val="24"/>
        </w:rPr>
      </w:pP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                         法定代表人</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（公章）：                       （签字）：</w:t>
      </w:r>
    </w:p>
    <w:p>
      <w:pPr>
        <w:spacing w:after="120"/>
        <w:rPr>
          <w:rFonts w:hint="eastAsia" w:ascii="仿宋" w:hAnsi="仿宋" w:eastAsia="仿宋" w:cs="仿宋"/>
        </w:rPr>
      </w:pPr>
      <w:r>
        <w:rPr>
          <w:rFonts w:hint="eastAsia" w:ascii="仿宋" w:hAnsi="仿宋" w:eastAsia="仿宋" w:cs="仿宋"/>
        </w:rPr>
        <w:br w:type="page"/>
      </w:r>
    </w:p>
    <w:p>
      <w:pPr>
        <w:autoSpaceDE w:val="0"/>
        <w:autoSpaceDN w:val="0"/>
        <w:adjustRightInd w:val="0"/>
        <w:jc w:val="center"/>
        <w:rPr>
          <w:rFonts w:hint="eastAsia" w:ascii="仿宋" w:hAnsi="仿宋" w:eastAsia="仿宋" w:cs="仿宋"/>
          <w:b/>
          <w:kern w:val="0"/>
          <w:sz w:val="28"/>
          <w:szCs w:val="28"/>
        </w:rPr>
      </w:pPr>
    </w:p>
    <w:p>
      <w:pPr>
        <w:autoSpaceDE w:val="0"/>
        <w:autoSpaceDN w:val="0"/>
        <w:adjustRightInd w:val="0"/>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w:t>
      </w:r>
      <w:r>
        <w:rPr>
          <w:rFonts w:hint="eastAsia" w:ascii="仿宋" w:hAnsi="仿宋" w:eastAsia="仿宋" w:cs="仿宋"/>
          <w:b/>
          <w:bCs/>
          <w:sz w:val="32"/>
          <w:szCs w:val="32"/>
          <w:lang w:val="zh-CN"/>
        </w:rPr>
        <w:t>（单位负责人）</w:t>
      </w:r>
      <w:r>
        <w:rPr>
          <w:rFonts w:hint="eastAsia" w:ascii="仿宋" w:hAnsi="仿宋" w:eastAsia="仿宋" w:cs="仿宋"/>
          <w:b/>
          <w:kern w:val="0"/>
          <w:sz w:val="28"/>
          <w:szCs w:val="28"/>
        </w:rPr>
        <w:t>身份证明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w:t>
      </w:r>
      <w:r>
        <w:rPr>
          <w:rFonts w:hint="eastAsia" w:ascii="仿宋" w:hAnsi="仿宋" w:eastAsia="仿宋" w:cs="仿宋"/>
          <w:kern w:val="0"/>
          <w:sz w:val="24"/>
          <w:lang w:eastAsia="zh-CN"/>
        </w:rPr>
        <w:t>供应商</w:t>
      </w:r>
      <w:r>
        <w:rPr>
          <w:rFonts w:hint="eastAsia" w:ascii="仿宋" w:hAnsi="仿宋" w:eastAsia="仿宋" w:cs="仿宋"/>
          <w:kern w:val="0"/>
          <w:sz w:val="24"/>
        </w:rPr>
        <w:t>名称）的法定代表人。</w:t>
      </w:r>
    </w:p>
    <w:p>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jc w:val="left"/>
        <w:rPr>
          <w:rFonts w:hint="eastAsia" w:ascii="仿宋" w:hAnsi="仿宋" w:eastAsia="仿宋" w:cs="仿宋"/>
          <w:kern w:val="0"/>
          <w:sz w:val="24"/>
        </w:rPr>
      </w:pPr>
    </w:p>
    <w:p>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           （公章）</w:t>
      </w:r>
    </w:p>
    <w:p>
      <w:pPr>
        <w:autoSpaceDE w:val="0"/>
        <w:autoSpaceDN w:val="0"/>
        <w:adjustRightInd w:val="0"/>
        <w:spacing w:line="360" w:lineRule="auto"/>
        <w:ind w:left="5399" w:leftChars="2571"/>
        <w:jc w:val="left"/>
        <w:rPr>
          <w:rFonts w:hint="eastAsia" w:ascii="仿宋" w:hAnsi="仿宋" w:eastAsia="仿宋" w:cs="仿宋"/>
          <w:kern w:val="0"/>
          <w:sz w:val="24"/>
        </w:rPr>
      </w:pPr>
    </w:p>
    <w:p>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pPr>
        <w:rPr>
          <w:rFonts w:hint="eastAsia" w:ascii="仿宋" w:hAnsi="仿宋" w:eastAsia="仿宋" w:cs="仿宋"/>
          <w:sz w:val="28"/>
          <w:szCs w:val="28"/>
          <w:lang w:val="zh-CN"/>
        </w:rPr>
      </w:pPr>
      <w:r>
        <w:rPr>
          <w:rFonts w:hint="eastAsia" w:ascii="仿宋" w:hAnsi="仿宋" w:eastAsia="仿宋" w:cs="仿宋"/>
          <w:sz w:val="28"/>
          <w:szCs w:val="28"/>
          <w:lang w:val="zh-CN"/>
        </w:rPr>
        <w:br w:type="page"/>
      </w:r>
    </w:p>
    <w:p>
      <w:pPr>
        <w:pStyle w:val="3"/>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3.供应商须具有国家建设行政主管部门核发的工程设计综合甲级资质或建筑行业工程设计乙级及以上资质或建筑行业（建筑工程）专业设计乙级及以上资质。（提供加盖公章的资质证书复印件）</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4.供应商拟派设计负责人须具有建设行政主管部门颁发的一级注册建筑师资格证书（提供加盖公章的资质证书复印件）</w:t>
      </w:r>
    </w:p>
    <w:p>
      <w:pPr>
        <w:rPr>
          <w:rFonts w:hint="eastAsia" w:ascii="仿宋" w:hAnsi="仿宋" w:eastAsia="仿宋" w:cs="仿宋"/>
          <w:sz w:val="28"/>
          <w:szCs w:val="28"/>
          <w:lang w:val="zh-CN"/>
        </w:rPr>
      </w:pPr>
      <w:r>
        <w:rPr>
          <w:rFonts w:hint="eastAsia" w:ascii="仿宋" w:hAnsi="仿宋" w:eastAsia="仿宋" w:cs="仿宋"/>
          <w:sz w:val="28"/>
          <w:szCs w:val="28"/>
          <w:lang w:val="zh-CN"/>
        </w:rPr>
        <w:br w:type="page"/>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val="zh-CN" w:eastAsia="zh-CN"/>
        </w:rPr>
        <w:t>供应商基本信息要求：供应商基本信息及项目设计负责人的基本信息在“陕西省建筑市场监管与诚信信息发布平台（http://124.115.170.171:7001/PDR/network/credit/home）” 或“陕西省勘察设计行业管理平台”可查询。（提供平台查询截图）</w:t>
      </w:r>
    </w:p>
    <w:p>
      <w:pPr>
        <w:pStyle w:val="3"/>
        <w:rPr>
          <w:rFonts w:hint="eastAsia" w:ascii="仿宋" w:hAnsi="仿宋" w:eastAsia="仿宋" w:cs="仿宋"/>
        </w:rPr>
      </w:pPr>
    </w:p>
    <w:p>
      <w:pPr>
        <w:widowControl/>
        <w:ind w:firstLine="161" w:firstLineChars="50"/>
        <w:jc w:val="left"/>
        <w:rPr>
          <w:rFonts w:hint="eastAsia" w:ascii="仿宋" w:hAnsi="仿宋" w:eastAsia="仿宋" w:cs="仿宋"/>
          <w:b/>
          <w:bCs/>
          <w:sz w:val="32"/>
          <w:szCs w:val="32"/>
          <w:lang w:val="zh-CN"/>
        </w:rPr>
      </w:pPr>
      <w:r>
        <w:rPr>
          <w:rFonts w:hint="eastAsia" w:ascii="仿宋" w:hAnsi="仿宋" w:eastAsia="仿宋" w:cs="仿宋"/>
          <w:b/>
          <w:bCs/>
          <w:sz w:val="32"/>
          <w:szCs w:val="32"/>
          <w:lang w:val="zh-CN"/>
        </w:rPr>
        <w:t xml:space="preserve"> </w:t>
      </w:r>
    </w:p>
    <w:p>
      <w:pPr>
        <w:rPr>
          <w:rFonts w:hint="eastAsia" w:ascii="仿宋" w:hAnsi="仿宋" w:eastAsia="仿宋" w:cs="仿宋"/>
          <w:b/>
          <w:bCs/>
          <w:sz w:val="24"/>
        </w:rPr>
      </w:pPr>
      <w:r>
        <w:rPr>
          <w:rFonts w:hint="eastAsia" w:ascii="仿宋" w:hAnsi="仿宋" w:eastAsia="仿宋" w:cs="仿宋"/>
          <w:b/>
          <w:bCs/>
          <w:sz w:val="32"/>
          <w:szCs w:val="32"/>
          <w:lang w:val="zh-CN"/>
        </w:rPr>
        <w:br w:type="page"/>
      </w:r>
      <w:bookmarkStart w:id="482" w:name="_Toc7005125"/>
    </w:p>
    <w:bookmarkEnd w:id="482"/>
    <w:p>
      <w:pPr>
        <w:pStyle w:val="5"/>
        <w:jc w:val="center"/>
        <w:rPr>
          <w:rFonts w:hint="eastAsia" w:ascii="仿宋" w:hAnsi="仿宋" w:eastAsia="仿宋" w:cs="仿宋"/>
          <w:b/>
          <w:bCs/>
          <w:lang w:val="zh-CN"/>
        </w:rPr>
      </w:pPr>
      <w:bookmarkStart w:id="483" w:name="_Toc854"/>
      <w:r>
        <w:rPr>
          <w:rFonts w:hint="eastAsia" w:ascii="仿宋" w:hAnsi="仿宋" w:eastAsia="仿宋" w:cs="仿宋"/>
          <w:b/>
          <w:kern w:val="0"/>
          <w:sz w:val="32"/>
          <w:szCs w:val="32"/>
          <w:shd w:val="clear" w:color="auto" w:fill="FFFFFF"/>
          <w:lang w:val="en-US" w:eastAsia="zh-CN" w:bidi="ar-SA"/>
        </w:rPr>
        <w:t>第二部分 符合性证明文件</w:t>
      </w:r>
      <w:bookmarkEnd w:id="483"/>
    </w:p>
    <w:p>
      <w:pPr>
        <w:pStyle w:val="5"/>
        <w:jc w:val="center"/>
        <w:rPr>
          <w:rFonts w:hint="eastAsia" w:ascii="仿宋" w:hAnsi="仿宋" w:eastAsia="仿宋" w:cs="仿宋"/>
          <w:b/>
          <w:bCs/>
        </w:rPr>
      </w:pPr>
      <w:r>
        <w:rPr>
          <w:rFonts w:hint="eastAsia" w:ascii="仿宋" w:hAnsi="仿宋" w:eastAsia="仿宋" w:cs="仿宋"/>
          <w:b/>
          <w:bCs/>
          <w:lang w:val="zh-CN"/>
        </w:rPr>
        <w:t>一、磋商响应函</w:t>
      </w:r>
    </w:p>
    <w:p>
      <w:pPr>
        <w:autoSpaceDE w:val="0"/>
        <w:autoSpaceDN w:val="0"/>
        <w:adjustRightInd w:val="0"/>
        <w:snapToGrid w:val="0"/>
        <w:spacing w:line="312" w:lineRule="auto"/>
        <w:rPr>
          <w:rFonts w:hint="eastAsia" w:ascii="仿宋" w:hAnsi="仿宋" w:eastAsia="仿宋" w:cs="仿宋"/>
          <w:b/>
          <w:bCs/>
          <w:sz w:val="24"/>
          <w:lang w:val="zh-CN"/>
        </w:rPr>
      </w:pPr>
    </w:p>
    <w:p>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陕西省采购招标有限责任公司：</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 xml:space="preserve">我单位收到贵公司   </w:t>
      </w:r>
      <w:r>
        <w:rPr>
          <w:rFonts w:hint="eastAsia" w:ascii="仿宋" w:hAnsi="仿宋" w:eastAsia="仿宋" w:cs="仿宋"/>
          <w:sz w:val="24"/>
          <w:u w:val="single"/>
          <w:lang w:val="zh-CN"/>
        </w:rPr>
        <w:t>（项目名称    ）</w:t>
      </w:r>
      <w:r>
        <w:rPr>
          <w:rFonts w:hint="eastAsia" w:ascii="仿宋" w:hAnsi="仿宋" w:eastAsia="仿宋" w:cs="仿宋"/>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hint="eastAsia" w:ascii="仿宋" w:hAnsi="仿宋" w:eastAsia="仿宋" w:cs="仿宋"/>
          <w:sz w:val="24"/>
        </w:rPr>
      </w:pPr>
      <w:r>
        <w:rPr>
          <w:rFonts w:hint="eastAsia" w:ascii="仿宋" w:hAnsi="仿宋" w:eastAsia="仿宋" w:cs="仿宋"/>
          <w:sz w:val="24"/>
        </w:rPr>
        <w:t>二</w:t>
      </w:r>
      <w:r>
        <w:rPr>
          <w:rFonts w:hint="eastAsia" w:ascii="仿宋" w:hAnsi="仿宋" w:eastAsia="仿宋" w:cs="仿宋"/>
          <w:sz w:val="24"/>
          <w:lang w:val="zh-CN"/>
        </w:rPr>
        <w:t>、按竞争性磋商文件的规定，我公司的首次磋商响应报价为人民币（大写）：</w:t>
      </w:r>
      <w:r>
        <w:rPr>
          <w:rFonts w:hint="eastAsia" w:ascii="仿宋" w:hAnsi="仿宋" w:eastAsia="仿宋" w:cs="仿宋"/>
          <w:sz w:val="24"/>
        </w:rPr>
        <w:t xml:space="preserve">            </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元），并对其后的磋商报价负法律责任。</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、我方提交的响应文件电子版一份。</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六</w:t>
      </w:r>
      <w:r>
        <w:rPr>
          <w:rFonts w:hint="eastAsia" w:ascii="仿宋" w:hAnsi="仿宋" w:eastAsia="仿宋" w:cs="仿宋"/>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hint="eastAsia" w:ascii="仿宋" w:hAnsi="仿宋" w:eastAsia="仿宋" w:cs="仿宋"/>
          <w:sz w:val="24"/>
        </w:rPr>
      </w:pPr>
      <w:r>
        <w:rPr>
          <w:rFonts w:hint="eastAsia" w:ascii="仿宋" w:hAnsi="仿宋" w:eastAsia="仿宋" w:cs="仿宋"/>
          <w:sz w:val="24"/>
          <w:lang w:val="zh-CN"/>
        </w:rPr>
        <w:t>七、我方的响应文件有效期为自磋商之日起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60 </w:t>
      </w:r>
      <w:r>
        <w:rPr>
          <w:rFonts w:hint="eastAsia" w:ascii="仿宋" w:hAnsi="仿宋" w:eastAsia="仿宋" w:cs="仿宋"/>
          <w:sz w:val="24"/>
          <w:lang w:val="zh-CN"/>
        </w:rPr>
        <w:t>个日历天。若我方成交，响应文件有效期延长至合同执行完毕。</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、如我方成交：</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（4）我方保证在领取成交通知书前按要求支付成交服务费。</w:t>
      </w:r>
    </w:p>
    <w:p>
      <w:pPr>
        <w:autoSpaceDE w:val="0"/>
        <w:autoSpaceDN w:val="0"/>
        <w:adjustRightInd w:val="0"/>
        <w:snapToGrid w:val="0"/>
        <w:spacing w:line="312" w:lineRule="auto"/>
        <w:ind w:firstLine="630"/>
        <w:rPr>
          <w:rFonts w:hint="eastAsia" w:ascii="仿宋" w:hAnsi="仿宋" w:eastAsia="仿宋" w:cs="仿宋"/>
          <w:sz w:val="24"/>
          <w:lang w:val="zh-CN"/>
        </w:rPr>
      </w:pPr>
      <w:r>
        <w:rPr>
          <w:rFonts w:hint="eastAsia" w:ascii="仿宋" w:hAnsi="仿宋" w:eastAsia="仿宋" w:cs="仿宋"/>
          <w:sz w:val="24"/>
          <w:lang w:val="zh-CN"/>
        </w:rPr>
        <w:t>九、有关于本响应文件的函电，请按下列地址联系。</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帐</w:t>
      </w:r>
      <w:r>
        <w:rPr>
          <w:rFonts w:hint="eastAsia" w:ascii="仿宋" w:hAnsi="仿宋" w:eastAsia="仿宋" w:cs="仿宋"/>
          <w:sz w:val="24"/>
        </w:rPr>
        <w:t xml:space="preserve">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pPr>
        <w:pStyle w:val="3"/>
        <w:rPr>
          <w:rFonts w:hint="eastAsia" w:ascii="仿宋" w:hAnsi="仿宋" w:eastAsia="仿宋" w:cs="仿宋"/>
        </w:rPr>
      </w:pPr>
    </w:p>
    <w:p>
      <w:pPr>
        <w:autoSpaceDE w:val="0"/>
        <w:autoSpaceDN w:val="0"/>
        <w:adjustRightInd w:val="0"/>
        <w:snapToGrid w:val="0"/>
        <w:spacing w:line="312" w:lineRule="auto"/>
        <w:rPr>
          <w:rFonts w:hint="eastAsia" w:ascii="仿宋" w:hAnsi="仿宋" w:eastAsia="仿宋" w:cs="仿宋"/>
          <w:sz w:val="24"/>
          <w:lang w:val="zh-CN"/>
        </w:rPr>
      </w:pPr>
      <w:r>
        <w:rPr>
          <w:rFonts w:hint="eastAsia" w:ascii="仿宋" w:hAnsi="仿宋" w:eastAsia="仿宋" w:cs="仿宋"/>
          <w:sz w:val="24"/>
          <w:lang w:val="zh-CN"/>
        </w:rPr>
        <w:t>供应商全称（公章）：</w:t>
      </w:r>
    </w:p>
    <w:p>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法定代表人或授权代表（签字）：</w:t>
      </w:r>
      <w:r>
        <w:rPr>
          <w:rFonts w:hint="eastAsia" w:ascii="仿宋" w:hAnsi="仿宋" w:eastAsia="仿宋" w:cs="仿宋"/>
          <w:sz w:val="24"/>
        </w:rPr>
        <w:t>______________________________</w:t>
      </w:r>
    </w:p>
    <w:p>
      <w:pPr>
        <w:pStyle w:val="3"/>
        <w:rPr>
          <w:rFonts w:hint="eastAsia" w:ascii="仿宋" w:hAnsi="仿宋" w:eastAsia="仿宋" w:cs="仿宋"/>
          <w:sz w:val="24"/>
        </w:rPr>
      </w:pPr>
      <w:r>
        <w:rPr>
          <w:rFonts w:hint="eastAsia" w:ascii="仿宋" w:hAnsi="仿宋" w:eastAsia="仿宋" w:cs="仿宋"/>
          <w:sz w:val="24"/>
        </w:rPr>
        <w:t xml:space="preserve">                 _____</w:t>
      </w:r>
      <w:r>
        <w:rPr>
          <w:rFonts w:hint="eastAsia" w:ascii="仿宋" w:hAnsi="仿宋" w:eastAsia="仿宋" w:cs="仿宋"/>
          <w:sz w:val="24"/>
          <w:lang w:val="zh-CN"/>
        </w:rPr>
        <w:t>年</w:t>
      </w:r>
      <w:r>
        <w:rPr>
          <w:rFonts w:hint="eastAsia" w:ascii="仿宋" w:hAnsi="仿宋" w:eastAsia="仿宋" w:cs="仿宋"/>
          <w:sz w:val="24"/>
        </w:rPr>
        <w:t>_____</w:t>
      </w:r>
      <w:r>
        <w:rPr>
          <w:rFonts w:hint="eastAsia" w:ascii="仿宋" w:hAnsi="仿宋" w:eastAsia="仿宋" w:cs="仿宋"/>
          <w:sz w:val="24"/>
          <w:lang w:val="zh-CN"/>
        </w:rPr>
        <w:t>月</w:t>
      </w:r>
      <w:r>
        <w:rPr>
          <w:rFonts w:hint="eastAsia" w:ascii="仿宋" w:hAnsi="仿宋" w:eastAsia="仿宋" w:cs="仿宋"/>
          <w:sz w:val="24"/>
        </w:rPr>
        <w:t>_____</w:t>
      </w:r>
      <w:r>
        <w:rPr>
          <w:rFonts w:hint="eastAsia" w:ascii="仿宋" w:hAnsi="仿宋" w:eastAsia="仿宋" w:cs="仿宋"/>
          <w:sz w:val="24"/>
          <w:lang w:val="zh-CN"/>
        </w:rPr>
        <w:t>日</w:t>
      </w:r>
    </w:p>
    <w:p>
      <w:pPr>
        <w:pStyle w:val="199"/>
        <w:ind w:firstLine="2640" w:firstLineChars="1100"/>
        <w:rPr>
          <w:rFonts w:hint="eastAsia" w:ascii="仿宋" w:hAnsi="仿宋" w:eastAsia="仿宋" w:cs="仿宋"/>
          <w:b/>
          <w:bCs/>
          <w:sz w:val="32"/>
          <w:szCs w:val="32"/>
        </w:rPr>
      </w:pPr>
      <w:bookmarkStart w:id="484" w:name="_Hlt520356241"/>
      <w:bookmarkEnd w:id="484"/>
      <w:r>
        <w:rPr>
          <w:rFonts w:hint="eastAsia" w:ascii="仿宋" w:hAnsi="仿宋" w:eastAsia="仿宋" w:cs="仿宋"/>
        </w:rPr>
        <w:br w:type="page"/>
      </w:r>
      <w:bookmarkStart w:id="485" w:name="_Toc256342154"/>
      <w:bookmarkStart w:id="486" w:name="_Toc230013640"/>
      <w:bookmarkStart w:id="487" w:name="_Toc249515371"/>
      <w:bookmarkStart w:id="488" w:name="_Toc230583554"/>
      <w:bookmarkStart w:id="489" w:name="_Toc232176284"/>
      <w:bookmarkStart w:id="490" w:name="_Toc230099805"/>
      <w:bookmarkStart w:id="491" w:name="_Toc415499901"/>
      <w:bookmarkStart w:id="492" w:name="_Toc8496"/>
      <w:bookmarkStart w:id="493" w:name="_Toc232395224"/>
      <w:bookmarkStart w:id="494" w:name="_Toc249525252"/>
      <w:r>
        <w:rPr>
          <w:rFonts w:hint="eastAsia" w:ascii="仿宋" w:hAnsi="仿宋" w:eastAsia="仿宋" w:cs="仿宋"/>
          <w:b/>
          <w:bCs/>
          <w:kern w:val="2"/>
          <w:sz w:val="32"/>
          <w:szCs w:val="32"/>
          <w:lang w:val="zh-CN"/>
        </w:rPr>
        <w:t>二、 磋商响应报价表</w:t>
      </w:r>
    </w:p>
    <w:p>
      <w:pPr>
        <w:autoSpaceDE w:val="0"/>
        <w:autoSpaceDN w:val="0"/>
        <w:adjustRightInd w:val="0"/>
        <w:snapToGrid w:val="0"/>
        <w:spacing w:line="360" w:lineRule="auto"/>
        <w:jc w:val="center"/>
        <w:rPr>
          <w:rFonts w:hint="eastAsia" w:ascii="仿宋" w:hAnsi="仿宋" w:eastAsia="仿宋" w:cs="仿宋"/>
          <w:b/>
          <w:bCs/>
          <w:sz w:val="32"/>
          <w:szCs w:val="32"/>
        </w:rPr>
      </w:pPr>
    </w:p>
    <w:p>
      <w:pPr>
        <w:pStyle w:val="7"/>
        <w:jc w:val="center"/>
        <w:rPr>
          <w:rFonts w:hint="eastAsia" w:ascii="仿宋" w:hAnsi="仿宋" w:eastAsia="仿宋" w:cs="仿宋"/>
          <w:b/>
          <w:bCs/>
          <w:sz w:val="28"/>
          <w:szCs w:val="36"/>
        </w:rPr>
      </w:pPr>
      <w:r>
        <w:rPr>
          <w:rFonts w:hint="eastAsia" w:ascii="仿宋" w:hAnsi="仿宋" w:eastAsia="仿宋" w:cs="仿宋"/>
          <w:b/>
          <w:bCs/>
          <w:sz w:val="28"/>
          <w:szCs w:val="36"/>
        </w:rPr>
        <w:t>首次响应</w:t>
      </w:r>
      <w:r>
        <w:rPr>
          <w:rFonts w:hint="eastAsia" w:ascii="仿宋" w:hAnsi="仿宋" w:eastAsia="仿宋" w:cs="仿宋"/>
          <w:b/>
          <w:bCs/>
          <w:sz w:val="28"/>
          <w:szCs w:val="36"/>
          <w:lang w:val="zh-CN"/>
        </w:rPr>
        <w:t>报价表</w:t>
      </w:r>
    </w:p>
    <w:p>
      <w:pPr>
        <w:autoSpaceDE w:val="0"/>
        <w:autoSpaceDN w:val="0"/>
        <w:adjustRightInd w:val="0"/>
        <w:snapToGrid w:val="0"/>
        <w:spacing w:line="360" w:lineRule="auto"/>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pPr>
              <w:pStyle w:val="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3"/>
              <w:rPr>
                <w:rFonts w:hint="eastAsia" w:ascii="仿宋" w:hAnsi="仿宋" w:eastAsia="仿宋" w:cs="仿宋"/>
                <w:sz w:val="24"/>
                <w:u w:val="single"/>
              </w:rPr>
            </w:pPr>
            <w:r>
              <w:rPr>
                <w:rFonts w:hint="eastAsia" w:ascii="仿宋" w:hAnsi="仿宋" w:eastAsia="仿宋" w:cs="仿宋"/>
                <w:sz w:val="24"/>
              </w:rPr>
              <w:t xml:space="preserve">包号：（如有）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响应总价</w:t>
            </w:r>
          </w:p>
        </w:tc>
        <w:tc>
          <w:tcPr>
            <w:tcW w:w="6697" w:type="dxa"/>
            <w:vAlign w:val="center"/>
          </w:tcPr>
          <w:p>
            <w:pPr>
              <w:pStyle w:val="3"/>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设计周期</w:t>
            </w:r>
          </w:p>
        </w:tc>
        <w:tc>
          <w:tcPr>
            <w:tcW w:w="6697" w:type="dxa"/>
            <w:vAlign w:val="center"/>
          </w:tcPr>
          <w:p>
            <w:pPr>
              <w:pStyle w:val="3"/>
              <w:rPr>
                <w:rFonts w:hint="eastAsia" w:ascii="仿宋" w:hAnsi="仿宋" w:eastAsia="仿宋" w:cs="仿宋"/>
                <w:sz w:val="24"/>
              </w:rPr>
            </w:pPr>
            <w:r>
              <w:rPr>
                <w:rFonts w:hint="eastAsia" w:ascii="仿宋" w:hAnsi="仿宋" w:eastAsia="仿宋" w:cs="仿宋"/>
                <w:sz w:val="24"/>
                <w:lang w:val="en-US" w:eastAsia="zh-CN"/>
              </w:rPr>
              <w:t>30日历天（方案</w:t>
            </w:r>
            <w:r>
              <w:rPr>
                <w:rFonts w:hint="eastAsia" w:ascii="仿宋" w:hAnsi="仿宋" w:eastAsia="仿宋" w:cs="仿宋"/>
                <w:sz w:val="24"/>
              </w:rPr>
              <w:t>设计</w:t>
            </w:r>
            <w:r>
              <w:rPr>
                <w:rFonts w:hint="eastAsia" w:ascii="仿宋" w:hAnsi="仿宋" w:eastAsia="仿宋" w:cs="仿宋"/>
                <w:sz w:val="24"/>
                <w:lang w:val="en-US" w:eastAsia="zh-CN"/>
              </w:rPr>
              <w:t>15</w:t>
            </w:r>
            <w:r>
              <w:rPr>
                <w:rFonts w:hint="eastAsia" w:ascii="仿宋" w:hAnsi="仿宋" w:eastAsia="仿宋" w:cs="仿宋"/>
                <w:sz w:val="24"/>
              </w:rPr>
              <w:t>天，施工图设计</w:t>
            </w:r>
            <w:r>
              <w:rPr>
                <w:rFonts w:hint="eastAsia" w:ascii="仿宋" w:hAnsi="仿宋" w:eastAsia="仿宋" w:cs="仿宋"/>
                <w:sz w:val="24"/>
                <w:lang w:val="en-US" w:eastAsia="zh-CN"/>
              </w:rPr>
              <w:t>15</w:t>
            </w:r>
            <w:r>
              <w:rPr>
                <w:rFonts w:hint="eastAsia" w:ascii="仿宋" w:hAnsi="仿宋" w:eastAsia="仿宋" w:cs="仿宋"/>
                <w:sz w:val="24"/>
              </w:rPr>
              <w:t>天</w:t>
            </w: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pPr>
              <w:pStyle w:val="3"/>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pPr>
    </w:p>
    <w:p>
      <w:pPr>
        <w:adjustRightInd w:val="0"/>
        <w:snapToGrid w:val="0"/>
        <w:spacing w:line="360" w:lineRule="auto"/>
        <w:jc w:val="center"/>
        <w:rPr>
          <w:rFonts w:hint="eastAsia" w:ascii="仿宋" w:hAnsi="仿宋" w:eastAsia="仿宋" w:cs="仿宋"/>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7"/>
        <w:jc w:val="center"/>
        <w:rPr>
          <w:rFonts w:hint="eastAsia" w:ascii="仿宋" w:hAnsi="仿宋" w:eastAsia="仿宋" w:cs="仿宋"/>
          <w:b/>
          <w:bCs/>
          <w:sz w:val="28"/>
          <w:szCs w:val="36"/>
        </w:rPr>
      </w:pPr>
      <w:r>
        <w:rPr>
          <w:rFonts w:hint="eastAsia" w:ascii="仿宋" w:hAnsi="仿宋" w:eastAsia="仿宋" w:cs="仿宋"/>
          <w:b/>
          <w:bCs/>
          <w:sz w:val="28"/>
          <w:szCs w:val="36"/>
        </w:rPr>
        <w:t>（首次）分项报价表</w:t>
      </w:r>
    </w:p>
    <w:p>
      <w:pPr>
        <w:pStyle w:val="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rPr>
          <w:rFonts w:hint="eastAsia" w:ascii="仿宋" w:hAnsi="仿宋" w:eastAsia="仿宋" w:cs="仿宋"/>
        </w:rPr>
      </w:pPr>
      <w:r>
        <w:rPr>
          <w:rFonts w:hint="eastAsia" w:ascii="仿宋" w:hAnsi="仿宋" w:eastAsia="仿宋" w:cs="仿宋"/>
          <w:sz w:val="24"/>
        </w:rPr>
        <w:t>项目名称：</w:t>
      </w:r>
    </w:p>
    <w:p>
      <w:pPr>
        <w:autoSpaceDE w:val="0"/>
        <w:autoSpaceDN w:val="0"/>
        <w:adjustRightInd w:val="0"/>
        <w:snapToGrid w:val="0"/>
        <w:spacing w:before="120" w:line="360" w:lineRule="auto"/>
        <w:ind w:left="-206" w:leftChars="-98"/>
        <w:jc w:val="center"/>
        <w:rPr>
          <w:rFonts w:hint="eastAsia" w:ascii="仿宋" w:hAnsi="仿宋" w:eastAsia="仿宋" w:cs="仿宋"/>
          <w:kern w:val="0"/>
          <w:sz w:val="24"/>
          <w:szCs w:val="28"/>
        </w:rPr>
      </w:pPr>
      <w:r>
        <w:rPr>
          <w:rFonts w:hint="eastAsia" w:ascii="仿宋" w:hAnsi="仿宋" w:eastAsia="仿宋" w:cs="仿宋"/>
          <w:kern w:val="0"/>
          <w:sz w:val="24"/>
          <w:szCs w:val="28"/>
          <w:lang w:eastAsia="zh-CN"/>
        </w:rPr>
        <w:t>供应商根据项目情况自行编制此表</w:t>
      </w: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法定代表人或授权代表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w:t>
      </w:r>
    </w:p>
    <w:p>
      <w:pPr>
        <w:adjustRightInd w:val="0"/>
        <w:snapToGrid w:val="0"/>
        <w:spacing w:line="360" w:lineRule="auto"/>
        <w:jc w:val="center"/>
        <w:rPr>
          <w:rFonts w:hint="eastAsia" w:ascii="仿宋" w:hAnsi="仿宋" w:eastAsia="仿宋" w:cs="仿宋"/>
          <w:b/>
          <w:sz w:val="42"/>
        </w:rPr>
      </w:pPr>
    </w:p>
    <w:p>
      <w:pPr>
        <w:spacing w:line="288" w:lineRule="auto"/>
        <w:ind w:left="424" w:leftChars="202"/>
        <w:rPr>
          <w:rFonts w:hint="eastAsia" w:ascii="仿宋" w:hAnsi="仿宋" w:eastAsia="仿宋" w:cs="仿宋"/>
          <w:bCs/>
          <w:sz w:val="24"/>
        </w:rPr>
      </w:pPr>
    </w:p>
    <w:p>
      <w:pPr>
        <w:pStyle w:val="3"/>
        <w:rPr>
          <w:rFonts w:hint="eastAsia" w:ascii="仿宋" w:hAnsi="仿宋" w:eastAsia="仿宋" w:cs="仿宋"/>
        </w:rPr>
      </w:pPr>
    </w:p>
    <w:p>
      <w:pPr>
        <w:rPr>
          <w:rFonts w:hint="eastAsia" w:ascii="仿宋" w:hAnsi="仿宋" w:eastAsia="仿宋" w:cs="仿宋"/>
          <w:b/>
          <w:sz w:val="28"/>
          <w:szCs w:val="28"/>
        </w:rPr>
      </w:pPr>
      <w:r>
        <w:rPr>
          <w:rFonts w:hint="eastAsia" w:ascii="仿宋" w:hAnsi="仿宋" w:eastAsia="仿宋" w:cs="仿宋"/>
          <w:b/>
          <w:sz w:val="28"/>
          <w:szCs w:val="28"/>
        </w:rPr>
        <w:br w:type="page"/>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85"/>
    <w:bookmarkEnd w:id="486"/>
    <w:bookmarkEnd w:id="487"/>
    <w:bookmarkEnd w:id="488"/>
    <w:bookmarkEnd w:id="489"/>
    <w:bookmarkEnd w:id="490"/>
    <w:bookmarkEnd w:id="491"/>
    <w:bookmarkEnd w:id="492"/>
    <w:bookmarkEnd w:id="493"/>
    <w:bookmarkEnd w:id="494"/>
    <w:p>
      <w:pPr>
        <w:pStyle w:val="7"/>
        <w:jc w:val="center"/>
        <w:rPr>
          <w:rFonts w:hint="eastAsia" w:ascii="仿宋" w:hAnsi="仿宋" w:eastAsia="仿宋" w:cs="仿宋"/>
          <w:b/>
          <w:bCs/>
          <w:sz w:val="28"/>
          <w:szCs w:val="36"/>
        </w:rPr>
      </w:pPr>
      <w:bookmarkStart w:id="495" w:name="_Toc500747107"/>
      <w:bookmarkStart w:id="496" w:name="_Toc249525253"/>
      <w:bookmarkStart w:id="497" w:name="_Toc499711929"/>
      <w:bookmarkStart w:id="498" w:name="_Toc177817345"/>
      <w:bookmarkStart w:id="499" w:name="_Toc53722866"/>
      <w:bookmarkStart w:id="500" w:name="_Toc503063459"/>
      <w:bookmarkStart w:id="501" w:name="_Toc499711088"/>
      <w:bookmarkStart w:id="502" w:name="_Toc230099806"/>
      <w:bookmarkStart w:id="503" w:name="_Toc83547687"/>
      <w:bookmarkStart w:id="504" w:name="_Toc496324624"/>
      <w:bookmarkStart w:id="505" w:name="_Toc249515372"/>
      <w:bookmarkStart w:id="506" w:name="_Toc500747011"/>
      <w:bookmarkStart w:id="507" w:name="_Toc492955460"/>
      <w:bookmarkStart w:id="508" w:name="_Toc177995484"/>
      <w:bookmarkStart w:id="509" w:name="_Toc232395225"/>
      <w:bookmarkStart w:id="510" w:name="_Toc70687203"/>
      <w:bookmarkStart w:id="511" w:name="_Toc176882553"/>
      <w:bookmarkStart w:id="512" w:name="_Toc230013641"/>
      <w:bookmarkStart w:id="513" w:name="_Toc500747234"/>
      <w:bookmarkStart w:id="514" w:name="_Toc177189246"/>
      <w:bookmarkStart w:id="515" w:name="_Toc389620242"/>
      <w:bookmarkStart w:id="516" w:name="_Toc184043059"/>
      <w:bookmarkStart w:id="517" w:name="_Toc415499902"/>
      <w:bookmarkStart w:id="518" w:name="_Toc230583555"/>
      <w:bookmarkStart w:id="519" w:name="_Toc256342155"/>
      <w:bookmarkStart w:id="520" w:name="_Toc385992402"/>
      <w:bookmarkStart w:id="521" w:name="_Toc232176285"/>
      <w:bookmarkStart w:id="522" w:name="_Toc225933091"/>
      <w:r>
        <w:rPr>
          <w:rFonts w:hint="eastAsia" w:ascii="仿宋" w:hAnsi="仿宋" w:eastAsia="仿宋" w:cs="仿宋"/>
          <w:b/>
          <w:bCs/>
          <w:sz w:val="28"/>
          <w:szCs w:val="36"/>
          <w:lang w:eastAsia="zh-CN"/>
        </w:rPr>
        <w:t>三、</w:t>
      </w:r>
      <w:r>
        <w:rPr>
          <w:rFonts w:hint="eastAsia" w:ascii="仿宋" w:hAnsi="仿宋" w:eastAsia="仿宋" w:cs="仿宋"/>
          <w:b/>
          <w:bCs/>
          <w:sz w:val="28"/>
          <w:szCs w:val="36"/>
        </w:rPr>
        <w:t>（最后）磋商响应报价表</w:t>
      </w:r>
    </w:p>
    <w:p>
      <w:pPr>
        <w:spacing w:after="120"/>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lang w:val="zh-CN"/>
        </w:rPr>
        <w:t>（随身携带，单独提供，无需装订在响应文件中）</w:t>
      </w:r>
    </w:p>
    <w:p>
      <w:pPr>
        <w:pStyle w:val="3"/>
        <w:rPr>
          <w:rFonts w:hint="eastAsia" w:ascii="仿宋" w:hAnsi="仿宋" w:eastAsia="仿宋" w:cs="仿宋"/>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pPr>
              <w:pStyle w:val="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pStyle w:val="3"/>
              <w:rPr>
                <w:rFonts w:hint="eastAsia" w:ascii="仿宋" w:hAnsi="仿宋" w:eastAsia="仿宋" w:cs="仿宋"/>
                <w:sz w:val="24"/>
                <w:u w:val="single"/>
              </w:rPr>
            </w:pPr>
            <w:r>
              <w:rPr>
                <w:rFonts w:hint="eastAsia" w:ascii="仿宋" w:hAnsi="仿宋" w:eastAsia="仿宋" w:cs="仿宋"/>
                <w:sz w:val="24"/>
              </w:rPr>
              <w:t xml:space="preserve">包号：（如有）          </w:t>
            </w:r>
            <w:r>
              <w:rPr>
                <w:rFonts w:hint="eastAsia" w:ascii="仿宋" w:hAnsi="仿宋" w:eastAsia="仿宋" w:cs="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响应总价</w:t>
            </w:r>
          </w:p>
        </w:tc>
        <w:tc>
          <w:tcPr>
            <w:tcW w:w="6697" w:type="dxa"/>
            <w:vAlign w:val="center"/>
          </w:tcPr>
          <w:p>
            <w:pPr>
              <w:pStyle w:val="3"/>
              <w:rPr>
                <w:rFonts w:hint="eastAsia" w:ascii="仿宋" w:hAnsi="仿宋" w:eastAsia="仿宋" w:cs="仿宋"/>
                <w:sz w:val="24"/>
              </w:rPr>
            </w:pPr>
            <w:r>
              <w:rPr>
                <w:rFonts w:hint="eastAsia" w:ascii="仿宋" w:hAnsi="仿宋" w:eastAsia="仿宋" w:cs="仿宋"/>
                <w:sz w:val="24"/>
              </w:rPr>
              <w:t>人民币（大写）：</w:t>
            </w:r>
            <w:r>
              <w:rPr>
                <w:rFonts w:hint="eastAsia" w:ascii="仿宋" w:hAnsi="仿宋" w:eastAsia="仿宋" w:cs="仿宋"/>
                <w:sz w:val="24"/>
                <w:u w:val="single"/>
              </w:rPr>
              <w:t xml:space="preserve">             </w:t>
            </w:r>
            <w:r>
              <w:rPr>
                <w:rFonts w:hint="eastAsia" w:ascii="仿宋" w:hAnsi="仿宋" w:eastAsia="仿宋" w:cs="仿宋"/>
                <w:sz w:val="24"/>
              </w:rPr>
              <w:t xml:space="preserve"> 整（小写：¥</w:t>
            </w:r>
            <w:r>
              <w:rPr>
                <w:rFonts w:hint="eastAsia" w:ascii="仿宋" w:hAnsi="仿宋" w:eastAsia="仿宋" w:cs="仿宋"/>
                <w:sz w:val="24"/>
                <w:u w:val="single"/>
              </w:rPr>
              <w:t xml:space="preserve">      </w:t>
            </w:r>
            <w:r>
              <w:rPr>
                <w:rFonts w:hint="eastAsia" w:ascii="仿宋" w:hAnsi="仿宋" w:eastAsia="仿宋" w:cs="仿宋"/>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设计周期</w:t>
            </w:r>
          </w:p>
        </w:tc>
        <w:tc>
          <w:tcPr>
            <w:tcW w:w="6697" w:type="dxa"/>
            <w:vAlign w:val="center"/>
          </w:tcPr>
          <w:p>
            <w:pPr>
              <w:pStyle w:val="3"/>
              <w:rPr>
                <w:rFonts w:hint="eastAsia" w:ascii="仿宋" w:hAnsi="仿宋" w:eastAsia="仿宋" w:cs="仿宋"/>
                <w:sz w:val="24"/>
              </w:rPr>
            </w:pPr>
            <w:r>
              <w:rPr>
                <w:rFonts w:hint="eastAsia" w:ascii="仿宋" w:hAnsi="仿宋" w:eastAsia="仿宋" w:cs="仿宋"/>
                <w:sz w:val="24"/>
                <w:lang w:val="en-US" w:eastAsia="zh-CN"/>
              </w:rPr>
              <w:t>30日历天（方案</w:t>
            </w:r>
            <w:r>
              <w:rPr>
                <w:rFonts w:hint="eastAsia" w:ascii="仿宋" w:hAnsi="仿宋" w:eastAsia="仿宋" w:cs="仿宋"/>
                <w:sz w:val="24"/>
              </w:rPr>
              <w:t>设计</w:t>
            </w:r>
            <w:r>
              <w:rPr>
                <w:rFonts w:hint="eastAsia" w:ascii="仿宋" w:hAnsi="仿宋" w:eastAsia="仿宋" w:cs="仿宋"/>
                <w:sz w:val="24"/>
                <w:lang w:val="en-US" w:eastAsia="zh-CN"/>
              </w:rPr>
              <w:t>15</w:t>
            </w:r>
            <w:r>
              <w:rPr>
                <w:rFonts w:hint="eastAsia" w:ascii="仿宋" w:hAnsi="仿宋" w:eastAsia="仿宋" w:cs="仿宋"/>
                <w:sz w:val="24"/>
              </w:rPr>
              <w:t>天，施工图设计</w:t>
            </w:r>
            <w:r>
              <w:rPr>
                <w:rFonts w:hint="eastAsia" w:ascii="仿宋" w:hAnsi="仿宋" w:eastAsia="仿宋" w:cs="仿宋"/>
                <w:sz w:val="24"/>
                <w:lang w:val="en-US" w:eastAsia="zh-CN"/>
              </w:rPr>
              <w:t>15</w:t>
            </w:r>
            <w:r>
              <w:rPr>
                <w:rFonts w:hint="eastAsia" w:ascii="仿宋" w:hAnsi="仿宋" w:eastAsia="仿宋" w:cs="仿宋"/>
                <w:sz w:val="24"/>
              </w:rPr>
              <w:t>天</w:t>
            </w:r>
            <w:r>
              <w:rPr>
                <w:rFonts w:hint="eastAsia" w:ascii="仿宋" w:hAnsi="仿宋" w:eastAsia="仿宋" w:cs="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3"/>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pPr>
              <w:pStyle w:val="3"/>
              <w:rPr>
                <w:rFonts w:hint="eastAsia" w:ascii="仿宋" w:hAnsi="仿宋" w:eastAsia="仿宋" w:cs="仿宋"/>
                <w:sz w:val="24"/>
              </w:rPr>
            </w:pPr>
          </w:p>
        </w:tc>
      </w:tr>
    </w:tbl>
    <w:p>
      <w:pPr>
        <w:pStyle w:val="3"/>
        <w:rPr>
          <w:rFonts w:hint="eastAsia" w:ascii="仿宋" w:hAnsi="仿宋" w:eastAsia="仿宋" w:cs="仿宋"/>
          <w:lang w:val="zh-CN"/>
        </w:rPr>
      </w:pPr>
    </w:p>
    <w:p>
      <w:pPr>
        <w:autoSpaceDE w:val="0"/>
        <w:autoSpaceDN w:val="0"/>
        <w:adjustRightInd w:val="0"/>
        <w:snapToGrid w:val="0"/>
        <w:spacing w:line="360" w:lineRule="auto"/>
        <w:rPr>
          <w:rFonts w:hint="eastAsia" w:ascii="仿宋" w:hAnsi="仿宋" w:eastAsia="仿宋" w:cs="仿宋"/>
          <w:b/>
          <w:bCs/>
          <w:sz w:val="24"/>
        </w:rPr>
      </w:pPr>
    </w:p>
    <w:p>
      <w:pPr>
        <w:autoSpaceDE w:val="0"/>
        <w:autoSpaceDN w:val="0"/>
        <w:adjustRightInd w:val="0"/>
        <w:snapToGrid w:val="0"/>
        <w:spacing w:line="360" w:lineRule="auto"/>
        <w:rPr>
          <w:rFonts w:hint="eastAsia" w:ascii="仿宋" w:hAnsi="仿宋" w:eastAsia="仿宋" w:cs="仿宋"/>
          <w:sz w:val="24"/>
        </w:rPr>
      </w:pPr>
      <w:r>
        <w:rPr>
          <w:rFonts w:hint="eastAsia" w:ascii="仿宋" w:hAnsi="仿宋" w:eastAsia="仿宋" w:cs="仿宋"/>
          <w:b/>
          <w:bCs/>
          <w:sz w:val="24"/>
        </w:rPr>
        <w:t xml:space="preserve">                                                                                     </w:t>
      </w:r>
    </w:p>
    <w:p>
      <w:pPr>
        <w:autoSpaceDE w:val="0"/>
        <w:autoSpaceDN w:val="0"/>
        <w:adjustRightInd w:val="0"/>
        <w:snapToGrid w:val="0"/>
        <w:spacing w:line="360" w:lineRule="auto"/>
        <w:ind w:firstLine="1080" w:firstLineChars="450"/>
        <w:rPr>
          <w:rFonts w:hint="eastAsia" w:ascii="仿宋" w:hAnsi="仿宋" w:eastAsia="仿宋" w:cs="仿宋"/>
          <w:sz w:val="24"/>
          <w:lang w:val="zh-CN"/>
        </w:rPr>
      </w:pPr>
      <w:r>
        <w:rPr>
          <w:rFonts w:hint="eastAsia" w:ascii="仿宋" w:hAnsi="仿宋" w:eastAsia="仿宋" w:cs="仿宋"/>
          <w:sz w:val="24"/>
          <w:lang w:val="zh-CN"/>
        </w:rPr>
        <w:t>供应商</w:t>
      </w:r>
      <w:r>
        <w:rPr>
          <w:rFonts w:hint="eastAsia" w:ascii="仿宋" w:hAnsi="仿宋" w:eastAsia="仿宋" w:cs="仿宋"/>
          <w:sz w:val="24"/>
        </w:rPr>
        <w:t xml:space="preserve">                        </w:t>
      </w:r>
      <w:r>
        <w:rPr>
          <w:rFonts w:hint="eastAsia" w:ascii="仿宋" w:hAnsi="仿宋" w:eastAsia="仿宋" w:cs="仿宋"/>
          <w:sz w:val="24"/>
          <w:lang w:val="zh-CN"/>
        </w:rPr>
        <w:t>法定代表人</w:t>
      </w:r>
      <w:r>
        <w:rPr>
          <w:rFonts w:hint="eastAsia" w:ascii="仿宋" w:hAnsi="仿宋" w:eastAsia="仿宋" w:cs="仿宋"/>
          <w:sz w:val="24"/>
        </w:rPr>
        <w:t>或</w:t>
      </w:r>
      <w:r>
        <w:rPr>
          <w:rFonts w:hint="eastAsia" w:ascii="仿宋" w:hAnsi="仿宋" w:eastAsia="仿宋" w:cs="仿宋"/>
          <w:sz w:val="24"/>
          <w:lang w:val="zh-CN"/>
        </w:rPr>
        <w:t>授权代表</w:t>
      </w:r>
    </w:p>
    <w:p>
      <w:pPr>
        <w:autoSpaceDE w:val="0"/>
        <w:autoSpaceDN w:val="0"/>
        <w:adjustRightInd w:val="0"/>
        <w:snapToGrid w:val="0"/>
        <w:spacing w:line="360" w:lineRule="auto"/>
        <w:ind w:firstLine="960" w:firstLineChars="400"/>
        <w:rPr>
          <w:rFonts w:hint="eastAsia" w:ascii="仿宋" w:hAnsi="仿宋" w:eastAsia="仿宋" w:cs="仿宋"/>
          <w:sz w:val="24"/>
          <w:lang w:val="zh-CN"/>
        </w:rPr>
      </w:pPr>
      <w:r>
        <w:rPr>
          <w:rFonts w:hint="eastAsia" w:ascii="仿宋" w:hAnsi="仿宋" w:eastAsia="仿宋" w:cs="仿宋"/>
          <w:sz w:val="24"/>
          <w:lang w:val="zh-CN"/>
        </w:rPr>
        <w:t>（公章）：                            （</w:t>
      </w:r>
      <w:r>
        <w:rPr>
          <w:rFonts w:hint="eastAsia" w:ascii="仿宋" w:hAnsi="仿宋" w:eastAsia="仿宋" w:cs="仿宋"/>
          <w:b/>
          <w:sz w:val="24"/>
          <w:lang w:val="zh-CN"/>
        </w:rPr>
        <w:t>签字</w:t>
      </w:r>
      <w:r>
        <w:rPr>
          <w:rFonts w:hint="eastAsia" w:ascii="仿宋" w:hAnsi="仿宋" w:eastAsia="仿宋" w:cs="仿宋"/>
          <w:sz w:val="24"/>
          <w:lang w:val="zh-CN"/>
        </w:rPr>
        <w:t>）：</w:t>
      </w: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rPr>
          <w:rFonts w:hint="eastAsia" w:ascii="仿宋" w:hAnsi="仿宋" w:eastAsia="仿宋" w:cs="仿宋"/>
          <w:sz w:val="24"/>
          <w:lang w:val="zh-CN"/>
        </w:rPr>
      </w:pPr>
    </w:p>
    <w:p>
      <w:pPr>
        <w:autoSpaceDE w:val="0"/>
        <w:autoSpaceDN w:val="0"/>
        <w:adjustRightInd w:val="0"/>
        <w:snapToGrid w:val="0"/>
        <w:spacing w:line="360" w:lineRule="auto"/>
        <w:ind w:firstLine="240" w:firstLineChars="10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年 </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p>
    <w:p>
      <w:pPr>
        <w:spacing w:after="120"/>
        <w:rPr>
          <w:rFonts w:hint="eastAsia" w:ascii="仿宋" w:hAnsi="仿宋" w:eastAsia="仿宋" w:cs="仿宋"/>
          <w:b/>
          <w:bCs/>
          <w:sz w:val="30"/>
          <w:szCs w:val="30"/>
        </w:rPr>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lang w:val="zh-CN"/>
        </w:rPr>
        <w:br w:type="page"/>
      </w:r>
    </w:p>
    <w:p>
      <w:pPr>
        <w:pStyle w:val="7"/>
        <w:jc w:val="center"/>
        <w:rPr>
          <w:rFonts w:hint="eastAsia" w:ascii="仿宋" w:hAnsi="仿宋" w:eastAsia="仿宋" w:cs="仿宋"/>
          <w:b/>
          <w:bCs/>
          <w:sz w:val="28"/>
          <w:szCs w:val="36"/>
        </w:rPr>
      </w:pPr>
      <w:r>
        <w:rPr>
          <w:rFonts w:hint="eastAsia" w:ascii="仿宋" w:hAnsi="仿宋" w:eastAsia="仿宋" w:cs="仿宋"/>
          <w:b/>
          <w:bCs/>
          <w:sz w:val="28"/>
          <w:szCs w:val="36"/>
        </w:rPr>
        <w:t>（最后）分项报价表</w:t>
      </w:r>
    </w:p>
    <w:p>
      <w:pPr>
        <w:pStyle w:val="3"/>
        <w:rPr>
          <w:rFonts w:hint="eastAsia" w:ascii="仿宋" w:hAnsi="仿宋" w:eastAsia="仿宋" w:cs="仿宋"/>
        </w:rPr>
      </w:pPr>
      <w:r>
        <w:rPr>
          <w:rFonts w:hint="eastAsia" w:ascii="仿宋" w:hAnsi="仿宋" w:eastAsia="仿宋" w:cs="仿宋"/>
        </w:rPr>
        <w:t xml:space="preserve">                      （随身携带，单独提供，无需装订在响应文件中）</w:t>
      </w:r>
    </w:p>
    <w:p>
      <w:pPr>
        <w:pStyle w:val="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rPr>
          <w:rFonts w:hint="eastAsia" w:ascii="仿宋" w:hAnsi="仿宋" w:eastAsia="仿宋" w:cs="仿宋"/>
        </w:rPr>
      </w:pPr>
      <w:r>
        <w:rPr>
          <w:rFonts w:hint="eastAsia" w:ascii="仿宋" w:hAnsi="仿宋" w:eastAsia="仿宋" w:cs="仿宋"/>
          <w:sz w:val="24"/>
        </w:rPr>
        <w:t>项目名称：</w:t>
      </w:r>
    </w:p>
    <w:p>
      <w:pPr>
        <w:autoSpaceDE w:val="0"/>
        <w:autoSpaceDN w:val="0"/>
        <w:adjustRightInd w:val="0"/>
        <w:snapToGrid w:val="0"/>
        <w:spacing w:before="120" w:line="360" w:lineRule="auto"/>
        <w:ind w:left="-206" w:leftChars="-98"/>
        <w:jc w:val="center"/>
        <w:rPr>
          <w:rFonts w:hint="eastAsia" w:ascii="仿宋" w:hAnsi="仿宋" w:eastAsia="仿宋" w:cs="仿宋"/>
          <w:kern w:val="0"/>
          <w:sz w:val="24"/>
          <w:szCs w:val="28"/>
        </w:rPr>
      </w:pPr>
      <w:r>
        <w:rPr>
          <w:rFonts w:hint="eastAsia" w:ascii="仿宋" w:hAnsi="仿宋" w:eastAsia="仿宋" w:cs="仿宋"/>
          <w:kern w:val="0"/>
          <w:sz w:val="24"/>
          <w:szCs w:val="28"/>
          <w:lang w:eastAsia="zh-CN"/>
        </w:rPr>
        <w:t>供应商根据项目情况自行编制此表</w:t>
      </w:r>
    </w:p>
    <w:p>
      <w:pPr>
        <w:adjustRightInd w:val="0"/>
        <w:snapToGrid w:val="0"/>
        <w:spacing w:line="360" w:lineRule="auto"/>
        <w:ind w:firstLine="120" w:firstLineChars="5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 xml:space="preserve">                         法定代表人或授权代表</w:t>
      </w:r>
    </w:p>
    <w:p>
      <w:pPr>
        <w:adjustRightInd w:val="0"/>
        <w:snapToGrid w:val="0"/>
        <w:spacing w:line="360" w:lineRule="auto"/>
        <w:ind w:left="-525" w:leftChars="-250" w:firstLine="720" w:firstLineChars="300"/>
        <w:rPr>
          <w:rFonts w:hint="eastAsia" w:ascii="仿宋" w:hAnsi="仿宋" w:eastAsia="仿宋" w:cs="仿宋"/>
          <w:sz w:val="24"/>
        </w:rPr>
      </w:pPr>
      <w:r>
        <w:rPr>
          <w:rFonts w:hint="eastAsia" w:ascii="仿宋" w:hAnsi="仿宋" w:eastAsia="仿宋" w:cs="仿宋"/>
          <w:sz w:val="24"/>
        </w:rPr>
        <w:t>（公章）：                          （签字）：</w:t>
      </w:r>
    </w:p>
    <w:p>
      <w:pPr>
        <w:jc w:val="center"/>
        <w:rPr>
          <w:rFonts w:hint="eastAsia" w:ascii="仿宋" w:hAnsi="仿宋" w:eastAsia="仿宋" w:cs="仿宋"/>
          <w:b/>
          <w:bCs/>
          <w:lang w:eastAsia="zh-CN"/>
        </w:rPr>
      </w:pPr>
      <w:r>
        <w:rPr>
          <w:rFonts w:hint="eastAsia" w:ascii="仿宋" w:hAnsi="仿宋" w:eastAsia="仿宋" w:cs="仿宋"/>
          <w:b/>
          <w:bCs/>
          <w:lang w:eastAsia="zh-CN"/>
        </w:rPr>
        <w:br w:type="page"/>
      </w:r>
    </w:p>
    <w:p>
      <w:pPr>
        <w:pStyle w:val="5"/>
        <w:jc w:val="center"/>
        <w:rPr>
          <w:rFonts w:hint="eastAsia" w:ascii="仿宋" w:hAnsi="仿宋" w:eastAsia="仿宋" w:cs="仿宋"/>
          <w:b/>
          <w:bCs/>
        </w:rPr>
      </w:pPr>
      <w:r>
        <w:rPr>
          <w:rFonts w:hint="eastAsia" w:ascii="仿宋" w:hAnsi="仿宋" w:eastAsia="仿宋" w:cs="仿宋"/>
          <w:b/>
          <w:bCs/>
          <w:lang w:eastAsia="zh-CN"/>
        </w:rPr>
        <w:t>四、</w:t>
      </w:r>
      <w:r>
        <w:rPr>
          <w:rFonts w:hint="eastAsia" w:ascii="仿宋" w:hAnsi="仿宋" w:eastAsia="仿宋" w:cs="仿宋"/>
          <w:b/>
          <w:bCs/>
        </w:rPr>
        <w:t>偏离表</w:t>
      </w:r>
    </w:p>
    <w:p>
      <w:pPr>
        <w:rPr>
          <w:rFonts w:hint="eastAsia" w:ascii="仿宋" w:hAnsi="仿宋" w:eastAsia="仿宋" w:cs="仿宋"/>
        </w:rPr>
      </w:pPr>
    </w:p>
    <w:p>
      <w:pPr>
        <w:pStyle w:val="7"/>
        <w:jc w:val="center"/>
        <w:rPr>
          <w:rFonts w:hint="eastAsia" w:ascii="仿宋" w:hAnsi="仿宋" w:eastAsia="仿宋" w:cs="仿宋"/>
          <w:b/>
          <w:bCs/>
          <w:sz w:val="28"/>
          <w:szCs w:val="36"/>
        </w:rPr>
      </w:pPr>
      <w:r>
        <w:rPr>
          <w:rFonts w:hint="eastAsia" w:ascii="仿宋" w:hAnsi="仿宋" w:eastAsia="仿宋" w:cs="仿宋"/>
          <w:b/>
          <w:bCs/>
          <w:sz w:val="28"/>
          <w:szCs w:val="36"/>
          <w:lang w:eastAsia="zh-CN"/>
        </w:rPr>
        <w:t>（一）</w:t>
      </w:r>
      <w:r>
        <w:rPr>
          <w:rFonts w:hint="eastAsia" w:ascii="仿宋" w:hAnsi="仿宋" w:eastAsia="仿宋" w:cs="仿宋"/>
          <w:b/>
          <w:bCs/>
          <w:sz w:val="28"/>
          <w:szCs w:val="36"/>
        </w:rPr>
        <w:t>商务、合同条款偏离表</w:t>
      </w:r>
    </w:p>
    <w:p>
      <w:pPr>
        <w:pStyle w:val="3"/>
        <w:rPr>
          <w:rFonts w:hint="eastAsia" w:ascii="仿宋" w:hAnsi="仿宋" w:eastAsia="仿宋" w:cs="仿宋"/>
          <w:sz w:val="24"/>
        </w:rPr>
      </w:pPr>
      <w:r>
        <w:rPr>
          <w:rFonts w:hint="eastAsia" w:ascii="仿宋" w:hAnsi="仿宋" w:eastAsia="仿宋" w:cs="仿宋"/>
          <w:sz w:val="24"/>
        </w:rPr>
        <w:t>项目编号：</w:t>
      </w:r>
    </w:p>
    <w:p>
      <w:pPr>
        <w:pStyle w:val="3"/>
        <w:rPr>
          <w:rFonts w:hint="eastAsia" w:ascii="仿宋" w:hAnsi="仿宋" w:eastAsia="仿宋" w:cs="仿宋"/>
          <w:sz w:val="24"/>
        </w:rPr>
      </w:pPr>
      <w:r>
        <w:rPr>
          <w:rFonts w:hint="eastAsia" w:ascii="仿宋" w:hAnsi="仿宋" w:eastAsia="仿宋" w:cs="仿宋"/>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35"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磋商文件商务、合同条款</w:t>
            </w:r>
          </w:p>
        </w:tc>
        <w:tc>
          <w:tcPr>
            <w:tcW w:w="1701"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完全响应</w:t>
            </w:r>
          </w:p>
        </w:tc>
        <w:tc>
          <w:tcPr>
            <w:tcW w:w="1417"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有偏离</w:t>
            </w:r>
          </w:p>
        </w:tc>
        <w:tc>
          <w:tcPr>
            <w:tcW w:w="2195" w:type="dxa"/>
          </w:tcPr>
          <w:p>
            <w:pPr>
              <w:pStyle w:val="29"/>
              <w:jc w:val="center"/>
              <w:rPr>
                <w:rFonts w:hint="eastAsia" w:ascii="仿宋" w:hAnsi="仿宋" w:eastAsia="仿宋" w:cs="仿宋"/>
                <w:sz w:val="24"/>
                <w:szCs w:val="24"/>
              </w:rPr>
            </w:pPr>
            <w:r>
              <w:rPr>
                <w:rFonts w:hint="eastAsia" w:ascii="仿宋" w:hAnsi="仿宋" w:eastAsia="仿宋" w:cs="仿宋"/>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hint="eastAsia" w:ascii="仿宋" w:hAnsi="仿宋" w:eastAsia="仿宋" w:cs="仿宋"/>
                <w:sz w:val="24"/>
                <w:szCs w:val="24"/>
              </w:rPr>
            </w:pPr>
          </w:p>
        </w:tc>
        <w:tc>
          <w:tcPr>
            <w:tcW w:w="2835" w:type="dxa"/>
            <w:vAlign w:val="center"/>
          </w:tcPr>
          <w:p>
            <w:pPr>
              <w:jc w:val="center"/>
              <w:rPr>
                <w:rFonts w:hint="eastAsia" w:ascii="仿宋" w:hAnsi="仿宋" w:eastAsia="仿宋" w:cs="仿宋"/>
                <w:sz w:val="24"/>
                <w:szCs w:val="24"/>
              </w:rPr>
            </w:pPr>
            <w:r>
              <w:rPr>
                <w:rFonts w:hint="eastAsia" w:ascii="仿宋" w:hAnsi="仿宋" w:eastAsia="仿宋" w:cs="仿宋"/>
                <w:bCs/>
                <w:color w:val="auto"/>
                <w:sz w:val="24"/>
                <w:lang w:eastAsia="zh-CN"/>
              </w:rPr>
              <w:t>服务期</w:t>
            </w:r>
          </w:p>
        </w:tc>
        <w:tc>
          <w:tcPr>
            <w:tcW w:w="1701" w:type="dxa"/>
          </w:tcPr>
          <w:p>
            <w:pPr>
              <w:pStyle w:val="29"/>
              <w:jc w:val="center"/>
              <w:rPr>
                <w:rFonts w:hint="eastAsia" w:ascii="仿宋" w:hAnsi="仿宋" w:eastAsia="仿宋" w:cs="仿宋"/>
                <w:sz w:val="24"/>
                <w:szCs w:val="24"/>
              </w:rPr>
            </w:pPr>
          </w:p>
        </w:tc>
        <w:tc>
          <w:tcPr>
            <w:tcW w:w="1417" w:type="dxa"/>
          </w:tcPr>
          <w:p>
            <w:pPr>
              <w:pStyle w:val="29"/>
              <w:jc w:val="center"/>
              <w:rPr>
                <w:rFonts w:hint="eastAsia" w:ascii="仿宋" w:hAnsi="仿宋" w:eastAsia="仿宋" w:cs="仿宋"/>
                <w:sz w:val="24"/>
                <w:szCs w:val="24"/>
              </w:rPr>
            </w:pPr>
          </w:p>
        </w:tc>
        <w:tc>
          <w:tcPr>
            <w:tcW w:w="2195" w:type="dxa"/>
          </w:tcPr>
          <w:p>
            <w:pPr>
              <w:pStyle w:val="29"/>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vAlign w:val="center"/>
          </w:tcPr>
          <w:p>
            <w:pPr>
              <w:jc w:val="center"/>
              <w:rPr>
                <w:rFonts w:hint="eastAsia" w:ascii="仿宋" w:hAnsi="仿宋" w:eastAsia="仿宋" w:cs="仿宋"/>
                <w:bCs/>
                <w:sz w:val="24"/>
              </w:rPr>
            </w:pPr>
            <w:r>
              <w:rPr>
                <w:rFonts w:hint="eastAsia" w:ascii="仿宋" w:hAnsi="仿宋" w:eastAsia="仿宋" w:cs="仿宋"/>
                <w:bCs/>
                <w:color w:val="auto"/>
                <w:sz w:val="24"/>
              </w:rPr>
              <w:t>付款方式</w:t>
            </w:r>
          </w:p>
        </w:tc>
        <w:tc>
          <w:tcPr>
            <w:tcW w:w="1701" w:type="dxa"/>
          </w:tcPr>
          <w:p>
            <w:pPr>
              <w:pStyle w:val="29"/>
              <w:ind w:left="1080" w:leftChars="257" w:hanging="540"/>
              <w:jc w:val="center"/>
              <w:rPr>
                <w:rFonts w:hint="eastAsia" w:ascii="仿宋" w:hAnsi="仿宋" w:eastAsia="仿宋" w:cs="仿宋"/>
                <w:sz w:val="24"/>
                <w:szCs w:val="24"/>
              </w:rPr>
            </w:pPr>
          </w:p>
        </w:tc>
        <w:tc>
          <w:tcPr>
            <w:tcW w:w="1417" w:type="dxa"/>
          </w:tcPr>
          <w:p>
            <w:pPr>
              <w:pStyle w:val="29"/>
              <w:ind w:left="1080" w:leftChars="257" w:hanging="540"/>
              <w:jc w:val="center"/>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vAlign w:val="center"/>
          </w:tcPr>
          <w:p>
            <w:pPr>
              <w:jc w:val="center"/>
              <w:rPr>
                <w:rFonts w:hint="eastAsia" w:ascii="仿宋" w:hAnsi="仿宋" w:eastAsia="仿宋" w:cs="仿宋"/>
                <w:bCs/>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w:t>
            </w: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vAlign w:val="center"/>
          </w:tcPr>
          <w:p>
            <w:pPr>
              <w:spacing w:line="360" w:lineRule="auto"/>
              <w:jc w:val="center"/>
              <w:rPr>
                <w:rFonts w:hint="eastAsia" w:ascii="仿宋" w:hAnsi="仿宋" w:eastAsia="仿宋" w:cs="仿宋"/>
                <w:bCs/>
                <w:sz w:val="24"/>
              </w:rPr>
            </w:pP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tcPr>
          <w:p>
            <w:pPr>
              <w:pStyle w:val="29"/>
              <w:ind w:left="1080" w:leftChars="257" w:hanging="540"/>
              <w:rPr>
                <w:rFonts w:hint="eastAsia" w:ascii="仿宋" w:hAnsi="仿宋" w:eastAsia="仿宋" w:cs="仿宋"/>
                <w:sz w:val="24"/>
                <w:szCs w:val="24"/>
              </w:rPr>
            </w:pP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tcPr>
          <w:p>
            <w:pPr>
              <w:pStyle w:val="29"/>
              <w:ind w:left="1080" w:leftChars="257" w:hanging="540"/>
              <w:rPr>
                <w:rFonts w:hint="eastAsia" w:ascii="仿宋" w:hAnsi="仿宋" w:eastAsia="仿宋" w:cs="仿宋"/>
                <w:sz w:val="24"/>
                <w:szCs w:val="24"/>
              </w:rPr>
            </w:pP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tcPr>
          <w:p>
            <w:pPr>
              <w:pStyle w:val="29"/>
              <w:ind w:left="1080" w:leftChars="257" w:hanging="540"/>
              <w:rPr>
                <w:rFonts w:hint="eastAsia" w:ascii="仿宋" w:hAnsi="仿宋" w:eastAsia="仿宋" w:cs="仿宋"/>
                <w:sz w:val="24"/>
                <w:szCs w:val="24"/>
              </w:rPr>
            </w:pP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hint="eastAsia" w:ascii="仿宋" w:hAnsi="仿宋" w:eastAsia="仿宋" w:cs="仿宋"/>
                <w:sz w:val="24"/>
                <w:szCs w:val="24"/>
              </w:rPr>
            </w:pPr>
          </w:p>
        </w:tc>
        <w:tc>
          <w:tcPr>
            <w:tcW w:w="2835" w:type="dxa"/>
          </w:tcPr>
          <w:p>
            <w:pPr>
              <w:pStyle w:val="29"/>
              <w:ind w:left="1080" w:leftChars="257" w:hanging="540"/>
              <w:rPr>
                <w:rFonts w:hint="eastAsia" w:ascii="仿宋" w:hAnsi="仿宋" w:eastAsia="仿宋" w:cs="仿宋"/>
                <w:sz w:val="24"/>
                <w:szCs w:val="24"/>
              </w:rPr>
            </w:pPr>
          </w:p>
        </w:tc>
        <w:tc>
          <w:tcPr>
            <w:tcW w:w="1701" w:type="dxa"/>
          </w:tcPr>
          <w:p>
            <w:pPr>
              <w:pStyle w:val="29"/>
              <w:ind w:left="1080" w:leftChars="257" w:hanging="540"/>
              <w:rPr>
                <w:rFonts w:hint="eastAsia" w:ascii="仿宋" w:hAnsi="仿宋" w:eastAsia="仿宋" w:cs="仿宋"/>
                <w:sz w:val="24"/>
                <w:szCs w:val="24"/>
              </w:rPr>
            </w:pPr>
          </w:p>
        </w:tc>
        <w:tc>
          <w:tcPr>
            <w:tcW w:w="1417" w:type="dxa"/>
          </w:tcPr>
          <w:p>
            <w:pPr>
              <w:pStyle w:val="29"/>
              <w:ind w:left="1080" w:leftChars="257" w:hanging="540"/>
              <w:rPr>
                <w:rFonts w:hint="eastAsia" w:ascii="仿宋" w:hAnsi="仿宋" w:eastAsia="仿宋" w:cs="仿宋"/>
                <w:sz w:val="24"/>
                <w:szCs w:val="24"/>
              </w:rPr>
            </w:pPr>
          </w:p>
        </w:tc>
        <w:tc>
          <w:tcPr>
            <w:tcW w:w="2195" w:type="dxa"/>
          </w:tcPr>
          <w:p>
            <w:pPr>
              <w:pStyle w:val="29"/>
              <w:ind w:left="1080" w:leftChars="257" w:hanging="540"/>
              <w:rPr>
                <w:rFonts w:hint="eastAsia" w:ascii="仿宋" w:hAnsi="仿宋" w:eastAsia="仿宋" w:cs="仿宋"/>
                <w:sz w:val="24"/>
                <w:szCs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320" w:firstLineChars="18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after="120" w:afterLines="50"/>
        <w:ind w:left="842" w:leftChars="401"/>
        <w:rPr>
          <w:rFonts w:hint="eastAsia" w:ascii="仿宋" w:hAnsi="仿宋" w:eastAsia="仿宋" w:cs="仿宋"/>
        </w:rPr>
      </w:pPr>
      <w:r>
        <w:rPr>
          <w:rFonts w:hint="eastAsia" w:ascii="仿宋" w:hAnsi="仿宋" w:eastAsia="仿宋" w:cs="仿宋"/>
          <w:sz w:val="24"/>
        </w:rPr>
        <w:t>注：除本商务偏离表中所列的偏离项目外，其他所有商务均完全响应“磋商文件”中的要求</w:t>
      </w:r>
    </w:p>
    <w:p>
      <w:pPr>
        <w:pStyle w:val="29"/>
        <w:ind w:left="1080" w:leftChars="257" w:hanging="540"/>
        <w:rPr>
          <w:rFonts w:hint="eastAsia" w:ascii="仿宋" w:hAnsi="仿宋" w:eastAsia="仿宋" w:cs="仿宋"/>
          <w:sz w:val="24"/>
          <w:szCs w:val="24"/>
        </w:rPr>
      </w:pPr>
    </w:p>
    <w:p>
      <w:pPr>
        <w:tabs>
          <w:tab w:val="left" w:pos="588"/>
        </w:tabs>
        <w:jc w:val="center"/>
        <w:rPr>
          <w:rFonts w:hint="eastAsia" w:ascii="仿宋" w:hAnsi="仿宋" w:eastAsia="仿宋" w:cs="仿宋"/>
          <w:b/>
          <w:bCs/>
          <w:sz w:val="28"/>
          <w:szCs w:val="36"/>
          <w:lang w:eastAsia="zh-CN"/>
        </w:rPr>
      </w:pPr>
      <w:bookmarkStart w:id="523" w:name="_Toc416103825"/>
      <w:bookmarkStart w:id="524" w:name="_Toc414445775"/>
      <w:bookmarkStart w:id="525" w:name="_Toc7005136"/>
      <w:bookmarkStart w:id="526" w:name="_Toc410631184"/>
      <w:r>
        <w:rPr>
          <w:rFonts w:hint="eastAsia" w:ascii="仿宋" w:hAnsi="仿宋" w:eastAsia="仿宋" w:cs="仿宋"/>
          <w:b/>
          <w:bCs/>
          <w:sz w:val="28"/>
          <w:szCs w:val="36"/>
          <w:lang w:eastAsia="zh-CN"/>
        </w:rPr>
        <w:br w:type="page"/>
      </w:r>
    </w:p>
    <w:p>
      <w:pPr>
        <w:pStyle w:val="7"/>
        <w:jc w:val="center"/>
        <w:rPr>
          <w:rFonts w:hint="eastAsia" w:ascii="仿宋" w:hAnsi="仿宋" w:eastAsia="仿宋" w:cs="仿宋"/>
        </w:rPr>
      </w:pPr>
      <w:r>
        <w:rPr>
          <w:rFonts w:hint="eastAsia" w:ascii="仿宋" w:hAnsi="仿宋" w:eastAsia="仿宋" w:cs="仿宋"/>
          <w:b/>
          <w:bCs/>
          <w:sz w:val="28"/>
          <w:szCs w:val="36"/>
          <w:lang w:eastAsia="zh-CN"/>
        </w:rPr>
        <w:t>（二）</w:t>
      </w:r>
      <w:r>
        <w:rPr>
          <w:rFonts w:hint="eastAsia" w:ascii="仿宋" w:hAnsi="仿宋" w:eastAsia="仿宋" w:cs="仿宋"/>
          <w:b/>
          <w:bCs/>
          <w:sz w:val="28"/>
          <w:szCs w:val="36"/>
        </w:rPr>
        <w:t>技术偏离表</w:t>
      </w:r>
      <w:bookmarkEnd w:id="523"/>
      <w:bookmarkEnd w:id="524"/>
      <w:bookmarkEnd w:id="525"/>
      <w:bookmarkEnd w:id="526"/>
    </w:p>
    <w:p>
      <w:pPr>
        <w:pStyle w:val="3"/>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3"/>
        <w:rPr>
          <w:rFonts w:hint="eastAsia" w:ascii="仿宋" w:hAnsi="仿宋" w:eastAsia="仿宋" w:cs="仿宋"/>
        </w:rPr>
      </w:pPr>
      <w:r>
        <w:rPr>
          <w:rFonts w:hint="eastAsia" w:ascii="仿宋" w:hAnsi="仿宋" w:eastAsia="仿宋" w:cs="仿宋"/>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hint="eastAsia" w:ascii="仿宋" w:hAnsi="仿宋" w:eastAsia="仿宋" w:cs="仿宋"/>
                <w:sz w:val="24"/>
              </w:rPr>
            </w:pPr>
          </w:p>
        </w:tc>
        <w:tc>
          <w:tcPr>
            <w:tcW w:w="1932" w:type="dxa"/>
          </w:tcPr>
          <w:p>
            <w:pPr>
              <w:spacing w:line="400" w:lineRule="exact"/>
              <w:rPr>
                <w:rFonts w:hint="eastAsia" w:ascii="仿宋" w:hAnsi="仿宋" w:eastAsia="仿宋" w:cs="仿宋"/>
                <w:bCs/>
                <w:sz w:val="24"/>
              </w:rPr>
            </w:pPr>
          </w:p>
        </w:tc>
        <w:tc>
          <w:tcPr>
            <w:tcW w:w="1236" w:type="dxa"/>
          </w:tcPr>
          <w:p>
            <w:pPr>
              <w:spacing w:line="400" w:lineRule="exact"/>
              <w:rPr>
                <w:rFonts w:hint="eastAsia" w:ascii="仿宋" w:hAnsi="仿宋" w:eastAsia="仿宋" w:cs="仿宋"/>
                <w:sz w:val="24"/>
              </w:rPr>
            </w:pPr>
          </w:p>
        </w:tc>
        <w:tc>
          <w:tcPr>
            <w:tcW w:w="1236" w:type="dxa"/>
          </w:tcPr>
          <w:p>
            <w:pPr>
              <w:spacing w:line="400" w:lineRule="exact"/>
              <w:rPr>
                <w:rFonts w:hint="eastAsia" w:ascii="仿宋" w:hAnsi="仿宋" w:eastAsia="仿宋" w:cs="仿宋"/>
                <w:sz w:val="24"/>
              </w:rPr>
            </w:pPr>
          </w:p>
        </w:tc>
        <w:tc>
          <w:tcPr>
            <w:tcW w:w="2394" w:type="dxa"/>
          </w:tcPr>
          <w:p>
            <w:pPr>
              <w:spacing w:line="400" w:lineRule="exact"/>
              <w:rPr>
                <w:rFonts w:hint="eastAsia" w:ascii="仿宋" w:hAnsi="仿宋" w:eastAsia="仿宋" w:cs="仿宋"/>
                <w:sz w:val="24"/>
              </w:rPr>
            </w:pPr>
          </w:p>
        </w:tc>
      </w:tr>
    </w:tbl>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供应商（公章）： </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u w:val="single"/>
        </w:rPr>
      </w:pPr>
      <w:r>
        <w:rPr>
          <w:rFonts w:hint="eastAsia" w:ascii="仿宋" w:hAnsi="仿宋" w:eastAsia="仿宋" w:cs="仿宋"/>
          <w:sz w:val="24"/>
        </w:rPr>
        <w:t>法定代表人或其授权代表（签字或盖章）：</w:t>
      </w:r>
      <w:r>
        <w:rPr>
          <w:rFonts w:hint="eastAsia" w:ascii="仿宋" w:hAnsi="仿宋" w:eastAsia="仿宋" w:cs="仿宋"/>
          <w:sz w:val="24"/>
          <w:u w:val="single"/>
        </w:rPr>
        <w:t xml:space="preserve">                  </w:t>
      </w:r>
    </w:p>
    <w:p>
      <w:pPr>
        <w:spacing w:before="120" w:after="120" w:line="360" w:lineRule="auto"/>
        <w:ind w:firstLine="480" w:firstLineChars="200"/>
        <w:rPr>
          <w:rFonts w:hint="eastAsia"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rPr>
          <w:rFonts w:hint="eastAsia" w:ascii="仿宋" w:hAnsi="仿宋" w:eastAsia="仿宋" w:cs="仿宋"/>
        </w:rPr>
      </w:pP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注：1.磋商文件服务内容必须按照磋商内容要求填写，与相关证明材料一致，不得直接将磋商文件的技术指标响应要求完全复制作为磋商文件响应内容，否则将会影响评审得分。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2.务必完整填写所有服务内容；必须在备注栏进行明确说明偏离情况，且偏离情况与实际相符，否则将会影响评审得分。</w:t>
      </w:r>
    </w:p>
    <w:p>
      <w:pPr>
        <w:tabs>
          <w:tab w:val="left" w:pos="1200"/>
        </w:tabs>
        <w:snapToGrid w:val="0"/>
        <w:spacing w:after="120" w:afterLines="50"/>
        <w:ind w:left="850" w:leftChars="203" w:hanging="424" w:hangingChars="202"/>
        <w:rPr>
          <w:rFonts w:hint="eastAsia" w:ascii="仿宋" w:hAnsi="仿宋" w:eastAsia="仿宋" w:cs="仿宋"/>
        </w:rPr>
      </w:pPr>
      <w:r>
        <w:rPr>
          <w:rFonts w:hint="eastAsia" w:ascii="仿宋" w:hAnsi="仿宋" w:eastAsia="仿宋" w:cs="仿宋"/>
        </w:rPr>
        <w:t>3.磋商文件中约定的每项采购内容的偏离情况都必须体现在此技术偏离表中，否则将会影响评审得分。</w:t>
      </w:r>
    </w:p>
    <w:p>
      <w:pPr>
        <w:rPr>
          <w:rFonts w:hint="eastAsia" w:ascii="仿宋" w:hAnsi="仿宋" w:eastAsia="仿宋" w:cs="仿宋"/>
          <w:b/>
          <w:sz w:val="32"/>
          <w:szCs w:val="32"/>
        </w:rPr>
      </w:pPr>
      <w:r>
        <w:rPr>
          <w:rFonts w:hint="eastAsia" w:ascii="仿宋" w:hAnsi="仿宋" w:eastAsia="仿宋" w:cs="仿宋"/>
          <w:b/>
          <w:sz w:val="32"/>
          <w:szCs w:val="32"/>
        </w:rPr>
        <w:br w:type="page"/>
      </w:r>
    </w:p>
    <w:p>
      <w:pPr>
        <w:pStyle w:val="7"/>
        <w:ind w:firstLine="0" w:firstLineChars="0"/>
        <w:jc w:val="center"/>
        <w:rPr>
          <w:rFonts w:hint="eastAsia" w:ascii="仿宋" w:hAnsi="仿宋" w:eastAsia="仿宋" w:cs="仿宋"/>
          <w:sz w:val="32"/>
          <w:szCs w:val="32"/>
        </w:rPr>
      </w:pPr>
      <w:bookmarkStart w:id="527" w:name="_Toc60928918"/>
      <w:bookmarkStart w:id="528" w:name="_Toc60929150"/>
      <w:bookmarkStart w:id="529" w:name="_Toc23263"/>
      <w:r>
        <w:rPr>
          <w:rFonts w:hint="eastAsia" w:ascii="仿宋" w:hAnsi="仿宋" w:eastAsia="仿宋" w:cs="仿宋"/>
          <w:b/>
          <w:sz w:val="32"/>
          <w:szCs w:val="32"/>
          <w:lang w:eastAsia="zh-CN"/>
        </w:rPr>
        <w:t>五、</w:t>
      </w:r>
      <w:r>
        <w:rPr>
          <w:rFonts w:hint="eastAsia" w:ascii="仿宋" w:hAnsi="仿宋" w:eastAsia="仿宋" w:cs="仿宋"/>
          <w:b/>
          <w:bCs w:val="0"/>
          <w:sz w:val="32"/>
          <w:szCs w:val="32"/>
          <w:lang w:eastAsia="zh-CN"/>
        </w:rPr>
        <w:t>近年完成的类似项目</w:t>
      </w:r>
      <w:r>
        <w:rPr>
          <w:rFonts w:hint="eastAsia" w:ascii="仿宋" w:hAnsi="仿宋" w:eastAsia="仿宋" w:cs="仿宋"/>
          <w:b/>
          <w:bCs w:val="0"/>
          <w:sz w:val="32"/>
          <w:szCs w:val="32"/>
        </w:rPr>
        <w:t>业绩一览表</w:t>
      </w:r>
      <w:bookmarkEnd w:id="527"/>
      <w:bookmarkEnd w:id="528"/>
      <w:bookmarkEnd w:id="529"/>
    </w:p>
    <w:p>
      <w:pPr>
        <w:rPr>
          <w:rFonts w:hint="eastAsia" w:ascii="仿宋" w:hAnsi="仿宋" w:eastAsia="仿宋" w:cs="仿宋"/>
          <w:sz w:val="24"/>
          <w:u w:val="single"/>
        </w:rPr>
      </w:pPr>
    </w:p>
    <w:tbl>
      <w:tblPr>
        <w:tblStyle w:val="5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980"/>
        <w:gridCol w:w="1800"/>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980" w:type="dxa"/>
            <w:noWrap w:val="0"/>
            <w:vAlign w:val="center"/>
          </w:tcPr>
          <w:p>
            <w:pPr>
              <w:jc w:val="center"/>
              <w:rPr>
                <w:rFonts w:hint="eastAsia" w:ascii="仿宋" w:hAnsi="仿宋" w:eastAsia="仿宋" w:cs="仿宋"/>
                <w:sz w:val="24"/>
              </w:rPr>
            </w:pPr>
            <w:r>
              <w:rPr>
                <w:rFonts w:hint="eastAsia" w:ascii="仿宋" w:hAnsi="仿宋" w:eastAsia="仿宋" w:cs="仿宋"/>
                <w:sz w:val="24"/>
              </w:rPr>
              <w:t>项目名称</w:t>
            </w: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合同金额（万元）</w:t>
            </w:r>
          </w:p>
        </w:tc>
        <w:tc>
          <w:tcPr>
            <w:tcW w:w="1441" w:type="dxa"/>
            <w:noWrap w:val="0"/>
            <w:vAlign w:val="center"/>
          </w:tcPr>
          <w:p>
            <w:pPr>
              <w:jc w:val="center"/>
              <w:rPr>
                <w:rFonts w:hint="eastAsia" w:ascii="仿宋" w:hAnsi="仿宋" w:eastAsia="仿宋" w:cs="仿宋"/>
                <w:sz w:val="24"/>
              </w:rPr>
            </w:pPr>
            <w:r>
              <w:rPr>
                <w:rFonts w:hint="eastAsia" w:ascii="仿宋" w:hAnsi="仿宋" w:eastAsia="仿宋" w:cs="仿宋"/>
                <w:sz w:val="24"/>
              </w:rPr>
              <w:t>完成日期</w:t>
            </w:r>
          </w:p>
        </w:tc>
        <w:tc>
          <w:tcPr>
            <w:tcW w:w="2700" w:type="dxa"/>
            <w:noWrap w:val="0"/>
            <w:vAlign w:val="center"/>
          </w:tcPr>
          <w:p>
            <w:pPr>
              <w:jc w:val="center"/>
              <w:rPr>
                <w:rFonts w:hint="eastAsia" w:ascii="仿宋" w:hAnsi="仿宋" w:eastAsia="仿宋" w:cs="仿宋"/>
                <w:sz w:val="24"/>
              </w:rPr>
            </w:pPr>
            <w:r>
              <w:rPr>
                <w:rFonts w:hint="eastAsia" w:ascii="仿宋" w:hAnsi="仿宋" w:eastAsia="仿宋" w:cs="仿宋"/>
                <w:sz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r>
              <w:rPr>
                <w:rFonts w:hint="eastAsia" w:ascii="仿宋" w:hAnsi="仿宋" w:eastAsia="仿宋" w:cs="仿宋"/>
                <w:sz w:val="24"/>
              </w:rPr>
              <w:t>…</w:t>
            </w: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pPr>
              <w:jc w:val="center"/>
              <w:rPr>
                <w:rFonts w:hint="eastAsia" w:ascii="仿宋" w:hAnsi="仿宋" w:eastAsia="仿宋" w:cs="仿宋"/>
                <w:sz w:val="24"/>
              </w:rPr>
            </w:pPr>
          </w:p>
        </w:tc>
        <w:tc>
          <w:tcPr>
            <w:tcW w:w="1980" w:type="dxa"/>
            <w:noWrap w:val="0"/>
            <w:vAlign w:val="center"/>
          </w:tcPr>
          <w:p>
            <w:pPr>
              <w:jc w:val="center"/>
              <w:rPr>
                <w:rFonts w:hint="eastAsia" w:ascii="仿宋" w:hAnsi="仿宋" w:eastAsia="仿宋" w:cs="仿宋"/>
                <w:sz w:val="24"/>
              </w:rPr>
            </w:pPr>
          </w:p>
        </w:tc>
        <w:tc>
          <w:tcPr>
            <w:tcW w:w="1800" w:type="dxa"/>
            <w:tcBorders>
              <w:left w:val="single" w:color="auto" w:sz="4" w:space="0"/>
              <w:right w:val="single" w:color="auto" w:sz="4" w:space="0"/>
            </w:tcBorders>
            <w:noWrap w:val="0"/>
            <w:vAlign w:val="center"/>
          </w:tcPr>
          <w:p>
            <w:pPr>
              <w:jc w:val="center"/>
              <w:rPr>
                <w:rFonts w:hint="eastAsia" w:ascii="仿宋" w:hAnsi="仿宋" w:eastAsia="仿宋" w:cs="仿宋"/>
                <w:sz w:val="24"/>
              </w:rPr>
            </w:pPr>
          </w:p>
        </w:tc>
        <w:tc>
          <w:tcPr>
            <w:tcW w:w="1441" w:type="dxa"/>
            <w:noWrap w:val="0"/>
            <w:vAlign w:val="center"/>
          </w:tcPr>
          <w:p>
            <w:pPr>
              <w:jc w:val="center"/>
              <w:rPr>
                <w:rFonts w:hint="eastAsia" w:ascii="仿宋" w:hAnsi="仿宋" w:eastAsia="仿宋" w:cs="仿宋"/>
                <w:sz w:val="24"/>
              </w:rPr>
            </w:pPr>
          </w:p>
        </w:tc>
        <w:tc>
          <w:tcPr>
            <w:tcW w:w="2700" w:type="dxa"/>
            <w:noWrap w:val="0"/>
            <w:vAlign w:val="top"/>
          </w:tcPr>
          <w:p>
            <w:pPr>
              <w:jc w:val="center"/>
              <w:rPr>
                <w:rFonts w:hint="eastAsia" w:ascii="仿宋" w:hAnsi="仿宋" w:eastAsia="仿宋" w:cs="仿宋"/>
                <w:sz w:val="24"/>
              </w:rPr>
            </w:pPr>
          </w:p>
        </w:tc>
      </w:tr>
    </w:tbl>
    <w:p>
      <w:pPr>
        <w:snapToGrid w:val="0"/>
        <w:ind w:left="349" w:hanging="348" w:hangingChars="166"/>
        <w:rPr>
          <w:rFonts w:hint="eastAsia" w:ascii="仿宋" w:hAnsi="仿宋" w:eastAsia="仿宋" w:cs="仿宋"/>
        </w:rPr>
      </w:pPr>
    </w:p>
    <w:p>
      <w:pPr>
        <w:snapToGrid w:val="0"/>
        <w:ind w:left="349" w:hanging="348" w:hangingChars="166"/>
        <w:rPr>
          <w:rFonts w:hint="eastAsia" w:ascii="仿宋" w:hAnsi="仿宋" w:eastAsia="仿宋" w:cs="仿宋"/>
        </w:rPr>
      </w:pPr>
      <w:r>
        <w:rPr>
          <w:rFonts w:hint="eastAsia" w:ascii="仿宋" w:hAnsi="仿宋" w:eastAsia="仿宋" w:cs="仿宋"/>
        </w:rPr>
        <w:t>注：1. 供应商应如实列出以上情况，如有隐瞒，一经查实将导致其</w:t>
      </w:r>
      <w:r>
        <w:rPr>
          <w:rFonts w:hint="eastAsia" w:ascii="仿宋" w:hAnsi="仿宋" w:eastAsia="仿宋" w:cs="仿宋"/>
          <w:lang w:eastAsia="zh-CN"/>
        </w:rPr>
        <w:t>磋商</w:t>
      </w:r>
      <w:r>
        <w:rPr>
          <w:rFonts w:hint="eastAsia" w:ascii="仿宋" w:hAnsi="仿宋" w:eastAsia="仿宋" w:cs="仿宋"/>
        </w:rPr>
        <w:t>申请被拒绝。</w:t>
      </w:r>
    </w:p>
    <w:p>
      <w:pPr>
        <w:rPr>
          <w:rFonts w:hint="eastAsia" w:ascii="仿宋" w:hAnsi="仿宋" w:eastAsia="仿宋" w:cs="仿宋"/>
        </w:rPr>
      </w:pPr>
      <w:r>
        <w:rPr>
          <w:rFonts w:hint="eastAsia" w:ascii="仿宋" w:hAnsi="仿宋" w:eastAsia="仿宋" w:cs="仿宋"/>
        </w:rPr>
        <w:t>2、每个项目合同须单独具表，提供双方签订的合同复印件加盖公章，无相关证明的项目在评审时将不予确认。</w:t>
      </w:r>
    </w:p>
    <w:p>
      <w:pPr>
        <w:pStyle w:val="3"/>
        <w:rPr>
          <w:rFonts w:hint="eastAsia"/>
        </w:rPr>
      </w:pPr>
    </w:p>
    <w:p>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pPr>
        <w:pStyle w:val="5"/>
        <w:jc w:val="center"/>
        <w:rPr>
          <w:rFonts w:hint="eastAsia" w:ascii="仿宋" w:hAnsi="仿宋" w:eastAsia="仿宋" w:cs="仿宋"/>
          <w:b/>
          <w:bCs/>
        </w:rPr>
      </w:pPr>
      <w:r>
        <w:rPr>
          <w:rFonts w:hint="eastAsia" w:ascii="仿宋" w:hAnsi="仿宋" w:eastAsia="仿宋" w:cs="仿宋"/>
          <w:b/>
          <w:bCs/>
        </w:rPr>
        <w:t xml:space="preserve">第三部分  </w:t>
      </w:r>
      <w:r>
        <w:rPr>
          <w:rFonts w:hint="eastAsia" w:ascii="仿宋" w:hAnsi="仿宋" w:eastAsia="仿宋" w:cs="仿宋"/>
          <w:b/>
          <w:bCs/>
          <w:lang w:eastAsia="zh-CN"/>
        </w:rPr>
        <w:t>响应</w:t>
      </w:r>
      <w:r>
        <w:rPr>
          <w:rFonts w:hint="eastAsia" w:ascii="仿宋" w:hAnsi="仿宋" w:eastAsia="仿宋" w:cs="仿宋"/>
          <w:b/>
          <w:bCs/>
        </w:rPr>
        <w:t>方案</w:t>
      </w:r>
    </w:p>
    <w:p>
      <w:pPr>
        <w:adjustRightInd w:val="0"/>
        <w:snapToGrid w:val="0"/>
        <w:spacing w:line="360" w:lineRule="auto"/>
        <w:jc w:val="center"/>
        <w:rPr>
          <w:rFonts w:hint="eastAsia" w:eastAsia="黑体"/>
          <w:b/>
          <w:bCs/>
          <w:color w:val="auto"/>
          <w:sz w:val="32"/>
          <w:szCs w:val="32"/>
        </w:rPr>
      </w:pPr>
      <w:r>
        <w:rPr>
          <w:rFonts w:hint="eastAsia" w:eastAsia="黑体"/>
          <w:b/>
          <w:bCs/>
          <w:color w:val="auto"/>
          <w:sz w:val="32"/>
          <w:szCs w:val="32"/>
        </w:rPr>
        <w:t>供应商概况及其性质</w:t>
      </w:r>
    </w:p>
    <w:p>
      <w:pPr>
        <w:widowControl/>
        <w:spacing w:before="156" w:beforeLines="50" w:line="500" w:lineRule="exact"/>
        <w:ind w:firstLine="561" w:firstLineChars="200"/>
        <w:rPr>
          <w:rFonts w:ascii="Calibri Light" w:hAnsi="Calibri Light" w:eastAsia="华文仿宋" w:cs="Calibri Light"/>
          <w:b/>
          <w:color w:val="auto"/>
          <w:kern w:val="0"/>
          <w:sz w:val="28"/>
          <w:szCs w:val="28"/>
        </w:rPr>
      </w:pPr>
      <w:r>
        <w:rPr>
          <w:rFonts w:hint="eastAsia" w:ascii="Calibri Light" w:hAnsi="Calibri Light" w:eastAsia="华文仿宋" w:cs="Calibri Light"/>
          <w:b/>
          <w:color w:val="auto"/>
          <w:kern w:val="0"/>
          <w:sz w:val="28"/>
          <w:szCs w:val="28"/>
          <w:lang w:bidi="ar"/>
        </w:rPr>
        <w:t>一、供应商基本信息</w:t>
      </w:r>
    </w:p>
    <w:p>
      <w:pPr>
        <w:widowControl/>
        <w:spacing w:line="500" w:lineRule="exact"/>
        <w:ind w:firstLine="560" w:firstLineChars="200"/>
        <w:rPr>
          <w:rFonts w:ascii="Calibri Light" w:hAnsi="Calibri Light" w:eastAsia="华文仿宋" w:cs="Calibri Light"/>
          <w:color w:val="auto"/>
          <w:kern w:val="0"/>
          <w:sz w:val="28"/>
          <w:szCs w:val="28"/>
        </w:rPr>
      </w:pPr>
      <w:r>
        <w:rPr>
          <w:rFonts w:hint="eastAsia" w:ascii="Calibri Light" w:hAnsi="Calibri Light" w:eastAsia="华文仿宋" w:cs="Calibri Light"/>
          <w:color w:val="auto"/>
          <w:kern w:val="0"/>
          <w:sz w:val="28"/>
          <w:szCs w:val="28"/>
          <w:lang w:bidi="ar"/>
        </w:rPr>
        <w:t>如设立时间、隶属关系、经营范围、资质等级及单位人员情况。</w:t>
      </w:r>
    </w:p>
    <w:p>
      <w:pPr>
        <w:widowControl/>
        <w:spacing w:before="156" w:beforeLines="50" w:line="500" w:lineRule="exact"/>
        <w:ind w:firstLine="561" w:firstLineChars="200"/>
        <w:rPr>
          <w:rFonts w:ascii="Calibri Light" w:hAnsi="Calibri Light" w:eastAsia="华文仿宋" w:cs="Calibri Light"/>
          <w:b/>
          <w:color w:val="auto"/>
          <w:kern w:val="0"/>
          <w:sz w:val="28"/>
          <w:szCs w:val="28"/>
        </w:rPr>
      </w:pPr>
      <w:r>
        <w:rPr>
          <w:rFonts w:hint="eastAsia" w:ascii="Calibri Light" w:hAnsi="Calibri Light" w:eastAsia="华文仿宋" w:cs="Calibri Light"/>
          <w:b/>
          <w:color w:val="auto"/>
          <w:kern w:val="0"/>
          <w:sz w:val="28"/>
          <w:szCs w:val="28"/>
          <w:lang w:bidi="ar"/>
        </w:rPr>
        <w:t>二、供应商性质</w:t>
      </w:r>
    </w:p>
    <w:p>
      <w:pPr>
        <w:pStyle w:val="3"/>
        <w:rPr>
          <w:rFonts w:hint="eastAsia" w:ascii="Calibri Light" w:hAnsi="Calibri Light" w:eastAsia="华文仿宋" w:cs="Calibri Light"/>
          <w:color w:val="auto"/>
          <w:kern w:val="0"/>
          <w:sz w:val="28"/>
          <w:szCs w:val="28"/>
          <w:lang w:bidi="ar"/>
        </w:rPr>
      </w:pPr>
      <w:r>
        <w:rPr>
          <w:rFonts w:hint="eastAsia" w:ascii="Calibri Light" w:hAnsi="Calibri Light" w:eastAsia="华文仿宋" w:cs="Calibri Light"/>
          <w:color w:val="auto"/>
          <w:kern w:val="0"/>
          <w:sz w:val="28"/>
          <w:szCs w:val="28"/>
          <w:lang w:bidi="ar"/>
        </w:rPr>
        <w:t>中小企业、残疾人福利性单位、监狱企业、残疾人福利性单位投标时，应提供声明函（按下文给定格式）。未提供或未按给定格式提供声明函将不能享受磋商文件规定的价格扣除，但不影响响应文件的有效性。</w:t>
      </w:r>
    </w:p>
    <w:p>
      <w:pPr>
        <w:rPr>
          <w:rFonts w:hint="eastAsia" w:ascii="Calibri Light" w:hAnsi="Calibri Light" w:eastAsia="华文仿宋" w:cs="Calibri Light"/>
          <w:color w:val="auto"/>
          <w:kern w:val="0"/>
          <w:sz w:val="28"/>
          <w:szCs w:val="28"/>
          <w:lang w:bidi="ar"/>
        </w:rPr>
      </w:pPr>
      <w:r>
        <w:rPr>
          <w:rFonts w:hint="eastAsia" w:ascii="Calibri Light" w:hAnsi="Calibri Light" w:eastAsia="华文仿宋" w:cs="Calibri Light"/>
          <w:color w:val="auto"/>
          <w:kern w:val="0"/>
          <w:sz w:val="28"/>
          <w:szCs w:val="28"/>
          <w:lang w:bidi="ar"/>
        </w:rPr>
        <w:br w:type="page"/>
      </w:r>
    </w:p>
    <w:p>
      <w:pPr>
        <w:rPr>
          <w:rFonts w:hint="eastAsia"/>
          <w:lang w:val="zh-CN"/>
        </w:rPr>
      </w:pPr>
    </w:p>
    <w:p>
      <w:pPr>
        <w:pStyle w:val="5"/>
        <w:jc w:val="center"/>
        <w:rPr>
          <w:rFonts w:hint="eastAsia" w:ascii="仿宋" w:hAnsi="仿宋" w:eastAsia="仿宋" w:cs="仿宋"/>
          <w:b/>
          <w:bCs/>
        </w:rPr>
      </w:pPr>
      <w:r>
        <w:rPr>
          <w:rFonts w:hint="eastAsia" w:ascii="仿宋" w:hAnsi="仿宋" w:eastAsia="仿宋" w:cs="仿宋"/>
          <w:b/>
          <w:bCs/>
          <w:lang w:eastAsia="zh-CN"/>
        </w:rPr>
        <w:t>小</w:t>
      </w:r>
      <w:r>
        <w:rPr>
          <w:rFonts w:hint="eastAsia" w:ascii="仿宋" w:hAnsi="仿宋" w:eastAsia="仿宋" w:cs="仿宋"/>
          <w:b/>
          <w:bCs/>
        </w:rPr>
        <w:t>微企业、监狱企业、残疾人福利单位声明函或证明</w:t>
      </w:r>
    </w:p>
    <w:p>
      <w:pPr>
        <w:pStyle w:val="3"/>
        <w:jc w:val="center"/>
        <w:rPr>
          <w:rFonts w:hint="eastAsia" w:ascii="仿宋" w:hAnsi="仿宋" w:eastAsia="仿宋" w:cs="仿宋"/>
          <w:b/>
          <w:bCs/>
          <w:sz w:val="28"/>
          <w:szCs w:val="36"/>
        </w:rPr>
      </w:pPr>
      <w:r>
        <w:rPr>
          <w:rFonts w:hint="eastAsia" w:ascii="仿宋" w:hAnsi="仿宋" w:eastAsia="仿宋" w:cs="仿宋"/>
          <w:b/>
          <w:bCs/>
          <w:sz w:val="28"/>
          <w:szCs w:val="36"/>
          <w:lang w:val="en-US" w:eastAsia="zh-CN"/>
        </w:rPr>
        <w:t>一</w:t>
      </w:r>
      <w:r>
        <w:rPr>
          <w:rFonts w:hint="eastAsia" w:ascii="仿宋" w:hAnsi="仿宋" w:eastAsia="仿宋" w:cs="仿宋"/>
          <w:b/>
          <w:bCs/>
          <w:sz w:val="28"/>
          <w:szCs w:val="36"/>
        </w:rPr>
        <w:t>、中小企业声明函</w:t>
      </w:r>
    </w:p>
    <w:p>
      <w:pPr>
        <w:rPr>
          <w:rFonts w:hint="eastAsia" w:ascii="仿宋" w:hAnsi="仿宋" w:eastAsia="仿宋" w:cs="仿宋"/>
          <w:kern w:val="0"/>
          <w:sz w:val="30"/>
          <w:szCs w:val="30"/>
        </w:rPr>
      </w:pP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kern w:val="0"/>
          <w:sz w:val="24"/>
          <w:u w:val="single"/>
        </w:rPr>
        <w:t>(单位名称)</w:t>
      </w:r>
      <w:r>
        <w:rPr>
          <w:rFonts w:hint="eastAsia" w:ascii="仿宋" w:hAnsi="仿宋" w:eastAsia="仿宋" w:cs="仿宋"/>
          <w:kern w:val="0"/>
          <w:sz w:val="24"/>
        </w:rPr>
        <w:t>的</w:t>
      </w:r>
      <w:r>
        <w:rPr>
          <w:rFonts w:hint="eastAsia" w:ascii="仿宋" w:hAnsi="仿宋" w:eastAsia="仿宋" w:cs="仿宋"/>
          <w:kern w:val="0"/>
          <w:sz w:val="24"/>
          <w:u w:val="single"/>
        </w:rPr>
        <w:t>(项目名称)采购</w:t>
      </w:r>
      <w:r>
        <w:rPr>
          <w:rFonts w:hint="eastAsia" w:ascii="仿宋" w:hAnsi="仿宋" w:eastAsia="仿宋" w:cs="仿宋"/>
          <w:kern w:val="0"/>
          <w:sz w:val="24"/>
        </w:rPr>
        <w:t>活动，服务全部由符合政策要求的中小企业承接。相关企业的具体情况如下：</w:t>
      </w:r>
    </w:p>
    <w:p>
      <w:pPr>
        <w:pStyle w:val="71"/>
        <w:numPr>
          <w:ilvl w:val="0"/>
          <w:numId w:val="12"/>
        </w:numPr>
        <w:spacing w:line="560" w:lineRule="exact"/>
        <w:ind w:firstLineChars="0"/>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(标的名称) </w:t>
      </w:r>
      <w:r>
        <w:rPr>
          <w:rFonts w:hint="eastAsia" w:ascii="仿宋" w:hAnsi="仿宋" w:eastAsia="仿宋" w:cs="仿宋"/>
          <w:kern w:val="0"/>
          <w:sz w:val="24"/>
          <w:szCs w:val="24"/>
        </w:rPr>
        <w:t>，属于</w:t>
      </w:r>
      <w:r>
        <w:rPr>
          <w:rFonts w:hint="eastAsia" w:ascii="仿宋" w:hAnsi="仿宋" w:eastAsia="仿宋" w:cs="仿宋"/>
          <w:kern w:val="0"/>
          <w:sz w:val="24"/>
          <w:szCs w:val="24"/>
          <w:u w:val="single"/>
        </w:rPr>
        <w:t xml:space="preserve">(采购文件中明的所属行业) </w:t>
      </w:r>
      <w:r>
        <w:rPr>
          <w:rFonts w:hint="eastAsia" w:ascii="仿宋" w:hAnsi="仿宋" w:eastAsia="仿宋" w:cs="仿宋"/>
          <w:kern w:val="0"/>
          <w:sz w:val="24"/>
          <w:szCs w:val="24"/>
        </w:rPr>
        <w:t>；承建(承接)企业为</w:t>
      </w:r>
      <w:r>
        <w:rPr>
          <w:rFonts w:hint="eastAsia" w:ascii="仿宋" w:hAnsi="仿宋" w:eastAsia="仿宋" w:cs="仿宋"/>
          <w:kern w:val="0"/>
          <w:sz w:val="24"/>
          <w:szCs w:val="24"/>
          <w:u w:val="single"/>
        </w:rPr>
        <w:t xml:space="preserve"> (企业名称) </w:t>
      </w:r>
      <w:r>
        <w:rPr>
          <w:rFonts w:hint="eastAsia" w:ascii="仿宋" w:hAnsi="仿宋" w:eastAsia="仿宋" w:cs="仿宋"/>
          <w:kern w:val="0"/>
          <w:sz w:val="24"/>
          <w:szCs w:val="24"/>
        </w:rPr>
        <w:t>，从业人员</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人，营业收入为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万元，资产总额为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万元，属于</w:t>
      </w:r>
      <w:r>
        <w:rPr>
          <w:rFonts w:hint="eastAsia" w:ascii="仿宋" w:hAnsi="仿宋" w:eastAsia="仿宋" w:cs="仿宋"/>
          <w:kern w:val="0"/>
          <w:sz w:val="24"/>
          <w:szCs w:val="24"/>
          <w:u w:val="single"/>
        </w:rPr>
        <w:t xml:space="preserve"> (中型企必、小型企业、微型企业) </w:t>
      </w:r>
      <w:r>
        <w:rPr>
          <w:rFonts w:hint="eastAsia" w:ascii="仿宋" w:hAnsi="仿宋" w:eastAsia="仿宋" w:cs="仿宋"/>
          <w:kern w:val="0"/>
          <w:sz w:val="24"/>
          <w:szCs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2. </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 xml:space="preserve"> (采购文件中明的所属行业) </w:t>
      </w:r>
      <w:r>
        <w:rPr>
          <w:rFonts w:hint="eastAsia" w:ascii="仿宋" w:hAnsi="仿宋" w:eastAsia="仿宋" w:cs="仿宋"/>
          <w:kern w:val="0"/>
          <w:sz w:val="24"/>
        </w:rPr>
        <w:t>；承建(承接)企业为</w:t>
      </w:r>
      <w:r>
        <w:rPr>
          <w:rFonts w:hint="eastAsia" w:ascii="仿宋" w:hAnsi="仿宋" w:eastAsia="仿宋" w:cs="仿宋"/>
          <w:kern w:val="0"/>
          <w:sz w:val="24"/>
          <w:u w:val="single"/>
        </w:rPr>
        <w:t xml:space="preserve"> (企业名称) </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 xml:space="preserve"> (中型企必、小型企业、微型企业) </w:t>
      </w: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pPr>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pPr>
        <w:spacing w:line="560" w:lineRule="exact"/>
        <w:rPr>
          <w:rFonts w:hint="eastAsia" w:ascii="仿宋" w:hAnsi="仿宋" w:eastAsia="仿宋" w:cs="仿宋"/>
          <w:kern w:val="0"/>
          <w:sz w:val="24"/>
        </w:rPr>
      </w:pPr>
      <w:r>
        <w:rPr>
          <w:rFonts w:hint="eastAsia" w:ascii="仿宋" w:hAnsi="仿宋" w:eastAsia="仿宋" w:cs="仿宋"/>
          <w:kern w:val="0"/>
          <w:sz w:val="24"/>
        </w:rPr>
        <w:t xml:space="preserve">                                  企业名称(盖章):</w:t>
      </w:r>
    </w:p>
    <w:p>
      <w:pPr>
        <w:spacing w:line="560" w:lineRule="exact"/>
        <w:ind w:firstLine="4320" w:firstLineChars="1800"/>
        <w:rPr>
          <w:rFonts w:hint="eastAsia" w:ascii="仿宋" w:hAnsi="仿宋" w:eastAsia="仿宋" w:cs="仿宋"/>
          <w:kern w:val="0"/>
          <w:sz w:val="24"/>
        </w:rPr>
      </w:pPr>
      <w:r>
        <w:rPr>
          <w:rFonts w:hint="eastAsia" w:ascii="仿宋" w:hAnsi="仿宋" w:eastAsia="仿宋" w:cs="仿宋"/>
          <w:kern w:val="0"/>
          <w:sz w:val="24"/>
        </w:rPr>
        <w:t>日期：</w:t>
      </w:r>
    </w:p>
    <w:p>
      <w:pPr>
        <w:spacing w:line="560" w:lineRule="exact"/>
        <w:ind w:firstLine="5400" w:firstLineChars="1800"/>
        <w:rPr>
          <w:rFonts w:hint="eastAsia" w:ascii="仿宋" w:hAnsi="仿宋" w:eastAsia="仿宋" w:cs="仿宋"/>
          <w:kern w:val="0"/>
          <w:sz w:val="30"/>
          <w:szCs w:val="30"/>
        </w:rPr>
      </w:pPr>
    </w:p>
    <w:p>
      <w:pPr>
        <w:rPr>
          <w:rFonts w:hint="eastAsia" w:ascii="仿宋" w:hAnsi="仿宋" w:eastAsia="仿宋" w:cs="仿宋"/>
          <w:kern w:val="0"/>
          <w:sz w:val="30"/>
          <w:szCs w:val="30"/>
          <w:u w:val="single"/>
        </w:rPr>
      </w:pP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p>
    <w:p>
      <w:pPr>
        <w:ind w:firstLine="105" w:firstLineChars="50"/>
        <w:rPr>
          <w:rFonts w:hint="eastAsia" w:ascii="仿宋" w:hAnsi="仿宋" w:eastAsia="仿宋" w:cs="仿宋"/>
          <w:kern w:val="0"/>
          <w:szCs w:val="21"/>
        </w:rPr>
      </w:pPr>
      <w:r>
        <w:rPr>
          <w:rFonts w:hint="eastAsia" w:ascii="仿宋" w:hAnsi="仿宋" w:eastAsia="仿宋" w:cs="仿宋"/>
          <w:kern w:val="0"/>
          <w:szCs w:val="21"/>
        </w:rPr>
        <w:t>（从业人员、营业收入、资产总额填报上一年度数据，无上一年度数据的新成立企业可不填报）</w:t>
      </w: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7"/>
        <w:jc w:val="center"/>
        <w:rPr>
          <w:rFonts w:hint="eastAsia" w:ascii="仿宋" w:hAnsi="仿宋" w:eastAsia="仿宋" w:cs="仿宋"/>
          <w:b/>
          <w:bCs/>
          <w:sz w:val="28"/>
          <w:szCs w:val="36"/>
        </w:rPr>
      </w:pPr>
      <w:r>
        <w:rPr>
          <w:rFonts w:hint="eastAsia" w:ascii="仿宋" w:hAnsi="仿宋" w:eastAsia="仿宋" w:cs="仿宋"/>
          <w:b/>
          <w:bCs/>
          <w:sz w:val="28"/>
          <w:szCs w:val="36"/>
          <w:lang w:val="en-US" w:eastAsia="zh-CN"/>
        </w:rPr>
        <w:t>二</w:t>
      </w:r>
      <w:r>
        <w:rPr>
          <w:rFonts w:hint="eastAsia" w:ascii="仿宋" w:hAnsi="仿宋" w:eastAsia="仿宋" w:cs="仿宋"/>
          <w:b/>
          <w:bCs/>
          <w:sz w:val="28"/>
          <w:szCs w:val="36"/>
        </w:rPr>
        <w:t>、监狱企业声明函</w:t>
      </w:r>
    </w:p>
    <w:p>
      <w:pPr>
        <w:spacing w:line="360" w:lineRule="auto"/>
        <w:rPr>
          <w:rFonts w:hint="eastAsia" w:ascii="仿宋" w:hAnsi="仿宋" w:eastAsia="仿宋" w:cs="仿宋"/>
          <w:b/>
          <w:kern w:val="0"/>
          <w:sz w:val="24"/>
          <w:szCs w:val="20"/>
        </w:rPr>
      </w:pP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本单位为直接供应商，提供本</w:t>
      </w:r>
      <w:r>
        <w:rPr>
          <w:rFonts w:hint="eastAsia" w:ascii="仿宋" w:hAnsi="仿宋" w:eastAsia="仿宋" w:cs="仿宋"/>
          <w:kern w:val="0"/>
          <w:sz w:val="24"/>
          <w:lang w:eastAsia="zh-CN"/>
        </w:rPr>
        <w:t>单位的服务</w:t>
      </w:r>
      <w:r>
        <w:rPr>
          <w:rFonts w:hint="eastAsia" w:ascii="仿宋" w:hAnsi="仿宋" w:eastAsia="仿宋" w:cs="仿宋"/>
          <w:kern w:val="0"/>
          <w:sz w:val="24"/>
        </w:rPr>
        <w:t>。</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（1）本企业（单位）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（2）本企业（单位）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（请填写：是、不是）为联合体一方，提供本企业（单位）</w:t>
      </w:r>
      <w:r>
        <w:rPr>
          <w:rFonts w:hint="eastAsia" w:ascii="仿宋" w:hAnsi="仿宋" w:eastAsia="仿宋" w:cs="仿宋"/>
          <w:kern w:val="0"/>
          <w:sz w:val="24"/>
          <w:lang w:eastAsia="zh-CN"/>
        </w:rPr>
        <w:t>服务</w:t>
      </w:r>
      <w:r>
        <w:rPr>
          <w:rFonts w:hint="eastAsia" w:ascii="仿宋" w:hAnsi="仿宋" w:eastAsia="仿宋" w:cs="仿宋"/>
          <w:kern w:val="0"/>
          <w:sz w:val="24"/>
        </w:rPr>
        <w:t>，由本企业（单位）提供服务。本企业（单位）提供协议合同金额占到共同投标协议合同总金额的比例为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本企业（单位）对上述声明的真实性负责。如有虚假，将依法承担相应责任。</w:t>
      </w:r>
    </w:p>
    <w:p>
      <w:pPr>
        <w:widowControl/>
        <w:spacing w:before="100" w:beforeAutospacing="1" w:after="100" w:afterAutospacing="1" w:line="360" w:lineRule="auto"/>
        <w:jc w:val="left"/>
        <w:rPr>
          <w:rFonts w:hint="eastAsia" w:ascii="仿宋" w:hAnsi="仿宋" w:eastAsia="仿宋" w:cs="仿宋"/>
          <w:b/>
          <w:kern w:val="0"/>
          <w:sz w:val="24"/>
          <w:szCs w:val="20"/>
        </w:rPr>
      </w:pPr>
      <w:r>
        <w:rPr>
          <w:rFonts w:hint="eastAsia" w:ascii="仿宋" w:hAnsi="仿宋" w:eastAsia="仿宋" w:cs="仿宋"/>
          <w:kern w:val="0"/>
          <w:sz w:val="24"/>
        </w:rPr>
        <w:t>　</w:t>
      </w:r>
      <w:r>
        <w:rPr>
          <w:rFonts w:hint="eastAsia" w:ascii="仿宋" w:hAnsi="仿宋" w:eastAsia="仿宋" w:cs="仿宋"/>
          <w:b/>
          <w:kern w:val="0"/>
          <w:sz w:val="24"/>
          <w:szCs w:val="20"/>
        </w:rPr>
        <w:t>　</w:t>
      </w:r>
    </w:p>
    <w:p>
      <w:pPr>
        <w:widowControl/>
        <w:spacing w:before="100" w:beforeAutospacing="1" w:after="100" w:afterAutospacing="1" w:line="360" w:lineRule="auto"/>
        <w:ind w:firstLine="360" w:firstLineChars="150"/>
        <w:jc w:val="left"/>
        <w:rPr>
          <w:rFonts w:hint="eastAsia" w:ascii="仿宋" w:hAnsi="仿宋" w:eastAsia="仿宋" w:cs="仿宋"/>
          <w:kern w:val="0"/>
          <w:sz w:val="24"/>
        </w:rPr>
      </w:pPr>
      <w:r>
        <w:rPr>
          <w:rFonts w:hint="eastAsia" w:ascii="仿宋" w:hAnsi="仿宋" w:eastAsia="仿宋" w:cs="仿宋"/>
          <w:kern w:val="0"/>
          <w:sz w:val="24"/>
        </w:rPr>
        <w:t>单位名称（公章）：</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rPr>
      </w:pPr>
      <w:r>
        <w:rPr>
          <w:rFonts w:hint="eastAsia" w:ascii="仿宋" w:hAnsi="仿宋" w:eastAsia="仿宋" w:cs="仿宋"/>
          <w:kern w:val="0"/>
          <w:sz w:val="24"/>
        </w:rPr>
        <w:t xml:space="preserve"> 　法定代表人或授权代表（签字）: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widowControl/>
        <w:spacing w:before="100" w:beforeAutospacing="1" w:after="100" w:afterAutospacing="1" w:line="360" w:lineRule="auto"/>
        <w:ind w:firstLine="240" w:firstLineChars="100"/>
        <w:jc w:val="left"/>
        <w:rPr>
          <w:rFonts w:hint="eastAsia"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kern w:val="0"/>
          <w:sz w:val="24"/>
          <w:u w:val="single"/>
        </w:rPr>
        <w:t xml:space="preserve">             </w:t>
      </w:r>
    </w:p>
    <w:p>
      <w:pPr>
        <w:widowControl/>
        <w:spacing w:before="100" w:beforeAutospacing="1" w:after="100" w:afterAutospacing="1" w:line="360" w:lineRule="auto"/>
        <w:jc w:val="left"/>
        <w:rPr>
          <w:rFonts w:hint="eastAsia" w:ascii="仿宋" w:hAnsi="仿宋" w:eastAsia="仿宋" w:cs="仿宋"/>
          <w:kern w:val="0"/>
          <w:sz w:val="24"/>
          <w:u w:val="single"/>
        </w:rPr>
      </w:pPr>
    </w:p>
    <w:p>
      <w:pPr>
        <w:widowControl/>
        <w:spacing w:before="100" w:beforeAutospacing="1" w:after="100" w:afterAutospacing="1" w:line="360" w:lineRule="auto"/>
        <w:jc w:val="left"/>
        <w:rPr>
          <w:rFonts w:hint="eastAsia" w:ascii="仿宋" w:hAnsi="仿宋" w:eastAsia="仿宋" w:cs="仿宋"/>
          <w:sz w:val="24"/>
        </w:rPr>
      </w:pPr>
      <w:r>
        <w:rPr>
          <w:rFonts w:hint="eastAsia" w:ascii="仿宋" w:hAnsi="仿宋" w:eastAsia="仿宋" w:cs="仿宋"/>
          <w:kern w:val="0"/>
          <w:sz w:val="24"/>
        </w:rPr>
        <w:t>注：符合《关于政府采购支持监狱企业发展有关问题的通知》价格扣减条件的供应商须提交。需提供</w:t>
      </w:r>
      <w:r>
        <w:rPr>
          <w:rFonts w:hint="eastAsia" w:ascii="仿宋" w:hAnsi="仿宋" w:eastAsia="仿宋" w:cs="仿宋"/>
          <w:sz w:val="24"/>
        </w:rPr>
        <w:t>省级以上监狱管理局、戒毒管理局（含新疆生产建设兵团）出具的属于监狱企业的证明文件。</w:t>
      </w:r>
    </w:p>
    <w:p>
      <w:pPr>
        <w:rPr>
          <w:rFonts w:hint="eastAsia" w:ascii="仿宋" w:hAnsi="仿宋" w:eastAsia="仿宋" w:cs="仿宋"/>
          <w:sz w:val="32"/>
          <w:szCs w:val="32"/>
        </w:rPr>
      </w:pPr>
    </w:p>
    <w:p>
      <w:pPr>
        <w:pStyle w:val="7"/>
        <w:jc w:val="center"/>
        <w:rPr>
          <w:rFonts w:hint="eastAsia" w:ascii="仿宋" w:hAnsi="仿宋" w:eastAsia="仿宋" w:cs="仿宋"/>
          <w:b/>
          <w:sz w:val="32"/>
          <w:szCs w:val="32"/>
        </w:rPr>
      </w:pPr>
      <w:r>
        <w:rPr>
          <w:rFonts w:hint="eastAsia" w:ascii="仿宋" w:hAnsi="仿宋" w:eastAsia="仿宋" w:cs="仿宋"/>
          <w:sz w:val="32"/>
          <w:szCs w:val="32"/>
        </w:rPr>
        <w:br w:type="page"/>
      </w:r>
      <w:r>
        <w:rPr>
          <w:rFonts w:hint="eastAsia" w:ascii="仿宋" w:hAnsi="仿宋" w:eastAsia="仿宋" w:cs="仿宋"/>
          <w:b/>
          <w:bCs/>
          <w:sz w:val="28"/>
          <w:szCs w:val="36"/>
          <w:lang w:val="en-US" w:eastAsia="zh-CN"/>
        </w:rPr>
        <w:t>三</w:t>
      </w:r>
      <w:r>
        <w:rPr>
          <w:rFonts w:hint="eastAsia" w:ascii="仿宋" w:hAnsi="仿宋" w:eastAsia="仿宋" w:cs="仿宋"/>
          <w:b/>
          <w:bCs/>
          <w:sz w:val="28"/>
          <w:szCs w:val="36"/>
        </w:rPr>
        <w:t>、残疾人福利性单位声明函</w:t>
      </w:r>
    </w:p>
    <w:p>
      <w:pPr>
        <w:spacing w:after="120"/>
        <w:rPr>
          <w:rFonts w:hint="eastAsia" w:ascii="仿宋" w:hAnsi="仿宋" w:eastAsia="仿宋" w:cs="仿宋"/>
        </w:rPr>
      </w:pPr>
    </w:p>
    <w:p>
      <w:pPr>
        <w:jc w:val="center"/>
        <w:rPr>
          <w:rFonts w:hint="eastAsia" w:ascii="仿宋" w:hAnsi="仿宋" w:eastAsia="仿宋" w:cs="仿宋"/>
          <w:sz w:val="24"/>
        </w:rPr>
      </w:pPr>
      <w:r>
        <w:rPr>
          <w:rFonts w:hint="eastAsia" w:ascii="仿宋" w:hAnsi="仿宋" w:eastAsia="仿宋" w:cs="仿宋"/>
          <w:sz w:val="24"/>
        </w:rPr>
        <w:t>（注：符合条件的残疾人福利性单位请提供本函，不符合的不提供本函）</w:t>
      </w:r>
    </w:p>
    <w:p>
      <w:pPr>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或者提供其他残疾人福利性单位服务（不包括使用非残疾人福利性单位注册商标的货物）。</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rPr>
          <w:rFonts w:hint="eastAsia" w:ascii="仿宋" w:hAnsi="仿宋" w:eastAsia="仿宋" w:cs="仿宋"/>
          <w:sz w:val="24"/>
        </w:rPr>
      </w:pPr>
      <w:r>
        <w:rPr>
          <w:rFonts w:hint="eastAsia" w:ascii="仿宋" w:hAnsi="仿宋" w:eastAsia="仿宋" w:cs="仿宋"/>
          <w:sz w:val="24"/>
        </w:rPr>
        <w:t xml:space="preserve"> </w:t>
      </w:r>
    </w:p>
    <w:p>
      <w:pPr>
        <w:rPr>
          <w:rFonts w:hint="eastAsia" w:ascii="仿宋" w:hAnsi="仿宋" w:eastAsia="仿宋" w:cs="仿宋"/>
          <w:sz w:val="24"/>
        </w:rPr>
      </w:pPr>
    </w:p>
    <w:p>
      <w:pPr>
        <w:ind w:firstLine="3600" w:firstLineChars="1500"/>
        <w:rPr>
          <w:rFonts w:hint="eastAsia" w:ascii="仿宋" w:hAnsi="仿宋" w:eastAsia="仿宋" w:cs="仿宋"/>
          <w:sz w:val="24"/>
        </w:rPr>
      </w:pPr>
      <w:r>
        <w:rPr>
          <w:rFonts w:hint="eastAsia" w:ascii="仿宋" w:hAnsi="仿宋" w:eastAsia="仿宋" w:cs="仿宋"/>
          <w:sz w:val="24"/>
        </w:rPr>
        <w:t>单位名称（公章）：</w:t>
      </w:r>
    </w:p>
    <w:p>
      <w:pPr>
        <w:rPr>
          <w:rFonts w:hint="eastAsia" w:ascii="仿宋" w:hAnsi="仿宋" w:eastAsia="仿宋" w:cs="仿宋"/>
          <w:sz w:val="24"/>
        </w:rPr>
      </w:pPr>
    </w:p>
    <w:p>
      <w:pPr>
        <w:bidi w:val="0"/>
        <w:ind w:firstLine="3600" w:firstLineChars="1500"/>
        <w:jc w:val="left"/>
        <w:rPr>
          <w:rFonts w:hint="eastAsia"/>
          <w:lang w:val="zh-CN"/>
        </w:rPr>
      </w:pPr>
      <w:r>
        <w:rPr>
          <w:rFonts w:hint="eastAsia" w:ascii="仿宋" w:hAnsi="仿宋" w:eastAsia="仿宋" w:cs="仿宋"/>
          <w:sz w:val="24"/>
        </w:rPr>
        <w:t>日  期：</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P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br w:type="page"/>
      </w:r>
    </w:p>
    <w:p>
      <w:pPr>
        <w:jc w:val="center"/>
        <w:rPr>
          <w:rFonts w:hint="eastAsia" w:ascii="黑体" w:hAnsi="宋体" w:eastAsia="黑体" w:cs="黑体"/>
          <w:b/>
          <w:color w:val="auto"/>
          <w:sz w:val="44"/>
          <w:szCs w:val="44"/>
        </w:rPr>
      </w:pPr>
      <w:r>
        <w:rPr>
          <w:rFonts w:hint="eastAsia" w:ascii="黑体" w:hAnsi="宋体" w:eastAsia="黑体" w:cs="黑体"/>
          <w:b/>
          <w:color w:val="auto"/>
          <w:sz w:val="44"/>
          <w:szCs w:val="44"/>
          <w:lang w:bidi="ar"/>
        </w:rPr>
        <w:t>磋商方案说明</w:t>
      </w:r>
    </w:p>
    <w:p>
      <w:pPr>
        <w:jc w:val="center"/>
        <w:rPr>
          <w:rFonts w:hint="eastAsia" w:ascii="黑体" w:hAnsi="宋体" w:eastAsia="黑体" w:cs="黑体"/>
          <w:b/>
          <w:color w:val="auto"/>
          <w:sz w:val="44"/>
          <w:szCs w:val="44"/>
        </w:rPr>
      </w:pPr>
    </w:p>
    <w:p>
      <w:pPr>
        <w:spacing w:before="156" w:beforeLines="50" w:after="312" w:afterLines="100"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一、设计服务大纲</w:t>
      </w:r>
    </w:p>
    <w:p>
      <w:pPr>
        <w:spacing w:before="156" w:beforeLines="50" w:after="312" w:afterLines="100"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附录一、项目设计组织机构</w:t>
      </w:r>
    </w:p>
    <w:p>
      <w:pPr>
        <w:spacing w:before="156" w:beforeLines="50" w:after="312" w:afterLines="100"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附录二、主要人员简历表</w:t>
      </w:r>
    </w:p>
    <w:p>
      <w:pPr>
        <w:spacing w:before="156" w:beforeLines="50" w:after="312" w:afterLines="100"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eastAsia="zh-CN"/>
        </w:rPr>
        <w:t>服务</w:t>
      </w:r>
      <w:r>
        <w:rPr>
          <w:rFonts w:hint="eastAsia" w:ascii="仿宋_GB2312" w:hAnsi="仿宋_GB2312" w:eastAsia="仿宋_GB2312" w:cs="仿宋_GB2312"/>
          <w:color w:val="auto"/>
          <w:sz w:val="28"/>
          <w:szCs w:val="28"/>
        </w:rPr>
        <w:t>承诺</w:t>
      </w:r>
    </w:p>
    <w:p>
      <w:pPr>
        <w:spacing w:before="156" w:beforeLines="50" w:after="312" w:afterLines="100" w:line="36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三、设计方案</w:t>
      </w:r>
    </w:p>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四、其他材料</w:t>
      </w:r>
    </w:p>
    <w:p>
      <w:pPr>
        <w:spacing w:line="36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 xml:space="preserve"> </w:t>
      </w:r>
    </w:p>
    <w:p>
      <w:pPr>
        <w:spacing w:line="3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spacing w:before="312" w:beforeLines="100" w:after="312" w:afterLines="100" w:line="360" w:lineRule="exact"/>
        <w:jc w:val="center"/>
        <w:outlineLvl w:val="2"/>
        <w:rPr>
          <w:rFonts w:hint="eastAsia" w:ascii="仿宋_GB2312" w:hAnsi="仿宋_GB2312" w:eastAsia="仿宋_GB2312" w:cs="仿宋_GB2312"/>
          <w:b/>
          <w:color w:val="auto"/>
          <w:sz w:val="28"/>
          <w:szCs w:val="28"/>
        </w:rPr>
      </w:pPr>
      <w:bookmarkStart w:id="530" w:name="_Toc25167"/>
      <w:r>
        <w:rPr>
          <w:rFonts w:hint="eastAsia" w:ascii="仿宋_GB2312" w:hAnsi="仿宋_GB2312" w:eastAsia="仿宋_GB2312" w:cs="仿宋_GB2312"/>
          <w:b/>
          <w:color w:val="auto"/>
          <w:sz w:val="28"/>
          <w:szCs w:val="28"/>
        </w:rPr>
        <w:t>一、设计服务大纲</w:t>
      </w:r>
      <w:bookmarkEnd w:id="530"/>
      <w:bookmarkStart w:id="531" w:name="_Toc317416121"/>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注：各磋商响应单位结合评标办法中的评分标准自行编制。</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b/>
          <w:color w:val="auto"/>
          <w:sz w:val="28"/>
          <w:szCs w:val="28"/>
        </w:rPr>
      </w:pPr>
      <w:bookmarkStart w:id="532" w:name="_Toc21006"/>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附录 一                  项目设计组织机构</w:t>
      </w:r>
      <w:bookmarkEnd w:id="531"/>
      <w:bookmarkEnd w:id="532"/>
    </w:p>
    <w:p>
      <w:pPr>
        <w:spacing w:after="312" w:afterLines="100" w:line="360" w:lineRule="exac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（一）项目设计组织机构组成表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801"/>
        <w:gridCol w:w="846"/>
        <w:gridCol w:w="1269"/>
        <w:gridCol w:w="860"/>
        <w:gridCol w:w="953"/>
        <w:gridCol w:w="100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restart"/>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w:t>
            </w:r>
          </w:p>
        </w:tc>
        <w:tc>
          <w:tcPr>
            <w:tcW w:w="801" w:type="dxa"/>
            <w:vMerge w:val="restart"/>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846" w:type="dxa"/>
            <w:vMerge w:val="restart"/>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4085" w:type="dxa"/>
            <w:gridSpan w:val="4"/>
            <w:noWrap w:val="0"/>
            <w:vAlign w:val="center"/>
          </w:tcPr>
          <w:p>
            <w:pPr>
              <w:spacing w:line="360" w:lineRule="exact"/>
              <w:ind w:firstLine="843"/>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执业或职业资格证明</w:t>
            </w:r>
          </w:p>
        </w:tc>
        <w:tc>
          <w:tcPr>
            <w:tcW w:w="1366" w:type="dxa"/>
            <w:vMerge w:val="restart"/>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vMerge w:val="continue"/>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vMerge w:val="continue"/>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vMerge w:val="continue"/>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证书名称</w:t>
            </w:r>
          </w:p>
        </w:tc>
        <w:tc>
          <w:tcPr>
            <w:tcW w:w="860"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级别</w:t>
            </w:r>
          </w:p>
        </w:tc>
        <w:tc>
          <w:tcPr>
            <w:tcW w:w="953"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证号</w:t>
            </w:r>
          </w:p>
        </w:tc>
        <w:tc>
          <w:tcPr>
            <w:tcW w:w="1003"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w:t>
            </w:r>
          </w:p>
        </w:tc>
        <w:tc>
          <w:tcPr>
            <w:tcW w:w="1366" w:type="dxa"/>
            <w:vMerge w:val="continue"/>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7"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01"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4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860"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95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0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36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b/>
          <w:color w:val="auto"/>
          <w:sz w:val="28"/>
          <w:szCs w:val="28"/>
        </w:rPr>
        <w:t>附录二                  主要人员简历表</w:t>
      </w:r>
    </w:p>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项目负责人简历表</w:t>
      </w:r>
    </w:p>
    <w:p>
      <w:pPr>
        <w:spacing w:line="3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项目负责人应附资格注册证书、身份证、职称证、学历证复印件，设计过的项目业绩须附合同协议书复印件。类似项目限于以项目负责人身份参与的项目。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hanging="1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年龄</w:t>
            </w: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hanging="42"/>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学历</w:t>
            </w: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职称</w:t>
            </w: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hanging="1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职务</w:t>
            </w: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拟在本工程任职</w:t>
            </w:r>
          </w:p>
        </w:tc>
        <w:tc>
          <w:tcPr>
            <w:tcW w:w="2126" w:type="dxa"/>
            <w:noWrap w:val="0"/>
            <w:vAlign w:val="center"/>
          </w:tcPr>
          <w:p>
            <w:pPr>
              <w:spacing w:line="360" w:lineRule="exact"/>
              <w:ind w:hanging="1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noWrap w:val="0"/>
            <w:vAlign w:val="center"/>
          </w:tcPr>
          <w:p>
            <w:pPr>
              <w:spacing w:line="360" w:lineRule="exact"/>
              <w:ind w:firstLine="5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毕业学校</w:t>
            </w:r>
          </w:p>
        </w:tc>
        <w:tc>
          <w:tcPr>
            <w:tcW w:w="7413" w:type="dxa"/>
            <w:gridSpan w:val="5"/>
            <w:noWrap w:val="0"/>
            <w:vAlign w:val="center"/>
          </w:tcPr>
          <w:p>
            <w:pPr>
              <w:spacing w:line="360" w:lineRule="exact"/>
              <w:ind w:firstLine="1120" w:firstLineChars="4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82" w:type="dxa"/>
            <w:gridSpan w:val="6"/>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9" w:type="dxa"/>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tc>
        <w:tc>
          <w:tcPr>
            <w:tcW w:w="3444" w:type="dxa"/>
            <w:gridSpan w:val="3"/>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参加过的类似项目名称</w:t>
            </w:r>
          </w:p>
        </w:tc>
        <w:tc>
          <w:tcPr>
            <w:tcW w:w="1843" w:type="dxa"/>
            <w:noWrap w:val="0"/>
            <w:vAlign w:val="center"/>
          </w:tcPr>
          <w:p>
            <w:pPr>
              <w:spacing w:line="360" w:lineRule="exact"/>
              <w:ind w:firstLine="2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工程概况说明</w:t>
            </w:r>
          </w:p>
        </w:tc>
        <w:tc>
          <w:tcPr>
            <w:tcW w:w="2126" w:type="dxa"/>
            <w:noWrap w:val="0"/>
            <w:vAlign w:val="center"/>
          </w:tcPr>
          <w:p>
            <w:pPr>
              <w:spacing w:line="360" w:lineRule="exact"/>
              <w:ind w:hanging="1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9"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03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134"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275"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1843"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c>
          <w:tcPr>
            <w:tcW w:w="2126" w:type="dxa"/>
            <w:noWrap w:val="0"/>
            <w:vAlign w:val="center"/>
          </w:tcPr>
          <w:p>
            <w:pPr>
              <w:spacing w:line="360" w:lineRule="exact"/>
              <w:ind w:firstLine="843"/>
              <w:jc w:val="center"/>
              <w:rPr>
                <w:rFonts w:hint="eastAsia" w:ascii="仿宋_GB2312" w:hAnsi="仿宋_GB2312" w:eastAsia="仿宋_GB2312" w:cs="仿宋_GB2312"/>
                <w:color w:val="auto"/>
                <w:sz w:val="28"/>
                <w:szCs w:val="28"/>
              </w:rPr>
            </w:pPr>
          </w:p>
        </w:tc>
      </w:tr>
    </w:tbl>
    <w:p>
      <w:pPr>
        <w:spacing w:line="360" w:lineRule="exact"/>
        <w:rPr>
          <w:rFonts w:hint="eastAsia" w:ascii="仿宋_GB2312" w:hAnsi="仿宋_GB2312" w:eastAsia="仿宋_GB2312" w:cs="仿宋_GB2312"/>
          <w:color w:val="auto"/>
          <w:sz w:val="28"/>
          <w:szCs w:val="28"/>
        </w:rPr>
      </w:pPr>
    </w:p>
    <w:p>
      <w:pPr>
        <w:spacing w:line="360" w:lineRule="exact"/>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b/>
          <w:color w:val="auto"/>
          <w:sz w:val="28"/>
          <w:szCs w:val="28"/>
        </w:rPr>
        <w:t>主要项目设计人员简历表</w:t>
      </w:r>
    </w:p>
    <w:p>
      <w:pPr>
        <w:spacing w:line="3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主要项目设计人员应附注册资格证书、身份证、职称证、学历证复印件。</w:t>
      </w:r>
    </w:p>
    <w:tbl>
      <w:tblPr>
        <w:tblStyle w:val="50"/>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858" w:type="dxa"/>
            <w:gridSpan w:val="2"/>
            <w:noWrap w:val="0"/>
            <w:vAlign w:val="center"/>
          </w:tcPr>
          <w:p>
            <w:pPr>
              <w:spacing w:line="360" w:lineRule="exact"/>
              <w:ind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36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p>
        </w:tc>
        <w:tc>
          <w:tcPr>
            <w:tcW w:w="449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36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    别</w:t>
            </w:r>
          </w:p>
        </w:tc>
        <w:tc>
          <w:tcPr>
            <w:tcW w:w="449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36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学历和专业</w:t>
            </w:r>
          </w:p>
        </w:tc>
        <w:tc>
          <w:tcPr>
            <w:tcW w:w="449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36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拥有的执业资格</w:t>
            </w:r>
          </w:p>
        </w:tc>
        <w:tc>
          <w:tcPr>
            <w:tcW w:w="449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36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执业资格证书编号</w:t>
            </w:r>
          </w:p>
        </w:tc>
        <w:tc>
          <w:tcPr>
            <w:tcW w:w="4494" w:type="dxa"/>
            <w:noWrap w:val="0"/>
            <w:vAlign w:val="top"/>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5" w:hRule="atLeast"/>
        </w:trPr>
        <w:tc>
          <w:tcPr>
            <w:tcW w:w="8858" w:type="dxa"/>
            <w:gridSpan w:val="2"/>
            <w:noWrap w:val="0"/>
            <w:vAlign w:val="center"/>
          </w:tcPr>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业</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绩</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及</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担</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任</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的</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w:t>
            </w:r>
          </w:p>
          <w:p>
            <w:pPr>
              <w:spacing w:line="360" w:lineRule="exact"/>
              <w:ind w:firstLine="336" w:firstLineChars="1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w:t>
            </w:r>
          </w:p>
        </w:tc>
      </w:tr>
    </w:tbl>
    <w:p>
      <w:pPr>
        <w:spacing w:line="360" w:lineRule="exact"/>
        <w:ind w:firstLine="840" w:firstLineChars="3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before="312" w:beforeLines="100" w:after="312" w:afterLines="100" w:line="360" w:lineRule="exact"/>
        <w:jc w:val="center"/>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br w:type="page"/>
      </w:r>
      <w:bookmarkStart w:id="533" w:name="_Toc23163"/>
      <w:bookmarkStart w:id="534" w:name="_Toc317613131"/>
      <w:bookmarkStart w:id="535" w:name="_Toc317416124"/>
      <w:bookmarkStart w:id="536" w:name="_Toc317613302"/>
      <w:r>
        <w:rPr>
          <w:rFonts w:hint="eastAsia" w:ascii="仿宋_GB2312" w:hAnsi="仿宋_GB2312" w:eastAsia="仿宋_GB2312" w:cs="仿宋_GB2312"/>
          <w:b/>
          <w:color w:val="auto"/>
          <w:sz w:val="28"/>
          <w:szCs w:val="28"/>
        </w:rPr>
        <w:t>二、承诺</w:t>
      </w:r>
      <w:bookmarkEnd w:id="533"/>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45085</wp:posOffset>
                </wp:positionV>
                <wp:extent cx="5559425" cy="5629275"/>
                <wp:effectExtent l="4445" t="4445" r="17780" b="5080"/>
                <wp:wrapNone/>
                <wp:docPr id="1" name="矩形 1"/>
                <wp:cNvGraphicFramePr/>
                <a:graphic xmlns:a="http://schemas.openxmlformats.org/drawingml/2006/main">
                  <a:graphicData uri="http://schemas.microsoft.com/office/word/2010/wordprocessingShape">
                    <wps:wsp>
                      <wps:cNvSpPr/>
                      <wps:spPr>
                        <a:xfrm>
                          <a:off x="0" y="0"/>
                          <a:ext cx="5559425" cy="56292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jc w:val="center"/>
                              <w:rPr>
                                <w:rFonts w:ascii="宋体" w:hAnsi="宋体"/>
                                <w:sz w:val="30"/>
                                <w:szCs w:val="30"/>
                              </w:rPr>
                            </w:pPr>
                            <w:r>
                              <w:rPr>
                                <w:rFonts w:hint="eastAsia" w:ascii="宋体" w:hAnsi="宋体"/>
                                <w:sz w:val="30"/>
                                <w:szCs w:val="30"/>
                              </w:rPr>
                              <w:t>内容与格式自拟</w:t>
                            </w:r>
                          </w:p>
                        </w:txbxContent>
                      </wps:txbx>
                      <wps:bodyPr upright="1"/>
                    </wps:wsp>
                  </a:graphicData>
                </a:graphic>
              </wp:anchor>
            </w:drawing>
          </mc:Choice>
          <mc:Fallback>
            <w:pict>
              <v:rect id="_x0000_s1026" o:spid="_x0000_s1026" o:spt="1" style="position:absolute;left:0pt;margin-left:9pt;margin-top:3.55pt;height:443.25pt;width:437.75pt;z-index:251659264;mso-width-relative:page;mso-height-relative:page;" fillcolor="#FFFFFF" filled="t" stroked="t" coordsize="21600,21600" o:gfxdata="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njl7dYAAAAIAQAADwAAAAAAAAABACAAAAAiAAAAZHJzL2Rvd25y&#10;ZXYueG1sUEsBAhQAFAAAAAgAh07iQGUcsX8AAgAAKgQAAA4AAAAAAAAAAQAgAAAAJQEAAGRycy9l&#10;Mm9Eb2MueG1sUEsFBgAAAAAGAAYAWQEAAJcFAAAAAA==&#10;">
                <v:fill on="t" focussize="0,0"/>
                <v:stroke color="#000000" joinstyle="miter"/>
                <v:imagedata o:title=""/>
                <o:lock v:ext="edit" aspectratio="f"/>
                <v:textbox>
                  <w:txbxContent>
                    <w:p/>
                    <w:p>
                      <w:pPr>
                        <w:jc w:val="center"/>
                        <w:rPr>
                          <w:rFonts w:ascii="宋体" w:hAnsi="宋体"/>
                          <w:sz w:val="30"/>
                          <w:szCs w:val="30"/>
                        </w:rPr>
                      </w:pPr>
                      <w:r>
                        <w:rPr>
                          <w:rFonts w:hint="eastAsia" w:ascii="宋体" w:hAnsi="宋体"/>
                          <w:sz w:val="30"/>
                          <w:szCs w:val="30"/>
                        </w:rPr>
                        <w:t>内容与格式自拟</w:t>
                      </w:r>
                    </w:p>
                  </w:txbxContent>
                </v:textbox>
              </v:rect>
            </w:pict>
          </mc:Fallback>
        </mc:AlternateConten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autoSpaceDE w:val="0"/>
        <w:autoSpaceDN w:val="0"/>
        <w:adjustRightInd w:val="0"/>
        <w:snapToGrid w:val="0"/>
        <w:spacing w:line="360" w:lineRule="exact"/>
        <w:rPr>
          <w:rFonts w:hint="eastAsia" w:ascii="仿宋_GB2312" w:hAnsi="仿宋_GB2312" w:eastAsia="仿宋_GB2312" w:cs="仿宋_GB2312"/>
          <w:color w:val="auto"/>
          <w:sz w:val="28"/>
          <w:szCs w:val="28"/>
        </w:rPr>
      </w:pPr>
    </w:p>
    <w:p>
      <w:pPr>
        <w:autoSpaceDE w:val="0"/>
        <w:autoSpaceDN w:val="0"/>
        <w:adjustRightInd w:val="0"/>
        <w:snapToGrid w:val="0"/>
        <w:spacing w:line="3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备注：</w:t>
      </w:r>
      <w:r>
        <w:rPr>
          <w:rFonts w:hint="eastAsia" w:ascii="仿宋_GB2312" w:hAnsi="仿宋_GB2312" w:eastAsia="仿宋_GB2312" w:cs="仿宋_GB2312"/>
          <w:color w:val="auto"/>
          <w:sz w:val="28"/>
          <w:szCs w:val="28"/>
        </w:rPr>
        <w:t>如以联合体形式招标，联合体成员各方均应签字盖章。</w:t>
      </w:r>
    </w:p>
    <w:p>
      <w:pPr>
        <w:spacing w:before="312" w:beforeLines="100" w:after="312" w:afterLines="100" w:line="360" w:lineRule="exact"/>
        <w:jc w:val="center"/>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pacing w:val="14"/>
          <w:kern w:val="0"/>
          <w:sz w:val="28"/>
          <w:szCs w:val="28"/>
        </w:rPr>
        <w:br w:type="page"/>
      </w:r>
      <w:bookmarkStart w:id="537" w:name="_Toc21723"/>
      <w:r>
        <w:rPr>
          <w:rFonts w:hint="eastAsia" w:ascii="仿宋_GB2312" w:hAnsi="仿宋_GB2312" w:eastAsia="仿宋_GB2312" w:cs="仿宋_GB2312"/>
          <w:b/>
          <w:color w:val="auto"/>
          <w:sz w:val="28"/>
          <w:szCs w:val="28"/>
          <w:highlight w:val="none"/>
        </w:rPr>
        <w:t>三、设计方案</w:t>
      </w:r>
    </w:p>
    <w:p>
      <w:pPr>
        <w:ind w:firstLine="562" w:firstLineChars="200"/>
        <w:jc w:val="center"/>
        <w:rPr>
          <w:rFonts w:hint="eastAsia" w:ascii="仿宋" w:hAnsi="仿宋" w:eastAsia="仿宋" w:cs="仿宋"/>
          <w:szCs w:val="21"/>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四、其他材料</w:t>
      </w:r>
      <w:bookmarkEnd w:id="534"/>
      <w:bookmarkEnd w:id="535"/>
      <w:bookmarkEnd w:id="536"/>
      <w:bookmarkEnd w:id="537"/>
    </w:p>
    <w:sectPr>
      <w:footerReference r:id="rId14" w:type="first"/>
      <w:headerReference r:id="rId12" w:type="default"/>
      <w:footerReference r:id="rId1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2336;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34"/>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61</w:t>
                          </w:r>
                          <w:r>
                            <w:fldChar w:fldCharType="end"/>
                          </w:r>
                          <w:r>
                            <w:t xml:space="preserve"> 页 共 </w:t>
                          </w:r>
                          <w:r>
                            <w:rPr>
                              <w:rFonts w:hint="eastAsia"/>
                              <w:lang w:val="en-US" w:eastAsia="zh-CN"/>
                            </w:rPr>
                            <w:t>71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61</w:t>
                    </w:r>
                    <w:r>
                      <w:fldChar w:fldCharType="end"/>
                    </w:r>
                    <w:r>
                      <w:t xml:space="preserve"> 页 共 </w:t>
                    </w:r>
                    <w:r>
                      <w:rPr>
                        <w:rFonts w:hint="eastAsia"/>
                        <w:lang w:val="en-US" w:eastAsia="zh-CN"/>
                      </w:rPr>
                      <w:t>71</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0288;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rPr>
        <w:rFonts w:hint="eastAsia" w:ascii="宋体" w:hAnsi="宋体" w:eastAsia="宋体" w:cs="宋体"/>
        <w:i/>
        <w:iCs/>
        <w:lang w:eastAsia="zh-CN"/>
      </w:rPr>
    </w:pPr>
    <w:r>
      <w:rPr>
        <w:rFonts w:hint="eastAsia" w:ascii="宋体" w:hAnsi="宋体" w:eastAsia="宋体" w:cs="宋体"/>
        <w:i/>
        <w:iCs/>
      </w:rPr>
      <w:t>宁陕县</w:t>
    </w:r>
    <w:r>
      <w:rPr>
        <w:rFonts w:hint="eastAsia" w:ascii="宋体" w:hAnsi="宋体" w:eastAsia="宋体" w:cs="宋体"/>
        <w:i/>
        <w:iCs/>
        <w:lang w:val="en-US" w:eastAsia="zh-CN"/>
      </w:rPr>
      <w:t>2022</w:t>
    </w:r>
    <w:r>
      <w:rPr>
        <w:rFonts w:hint="eastAsia" w:ascii="宋体" w:hAnsi="宋体" w:eastAsia="宋体" w:cs="宋体"/>
        <w:i/>
        <w:iCs/>
      </w:rPr>
      <w:t>年老旧小区改造工程设计服务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pPr>
    <w:r>
      <w:rPr>
        <w:rFonts w:hint="eastAsia" w:ascii="宋体" w:hAnsi="宋体" w:eastAsia="宋体" w:cs="宋体"/>
        <w:i/>
        <w:iCs/>
      </w:rPr>
      <w:t>宁陕县</w:t>
    </w:r>
    <w:r>
      <w:rPr>
        <w:rFonts w:hint="eastAsia" w:ascii="宋体" w:hAnsi="宋体" w:eastAsia="宋体" w:cs="宋体"/>
        <w:i/>
        <w:iCs/>
        <w:lang w:val="en-US" w:eastAsia="zh-CN"/>
      </w:rPr>
      <w:t>2022</w:t>
    </w:r>
    <w:r>
      <w:rPr>
        <w:rFonts w:hint="eastAsia" w:ascii="宋体" w:hAnsi="宋体" w:eastAsia="宋体" w:cs="宋体"/>
        <w:i/>
        <w:iCs/>
      </w:rPr>
      <w:t>年老旧小区改造工程设计服务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lear" w:pos="8306"/>
      </w:tabs>
      <w:jc w:val="right"/>
    </w:pPr>
    <w:r>
      <w:rPr>
        <w:rFonts w:hint="eastAsia"/>
      </w:rPr>
      <w:t xml:space="preserve">                                                  </w:t>
    </w:r>
    <w:r>
      <w:rPr>
        <w:rFonts w:hint="eastAsia" w:ascii="宋体" w:hAnsi="宋体" w:eastAsia="宋体" w:cs="宋体"/>
        <w:i/>
        <w:iCs/>
      </w:rPr>
      <w:t>宁陕县</w:t>
    </w:r>
    <w:r>
      <w:rPr>
        <w:rFonts w:hint="eastAsia" w:ascii="宋体" w:hAnsi="宋体" w:eastAsia="宋体" w:cs="宋体"/>
        <w:i/>
        <w:iCs/>
        <w:lang w:val="en-US" w:eastAsia="zh-CN"/>
      </w:rPr>
      <w:t>2022</w:t>
    </w:r>
    <w:r>
      <w:rPr>
        <w:rFonts w:hint="eastAsia" w:ascii="宋体" w:hAnsi="宋体" w:eastAsia="宋体" w:cs="宋体"/>
        <w:i/>
        <w:iCs/>
      </w:rPr>
      <w:t>年老旧小区改造工程设计服务</w:t>
    </w:r>
  </w:p>
  <w:p>
    <w:pPr>
      <w:pStyle w:val="3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FA2D3D5B"/>
    <w:multiLevelType w:val="singleLevel"/>
    <w:tmpl w:val="FA2D3D5B"/>
    <w:lvl w:ilvl="0" w:tentative="0">
      <w:start w:val="30"/>
      <w:numFmt w:val="decimal"/>
      <w:suff w:val="space"/>
      <w:lvlText w:val="%1."/>
      <w:lvlJc w:val="left"/>
    </w:lvl>
  </w:abstractNum>
  <w:abstractNum w:abstractNumId="1">
    <w:nsid w:val="0000000E"/>
    <w:multiLevelType w:val="multilevel"/>
    <w:tmpl w:val="0000000E"/>
    <w:lvl w:ilvl="0" w:tentative="0">
      <w:start w:val="1"/>
      <w:numFmt w:val="decimal"/>
      <w:pStyle w:val="95"/>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537AA372"/>
    <w:multiLevelType w:val="singleLevel"/>
    <w:tmpl w:val="537AA372"/>
    <w:lvl w:ilvl="0" w:tentative="0">
      <w:start w:val="21"/>
      <w:numFmt w:val="decimal"/>
      <w:suff w:val="space"/>
      <w:lvlText w:val="%1."/>
      <w:lvlJc w:val="left"/>
    </w:lvl>
  </w:abstractNum>
  <w:abstractNum w:abstractNumId="6">
    <w:nsid w:val="5975D6FC"/>
    <w:multiLevelType w:val="singleLevel"/>
    <w:tmpl w:val="5975D6FC"/>
    <w:lvl w:ilvl="0" w:tentative="0">
      <w:start w:val="3"/>
      <w:numFmt w:val="chineseCounting"/>
      <w:suff w:val="nothing"/>
      <w:lvlText w:val="%1、"/>
      <w:lvlJc w:val="left"/>
      <w:pPr>
        <w:ind w:left="68"/>
      </w:pPr>
    </w:lvl>
  </w:abstractNum>
  <w:abstractNum w:abstractNumId="7">
    <w:nsid w:val="5C1E42CC"/>
    <w:multiLevelType w:val="singleLevel"/>
    <w:tmpl w:val="5C1E42CC"/>
    <w:lvl w:ilvl="0" w:tentative="0">
      <w:start w:val="1"/>
      <w:numFmt w:val="decimal"/>
      <w:suff w:val="nothing"/>
      <w:lvlText w:val="%1、"/>
      <w:lvlJc w:val="left"/>
    </w:lvl>
  </w:abstractNum>
  <w:abstractNum w:abstractNumId="8">
    <w:nsid w:val="624D1350"/>
    <w:multiLevelType w:val="singleLevel"/>
    <w:tmpl w:val="624D1350"/>
    <w:lvl w:ilvl="0" w:tentative="0">
      <w:start w:val="25"/>
      <w:numFmt w:val="decimal"/>
      <w:suff w:val="space"/>
      <w:lvlText w:val="%1."/>
      <w:lvlJc w:val="left"/>
    </w:lvl>
  </w:abstractNum>
  <w:abstractNum w:abstractNumId="9">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9"/>
  </w:num>
  <w:num w:numId="4">
    <w:abstractNumId w:val="11"/>
  </w:num>
  <w:num w:numId="5">
    <w:abstractNumId w:val="4"/>
  </w:num>
  <w:num w:numId="6">
    <w:abstractNumId w:val="5"/>
  </w:num>
  <w:num w:numId="7">
    <w:abstractNumId w:val="8"/>
  </w:num>
  <w:num w:numId="8">
    <w:abstractNumId w:val="3"/>
  </w:num>
  <w:num w:numId="9">
    <w:abstractNumId w:val="0"/>
  </w:num>
  <w:num w:numId="10">
    <w:abstractNumId w:val="7"/>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NjM0M2FhYjRmODA0MDkzZGUxZDhkYjdhY2E3Njk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2D2A"/>
    <w:rsid w:val="00B8179D"/>
    <w:rsid w:val="00B84903"/>
    <w:rsid w:val="00B92025"/>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8F4448"/>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C6067E"/>
    <w:rsid w:val="06DF18E2"/>
    <w:rsid w:val="0707497A"/>
    <w:rsid w:val="07394A3D"/>
    <w:rsid w:val="07416329"/>
    <w:rsid w:val="07501B9E"/>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95DC4"/>
    <w:rsid w:val="142A3E2D"/>
    <w:rsid w:val="144A7973"/>
    <w:rsid w:val="14E5758A"/>
    <w:rsid w:val="14FB7DA2"/>
    <w:rsid w:val="15266335"/>
    <w:rsid w:val="15567E44"/>
    <w:rsid w:val="158710F3"/>
    <w:rsid w:val="15BC1451"/>
    <w:rsid w:val="15C772F3"/>
    <w:rsid w:val="15CE4C34"/>
    <w:rsid w:val="15F0775C"/>
    <w:rsid w:val="160A0AD0"/>
    <w:rsid w:val="16401732"/>
    <w:rsid w:val="165B6F79"/>
    <w:rsid w:val="166E5EB0"/>
    <w:rsid w:val="16C01EAE"/>
    <w:rsid w:val="16F214B3"/>
    <w:rsid w:val="16F50974"/>
    <w:rsid w:val="177A195D"/>
    <w:rsid w:val="17D67E1B"/>
    <w:rsid w:val="17E50036"/>
    <w:rsid w:val="1820060E"/>
    <w:rsid w:val="18205BA9"/>
    <w:rsid w:val="18370FAA"/>
    <w:rsid w:val="188D7D42"/>
    <w:rsid w:val="1890464C"/>
    <w:rsid w:val="18C45643"/>
    <w:rsid w:val="19575882"/>
    <w:rsid w:val="195E155B"/>
    <w:rsid w:val="197321D5"/>
    <w:rsid w:val="1A0C41D1"/>
    <w:rsid w:val="1A336BE7"/>
    <w:rsid w:val="1A612D7C"/>
    <w:rsid w:val="1A7F6A7E"/>
    <w:rsid w:val="1A807E72"/>
    <w:rsid w:val="1A8A2A47"/>
    <w:rsid w:val="1B16166A"/>
    <w:rsid w:val="1BB93E83"/>
    <w:rsid w:val="1BC644B6"/>
    <w:rsid w:val="1C613AB1"/>
    <w:rsid w:val="1C763D6F"/>
    <w:rsid w:val="1C8C0466"/>
    <w:rsid w:val="1CC854C2"/>
    <w:rsid w:val="1D0121D0"/>
    <w:rsid w:val="1D5B524F"/>
    <w:rsid w:val="1D6D3522"/>
    <w:rsid w:val="1DAB5588"/>
    <w:rsid w:val="1DD72694"/>
    <w:rsid w:val="1DDE1DE9"/>
    <w:rsid w:val="1DFA7416"/>
    <w:rsid w:val="1EFD5795"/>
    <w:rsid w:val="1F474868"/>
    <w:rsid w:val="1F883C9F"/>
    <w:rsid w:val="1F971592"/>
    <w:rsid w:val="1FB94E27"/>
    <w:rsid w:val="1FE57CFE"/>
    <w:rsid w:val="1FF41576"/>
    <w:rsid w:val="200A3A73"/>
    <w:rsid w:val="208337BA"/>
    <w:rsid w:val="20AF20C5"/>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A069B8"/>
    <w:rsid w:val="28C21683"/>
    <w:rsid w:val="28C722E6"/>
    <w:rsid w:val="28F72971"/>
    <w:rsid w:val="290F3C6E"/>
    <w:rsid w:val="29CF58F0"/>
    <w:rsid w:val="2A3073E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D616E4"/>
    <w:rsid w:val="30F97581"/>
    <w:rsid w:val="314256C4"/>
    <w:rsid w:val="316E48C8"/>
    <w:rsid w:val="31947CF5"/>
    <w:rsid w:val="31C65637"/>
    <w:rsid w:val="32417274"/>
    <w:rsid w:val="324A57AF"/>
    <w:rsid w:val="325F57D5"/>
    <w:rsid w:val="329F04E5"/>
    <w:rsid w:val="32BE7D9E"/>
    <w:rsid w:val="32F9755F"/>
    <w:rsid w:val="331B2806"/>
    <w:rsid w:val="333214D1"/>
    <w:rsid w:val="3370495E"/>
    <w:rsid w:val="33CC0FC6"/>
    <w:rsid w:val="33DD0EAC"/>
    <w:rsid w:val="340622E0"/>
    <w:rsid w:val="34143D51"/>
    <w:rsid w:val="34302898"/>
    <w:rsid w:val="345B460B"/>
    <w:rsid w:val="347B1D25"/>
    <w:rsid w:val="348E2B4F"/>
    <w:rsid w:val="34BB4966"/>
    <w:rsid w:val="35C97D56"/>
    <w:rsid w:val="35EE5D6B"/>
    <w:rsid w:val="3637765B"/>
    <w:rsid w:val="363A3F05"/>
    <w:rsid w:val="365311E6"/>
    <w:rsid w:val="367112A8"/>
    <w:rsid w:val="36F47CE2"/>
    <w:rsid w:val="37473FEE"/>
    <w:rsid w:val="375445E4"/>
    <w:rsid w:val="376964D6"/>
    <w:rsid w:val="378D71CC"/>
    <w:rsid w:val="379C0110"/>
    <w:rsid w:val="379C3619"/>
    <w:rsid w:val="384A2F51"/>
    <w:rsid w:val="387C3364"/>
    <w:rsid w:val="38CC73F3"/>
    <w:rsid w:val="395B66C1"/>
    <w:rsid w:val="395E3B0F"/>
    <w:rsid w:val="39AE15AC"/>
    <w:rsid w:val="39E218FD"/>
    <w:rsid w:val="39E83FB4"/>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40602185"/>
    <w:rsid w:val="406D3C7A"/>
    <w:rsid w:val="408D0A8F"/>
    <w:rsid w:val="40DD4529"/>
    <w:rsid w:val="414920DE"/>
    <w:rsid w:val="41550B18"/>
    <w:rsid w:val="41E371A6"/>
    <w:rsid w:val="4206324A"/>
    <w:rsid w:val="42611933"/>
    <w:rsid w:val="42B01A80"/>
    <w:rsid w:val="42B540C6"/>
    <w:rsid w:val="43124DBF"/>
    <w:rsid w:val="43267EE9"/>
    <w:rsid w:val="43411BCB"/>
    <w:rsid w:val="435C4BA0"/>
    <w:rsid w:val="4373005F"/>
    <w:rsid w:val="43E8120E"/>
    <w:rsid w:val="442326F2"/>
    <w:rsid w:val="442418FE"/>
    <w:rsid w:val="44781DAA"/>
    <w:rsid w:val="44C9249B"/>
    <w:rsid w:val="44CA357E"/>
    <w:rsid w:val="4587776E"/>
    <w:rsid w:val="45CF460B"/>
    <w:rsid w:val="45E27E1E"/>
    <w:rsid w:val="46142700"/>
    <w:rsid w:val="470316C4"/>
    <w:rsid w:val="470E368E"/>
    <w:rsid w:val="477631E0"/>
    <w:rsid w:val="47AC7367"/>
    <w:rsid w:val="47AD6319"/>
    <w:rsid w:val="47BA5BC1"/>
    <w:rsid w:val="47C7285C"/>
    <w:rsid w:val="480C69CA"/>
    <w:rsid w:val="483D1F39"/>
    <w:rsid w:val="487519F9"/>
    <w:rsid w:val="49347AA6"/>
    <w:rsid w:val="496D392E"/>
    <w:rsid w:val="497F756E"/>
    <w:rsid w:val="498E7313"/>
    <w:rsid w:val="499B629D"/>
    <w:rsid w:val="4A0A5885"/>
    <w:rsid w:val="4B073A5C"/>
    <w:rsid w:val="4B387880"/>
    <w:rsid w:val="4B44760D"/>
    <w:rsid w:val="4B5C5D27"/>
    <w:rsid w:val="4B5E326D"/>
    <w:rsid w:val="4B840ACD"/>
    <w:rsid w:val="4B8C42AD"/>
    <w:rsid w:val="4BC51F60"/>
    <w:rsid w:val="4BC5580E"/>
    <w:rsid w:val="4BD2475B"/>
    <w:rsid w:val="4BF72474"/>
    <w:rsid w:val="4C2E5AE5"/>
    <w:rsid w:val="4C4F0B45"/>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4FF018B7"/>
    <w:rsid w:val="50092961"/>
    <w:rsid w:val="501D7C2E"/>
    <w:rsid w:val="50963550"/>
    <w:rsid w:val="50BD3A0A"/>
    <w:rsid w:val="512C7508"/>
    <w:rsid w:val="514C6934"/>
    <w:rsid w:val="51B53350"/>
    <w:rsid w:val="52321D93"/>
    <w:rsid w:val="52420452"/>
    <w:rsid w:val="524A5FDD"/>
    <w:rsid w:val="52533FC1"/>
    <w:rsid w:val="52B85DAB"/>
    <w:rsid w:val="52F30FD8"/>
    <w:rsid w:val="530973DA"/>
    <w:rsid w:val="53BB70AD"/>
    <w:rsid w:val="53CD3DF4"/>
    <w:rsid w:val="53DA43C4"/>
    <w:rsid w:val="53E267AB"/>
    <w:rsid w:val="54D02C4B"/>
    <w:rsid w:val="550D6F8B"/>
    <w:rsid w:val="55112B45"/>
    <w:rsid w:val="551D1A51"/>
    <w:rsid w:val="55351206"/>
    <w:rsid w:val="556249EE"/>
    <w:rsid w:val="55653C63"/>
    <w:rsid w:val="558F79BB"/>
    <w:rsid w:val="55A649AE"/>
    <w:rsid w:val="55D93627"/>
    <w:rsid w:val="56602AF8"/>
    <w:rsid w:val="569D1848"/>
    <w:rsid w:val="56B13A64"/>
    <w:rsid w:val="56BA3AA0"/>
    <w:rsid w:val="56CF6D97"/>
    <w:rsid w:val="56D66689"/>
    <w:rsid w:val="570E46A2"/>
    <w:rsid w:val="57847C36"/>
    <w:rsid w:val="584E2691"/>
    <w:rsid w:val="586A742C"/>
    <w:rsid w:val="5881039C"/>
    <w:rsid w:val="58C134D7"/>
    <w:rsid w:val="58C94C3F"/>
    <w:rsid w:val="591E42EB"/>
    <w:rsid w:val="592A1676"/>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3E2B75"/>
    <w:rsid w:val="617F4494"/>
    <w:rsid w:val="61FE7898"/>
    <w:rsid w:val="621C7A8F"/>
    <w:rsid w:val="622B7B0F"/>
    <w:rsid w:val="62A11A47"/>
    <w:rsid w:val="62B4089B"/>
    <w:rsid w:val="62E94FF3"/>
    <w:rsid w:val="62F475B6"/>
    <w:rsid w:val="630C6A64"/>
    <w:rsid w:val="631F7E44"/>
    <w:rsid w:val="63376FCF"/>
    <w:rsid w:val="637C04DD"/>
    <w:rsid w:val="63964CCA"/>
    <w:rsid w:val="63B3451B"/>
    <w:rsid w:val="648D18F2"/>
    <w:rsid w:val="652A2E44"/>
    <w:rsid w:val="654E4849"/>
    <w:rsid w:val="65686657"/>
    <w:rsid w:val="65BD69EB"/>
    <w:rsid w:val="664977CF"/>
    <w:rsid w:val="66EC4975"/>
    <w:rsid w:val="66F92550"/>
    <w:rsid w:val="67016B09"/>
    <w:rsid w:val="67203D95"/>
    <w:rsid w:val="67597141"/>
    <w:rsid w:val="67F83FF2"/>
    <w:rsid w:val="681B27B3"/>
    <w:rsid w:val="683116BC"/>
    <w:rsid w:val="68581536"/>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ED1C0B"/>
    <w:rsid w:val="6D12175F"/>
    <w:rsid w:val="6D1F5AF0"/>
    <w:rsid w:val="6D42342C"/>
    <w:rsid w:val="6E1D76E4"/>
    <w:rsid w:val="6E544C48"/>
    <w:rsid w:val="6E67178A"/>
    <w:rsid w:val="6ED54165"/>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8619EB"/>
    <w:rsid w:val="77902D8C"/>
    <w:rsid w:val="779A189F"/>
    <w:rsid w:val="781F51BA"/>
    <w:rsid w:val="78494544"/>
    <w:rsid w:val="788E2C97"/>
    <w:rsid w:val="78E431C4"/>
    <w:rsid w:val="78EB4A40"/>
    <w:rsid w:val="78F703E5"/>
    <w:rsid w:val="796C6682"/>
    <w:rsid w:val="79BB696B"/>
    <w:rsid w:val="79F944AF"/>
    <w:rsid w:val="7A2F69EB"/>
    <w:rsid w:val="7A4413F9"/>
    <w:rsid w:val="7A5711E4"/>
    <w:rsid w:val="7A822D65"/>
    <w:rsid w:val="7AEA0E27"/>
    <w:rsid w:val="7BAF6112"/>
    <w:rsid w:val="7BBE1FE9"/>
    <w:rsid w:val="7C4A702F"/>
    <w:rsid w:val="7C735E4E"/>
    <w:rsid w:val="7D071AF5"/>
    <w:rsid w:val="7D394FD8"/>
    <w:rsid w:val="7D7E7646"/>
    <w:rsid w:val="7DC26738"/>
    <w:rsid w:val="7E972C19"/>
    <w:rsid w:val="7EBB2BFC"/>
    <w:rsid w:val="7EE24883"/>
    <w:rsid w:val="7F6E4E40"/>
    <w:rsid w:val="7F7E2419"/>
    <w:rsid w:val="7F7F3933"/>
    <w:rsid w:val="7F856BE9"/>
    <w:rsid w:val="7F8676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4">
    <w:name w:val="heading 1"/>
    <w:basedOn w:val="1"/>
    <w:next w:val="1"/>
    <w:link w:val="124"/>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5">
    <w:name w:val="heading 2"/>
    <w:basedOn w:val="1"/>
    <w:next w:val="6"/>
    <w:link w:val="106"/>
    <w:qFormat/>
    <w:uiPriority w:val="99"/>
    <w:pPr>
      <w:spacing w:before="260" w:after="260" w:line="416" w:lineRule="atLeast"/>
      <w:outlineLvl w:val="1"/>
    </w:pPr>
    <w:rPr>
      <w:rFonts w:ascii="Cambria" w:hAnsi="Cambria"/>
      <w:sz w:val="32"/>
      <w:szCs w:val="32"/>
    </w:rPr>
  </w:style>
  <w:style w:type="paragraph" w:styleId="7">
    <w:name w:val="heading 3"/>
    <w:basedOn w:val="1"/>
    <w:next w:val="6"/>
    <w:link w:val="116"/>
    <w:qFormat/>
    <w:uiPriority w:val="99"/>
    <w:pPr>
      <w:tabs>
        <w:tab w:val="left" w:pos="588"/>
      </w:tabs>
      <w:spacing w:line="360" w:lineRule="auto"/>
      <w:outlineLvl w:val="2"/>
    </w:pPr>
    <w:rPr>
      <w:rFonts w:ascii="Tahoma" w:hAnsi="Tahoma"/>
    </w:rPr>
  </w:style>
  <w:style w:type="paragraph" w:styleId="8">
    <w:name w:val="heading 4"/>
    <w:basedOn w:val="1"/>
    <w:next w:val="1"/>
    <w:link w:val="143"/>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9">
    <w:name w:val="heading 5"/>
    <w:basedOn w:val="1"/>
    <w:next w:val="1"/>
    <w:link w:val="105"/>
    <w:qFormat/>
    <w:uiPriority w:val="99"/>
    <w:pPr>
      <w:keepNext/>
      <w:keepLines/>
      <w:spacing w:before="280" w:after="290" w:line="376" w:lineRule="auto"/>
      <w:ind w:left="1008" w:hanging="1008"/>
      <w:outlineLvl w:val="4"/>
    </w:pPr>
    <w:rPr>
      <w:b/>
      <w:bCs/>
      <w:sz w:val="24"/>
      <w:szCs w:val="28"/>
    </w:rPr>
  </w:style>
  <w:style w:type="paragraph" w:styleId="10">
    <w:name w:val="heading 6"/>
    <w:basedOn w:val="1"/>
    <w:next w:val="1"/>
    <w:link w:val="136"/>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1">
    <w:name w:val="heading 7"/>
    <w:basedOn w:val="1"/>
    <w:next w:val="1"/>
    <w:link w:val="126"/>
    <w:qFormat/>
    <w:uiPriority w:val="99"/>
    <w:pPr>
      <w:keepNext/>
      <w:keepLines/>
      <w:spacing w:before="240" w:after="64" w:line="320" w:lineRule="auto"/>
      <w:ind w:left="1296" w:hanging="1296"/>
      <w:outlineLvl w:val="6"/>
    </w:pPr>
    <w:rPr>
      <w:b/>
      <w:bCs/>
      <w:sz w:val="24"/>
      <w:szCs w:val="28"/>
    </w:rPr>
  </w:style>
  <w:style w:type="paragraph" w:styleId="12">
    <w:name w:val="heading 8"/>
    <w:basedOn w:val="1"/>
    <w:next w:val="1"/>
    <w:link w:val="111"/>
    <w:qFormat/>
    <w:uiPriority w:val="99"/>
    <w:pPr>
      <w:keepNext/>
      <w:keepLines/>
      <w:spacing w:before="240" w:after="64" w:line="320" w:lineRule="auto"/>
      <w:ind w:left="1440" w:hanging="1440"/>
      <w:outlineLvl w:val="7"/>
    </w:pPr>
    <w:rPr>
      <w:rFonts w:ascii="Arial" w:hAnsi="Arial" w:eastAsia="黑体"/>
      <w:sz w:val="24"/>
      <w:szCs w:val="28"/>
    </w:rPr>
  </w:style>
  <w:style w:type="paragraph" w:styleId="13">
    <w:name w:val="heading 9"/>
    <w:basedOn w:val="1"/>
    <w:next w:val="1"/>
    <w:link w:val="128"/>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link w:val="134"/>
    <w:qFormat/>
    <w:uiPriority w:val="0"/>
    <w:pPr>
      <w:spacing w:after="120" w:line="240" w:lineRule="auto"/>
      <w:ind w:firstLine="100" w:firstLineChars="100"/>
    </w:pPr>
  </w:style>
  <w:style w:type="paragraph" w:styleId="3">
    <w:name w:val="Body Text"/>
    <w:basedOn w:val="1"/>
    <w:next w:val="1"/>
    <w:link w:val="137"/>
    <w:qFormat/>
    <w:uiPriority w:val="99"/>
    <w:pPr>
      <w:spacing w:line="360" w:lineRule="auto"/>
    </w:pPr>
    <w:rPr>
      <w:rFonts w:ascii="Tahoma" w:hAnsi="Tahoma"/>
    </w:rPr>
  </w:style>
  <w:style w:type="paragraph" w:styleId="6">
    <w:name w:val="Normal Indent"/>
    <w:basedOn w:val="1"/>
    <w:link w:val="139"/>
    <w:qFormat/>
    <w:uiPriority w:val="0"/>
    <w:pPr>
      <w:spacing w:line="360" w:lineRule="auto"/>
      <w:ind w:firstLine="200" w:firstLineChars="200"/>
    </w:pPr>
    <w:rPr>
      <w:sz w:val="24"/>
      <w:szCs w:val="20"/>
    </w:rPr>
  </w:style>
  <w:style w:type="paragraph" w:styleId="14">
    <w:name w:val="toc 7"/>
    <w:basedOn w:val="1"/>
    <w:next w:val="1"/>
    <w:qFormat/>
    <w:uiPriority w:val="39"/>
    <w:pPr>
      <w:spacing w:line="440" w:lineRule="exact"/>
      <w:ind w:left="1680"/>
      <w:jc w:val="left"/>
    </w:pPr>
    <w:rPr>
      <w:rFonts w:ascii="Calibri" w:hAnsi="Calibri"/>
      <w:sz w:val="18"/>
      <w:szCs w:val="18"/>
    </w:rPr>
  </w:style>
  <w:style w:type="paragraph" w:styleId="15">
    <w:name w:val="Note Heading"/>
    <w:basedOn w:val="16"/>
    <w:next w:val="16"/>
    <w:link w:val="203"/>
    <w:qFormat/>
    <w:uiPriority w:val="0"/>
    <w:rPr>
      <w:rFonts w:ascii="..ì." w:eastAsia="..ì." w:cs="Times New Roman"/>
      <w:color w:val="auto"/>
      <w:szCs w:val="20"/>
    </w:rPr>
  </w:style>
  <w:style w:type="paragraph" w:customStyle="1" w:styleId="16">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7">
    <w:name w:val="caption"/>
    <w:basedOn w:val="1"/>
    <w:next w:val="1"/>
    <w:link w:val="97"/>
    <w:qFormat/>
    <w:uiPriority w:val="0"/>
    <w:pPr>
      <w:spacing w:line="480" w:lineRule="auto"/>
    </w:pPr>
    <w:rPr>
      <w:rFonts w:ascii="华文中宋" w:eastAsia="华文中宋"/>
      <w:sz w:val="36"/>
      <w:szCs w:val="20"/>
    </w:rPr>
  </w:style>
  <w:style w:type="paragraph" w:styleId="18">
    <w:name w:val="index 5"/>
    <w:basedOn w:val="1"/>
    <w:next w:val="1"/>
    <w:qFormat/>
    <w:uiPriority w:val="99"/>
    <w:pPr>
      <w:ind w:left="800" w:leftChars="800"/>
    </w:pPr>
    <w:rPr>
      <w:rFonts w:eastAsia="宋体"/>
    </w:rPr>
  </w:style>
  <w:style w:type="paragraph" w:styleId="19">
    <w:name w:val="Document Map"/>
    <w:basedOn w:val="1"/>
    <w:link w:val="133"/>
    <w:qFormat/>
    <w:uiPriority w:val="99"/>
    <w:pPr>
      <w:spacing w:line="440" w:lineRule="exact"/>
    </w:pPr>
    <w:rPr>
      <w:rFonts w:ascii="宋体"/>
      <w:sz w:val="18"/>
      <w:szCs w:val="18"/>
    </w:rPr>
  </w:style>
  <w:style w:type="paragraph" w:styleId="20">
    <w:name w:val="toa heading"/>
    <w:basedOn w:val="1"/>
    <w:next w:val="1"/>
    <w:unhideWhenUsed/>
    <w:qFormat/>
    <w:uiPriority w:val="99"/>
    <w:pPr>
      <w:spacing w:before="120"/>
    </w:pPr>
    <w:rPr>
      <w:rFonts w:ascii="Cambria" w:hAnsi="Cambria" w:eastAsia="宋体"/>
      <w:sz w:val="24"/>
    </w:rPr>
  </w:style>
  <w:style w:type="paragraph" w:styleId="21">
    <w:name w:val="annotation text"/>
    <w:basedOn w:val="1"/>
    <w:link w:val="103"/>
    <w:qFormat/>
    <w:uiPriority w:val="0"/>
    <w:pPr>
      <w:jc w:val="left"/>
    </w:pPr>
    <w:rPr>
      <w:rFonts w:ascii="Tahoma" w:hAnsi="Tahoma"/>
    </w:rPr>
  </w:style>
  <w:style w:type="paragraph" w:styleId="22">
    <w:name w:val="Salutation"/>
    <w:basedOn w:val="16"/>
    <w:next w:val="16"/>
    <w:link w:val="202"/>
    <w:qFormat/>
    <w:uiPriority w:val="0"/>
    <w:rPr>
      <w:rFonts w:ascii="..ì." w:eastAsia="..ì." w:cs="Times New Roman"/>
      <w:color w:val="auto"/>
      <w:szCs w:val="20"/>
    </w:rPr>
  </w:style>
  <w:style w:type="paragraph" w:styleId="23">
    <w:name w:val="Body Text 3"/>
    <w:basedOn w:val="1"/>
    <w:link w:val="210"/>
    <w:qFormat/>
    <w:uiPriority w:val="99"/>
    <w:pPr>
      <w:spacing w:after="120"/>
    </w:pPr>
    <w:rPr>
      <w:rFonts w:eastAsia="宋体"/>
      <w:sz w:val="16"/>
      <w:szCs w:val="16"/>
    </w:rPr>
  </w:style>
  <w:style w:type="paragraph" w:styleId="24">
    <w:name w:val="Body Text Indent"/>
    <w:basedOn w:val="1"/>
    <w:link w:val="169"/>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4"/>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200"/>
    <w:qFormat/>
    <w:uiPriority w:val="99"/>
    <w:pPr>
      <w:spacing w:line="360" w:lineRule="auto"/>
      <w:ind w:left="2500" w:leftChars="2500"/>
    </w:pPr>
    <w:rPr>
      <w:rFonts w:ascii="Tahoma" w:hAnsi="Tahoma"/>
    </w:rPr>
  </w:style>
  <w:style w:type="paragraph" w:styleId="32">
    <w:name w:val="Body Text Indent 2"/>
    <w:basedOn w:val="1"/>
    <w:link w:val="165"/>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9"/>
    <w:qFormat/>
    <w:uiPriority w:val="0"/>
    <w:rPr>
      <w:sz w:val="18"/>
      <w:szCs w:val="18"/>
    </w:rPr>
  </w:style>
  <w:style w:type="paragraph" w:styleId="34">
    <w:name w:val="footer"/>
    <w:basedOn w:val="1"/>
    <w:link w:val="140"/>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5"/>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qFormat/>
    <w:uiPriority w:val="39"/>
    <w:pPr>
      <w:spacing w:line="440" w:lineRule="exact"/>
      <w:ind w:left="840"/>
      <w:jc w:val="left"/>
    </w:pPr>
    <w:rPr>
      <w:rFonts w:ascii="Calibri" w:hAnsi="Calibri"/>
      <w:sz w:val="18"/>
      <w:szCs w:val="18"/>
    </w:rPr>
  </w:style>
  <w:style w:type="paragraph" w:styleId="38">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qFormat/>
    <w:uiPriority w:val="39"/>
    <w:pPr>
      <w:spacing w:line="440" w:lineRule="exact"/>
      <w:ind w:left="1400"/>
      <w:jc w:val="left"/>
    </w:pPr>
    <w:rPr>
      <w:rFonts w:ascii="Calibri" w:hAnsi="Calibri"/>
      <w:sz w:val="18"/>
      <w:szCs w:val="18"/>
    </w:rPr>
  </w:style>
  <w:style w:type="paragraph" w:styleId="40">
    <w:name w:val="Body Text Indent 3"/>
    <w:basedOn w:val="1"/>
    <w:link w:val="213"/>
    <w:qFormat/>
    <w:uiPriority w:val="99"/>
    <w:pPr>
      <w:spacing w:after="120"/>
      <w:ind w:left="420" w:leftChars="200"/>
    </w:pPr>
    <w:rPr>
      <w:sz w:val="16"/>
      <w:szCs w:val="16"/>
    </w:rPr>
  </w:style>
  <w:style w:type="paragraph" w:styleId="41">
    <w:name w:val="toc 2"/>
    <w:basedOn w:val="1"/>
    <w:next w:val="1"/>
    <w:qFormat/>
    <w:uiPriority w:val="39"/>
    <w:pPr>
      <w:widowControl/>
      <w:adjustRightInd w:val="0"/>
      <w:spacing w:line="300" w:lineRule="auto"/>
      <w:jc w:val="center"/>
    </w:pPr>
    <w:rPr>
      <w:rFonts w:eastAsia="黑体"/>
      <w:smallCaps/>
      <w:kern w:val="0"/>
      <w:sz w:val="24"/>
    </w:rPr>
  </w:style>
  <w:style w:type="paragraph" w:styleId="42">
    <w:name w:val="toc 9"/>
    <w:basedOn w:val="1"/>
    <w:next w:val="1"/>
    <w:qFormat/>
    <w:uiPriority w:val="39"/>
    <w:pPr>
      <w:spacing w:line="440" w:lineRule="exact"/>
      <w:ind w:left="2240"/>
      <w:jc w:val="left"/>
    </w:pPr>
    <w:rPr>
      <w:rFonts w:ascii="Calibri" w:hAnsi="Calibri"/>
      <w:sz w:val="18"/>
      <w:szCs w:val="18"/>
    </w:rPr>
  </w:style>
  <w:style w:type="paragraph" w:styleId="43">
    <w:name w:val="Body Text 2"/>
    <w:basedOn w:val="1"/>
    <w:link w:val="171"/>
    <w:qFormat/>
    <w:uiPriority w:val="99"/>
    <w:pPr>
      <w:spacing w:line="360" w:lineRule="auto"/>
      <w:ind w:right="26"/>
    </w:pPr>
    <w:rPr>
      <w:rFonts w:ascii="宋体" w:eastAsia="宋体"/>
      <w:szCs w:val="20"/>
    </w:rPr>
  </w:style>
  <w:style w:type="paragraph" w:styleId="44">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99"/>
    <w:pPr>
      <w:spacing w:line="220" w:lineRule="exact"/>
      <w:jc w:val="center"/>
    </w:pPr>
    <w:rPr>
      <w:rFonts w:ascii="仿宋_GB2312" w:eastAsia="仿宋_GB2312"/>
      <w:szCs w:val="21"/>
    </w:rPr>
  </w:style>
  <w:style w:type="paragraph" w:styleId="47">
    <w:name w:val="Title"/>
    <w:basedOn w:val="1"/>
    <w:next w:val="1"/>
    <w:link w:val="127"/>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1"/>
    <w:next w:val="21"/>
    <w:link w:val="131"/>
    <w:unhideWhenUsed/>
    <w:qFormat/>
    <w:uiPriority w:val="99"/>
    <w:pPr>
      <w:spacing w:line="440" w:lineRule="exact"/>
    </w:pPr>
    <w:rPr>
      <w:b/>
      <w:bCs/>
      <w:sz w:val="24"/>
      <w:szCs w:val="28"/>
    </w:rPr>
  </w:style>
  <w:style w:type="paragraph" w:styleId="49">
    <w:name w:val="Body Text First Indent 2"/>
    <w:basedOn w:val="24"/>
    <w:link w:val="170"/>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vertAlign w:val="baseline"/>
    </w:rPr>
  </w:style>
  <w:style w:type="paragraph" w:customStyle="1" w:styleId="6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8">
    <w:name w:val="列出段落2"/>
    <w:basedOn w:val="1"/>
    <w:unhideWhenUsed/>
    <w:qFormat/>
    <w:uiPriority w:val="0"/>
    <w:pPr>
      <w:ind w:firstLine="420" w:firstLineChars="200"/>
    </w:pPr>
  </w:style>
  <w:style w:type="paragraph" w:customStyle="1" w:styleId="69">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0">
    <w:name w:val="_Style 67"/>
    <w:basedOn w:val="1"/>
    <w:next w:val="71"/>
    <w:qFormat/>
    <w:uiPriority w:val="99"/>
    <w:pPr>
      <w:ind w:firstLine="420" w:firstLineChars="200"/>
    </w:pPr>
    <w:rPr>
      <w:rFonts w:ascii="Calibri" w:hAnsi="Calibri"/>
      <w:szCs w:val="22"/>
    </w:rPr>
  </w:style>
  <w:style w:type="paragraph" w:styleId="71">
    <w:name w:val="List Paragraph"/>
    <w:basedOn w:val="1"/>
    <w:qFormat/>
    <w:uiPriority w:val="34"/>
    <w:pPr>
      <w:ind w:firstLine="420" w:firstLineChars="200"/>
    </w:pPr>
    <w:rPr>
      <w:rFonts w:ascii="Calibri" w:hAnsi="Calibri" w:eastAsia="宋体"/>
      <w:szCs w:val="22"/>
    </w:rPr>
  </w:style>
  <w:style w:type="paragraph" w:customStyle="1" w:styleId="72">
    <w:name w:val="_Style 2"/>
    <w:basedOn w:val="1"/>
    <w:qFormat/>
    <w:uiPriority w:val="34"/>
    <w:pPr>
      <w:ind w:firstLine="420" w:firstLineChars="200"/>
    </w:pPr>
    <w:rPr>
      <w:rFonts w:ascii="Calibri" w:hAnsi="Calibri"/>
      <w:szCs w:val="22"/>
    </w:rPr>
  </w:style>
  <w:style w:type="paragraph" w:customStyle="1" w:styleId="73">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4">
    <w:name w:val="TOC 标题1"/>
    <w:basedOn w:val="4"/>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5">
    <w:name w:val="封面落款"/>
    <w:basedOn w:val="1"/>
    <w:qFormat/>
    <w:uiPriority w:val="0"/>
    <w:pPr>
      <w:spacing w:line="360" w:lineRule="auto"/>
      <w:jc w:val="center"/>
    </w:pPr>
    <w:rPr>
      <w:rFonts w:ascii="Arial" w:hAnsi="Arial" w:eastAsia="黑体"/>
      <w:sz w:val="32"/>
      <w:szCs w:val="28"/>
    </w:rPr>
  </w:style>
  <w:style w:type="paragraph" w:customStyle="1" w:styleId="76">
    <w:name w:val="目录"/>
    <w:link w:val="108"/>
    <w:qFormat/>
    <w:uiPriority w:val="0"/>
    <w:pPr>
      <w:spacing w:before="156" w:after="156"/>
    </w:pPr>
    <w:rPr>
      <w:rFonts w:ascii="仿宋_GB2312" w:hAnsi="宋体" w:eastAsia="仿宋_GB2312" w:cs="Times New Roman"/>
      <w:sz w:val="28"/>
      <w:szCs w:val="28"/>
      <w:lang w:val="en-US" w:eastAsia="zh-CN" w:bidi="ar-SA"/>
    </w:rPr>
  </w:style>
  <w:style w:type="paragraph" w:customStyle="1" w:styleId="77">
    <w:name w:val="表格字体小四"/>
    <w:link w:val="107"/>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8">
    <w:name w:val="样式 标题 5 + 小四"/>
    <w:basedOn w:val="9"/>
    <w:qFormat/>
    <w:uiPriority w:val="0"/>
    <w:pPr>
      <w:tabs>
        <w:tab w:val="left" w:pos="567"/>
      </w:tabs>
      <w:wordWrap w:val="0"/>
      <w:spacing w:line="377" w:lineRule="auto"/>
      <w:ind w:left="567" w:hanging="567"/>
      <w:jc w:val="left"/>
    </w:pPr>
  </w:style>
  <w:style w:type="paragraph" w:customStyle="1" w:styleId="79">
    <w:name w:val="表格格式"/>
    <w:basedOn w:val="1"/>
    <w:qFormat/>
    <w:uiPriority w:val="0"/>
    <w:pPr>
      <w:adjustRightInd w:val="0"/>
      <w:snapToGrid w:val="0"/>
      <w:jc w:val="left"/>
      <w:textAlignment w:val="baseline"/>
    </w:pPr>
    <w:rPr>
      <w:rFonts w:ascii="宋体"/>
      <w:kern w:val="0"/>
      <w:szCs w:val="20"/>
    </w:rPr>
  </w:style>
  <w:style w:type="paragraph" w:customStyle="1" w:styleId="80">
    <w:name w:val="样式5"/>
    <w:basedOn w:val="6"/>
    <w:qFormat/>
    <w:uiPriority w:val="0"/>
    <w:pPr>
      <w:ind w:firstLine="420"/>
    </w:pPr>
    <w:rPr>
      <w:sz w:val="21"/>
      <w:szCs w:val="21"/>
    </w:rPr>
  </w:style>
  <w:style w:type="paragraph" w:customStyle="1" w:styleId="81">
    <w:name w:val="标题2"/>
    <w:basedOn w:val="5"/>
    <w:next w:val="1"/>
    <w:link w:val="98"/>
    <w:qFormat/>
    <w:uiPriority w:val="0"/>
    <w:pPr>
      <w:widowControl/>
      <w:spacing w:beforeLines="10" w:afterLines="10" w:line="240" w:lineRule="auto"/>
      <w:jc w:val="left"/>
    </w:pPr>
    <w:rPr>
      <w:rFonts w:ascii="Times New Roman" w:hAnsi="Times New Roman" w:eastAsia="黑体"/>
      <w:b/>
      <w:bCs/>
      <w:szCs w:val="24"/>
    </w:rPr>
  </w:style>
  <w:style w:type="paragraph" w:customStyle="1" w:styleId="82">
    <w:name w:val="三级"/>
    <w:basedOn w:val="5"/>
    <w:link w:val="109"/>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3">
    <w:name w:val="样式2"/>
    <w:basedOn w:val="1"/>
    <w:link w:val="121"/>
    <w:qFormat/>
    <w:uiPriority w:val="0"/>
    <w:pPr>
      <w:spacing w:line="300" w:lineRule="auto"/>
      <w:jc w:val="center"/>
      <w:outlineLvl w:val="0"/>
    </w:pPr>
    <w:rPr>
      <w:b/>
      <w:sz w:val="24"/>
    </w:rPr>
  </w:style>
  <w:style w:type="paragraph" w:customStyle="1" w:styleId="84">
    <w:name w:val="Char1"/>
    <w:basedOn w:val="1"/>
    <w:qFormat/>
    <w:uiPriority w:val="0"/>
    <w:pPr>
      <w:adjustRightInd w:val="0"/>
      <w:spacing w:line="360" w:lineRule="auto"/>
    </w:pPr>
    <w:rPr>
      <w:kern w:val="0"/>
      <w:sz w:val="24"/>
      <w:szCs w:val="20"/>
    </w:rPr>
  </w:style>
  <w:style w:type="paragraph" w:customStyle="1" w:styleId="85">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6">
    <w:name w:val="标题3"/>
    <w:basedOn w:val="7"/>
    <w:next w:val="1"/>
    <w:link w:val="142"/>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7">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8">
    <w:name w:val="表格标题"/>
    <w:basedOn w:val="17"/>
    <w:link w:val="135"/>
    <w:qFormat/>
    <w:uiPriority w:val="0"/>
    <w:pPr>
      <w:spacing w:before="152" w:after="160" w:line="420" w:lineRule="exact"/>
      <w:ind w:firstLine="480" w:firstLineChars="200"/>
      <w:jc w:val="center"/>
    </w:pPr>
    <w:rPr>
      <w:rFonts w:ascii="Arial" w:hAnsi="Arial" w:eastAsia="宋体"/>
      <w:sz w:val="24"/>
      <w:szCs w:val="24"/>
    </w:rPr>
  </w:style>
  <w:style w:type="paragraph" w:customStyle="1" w:styleId="89">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0">
    <w:name w:val="图片"/>
    <w:basedOn w:val="1"/>
    <w:link w:val="123"/>
    <w:qFormat/>
    <w:uiPriority w:val="0"/>
    <w:pPr>
      <w:jc w:val="center"/>
    </w:pPr>
    <w:rPr>
      <w:sz w:val="28"/>
      <w:szCs w:val="28"/>
    </w:rPr>
  </w:style>
  <w:style w:type="paragraph" w:customStyle="1" w:styleId="91">
    <w:name w:val="正文首行缩进1"/>
    <w:basedOn w:val="3"/>
    <w:qFormat/>
    <w:uiPriority w:val="0"/>
    <w:pPr>
      <w:suppressAutoHyphens/>
      <w:spacing w:line="300" w:lineRule="auto"/>
      <w:ind w:left="426"/>
    </w:pPr>
    <w:rPr>
      <w:rFonts w:ascii="宋体" w:hAnsi="宋体"/>
      <w:szCs w:val="20"/>
    </w:rPr>
  </w:style>
  <w:style w:type="paragraph" w:customStyle="1" w:styleId="92">
    <w:name w:val="纯文本1"/>
    <w:basedOn w:val="1"/>
    <w:qFormat/>
    <w:uiPriority w:val="0"/>
    <w:rPr>
      <w:rFonts w:ascii="宋体" w:hAnsi="Courier New"/>
    </w:rPr>
  </w:style>
  <w:style w:type="paragraph" w:customStyle="1" w:styleId="93">
    <w:name w:val="样式 首行不缩进"/>
    <w:basedOn w:val="1"/>
    <w:qFormat/>
    <w:uiPriority w:val="0"/>
    <w:pPr>
      <w:spacing w:before="120" w:after="120" w:line="360" w:lineRule="auto"/>
      <w:jc w:val="center"/>
    </w:pPr>
    <w:rPr>
      <w:rFonts w:cs="宋体"/>
      <w:sz w:val="24"/>
      <w:szCs w:val="20"/>
    </w:rPr>
  </w:style>
  <w:style w:type="paragraph" w:customStyle="1" w:styleId="94">
    <w:name w:val="图题"/>
    <w:link w:val="117"/>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5">
    <w:name w:val="小列表"/>
    <w:basedOn w:val="1"/>
    <w:link w:val="101"/>
    <w:qFormat/>
    <w:uiPriority w:val="0"/>
    <w:pPr>
      <w:numPr>
        <w:ilvl w:val="0"/>
        <w:numId w:val="2"/>
      </w:numPr>
      <w:autoSpaceDE w:val="0"/>
      <w:autoSpaceDN w:val="0"/>
      <w:spacing w:line="440" w:lineRule="exact"/>
      <w:ind w:firstLine="0"/>
    </w:pPr>
    <w:rPr>
      <w:sz w:val="24"/>
      <w:szCs w:val="28"/>
    </w:rPr>
  </w:style>
  <w:style w:type="paragraph" w:customStyle="1" w:styleId="96">
    <w:name w:val="表格正文"/>
    <w:basedOn w:val="1"/>
    <w:qFormat/>
    <w:uiPriority w:val="0"/>
    <w:pPr>
      <w:widowControl/>
      <w:snapToGrid w:val="0"/>
      <w:spacing w:before="60" w:after="60"/>
      <w:ind w:left="11"/>
      <w:jc w:val="center"/>
    </w:pPr>
    <w:rPr>
      <w:kern w:val="0"/>
      <w:szCs w:val="21"/>
    </w:rPr>
  </w:style>
  <w:style w:type="character" w:customStyle="1" w:styleId="97">
    <w:name w:val="题注 Char"/>
    <w:link w:val="17"/>
    <w:qFormat/>
    <w:uiPriority w:val="0"/>
    <w:rPr>
      <w:rFonts w:ascii="华文中宋" w:eastAsia="华文中宋"/>
      <w:kern w:val="2"/>
      <w:sz w:val="36"/>
    </w:rPr>
  </w:style>
  <w:style w:type="character" w:customStyle="1" w:styleId="98">
    <w:name w:val="标题2 Char Char"/>
    <w:link w:val="81"/>
    <w:qFormat/>
    <w:uiPriority w:val="0"/>
    <w:rPr>
      <w:rFonts w:eastAsia="黑体"/>
      <w:kern w:val="2"/>
      <w:sz w:val="32"/>
      <w:szCs w:val="24"/>
    </w:rPr>
  </w:style>
  <w:style w:type="character" w:customStyle="1" w:styleId="99">
    <w:name w:val="批注框文本 Char"/>
    <w:link w:val="33"/>
    <w:qFormat/>
    <w:uiPriority w:val="0"/>
    <w:rPr>
      <w:kern w:val="2"/>
      <w:sz w:val="18"/>
      <w:szCs w:val="18"/>
    </w:rPr>
  </w:style>
  <w:style w:type="character" w:customStyle="1" w:styleId="100">
    <w:name w:val="refresh"/>
    <w:basedOn w:val="52"/>
    <w:qFormat/>
    <w:uiPriority w:val="0"/>
  </w:style>
  <w:style w:type="character" w:customStyle="1" w:styleId="101">
    <w:name w:val="小列表 Char Char"/>
    <w:link w:val="95"/>
    <w:qFormat/>
    <w:uiPriority w:val="0"/>
    <w:rPr>
      <w:rFonts w:eastAsia="Arial Unicode MS"/>
      <w:kern w:val="2"/>
      <w:sz w:val="24"/>
      <w:szCs w:val="28"/>
    </w:rPr>
  </w:style>
  <w:style w:type="character" w:customStyle="1" w:styleId="102">
    <w:name w:val="del"/>
    <w:basedOn w:val="52"/>
    <w:qFormat/>
    <w:uiPriority w:val="0"/>
  </w:style>
  <w:style w:type="character" w:customStyle="1" w:styleId="103">
    <w:name w:val="批注文字 Char1"/>
    <w:link w:val="21"/>
    <w:qFormat/>
    <w:uiPriority w:val="0"/>
    <w:rPr>
      <w:rFonts w:ascii="Tahoma" w:hAnsi="Tahoma"/>
      <w:kern w:val="2"/>
      <w:sz w:val="21"/>
      <w:szCs w:val="24"/>
    </w:rPr>
  </w:style>
  <w:style w:type="character" w:customStyle="1" w:styleId="104">
    <w:name w:val="正文缩进 Char1"/>
    <w:qFormat/>
    <w:uiPriority w:val="0"/>
    <w:rPr>
      <w:rFonts w:eastAsia="宋体"/>
      <w:kern w:val="2"/>
      <w:sz w:val="21"/>
      <w:szCs w:val="24"/>
      <w:lang w:val="en-US" w:eastAsia="zh-CN" w:bidi="ar-SA"/>
    </w:rPr>
  </w:style>
  <w:style w:type="character" w:customStyle="1" w:styleId="105">
    <w:name w:val="标题 5 Char"/>
    <w:link w:val="9"/>
    <w:qFormat/>
    <w:uiPriority w:val="99"/>
    <w:rPr>
      <w:b/>
      <w:bCs/>
      <w:kern w:val="2"/>
      <w:sz w:val="24"/>
      <w:szCs w:val="28"/>
    </w:rPr>
  </w:style>
  <w:style w:type="character" w:customStyle="1" w:styleId="106">
    <w:name w:val="标题 2 Char"/>
    <w:link w:val="5"/>
    <w:qFormat/>
    <w:uiPriority w:val="99"/>
    <w:rPr>
      <w:rFonts w:ascii="Cambria" w:hAnsi="Cambria"/>
      <w:b/>
      <w:bCs/>
      <w:kern w:val="2"/>
      <w:sz w:val="32"/>
      <w:szCs w:val="32"/>
    </w:rPr>
  </w:style>
  <w:style w:type="character" w:customStyle="1" w:styleId="107">
    <w:name w:val="表格字体小四 Char Char"/>
    <w:link w:val="77"/>
    <w:qFormat/>
    <w:uiPriority w:val="0"/>
    <w:rPr>
      <w:kern w:val="2"/>
      <w:sz w:val="24"/>
      <w:szCs w:val="24"/>
      <w:lang w:val="en-US" w:eastAsia="zh-CN" w:bidi="ar-SA"/>
    </w:rPr>
  </w:style>
  <w:style w:type="character" w:customStyle="1" w:styleId="108">
    <w:name w:val="目录 Char Char"/>
    <w:link w:val="76"/>
    <w:qFormat/>
    <w:uiPriority w:val="0"/>
    <w:rPr>
      <w:rFonts w:ascii="仿宋_GB2312" w:hAnsi="宋体" w:eastAsia="仿宋_GB2312"/>
      <w:sz w:val="28"/>
      <w:szCs w:val="28"/>
      <w:lang w:val="en-US" w:eastAsia="zh-CN" w:bidi="ar-SA"/>
    </w:rPr>
  </w:style>
  <w:style w:type="character" w:customStyle="1" w:styleId="109">
    <w:name w:val="三级 Char Char"/>
    <w:link w:val="82"/>
    <w:qFormat/>
    <w:uiPriority w:val="0"/>
    <w:rPr>
      <w:rFonts w:eastAsia="黑体"/>
      <w:bCs/>
      <w:kern w:val="2"/>
      <w:sz w:val="30"/>
      <w:szCs w:val="24"/>
    </w:rPr>
  </w:style>
  <w:style w:type="character" w:customStyle="1" w:styleId="110">
    <w:name w:val="label"/>
    <w:basedOn w:val="52"/>
    <w:qFormat/>
    <w:uiPriority w:val="0"/>
  </w:style>
  <w:style w:type="character" w:customStyle="1" w:styleId="111">
    <w:name w:val="标题 8 Char"/>
    <w:link w:val="12"/>
    <w:qFormat/>
    <w:uiPriority w:val="99"/>
    <w:rPr>
      <w:rFonts w:ascii="Arial" w:hAnsi="Arial" w:eastAsia="黑体"/>
      <w:kern w:val="2"/>
      <w:sz w:val="24"/>
      <w:szCs w:val="28"/>
    </w:rPr>
  </w:style>
  <w:style w:type="character" w:customStyle="1" w:styleId="112">
    <w:name w:val="open2"/>
    <w:basedOn w:val="52"/>
    <w:qFormat/>
    <w:uiPriority w:val="0"/>
  </w:style>
  <w:style w:type="character" w:customStyle="1" w:styleId="113">
    <w:name w:val="15"/>
    <w:qFormat/>
    <w:uiPriority w:val="0"/>
    <w:rPr>
      <w:rFonts w:hint="default" w:ascii="Calibri" w:hAnsi="Calibri" w:cs="Calibri"/>
      <w:color w:val="0000FF"/>
      <w:u w:val="single"/>
    </w:rPr>
  </w:style>
  <w:style w:type="character" w:customStyle="1" w:styleId="114">
    <w:name w:val="trans"/>
    <w:basedOn w:val="52"/>
    <w:qFormat/>
    <w:uiPriority w:val="0"/>
  </w:style>
  <w:style w:type="character" w:customStyle="1" w:styleId="115">
    <w:name w:val="del2"/>
    <w:basedOn w:val="52"/>
    <w:qFormat/>
    <w:uiPriority w:val="0"/>
  </w:style>
  <w:style w:type="character" w:customStyle="1" w:styleId="116">
    <w:name w:val="标题 3 Char"/>
    <w:link w:val="7"/>
    <w:qFormat/>
    <w:uiPriority w:val="99"/>
    <w:rPr>
      <w:rFonts w:ascii="Tahoma" w:hAnsi="Tahoma"/>
      <w:b/>
      <w:bCs/>
      <w:kern w:val="2"/>
      <w:sz w:val="32"/>
      <w:szCs w:val="32"/>
    </w:rPr>
  </w:style>
  <w:style w:type="character" w:customStyle="1" w:styleId="117">
    <w:name w:val="图题 Char Char"/>
    <w:link w:val="94"/>
    <w:qFormat/>
    <w:uiPriority w:val="0"/>
    <w:rPr>
      <w:kern w:val="2"/>
      <w:sz w:val="24"/>
      <w:szCs w:val="24"/>
      <w:lang w:val="en-US" w:eastAsia="zh-CN" w:bidi="ar-SA"/>
    </w:rPr>
  </w:style>
  <w:style w:type="character" w:customStyle="1" w:styleId="118">
    <w:name w:val="pagelinks"/>
    <w:basedOn w:val="52"/>
    <w:qFormat/>
    <w:uiPriority w:val="0"/>
  </w:style>
  <w:style w:type="character" w:customStyle="1" w:styleId="119">
    <w:name w:val="morewin"/>
    <w:basedOn w:val="52"/>
    <w:qFormat/>
    <w:uiPriority w:val="0"/>
  </w:style>
  <w:style w:type="character" w:customStyle="1" w:styleId="120">
    <w:name w:val="open"/>
    <w:basedOn w:val="52"/>
    <w:qFormat/>
    <w:uiPriority w:val="0"/>
  </w:style>
  <w:style w:type="character" w:customStyle="1" w:styleId="121">
    <w:name w:val="样式2 Char Char"/>
    <w:link w:val="83"/>
    <w:qFormat/>
    <w:uiPriority w:val="0"/>
    <w:rPr>
      <w:b/>
      <w:kern w:val="2"/>
      <w:sz w:val="24"/>
      <w:szCs w:val="24"/>
    </w:rPr>
  </w:style>
  <w:style w:type="character" w:customStyle="1" w:styleId="122">
    <w:name w:val="批注文字 Char"/>
    <w:qFormat/>
    <w:uiPriority w:val="99"/>
    <w:rPr>
      <w:kern w:val="2"/>
      <w:sz w:val="24"/>
      <w:szCs w:val="28"/>
    </w:rPr>
  </w:style>
  <w:style w:type="character" w:customStyle="1" w:styleId="123">
    <w:name w:val="图片 Char Char"/>
    <w:link w:val="90"/>
    <w:qFormat/>
    <w:uiPriority w:val="0"/>
    <w:rPr>
      <w:kern w:val="2"/>
      <w:sz w:val="28"/>
      <w:szCs w:val="28"/>
    </w:rPr>
  </w:style>
  <w:style w:type="character" w:customStyle="1" w:styleId="124">
    <w:name w:val="标题 1 Char"/>
    <w:link w:val="4"/>
    <w:qFormat/>
    <w:uiPriority w:val="99"/>
    <w:rPr>
      <w:rFonts w:ascii="Tahoma" w:hAnsi="Tahoma"/>
      <w:b/>
      <w:bCs/>
      <w:kern w:val="44"/>
      <w:sz w:val="24"/>
      <w:szCs w:val="44"/>
    </w:rPr>
  </w:style>
  <w:style w:type="character" w:customStyle="1" w:styleId="125">
    <w:name w:val="页眉 Char"/>
    <w:link w:val="35"/>
    <w:qFormat/>
    <w:uiPriority w:val="99"/>
    <w:rPr>
      <w:rFonts w:ascii="Tahoma" w:hAnsi="Tahoma"/>
      <w:kern w:val="2"/>
      <w:sz w:val="18"/>
      <w:szCs w:val="18"/>
    </w:rPr>
  </w:style>
  <w:style w:type="character" w:customStyle="1" w:styleId="126">
    <w:name w:val="标题 7 Char"/>
    <w:link w:val="11"/>
    <w:qFormat/>
    <w:uiPriority w:val="99"/>
    <w:rPr>
      <w:b/>
      <w:bCs/>
      <w:kern w:val="2"/>
      <w:sz w:val="24"/>
      <w:szCs w:val="28"/>
    </w:rPr>
  </w:style>
  <w:style w:type="character" w:customStyle="1" w:styleId="127">
    <w:name w:val="标题 Char"/>
    <w:link w:val="47"/>
    <w:qFormat/>
    <w:uiPriority w:val="0"/>
    <w:rPr>
      <w:rFonts w:ascii="Cambria" w:hAnsi="Cambria"/>
      <w:b/>
      <w:bCs/>
      <w:kern w:val="2"/>
      <w:sz w:val="32"/>
      <w:szCs w:val="32"/>
    </w:rPr>
  </w:style>
  <w:style w:type="character" w:customStyle="1" w:styleId="128">
    <w:name w:val="标题 9 Char"/>
    <w:link w:val="13"/>
    <w:qFormat/>
    <w:uiPriority w:val="99"/>
    <w:rPr>
      <w:rFonts w:ascii="Arial" w:hAnsi="Arial" w:eastAsia="黑体"/>
      <w:kern w:val="2"/>
      <w:sz w:val="24"/>
      <w:szCs w:val="21"/>
    </w:rPr>
  </w:style>
  <w:style w:type="character" w:customStyle="1" w:styleId="129">
    <w:name w:val="error"/>
    <w:qFormat/>
    <w:uiPriority w:val="0"/>
    <w:rPr>
      <w:color w:val="CC0000"/>
    </w:rPr>
  </w:style>
  <w:style w:type="character" w:customStyle="1" w:styleId="130">
    <w:name w:val="add"/>
    <w:basedOn w:val="52"/>
    <w:qFormat/>
    <w:uiPriority w:val="0"/>
  </w:style>
  <w:style w:type="character" w:customStyle="1" w:styleId="131">
    <w:name w:val="批注主题 Char"/>
    <w:link w:val="48"/>
    <w:qFormat/>
    <w:uiPriority w:val="99"/>
    <w:rPr>
      <w:rFonts w:ascii="Tahoma" w:hAnsi="Tahoma"/>
      <w:b/>
      <w:bCs/>
      <w:kern w:val="2"/>
      <w:sz w:val="24"/>
      <w:szCs w:val="28"/>
    </w:rPr>
  </w:style>
  <w:style w:type="character" w:customStyle="1" w:styleId="132">
    <w:name w:val="pagebanner"/>
    <w:basedOn w:val="52"/>
    <w:qFormat/>
    <w:uiPriority w:val="0"/>
  </w:style>
  <w:style w:type="character" w:customStyle="1" w:styleId="133">
    <w:name w:val="文档结构图 Char"/>
    <w:link w:val="19"/>
    <w:qFormat/>
    <w:uiPriority w:val="99"/>
    <w:rPr>
      <w:rFonts w:ascii="宋体"/>
      <w:kern w:val="2"/>
      <w:sz w:val="18"/>
      <w:szCs w:val="18"/>
    </w:rPr>
  </w:style>
  <w:style w:type="character" w:customStyle="1" w:styleId="134">
    <w:name w:val="正文首行缩进 Char"/>
    <w:link w:val="2"/>
    <w:qFormat/>
    <w:uiPriority w:val="0"/>
    <w:rPr>
      <w:rFonts w:ascii="Tahoma" w:hAnsi="Tahoma"/>
      <w:kern w:val="2"/>
      <w:sz w:val="21"/>
      <w:szCs w:val="24"/>
    </w:rPr>
  </w:style>
  <w:style w:type="character" w:customStyle="1" w:styleId="135">
    <w:name w:val="表格标题 Char Char"/>
    <w:link w:val="88"/>
    <w:qFormat/>
    <w:uiPriority w:val="0"/>
    <w:rPr>
      <w:rFonts w:ascii="Arial" w:hAnsi="Arial" w:cs="Arial"/>
      <w:kern w:val="2"/>
      <w:sz w:val="24"/>
      <w:szCs w:val="24"/>
    </w:rPr>
  </w:style>
  <w:style w:type="character" w:customStyle="1" w:styleId="136">
    <w:name w:val="标题 6 Char"/>
    <w:link w:val="10"/>
    <w:qFormat/>
    <w:uiPriority w:val="99"/>
    <w:rPr>
      <w:rFonts w:ascii="Arial" w:hAnsi="Arial" w:eastAsia="黑体"/>
      <w:b/>
      <w:bCs/>
      <w:kern w:val="2"/>
      <w:sz w:val="24"/>
      <w:szCs w:val="28"/>
    </w:rPr>
  </w:style>
  <w:style w:type="character" w:customStyle="1" w:styleId="137">
    <w:name w:val="正文文本 Char"/>
    <w:link w:val="3"/>
    <w:qFormat/>
    <w:uiPriority w:val="99"/>
    <w:rPr>
      <w:rFonts w:ascii="Tahoma" w:hAnsi="Tahoma"/>
      <w:kern w:val="2"/>
      <w:sz w:val="21"/>
      <w:szCs w:val="24"/>
    </w:rPr>
  </w:style>
  <w:style w:type="character" w:customStyle="1" w:styleId="138">
    <w:name w:val="10"/>
    <w:qFormat/>
    <w:uiPriority w:val="0"/>
    <w:rPr>
      <w:rFonts w:hint="default" w:ascii="Calibri" w:hAnsi="Calibri" w:cs="Calibri"/>
    </w:rPr>
  </w:style>
  <w:style w:type="character" w:customStyle="1" w:styleId="139">
    <w:name w:val="正文缩进 Char"/>
    <w:link w:val="6"/>
    <w:qFormat/>
    <w:uiPriority w:val="0"/>
    <w:rPr>
      <w:kern w:val="2"/>
      <w:sz w:val="24"/>
    </w:rPr>
  </w:style>
  <w:style w:type="character" w:customStyle="1" w:styleId="140">
    <w:name w:val="页脚 Char"/>
    <w:link w:val="34"/>
    <w:qFormat/>
    <w:uiPriority w:val="99"/>
    <w:rPr>
      <w:rFonts w:ascii="Tahoma" w:hAnsi="Tahoma"/>
      <w:kern w:val="2"/>
      <w:sz w:val="18"/>
      <w:szCs w:val="18"/>
    </w:rPr>
  </w:style>
  <w:style w:type="character" w:customStyle="1" w:styleId="141">
    <w:name w:val="mod"/>
    <w:basedOn w:val="52"/>
    <w:qFormat/>
    <w:uiPriority w:val="0"/>
  </w:style>
  <w:style w:type="character" w:customStyle="1" w:styleId="142">
    <w:name w:val="标题3 Char Char"/>
    <w:link w:val="86"/>
    <w:qFormat/>
    <w:uiPriority w:val="0"/>
    <w:rPr>
      <w:rFonts w:eastAsia="黑体"/>
      <w:kern w:val="2"/>
      <w:sz w:val="28"/>
      <w:szCs w:val="32"/>
    </w:rPr>
  </w:style>
  <w:style w:type="character" w:customStyle="1" w:styleId="143">
    <w:name w:val="标题 4 Char"/>
    <w:link w:val="8"/>
    <w:qFormat/>
    <w:uiPriority w:val="99"/>
    <w:rPr>
      <w:b/>
      <w:sz w:val="24"/>
      <w:szCs w:val="24"/>
    </w:rPr>
  </w:style>
  <w:style w:type="paragraph" w:customStyle="1" w:styleId="144">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2"/>
    <w:qFormat/>
    <w:uiPriority w:val="0"/>
    <w:rPr>
      <w:color w:val="BA2636"/>
      <w:sz w:val="12"/>
      <w:szCs w:val="12"/>
    </w:rPr>
  </w:style>
  <w:style w:type="character" w:customStyle="1" w:styleId="146">
    <w:name w:val="gjfg"/>
    <w:basedOn w:val="52"/>
    <w:qFormat/>
    <w:uiPriority w:val="0"/>
  </w:style>
  <w:style w:type="character" w:customStyle="1" w:styleId="147">
    <w:name w:val="redfilenumber"/>
    <w:basedOn w:val="52"/>
    <w:qFormat/>
    <w:uiPriority w:val="0"/>
    <w:rPr>
      <w:color w:val="BA2636"/>
      <w:sz w:val="12"/>
      <w:szCs w:val="12"/>
    </w:rPr>
  </w:style>
  <w:style w:type="character" w:customStyle="1" w:styleId="148">
    <w:name w:val="qxdate"/>
    <w:basedOn w:val="52"/>
    <w:qFormat/>
    <w:uiPriority w:val="0"/>
    <w:rPr>
      <w:color w:val="333333"/>
      <w:sz w:val="12"/>
      <w:szCs w:val="12"/>
    </w:rPr>
  </w:style>
  <w:style w:type="character" w:customStyle="1" w:styleId="149">
    <w:name w:val="prev"/>
    <w:basedOn w:val="52"/>
    <w:qFormat/>
    <w:uiPriority w:val="0"/>
    <w:rPr>
      <w:rFonts w:ascii="微软雅黑" w:hAnsi="微软雅黑" w:eastAsia="微软雅黑" w:cs="微软雅黑"/>
      <w:sz w:val="14"/>
      <w:szCs w:val="14"/>
    </w:rPr>
  </w:style>
  <w:style w:type="character" w:customStyle="1" w:styleId="150">
    <w:name w:val="cfdate"/>
    <w:basedOn w:val="52"/>
    <w:qFormat/>
    <w:uiPriority w:val="0"/>
    <w:rPr>
      <w:color w:val="333333"/>
      <w:sz w:val="12"/>
      <w:szCs w:val="12"/>
    </w:rPr>
  </w:style>
  <w:style w:type="character" w:customStyle="1" w:styleId="151">
    <w:name w:val="displayarti"/>
    <w:basedOn w:val="52"/>
    <w:qFormat/>
    <w:uiPriority w:val="0"/>
    <w:rPr>
      <w:color w:val="FFFFFF"/>
      <w:shd w:val="clear" w:color="auto" w:fill="A00000"/>
    </w:rPr>
  </w:style>
  <w:style w:type="character" w:customStyle="1" w:styleId="152">
    <w:name w:val="next2"/>
    <w:basedOn w:val="52"/>
    <w:qFormat/>
    <w:uiPriority w:val="0"/>
    <w:rPr>
      <w:rFonts w:hint="eastAsia" w:ascii="微软雅黑" w:hAnsi="微软雅黑" w:eastAsia="微软雅黑" w:cs="微软雅黑"/>
      <w:sz w:val="14"/>
      <w:szCs w:val="14"/>
    </w:rPr>
  </w:style>
  <w:style w:type="character" w:customStyle="1" w:styleId="153">
    <w:name w:val="next3"/>
    <w:basedOn w:val="52"/>
    <w:qFormat/>
    <w:uiPriority w:val="0"/>
    <w:rPr>
      <w:color w:val="888888"/>
    </w:rPr>
  </w:style>
  <w:style w:type="character" w:customStyle="1" w:styleId="154">
    <w:name w:val="next"/>
    <w:basedOn w:val="52"/>
    <w:qFormat/>
    <w:uiPriority w:val="0"/>
    <w:rPr>
      <w:rFonts w:ascii="微软雅黑" w:hAnsi="微软雅黑" w:eastAsia="微软雅黑" w:cs="微软雅黑"/>
      <w:sz w:val="14"/>
      <w:szCs w:val="14"/>
    </w:rPr>
  </w:style>
  <w:style w:type="character" w:customStyle="1" w:styleId="155">
    <w:name w:val="prev1"/>
    <w:basedOn w:val="52"/>
    <w:qFormat/>
    <w:uiPriority w:val="0"/>
    <w:rPr>
      <w:color w:val="888888"/>
    </w:rPr>
  </w:style>
  <w:style w:type="paragraph" w:customStyle="1" w:styleId="156">
    <w:name w:val="Body text|21"/>
    <w:basedOn w:val="1"/>
    <w:link w:val="158"/>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2"/>
    <w:link w:val="156"/>
    <w:qFormat/>
    <w:uiPriority w:val="0"/>
    <w:rPr>
      <w:rFonts w:ascii="PMingLiU" w:hAnsi="PMingLiU" w:eastAsia="PMingLiU" w:cs="PMingLiU"/>
      <w:spacing w:val="30"/>
    </w:rPr>
  </w:style>
  <w:style w:type="character" w:customStyle="1" w:styleId="159">
    <w:name w:val="Body text|2 + Spacing 3 pt"/>
    <w:basedOn w:val="158"/>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qFormat/>
    <w:uiPriority w:val="0"/>
    <w:pPr>
      <w:adjustRightInd w:val="0"/>
      <w:snapToGrid w:val="0"/>
      <w:spacing w:after="50" w:line="360" w:lineRule="auto"/>
    </w:pPr>
    <w:rPr>
      <w:sz w:val="24"/>
    </w:rPr>
  </w:style>
  <w:style w:type="paragraph" w:customStyle="1" w:styleId="161">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qFormat/>
    <w:uiPriority w:val="0"/>
    <w:rPr>
      <w:rFonts w:ascii="仿宋_GB2312" w:eastAsia="仿宋_GB2312"/>
      <w:b/>
      <w:sz w:val="32"/>
      <w:szCs w:val="32"/>
    </w:rPr>
  </w:style>
  <w:style w:type="paragraph" w:customStyle="1" w:styleId="163">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Char"/>
    <w:basedOn w:val="52"/>
    <w:link w:val="24"/>
    <w:qFormat/>
    <w:uiPriority w:val="99"/>
    <w:rPr>
      <w:rFonts w:ascii="Tahoma" w:hAnsi="Tahoma" w:eastAsia="Arial Unicode MS" w:cs="Times New Roman"/>
      <w:kern w:val="2"/>
      <w:sz w:val="21"/>
      <w:szCs w:val="24"/>
    </w:rPr>
  </w:style>
  <w:style w:type="character" w:customStyle="1" w:styleId="170">
    <w:name w:val="正文首行缩进 2 Char"/>
    <w:basedOn w:val="169"/>
    <w:link w:val="49"/>
    <w:qFormat/>
    <w:uiPriority w:val="0"/>
    <w:rPr>
      <w:rFonts w:ascii="Times New Roman" w:hAnsi="Times New Roman" w:eastAsia="宋体" w:cs="Times New Roman"/>
      <w:kern w:val="2"/>
      <w:sz w:val="21"/>
      <w:szCs w:val="24"/>
    </w:rPr>
  </w:style>
  <w:style w:type="character" w:customStyle="1" w:styleId="171">
    <w:name w:val="正文文本 2 Char"/>
    <w:basedOn w:val="52"/>
    <w:link w:val="43"/>
    <w:qFormat/>
    <w:uiPriority w:val="99"/>
    <w:rPr>
      <w:rFonts w:ascii="宋体" w:hAnsi="Times New Roman" w:eastAsia="宋体" w:cs="Times New Roman"/>
      <w:kern w:val="2"/>
      <w:sz w:val="21"/>
    </w:rPr>
  </w:style>
  <w:style w:type="paragraph" w:customStyle="1" w:styleId="172">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5"/>
    <w:qFormat/>
    <w:uiPriority w:val="0"/>
    <w:pPr>
      <w:keepNext/>
      <w:keepLines/>
      <w:spacing w:line="416" w:lineRule="auto"/>
    </w:pPr>
    <w:rPr>
      <w:rFonts w:ascii="Arial" w:hAnsi="Arial" w:eastAsia="宋体"/>
      <w:bCs/>
      <w:sz w:val="24"/>
    </w:rPr>
  </w:style>
  <w:style w:type="character" w:customStyle="1" w:styleId="174">
    <w:name w:val="Char2"/>
    <w:qFormat/>
    <w:uiPriority w:val="0"/>
    <w:rPr>
      <w:rFonts w:ascii="Arial" w:hAnsi="Arial" w:eastAsia="黑体"/>
      <w:b/>
      <w:bCs/>
      <w:kern w:val="2"/>
      <w:sz w:val="32"/>
      <w:szCs w:val="32"/>
      <w:lang w:val="en-US" w:eastAsia="zh-CN" w:bidi="ar-SA"/>
    </w:rPr>
  </w:style>
  <w:style w:type="character" w:customStyle="1" w:styleId="175">
    <w:name w:val="样式 标题 2 + (符号) 宋体 小四 Char"/>
    <w:qFormat/>
    <w:uiPriority w:val="0"/>
    <w:rPr>
      <w:rFonts w:ascii="Arial" w:hAnsi="Arial" w:eastAsia="宋体"/>
      <w:b/>
      <w:bCs/>
      <w:kern w:val="2"/>
      <w:sz w:val="24"/>
      <w:szCs w:val="32"/>
      <w:lang w:val="en-US" w:eastAsia="zh-CN" w:bidi="ar-SA"/>
    </w:rPr>
  </w:style>
  <w:style w:type="paragraph" w:customStyle="1" w:styleId="176">
    <w:name w:val="样式1"/>
    <w:basedOn w:val="1"/>
    <w:next w:val="7"/>
    <w:qFormat/>
    <w:uiPriority w:val="99"/>
    <w:rPr>
      <w:rFonts w:eastAsia="宋体"/>
      <w:sz w:val="24"/>
      <w:szCs w:val="20"/>
    </w:rPr>
  </w:style>
  <w:style w:type="paragraph" w:customStyle="1" w:styleId="177">
    <w:name w:val="默认段落字体 Para Char Char Char Char Char Char Char Char Char Char"/>
    <w:basedOn w:val="19"/>
    <w:qFormat/>
    <w:uiPriority w:val="0"/>
    <w:pPr>
      <w:shd w:val="clear" w:color="auto" w:fill="000080"/>
      <w:spacing w:line="240" w:lineRule="auto"/>
    </w:pPr>
    <w:rPr>
      <w:rFonts w:ascii="Tahoma" w:hAnsi="Tahoma" w:eastAsia="宋体"/>
      <w:sz w:val="24"/>
      <w:szCs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Char"/>
    <w:link w:val="31"/>
    <w:qFormat/>
    <w:uiPriority w:val="99"/>
    <w:rPr>
      <w:rFonts w:ascii="Tahoma" w:hAnsi="Tahoma" w:eastAsia="Arial Unicode MS" w:cs="Times New Roman"/>
      <w:kern w:val="2"/>
      <w:sz w:val="21"/>
      <w:szCs w:val="24"/>
    </w:rPr>
  </w:style>
  <w:style w:type="character" w:customStyle="1" w:styleId="201">
    <w:name w:val="Char Char"/>
    <w:qFormat/>
    <w:uiPriority w:val="0"/>
    <w:rPr>
      <w:rFonts w:eastAsia="宋体"/>
      <w:kern w:val="2"/>
      <w:sz w:val="24"/>
      <w:lang w:val="en-US" w:eastAsia="zh-CN" w:bidi="ar-SA"/>
    </w:rPr>
  </w:style>
  <w:style w:type="character" w:customStyle="1" w:styleId="202">
    <w:name w:val="称呼 Char"/>
    <w:basedOn w:val="52"/>
    <w:link w:val="22"/>
    <w:qFormat/>
    <w:uiPriority w:val="0"/>
    <w:rPr>
      <w:rFonts w:ascii="..ì." w:hAnsi="Times New Roman" w:eastAsia="..ì." w:cs="Times New Roman"/>
      <w:sz w:val="24"/>
    </w:rPr>
  </w:style>
  <w:style w:type="character" w:customStyle="1" w:styleId="203">
    <w:name w:val="注释标题 Char"/>
    <w:basedOn w:val="52"/>
    <w:link w:val="15"/>
    <w:qFormat/>
    <w:uiPriority w:val="0"/>
    <w:rPr>
      <w:rFonts w:ascii="..ì." w:hAnsi="Times New Roman" w:eastAsia="..ì." w:cs="Times New Roman"/>
      <w:sz w:val="24"/>
    </w:rPr>
  </w:style>
  <w:style w:type="paragraph" w:customStyle="1" w:styleId="204">
    <w:name w:val="1 Char Char Char Char"/>
    <w:basedOn w:val="1"/>
    <w:qFormat/>
    <w:uiPriority w:val="0"/>
    <w:rPr>
      <w:rFonts w:ascii="Tahoma" w:hAnsi="Tahoma" w:eastAsia="宋体"/>
      <w:sz w:val="24"/>
      <w:szCs w:val="20"/>
    </w:rPr>
  </w:style>
  <w:style w:type="paragraph" w:customStyle="1" w:styleId="20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4"/>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qFormat/>
    <w:uiPriority w:val="99"/>
    <w:rPr>
      <w:rFonts w:ascii="黑体" w:eastAsia="黑体"/>
      <w:sz w:val="52"/>
      <w:lang w:bidi="ar-SA"/>
    </w:rPr>
  </w:style>
  <w:style w:type="paragraph" w:customStyle="1" w:styleId="208">
    <w:name w:val="样式 标题 2 + Times New Roman 四号 非加粗 段前: 5 磅 段后: 0 磅 行距: 固定值 20..."/>
    <w:basedOn w:val="5"/>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3"/>
    <w:qFormat/>
    <w:uiPriority w:val="99"/>
    <w:rPr>
      <w:rFonts w:ascii="宋体" w:eastAsia="宋体"/>
      <w:sz w:val="24"/>
      <w:szCs w:val="20"/>
    </w:rPr>
  </w:style>
  <w:style w:type="character" w:customStyle="1" w:styleId="210">
    <w:name w:val="正文文本 3 Char"/>
    <w:basedOn w:val="52"/>
    <w:link w:val="23"/>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7"/>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4"/>
    <w:qFormat/>
    <w:uiPriority w:val="99"/>
    <w:pPr>
      <w:ind w:left="432"/>
    </w:pPr>
    <w:rPr>
      <w:rFonts w:eastAsia="宋体"/>
      <w:szCs w:val="20"/>
    </w:rPr>
  </w:style>
  <w:style w:type="character" w:customStyle="1" w:styleId="213">
    <w:name w:val="正文文本缩进 3 Char"/>
    <w:link w:val="40"/>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4"/>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qFormat/>
    <w:uiPriority w:val="0"/>
    <w:rPr>
      <w:rFonts w:ascii="Tahoma" w:hAnsi="Tahoma" w:eastAsia="宋体"/>
      <w:sz w:val="24"/>
      <w:szCs w:val="20"/>
    </w:rPr>
  </w:style>
  <w:style w:type="character" w:customStyle="1" w:styleId="216">
    <w:name w:val="font161"/>
    <w:qFormat/>
    <w:uiPriority w:val="99"/>
    <w:rPr>
      <w:b/>
      <w:bCs/>
      <w:sz w:val="32"/>
      <w:szCs w:val="32"/>
    </w:rPr>
  </w:style>
  <w:style w:type="paragraph" w:customStyle="1" w:styleId="217">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qFormat/>
    <w:uiPriority w:val="99"/>
    <w:pPr>
      <w:jc w:val="center"/>
      <w:textAlignment w:val="center"/>
    </w:pPr>
    <w:rPr>
      <w:rFonts w:ascii="华文细黑" w:hAnsi="华文细黑" w:eastAsia="宋体"/>
      <w:kern w:val="0"/>
      <w:szCs w:val="20"/>
    </w:rPr>
  </w:style>
  <w:style w:type="paragraph" w:customStyle="1" w:styleId="219">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qFormat/>
    <w:uiPriority w:val="99"/>
    <w:rPr>
      <w:color w:val="auto"/>
      <w:u w:val="none"/>
    </w:rPr>
  </w:style>
  <w:style w:type="character" w:customStyle="1" w:styleId="223">
    <w:name w:val="Char Char1"/>
    <w:qFormat/>
    <w:uiPriority w:val="0"/>
    <w:rPr>
      <w:rFonts w:eastAsia="宋体"/>
      <w:kern w:val="2"/>
      <w:sz w:val="24"/>
      <w:lang w:val="en-US" w:eastAsia="zh-CN" w:bidi="ar-SA"/>
    </w:rPr>
  </w:style>
  <w:style w:type="character" w:customStyle="1" w:styleId="224">
    <w:name w:val="纯文本 Char"/>
    <w:link w:val="29"/>
    <w:qFormat/>
    <w:uiPriority w:val="0"/>
    <w:rPr>
      <w:rFonts w:ascii="宋体" w:hAnsi="Courier New" w:eastAsia="Arial Unicode MS" w:cs="Times New Roman"/>
      <w:kern w:val="2"/>
      <w:sz w:val="21"/>
      <w:szCs w:val="21"/>
    </w:rPr>
  </w:style>
  <w:style w:type="paragraph" w:customStyle="1" w:styleId="225">
    <w:name w:val="Char Char Char Char"/>
    <w:basedOn w:val="1"/>
    <w:qFormat/>
    <w:uiPriority w:val="0"/>
    <w:pPr>
      <w:widowControl/>
      <w:spacing w:after="160" w:line="240" w:lineRule="exact"/>
      <w:jc w:val="left"/>
    </w:pPr>
    <w:rPr>
      <w:rFonts w:eastAsia="宋体"/>
      <w:szCs w:val="20"/>
    </w:rPr>
  </w:style>
  <w:style w:type="paragraph" w:customStyle="1" w:styleId="226">
    <w:name w:val="p17"/>
    <w:basedOn w:val="1"/>
    <w:qFormat/>
    <w:uiPriority w:val="99"/>
    <w:pPr>
      <w:widowControl/>
    </w:pPr>
    <w:rPr>
      <w:rFonts w:eastAsia="宋体"/>
      <w:kern w:val="0"/>
      <w:szCs w:val="21"/>
    </w:rPr>
  </w:style>
  <w:style w:type="character" w:customStyle="1" w:styleId="227">
    <w:name w:val="H4 Char"/>
    <w:qFormat/>
    <w:uiPriority w:val="0"/>
    <w:rPr>
      <w:b/>
      <w:sz w:val="28"/>
    </w:rPr>
  </w:style>
  <w:style w:type="character" w:customStyle="1" w:styleId="228">
    <w:name w:val="Char Char2"/>
    <w:qFormat/>
    <w:uiPriority w:val="0"/>
    <w:rPr>
      <w:rFonts w:eastAsia="宋体"/>
      <w:kern w:val="2"/>
      <w:sz w:val="24"/>
      <w:lang w:val="en-US" w:eastAsia="zh-CN" w:bidi="ar-SA"/>
    </w:rPr>
  </w:style>
  <w:style w:type="character" w:customStyle="1" w:styleId="229">
    <w:name w:val="Char Char111"/>
    <w:qFormat/>
    <w:uiPriority w:val="99"/>
    <w:rPr>
      <w:rFonts w:eastAsia="宋体"/>
      <w:kern w:val="2"/>
      <w:sz w:val="24"/>
      <w:lang w:val="en-US" w:eastAsia="zh-CN" w:bidi="ar-SA"/>
    </w:rPr>
  </w:style>
  <w:style w:type="paragraph" w:customStyle="1" w:styleId="230">
    <w:name w:val="Char Char Char Char111"/>
    <w:basedOn w:val="1"/>
    <w:qFormat/>
    <w:uiPriority w:val="0"/>
    <w:pPr>
      <w:widowControl/>
      <w:spacing w:after="160" w:line="240" w:lineRule="exact"/>
      <w:jc w:val="left"/>
    </w:pPr>
    <w:rPr>
      <w:rFonts w:eastAsia="宋体"/>
      <w:szCs w:val="20"/>
    </w:rPr>
  </w:style>
  <w:style w:type="paragraph" w:customStyle="1" w:styleId="231">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qFormat/>
    <w:uiPriority w:val="0"/>
    <w:pPr>
      <w:numPr>
        <w:ilvl w:val="3"/>
      </w:numPr>
      <w:ind w:left="315"/>
      <w:outlineLvl w:val="3"/>
    </w:pPr>
  </w:style>
  <w:style w:type="paragraph" w:customStyle="1" w:styleId="247">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qFormat/>
    <w:uiPriority w:val="0"/>
    <w:pPr>
      <w:numPr>
        <w:ilvl w:val="4"/>
      </w:numPr>
      <w:tabs>
        <w:tab w:val="left" w:pos="1680"/>
        <w:tab w:val="left" w:pos="2100"/>
      </w:tabs>
      <w:ind w:left="2100" w:hanging="420"/>
      <w:outlineLvl w:val="4"/>
    </w:pPr>
  </w:style>
  <w:style w:type="paragraph" w:customStyle="1" w:styleId="249">
    <w:name w:val="四级条标题"/>
    <w:basedOn w:val="248"/>
    <w:next w:val="1"/>
    <w:qFormat/>
    <w:uiPriority w:val="0"/>
    <w:pPr>
      <w:numPr>
        <w:ilvl w:val="5"/>
      </w:numPr>
      <w:tabs>
        <w:tab w:val="left" w:pos="2520"/>
      </w:tabs>
      <w:ind w:left="2520" w:hanging="420"/>
      <w:outlineLvl w:val="5"/>
    </w:pPr>
  </w:style>
  <w:style w:type="paragraph" w:customStyle="1" w:styleId="250">
    <w:name w:val="五级条标题"/>
    <w:basedOn w:val="249"/>
    <w:next w:val="1"/>
    <w:qFormat/>
    <w:uiPriority w:val="0"/>
    <w:pPr>
      <w:numPr>
        <w:ilvl w:val="6"/>
      </w:numPr>
      <w:tabs>
        <w:tab w:val="left" w:pos="2940"/>
      </w:tabs>
      <w:ind w:left="2940" w:hanging="420"/>
      <w:outlineLvl w:val="6"/>
    </w:pPr>
  </w:style>
  <w:style w:type="character" w:customStyle="1" w:styleId="251">
    <w:name w:val="章标题 Char"/>
    <w:link w:val="244"/>
    <w:qFormat/>
    <w:uiPriority w:val="0"/>
    <w:rPr>
      <w:rFonts w:ascii="黑体" w:eastAsia="黑体"/>
      <w:sz w:val="21"/>
    </w:rPr>
  </w:style>
  <w:style w:type="character" w:customStyle="1" w:styleId="252">
    <w:name w:val="一级条标题 Char"/>
    <w:link w:val="245"/>
    <w:qFormat/>
    <w:uiPriority w:val="0"/>
    <w:rPr>
      <w:rFonts w:ascii="黑体" w:eastAsia="黑体"/>
      <w:sz w:val="21"/>
    </w:rPr>
  </w:style>
  <w:style w:type="character" w:customStyle="1" w:styleId="253">
    <w:name w:val="二级条标题 Char"/>
    <w:link w:val="246"/>
    <w:qFormat/>
    <w:uiPriority w:val="0"/>
    <w:rPr>
      <w:rFonts w:ascii="黑体" w:eastAsia="黑体"/>
      <w:sz w:val="21"/>
    </w:rPr>
  </w:style>
  <w:style w:type="character" w:customStyle="1" w:styleId="254">
    <w:name w:val="Heading 1 Char"/>
    <w:qFormat/>
    <w:locked/>
    <w:uiPriority w:val="0"/>
    <w:rPr>
      <w:rFonts w:ascii="黑体" w:hAnsi="Times New Roman" w:eastAsia="黑体" w:cs="Times New Roman"/>
      <w:kern w:val="0"/>
      <w:sz w:val="20"/>
      <w:szCs w:val="20"/>
    </w:rPr>
  </w:style>
  <w:style w:type="character" w:customStyle="1" w:styleId="255">
    <w:name w:val="Heading 2 Char"/>
    <w:qFormat/>
    <w:locked/>
    <w:uiPriority w:val="0"/>
    <w:rPr>
      <w:rFonts w:ascii="Times New Roman" w:hAnsi="Times New Roman" w:eastAsia="宋体" w:cs="Times New Roman"/>
      <w:b/>
      <w:kern w:val="0"/>
      <w:sz w:val="32"/>
      <w:szCs w:val="32"/>
    </w:rPr>
  </w:style>
  <w:style w:type="character" w:customStyle="1" w:styleId="256">
    <w:name w:val="标题 3 Char1"/>
    <w:qFormat/>
    <w:locked/>
    <w:uiPriority w:val="99"/>
    <w:rPr>
      <w:rFonts w:eastAsia="宋体"/>
      <w:b/>
      <w:sz w:val="32"/>
      <w:lang w:val="en-US" w:eastAsia="zh-CN" w:bidi="ar-SA"/>
    </w:rPr>
  </w:style>
  <w:style w:type="character" w:customStyle="1" w:styleId="257">
    <w:name w:val="Heading 4 Char"/>
    <w:qFormat/>
    <w:locked/>
    <w:uiPriority w:val="0"/>
    <w:rPr>
      <w:rFonts w:ascii="Times New Roman" w:hAnsi="Times New Roman" w:eastAsia="宋体" w:cs="Times New Roman"/>
      <w:b/>
      <w:kern w:val="0"/>
      <w:sz w:val="20"/>
      <w:szCs w:val="20"/>
    </w:rPr>
  </w:style>
  <w:style w:type="character" w:customStyle="1" w:styleId="258">
    <w:name w:val="Heading 5 Char"/>
    <w:qFormat/>
    <w:locked/>
    <w:uiPriority w:val="0"/>
    <w:rPr>
      <w:rFonts w:ascii="Times New Roman" w:hAnsi="Times New Roman" w:eastAsia="宋体" w:cs="Times New Roman"/>
      <w:b/>
      <w:bCs/>
      <w:sz w:val="28"/>
      <w:szCs w:val="28"/>
    </w:rPr>
  </w:style>
  <w:style w:type="character" w:customStyle="1" w:styleId="259">
    <w:name w:val="Heading 6 Char"/>
    <w:qFormat/>
    <w:locked/>
    <w:uiPriority w:val="0"/>
    <w:rPr>
      <w:rFonts w:ascii="Arial" w:hAnsi="Arial" w:eastAsia="黑体" w:cs="Times New Roman"/>
      <w:b/>
      <w:bCs/>
      <w:kern w:val="0"/>
      <w:sz w:val="24"/>
      <w:szCs w:val="24"/>
    </w:rPr>
  </w:style>
  <w:style w:type="character" w:customStyle="1" w:styleId="260">
    <w:name w:val="Heading 7 Char"/>
    <w:qFormat/>
    <w:locked/>
    <w:uiPriority w:val="0"/>
    <w:rPr>
      <w:rFonts w:ascii="Times New Roman" w:hAnsi="Times New Roman" w:eastAsia="宋体" w:cs="Times New Roman"/>
      <w:b/>
      <w:bCs/>
      <w:kern w:val="0"/>
      <w:sz w:val="24"/>
      <w:szCs w:val="24"/>
    </w:rPr>
  </w:style>
  <w:style w:type="character" w:customStyle="1" w:styleId="261">
    <w:name w:val="Heading 8 Char"/>
    <w:qFormat/>
    <w:locked/>
    <w:uiPriority w:val="0"/>
    <w:rPr>
      <w:rFonts w:ascii="Arial" w:hAnsi="Arial" w:eastAsia="黑体" w:cs="Times New Roman"/>
      <w:kern w:val="0"/>
      <w:sz w:val="24"/>
      <w:szCs w:val="24"/>
    </w:rPr>
  </w:style>
  <w:style w:type="character" w:customStyle="1" w:styleId="262">
    <w:name w:val="Heading 9 Char"/>
    <w:qFormat/>
    <w:locked/>
    <w:uiPriority w:val="0"/>
    <w:rPr>
      <w:rFonts w:ascii="Arial" w:hAnsi="Arial" w:eastAsia="黑体" w:cs="Times New Roman"/>
      <w:kern w:val="0"/>
      <w:sz w:val="21"/>
      <w:szCs w:val="21"/>
    </w:rPr>
  </w:style>
  <w:style w:type="character" w:customStyle="1" w:styleId="263">
    <w:name w:val="Document Map Char"/>
    <w:qFormat/>
    <w:locked/>
    <w:uiPriority w:val="0"/>
    <w:rPr>
      <w:rFonts w:ascii="Times New Roman" w:hAnsi="Times New Roman" w:eastAsia="宋体" w:cs="Times New Roman"/>
      <w:sz w:val="24"/>
      <w:szCs w:val="24"/>
      <w:shd w:val="clear" w:color="auto" w:fill="000080"/>
    </w:rPr>
  </w:style>
  <w:style w:type="character" w:customStyle="1" w:styleId="264">
    <w:name w:val="Date Char"/>
    <w:qFormat/>
    <w:locked/>
    <w:uiPriority w:val="0"/>
    <w:rPr>
      <w:rFonts w:ascii="Times New Roman" w:hAnsi="Times New Roman" w:eastAsia="宋体" w:cs="Times New Roman"/>
      <w:sz w:val="20"/>
      <w:szCs w:val="20"/>
    </w:rPr>
  </w:style>
  <w:style w:type="character" w:customStyle="1" w:styleId="265">
    <w:name w:val="Header Char"/>
    <w:qFormat/>
    <w:locked/>
    <w:uiPriority w:val="0"/>
    <w:rPr>
      <w:rFonts w:ascii="Times New Roman" w:hAnsi="Times New Roman" w:eastAsia="宋体" w:cs="Times New Roman"/>
      <w:kern w:val="0"/>
      <w:sz w:val="20"/>
      <w:szCs w:val="20"/>
    </w:rPr>
  </w:style>
  <w:style w:type="character" w:customStyle="1" w:styleId="266">
    <w:name w:val="Footer Char"/>
    <w:qFormat/>
    <w:locked/>
    <w:uiPriority w:val="0"/>
    <w:rPr>
      <w:rFonts w:ascii="Times New Roman" w:hAnsi="Times New Roman" w:eastAsia="宋体" w:cs="Times New Roman"/>
      <w:kern w:val="0"/>
      <w:sz w:val="20"/>
      <w:szCs w:val="20"/>
    </w:rPr>
  </w:style>
  <w:style w:type="character" w:customStyle="1" w:styleId="267">
    <w:name w:val="Plain Text Char"/>
    <w:qFormat/>
    <w:locked/>
    <w:uiPriority w:val="0"/>
    <w:rPr>
      <w:rFonts w:ascii="宋体" w:hAnsi="Courier New" w:eastAsia="宋体" w:cs="Times New Roman"/>
      <w:sz w:val="20"/>
      <w:szCs w:val="20"/>
    </w:rPr>
  </w:style>
  <w:style w:type="character" w:customStyle="1" w:styleId="268">
    <w:name w:val="Body Text Indent 2 Char"/>
    <w:qFormat/>
    <w:locked/>
    <w:uiPriority w:val="0"/>
    <w:rPr>
      <w:rFonts w:ascii="Times New Roman" w:hAnsi="Times New Roman" w:eastAsia="宋体" w:cs="Times New Roman"/>
      <w:sz w:val="30"/>
      <w:szCs w:val="30"/>
    </w:rPr>
  </w:style>
  <w:style w:type="character" w:customStyle="1" w:styleId="269">
    <w:name w:val="Body Text Indent 3 Char"/>
    <w:qFormat/>
    <w:locked/>
    <w:uiPriority w:val="0"/>
    <w:rPr>
      <w:rFonts w:ascii="Times New Roman" w:hAnsi="Times New Roman" w:eastAsia="宋体" w:cs="Times New Roman"/>
      <w:sz w:val="30"/>
      <w:szCs w:val="30"/>
    </w:rPr>
  </w:style>
  <w:style w:type="character" w:customStyle="1" w:styleId="270">
    <w:name w:val="Body Text First Indent 2 Char"/>
    <w:qFormat/>
    <w:locked/>
    <w:uiPriority w:val="0"/>
    <w:rPr>
      <w:rFonts w:ascii="Times New Roman" w:hAnsi="Times New Roman" w:eastAsia="宋体" w:cs="Times New Roman"/>
      <w:kern w:val="2"/>
      <w:sz w:val="24"/>
      <w:szCs w:val="24"/>
    </w:rPr>
  </w:style>
  <w:style w:type="character" w:customStyle="1" w:styleId="271">
    <w:name w:val="Body Text 2 Char"/>
    <w:qFormat/>
    <w:locked/>
    <w:uiPriority w:val="0"/>
    <w:rPr>
      <w:rFonts w:ascii="宋体" w:hAnsi="Times New Roman" w:eastAsia="宋体" w:cs="Times New Roman"/>
      <w:sz w:val="20"/>
      <w:szCs w:val="20"/>
    </w:rPr>
  </w:style>
  <w:style w:type="character" w:customStyle="1" w:styleId="272">
    <w:name w:val="Balloon Text Char"/>
    <w:qFormat/>
    <w:locked/>
    <w:uiPriority w:val="0"/>
    <w:rPr>
      <w:rFonts w:ascii="Times New Roman" w:hAnsi="Times New Roman" w:eastAsia="宋体" w:cs="Times New Roman"/>
      <w:sz w:val="18"/>
      <w:szCs w:val="18"/>
    </w:rPr>
  </w:style>
  <w:style w:type="character" w:customStyle="1" w:styleId="273">
    <w:name w:val="Salutation Char"/>
    <w:qFormat/>
    <w:locked/>
    <w:uiPriority w:val="0"/>
    <w:rPr>
      <w:rFonts w:ascii="..ì." w:hAnsi="Times New Roman" w:eastAsia="..ì." w:cs="Times New Roman"/>
      <w:kern w:val="0"/>
      <w:sz w:val="20"/>
      <w:szCs w:val="20"/>
    </w:rPr>
  </w:style>
  <w:style w:type="character" w:customStyle="1" w:styleId="274">
    <w:name w:val="Note Heading Char"/>
    <w:qFormat/>
    <w:locked/>
    <w:uiPriority w:val="0"/>
    <w:rPr>
      <w:rFonts w:ascii="..ì." w:hAnsi="Times New Roman" w:eastAsia="..ì." w:cs="Times New Roman"/>
      <w:kern w:val="0"/>
      <w:sz w:val="20"/>
      <w:szCs w:val="20"/>
    </w:rPr>
  </w:style>
  <w:style w:type="paragraph" w:customStyle="1" w:styleId="275">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4"/>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qFormat/>
    <w:locked/>
    <w:uiPriority w:val="0"/>
    <w:rPr>
      <w:rFonts w:ascii="Times New Roman" w:hAnsi="Times New Roman" w:eastAsia="宋体" w:cs="Times New Roman"/>
      <w:sz w:val="16"/>
      <w:szCs w:val="16"/>
    </w:rPr>
  </w:style>
  <w:style w:type="character" w:customStyle="1" w:styleId="278">
    <w:name w:val="Title Char"/>
    <w:qFormat/>
    <w:locked/>
    <w:uiPriority w:val="0"/>
    <w:rPr>
      <w:rFonts w:ascii="Arial" w:hAnsi="Arial" w:eastAsia="宋体" w:cs="Times New Roman"/>
      <w:b/>
      <w:kern w:val="0"/>
      <w:sz w:val="20"/>
      <w:szCs w:val="20"/>
    </w:rPr>
  </w:style>
  <w:style w:type="character" w:customStyle="1" w:styleId="279">
    <w:name w:val="Comment Subject Char"/>
    <w:qFormat/>
    <w:locked/>
    <w:uiPriority w:val="0"/>
    <w:rPr>
      <w:rFonts w:ascii="Times New Roman" w:hAnsi="Times New Roman" w:eastAsia="宋体" w:cs="Times New Roman"/>
      <w:b/>
      <w:bCs/>
      <w:sz w:val="24"/>
      <w:szCs w:val="24"/>
    </w:rPr>
  </w:style>
  <w:style w:type="character" w:customStyle="1" w:styleId="280">
    <w:name w:val="Comment Text Char"/>
    <w:qFormat/>
    <w:locked/>
    <w:uiPriority w:val="0"/>
    <w:rPr>
      <w:rFonts w:ascii="Times New Roman" w:hAnsi="Times New Roman" w:eastAsia="宋体"/>
      <w:sz w:val="24"/>
    </w:rPr>
  </w:style>
  <w:style w:type="paragraph" w:customStyle="1" w:styleId="281">
    <w:name w:val="List Paragraph1"/>
    <w:basedOn w:val="1"/>
    <w:qFormat/>
    <w:uiPriority w:val="0"/>
    <w:pPr>
      <w:ind w:firstLine="420" w:firstLineChars="200"/>
    </w:pPr>
    <w:rPr>
      <w:rFonts w:eastAsia="宋体"/>
    </w:rPr>
  </w:style>
  <w:style w:type="paragraph" w:customStyle="1" w:styleId="282">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unhideWhenUsed/>
    <w:qFormat/>
    <w:uiPriority w:val="99"/>
    <w:rPr>
      <w:color w:val="605E5C"/>
      <w:shd w:val="clear" w:color="auto" w:fill="E1DFDD"/>
    </w:rPr>
  </w:style>
  <w:style w:type="character" w:customStyle="1" w:styleId="284">
    <w:name w:val="Char Char11"/>
    <w:qFormat/>
    <w:uiPriority w:val="99"/>
    <w:rPr>
      <w:rFonts w:eastAsia="宋体"/>
      <w:kern w:val="2"/>
      <w:sz w:val="24"/>
      <w:lang w:val="en-US" w:eastAsia="zh-CN"/>
    </w:rPr>
  </w:style>
  <w:style w:type="character" w:customStyle="1" w:styleId="285">
    <w:name w:val="正文文本 Char1"/>
    <w:semiHidden/>
    <w:qFormat/>
    <w:uiPriority w:val="0"/>
    <w:rPr>
      <w:rFonts w:ascii="Times New Roman" w:hAnsi="Times New Roman" w:eastAsia="宋体" w:cs="Times New Roman"/>
      <w:szCs w:val="24"/>
    </w:rPr>
  </w:style>
  <w:style w:type="paragraph" w:customStyle="1" w:styleId="28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qFormat/>
    <w:uiPriority w:val="99"/>
    <w:rPr>
      <w:rFonts w:ascii="Tahoma" w:hAnsi="Tahoma" w:eastAsia="宋体"/>
      <w:sz w:val="24"/>
      <w:szCs w:val="20"/>
    </w:rPr>
  </w:style>
  <w:style w:type="paragraph" w:customStyle="1" w:styleId="288">
    <w:name w:val="Char Char Char Char1"/>
    <w:basedOn w:val="1"/>
    <w:qFormat/>
    <w:uiPriority w:val="99"/>
    <w:pPr>
      <w:widowControl/>
      <w:spacing w:after="160" w:line="240" w:lineRule="exact"/>
      <w:jc w:val="left"/>
    </w:pPr>
    <w:rPr>
      <w:rFonts w:eastAsia="宋体"/>
      <w:szCs w:val="20"/>
    </w:rPr>
  </w:style>
  <w:style w:type="paragraph" w:customStyle="1" w:styleId="289">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qFormat/>
    <w:uiPriority w:val="99"/>
    <w:pPr>
      <w:widowControl/>
      <w:spacing w:after="160" w:line="240" w:lineRule="exact"/>
      <w:jc w:val="left"/>
    </w:pPr>
    <w:rPr>
      <w:rFonts w:eastAsia="宋体"/>
      <w:szCs w:val="20"/>
    </w:rPr>
  </w:style>
  <w:style w:type="paragraph" w:customStyle="1" w:styleId="292">
    <w:name w:val="Char12"/>
    <w:basedOn w:val="1"/>
    <w:qFormat/>
    <w:uiPriority w:val="99"/>
    <w:rPr>
      <w:rFonts w:ascii="Tahoma" w:hAnsi="Tahoma" w:eastAsia="宋体"/>
      <w:sz w:val="24"/>
      <w:szCs w:val="20"/>
    </w:rPr>
  </w:style>
  <w:style w:type="paragraph" w:customStyle="1" w:styleId="293">
    <w:name w:val="Char111"/>
    <w:basedOn w:val="1"/>
    <w:qFormat/>
    <w:uiPriority w:val="99"/>
    <w:rPr>
      <w:rFonts w:ascii="Tahoma" w:hAnsi="Tahoma" w:eastAsia="宋体"/>
      <w:sz w:val="24"/>
      <w:szCs w:val="20"/>
    </w:rPr>
  </w:style>
  <w:style w:type="paragraph" w:customStyle="1" w:styleId="294">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qFormat/>
    <w:uiPriority w:val="99"/>
    <w:pPr>
      <w:widowControl/>
      <w:spacing w:after="160" w:line="240" w:lineRule="exact"/>
      <w:jc w:val="left"/>
    </w:pPr>
    <w:rPr>
      <w:rFonts w:eastAsia="宋体"/>
      <w:szCs w:val="20"/>
    </w:rPr>
  </w:style>
  <w:style w:type="character" w:customStyle="1" w:styleId="296">
    <w:name w:val="正文文本 字符"/>
    <w:qFormat/>
    <w:uiPriority w:val="0"/>
    <w:rPr>
      <w:b/>
      <w:i/>
      <w:szCs w:val="24"/>
    </w:rPr>
  </w:style>
  <w:style w:type="paragraph" w:customStyle="1" w:styleId="297">
    <w:name w:val="纯文本2"/>
    <w:basedOn w:val="1"/>
    <w:qFormat/>
    <w:uiPriority w:val="0"/>
    <w:rPr>
      <w:rFonts w:ascii="宋体" w:hAnsi="Courier New" w:cs="Courier New"/>
      <w:szCs w:val="21"/>
    </w:rPr>
  </w:style>
  <w:style w:type="paragraph" w:customStyle="1" w:styleId="298">
    <w:name w:val="TOC 标题3"/>
    <w:basedOn w:val="4"/>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Char"/>
    <w:basedOn w:val="52"/>
    <w:link w:val="44"/>
    <w:qFormat/>
    <w:uiPriority w:val="0"/>
    <w:rPr>
      <w:rFonts w:ascii="黑体" w:hAnsi="Courier New" w:eastAsia="黑体"/>
    </w:rPr>
  </w:style>
  <w:style w:type="paragraph" w:customStyle="1" w:styleId="300">
    <w:name w:val="Table Paragraph"/>
    <w:basedOn w:val="1"/>
    <w:qFormat/>
    <w:uiPriority w:val="1"/>
    <w:rPr>
      <w:rFonts w:ascii="宋体" w:hAnsi="宋体" w:eastAsia="宋体" w:cs="宋体"/>
      <w:lang w:val="zh-CN" w:eastAsia="zh-CN" w:bidi="zh-CN"/>
    </w:rPr>
  </w:style>
  <w:style w:type="character" w:customStyle="1" w:styleId="301">
    <w:name w:val="mini-outputtext1"/>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5A865-95BD-42B4-83EC-0CC68B0F75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93</Pages>
  <Words>30278</Words>
  <Characters>34151</Characters>
  <Lines>287</Lines>
  <Paragraphs>80</Paragraphs>
  <TotalTime>1</TotalTime>
  <ScaleCrop>false</ScaleCrop>
  <LinksUpToDate>false</LinksUpToDate>
  <CharactersWithSpaces>40971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小李。</cp:lastModifiedBy>
  <cp:lastPrinted>2021-01-08T03:14:00Z</cp:lastPrinted>
  <dcterms:modified xsi:type="dcterms:W3CDTF">2022-09-02T03:13:18Z</dcterms:modified>
  <dc:title>_x0001_</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D805CDA857CA4CC0A041390F244FBAD1</vt:lpwstr>
  </property>
</Properties>
</file>