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drawing>
          <wp:inline distT="0" distB="0" distL="114300" distR="114300">
            <wp:extent cx="5570855" cy="7842250"/>
            <wp:effectExtent l="0" t="0" r="10795" b="6350"/>
            <wp:docPr id="2" name="图片 2" descr="封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封皮"/>
                    <pic:cNvPicPr>
                      <a:picLocks noChangeAspect="1"/>
                    </pic:cNvPicPr>
                  </pic:nvPicPr>
                  <pic:blipFill>
                    <a:blip r:embed="rId16"/>
                    <a:stretch>
                      <a:fillRect/>
                    </a:stretch>
                  </pic:blipFill>
                  <pic:spPr>
                    <a:xfrm>
                      <a:off x="0" y="0"/>
                      <a:ext cx="5570855" cy="7842250"/>
                    </a:xfrm>
                    <a:prstGeom prst="rect">
                      <a:avLst/>
                    </a:prstGeom>
                  </pic:spPr>
                </pic:pic>
              </a:graphicData>
            </a:graphic>
          </wp:inline>
        </w:drawing>
      </w:r>
    </w:p>
    <w:p>
      <w:pPr>
        <w:spacing w:line="360" w:lineRule="auto"/>
        <w:jc w:val="left"/>
        <w:rPr>
          <w:rFonts w:hint="eastAsia" w:ascii="宋体" w:hAnsi="宋体" w:eastAsia="宋体" w:cs="宋体"/>
          <w:b/>
          <w:color w:val="000000"/>
          <w:sz w:val="28"/>
          <w:szCs w:val="28"/>
        </w:rPr>
      </w:pPr>
    </w:p>
    <w:p>
      <w:pPr>
        <w:spacing w:line="360" w:lineRule="auto"/>
        <w:jc w:val="left"/>
        <w:rPr>
          <w:rFonts w:hint="eastAsia" w:ascii="宋体" w:hAnsi="宋体" w:eastAsia="宋体" w:cs="宋体"/>
          <w:b/>
          <w:color w:val="000000"/>
          <w:sz w:val="28"/>
          <w:szCs w:val="28"/>
        </w:rPr>
      </w:pPr>
    </w:p>
    <w:p>
      <w:pPr>
        <w:spacing w:line="360" w:lineRule="auto"/>
        <w:jc w:val="left"/>
        <w:rPr>
          <w:rFonts w:hint="default" w:ascii="宋体" w:hAnsi="宋体" w:eastAsia="宋体" w:cs="宋体"/>
          <w:b/>
          <w:color w:val="000000"/>
          <w:sz w:val="28"/>
          <w:szCs w:val="28"/>
          <w:lang w:val="en-US" w:eastAsia="zh-CN"/>
        </w:rPr>
      </w:pPr>
      <w:r>
        <w:rPr>
          <w:rFonts w:hint="eastAsia" w:ascii="宋体" w:hAnsi="宋体" w:eastAsia="宋体" w:cs="宋体"/>
          <w:b/>
          <w:color w:val="000000"/>
          <w:sz w:val="28"/>
          <w:szCs w:val="28"/>
        </w:rPr>
        <w:t>项目编号：</w:t>
      </w:r>
      <w:r>
        <w:rPr>
          <w:rFonts w:hint="eastAsia" w:ascii="宋体" w:hAnsi="宋体" w:eastAsia="宋体" w:cs="宋体"/>
          <w:b/>
          <w:color w:val="000000"/>
          <w:sz w:val="28"/>
          <w:szCs w:val="28"/>
          <w:lang w:eastAsia="zh-CN"/>
        </w:rPr>
        <w:t>SXHR-AK-221</w:t>
      </w:r>
      <w:r>
        <w:rPr>
          <w:rFonts w:hint="eastAsia" w:ascii="宋体" w:hAnsi="宋体" w:eastAsia="宋体" w:cs="宋体"/>
          <w:b/>
          <w:color w:val="000000"/>
          <w:sz w:val="28"/>
          <w:szCs w:val="28"/>
          <w:lang w:val="en-US" w:eastAsia="zh-CN"/>
        </w:rPr>
        <w:t>23</w:t>
      </w:r>
      <w:r>
        <w:rPr>
          <w:rFonts w:hint="eastAsia" w:ascii="宋体" w:hAnsi="宋体" w:eastAsia="宋体" w:cs="宋体"/>
          <w:b/>
          <w:color w:val="000000"/>
          <w:sz w:val="28"/>
          <w:szCs w:val="28"/>
          <w:lang w:eastAsia="zh-CN"/>
        </w:rPr>
        <w:t>Y</w:t>
      </w:r>
    </w:p>
    <w:p>
      <w:pPr>
        <w:spacing w:line="360" w:lineRule="auto"/>
        <w:jc w:val="left"/>
        <w:rPr>
          <w:rFonts w:hint="eastAsia" w:ascii="宋体" w:hAnsi="宋体" w:eastAsia="宋体" w:cs="宋体"/>
          <w:color w:val="000000"/>
          <w:sz w:val="32"/>
          <w:szCs w:val="32"/>
        </w:rPr>
      </w:pPr>
      <w:r>
        <w:rPr>
          <w:rFonts w:hint="eastAsia" w:ascii="宋体" w:hAnsi="宋体" w:eastAsia="宋体" w:cs="宋体"/>
          <w:b/>
          <w:color w:val="000000"/>
          <w:sz w:val="28"/>
          <w:szCs w:val="28"/>
        </w:rPr>
        <w:t xml:space="preserve">                </w:t>
      </w:r>
    </w:p>
    <w:p>
      <w:pPr>
        <w:spacing w:line="360" w:lineRule="auto"/>
        <w:jc w:val="left"/>
        <w:rPr>
          <w:rFonts w:hint="eastAsia" w:ascii="宋体" w:hAnsi="宋体" w:eastAsia="宋体" w:cs="宋体"/>
          <w:color w:val="000000"/>
          <w:sz w:val="48"/>
          <w:szCs w:val="48"/>
        </w:rPr>
      </w:pPr>
    </w:p>
    <w:p>
      <w:pPr>
        <w:adjustRightInd w:val="0"/>
        <w:snapToGrid w:val="0"/>
        <w:spacing w:line="360" w:lineRule="auto"/>
        <w:jc w:val="center"/>
        <w:rPr>
          <w:rFonts w:hint="eastAsia" w:ascii="宋体" w:hAnsi="宋体" w:eastAsia="宋体" w:cs="宋体"/>
          <w:b/>
          <w:sz w:val="52"/>
          <w:szCs w:val="52"/>
          <w:lang w:val="en-US" w:eastAsia="zh-CN"/>
        </w:rPr>
      </w:pPr>
      <w:r>
        <w:rPr>
          <w:rFonts w:hint="eastAsia" w:ascii="宋体" w:hAnsi="宋体" w:eastAsia="宋体" w:cs="宋体"/>
          <w:b/>
          <w:sz w:val="52"/>
          <w:szCs w:val="52"/>
          <w:lang w:val="en-US" w:eastAsia="zh-CN"/>
        </w:rPr>
        <w:t xml:space="preserve">岚皋县大道河镇白果坪村道路硬化建设项目 </w:t>
      </w:r>
    </w:p>
    <w:p>
      <w:pPr>
        <w:pStyle w:val="17"/>
        <w:rPr>
          <w:rFonts w:hint="eastAsia"/>
          <w:sz w:val="18"/>
          <w:szCs w:val="21"/>
          <w:lang w:val="en-US" w:eastAsia="zh-CN"/>
        </w:rPr>
      </w:pPr>
    </w:p>
    <w:p>
      <w:pPr>
        <w:pStyle w:val="18"/>
        <w:ind w:left="0" w:leftChars="0" w:firstLine="0" w:firstLineChars="0"/>
        <w:rPr>
          <w:rFonts w:hint="eastAsia"/>
          <w:sz w:val="18"/>
          <w:szCs w:val="21"/>
          <w:lang w:val="en-US" w:eastAsia="zh-CN"/>
        </w:rPr>
      </w:pPr>
    </w:p>
    <w:p>
      <w:pPr>
        <w:pStyle w:val="18"/>
        <w:rPr>
          <w:rFonts w:hint="eastAsia"/>
          <w:sz w:val="21"/>
          <w:szCs w:val="24"/>
          <w:lang w:val="en-US" w:eastAsia="zh-CN"/>
        </w:rPr>
      </w:pPr>
    </w:p>
    <w:p>
      <w:pPr>
        <w:adjustRightInd w:val="0"/>
        <w:snapToGrid w:val="0"/>
        <w:spacing w:line="360" w:lineRule="auto"/>
        <w:jc w:val="center"/>
        <w:rPr>
          <w:rFonts w:hint="eastAsia" w:ascii="宋体" w:hAnsi="宋体" w:eastAsia="宋体" w:cs="宋体"/>
          <w:b/>
          <w:sz w:val="72"/>
          <w:szCs w:val="72"/>
        </w:rPr>
      </w:pPr>
      <w:r>
        <w:rPr>
          <w:rFonts w:hint="eastAsia" w:ascii="宋体" w:hAnsi="宋体" w:eastAsia="宋体" w:cs="宋体"/>
          <w:b/>
          <w:sz w:val="52"/>
          <w:szCs w:val="52"/>
        </w:rPr>
        <w:t>竞争性磋商文件</w:t>
      </w:r>
    </w:p>
    <w:p>
      <w:pPr>
        <w:adjustRightInd w:val="0"/>
        <w:snapToGrid w:val="0"/>
        <w:spacing w:line="360" w:lineRule="auto"/>
        <w:rPr>
          <w:rFonts w:ascii="宋体" w:cs="宋体"/>
          <w:b/>
          <w:sz w:val="32"/>
          <w:szCs w:val="28"/>
        </w:rPr>
      </w:pPr>
    </w:p>
    <w:p>
      <w:pPr>
        <w:pStyle w:val="13"/>
        <w:rPr>
          <w:rFonts w:ascii="宋体" w:cs="宋体"/>
          <w:b/>
          <w:sz w:val="32"/>
          <w:szCs w:val="28"/>
        </w:rPr>
      </w:pPr>
    </w:p>
    <w:p>
      <w:pPr>
        <w:pStyle w:val="13"/>
        <w:ind w:left="0" w:leftChars="0" w:firstLine="0" w:firstLineChars="0"/>
        <w:rPr>
          <w:rFonts w:ascii="宋体" w:cs="宋体"/>
          <w:b/>
          <w:sz w:val="32"/>
          <w:szCs w:val="28"/>
        </w:rPr>
      </w:pPr>
      <w:r>
        <w:rPr>
          <w:rFonts w:hint="eastAsia" w:ascii="宋体" w:hAnsi="宋体"/>
          <w:b w:val="0"/>
          <w:bCs/>
          <w:w w:val="100"/>
          <w:sz w:val="21"/>
          <w:szCs w:val="21"/>
        </w:rPr>
        <w:drawing>
          <wp:anchor distT="0" distB="0" distL="114300" distR="114300" simplePos="0" relativeHeight="251659264" behindDoc="1" locked="0" layoutInCell="1" allowOverlap="1">
            <wp:simplePos x="0" y="0"/>
            <wp:positionH relativeFrom="column">
              <wp:posOffset>2324100</wp:posOffset>
            </wp:positionH>
            <wp:positionV relativeFrom="paragraph">
              <wp:posOffset>134620</wp:posOffset>
            </wp:positionV>
            <wp:extent cx="1266825" cy="1190625"/>
            <wp:effectExtent l="0" t="0" r="9525" b="9525"/>
            <wp:wrapTight wrapText="bothSides">
              <wp:wrapPolygon>
                <wp:start x="0" y="0"/>
                <wp:lineTo x="0" y="21427"/>
                <wp:lineTo x="21438" y="21427"/>
                <wp:lineTo x="21438"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1266825" cy="1190625"/>
                    </a:xfrm>
                    <a:prstGeom prst="rect">
                      <a:avLst/>
                    </a:prstGeom>
                    <a:noFill/>
                    <a:ln>
                      <a:noFill/>
                    </a:ln>
                  </pic:spPr>
                </pic:pic>
              </a:graphicData>
            </a:graphic>
          </wp:anchor>
        </w:drawing>
      </w:r>
    </w:p>
    <w:p>
      <w:pPr>
        <w:pStyle w:val="13"/>
        <w:ind w:left="0" w:leftChars="0" w:firstLine="0" w:firstLineChars="0"/>
        <w:rPr>
          <w:rFonts w:ascii="宋体" w:cs="宋体"/>
          <w:b/>
          <w:sz w:val="32"/>
          <w:szCs w:val="28"/>
        </w:rPr>
      </w:pPr>
    </w:p>
    <w:p>
      <w:pPr>
        <w:adjustRightInd w:val="0"/>
        <w:snapToGrid w:val="0"/>
        <w:ind w:firstLine="2249" w:firstLineChars="700"/>
        <w:rPr>
          <w:rFonts w:ascii="宋体" w:cs="宋体"/>
          <w:b/>
          <w:sz w:val="32"/>
          <w:szCs w:val="28"/>
        </w:rPr>
      </w:pPr>
    </w:p>
    <w:p>
      <w:pPr>
        <w:pStyle w:val="7"/>
        <w:rPr>
          <w:rFonts w:ascii="宋体" w:cs="宋体"/>
          <w:b/>
          <w:sz w:val="32"/>
          <w:szCs w:val="28"/>
        </w:rPr>
      </w:pPr>
    </w:p>
    <w:p>
      <w:pPr>
        <w:pStyle w:val="21"/>
        <w:ind w:left="0" w:leftChars="0" w:firstLine="0" w:firstLineChars="0"/>
        <w:rPr>
          <w:rFonts w:ascii="宋体" w:cs="宋体"/>
          <w:b/>
          <w:sz w:val="32"/>
          <w:szCs w:val="28"/>
        </w:rPr>
      </w:pPr>
    </w:p>
    <w:p>
      <w:pPr>
        <w:pStyle w:val="21"/>
      </w:pPr>
    </w:p>
    <w:p>
      <w:pPr>
        <w:adjustRightInd w:val="0"/>
        <w:snapToGrid w:val="0"/>
        <w:spacing w:line="720" w:lineRule="auto"/>
        <w:ind w:firstLine="1928" w:firstLineChars="600"/>
        <w:rPr>
          <w:rFonts w:ascii="宋体"/>
          <w:b/>
          <w:sz w:val="32"/>
          <w:szCs w:val="32"/>
        </w:rPr>
      </w:pPr>
      <w:r>
        <w:rPr>
          <w:rFonts w:hint="eastAsia" w:ascii="宋体" w:hAnsi="宋体" w:cs="宋体"/>
          <w:b/>
          <w:sz w:val="32"/>
          <w:szCs w:val="28"/>
        </w:rPr>
        <w:t>采购单位：</w:t>
      </w:r>
      <w:r>
        <w:rPr>
          <w:rFonts w:hint="eastAsia" w:ascii="宋体" w:hAnsi="宋体" w:cs="宋体"/>
          <w:b/>
          <w:sz w:val="32"/>
          <w:szCs w:val="28"/>
          <w:lang w:eastAsia="zh-CN"/>
        </w:rPr>
        <w:t>岚皋县大道河镇人民政府</w:t>
      </w:r>
    </w:p>
    <w:p>
      <w:pPr>
        <w:adjustRightInd w:val="0"/>
        <w:snapToGrid w:val="0"/>
        <w:spacing w:line="720" w:lineRule="auto"/>
        <w:ind w:firstLine="1928" w:firstLineChars="600"/>
        <w:jc w:val="both"/>
        <w:rPr>
          <w:rFonts w:ascii="宋体"/>
          <w:b/>
          <w:sz w:val="32"/>
          <w:szCs w:val="32"/>
        </w:rPr>
      </w:pPr>
      <w:r>
        <w:rPr>
          <w:rFonts w:hint="eastAsia" w:ascii="宋体" w:hAnsi="宋体"/>
          <w:b/>
          <w:sz w:val="32"/>
          <w:szCs w:val="32"/>
        </w:rPr>
        <w:t>代理机构：</w:t>
      </w:r>
      <w:r>
        <w:rPr>
          <w:rFonts w:hint="eastAsia" w:ascii="宋体" w:hAnsi="宋体"/>
          <w:b/>
          <w:sz w:val="32"/>
          <w:szCs w:val="32"/>
          <w:lang w:val="zh-CN"/>
        </w:rPr>
        <w:t>陕西恒瑞项目管理有限公司</w:t>
      </w:r>
    </w:p>
    <w:p>
      <w:pPr>
        <w:adjustRightInd w:val="0"/>
        <w:snapToGrid w:val="0"/>
        <w:spacing w:line="720" w:lineRule="auto"/>
        <w:ind w:firstLine="1928" w:firstLineChars="600"/>
        <w:jc w:val="both"/>
        <w:rPr>
          <w:rFonts w:ascii="宋体"/>
          <w:sz w:val="32"/>
          <w:szCs w:val="32"/>
        </w:rPr>
      </w:pPr>
      <w:r>
        <w:rPr>
          <w:rFonts w:hint="eastAsia" w:ascii="宋体" w:hAnsi="宋体"/>
          <w:b/>
          <w:sz w:val="32"/>
          <w:szCs w:val="32"/>
        </w:rPr>
        <w:t>日</w:t>
      </w:r>
      <w:r>
        <w:rPr>
          <w:rFonts w:ascii="宋体" w:hAnsi="宋体"/>
          <w:b/>
          <w:sz w:val="32"/>
          <w:szCs w:val="32"/>
        </w:rPr>
        <w:t xml:space="preserve">    </w:t>
      </w:r>
      <w:r>
        <w:rPr>
          <w:rFonts w:hint="eastAsia" w:ascii="宋体" w:hAnsi="宋体"/>
          <w:b/>
          <w:sz w:val="32"/>
          <w:szCs w:val="32"/>
        </w:rPr>
        <w:t>期：</w:t>
      </w:r>
      <w:r>
        <w:rPr>
          <w:rFonts w:hint="eastAsia" w:ascii="宋体" w:hAnsi="宋体"/>
          <w:b/>
          <w:sz w:val="32"/>
          <w:szCs w:val="32"/>
          <w:lang w:eastAsia="zh-CN"/>
        </w:rPr>
        <w:t>二〇二二</w:t>
      </w:r>
      <w:r>
        <w:rPr>
          <w:rFonts w:hint="eastAsia" w:ascii="宋体" w:hAnsi="宋体"/>
          <w:b/>
          <w:sz w:val="32"/>
          <w:szCs w:val="32"/>
        </w:rPr>
        <w:t>年</w:t>
      </w:r>
      <w:r>
        <w:rPr>
          <w:rFonts w:hint="eastAsia" w:ascii="宋体" w:hAnsi="宋体"/>
          <w:b/>
          <w:sz w:val="32"/>
          <w:szCs w:val="32"/>
          <w:lang w:val="en-US" w:eastAsia="zh-CN"/>
        </w:rPr>
        <w:t>四</w:t>
      </w:r>
      <w:r>
        <w:rPr>
          <w:rFonts w:hint="eastAsia" w:ascii="宋体" w:hAnsi="宋体"/>
          <w:b/>
          <w:sz w:val="32"/>
          <w:szCs w:val="32"/>
        </w:rPr>
        <w:t>月</w:t>
      </w:r>
    </w:p>
    <w:p>
      <w:pPr>
        <w:pStyle w:val="20"/>
        <w:spacing w:line="720" w:lineRule="auto"/>
        <w:sectPr>
          <w:headerReference r:id="rId5" w:type="first"/>
          <w:headerReference r:id="rId3" w:type="default"/>
          <w:headerReference r:id="rId4" w:type="even"/>
          <w:footerReference r:id="rId6" w:type="even"/>
          <w:pgSz w:w="11906" w:h="16838"/>
          <w:pgMar w:top="1440" w:right="1800" w:bottom="1440" w:left="1800" w:header="851" w:footer="992" w:gutter="0"/>
          <w:pgNumType w:fmt="decimal" w:start="1"/>
          <w:cols w:space="720" w:num="1"/>
          <w:titlePg/>
          <w:docGrid w:type="lines" w:linePitch="312" w:charSpace="0"/>
        </w:sectPr>
      </w:pPr>
    </w:p>
    <w:p>
      <w:pPr>
        <w:jc w:val="center"/>
        <w:rPr>
          <w:rFonts w:hint="eastAsia" w:ascii="宋体" w:hAnsi="宋体" w:eastAsia="宋体" w:cs="宋体"/>
          <w:b/>
          <w:sz w:val="28"/>
          <w:szCs w:val="28"/>
        </w:rPr>
      </w:pPr>
      <w:r>
        <w:rPr>
          <w:rFonts w:hint="eastAsia" w:ascii="宋体" w:hAnsi="宋体" w:eastAsia="宋体" w:cs="宋体"/>
          <w:b/>
          <w:sz w:val="28"/>
          <w:szCs w:val="28"/>
        </w:rPr>
        <w:t>特别提醒</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1</w:t>
      </w:r>
      <w:r>
        <w:rPr>
          <w:rFonts w:hint="eastAsia" w:ascii="宋体" w:hAnsi="宋体" w:cs="宋体"/>
          <w:b/>
          <w:sz w:val="28"/>
          <w:szCs w:val="28"/>
          <w:lang w:eastAsia="zh-CN"/>
        </w:rPr>
        <w:t>.</w:t>
      </w:r>
      <w:r>
        <w:rPr>
          <w:rFonts w:hint="eastAsia" w:ascii="宋体" w:hAnsi="宋体" w:eastAsia="宋体" w:cs="宋体"/>
          <w:b/>
          <w:sz w:val="28"/>
          <w:szCs w:val="28"/>
        </w:rPr>
        <w:t>本项目采用不见面开标系统：电子化投标方式投标，投标人须使用数字认证证书（CA锁）对电子投标文件进行签章</w:t>
      </w:r>
      <w:r>
        <w:rPr>
          <w:rFonts w:hint="eastAsia" w:ascii="宋体" w:hAnsi="宋体" w:cs="宋体"/>
          <w:b/>
          <w:sz w:val="28"/>
          <w:szCs w:val="28"/>
          <w:lang w:eastAsia="zh-CN"/>
        </w:rPr>
        <w:t>、</w:t>
      </w:r>
      <w:r>
        <w:rPr>
          <w:rFonts w:hint="eastAsia" w:ascii="宋体" w:hAnsi="宋体" w:eastAsia="宋体" w:cs="宋体"/>
          <w:b/>
          <w:sz w:val="28"/>
          <w:szCs w:val="28"/>
        </w:rPr>
        <w:t>加密</w:t>
      </w:r>
      <w:r>
        <w:rPr>
          <w:rFonts w:hint="eastAsia" w:ascii="宋体" w:hAnsi="宋体" w:cs="宋体"/>
          <w:b/>
          <w:sz w:val="28"/>
          <w:szCs w:val="28"/>
          <w:lang w:eastAsia="zh-CN"/>
        </w:rPr>
        <w:t>、</w:t>
      </w:r>
      <w:r>
        <w:rPr>
          <w:rFonts w:hint="eastAsia" w:ascii="宋体" w:hAnsi="宋体" w:eastAsia="宋体" w:cs="宋体"/>
          <w:b/>
          <w:sz w:val="28"/>
          <w:szCs w:val="28"/>
        </w:rPr>
        <w:t>递交及开标时签到</w:t>
      </w:r>
      <w:r>
        <w:rPr>
          <w:rFonts w:hint="eastAsia" w:ascii="宋体" w:hAnsi="宋体" w:cs="宋体"/>
          <w:b/>
          <w:sz w:val="28"/>
          <w:szCs w:val="28"/>
          <w:lang w:eastAsia="zh-CN"/>
        </w:rPr>
        <w:t>、</w:t>
      </w:r>
      <w:r>
        <w:rPr>
          <w:rFonts w:hint="eastAsia" w:ascii="宋体" w:hAnsi="宋体" w:eastAsia="宋体" w:cs="宋体"/>
          <w:b/>
          <w:sz w:val="28"/>
          <w:szCs w:val="28"/>
        </w:rPr>
        <w:t>解密等相关招投标事宜。开标时投标人须携带数字认证证书（CA锁），如因投标人自身原因未正确使用数字认证证书（CA锁）造成无法解密投标文件，按无效投标对待。</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2</w:t>
      </w:r>
      <w:r>
        <w:rPr>
          <w:rFonts w:hint="eastAsia" w:ascii="宋体" w:hAnsi="宋体" w:cs="宋体"/>
          <w:b/>
          <w:sz w:val="28"/>
          <w:szCs w:val="28"/>
          <w:lang w:eastAsia="zh-CN"/>
        </w:rPr>
        <w:t>.</w:t>
      </w:r>
      <w:r>
        <w:rPr>
          <w:rFonts w:hint="eastAsia" w:ascii="宋体" w:hAnsi="宋体" w:eastAsia="宋体" w:cs="宋体"/>
          <w:b/>
          <w:sz w:val="28"/>
          <w:szCs w:val="28"/>
        </w:rPr>
        <w:t>制作电子投标文件：电子</w:t>
      </w:r>
      <w:r>
        <w:rPr>
          <w:rFonts w:hint="eastAsia" w:ascii="宋体" w:hAnsi="宋体" w:eastAsia="宋体" w:cs="宋体"/>
          <w:b/>
          <w:sz w:val="28"/>
          <w:szCs w:val="28"/>
          <w:lang w:eastAsia="zh-CN"/>
        </w:rPr>
        <w:t>磋商</w:t>
      </w:r>
      <w:r>
        <w:rPr>
          <w:rFonts w:hint="eastAsia" w:ascii="宋体" w:hAnsi="宋体" w:eastAsia="宋体" w:cs="宋体"/>
          <w:b/>
          <w:sz w:val="28"/>
          <w:szCs w:val="28"/>
        </w:rPr>
        <w:t>文件需要使用专用软件打开</w:t>
      </w:r>
      <w:r>
        <w:rPr>
          <w:rFonts w:hint="eastAsia" w:ascii="宋体" w:hAnsi="宋体" w:cs="宋体"/>
          <w:b/>
          <w:sz w:val="28"/>
          <w:szCs w:val="28"/>
          <w:lang w:eastAsia="zh-CN"/>
        </w:rPr>
        <w:t>、</w:t>
      </w:r>
      <w:r>
        <w:rPr>
          <w:rFonts w:hint="eastAsia" w:ascii="宋体" w:hAnsi="宋体" w:eastAsia="宋体" w:cs="宋体"/>
          <w:b/>
          <w:sz w:val="28"/>
          <w:szCs w:val="28"/>
        </w:rPr>
        <w:t>浏览供应商登录全国公共资源交易平台（陕西省）网站[服务指南－下载专区]免费下载《陕西省公共资源交易平台政府采购电子标书制作工具（V8.0.0.2）》，并升级至最新版本，使用该客户端可以打开电子</w:t>
      </w:r>
      <w:r>
        <w:rPr>
          <w:rFonts w:hint="eastAsia" w:ascii="宋体" w:hAnsi="宋体" w:eastAsia="宋体" w:cs="宋体"/>
          <w:b/>
          <w:sz w:val="28"/>
          <w:szCs w:val="28"/>
          <w:lang w:eastAsia="zh-CN"/>
        </w:rPr>
        <w:t>磋商</w:t>
      </w:r>
      <w:r>
        <w:rPr>
          <w:rFonts w:hint="eastAsia" w:ascii="宋体" w:hAnsi="宋体" w:eastAsia="宋体" w:cs="宋体"/>
          <w:b/>
          <w:sz w:val="28"/>
          <w:szCs w:val="28"/>
        </w:rPr>
        <w:t>文件。软件操作手册详见全国公共资源交易平台（陕西省）网站[服务指南－下载专区]中的《陕西省公共资源交易（政府采购类）投标文件制作软件操作手册》；制作工具下载地址：</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https://zhidao.bqpoint.com/epointknow2/bqepointknowquestion.html?producttype=1&amp;platformguid=684edb0d-467c-4a6a-b31b-9e7929e1fdee&amp;areacode=610000&amp;CategoryCode=16。</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3</w:t>
      </w:r>
      <w:r>
        <w:rPr>
          <w:rFonts w:hint="eastAsia" w:ascii="宋体" w:hAnsi="宋体" w:cs="宋体"/>
          <w:b/>
          <w:sz w:val="28"/>
          <w:szCs w:val="28"/>
          <w:lang w:eastAsia="zh-CN"/>
        </w:rPr>
        <w:t>.</w:t>
      </w:r>
      <w:r>
        <w:rPr>
          <w:rFonts w:hint="eastAsia" w:ascii="宋体" w:hAnsi="宋体" w:eastAsia="宋体" w:cs="宋体"/>
          <w:b/>
          <w:sz w:val="28"/>
          <w:szCs w:val="28"/>
        </w:rPr>
        <w:t>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4</w:t>
      </w:r>
      <w:r>
        <w:rPr>
          <w:rFonts w:hint="eastAsia" w:ascii="宋体" w:hAnsi="宋体" w:cs="宋体"/>
          <w:b/>
          <w:sz w:val="28"/>
          <w:szCs w:val="28"/>
          <w:lang w:eastAsia="zh-CN"/>
        </w:rPr>
        <w:t>.</w:t>
      </w:r>
      <w:r>
        <w:rPr>
          <w:rFonts w:hint="eastAsia" w:ascii="宋体" w:hAnsi="宋体" w:eastAsia="宋体" w:cs="宋体"/>
          <w:b/>
          <w:sz w:val="28"/>
          <w:szCs w:val="28"/>
        </w:rPr>
        <w:t>不见面开标系统：打开登录页面网址选择点击右上角“登录”，在左侧选择“投标人”身份，登录地区选择“安康市不见面开标”插入CA锁登录，输入密码后，点击“登录”：（http://122.112.246.33/BidOpening/bidopeninghallaction/hall/login），</w:t>
      </w:r>
    </w:p>
    <w:p>
      <w:pPr>
        <w:snapToGrid w:val="0"/>
        <w:spacing w:line="500" w:lineRule="exact"/>
        <w:rPr>
          <w:rFonts w:hint="eastAsia" w:ascii="宋体" w:hAnsi="宋体" w:eastAsia="宋体" w:cs="宋体"/>
          <w:b/>
          <w:sz w:val="28"/>
          <w:szCs w:val="28"/>
        </w:rPr>
      </w:pPr>
      <w:r>
        <w:rPr>
          <w:rFonts w:hint="eastAsia" w:ascii="宋体" w:hAnsi="宋体" w:eastAsia="宋体" w:cs="宋体"/>
          <w:b/>
          <w:sz w:val="28"/>
          <w:szCs w:val="28"/>
        </w:rPr>
        <w:t>投标人登录之后可以看到当前投标人今日开标项目；1</w:t>
      </w:r>
      <w:r>
        <w:rPr>
          <w:rFonts w:hint="eastAsia" w:ascii="宋体" w:hAnsi="宋体" w:cs="宋体"/>
          <w:b/>
          <w:sz w:val="28"/>
          <w:szCs w:val="28"/>
          <w:lang w:eastAsia="zh-CN"/>
        </w:rPr>
        <w:t>.</w:t>
      </w:r>
      <w:r>
        <w:rPr>
          <w:rFonts w:hint="eastAsia" w:ascii="宋体" w:hAnsi="宋体" w:eastAsia="宋体" w:cs="宋体"/>
          <w:b/>
          <w:sz w:val="28"/>
          <w:szCs w:val="28"/>
        </w:rPr>
        <w:t>选择要开标的项目，点击进入，页面首先阅读开标流程，点击“我已阅读”进入开标大厅，点击“取消”返回项目列表页面。</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5</w:t>
      </w:r>
      <w:r>
        <w:rPr>
          <w:rFonts w:hint="eastAsia" w:ascii="宋体" w:hAnsi="宋体" w:cs="宋体"/>
          <w:b/>
          <w:sz w:val="28"/>
          <w:szCs w:val="28"/>
          <w:lang w:eastAsia="zh-CN"/>
        </w:rPr>
        <w:t>.</w:t>
      </w:r>
      <w:r>
        <w:rPr>
          <w:rFonts w:hint="eastAsia" w:ascii="宋体" w:hAnsi="宋体" w:eastAsia="宋体" w:cs="宋体"/>
          <w:b/>
          <w:sz w:val="28"/>
          <w:szCs w:val="28"/>
        </w:rPr>
        <w:t>开标签到</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投标人等待开标时需要签到，等候开标。请在开标前完成签到，开标时间到了之后就不能签到；点击页面上“签到”按钮进行签到，开标前10分钟可以签到。签到成功之后，按钮灰化，无需再次签到，同时第一个座位图右下角出现绿色√。</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6</w:t>
      </w:r>
      <w:r>
        <w:rPr>
          <w:rFonts w:hint="eastAsia" w:ascii="宋体" w:hAnsi="宋体" w:cs="宋体"/>
          <w:b/>
          <w:sz w:val="28"/>
          <w:szCs w:val="28"/>
          <w:lang w:eastAsia="zh-CN"/>
        </w:rPr>
        <w:t>.</w:t>
      </w:r>
      <w:r>
        <w:rPr>
          <w:rFonts w:hint="eastAsia" w:ascii="宋体" w:hAnsi="宋体" w:eastAsia="宋体" w:cs="宋体"/>
          <w:b/>
          <w:sz w:val="28"/>
          <w:szCs w:val="28"/>
        </w:rPr>
        <w:t xml:space="preserve">评审过程中，磋商小组要求供应商提交多轮（最后）磋商报价时，供应商须登录全国公共资源交易平台（陕西省）在交易系统中提交多轮（最后）报价，并用数字认证证书（CA 锁）签章。 </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7</w:t>
      </w:r>
      <w:r>
        <w:rPr>
          <w:rFonts w:hint="eastAsia" w:ascii="宋体" w:hAnsi="宋体" w:cs="宋体"/>
          <w:b/>
          <w:sz w:val="28"/>
          <w:szCs w:val="28"/>
          <w:lang w:eastAsia="zh-CN"/>
        </w:rPr>
        <w:t>.</w:t>
      </w:r>
      <w:r>
        <w:rPr>
          <w:rFonts w:hint="eastAsia" w:ascii="宋体" w:hAnsi="宋体" w:eastAsia="宋体" w:cs="宋体"/>
          <w:b/>
          <w:sz w:val="28"/>
          <w:szCs w:val="28"/>
        </w:rPr>
        <w:t>注意事项</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（1）为顺利实现不见面开标系统的远程交互，建议投标人配置的软硬件设施有：高配置电脑</w:t>
      </w:r>
      <w:r>
        <w:rPr>
          <w:rFonts w:hint="eastAsia" w:ascii="宋体" w:hAnsi="宋体" w:cs="宋体"/>
          <w:b/>
          <w:sz w:val="28"/>
          <w:szCs w:val="28"/>
          <w:lang w:eastAsia="zh-CN"/>
        </w:rPr>
        <w:t>.</w:t>
      </w:r>
      <w:r>
        <w:rPr>
          <w:rFonts w:hint="eastAsia" w:ascii="宋体" w:hAnsi="宋体" w:eastAsia="宋体" w:cs="宋体"/>
          <w:b/>
          <w:sz w:val="28"/>
          <w:szCs w:val="28"/>
        </w:rPr>
        <w:t>高速稳定的网络</w:t>
      </w:r>
      <w:r>
        <w:rPr>
          <w:rFonts w:hint="eastAsia" w:ascii="宋体" w:hAnsi="宋体" w:cs="宋体"/>
          <w:b/>
          <w:sz w:val="28"/>
          <w:szCs w:val="28"/>
          <w:lang w:eastAsia="zh-CN"/>
        </w:rPr>
        <w:t>、</w:t>
      </w:r>
      <w:r>
        <w:rPr>
          <w:rFonts w:hint="eastAsia" w:ascii="宋体" w:hAnsi="宋体" w:eastAsia="宋体" w:cs="宋体"/>
          <w:b/>
          <w:sz w:val="28"/>
          <w:szCs w:val="28"/>
        </w:rPr>
        <w:t>电源（不间断）</w:t>
      </w:r>
      <w:r>
        <w:rPr>
          <w:rFonts w:hint="eastAsia" w:ascii="宋体" w:hAnsi="宋体" w:cs="宋体"/>
          <w:b/>
          <w:sz w:val="28"/>
          <w:szCs w:val="28"/>
          <w:lang w:eastAsia="zh-CN"/>
        </w:rPr>
        <w:t>、</w:t>
      </w:r>
      <w:r>
        <w:rPr>
          <w:rFonts w:hint="eastAsia" w:ascii="宋体" w:hAnsi="宋体" w:eastAsia="宋体" w:cs="宋体"/>
          <w:b/>
          <w:sz w:val="28"/>
          <w:szCs w:val="28"/>
        </w:rPr>
        <w:t>CA锁</w:t>
      </w:r>
      <w:r>
        <w:rPr>
          <w:rFonts w:hint="eastAsia" w:ascii="宋体" w:hAnsi="宋体" w:cs="宋体"/>
          <w:b/>
          <w:sz w:val="28"/>
          <w:szCs w:val="28"/>
          <w:lang w:eastAsia="zh-CN"/>
        </w:rPr>
        <w:t>、</w:t>
      </w:r>
      <w:r>
        <w:rPr>
          <w:rFonts w:hint="eastAsia" w:ascii="宋体" w:hAnsi="宋体" w:eastAsia="宋体" w:cs="宋体"/>
          <w:b/>
          <w:sz w:val="28"/>
          <w:szCs w:val="28"/>
        </w:rPr>
        <w:t>音视频设备（话筒</w:t>
      </w:r>
      <w:r>
        <w:rPr>
          <w:rFonts w:hint="eastAsia" w:ascii="宋体" w:hAnsi="宋体" w:cs="宋体"/>
          <w:b/>
          <w:sz w:val="28"/>
          <w:szCs w:val="28"/>
          <w:lang w:eastAsia="zh-CN"/>
        </w:rPr>
        <w:t>、</w:t>
      </w:r>
      <w:r>
        <w:rPr>
          <w:rFonts w:hint="eastAsia" w:ascii="宋体" w:hAnsi="宋体" w:eastAsia="宋体" w:cs="宋体"/>
          <w:b/>
          <w:sz w:val="28"/>
          <w:szCs w:val="28"/>
        </w:rPr>
        <w:t>耳麦</w:t>
      </w:r>
      <w:r>
        <w:rPr>
          <w:rFonts w:hint="eastAsia" w:ascii="宋体" w:hAnsi="宋体" w:cs="宋体"/>
          <w:b/>
          <w:sz w:val="28"/>
          <w:szCs w:val="28"/>
          <w:lang w:eastAsia="zh-CN"/>
        </w:rPr>
        <w:t>、</w:t>
      </w:r>
      <w:r>
        <w:rPr>
          <w:rFonts w:hint="eastAsia" w:ascii="宋体" w:hAnsi="宋体" w:eastAsia="宋体" w:cs="宋体"/>
          <w:b/>
          <w:sz w:val="28"/>
          <w:szCs w:val="28"/>
        </w:rPr>
        <w:t>高清摄像头</w:t>
      </w:r>
      <w:r>
        <w:rPr>
          <w:rFonts w:hint="eastAsia" w:ascii="宋体" w:hAnsi="宋体" w:cs="宋体"/>
          <w:b/>
          <w:sz w:val="28"/>
          <w:szCs w:val="28"/>
          <w:lang w:eastAsia="zh-CN"/>
        </w:rPr>
        <w:t>、</w:t>
      </w:r>
      <w:r>
        <w:rPr>
          <w:rFonts w:hint="eastAsia" w:ascii="宋体" w:hAnsi="宋体" w:eastAsia="宋体" w:cs="宋体"/>
          <w:b/>
          <w:sz w:val="28"/>
          <w:szCs w:val="28"/>
        </w:rPr>
        <w:t>音响），浏览器要求使用IE11浏览器，且电脑已经正确安装了陕西省公共资源CA驱动。投标供应商需安装新点播放器，以便观看远程不见面开标直播画面（播放器下载链接为：</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https://download.bqpoint.com/download/downloaddetail.html?SourceFrom=Down&amp;SoftGuid=55aa4e06-c384-4005-bcb9-48932d410fd4）。</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（2）建议投标人在开标前半小时登录不见面开标大厅，并及时签到（开标前60分钟即可签到），遇到问题及时联系客服4009280095。</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（3）投标人需注意CA锁一定要提前准备好，并确保CA锁为制作投标文件的CA锁。</w:t>
      </w:r>
    </w:p>
    <w:p>
      <w:pPr>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（4）及时关注右侧公告及互动栏目信息。</w:t>
      </w:r>
    </w:p>
    <w:p>
      <w:pPr>
        <w:adjustRightInd w:val="0"/>
        <w:snapToGrid w:val="0"/>
        <w:spacing w:line="360" w:lineRule="auto"/>
        <w:jc w:val="center"/>
        <w:rPr>
          <w:rFonts w:hint="eastAsia" w:ascii="楷体" w:hAnsi="楷体" w:eastAsia="楷体" w:cs="楷体"/>
          <w:b/>
          <w:color w:val="000000"/>
          <w:sz w:val="28"/>
          <w:szCs w:val="28"/>
        </w:rPr>
      </w:pPr>
    </w:p>
    <w:p>
      <w:pPr>
        <w:pStyle w:val="20"/>
        <w:rPr>
          <w:rFonts w:hint="eastAsia" w:ascii="楷体" w:hAnsi="楷体" w:eastAsia="楷体" w:cs="楷体"/>
          <w:b/>
          <w:color w:val="000000"/>
          <w:sz w:val="28"/>
          <w:szCs w:val="28"/>
        </w:rPr>
      </w:pPr>
    </w:p>
    <w:p>
      <w:pPr>
        <w:pStyle w:val="20"/>
        <w:rPr>
          <w:rFonts w:hint="eastAsia" w:ascii="楷体" w:hAnsi="楷体" w:eastAsia="楷体" w:cs="楷体"/>
          <w:b/>
          <w:color w:val="000000"/>
          <w:sz w:val="28"/>
          <w:szCs w:val="28"/>
        </w:rPr>
        <w:sectPr>
          <w:footerReference r:id="rId7" w:type="default"/>
          <w:pgSz w:w="11906" w:h="16838"/>
          <w:pgMar w:top="1440" w:right="1800" w:bottom="1440" w:left="1800" w:header="851" w:footer="992" w:gutter="0"/>
          <w:pgNumType w:fmt="decimal" w:start="1"/>
          <w:cols w:space="425" w:num="1"/>
          <w:docGrid w:type="lines" w:linePitch="312" w:charSpace="0"/>
        </w:sectPr>
      </w:pPr>
    </w:p>
    <w:p>
      <w:pPr>
        <w:pStyle w:val="20"/>
        <w:rPr>
          <w:rFonts w:hint="eastAsia" w:ascii="楷体" w:hAnsi="楷体" w:eastAsia="楷体" w:cs="楷体"/>
          <w:b/>
          <w:color w:val="000000"/>
          <w:sz w:val="28"/>
          <w:szCs w:val="28"/>
        </w:rPr>
      </w:pPr>
    </w:p>
    <w:p>
      <w:pPr>
        <w:adjustRightInd w:val="0"/>
        <w:snapToGrid w:val="0"/>
        <w:spacing w:line="360" w:lineRule="auto"/>
        <w:jc w:val="center"/>
        <w:rPr>
          <w:rFonts w:hint="eastAsia" w:ascii="宋体" w:hAnsi="宋体" w:cs="宋体"/>
          <w:b/>
          <w:color w:val="000000"/>
          <w:sz w:val="48"/>
          <w:szCs w:val="48"/>
        </w:rPr>
      </w:pPr>
      <w:r>
        <w:rPr>
          <w:rFonts w:hint="eastAsia" w:ascii="宋体" w:hAnsi="宋体" w:cs="宋体"/>
          <w:b/>
          <w:color w:val="000000"/>
          <w:sz w:val="48"/>
          <w:szCs w:val="48"/>
        </w:rPr>
        <w:t>目    录</w:t>
      </w:r>
    </w:p>
    <w:p>
      <w:pPr>
        <w:adjustRightInd w:val="0"/>
        <w:snapToGrid w:val="0"/>
        <w:spacing w:line="360" w:lineRule="auto"/>
        <w:jc w:val="center"/>
        <w:rPr>
          <w:rFonts w:hint="eastAsia" w:ascii="宋体" w:hAnsi="宋体" w:cs="宋体"/>
          <w:b/>
          <w:color w:val="000000"/>
          <w:sz w:val="50"/>
          <w:szCs w:val="20"/>
        </w:rPr>
      </w:pPr>
    </w:p>
    <w:p>
      <w:pPr>
        <w:adjustRightInd w:val="0"/>
        <w:snapToGrid w:val="0"/>
        <w:spacing w:line="840" w:lineRule="exact"/>
        <w:ind w:firstLine="2339" w:firstLineChars="728"/>
        <w:rPr>
          <w:rFonts w:hint="eastAsia" w:ascii="宋体" w:hAnsi="宋体" w:cs="宋体"/>
          <w:b/>
          <w:color w:val="000000"/>
          <w:sz w:val="32"/>
          <w:szCs w:val="20"/>
        </w:rPr>
      </w:pPr>
      <w:r>
        <w:rPr>
          <w:rFonts w:hint="eastAsia" w:ascii="宋体" w:hAnsi="宋体" w:cs="宋体"/>
          <w:b/>
          <w:color w:val="000000"/>
          <w:sz w:val="32"/>
          <w:szCs w:val="20"/>
        </w:rPr>
        <w:t>第一章  磋商公告</w:t>
      </w:r>
    </w:p>
    <w:p>
      <w:pPr>
        <w:adjustRightInd w:val="0"/>
        <w:snapToGrid w:val="0"/>
        <w:spacing w:line="840" w:lineRule="exact"/>
        <w:ind w:firstLine="2339" w:firstLineChars="728"/>
        <w:rPr>
          <w:rFonts w:hint="eastAsia" w:ascii="宋体" w:hAnsi="宋体" w:cs="宋体"/>
          <w:b/>
          <w:color w:val="000000"/>
          <w:sz w:val="32"/>
          <w:szCs w:val="20"/>
        </w:rPr>
      </w:pPr>
      <w:r>
        <w:rPr>
          <w:rFonts w:hint="eastAsia" w:ascii="宋体" w:hAnsi="宋体" w:cs="宋体"/>
          <w:b/>
          <w:color w:val="000000"/>
          <w:sz w:val="32"/>
          <w:szCs w:val="20"/>
        </w:rPr>
        <w:t>第二章  磋商须知</w:t>
      </w:r>
    </w:p>
    <w:p>
      <w:pPr>
        <w:adjustRightInd w:val="0"/>
        <w:snapToGrid w:val="0"/>
        <w:spacing w:line="840" w:lineRule="exact"/>
        <w:ind w:firstLine="2339" w:firstLineChars="728"/>
        <w:rPr>
          <w:rFonts w:hint="default" w:ascii="宋体" w:hAnsi="宋体" w:cs="宋体"/>
          <w:b/>
          <w:color w:val="000000"/>
          <w:sz w:val="32"/>
          <w:szCs w:val="20"/>
          <w:lang w:val="en-US" w:eastAsia="zh-CN"/>
        </w:rPr>
      </w:pPr>
      <w:r>
        <w:rPr>
          <w:rFonts w:hint="eastAsia" w:ascii="宋体" w:hAnsi="宋体" w:cs="宋体"/>
          <w:b/>
          <w:color w:val="000000"/>
          <w:sz w:val="32"/>
          <w:szCs w:val="20"/>
        </w:rPr>
        <w:t xml:space="preserve">第三章  </w:t>
      </w:r>
      <w:r>
        <w:rPr>
          <w:rFonts w:hint="eastAsia" w:ascii="宋体" w:hAnsi="宋体" w:cs="宋体"/>
          <w:b/>
          <w:color w:val="000000"/>
          <w:sz w:val="32"/>
          <w:szCs w:val="20"/>
          <w:lang w:val="en-US" w:eastAsia="zh-CN"/>
        </w:rPr>
        <w:t>磋商内容及要求</w:t>
      </w:r>
    </w:p>
    <w:p>
      <w:pPr>
        <w:adjustRightInd w:val="0"/>
        <w:snapToGrid w:val="0"/>
        <w:spacing w:line="840" w:lineRule="exact"/>
        <w:ind w:firstLine="2339" w:firstLineChars="728"/>
        <w:rPr>
          <w:rFonts w:hint="default" w:ascii="宋体" w:hAnsi="宋体" w:eastAsia="宋体" w:cs="宋体"/>
          <w:b/>
          <w:color w:val="000000"/>
          <w:sz w:val="32"/>
          <w:szCs w:val="20"/>
          <w:lang w:val="en-US" w:eastAsia="zh-CN"/>
        </w:rPr>
      </w:pPr>
      <w:r>
        <w:rPr>
          <w:rFonts w:hint="eastAsia" w:ascii="宋体" w:hAnsi="宋体" w:cs="宋体"/>
          <w:b/>
          <w:color w:val="000000"/>
          <w:sz w:val="32"/>
          <w:szCs w:val="20"/>
          <w:lang w:eastAsia="zh-CN"/>
        </w:rPr>
        <w:t>第四章</w:t>
      </w:r>
      <w:r>
        <w:rPr>
          <w:rFonts w:hint="eastAsia" w:ascii="宋体" w:hAnsi="宋体" w:cs="宋体"/>
          <w:b/>
          <w:color w:val="000000"/>
          <w:sz w:val="32"/>
          <w:szCs w:val="20"/>
          <w:lang w:val="en-US" w:eastAsia="zh-CN"/>
        </w:rPr>
        <w:t xml:space="preserve">  商务要求</w:t>
      </w:r>
    </w:p>
    <w:p>
      <w:pPr>
        <w:adjustRightInd w:val="0"/>
        <w:snapToGrid w:val="0"/>
        <w:spacing w:line="840" w:lineRule="exact"/>
        <w:ind w:firstLine="2339" w:firstLineChars="728"/>
        <w:rPr>
          <w:rFonts w:hint="default" w:ascii="宋体" w:hAnsi="宋体" w:eastAsia="宋体" w:cs="宋体"/>
          <w:b/>
          <w:color w:val="000000"/>
          <w:sz w:val="32"/>
          <w:szCs w:val="20"/>
          <w:lang w:val="en-US" w:eastAsia="zh-CN"/>
        </w:rPr>
      </w:pPr>
      <w:r>
        <w:rPr>
          <w:rFonts w:hint="eastAsia" w:ascii="宋体" w:hAnsi="宋体" w:cs="宋体"/>
          <w:b/>
          <w:color w:val="000000"/>
          <w:sz w:val="32"/>
          <w:szCs w:val="20"/>
        </w:rPr>
        <w:t>第</w:t>
      </w:r>
      <w:r>
        <w:rPr>
          <w:rFonts w:hint="eastAsia" w:ascii="宋体" w:hAnsi="宋体" w:cs="宋体"/>
          <w:b/>
          <w:color w:val="000000"/>
          <w:sz w:val="32"/>
          <w:szCs w:val="20"/>
          <w:lang w:eastAsia="zh-CN"/>
        </w:rPr>
        <w:t>五</w:t>
      </w:r>
      <w:r>
        <w:rPr>
          <w:rFonts w:hint="eastAsia" w:ascii="宋体" w:hAnsi="宋体" w:cs="宋体"/>
          <w:b/>
          <w:color w:val="000000"/>
          <w:sz w:val="32"/>
          <w:szCs w:val="20"/>
        </w:rPr>
        <w:t xml:space="preserve">章  </w:t>
      </w:r>
      <w:r>
        <w:rPr>
          <w:rFonts w:hint="eastAsia" w:ascii="宋体" w:hAnsi="宋体" w:cs="宋体"/>
          <w:b/>
          <w:color w:val="000000"/>
          <w:sz w:val="32"/>
          <w:szCs w:val="20"/>
          <w:lang w:val="en-US" w:eastAsia="zh-CN"/>
        </w:rPr>
        <w:t>合同主要条款</w:t>
      </w:r>
    </w:p>
    <w:p>
      <w:pPr>
        <w:adjustRightInd w:val="0"/>
        <w:snapToGrid w:val="0"/>
        <w:spacing w:line="840" w:lineRule="exact"/>
        <w:ind w:firstLine="2339" w:firstLineChars="728"/>
        <w:rPr>
          <w:rFonts w:hint="eastAsia" w:ascii="宋体" w:hAnsi="宋体" w:cs="宋体"/>
          <w:b/>
          <w:color w:val="000000"/>
          <w:sz w:val="32"/>
          <w:szCs w:val="20"/>
        </w:rPr>
      </w:pPr>
      <w:r>
        <w:rPr>
          <w:rFonts w:hint="eastAsia" w:ascii="宋体" w:hAnsi="宋体" w:cs="宋体"/>
          <w:b/>
          <w:color w:val="000000"/>
          <w:sz w:val="32"/>
          <w:szCs w:val="20"/>
        </w:rPr>
        <w:t>第</w:t>
      </w:r>
      <w:r>
        <w:rPr>
          <w:rFonts w:hint="eastAsia" w:ascii="宋体" w:hAnsi="宋体" w:cs="宋体"/>
          <w:b/>
          <w:color w:val="000000"/>
          <w:sz w:val="32"/>
          <w:szCs w:val="20"/>
          <w:lang w:eastAsia="zh-CN"/>
        </w:rPr>
        <w:t>六</w:t>
      </w:r>
      <w:r>
        <w:rPr>
          <w:rFonts w:hint="eastAsia" w:ascii="宋体" w:hAnsi="宋体" w:cs="宋体"/>
          <w:b/>
          <w:color w:val="000000"/>
          <w:sz w:val="32"/>
          <w:szCs w:val="20"/>
        </w:rPr>
        <w:t>章  磋商响应文件格式</w:t>
      </w:r>
    </w:p>
    <w:p>
      <w:pPr>
        <w:adjustRightInd w:val="0"/>
        <w:snapToGrid w:val="0"/>
        <w:spacing w:line="840" w:lineRule="exact"/>
        <w:ind w:firstLine="2339" w:firstLineChars="728"/>
        <w:rPr>
          <w:rFonts w:hint="eastAsia" w:ascii="宋体" w:hAnsi="宋体" w:cs="宋体"/>
          <w:b/>
          <w:color w:val="000000"/>
          <w:sz w:val="32"/>
          <w:szCs w:val="20"/>
        </w:rPr>
      </w:pPr>
    </w:p>
    <w:p/>
    <w:p>
      <w:pPr>
        <w:pStyle w:val="2"/>
      </w:pPr>
    </w:p>
    <w:p>
      <w:pPr>
        <w:pStyle w:val="3"/>
      </w:pPr>
    </w:p>
    <w:p>
      <w:pPr>
        <w:pStyle w:val="3"/>
      </w:pPr>
    </w:p>
    <w:p>
      <w:pPr>
        <w:pStyle w:val="3"/>
      </w:pPr>
    </w:p>
    <w:p>
      <w:pPr>
        <w:pStyle w:val="3"/>
      </w:pPr>
    </w:p>
    <w:p>
      <w:pPr>
        <w:autoSpaceDE w:val="0"/>
        <w:autoSpaceDN w:val="0"/>
        <w:adjustRightInd w:val="0"/>
        <w:spacing w:line="520" w:lineRule="exact"/>
        <w:jc w:val="center"/>
        <w:rPr>
          <w:rFonts w:hint="eastAsia" w:ascii="宋体" w:hAnsi="宋体" w:eastAsia="宋体" w:cs="宋体"/>
          <w:b/>
          <w:color w:val="000000"/>
          <w:sz w:val="28"/>
          <w:szCs w:val="28"/>
        </w:rPr>
        <w:sectPr>
          <w:footerReference r:id="rId8" w:type="default"/>
          <w:pgSz w:w="11906" w:h="16838"/>
          <w:pgMar w:top="1440" w:right="1800" w:bottom="1440" w:left="1800" w:header="851" w:footer="992" w:gutter="0"/>
          <w:pgNumType w:fmt="decimal"/>
          <w:cols w:space="425" w:num="1"/>
          <w:docGrid w:type="lines" w:linePitch="312" w:charSpace="0"/>
        </w:sectPr>
      </w:pPr>
    </w:p>
    <w:p>
      <w:pPr>
        <w:autoSpaceDE w:val="0"/>
        <w:autoSpaceDN w:val="0"/>
        <w:adjustRightInd w:val="0"/>
        <w:spacing w:line="520" w:lineRule="exact"/>
        <w:jc w:val="center"/>
        <w:rPr>
          <w:rFonts w:hint="eastAsia" w:ascii="宋体" w:hAnsi="宋体" w:eastAsia="宋体" w:cs="宋体"/>
          <w:b/>
          <w:color w:val="000000"/>
          <w:sz w:val="28"/>
          <w:szCs w:val="28"/>
        </w:rPr>
      </w:pPr>
      <w:r>
        <w:rPr>
          <w:rFonts w:hint="eastAsia" w:ascii="宋体" w:hAnsi="宋体" w:eastAsia="宋体" w:cs="宋体"/>
          <w:b/>
          <w:color w:val="000000"/>
          <w:sz w:val="36"/>
          <w:szCs w:val="36"/>
        </w:rPr>
        <w:t>第一章  磋商公告</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岚皋县大道河镇白果坪村道路硬化建设项目采购项目的潜在供应商应在全国公共资源交易平台（陕西省.安康市）获取采购文件，并于2022年05月0</w:t>
      </w:r>
      <w:r>
        <w:rPr>
          <w:rFonts w:hint="eastAsia" w:ascii="宋体" w:hAnsi="宋体" w:cs="宋体"/>
          <w:b/>
          <w:bCs/>
          <w:color w:val="333333"/>
          <w:kern w:val="0"/>
          <w:sz w:val="28"/>
          <w:szCs w:val="28"/>
          <w:lang w:val="en-US" w:eastAsia="zh-CN"/>
        </w:rPr>
        <w:t>6</w:t>
      </w:r>
      <w:r>
        <w:rPr>
          <w:rFonts w:hint="eastAsia" w:ascii="宋体" w:hAnsi="宋体" w:eastAsia="宋体" w:cs="宋体"/>
          <w:b/>
          <w:bCs/>
          <w:color w:val="333333"/>
          <w:kern w:val="0"/>
          <w:sz w:val="28"/>
          <w:szCs w:val="28"/>
        </w:rPr>
        <w:t xml:space="preserve">日 </w:t>
      </w:r>
      <w:r>
        <w:rPr>
          <w:rFonts w:hint="eastAsia" w:ascii="宋体" w:hAnsi="宋体" w:cs="宋体"/>
          <w:b/>
          <w:bCs/>
          <w:color w:val="333333"/>
          <w:kern w:val="0"/>
          <w:sz w:val="28"/>
          <w:szCs w:val="28"/>
          <w:lang w:val="en-US" w:eastAsia="zh-CN"/>
        </w:rPr>
        <w:t>11</w:t>
      </w:r>
      <w:r>
        <w:rPr>
          <w:rFonts w:hint="eastAsia" w:ascii="宋体" w:hAnsi="宋体" w:eastAsia="宋体" w:cs="宋体"/>
          <w:b/>
          <w:bCs/>
          <w:color w:val="333333"/>
          <w:kern w:val="0"/>
          <w:sz w:val="28"/>
          <w:szCs w:val="28"/>
        </w:rPr>
        <w:t>时00分（北京时间）前提交响应文件。</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一</w:t>
      </w:r>
      <w:r>
        <w:rPr>
          <w:rFonts w:hint="eastAsia" w:ascii="宋体" w:hAnsi="宋体" w:cs="宋体"/>
          <w:b/>
          <w:bCs/>
          <w:color w:val="333333"/>
          <w:kern w:val="0"/>
          <w:sz w:val="28"/>
          <w:szCs w:val="28"/>
          <w:lang w:eastAsia="zh-CN"/>
        </w:rPr>
        <w:t>.</w:t>
      </w:r>
      <w:r>
        <w:rPr>
          <w:rFonts w:hint="eastAsia" w:ascii="宋体" w:hAnsi="宋体" w:eastAsia="宋体" w:cs="宋体"/>
          <w:b/>
          <w:bCs/>
          <w:color w:val="333333"/>
          <w:kern w:val="0"/>
          <w:sz w:val="28"/>
          <w:szCs w:val="28"/>
        </w:rPr>
        <w:t>项目基本情况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项目编号：SXHR-AK-22123Y</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项目名称：岚皋县大道河镇白果坪村道路硬化建设项目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采购方式：竞争性磋商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预算金额：1175808.51元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采购需求：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合同包1(岚皋县大道河镇白果坪村道路硬化建设项目):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合同包预算金额：1175808.51元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合同包最高限价：1175808.51元</w:t>
      </w:r>
    </w:p>
    <w:tbl>
      <w:tblPr>
        <w:tblStyle w:val="22"/>
        <w:tblW w:w="10082" w:type="dxa"/>
        <w:tblInd w:w="-65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5"/>
        <w:gridCol w:w="974"/>
        <w:gridCol w:w="1855"/>
        <w:gridCol w:w="1306"/>
        <w:gridCol w:w="1715"/>
        <w:gridCol w:w="1711"/>
        <w:gridCol w:w="168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2" w:hRule="atLeast"/>
          <w:tblHeader/>
        </w:trPr>
        <w:tc>
          <w:tcPr>
            <w:tcW w:w="8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品目</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号</w:t>
            </w:r>
          </w:p>
        </w:tc>
        <w:tc>
          <w:tcPr>
            <w:tcW w:w="9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品目名称</w:t>
            </w:r>
          </w:p>
        </w:tc>
        <w:tc>
          <w:tcPr>
            <w:tcW w:w="18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采购标的</w:t>
            </w:r>
          </w:p>
        </w:tc>
        <w:tc>
          <w:tcPr>
            <w:tcW w:w="13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数量</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（单位）</w:t>
            </w:r>
          </w:p>
        </w:tc>
        <w:tc>
          <w:tcPr>
            <w:tcW w:w="17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技术规格</w:t>
            </w:r>
            <w:r>
              <w:rPr>
                <w:rFonts w:hint="eastAsia" w:ascii="宋体" w:hAnsi="宋体" w:cs="宋体"/>
                <w:color w:val="333333"/>
                <w:kern w:val="0"/>
                <w:sz w:val="28"/>
                <w:szCs w:val="28"/>
                <w:lang w:val="en-US" w:eastAsia="zh-CN"/>
              </w:rPr>
              <w:t>.</w:t>
            </w:r>
            <w:r>
              <w:rPr>
                <w:rFonts w:hint="eastAsia" w:ascii="宋体" w:hAnsi="宋体" w:eastAsia="宋体" w:cs="宋体"/>
                <w:color w:val="333333"/>
                <w:kern w:val="0"/>
                <w:sz w:val="28"/>
                <w:szCs w:val="28"/>
                <w:lang w:val="en-US" w:eastAsia="zh-CN"/>
              </w:rPr>
              <w:t>参数及要求</w:t>
            </w:r>
          </w:p>
        </w:tc>
        <w:tc>
          <w:tcPr>
            <w:tcW w:w="17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品目预算(元)</w:t>
            </w:r>
          </w:p>
        </w:tc>
        <w:tc>
          <w:tcPr>
            <w:tcW w:w="1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10" w:hRule="atLeast"/>
        </w:trPr>
        <w:tc>
          <w:tcPr>
            <w:tcW w:w="8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1-1</w:t>
            </w:r>
          </w:p>
        </w:tc>
        <w:tc>
          <w:tcPr>
            <w:tcW w:w="9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公路工程施工</w:t>
            </w:r>
          </w:p>
        </w:tc>
        <w:tc>
          <w:tcPr>
            <w:tcW w:w="18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岚皋县大道河镇白果坪村道路硬化建设项目</w:t>
            </w:r>
          </w:p>
        </w:tc>
        <w:tc>
          <w:tcPr>
            <w:tcW w:w="13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1(项)</w:t>
            </w:r>
          </w:p>
        </w:tc>
        <w:tc>
          <w:tcPr>
            <w:tcW w:w="17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详见采购</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文件</w:t>
            </w:r>
          </w:p>
        </w:tc>
        <w:tc>
          <w:tcPr>
            <w:tcW w:w="17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1175808.51</w:t>
            </w:r>
          </w:p>
        </w:tc>
        <w:tc>
          <w:tcPr>
            <w:tcW w:w="1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1175808.51</w:t>
            </w:r>
          </w:p>
        </w:tc>
      </w:tr>
    </w:tbl>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本合同包不接受联合体投标</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合同履行期限：2022-05-07 08:00:00至2022-10-06 18:00:00（具体服务起止日期可随合同签订时间相应顺延）</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二</w:t>
      </w:r>
      <w:r>
        <w:rPr>
          <w:rFonts w:hint="eastAsia" w:ascii="宋体" w:hAnsi="宋体" w:cs="宋体"/>
          <w:b/>
          <w:bCs/>
          <w:color w:val="333333"/>
          <w:kern w:val="0"/>
          <w:sz w:val="28"/>
          <w:szCs w:val="28"/>
          <w:lang w:eastAsia="zh-CN"/>
        </w:rPr>
        <w:t>.</w:t>
      </w:r>
      <w:r>
        <w:rPr>
          <w:rFonts w:hint="eastAsia" w:ascii="宋体" w:hAnsi="宋体" w:eastAsia="宋体" w:cs="宋体"/>
          <w:b/>
          <w:bCs/>
          <w:color w:val="333333"/>
          <w:kern w:val="0"/>
          <w:sz w:val="28"/>
          <w:szCs w:val="28"/>
        </w:rPr>
        <w:t>申请人的资格要求：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合同包1(岚皋县大道河镇白果坪村道路硬化建设项目)落实政府采购政策需满足的资格要求如下: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①.《财政部国家发展改革委关于印发〈节能产品政府采购实施意见〉的通知》（财库〔2004〕185号）；②.《财政部环保总局关于环境标志产品政府采购实施的意见》（财库〔2006〕90号）；③.《国务院办公厅关于建立政府强制采购节能产品制度的通知》（国办发〔2007〕51号）；④.关于印发《政府采购促进中小企业发展管理办法》的通知（财库〔2020〕46号）；⑤.《财政部司法部关于政府采购支持监狱企业发展有关问题的通知》（财库〔2014〕68号）；⑥.《三部门联合发布关于促进残疾人就业政府采购政策的通知》（财库〔2017〕141号）；⑦.《财政部发展改革委生态环境部市场监管总局关于调整优化节能产品</w:t>
      </w:r>
      <w:r>
        <w:rPr>
          <w:rFonts w:hint="eastAsia" w:ascii="宋体" w:hAnsi="宋体" w:cs="宋体"/>
          <w:color w:val="333333"/>
          <w:kern w:val="0"/>
          <w:sz w:val="28"/>
          <w:szCs w:val="28"/>
          <w:lang w:eastAsia="zh-CN"/>
        </w:rPr>
        <w:t>.</w:t>
      </w:r>
      <w:r>
        <w:rPr>
          <w:rFonts w:hint="eastAsia" w:ascii="宋体" w:hAnsi="宋体" w:eastAsia="宋体" w:cs="宋体"/>
          <w:color w:val="333333"/>
          <w:kern w:val="0"/>
          <w:sz w:val="28"/>
          <w:szCs w:val="28"/>
        </w:rPr>
        <w:t>环境标志产品政府采购执行机制的通知》（财库〔2019〕9号）；⑧.《关于运用政府采购政策支持脱贫攻坚的通知》（财库〔2019〕27号）；⑨.《陕西省中小企业政府采购信用融资办法》（陕财办采〔2018〕23号）；⑩《关于运用政府采购政策支持乡村产业振兴的通知》（财库〔2021〕19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3.本项目的特定资格要求：</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合同包1(岚皋县大道河镇白果坪村道路硬化建设项目)特定资格要求如下:</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具有独立承担民事责任的能力，提供营业执照</w:t>
      </w:r>
      <w:r>
        <w:rPr>
          <w:rFonts w:hint="eastAsia" w:ascii="宋体" w:hAnsi="宋体" w:cs="宋体"/>
          <w:color w:val="333333"/>
          <w:kern w:val="0"/>
          <w:sz w:val="28"/>
          <w:szCs w:val="28"/>
          <w:lang w:eastAsia="zh-CN"/>
        </w:rPr>
        <w:t>、</w:t>
      </w:r>
      <w:r>
        <w:rPr>
          <w:rFonts w:hint="eastAsia" w:ascii="宋体" w:hAnsi="宋体" w:eastAsia="宋体" w:cs="宋体"/>
          <w:color w:val="333333"/>
          <w:kern w:val="0"/>
          <w:sz w:val="28"/>
          <w:szCs w:val="28"/>
        </w:rPr>
        <w:t>税务登记证</w:t>
      </w:r>
      <w:r>
        <w:rPr>
          <w:rFonts w:hint="eastAsia" w:ascii="宋体" w:hAnsi="宋体" w:cs="宋体"/>
          <w:color w:val="333333"/>
          <w:kern w:val="0"/>
          <w:sz w:val="28"/>
          <w:szCs w:val="28"/>
          <w:lang w:eastAsia="zh-CN"/>
        </w:rPr>
        <w:t>、</w:t>
      </w:r>
      <w:r>
        <w:rPr>
          <w:rFonts w:hint="eastAsia" w:ascii="宋体" w:hAnsi="宋体" w:eastAsia="宋体" w:cs="宋体"/>
          <w:color w:val="333333"/>
          <w:kern w:val="0"/>
          <w:sz w:val="28"/>
          <w:szCs w:val="28"/>
        </w:rPr>
        <w:t>组织机构代码证或登载有统一社会信用代码的营业执照（或《事业单位法人证书》或其他合法组织登记证书</w:t>
      </w:r>
      <w:r>
        <w:rPr>
          <w:rFonts w:hint="eastAsia" w:ascii="宋体" w:hAnsi="宋体" w:cs="宋体"/>
          <w:color w:val="333333"/>
          <w:kern w:val="0"/>
          <w:sz w:val="28"/>
          <w:szCs w:val="28"/>
          <w:lang w:eastAsia="zh-CN"/>
        </w:rPr>
        <w:t>、</w:t>
      </w:r>
      <w:r>
        <w:rPr>
          <w:rFonts w:hint="eastAsia" w:ascii="宋体" w:hAnsi="宋体" w:eastAsia="宋体" w:cs="宋体"/>
          <w:color w:val="333333"/>
          <w:kern w:val="0"/>
          <w:sz w:val="28"/>
          <w:szCs w:val="28"/>
        </w:rPr>
        <w:t>自然人只须提交身份证）；</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提供法定代表人授权书（附法定代表人身份证复印件）及被授权代理人身份证原件（法定代表人直接参加只须提供法定代表人身份证原件）；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（3）投标企业须具备建设行政主管部门颁发的公路工程施工总承包三级及以上资质，同时具有有效的安全生产许可证；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（4）项目负责人须具备相应专业二级（含二级）以上注册建造师资质</w:t>
      </w:r>
      <w:r>
        <w:rPr>
          <w:rFonts w:hint="eastAsia" w:ascii="宋体" w:hAnsi="宋体" w:cs="宋体"/>
          <w:color w:val="333333"/>
          <w:kern w:val="0"/>
          <w:sz w:val="28"/>
          <w:szCs w:val="28"/>
          <w:lang w:eastAsia="zh-CN"/>
        </w:rPr>
        <w:t>、</w:t>
      </w:r>
      <w:r>
        <w:rPr>
          <w:rFonts w:hint="eastAsia" w:ascii="宋体" w:hAnsi="宋体" w:eastAsia="宋体" w:cs="宋体"/>
          <w:color w:val="333333"/>
          <w:kern w:val="0"/>
          <w:sz w:val="28"/>
          <w:szCs w:val="28"/>
        </w:rPr>
        <w:t>注册证</w:t>
      </w:r>
      <w:r>
        <w:rPr>
          <w:rFonts w:hint="eastAsia" w:ascii="宋体" w:hAnsi="宋体" w:cs="宋体"/>
          <w:color w:val="333333"/>
          <w:kern w:val="0"/>
          <w:sz w:val="28"/>
          <w:szCs w:val="28"/>
          <w:lang w:eastAsia="zh-CN"/>
        </w:rPr>
        <w:t>、</w:t>
      </w:r>
      <w:r>
        <w:rPr>
          <w:rFonts w:hint="eastAsia" w:ascii="宋体" w:hAnsi="宋体" w:eastAsia="宋体" w:cs="宋体"/>
          <w:color w:val="333333"/>
          <w:kern w:val="0"/>
          <w:sz w:val="28"/>
          <w:szCs w:val="28"/>
        </w:rPr>
        <w:t>有效的安全生产考核合格证书及项目经理无在建工程承诺书。项目负责人（建造师）基本信息必须在“全国公路建设市场信用信息管理系统（http：//glxy.mot.gov.cn）”可查询（企业自行提供查询截图）；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（5）财务状况报告：提供2020年度或2021年度财务审计报告（2021年1月1日以后成立的公司提供公司财务会计制度加盖投标人公章即可）；</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（6）有依法缴纳税收和社会保障资金的良好记录（提供投标人2021年1月至今任意连续三个月完税证明</w:t>
      </w:r>
      <w:r>
        <w:rPr>
          <w:rFonts w:hint="eastAsia" w:ascii="宋体" w:hAnsi="宋体" w:cs="宋体"/>
          <w:color w:val="333333"/>
          <w:kern w:val="0"/>
          <w:sz w:val="28"/>
          <w:szCs w:val="28"/>
          <w:lang w:val="en-US" w:eastAsia="zh-CN"/>
        </w:rPr>
        <w:t xml:space="preserve"> </w:t>
      </w:r>
      <w:r>
        <w:rPr>
          <w:rFonts w:hint="eastAsia" w:ascii="宋体" w:hAnsi="宋体" w:eastAsia="宋体" w:cs="宋体"/>
          <w:color w:val="333333"/>
          <w:kern w:val="0"/>
          <w:sz w:val="28"/>
          <w:szCs w:val="28"/>
        </w:rPr>
        <w:t>（依法免税的投标人应提供相关文件证明）；2021年1月至今任意连续三个月已缴纳社会保险的证明（专用收据或社会保险缴纳清单或社保缴纳证明，依法不需要缴纳社会保障资金的投标人应提供相关文件证明）；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（7）书面声明：参加政府采购活动前三年内，在经营活动中没有重大违法记录声明；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（8）具有履行合同所必需的设备和专业技术能力（须附相关证明材料或书面声明）；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（9）本项目不接受联合体。</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三</w:t>
      </w:r>
      <w:r>
        <w:rPr>
          <w:rFonts w:hint="eastAsia" w:ascii="宋体" w:hAnsi="宋体" w:cs="宋体"/>
          <w:b/>
          <w:bCs/>
          <w:color w:val="333333"/>
          <w:kern w:val="0"/>
          <w:sz w:val="28"/>
          <w:szCs w:val="28"/>
          <w:lang w:eastAsia="zh-CN"/>
        </w:rPr>
        <w:t>.</w:t>
      </w:r>
      <w:r>
        <w:rPr>
          <w:rFonts w:hint="eastAsia" w:ascii="宋体" w:hAnsi="宋体" w:eastAsia="宋体" w:cs="宋体"/>
          <w:b/>
          <w:bCs/>
          <w:color w:val="333333"/>
          <w:kern w:val="0"/>
          <w:sz w:val="28"/>
          <w:szCs w:val="28"/>
        </w:rPr>
        <w:t>获取采购文件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时间：2022年04月2</w:t>
      </w:r>
      <w:r>
        <w:rPr>
          <w:rFonts w:hint="eastAsia" w:ascii="宋体" w:hAnsi="宋体" w:cs="宋体"/>
          <w:color w:val="333333"/>
          <w:kern w:val="0"/>
          <w:sz w:val="28"/>
          <w:szCs w:val="28"/>
          <w:lang w:val="en-US" w:eastAsia="zh-CN"/>
        </w:rPr>
        <w:t>6</w:t>
      </w:r>
      <w:r>
        <w:rPr>
          <w:rFonts w:hint="eastAsia" w:ascii="宋体" w:hAnsi="宋体" w:eastAsia="宋体" w:cs="宋体"/>
          <w:color w:val="333333"/>
          <w:kern w:val="0"/>
          <w:sz w:val="28"/>
          <w:szCs w:val="28"/>
        </w:rPr>
        <w:t>日至2022年0</w:t>
      </w:r>
      <w:r>
        <w:rPr>
          <w:rFonts w:hint="eastAsia" w:ascii="宋体" w:hAnsi="宋体" w:cs="宋体"/>
          <w:color w:val="333333"/>
          <w:kern w:val="0"/>
          <w:sz w:val="28"/>
          <w:szCs w:val="28"/>
          <w:lang w:val="en-US" w:eastAsia="zh-CN"/>
        </w:rPr>
        <w:t>5</w:t>
      </w:r>
      <w:r>
        <w:rPr>
          <w:rFonts w:hint="eastAsia" w:ascii="宋体" w:hAnsi="宋体" w:eastAsia="宋体" w:cs="宋体"/>
          <w:color w:val="333333"/>
          <w:kern w:val="0"/>
          <w:sz w:val="28"/>
          <w:szCs w:val="28"/>
        </w:rPr>
        <w:t>月</w:t>
      </w:r>
      <w:r>
        <w:rPr>
          <w:rFonts w:hint="eastAsia" w:ascii="宋体" w:hAnsi="宋体" w:cs="宋体"/>
          <w:color w:val="333333"/>
          <w:kern w:val="0"/>
          <w:sz w:val="28"/>
          <w:szCs w:val="28"/>
          <w:lang w:val="en-US" w:eastAsia="zh-CN"/>
        </w:rPr>
        <w:t>05</w:t>
      </w:r>
      <w:r>
        <w:rPr>
          <w:rFonts w:hint="eastAsia" w:ascii="宋体" w:hAnsi="宋体" w:eastAsia="宋体" w:cs="宋体"/>
          <w:color w:val="333333"/>
          <w:kern w:val="0"/>
          <w:sz w:val="28"/>
          <w:szCs w:val="28"/>
        </w:rPr>
        <w:t>日，每天上午09:00:00至12:00:00，下午14:00:00至17:00:00（北京时间,法定节假日除外）</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地点：全国公共资源交易平台（陕西省.安康市）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方式：在线获取</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售价：500元</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四</w:t>
      </w:r>
      <w:r>
        <w:rPr>
          <w:rFonts w:hint="eastAsia" w:ascii="宋体" w:hAnsi="宋体" w:cs="宋体"/>
          <w:b/>
          <w:bCs/>
          <w:color w:val="333333"/>
          <w:kern w:val="0"/>
          <w:sz w:val="28"/>
          <w:szCs w:val="28"/>
          <w:lang w:eastAsia="zh-CN"/>
        </w:rPr>
        <w:t>.</w:t>
      </w:r>
      <w:r>
        <w:rPr>
          <w:rFonts w:hint="eastAsia" w:ascii="宋体" w:hAnsi="宋体" w:eastAsia="宋体" w:cs="宋体"/>
          <w:b/>
          <w:bCs/>
          <w:color w:val="333333"/>
          <w:kern w:val="0"/>
          <w:sz w:val="28"/>
          <w:szCs w:val="28"/>
        </w:rPr>
        <w:t>响应文件提交</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截止时间：2022年05月0</w:t>
      </w:r>
      <w:r>
        <w:rPr>
          <w:rFonts w:hint="eastAsia" w:ascii="宋体" w:hAnsi="宋体" w:cs="宋体"/>
          <w:color w:val="333333"/>
          <w:kern w:val="0"/>
          <w:sz w:val="28"/>
          <w:szCs w:val="28"/>
          <w:lang w:val="en-US" w:eastAsia="zh-CN"/>
        </w:rPr>
        <w:t>6</w:t>
      </w:r>
      <w:r>
        <w:rPr>
          <w:rFonts w:hint="eastAsia" w:ascii="宋体" w:hAnsi="宋体" w:eastAsia="宋体" w:cs="宋体"/>
          <w:color w:val="333333"/>
          <w:kern w:val="0"/>
          <w:sz w:val="28"/>
          <w:szCs w:val="28"/>
        </w:rPr>
        <w:t xml:space="preserve">日 </w:t>
      </w:r>
      <w:r>
        <w:rPr>
          <w:rFonts w:hint="eastAsia" w:ascii="宋体" w:hAnsi="宋体" w:cs="宋体"/>
          <w:color w:val="333333"/>
          <w:kern w:val="0"/>
          <w:sz w:val="28"/>
          <w:szCs w:val="28"/>
          <w:lang w:val="en-US" w:eastAsia="zh-CN"/>
        </w:rPr>
        <w:t>11</w:t>
      </w:r>
      <w:r>
        <w:rPr>
          <w:rFonts w:hint="eastAsia" w:ascii="宋体" w:hAnsi="宋体" w:eastAsia="宋体" w:cs="宋体"/>
          <w:color w:val="333333"/>
          <w:kern w:val="0"/>
          <w:sz w:val="28"/>
          <w:szCs w:val="28"/>
        </w:rPr>
        <w:t>时00分00秒（北京时间）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地点：安康市公共资源交易平台</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五</w:t>
      </w:r>
      <w:r>
        <w:rPr>
          <w:rFonts w:hint="eastAsia" w:ascii="宋体" w:hAnsi="宋体" w:cs="宋体"/>
          <w:b/>
          <w:bCs/>
          <w:color w:val="333333"/>
          <w:kern w:val="0"/>
          <w:sz w:val="28"/>
          <w:szCs w:val="28"/>
          <w:lang w:eastAsia="zh-CN"/>
        </w:rPr>
        <w:t>.</w:t>
      </w:r>
      <w:r>
        <w:rPr>
          <w:rFonts w:hint="eastAsia" w:ascii="宋体" w:hAnsi="宋体" w:eastAsia="宋体" w:cs="宋体"/>
          <w:b/>
          <w:bCs/>
          <w:color w:val="333333"/>
          <w:kern w:val="0"/>
          <w:sz w:val="28"/>
          <w:szCs w:val="28"/>
        </w:rPr>
        <w:t>开启</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时间：2022年05月0</w:t>
      </w:r>
      <w:r>
        <w:rPr>
          <w:rFonts w:hint="eastAsia" w:ascii="宋体" w:hAnsi="宋体" w:cs="宋体"/>
          <w:color w:val="333333"/>
          <w:kern w:val="0"/>
          <w:sz w:val="28"/>
          <w:szCs w:val="28"/>
          <w:lang w:val="en-US" w:eastAsia="zh-CN"/>
        </w:rPr>
        <w:t>6</w:t>
      </w:r>
      <w:r>
        <w:rPr>
          <w:rFonts w:hint="eastAsia" w:ascii="宋体" w:hAnsi="宋体" w:eastAsia="宋体" w:cs="宋体"/>
          <w:color w:val="333333"/>
          <w:kern w:val="0"/>
          <w:sz w:val="28"/>
          <w:szCs w:val="28"/>
        </w:rPr>
        <w:t xml:space="preserve">日 </w:t>
      </w:r>
      <w:r>
        <w:rPr>
          <w:rFonts w:hint="eastAsia" w:ascii="宋体" w:hAnsi="宋体" w:cs="宋体"/>
          <w:color w:val="333333"/>
          <w:kern w:val="0"/>
          <w:sz w:val="28"/>
          <w:szCs w:val="28"/>
          <w:lang w:val="en-US" w:eastAsia="zh-CN"/>
        </w:rPr>
        <w:t>11</w:t>
      </w:r>
      <w:r>
        <w:rPr>
          <w:rFonts w:hint="eastAsia" w:ascii="宋体" w:hAnsi="宋体" w:eastAsia="宋体" w:cs="宋体"/>
          <w:color w:val="333333"/>
          <w:kern w:val="0"/>
          <w:sz w:val="28"/>
          <w:szCs w:val="28"/>
        </w:rPr>
        <w:t>时00分00秒（北京时间）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地点：安康市公共资源交易中心（安康市汉滨区香溪路8号）</w:t>
      </w:r>
      <w:r>
        <w:rPr>
          <w:rFonts w:hint="eastAsia" w:ascii="宋体" w:hAnsi="宋体" w:cs="宋体"/>
          <w:color w:val="333333"/>
          <w:kern w:val="0"/>
          <w:sz w:val="28"/>
          <w:szCs w:val="28"/>
          <w:lang w:val="en-US" w:eastAsia="zh-CN"/>
        </w:rPr>
        <w:t>405</w:t>
      </w:r>
      <w:r>
        <w:rPr>
          <w:rFonts w:hint="eastAsia" w:ascii="宋体" w:hAnsi="宋体" w:eastAsia="宋体" w:cs="宋体"/>
          <w:color w:val="333333"/>
          <w:kern w:val="0"/>
          <w:sz w:val="28"/>
          <w:szCs w:val="28"/>
        </w:rPr>
        <w:t>开标室</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六</w:t>
      </w:r>
      <w:r>
        <w:rPr>
          <w:rFonts w:hint="eastAsia" w:ascii="宋体" w:hAnsi="宋体" w:cs="宋体"/>
          <w:b/>
          <w:bCs/>
          <w:color w:val="333333"/>
          <w:kern w:val="0"/>
          <w:sz w:val="28"/>
          <w:szCs w:val="28"/>
          <w:lang w:eastAsia="zh-CN"/>
        </w:rPr>
        <w:t>.</w:t>
      </w:r>
      <w:r>
        <w:rPr>
          <w:rFonts w:hint="eastAsia" w:ascii="宋体" w:hAnsi="宋体" w:eastAsia="宋体" w:cs="宋体"/>
          <w:b/>
          <w:bCs/>
          <w:color w:val="333333"/>
          <w:kern w:val="0"/>
          <w:sz w:val="28"/>
          <w:szCs w:val="28"/>
        </w:rPr>
        <w:t>公告期限</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自本公告发布之日起3个工作日。</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七</w:t>
      </w:r>
      <w:r>
        <w:rPr>
          <w:rFonts w:hint="eastAsia" w:ascii="宋体" w:hAnsi="宋体" w:cs="宋体"/>
          <w:b/>
          <w:bCs/>
          <w:color w:val="333333"/>
          <w:kern w:val="0"/>
          <w:sz w:val="28"/>
          <w:szCs w:val="28"/>
          <w:lang w:eastAsia="zh-CN"/>
        </w:rPr>
        <w:t>.</w:t>
      </w:r>
      <w:r>
        <w:rPr>
          <w:rFonts w:hint="eastAsia" w:ascii="宋体" w:hAnsi="宋体" w:eastAsia="宋体" w:cs="宋体"/>
          <w:b/>
          <w:bCs/>
          <w:color w:val="333333"/>
          <w:kern w:val="0"/>
          <w:sz w:val="28"/>
          <w:szCs w:val="28"/>
        </w:rPr>
        <w:t>其他补充事宜</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注：1</w:t>
      </w:r>
      <w:r>
        <w:rPr>
          <w:rFonts w:hint="eastAsia" w:ascii="宋体" w:hAnsi="宋体" w:cs="宋体"/>
          <w:b/>
          <w:bCs/>
          <w:color w:val="333333"/>
          <w:kern w:val="0"/>
          <w:sz w:val="28"/>
          <w:szCs w:val="28"/>
          <w:lang w:val="en-US" w:eastAsia="zh-CN"/>
        </w:rPr>
        <w:t>.</w:t>
      </w:r>
      <w:r>
        <w:rPr>
          <w:rFonts w:hint="eastAsia" w:ascii="宋体" w:hAnsi="宋体" w:eastAsia="宋体" w:cs="宋体"/>
          <w:b/>
          <w:bCs/>
          <w:color w:val="333333"/>
          <w:kern w:val="0"/>
          <w:sz w:val="28"/>
          <w:szCs w:val="28"/>
        </w:rPr>
        <w:t>购买须知：使用捆绑省交易平台的CA锁登录电子交易平台，通过政府采购系统企业端进入，点击我要投标，完善相关投标信息。2.缴费确认：投标人须在文件发售时间内将网上投标成功回执单、单位介绍信及经办人身份证（原件或复印件加盖原色公章）发送至采购代理机构邮箱（525674235@qq.com），进行电话联系并缴费确认，缴费确认完毕后方可下载磋商文件。3</w:t>
      </w:r>
      <w:r>
        <w:rPr>
          <w:rFonts w:hint="eastAsia" w:ascii="宋体" w:hAnsi="宋体" w:cs="宋体"/>
          <w:b/>
          <w:bCs/>
          <w:color w:val="333333"/>
          <w:kern w:val="0"/>
          <w:sz w:val="28"/>
          <w:szCs w:val="28"/>
          <w:lang w:val="en-US" w:eastAsia="zh-CN"/>
        </w:rPr>
        <w:t>.</w:t>
      </w:r>
      <w:r>
        <w:rPr>
          <w:rFonts w:hint="eastAsia" w:ascii="宋体" w:hAnsi="宋体" w:eastAsia="宋体" w:cs="宋体"/>
          <w:b/>
          <w:bCs/>
          <w:color w:val="333333"/>
          <w:kern w:val="0"/>
          <w:sz w:val="28"/>
          <w:szCs w:val="28"/>
        </w:rPr>
        <w:t>未完成网上投标成功的或未经采购代理公司缴费确认或未在网站上下载磋商文件的，无法完成后续流程。4</w:t>
      </w:r>
      <w:r>
        <w:rPr>
          <w:rFonts w:hint="eastAsia" w:ascii="宋体" w:hAnsi="宋体" w:cs="宋体"/>
          <w:b/>
          <w:bCs/>
          <w:color w:val="333333"/>
          <w:kern w:val="0"/>
          <w:sz w:val="28"/>
          <w:szCs w:val="28"/>
          <w:lang w:val="en-US" w:eastAsia="zh-CN"/>
        </w:rPr>
        <w:t>.</w:t>
      </w:r>
      <w:r>
        <w:rPr>
          <w:rFonts w:hint="eastAsia" w:ascii="宋体" w:hAnsi="宋体" w:eastAsia="宋体" w:cs="宋体"/>
          <w:b/>
          <w:bCs/>
          <w:color w:val="333333"/>
          <w:kern w:val="0"/>
          <w:sz w:val="28"/>
          <w:szCs w:val="28"/>
        </w:rPr>
        <w:t>本项目采用电子化不见面投标的方式，相关操作流程详见全国公共资源交易平台（陕西省）网站[服务指南-下载专区]中的《陕西省公共资源交易中心政府采购项目投标指南》；5</w:t>
      </w:r>
      <w:r>
        <w:rPr>
          <w:rFonts w:hint="eastAsia" w:ascii="宋体" w:hAnsi="宋体" w:cs="宋体"/>
          <w:b/>
          <w:bCs/>
          <w:color w:val="333333"/>
          <w:kern w:val="0"/>
          <w:sz w:val="28"/>
          <w:szCs w:val="28"/>
          <w:lang w:val="en-US" w:eastAsia="zh-CN"/>
        </w:rPr>
        <w:t>.</w:t>
      </w:r>
      <w:r>
        <w:rPr>
          <w:rFonts w:hint="eastAsia" w:ascii="宋体" w:hAnsi="宋体" w:eastAsia="宋体" w:cs="宋体"/>
          <w:b/>
          <w:bCs/>
          <w:color w:val="333333"/>
          <w:kern w:val="0"/>
          <w:sz w:val="28"/>
          <w:szCs w:val="28"/>
        </w:rPr>
        <w:t>各供应商须在报名期间内下载采购文件，未下载文件的单位将无法提交电子投标文件；6</w:t>
      </w:r>
      <w:r>
        <w:rPr>
          <w:rFonts w:hint="eastAsia" w:ascii="宋体" w:hAnsi="宋体" w:cs="宋体"/>
          <w:b/>
          <w:bCs/>
          <w:color w:val="333333"/>
          <w:kern w:val="0"/>
          <w:sz w:val="28"/>
          <w:szCs w:val="28"/>
          <w:lang w:val="en-US" w:eastAsia="zh-CN"/>
        </w:rPr>
        <w:t>.</w:t>
      </w:r>
      <w:r>
        <w:rPr>
          <w:rFonts w:hint="eastAsia" w:ascii="宋体" w:hAnsi="宋体" w:eastAsia="宋体" w:cs="宋体"/>
          <w:b/>
          <w:bCs/>
          <w:color w:val="333333"/>
          <w:kern w:val="0"/>
          <w:sz w:val="28"/>
          <w:szCs w:val="28"/>
        </w:rPr>
        <w:t>电子投标文件技术支持：4009280095、4009980000；7</w:t>
      </w:r>
      <w:r>
        <w:rPr>
          <w:rFonts w:hint="eastAsia" w:ascii="宋体" w:hAnsi="宋体" w:cs="宋体"/>
          <w:b/>
          <w:bCs/>
          <w:color w:val="333333"/>
          <w:kern w:val="0"/>
          <w:sz w:val="28"/>
          <w:szCs w:val="28"/>
          <w:lang w:val="en-US" w:eastAsia="zh-CN"/>
        </w:rPr>
        <w:t>.</w:t>
      </w:r>
      <w:r>
        <w:rPr>
          <w:rFonts w:hint="eastAsia" w:ascii="宋体" w:hAnsi="宋体" w:eastAsia="宋体" w:cs="宋体"/>
          <w:b/>
          <w:bCs/>
          <w:color w:val="333333"/>
          <w:kern w:val="0"/>
          <w:sz w:val="28"/>
          <w:szCs w:val="28"/>
        </w:rPr>
        <w:t>请各供应商购买招标文件后，按照陕西省财政厅《关于政府采购供应商注册登记有关事项的通知》要求，通过陕西省政府采购网注册登记加入陕西省政府采购供应商库。</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八</w:t>
      </w:r>
      <w:r>
        <w:rPr>
          <w:rFonts w:hint="eastAsia" w:ascii="宋体" w:hAnsi="宋体" w:cs="宋体"/>
          <w:b/>
          <w:bCs/>
          <w:color w:val="333333"/>
          <w:kern w:val="0"/>
          <w:sz w:val="28"/>
          <w:szCs w:val="28"/>
          <w:lang w:eastAsia="zh-CN"/>
        </w:rPr>
        <w:t>.</w:t>
      </w:r>
      <w:r>
        <w:rPr>
          <w:rFonts w:hint="eastAsia" w:ascii="宋体" w:hAnsi="宋体" w:eastAsia="宋体" w:cs="宋体"/>
          <w:b/>
          <w:bCs/>
          <w:color w:val="333333"/>
          <w:kern w:val="0"/>
          <w:sz w:val="28"/>
          <w:szCs w:val="28"/>
        </w:rPr>
        <w:t>凡对本次采购提出询问，请按以下方式联系。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1.采购人信息</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名称：</w:t>
      </w:r>
      <w:r>
        <w:rPr>
          <w:rFonts w:hint="eastAsia" w:ascii="宋体" w:hAnsi="宋体" w:cs="宋体"/>
          <w:color w:val="333333"/>
          <w:kern w:val="0"/>
          <w:sz w:val="28"/>
          <w:szCs w:val="28"/>
          <w:lang w:eastAsia="zh-CN"/>
        </w:rPr>
        <w:t>岚皋县</w:t>
      </w:r>
      <w:r>
        <w:rPr>
          <w:rFonts w:hint="eastAsia" w:ascii="宋体" w:hAnsi="宋体" w:eastAsia="宋体" w:cs="宋体"/>
          <w:color w:val="333333"/>
          <w:kern w:val="0"/>
          <w:sz w:val="28"/>
          <w:szCs w:val="28"/>
        </w:rPr>
        <w:t>大道河镇人民政府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地址：岚皋县大道河镇北街1号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联系方式：</w:t>
      </w:r>
      <w:r>
        <w:rPr>
          <w:rFonts w:hint="eastAsia" w:ascii="宋体" w:hAnsi="宋体" w:cs="宋体"/>
          <w:color w:val="333333"/>
          <w:kern w:val="0"/>
          <w:sz w:val="28"/>
          <w:szCs w:val="28"/>
          <w:lang w:eastAsia="zh-CN"/>
        </w:rPr>
        <w:t>17319553776</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2.采购代理机构信息</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名称：陕西恒瑞项目管理有限公司</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地址：安康市高新区高新居尚花园沟社区3号楼1903室</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联系方式：0915-3326656</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3.项目联系方式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项目联系人：</w:t>
      </w:r>
      <w:r>
        <w:rPr>
          <w:rFonts w:hint="eastAsia" w:ascii="宋体" w:hAnsi="宋体" w:cs="宋体"/>
          <w:color w:val="333333"/>
          <w:kern w:val="0"/>
          <w:sz w:val="28"/>
          <w:szCs w:val="28"/>
          <w:lang w:eastAsia="zh-CN"/>
        </w:rPr>
        <w:t>高</w:t>
      </w:r>
      <w:r>
        <w:rPr>
          <w:rFonts w:hint="eastAsia" w:ascii="宋体" w:hAnsi="宋体" w:eastAsia="宋体" w:cs="宋体"/>
          <w:color w:val="333333"/>
          <w:kern w:val="0"/>
          <w:sz w:val="28"/>
          <w:szCs w:val="28"/>
        </w:rPr>
        <w:t>女士</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电话：18209159775</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333333"/>
          <w:kern w:val="0"/>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0000FF"/>
          <w:kern w:val="0"/>
          <w:sz w:val="28"/>
          <w:szCs w:val="28"/>
        </w:rPr>
      </w:pPr>
      <w:r>
        <w:rPr>
          <w:rFonts w:hint="eastAsia" w:ascii="宋体" w:hAnsi="宋体" w:eastAsia="宋体" w:cs="宋体"/>
          <w:color w:val="333333"/>
          <w:kern w:val="0"/>
          <w:sz w:val="28"/>
          <w:szCs w:val="28"/>
        </w:rPr>
        <w:t>陕西恒瑞项目管理有限公司</w:t>
      </w:r>
    </w:p>
    <w:p>
      <w:pPr>
        <w:keepNext w:val="0"/>
        <w:keepLines w:val="0"/>
        <w:pageBreakBefore w:val="0"/>
        <w:widowControl w:val="0"/>
        <w:kinsoku/>
        <w:wordWrap/>
        <w:overflowPunct/>
        <w:topLinePunct w:val="0"/>
        <w:autoSpaceDE/>
        <w:autoSpaceDN/>
        <w:bidi w:val="0"/>
        <w:adjustRightInd/>
        <w:snapToGrid/>
        <w:spacing w:line="480" w:lineRule="exact"/>
        <w:ind w:right="140"/>
        <w:jc w:val="right"/>
        <w:textAlignment w:val="auto"/>
        <w:rPr>
          <w:rFonts w:hint="eastAsia" w:ascii="宋体" w:hAnsi="宋体" w:eastAsia="宋体" w:cs="宋体"/>
          <w:color w:val="0000FF"/>
          <w:kern w:val="0"/>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right="140"/>
        <w:jc w:val="righ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202</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04</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2</w:t>
      </w:r>
      <w:r>
        <w:rPr>
          <w:rFonts w:hint="eastAsia" w:ascii="宋体" w:hAnsi="宋体" w:cs="宋体"/>
          <w:color w:val="auto"/>
          <w:kern w:val="0"/>
          <w:sz w:val="28"/>
          <w:szCs w:val="28"/>
          <w:lang w:val="en-US" w:eastAsia="zh-CN"/>
        </w:rPr>
        <w:t>5</w:t>
      </w:r>
      <w:r>
        <w:rPr>
          <w:rFonts w:hint="eastAsia" w:ascii="宋体" w:hAnsi="宋体" w:eastAsia="宋体" w:cs="宋体"/>
          <w:color w:val="auto"/>
          <w:kern w:val="0"/>
          <w:sz w:val="28"/>
          <w:szCs w:val="28"/>
        </w:rPr>
        <w:t>日</w:t>
      </w:r>
    </w:p>
    <w:p>
      <w:pPr>
        <w:spacing w:line="380" w:lineRule="exact"/>
        <w:jc w:val="both"/>
        <w:outlineLvl w:val="0"/>
        <w:rPr>
          <w:rFonts w:hint="eastAsia" w:ascii="宋体" w:hAnsi="宋体" w:eastAsia="宋体" w:cs="宋体"/>
          <w:b/>
          <w:color w:val="000000"/>
          <w:sz w:val="28"/>
          <w:szCs w:val="28"/>
        </w:rPr>
      </w:pPr>
    </w:p>
    <w:p>
      <w:pPr>
        <w:spacing w:line="380" w:lineRule="exact"/>
        <w:jc w:val="center"/>
        <w:outlineLvl w:val="0"/>
        <w:rPr>
          <w:rFonts w:hint="eastAsia" w:ascii="宋体" w:hAnsi="宋体" w:eastAsia="宋体" w:cs="宋体"/>
          <w:b/>
          <w:color w:val="000000"/>
          <w:sz w:val="28"/>
          <w:szCs w:val="28"/>
        </w:rPr>
      </w:pPr>
    </w:p>
    <w:p>
      <w:pPr>
        <w:spacing w:line="380" w:lineRule="exact"/>
        <w:jc w:val="center"/>
        <w:outlineLvl w:val="0"/>
        <w:rPr>
          <w:rFonts w:hint="eastAsia" w:ascii="宋体" w:hAnsi="宋体" w:eastAsia="宋体" w:cs="宋体"/>
          <w:b/>
          <w:color w:val="000000"/>
          <w:sz w:val="28"/>
          <w:szCs w:val="28"/>
        </w:rPr>
      </w:pPr>
    </w:p>
    <w:p>
      <w:pPr>
        <w:spacing w:line="380" w:lineRule="exact"/>
        <w:jc w:val="center"/>
        <w:outlineLvl w:val="0"/>
        <w:rPr>
          <w:rFonts w:hint="eastAsia" w:ascii="宋体" w:hAnsi="宋体" w:eastAsia="宋体" w:cs="宋体"/>
          <w:b/>
          <w:color w:val="000000"/>
          <w:sz w:val="28"/>
          <w:szCs w:val="28"/>
        </w:rPr>
      </w:pPr>
      <w:r>
        <w:rPr>
          <w:rFonts w:hint="eastAsia" w:ascii="宋体" w:hAnsi="宋体" w:eastAsia="宋体" w:cs="宋体"/>
          <w:b/>
          <w:color w:val="000000"/>
          <w:sz w:val="36"/>
          <w:szCs w:val="36"/>
        </w:rPr>
        <w:t>第二章    磋商须知</w:t>
      </w:r>
    </w:p>
    <w:p>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本次采购依据《中华人民共和国政府采购法》</w:t>
      </w:r>
      <w:r>
        <w:rPr>
          <w:rFonts w:hint="eastAsia" w:ascii="宋体" w:hAnsi="宋体" w:cs="宋体"/>
          <w:b w:val="0"/>
          <w:bCs/>
          <w:color w:val="000000"/>
          <w:sz w:val="28"/>
          <w:szCs w:val="28"/>
          <w:lang w:eastAsia="zh-CN"/>
        </w:rPr>
        <w:t>、</w:t>
      </w:r>
      <w:r>
        <w:rPr>
          <w:rFonts w:hint="eastAsia" w:ascii="宋体" w:hAnsi="宋体" w:eastAsia="宋体" w:cs="宋体"/>
          <w:b w:val="0"/>
          <w:bCs/>
          <w:color w:val="000000"/>
          <w:sz w:val="28"/>
          <w:szCs w:val="28"/>
        </w:rPr>
        <w:t>《政府采购货物和服务招标投标管理办法》</w:t>
      </w:r>
      <w:r>
        <w:rPr>
          <w:rFonts w:hint="eastAsia" w:ascii="宋体" w:hAnsi="宋体" w:cs="宋体"/>
          <w:b w:val="0"/>
          <w:bCs/>
          <w:color w:val="000000"/>
          <w:sz w:val="28"/>
          <w:szCs w:val="28"/>
          <w:lang w:eastAsia="zh-CN"/>
        </w:rPr>
        <w:t>、</w:t>
      </w:r>
      <w:r>
        <w:rPr>
          <w:rFonts w:hint="eastAsia" w:ascii="宋体" w:hAnsi="宋体" w:eastAsia="宋体" w:cs="宋体"/>
          <w:b w:val="0"/>
          <w:bCs/>
          <w:color w:val="000000"/>
          <w:sz w:val="28"/>
          <w:szCs w:val="28"/>
        </w:rPr>
        <w:t>（财政部第87号令）</w:t>
      </w:r>
      <w:r>
        <w:rPr>
          <w:rFonts w:hint="eastAsia" w:ascii="宋体" w:hAnsi="宋体" w:cs="宋体"/>
          <w:b w:val="0"/>
          <w:bCs/>
          <w:color w:val="000000"/>
          <w:sz w:val="28"/>
          <w:szCs w:val="28"/>
          <w:lang w:eastAsia="zh-CN"/>
        </w:rPr>
        <w:t>、</w:t>
      </w:r>
      <w:r>
        <w:rPr>
          <w:rFonts w:hint="eastAsia" w:ascii="宋体" w:hAnsi="宋体" w:eastAsia="宋体" w:cs="宋体"/>
          <w:b w:val="0"/>
          <w:bCs/>
          <w:color w:val="000000"/>
          <w:sz w:val="28"/>
          <w:szCs w:val="28"/>
        </w:rPr>
        <w:t>《中华人民共和国政府采购法实施条例》</w:t>
      </w:r>
      <w:r>
        <w:rPr>
          <w:rFonts w:hint="eastAsia" w:ascii="宋体" w:hAnsi="宋体" w:cs="宋体"/>
          <w:b w:val="0"/>
          <w:bCs/>
          <w:color w:val="000000"/>
          <w:sz w:val="28"/>
          <w:szCs w:val="28"/>
          <w:lang w:eastAsia="zh-CN"/>
        </w:rPr>
        <w:t>、</w:t>
      </w:r>
      <w:r>
        <w:rPr>
          <w:rFonts w:hint="eastAsia" w:ascii="宋体" w:hAnsi="宋体" w:eastAsia="宋体" w:cs="宋体"/>
          <w:b w:val="0"/>
          <w:bCs/>
          <w:color w:val="000000"/>
          <w:sz w:val="28"/>
          <w:szCs w:val="28"/>
        </w:rPr>
        <w:t>《政府采购竞争性磋商采购方式管理暂行办法》（财库〔2014〕214号)文件及国家现行有关法律法规执行。</w:t>
      </w:r>
    </w:p>
    <w:p>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1．采购人</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采购代理机构</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监督管理机构</w:t>
      </w:r>
    </w:p>
    <w:p>
      <w:pPr>
        <w:spacing w:line="48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1.1 </w:t>
      </w:r>
      <w:r>
        <w:rPr>
          <w:rFonts w:hint="eastAsia" w:ascii="宋体" w:hAnsi="宋体" w:eastAsia="宋体" w:cs="宋体"/>
          <w:bCs/>
          <w:color w:val="000000"/>
          <w:sz w:val="28"/>
          <w:szCs w:val="28"/>
          <w:lang w:val="en-US" w:eastAsia="zh-CN"/>
        </w:rPr>
        <w:t xml:space="preserve">采   购   </w:t>
      </w:r>
      <w:r>
        <w:rPr>
          <w:rFonts w:hint="eastAsia" w:ascii="宋体" w:hAnsi="宋体" w:eastAsia="宋体" w:cs="宋体"/>
          <w:bCs/>
          <w:color w:val="000000"/>
          <w:sz w:val="28"/>
          <w:szCs w:val="28"/>
        </w:rPr>
        <w:t>人：</w:t>
      </w:r>
      <w:r>
        <w:rPr>
          <w:rFonts w:hint="eastAsia" w:ascii="宋体" w:hAnsi="宋体" w:eastAsia="宋体" w:cs="宋体"/>
          <w:bCs/>
          <w:color w:val="000000"/>
          <w:sz w:val="28"/>
          <w:szCs w:val="28"/>
          <w:lang w:eastAsia="zh-CN"/>
        </w:rPr>
        <w:t>岚皋县大道河镇人民政府</w:t>
      </w:r>
    </w:p>
    <w:p>
      <w:pPr>
        <w:spacing w:line="48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1.2 </w:t>
      </w:r>
      <w:r>
        <w:rPr>
          <w:rFonts w:hint="eastAsia" w:ascii="宋体" w:hAnsi="宋体" w:eastAsia="宋体" w:cs="宋体"/>
          <w:bCs/>
          <w:color w:val="000000"/>
          <w:sz w:val="28"/>
          <w:szCs w:val="28"/>
          <w:lang w:val="en-US" w:eastAsia="zh-CN"/>
        </w:rPr>
        <w:t>采购</w:t>
      </w:r>
      <w:r>
        <w:rPr>
          <w:rFonts w:hint="eastAsia" w:ascii="宋体" w:hAnsi="宋体" w:eastAsia="宋体" w:cs="宋体"/>
          <w:bCs/>
          <w:color w:val="000000"/>
          <w:sz w:val="28"/>
          <w:szCs w:val="28"/>
        </w:rPr>
        <w:t>代理机构：陕西恒瑞项目管理有限公司</w:t>
      </w:r>
    </w:p>
    <w:p>
      <w:pPr>
        <w:spacing w:line="48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1.3 招标采购单位：招标人及招标代理机构的统称</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560" w:firstLineChars="200"/>
        <w:jc w:val="both"/>
        <w:textAlignment w:val="auto"/>
        <w:rPr>
          <w:rFonts w:hint="eastAsia" w:ascii="宋体" w:hAnsi="宋体" w:eastAsia="宋体" w:cs="宋体"/>
          <w:sz w:val="28"/>
          <w:szCs w:val="28"/>
          <w:shd w:val="clear" w:color="auto" w:fill="auto"/>
          <w:lang w:val="en-US" w:eastAsia="zh-CN"/>
        </w:rPr>
      </w:pPr>
      <w:r>
        <w:rPr>
          <w:rFonts w:hint="eastAsia" w:ascii="宋体" w:hAnsi="宋体" w:eastAsia="宋体" w:cs="宋体"/>
          <w:sz w:val="28"/>
          <w:szCs w:val="28"/>
          <w:shd w:val="clear" w:color="auto" w:fill="auto"/>
        </w:rPr>
        <w:t>1.</w:t>
      </w:r>
      <w:r>
        <w:rPr>
          <w:rFonts w:hint="eastAsia" w:ascii="宋体" w:hAnsi="宋体" w:eastAsia="宋体" w:cs="宋体"/>
          <w:sz w:val="28"/>
          <w:szCs w:val="28"/>
          <w:shd w:val="clear" w:color="auto" w:fill="auto"/>
          <w:lang w:val="en-US" w:eastAsia="zh-CN"/>
        </w:rPr>
        <w:t>4</w:t>
      </w:r>
      <w:r>
        <w:rPr>
          <w:rFonts w:hint="eastAsia" w:ascii="宋体" w:hAnsi="宋体" w:eastAsia="宋体" w:cs="宋体"/>
          <w:sz w:val="28"/>
          <w:szCs w:val="28"/>
          <w:shd w:val="clear" w:color="auto" w:fill="auto"/>
        </w:rPr>
        <w:t xml:space="preserve"> 监督管理机构：岚皋县财政局</w:t>
      </w:r>
    </w:p>
    <w:p>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2．合格的</w:t>
      </w:r>
      <w:r>
        <w:rPr>
          <w:rFonts w:hint="eastAsia" w:ascii="宋体" w:hAnsi="宋体" w:cs="宋体"/>
          <w:b/>
          <w:color w:val="000000"/>
          <w:sz w:val="28"/>
          <w:szCs w:val="28"/>
          <w:lang w:eastAsia="zh-CN"/>
        </w:rPr>
        <w:t>磋商单位.</w:t>
      </w:r>
      <w:r>
        <w:rPr>
          <w:rFonts w:hint="eastAsia" w:ascii="宋体" w:hAnsi="宋体" w:eastAsia="宋体" w:cs="宋体"/>
          <w:b/>
          <w:color w:val="000000"/>
          <w:sz w:val="28"/>
          <w:szCs w:val="28"/>
        </w:rPr>
        <w:t>合格的工程与服务</w:t>
      </w:r>
    </w:p>
    <w:p>
      <w:pPr>
        <w:spacing w:line="480" w:lineRule="exact"/>
        <w:ind w:firstLine="562" w:firstLineChars="200"/>
        <w:rPr>
          <w:rFonts w:hint="eastAsia" w:ascii="宋体" w:hAnsi="宋体" w:eastAsia="宋体" w:cs="宋体"/>
          <w:b/>
          <w:color w:val="000000"/>
          <w:sz w:val="28"/>
          <w:szCs w:val="28"/>
          <w:lang w:eastAsia="zh-CN"/>
        </w:rPr>
      </w:pPr>
      <w:r>
        <w:rPr>
          <w:rFonts w:hint="eastAsia" w:ascii="宋体" w:hAnsi="宋体" w:eastAsia="宋体" w:cs="宋体"/>
          <w:b/>
          <w:color w:val="000000"/>
          <w:sz w:val="28"/>
          <w:szCs w:val="28"/>
        </w:rPr>
        <w:t>2.1 合格的</w:t>
      </w:r>
      <w:r>
        <w:rPr>
          <w:rFonts w:hint="eastAsia" w:ascii="宋体" w:hAnsi="宋体" w:cs="宋体"/>
          <w:b/>
          <w:color w:val="000000"/>
          <w:sz w:val="28"/>
          <w:szCs w:val="28"/>
          <w:lang w:eastAsia="zh-CN"/>
        </w:rPr>
        <w:t>磋商单位</w:t>
      </w:r>
    </w:p>
    <w:p>
      <w:pPr>
        <w:spacing w:line="48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2.1.1 依照《中华人民共和国公司法》注册</w:t>
      </w:r>
      <w:r>
        <w:rPr>
          <w:rFonts w:hint="eastAsia" w:ascii="宋体" w:hAnsi="宋体" w:cs="宋体"/>
          <w:color w:val="000000"/>
          <w:sz w:val="28"/>
          <w:szCs w:val="28"/>
          <w:lang w:eastAsia="zh-CN"/>
        </w:rPr>
        <w:t>、</w:t>
      </w:r>
      <w:r>
        <w:rPr>
          <w:rFonts w:hint="eastAsia" w:ascii="宋体" w:hAnsi="宋体" w:eastAsia="宋体" w:cs="宋体"/>
          <w:color w:val="000000"/>
          <w:sz w:val="28"/>
          <w:szCs w:val="28"/>
        </w:rPr>
        <w:t>符合《中华人民共和国政府采购法》第二十二条要求具备的条件</w:t>
      </w:r>
      <w:r>
        <w:rPr>
          <w:rFonts w:hint="eastAsia" w:ascii="宋体" w:hAnsi="宋体" w:cs="宋体"/>
          <w:color w:val="000000"/>
          <w:sz w:val="28"/>
          <w:szCs w:val="28"/>
          <w:lang w:eastAsia="zh-CN"/>
        </w:rPr>
        <w:t>、</w:t>
      </w:r>
      <w:r>
        <w:rPr>
          <w:rFonts w:hint="eastAsia" w:ascii="宋体" w:hAnsi="宋体" w:eastAsia="宋体" w:cs="宋体"/>
          <w:color w:val="000000"/>
          <w:sz w:val="28"/>
          <w:szCs w:val="28"/>
        </w:rPr>
        <w:t>并具备</w:t>
      </w:r>
      <w:r>
        <w:rPr>
          <w:rFonts w:hint="eastAsia" w:ascii="宋体" w:hAnsi="宋体" w:eastAsia="宋体" w:cs="宋体"/>
          <w:bCs/>
          <w:color w:val="000000"/>
          <w:sz w:val="28"/>
          <w:szCs w:val="28"/>
        </w:rPr>
        <w:t>国家规定的相关该行业必备资质，</w:t>
      </w:r>
      <w:r>
        <w:rPr>
          <w:rFonts w:hint="eastAsia" w:ascii="宋体" w:hAnsi="宋体" w:eastAsia="宋体" w:cs="宋体"/>
          <w:color w:val="000000"/>
          <w:sz w:val="28"/>
          <w:szCs w:val="28"/>
        </w:rPr>
        <w:t>有能力提供本次磋商工程和服务的</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w:t>
      </w:r>
    </w:p>
    <w:p>
      <w:pPr>
        <w:spacing w:line="48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2.1.</w:t>
      </w:r>
      <w:r>
        <w:rPr>
          <w:rFonts w:hint="eastAsia" w:ascii="宋体" w:hAnsi="宋体" w:eastAsia="宋体" w:cs="宋体"/>
          <w:b/>
          <w:color w:val="000000"/>
          <w:sz w:val="28"/>
          <w:szCs w:val="28"/>
          <w:lang w:val="en-US" w:eastAsia="zh-CN"/>
        </w:rPr>
        <w:t>2</w:t>
      </w:r>
      <w:r>
        <w:rPr>
          <w:rFonts w:hint="eastAsia" w:ascii="宋体" w:hAnsi="宋体" w:eastAsia="宋体" w:cs="宋体"/>
          <w:b/>
          <w:color w:val="000000"/>
          <w:sz w:val="28"/>
          <w:szCs w:val="28"/>
        </w:rPr>
        <w:t xml:space="preserve"> 资质要求</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bCs/>
          <w:color w:val="333333"/>
          <w:kern w:val="0"/>
          <w:sz w:val="28"/>
          <w:szCs w:val="28"/>
        </w:rPr>
      </w:pPr>
      <w:r>
        <w:rPr>
          <w:rFonts w:hint="eastAsia" w:ascii="宋体" w:hAnsi="宋体" w:eastAsia="宋体" w:cs="宋体"/>
          <w:bCs/>
          <w:color w:val="333333"/>
          <w:kern w:val="0"/>
          <w:sz w:val="28"/>
          <w:szCs w:val="28"/>
        </w:rPr>
        <w:t>（1）具有独立承担民事责任的能力，提供营业执照</w:t>
      </w:r>
      <w:r>
        <w:rPr>
          <w:rFonts w:hint="eastAsia" w:ascii="宋体" w:hAnsi="宋体" w:cs="宋体"/>
          <w:bCs/>
          <w:color w:val="333333"/>
          <w:kern w:val="0"/>
          <w:sz w:val="28"/>
          <w:szCs w:val="28"/>
          <w:lang w:eastAsia="zh-CN"/>
        </w:rPr>
        <w:t>、</w:t>
      </w:r>
      <w:r>
        <w:rPr>
          <w:rFonts w:hint="eastAsia" w:ascii="宋体" w:hAnsi="宋体" w:eastAsia="宋体" w:cs="宋体"/>
          <w:bCs/>
          <w:color w:val="333333"/>
          <w:kern w:val="0"/>
          <w:sz w:val="28"/>
          <w:szCs w:val="28"/>
        </w:rPr>
        <w:t>税务登记证</w:t>
      </w:r>
      <w:r>
        <w:rPr>
          <w:rFonts w:hint="eastAsia" w:ascii="宋体" w:hAnsi="宋体" w:cs="宋体"/>
          <w:bCs/>
          <w:color w:val="333333"/>
          <w:kern w:val="0"/>
          <w:sz w:val="28"/>
          <w:szCs w:val="28"/>
          <w:lang w:eastAsia="zh-CN"/>
        </w:rPr>
        <w:t>、</w:t>
      </w:r>
      <w:r>
        <w:rPr>
          <w:rFonts w:hint="eastAsia" w:ascii="宋体" w:hAnsi="宋体" w:eastAsia="宋体" w:cs="宋体"/>
          <w:bCs/>
          <w:color w:val="333333"/>
          <w:kern w:val="0"/>
          <w:sz w:val="28"/>
          <w:szCs w:val="28"/>
        </w:rPr>
        <w:t>组织机构代码证或登载有统一社会信用代码的营业执照（或《事业单位法人证书》或其他合法组织登记证书</w:t>
      </w:r>
      <w:r>
        <w:rPr>
          <w:rFonts w:hint="eastAsia" w:ascii="宋体" w:hAnsi="宋体" w:cs="宋体"/>
          <w:bCs/>
          <w:color w:val="333333"/>
          <w:kern w:val="0"/>
          <w:sz w:val="28"/>
          <w:szCs w:val="28"/>
          <w:lang w:eastAsia="zh-CN"/>
        </w:rPr>
        <w:t>、</w:t>
      </w:r>
      <w:r>
        <w:rPr>
          <w:rFonts w:hint="eastAsia" w:ascii="宋体" w:hAnsi="宋体" w:eastAsia="宋体" w:cs="宋体"/>
          <w:bCs/>
          <w:color w:val="333333"/>
          <w:kern w:val="0"/>
          <w:sz w:val="28"/>
          <w:szCs w:val="28"/>
        </w:rPr>
        <w:t>自然人只须提交身份证）；</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bCs/>
          <w:color w:val="333333"/>
          <w:kern w:val="0"/>
          <w:sz w:val="28"/>
          <w:szCs w:val="28"/>
        </w:rPr>
      </w:pPr>
      <w:r>
        <w:rPr>
          <w:rFonts w:hint="eastAsia" w:ascii="宋体" w:hAnsi="宋体" w:eastAsia="宋体" w:cs="宋体"/>
          <w:bCs/>
          <w:color w:val="333333"/>
          <w:kern w:val="0"/>
          <w:sz w:val="28"/>
          <w:szCs w:val="28"/>
        </w:rPr>
        <w:t>（2）提供法定代表人授权书（附法定代表人身份证复印件）及被授权代理人身份证原件（法定代表人直接参加只须提供法定代表人身份证原件）；</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bCs/>
          <w:color w:val="333333"/>
          <w:kern w:val="0"/>
          <w:sz w:val="28"/>
          <w:szCs w:val="28"/>
          <w:lang w:val="en-US" w:eastAsia="zh-CN"/>
        </w:rPr>
      </w:pPr>
      <w:r>
        <w:rPr>
          <w:rFonts w:hint="eastAsia" w:ascii="宋体" w:hAnsi="宋体" w:eastAsia="宋体" w:cs="宋体"/>
          <w:bCs/>
          <w:color w:val="333333"/>
          <w:kern w:val="0"/>
          <w:sz w:val="28"/>
          <w:szCs w:val="28"/>
        </w:rPr>
        <w:t>（3）投标</w:t>
      </w:r>
      <w:r>
        <w:rPr>
          <w:rFonts w:hint="eastAsia" w:ascii="宋体" w:hAnsi="宋体" w:eastAsia="宋体" w:cs="宋体"/>
          <w:bCs/>
          <w:color w:val="333333"/>
          <w:kern w:val="0"/>
          <w:sz w:val="28"/>
          <w:szCs w:val="28"/>
          <w:lang w:eastAsia="zh-CN"/>
        </w:rPr>
        <w:t>企业</w:t>
      </w:r>
      <w:r>
        <w:rPr>
          <w:rFonts w:hint="eastAsia" w:ascii="宋体" w:hAnsi="宋体" w:eastAsia="宋体" w:cs="宋体"/>
          <w:bCs/>
          <w:color w:val="333333"/>
          <w:kern w:val="0"/>
          <w:sz w:val="28"/>
          <w:szCs w:val="28"/>
        </w:rPr>
        <w:t>须</w:t>
      </w:r>
      <w:r>
        <w:rPr>
          <w:rFonts w:hint="eastAsia" w:ascii="宋体" w:hAnsi="宋体" w:eastAsia="宋体" w:cs="宋体"/>
          <w:bCs/>
          <w:color w:val="333333"/>
          <w:kern w:val="0"/>
          <w:sz w:val="28"/>
          <w:szCs w:val="28"/>
          <w:lang w:val="en-US" w:eastAsia="zh-CN"/>
        </w:rPr>
        <w:t>具备建设行政主管部门颁发的公路工程施工总承包三级及以上资质，同时具有有效的安全生产许可证；</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bCs/>
          <w:color w:val="333333"/>
          <w:kern w:val="0"/>
          <w:sz w:val="28"/>
          <w:szCs w:val="28"/>
          <w:lang w:val="en-US" w:eastAsia="zh-CN"/>
        </w:rPr>
      </w:pPr>
      <w:r>
        <w:rPr>
          <w:rFonts w:hint="eastAsia" w:ascii="宋体" w:hAnsi="宋体" w:eastAsia="宋体" w:cs="宋体"/>
          <w:bCs/>
          <w:color w:val="333333"/>
          <w:kern w:val="0"/>
          <w:sz w:val="28"/>
          <w:szCs w:val="28"/>
          <w:lang w:val="en-US" w:eastAsia="zh-CN"/>
        </w:rPr>
        <w:t>（4）</w:t>
      </w:r>
      <w:r>
        <w:rPr>
          <w:rFonts w:hint="eastAsia" w:ascii="宋体" w:hAnsi="宋体" w:cs="宋体"/>
          <w:bCs/>
          <w:color w:val="333333"/>
          <w:kern w:val="0"/>
          <w:sz w:val="28"/>
          <w:szCs w:val="28"/>
          <w:lang w:val="en-US" w:eastAsia="zh-CN"/>
        </w:rPr>
        <w:t>项目负责人须具备相应专业二级（含二级）以上注册建造师资质、</w:t>
      </w:r>
      <w:r>
        <w:rPr>
          <w:rFonts w:hint="eastAsia" w:ascii="宋体" w:hAnsi="宋体" w:eastAsia="宋体" w:cs="宋体"/>
          <w:bCs/>
          <w:color w:val="333333"/>
          <w:kern w:val="0"/>
          <w:sz w:val="28"/>
          <w:szCs w:val="28"/>
          <w:lang w:val="en-US" w:eastAsia="zh-CN"/>
        </w:rPr>
        <w:t>注册证</w:t>
      </w:r>
      <w:r>
        <w:rPr>
          <w:rFonts w:hint="eastAsia" w:ascii="宋体" w:hAnsi="宋体" w:cs="宋体"/>
          <w:bCs/>
          <w:color w:val="333333"/>
          <w:kern w:val="0"/>
          <w:sz w:val="28"/>
          <w:szCs w:val="28"/>
          <w:lang w:val="en-US" w:eastAsia="zh-CN"/>
        </w:rPr>
        <w:t>、</w:t>
      </w:r>
      <w:r>
        <w:rPr>
          <w:rFonts w:hint="eastAsia" w:ascii="宋体" w:hAnsi="宋体" w:eastAsia="宋体" w:cs="宋体"/>
          <w:bCs/>
          <w:color w:val="333333"/>
          <w:kern w:val="0"/>
          <w:sz w:val="28"/>
          <w:szCs w:val="28"/>
          <w:lang w:val="en-US" w:eastAsia="zh-CN"/>
        </w:rPr>
        <w:t>有效的安全生产考核合格证书及项目经理无在建工程承诺书。项目负责人（建造师）基本信息必须在“全国公路建设市场信用信息管理系统（http：//glxy.mot.gov.cn）”可查询（企业自行提供查询截图）</w:t>
      </w:r>
      <w:r>
        <w:rPr>
          <w:rFonts w:hint="eastAsia" w:ascii="宋体" w:hAnsi="宋体" w:eastAsia="宋体" w:cs="宋体"/>
          <w:color w:val="333333"/>
          <w:kern w:val="0"/>
          <w:sz w:val="28"/>
          <w:szCs w:val="28"/>
        </w:rPr>
        <w:t>；</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lang w:val="en-US" w:eastAsia="zh-CN"/>
        </w:rPr>
        <w:t>（5）</w:t>
      </w:r>
      <w:r>
        <w:rPr>
          <w:rFonts w:hint="eastAsia" w:ascii="宋体" w:hAnsi="宋体" w:eastAsia="宋体" w:cs="宋体"/>
          <w:bCs/>
          <w:color w:val="auto"/>
          <w:kern w:val="0"/>
          <w:sz w:val="28"/>
          <w:szCs w:val="28"/>
        </w:rPr>
        <w:t>财务状况报告：提供20</w:t>
      </w:r>
      <w:r>
        <w:rPr>
          <w:rFonts w:hint="eastAsia" w:ascii="宋体" w:hAnsi="宋体" w:eastAsia="宋体" w:cs="宋体"/>
          <w:bCs/>
          <w:color w:val="auto"/>
          <w:kern w:val="0"/>
          <w:sz w:val="28"/>
          <w:szCs w:val="28"/>
          <w:lang w:val="en-US" w:eastAsia="zh-CN"/>
        </w:rPr>
        <w:t>20</w:t>
      </w:r>
      <w:r>
        <w:rPr>
          <w:rFonts w:hint="eastAsia" w:ascii="宋体" w:hAnsi="宋体" w:eastAsia="宋体" w:cs="宋体"/>
          <w:bCs/>
          <w:color w:val="auto"/>
          <w:kern w:val="0"/>
          <w:sz w:val="28"/>
          <w:szCs w:val="28"/>
        </w:rPr>
        <w:t>年度或202</w:t>
      </w:r>
      <w:r>
        <w:rPr>
          <w:rFonts w:hint="eastAsia" w:ascii="宋体" w:hAnsi="宋体" w:eastAsia="宋体" w:cs="宋体"/>
          <w:bCs/>
          <w:color w:val="auto"/>
          <w:kern w:val="0"/>
          <w:sz w:val="28"/>
          <w:szCs w:val="28"/>
          <w:lang w:val="en-US" w:eastAsia="zh-CN"/>
        </w:rPr>
        <w:t>1</w:t>
      </w:r>
      <w:r>
        <w:rPr>
          <w:rFonts w:hint="eastAsia" w:ascii="宋体" w:hAnsi="宋体" w:eastAsia="宋体" w:cs="宋体"/>
          <w:bCs/>
          <w:color w:val="auto"/>
          <w:kern w:val="0"/>
          <w:sz w:val="28"/>
          <w:szCs w:val="28"/>
        </w:rPr>
        <w:t>年度财务审计报告（2021年1月1日以后成立的公司提供公司财务会计制度加盖投标人公章即可）；</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w:t>
      </w:r>
      <w:r>
        <w:rPr>
          <w:rFonts w:hint="eastAsia" w:ascii="宋体" w:hAnsi="宋体" w:eastAsia="宋体" w:cs="宋体"/>
          <w:bCs/>
          <w:color w:val="auto"/>
          <w:kern w:val="0"/>
          <w:sz w:val="28"/>
          <w:szCs w:val="28"/>
          <w:lang w:val="en-US" w:eastAsia="zh-CN"/>
        </w:rPr>
        <w:t>6</w:t>
      </w:r>
      <w:r>
        <w:rPr>
          <w:rFonts w:hint="eastAsia" w:ascii="宋体" w:hAnsi="宋体" w:eastAsia="宋体" w:cs="宋体"/>
          <w:bCs/>
          <w:color w:val="auto"/>
          <w:kern w:val="0"/>
          <w:sz w:val="28"/>
          <w:szCs w:val="28"/>
        </w:rPr>
        <w:t>）有依法缴纳税收和社会保障资金的良好记录（提供投标人202</w:t>
      </w:r>
      <w:r>
        <w:rPr>
          <w:rFonts w:hint="eastAsia" w:ascii="宋体" w:hAnsi="宋体" w:eastAsia="宋体" w:cs="宋体"/>
          <w:bCs/>
          <w:color w:val="auto"/>
          <w:kern w:val="0"/>
          <w:sz w:val="28"/>
          <w:szCs w:val="28"/>
          <w:lang w:val="en-US" w:eastAsia="zh-CN"/>
        </w:rPr>
        <w:t>1</w:t>
      </w:r>
      <w:r>
        <w:rPr>
          <w:rFonts w:hint="eastAsia" w:ascii="宋体" w:hAnsi="宋体" w:eastAsia="宋体" w:cs="宋体"/>
          <w:bCs/>
          <w:color w:val="auto"/>
          <w:kern w:val="0"/>
          <w:sz w:val="28"/>
          <w:szCs w:val="28"/>
        </w:rPr>
        <w:t>年1月至今任意连续三个月完税证明（依法免税的投标人应提供相关文件证明）</w:t>
      </w:r>
      <w:r>
        <w:rPr>
          <w:rFonts w:hint="eastAsia" w:ascii="宋体" w:hAnsi="宋体" w:eastAsia="宋体" w:cs="宋体"/>
          <w:color w:val="333333"/>
          <w:kern w:val="0"/>
          <w:sz w:val="28"/>
          <w:szCs w:val="28"/>
        </w:rPr>
        <w:t>；</w:t>
      </w:r>
      <w:r>
        <w:rPr>
          <w:rFonts w:hint="eastAsia" w:ascii="宋体" w:hAnsi="宋体" w:eastAsia="宋体" w:cs="宋体"/>
          <w:bCs/>
          <w:color w:val="auto"/>
          <w:kern w:val="0"/>
          <w:sz w:val="28"/>
          <w:szCs w:val="28"/>
        </w:rPr>
        <w:t>202</w:t>
      </w:r>
      <w:r>
        <w:rPr>
          <w:rFonts w:hint="eastAsia" w:ascii="宋体" w:hAnsi="宋体" w:eastAsia="宋体" w:cs="宋体"/>
          <w:bCs/>
          <w:color w:val="auto"/>
          <w:kern w:val="0"/>
          <w:sz w:val="28"/>
          <w:szCs w:val="28"/>
          <w:lang w:val="en-US" w:eastAsia="zh-CN"/>
        </w:rPr>
        <w:t>1</w:t>
      </w:r>
      <w:r>
        <w:rPr>
          <w:rFonts w:hint="eastAsia" w:ascii="宋体" w:hAnsi="宋体" w:eastAsia="宋体" w:cs="宋体"/>
          <w:bCs/>
          <w:color w:val="auto"/>
          <w:kern w:val="0"/>
          <w:sz w:val="28"/>
          <w:szCs w:val="28"/>
        </w:rPr>
        <w:t>年1月至今任意连续三个月已缴纳社会保险的证明（专用收据或社会保险缴纳清单或社保缴纳证明，依法不需要缴纳社会保障资金的投标人应提供相关文件证明）；</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bCs/>
          <w:color w:val="auto"/>
          <w:kern w:val="0"/>
          <w:sz w:val="28"/>
          <w:szCs w:val="28"/>
          <w:lang w:val="en-US" w:eastAsia="zh-CN"/>
        </w:rPr>
      </w:pPr>
      <w:r>
        <w:rPr>
          <w:rFonts w:hint="eastAsia" w:ascii="宋体" w:hAnsi="宋体" w:cs="宋体"/>
          <w:bCs/>
          <w:color w:val="auto"/>
          <w:kern w:val="0"/>
          <w:sz w:val="28"/>
          <w:szCs w:val="28"/>
          <w:lang w:eastAsia="zh-CN"/>
        </w:rPr>
        <w:t>（</w:t>
      </w:r>
      <w:r>
        <w:rPr>
          <w:rFonts w:hint="eastAsia" w:ascii="宋体" w:hAnsi="宋体" w:cs="宋体"/>
          <w:bCs/>
          <w:color w:val="auto"/>
          <w:kern w:val="0"/>
          <w:sz w:val="28"/>
          <w:szCs w:val="28"/>
          <w:lang w:val="en-US" w:eastAsia="zh-CN"/>
        </w:rPr>
        <w:t>7</w:t>
      </w:r>
      <w:r>
        <w:rPr>
          <w:rFonts w:hint="eastAsia" w:ascii="宋体" w:hAnsi="宋体" w:cs="宋体"/>
          <w:bCs/>
          <w:color w:val="auto"/>
          <w:kern w:val="0"/>
          <w:sz w:val="28"/>
          <w:szCs w:val="28"/>
          <w:lang w:eastAsia="zh-CN"/>
        </w:rPr>
        <w:t>）</w:t>
      </w:r>
      <w:r>
        <w:rPr>
          <w:rFonts w:hint="eastAsia" w:ascii="宋体" w:hAnsi="宋体" w:eastAsia="宋体" w:cs="宋体"/>
          <w:bCs/>
          <w:color w:val="auto"/>
          <w:kern w:val="0"/>
          <w:sz w:val="28"/>
          <w:szCs w:val="28"/>
          <w:lang w:val="en-US" w:eastAsia="zh-CN"/>
        </w:rPr>
        <w:t>书面声明：参加政府采购活动前三年内，在经营活动中没有重大违法记录声明</w:t>
      </w:r>
      <w:r>
        <w:rPr>
          <w:rFonts w:hint="eastAsia" w:ascii="宋体" w:hAnsi="宋体" w:eastAsia="宋体" w:cs="宋体"/>
          <w:color w:val="333333"/>
          <w:kern w:val="0"/>
          <w:sz w:val="28"/>
          <w:szCs w:val="28"/>
        </w:rPr>
        <w:t>；</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lang w:val="en-US" w:eastAsia="zh-CN"/>
        </w:rPr>
        <w:t>（8）</w:t>
      </w:r>
      <w:r>
        <w:rPr>
          <w:rFonts w:hint="eastAsia" w:ascii="宋体" w:hAnsi="宋体" w:eastAsia="宋体" w:cs="宋体"/>
          <w:bCs/>
          <w:color w:val="auto"/>
          <w:kern w:val="0"/>
          <w:sz w:val="28"/>
          <w:szCs w:val="28"/>
        </w:rPr>
        <w:t>具有履行合同所必需的设备和专业技术能力（</w:t>
      </w:r>
      <w:r>
        <w:rPr>
          <w:rFonts w:hint="eastAsia" w:ascii="宋体" w:hAnsi="宋体" w:eastAsia="宋体" w:cs="宋体"/>
          <w:bCs/>
          <w:color w:val="auto"/>
          <w:kern w:val="0"/>
          <w:sz w:val="28"/>
          <w:szCs w:val="28"/>
          <w:lang w:eastAsia="zh-CN"/>
        </w:rPr>
        <w:t>须附相关证明材料或书面声明</w:t>
      </w:r>
      <w:r>
        <w:rPr>
          <w:rFonts w:hint="eastAsia" w:ascii="宋体" w:hAnsi="宋体" w:eastAsia="宋体" w:cs="宋体"/>
          <w:bCs/>
          <w:color w:val="auto"/>
          <w:kern w:val="0"/>
          <w:sz w:val="28"/>
          <w:szCs w:val="28"/>
        </w:rPr>
        <w:t>）；</w:t>
      </w:r>
    </w:p>
    <w:p>
      <w:pPr>
        <w:keepNext w:val="0"/>
        <w:keepLines w:val="0"/>
        <w:pageBreakBefore w:val="0"/>
        <w:widowControl/>
        <w:kinsoku/>
        <w:wordWrap/>
        <w:overflowPunct/>
        <w:topLinePunct w:val="0"/>
        <w:autoSpaceDE/>
        <w:autoSpaceDN/>
        <w:bidi w:val="0"/>
        <w:adjustRightInd w:val="0"/>
        <w:snapToGrid w:val="0"/>
        <w:spacing w:line="520" w:lineRule="exact"/>
        <w:ind w:firstLine="560" w:firstLineChars="200"/>
        <w:jc w:val="left"/>
        <w:textAlignment w:val="auto"/>
        <w:rPr>
          <w:rFonts w:hint="eastAsia" w:ascii="宋体" w:hAnsi="宋体" w:eastAsia="宋体" w:cs="宋体"/>
          <w:bCs/>
          <w:color w:val="auto"/>
          <w:kern w:val="0"/>
          <w:sz w:val="28"/>
          <w:szCs w:val="28"/>
          <w:lang w:val="en-US" w:eastAsia="zh-CN"/>
        </w:rPr>
      </w:pPr>
      <w:r>
        <w:rPr>
          <w:rFonts w:hint="eastAsia" w:ascii="宋体" w:hAnsi="宋体" w:eastAsia="宋体" w:cs="宋体"/>
          <w:bCs/>
          <w:color w:val="auto"/>
          <w:kern w:val="0"/>
          <w:sz w:val="28"/>
          <w:szCs w:val="28"/>
          <w:lang w:val="en-US" w:eastAsia="zh-CN"/>
        </w:rPr>
        <w:t>（9）本项目不接受联合体。</w:t>
      </w:r>
    </w:p>
    <w:p>
      <w:pPr>
        <w:spacing w:line="440" w:lineRule="exact"/>
        <w:ind w:firstLine="562" w:firstLineChars="200"/>
        <w:jc w:val="left"/>
        <w:rPr>
          <w:rFonts w:hint="eastAsia" w:ascii="宋体" w:hAnsi="宋体" w:eastAsia="宋体" w:cs="宋体"/>
          <w:b/>
          <w:bCs/>
          <w:kern w:val="2"/>
          <w:sz w:val="28"/>
          <w:szCs w:val="28"/>
        </w:rPr>
      </w:pPr>
      <w:r>
        <w:rPr>
          <w:rFonts w:hint="eastAsia" w:ascii="宋体" w:hAnsi="宋体" w:eastAsia="宋体" w:cs="宋体"/>
          <w:b/>
          <w:bCs/>
          <w:color w:val="000000"/>
          <w:sz w:val="28"/>
          <w:szCs w:val="28"/>
        </w:rPr>
        <w:t>注：</w:t>
      </w:r>
      <w:r>
        <w:rPr>
          <w:rFonts w:hint="eastAsia" w:ascii="宋体" w:hAnsi="宋体" w:cs="宋体"/>
          <w:b/>
          <w:bCs/>
          <w:kern w:val="2"/>
          <w:sz w:val="28"/>
          <w:szCs w:val="28"/>
          <w:lang w:eastAsia="zh-CN"/>
        </w:rPr>
        <w:t>磋商单位</w:t>
      </w:r>
      <w:r>
        <w:rPr>
          <w:rFonts w:hint="eastAsia" w:ascii="宋体" w:hAnsi="宋体" w:eastAsia="宋体" w:cs="宋体"/>
          <w:b/>
          <w:bCs/>
          <w:kern w:val="2"/>
          <w:sz w:val="28"/>
          <w:szCs w:val="28"/>
        </w:rPr>
        <w:t>应保证在响应文件中附有上述</w:t>
      </w:r>
      <w:r>
        <w:rPr>
          <w:rFonts w:hint="eastAsia" w:ascii="宋体" w:hAnsi="宋体" w:eastAsia="宋体" w:cs="宋体"/>
          <w:b/>
          <w:bCs/>
          <w:kern w:val="2"/>
          <w:sz w:val="28"/>
          <w:szCs w:val="28"/>
          <w:lang w:eastAsia="zh-CN"/>
        </w:rPr>
        <w:t>资料的</w:t>
      </w:r>
      <w:r>
        <w:rPr>
          <w:rFonts w:hint="eastAsia" w:ascii="宋体" w:hAnsi="宋体" w:eastAsia="宋体" w:cs="宋体"/>
          <w:b/>
          <w:bCs/>
          <w:kern w:val="2"/>
          <w:sz w:val="28"/>
          <w:szCs w:val="28"/>
        </w:rPr>
        <w:t>复印件并加盖公章</w:t>
      </w:r>
      <w:r>
        <w:rPr>
          <w:rFonts w:hint="eastAsia" w:ascii="宋体" w:hAnsi="宋体" w:eastAsia="宋体" w:cs="宋体"/>
          <w:b/>
          <w:bCs/>
          <w:kern w:val="2"/>
          <w:sz w:val="28"/>
          <w:szCs w:val="28"/>
          <w:lang w:eastAsia="zh-CN"/>
        </w:rPr>
        <w:t>，</w:t>
      </w:r>
      <w:r>
        <w:rPr>
          <w:rFonts w:hint="eastAsia" w:ascii="宋体" w:hAnsi="宋体" w:eastAsia="宋体" w:cs="宋体"/>
          <w:b/>
          <w:bCs/>
          <w:kern w:val="2"/>
          <w:sz w:val="28"/>
          <w:szCs w:val="28"/>
        </w:rPr>
        <w:t>（</w:t>
      </w:r>
      <w:r>
        <w:rPr>
          <w:rFonts w:hint="eastAsia" w:ascii="宋体" w:hAnsi="宋体" w:eastAsia="宋体" w:cs="宋体"/>
          <w:b/>
          <w:bCs/>
          <w:kern w:val="2"/>
          <w:sz w:val="28"/>
          <w:szCs w:val="28"/>
          <w:lang w:val="en-US" w:eastAsia="zh-CN"/>
        </w:rPr>
        <w:t>响应文件中</w:t>
      </w:r>
      <w:r>
        <w:rPr>
          <w:rFonts w:hint="eastAsia" w:ascii="宋体" w:hAnsi="宋体" w:eastAsia="宋体" w:cs="宋体"/>
          <w:b/>
          <w:bCs/>
          <w:kern w:val="2"/>
          <w:sz w:val="28"/>
          <w:szCs w:val="28"/>
        </w:rPr>
        <w:t>缺少其中任何一项或有一项达不到要求</w:t>
      </w:r>
      <w:r>
        <w:rPr>
          <w:rFonts w:hint="eastAsia" w:ascii="宋体" w:hAnsi="宋体" w:cs="宋体"/>
          <w:b/>
          <w:bCs/>
          <w:kern w:val="2"/>
          <w:sz w:val="28"/>
          <w:szCs w:val="28"/>
          <w:lang w:eastAsia="zh-CN"/>
        </w:rPr>
        <w:t>、</w:t>
      </w:r>
      <w:r>
        <w:rPr>
          <w:rFonts w:hint="eastAsia" w:ascii="宋体" w:hAnsi="宋体" w:eastAsia="宋体" w:cs="宋体"/>
          <w:b/>
          <w:bCs/>
          <w:kern w:val="2"/>
          <w:sz w:val="28"/>
          <w:szCs w:val="28"/>
        </w:rPr>
        <w:t>包括证件的有效性</w:t>
      </w:r>
      <w:r>
        <w:rPr>
          <w:rFonts w:hint="eastAsia" w:ascii="宋体" w:hAnsi="宋体" w:cs="宋体"/>
          <w:b/>
          <w:bCs/>
          <w:kern w:val="2"/>
          <w:sz w:val="28"/>
          <w:szCs w:val="28"/>
          <w:lang w:eastAsia="zh-CN"/>
        </w:rPr>
        <w:t>、</w:t>
      </w:r>
      <w:r>
        <w:rPr>
          <w:rFonts w:hint="eastAsia" w:ascii="宋体" w:hAnsi="宋体" w:eastAsia="宋体" w:cs="宋体"/>
          <w:b/>
          <w:bCs/>
          <w:kern w:val="2"/>
          <w:sz w:val="28"/>
          <w:szCs w:val="28"/>
        </w:rPr>
        <w:t>是否进行年检</w:t>
      </w:r>
      <w:r>
        <w:rPr>
          <w:rFonts w:hint="eastAsia" w:ascii="宋体" w:hAnsi="宋体" w:cs="宋体"/>
          <w:b/>
          <w:bCs/>
          <w:kern w:val="2"/>
          <w:sz w:val="28"/>
          <w:szCs w:val="28"/>
          <w:lang w:eastAsia="zh-CN"/>
        </w:rPr>
        <w:t>、</w:t>
      </w:r>
      <w:r>
        <w:rPr>
          <w:rFonts w:hint="eastAsia" w:ascii="宋体" w:hAnsi="宋体" w:eastAsia="宋体" w:cs="宋体"/>
          <w:b/>
          <w:bCs/>
          <w:kern w:val="2"/>
          <w:sz w:val="28"/>
          <w:szCs w:val="28"/>
        </w:rPr>
        <w:t>是否在有效期内等，并通过二维码扫描查询有效性），经审查不合格的投标人按废标处理。</w:t>
      </w:r>
    </w:p>
    <w:p>
      <w:pPr>
        <w:spacing w:line="440" w:lineRule="exact"/>
        <w:ind w:firstLine="562" w:firstLineChars="200"/>
        <w:jc w:val="left"/>
        <w:rPr>
          <w:rFonts w:hint="eastAsia" w:ascii="宋体" w:hAnsi="宋体" w:eastAsia="宋体" w:cs="宋体"/>
          <w:b/>
          <w:bCs/>
          <w:color w:val="000000"/>
          <w:sz w:val="28"/>
          <w:szCs w:val="28"/>
        </w:rPr>
      </w:pPr>
      <w:r>
        <w:rPr>
          <w:rFonts w:hint="eastAsia" w:ascii="宋体" w:hAnsi="宋体" w:eastAsia="宋体" w:cs="宋体"/>
          <w:b/>
          <w:bCs/>
          <w:kern w:val="2"/>
          <w:sz w:val="28"/>
          <w:szCs w:val="28"/>
        </w:rPr>
        <w:t>根据《陕西省财政厅关于政府采购供应商注册登记有关事项的通知》的要求，参加本项目投标且符合《政府采购法》第二十二条规定的合格供应商须通过陕西省政府采购网（http://www.ccgp-shaanxi.gov.cn/）注册登记加入陕西省政府采购供应商库，以便中标后能顺利录入中标单位信息，若未办理入库手续，造成不能发布中标公告，责任自负；</w:t>
      </w:r>
    </w:p>
    <w:p>
      <w:pPr>
        <w:pStyle w:val="2"/>
        <w:spacing w:after="0" w:afterLines="0" w:line="480" w:lineRule="exact"/>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 xml:space="preserve"> </w:t>
      </w:r>
      <w:r>
        <w:rPr>
          <w:rFonts w:hint="eastAsia" w:ascii="宋体" w:hAnsi="宋体" w:cs="宋体"/>
          <w:b/>
          <w:bCs/>
          <w:color w:val="000000"/>
          <w:sz w:val="28"/>
          <w:szCs w:val="28"/>
          <w:lang w:eastAsia="zh-CN"/>
        </w:rPr>
        <w:t>磋商单位</w:t>
      </w:r>
      <w:r>
        <w:rPr>
          <w:rFonts w:hint="eastAsia" w:ascii="宋体" w:hAnsi="宋体" w:eastAsia="宋体" w:cs="宋体"/>
          <w:b/>
          <w:bCs/>
          <w:color w:val="000000"/>
          <w:sz w:val="28"/>
          <w:szCs w:val="28"/>
        </w:rPr>
        <w:t>必须从</w:t>
      </w:r>
      <w:r>
        <w:rPr>
          <w:rFonts w:hint="eastAsia" w:ascii="宋体" w:hAnsi="宋体" w:cs="宋体"/>
          <w:b/>
          <w:bCs/>
          <w:color w:val="000000"/>
          <w:sz w:val="28"/>
          <w:szCs w:val="28"/>
          <w:lang w:eastAsia="zh-CN"/>
        </w:rPr>
        <w:t>采购</w:t>
      </w:r>
      <w:r>
        <w:rPr>
          <w:rFonts w:hint="eastAsia" w:ascii="宋体" w:hAnsi="宋体" w:eastAsia="宋体" w:cs="宋体"/>
          <w:b/>
          <w:bCs/>
          <w:color w:val="000000"/>
          <w:sz w:val="28"/>
          <w:szCs w:val="28"/>
        </w:rPr>
        <w:t>代理机构购买磋商文件并登记备案，未从</w:t>
      </w:r>
      <w:r>
        <w:rPr>
          <w:rFonts w:hint="eastAsia" w:ascii="宋体" w:hAnsi="宋体" w:cs="宋体"/>
          <w:b/>
          <w:bCs/>
          <w:color w:val="000000"/>
          <w:sz w:val="28"/>
          <w:szCs w:val="28"/>
          <w:lang w:eastAsia="zh-CN"/>
        </w:rPr>
        <w:t>采购</w:t>
      </w:r>
      <w:r>
        <w:rPr>
          <w:rFonts w:hint="eastAsia" w:ascii="宋体" w:hAnsi="宋体" w:eastAsia="宋体" w:cs="宋体"/>
          <w:b/>
          <w:bCs/>
          <w:color w:val="000000"/>
          <w:sz w:val="28"/>
          <w:szCs w:val="28"/>
        </w:rPr>
        <w:t>代理机构购买磋商文件并登记备案的潜在</w:t>
      </w:r>
      <w:r>
        <w:rPr>
          <w:rFonts w:hint="eastAsia" w:ascii="宋体" w:hAnsi="宋体" w:cs="宋体"/>
          <w:b/>
          <w:bCs/>
          <w:color w:val="000000"/>
          <w:sz w:val="28"/>
          <w:szCs w:val="28"/>
          <w:lang w:eastAsia="zh-CN"/>
        </w:rPr>
        <w:t>磋商单位</w:t>
      </w:r>
      <w:r>
        <w:rPr>
          <w:rFonts w:hint="eastAsia" w:ascii="宋体" w:hAnsi="宋体" w:eastAsia="宋体" w:cs="宋体"/>
          <w:b/>
          <w:bCs/>
          <w:color w:val="000000"/>
          <w:sz w:val="28"/>
          <w:szCs w:val="28"/>
        </w:rPr>
        <w:t>均无资格参加磋商。</w:t>
      </w:r>
    </w:p>
    <w:p>
      <w:pPr>
        <w:pStyle w:val="2"/>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 合格的工程</w:t>
      </w:r>
    </w:p>
    <w:p>
      <w:pPr>
        <w:pStyle w:val="2"/>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2.2.1 工程范围及工期</w:t>
      </w:r>
      <w:r>
        <w:rPr>
          <w:rFonts w:hint="eastAsia" w:ascii="宋体" w:hAnsi="宋体" w:cs="宋体"/>
          <w:color w:val="000000"/>
          <w:sz w:val="28"/>
          <w:szCs w:val="28"/>
          <w:lang w:eastAsia="zh-CN"/>
        </w:rPr>
        <w:t>、</w:t>
      </w:r>
      <w:r>
        <w:rPr>
          <w:rFonts w:hint="eastAsia" w:ascii="宋体" w:hAnsi="宋体" w:eastAsia="宋体" w:cs="宋体"/>
          <w:color w:val="000000"/>
          <w:sz w:val="28"/>
          <w:szCs w:val="28"/>
        </w:rPr>
        <w:t>质量要求。</w:t>
      </w:r>
    </w:p>
    <w:p>
      <w:pPr>
        <w:pStyle w:val="2"/>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工程范围：详见工程量清单。</w:t>
      </w:r>
    </w:p>
    <w:p>
      <w:pPr>
        <w:pStyle w:val="2"/>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 xml:space="preserve"> 质量要求：合格。</w:t>
      </w:r>
    </w:p>
    <w:p>
      <w:pPr>
        <w:pStyle w:val="2"/>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本工程的工程质量应符合国家工程质量验收标准合格以上要求，</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应按现行的国家施工验收规范和质量评定标准和设计图纸</w:t>
      </w:r>
      <w:r>
        <w:rPr>
          <w:rFonts w:hint="eastAsia" w:ascii="宋体" w:hAnsi="宋体" w:cs="宋体"/>
          <w:color w:val="000000"/>
          <w:sz w:val="28"/>
          <w:szCs w:val="28"/>
          <w:lang w:eastAsia="zh-CN"/>
        </w:rPr>
        <w:t>.</w:t>
      </w:r>
      <w:r>
        <w:rPr>
          <w:rFonts w:hint="eastAsia" w:ascii="宋体" w:hAnsi="宋体" w:eastAsia="宋体" w:cs="宋体"/>
          <w:color w:val="000000"/>
          <w:sz w:val="28"/>
          <w:szCs w:val="28"/>
        </w:rPr>
        <w:t>施工说明书</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设备说明书</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设计变更等技术文件作为施工依据。</w:t>
      </w:r>
    </w:p>
    <w:p>
      <w:pPr>
        <w:pStyle w:val="2"/>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 xml:space="preserve"> </w:t>
      </w:r>
      <w:r>
        <w:rPr>
          <w:rFonts w:hint="eastAsia" w:ascii="宋体" w:hAnsi="宋体" w:eastAsia="宋体" w:cs="宋体"/>
          <w:color w:val="auto"/>
          <w:sz w:val="28"/>
          <w:szCs w:val="28"/>
        </w:rPr>
        <w:t>如工程质量达不到约定条件的部分，一经发现。可要求</w:t>
      </w:r>
      <w:r>
        <w:rPr>
          <w:rFonts w:hint="eastAsia" w:ascii="宋体" w:hAnsi="宋体" w:cs="宋体"/>
          <w:color w:val="auto"/>
          <w:sz w:val="28"/>
          <w:szCs w:val="28"/>
          <w:lang w:eastAsia="zh-CN"/>
        </w:rPr>
        <w:t>磋商单位</w:t>
      </w:r>
      <w:r>
        <w:rPr>
          <w:rFonts w:hint="eastAsia" w:ascii="宋体" w:hAnsi="宋体" w:eastAsia="宋体" w:cs="宋体"/>
          <w:color w:val="auto"/>
          <w:sz w:val="28"/>
          <w:szCs w:val="28"/>
        </w:rPr>
        <w:t>返工，直至达到合同约定条件，并由</w:t>
      </w:r>
      <w:r>
        <w:rPr>
          <w:rFonts w:hint="eastAsia" w:ascii="宋体" w:hAnsi="宋体" w:cs="宋体"/>
          <w:color w:val="auto"/>
          <w:sz w:val="28"/>
          <w:szCs w:val="28"/>
          <w:lang w:eastAsia="zh-CN"/>
        </w:rPr>
        <w:t>磋商单位</w:t>
      </w:r>
      <w:r>
        <w:rPr>
          <w:rFonts w:hint="eastAsia" w:ascii="宋体" w:hAnsi="宋体" w:eastAsia="宋体" w:cs="宋体"/>
          <w:color w:val="auto"/>
          <w:sz w:val="28"/>
          <w:szCs w:val="28"/>
        </w:rPr>
        <w:t>承担返工费用。返工后仍达不到约定条件，应继续返工到约定条件或合格标准。</w:t>
      </w:r>
      <w:r>
        <w:rPr>
          <w:rFonts w:hint="eastAsia" w:ascii="宋体" w:hAnsi="宋体" w:cs="宋体"/>
          <w:color w:val="auto"/>
          <w:sz w:val="28"/>
          <w:szCs w:val="28"/>
          <w:lang w:eastAsia="zh-CN"/>
        </w:rPr>
        <w:t>磋商单位</w:t>
      </w:r>
      <w:r>
        <w:rPr>
          <w:rFonts w:hint="eastAsia" w:ascii="宋体" w:hAnsi="宋体" w:eastAsia="宋体" w:cs="宋体"/>
          <w:color w:val="auto"/>
          <w:sz w:val="28"/>
          <w:szCs w:val="28"/>
        </w:rPr>
        <w:t>承诺的质量等级达不到约定条件应承担违约责任，并按合同总价格 5 %支付赔偿金。</w:t>
      </w:r>
    </w:p>
    <w:p>
      <w:pPr>
        <w:pStyle w:val="2"/>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工期</w:t>
      </w:r>
    </w:p>
    <w:p>
      <w:pPr>
        <w:pStyle w:val="2"/>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 xml:space="preserve"> 工期为：</w:t>
      </w:r>
      <w:r>
        <w:rPr>
          <w:rFonts w:hint="eastAsia" w:ascii="宋体" w:hAnsi="宋体" w:eastAsia="宋体" w:cs="宋体"/>
          <w:color w:val="000000"/>
          <w:sz w:val="28"/>
          <w:szCs w:val="28"/>
          <w:lang w:val="en-US" w:eastAsia="zh-CN"/>
        </w:rPr>
        <w:t>150</w:t>
      </w:r>
      <w:r>
        <w:rPr>
          <w:rFonts w:hint="eastAsia" w:ascii="宋体" w:hAnsi="宋体" w:eastAsia="宋体" w:cs="宋体"/>
          <w:color w:val="000000"/>
          <w:sz w:val="28"/>
          <w:szCs w:val="28"/>
        </w:rPr>
        <w:t>天。</w:t>
      </w:r>
    </w:p>
    <w:p>
      <w:pPr>
        <w:pStyle w:val="2"/>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 xml:space="preserve"> 工期延误：如果由于以下原因造成竣工日期推迟延误，经招标人代表确认后，</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有理由延期完成工程或部分工程，招标人应同</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协商决定延长竣工时间的期限。</w:t>
      </w:r>
    </w:p>
    <w:p>
      <w:pPr>
        <w:pStyle w:val="2"/>
        <w:spacing w:after="0" w:afterLines="0"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（1）额外的或附加的工程数量。</w:t>
      </w:r>
    </w:p>
    <w:p>
      <w:pPr>
        <w:pStyle w:val="2"/>
        <w:spacing w:after="0" w:afterLines="0"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（2）由</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人原因造成的延误或无故障碍</w:t>
      </w:r>
      <w:r>
        <w:rPr>
          <w:rFonts w:hint="eastAsia" w:ascii="宋体" w:hAnsi="宋体" w:cs="宋体"/>
          <w:color w:val="000000"/>
          <w:sz w:val="28"/>
          <w:szCs w:val="28"/>
          <w:lang w:eastAsia="zh-CN"/>
        </w:rPr>
        <w:t>.</w:t>
      </w:r>
      <w:r>
        <w:rPr>
          <w:rFonts w:hint="eastAsia" w:ascii="宋体" w:hAnsi="宋体" w:eastAsia="宋体" w:cs="宋体"/>
          <w:color w:val="000000"/>
          <w:sz w:val="28"/>
          <w:szCs w:val="28"/>
        </w:rPr>
        <w:t>阻止。</w:t>
      </w:r>
    </w:p>
    <w:p>
      <w:pPr>
        <w:pStyle w:val="2"/>
        <w:spacing w:after="0" w:afterLines="0"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（3）不可抗力。</w:t>
      </w:r>
    </w:p>
    <w:p>
      <w:pPr>
        <w:pStyle w:val="2"/>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8</w:t>
      </w:r>
      <w:r>
        <w:rPr>
          <w:rFonts w:hint="eastAsia" w:ascii="宋体" w:hAnsi="宋体" w:eastAsia="宋体" w:cs="宋体"/>
          <w:color w:val="auto"/>
          <w:sz w:val="28"/>
          <w:szCs w:val="28"/>
        </w:rPr>
        <w:t>非上述原因，</w:t>
      </w:r>
      <w:r>
        <w:rPr>
          <w:rFonts w:hint="eastAsia" w:ascii="宋体" w:hAnsi="宋体" w:cs="宋体"/>
          <w:color w:val="auto"/>
          <w:sz w:val="28"/>
          <w:szCs w:val="28"/>
          <w:lang w:eastAsia="zh-CN"/>
        </w:rPr>
        <w:t>磋商单位</w:t>
      </w:r>
      <w:r>
        <w:rPr>
          <w:rFonts w:hint="eastAsia" w:ascii="宋体" w:hAnsi="宋体" w:eastAsia="宋体" w:cs="宋体"/>
          <w:color w:val="auto"/>
          <w:sz w:val="28"/>
          <w:szCs w:val="28"/>
        </w:rPr>
        <w:t>不能按合同工期完成施工，应承担违约责任，并向招标人支付赔偿费。赔偿费支付办法按合同工期每推延一天赔偿</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00元，限额为合同总造价的百分之</w:t>
      </w:r>
      <w:r>
        <w:rPr>
          <w:rFonts w:hint="eastAsia" w:ascii="宋体" w:hAnsi="宋体" w:eastAsia="宋体" w:cs="宋体"/>
          <w:color w:val="auto"/>
          <w:sz w:val="28"/>
          <w:szCs w:val="28"/>
          <w:lang w:val="en-US" w:eastAsia="zh-CN"/>
        </w:rPr>
        <w:t>十</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人可从应向</w:t>
      </w:r>
      <w:r>
        <w:rPr>
          <w:rFonts w:hint="eastAsia" w:ascii="宋体" w:hAnsi="宋体" w:cs="宋体"/>
          <w:color w:val="auto"/>
          <w:sz w:val="28"/>
          <w:szCs w:val="28"/>
          <w:lang w:eastAsia="zh-CN"/>
        </w:rPr>
        <w:t>磋商单位</w:t>
      </w:r>
      <w:r>
        <w:rPr>
          <w:rFonts w:hint="eastAsia" w:ascii="宋体" w:hAnsi="宋体" w:eastAsia="宋体" w:cs="宋体"/>
          <w:color w:val="auto"/>
          <w:sz w:val="28"/>
          <w:szCs w:val="28"/>
        </w:rPr>
        <w:t>支付的任何金额中扣除此项赔偿费。此赔偿费的支付并不能解除</w:t>
      </w:r>
      <w:r>
        <w:rPr>
          <w:rFonts w:hint="eastAsia" w:ascii="宋体" w:hAnsi="宋体" w:cs="宋体"/>
          <w:color w:val="auto"/>
          <w:sz w:val="28"/>
          <w:szCs w:val="28"/>
          <w:lang w:eastAsia="zh-CN"/>
        </w:rPr>
        <w:t>磋商单位</w:t>
      </w:r>
      <w:r>
        <w:rPr>
          <w:rFonts w:hint="eastAsia" w:ascii="宋体" w:hAnsi="宋体" w:eastAsia="宋体" w:cs="宋体"/>
          <w:color w:val="auto"/>
          <w:sz w:val="28"/>
          <w:szCs w:val="28"/>
        </w:rPr>
        <w:t>完成工程的责任或合同规定的其它责任。</w:t>
      </w:r>
    </w:p>
    <w:p>
      <w:pPr>
        <w:pStyle w:val="2"/>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9</w:t>
      </w:r>
      <w:r>
        <w:rPr>
          <w:rFonts w:hint="eastAsia" w:ascii="宋体" w:hAnsi="宋体" w:eastAsia="宋体" w:cs="宋体"/>
          <w:color w:val="000000"/>
          <w:sz w:val="28"/>
          <w:szCs w:val="28"/>
        </w:rPr>
        <w:t>工程提前，</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人不支付</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实际施工工期提前于合同工期的赶工措施费和提前竣工奖。</w:t>
      </w:r>
    </w:p>
    <w:p>
      <w:pPr>
        <w:pStyle w:val="2"/>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2.3 踏勘现场</w:t>
      </w:r>
    </w:p>
    <w:p>
      <w:pPr>
        <w:pStyle w:val="2"/>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val="en-US" w:eastAsia="zh-CN"/>
        </w:rPr>
        <w:t>3.1</w:t>
      </w:r>
      <w:r>
        <w:rPr>
          <w:rFonts w:hint="eastAsia" w:ascii="宋体" w:hAnsi="宋体" w:eastAsia="宋体" w:cs="宋体"/>
          <w:color w:val="000000"/>
          <w:sz w:val="28"/>
          <w:szCs w:val="28"/>
        </w:rPr>
        <w:t xml:space="preserve"> 经</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人允许，由</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自行现场踏勘，</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将需澄清的问题以书面形式提交，</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代理机构</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人对</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提出的问题或现场踏勘的问题进行答复，形成答疑纪要发送</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承担踏勘现场所发生的自身费用。</w:t>
      </w:r>
    </w:p>
    <w:p>
      <w:pPr>
        <w:pStyle w:val="2"/>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val="en-US" w:eastAsia="zh-CN"/>
        </w:rPr>
        <w:t>3.2</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人和</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代理机构向</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提供的有关现场的数据和资料，是现有的能被</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利用的资料，</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人和</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代理机构对</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做出的任何推论</w:t>
      </w:r>
      <w:r>
        <w:rPr>
          <w:rFonts w:hint="eastAsia" w:ascii="宋体" w:hAnsi="宋体" w:cs="宋体"/>
          <w:color w:val="000000"/>
          <w:sz w:val="28"/>
          <w:szCs w:val="28"/>
          <w:lang w:eastAsia="zh-CN"/>
        </w:rPr>
        <w:t>、</w:t>
      </w:r>
      <w:r>
        <w:rPr>
          <w:rFonts w:hint="eastAsia" w:ascii="宋体" w:hAnsi="宋体" w:eastAsia="宋体" w:cs="宋体"/>
          <w:color w:val="000000"/>
          <w:sz w:val="28"/>
          <w:szCs w:val="28"/>
        </w:rPr>
        <w:t>理解和结论均不承担责任。</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.3 经</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人允许，</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可为踏勘目的进入项目现场，但</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不得因此使</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人承担有关的责任和蒙受损失。</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应承担踏勘现场的责任和风险。</w:t>
      </w:r>
    </w:p>
    <w:p>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3.</w:t>
      </w:r>
      <w:r>
        <w:rPr>
          <w:rFonts w:hint="eastAsia" w:ascii="宋体" w:hAnsi="宋体" w:eastAsia="宋体" w:cs="宋体"/>
          <w:b/>
          <w:color w:val="000000"/>
          <w:sz w:val="28"/>
          <w:szCs w:val="28"/>
        </w:rPr>
        <w:t>磋商费用</w:t>
      </w:r>
    </w:p>
    <w:p>
      <w:pPr>
        <w:spacing w:line="480" w:lineRule="exact"/>
        <w:ind w:firstLine="560" w:firstLineChars="200"/>
        <w:rPr>
          <w:rFonts w:hint="eastAsia" w:ascii="宋体" w:hAnsi="宋体" w:eastAsia="宋体" w:cs="宋体"/>
          <w:b/>
          <w:color w:val="000000"/>
          <w:sz w:val="28"/>
          <w:szCs w:val="28"/>
        </w:rPr>
      </w:pPr>
      <w:r>
        <w:rPr>
          <w:rFonts w:hint="eastAsia" w:ascii="宋体" w:hAnsi="宋体" w:eastAsia="宋体" w:cs="宋体"/>
          <w:color w:val="000000"/>
          <w:sz w:val="28"/>
          <w:szCs w:val="28"/>
        </w:rPr>
        <w:t>无论投标的结果如何，</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应承担所有与准备和参加磋商有关的</w:t>
      </w:r>
      <w:r>
        <w:rPr>
          <w:rFonts w:hint="eastAsia" w:ascii="宋体" w:hAnsi="宋体" w:eastAsia="宋体" w:cs="宋体"/>
          <w:color w:val="000000"/>
          <w:sz w:val="28"/>
          <w:szCs w:val="28"/>
          <w:lang w:val="en-US" w:eastAsia="zh-CN"/>
        </w:rPr>
        <w:t>一切</w:t>
      </w:r>
      <w:r>
        <w:rPr>
          <w:rFonts w:hint="eastAsia" w:ascii="宋体" w:hAnsi="宋体" w:eastAsia="宋体" w:cs="宋体"/>
          <w:color w:val="000000"/>
          <w:sz w:val="28"/>
          <w:szCs w:val="28"/>
        </w:rPr>
        <w:t>费用。</w:t>
      </w:r>
      <w:bookmarkStart w:id="0" w:name="_Toc169846860"/>
      <w:bookmarkStart w:id="1" w:name="_Toc245176652"/>
      <w:bookmarkStart w:id="2" w:name="_Toc173549965"/>
      <w:bookmarkStart w:id="3" w:name="_Toc167591479"/>
      <w:bookmarkStart w:id="4" w:name="_Toc167591030"/>
      <w:bookmarkStart w:id="5" w:name="_Toc167849347"/>
      <w:bookmarkStart w:id="6" w:name="_Toc245658521"/>
      <w:bookmarkStart w:id="7" w:name="_Toc170980441"/>
      <w:bookmarkStart w:id="8" w:name="_Toc208337151"/>
      <w:bookmarkStart w:id="9" w:name="_Toc154482466"/>
      <w:bookmarkStart w:id="10" w:name="_Toc244623578"/>
      <w:bookmarkStart w:id="11" w:name="_Toc169838519"/>
      <w:bookmarkStart w:id="12" w:name="_Toc167590762"/>
      <w:bookmarkStart w:id="13" w:name="_Toc167591317"/>
      <w:bookmarkStart w:id="14" w:name="_Toc175033579"/>
      <w:bookmarkStart w:id="15" w:name="_Toc245657540"/>
      <w:bookmarkStart w:id="16" w:name="_Toc169846763"/>
      <w:bookmarkStart w:id="17" w:name="_Toc207897903"/>
      <w:bookmarkStart w:id="18" w:name="_Toc170980539"/>
      <w:bookmarkStart w:id="19" w:name="_Toc167591131"/>
      <w:bookmarkStart w:id="20" w:name="_Toc175032424"/>
    </w:p>
    <w:p>
      <w:pPr>
        <w:spacing w:before="156" w:beforeLines="50" w:after="156" w:afterLines="50"/>
        <w:jc w:val="center"/>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二</w:t>
      </w:r>
      <w:r>
        <w:rPr>
          <w:rFonts w:hint="eastAsia" w:ascii="宋体" w:hAnsi="宋体" w:cs="宋体"/>
          <w:b/>
          <w:color w:val="auto"/>
          <w:sz w:val="28"/>
          <w:szCs w:val="28"/>
          <w:lang w:eastAsia="zh-CN"/>
        </w:rPr>
        <w:t>.</w:t>
      </w:r>
      <w:r>
        <w:rPr>
          <w:rFonts w:hint="eastAsia" w:ascii="宋体" w:hAnsi="宋体" w:eastAsia="宋体" w:cs="宋体"/>
          <w:b/>
          <w:color w:val="auto"/>
          <w:sz w:val="28"/>
          <w:szCs w:val="28"/>
        </w:rPr>
        <w:t>磋商文件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pPr>
        <w:spacing w:line="48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4．磋商文件构成</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磋商文件包括下列内容：</w:t>
      </w:r>
    </w:p>
    <w:p>
      <w:pPr>
        <w:numPr>
          <w:ilvl w:val="0"/>
          <w:numId w:val="2"/>
        </w:num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 xml:space="preserve"> 磋商公告</w:t>
      </w:r>
    </w:p>
    <w:p>
      <w:pPr>
        <w:numPr>
          <w:ilvl w:val="0"/>
          <w:numId w:val="2"/>
        </w:num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 xml:space="preserve"> 磋商须知</w:t>
      </w:r>
    </w:p>
    <w:p>
      <w:pPr>
        <w:numPr>
          <w:ilvl w:val="0"/>
          <w:numId w:val="2"/>
        </w:numPr>
        <w:spacing w:line="480" w:lineRule="exact"/>
        <w:ind w:firstLine="548" w:firstLineChars="196"/>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磋商内容及要求</w:t>
      </w:r>
    </w:p>
    <w:p>
      <w:pPr>
        <w:numPr>
          <w:ilvl w:val="0"/>
          <w:numId w:val="2"/>
        </w:numPr>
        <w:spacing w:line="480" w:lineRule="exact"/>
        <w:ind w:firstLine="548" w:firstLineChars="196"/>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 商务要求</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w:t>
      </w:r>
      <w:r>
        <w:rPr>
          <w:rFonts w:hint="eastAsia" w:ascii="宋体" w:hAnsi="宋体" w:cs="宋体"/>
          <w:color w:val="auto"/>
          <w:sz w:val="28"/>
          <w:szCs w:val="28"/>
          <w:lang w:eastAsia="zh-CN"/>
        </w:rPr>
        <w:t>五</w:t>
      </w:r>
      <w:r>
        <w:rPr>
          <w:rFonts w:hint="eastAsia" w:ascii="宋体" w:hAnsi="宋体" w:eastAsia="宋体" w:cs="宋体"/>
          <w:color w:val="auto"/>
          <w:sz w:val="28"/>
          <w:szCs w:val="28"/>
        </w:rPr>
        <w:t xml:space="preserve">章  </w:t>
      </w:r>
      <w:r>
        <w:rPr>
          <w:rFonts w:hint="eastAsia" w:ascii="宋体" w:hAnsi="宋体" w:eastAsia="宋体" w:cs="宋体"/>
          <w:color w:val="auto"/>
          <w:sz w:val="28"/>
          <w:szCs w:val="28"/>
          <w:lang w:val="en-US" w:eastAsia="zh-CN"/>
        </w:rPr>
        <w:t>合同主要条款</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第</w:t>
      </w:r>
      <w:r>
        <w:rPr>
          <w:rFonts w:hint="eastAsia" w:ascii="宋体" w:hAnsi="宋体" w:cs="宋体"/>
          <w:color w:val="auto"/>
          <w:sz w:val="28"/>
          <w:szCs w:val="28"/>
          <w:lang w:eastAsia="zh-CN"/>
        </w:rPr>
        <w:t>六</w:t>
      </w:r>
      <w:r>
        <w:rPr>
          <w:rFonts w:hint="eastAsia" w:ascii="宋体" w:hAnsi="宋体" w:eastAsia="宋体" w:cs="宋体"/>
          <w:color w:val="auto"/>
          <w:sz w:val="28"/>
          <w:szCs w:val="28"/>
        </w:rPr>
        <w:t>章  磋商响应文件格式</w:t>
      </w:r>
    </w:p>
    <w:p>
      <w:pPr>
        <w:spacing w:line="48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5．磋商文件的澄清和修改</w:t>
      </w:r>
    </w:p>
    <w:p>
      <w:pPr>
        <w:spacing w:line="44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5.1提交首次磋商响应文件截止之日前，</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kern w:val="0"/>
          <w:sz w:val="28"/>
          <w:szCs w:val="28"/>
        </w:rPr>
        <w:t>人或者磋商小组可以对已发出的磋商文件进行必要的澄清或者修改，澄清或者修改的内容作为磋商文件的组成部分。澄清或者修改的内容可能影响磋商响应文件编制的，</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kern w:val="0"/>
          <w:sz w:val="28"/>
          <w:szCs w:val="28"/>
        </w:rPr>
        <w:t>人应在提交首次磋商响应文件截止时间5日前，以书面形式通知所有获取磋商文件的供应商；不足5日的，</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kern w:val="0"/>
          <w:sz w:val="28"/>
          <w:szCs w:val="28"/>
        </w:rPr>
        <w:t>人</w:t>
      </w:r>
      <w:r>
        <w:rPr>
          <w:rFonts w:hint="eastAsia" w:ascii="宋体" w:hAnsi="宋体" w:cs="宋体"/>
          <w:color w:val="000000"/>
          <w:kern w:val="0"/>
          <w:sz w:val="28"/>
          <w:szCs w:val="28"/>
          <w:lang w:eastAsia="zh-CN"/>
        </w:rPr>
        <w:t>、</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kern w:val="0"/>
          <w:sz w:val="28"/>
          <w:szCs w:val="28"/>
        </w:rPr>
        <w:t>代理机构应当顺延提交首次磋商响应文件截止时间。</w:t>
      </w:r>
    </w:p>
    <w:p>
      <w:pPr>
        <w:spacing w:line="44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sz w:val="28"/>
          <w:szCs w:val="28"/>
        </w:rPr>
        <w:t>5.2</w:t>
      </w:r>
      <w:r>
        <w:rPr>
          <w:rFonts w:hint="eastAsia" w:ascii="宋体" w:hAnsi="宋体" w:eastAsia="宋体" w:cs="宋体"/>
          <w:color w:val="000000"/>
          <w:kern w:val="0"/>
          <w:sz w:val="28"/>
          <w:szCs w:val="28"/>
        </w:rPr>
        <w:t xml:space="preserve"> </w:t>
      </w:r>
      <w:r>
        <w:rPr>
          <w:rFonts w:hint="eastAsia" w:ascii="宋体" w:hAnsi="宋体" w:eastAsia="宋体" w:cs="宋体"/>
          <w:color w:val="000000"/>
          <w:sz w:val="28"/>
          <w:szCs w:val="28"/>
        </w:rPr>
        <w:t>任何要求对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文件进行澄清的供应商均应在磋商响应文件递交截止期3日前以书面形式通知</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代理机构，</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sz w:val="28"/>
          <w:szCs w:val="28"/>
        </w:rPr>
        <w:t>代理机构对供应商所要求澄清的内容以书面形式予以答复。</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在规定的时间内未要求对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文件澄清或提出疑问的，将视其为无异议。对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文件中描述有歧意或前后不一致的地方，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小组有权进行评判，但对同一条款的评判应适用于每个供应商。</w:t>
      </w:r>
    </w:p>
    <w:p>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5.3 </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kern w:val="0"/>
          <w:sz w:val="28"/>
          <w:szCs w:val="28"/>
        </w:rPr>
        <w:t>标</w:t>
      </w:r>
      <w:r>
        <w:rPr>
          <w:rFonts w:hint="eastAsia" w:ascii="宋体" w:hAnsi="宋体" w:eastAsia="宋体" w:cs="宋体"/>
          <w:color w:val="000000"/>
          <w:sz w:val="28"/>
          <w:szCs w:val="28"/>
        </w:rPr>
        <w:t>代理机构对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文件的修改将以书面形式发给所有磋商文件收受人，该修改书将构成磋商文件的一部分,对供应商有约束力。</w:t>
      </w:r>
      <w:r>
        <w:rPr>
          <w:rFonts w:hint="eastAsia" w:ascii="宋体" w:hAnsi="宋体" w:cs="宋体"/>
          <w:b/>
          <w:color w:val="000000"/>
          <w:sz w:val="28"/>
          <w:szCs w:val="28"/>
          <w:lang w:eastAsia="zh-CN"/>
        </w:rPr>
        <w:t>磋商单位</w:t>
      </w:r>
      <w:r>
        <w:rPr>
          <w:rFonts w:hint="eastAsia" w:ascii="宋体" w:hAnsi="宋体" w:eastAsia="宋体" w:cs="宋体"/>
          <w:b/>
          <w:color w:val="000000"/>
          <w:sz w:val="28"/>
          <w:szCs w:val="28"/>
        </w:rPr>
        <w:t>在收到通知后应立即以书面形式（电子邮件）</w:t>
      </w:r>
      <w:r>
        <w:rPr>
          <w:rFonts w:hint="eastAsia" w:ascii="宋体" w:hAnsi="宋体" w:eastAsia="宋体" w:cs="宋体"/>
          <w:color w:val="000000"/>
          <w:sz w:val="28"/>
          <w:szCs w:val="28"/>
        </w:rPr>
        <w:t>予以确认。</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5.4 在磋商过程中，磋商文件如有实质性变动的，磋商小组应当以书面形式通知所有参加磋商的</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5.5 </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单位可以视招标具体情况，延长磋商文件提交截止时间和磋商时间，并将变更时间书面通知所有磋商文件收受人。</w:t>
      </w:r>
    </w:p>
    <w:p>
      <w:pPr>
        <w:spacing w:line="480" w:lineRule="exact"/>
        <w:rPr>
          <w:rFonts w:hint="eastAsia" w:ascii="宋体" w:hAnsi="宋体" w:eastAsia="宋体" w:cs="宋体"/>
          <w:b/>
          <w:color w:val="000000"/>
          <w:sz w:val="28"/>
          <w:szCs w:val="28"/>
        </w:rPr>
      </w:pPr>
      <w:r>
        <w:rPr>
          <w:rFonts w:hint="eastAsia" w:ascii="宋体" w:hAnsi="宋体" w:eastAsia="宋体" w:cs="宋体"/>
          <w:b/>
          <w:bCs/>
          <w:color w:val="000000"/>
          <w:sz w:val="28"/>
          <w:szCs w:val="28"/>
        </w:rPr>
        <w:t>6.磋商文件的解释权归</w:t>
      </w:r>
      <w:r>
        <w:rPr>
          <w:rFonts w:hint="eastAsia" w:ascii="宋体" w:hAnsi="宋体" w:eastAsia="宋体" w:cs="宋体"/>
          <w:b/>
          <w:bCs/>
          <w:color w:val="000000"/>
          <w:sz w:val="28"/>
          <w:szCs w:val="28"/>
          <w:lang w:val="en-US" w:eastAsia="zh-CN"/>
        </w:rPr>
        <w:t>采购</w:t>
      </w:r>
      <w:r>
        <w:rPr>
          <w:rFonts w:hint="eastAsia" w:ascii="宋体" w:hAnsi="宋体" w:eastAsia="宋体" w:cs="宋体"/>
          <w:b/>
          <w:bCs/>
          <w:color w:val="000000"/>
          <w:sz w:val="28"/>
          <w:szCs w:val="28"/>
        </w:rPr>
        <w:t>人及</w:t>
      </w:r>
      <w:r>
        <w:rPr>
          <w:rFonts w:hint="eastAsia" w:ascii="宋体" w:hAnsi="宋体" w:eastAsia="宋体" w:cs="宋体"/>
          <w:b/>
          <w:bCs/>
          <w:color w:val="000000"/>
          <w:sz w:val="28"/>
          <w:szCs w:val="28"/>
          <w:lang w:val="en-US" w:eastAsia="zh-CN"/>
        </w:rPr>
        <w:t>采购</w:t>
      </w:r>
      <w:r>
        <w:rPr>
          <w:rFonts w:hint="eastAsia" w:ascii="宋体" w:hAnsi="宋体" w:eastAsia="宋体" w:cs="宋体"/>
          <w:b/>
          <w:bCs/>
          <w:color w:val="000000"/>
          <w:sz w:val="28"/>
          <w:szCs w:val="28"/>
        </w:rPr>
        <w:t>代理机构。</w:t>
      </w:r>
      <w:bookmarkStart w:id="21" w:name="_Toc245176653"/>
      <w:bookmarkStart w:id="22" w:name="_Toc169838520"/>
      <w:bookmarkStart w:id="23" w:name="_Toc167591480"/>
      <w:bookmarkStart w:id="24" w:name="_Toc169846764"/>
      <w:bookmarkStart w:id="25" w:name="_Toc245658522"/>
      <w:bookmarkStart w:id="26" w:name="_Toc170980540"/>
      <w:bookmarkStart w:id="27" w:name="_Toc175033580"/>
      <w:bookmarkStart w:id="28" w:name="_Toc167591031"/>
      <w:bookmarkStart w:id="29" w:name="_Toc245657541"/>
      <w:bookmarkStart w:id="30" w:name="_Toc208337152"/>
      <w:bookmarkStart w:id="31" w:name="_Toc169846861"/>
      <w:bookmarkStart w:id="32" w:name="_Toc167849348"/>
      <w:bookmarkStart w:id="33" w:name="_Toc244623579"/>
      <w:bookmarkStart w:id="34" w:name="_Toc167591132"/>
      <w:bookmarkStart w:id="35" w:name="_Toc207897904"/>
      <w:bookmarkStart w:id="36" w:name="_Toc167590763"/>
      <w:bookmarkStart w:id="37" w:name="_Toc167591318"/>
      <w:bookmarkStart w:id="38" w:name="_Toc154482467"/>
      <w:bookmarkStart w:id="39" w:name="_Toc175032425"/>
      <w:bookmarkStart w:id="40" w:name="_Toc173549966"/>
      <w:bookmarkStart w:id="41" w:name="_Toc170980442"/>
    </w:p>
    <w:p>
      <w:pPr>
        <w:spacing w:before="156" w:beforeLines="50" w:after="156" w:afterLines="50"/>
        <w:jc w:val="center"/>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三</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响应文件的编制</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7．编制要求</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7.1 </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应认真阅读磋商文件的所有内容，严格按照磋商文件的要求编制和提供响应文件，并保证所提供的全部资料的真实性，使响应文件对磋商文件作出实质性响应。如果</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在响应文件中没有按照磋商文件要求提交全部资料或者响应文件没有对磋商文件在各方面都做出实质性响应，其投标将按废标处理。</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7.2 </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提交的响应文件以及</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单位与</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代理机构就有关磋商的所有来往函电均应以中文书写。</w:t>
      </w:r>
    </w:p>
    <w:p>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8．响应文件构成和格式</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8.1 </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编写的响应文件应包括下列部分，请按磋商文件提供的相应格式并依照下列顺序编写：</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(l）磋商响应函；</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(2）法定代表人授权委托书；</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(3）报价一览表；</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(4）已标价工程量清单；</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(5）资格证明文件；</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(6）投标方案及施工组织设计；</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7</w:t>
      </w: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 xml:space="preserve"> 投标企业</w:t>
      </w:r>
      <w:r>
        <w:rPr>
          <w:rFonts w:hint="eastAsia" w:ascii="宋体" w:hAnsi="宋体" w:eastAsia="宋体" w:cs="宋体"/>
          <w:snapToGrid w:val="0"/>
          <w:kern w:val="2"/>
          <w:sz w:val="28"/>
          <w:szCs w:val="28"/>
        </w:rPr>
        <w:t>业绩；</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8</w:t>
      </w: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 xml:space="preserve"> </w:t>
      </w:r>
      <w:r>
        <w:rPr>
          <w:rFonts w:hint="eastAsia" w:ascii="宋体" w:hAnsi="宋体" w:eastAsia="宋体" w:cs="宋体"/>
          <w:snapToGrid w:val="0"/>
          <w:kern w:val="2"/>
          <w:sz w:val="28"/>
          <w:szCs w:val="28"/>
        </w:rPr>
        <w:t>工程质量的保障措施及承诺；</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9</w:t>
      </w: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 xml:space="preserve"> 投</w:t>
      </w:r>
      <w:r>
        <w:rPr>
          <w:rFonts w:hint="eastAsia" w:ascii="宋体" w:hAnsi="宋体" w:eastAsia="宋体" w:cs="宋体"/>
          <w:snapToGrid w:val="0"/>
          <w:kern w:val="2"/>
          <w:sz w:val="28"/>
          <w:szCs w:val="28"/>
        </w:rPr>
        <w:t>标人认为需要承诺的内容；</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10</w:t>
      </w:r>
      <w:r>
        <w:rPr>
          <w:rFonts w:hint="eastAsia" w:ascii="宋体" w:hAnsi="宋体" w:eastAsia="宋体" w:cs="宋体"/>
          <w:snapToGrid w:val="0"/>
          <w:kern w:val="2"/>
          <w:sz w:val="28"/>
          <w:szCs w:val="28"/>
        </w:rPr>
        <w:t>)</w:t>
      </w:r>
      <w:r>
        <w:rPr>
          <w:rFonts w:hint="eastAsia" w:ascii="宋体" w:hAnsi="宋体" w:cs="宋体"/>
          <w:snapToGrid w:val="0"/>
          <w:kern w:val="2"/>
          <w:sz w:val="28"/>
          <w:szCs w:val="28"/>
          <w:lang w:eastAsia="zh-CN"/>
        </w:rPr>
        <w:t>磋商单位</w:t>
      </w:r>
      <w:r>
        <w:rPr>
          <w:rFonts w:hint="eastAsia" w:ascii="宋体" w:hAnsi="宋体" w:eastAsia="宋体" w:cs="宋体"/>
          <w:snapToGrid w:val="0"/>
          <w:kern w:val="2"/>
          <w:sz w:val="28"/>
          <w:szCs w:val="28"/>
        </w:rPr>
        <w:t>拒绝政府采购领域商业贿赂承诺书。</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b w:val="0"/>
          <w:bCs w:val="0"/>
          <w:snapToGrid w:val="0"/>
          <w:kern w:val="2"/>
          <w:sz w:val="28"/>
          <w:szCs w:val="28"/>
        </w:rPr>
        <w:t xml:space="preserve">8.2 </w:t>
      </w:r>
      <w:r>
        <w:rPr>
          <w:rFonts w:hint="eastAsia" w:ascii="宋体" w:hAnsi="宋体" w:cs="宋体"/>
          <w:snapToGrid w:val="0"/>
          <w:kern w:val="2"/>
          <w:sz w:val="28"/>
          <w:szCs w:val="28"/>
          <w:lang w:eastAsia="zh-CN"/>
        </w:rPr>
        <w:t>磋商单位</w:t>
      </w:r>
      <w:r>
        <w:rPr>
          <w:rFonts w:hint="eastAsia" w:ascii="宋体" w:hAnsi="宋体" w:eastAsia="宋体" w:cs="宋体"/>
          <w:snapToGrid w:val="0"/>
          <w:kern w:val="2"/>
          <w:sz w:val="28"/>
          <w:szCs w:val="28"/>
        </w:rPr>
        <w:t>应按照本须知第</w:t>
      </w:r>
      <w:r>
        <w:rPr>
          <w:rFonts w:hint="eastAsia" w:ascii="宋体" w:hAnsi="宋体" w:eastAsia="宋体" w:cs="宋体"/>
          <w:b w:val="0"/>
          <w:bCs w:val="0"/>
          <w:snapToGrid w:val="0"/>
          <w:kern w:val="2"/>
          <w:sz w:val="28"/>
          <w:szCs w:val="28"/>
        </w:rPr>
        <w:t>8.1</w:t>
      </w:r>
      <w:r>
        <w:rPr>
          <w:rFonts w:hint="eastAsia" w:ascii="宋体" w:hAnsi="宋体" w:eastAsia="宋体" w:cs="宋体"/>
          <w:snapToGrid w:val="0"/>
          <w:kern w:val="2"/>
          <w:sz w:val="28"/>
          <w:szCs w:val="28"/>
        </w:rPr>
        <w:t>条的内容及第</w:t>
      </w:r>
      <w:r>
        <w:rPr>
          <w:rFonts w:hint="eastAsia" w:ascii="宋体" w:hAnsi="宋体" w:cs="宋体"/>
          <w:snapToGrid w:val="0"/>
          <w:kern w:val="2"/>
          <w:sz w:val="28"/>
          <w:szCs w:val="28"/>
          <w:lang w:val="en-US" w:eastAsia="zh-CN"/>
        </w:rPr>
        <w:t>六</w:t>
      </w:r>
      <w:r>
        <w:rPr>
          <w:rFonts w:hint="eastAsia" w:ascii="宋体" w:hAnsi="宋体" w:eastAsia="宋体" w:cs="宋体"/>
          <w:snapToGrid w:val="0"/>
          <w:kern w:val="2"/>
          <w:sz w:val="28"/>
          <w:szCs w:val="28"/>
        </w:rPr>
        <w:t>章提供的格式编写响应文件，不得缺少磋商文件要求填写的表格或提交的资料。</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napToGrid w:val="0"/>
          <w:kern w:val="2"/>
          <w:sz w:val="28"/>
          <w:szCs w:val="28"/>
        </w:rPr>
        <w:t xml:space="preserve">8.3 </w:t>
      </w:r>
      <w:r>
        <w:rPr>
          <w:rFonts w:hint="eastAsia" w:ascii="宋体" w:hAnsi="宋体" w:cs="宋体"/>
          <w:snapToGrid w:val="0"/>
          <w:kern w:val="2"/>
          <w:sz w:val="28"/>
          <w:szCs w:val="28"/>
          <w:lang w:eastAsia="zh-CN"/>
        </w:rPr>
        <w:t>磋商单位</w:t>
      </w:r>
      <w:r>
        <w:rPr>
          <w:rFonts w:hint="eastAsia" w:ascii="宋体" w:hAnsi="宋体" w:eastAsia="宋体" w:cs="宋体"/>
          <w:snapToGrid w:val="0"/>
          <w:kern w:val="2"/>
          <w:sz w:val="28"/>
          <w:szCs w:val="28"/>
        </w:rPr>
        <w:t>应将响应文件按本须知第</w:t>
      </w:r>
      <w:r>
        <w:rPr>
          <w:rFonts w:hint="eastAsia" w:ascii="宋体" w:hAnsi="宋体" w:eastAsia="宋体" w:cs="宋体"/>
          <w:b w:val="0"/>
          <w:bCs w:val="0"/>
          <w:snapToGrid w:val="0"/>
          <w:kern w:val="2"/>
          <w:sz w:val="28"/>
          <w:szCs w:val="28"/>
        </w:rPr>
        <w:t>8.1</w:t>
      </w:r>
      <w:r>
        <w:rPr>
          <w:rFonts w:hint="eastAsia" w:ascii="宋体" w:hAnsi="宋体" w:eastAsia="宋体" w:cs="宋体"/>
          <w:snapToGrid w:val="0"/>
          <w:kern w:val="2"/>
          <w:sz w:val="28"/>
          <w:szCs w:val="28"/>
        </w:rPr>
        <w:t>条规定的顺序编排</w:t>
      </w:r>
      <w:r>
        <w:rPr>
          <w:rFonts w:hint="eastAsia" w:ascii="宋体" w:hAnsi="宋体" w:cs="宋体"/>
          <w:snapToGrid w:val="0"/>
          <w:kern w:val="2"/>
          <w:sz w:val="28"/>
          <w:szCs w:val="28"/>
          <w:lang w:eastAsia="zh-CN"/>
        </w:rPr>
        <w:t>.</w:t>
      </w:r>
      <w:r>
        <w:rPr>
          <w:rFonts w:hint="eastAsia" w:ascii="宋体" w:hAnsi="宋体" w:eastAsia="宋体" w:cs="宋体"/>
          <w:snapToGrid w:val="0"/>
          <w:kern w:val="2"/>
          <w:sz w:val="28"/>
          <w:szCs w:val="28"/>
        </w:rPr>
        <w:t>并应编制目录，逐页标注连续页码。</w:t>
      </w:r>
    </w:p>
    <w:p>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9．磋商报价</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9.1 磋商报价为投标人完成招标项目内容的全部合理费用，投标人自主报价</w:t>
      </w:r>
      <w:r>
        <w:rPr>
          <w:rFonts w:hint="eastAsia" w:ascii="宋体" w:hAnsi="宋体" w:eastAsia="宋体" w:cs="宋体"/>
          <w:color w:val="000000"/>
          <w:sz w:val="28"/>
          <w:szCs w:val="28"/>
          <w:lang w:eastAsia="zh-CN"/>
        </w:rPr>
        <w:t>，单价包括规费</w:t>
      </w:r>
      <w:r>
        <w:rPr>
          <w:rFonts w:hint="eastAsia" w:ascii="宋体" w:hAnsi="宋体" w:cs="宋体"/>
          <w:color w:val="000000"/>
          <w:sz w:val="28"/>
          <w:szCs w:val="28"/>
          <w:lang w:eastAsia="zh-CN"/>
        </w:rPr>
        <w:t>.</w:t>
      </w:r>
      <w:r>
        <w:rPr>
          <w:rFonts w:hint="eastAsia" w:ascii="宋体" w:hAnsi="宋体" w:eastAsia="宋体" w:cs="宋体"/>
          <w:color w:val="000000"/>
          <w:sz w:val="28"/>
          <w:szCs w:val="28"/>
          <w:lang w:eastAsia="zh-CN"/>
        </w:rPr>
        <w:t>税金等所有费用</w:t>
      </w:r>
      <w:r>
        <w:rPr>
          <w:rFonts w:hint="eastAsia" w:ascii="宋体" w:hAnsi="宋体" w:eastAsia="宋体" w:cs="宋体"/>
          <w:color w:val="000000"/>
          <w:sz w:val="28"/>
          <w:szCs w:val="28"/>
        </w:rPr>
        <w:t>。</w:t>
      </w:r>
    </w:p>
    <w:p>
      <w:pPr>
        <w:spacing w:line="480" w:lineRule="exac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9.</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报价中含各种风险因素。</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9.</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投标人被视为充分地理解了</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内容并考虑了现场条件和施工环境，报价中含有此方面的一切风险费用。</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9.</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报价中的综合单价和合价全部采用人民币表示。</w:t>
      </w:r>
    </w:p>
    <w:p>
      <w:pPr>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9.</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本工程最高限价</w:t>
      </w:r>
      <w:r>
        <w:rPr>
          <w:rFonts w:hint="eastAsia" w:ascii="宋体" w:hAnsi="宋体" w:eastAsia="宋体" w:cs="宋体"/>
          <w:color w:val="000000"/>
          <w:sz w:val="28"/>
          <w:szCs w:val="28"/>
          <w:lang w:eastAsia="zh-CN"/>
        </w:rPr>
        <w:t>：</w:t>
      </w:r>
      <w:r>
        <w:rPr>
          <w:rFonts w:hint="eastAsia" w:ascii="宋体" w:hAnsi="宋体" w:eastAsia="宋体" w:cs="宋体"/>
          <w:color w:val="333333"/>
          <w:kern w:val="0"/>
          <w:sz w:val="28"/>
          <w:szCs w:val="28"/>
          <w:lang w:val="en-US" w:eastAsia="zh-CN"/>
        </w:rPr>
        <w:t>1175808.51</w:t>
      </w:r>
      <w:r>
        <w:rPr>
          <w:rFonts w:hint="eastAsia" w:ascii="宋体" w:hAnsi="宋体" w:eastAsia="宋体" w:cs="宋体"/>
          <w:color w:val="000000"/>
          <w:sz w:val="28"/>
          <w:szCs w:val="28"/>
        </w:rPr>
        <w:t>元</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磋商报价大于本工程最高限价的，按废标处理。</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9.</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磋商小组认为投标人的报价明显低于其他通过符合性审查投标人的报价，有可能影响工程质量或者不能诚信履约的，应当要求其在评标现场合理的时间内提供书面说明，必要时提交相关证明材料；投标人不能证明其报价合理性的，磋商小组应当将其作为无效投标处理。</w:t>
      </w:r>
    </w:p>
    <w:p>
      <w:pPr>
        <w:numPr>
          <w:ilvl w:val="0"/>
          <w:numId w:val="3"/>
        </w:num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磋商货币</w:t>
      </w:r>
    </w:p>
    <w:p>
      <w:pPr>
        <w:numPr>
          <w:ilvl w:val="0"/>
          <w:numId w:val="0"/>
        </w:num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10.1 </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提供的工程及服务一律以人民币报价，单位：元（精确到小数点</w:t>
      </w:r>
      <w:r>
        <w:rPr>
          <w:rFonts w:hint="eastAsia" w:ascii="宋体" w:hAnsi="宋体" w:eastAsia="宋体" w:cs="宋体"/>
          <w:bCs/>
          <w:color w:val="000000"/>
          <w:sz w:val="28"/>
          <w:szCs w:val="28"/>
        </w:rPr>
        <w:t>后两位）。</w:t>
      </w:r>
    </w:p>
    <w:p>
      <w:pPr>
        <w:autoSpaceDE w:val="0"/>
        <w:autoSpaceDN w:val="0"/>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1</w:t>
      </w:r>
      <w:r>
        <w:rPr>
          <w:rFonts w:hint="eastAsia" w:ascii="宋体" w:hAnsi="宋体" w:eastAsia="宋体" w:cs="宋体"/>
          <w:b/>
          <w:color w:val="000000"/>
          <w:sz w:val="28"/>
          <w:szCs w:val="28"/>
          <w:lang w:val="en-US" w:eastAsia="zh-CN"/>
        </w:rPr>
        <w:t>1</w:t>
      </w:r>
      <w:r>
        <w:rPr>
          <w:rFonts w:hint="eastAsia" w:ascii="宋体" w:hAnsi="宋体" w:eastAsia="宋体" w:cs="宋体"/>
          <w:b/>
          <w:color w:val="000000"/>
          <w:sz w:val="28"/>
          <w:szCs w:val="28"/>
        </w:rPr>
        <w:t>．磋商响应文件有效期</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.1 磋商响应文件有效期为磋商之日起九十（90）个日历日（成交</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的磋商响应文件有效期与合同有效期一致）。</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的磋商响应文件有效期比磋商文件规定短的将被视为非响应性而予以拒绝。</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.2 在特殊情况下，在原磋商响应文件有效期期满之前，</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人可征得供应商同意延长磋商响应文件有效期。这种要求与答复均应为书面形式提交。</w:t>
      </w:r>
    </w:p>
    <w:p>
      <w:pPr>
        <w:spacing w:line="480" w:lineRule="exact"/>
        <w:rPr>
          <w:rFonts w:hint="eastAsia" w:ascii="宋体" w:hAnsi="宋体" w:eastAsia="宋体" w:cs="宋体"/>
          <w:snapToGrid w:val="0"/>
          <w:kern w:val="2"/>
          <w:sz w:val="28"/>
          <w:szCs w:val="28"/>
        </w:rPr>
      </w:pPr>
      <w:bookmarkStart w:id="42" w:name="_Toc167590764"/>
      <w:bookmarkStart w:id="43" w:name="_Toc245658523"/>
      <w:bookmarkStart w:id="44" w:name="_Toc170980443"/>
      <w:bookmarkStart w:id="45" w:name="_Toc245657542"/>
      <w:bookmarkStart w:id="46" w:name="_Toc175033581"/>
      <w:bookmarkStart w:id="47" w:name="_Toc175032426"/>
      <w:bookmarkStart w:id="48" w:name="_Toc167591133"/>
      <w:bookmarkStart w:id="49" w:name="_Toc170980541"/>
      <w:bookmarkStart w:id="50" w:name="_Toc167591481"/>
      <w:bookmarkStart w:id="51" w:name="_Toc169838521"/>
      <w:bookmarkStart w:id="52" w:name="_Toc169846862"/>
      <w:bookmarkStart w:id="53" w:name="_Toc207897905"/>
      <w:bookmarkStart w:id="54" w:name="_Toc245176654"/>
      <w:bookmarkStart w:id="55" w:name="_Toc167591319"/>
      <w:bookmarkStart w:id="56" w:name="_Toc169846765"/>
      <w:bookmarkStart w:id="57" w:name="_Toc167591032"/>
      <w:bookmarkStart w:id="58" w:name="_Toc244623580"/>
      <w:bookmarkStart w:id="59" w:name="_Toc173549967"/>
      <w:bookmarkStart w:id="60" w:name="_Toc208337153"/>
      <w:bookmarkStart w:id="61" w:name="_Toc154482468"/>
      <w:bookmarkStart w:id="62" w:name="_Toc167849349"/>
      <w:r>
        <w:rPr>
          <w:rFonts w:hint="eastAsia" w:ascii="宋体" w:hAnsi="宋体" w:eastAsia="宋体" w:cs="宋体"/>
          <w:b/>
          <w:sz w:val="28"/>
          <w:szCs w:val="28"/>
        </w:rPr>
        <w:t>1</w:t>
      </w:r>
      <w:r>
        <w:rPr>
          <w:rFonts w:hint="eastAsia" w:ascii="宋体" w:hAnsi="宋体" w:eastAsia="宋体" w:cs="宋体"/>
          <w:b/>
          <w:sz w:val="28"/>
          <w:szCs w:val="28"/>
          <w:lang w:val="en-US" w:eastAsia="zh-CN"/>
        </w:rPr>
        <w:t>2</w:t>
      </w:r>
      <w:r>
        <w:rPr>
          <w:rFonts w:hint="eastAsia" w:ascii="宋体" w:hAnsi="宋体" w:eastAsia="宋体" w:cs="宋体"/>
          <w:b/>
          <w:sz w:val="28"/>
          <w:szCs w:val="28"/>
        </w:rPr>
        <w:t>．磋商响应文件的制作和签署</w:t>
      </w:r>
      <w:r>
        <w:rPr>
          <w:rFonts w:hint="eastAsia" w:ascii="宋体" w:hAnsi="宋体" w:eastAsia="宋体" w:cs="宋体"/>
          <w:snapToGrid w:val="0"/>
          <w:kern w:val="2"/>
          <w:sz w:val="28"/>
          <w:szCs w:val="28"/>
        </w:rPr>
        <w:t xml:space="preserve"> </w:t>
      </w:r>
    </w:p>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Pr>
        <w:autoSpaceDE w:val="0"/>
        <w:autoSpaceDN w:val="0"/>
        <w:spacing w:line="440" w:lineRule="exact"/>
        <w:ind w:firstLine="560" w:firstLineChars="200"/>
        <w:rPr>
          <w:rFonts w:hint="eastAsia" w:ascii="宋体" w:hAnsi="宋体" w:eastAsia="宋体" w:cs="宋体"/>
          <w:color w:val="000000"/>
          <w:sz w:val="28"/>
          <w:szCs w:val="28"/>
        </w:rPr>
      </w:pPr>
      <w:bookmarkStart w:id="63" w:name="_Toc167591033"/>
      <w:bookmarkStart w:id="64" w:name="_Toc170980444"/>
      <w:bookmarkStart w:id="65" w:name="_Toc169838522"/>
      <w:bookmarkStart w:id="66" w:name="_Toc167849350"/>
      <w:bookmarkStart w:id="67" w:name="_Toc167591134"/>
      <w:bookmarkStart w:id="68" w:name="_Toc245176655"/>
      <w:bookmarkStart w:id="69" w:name="_Toc169846766"/>
      <w:bookmarkStart w:id="70" w:name="_Toc167590765"/>
      <w:bookmarkStart w:id="71" w:name="_Toc207897906"/>
      <w:bookmarkStart w:id="72" w:name="_Toc175033582"/>
      <w:bookmarkStart w:id="73" w:name="_Toc245657543"/>
      <w:bookmarkStart w:id="74" w:name="_Toc154482469"/>
      <w:bookmarkStart w:id="75" w:name="_Toc167591482"/>
      <w:bookmarkStart w:id="76" w:name="_Toc244623581"/>
      <w:bookmarkStart w:id="77" w:name="_Toc208337154"/>
      <w:bookmarkStart w:id="78" w:name="_Toc173549968"/>
      <w:bookmarkStart w:id="79" w:name="_Toc169846863"/>
      <w:bookmarkStart w:id="80" w:name="_Toc175032427"/>
      <w:bookmarkStart w:id="81" w:name="_Toc170980542"/>
      <w:bookmarkStart w:id="82" w:name="_Toc245658524"/>
      <w:bookmarkStart w:id="83" w:name="_Toc167591320"/>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2.1</w:t>
      </w:r>
      <w:r>
        <w:rPr>
          <w:rFonts w:hint="eastAsia" w:ascii="宋体" w:hAnsi="宋体" w:eastAsia="宋体" w:cs="宋体"/>
          <w:color w:val="000000"/>
          <w:sz w:val="28"/>
          <w:szCs w:val="28"/>
        </w:rPr>
        <w:t>关于需要特别提醒供应商的内容</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本项目采用电子化投标的方式投标，供应商须使用数字认证证书对电子投标文件进行签章</w:t>
      </w:r>
      <w:r>
        <w:rPr>
          <w:rFonts w:hint="eastAsia" w:ascii="宋体" w:hAnsi="宋体" w:cs="宋体"/>
          <w:color w:val="000000"/>
          <w:sz w:val="28"/>
          <w:szCs w:val="28"/>
          <w:lang w:eastAsia="zh-CN"/>
        </w:rPr>
        <w:t>、</w:t>
      </w:r>
      <w:r>
        <w:rPr>
          <w:rFonts w:hint="eastAsia" w:ascii="宋体" w:hAnsi="宋体" w:eastAsia="宋体" w:cs="宋体"/>
          <w:color w:val="000000"/>
          <w:sz w:val="28"/>
          <w:szCs w:val="28"/>
        </w:rPr>
        <w:t>加密</w:t>
      </w:r>
      <w:r>
        <w:rPr>
          <w:rFonts w:hint="eastAsia" w:ascii="宋体" w:hAnsi="宋体" w:cs="宋体"/>
          <w:color w:val="000000"/>
          <w:sz w:val="28"/>
          <w:szCs w:val="28"/>
          <w:lang w:eastAsia="zh-CN"/>
        </w:rPr>
        <w:t>、</w:t>
      </w:r>
      <w:r>
        <w:rPr>
          <w:rFonts w:hint="eastAsia" w:ascii="宋体" w:hAnsi="宋体" w:eastAsia="宋体" w:cs="宋体"/>
          <w:color w:val="000000"/>
          <w:sz w:val="28"/>
          <w:szCs w:val="28"/>
        </w:rPr>
        <w:t>递交及开标时解密等相关招投标事宜。开标时请务必携带数字认证证书，如因供应商自身原因未携带数字认证证书造成无法解密投标文件，按无效投标对待。</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12.2</w:t>
      </w:r>
      <w:r>
        <w:rPr>
          <w:rFonts w:hint="eastAsia" w:ascii="宋体" w:hAnsi="宋体" w:eastAsia="宋体" w:cs="宋体"/>
          <w:color w:val="000000"/>
          <w:sz w:val="28"/>
          <w:szCs w:val="28"/>
        </w:rPr>
        <w:t>制作电子投标文件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12.3</w:t>
      </w:r>
      <w:r>
        <w:rPr>
          <w:rFonts w:hint="eastAsia" w:ascii="宋体" w:hAnsi="宋体" w:eastAsia="宋体" w:cs="宋体"/>
          <w:color w:val="000000"/>
          <w:sz w:val="28"/>
          <w:szCs w:val="28"/>
        </w:rPr>
        <w:t>关于报名</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12.3.1</w:t>
      </w:r>
      <w:r>
        <w:rPr>
          <w:rFonts w:hint="eastAsia" w:ascii="宋体" w:hAnsi="宋体" w:eastAsia="宋体" w:cs="宋体"/>
          <w:color w:val="000000"/>
          <w:sz w:val="28"/>
          <w:szCs w:val="28"/>
        </w:rPr>
        <w:t>购买须知：使用捆绑省交易平台的CA锁登录电子交易平台，通过政府采购系统企业端进入，点击我要投标，完善相关投标信息；</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12.3.2</w:t>
      </w:r>
      <w:r>
        <w:rPr>
          <w:rFonts w:hint="eastAsia" w:ascii="宋体" w:hAnsi="宋体" w:eastAsia="宋体" w:cs="宋体"/>
          <w:color w:val="000000"/>
          <w:sz w:val="28"/>
          <w:szCs w:val="28"/>
        </w:rPr>
        <w:t>缴费确认：请在文件发售时间以内将网上投标成功回执单</w:t>
      </w:r>
      <w:r>
        <w:rPr>
          <w:rFonts w:hint="eastAsia" w:ascii="宋体" w:hAnsi="宋体" w:cs="宋体"/>
          <w:color w:val="000000"/>
          <w:sz w:val="28"/>
          <w:szCs w:val="28"/>
          <w:lang w:eastAsia="zh-CN"/>
        </w:rPr>
        <w:t>.</w:t>
      </w:r>
      <w:r>
        <w:rPr>
          <w:rFonts w:hint="eastAsia" w:ascii="宋体" w:hAnsi="宋体" w:eastAsia="宋体" w:cs="宋体"/>
          <w:color w:val="000000"/>
          <w:sz w:val="28"/>
          <w:szCs w:val="28"/>
        </w:rPr>
        <w:t>单位介绍信及</w:t>
      </w:r>
      <w:r>
        <w:rPr>
          <w:rFonts w:hint="eastAsia" w:ascii="宋体" w:hAnsi="宋体" w:cs="宋体"/>
          <w:color w:val="000000"/>
          <w:sz w:val="28"/>
          <w:szCs w:val="28"/>
          <w:lang w:eastAsia="zh-CN"/>
        </w:rPr>
        <w:t>法人或</w:t>
      </w:r>
      <w:r>
        <w:rPr>
          <w:rFonts w:hint="eastAsia" w:ascii="宋体" w:hAnsi="宋体" w:eastAsia="宋体" w:cs="宋体"/>
          <w:color w:val="000000"/>
          <w:sz w:val="28"/>
          <w:szCs w:val="28"/>
        </w:rPr>
        <w:t>委托人身份证（原件或复印件加盖原色公章）</w:t>
      </w:r>
      <w:r>
        <w:rPr>
          <w:rFonts w:hint="eastAsia" w:ascii="宋体" w:hAnsi="宋体" w:eastAsia="宋体" w:cs="宋体"/>
          <w:color w:val="000000"/>
          <w:sz w:val="28"/>
          <w:szCs w:val="28"/>
          <w:lang w:val="en-US" w:eastAsia="zh-CN"/>
        </w:rPr>
        <w:t>电子扫描件发送至525674235@qq.com</w:t>
      </w:r>
      <w:r>
        <w:rPr>
          <w:rFonts w:hint="eastAsia" w:ascii="宋体" w:hAnsi="宋体" w:eastAsia="宋体" w:cs="宋体"/>
          <w:color w:val="000000"/>
          <w:sz w:val="28"/>
          <w:szCs w:val="28"/>
        </w:rPr>
        <w:t>进行投标登记并</w:t>
      </w:r>
      <w:r>
        <w:rPr>
          <w:rFonts w:hint="eastAsia" w:ascii="宋体" w:hAnsi="宋体" w:eastAsia="宋体" w:cs="宋体"/>
          <w:color w:val="000000"/>
          <w:sz w:val="28"/>
          <w:szCs w:val="28"/>
          <w:lang w:val="en-US" w:eastAsia="zh-CN"/>
        </w:rPr>
        <w:t>联系项目负责人</w:t>
      </w:r>
      <w:r>
        <w:rPr>
          <w:rFonts w:hint="eastAsia" w:ascii="宋体" w:hAnsi="宋体" w:eastAsia="宋体" w:cs="宋体"/>
          <w:color w:val="000000"/>
          <w:sz w:val="28"/>
          <w:szCs w:val="28"/>
          <w:lang w:eastAsia="zh-CN"/>
        </w:rPr>
        <w:t>缴纳</w:t>
      </w:r>
      <w:r>
        <w:rPr>
          <w:rFonts w:hint="eastAsia" w:ascii="宋体" w:hAnsi="宋体" w:eastAsia="宋体" w:cs="宋体"/>
          <w:color w:val="000000"/>
          <w:sz w:val="28"/>
          <w:szCs w:val="28"/>
        </w:rPr>
        <w:t>费用，确认完成缴费流程，否则报名无效，确认完毕后方可下载文件；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12.3.3</w:t>
      </w:r>
      <w:r>
        <w:rPr>
          <w:rFonts w:hint="eastAsia" w:ascii="宋体" w:hAnsi="宋体" w:eastAsia="宋体" w:cs="宋体"/>
          <w:color w:val="000000"/>
          <w:sz w:val="28"/>
          <w:szCs w:val="28"/>
        </w:rPr>
        <w:t>未完成网上投标成功的或未经采购代理公司缴费确认或未在规定时间内在平台上下载文件的，无法完成后续流程；</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12.3.4</w:t>
      </w:r>
      <w:r>
        <w:rPr>
          <w:rFonts w:hint="eastAsia" w:ascii="宋体" w:hAnsi="宋体" w:eastAsia="宋体" w:cs="宋体"/>
          <w:color w:val="000000"/>
          <w:sz w:val="28"/>
          <w:szCs w:val="28"/>
        </w:rPr>
        <w:t>本项目采用电子化投标的方式，相关操作流程详见全国公共资源交易平台（陕西省）网站[服务指南-下载专区]中的《陕西省公共资源交易中心政府采购项目投标指南》；</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12.3.5</w:t>
      </w:r>
      <w:r>
        <w:rPr>
          <w:rFonts w:hint="eastAsia" w:ascii="宋体" w:hAnsi="宋体" w:eastAsia="宋体" w:cs="宋体"/>
          <w:color w:val="000000"/>
          <w:sz w:val="28"/>
          <w:szCs w:val="28"/>
        </w:rPr>
        <w:t>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技术支持：4009280095</w:t>
      </w:r>
      <w:r>
        <w:rPr>
          <w:rFonts w:hint="eastAsia" w:ascii="宋体" w:hAnsi="宋体" w:cs="宋体"/>
          <w:color w:val="000000"/>
          <w:sz w:val="28"/>
          <w:szCs w:val="28"/>
          <w:lang w:eastAsia="zh-CN"/>
        </w:rPr>
        <w:t>.</w:t>
      </w:r>
      <w:r>
        <w:rPr>
          <w:rFonts w:hint="eastAsia" w:ascii="宋体" w:hAnsi="宋体" w:eastAsia="宋体" w:cs="宋体"/>
          <w:color w:val="000000"/>
          <w:sz w:val="28"/>
          <w:szCs w:val="28"/>
        </w:rPr>
        <w:t>4009980000。</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12.4</w:t>
      </w:r>
      <w:r>
        <w:rPr>
          <w:rFonts w:hint="eastAsia" w:ascii="宋体" w:hAnsi="宋体" w:eastAsia="宋体" w:cs="宋体"/>
          <w:color w:val="000000"/>
          <w:sz w:val="28"/>
          <w:szCs w:val="28"/>
        </w:rPr>
        <w:t>关于文件的制作和签名</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编制电子投标文件时，应使用最新发布的电子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及专用制作工具进行编制。并使用数字认证证书（CA）对电子投标文件进行签署</w:t>
      </w:r>
      <w:r>
        <w:rPr>
          <w:rFonts w:hint="eastAsia" w:ascii="宋体" w:hAnsi="宋体" w:cs="宋体"/>
          <w:color w:val="000000"/>
          <w:sz w:val="28"/>
          <w:szCs w:val="28"/>
          <w:lang w:eastAsia="zh-CN"/>
        </w:rPr>
        <w:t>.</w:t>
      </w:r>
      <w:r>
        <w:rPr>
          <w:rFonts w:hint="eastAsia" w:ascii="宋体" w:hAnsi="宋体" w:eastAsia="宋体" w:cs="宋体"/>
          <w:color w:val="000000"/>
          <w:sz w:val="28"/>
          <w:szCs w:val="28"/>
        </w:rPr>
        <w:t>加密</w:t>
      </w:r>
      <w:r>
        <w:rPr>
          <w:rFonts w:hint="eastAsia" w:ascii="宋体" w:hAnsi="宋体" w:cs="宋体"/>
          <w:color w:val="000000"/>
          <w:sz w:val="28"/>
          <w:szCs w:val="28"/>
          <w:lang w:eastAsia="zh-CN"/>
        </w:rPr>
        <w:t>.</w:t>
      </w:r>
      <w:r>
        <w:rPr>
          <w:rFonts w:hint="eastAsia" w:ascii="宋体" w:hAnsi="宋体" w:eastAsia="宋体" w:cs="宋体"/>
          <w:color w:val="000000"/>
          <w:sz w:val="28"/>
          <w:szCs w:val="28"/>
        </w:rPr>
        <w:t>递交及开标时解密等相关操作。</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12.4.1</w:t>
      </w:r>
      <w:r>
        <w:rPr>
          <w:rFonts w:hint="eastAsia" w:ascii="宋体" w:hAnsi="宋体" w:eastAsia="宋体" w:cs="宋体"/>
          <w:color w:val="000000"/>
          <w:sz w:val="28"/>
          <w:szCs w:val="28"/>
        </w:rPr>
        <w:t>电子</w:t>
      </w:r>
      <w:r>
        <w:rPr>
          <w:rFonts w:hint="eastAsia" w:ascii="宋体" w:hAnsi="宋体" w:eastAsia="宋体" w:cs="宋体"/>
          <w:color w:val="000000"/>
          <w:sz w:val="28"/>
          <w:szCs w:val="28"/>
          <w:lang w:eastAsia="zh-CN"/>
        </w:rPr>
        <w:t>磋商文件</w:t>
      </w:r>
      <w:r>
        <w:rPr>
          <w:rFonts w:hint="eastAsia" w:ascii="宋体" w:hAnsi="宋体" w:eastAsia="宋体" w:cs="宋体"/>
          <w:color w:val="000000"/>
          <w:sz w:val="28"/>
          <w:szCs w:val="28"/>
        </w:rPr>
        <w:t>下载</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供应商登录全国公共资源交易平台（陕西省）网站[电子交易平台-企业端]后，在[我的项目]中点击“项目流程-交易文件下载”下载电子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（*.SXSZF）;</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注意：该项目如有变更文件，则应点击“项目流程&gt;答疑文件下载”下载更新后的电子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（*.SXSCF），使用旧版电子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制作的电子投标文件，系统将拒绝接收。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12.4.2</w:t>
      </w:r>
      <w:r>
        <w:rPr>
          <w:rFonts w:hint="eastAsia" w:ascii="宋体" w:hAnsi="宋体" w:eastAsia="宋体" w:cs="宋体"/>
          <w:color w:val="000000"/>
          <w:sz w:val="28"/>
          <w:szCs w:val="28"/>
        </w:rPr>
        <w:t>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需要使用专用软件打开</w:t>
      </w:r>
      <w:r>
        <w:rPr>
          <w:rFonts w:hint="eastAsia" w:ascii="宋体" w:hAnsi="宋体" w:cs="宋体"/>
          <w:color w:val="000000"/>
          <w:sz w:val="28"/>
          <w:szCs w:val="28"/>
          <w:lang w:eastAsia="zh-CN"/>
        </w:rPr>
        <w:t>.</w:t>
      </w:r>
      <w:r>
        <w:rPr>
          <w:rFonts w:hint="eastAsia" w:ascii="宋体" w:hAnsi="宋体" w:eastAsia="宋体" w:cs="宋体"/>
          <w:color w:val="000000"/>
          <w:sz w:val="28"/>
          <w:szCs w:val="28"/>
        </w:rPr>
        <w:t>浏览</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供应商登录全国公共资源交易平台（陕西省）网站[服务指南-下载专区]免费下载《陕西省公共资源交易平台政府采购电子标书制作工具(V8.0.0.2)下载网址：</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http://www.sxggzyjy.cn/fwzn/004003/20180827/c8c8fb15-a7cc-4011-a244-806289d7cf3b.html，并升级至最新版本，使用该客户端可以打开电子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。软件操作手册详见全国公共资源交易平台（陕西省）网站[服务指南-下载专区]中的《陕西省公共资源交易（政府采购类）投标文件制作软件操作手册》,下载网址：</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http://www.sxggzyjy.cn/fwzn/004003/20170821/c3afa05b-f5e6-4e64-9fb0-e397ef73413d.html；</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12.4.3</w:t>
      </w:r>
      <w:r>
        <w:rPr>
          <w:rFonts w:hint="eastAsia" w:ascii="宋体" w:hAnsi="宋体" w:eastAsia="宋体" w:cs="宋体"/>
          <w:color w:val="000000"/>
          <w:sz w:val="28"/>
          <w:szCs w:val="28"/>
        </w:rPr>
        <w:t>制作电子投标文件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电子投标文件同样需要使用上述软件进行编制。在编制过程中，如有技术性问题，请先翻阅操作手册或致电软件开发商，技术支持热线：4009280095</w:t>
      </w:r>
      <w:r>
        <w:rPr>
          <w:rFonts w:hint="eastAsia" w:ascii="宋体" w:hAnsi="宋体" w:cs="宋体"/>
          <w:color w:val="000000"/>
          <w:sz w:val="28"/>
          <w:szCs w:val="28"/>
          <w:lang w:eastAsia="zh-CN"/>
        </w:rPr>
        <w:t>.</w:t>
      </w:r>
      <w:r>
        <w:rPr>
          <w:rFonts w:hint="eastAsia" w:ascii="宋体" w:hAnsi="宋体" w:eastAsia="宋体" w:cs="宋体"/>
          <w:color w:val="000000"/>
          <w:sz w:val="28"/>
          <w:szCs w:val="28"/>
        </w:rPr>
        <w:t>4009980000。</w:t>
      </w:r>
    </w:p>
    <w:p>
      <w:pPr>
        <w:snapToGrid w:val="0"/>
        <w:spacing w:before="120" w:beforeLines="50" w:after="120" w:afterLines="50"/>
        <w:jc w:val="center"/>
        <w:outlineLvl w:val="1"/>
        <w:rPr>
          <w:rFonts w:hint="eastAsia" w:ascii="宋体" w:hAnsi="宋体" w:eastAsia="宋体" w:cs="宋体"/>
          <w:b/>
          <w:sz w:val="28"/>
          <w:szCs w:val="28"/>
        </w:rPr>
      </w:pPr>
      <w:r>
        <w:rPr>
          <w:rFonts w:hint="eastAsia" w:ascii="宋体" w:hAnsi="宋体" w:eastAsia="宋体" w:cs="宋体"/>
          <w:b/>
          <w:sz w:val="28"/>
          <w:szCs w:val="28"/>
        </w:rPr>
        <w:t>四</w:t>
      </w:r>
      <w:r>
        <w:rPr>
          <w:rFonts w:hint="eastAsia" w:ascii="宋体" w:hAnsi="宋体" w:cs="宋体"/>
          <w:b/>
          <w:sz w:val="28"/>
          <w:szCs w:val="28"/>
          <w:lang w:eastAsia="zh-CN"/>
        </w:rPr>
        <w:t>.</w:t>
      </w:r>
      <w:r>
        <w:rPr>
          <w:rFonts w:hint="eastAsia" w:ascii="宋体" w:hAnsi="宋体" w:eastAsia="宋体" w:cs="宋体"/>
          <w:b/>
          <w:sz w:val="28"/>
          <w:szCs w:val="28"/>
        </w:rPr>
        <w:t>磋商响应文件的递交与解密</w:t>
      </w:r>
    </w:p>
    <w:p>
      <w:pPr>
        <w:spacing w:line="480" w:lineRule="exact"/>
        <w:rPr>
          <w:rFonts w:hint="eastAsia" w:ascii="宋体" w:hAnsi="宋体" w:eastAsia="宋体" w:cs="宋体"/>
          <w:b/>
          <w:sz w:val="28"/>
          <w:szCs w:val="28"/>
        </w:rPr>
      </w:pPr>
      <w:r>
        <w:rPr>
          <w:rFonts w:hint="eastAsia" w:ascii="宋体" w:hAnsi="宋体" w:eastAsia="宋体" w:cs="宋体"/>
          <w:b/>
          <w:sz w:val="28"/>
          <w:szCs w:val="28"/>
        </w:rPr>
        <w:t>1</w:t>
      </w:r>
      <w:r>
        <w:rPr>
          <w:rFonts w:hint="eastAsia" w:ascii="宋体" w:hAnsi="宋体" w:eastAsia="宋体" w:cs="宋体"/>
          <w:b/>
          <w:sz w:val="28"/>
          <w:szCs w:val="28"/>
          <w:lang w:val="en-US" w:eastAsia="zh-CN"/>
        </w:rPr>
        <w:t>3</w:t>
      </w:r>
      <w:r>
        <w:rPr>
          <w:rFonts w:hint="eastAsia" w:ascii="宋体" w:hAnsi="宋体" w:eastAsia="宋体" w:cs="宋体"/>
          <w:b/>
          <w:sz w:val="28"/>
          <w:szCs w:val="28"/>
        </w:rPr>
        <w:t>．投标文件的递交</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13.1</w:t>
      </w:r>
      <w:r>
        <w:rPr>
          <w:rFonts w:hint="eastAsia" w:ascii="宋体" w:hAnsi="宋体" w:eastAsia="宋体" w:cs="宋体"/>
          <w:color w:val="000000"/>
          <w:sz w:val="28"/>
          <w:szCs w:val="28"/>
        </w:rPr>
        <w:t>文件递交</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13.2</w:t>
      </w:r>
      <w:r>
        <w:rPr>
          <w:rFonts w:hint="eastAsia" w:ascii="宋体" w:hAnsi="宋体" w:eastAsia="宋体" w:cs="宋体"/>
          <w:color w:val="000000"/>
          <w:sz w:val="28"/>
          <w:szCs w:val="28"/>
        </w:rPr>
        <w:t>文件开启与解密</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开标时，供应商须使用电子</w:t>
      </w:r>
      <w:r>
        <w:rPr>
          <w:rFonts w:hint="eastAsia" w:ascii="宋体" w:hAnsi="宋体" w:eastAsia="宋体" w:cs="宋体"/>
          <w:color w:val="000000"/>
          <w:sz w:val="28"/>
          <w:szCs w:val="28"/>
          <w:lang w:eastAsia="zh-CN"/>
        </w:rPr>
        <w:t>投标</w:t>
      </w:r>
      <w:r>
        <w:rPr>
          <w:rFonts w:hint="eastAsia" w:ascii="宋体" w:hAnsi="宋体" w:eastAsia="宋体" w:cs="宋体"/>
          <w:color w:val="000000"/>
          <w:sz w:val="28"/>
          <w:szCs w:val="28"/>
        </w:rPr>
        <w:t>响应文件加密时所用的数字认证证书（CA锁）在全国公共资源交易平台（陕西省.安康市）上自行解密电子</w:t>
      </w:r>
      <w:r>
        <w:rPr>
          <w:rFonts w:hint="eastAsia" w:ascii="宋体" w:hAnsi="宋体" w:eastAsia="宋体" w:cs="宋体"/>
          <w:color w:val="000000"/>
          <w:sz w:val="28"/>
          <w:szCs w:val="28"/>
          <w:lang w:eastAsia="zh-CN"/>
        </w:rPr>
        <w:t>投标</w:t>
      </w:r>
      <w:r>
        <w:rPr>
          <w:rFonts w:hint="eastAsia" w:ascii="宋体" w:hAnsi="宋体" w:eastAsia="宋体" w:cs="宋体"/>
          <w:color w:val="000000"/>
          <w:sz w:val="28"/>
          <w:szCs w:val="28"/>
        </w:rPr>
        <w:t>响应文件（系统默认解密时长为20分钟），</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需在解密时间规定内完成标书解密。所有</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解密完成后由开标人员将响应文件导入开评标系统。</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13.3</w:t>
      </w:r>
      <w:r>
        <w:rPr>
          <w:rFonts w:hint="eastAsia" w:ascii="宋体" w:hAnsi="宋体" w:eastAsia="宋体" w:cs="宋体"/>
          <w:color w:val="000000"/>
          <w:sz w:val="28"/>
          <w:szCs w:val="28"/>
        </w:rPr>
        <w:t>在开标环节出现下列情况之一的，其电子</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文件视为无效文件：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供应商拒绝对电子</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文件进行解密的；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lang w:eastAsia="zh-CN"/>
        </w:rPr>
        <w:t>）</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因供应商自身原因导致在规定时间内无法解密</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上传的电子</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文件无法打开的；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政府采购法律法规规定的其他无效情形。</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13.4</w:t>
      </w:r>
      <w:r>
        <w:rPr>
          <w:rFonts w:hint="eastAsia" w:ascii="宋体" w:hAnsi="宋体" w:eastAsia="宋体" w:cs="宋体"/>
          <w:color w:val="000000"/>
          <w:sz w:val="28"/>
          <w:szCs w:val="28"/>
        </w:rPr>
        <w:t>特殊情形下的应急处置</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在开标</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评审过程中，如因停电</w:t>
      </w:r>
      <w:r>
        <w:rPr>
          <w:rFonts w:hint="eastAsia" w:ascii="宋体" w:hAnsi="宋体" w:cs="宋体"/>
          <w:color w:val="000000"/>
          <w:sz w:val="28"/>
          <w:szCs w:val="28"/>
          <w:lang w:eastAsia="zh-CN"/>
        </w:rPr>
        <w:t>、</w:t>
      </w:r>
      <w:r>
        <w:rPr>
          <w:rFonts w:hint="eastAsia" w:ascii="宋体" w:hAnsi="宋体" w:eastAsia="宋体" w:cs="宋体"/>
          <w:color w:val="000000"/>
          <w:sz w:val="28"/>
          <w:szCs w:val="28"/>
        </w:rPr>
        <w:t>断网</w:t>
      </w:r>
      <w:r>
        <w:rPr>
          <w:rFonts w:hint="eastAsia" w:ascii="宋体" w:hAnsi="宋体" w:cs="宋体"/>
          <w:color w:val="000000"/>
          <w:sz w:val="28"/>
          <w:szCs w:val="28"/>
          <w:lang w:eastAsia="zh-CN"/>
        </w:rPr>
        <w:t>、</w:t>
      </w:r>
      <w:r>
        <w:rPr>
          <w:rFonts w:hint="eastAsia" w:ascii="宋体" w:hAnsi="宋体" w:eastAsia="宋体" w:cs="宋体"/>
          <w:color w:val="000000"/>
          <w:sz w:val="28"/>
          <w:szCs w:val="28"/>
        </w:rPr>
        <w:t>电子化系统故障等特殊原因导致电子化开</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评标无法正常进行时，将</w:t>
      </w:r>
      <w:r>
        <w:rPr>
          <w:rFonts w:hint="eastAsia" w:ascii="宋体" w:hAnsi="宋体" w:eastAsia="宋体" w:cs="宋体"/>
          <w:color w:val="000000"/>
          <w:sz w:val="28"/>
          <w:szCs w:val="28"/>
          <w:lang w:eastAsia="zh-CN"/>
        </w:rPr>
        <w:t>项目进行封标，待恢复正常</w:t>
      </w:r>
      <w:r>
        <w:rPr>
          <w:rFonts w:hint="eastAsia" w:ascii="宋体" w:hAnsi="宋体" w:eastAsia="宋体" w:cs="宋体"/>
          <w:color w:val="000000"/>
          <w:sz w:val="28"/>
          <w:szCs w:val="28"/>
        </w:rPr>
        <w:t>后</w:t>
      </w:r>
      <w:r>
        <w:rPr>
          <w:rFonts w:hint="eastAsia" w:ascii="宋体" w:hAnsi="宋体" w:eastAsia="宋体" w:cs="宋体"/>
          <w:color w:val="000000"/>
          <w:sz w:val="28"/>
          <w:szCs w:val="28"/>
          <w:lang w:eastAsia="zh-CN"/>
        </w:rPr>
        <w:t>继续</w:t>
      </w:r>
      <w:r>
        <w:rPr>
          <w:rFonts w:hint="eastAsia" w:ascii="宋体" w:hAnsi="宋体" w:eastAsia="宋体" w:cs="宋体"/>
          <w:color w:val="000000"/>
          <w:sz w:val="28"/>
          <w:szCs w:val="28"/>
        </w:rPr>
        <w:t>采购活动。</w:t>
      </w:r>
    </w:p>
    <w:p>
      <w:pPr>
        <w:adjustRightInd w:val="0"/>
        <w:snapToGrid w:val="0"/>
        <w:spacing w:before="156" w:beforeLines="50" w:after="156" w:afterLines="50" w:line="440" w:lineRule="exact"/>
        <w:jc w:val="center"/>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五</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磋商与评</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Pr>
          <w:rFonts w:hint="eastAsia" w:ascii="宋体" w:hAnsi="宋体" w:eastAsia="宋体" w:cs="宋体"/>
          <w:b/>
          <w:color w:val="000000"/>
          <w:sz w:val="28"/>
          <w:szCs w:val="28"/>
        </w:rPr>
        <w:t>审</w:t>
      </w:r>
    </w:p>
    <w:p>
      <w:pPr>
        <w:spacing w:line="40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1</w:t>
      </w:r>
      <w:r>
        <w:rPr>
          <w:rFonts w:hint="eastAsia" w:ascii="宋体" w:hAnsi="宋体" w:eastAsia="宋体" w:cs="宋体"/>
          <w:b/>
          <w:color w:val="000000"/>
          <w:sz w:val="28"/>
          <w:szCs w:val="28"/>
          <w:lang w:val="en-US" w:eastAsia="zh-CN"/>
        </w:rPr>
        <w:t>4</w:t>
      </w:r>
      <w:r>
        <w:rPr>
          <w:rFonts w:hint="eastAsia" w:ascii="宋体" w:hAnsi="宋体" w:eastAsia="宋体" w:cs="宋体"/>
          <w:b/>
          <w:color w:val="000000"/>
          <w:sz w:val="28"/>
          <w:szCs w:val="28"/>
        </w:rPr>
        <w:t>．磋商小组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14.1</w:t>
      </w:r>
      <w:r>
        <w:rPr>
          <w:rFonts w:hint="eastAsia" w:ascii="宋体" w:hAnsi="宋体" w:eastAsia="宋体" w:cs="宋体"/>
          <w:color w:val="000000"/>
          <w:sz w:val="28"/>
          <w:szCs w:val="28"/>
        </w:rPr>
        <w:t xml:space="preserve"> 招标人将按照《中华人民共和国政府采购法及实施条例》</w:t>
      </w:r>
      <w:r>
        <w:rPr>
          <w:rFonts w:hint="eastAsia" w:ascii="宋体" w:hAnsi="宋体" w:cs="宋体"/>
          <w:color w:val="000000"/>
          <w:sz w:val="28"/>
          <w:szCs w:val="28"/>
          <w:lang w:eastAsia="zh-CN"/>
        </w:rPr>
        <w:t>、</w:t>
      </w:r>
      <w:r>
        <w:rPr>
          <w:rFonts w:hint="eastAsia" w:ascii="宋体" w:hAnsi="宋体" w:eastAsia="宋体" w:cs="宋体"/>
          <w:color w:val="000000"/>
          <w:sz w:val="28"/>
          <w:szCs w:val="28"/>
        </w:rPr>
        <w:t>《政府采购竞争性磋商采购方式管理暂行办法》（财库〔2014〕214号)等有关规定组建磋商小组。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14.2</w:t>
      </w:r>
      <w:r>
        <w:rPr>
          <w:rFonts w:hint="eastAsia" w:ascii="宋体" w:hAnsi="宋体" w:eastAsia="宋体" w:cs="宋体"/>
          <w:color w:val="000000"/>
          <w:sz w:val="28"/>
          <w:szCs w:val="28"/>
        </w:rPr>
        <w:t>磋商小组由</w:t>
      </w: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人代表及评审专家组成，评审专家从专家库中随机抽取产生。</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14.2</w:t>
      </w:r>
      <w:r>
        <w:rPr>
          <w:rFonts w:hint="eastAsia" w:ascii="宋体" w:hAnsi="宋体" w:eastAsia="宋体" w:cs="宋体"/>
          <w:color w:val="000000"/>
          <w:sz w:val="28"/>
          <w:szCs w:val="28"/>
        </w:rPr>
        <w:t xml:space="preserve"> 磋商小组负责磋商工作，对磋商响应文件进行审查和评估，并向</w:t>
      </w: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人提交书面评审报告，推荐成交候选人。</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14.3</w:t>
      </w:r>
      <w:r>
        <w:rPr>
          <w:rFonts w:hint="eastAsia" w:ascii="宋体" w:hAnsi="宋体" w:eastAsia="宋体" w:cs="宋体"/>
          <w:color w:val="000000"/>
          <w:sz w:val="28"/>
          <w:szCs w:val="28"/>
        </w:rPr>
        <w:t>文件开启后，直到向成交的供应商授予承包合同为止，凡与审查</w:t>
      </w:r>
      <w:r>
        <w:rPr>
          <w:rFonts w:hint="eastAsia" w:ascii="宋体" w:hAnsi="宋体" w:cs="宋体"/>
          <w:color w:val="000000"/>
          <w:sz w:val="28"/>
          <w:szCs w:val="28"/>
          <w:lang w:eastAsia="zh-CN"/>
        </w:rPr>
        <w:t>、</w:t>
      </w:r>
      <w:r>
        <w:rPr>
          <w:rFonts w:hint="eastAsia" w:ascii="宋体" w:hAnsi="宋体" w:eastAsia="宋体" w:cs="宋体"/>
          <w:color w:val="000000"/>
          <w:sz w:val="28"/>
          <w:szCs w:val="28"/>
        </w:rPr>
        <w:t>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评价和比较磋商的有关资料及授标意见等内容，磋商小组均不得向其他供应商及与磋商无关的其他人透露。</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15.</w:t>
      </w:r>
      <w:r>
        <w:rPr>
          <w:rFonts w:hint="eastAsia" w:ascii="宋体" w:hAnsi="宋体" w:eastAsia="宋体" w:cs="宋体"/>
          <w:color w:val="000000"/>
          <w:sz w:val="28"/>
          <w:szCs w:val="28"/>
        </w:rPr>
        <w:t>磋商办法及内容</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15.1</w:t>
      </w:r>
      <w:r>
        <w:rPr>
          <w:rFonts w:hint="eastAsia" w:ascii="宋体" w:hAnsi="宋体" w:eastAsia="宋体" w:cs="宋体"/>
          <w:color w:val="000000"/>
          <w:sz w:val="28"/>
          <w:szCs w:val="28"/>
        </w:rPr>
        <w:t xml:space="preserve"> 磋商原则：</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（1）坚持磋商机会均等，信息公开，公平竞争的原则。  </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（2）坚持竞争性</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经济实效性和公平性原则。</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（3）综合评估，择优选择技术方案优</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业绩好</w:t>
      </w:r>
      <w:r>
        <w:rPr>
          <w:rFonts w:hint="eastAsia" w:ascii="宋体" w:hAnsi="宋体" w:cs="宋体"/>
          <w:color w:val="000000"/>
          <w:sz w:val="28"/>
          <w:szCs w:val="28"/>
          <w:lang w:eastAsia="zh-CN"/>
        </w:rPr>
        <w:t>、</w:t>
      </w:r>
      <w:r>
        <w:rPr>
          <w:rFonts w:hint="eastAsia" w:ascii="宋体" w:hAnsi="宋体" w:eastAsia="宋体" w:cs="宋体"/>
          <w:color w:val="000000"/>
          <w:sz w:val="28"/>
          <w:szCs w:val="28"/>
        </w:rPr>
        <w:t>服务有保证的成交单位。</w:t>
      </w:r>
    </w:p>
    <w:p>
      <w:pPr>
        <w:spacing w:line="400" w:lineRule="exact"/>
        <w:rPr>
          <w:rFonts w:hint="eastAsia" w:ascii="宋体" w:hAnsi="宋体" w:eastAsia="宋体" w:cs="宋体"/>
          <w:b/>
          <w:color w:val="000000"/>
          <w:sz w:val="28"/>
          <w:szCs w:val="28"/>
        </w:rPr>
      </w:pPr>
      <w:r>
        <w:rPr>
          <w:rFonts w:hint="eastAsia" w:ascii="宋体" w:hAnsi="宋体" w:eastAsia="宋体" w:cs="宋体"/>
          <w:b/>
          <w:bCs w:val="0"/>
          <w:color w:val="000000"/>
          <w:sz w:val="28"/>
          <w:szCs w:val="28"/>
          <w:lang w:val="en-US" w:eastAsia="zh-CN"/>
        </w:rPr>
        <w:t>16.</w:t>
      </w:r>
      <w:r>
        <w:rPr>
          <w:rFonts w:hint="eastAsia" w:ascii="宋体" w:hAnsi="宋体" w:eastAsia="宋体" w:cs="宋体"/>
          <w:b/>
          <w:bCs w:val="0"/>
          <w:color w:val="000000"/>
          <w:sz w:val="28"/>
          <w:szCs w:val="28"/>
        </w:rPr>
        <w:t>磋商程序：</w:t>
      </w:r>
      <w:r>
        <w:rPr>
          <w:rFonts w:hint="eastAsia" w:ascii="宋体" w:hAnsi="宋体" w:eastAsia="宋体" w:cs="宋体"/>
          <w:b/>
          <w:color w:val="000000"/>
          <w:sz w:val="28"/>
          <w:szCs w:val="28"/>
        </w:rPr>
        <w:t xml:space="preserve"> </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16.1</w:t>
      </w:r>
      <w:r>
        <w:rPr>
          <w:rFonts w:hint="eastAsia" w:ascii="宋体" w:hAnsi="宋体" w:eastAsia="宋体" w:cs="宋体"/>
          <w:color w:val="000000"/>
          <w:sz w:val="28"/>
          <w:szCs w:val="28"/>
        </w:rPr>
        <w:t>开标后，</w:t>
      </w:r>
      <w:r>
        <w:rPr>
          <w:rFonts w:hint="eastAsia" w:ascii="宋体" w:hAnsi="宋体" w:eastAsia="宋体" w:cs="宋体"/>
          <w:color w:val="000000"/>
          <w:sz w:val="28"/>
          <w:szCs w:val="28"/>
          <w:lang w:eastAsia="zh-CN"/>
        </w:rPr>
        <w:t>磋商小组</w:t>
      </w:r>
      <w:r>
        <w:rPr>
          <w:rFonts w:hint="eastAsia" w:ascii="宋体" w:hAnsi="宋体" w:eastAsia="宋体" w:cs="宋体"/>
          <w:color w:val="000000"/>
          <w:sz w:val="28"/>
          <w:szCs w:val="28"/>
        </w:rPr>
        <w:t>对</w:t>
      </w:r>
      <w:r>
        <w:rPr>
          <w:rFonts w:hint="eastAsia" w:ascii="宋体" w:hAnsi="宋体" w:eastAsia="宋体" w:cs="宋体"/>
          <w:color w:val="000000"/>
          <w:sz w:val="28"/>
          <w:szCs w:val="28"/>
          <w:lang w:eastAsia="zh-CN"/>
        </w:rPr>
        <w:t>磋商单位</w:t>
      </w:r>
      <w:r>
        <w:rPr>
          <w:rFonts w:hint="eastAsia" w:ascii="宋体" w:hAnsi="宋体" w:eastAsia="宋体" w:cs="宋体"/>
          <w:color w:val="000000"/>
          <w:sz w:val="28"/>
          <w:szCs w:val="28"/>
        </w:rPr>
        <w:t>进行</w:t>
      </w:r>
      <w:r>
        <w:rPr>
          <w:rFonts w:hint="eastAsia" w:ascii="宋体" w:hAnsi="宋体" w:eastAsia="宋体" w:cs="宋体"/>
          <w:color w:val="000000"/>
          <w:sz w:val="28"/>
          <w:szCs w:val="28"/>
          <w:lang w:eastAsia="zh-CN"/>
        </w:rPr>
        <w:t>资格</w:t>
      </w:r>
      <w:r>
        <w:rPr>
          <w:rFonts w:hint="eastAsia" w:ascii="宋体" w:hAnsi="宋体" w:eastAsia="宋体" w:cs="宋体"/>
          <w:color w:val="000000"/>
          <w:sz w:val="28"/>
          <w:szCs w:val="28"/>
        </w:rPr>
        <w:t>性评审</w:t>
      </w:r>
      <w:r>
        <w:rPr>
          <w:rFonts w:hint="eastAsia" w:ascii="宋体" w:hAnsi="宋体" w:eastAsia="宋体" w:cs="宋体"/>
          <w:color w:val="000000"/>
          <w:sz w:val="28"/>
          <w:szCs w:val="28"/>
          <w:lang w:eastAsia="zh-CN"/>
        </w:rPr>
        <w:t>。</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lang w:eastAsia="zh-CN"/>
        </w:rPr>
        <w:t>磋商小组对资格</w:t>
      </w:r>
      <w:r>
        <w:rPr>
          <w:rFonts w:hint="eastAsia" w:ascii="宋体" w:hAnsi="宋体" w:eastAsia="宋体" w:cs="宋体"/>
          <w:color w:val="000000"/>
          <w:sz w:val="28"/>
          <w:szCs w:val="28"/>
        </w:rPr>
        <w:t>性</w:t>
      </w:r>
      <w:r>
        <w:rPr>
          <w:rFonts w:hint="eastAsia" w:ascii="宋体" w:hAnsi="宋体" w:eastAsia="宋体" w:cs="宋体"/>
          <w:color w:val="000000"/>
          <w:sz w:val="28"/>
          <w:szCs w:val="28"/>
          <w:lang w:eastAsia="zh-CN"/>
        </w:rPr>
        <w:t>审查合格的投标响应文件进行</w:t>
      </w:r>
      <w:r>
        <w:rPr>
          <w:rFonts w:hint="eastAsia" w:ascii="宋体" w:hAnsi="宋体" w:eastAsia="宋体" w:cs="宋体"/>
          <w:color w:val="000000"/>
          <w:sz w:val="28"/>
          <w:szCs w:val="28"/>
        </w:rPr>
        <w:t>符合性评审</w:t>
      </w:r>
      <w:r>
        <w:rPr>
          <w:rFonts w:hint="eastAsia" w:ascii="宋体" w:hAnsi="宋体" w:eastAsia="宋体" w:cs="宋体"/>
          <w:color w:val="000000"/>
          <w:sz w:val="28"/>
          <w:szCs w:val="28"/>
          <w:lang w:eastAsia="zh-CN"/>
        </w:rPr>
        <w:t>。</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评审不合格的单位，不再对其进行后续评审与分值评定。</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如经过对所有投标人的响应文件进行评审，有效投标不足三</w:t>
      </w:r>
      <w:r>
        <w:rPr>
          <w:rFonts w:hint="eastAsia" w:ascii="宋体" w:hAnsi="宋体" w:eastAsia="宋体" w:cs="宋体"/>
          <w:color w:val="000000"/>
          <w:sz w:val="28"/>
          <w:szCs w:val="28"/>
          <w:lang w:eastAsia="zh-CN"/>
        </w:rPr>
        <w:t>家</w:t>
      </w:r>
      <w:r>
        <w:rPr>
          <w:rFonts w:hint="eastAsia" w:ascii="宋体" w:hAnsi="宋体" w:eastAsia="宋体" w:cs="宋体"/>
          <w:color w:val="000000"/>
          <w:sz w:val="28"/>
          <w:szCs w:val="28"/>
        </w:rPr>
        <w:t>使得投标明显缺乏竞争的，磋商小组可以否决全部投标。</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磋商小组应当根据综合评分情况，按照评审得分由高到低顺序推荐3名以上成交候选投标人，并编写评审报告报采购人。评审得分相同的，按照最后报价由低到高的顺序推荐。评审得分且最后报价相同的，按照磋商方案优劣顺序推荐。</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磋商报价依据规定均不予以公布。</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资质有效性评审：本次磋商所要求的必备资质证明文件，缺其中一项或某项达不到磋商要求，均按无效文件处理。</w:t>
      </w:r>
    </w:p>
    <w:tbl>
      <w:tblPr>
        <w:tblStyle w:val="22"/>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2042"/>
        <w:gridCol w:w="6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blHeader/>
          <w:jc w:val="center"/>
        </w:trPr>
        <w:tc>
          <w:tcPr>
            <w:tcW w:w="563" w:type="dxa"/>
            <w:vMerge w:val="restart"/>
            <w:noWrap w:val="0"/>
            <w:vAlign w:val="center"/>
          </w:tcPr>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资格性</w:t>
            </w:r>
          </w:p>
          <w:p>
            <w:pPr>
              <w:spacing w:line="400" w:lineRule="exact"/>
              <w:jc w:val="center"/>
              <w:rPr>
                <w:rFonts w:hint="eastAsia" w:ascii="宋体" w:hAnsi="宋体" w:eastAsia="宋体" w:cs="宋体"/>
                <w:color w:val="000000"/>
                <w:sz w:val="28"/>
                <w:szCs w:val="28"/>
              </w:rPr>
            </w:pPr>
            <w:r>
              <w:rPr>
                <w:rFonts w:hint="eastAsia" w:ascii="宋体" w:hAnsi="宋体" w:eastAsia="宋体" w:cs="宋体"/>
                <w:b/>
                <w:bCs/>
                <w:color w:val="000000"/>
                <w:sz w:val="28"/>
                <w:szCs w:val="28"/>
              </w:rPr>
              <w:t>审查</w:t>
            </w:r>
          </w:p>
        </w:tc>
        <w:tc>
          <w:tcPr>
            <w:tcW w:w="2042" w:type="dxa"/>
            <w:noWrap w:val="0"/>
            <w:vAlign w:val="center"/>
          </w:tcPr>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评审因素</w:t>
            </w:r>
          </w:p>
        </w:tc>
        <w:tc>
          <w:tcPr>
            <w:tcW w:w="6438" w:type="dxa"/>
            <w:noWrap w:val="0"/>
            <w:vAlign w:val="center"/>
          </w:tcPr>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563" w:type="dxa"/>
            <w:vMerge w:val="continue"/>
            <w:noWrap w:val="0"/>
            <w:vAlign w:val="center"/>
          </w:tcPr>
          <w:p>
            <w:pPr>
              <w:spacing w:line="400" w:lineRule="exact"/>
              <w:jc w:val="center"/>
              <w:rPr>
                <w:rFonts w:hint="eastAsia" w:ascii="宋体" w:hAnsi="宋体" w:eastAsia="宋体" w:cs="宋体"/>
                <w:color w:val="000000"/>
                <w:sz w:val="28"/>
                <w:szCs w:val="28"/>
              </w:rPr>
            </w:pPr>
          </w:p>
        </w:tc>
        <w:tc>
          <w:tcPr>
            <w:tcW w:w="2042" w:type="dxa"/>
            <w:noWrap w:val="0"/>
            <w:vAlign w:val="center"/>
          </w:tcPr>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营业执照</w:t>
            </w:r>
          </w:p>
        </w:tc>
        <w:tc>
          <w:tcPr>
            <w:tcW w:w="6438" w:type="dxa"/>
            <w:noWrap w:val="0"/>
            <w:vAlign w:val="center"/>
          </w:tcPr>
          <w:p>
            <w:pPr>
              <w:spacing w:line="40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具有独立承担民事责任的能力，提供营业执照</w:t>
            </w:r>
            <w:r>
              <w:rPr>
                <w:rFonts w:hint="eastAsia" w:ascii="宋体" w:hAnsi="宋体" w:cs="宋体"/>
                <w:color w:val="000000"/>
                <w:sz w:val="28"/>
                <w:szCs w:val="28"/>
                <w:lang w:eastAsia="zh-CN"/>
              </w:rPr>
              <w:t>、</w:t>
            </w:r>
            <w:r>
              <w:rPr>
                <w:rFonts w:hint="eastAsia" w:ascii="宋体" w:hAnsi="宋体" w:eastAsia="宋体" w:cs="宋体"/>
                <w:color w:val="000000"/>
                <w:sz w:val="28"/>
                <w:szCs w:val="28"/>
              </w:rPr>
              <w:t>税务登记证</w:t>
            </w:r>
            <w:r>
              <w:rPr>
                <w:rFonts w:hint="eastAsia" w:ascii="宋体" w:hAnsi="宋体" w:cs="宋体"/>
                <w:color w:val="000000"/>
                <w:sz w:val="28"/>
                <w:szCs w:val="28"/>
                <w:lang w:eastAsia="zh-CN"/>
              </w:rPr>
              <w:t>、</w:t>
            </w:r>
            <w:r>
              <w:rPr>
                <w:rFonts w:hint="eastAsia" w:ascii="宋体" w:hAnsi="宋体" w:eastAsia="宋体" w:cs="宋体"/>
                <w:color w:val="000000"/>
                <w:sz w:val="28"/>
                <w:szCs w:val="28"/>
              </w:rPr>
              <w:t>组织机构代码证或登载有统一社会信用代码的营业执照（或《事业单位法人证书》或其他合法组织登记证书</w:t>
            </w:r>
            <w:r>
              <w:rPr>
                <w:rFonts w:hint="eastAsia" w:ascii="宋体" w:hAnsi="宋体" w:cs="宋体"/>
                <w:color w:val="000000"/>
                <w:sz w:val="28"/>
                <w:szCs w:val="28"/>
                <w:lang w:eastAsia="zh-CN"/>
              </w:rPr>
              <w:t>、</w:t>
            </w:r>
            <w:r>
              <w:rPr>
                <w:rFonts w:hint="eastAsia" w:ascii="宋体" w:hAnsi="宋体" w:eastAsia="宋体" w:cs="宋体"/>
                <w:color w:val="000000"/>
                <w:sz w:val="28"/>
                <w:szCs w:val="28"/>
              </w:rPr>
              <w:t>自然人只须提交身份证）；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563" w:type="dxa"/>
            <w:vMerge w:val="continue"/>
            <w:noWrap w:val="0"/>
            <w:vAlign w:val="center"/>
          </w:tcPr>
          <w:p>
            <w:pPr>
              <w:spacing w:line="400" w:lineRule="exact"/>
              <w:jc w:val="center"/>
              <w:rPr>
                <w:rFonts w:hint="eastAsia" w:ascii="宋体" w:hAnsi="宋体" w:eastAsia="宋体" w:cs="宋体"/>
                <w:color w:val="000000"/>
                <w:sz w:val="28"/>
                <w:szCs w:val="28"/>
              </w:rPr>
            </w:pPr>
          </w:p>
        </w:tc>
        <w:tc>
          <w:tcPr>
            <w:tcW w:w="2042" w:type="dxa"/>
            <w:noWrap w:val="0"/>
            <w:vAlign w:val="center"/>
          </w:tcPr>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法定代表人</w:t>
            </w:r>
          </w:p>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授权委托书</w:t>
            </w:r>
          </w:p>
        </w:tc>
        <w:tc>
          <w:tcPr>
            <w:tcW w:w="6438" w:type="dxa"/>
            <w:noWrap w:val="0"/>
            <w:vAlign w:val="center"/>
          </w:tcPr>
          <w:p>
            <w:pPr>
              <w:spacing w:line="40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提供法定代表人授权书（附法定代表人身份证复印件）及被授权代理人身份证原件（法定代表人直接参加只须提供法定代表人身份证原件）；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563" w:type="dxa"/>
            <w:vMerge w:val="continue"/>
            <w:noWrap w:val="0"/>
            <w:vAlign w:val="top"/>
          </w:tcPr>
          <w:p>
            <w:pPr>
              <w:spacing w:line="400" w:lineRule="exact"/>
              <w:jc w:val="center"/>
              <w:rPr>
                <w:rFonts w:hint="eastAsia" w:ascii="宋体" w:hAnsi="宋体" w:eastAsia="宋体" w:cs="宋体"/>
                <w:color w:val="000000"/>
                <w:sz w:val="28"/>
                <w:szCs w:val="28"/>
              </w:rPr>
            </w:pPr>
          </w:p>
        </w:tc>
        <w:tc>
          <w:tcPr>
            <w:tcW w:w="2042" w:type="dxa"/>
            <w:noWrap w:val="0"/>
            <w:vAlign w:val="center"/>
          </w:tcPr>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企业</w:t>
            </w:r>
            <w:r>
              <w:rPr>
                <w:rFonts w:hint="eastAsia" w:ascii="宋体" w:hAnsi="宋体" w:eastAsia="宋体" w:cs="宋体"/>
                <w:b/>
                <w:bCs/>
                <w:color w:val="000000"/>
                <w:sz w:val="28"/>
                <w:szCs w:val="28"/>
              </w:rPr>
              <w:t>资质证书</w:t>
            </w:r>
          </w:p>
        </w:tc>
        <w:tc>
          <w:tcPr>
            <w:tcW w:w="6438" w:type="dxa"/>
            <w:noWrap w:val="0"/>
            <w:vAlign w:val="center"/>
          </w:tcPr>
          <w:p>
            <w:pPr>
              <w:spacing w:line="40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投标企业须具备建设行政主管部门颁发的公路工程施工总承包三级及以上资质，同时具有有效的安全生产许可证；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vMerge w:val="continue"/>
            <w:noWrap w:val="0"/>
            <w:vAlign w:val="top"/>
          </w:tcPr>
          <w:p>
            <w:pPr>
              <w:spacing w:line="400" w:lineRule="exact"/>
              <w:jc w:val="center"/>
              <w:rPr>
                <w:rFonts w:hint="eastAsia" w:ascii="宋体" w:hAnsi="宋体" w:eastAsia="宋体" w:cs="宋体"/>
                <w:color w:val="000000"/>
                <w:sz w:val="28"/>
                <w:szCs w:val="28"/>
              </w:rPr>
            </w:pPr>
          </w:p>
        </w:tc>
        <w:tc>
          <w:tcPr>
            <w:tcW w:w="2042" w:type="dxa"/>
            <w:noWrap w:val="0"/>
            <w:vAlign w:val="center"/>
          </w:tcPr>
          <w:p>
            <w:pPr>
              <w:spacing w:line="400" w:lineRule="exact"/>
              <w:jc w:val="cente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rPr>
              <w:t>项目负责人相关证件</w:t>
            </w:r>
            <w:r>
              <w:rPr>
                <w:rFonts w:hint="eastAsia" w:ascii="宋体" w:hAnsi="宋体" w:eastAsia="宋体" w:cs="宋体"/>
                <w:b/>
                <w:bCs/>
                <w:color w:val="000000"/>
                <w:sz w:val="28"/>
                <w:szCs w:val="28"/>
                <w:lang w:eastAsia="zh-CN"/>
              </w:rPr>
              <w:t>及网站查询</w:t>
            </w:r>
          </w:p>
        </w:tc>
        <w:tc>
          <w:tcPr>
            <w:tcW w:w="6438" w:type="dxa"/>
            <w:noWrap w:val="0"/>
            <w:vAlign w:val="center"/>
          </w:tcPr>
          <w:p>
            <w:pPr>
              <w:pStyle w:val="2"/>
              <w:numPr>
                <w:ilvl w:val="0"/>
                <w:numId w:val="0"/>
              </w:numPr>
              <w:rPr>
                <w:rFonts w:hint="eastAsia" w:ascii="宋体" w:hAnsi="宋体" w:eastAsia="宋体" w:cs="宋体"/>
                <w:sz w:val="28"/>
                <w:szCs w:val="28"/>
              </w:rPr>
            </w:pPr>
            <w:r>
              <w:rPr>
                <w:rFonts w:hint="eastAsia" w:ascii="宋体" w:hAnsi="宋体" w:cs="宋体"/>
                <w:sz w:val="28"/>
                <w:szCs w:val="28"/>
                <w:lang w:val="en-US" w:eastAsia="zh-CN"/>
              </w:rPr>
              <w:t>项目负责人须具备相应专业二级（含二级）以上注册建造师资质、</w:t>
            </w:r>
            <w:r>
              <w:rPr>
                <w:rFonts w:hint="eastAsia" w:ascii="宋体" w:hAnsi="宋体" w:eastAsia="宋体" w:cs="宋体"/>
                <w:sz w:val="28"/>
                <w:szCs w:val="28"/>
                <w:lang w:val="en-US" w:eastAsia="zh-CN"/>
              </w:rPr>
              <w:t>注册证</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有效的安全生产考核合格证书及项目经理无在建工程承诺书。项目负责人（建造师）基本信息必须在“全国公路建设市场信用信息管理系统（http：//glxy.mot.gov.cn）”可查询（企业自行提供查询截图）</w:t>
            </w:r>
            <w:r>
              <w:rPr>
                <w:rFonts w:hint="eastAsia" w:ascii="宋体" w:hAnsi="宋体" w:eastAsia="宋体" w:cs="宋体"/>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563" w:type="dxa"/>
            <w:vMerge w:val="continue"/>
            <w:noWrap w:val="0"/>
            <w:vAlign w:val="top"/>
          </w:tcPr>
          <w:p>
            <w:pPr>
              <w:spacing w:line="400" w:lineRule="exact"/>
              <w:jc w:val="center"/>
              <w:rPr>
                <w:rFonts w:hint="eastAsia" w:ascii="宋体" w:hAnsi="宋体" w:eastAsia="宋体" w:cs="宋体"/>
                <w:color w:val="000000"/>
                <w:sz w:val="28"/>
                <w:szCs w:val="28"/>
              </w:rPr>
            </w:pPr>
          </w:p>
        </w:tc>
        <w:tc>
          <w:tcPr>
            <w:tcW w:w="2042" w:type="dxa"/>
            <w:noWrap w:val="0"/>
            <w:vAlign w:val="center"/>
          </w:tcPr>
          <w:p>
            <w:pPr>
              <w:spacing w:line="400" w:lineRule="exact"/>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财务审计报告</w:t>
            </w:r>
          </w:p>
        </w:tc>
        <w:tc>
          <w:tcPr>
            <w:tcW w:w="6438" w:type="dxa"/>
            <w:noWrap w:val="0"/>
            <w:vAlign w:val="center"/>
          </w:tcPr>
          <w:p>
            <w:pPr>
              <w:pStyle w:val="2"/>
              <w:numPr>
                <w:ilvl w:val="0"/>
                <w:numId w:val="0"/>
              </w:numPr>
              <w:rPr>
                <w:rFonts w:hint="eastAsia" w:ascii="宋体" w:hAnsi="宋体" w:eastAsia="宋体" w:cs="宋体"/>
                <w:color w:val="auto"/>
                <w:sz w:val="28"/>
                <w:szCs w:val="28"/>
                <w:lang w:val="en-US" w:eastAsia="zh-CN"/>
              </w:rPr>
            </w:pPr>
            <w:r>
              <w:rPr>
                <w:rFonts w:hint="eastAsia" w:ascii="宋体" w:hAnsi="宋体" w:eastAsia="宋体" w:cs="宋体"/>
                <w:bCs/>
                <w:color w:val="auto"/>
                <w:kern w:val="0"/>
                <w:sz w:val="28"/>
                <w:szCs w:val="28"/>
              </w:rPr>
              <w:t>提供20</w:t>
            </w:r>
            <w:r>
              <w:rPr>
                <w:rFonts w:hint="eastAsia" w:ascii="宋体" w:hAnsi="宋体" w:eastAsia="宋体" w:cs="宋体"/>
                <w:bCs/>
                <w:color w:val="auto"/>
                <w:kern w:val="0"/>
                <w:sz w:val="28"/>
                <w:szCs w:val="28"/>
                <w:lang w:val="en-US" w:eastAsia="zh-CN"/>
              </w:rPr>
              <w:t>20</w:t>
            </w:r>
            <w:r>
              <w:rPr>
                <w:rFonts w:hint="eastAsia" w:ascii="宋体" w:hAnsi="宋体" w:eastAsia="宋体" w:cs="宋体"/>
                <w:bCs/>
                <w:color w:val="auto"/>
                <w:kern w:val="0"/>
                <w:sz w:val="28"/>
                <w:szCs w:val="28"/>
              </w:rPr>
              <w:t>年度或202</w:t>
            </w:r>
            <w:r>
              <w:rPr>
                <w:rFonts w:hint="eastAsia" w:ascii="宋体" w:hAnsi="宋体" w:eastAsia="宋体" w:cs="宋体"/>
                <w:bCs/>
                <w:color w:val="auto"/>
                <w:kern w:val="0"/>
                <w:sz w:val="28"/>
                <w:szCs w:val="28"/>
                <w:lang w:val="en-US" w:eastAsia="zh-CN"/>
              </w:rPr>
              <w:t>1</w:t>
            </w:r>
            <w:r>
              <w:rPr>
                <w:rFonts w:hint="eastAsia" w:ascii="宋体" w:hAnsi="宋体" w:eastAsia="宋体" w:cs="宋体"/>
                <w:bCs/>
                <w:color w:val="auto"/>
                <w:kern w:val="0"/>
                <w:sz w:val="28"/>
                <w:szCs w:val="28"/>
              </w:rPr>
              <w:t>年</w:t>
            </w:r>
            <w:r>
              <w:rPr>
                <w:rFonts w:hint="eastAsia" w:ascii="宋体" w:hAnsi="宋体" w:eastAsia="宋体" w:cs="宋体"/>
                <w:color w:val="auto"/>
                <w:sz w:val="28"/>
                <w:szCs w:val="28"/>
                <w:lang w:val="en-US" w:eastAsia="zh-CN"/>
              </w:rPr>
              <w:t>度财务审计报告（2021年1月1日以后成立的公司提供公司财务会计制度加盖投标人公章即可）；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vMerge w:val="continue"/>
            <w:noWrap w:val="0"/>
            <w:vAlign w:val="top"/>
          </w:tcPr>
          <w:p>
            <w:pPr>
              <w:spacing w:line="400" w:lineRule="exact"/>
              <w:jc w:val="center"/>
              <w:rPr>
                <w:rFonts w:hint="eastAsia" w:ascii="宋体" w:hAnsi="宋体" w:eastAsia="宋体" w:cs="宋体"/>
                <w:color w:val="000000"/>
                <w:sz w:val="28"/>
                <w:szCs w:val="28"/>
              </w:rPr>
            </w:pPr>
          </w:p>
        </w:tc>
        <w:tc>
          <w:tcPr>
            <w:tcW w:w="2042" w:type="dxa"/>
            <w:noWrap w:val="0"/>
            <w:vAlign w:val="center"/>
          </w:tcPr>
          <w:p>
            <w:pPr>
              <w:spacing w:line="400" w:lineRule="exact"/>
              <w:jc w:val="center"/>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val="en-US" w:eastAsia="zh-CN"/>
              </w:rPr>
              <w:t>依法缴纳税收和社会保障资金证明</w:t>
            </w:r>
          </w:p>
        </w:tc>
        <w:tc>
          <w:tcPr>
            <w:tcW w:w="6438" w:type="dxa"/>
            <w:noWrap w:val="0"/>
            <w:vAlign w:val="center"/>
          </w:tcPr>
          <w:p>
            <w:pPr>
              <w:pStyle w:val="2"/>
              <w:numPr>
                <w:ilvl w:val="0"/>
                <w:numId w:val="0"/>
              </w:numPr>
              <w:rPr>
                <w:rFonts w:hint="eastAsia" w:ascii="宋体" w:hAnsi="宋体" w:eastAsia="宋体" w:cs="宋体"/>
                <w:sz w:val="28"/>
                <w:szCs w:val="28"/>
                <w:lang w:val="en-US" w:eastAsia="zh-CN"/>
              </w:rPr>
            </w:pPr>
            <w:r>
              <w:rPr>
                <w:rStyle w:val="35"/>
                <w:rFonts w:hint="eastAsia" w:ascii="宋体" w:hAnsi="宋体" w:eastAsia="宋体" w:cs="宋体"/>
                <w:b w:val="0"/>
                <w:i w:val="0"/>
                <w:caps w:val="0"/>
                <w:color w:val="000000"/>
                <w:spacing w:val="0"/>
                <w:w w:val="100"/>
                <w:kern w:val="2"/>
                <w:sz w:val="28"/>
                <w:szCs w:val="28"/>
                <w:lang w:val="en-US" w:eastAsia="zh-CN" w:bidi="ar-SA"/>
              </w:rPr>
              <w:t>（提供投标人2021年1月至今任意连续三个月完税证明（依法免税的投标人应提供相关文件证明）；2021年1月至今任意连续三个月已缴纳社会保险的证明（专用收据或社会保险缴纳清单或社保缴纳证明，依法不需要缴纳社会保障资金的投标人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vMerge w:val="continue"/>
            <w:noWrap w:val="0"/>
            <w:vAlign w:val="top"/>
          </w:tcPr>
          <w:p>
            <w:pPr>
              <w:spacing w:line="360" w:lineRule="auto"/>
              <w:rPr>
                <w:rFonts w:hint="eastAsia" w:ascii="宋体" w:hAnsi="宋体" w:eastAsia="宋体" w:cs="宋体"/>
                <w:color w:val="000000"/>
                <w:sz w:val="28"/>
                <w:szCs w:val="28"/>
              </w:rPr>
            </w:pPr>
          </w:p>
        </w:tc>
        <w:tc>
          <w:tcPr>
            <w:tcW w:w="2042" w:type="dxa"/>
            <w:noWrap w:val="0"/>
            <w:vAlign w:val="center"/>
          </w:tcPr>
          <w:p>
            <w:pPr>
              <w:spacing w:line="400" w:lineRule="exact"/>
              <w:jc w:val="center"/>
              <w:rPr>
                <w:rFonts w:hint="eastAsia" w:ascii="宋体" w:hAnsi="宋体" w:eastAsia="宋体" w:cs="宋体"/>
                <w:b/>
                <w:bCs/>
                <w:color w:val="000000"/>
                <w:kern w:val="2"/>
                <w:sz w:val="28"/>
                <w:szCs w:val="28"/>
                <w:shd w:val="clear" w:color="auto" w:fill="FFFFFF"/>
                <w:lang w:val="en-US" w:eastAsia="zh-CN" w:bidi="ar-SA"/>
              </w:rPr>
            </w:pPr>
            <w:r>
              <w:rPr>
                <w:rFonts w:hint="eastAsia" w:ascii="宋体" w:hAnsi="宋体" w:eastAsia="宋体" w:cs="宋体"/>
                <w:b/>
                <w:bCs/>
                <w:color w:val="000000"/>
                <w:kern w:val="2"/>
                <w:sz w:val="28"/>
                <w:szCs w:val="28"/>
                <w:shd w:val="clear" w:color="auto" w:fill="FFFFFF"/>
                <w:lang w:val="en-US" w:eastAsia="zh-CN" w:bidi="ar-SA"/>
              </w:rPr>
              <w:t>重大违法记录的书面声明</w:t>
            </w:r>
          </w:p>
        </w:tc>
        <w:tc>
          <w:tcPr>
            <w:tcW w:w="6438" w:type="dxa"/>
            <w:noWrap w:val="0"/>
            <w:vAlign w:val="center"/>
          </w:tcPr>
          <w:p>
            <w:pPr>
              <w:spacing w:line="400" w:lineRule="exact"/>
              <w:jc w:val="left"/>
              <w:rPr>
                <w:rFonts w:hint="eastAsia" w:ascii="宋体" w:hAnsi="宋体" w:eastAsia="宋体" w:cs="宋体"/>
                <w:color w:val="000000"/>
                <w:kern w:val="2"/>
                <w:sz w:val="28"/>
                <w:szCs w:val="28"/>
                <w:shd w:val="clear" w:color="auto" w:fill="FFFFFF"/>
                <w:lang w:val="en-US" w:eastAsia="zh-CN" w:bidi="ar-SA"/>
              </w:rPr>
            </w:pPr>
            <w:r>
              <w:rPr>
                <w:rFonts w:hint="eastAsia" w:ascii="宋体" w:hAnsi="宋体" w:eastAsia="宋体" w:cs="宋体"/>
                <w:color w:val="000000"/>
                <w:kern w:val="2"/>
                <w:sz w:val="28"/>
                <w:szCs w:val="28"/>
                <w:shd w:val="clear" w:color="auto" w:fill="FFFFFF"/>
                <w:lang w:val="en-US" w:eastAsia="zh-CN" w:bidi="ar-SA"/>
              </w:rPr>
              <w:t>具有良好的商业信誉，需提供</w:t>
            </w:r>
            <w:r>
              <w:rPr>
                <w:rFonts w:hint="eastAsia" w:ascii="宋体" w:hAnsi="宋体" w:cs="宋体"/>
                <w:color w:val="000000"/>
                <w:kern w:val="2"/>
                <w:sz w:val="28"/>
                <w:szCs w:val="28"/>
                <w:shd w:val="clear" w:color="auto" w:fill="FFFFFF"/>
                <w:lang w:val="en-US" w:eastAsia="zh-CN" w:bidi="ar-SA"/>
              </w:rPr>
              <w:t>磋商单位</w:t>
            </w:r>
            <w:r>
              <w:rPr>
                <w:rFonts w:hint="eastAsia" w:ascii="宋体" w:hAnsi="宋体" w:eastAsia="宋体" w:cs="宋体"/>
                <w:color w:val="333333"/>
                <w:kern w:val="0"/>
                <w:sz w:val="28"/>
                <w:szCs w:val="28"/>
              </w:rPr>
              <w:t>参加政府采购活动前三年内，在经营活动中没有重大违法记录声明</w:t>
            </w:r>
            <w:r>
              <w:rPr>
                <w:rFonts w:hint="eastAsia" w:ascii="宋体" w:hAnsi="宋体" w:eastAsia="宋体" w:cs="宋体"/>
                <w:color w:val="000000"/>
                <w:kern w:val="2"/>
                <w:sz w:val="28"/>
                <w:szCs w:val="28"/>
                <w:shd w:val="clear" w:color="auto" w:fill="FFFFFF"/>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563" w:type="dxa"/>
            <w:vMerge w:val="continue"/>
            <w:noWrap w:val="0"/>
            <w:vAlign w:val="top"/>
          </w:tcPr>
          <w:p>
            <w:pPr>
              <w:spacing w:line="360" w:lineRule="auto"/>
              <w:rPr>
                <w:rFonts w:hint="eastAsia" w:ascii="宋体" w:hAnsi="宋体" w:eastAsia="宋体" w:cs="宋体"/>
                <w:color w:val="000000"/>
                <w:sz w:val="28"/>
                <w:szCs w:val="28"/>
              </w:rPr>
            </w:pPr>
          </w:p>
        </w:tc>
        <w:tc>
          <w:tcPr>
            <w:tcW w:w="2042" w:type="dxa"/>
            <w:noWrap w:val="0"/>
            <w:vAlign w:val="center"/>
          </w:tcPr>
          <w:p>
            <w:pPr>
              <w:spacing w:line="400" w:lineRule="exact"/>
              <w:jc w:val="center"/>
              <w:rPr>
                <w:rFonts w:hint="eastAsia" w:ascii="宋体" w:hAnsi="宋体" w:eastAsia="宋体" w:cs="宋体"/>
                <w:b/>
                <w:bCs/>
                <w:color w:val="000000"/>
                <w:kern w:val="2"/>
                <w:sz w:val="28"/>
                <w:szCs w:val="28"/>
                <w:shd w:val="clear" w:color="auto" w:fill="FFFFFF"/>
                <w:lang w:val="en-US" w:eastAsia="zh-CN" w:bidi="ar-SA"/>
              </w:rPr>
            </w:pPr>
            <w:r>
              <w:rPr>
                <w:rFonts w:hint="eastAsia" w:ascii="宋体" w:hAnsi="宋体" w:eastAsia="宋体" w:cs="宋体"/>
                <w:b/>
                <w:bCs/>
                <w:color w:val="000000"/>
                <w:kern w:val="2"/>
                <w:sz w:val="28"/>
                <w:szCs w:val="28"/>
                <w:shd w:val="clear" w:color="auto" w:fill="FFFFFF"/>
                <w:lang w:val="en-US" w:eastAsia="zh-CN" w:bidi="ar-SA"/>
              </w:rPr>
              <w:t>履行合同设备和专业技术能力</w:t>
            </w:r>
          </w:p>
        </w:tc>
        <w:tc>
          <w:tcPr>
            <w:tcW w:w="6438" w:type="dxa"/>
            <w:noWrap w:val="0"/>
            <w:vAlign w:val="center"/>
          </w:tcPr>
          <w:p>
            <w:pPr>
              <w:spacing w:line="400" w:lineRule="exact"/>
              <w:jc w:val="left"/>
              <w:rPr>
                <w:rFonts w:hint="eastAsia" w:ascii="宋体" w:hAnsi="宋体" w:eastAsia="宋体" w:cs="宋体"/>
                <w:color w:val="000000"/>
                <w:kern w:val="2"/>
                <w:sz w:val="28"/>
                <w:szCs w:val="28"/>
                <w:shd w:val="clear" w:color="auto" w:fill="FFFFFF"/>
                <w:lang w:val="en-US" w:eastAsia="zh-CN" w:bidi="ar-SA"/>
              </w:rPr>
            </w:pPr>
            <w:r>
              <w:rPr>
                <w:rFonts w:hint="eastAsia" w:ascii="宋体" w:hAnsi="宋体" w:eastAsia="宋体" w:cs="宋体"/>
                <w:color w:val="000000"/>
                <w:kern w:val="2"/>
                <w:sz w:val="28"/>
                <w:szCs w:val="28"/>
                <w:shd w:val="clear" w:color="auto" w:fill="FFFFFF"/>
                <w:lang w:val="en-US" w:eastAsia="zh-CN" w:bidi="ar-SA"/>
              </w:rPr>
              <w:t>具有履行合同所必需的设备和专业技术能力（须附相关证明材料或书面声明）；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63" w:type="dxa"/>
            <w:vMerge w:val="continue"/>
            <w:noWrap w:val="0"/>
            <w:vAlign w:val="top"/>
          </w:tcPr>
          <w:p>
            <w:pPr>
              <w:spacing w:line="400" w:lineRule="exact"/>
              <w:jc w:val="left"/>
              <w:rPr>
                <w:rFonts w:hint="eastAsia" w:ascii="宋体" w:hAnsi="宋体" w:eastAsia="宋体" w:cs="宋体"/>
                <w:sz w:val="28"/>
                <w:szCs w:val="28"/>
              </w:rPr>
            </w:pPr>
          </w:p>
        </w:tc>
        <w:tc>
          <w:tcPr>
            <w:tcW w:w="2042" w:type="dxa"/>
            <w:noWrap w:val="0"/>
            <w:vAlign w:val="center"/>
          </w:tcPr>
          <w:p>
            <w:pPr>
              <w:spacing w:line="400" w:lineRule="exact"/>
              <w:jc w:val="center"/>
              <w:rPr>
                <w:rFonts w:hint="eastAsia" w:ascii="宋体" w:hAnsi="宋体" w:eastAsia="宋体" w:cs="宋体"/>
                <w:b/>
                <w:bCs/>
                <w:color w:val="000000"/>
                <w:sz w:val="28"/>
                <w:szCs w:val="28"/>
                <w:shd w:val="clear" w:color="auto" w:fill="FFFFFF"/>
                <w:lang w:eastAsia="zh-CN"/>
              </w:rPr>
            </w:pPr>
            <w:r>
              <w:rPr>
                <w:rFonts w:hint="eastAsia" w:ascii="宋体" w:hAnsi="宋体" w:eastAsia="宋体" w:cs="宋体"/>
                <w:b/>
                <w:bCs/>
                <w:color w:val="000000"/>
                <w:sz w:val="28"/>
                <w:szCs w:val="28"/>
                <w:shd w:val="clear" w:color="auto" w:fill="FFFFFF"/>
                <w:lang w:eastAsia="zh-CN"/>
              </w:rPr>
              <w:t>联合体</w:t>
            </w:r>
          </w:p>
        </w:tc>
        <w:tc>
          <w:tcPr>
            <w:tcW w:w="6438" w:type="dxa"/>
            <w:noWrap w:val="0"/>
            <w:vAlign w:val="center"/>
          </w:tcPr>
          <w:p>
            <w:pPr>
              <w:spacing w:line="400" w:lineRule="exact"/>
              <w:jc w:val="left"/>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lang w:eastAsia="zh-CN"/>
              </w:rPr>
              <w:t>本项目不接受</w:t>
            </w:r>
            <w:r>
              <w:rPr>
                <w:rFonts w:hint="eastAsia" w:ascii="宋体" w:hAnsi="宋体" w:eastAsia="宋体" w:cs="宋体"/>
                <w:color w:val="000000"/>
                <w:kern w:val="2"/>
                <w:sz w:val="28"/>
                <w:szCs w:val="28"/>
                <w:shd w:val="clear" w:color="auto" w:fill="FFFFFF"/>
                <w:lang w:val="en-US" w:eastAsia="zh-CN" w:bidi="ar-SA"/>
              </w:rPr>
              <w:t>；</w:t>
            </w:r>
          </w:p>
        </w:tc>
      </w:tr>
    </w:tbl>
    <w:p>
      <w:pPr>
        <w:numPr>
          <w:ilvl w:val="0"/>
          <w:numId w:val="0"/>
        </w:numPr>
        <w:tabs>
          <w:tab w:val="left" w:pos="840"/>
        </w:tabs>
        <w:spacing w:line="440" w:lineRule="exact"/>
        <w:ind w:left="363" w:leftChars="-162" w:hanging="703" w:hangingChars="250"/>
        <w:rPr>
          <w:rFonts w:hint="eastAsia" w:ascii="宋体" w:hAnsi="宋体" w:eastAsia="宋体" w:cs="宋体"/>
          <w:color w:val="000000"/>
          <w:sz w:val="28"/>
          <w:szCs w:val="28"/>
        </w:rPr>
      </w:pPr>
      <w:r>
        <w:rPr>
          <w:rFonts w:hint="eastAsia" w:ascii="宋体" w:hAnsi="宋体" w:cs="宋体"/>
          <w:b/>
          <w:bCs/>
          <w:color w:val="000000"/>
          <w:sz w:val="28"/>
          <w:szCs w:val="28"/>
          <w:lang w:val="en-US" w:eastAsia="zh-CN"/>
        </w:rPr>
        <w:t>17.</w:t>
      </w:r>
      <w:r>
        <w:rPr>
          <w:rFonts w:hint="eastAsia" w:ascii="宋体" w:hAnsi="宋体" w:eastAsia="宋体" w:cs="宋体"/>
          <w:b/>
          <w:bCs/>
          <w:color w:val="000000"/>
          <w:sz w:val="28"/>
          <w:szCs w:val="28"/>
        </w:rPr>
        <w:t>符合性评审：</w:t>
      </w:r>
      <w:r>
        <w:rPr>
          <w:rFonts w:hint="eastAsia" w:ascii="宋体" w:hAnsi="宋体" w:eastAsia="宋体" w:cs="宋体"/>
          <w:color w:val="000000"/>
          <w:sz w:val="28"/>
          <w:szCs w:val="28"/>
        </w:rPr>
        <w:t>磋商小组对响应文件的有效性</w:t>
      </w:r>
      <w:r>
        <w:rPr>
          <w:rFonts w:hint="eastAsia" w:ascii="宋体" w:hAnsi="宋体" w:cs="宋体"/>
          <w:color w:val="000000"/>
          <w:sz w:val="28"/>
          <w:szCs w:val="28"/>
          <w:lang w:eastAsia="zh-CN"/>
        </w:rPr>
        <w:t>、</w:t>
      </w:r>
      <w:r>
        <w:rPr>
          <w:rFonts w:hint="eastAsia" w:ascii="宋体" w:hAnsi="宋体" w:eastAsia="宋体" w:cs="宋体"/>
          <w:color w:val="000000"/>
          <w:sz w:val="28"/>
          <w:szCs w:val="28"/>
        </w:rPr>
        <w:t>完整性和响应程度进行审查，</w:t>
      </w:r>
      <w:r>
        <w:rPr>
          <w:rFonts w:hint="eastAsia" w:ascii="宋体" w:hAnsi="宋体" w:eastAsia="宋体" w:cs="宋体"/>
          <w:sz w:val="28"/>
          <w:szCs w:val="28"/>
        </w:rPr>
        <w:t>评审不合格的单位，不再对其进行后续评审与分值评定</w:t>
      </w:r>
      <w:r>
        <w:rPr>
          <w:rFonts w:hint="eastAsia" w:ascii="宋体" w:hAnsi="宋体" w:eastAsia="宋体" w:cs="宋体"/>
          <w:color w:val="000000"/>
          <w:sz w:val="28"/>
          <w:szCs w:val="28"/>
        </w:rPr>
        <w:t>。</w:t>
      </w:r>
    </w:p>
    <w:tbl>
      <w:tblPr>
        <w:tblStyle w:val="22"/>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964"/>
        <w:gridCol w:w="6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53" w:type="dxa"/>
            <w:vMerge w:val="restart"/>
            <w:noWrap w:val="0"/>
            <w:vAlign w:val="center"/>
          </w:tcPr>
          <w:p>
            <w:pPr>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符</w:t>
            </w:r>
          </w:p>
          <w:p>
            <w:pPr>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合性</w:t>
            </w:r>
          </w:p>
          <w:p>
            <w:pPr>
              <w:spacing w:line="360" w:lineRule="auto"/>
              <w:jc w:val="center"/>
              <w:rPr>
                <w:rFonts w:hint="eastAsia" w:ascii="宋体" w:hAnsi="宋体" w:eastAsia="宋体" w:cs="宋体"/>
                <w:sz w:val="28"/>
                <w:szCs w:val="28"/>
              </w:rPr>
            </w:pPr>
            <w:r>
              <w:rPr>
                <w:rFonts w:hint="eastAsia" w:ascii="宋体" w:hAnsi="宋体" w:eastAsia="宋体" w:cs="宋体"/>
                <w:b/>
                <w:bCs/>
                <w:sz w:val="28"/>
                <w:szCs w:val="28"/>
                <w:lang w:val="en-US" w:eastAsia="zh-CN"/>
              </w:rPr>
              <w:t>审查</w:t>
            </w:r>
          </w:p>
        </w:tc>
        <w:tc>
          <w:tcPr>
            <w:tcW w:w="1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投标人名称</w:t>
            </w:r>
          </w:p>
        </w:tc>
        <w:tc>
          <w:tcPr>
            <w:tcW w:w="68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napToGrid/>
                <w:sz w:val="28"/>
                <w:szCs w:val="28"/>
                <w:lang w:val="en-US" w:eastAsia="zh-CN"/>
              </w:rPr>
            </w:pPr>
            <w:r>
              <w:rPr>
                <w:rFonts w:hint="eastAsia" w:ascii="宋体" w:hAnsi="宋体" w:eastAsia="宋体" w:cs="宋体"/>
                <w:sz w:val="28"/>
                <w:szCs w:val="28"/>
              </w:rPr>
              <w:t>与营业执照</w:t>
            </w:r>
            <w:r>
              <w:rPr>
                <w:rFonts w:hint="eastAsia" w:ascii="宋体" w:hAnsi="宋体" w:cs="宋体"/>
                <w:sz w:val="28"/>
                <w:szCs w:val="28"/>
                <w:lang w:eastAsia="zh-CN"/>
              </w:rPr>
              <w:t>、</w:t>
            </w:r>
            <w:r>
              <w:rPr>
                <w:rFonts w:hint="eastAsia" w:ascii="宋体" w:hAnsi="宋体" w:eastAsia="宋体" w:cs="宋体"/>
                <w:sz w:val="28"/>
                <w:szCs w:val="28"/>
              </w:rPr>
              <w:t>资质证书</w:t>
            </w:r>
            <w:r>
              <w:rPr>
                <w:rFonts w:hint="eastAsia" w:ascii="宋体" w:hAnsi="宋体" w:eastAsia="宋体" w:cs="宋体"/>
                <w:sz w:val="28"/>
                <w:szCs w:val="28"/>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653" w:type="dxa"/>
            <w:vMerge w:val="continue"/>
            <w:noWrap w:val="0"/>
            <w:vAlign w:val="top"/>
          </w:tcPr>
          <w:p>
            <w:pPr>
              <w:spacing w:line="360" w:lineRule="auto"/>
              <w:rPr>
                <w:rFonts w:hint="eastAsia" w:ascii="宋体" w:hAnsi="宋体" w:eastAsia="宋体" w:cs="宋体"/>
                <w:sz w:val="28"/>
                <w:szCs w:val="28"/>
              </w:rPr>
            </w:pPr>
          </w:p>
        </w:tc>
        <w:tc>
          <w:tcPr>
            <w:tcW w:w="1964" w:type="dxa"/>
            <w:noWrap w:val="0"/>
            <w:vAlign w:val="center"/>
          </w:tcPr>
          <w:p>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rPr>
              <w:t>投标文件签字盖章</w:t>
            </w:r>
          </w:p>
        </w:tc>
        <w:tc>
          <w:tcPr>
            <w:tcW w:w="6807" w:type="dxa"/>
            <w:noWrap w:val="0"/>
            <w:vAlign w:val="center"/>
          </w:tcPr>
          <w:p>
            <w:pPr>
              <w:rPr>
                <w:rFonts w:hint="eastAsia" w:ascii="宋体" w:hAnsi="宋体" w:eastAsia="宋体" w:cs="宋体"/>
                <w:sz w:val="28"/>
                <w:szCs w:val="28"/>
                <w:lang w:val="en-US" w:eastAsia="zh-CN"/>
              </w:rPr>
            </w:pPr>
            <w:r>
              <w:rPr>
                <w:rFonts w:hint="eastAsia" w:ascii="宋体" w:hAnsi="宋体" w:eastAsia="宋体" w:cs="宋体"/>
                <w:spacing w:val="6"/>
                <w:sz w:val="28"/>
                <w:szCs w:val="28"/>
              </w:rPr>
              <w:t>符合竞争性磋商文件格式要求，响应文件由法定代表人或其委托代理人签字和加</w:t>
            </w:r>
            <w:r>
              <w:rPr>
                <w:rFonts w:hint="eastAsia" w:ascii="宋体" w:hAnsi="宋体" w:eastAsia="宋体" w:cs="宋体"/>
                <w:spacing w:val="-15"/>
                <w:sz w:val="28"/>
                <w:szCs w:val="28"/>
              </w:rPr>
              <w:t>盖单位公章，响应文件不得行间插字</w:t>
            </w:r>
            <w:r>
              <w:rPr>
                <w:rFonts w:hint="eastAsia" w:ascii="宋体" w:hAnsi="宋体" w:cs="宋体"/>
                <w:spacing w:val="-15"/>
                <w:sz w:val="28"/>
                <w:szCs w:val="28"/>
                <w:lang w:eastAsia="zh-CN"/>
              </w:rPr>
              <w:t>.</w:t>
            </w:r>
            <w:r>
              <w:rPr>
                <w:rFonts w:hint="eastAsia" w:ascii="宋体" w:hAnsi="宋体" w:eastAsia="宋体" w:cs="宋体"/>
                <w:spacing w:val="-15"/>
                <w:sz w:val="28"/>
                <w:szCs w:val="28"/>
              </w:rPr>
              <w:t>涂改和增删，如有修改错漏处，必须由投标人的法人或其授权代</w:t>
            </w:r>
            <w:r>
              <w:rPr>
                <w:rFonts w:hint="eastAsia" w:ascii="宋体" w:hAnsi="宋体" w:eastAsia="宋体" w:cs="宋体"/>
                <w:sz w:val="28"/>
                <w:szCs w:val="28"/>
              </w:rPr>
              <w:t>表在修改处签字并加盖公章后才有效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53" w:type="dxa"/>
            <w:vMerge w:val="continue"/>
            <w:noWrap w:val="0"/>
            <w:vAlign w:val="top"/>
          </w:tcPr>
          <w:p>
            <w:pPr>
              <w:spacing w:line="360" w:lineRule="auto"/>
              <w:rPr>
                <w:rFonts w:hint="eastAsia" w:ascii="宋体" w:hAnsi="宋体" w:eastAsia="宋体" w:cs="宋体"/>
                <w:sz w:val="28"/>
                <w:szCs w:val="28"/>
              </w:rPr>
            </w:pPr>
          </w:p>
        </w:tc>
        <w:tc>
          <w:tcPr>
            <w:tcW w:w="1964" w:type="dxa"/>
            <w:noWrap w:val="0"/>
            <w:vAlign w:val="center"/>
          </w:tcPr>
          <w:p>
            <w:pPr>
              <w:spacing w:line="480" w:lineRule="exact"/>
              <w:jc w:val="center"/>
              <w:rPr>
                <w:rFonts w:hint="eastAsia" w:ascii="宋体" w:hAnsi="宋体" w:eastAsia="宋体" w:cs="宋体"/>
                <w:b/>
                <w:bCs/>
                <w:sz w:val="28"/>
                <w:szCs w:val="28"/>
              </w:rPr>
            </w:pPr>
            <w:r>
              <w:rPr>
                <w:rFonts w:hint="eastAsia" w:ascii="宋体" w:hAnsi="宋体" w:eastAsia="宋体" w:cs="宋体"/>
                <w:b/>
                <w:bCs/>
                <w:sz w:val="28"/>
                <w:szCs w:val="28"/>
              </w:rPr>
              <w:t>投标文件格式</w:t>
            </w:r>
          </w:p>
        </w:tc>
        <w:tc>
          <w:tcPr>
            <w:tcW w:w="6807" w:type="dxa"/>
            <w:noWrap w:val="0"/>
            <w:vAlign w:val="center"/>
          </w:tcPr>
          <w:p>
            <w:pPr>
              <w:spacing w:line="480" w:lineRule="exact"/>
              <w:rPr>
                <w:rFonts w:hint="eastAsia" w:ascii="宋体" w:hAnsi="宋体" w:eastAsia="宋体" w:cs="宋体"/>
                <w:sz w:val="28"/>
                <w:szCs w:val="28"/>
              </w:rPr>
            </w:pPr>
            <w:r>
              <w:rPr>
                <w:rFonts w:hint="eastAsia" w:ascii="宋体" w:hAnsi="宋体" w:eastAsia="宋体" w:cs="宋体"/>
                <w:sz w:val="28"/>
                <w:szCs w:val="28"/>
              </w:rPr>
              <w:t>符合“磋商文件格式”的要求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53" w:type="dxa"/>
            <w:vMerge w:val="continue"/>
            <w:noWrap w:val="0"/>
            <w:vAlign w:val="center"/>
          </w:tcPr>
          <w:p>
            <w:pPr>
              <w:spacing w:line="360" w:lineRule="auto"/>
              <w:rPr>
                <w:rFonts w:hint="eastAsia" w:ascii="宋体" w:hAnsi="宋体" w:eastAsia="宋体" w:cs="宋体"/>
                <w:sz w:val="28"/>
                <w:szCs w:val="28"/>
              </w:rPr>
            </w:pPr>
          </w:p>
        </w:tc>
        <w:tc>
          <w:tcPr>
            <w:tcW w:w="1964" w:type="dxa"/>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报价唯一</w:t>
            </w:r>
          </w:p>
        </w:tc>
        <w:tc>
          <w:tcPr>
            <w:tcW w:w="6807" w:type="dxa"/>
            <w:noWrap w:val="0"/>
            <w:vAlign w:val="center"/>
          </w:tcPr>
          <w:p>
            <w:pPr>
              <w:rPr>
                <w:rFonts w:hint="eastAsia" w:ascii="宋体" w:hAnsi="宋体" w:eastAsia="宋体" w:cs="宋体"/>
                <w:sz w:val="28"/>
                <w:szCs w:val="28"/>
              </w:rPr>
            </w:pPr>
            <w:r>
              <w:rPr>
                <w:rFonts w:hint="eastAsia" w:ascii="宋体" w:hAnsi="宋体" w:eastAsia="宋体" w:cs="宋体"/>
                <w:spacing w:val="-10"/>
                <w:sz w:val="28"/>
                <w:szCs w:val="28"/>
              </w:rPr>
              <w:t>只能有一个有效报价，且报价不大于</w:t>
            </w:r>
            <w:r>
              <w:rPr>
                <w:rFonts w:hint="eastAsia" w:ascii="宋体" w:hAnsi="宋体" w:eastAsia="宋体" w:cs="宋体"/>
                <w:spacing w:val="-10"/>
                <w:sz w:val="28"/>
                <w:szCs w:val="28"/>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53" w:type="dxa"/>
            <w:vMerge w:val="continue"/>
            <w:noWrap w:val="0"/>
            <w:vAlign w:val="center"/>
          </w:tcPr>
          <w:p>
            <w:pPr>
              <w:spacing w:line="360" w:lineRule="auto"/>
              <w:rPr>
                <w:rFonts w:hint="eastAsia" w:ascii="宋体" w:hAnsi="宋体" w:eastAsia="宋体" w:cs="宋体"/>
                <w:sz w:val="28"/>
                <w:szCs w:val="28"/>
              </w:rPr>
            </w:pPr>
          </w:p>
        </w:tc>
        <w:tc>
          <w:tcPr>
            <w:tcW w:w="1964" w:type="dxa"/>
            <w:noWrap w:val="0"/>
            <w:vAlign w:val="center"/>
          </w:tcPr>
          <w:p>
            <w:pPr>
              <w:pStyle w:val="36"/>
              <w:spacing w:before="2"/>
              <w:ind w:left="55" w:right="47"/>
              <w:jc w:val="center"/>
              <w:rPr>
                <w:rFonts w:hint="eastAsia" w:ascii="宋体" w:hAnsi="宋体" w:eastAsia="宋体" w:cs="宋体"/>
                <w:b/>
                <w:bCs/>
                <w:sz w:val="28"/>
                <w:szCs w:val="28"/>
              </w:rPr>
            </w:pPr>
            <w:r>
              <w:rPr>
                <w:rFonts w:hint="eastAsia" w:ascii="宋体" w:hAnsi="宋体" w:eastAsia="宋体" w:cs="宋体"/>
                <w:b/>
                <w:bCs/>
                <w:sz w:val="28"/>
                <w:szCs w:val="28"/>
              </w:rPr>
              <w:t>投标内容</w:t>
            </w:r>
            <w:r>
              <w:rPr>
                <w:rFonts w:hint="eastAsia" w:cs="宋体"/>
                <w:b/>
                <w:bCs/>
                <w:sz w:val="28"/>
                <w:szCs w:val="28"/>
                <w:lang w:eastAsia="zh-CN"/>
              </w:rPr>
              <w:t>.</w:t>
            </w:r>
            <w:r>
              <w:rPr>
                <w:rFonts w:hint="eastAsia" w:ascii="宋体" w:hAnsi="宋体" w:eastAsia="宋体" w:cs="宋体"/>
                <w:b/>
                <w:bCs/>
                <w:sz w:val="28"/>
                <w:szCs w:val="28"/>
              </w:rPr>
              <w:t>投标有效期</w:t>
            </w:r>
            <w:r>
              <w:rPr>
                <w:rFonts w:hint="eastAsia" w:cs="宋体"/>
                <w:b/>
                <w:bCs/>
                <w:sz w:val="28"/>
                <w:szCs w:val="28"/>
                <w:lang w:eastAsia="zh-CN"/>
              </w:rPr>
              <w:t>.</w:t>
            </w:r>
            <w:r>
              <w:rPr>
                <w:rFonts w:hint="eastAsia" w:ascii="宋体" w:hAnsi="宋体" w:eastAsia="宋体" w:cs="宋体"/>
                <w:b/>
                <w:bCs/>
                <w:sz w:val="28"/>
                <w:szCs w:val="28"/>
              </w:rPr>
              <w:t>服务期要求</w:t>
            </w:r>
          </w:p>
        </w:tc>
        <w:tc>
          <w:tcPr>
            <w:tcW w:w="6807" w:type="dxa"/>
            <w:noWrap w:val="0"/>
            <w:vAlign w:val="center"/>
          </w:tcPr>
          <w:p>
            <w:pPr>
              <w:rPr>
                <w:rFonts w:hint="eastAsia" w:ascii="宋体" w:hAnsi="宋体" w:eastAsia="宋体" w:cs="宋体"/>
                <w:sz w:val="28"/>
                <w:szCs w:val="28"/>
              </w:rPr>
            </w:pPr>
            <w:r>
              <w:rPr>
                <w:rFonts w:hint="eastAsia" w:ascii="宋体" w:hAnsi="宋体" w:eastAsia="宋体" w:cs="宋体"/>
                <w:sz w:val="28"/>
                <w:szCs w:val="28"/>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653" w:type="dxa"/>
            <w:vMerge w:val="continue"/>
            <w:noWrap w:val="0"/>
            <w:vAlign w:val="top"/>
          </w:tcPr>
          <w:p>
            <w:pPr>
              <w:spacing w:line="360" w:lineRule="auto"/>
              <w:rPr>
                <w:rFonts w:hint="eastAsia" w:ascii="宋体" w:hAnsi="宋体" w:eastAsia="宋体" w:cs="宋体"/>
                <w:sz w:val="28"/>
                <w:szCs w:val="28"/>
              </w:rPr>
            </w:pPr>
          </w:p>
        </w:tc>
        <w:tc>
          <w:tcPr>
            <w:tcW w:w="1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己标价工程量清单</w:t>
            </w:r>
          </w:p>
        </w:tc>
        <w:tc>
          <w:tcPr>
            <w:tcW w:w="68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符合</w:t>
            </w:r>
            <w:r>
              <w:rPr>
                <w:rFonts w:hint="eastAsia" w:ascii="宋体" w:hAnsi="宋体" w:eastAsia="宋体" w:cs="宋体"/>
                <w:sz w:val="28"/>
                <w:szCs w:val="28"/>
                <w:lang w:eastAsia="zh-CN"/>
              </w:rPr>
              <w:t>磋商采购文件规定</w:t>
            </w:r>
            <w:r>
              <w:rPr>
                <w:rFonts w:hint="eastAsia" w:ascii="宋体" w:hAnsi="宋体" w:eastAsia="宋体" w:cs="宋体"/>
                <w:sz w:val="28"/>
                <w:szCs w:val="28"/>
              </w:rPr>
              <w:t>“工程量清单”给出的范围</w:t>
            </w:r>
            <w:r>
              <w:rPr>
                <w:rFonts w:hint="eastAsia" w:ascii="宋体" w:hAnsi="宋体" w:cs="宋体"/>
                <w:sz w:val="28"/>
                <w:szCs w:val="28"/>
                <w:lang w:eastAsia="zh-CN"/>
              </w:rPr>
              <w:t>.</w:t>
            </w:r>
            <w:r>
              <w:rPr>
                <w:rFonts w:hint="eastAsia" w:ascii="宋体" w:hAnsi="宋体" w:eastAsia="宋体" w:cs="宋体"/>
                <w:sz w:val="28"/>
                <w:szCs w:val="28"/>
              </w:rPr>
              <w:t>数量</w:t>
            </w:r>
            <w:r>
              <w:rPr>
                <w:rFonts w:hint="eastAsia" w:ascii="宋体" w:hAnsi="宋体" w:cs="宋体"/>
                <w:sz w:val="28"/>
                <w:szCs w:val="28"/>
                <w:lang w:eastAsia="zh-CN"/>
              </w:rPr>
              <w:t>.</w:t>
            </w:r>
            <w:r>
              <w:rPr>
                <w:rFonts w:hint="eastAsia" w:ascii="宋体" w:hAnsi="宋体" w:eastAsia="宋体" w:cs="宋体"/>
                <w:sz w:val="28"/>
                <w:szCs w:val="28"/>
                <w:lang w:eastAsia="zh-CN"/>
              </w:rPr>
              <w:t>编制要求及行业相关标准</w:t>
            </w:r>
          </w:p>
        </w:tc>
      </w:tr>
    </w:tbl>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17.1</w:t>
      </w:r>
      <w:r>
        <w:rPr>
          <w:rFonts w:hint="eastAsia" w:ascii="宋体" w:hAnsi="宋体" w:eastAsia="宋体" w:cs="宋体"/>
          <w:color w:val="000000"/>
          <w:sz w:val="28"/>
          <w:szCs w:val="28"/>
        </w:rPr>
        <w:t>在重大项目履约过程中有不良记录，不能按期履约的。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17.2</w:t>
      </w:r>
      <w:r>
        <w:rPr>
          <w:rFonts w:hint="eastAsia" w:ascii="宋体" w:hAnsi="宋体" w:eastAsia="宋体" w:cs="宋体"/>
          <w:color w:val="000000"/>
          <w:sz w:val="28"/>
          <w:szCs w:val="28"/>
        </w:rPr>
        <w:t>磋商小组在对响应文件的有效性</w:t>
      </w:r>
      <w:r>
        <w:rPr>
          <w:rFonts w:hint="eastAsia" w:ascii="宋体" w:hAnsi="宋体" w:cs="宋体"/>
          <w:color w:val="000000"/>
          <w:sz w:val="28"/>
          <w:szCs w:val="28"/>
          <w:lang w:eastAsia="zh-CN"/>
        </w:rPr>
        <w:t>、</w:t>
      </w:r>
      <w:r>
        <w:rPr>
          <w:rFonts w:hint="eastAsia" w:ascii="宋体" w:hAnsi="宋体" w:eastAsia="宋体" w:cs="宋体"/>
          <w:color w:val="000000"/>
          <w:sz w:val="28"/>
          <w:szCs w:val="28"/>
        </w:rPr>
        <w:t>完整性和响应程度进行审查时，可以要求供应商对响应文件中含义不明确</w:t>
      </w:r>
      <w:r>
        <w:rPr>
          <w:rFonts w:hint="eastAsia" w:ascii="宋体" w:hAnsi="宋体" w:cs="宋体"/>
          <w:color w:val="000000"/>
          <w:sz w:val="28"/>
          <w:szCs w:val="28"/>
          <w:lang w:eastAsia="zh-CN"/>
        </w:rPr>
        <w:t>、</w:t>
      </w:r>
      <w:r>
        <w:rPr>
          <w:rFonts w:hint="eastAsia" w:ascii="宋体" w:hAnsi="宋体" w:eastAsia="宋体" w:cs="宋体"/>
          <w:color w:val="000000"/>
          <w:sz w:val="28"/>
          <w:szCs w:val="28"/>
        </w:rPr>
        <w:t>同类问题表述不一致或者有明显文字和计算错误的内容等做出必要的澄清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说明或者更正。供应商的澄清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 xml:space="preserve">说明或者更正不得超出响应文件的范围或者改变响应文件的实质性内容。 </w:t>
      </w:r>
    </w:p>
    <w:p>
      <w:pPr>
        <w:spacing w:line="440" w:lineRule="exact"/>
        <w:ind w:firstLine="560" w:firstLineChars="200"/>
        <w:rPr>
          <w:rFonts w:hint="eastAsia" w:ascii="宋体" w:hAnsi="宋体" w:eastAsia="宋体" w:cs="宋体"/>
          <w:b/>
          <w:color w:val="000000"/>
          <w:sz w:val="28"/>
          <w:szCs w:val="28"/>
        </w:rPr>
      </w:pPr>
      <w:r>
        <w:rPr>
          <w:rFonts w:hint="eastAsia" w:ascii="宋体" w:hAnsi="宋体" w:eastAsia="宋体" w:cs="宋体"/>
          <w:color w:val="000000"/>
          <w:sz w:val="28"/>
          <w:szCs w:val="28"/>
          <w:lang w:val="en-US" w:eastAsia="zh-CN"/>
        </w:rPr>
        <w:t>17.3</w:t>
      </w:r>
      <w:r>
        <w:rPr>
          <w:rFonts w:hint="eastAsia" w:ascii="宋体" w:hAnsi="宋体" w:eastAsia="宋体" w:cs="宋体"/>
          <w:color w:val="000000"/>
          <w:sz w:val="28"/>
          <w:szCs w:val="28"/>
        </w:rPr>
        <w:t>磋商小组要求供应商澄清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说明或者更正响应文件应当以书面形式做出。供应商的澄清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说明或者更正应当由法定代表人或其授权代表签字或者加盖公章。由授权代表签字的，应当附法定代表人授权书。</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为自然人的，应当由本人签字并附身份证明。</w:t>
      </w:r>
    </w:p>
    <w:p>
      <w:pPr>
        <w:spacing w:line="440" w:lineRule="exact"/>
        <w:rPr>
          <w:rFonts w:hint="eastAsia" w:ascii="宋体" w:hAnsi="宋体" w:eastAsia="宋体" w:cs="宋体"/>
          <w:b/>
          <w:bCs/>
          <w:color w:val="000000"/>
          <w:sz w:val="28"/>
          <w:szCs w:val="28"/>
        </w:rPr>
      </w:pPr>
      <w:r>
        <w:rPr>
          <w:rFonts w:hint="eastAsia" w:ascii="宋体" w:hAnsi="宋体" w:eastAsia="宋体" w:cs="宋体"/>
          <w:b/>
          <w:color w:val="000000"/>
          <w:sz w:val="28"/>
          <w:szCs w:val="28"/>
          <w:lang w:val="en-US" w:eastAsia="zh-CN"/>
        </w:rPr>
        <w:t>18.</w:t>
      </w:r>
      <w:r>
        <w:rPr>
          <w:rFonts w:hint="eastAsia" w:ascii="宋体" w:hAnsi="宋体" w:eastAsia="宋体" w:cs="宋体"/>
          <w:b/>
          <w:bCs/>
          <w:color w:val="000000"/>
          <w:sz w:val="28"/>
          <w:szCs w:val="28"/>
        </w:rPr>
        <w:t>磋商过程</w:t>
      </w:r>
    </w:p>
    <w:p>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18.1</w:t>
      </w:r>
      <w:r>
        <w:rPr>
          <w:rFonts w:hint="eastAsia" w:ascii="宋体" w:hAnsi="宋体" w:eastAsia="宋体" w:cs="宋体"/>
          <w:color w:val="000000"/>
          <w:sz w:val="28"/>
          <w:szCs w:val="28"/>
        </w:rPr>
        <w:t xml:space="preserve">磋商小组所有成员应当集中与单一供应商分别进行磋商，并给予所有参加磋商的供应商平等的磋商机会。 </w:t>
      </w:r>
    </w:p>
    <w:p>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18.2</w:t>
      </w:r>
      <w:r>
        <w:rPr>
          <w:rFonts w:hint="eastAsia" w:ascii="宋体" w:hAnsi="宋体" w:eastAsia="宋体" w:cs="宋体"/>
          <w:color w:val="000000"/>
          <w:sz w:val="28"/>
          <w:szCs w:val="28"/>
        </w:rPr>
        <w:t>在磋商过程中，磋商小组可以根据磋商文件和磋商情况实质性变动招标需求中的技术</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服务要求以及合同草案条款，但不得变动磋商文件中的其他内容。实质性变动的内容，须经</w:t>
      </w: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人代表确认。</w:t>
      </w:r>
    </w:p>
    <w:p>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18.3</w:t>
      </w:r>
      <w:r>
        <w:rPr>
          <w:rFonts w:hint="eastAsia" w:ascii="宋体" w:hAnsi="宋体" w:eastAsia="宋体" w:cs="宋体"/>
          <w:color w:val="000000"/>
          <w:sz w:val="28"/>
          <w:szCs w:val="28"/>
        </w:rPr>
        <w:t>对磋商文件作出的实质性变动是磋商文件的有效组成部分，磋商小组应当及时以书面形式同时通知所有参加磋商的供应商。</w:t>
      </w:r>
    </w:p>
    <w:p>
      <w:pPr>
        <w:spacing w:line="44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sz w:val="28"/>
          <w:szCs w:val="28"/>
          <w:lang w:val="en-US" w:eastAsia="zh-CN"/>
        </w:rPr>
        <w:t>18.4</w:t>
      </w:r>
      <w:r>
        <w:rPr>
          <w:rFonts w:hint="eastAsia" w:ascii="宋体" w:hAnsi="宋体" w:eastAsia="宋体" w:cs="宋体"/>
          <w:color w:val="000000"/>
          <w:sz w:val="28"/>
          <w:szCs w:val="28"/>
        </w:rPr>
        <w:t>供应商应当按照磋商文件的变动情况和磋商小组的要求重新提交磋商响应文件，并由其法定代表人或授权代表签字或者加盖公</w:t>
      </w:r>
      <w:r>
        <w:rPr>
          <w:rFonts w:hint="eastAsia" w:ascii="宋体" w:hAnsi="宋体" w:eastAsia="宋体" w:cs="宋体"/>
          <w:color w:val="000000"/>
          <w:kern w:val="0"/>
          <w:sz w:val="28"/>
          <w:szCs w:val="28"/>
        </w:rPr>
        <w:t>章。由授权代表签字的，应当附法定代表人授权书。供应商为自然人的，应当由本人签字并附身份证明。</w:t>
      </w:r>
    </w:p>
    <w:p>
      <w:pPr>
        <w:spacing w:line="440" w:lineRule="exact"/>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19.</w:t>
      </w:r>
      <w:r>
        <w:rPr>
          <w:rFonts w:hint="eastAsia" w:ascii="宋体" w:hAnsi="宋体" w:eastAsia="宋体" w:cs="宋体"/>
          <w:b/>
          <w:color w:val="000000"/>
          <w:sz w:val="28"/>
          <w:szCs w:val="28"/>
        </w:rPr>
        <w:t>最后报价</w:t>
      </w:r>
    </w:p>
    <w:p>
      <w:pPr>
        <w:spacing w:line="440" w:lineRule="exact"/>
        <w:ind w:firstLine="548" w:firstLineChars="196"/>
        <w:rPr>
          <w:rFonts w:hint="eastAsia" w:ascii="宋体" w:hAnsi="宋体" w:eastAsia="宋体" w:cs="宋体"/>
          <w:b/>
          <w:color w:val="000000"/>
          <w:sz w:val="28"/>
          <w:szCs w:val="28"/>
        </w:rPr>
      </w:pPr>
      <w:r>
        <w:rPr>
          <w:rFonts w:hint="eastAsia" w:ascii="宋体" w:hAnsi="宋体" w:eastAsia="宋体" w:cs="宋体"/>
          <w:color w:val="000000"/>
          <w:kern w:val="0"/>
          <w:sz w:val="28"/>
          <w:szCs w:val="28"/>
          <w:lang w:val="en-US" w:eastAsia="zh-CN"/>
        </w:rPr>
        <w:t>19.1</w:t>
      </w:r>
      <w:r>
        <w:rPr>
          <w:rFonts w:hint="eastAsia" w:ascii="宋体" w:hAnsi="宋体" w:eastAsia="宋体" w:cs="宋体"/>
          <w:color w:val="000000"/>
          <w:kern w:val="0"/>
          <w:sz w:val="28"/>
          <w:szCs w:val="28"/>
        </w:rPr>
        <w:t>磋商文件能够详细列明招标标的的技术</w:t>
      </w:r>
      <w:r>
        <w:rPr>
          <w:rFonts w:hint="eastAsia" w:ascii="宋体" w:hAnsi="宋体" w:cs="宋体"/>
          <w:color w:val="000000"/>
          <w:kern w:val="0"/>
          <w:sz w:val="28"/>
          <w:szCs w:val="28"/>
          <w:lang w:eastAsia="zh-CN"/>
        </w:rPr>
        <w:t>、</w:t>
      </w:r>
      <w:r>
        <w:rPr>
          <w:rFonts w:hint="eastAsia" w:ascii="宋体" w:hAnsi="宋体" w:eastAsia="宋体" w:cs="宋体"/>
          <w:color w:val="000000"/>
          <w:kern w:val="0"/>
          <w:sz w:val="28"/>
          <w:szCs w:val="28"/>
        </w:rPr>
        <w:t>服务要求的，磋商结束后，所有实质性响应的供应商应在规定时间内提交最后报价；</w:t>
      </w:r>
    </w:p>
    <w:p>
      <w:pPr>
        <w:spacing w:line="440" w:lineRule="exact"/>
        <w:ind w:firstLine="548" w:firstLineChars="196"/>
        <w:rPr>
          <w:rFonts w:hint="eastAsia" w:ascii="宋体" w:hAnsi="宋体" w:eastAsia="宋体" w:cs="宋体"/>
          <w:b/>
          <w:color w:val="000000"/>
          <w:sz w:val="28"/>
          <w:szCs w:val="28"/>
        </w:rPr>
      </w:pPr>
      <w:r>
        <w:rPr>
          <w:rFonts w:hint="eastAsia" w:ascii="宋体" w:hAnsi="宋体" w:eastAsia="宋体" w:cs="宋体"/>
          <w:color w:val="000000"/>
          <w:kern w:val="0"/>
          <w:sz w:val="28"/>
          <w:szCs w:val="28"/>
          <w:lang w:val="en-US" w:eastAsia="zh-CN"/>
        </w:rPr>
        <w:t>19.2</w:t>
      </w:r>
      <w:r>
        <w:rPr>
          <w:rFonts w:hint="eastAsia" w:ascii="宋体" w:hAnsi="宋体" w:eastAsia="宋体" w:cs="宋体"/>
          <w:color w:val="000000"/>
          <w:kern w:val="0"/>
          <w:sz w:val="28"/>
          <w:szCs w:val="28"/>
        </w:rPr>
        <w:t>磋商文件不能详细列明招标标的的技术</w:t>
      </w:r>
      <w:r>
        <w:rPr>
          <w:rFonts w:hint="eastAsia" w:ascii="宋体" w:hAnsi="宋体" w:cs="宋体"/>
          <w:color w:val="000000"/>
          <w:kern w:val="0"/>
          <w:sz w:val="28"/>
          <w:szCs w:val="28"/>
          <w:lang w:eastAsia="zh-CN"/>
        </w:rPr>
        <w:t>、</w:t>
      </w:r>
      <w:r>
        <w:rPr>
          <w:rFonts w:hint="eastAsia" w:ascii="宋体" w:hAnsi="宋体" w:eastAsia="宋体" w:cs="宋体"/>
          <w:color w:val="000000"/>
          <w:kern w:val="0"/>
          <w:sz w:val="28"/>
          <w:szCs w:val="28"/>
        </w:rPr>
        <w:t xml:space="preserve">服务要求，需经磋商由供应商提供最终设计方案或解决方案的，磋商结束后，磋商小组应当按照少数服从多数的原则投票推荐3家以上供应商的设计方案或者解决方案，并要求其在规定时间内提交最后报价。 </w:t>
      </w:r>
    </w:p>
    <w:p>
      <w:pPr>
        <w:spacing w:line="440" w:lineRule="exact"/>
        <w:ind w:firstLine="548" w:firstLineChars="196"/>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19.3</w:t>
      </w:r>
      <w:r>
        <w:rPr>
          <w:rFonts w:hint="eastAsia" w:ascii="宋体" w:hAnsi="宋体" w:eastAsia="宋体" w:cs="宋体"/>
          <w:color w:val="000000"/>
          <w:kern w:val="0"/>
          <w:sz w:val="28"/>
          <w:szCs w:val="28"/>
        </w:rPr>
        <w:t>最后报价是供应商磋商响应文件的有效组成部分。</w:t>
      </w:r>
    </w:p>
    <w:p>
      <w:pPr>
        <w:adjustRightInd w:val="0"/>
        <w:snapToGrid w:val="0"/>
        <w:spacing w:before="156" w:beforeLines="50" w:after="156" w:afterLines="50" w:line="440" w:lineRule="exact"/>
        <w:jc w:val="center"/>
        <w:outlineLvl w:val="1"/>
        <w:rPr>
          <w:rFonts w:hint="eastAsia" w:ascii="宋体" w:hAnsi="宋体" w:eastAsia="宋体" w:cs="宋体"/>
          <w:b/>
          <w:color w:val="000000"/>
          <w:sz w:val="28"/>
          <w:szCs w:val="28"/>
          <w:lang w:eastAsia="zh-CN"/>
        </w:rPr>
      </w:pPr>
    </w:p>
    <w:p>
      <w:pPr>
        <w:adjustRightInd w:val="0"/>
        <w:snapToGrid w:val="0"/>
        <w:spacing w:before="156" w:beforeLines="50" w:after="156" w:afterLines="50" w:line="440" w:lineRule="exact"/>
        <w:jc w:val="center"/>
        <w:outlineLvl w:val="1"/>
        <w:rPr>
          <w:rFonts w:hint="eastAsia" w:ascii="宋体" w:hAnsi="宋体" w:eastAsia="宋体" w:cs="宋体"/>
          <w:b/>
          <w:color w:val="000000"/>
          <w:sz w:val="28"/>
          <w:szCs w:val="28"/>
          <w:lang w:eastAsia="zh-CN"/>
        </w:rPr>
      </w:pPr>
    </w:p>
    <w:p>
      <w:pPr>
        <w:adjustRightInd w:val="0"/>
        <w:snapToGrid w:val="0"/>
        <w:spacing w:before="156" w:beforeLines="50" w:after="156" w:afterLines="50" w:line="440" w:lineRule="exact"/>
        <w:jc w:val="center"/>
        <w:outlineLvl w:val="1"/>
        <w:rPr>
          <w:rFonts w:hint="eastAsia" w:ascii="宋体" w:hAnsi="宋体" w:eastAsia="宋体" w:cs="宋体"/>
          <w:b/>
          <w:color w:val="000000"/>
          <w:sz w:val="28"/>
          <w:szCs w:val="28"/>
          <w:lang w:eastAsia="zh-CN"/>
        </w:rPr>
      </w:pPr>
    </w:p>
    <w:p>
      <w:pPr>
        <w:pStyle w:val="2"/>
        <w:rPr>
          <w:rFonts w:hint="eastAsia"/>
          <w:lang w:eastAsia="zh-CN"/>
        </w:rPr>
      </w:pPr>
    </w:p>
    <w:p>
      <w:pPr>
        <w:spacing w:line="44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20</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磋商响应文件的详细评审</w:t>
      </w:r>
    </w:p>
    <w:p>
      <w:pPr>
        <w:spacing w:line="44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20</w:t>
      </w:r>
      <w:r>
        <w:rPr>
          <w:rFonts w:hint="eastAsia" w:ascii="宋体" w:hAnsi="宋体" w:eastAsia="宋体" w:cs="宋体"/>
          <w:color w:val="000000"/>
          <w:sz w:val="28"/>
          <w:szCs w:val="28"/>
        </w:rPr>
        <w:t xml:space="preserve">.1 </w:t>
      </w:r>
      <w:r>
        <w:rPr>
          <w:rFonts w:hint="eastAsia" w:ascii="宋体" w:hAnsi="宋体" w:eastAsia="宋体" w:cs="宋体"/>
          <w:color w:val="000000"/>
          <w:kern w:val="0"/>
          <w:sz w:val="28"/>
          <w:szCs w:val="28"/>
        </w:rPr>
        <w:t>经磋商确定最终</w:t>
      </w:r>
      <w:r>
        <w:rPr>
          <w:rFonts w:hint="eastAsia" w:ascii="宋体" w:hAnsi="宋体" w:cs="宋体"/>
          <w:color w:val="000000"/>
          <w:kern w:val="0"/>
          <w:sz w:val="28"/>
          <w:szCs w:val="28"/>
          <w:lang w:eastAsia="zh-CN"/>
        </w:rPr>
        <w:t>采购</w:t>
      </w:r>
      <w:r>
        <w:rPr>
          <w:rFonts w:hint="eastAsia" w:ascii="宋体" w:hAnsi="宋体" w:eastAsia="宋体" w:cs="宋体"/>
          <w:color w:val="000000"/>
          <w:kern w:val="0"/>
          <w:sz w:val="28"/>
          <w:szCs w:val="28"/>
        </w:rPr>
        <w:t>需求和提交最后报价的供应商后，由磋商小组采用综合评分法对提交最后报价的供应商的磋商响应文件和最后报价进行综合评分。</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20</w:t>
      </w:r>
      <w:r>
        <w:rPr>
          <w:rFonts w:hint="eastAsia" w:ascii="宋体" w:hAnsi="宋体" w:eastAsia="宋体" w:cs="宋体"/>
          <w:color w:val="000000"/>
          <w:sz w:val="28"/>
          <w:szCs w:val="28"/>
        </w:rPr>
        <w:t>.2 评标方法</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评价和比较以响应文件为依据，对所有实质上响应的投标分别从“商务响应”</w:t>
      </w:r>
      <w:r>
        <w:rPr>
          <w:rFonts w:hint="eastAsia" w:ascii="宋体" w:hAnsi="宋体" w:cs="宋体"/>
          <w:color w:val="000000"/>
          <w:sz w:val="28"/>
          <w:szCs w:val="28"/>
          <w:lang w:eastAsia="zh-CN"/>
        </w:rPr>
        <w:t>、</w:t>
      </w:r>
      <w:r>
        <w:rPr>
          <w:rFonts w:hint="eastAsia" w:ascii="宋体" w:hAnsi="宋体" w:eastAsia="宋体" w:cs="宋体"/>
          <w:color w:val="000000"/>
          <w:sz w:val="28"/>
          <w:szCs w:val="28"/>
        </w:rPr>
        <w:t>“最终报价”</w:t>
      </w:r>
      <w:r>
        <w:rPr>
          <w:rFonts w:hint="eastAsia" w:ascii="宋体" w:hAnsi="宋体" w:cs="宋体"/>
          <w:color w:val="000000"/>
          <w:sz w:val="28"/>
          <w:szCs w:val="28"/>
          <w:lang w:eastAsia="zh-CN"/>
        </w:rPr>
        <w:t>、</w:t>
      </w:r>
      <w:r>
        <w:rPr>
          <w:rFonts w:hint="eastAsia" w:ascii="宋体" w:hAnsi="宋体" w:eastAsia="宋体" w:cs="宋体"/>
          <w:color w:val="000000"/>
          <w:sz w:val="28"/>
          <w:szCs w:val="28"/>
        </w:rPr>
        <w:t>“施工组织设计”</w:t>
      </w:r>
      <w:r>
        <w:rPr>
          <w:rFonts w:hint="eastAsia" w:ascii="宋体" w:hAnsi="宋体" w:cs="宋体"/>
          <w:color w:val="000000"/>
          <w:sz w:val="28"/>
          <w:szCs w:val="28"/>
          <w:lang w:eastAsia="zh-CN"/>
        </w:rPr>
        <w:t>、</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企业</w:t>
      </w:r>
      <w:r>
        <w:rPr>
          <w:rFonts w:hint="eastAsia" w:ascii="宋体" w:hAnsi="宋体" w:eastAsia="宋体" w:cs="宋体"/>
          <w:color w:val="000000"/>
          <w:sz w:val="28"/>
          <w:szCs w:val="28"/>
        </w:rPr>
        <w:t>业绩”</w:t>
      </w:r>
      <w:r>
        <w:rPr>
          <w:rFonts w:hint="eastAsia" w:ascii="宋体" w:hAnsi="宋体" w:cs="宋体"/>
          <w:color w:val="000000"/>
          <w:sz w:val="28"/>
          <w:szCs w:val="28"/>
          <w:lang w:eastAsia="zh-CN"/>
        </w:rPr>
        <w:t>、</w:t>
      </w:r>
      <w:r>
        <w:rPr>
          <w:rFonts w:hint="eastAsia" w:ascii="宋体" w:hAnsi="宋体" w:eastAsia="宋体" w:cs="宋体"/>
          <w:color w:val="000000"/>
          <w:sz w:val="28"/>
          <w:szCs w:val="28"/>
        </w:rPr>
        <w:t>“质量及服务承诺”等方面进行评审赋分。</w:t>
      </w:r>
    </w:p>
    <w:p>
      <w:pPr>
        <w:spacing w:line="480" w:lineRule="exact"/>
        <w:ind w:firstLine="562" w:firstLineChars="200"/>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20</w:t>
      </w:r>
      <w:r>
        <w:rPr>
          <w:rFonts w:hint="eastAsia" w:ascii="宋体" w:hAnsi="宋体" w:eastAsia="宋体" w:cs="宋体"/>
          <w:b/>
          <w:color w:val="000000"/>
          <w:sz w:val="28"/>
          <w:szCs w:val="28"/>
          <w:lang w:val="en-US" w:eastAsia="zh-CN"/>
        </w:rPr>
        <w:t>.3</w:t>
      </w:r>
      <w:r>
        <w:rPr>
          <w:rFonts w:hint="eastAsia" w:ascii="宋体" w:hAnsi="宋体" w:eastAsia="宋体" w:cs="宋体"/>
          <w:b/>
          <w:color w:val="000000"/>
          <w:sz w:val="28"/>
          <w:szCs w:val="28"/>
        </w:rPr>
        <w:t xml:space="preserve"> 评分细则：</w:t>
      </w:r>
    </w:p>
    <w:tbl>
      <w:tblPr>
        <w:tblStyle w:val="22"/>
        <w:tblW w:w="9051" w:type="dxa"/>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18"/>
        <w:gridCol w:w="7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条款</w:t>
            </w:r>
          </w:p>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内容</w:t>
            </w:r>
          </w:p>
        </w:tc>
        <w:tc>
          <w:tcPr>
            <w:tcW w:w="81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分值</w:t>
            </w:r>
          </w:p>
        </w:tc>
        <w:tc>
          <w:tcPr>
            <w:tcW w:w="740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0"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rPr>
            </w:pPr>
            <w:r>
              <w:rPr>
                <w:rFonts w:hint="eastAsia" w:ascii="宋体" w:hAnsi="宋体" w:eastAsia="宋体" w:cs="宋体"/>
                <w:color w:val="000000"/>
                <w:sz w:val="28"/>
                <w:szCs w:val="28"/>
              </w:rPr>
              <w:t>最终</w:t>
            </w:r>
          </w:p>
          <w:p>
            <w:pPr>
              <w:ind w:firstLine="25" w:firstLineChars="9"/>
              <w:jc w:val="center"/>
              <w:rPr>
                <w:rFonts w:hint="eastAsia" w:ascii="宋体" w:hAnsi="宋体" w:eastAsia="宋体" w:cs="宋体"/>
                <w:color w:val="000000"/>
                <w:sz w:val="28"/>
                <w:szCs w:val="28"/>
              </w:rPr>
            </w:pPr>
            <w:r>
              <w:rPr>
                <w:rFonts w:hint="eastAsia" w:ascii="宋体" w:hAnsi="宋体" w:eastAsia="宋体" w:cs="宋体"/>
                <w:color w:val="000000"/>
                <w:sz w:val="28"/>
                <w:szCs w:val="28"/>
              </w:rPr>
              <w:t>报价</w:t>
            </w:r>
          </w:p>
        </w:tc>
        <w:tc>
          <w:tcPr>
            <w:tcW w:w="81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30</w:t>
            </w:r>
            <w:r>
              <w:rPr>
                <w:rFonts w:hint="eastAsia" w:ascii="宋体" w:hAnsi="宋体" w:eastAsia="宋体" w:cs="宋体"/>
                <w:color w:val="000000"/>
                <w:sz w:val="28"/>
                <w:szCs w:val="28"/>
              </w:rPr>
              <w:t>分</w:t>
            </w:r>
          </w:p>
        </w:tc>
        <w:tc>
          <w:tcPr>
            <w:tcW w:w="7406" w:type="dxa"/>
            <w:tcBorders>
              <w:top w:val="single" w:color="auto" w:sz="4" w:space="0"/>
              <w:left w:val="nil"/>
              <w:bottom w:val="single" w:color="auto" w:sz="4" w:space="0"/>
              <w:right w:val="single" w:color="auto" w:sz="4" w:space="0"/>
            </w:tcBorders>
            <w:noWrap w:val="0"/>
            <w:vAlign w:val="center"/>
          </w:tcPr>
          <w:p>
            <w:pPr>
              <w:autoSpaceDE w:val="0"/>
              <w:spacing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满足竞争性磋商文件要求且投标价格最低的投标报价为评标基准价，其价格分为满分。其他投标供应商的价格分统一按照下列公式计算：投标报价得分=（评标基准价/投标报价）×</w:t>
            </w:r>
            <w:r>
              <w:rPr>
                <w:rFonts w:hint="eastAsia" w:ascii="宋体" w:hAnsi="宋体" w:cs="宋体"/>
                <w:color w:val="000000"/>
                <w:sz w:val="28"/>
                <w:szCs w:val="28"/>
                <w:lang w:val="en-US" w:eastAsia="zh-CN"/>
              </w:rPr>
              <w:t>30</w:t>
            </w:r>
            <w:r>
              <w:rPr>
                <w:rFonts w:hint="eastAsia" w:ascii="宋体" w:hAnsi="宋体" w:eastAsia="宋体" w:cs="宋体"/>
                <w:color w:val="auto"/>
                <w:sz w:val="28"/>
                <w:szCs w:val="28"/>
              </w:rPr>
              <w:t>%</w:t>
            </w:r>
            <w:r>
              <w:rPr>
                <w:rFonts w:hint="eastAsia" w:ascii="宋体" w:hAnsi="宋体" w:eastAsia="宋体" w:cs="宋体"/>
                <w:color w:val="000000"/>
                <w:sz w:val="28"/>
                <w:szCs w:val="28"/>
              </w:rPr>
              <w:t>×100。</w:t>
            </w:r>
          </w:p>
          <w:p>
            <w:pPr>
              <w:autoSpaceDE w:val="0"/>
              <w:spacing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符合竞争性磋商文件规定的小微企业</w:t>
            </w:r>
            <w:r>
              <w:rPr>
                <w:rFonts w:hint="eastAsia" w:ascii="宋体" w:hAnsi="宋体" w:cs="宋体"/>
                <w:color w:val="000000"/>
                <w:sz w:val="28"/>
                <w:szCs w:val="28"/>
                <w:lang w:eastAsia="zh-CN"/>
              </w:rPr>
              <w:t>、</w:t>
            </w:r>
            <w:r>
              <w:rPr>
                <w:rFonts w:hint="eastAsia" w:ascii="宋体" w:hAnsi="宋体" w:eastAsia="宋体" w:cs="宋体"/>
                <w:color w:val="000000"/>
                <w:sz w:val="28"/>
                <w:szCs w:val="28"/>
              </w:rPr>
              <w:t>监狱企业优惠条件的供应商，价格给予6%的扣除，用扣除后的价格参与评审。</w:t>
            </w:r>
          </w:p>
          <w:p>
            <w:pPr>
              <w:autoSpaceDE w:val="0"/>
              <w:spacing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投标报价明显低于其他投标人，经磋商小组质询后不能在规定时间内说明理由，或说明理由但磋商小组认为理由不能成立的，客观上形成不良竞争，按无效标处理。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商务</w:t>
            </w:r>
          </w:p>
          <w:p>
            <w:pPr>
              <w:ind w:firstLine="25" w:firstLineChars="9"/>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响应</w:t>
            </w:r>
          </w:p>
        </w:tc>
        <w:tc>
          <w:tcPr>
            <w:tcW w:w="818" w:type="dxa"/>
            <w:tcBorders>
              <w:top w:val="single" w:color="auto" w:sz="4" w:space="0"/>
              <w:left w:val="nil"/>
              <w:bottom w:val="single" w:color="auto" w:sz="4" w:space="0"/>
              <w:right w:val="single" w:color="auto" w:sz="4" w:space="0"/>
            </w:tcBorders>
            <w:noWrap w:val="0"/>
            <w:vAlign w:val="center"/>
          </w:tcPr>
          <w:p>
            <w:pPr>
              <w:spacing w:line="42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分</w:t>
            </w:r>
          </w:p>
        </w:tc>
        <w:tc>
          <w:tcPr>
            <w:tcW w:w="7406" w:type="dxa"/>
            <w:tcBorders>
              <w:top w:val="single" w:color="auto" w:sz="4" w:space="0"/>
              <w:left w:val="nil"/>
              <w:bottom w:val="single" w:color="auto" w:sz="4" w:space="0"/>
              <w:right w:val="single" w:color="auto" w:sz="4" w:space="0"/>
            </w:tcBorders>
            <w:noWrap w:val="0"/>
            <w:vAlign w:val="center"/>
          </w:tcPr>
          <w:p>
            <w:pPr>
              <w:pStyle w:val="2"/>
              <w:rPr>
                <w:rFonts w:hint="eastAsia" w:ascii="宋体" w:hAnsi="宋体" w:eastAsia="宋体" w:cs="宋体"/>
                <w:color w:val="000000"/>
                <w:sz w:val="28"/>
                <w:szCs w:val="28"/>
              </w:rPr>
            </w:pPr>
            <w:r>
              <w:rPr>
                <w:rFonts w:hint="eastAsia" w:ascii="宋体" w:hAnsi="宋体" w:eastAsia="宋体" w:cs="宋体"/>
                <w:color w:val="000000"/>
                <w:kern w:val="0"/>
                <w:sz w:val="28"/>
                <w:szCs w:val="28"/>
              </w:rPr>
              <w:t>经过有效性和符合性审核合格的单位，对付款</w:t>
            </w:r>
            <w:r>
              <w:rPr>
                <w:rFonts w:hint="eastAsia" w:ascii="宋体" w:hAnsi="宋体" w:cs="宋体"/>
                <w:color w:val="000000"/>
                <w:kern w:val="0"/>
                <w:sz w:val="28"/>
                <w:szCs w:val="28"/>
                <w:lang w:eastAsia="zh-CN"/>
              </w:rPr>
              <w:t>、</w:t>
            </w:r>
            <w:r>
              <w:rPr>
                <w:rFonts w:hint="eastAsia" w:ascii="宋体" w:hAnsi="宋体" w:eastAsia="宋体" w:cs="宋体"/>
                <w:color w:val="000000"/>
                <w:kern w:val="0"/>
                <w:sz w:val="28"/>
                <w:szCs w:val="28"/>
              </w:rPr>
              <w:t>交货</w:t>
            </w:r>
            <w:r>
              <w:rPr>
                <w:rFonts w:hint="eastAsia" w:ascii="宋体" w:hAnsi="宋体" w:cs="宋体"/>
                <w:color w:val="000000"/>
                <w:kern w:val="0"/>
                <w:sz w:val="28"/>
                <w:szCs w:val="28"/>
                <w:lang w:eastAsia="zh-CN"/>
              </w:rPr>
              <w:t>、</w:t>
            </w:r>
            <w:r>
              <w:rPr>
                <w:rFonts w:hint="eastAsia" w:ascii="宋体" w:hAnsi="宋体" w:eastAsia="宋体" w:cs="宋体"/>
                <w:color w:val="000000"/>
                <w:kern w:val="0"/>
                <w:sz w:val="28"/>
                <w:szCs w:val="28"/>
              </w:rPr>
              <w:t>验收</w:t>
            </w:r>
            <w:r>
              <w:rPr>
                <w:rFonts w:hint="eastAsia" w:ascii="宋体" w:hAnsi="宋体" w:cs="宋体"/>
                <w:color w:val="000000"/>
                <w:kern w:val="0"/>
                <w:sz w:val="28"/>
                <w:szCs w:val="28"/>
                <w:lang w:eastAsia="zh-CN"/>
              </w:rPr>
              <w:t>、</w:t>
            </w:r>
            <w:r>
              <w:rPr>
                <w:rFonts w:hint="eastAsia" w:ascii="宋体" w:hAnsi="宋体" w:eastAsia="宋体" w:cs="宋体"/>
                <w:color w:val="000000"/>
                <w:kern w:val="0"/>
                <w:sz w:val="28"/>
                <w:szCs w:val="28"/>
              </w:rPr>
              <w:t>售后服务等方面进行响应，完全响应且逐项详细说明的计</w:t>
            </w:r>
            <w:r>
              <w:rPr>
                <w:rFonts w:hint="eastAsia" w:ascii="宋体" w:hAnsi="宋体" w:eastAsia="宋体" w:cs="宋体"/>
                <w:color w:val="000000"/>
                <w:kern w:val="0"/>
                <w:sz w:val="28"/>
                <w:szCs w:val="28"/>
                <w:lang w:val="en-US" w:eastAsia="zh-CN"/>
              </w:rPr>
              <w:t>4</w:t>
            </w:r>
            <w:r>
              <w:rPr>
                <w:rFonts w:hint="eastAsia" w:ascii="宋体" w:hAnsi="宋体" w:eastAsia="宋体" w:cs="宋体"/>
                <w:color w:val="000000"/>
                <w:kern w:val="0"/>
                <w:sz w:val="28"/>
                <w:szCs w:val="28"/>
              </w:rPr>
              <w:t>分</w:t>
            </w:r>
            <w:r>
              <w:rPr>
                <w:rFonts w:hint="eastAsia" w:ascii="宋体" w:hAnsi="宋体" w:eastAsia="宋体" w:cs="宋体"/>
                <w:color w:val="000000"/>
                <w:sz w:val="28"/>
                <w:szCs w:val="28"/>
              </w:rPr>
              <w:t>；</w:t>
            </w:r>
            <w:r>
              <w:rPr>
                <w:rFonts w:hint="eastAsia" w:ascii="宋体" w:hAnsi="宋体" w:eastAsia="宋体" w:cs="宋体"/>
                <w:color w:val="000000"/>
                <w:kern w:val="0"/>
                <w:sz w:val="28"/>
                <w:szCs w:val="28"/>
              </w:rPr>
              <w:t>未做详细响应的，计0-</w:t>
            </w:r>
            <w:r>
              <w:rPr>
                <w:rFonts w:hint="eastAsia" w:ascii="宋体" w:hAnsi="宋体" w:eastAsia="宋体" w:cs="宋体"/>
                <w:color w:val="000000"/>
                <w:kern w:val="0"/>
                <w:sz w:val="28"/>
                <w:szCs w:val="28"/>
                <w:lang w:val="en-US" w:eastAsia="zh-CN"/>
              </w:rPr>
              <w:t>3</w:t>
            </w:r>
            <w:r>
              <w:rPr>
                <w:rFonts w:hint="eastAsia" w:ascii="宋体" w:hAnsi="宋体" w:eastAsia="宋体" w:cs="宋体"/>
                <w:color w:val="000000"/>
                <w:kern w:val="0"/>
                <w:sz w:val="28"/>
                <w:szCs w:val="28"/>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27" w:type="dxa"/>
            <w:vMerge w:val="restart"/>
            <w:tcBorders>
              <w:top w:val="single" w:color="auto" w:sz="4" w:space="0"/>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施工组织设计</w:t>
            </w:r>
          </w:p>
        </w:tc>
        <w:tc>
          <w:tcPr>
            <w:tcW w:w="818" w:type="dxa"/>
            <w:vMerge w:val="restart"/>
            <w:tcBorders>
              <w:top w:val="single" w:color="auto" w:sz="4" w:space="0"/>
              <w:left w:val="nil"/>
              <w:right w:val="single" w:color="auto" w:sz="4" w:space="0"/>
            </w:tcBorders>
            <w:noWrap w:val="0"/>
            <w:vAlign w:val="center"/>
          </w:tcPr>
          <w:p>
            <w:pPr>
              <w:spacing w:line="420" w:lineRule="exact"/>
              <w:jc w:val="left"/>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50分</w:t>
            </w:r>
          </w:p>
        </w:tc>
        <w:tc>
          <w:tcPr>
            <w:tcW w:w="7406" w:type="dxa"/>
            <w:tcBorders>
              <w:top w:val="single" w:color="auto" w:sz="4" w:space="0"/>
              <w:left w:val="nil"/>
              <w:bottom w:val="single" w:color="auto" w:sz="4" w:space="0"/>
              <w:right w:val="single" w:color="auto" w:sz="4" w:space="0"/>
            </w:tcBorders>
            <w:noWrap w:val="0"/>
            <w:vAlign w:val="center"/>
          </w:tcPr>
          <w:p>
            <w:pPr>
              <w:pStyle w:val="2"/>
              <w:numPr>
                <w:ilvl w:val="0"/>
                <w:numId w:val="4"/>
              </w:numPr>
              <w:rPr>
                <w:rFonts w:hint="eastAsia" w:ascii="宋体" w:hAnsi="宋体" w:eastAsia="宋体" w:cs="宋体"/>
                <w:color w:val="000000"/>
                <w:kern w:val="0"/>
                <w:sz w:val="28"/>
                <w:szCs w:val="28"/>
              </w:rPr>
            </w:pPr>
            <w:r>
              <w:rPr>
                <w:rFonts w:hint="eastAsia" w:ascii="宋体" w:hAnsi="宋体" w:cs="宋体"/>
                <w:color w:val="000000"/>
                <w:sz w:val="28"/>
                <w:szCs w:val="28"/>
                <w:lang w:eastAsia="zh-CN"/>
              </w:rPr>
              <w:t>总体施工组织布置及规划</w:t>
            </w:r>
            <w:r>
              <w:rPr>
                <w:rFonts w:hint="eastAsia" w:ascii="宋体" w:hAnsi="宋体" w:eastAsia="宋体" w:cs="宋体"/>
                <w:color w:val="000000"/>
                <w:sz w:val="28"/>
                <w:szCs w:val="28"/>
              </w:rPr>
              <w:t>（满分</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分）：总体实施方案内容全面，具有地域发展的长远视角， 思维创新、理念先进；编制能力描述全面、有前瞻性、实施路径清晰、重点任务明确、可行性强</w:t>
            </w:r>
            <w:r>
              <w:rPr>
                <w:rFonts w:hint="eastAsia" w:ascii="宋体" w:hAnsi="宋体" w:cs="宋体"/>
                <w:color w:val="000000"/>
                <w:sz w:val="28"/>
                <w:szCs w:val="28"/>
                <w:lang w:eastAsia="zh-CN"/>
              </w:rPr>
              <w:t>等</w:t>
            </w:r>
            <w:r>
              <w:rPr>
                <w:rFonts w:hint="eastAsia" w:ascii="宋体" w:hAnsi="宋体" w:eastAsia="宋体" w:cs="宋体"/>
                <w:color w:val="auto"/>
                <w:sz w:val="28"/>
                <w:szCs w:val="28"/>
              </w:rPr>
              <w:t>得</w:t>
            </w:r>
            <w:r>
              <w:rPr>
                <w:rFonts w:hint="eastAsia" w:ascii="宋体" w:hAnsi="宋体" w:cs="宋体"/>
                <w:color w:val="auto"/>
                <w:sz w:val="28"/>
                <w:szCs w:val="28"/>
                <w:lang w:val="en-US" w:eastAsia="zh-CN"/>
              </w:rPr>
              <w:t>4-5</w:t>
            </w:r>
            <w:r>
              <w:rPr>
                <w:rFonts w:hint="eastAsia" w:ascii="宋体" w:hAnsi="宋体" w:eastAsia="宋体" w:cs="宋体"/>
                <w:color w:val="auto"/>
                <w:sz w:val="28"/>
                <w:szCs w:val="28"/>
              </w:rPr>
              <w:t>分；有内容不够详尽</w:t>
            </w:r>
            <w:r>
              <w:rPr>
                <w:rFonts w:hint="eastAsia" w:ascii="宋体" w:hAnsi="宋体" w:cs="宋体"/>
                <w:color w:val="auto"/>
                <w:sz w:val="28"/>
                <w:szCs w:val="28"/>
                <w:lang w:eastAsia="zh-CN"/>
              </w:rPr>
              <w:t>、</w:t>
            </w:r>
            <w:r>
              <w:rPr>
                <w:rFonts w:hint="eastAsia" w:ascii="宋体" w:hAnsi="宋体" w:eastAsia="宋体" w:cs="宋体"/>
                <w:color w:val="auto"/>
                <w:sz w:val="28"/>
                <w:szCs w:val="28"/>
              </w:rPr>
              <w:t>完善得</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分；有内容</w:t>
            </w:r>
            <w:r>
              <w:rPr>
                <w:rFonts w:hint="eastAsia" w:ascii="宋体" w:hAnsi="宋体" w:cs="宋体"/>
                <w:color w:val="auto"/>
                <w:sz w:val="28"/>
                <w:szCs w:val="28"/>
                <w:lang w:val="en-US" w:eastAsia="zh-CN"/>
              </w:rPr>
              <w:t>但</w:t>
            </w:r>
            <w:r>
              <w:rPr>
                <w:rFonts w:hint="eastAsia" w:ascii="宋体" w:hAnsi="宋体" w:eastAsia="宋体" w:cs="宋体"/>
                <w:color w:val="auto"/>
                <w:sz w:val="28"/>
                <w:szCs w:val="28"/>
              </w:rPr>
              <w:t>不符合本工程具体情况得</w:t>
            </w:r>
            <w:r>
              <w:rPr>
                <w:rFonts w:hint="eastAsia" w:ascii="宋体" w:hAnsi="宋体" w:cs="宋体"/>
                <w:color w:val="auto"/>
                <w:sz w:val="28"/>
                <w:szCs w:val="28"/>
                <w:lang w:val="en-US" w:eastAsia="zh-CN"/>
              </w:rPr>
              <w:t>，视</w:t>
            </w:r>
            <w:r>
              <w:rPr>
                <w:rFonts w:hint="eastAsia" w:ascii="宋体" w:hAnsi="宋体" w:eastAsia="宋体" w:cs="宋体"/>
                <w:color w:val="auto"/>
                <w:sz w:val="28"/>
                <w:szCs w:val="28"/>
              </w:rPr>
              <w:t>具体情况</w:t>
            </w:r>
            <w:r>
              <w:rPr>
                <w:rFonts w:hint="eastAsia" w:ascii="宋体" w:hAnsi="宋体" w:cs="宋体"/>
                <w:color w:val="auto"/>
                <w:sz w:val="28"/>
                <w:szCs w:val="28"/>
                <w:lang w:val="en-US" w:eastAsia="zh-CN"/>
              </w:rPr>
              <w:t>得</w:t>
            </w:r>
            <w:r>
              <w:rPr>
                <w:rFonts w:hint="eastAsia" w:ascii="宋体" w:hAnsi="宋体" w:eastAsia="宋体" w:cs="宋体"/>
                <w:color w:val="auto"/>
                <w:sz w:val="28"/>
                <w:szCs w:val="28"/>
              </w:rPr>
              <w:t>1分</w:t>
            </w:r>
            <w:r>
              <w:rPr>
                <w:rFonts w:hint="eastAsia" w:ascii="宋体" w:hAnsi="宋体" w:cs="宋体"/>
                <w:color w:val="auto"/>
                <w:sz w:val="28"/>
                <w:szCs w:val="28"/>
                <w:lang w:eastAsia="zh-CN"/>
              </w:rPr>
              <w:t>；</w:t>
            </w:r>
            <w:r>
              <w:rPr>
                <w:rFonts w:hint="eastAsia" w:ascii="宋体" w:hAnsi="宋体" w:eastAsia="宋体" w:cs="宋体"/>
                <w:color w:val="auto"/>
                <w:sz w:val="28"/>
                <w:szCs w:val="28"/>
              </w:rPr>
              <w:t>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000000"/>
                <w:sz w:val="28"/>
                <w:szCs w:val="28"/>
                <w:lang w:val="en-US" w:eastAsia="zh-CN"/>
              </w:rPr>
            </w:pPr>
          </w:p>
        </w:tc>
        <w:tc>
          <w:tcPr>
            <w:tcW w:w="7406"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eastAsia" w:ascii="宋体" w:hAnsi="宋体" w:eastAsia="宋体" w:cs="宋体"/>
                <w:color w:val="000000"/>
                <w:kern w:val="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.主要工程项目的施工方案、方法与技术措施</w:t>
            </w:r>
            <w:r>
              <w:rPr>
                <w:rFonts w:hint="eastAsia" w:ascii="宋体" w:hAnsi="宋体" w:eastAsia="宋体" w:cs="宋体"/>
                <w:color w:val="000000"/>
                <w:sz w:val="28"/>
                <w:szCs w:val="28"/>
              </w:rPr>
              <w:t>（满分</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分）：</w:t>
            </w:r>
            <w:r>
              <w:rPr>
                <w:rFonts w:hint="eastAsia" w:ascii="宋体" w:hAnsi="宋体" w:cs="宋体"/>
                <w:color w:val="000000"/>
                <w:sz w:val="28"/>
                <w:szCs w:val="28"/>
                <w:lang w:val="en-US" w:eastAsia="zh-CN"/>
              </w:rPr>
              <w:t>施</w:t>
            </w:r>
            <w:r>
              <w:rPr>
                <w:rFonts w:hint="eastAsia" w:ascii="宋体" w:hAnsi="宋体" w:eastAsia="宋体" w:cs="宋体"/>
                <w:color w:val="000000"/>
                <w:sz w:val="28"/>
                <w:szCs w:val="28"/>
              </w:rPr>
              <w:t>工总体部署科学合理，最大程度的利用现场所有可用资源，人性化效率化，技术措施成熟先进有效，最大程度的保证工期和降低成本，</w:t>
            </w:r>
            <w:r>
              <w:rPr>
                <w:rFonts w:hint="eastAsia" w:ascii="宋体" w:hAnsi="宋体" w:eastAsia="宋体" w:cs="宋体"/>
                <w:color w:val="auto"/>
                <w:sz w:val="28"/>
                <w:szCs w:val="28"/>
              </w:rPr>
              <w:t>组织措施得当，据情况得</w:t>
            </w:r>
            <w:r>
              <w:rPr>
                <w:rFonts w:hint="eastAsia" w:ascii="宋体" w:hAnsi="宋体" w:cs="宋体"/>
                <w:color w:val="auto"/>
                <w:sz w:val="28"/>
                <w:szCs w:val="28"/>
                <w:lang w:val="en-US" w:eastAsia="zh-CN"/>
              </w:rPr>
              <w:t>4-5</w:t>
            </w:r>
            <w:r>
              <w:rPr>
                <w:rFonts w:hint="eastAsia" w:ascii="宋体" w:hAnsi="宋体" w:eastAsia="宋体" w:cs="宋体"/>
                <w:color w:val="auto"/>
                <w:sz w:val="28"/>
                <w:szCs w:val="28"/>
              </w:rPr>
              <w:t>分；组织措施一般但不影响项目实施</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分；组织措施内容不符合本工程具体情况得1分；没有得0分。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000000"/>
                <w:sz w:val="28"/>
                <w:szCs w:val="28"/>
                <w:lang w:val="en-US" w:eastAsia="zh-CN"/>
              </w:rPr>
            </w:pPr>
          </w:p>
        </w:tc>
        <w:tc>
          <w:tcPr>
            <w:tcW w:w="7406"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eastAsia" w:ascii="宋体" w:hAnsi="宋体" w:eastAsia="宋体" w:cs="宋体"/>
                <w:color w:val="000000"/>
                <w:kern w:val="0"/>
                <w:sz w:val="28"/>
                <w:szCs w:val="28"/>
              </w:rPr>
            </w:pPr>
            <w:r>
              <w:rPr>
                <w:rFonts w:hint="eastAsia" w:ascii="宋体" w:hAnsi="宋体" w:eastAsia="宋体" w:cs="宋体"/>
                <w:color w:val="000000"/>
                <w:sz w:val="28"/>
                <w:szCs w:val="28"/>
              </w:rPr>
              <w:t>3</w:t>
            </w:r>
            <w:r>
              <w:rPr>
                <w:rFonts w:hint="eastAsia" w:ascii="宋体" w:hAnsi="宋体" w:cs="宋体"/>
                <w:color w:val="000000"/>
                <w:sz w:val="28"/>
                <w:szCs w:val="28"/>
                <w:lang w:eastAsia="zh-CN"/>
              </w:rPr>
              <w:t>.工期保证体系及保证措施</w:t>
            </w:r>
            <w:r>
              <w:rPr>
                <w:rFonts w:hint="eastAsia" w:ascii="宋体" w:hAnsi="宋体" w:eastAsia="宋体" w:cs="宋体"/>
                <w:color w:val="000000"/>
                <w:sz w:val="28"/>
                <w:szCs w:val="28"/>
              </w:rPr>
              <w:t>（满分</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分）：</w:t>
            </w:r>
            <w:r>
              <w:rPr>
                <w:rFonts w:hint="eastAsia" w:ascii="宋体" w:hAnsi="宋体" w:eastAsia="宋体" w:cs="宋体"/>
                <w:color w:val="auto"/>
                <w:sz w:val="28"/>
                <w:szCs w:val="28"/>
                <w:lang w:eastAsia="zh-CN"/>
              </w:rPr>
              <w:t>工期</w:t>
            </w:r>
            <w:r>
              <w:rPr>
                <w:rFonts w:hint="eastAsia" w:ascii="宋体" w:hAnsi="宋体" w:eastAsia="宋体" w:cs="宋体"/>
                <w:color w:val="auto"/>
                <w:sz w:val="28"/>
                <w:szCs w:val="28"/>
              </w:rPr>
              <w:t>措施安排合理；可行得</w:t>
            </w:r>
            <w:r>
              <w:rPr>
                <w:rFonts w:hint="eastAsia" w:ascii="宋体" w:hAnsi="宋体" w:cs="宋体"/>
                <w:color w:val="auto"/>
                <w:sz w:val="28"/>
                <w:szCs w:val="28"/>
                <w:lang w:val="en-US" w:eastAsia="zh-CN"/>
              </w:rPr>
              <w:t>4-5</w:t>
            </w:r>
            <w:r>
              <w:rPr>
                <w:rFonts w:hint="eastAsia" w:ascii="宋体" w:hAnsi="宋体" w:eastAsia="宋体" w:cs="宋体"/>
                <w:color w:val="auto"/>
                <w:sz w:val="28"/>
                <w:szCs w:val="28"/>
              </w:rPr>
              <w:t>分，组织措施一般但不影响项目实施</w:t>
            </w:r>
            <w:r>
              <w:rPr>
                <w:rFonts w:hint="eastAsia" w:ascii="宋体" w:hAnsi="宋体" w:cs="宋体"/>
                <w:color w:val="auto"/>
                <w:sz w:val="28"/>
                <w:szCs w:val="28"/>
                <w:lang w:val="en-US" w:eastAsia="zh-CN"/>
              </w:rPr>
              <w:t>2-3</w:t>
            </w:r>
            <w:r>
              <w:rPr>
                <w:rFonts w:hint="eastAsia" w:ascii="宋体" w:hAnsi="宋体" w:eastAsia="宋体" w:cs="宋体"/>
                <w:color w:val="auto"/>
                <w:sz w:val="28"/>
                <w:szCs w:val="28"/>
              </w:rPr>
              <w:t>分；组织措施内容不符合本工程具体情况得1分；没有得0分</w:t>
            </w:r>
            <w:r>
              <w:rPr>
                <w:rFonts w:hint="eastAsia" w:ascii="宋体" w:hAnsi="宋体" w:eastAsia="宋体" w:cs="宋体"/>
                <w:color w:val="0000FF"/>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000000"/>
                <w:sz w:val="28"/>
                <w:szCs w:val="28"/>
                <w:lang w:val="en-US" w:eastAsia="zh-CN"/>
              </w:rPr>
            </w:pPr>
          </w:p>
        </w:tc>
        <w:tc>
          <w:tcPr>
            <w:tcW w:w="7406"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eastAsia" w:ascii="宋体" w:hAnsi="宋体" w:eastAsia="宋体" w:cs="宋体"/>
                <w:color w:val="000000"/>
                <w:kern w:val="0"/>
                <w:sz w:val="28"/>
                <w:szCs w:val="28"/>
              </w:rPr>
            </w:pPr>
            <w:r>
              <w:rPr>
                <w:rFonts w:hint="eastAsia" w:ascii="宋体" w:hAnsi="宋体" w:eastAsia="宋体" w:cs="宋体"/>
                <w:color w:val="000000"/>
                <w:sz w:val="28"/>
                <w:szCs w:val="28"/>
                <w:lang w:val="en-US" w:eastAsia="zh-CN"/>
              </w:rPr>
              <w:t>4</w:t>
            </w:r>
            <w:r>
              <w:rPr>
                <w:rFonts w:hint="eastAsia" w:ascii="宋体" w:hAnsi="宋体" w:cs="宋体"/>
                <w:color w:val="000000"/>
                <w:sz w:val="28"/>
                <w:szCs w:val="28"/>
                <w:lang w:val="en-US" w:eastAsia="zh-CN"/>
              </w:rPr>
              <w:t>.</w:t>
            </w:r>
            <w:r>
              <w:rPr>
                <w:rFonts w:hint="eastAsia" w:ascii="宋体" w:hAnsi="宋体" w:cs="宋体"/>
                <w:color w:val="000000"/>
                <w:sz w:val="28"/>
                <w:szCs w:val="28"/>
                <w:lang w:eastAsia="zh-CN"/>
              </w:rPr>
              <w:t>工程质量管理体系及保证措施</w:t>
            </w:r>
            <w:r>
              <w:rPr>
                <w:rFonts w:hint="eastAsia" w:ascii="宋体" w:hAnsi="宋体" w:eastAsia="宋体" w:cs="宋体"/>
                <w:color w:val="000000"/>
                <w:sz w:val="28"/>
                <w:szCs w:val="28"/>
              </w:rPr>
              <w:t>（满分</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分）</w:t>
            </w:r>
            <w:r>
              <w:rPr>
                <w:rFonts w:hint="eastAsia" w:ascii="宋体" w:hAnsi="宋体" w:eastAsia="宋体" w:cs="宋体"/>
                <w:color w:val="auto"/>
                <w:sz w:val="28"/>
                <w:szCs w:val="28"/>
              </w:rPr>
              <w:t>：施工技术标准、施工过程、检验检测，质量通病防治等保证工程质量的技术组织措施完全满足施工要求等；</w:t>
            </w:r>
            <w:r>
              <w:rPr>
                <w:rFonts w:hint="eastAsia" w:ascii="宋体" w:hAnsi="宋体" w:eastAsia="宋体" w:cs="宋体"/>
                <w:color w:val="auto"/>
                <w:sz w:val="28"/>
                <w:szCs w:val="28"/>
                <w:lang w:val="en-US" w:eastAsia="zh-CN"/>
              </w:rPr>
              <w:t>确保</w:t>
            </w:r>
            <w:r>
              <w:rPr>
                <w:rFonts w:hint="eastAsia" w:ascii="宋体" w:hAnsi="宋体" w:eastAsia="宋体" w:cs="宋体"/>
                <w:color w:val="auto"/>
                <w:sz w:val="28"/>
                <w:szCs w:val="28"/>
              </w:rPr>
              <w:t>工程质量</w:t>
            </w:r>
            <w:r>
              <w:rPr>
                <w:rFonts w:hint="eastAsia" w:ascii="宋体" w:hAnsi="宋体" w:eastAsia="宋体" w:cs="宋体"/>
                <w:color w:val="auto"/>
                <w:sz w:val="28"/>
                <w:szCs w:val="28"/>
                <w:lang w:val="en-US" w:eastAsia="zh-CN"/>
              </w:rPr>
              <w:t>及</w:t>
            </w:r>
            <w:r>
              <w:rPr>
                <w:rFonts w:hint="eastAsia" w:ascii="宋体" w:hAnsi="宋体" w:cs="宋体"/>
                <w:color w:val="auto"/>
                <w:sz w:val="28"/>
                <w:szCs w:val="28"/>
                <w:lang w:val="en-US" w:eastAsia="zh-CN"/>
              </w:rPr>
              <w:t>技术措施</w:t>
            </w:r>
            <w:r>
              <w:rPr>
                <w:rFonts w:hint="eastAsia" w:ascii="宋体" w:hAnsi="宋体" w:eastAsia="宋体" w:cs="宋体"/>
                <w:color w:val="auto"/>
                <w:sz w:val="28"/>
                <w:szCs w:val="28"/>
                <w:lang w:val="en-US" w:eastAsia="zh-CN"/>
              </w:rPr>
              <w:t>措施</w:t>
            </w:r>
            <w:r>
              <w:rPr>
                <w:rFonts w:hint="eastAsia" w:ascii="宋体" w:hAnsi="宋体" w:eastAsia="宋体" w:cs="宋体"/>
                <w:color w:val="auto"/>
                <w:sz w:val="28"/>
                <w:szCs w:val="28"/>
              </w:rPr>
              <w:t>安排合理</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可行得</w:t>
            </w:r>
            <w:r>
              <w:rPr>
                <w:rFonts w:hint="eastAsia" w:ascii="宋体" w:hAnsi="宋体" w:cs="宋体"/>
                <w:color w:val="auto"/>
                <w:sz w:val="28"/>
                <w:szCs w:val="28"/>
                <w:lang w:val="en-US" w:eastAsia="zh-CN"/>
              </w:rPr>
              <w:t>4-5</w:t>
            </w:r>
            <w:r>
              <w:rPr>
                <w:rFonts w:hint="eastAsia" w:ascii="宋体" w:hAnsi="宋体" w:eastAsia="宋体" w:cs="宋体"/>
                <w:color w:val="auto"/>
                <w:sz w:val="28"/>
                <w:szCs w:val="28"/>
              </w:rPr>
              <w:t>分；组织措施一般但不影响项目实施</w:t>
            </w:r>
            <w:r>
              <w:rPr>
                <w:rFonts w:hint="eastAsia" w:ascii="宋体" w:hAnsi="宋体" w:cs="宋体"/>
                <w:color w:val="auto"/>
                <w:sz w:val="28"/>
                <w:szCs w:val="28"/>
                <w:lang w:val="en-US" w:eastAsia="zh-CN"/>
              </w:rPr>
              <w:t>2-3</w:t>
            </w:r>
            <w:r>
              <w:rPr>
                <w:rFonts w:hint="eastAsia" w:ascii="宋体" w:hAnsi="宋体" w:eastAsia="宋体" w:cs="宋体"/>
                <w:color w:val="auto"/>
                <w:sz w:val="28"/>
                <w:szCs w:val="28"/>
              </w:rPr>
              <w:t>分；组织措施内容不符合本工程具体情况得1分；没有得0分。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000000"/>
                <w:sz w:val="28"/>
                <w:szCs w:val="28"/>
                <w:lang w:val="en-US" w:eastAsia="zh-CN"/>
              </w:rPr>
            </w:pPr>
          </w:p>
        </w:tc>
        <w:tc>
          <w:tcPr>
            <w:tcW w:w="7406"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eastAsia" w:ascii="宋体" w:hAnsi="宋体" w:eastAsia="宋体" w:cs="宋体"/>
                <w:color w:val="000000"/>
                <w:kern w:val="0"/>
                <w:sz w:val="28"/>
                <w:szCs w:val="28"/>
              </w:rPr>
            </w:pPr>
            <w:r>
              <w:rPr>
                <w:rFonts w:hint="eastAsia" w:ascii="宋体" w:hAnsi="宋体" w:eastAsia="宋体" w:cs="宋体"/>
                <w:color w:val="000000"/>
                <w:sz w:val="28"/>
                <w:szCs w:val="28"/>
                <w:lang w:val="en-US" w:eastAsia="zh-CN"/>
              </w:rPr>
              <w:t>5</w:t>
            </w:r>
            <w:r>
              <w:rPr>
                <w:rFonts w:hint="eastAsia" w:ascii="宋体" w:hAnsi="宋体" w:cs="宋体"/>
                <w:color w:val="000000"/>
                <w:sz w:val="28"/>
                <w:szCs w:val="28"/>
                <w:lang w:eastAsia="zh-CN"/>
              </w:rPr>
              <w:t>.全生产管理体系及保证措施（</w:t>
            </w:r>
            <w:r>
              <w:rPr>
                <w:rFonts w:hint="eastAsia" w:ascii="宋体" w:hAnsi="宋体" w:eastAsia="宋体" w:cs="宋体"/>
                <w:color w:val="000000"/>
                <w:sz w:val="28"/>
                <w:szCs w:val="28"/>
              </w:rPr>
              <w:t>满分</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分）：</w:t>
            </w:r>
            <w:r>
              <w:rPr>
                <w:sz w:val="28"/>
                <w:szCs w:val="28"/>
              </w:rPr>
              <w:t>安全管理体系及施工保证措施全面、有效且合理，明确安全生产责任，具有完善的安全生产管理体系，安全生产管理规范化、制度化</w:t>
            </w:r>
            <w:r>
              <w:rPr>
                <w:rFonts w:hint="eastAsia" w:ascii="宋体" w:hAnsi="宋体" w:eastAsia="宋体" w:cs="宋体"/>
                <w:color w:val="auto"/>
                <w:sz w:val="28"/>
                <w:szCs w:val="28"/>
              </w:rPr>
              <w:t>技术</w:t>
            </w:r>
            <w:r>
              <w:rPr>
                <w:rFonts w:hint="eastAsia" w:ascii="宋体" w:hAnsi="宋体" w:cs="宋体"/>
                <w:color w:val="auto"/>
                <w:sz w:val="28"/>
                <w:szCs w:val="28"/>
                <w:lang w:eastAsia="zh-CN"/>
              </w:rPr>
              <w:t>，安全</w:t>
            </w:r>
            <w:r>
              <w:rPr>
                <w:rFonts w:hint="eastAsia" w:ascii="宋体" w:hAnsi="宋体" w:eastAsia="宋体" w:cs="宋体"/>
                <w:color w:val="auto"/>
                <w:sz w:val="28"/>
                <w:szCs w:val="28"/>
              </w:rPr>
              <w:t>组织措施合理可行得</w:t>
            </w:r>
            <w:r>
              <w:rPr>
                <w:rFonts w:hint="eastAsia" w:ascii="宋体" w:hAnsi="宋体" w:cs="宋体"/>
                <w:color w:val="auto"/>
                <w:sz w:val="28"/>
                <w:szCs w:val="28"/>
                <w:lang w:val="en-US" w:eastAsia="zh-CN"/>
              </w:rPr>
              <w:t>4-5</w:t>
            </w:r>
            <w:r>
              <w:rPr>
                <w:rFonts w:hint="eastAsia" w:ascii="宋体" w:hAnsi="宋体" w:eastAsia="宋体" w:cs="宋体"/>
                <w:color w:val="auto"/>
                <w:sz w:val="28"/>
                <w:szCs w:val="28"/>
              </w:rPr>
              <w:t>分；</w:t>
            </w:r>
            <w:r>
              <w:rPr>
                <w:rFonts w:hint="eastAsia" w:ascii="宋体" w:hAnsi="宋体" w:cs="宋体"/>
                <w:color w:val="auto"/>
                <w:sz w:val="28"/>
                <w:szCs w:val="28"/>
                <w:lang w:eastAsia="zh-CN"/>
              </w:rPr>
              <w:t>安全</w:t>
            </w:r>
            <w:r>
              <w:rPr>
                <w:rFonts w:hint="eastAsia" w:ascii="宋体" w:hAnsi="宋体" w:eastAsia="宋体" w:cs="宋体"/>
                <w:color w:val="auto"/>
                <w:sz w:val="28"/>
                <w:szCs w:val="28"/>
              </w:rPr>
              <w:t>组织措施一般但不影响项目实施</w:t>
            </w:r>
            <w:r>
              <w:rPr>
                <w:rFonts w:hint="eastAsia" w:ascii="宋体" w:hAnsi="宋体" w:cs="宋体"/>
                <w:color w:val="auto"/>
                <w:sz w:val="28"/>
                <w:szCs w:val="28"/>
                <w:lang w:val="en-US" w:eastAsia="zh-CN"/>
              </w:rPr>
              <w:t>2-3</w:t>
            </w:r>
            <w:r>
              <w:rPr>
                <w:rFonts w:hint="eastAsia" w:ascii="宋体" w:hAnsi="宋体" w:eastAsia="宋体" w:cs="宋体"/>
                <w:color w:val="auto"/>
                <w:sz w:val="28"/>
                <w:szCs w:val="28"/>
              </w:rPr>
              <w:t>分；</w:t>
            </w:r>
            <w:r>
              <w:rPr>
                <w:rFonts w:hint="eastAsia" w:ascii="宋体" w:hAnsi="宋体" w:cs="宋体"/>
                <w:color w:val="auto"/>
                <w:sz w:val="28"/>
                <w:szCs w:val="28"/>
                <w:lang w:eastAsia="zh-CN"/>
              </w:rPr>
              <w:t>安全</w:t>
            </w:r>
            <w:r>
              <w:rPr>
                <w:rFonts w:hint="eastAsia" w:ascii="宋体" w:hAnsi="宋体" w:eastAsia="宋体" w:cs="宋体"/>
                <w:color w:val="auto"/>
                <w:sz w:val="28"/>
                <w:szCs w:val="28"/>
              </w:rPr>
              <w:t>组织措施内容不符合本工程具体情况得1分；没有得0分。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000000"/>
                <w:sz w:val="28"/>
                <w:szCs w:val="28"/>
                <w:lang w:val="en-US" w:eastAsia="zh-CN"/>
              </w:rPr>
            </w:pPr>
          </w:p>
        </w:tc>
        <w:tc>
          <w:tcPr>
            <w:tcW w:w="7406"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w:t>
            </w:r>
            <w:r>
              <w:rPr>
                <w:rFonts w:hint="eastAsia" w:ascii="宋体" w:hAnsi="宋体" w:cs="宋体"/>
                <w:color w:val="000000"/>
                <w:sz w:val="28"/>
                <w:szCs w:val="28"/>
                <w:lang w:eastAsia="zh-CN"/>
              </w:rPr>
              <w:t>.环境保护、水土保持保证体系及保证措施</w:t>
            </w:r>
            <w:r>
              <w:rPr>
                <w:rFonts w:hint="eastAsia" w:ascii="宋体" w:hAnsi="宋体" w:eastAsia="宋体" w:cs="宋体"/>
                <w:color w:val="000000"/>
                <w:sz w:val="28"/>
                <w:szCs w:val="28"/>
              </w:rPr>
              <w:t>（满分</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分）：</w:t>
            </w:r>
            <w:r>
              <w:rPr>
                <w:rFonts w:hint="eastAsia" w:ascii="宋体" w:hAnsi="宋体" w:eastAsia="宋体" w:cs="宋体"/>
                <w:color w:val="000000"/>
                <w:sz w:val="28"/>
                <w:szCs w:val="28"/>
                <w:lang w:eastAsia="zh-CN"/>
              </w:rPr>
              <w:t>环境保护、水土保持保证</w:t>
            </w:r>
            <w:r>
              <w:rPr>
                <w:rFonts w:hint="eastAsia" w:ascii="宋体" w:hAnsi="宋体" w:cs="宋体"/>
                <w:color w:val="000000"/>
                <w:sz w:val="28"/>
                <w:szCs w:val="28"/>
                <w:lang w:eastAsia="zh-CN"/>
              </w:rPr>
              <w:t>措施</w:t>
            </w:r>
            <w:r>
              <w:rPr>
                <w:rFonts w:hint="eastAsia" w:ascii="宋体" w:hAnsi="宋体" w:eastAsia="宋体" w:cs="宋体"/>
                <w:color w:val="auto"/>
                <w:sz w:val="28"/>
                <w:szCs w:val="28"/>
              </w:rPr>
              <w:t>合理，能够完全满足本工程需求得</w:t>
            </w:r>
            <w:r>
              <w:rPr>
                <w:rFonts w:hint="eastAsia" w:ascii="宋体" w:hAnsi="宋体" w:cs="宋体"/>
                <w:color w:val="auto"/>
                <w:sz w:val="28"/>
                <w:szCs w:val="28"/>
                <w:lang w:val="en-US" w:eastAsia="zh-CN"/>
              </w:rPr>
              <w:t>4-5</w:t>
            </w:r>
            <w:r>
              <w:rPr>
                <w:rFonts w:hint="eastAsia" w:ascii="宋体" w:hAnsi="宋体" w:eastAsia="宋体" w:cs="宋体"/>
                <w:color w:val="auto"/>
                <w:sz w:val="28"/>
                <w:szCs w:val="28"/>
              </w:rPr>
              <w:t>分；基本满足本工程得2-</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分；不满足本工程得1分；没有得0分。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000000"/>
                <w:sz w:val="28"/>
                <w:szCs w:val="28"/>
                <w:lang w:val="en-US" w:eastAsia="zh-CN"/>
              </w:rPr>
            </w:pPr>
          </w:p>
        </w:tc>
        <w:tc>
          <w:tcPr>
            <w:tcW w:w="7406"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7</w:t>
            </w:r>
            <w:r>
              <w:rPr>
                <w:rFonts w:hint="eastAsia" w:ascii="宋体" w:hAnsi="宋体" w:cs="宋体"/>
                <w:color w:val="000000"/>
                <w:sz w:val="28"/>
                <w:szCs w:val="28"/>
                <w:lang w:eastAsia="zh-CN"/>
              </w:rPr>
              <w:t>.文明施工、文物保护保证体系及保证措施</w:t>
            </w:r>
            <w:r>
              <w:rPr>
                <w:rFonts w:hint="eastAsia" w:ascii="宋体" w:hAnsi="宋体" w:eastAsia="宋体" w:cs="宋体"/>
                <w:color w:val="000000"/>
                <w:sz w:val="28"/>
                <w:szCs w:val="28"/>
              </w:rPr>
              <w:t>（满分5分）：</w:t>
            </w:r>
            <w:r>
              <w:rPr>
                <w:rFonts w:hint="eastAsia" w:ascii="宋体" w:hAnsi="宋体" w:cs="宋体"/>
                <w:color w:val="000000"/>
                <w:sz w:val="28"/>
                <w:szCs w:val="28"/>
                <w:lang w:eastAsia="zh-CN"/>
              </w:rPr>
              <w:t>文明施工、文物保护措施安排合理</w:t>
            </w:r>
            <w:r>
              <w:rPr>
                <w:rFonts w:hint="eastAsia" w:ascii="宋体" w:hAnsi="宋体" w:eastAsia="宋体" w:cs="宋体"/>
                <w:color w:val="auto"/>
                <w:sz w:val="28"/>
                <w:szCs w:val="28"/>
              </w:rPr>
              <w:t>满足施工要求，计4-5分；基本满足施工要求，计2-3分；无法基本满足施工要求，计0-1分。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000000"/>
                <w:sz w:val="28"/>
                <w:szCs w:val="28"/>
                <w:lang w:val="en-US" w:eastAsia="zh-CN"/>
              </w:rPr>
            </w:pPr>
          </w:p>
        </w:tc>
        <w:tc>
          <w:tcPr>
            <w:tcW w:w="7406"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8</w:t>
            </w:r>
            <w:r>
              <w:rPr>
                <w:rFonts w:hint="eastAsia" w:ascii="宋体" w:hAnsi="宋体" w:cs="宋体"/>
                <w:color w:val="000000"/>
                <w:sz w:val="28"/>
                <w:szCs w:val="28"/>
                <w:lang w:eastAsia="zh-CN"/>
              </w:rPr>
              <w:t>.项目风险预测与防范，事故应急预案</w:t>
            </w:r>
            <w:r>
              <w:rPr>
                <w:rFonts w:hint="eastAsia" w:ascii="宋体" w:hAnsi="宋体" w:cs="宋体"/>
                <w:color w:val="000000"/>
                <w:sz w:val="28"/>
                <w:szCs w:val="28"/>
                <w:lang w:val="en-US" w:eastAsia="zh-CN"/>
              </w:rPr>
              <w:t>(</w:t>
            </w:r>
            <w:r>
              <w:rPr>
                <w:rFonts w:hint="eastAsia" w:ascii="宋体" w:hAnsi="宋体" w:eastAsia="宋体" w:cs="宋体"/>
                <w:color w:val="000000"/>
                <w:sz w:val="28"/>
                <w:szCs w:val="28"/>
              </w:rPr>
              <w:t>满分</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分）：紧急情况预警方案清晰有效能预先识别危险源，紧急情况处置小组分工明确，抵御风险措施类型全面，各种风险应急措施及预案完整实时性强</w:t>
            </w:r>
            <w:r>
              <w:rPr>
                <w:rFonts w:hint="eastAsia" w:ascii="宋体" w:hAnsi="宋体" w:eastAsia="宋体" w:cs="宋体"/>
                <w:color w:val="auto"/>
                <w:sz w:val="28"/>
                <w:szCs w:val="28"/>
              </w:rPr>
              <w:t>得</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分；</w:t>
            </w:r>
            <w:r>
              <w:rPr>
                <w:rFonts w:hint="eastAsia" w:ascii="宋体" w:hAnsi="宋体" w:eastAsia="宋体" w:cs="宋体"/>
                <w:color w:val="000000"/>
                <w:sz w:val="28"/>
                <w:szCs w:val="28"/>
              </w:rPr>
              <w:t>紧急情况预警方案</w:t>
            </w:r>
            <w:r>
              <w:rPr>
                <w:rFonts w:hint="eastAsia" w:ascii="宋体" w:hAnsi="宋体" w:cs="宋体"/>
                <w:color w:val="auto"/>
                <w:sz w:val="28"/>
                <w:szCs w:val="28"/>
                <w:lang w:eastAsia="zh-CN"/>
              </w:rPr>
              <w:t>不够清晰、完善得</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分；</w:t>
            </w:r>
            <w:r>
              <w:rPr>
                <w:rFonts w:hint="eastAsia" w:ascii="宋体" w:hAnsi="宋体" w:eastAsia="宋体" w:cs="宋体"/>
                <w:color w:val="000000"/>
                <w:sz w:val="28"/>
                <w:szCs w:val="28"/>
              </w:rPr>
              <w:t>紧急情况预警方案</w:t>
            </w:r>
            <w:r>
              <w:rPr>
                <w:rFonts w:hint="eastAsia" w:ascii="宋体" w:hAnsi="宋体" w:eastAsia="宋体" w:cs="宋体"/>
                <w:color w:val="auto"/>
                <w:sz w:val="28"/>
                <w:szCs w:val="28"/>
              </w:rPr>
              <w:t>不符合本工程实际需求得1分；没有得0分。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000000"/>
                <w:sz w:val="28"/>
                <w:szCs w:val="28"/>
                <w:lang w:val="en-US" w:eastAsia="zh-CN"/>
              </w:rPr>
            </w:pPr>
          </w:p>
        </w:tc>
        <w:tc>
          <w:tcPr>
            <w:tcW w:w="7406"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9</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主要施工机械设备情况（满分5分）：</w:t>
            </w:r>
            <w:r>
              <w:rPr>
                <w:rFonts w:hint="eastAsia" w:ascii="宋体" w:hAnsi="宋体" w:eastAsia="宋体" w:cs="宋体"/>
                <w:color w:val="000000"/>
                <w:sz w:val="28"/>
                <w:szCs w:val="28"/>
                <w:lang w:val="en-US" w:eastAsia="zh-CN"/>
              </w:rPr>
              <w:t>主要机械设备进场计划安排合理，调试正常无故障，保养计划切实有效并安排专人调度机械设备</w:t>
            </w:r>
            <w:r>
              <w:rPr>
                <w:rFonts w:hint="eastAsia" w:ascii="宋体" w:hAnsi="宋体" w:cs="宋体"/>
                <w:color w:val="000000"/>
                <w:sz w:val="28"/>
                <w:szCs w:val="28"/>
                <w:lang w:val="en-US" w:eastAsia="zh-CN"/>
              </w:rPr>
              <w:t>得4-5分；</w:t>
            </w:r>
            <w:r>
              <w:rPr>
                <w:rFonts w:hint="eastAsia" w:ascii="宋体" w:hAnsi="宋体" w:eastAsia="宋体" w:cs="宋体"/>
                <w:color w:val="auto"/>
                <w:sz w:val="28"/>
                <w:szCs w:val="28"/>
              </w:rPr>
              <w:t>基本满足施工要求，</w:t>
            </w:r>
            <w:r>
              <w:rPr>
                <w:rFonts w:hint="eastAsia" w:ascii="宋体" w:hAnsi="宋体" w:cs="宋体"/>
                <w:color w:val="auto"/>
                <w:sz w:val="28"/>
                <w:szCs w:val="28"/>
                <w:lang w:val="en-US" w:eastAsia="zh-CN"/>
              </w:rPr>
              <w:t>得</w:t>
            </w:r>
            <w:r>
              <w:rPr>
                <w:rFonts w:hint="eastAsia" w:ascii="宋体" w:hAnsi="宋体" w:eastAsia="宋体" w:cs="宋体"/>
                <w:color w:val="auto"/>
                <w:sz w:val="28"/>
                <w:szCs w:val="28"/>
              </w:rPr>
              <w:t>2-3分；无法基本满足施工要求，计0-1分</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没有得0分</w:t>
            </w:r>
            <w:r>
              <w:rPr>
                <w:rFonts w:hint="eastAsia" w:ascii="宋体" w:hAnsi="宋体" w:eastAsia="宋体"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000000"/>
                <w:sz w:val="28"/>
                <w:szCs w:val="28"/>
                <w:lang w:val="en-US" w:eastAsia="zh-CN"/>
              </w:rPr>
            </w:pPr>
          </w:p>
        </w:tc>
        <w:tc>
          <w:tcPr>
            <w:tcW w:w="7406"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10.劳动力进场计划</w:t>
            </w:r>
            <w:r>
              <w:rPr>
                <w:rFonts w:hint="eastAsia" w:ascii="宋体" w:hAnsi="宋体" w:eastAsia="宋体" w:cs="宋体"/>
                <w:color w:val="000000"/>
                <w:sz w:val="28"/>
                <w:szCs w:val="28"/>
              </w:rPr>
              <w:t>（满分</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分）：</w:t>
            </w:r>
            <w:r>
              <w:rPr>
                <w:rFonts w:hint="eastAsia" w:ascii="宋体" w:hAnsi="宋体" w:cs="宋体"/>
                <w:color w:val="000000"/>
                <w:sz w:val="28"/>
                <w:szCs w:val="28"/>
                <w:lang w:val="en-US" w:eastAsia="zh-CN"/>
              </w:rPr>
              <w:t>劳动力的调配布置均衡，安全教育体系得当得4-5分；</w:t>
            </w:r>
            <w:r>
              <w:rPr>
                <w:rFonts w:hint="eastAsia" w:ascii="宋体" w:hAnsi="宋体" w:eastAsia="宋体" w:cs="宋体"/>
                <w:color w:val="auto"/>
                <w:sz w:val="28"/>
                <w:szCs w:val="28"/>
              </w:rPr>
              <w:t>基本满足施工要求，</w:t>
            </w:r>
            <w:r>
              <w:rPr>
                <w:rFonts w:hint="eastAsia" w:ascii="宋体" w:hAnsi="宋体" w:cs="宋体"/>
                <w:color w:val="auto"/>
                <w:sz w:val="28"/>
                <w:szCs w:val="28"/>
                <w:lang w:val="en-US" w:eastAsia="zh-CN"/>
              </w:rPr>
              <w:t>得</w:t>
            </w:r>
            <w:r>
              <w:rPr>
                <w:rFonts w:hint="eastAsia" w:ascii="宋体" w:hAnsi="宋体" w:eastAsia="宋体" w:cs="宋体"/>
                <w:color w:val="auto"/>
                <w:sz w:val="28"/>
                <w:szCs w:val="28"/>
              </w:rPr>
              <w:t>2-3分；无法基本满足施工要求，计0-1分</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没有得0分</w:t>
            </w:r>
            <w:r>
              <w:rPr>
                <w:rFonts w:hint="eastAsia" w:ascii="宋体" w:hAnsi="宋体" w:eastAsia="宋体"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000000"/>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000000"/>
                <w:sz w:val="28"/>
                <w:szCs w:val="28"/>
                <w:lang w:val="en-US" w:eastAsia="zh-CN"/>
              </w:rPr>
            </w:pPr>
          </w:p>
        </w:tc>
        <w:tc>
          <w:tcPr>
            <w:tcW w:w="7406"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1</w:t>
            </w:r>
            <w:r>
              <w:rPr>
                <w:rFonts w:hint="eastAsia" w:ascii="宋体" w:hAnsi="宋体" w:cs="宋体"/>
                <w:color w:val="000000"/>
                <w:sz w:val="28"/>
                <w:szCs w:val="28"/>
                <w:lang w:eastAsia="zh-CN"/>
              </w:rPr>
              <w:t>.疫情防控措施（</w:t>
            </w:r>
            <w:r>
              <w:rPr>
                <w:rFonts w:hint="eastAsia" w:ascii="宋体" w:hAnsi="宋体" w:cs="宋体"/>
                <w:color w:val="000000"/>
                <w:sz w:val="28"/>
                <w:szCs w:val="28"/>
                <w:lang w:val="en-US" w:eastAsia="zh-CN"/>
              </w:rPr>
              <w:t>满分</w:t>
            </w:r>
            <w:r>
              <w:rPr>
                <w:rFonts w:hint="eastAsia" w:ascii="宋体" w:hAnsi="宋体" w:eastAsia="宋体" w:cs="宋体"/>
                <w:color w:val="000000"/>
                <w:sz w:val="28"/>
                <w:szCs w:val="28"/>
              </w:rPr>
              <w:t>2分</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根据当前疫情防疫政策，结合本项目施工地点实际情况制定有效、合理的防疫措施，防疫措施全面，方案实施性强得2分；防疫措施不清晰，可实施性低得1分；没有得0分</w:t>
            </w:r>
            <w:r>
              <w:rPr>
                <w:rFonts w:hint="eastAsia" w:ascii="宋体" w:hAnsi="宋体" w:eastAsia="宋体" w:cs="宋体"/>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27" w:type="dxa"/>
            <w:tcBorders>
              <w:left w:val="single" w:color="auto" w:sz="4" w:space="0"/>
              <w:right w:val="single" w:color="auto" w:sz="4" w:space="0"/>
            </w:tcBorders>
            <w:noWrap w:val="0"/>
            <w:vAlign w:val="center"/>
          </w:tcPr>
          <w:p>
            <w:pPr>
              <w:autoSpaceDE w:val="0"/>
              <w:spacing w:line="420" w:lineRule="exact"/>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企业</w:t>
            </w:r>
          </w:p>
          <w:p>
            <w:pPr>
              <w:autoSpaceDE w:val="0"/>
              <w:spacing w:line="420" w:lineRule="exact"/>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业绩</w:t>
            </w:r>
          </w:p>
        </w:tc>
        <w:tc>
          <w:tcPr>
            <w:tcW w:w="818" w:type="dxa"/>
            <w:tcBorders>
              <w:left w:val="nil"/>
              <w:right w:val="single" w:color="auto" w:sz="4" w:space="0"/>
            </w:tcBorders>
            <w:noWrap w:val="0"/>
            <w:vAlign w:val="center"/>
          </w:tcPr>
          <w:p>
            <w:pPr>
              <w:autoSpaceDE w:val="0"/>
              <w:spacing w:line="42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分</w:t>
            </w:r>
          </w:p>
        </w:tc>
        <w:tc>
          <w:tcPr>
            <w:tcW w:w="7406"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eastAsia" w:ascii="宋体" w:hAnsi="宋体" w:eastAsia="宋体" w:cs="宋体"/>
                <w:color w:val="000000"/>
                <w:sz w:val="28"/>
                <w:szCs w:val="28"/>
              </w:rPr>
            </w:pP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提供20</w:t>
            </w:r>
            <w:r>
              <w:rPr>
                <w:rFonts w:hint="eastAsia" w:ascii="宋体" w:hAnsi="宋体" w:eastAsia="宋体" w:cs="宋体"/>
                <w:color w:val="000000"/>
                <w:sz w:val="28"/>
                <w:szCs w:val="28"/>
                <w:lang w:val="en-US" w:eastAsia="zh-CN"/>
              </w:rPr>
              <w:t>19</w:t>
            </w:r>
            <w:r>
              <w:rPr>
                <w:rFonts w:hint="eastAsia" w:ascii="宋体" w:hAnsi="宋体" w:eastAsia="宋体" w:cs="宋体"/>
                <w:color w:val="000000"/>
                <w:sz w:val="28"/>
                <w:szCs w:val="28"/>
              </w:rPr>
              <w:t>年01月01日至今已完成同类项目业绩（须提供合同</w:t>
            </w:r>
            <w:r>
              <w:rPr>
                <w:rFonts w:hint="eastAsia" w:ascii="宋体" w:hAnsi="宋体" w:eastAsia="宋体" w:cs="宋体"/>
                <w:color w:val="000000"/>
                <w:sz w:val="28"/>
                <w:szCs w:val="28"/>
                <w:lang w:eastAsia="zh-CN"/>
              </w:rPr>
              <w:t>或成交</w:t>
            </w:r>
            <w:r>
              <w:rPr>
                <w:rFonts w:hint="eastAsia" w:ascii="宋体" w:hAnsi="宋体" w:eastAsia="宋体" w:cs="宋体"/>
                <w:color w:val="000000"/>
                <w:sz w:val="28"/>
                <w:szCs w:val="28"/>
              </w:rPr>
              <w:t>通知书)，每个有效业绩得2分，最多得6分。（复印件加盖公章）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27" w:type="dxa"/>
            <w:tcBorders>
              <w:left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质量及服务承诺</w:t>
            </w:r>
          </w:p>
        </w:tc>
        <w:tc>
          <w:tcPr>
            <w:tcW w:w="818" w:type="dxa"/>
            <w:tcBorders>
              <w:left w:val="nil"/>
              <w:right w:val="single" w:color="auto" w:sz="4" w:space="0"/>
            </w:tcBorders>
            <w:noWrap w:val="0"/>
            <w:vAlign w:val="center"/>
          </w:tcPr>
          <w:p>
            <w:pPr>
              <w:adjustRightInd w:val="0"/>
              <w:snapToGrid w:val="0"/>
              <w:spacing w:line="40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10</w:t>
            </w:r>
            <w:r>
              <w:rPr>
                <w:rFonts w:hint="eastAsia" w:ascii="宋体" w:hAnsi="宋体" w:eastAsia="宋体" w:cs="宋体"/>
                <w:color w:val="000000"/>
                <w:sz w:val="28"/>
                <w:szCs w:val="28"/>
                <w:lang w:eastAsia="zh-CN"/>
              </w:rPr>
              <w:t>分</w:t>
            </w:r>
          </w:p>
        </w:tc>
        <w:tc>
          <w:tcPr>
            <w:tcW w:w="7406" w:type="dxa"/>
            <w:tcBorders>
              <w:top w:val="single" w:color="auto" w:sz="4" w:space="0"/>
              <w:left w:val="nil"/>
              <w:bottom w:val="single" w:color="auto" w:sz="4" w:space="0"/>
              <w:right w:val="single" w:color="auto" w:sz="4" w:space="0"/>
            </w:tcBorders>
            <w:noWrap w:val="0"/>
            <w:vAlign w:val="center"/>
          </w:tcPr>
          <w:p>
            <w:pPr>
              <w:adjustRightInd w:val="0"/>
              <w:snapToGrid w:val="0"/>
              <w:spacing w:line="400" w:lineRule="exact"/>
              <w:ind w:right="-86" w:rightChars="-41"/>
              <w:jc w:val="left"/>
              <w:rPr>
                <w:rFonts w:hint="eastAsia" w:ascii="宋体" w:hAnsi="宋体" w:eastAsia="宋体" w:cs="宋体"/>
                <w:color w:val="000000"/>
                <w:sz w:val="28"/>
                <w:szCs w:val="28"/>
              </w:rPr>
            </w:pPr>
            <w:r>
              <w:rPr>
                <w:rFonts w:hint="eastAsia" w:ascii="宋体" w:hAnsi="宋体" w:eastAsia="宋体" w:cs="宋体"/>
                <w:sz w:val="28"/>
                <w:szCs w:val="28"/>
              </w:rPr>
              <w:t>具有完善的售后服务体系,针对本项目及采购人实际需求提供详细具体可行的售后服务措施及承诺</w:t>
            </w:r>
            <w:r>
              <w:rPr>
                <w:rFonts w:hint="eastAsia" w:ascii="宋体" w:hAnsi="宋体" w:cs="宋体"/>
                <w:sz w:val="28"/>
                <w:szCs w:val="28"/>
                <w:lang w:eastAsia="zh-CN"/>
              </w:rPr>
              <w:t>、</w:t>
            </w:r>
            <w:r>
              <w:rPr>
                <w:rFonts w:hint="eastAsia" w:ascii="宋体" w:hAnsi="宋体" w:eastAsia="宋体" w:cs="宋体"/>
                <w:color w:val="000000"/>
                <w:sz w:val="28"/>
                <w:szCs w:val="28"/>
              </w:rPr>
              <w:t>提供详细质量保证措施</w:t>
            </w:r>
            <w:r>
              <w:rPr>
                <w:rFonts w:hint="eastAsia" w:ascii="宋体" w:hAnsi="宋体" w:eastAsia="宋体" w:cs="宋体"/>
                <w:sz w:val="28"/>
                <w:szCs w:val="28"/>
              </w:rPr>
              <w:t>以及工程竣工验收合格后使用过程中因质量问题而产生的补救措施，</w:t>
            </w:r>
            <w:r>
              <w:rPr>
                <w:rFonts w:hint="eastAsia" w:ascii="宋体" w:hAnsi="宋体" w:eastAsia="宋体" w:cs="宋体"/>
                <w:kern w:val="0"/>
                <w:sz w:val="28"/>
                <w:szCs w:val="28"/>
              </w:rPr>
              <w:t>根据其响应程度：</w:t>
            </w:r>
            <w:r>
              <w:rPr>
                <w:rFonts w:hint="eastAsia" w:ascii="宋体" w:hAnsi="宋体" w:cs="宋体"/>
                <w:kern w:val="0"/>
                <w:sz w:val="28"/>
                <w:szCs w:val="28"/>
                <w:lang w:val="en-US" w:eastAsia="zh-CN"/>
              </w:rPr>
              <w:t>符合本项目且合理、有效、措施完善</w:t>
            </w:r>
            <w:r>
              <w:rPr>
                <w:rFonts w:hint="eastAsia" w:ascii="宋体" w:hAnsi="宋体" w:eastAsia="宋体" w:cs="宋体"/>
                <w:kern w:val="0"/>
                <w:sz w:val="28"/>
                <w:szCs w:val="28"/>
              </w:rPr>
              <w:t>得8-10分；</w:t>
            </w:r>
            <w:r>
              <w:rPr>
                <w:rFonts w:hint="eastAsia" w:ascii="宋体" w:hAnsi="宋体" w:eastAsia="宋体" w:cs="宋体"/>
                <w:color w:val="auto"/>
                <w:sz w:val="28"/>
                <w:szCs w:val="28"/>
              </w:rPr>
              <w:t>基本满足</w:t>
            </w:r>
            <w:r>
              <w:rPr>
                <w:rFonts w:hint="eastAsia" w:ascii="宋体" w:hAnsi="宋体" w:eastAsia="宋体" w:cs="宋体"/>
                <w:kern w:val="0"/>
                <w:sz w:val="28"/>
                <w:szCs w:val="28"/>
              </w:rPr>
              <w:t>得4-7分；</w:t>
            </w:r>
            <w:r>
              <w:rPr>
                <w:rFonts w:hint="eastAsia" w:ascii="宋体" w:hAnsi="宋体" w:eastAsia="宋体" w:cs="宋体"/>
                <w:color w:val="auto"/>
                <w:sz w:val="28"/>
                <w:szCs w:val="28"/>
              </w:rPr>
              <w:t>不符合本工程实际需求</w:t>
            </w:r>
            <w:r>
              <w:rPr>
                <w:rFonts w:hint="eastAsia" w:ascii="宋体" w:hAnsi="宋体" w:eastAsia="宋体" w:cs="宋体"/>
                <w:kern w:val="0"/>
                <w:sz w:val="28"/>
                <w:szCs w:val="28"/>
              </w:rPr>
              <w:t>得0-3分</w:t>
            </w:r>
            <w:r>
              <w:rPr>
                <w:rFonts w:hint="eastAsia" w:ascii="宋体" w:hAnsi="宋体" w:eastAsia="宋体" w:cs="宋体"/>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645" w:type="dxa"/>
            <w:gridSpan w:val="2"/>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28"/>
                <w:szCs w:val="28"/>
              </w:rPr>
            </w:pPr>
            <w:r>
              <w:rPr>
                <w:rFonts w:hint="eastAsia" w:ascii="宋体" w:hAnsi="宋体" w:eastAsia="宋体" w:cs="宋体"/>
                <w:color w:val="000000"/>
                <w:sz w:val="28"/>
                <w:szCs w:val="28"/>
              </w:rPr>
              <w:t>评标</w:t>
            </w:r>
          </w:p>
          <w:p>
            <w:pPr>
              <w:adjustRightInd w:val="0"/>
              <w:snapToGrid w:val="0"/>
              <w:jc w:val="center"/>
              <w:rPr>
                <w:rFonts w:hint="eastAsia" w:ascii="宋体" w:hAnsi="宋体" w:eastAsia="宋体" w:cs="宋体"/>
                <w:color w:val="000000"/>
                <w:sz w:val="28"/>
                <w:szCs w:val="28"/>
              </w:rPr>
            </w:pPr>
            <w:r>
              <w:rPr>
                <w:rFonts w:hint="eastAsia" w:ascii="宋体" w:hAnsi="宋体" w:eastAsia="宋体" w:cs="宋体"/>
                <w:color w:val="000000"/>
                <w:sz w:val="28"/>
                <w:szCs w:val="28"/>
              </w:rPr>
              <w:t>程序</w:t>
            </w:r>
          </w:p>
        </w:tc>
        <w:tc>
          <w:tcPr>
            <w:tcW w:w="7406" w:type="dxa"/>
            <w:tcBorders>
              <w:top w:val="single" w:color="auto" w:sz="4" w:space="0"/>
              <w:left w:val="nil"/>
              <w:bottom w:val="single" w:color="auto" w:sz="4" w:space="0"/>
              <w:right w:val="single" w:color="auto" w:sz="4" w:space="0"/>
            </w:tcBorders>
            <w:noWrap w:val="0"/>
            <w:vAlign w:val="top"/>
          </w:tcPr>
          <w:p>
            <w:pPr>
              <w:autoSpaceDE w:val="0"/>
              <w:autoSpaceDN w:val="0"/>
              <w:adjustRightInd w:val="0"/>
              <w:snapToGrid w:val="0"/>
              <w:spacing w:line="42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1.开标后，对</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进行资格评审，资格评审合格的响应文件再进行符合性评审。不合格的单位，不再对其进行后续评审与分值评定。</w:t>
            </w:r>
          </w:p>
          <w:p>
            <w:pPr>
              <w:autoSpaceDE w:val="0"/>
              <w:autoSpaceDN w:val="0"/>
              <w:adjustRightInd w:val="0"/>
              <w:snapToGrid w:val="0"/>
              <w:spacing w:line="42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2.如经过对所有投标人的响应文件进行评审，有效投标不足三个使得投标明显缺乏竞争的，磋商小组可以否决全部投标。</w:t>
            </w:r>
          </w:p>
          <w:p>
            <w:pPr>
              <w:autoSpaceDE w:val="0"/>
              <w:autoSpaceDN w:val="0"/>
              <w:adjustRightInd w:val="0"/>
              <w:snapToGrid w:val="0"/>
              <w:spacing w:line="420" w:lineRule="exact"/>
              <w:jc w:val="left"/>
              <w:rPr>
                <w:rFonts w:hint="eastAsia" w:ascii="宋体" w:hAnsi="宋体" w:eastAsia="宋体" w:cs="宋体"/>
                <w:sz w:val="28"/>
                <w:szCs w:val="28"/>
              </w:rPr>
            </w:pPr>
            <w:r>
              <w:rPr>
                <w:rFonts w:hint="eastAsia" w:ascii="宋体" w:hAnsi="宋体" w:eastAsia="宋体" w:cs="宋体"/>
                <w:color w:val="000000"/>
                <w:sz w:val="28"/>
                <w:szCs w:val="28"/>
              </w:rPr>
              <w:t>3.磋商小组应当根据综合评分情况，按照评审得分由高到低顺序推荐3名以上成交候选投标人，并编写评审报告报采购人。评审得分相同的，按照最后报价由低到高的顺序推荐。评审得分且最后报价相同的，按照磋商方案优劣顺序推荐。</w:t>
            </w:r>
          </w:p>
        </w:tc>
      </w:tr>
    </w:tbl>
    <w:p>
      <w:pPr>
        <w:numPr>
          <w:ilvl w:val="0"/>
          <w:numId w:val="0"/>
        </w:numPr>
        <w:spacing w:line="520" w:lineRule="exact"/>
        <w:ind w:firstLine="562" w:firstLineChars="200"/>
        <w:rPr>
          <w:rFonts w:hint="eastAsia" w:ascii="宋体" w:hAnsi="宋体" w:eastAsia="宋体" w:cs="宋体"/>
          <w:b/>
          <w:bCs/>
          <w:sz w:val="28"/>
          <w:szCs w:val="28"/>
        </w:rPr>
      </w:pPr>
      <w:bookmarkStart w:id="84" w:name="_Toc207897909"/>
      <w:bookmarkStart w:id="85" w:name="_Toc244623584"/>
      <w:bookmarkStart w:id="86" w:name="_Toc245657546"/>
      <w:bookmarkStart w:id="87" w:name="_Toc208337157"/>
      <w:bookmarkStart w:id="88" w:name="_Toc245658527"/>
      <w:bookmarkStart w:id="89" w:name="_Toc245176658"/>
      <w:r>
        <w:rPr>
          <w:rFonts w:hint="eastAsia" w:ascii="宋体" w:hAnsi="宋体" w:cs="宋体"/>
          <w:b/>
          <w:bCs/>
          <w:sz w:val="28"/>
          <w:szCs w:val="28"/>
          <w:lang w:val="en-US" w:eastAsia="zh-CN"/>
        </w:rPr>
        <w:t>20</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本项目落实政府采购政策</w:t>
      </w:r>
    </w:p>
    <w:p>
      <w:p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20</w:t>
      </w:r>
      <w:r>
        <w:rPr>
          <w:rFonts w:hint="eastAsia" w:ascii="宋体" w:hAnsi="宋体" w:eastAsia="宋体" w:cs="宋体"/>
          <w:sz w:val="28"/>
          <w:szCs w:val="28"/>
          <w:lang w:val="en-US" w:eastAsia="zh-CN"/>
        </w:rPr>
        <w:t>.4.1</w:t>
      </w:r>
      <w:r>
        <w:rPr>
          <w:rFonts w:hint="eastAsia" w:ascii="宋体" w:hAnsi="宋体" w:eastAsia="宋体" w:cs="宋体"/>
          <w:sz w:val="28"/>
          <w:szCs w:val="28"/>
        </w:rPr>
        <w:t>投标企业政府采购政策</w:t>
      </w:r>
    </w:p>
    <w:p>
      <w:pPr>
        <w:numPr>
          <w:ilvl w:val="0"/>
          <w:numId w:val="5"/>
        </w:num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《政府采购促进中小企业发展管理办法》--财库[2020]46 号：</w:t>
      </w:r>
    </w:p>
    <w:p>
      <w:pPr>
        <w:numPr>
          <w:ilvl w:val="0"/>
          <w:numId w:val="0"/>
        </w:num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中小企业参加政府采购活动，供应商应出具《中小企业声明函》，并由供应商加盖公章，其划型标准严格按照工业和信息化部</w:t>
      </w:r>
      <w:r>
        <w:rPr>
          <w:rFonts w:hint="eastAsia" w:ascii="宋体" w:hAnsi="宋体" w:cs="宋体"/>
          <w:sz w:val="28"/>
          <w:szCs w:val="28"/>
          <w:lang w:eastAsia="zh-CN"/>
        </w:rPr>
        <w:t>、</w:t>
      </w:r>
      <w:r>
        <w:rPr>
          <w:rFonts w:hint="eastAsia" w:ascii="宋体" w:hAnsi="宋体" w:eastAsia="宋体" w:cs="宋体"/>
          <w:sz w:val="28"/>
          <w:szCs w:val="28"/>
        </w:rPr>
        <w:t>国家统计局</w:t>
      </w:r>
      <w:r>
        <w:rPr>
          <w:rFonts w:hint="eastAsia" w:ascii="宋体" w:hAnsi="宋体" w:cs="宋体"/>
          <w:sz w:val="28"/>
          <w:szCs w:val="28"/>
          <w:lang w:eastAsia="zh-CN"/>
        </w:rPr>
        <w:t>、</w:t>
      </w:r>
      <w:r>
        <w:rPr>
          <w:rFonts w:hint="eastAsia" w:ascii="宋体" w:hAnsi="宋体" w:eastAsia="宋体" w:cs="宋体"/>
          <w:sz w:val="28"/>
          <w:szCs w:val="28"/>
        </w:rPr>
        <w:t>国家发展和改革委员会</w:t>
      </w:r>
      <w:r>
        <w:rPr>
          <w:rFonts w:hint="eastAsia" w:ascii="宋体" w:hAnsi="宋体" w:cs="宋体"/>
          <w:sz w:val="28"/>
          <w:szCs w:val="28"/>
          <w:lang w:eastAsia="zh-CN"/>
        </w:rPr>
        <w:t>、</w:t>
      </w:r>
      <w:r>
        <w:rPr>
          <w:rFonts w:hint="eastAsia" w:ascii="宋体" w:hAnsi="宋体" w:eastAsia="宋体" w:cs="宋体"/>
          <w:sz w:val="28"/>
          <w:szCs w:val="28"/>
        </w:rPr>
        <w:t>财政部出台的《中小企业划型标准规定》（工信部联企业[2011]300 号）执行。供应商提供的《中小企业声明函》必须真实有效，如果被举报经查实出具虚假声明函的，将被取消投标资格，并按有关规定予以处理。</w:t>
      </w:r>
    </w:p>
    <w:p>
      <w:pPr>
        <w:spacing w:line="5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（2）监狱和戒毒企业落实政府采购政策</w:t>
      </w:r>
      <w:r>
        <w:rPr>
          <w:rFonts w:hint="eastAsia" w:ascii="宋体" w:hAnsi="宋体" w:eastAsia="宋体" w:cs="宋体"/>
          <w:sz w:val="28"/>
          <w:szCs w:val="28"/>
          <w:lang w:eastAsia="zh-CN"/>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监狱和戒毒企业应符合《财政部</w:t>
      </w:r>
      <w:r>
        <w:rPr>
          <w:rFonts w:hint="eastAsia" w:ascii="宋体" w:hAnsi="宋体" w:cs="宋体"/>
          <w:sz w:val="28"/>
          <w:szCs w:val="28"/>
          <w:lang w:eastAsia="zh-CN"/>
        </w:rPr>
        <w:t>、</w:t>
      </w:r>
      <w:r>
        <w:rPr>
          <w:rFonts w:hint="eastAsia" w:ascii="宋体" w:hAnsi="宋体" w:eastAsia="宋体" w:cs="宋体"/>
          <w:sz w:val="28"/>
          <w:szCs w:val="28"/>
        </w:rPr>
        <w:t>司法部关于政府采购支持监狱企业发展有关问题的通知》--财库[2014]68号，并提供由省级以上监狱管理局</w:t>
      </w:r>
      <w:r>
        <w:rPr>
          <w:rFonts w:hint="eastAsia" w:ascii="宋体" w:hAnsi="宋体" w:cs="宋体"/>
          <w:sz w:val="28"/>
          <w:szCs w:val="28"/>
          <w:lang w:eastAsia="zh-CN"/>
        </w:rPr>
        <w:t>、</w:t>
      </w:r>
      <w:r>
        <w:rPr>
          <w:rFonts w:hint="eastAsia" w:ascii="宋体" w:hAnsi="宋体" w:eastAsia="宋体" w:cs="宋体"/>
          <w:sz w:val="28"/>
          <w:szCs w:val="28"/>
        </w:rPr>
        <w:t>戒毒管理局(含新疆生产建设兵团)出具的属于监狱企业的证明，开标时提供原件备查。</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（3）残疾人福利性单位落实政府采购政策</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①残疾人福利性单位应符合财库〔2018〕141号规定，提供本单位制造的货物</w:t>
      </w:r>
      <w:r>
        <w:rPr>
          <w:rFonts w:hint="eastAsia" w:ascii="宋体" w:hAnsi="宋体" w:cs="宋体"/>
          <w:sz w:val="28"/>
          <w:szCs w:val="28"/>
          <w:lang w:eastAsia="zh-CN"/>
        </w:rPr>
        <w:t>、</w:t>
      </w:r>
      <w:r>
        <w:rPr>
          <w:rFonts w:hint="eastAsia" w:ascii="宋体" w:hAnsi="宋体" w:eastAsia="宋体" w:cs="宋体"/>
          <w:sz w:val="28"/>
          <w:szCs w:val="28"/>
        </w:rPr>
        <w:t>承担的工程或者服务（以下简称产品），或者提供其他残疾人福利性单位制造的货物（不包括使用非残疾人福利性单位注册商标的货物）。</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②投标投标人须按照财库〔2018〕141号规定，提供《残疾人福利性单位声明函》，并对声明的真实性负责。以此为依据享受政府采购政策。</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③</w:t>
      </w:r>
      <w:r>
        <w:rPr>
          <w:rFonts w:hint="eastAsia" w:ascii="宋体" w:hAnsi="宋体" w:eastAsia="宋体" w:cs="宋体"/>
          <w:sz w:val="28"/>
          <w:szCs w:val="28"/>
          <w:lang w:eastAsia="zh-CN"/>
        </w:rPr>
        <w:t>成交</w:t>
      </w:r>
      <w:r>
        <w:rPr>
          <w:rFonts w:hint="eastAsia" w:ascii="宋体" w:hAnsi="宋体" w:cs="宋体"/>
          <w:sz w:val="28"/>
          <w:szCs w:val="28"/>
          <w:lang w:eastAsia="zh-CN"/>
        </w:rPr>
        <w:t>.</w:t>
      </w:r>
      <w:r>
        <w:rPr>
          <w:rFonts w:hint="eastAsia" w:ascii="宋体" w:hAnsi="宋体" w:eastAsia="宋体" w:cs="宋体"/>
          <w:sz w:val="28"/>
          <w:szCs w:val="28"/>
        </w:rPr>
        <w:t>成交投标人为残疾人福利性单位的，采购人或者其委托的采购代理机构应当随</w:t>
      </w:r>
      <w:r>
        <w:rPr>
          <w:rFonts w:hint="eastAsia" w:ascii="宋体" w:hAnsi="宋体" w:eastAsia="宋体" w:cs="宋体"/>
          <w:sz w:val="28"/>
          <w:szCs w:val="28"/>
          <w:lang w:eastAsia="zh-CN"/>
        </w:rPr>
        <w:t>成交</w:t>
      </w:r>
      <w:r>
        <w:rPr>
          <w:rFonts w:hint="eastAsia" w:ascii="宋体" w:hAnsi="宋体" w:cs="宋体"/>
          <w:sz w:val="28"/>
          <w:szCs w:val="28"/>
          <w:lang w:eastAsia="zh-CN"/>
        </w:rPr>
        <w:t>、</w:t>
      </w:r>
      <w:r>
        <w:rPr>
          <w:rFonts w:hint="eastAsia" w:ascii="宋体" w:hAnsi="宋体" w:eastAsia="宋体" w:cs="宋体"/>
          <w:sz w:val="28"/>
          <w:szCs w:val="28"/>
        </w:rPr>
        <w:t>成交结果同时公告其《残疾人福利性单位声明函》，接受社会监督。</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（4）投标投标人应如实提供以上证明文件，如存在虚假应标，将取消其投标资格。</w:t>
      </w:r>
    </w:p>
    <w:p>
      <w:p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20</w:t>
      </w:r>
      <w:r>
        <w:rPr>
          <w:rFonts w:hint="eastAsia" w:ascii="宋体" w:hAnsi="宋体" w:eastAsia="宋体" w:cs="宋体"/>
          <w:sz w:val="28"/>
          <w:szCs w:val="28"/>
          <w:lang w:val="en-US" w:eastAsia="zh-CN"/>
        </w:rPr>
        <w:t>.4.2</w:t>
      </w:r>
      <w:r>
        <w:rPr>
          <w:rFonts w:hint="eastAsia" w:ascii="宋体" w:hAnsi="宋体" w:eastAsia="宋体" w:cs="宋体"/>
          <w:sz w:val="28"/>
          <w:szCs w:val="28"/>
        </w:rPr>
        <w:t>投标产品政府采购政策</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（1）节能产品根据《国务院办公厅关于建立政府强制采购节能产品制度的通 知 》 （ 国 办 发 [2008] 51 号 ） 的 规 定 ， 以 中 国 政 府 采 购 网（http://www.ccgp.gov.cn/）公布的最新一期节能产品政府采购清单为准。</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（2）环境标志产品根据《环境标志产品政府采购实施的意见》 （财库[2006]90号）的规定，以中国政府采购网（http://www.ccgp.gov.cn/）公布的最新一期环境标志产品政府采购清单为准。</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（3）投标投标人在投标文件中对所投标产品为节能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环境标志产品清单中的产品，在投标报价时必须对此类产品单独分项报价，计算出小计及占投标报价总金额的百分比，并提供属于清单内产品的证明资料（从中国政府采购网上下载的网页公告等），未提供节能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环境标志产品优惠明细表及属于清单内产品的证明资料的不给予优惠。</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（4）若节能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环境标志清单内的产品仅是构成投标产品的部件</w:t>
      </w:r>
      <w:r>
        <w:rPr>
          <w:rFonts w:hint="eastAsia" w:ascii="宋体" w:hAnsi="宋体" w:cs="宋体"/>
          <w:sz w:val="28"/>
          <w:szCs w:val="28"/>
          <w:lang w:eastAsia="zh-CN"/>
        </w:rPr>
        <w:t>、</w:t>
      </w:r>
      <w:r>
        <w:rPr>
          <w:rFonts w:hint="eastAsia" w:ascii="宋体" w:hAnsi="宋体" w:eastAsia="宋体" w:cs="宋体"/>
          <w:sz w:val="28"/>
          <w:szCs w:val="28"/>
        </w:rPr>
        <w:t>组件或零件的，则该投标产品不享受鼓励优惠政策。</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（5）同一包的节能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环境标志产品部分优惠只对属于清单内的非强制类产品进行优惠，强制类产品不给予优惠。</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环境标志产品不重复优惠；同时列入国家级清单和省级清单的产品不重复优惠。</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（7）获得上述认证的产品在投标时应提供有效证明材料。以上所有证明文件复印件须加盖投标人公章并注明“与原件一致”，否则不予优惠。</w:t>
      </w:r>
    </w:p>
    <w:p>
      <w:p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20</w:t>
      </w:r>
      <w:r>
        <w:rPr>
          <w:rFonts w:hint="eastAsia" w:ascii="宋体" w:hAnsi="宋体" w:eastAsia="宋体" w:cs="宋体"/>
          <w:sz w:val="28"/>
          <w:szCs w:val="28"/>
          <w:lang w:val="en-US" w:eastAsia="zh-CN"/>
        </w:rPr>
        <w:t>.4.3</w:t>
      </w:r>
      <w:r>
        <w:rPr>
          <w:rFonts w:hint="eastAsia" w:ascii="宋体" w:hAnsi="宋体" w:eastAsia="宋体" w:cs="宋体"/>
          <w:sz w:val="28"/>
          <w:szCs w:val="28"/>
        </w:rPr>
        <w:t>价格优惠比例</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（1）投标企业优惠比例符合竞争性磋商文件规定的小微企业</w:t>
      </w:r>
      <w:r>
        <w:rPr>
          <w:rFonts w:hint="eastAsia" w:ascii="宋体" w:hAnsi="宋体" w:cs="宋体"/>
          <w:sz w:val="28"/>
          <w:szCs w:val="28"/>
          <w:lang w:eastAsia="zh-CN"/>
        </w:rPr>
        <w:t>、</w:t>
      </w:r>
      <w:r>
        <w:rPr>
          <w:rFonts w:hint="eastAsia" w:ascii="宋体" w:hAnsi="宋体" w:eastAsia="宋体" w:cs="宋体"/>
          <w:sz w:val="28"/>
          <w:szCs w:val="28"/>
        </w:rPr>
        <w:t>监狱企业或残疾人福利性单位优惠条件的投标人，价格给予6%的扣除（不重复优惠，最高为6%），用扣除后的价格参与评审。</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（2）投标产品优惠比例投标产品为节能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环境标志产品清单中的产品，符合竞争性磋商文件要求的，价格给予6%的扣除（不重复优惠，最高为6%），用扣除后的价格参与评审。</w:t>
      </w:r>
    </w:p>
    <w:p>
      <w:pPr>
        <w:numPr>
          <w:ilvl w:val="0"/>
          <w:numId w:val="0"/>
        </w:numPr>
        <w:spacing w:line="520" w:lineRule="exact"/>
        <w:ind w:left="0" w:leftChars="0" w:firstLine="560" w:firstLineChars="200"/>
        <w:rPr>
          <w:rFonts w:hint="eastAsia" w:ascii="宋体" w:hAnsi="宋体" w:eastAsia="宋体" w:cs="宋体"/>
          <w:sz w:val="28"/>
          <w:szCs w:val="28"/>
        </w:rPr>
      </w:pPr>
      <w:r>
        <w:rPr>
          <w:rFonts w:hint="eastAsia" w:ascii="宋体" w:hAnsi="宋体" w:cs="宋体"/>
          <w:sz w:val="28"/>
          <w:szCs w:val="28"/>
          <w:lang w:val="en-US" w:eastAsia="zh-CN"/>
        </w:rPr>
        <w:t>20</w:t>
      </w:r>
      <w:r>
        <w:rPr>
          <w:rFonts w:hint="eastAsia" w:ascii="宋体" w:hAnsi="宋体" w:eastAsia="宋体" w:cs="宋体"/>
          <w:sz w:val="28"/>
          <w:szCs w:val="28"/>
          <w:lang w:val="en-US" w:eastAsia="zh-CN"/>
        </w:rPr>
        <w:t>.4.4</w:t>
      </w:r>
      <w:r>
        <w:rPr>
          <w:rFonts w:hint="eastAsia" w:ascii="宋体" w:hAnsi="宋体" w:eastAsia="宋体" w:cs="宋体"/>
          <w:sz w:val="28"/>
          <w:szCs w:val="28"/>
        </w:rPr>
        <w:t>磋商小组对进入详细评审的投标人进行综合评分，根据得分由高到低，推荐出一个以上三个以下</w:t>
      </w:r>
      <w:r>
        <w:rPr>
          <w:rFonts w:hint="eastAsia" w:ascii="宋体" w:hAnsi="宋体" w:eastAsia="宋体" w:cs="宋体"/>
          <w:sz w:val="28"/>
          <w:szCs w:val="28"/>
          <w:lang w:eastAsia="zh-CN"/>
        </w:rPr>
        <w:t>成交</w:t>
      </w:r>
      <w:r>
        <w:rPr>
          <w:rFonts w:hint="eastAsia" w:ascii="宋体" w:hAnsi="宋体" w:eastAsia="宋体" w:cs="宋体"/>
          <w:sz w:val="28"/>
          <w:szCs w:val="28"/>
        </w:rPr>
        <w:t>候选单位。如果综合评分出现两个投标人得分相同的情况，按下列顺序排列：</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 投标价格低的；</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 技术评估得分高的；</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 服务承诺优的。</w:t>
      </w:r>
    </w:p>
    <w:p>
      <w:pPr>
        <w:snapToGrid w:val="0"/>
        <w:spacing w:line="520" w:lineRule="exact"/>
        <w:rPr>
          <w:rFonts w:hint="eastAsia" w:ascii="宋体" w:hAnsi="宋体" w:eastAsia="宋体" w:cs="宋体"/>
          <w:b/>
          <w:sz w:val="28"/>
          <w:szCs w:val="28"/>
        </w:rPr>
      </w:pPr>
      <w:r>
        <w:rPr>
          <w:rFonts w:hint="eastAsia" w:ascii="宋体" w:hAnsi="宋体" w:cs="宋体"/>
          <w:b/>
          <w:sz w:val="28"/>
          <w:szCs w:val="28"/>
          <w:lang w:val="en-US" w:eastAsia="zh-CN"/>
        </w:rPr>
        <w:t>21</w:t>
      </w:r>
      <w:r>
        <w:rPr>
          <w:rFonts w:hint="eastAsia" w:ascii="宋体" w:hAnsi="宋体" w:eastAsia="宋体" w:cs="宋体"/>
          <w:b/>
          <w:sz w:val="28"/>
          <w:szCs w:val="28"/>
          <w:lang w:val="en-US" w:eastAsia="zh-CN"/>
        </w:rPr>
        <w:t>.</w:t>
      </w:r>
      <w:r>
        <w:rPr>
          <w:rFonts w:hint="eastAsia" w:ascii="宋体" w:hAnsi="宋体" w:eastAsia="宋体" w:cs="宋体"/>
          <w:b/>
          <w:sz w:val="28"/>
          <w:szCs w:val="28"/>
        </w:rPr>
        <w:t>确定成交单位</w:t>
      </w:r>
    </w:p>
    <w:p>
      <w:pPr>
        <w:adjustRightInd w:val="0"/>
        <w:snapToGrid w:val="0"/>
        <w:spacing w:line="520" w:lineRule="exact"/>
        <w:ind w:firstLine="646"/>
        <w:rPr>
          <w:rFonts w:hint="eastAsia" w:ascii="宋体" w:hAnsi="宋体" w:eastAsia="宋体" w:cs="宋体"/>
          <w:sz w:val="28"/>
          <w:szCs w:val="28"/>
        </w:rPr>
      </w:pPr>
      <w:r>
        <w:rPr>
          <w:rFonts w:hint="eastAsia" w:ascii="宋体" w:hAnsi="宋体" w:cs="宋体"/>
          <w:sz w:val="28"/>
          <w:szCs w:val="28"/>
          <w:lang w:val="en-US" w:eastAsia="zh-CN"/>
        </w:rPr>
        <w:t>21</w:t>
      </w:r>
      <w:r>
        <w:rPr>
          <w:rFonts w:hint="eastAsia" w:ascii="宋体" w:hAnsi="宋体" w:eastAsia="宋体" w:cs="宋体"/>
          <w:sz w:val="28"/>
          <w:szCs w:val="28"/>
          <w:lang w:val="en-US" w:eastAsia="zh-CN"/>
        </w:rPr>
        <w:t>.1</w:t>
      </w:r>
      <w:r>
        <w:rPr>
          <w:rFonts w:hint="eastAsia" w:ascii="宋体" w:hAnsi="宋体" w:eastAsia="宋体" w:cs="宋体"/>
          <w:sz w:val="28"/>
          <w:szCs w:val="28"/>
        </w:rPr>
        <w:t>依据评审结果写出磋商结果报告，送采购人。</w:t>
      </w:r>
    </w:p>
    <w:p>
      <w:pPr>
        <w:adjustRightInd w:val="0"/>
        <w:snapToGrid w:val="0"/>
        <w:spacing w:line="520" w:lineRule="exact"/>
        <w:ind w:firstLine="645"/>
        <w:outlineLvl w:val="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2</w:t>
      </w:r>
      <w:r>
        <w:rPr>
          <w:rFonts w:hint="eastAsia" w:ascii="宋体" w:hAnsi="宋体" w:eastAsia="宋体" w:cs="宋体"/>
          <w:sz w:val="28"/>
          <w:szCs w:val="28"/>
        </w:rPr>
        <w:t>在竞争性磋商文件规定的有效期内，采购人在审查磋商结果报告的基础上确定成交单位，磋商组织单位接到回复后，向确定的成交单位发出“成交通知书”。</w:t>
      </w:r>
    </w:p>
    <w:p>
      <w:pPr>
        <w:adjustRightInd w:val="0"/>
        <w:snapToGrid w:val="0"/>
        <w:spacing w:line="516" w:lineRule="exact"/>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22</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合同</w:t>
      </w:r>
    </w:p>
    <w:p>
      <w:pPr>
        <w:adjustRightInd w:val="0"/>
        <w:snapToGrid w:val="0"/>
        <w:spacing w:line="516" w:lineRule="exact"/>
        <w:ind w:firstLine="645"/>
        <w:rPr>
          <w:rFonts w:hint="eastAsia" w:ascii="宋体" w:hAnsi="宋体" w:eastAsia="宋体" w:cs="宋体"/>
          <w:sz w:val="28"/>
          <w:szCs w:val="28"/>
          <w:lang w:eastAsia="zh-CN"/>
        </w:rPr>
      </w:pPr>
      <w:r>
        <w:rPr>
          <w:rFonts w:hint="eastAsia" w:ascii="宋体" w:hAnsi="宋体" w:cs="宋体"/>
          <w:sz w:val="28"/>
          <w:szCs w:val="28"/>
          <w:lang w:val="en-US" w:eastAsia="zh-CN"/>
        </w:rPr>
        <w:t>22</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请成交单位在成交公示期结束后（一个工作日），前往代理机构领取成交通知书，同时请递交三份有效的纸质版投标文件（一正两副），以供备案</w:t>
      </w:r>
      <w:r>
        <w:rPr>
          <w:rFonts w:hint="eastAsia" w:ascii="宋体" w:hAnsi="宋体" w:cs="宋体"/>
          <w:sz w:val="28"/>
          <w:szCs w:val="28"/>
          <w:lang w:eastAsia="zh-CN"/>
        </w:rPr>
        <w:t>.</w:t>
      </w:r>
      <w:r>
        <w:rPr>
          <w:rFonts w:hint="eastAsia" w:ascii="宋体" w:hAnsi="宋体" w:eastAsia="宋体" w:cs="宋体"/>
          <w:sz w:val="28"/>
          <w:szCs w:val="28"/>
          <w:lang w:eastAsia="zh-CN"/>
        </w:rPr>
        <w:t>归档使用。</w:t>
      </w:r>
    </w:p>
    <w:p>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hAnsi="宋体" w:eastAsia="宋体" w:cs="宋体"/>
          <w:sz w:val="28"/>
          <w:szCs w:val="28"/>
        </w:rPr>
      </w:pPr>
      <w:r>
        <w:rPr>
          <w:rFonts w:hint="eastAsia" w:ascii="宋体" w:hAnsi="宋体" w:cs="宋体"/>
          <w:sz w:val="28"/>
          <w:szCs w:val="28"/>
          <w:lang w:val="en-US" w:eastAsia="zh-CN"/>
        </w:rPr>
        <w:t>22</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成交通知书</w:t>
      </w:r>
      <w:r>
        <w:rPr>
          <w:rFonts w:hint="eastAsia" w:ascii="宋体" w:hAnsi="宋体" w:eastAsia="宋体" w:cs="宋体"/>
          <w:sz w:val="28"/>
          <w:szCs w:val="28"/>
        </w:rPr>
        <w:t>发出后，三十日内</w:t>
      </w:r>
      <w:r>
        <w:rPr>
          <w:rFonts w:hint="eastAsia" w:ascii="宋体" w:hAnsi="宋体" w:eastAsia="宋体" w:cs="宋体"/>
          <w:sz w:val="28"/>
          <w:szCs w:val="28"/>
          <w:lang w:eastAsia="zh-CN"/>
        </w:rPr>
        <w:t>成交单位</w:t>
      </w:r>
      <w:r>
        <w:rPr>
          <w:rFonts w:hint="eastAsia" w:ascii="宋体" w:hAnsi="宋体" w:eastAsia="宋体" w:cs="宋体"/>
          <w:sz w:val="28"/>
          <w:szCs w:val="28"/>
        </w:rPr>
        <w:t>与</w:t>
      </w:r>
      <w:r>
        <w:rPr>
          <w:rFonts w:hint="eastAsia" w:ascii="宋体" w:hAnsi="宋体" w:eastAsia="宋体" w:cs="宋体"/>
          <w:sz w:val="28"/>
          <w:szCs w:val="28"/>
          <w:lang w:val="en-US" w:eastAsia="zh-CN"/>
        </w:rPr>
        <w:t>采购单位</w:t>
      </w:r>
      <w:r>
        <w:rPr>
          <w:rFonts w:hint="eastAsia" w:ascii="宋体" w:hAnsi="宋体" w:eastAsia="宋体" w:cs="宋体"/>
          <w:sz w:val="28"/>
          <w:szCs w:val="28"/>
        </w:rPr>
        <w:t>洽谈合同条款，并签订合同。</w:t>
      </w:r>
      <w:r>
        <w:rPr>
          <w:rFonts w:hint="eastAsia" w:ascii="宋体" w:hAnsi="宋体" w:eastAsia="宋体" w:cs="宋体"/>
          <w:sz w:val="28"/>
          <w:szCs w:val="28"/>
          <w:lang w:eastAsia="zh-CN"/>
        </w:rPr>
        <w:t>竞争性磋商文件</w:t>
      </w:r>
      <w:r>
        <w:rPr>
          <w:rFonts w:hint="eastAsia" w:ascii="宋体" w:hAnsi="宋体" w:eastAsia="宋体" w:cs="宋体"/>
          <w:sz w:val="28"/>
          <w:szCs w:val="28"/>
        </w:rPr>
        <w:t>及</w:t>
      </w:r>
      <w:r>
        <w:rPr>
          <w:rFonts w:hint="eastAsia" w:ascii="宋体" w:hAnsi="宋体" w:eastAsia="宋体" w:cs="宋体"/>
          <w:sz w:val="28"/>
          <w:szCs w:val="28"/>
          <w:lang w:eastAsia="zh-CN"/>
        </w:rPr>
        <w:t>成交单位磋商响应文件</w:t>
      </w:r>
      <w:r>
        <w:rPr>
          <w:rFonts w:hint="eastAsia" w:ascii="宋体" w:hAnsi="宋体" w:eastAsia="宋体" w:cs="宋体"/>
          <w:sz w:val="28"/>
          <w:szCs w:val="28"/>
        </w:rPr>
        <w:t>均作为合同的组成部分。</w:t>
      </w:r>
    </w:p>
    <w:p>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hAnsi="宋体" w:eastAsia="宋体" w:cs="宋体"/>
          <w:sz w:val="28"/>
          <w:szCs w:val="28"/>
        </w:rPr>
      </w:pPr>
      <w:r>
        <w:rPr>
          <w:rFonts w:hint="eastAsia" w:ascii="宋体" w:hAnsi="宋体" w:cs="宋体"/>
          <w:sz w:val="28"/>
          <w:szCs w:val="28"/>
          <w:lang w:val="en-US" w:eastAsia="zh-CN"/>
        </w:rPr>
        <w:t>22</w:t>
      </w:r>
      <w:r>
        <w:rPr>
          <w:rFonts w:hint="eastAsia" w:ascii="宋体" w:hAnsi="宋体" w:eastAsia="宋体" w:cs="宋体"/>
          <w:sz w:val="28"/>
          <w:szCs w:val="28"/>
          <w:lang w:val="en-US" w:eastAsia="zh-CN"/>
        </w:rPr>
        <w:t>.3</w:t>
      </w:r>
      <w:r>
        <w:rPr>
          <w:rFonts w:hint="eastAsia" w:ascii="宋体" w:hAnsi="宋体" w:eastAsia="宋体" w:cs="宋体"/>
          <w:sz w:val="28"/>
          <w:szCs w:val="28"/>
        </w:rPr>
        <w:t>监督机构在合同履行期间以及履行期后，可以随时检查项目的执行情况，对采购标准</w:t>
      </w:r>
      <w:r>
        <w:rPr>
          <w:rFonts w:hint="eastAsia" w:ascii="宋体" w:hAnsi="宋体" w:cs="宋体"/>
          <w:sz w:val="28"/>
          <w:szCs w:val="28"/>
          <w:lang w:eastAsia="zh-CN"/>
        </w:rPr>
        <w:t>.</w:t>
      </w:r>
      <w:r>
        <w:rPr>
          <w:rFonts w:hint="eastAsia" w:ascii="宋体" w:hAnsi="宋体" w:eastAsia="宋体" w:cs="宋体"/>
          <w:sz w:val="28"/>
          <w:szCs w:val="28"/>
        </w:rPr>
        <w:t>招标内容进行调查核实，并对发现的问题进行处理。</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23</w:t>
      </w:r>
      <w:r>
        <w:rPr>
          <w:rFonts w:hint="eastAsia" w:ascii="宋体" w:hAnsi="宋体" w:eastAsia="宋体" w:cs="宋体"/>
          <w:b/>
          <w:bCs/>
          <w:sz w:val="28"/>
          <w:szCs w:val="28"/>
          <w:lang w:val="en-US" w:eastAsia="zh-CN"/>
        </w:rPr>
        <w:t>.</w:t>
      </w:r>
      <w:r>
        <w:rPr>
          <w:rFonts w:hint="eastAsia" w:ascii="宋体" w:hAnsi="宋体" w:eastAsia="宋体" w:cs="宋体"/>
          <w:b/>
          <w:bCs/>
          <w:sz w:val="28"/>
          <w:szCs w:val="28"/>
          <w:lang w:eastAsia="zh-CN"/>
        </w:rPr>
        <w:t>成交</w:t>
      </w:r>
      <w:r>
        <w:rPr>
          <w:rFonts w:hint="eastAsia" w:ascii="宋体" w:hAnsi="宋体" w:eastAsia="宋体" w:cs="宋体"/>
          <w:b/>
          <w:bCs/>
          <w:sz w:val="28"/>
          <w:szCs w:val="28"/>
        </w:rPr>
        <w:t>服务费</w:t>
      </w:r>
    </w:p>
    <w:p>
      <w:pPr>
        <w:pStyle w:val="21"/>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23</w:t>
      </w:r>
      <w:r>
        <w:rPr>
          <w:rFonts w:hint="eastAsia" w:ascii="宋体" w:hAnsi="宋体" w:eastAsia="宋体" w:cs="宋体"/>
          <w:b w:val="0"/>
          <w:bCs w:val="0"/>
          <w:sz w:val="28"/>
          <w:szCs w:val="28"/>
          <w:lang w:val="en-US" w:eastAsia="zh-CN"/>
        </w:rPr>
        <w:t>.1招标代理服务费的计算方法：依据国家发展计划委员会计价格[2011]534号文件和依据陕价行发【2012】72号文件规定的收取标准及相应的计算办法。</w:t>
      </w:r>
    </w:p>
    <w:p>
      <w:pPr>
        <w:pStyle w:val="21"/>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23</w:t>
      </w:r>
      <w:r>
        <w:rPr>
          <w:rFonts w:hint="eastAsia" w:ascii="宋体" w:hAnsi="宋体" w:eastAsia="宋体" w:cs="宋体"/>
          <w:b w:val="0"/>
          <w:bCs w:val="0"/>
          <w:sz w:val="28"/>
          <w:szCs w:val="28"/>
          <w:lang w:val="en-US" w:eastAsia="zh-CN"/>
        </w:rPr>
        <w:t>.2招标代理服务费由</w:t>
      </w:r>
      <w:r>
        <w:rPr>
          <w:rFonts w:hint="eastAsia" w:ascii="宋体" w:hAnsi="宋体" w:cs="宋体"/>
          <w:b w:val="0"/>
          <w:bCs w:val="0"/>
          <w:sz w:val="28"/>
          <w:szCs w:val="28"/>
          <w:lang w:val="en-US" w:eastAsia="zh-CN"/>
        </w:rPr>
        <w:t>成交</w:t>
      </w:r>
      <w:r>
        <w:rPr>
          <w:rFonts w:hint="eastAsia" w:ascii="宋体" w:hAnsi="宋体" w:eastAsia="宋体" w:cs="宋体"/>
          <w:b w:val="0"/>
          <w:bCs w:val="0"/>
          <w:sz w:val="28"/>
          <w:szCs w:val="28"/>
          <w:lang w:val="en-US" w:eastAsia="zh-CN"/>
        </w:rPr>
        <w:t>单位支付，在领取《</w:t>
      </w:r>
      <w:r>
        <w:rPr>
          <w:rFonts w:hint="eastAsia" w:ascii="宋体" w:hAnsi="宋体" w:cs="宋体"/>
          <w:b w:val="0"/>
          <w:bCs w:val="0"/>
          <w:sz w:val="28"/>
          <w:szCs w:val="28"/>
          <w:lang w:val="en-US" w:eastAsia="zh-CN"/>
        </w:rPr>
        <w:t>成交</w:t>
      </w:r>
      <w:r>
        <w:rPr>
          <w:rFonts w:hint="eastAsia" w:ascii="宋体" w:hAnsi="宋体" w:eastAsia="宋体" w:cs="宋体"/>
          <w:b w:val="0"/>
          <w:bCs w:val="0"/>
          <w:sz w:val="28"/>
          <w:szCs w:val="28"/>
          <w:lang w:val="en-US" w:eastAsia="zh-CN"/>
        </w:rPr>
        <w:t>通知书》前，向陕西恒瑞项目管理有限公司无偿提交装订成册并加盖鲜章的纸质版文件3套（一正二副）及电子版 U 盘 1 份（投标人对所提供资料的真实性</w:t>
      </w:r>
      <w:r>
        <w:rPr>
          <w:rFonts w:hint="eastAsia" w:ascii="宋体" w:hAnsi="宋体" w:cs="宋体"/>
          <w:b w:val="0"/>
          <w:bCs w:val="0"/>
          <w:sz w:val="28"/>
          <w:szCs w:val="28"/>
          <w:lang w:val="en-US" w:eastAsia="zh-CN"/>
        </w:rPr>
        <w:t>、</w:t>
      </w:r>
      <w:r>
        <w:rPr>
          <w:rFonts w:hint="eastAsia" w:ascii="宋体" w:hAnsi="宋体" w:eastAsia="宋体" w:cs="宋体"/>
          <w:b w:val="0"/>
          <w:bCs w:val="0"/>
          <w:sz w:val="28"/>
          <w:szCs w:val="28"/>
          <w:lang w:val="en-US" w:eastAsia="zh-CN"/>
        </w:rPr>
        <w:t>合法性</w:t>
      </w:r>
      <w:r>
        <w:rPr>
          <w:rFonts w:hint="eastAsia" w:ascii="宋体" w:hAnsi="宋体" w:cs="宋体"/>
          <w:b w:val="0"/>
          <w:bCs w:val="0"/>
          <w:sz w:val="28"/>
          <w:szCs w:val="28"/>
          <w:lang w:val="en-US" w:eastAsia="zh-CN"/>
        </w:rPr>
        <w:t>、</w:t>
      </w:r>
      <w:r>
        <w:rPr>
          <w:rFonts w:hint="eastAsia" w:ascii="宋体" w:hAnsi="宋体" w:eastAsia="宋体" w:cs="宋体"/>
          <w:b w:val="0"/>
          <w:bCs w:val="0"/>
          <w:sz w:val="28"/>
          <w:szCs w:val="28"/>
          <w:lang w:val="en-US" w:eastAsia="zh-CN"/>
        </w:rPr>
        <w:t>准确性</w:t>
      </w:r>
      <w:r>
        <w:rPr>
          <w:rFonts w:hint="eastAsia" w:ascii="宋体" w:hAnsi="宋体" w:cs="宋体"/>
          <w:b w:val="0"/>
          <w:bCs w:val="0"/>
          <w:sz w:val="28"/>
          <w:szCs w:val="28"/>
          <w:lang w:val="en-US" w:eastAsia="zh-CN"/>
        </w:rPr>
        <w:t>、</w:t>
      </w:r>
      <w:r>
        <w:rPr>
          <w:rFonts w:hint="eastAsia" w:ascii="宋体" w:hAnsi="宋体" w:eastAsia="宋体" w:cs="宋体"/>
          <w:b w:val="0"/>
          <w:bCs w:val="0"/>
          <w:sz w:val="28"/>
          <w:szCs w:val="28"/>
          <w:lang w:val="en-US" w:eastAsia="zh-CN"/>
        </w:rPr>
        <w:t>完整性负责）由</w:t>
      </w:r>
      <w:r>
        <w:rPr>
          <w:rFonts w:hint="eastAsia" w:ascii="宋体" w:hAnsi="宋体" w:cs="宋体"/>
          <w:b w:val="0"/>
          <w:bCs w:val="0"/>
          <w:sz w:val="28"/>
          <w:szCs w:val="28"/>
          <w:lang w:val="en-US" w:eastAsia="zh-CN"/>
        </w:rPr>
        <w:t>成交单位</w:t>
      </w:r>
      <w:r>
        <w:rPr>
          <w:rFonts w:hint="eastAsia" w:ascii="宋体" w:hAnsi="宋体" w:eastAsia="宋体" w:cs="宋体"/>
          <w:b w:val="0"/>
          <w:bCs w:val="0"/>
          <w:sz w:val="28"/>
          <w:szCs w:val="28"/>
          <w:lang w:val="en-US" w:eastAsia="zh-CN"/>
        </w:rPr>
        <w:t>一次性支付给陕西恒瑞项目管理有限公司。</w:t>
      </w:r>
    </w:p>
    <w:p>
      <w:pPr>
        <w:pStyle w:val="21"/>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23</w:t>
      </w:r>
      <w:r>
        <w:rPr>
          <w:rFonts w:hint="eastAsia" w:ascii="宋体" w:hAnsi="宋体" w:eastAsia="宋体" w:cs="宋体"/>
          <w:b w:val="0"/>
          <w:bCs w:val="0"/>
          <w:sz w:val="28"/>
          <w:szCs w:val="28"/>
          <w:lang w:val="en-US" w:eastAsia="zh-CN"/>
        </w:rPr>
        <w:t>.3</w:t>
      </w:r>
      <w:r>
        <w:rPr>
          <w:rFonts w:hint="eastAsia" w:ascii="宋体" w:hAnsi="宋体" w:cs="宋体"/>
          <w:b w:val="0"/>
          <w:bCs w:val="0"/>
          <w:sz w:val="28"/>
          <w:szCs w:val="28"/>
          <w:lang w:val="en-US" w:eastAsia="zh-CN"/>
        </w:rPr>
        <w:t>采购</w:t>
      </w:r>
      <w:r>
        <w:rPr>
          <w:rFonts w:hint="eastAsia" w:ascii="宋体" w:hAnsi="宋体" w:eastAsia="宋体" w:cs="宋体"/>
          <w:b w:val="0"/>
          <w:bCs w:val="0"/>
          <w:sz w:val="28"/>
          <w:szCs w:val="28"/>
          <w:lang w:val="en-US" w:eastAsia="zh-CN"/>
        </w:rPr>
        <w:t>代理服务费缴纳账户：</w:t>
      </w:r>
    </w:p>
    <w:p>
      <w:pPr>
        <w:pStyle w:val="21"/>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开户名称：陕西恒瑞项目管理有限公司安康第三分公司</w:t>
      </w:r>
    </w:p>
    <w:p>
      <w:pPr>
        <w:pStyle w:val="21"/>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开户银行：建设银行安康市兴安路支行</w:t>
      </w:r>
    </w:p>
    <w:p>
      <w:pPr>
        <w:pStyle w:val="21"/>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b w:val="0"/>
          <w:bCs w:val="0"/>
          <w:sz w:val="28"/>
          <w:szCs w:val="28"/>
          <w:lang w:val="en-US" w:eastAsia="zh-CN"/>
        </w:rPr>
        <w:t xml:space="preserve">账    号：6105 0166 2211 0000 0580   </w:t>
      </w:r>
      <w:r>
        <w:rPr>
          <w:rFonts w:hint="eastAsia" w:ascii="宋体" w:hAnsi="宋体" w:eastAsia="宋体" w:cs="宋体"/>
          <w:sz w:val="28"/>
          <w:szCs w:val="28"/>
          <w:lang w:val="en-US" w:eastAsia="zh-CN"/>
        </w:rPr>
        <w:t xml:space="preserve">       </w:t>
      </w:r>
    </w:p>
    <w:p>
      <w:pPr>
        <w:adjustRightInd w:val="0"/>
        <w:snapToGrid w:val="0"/>
        <w:spacing w:line="516" w:lineRule="exact"/>
        <w:rPr>
          <w:rFonts w:hint="eastAsia" w:ascii="宋体" w:hAnsi="宋体" w:eastAsia="宋体" w:cs="宋体"/>
          <w:b/>
          <w:bCs/>
          <w:sz w:val="28"/>
          <w:szCs w:val="28"/>
        </w:rPr>
      </w:pPr>
      <w:r>
        <w:rPr>
          <w:rFonts w:hint="eastAsia" w:ascii="宋体" w:hAnsi="宋体" w:cs="宋体"/>
          <w:b/>
          <w:bCs/>
          <w:sz w:val="28"/>
          <w:szCs w:val="28"/>
          <w:lang w:val="en-US" w:eastAsia="zh-CN"/>
        </w:rPr>
        <w:t>24</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质疑与投诉：</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24</w:t>
      </w:r>
      <w:r>
        <w:rPr>
          <w:rFonts w:hint="eastAsia" w:ascii="宋体" w:hAnsi="宋体" w:eastAsia="宋体" w:cs="宋体"/>
          <w:sz w:val="28"/>
          <w:szCs w:val="28"/>
          <w:lang w:val="en-US" w:eastAsia="zh-CN"/>
        </w:rPr>
        <w:t>.1</w:t>
      </w:r>
      <w:r>
        <w:rPr>
          <w:rFonts w:hint="eastAsia" w:ascii="宋体" w:hAnsi="宋体" w:eastAsia="宋体" w:cs="宋体"/>
          <w:sz w:val="28"/>
          <w:szCs w:val="28"/>
        </w:rPr>
        <w:t>质疑</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（1）供应商认为</w:t>
      </w:r>
      <w:r>
        <w:rPr>
          <w:rFonts w:hint="eastAsia" w:ascii="宋体" w:hAnsi="宋体" w:cs="宋体"/>
          <w:sz w:val="28"/>
          <w:szCs w:val="28"/>
          <w:lang w:val="en-US" w:eastAsia="zh-CN"/>
        </w:rPr>
        <w:t>磋商文件、</w:t>
      </w:r>
      <w:r>
        <w:rPr>
          <w:rFonts w:hint="eastAsia" w:ascii="宋体" w:hAnsi="宋体" w:eastAsia="宋体" w:cs="宋体"/>
          <w:sz w:val="28"/>
          <w:szCs w:val="28"/>
        </w:rPr>
        <w:t>采购过程</w:t>
      </w:r>
      <w:r>
        <w:rPr>
          <w:rFonts w:hint="eastAsia" w:ascii="宋体" w:hAnsi="宋体" w:cs="宋体"/>
          <w:sz w:val="28"/>
          <w:szCs w:val="28"/>
          <w:lang w:eastAsia="zh-CN"/>
        </w:rPr>
        <w:t>、</w:t>
      </w:r>
      <w:r>
        <w:rPr>
          <w:rFonts w:hint="eastAsia" w:ascii="宋体" w:hAnsi="宋体" w:eastAsia="宋体" w:cs="宋体"/>
          <w:sz w:val="28"/>
          <w:szCs w:val="28"/>
          <w:lang w:eastAsia="zh-CN"/>
        </w:rPr>
        <w:t>成交</w:t>
      </w:r>
      <w:r>
        <w:rPr>
          <w:rFonts w:hint="eastAsia" w:ascii="宋体" w:hAnsi="宋体" w:eastAsia="宋体" w:cs="宋体"/>
          <w:sz w:val="28"/>
          <w:szCs w:val="28"/>
        </w:rPr>
        <w:t>或者</w:t>
      </w:r>
      <w:r>
        <w:rPr>
          <w:rFonts w:hint="eastAsia" w:ascii="宋体" w:hAnsi="宋体" w:eastAsia="宋体" w:cs="宋体"/>
          <w:sz w:val="28"/>
          <w:szCs w:val="28"/>
          <w:lang w:eastAsia="zh-CN"/>
        </w:rPr>
        <w:t>成交</w:t>
      </w:r>
      <w:r>
        <w:rPr>
          <w:rFonts w:hint="eastAsia" w:ascii="宋体" w:hAnsi="宋体" w:eastAsia="宋体" w:cs="宋体"/>
          <w:sz w:val="28"/>
          <w:szCs w:val="28"/>
        </w:rPr>
        <w:t>结果使自己的权益受到损害的，可以在知道或者应知其权益受到损害之日起7个工作日内，以书面形式向</w:t>
      </w:r>
      <w:r>
        <w:rPr>
          <w:rFonts w:hint="eastAsia" w:ascii="宋体" w:hAnsi="宋体" w:eastAsia="宋体" w:cs="宋体"/>
          <w:sz w:val="28"/>
          <w:szCs w:val="28"/>
          <w:lang w:eastAsia="zh-CN"/>
        </w:rPr>
        <w:t>采购单位</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提出质疑。针对同一采购程序环节的质疑应在法定质疑期内一次性提出。属于采购程序问题的，向</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提出质疑；属于采购需求的（包括资质要求</w:t>
      </w:r>
      <w:r>
        <w:rPr>
          <w:rFonts w:hint="eastAsia" w:ascii="宋体" w:hAnsi="宋体" w:cs="宋体"/>
          <w:sz w:val="28"/>
          <w:szCs w:val="28"/>
          <w:lang w:eastAsia="zh-CN"/>
        </w:rPr>
        <w:t>、</w:t>
      </w:r>
      <w:r>
        <w:rPr>
          <w:rFonts w:hint="eastAsia" w:ascii="宋体" w:hAnsi="宋体" w:eastAsia="宋体" w:cs="宋体"/>
          <w:sz w:val="28"/>
          <w:szCs w:val="28"/>
        </w:rPr>
        <w:t>技术指标</w:t>
      </w:r>
      <w:r>
        <w:rPr>
          <w:rFonts w:hint="eastAsia" w:ascii="宋体" w:hAnsi="宋体" w:cs="宋体"/>
          <w:sz w:val="28"/>
          <w:szCs w:val="28"/>
          <w:lang w:eastAsia="zh-CN"/>
        </w:rPr>
        <w:t>、</w:t>
      </w:r>
      <w:r>
        <w:rPr>
          <w:rFonts w:hint="eastAsia" w:ascii="宋体" w:hAnsi="宋体" w:eastAsia="宋体" w:cs="宋体"/>
          <w:sz w:val="28"/>
          <w:szCs w:val="28"/>
        </w:rPr>
        <w:t>参数</w:t>
      </w:r>
      <w:r>
        <w:rPr>
          <w:rFonts w:hint="eastAsia" w:ascii="宋体" w:hAnsi="宋体" w:cs="宋体"/>
          <w:sz w:val="28"/>
          <w:szCs w:val="28"/>
          <w:lang w:eastAsia="zh-CN"/>
        </w:rPr>
        <w:t>、</w:t>
      </w:r>
      <w:r>
        <w:rPr>
          <w:rFonts w:hint="eastAsia" w:ascii="宋体" w:hAnsi="宋体" w:eastAsia="宋体" w:cs="宋体"/>
          <w:sz w:val="28"/>
          <w:szCs w:val="28"/>
        </w:rPr>
        <w:t>评分办法等），应向</w:t>
      </w:r>
      <w:r>
        <w:rPr>
          <w:rFonts w:hint="eastAsia" w:ascii="宋体" w:hAnsi="宋体" w:eastAsia="宋体" w:cs="宋体"/>
          <w:sz w:val="28"/>
          <w:szCs w:val="28"/>
          <w:lang w:eastAsia="zh-CN"/>
        </w:rPr>
        <w:t>采购单位</w:t>
      </w:r>
      <w:r>
        <w:rPr>
          <w:rFonts w:hint="eastAsia" w:ascii="宋体" w:hAnsi="宋体" w:eastAsia="宋体" w:cs="宋体"/>
          <w:sz w:val="28"/>
          <w:szCs w:val="28"/>
        </w:rPr>
        <w:t>提出质疑；</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（2）提出质疑的供应商应当是参与本项目采购活动的供应商。</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（3）潜在供应商已依法获取其可质疑的</w:t>
      </w:r>
      <w:r>
        <w:rPr>
          <w:rFonts w:hint="eastAsia" w:ascii="宋体" w:hAnsi="宋体" w:cs="宋体"/>
          <w:sz w:val="28"/>
          <w:szCs w:val="28"/>
          <w:lang w:val="en-US" w:eastAsia="zh-CN"/>
        </w:rPr>
        <w:t>磋商文件</w:t>
      </w:r>
      <w:r>
        <w:rPr>
          <w:rFonts w:hint="eastAsia" w:ascii="宋体" w:hAnsi="宋体" w:eastAsia="宋体" w:cs="宋体"/>
          <w:sz w:val="28"/>
          <w:szCs w:val="28"/>
        </w:rPr>
        <w:t>的，可以对该文件提出质疑。对采购文件提出质疑的，应当在获取采购文件（以供应商填写报名登记表的时间为准）起7个工作日内提出。</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（4）供应商提出质疑应当提交质疑函和必要的证明材料，质疑函应包括下列内容：</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① 供应商的姓名或者名称</w:t>
      </w:r>
      <w:r>
        <w:rPr>
          <w:rFonts w:hint="eastAsia" w:ascii="宋体" w:hAnsi="宋体" w:cs="宋体"/>
          <w:sz w:val="28"/>
          <w:szCs w:val="28"/>
          <w:lang w:eastAsia="zh-CN"/>
        </w:rPr>
        <w:t>、</w:t>
      </w:r>
      <w:r>
        <w:rPr>
          <w:rFonts w:hint="eastAsia" w:ascii="宋体" w:hAnsi="宋体" w:eastAsia="宋体" w:cs="宋体"/>
          <w:sz w:val="28"/>
          <w:szCs w:val="28"/>
        </w:rPr>
        <w:t>地址</w:t>
      </w:r>
      <w:r>
        <w:rPr>
          <w:rFonts w:hint="eastAsia" w:ascii="宋体" w:hAnsi="宋体" w:cs="宋体"/>
          <w:sz w:val="28"/>
          <w:szCs w:val="28"/>
          <w:lang w:eastAsia="zh-CN"/>
        </w:rPr>
        <w:t>、</w:t>
      </w:r>
      <w:r>
        <w:rPr>
          <w:rFonts w:hint="eastAsia" w:ascii="宋体" w:hAnsi="宋体" w:eastAsia="宋体" w:cs="宋体"/>
          <w:sz w:val="28"/>
          <w:szCs w:val="28"/>
        </w:rPr>
        <w:t>邮编</w:t>
      </w:r>
      <w:r>
        <w:rPr>
          <w:rFonts w:hint="eastAsia" w:ascii="宋体" w:hAnsi="宋体" w:cs="宋体"/>
          <w:sz w:val="28"/>
          <w:szCs w:val="28"/>
          <w:lang w:eastAsia="zh-CN"/>
        </w:rPr>
        <w:t>、</w:t>
      </w:r>
      <w:r>
        <w:rPr>
          <w:rFonts w:hint="eastAsia" w:ascii="宋体" w:hAnsi="宋体" w:eastAsia="宋体" w:cs="宋体"/>
          <w:sz w:val="28"/>
          <w:szCs w:val="28"/>
        </w:rPr>
        <w:t>联系人及联系电话；</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② 质疑项目的名称</w:t>
      </w:r>
      <w:r>
        <w:rPr>
          <w:rFonts w:hint="eastAsia" w:ascii="宋体" w:hAnsi="宋体" w:cs="宋体"/>
          <w:sz w:val="28"/>
          <w:szCs w:val="28"/>
          <w:lang w:eastAsia="zh-CN"/>
        </w:rPr>
        <w:t>、</w:t>
      </w:r>
      <w:r>
        <w:rPr>
          <w:rFonts w:hint="eastAsia" w:ascii="宋体" w:hAnsi="宋体" w:eastAsia="宋体" w:cs="宋体"/>
          <w:sz w:val="28"/>
          <w:szCs w:val="28"/>
        </w:rPr>
        <w:t>编号；</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③ 具体</w:t>
      </w:r>
      <w:r>
        <w:rPr>
          <w:rFonts w:hint="eastAsia" w:ascii="宋体" w:hAnsi="宋体" w:cs="宋体"/>
          <w:sz w:val="28"/>
          <w:szCs w:val="28"/>
          <w:lang w:eastAsia="zh-CN"/>
        </w:rPr>
        <w:t>、</w:t>
      </w:r>
      <w:r>
        <w:rPr>
          <w:rFonts w:hint="eastAsia" w:ascii="宋体" w:hAnsi="宋体" w:eastAsia="宋体" w:cs="宋体"/>
          <w:sz w:val="28"/>
          <w:szCs w:val="28"/>
        </w:rPr>
        <w:t>明确的质疑事项和与质疑事项相关的请求；</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④ 事实依据；</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⑤ 必要的法律依据；</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⑥ 提出质疑的日期。</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（5）供应商为自然人的，应当由本人签字；供应商为法人或者其他组织的，应当由法定代表人</w:t>
      </w:r>
      <w:r>
        <w:rPr>
          <w:rFonts w:hint="eastAsia" w:ascii="宋体" w:hAnsi="宋体" w:cs="宋体"/>
          <w:sz w:val="28"/>
          <w:szCs w:val="28"/>
          <w:lang w:eastAsia="zh-CN"/>
        </w:rPr>
        <w:t>、</w:t>
      </w:r>
      <w:r>
        <w:rPr>
          <w:rFonts w:hint="eastAsia" w:ascii="宋体" w:hAnsi="宋体" w:eastAsia="宋体" w:cs="宋体"/>
          <w:sz w:val="28"/>
          <w:szCs w:val="28"/>
        </w:rPr>
        <w:t>主要负责人，或者其授权代表签字或者盖章并加盖公章。</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（6）供应商可以委托代理人进行质疑和投诉。其授权委托书应当载明代理人的姓名或者名称</w:t>
      </w:r>
      <w:r>
        <w:rPr>
          <w:rFonts w:hint="eastAsia" w:ascii="宋体" w:hAnsi="宋体" w:cs="宋体"/>
          <w:sz w:val="28"/>
          <w:szCs w:val="28"/>
          <w:lang w:eastAsia="zh-CN"/>
        </w:rPr>
        <w:t>、</w:t>
      </w:r>
      <w:r>
        <w:rPr>
          <w:rFonts w:hint="eastAsia" w:ascii="宋体" w:hAnsi="宋体" w:eastAsia="宋体" w:cs="宋体"/>
          <w:sz w:val="28"/>
          <w:szCs w:val="28"/>
        </w:rPr>
        <w:t>代理事项</w:t>
      </w:r>
      <w:r>
        <w:rPr>
          <w:rFonts w:hint="eastAsia" w:ascii="宋体" w:hAnsi="宋体" w:cs="宋体"/>
          <w:sz w:val="28"/>
          <w:szCs w:val="28"/>
          <w:lang w:eastAsia="zh-CN"/>
        </w:rPr>
        <w:t>、</w:t>
      </w:r>
      <w:r>
        <w:rPr>
          <w:rFonts w:hint="eastAsia" w:ascii="宋体" w:hAnsi="宋体" w:eastAsia="宋体" w:cs="宋体"/>
          <w:sz w:val="28"/>
          <w:szCs w:val="28"/>
        </w:rPr>
        <w:t>具体权限</w:t>
      </w:r>
      <w:r>
        <w:rPr>
          <w:rFonts w:hint="eastAsia" w:ascii="宋体" w:hAnsi="宋体" w:cs="宋体"/>
          <w:sz w:val="28"/>
          <w:szCs w:val="28"/>
          <w:lang w:eastAsia="zh-CN"/>
        </w:rPr>
        <w:t>、</w:t>
      </w:r>
      <w:r>
        <w:rPr>
          <w:rFonts w:hint="eastAsia" w:ascii="宋体" w:hAnsi="宋体" w:eastAsia="宋体" w:cs="宋体"/>
          <w:sz w:val="28"/>
          <w:szCs w:val="28"/>
        </w:rPr>
        <w:t>期限和相关事项。供应商为自然人的，应当由本人签字；供应商为法人或者其他组织的，应当由法定代表人</w:t>
      </w:r>
      <w:r>
        <w:rPr>
          <w:rFonts w:hint="eastAsia" w:ascii="宋体" w:hAnsi="宋体" w:cs="宋体"/>
          <w:sz w:val="28"/>
          <w:szCs w:val="28"/>
          <w:lang w:eastAsia="zh-CN"/>
        </w:rPr>
        <w:t>、</w:t>
      </w:r>
      <w:r>
        <w:rPr>
          <w:rFonts w:hint="eastAsia" w:ascii="宋体" w:hAnsi="宋体" w:eastAsia="宋体" w:cs="宋体"/>
          <w:sz w:val="28"/>
          <w:szCs w:val="28"/>
        </w:rPr>
        <w:t>主要负责人签字或者盖章并加盖公章。</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eastAsia="zh-CN"/>
        </w:rPr>
        <w:t>采购单位</w:t>
      </w:r>
      <w:r>
        <w:rPr>
          <w:rFonts w:hint="eastAsia" w:ascii="宋体" w:hAnsi="宋体" w:eastAsia="宋体" w:cs="宋体"/>
          <w:sz w:val="28"/>
          <w:szCs w:val="28"/>
        </w:rPr>
        <w:t>负责供应商质疑答复。</w:t>
      </w:r>
      <w:r>
        <w:rPr>
          <w:rFonts w:hint="eastAsia" w:ascii="宋体" w:hAnsi="宋体" w:eastAsia="宋体" w:cs="宋体"/>
          <w:sz w:val="28"/>
          <w:szCs w:val="28"/>
          <w:lang w:eastAsia="zh-CN"/>
        </w:rPr>
        <w:t>采购单位</w:t>
      </w:r>
      <w:r>
        <w:rPr>
          <w:rFonts w:hint="eastAsia" w:ascii="宋体" w:hAnsi="宋体" w:eastAsia="宋体" w:cs="宋体"/>
          <w:sz w:val="28"/>
          <w:szCs w:val="28"/>
        </w:rPr>
        <w:t>委托</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采购的，</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在委托授权范围内作出答复。</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（8）接收质疑函的方式和联系方式：</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① 接收质疑函的方式：书面递交质疑函纸质版（当面递交）或PDF格式扫描件（发至电子邮箱）</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② 联系方式</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项目联系人：</w:t>
      </w:r>
      <w:r>
        <w:rPr>
          <w:rFonts w:hint="eastAsia" w:ascii="宋体" w:hAnsi="宋体" w:eastAsia="宋体" w:cs="宋体"/>
          <w:sz w:val="28"/>
          <w:szCs w:val="28"/>
          <w:lang w:eastAsia="zh-CN"/>
        </w:rPr>
        <w:t>高女士</w:t>
      </w:r>
    </w:p>
    <w:p>
      <w:pPr>
        <w:adjustRightInd w:val="0"/>
        <w:snapToGrid w:val="0"/>
        <w:spacing w:line="516" w:lineRule="exact"/>
        <w:ind w:firstLine="645"/>
        <w:rPr>
          <w:rFonts w:hint="eastAsia" w:ascii="宋体" w:hAnsi="宋体" w:eastAsia="宋体" w:cs="宋体"/>
          <w:sz w:val="28"/>
          <w:szCs w:val="28"/>
          <w:lang w:val="en-US" w:eastAsia="zh-CN"/>
        </w:rPr>
      </w:pPr>
      <w:r>
        <w:rPr>
          <w:rFonts w:hint="eastAsia" w:ascii="宋体" w:hAnsi="宋体" w:eastAsia="宋体" w:cs="宋体"/>
          <w:sz w:val="28"/>
          <w:szCs w:val="28"/>
        </w:rPr>
        <w:t>联系电话：18209159775</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邮    箱：</w:t>
      </w:r>
      <w:r>
        <w:rPr>
          <w:rFonts w:hint="eastAsia" w:ascii="宋体" w:hAnsi="宋体" w:eastAsia="宋体" w:cs="宋体"/>
          <w:sz w:val="28"/>
          <w:szCs w:val="28"/>
          <w:lang w:val="en-US" w:eastAsia="zh-CN"/>
        </w:rPr>
        <w:t>525674235</w:t>
      </w:r>
      <w:r>
        <w:rPr>
          <w:rFonts w:hint="eastAsia" w:ascii="宋体" w:hAnsi="宋体" w:eastAsia="宋体" w:cs="宋体"/>
          <w:sz w:val="28"/>
          <w:szCs w:val="28"/>
        </w:rPr>
        <w:t>@qq.com</w:t>
      </w:r>
    </w:p>
    <w:p>
      <w:pPr>
        <w:adjustRightInd w:val="0"/>
        <w:snapToGrid w:val="0"/>
        <w:spacing w:line="516" w:lineRule="exact"/>
        <w:ind w:firstLine="645"/>
        <w:rPr>
          <w:rFonts w:hint="eastAsia" w:ascii="宋体" w:hAnsi="宋体" w:eastAsia="宋体" w:cs="宋体"/>
          <w:sz w:val="28"/>
          <w:szCs w:val="28"/>
        </w:rPr>
      </w:pPr>
      <w:r>
        <w:rPr>
          <w:rFonts w:hint="eastAsia" w:ascii="宋体" w:hAnsi="宋体" w:cs="宋体"/>
          <w:sz w:val="30"/>
          <w:szCs w:val="30"/>
          <w:lang w:val="en-US" w:eastAsia="zh-CN"/>
        </w:rPr>
        <w:t>24</w:t>
      </w:r>
      <w:r>
        <w:rPr>
          <w:rFonts w:hint="eastAsia" w:ascii="宋体" w:hAnsi="宋体" w:cs="宋体"/>
          <w:sz w:val="28"/>
          <w:szCs w:val="28"/>
          <w:lang w:val="en-US" w:eastAsia="zh-CN"/>
        </w:rPr>
        <w:t>.2</w:t>
      </w:r>
      <w:r>
        <w:rPr>
          <w:rFonts w:hint="eastAsia" w:ascii="宋体" w:hAnsi="宋体" w:eastAsia="宋体" w:cs="宋体"/>
          <w:sz w:val="28"/>
          <w:szCs w:val="28"/>
        </w:rPr>
        <w:t xml:space="preserve"> 投诉</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（1）质疑供应商对</w:t>
      </w:r>
      <w:r>
        <w:rPr>
          <w:rFonts w:hint="eastAsia" w:ascii="宋体" w:hAnsi="宋体" w:eastAsia="宋体" w:cs="宋体"/>
          <w:sz w:val="28"/>
          <w:szCs w:val="28"/>
          <w:lang w:eastAsia="zh-CN"/>
        </w:rPr>
        <w:t>采购单位</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的答复不满意，或者</w:t>
      </w:r>
      <w:r>
        <w:rPr>
          <w:rFonts w:hint="eastAsia" w:ascii="宋体" w:hAnsi="宋体" w:eastAsia="宋体" w:cs="宋体"/>
          <w:sz w:val="28"/>
          <w:szCs w:val="28"/>
          <w:lang w:eastAsia="zh-CN"/>
        </w:rPr>
        <w:t>采购单位</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未在规定时间内作出答复的，可以在答复期满后15个工作日内向同级财政部门提起投诉。</w:t>
      </w:r>
    </w:p>
    <w:p>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（2）投诉人投诉时,应当提交投诉书和必要的证明材料，并按照被投诉</w:t>
      </w:r>
      <w:r>
        <w:rPr>
          <w:rFonts w:hint="eastAsia" w:ascii="宋体" w:hAnsi="宋体" w:eastAsia="宋体" w:cs="宋体"/>
          <w:sz w:val="28"/>
          <w:szCs w:val="28"/>
          <w:lang w:eastAsia="zh-CN"/>
        </w:rPr>
        <w:t>采购单位</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（以下简称被投诉人）和与投诉事项有关的供应商数量提供投诉书的副本。投诉书应当包括下列内容：</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① 投诉人和被投诉人的姓名或者名称</w:t>
      </w:r>
      <w:r>
        <w:rPr>
          <w:rFonts w:hint="eastAsia" w:ascii="宋体" w:hAnsi="宋体" w:cs="宋体"/>
          <w:sz w:val="28"/>
          <w:szCs w:val="28"/>
          <w:lang w:eastAsia="zh-CN"/>
        </w:rPr>
        <w:t>、</w:t>
      </w:r>
      <w:r>
        <w:rPr>
          <w:rFonts w:hint="eastAsia" w:ascii="宋体" w:hAnsi="宋体" w:eastAsia="宋体" w:cs="宋体"/>
          <w:sz w:val="28"/>
          <w:szCs w:val="28"/>
        </w:rPr>
        <w:t>通讯地址</w:t>
      </w:r>
      <w:r>
        <w:rPr>
          <w:rFonts w:hint="eastAsia" w:ascii="宋体" w:hAnsi="宋体" w:cs="宋体"/>
          <w:sz w:val="28"/>
          <w:szCs w:val="28"/>
          <w:lang w:eastAsia="zh-CN"/>
        </w:rPr>
        <w:t>、</w:t>
      </w:r>
      <w:r>
        <w:rPr>
          <w:rFonts w:hint="eastAsia" w:ascii="宋体" w:hAnsi="宋体" w:eastAsia="宋体" w:cs="宋体"/>
          <w:sz w:val="28"/>
          <w:szCs w:val="28"/>
        </w:rPr>
        <w:t>邮编</w:t>
      </w:r>
      <w:r>
        <w:rPr>
          <w:rFonts w:hint="eastAsia" w:ascii="宋体" w:hAnsi="宋体" w:cs="宋体"/>
          <w:sz w:val="28"/>
          <w:szCs w:val="28"/>
          <w:lang w:eastAsia="zh-CN"/>
        </w:rPr>
        <w:t>、</w:t>
      </w:r>
      <w:r>
        <w:rPr>
          <w:rFonts w:hint="eastAsia" w:ascii="宋体" w:hAnsi="宋体" w:eastAsia="宋体" w:cs="宋体"/>
          <w:sz w:val="28"/>
          <w:szCs w:val="28"/>
        </w:rPr>
        <w:t>联系人及联系电话；</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② 质疑和质疑答复情况说明及相关证明材料；</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③ 具体</w:t>
      </w:r>
      <w:r>
        <w:rPr>
          <w:rFonts w:hint="eastAsia" w:ascii="宋体" w:hAnsi="宋体" w:cs="宋体"/>
          <w:sz w:val="28"/>
          <w:szCs w:val="28"/>
          <w:lang w:eastAsia="zh-CN"/>
        </w:rPr>
        <w:t>、</w:t>
      </w:r>
      <w:r>
        <w:rPr>
          <w:rFonts w:hint="eastAsia" w:ascii="宋体" w:hAnsi="宋体" w:eastAsia="宋体" w:cs="宋体"/>
          <w:sz w:val="28"/>
          <w:szCs w:val="28"/>
        </w:rPr>
        <w:t>明确的投诉事项和与投诉事项相关的投诉请求；</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④ 事实依据；</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⑤ 法律依据；</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⑥ 提起投诉的日期。</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（3）投诉人为自然人的，应当由本人签字；投诉人为法人或者其他组织的，应当由法定代表人</w:t>
      </w:r>
      <w:r>
        <w:rPr>
          <w:rFonts w:hint="eastAsia" w:ascii="宋体" w:hAnsi="宋体" w:cs="宋体"/>
          <w:sz w:val="28"/>
          <w:szCs w:val="28"/>
          <w:lang w:eastAsia="zh-CN"/>
        </w:rPr>
        <w:t>、</w:t>
      </w:r>
      <w:r>
        <w:rPr>
          <w:rFonts w:hint="eastAsia" w:ascii="宋体" w:hAnsi="宋体" w:eastAsia="宋体" w:cs="宋体"/>
          <w:sz w:val="28"/>
          <w:szCs w:val="28"/>
        </w:rPr>
        <w:t>主要负责人，或者其授权代表签字或者盖章，并加盖公章。</w:t>
      </w:r>
    </w:p>
    <w:p>
      <w:pPr>
        <w:keepNext w:val="0"/>
        <w:keepLines w:val="0"/>
        <w:pageBreakBefore w:val="0"/>
        <w:widowControl w:val="0"/>
        <w:kinsoku/>
        <w:wordWrap/>
        <w:overflowPunct/>
        <w:topLinePunct w:val="0"/>
        <w:autoSpaceDE/>
        <w:autoSpaceDN/>
        <w:bidi w:val="0"/>
        <w:adjustRightInd w:val="0"/>
        <w:snapToGrid w:val="0"/>
        <w:spacing w:line="400" w:lineRule="exact"/>
        <w:ind w:firstLine="646"/>
        <w:textAlignment w:val="auto"/>
        <w:rPr>
          <w:rFonts w:hint="eastAsia" w:ascii="宋体" w:hAnsi="宋体" w:eastAsia="宋体" w:cs="宋体"/>
          <w:sz w:val="28"/>
          <w:szCs w:val="28"/>
        </w:rPr>
      </w:pPr>
      <w:r>
        <w:rPr>
          <w:rFonts w:hint="eastAsia" w:ascii="宋体" w:hAnsi="宋体" w:eastAsia="宋体" w:cs="宋体"/>
          <w:sz w:val="28"/>
          <w:szCs w:val="28"/>
        </w:rPr>
        <w:t>（4）投诉人提起投诉应当符合下列条件：</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① 提起投诉前已依法进行质疑；</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② 投诉书内容符合《政府采购质疑和投诉办法》（财政部令第94号令）的规定；</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③ 在投诉有效期限内提起投诉；</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④ 同一投诉事项未经财政部门投诉处理；</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⑤ 财政部规定的其他条件。</w:t>
      </w:r>
    </w:p>
    <w:p>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（5）供应商投诉的事项不得超出已质疑事项的范围，但基于质疑答复内容提出的投诉事项除外。</w:t>
      </w:r>
    </w:p>
    <w:p>
      <w:pPr>
        <w:adjustRightInd w:val="0"/>
        <w:snapToGrid w:val="0"/>
        <w:spacing w:before="156" w:beforeLines="50" w:after="156" w:afterLines="50" w:line="440" w:lineRule="exact"/>
        <w:jc w:val="center"/>
        <w:outlineLvl w:val="1"/>
        <w:rPr>
          <w:rFonts w:hint="eastAsia" w:ascii="宋体" w:hAnsi="宋体" w:eastAsia="宋体" w:cs="宋体"/>
          <w:b/>
          <w:color w:val="000000"/>
          <w:sz w:val="36"/>
          <w:szCs w:val="36"/>
          <w:lang w:eastAsia="zh-CN"/>
        </w:rPr>
      </w:pPr>
    </w:p>
    <w:p>
      <w:pPr>
        <w:adjustRightInd w:val="0"/>
        <w:snapToGrid w:val="0"/>
        <w:spacing w:before="156" w:beforeLines="50" w:after="156" w:afterLines="50" w:line="440" w:lineRule="exact"/>
        <w:jc w:val="center"/>
        <w:outlineLvl w:val="1"/>
        <w:rPr>
          <w:rFonts w:hint="eastAsia" w:ascii="宋体" w:hAnsi="宋体" w:eastAsia="宋体" w:cs="宋体"/>
          <w:b/>
          <w:color w:val="000000"/>
          <w:sz w:val="36"/>
          <w:szCs w:val="36"/>
          <w:lang w:eastAsia="zh-CN"/>
        </w:rPr>
      </w:pPr>
    </w:p>
    <w:p>
      <w:pPr>
        <w:adjustRightInd w:val="0"/>
        <w:snapToGrid w:val="0"/>
        <w:spacing w:before="156" w:beforeLines="50" w:after="156" w:afterLines="50" w:line="440" w:lineRule="exact"/>
        <w:jc w:val="center"/>
        <w:outlineLvl w:val="1"/>
        <w:rPr>
          <w:rFonts w:hint="eastAsia" w:ascii="宋体" w:hAnsi="宋体" w:eastAsia="宋体" w:cs="宋体"/>
          <w:b/>
          <w:color w:val="000000"/>
          <w:sz w:val="36"/>
          <w:szCs w:val="36"/>
          <w:lang w:eastAsia="zh-CN"/>
        </w:rPr>
      </w:pPr>
    </w:p>
    <w:p>
      <w:pPr>
        <w:adjustRightInd w:val="0"/>
        <w:snapToGrid w:val="0"/>
        <w:spacing w:before="156" w:beforeLines="50" w:after="156" w:afterLines="50" w:line="440" w:lineRule="exact"/>
        <w:jc w:val="center"/>
        <w:outlineLvl w:val="1"/>
        <w:rPr>
          <w:rFonts w:hint="eastAsia" w:ascii="宋体" w:hAnsi="宋体" w:eastAsia="宋体" w:cs="宋体"/>
          <w:b/>
          <w:color w:val="000000"/>
          <w:sz w:val="36"/>
          <w:szCs w:val="36"/>
          <w:lang w:eastAsia="zh-CN"/>
        </w:rPr>
      </w:pPr>
      <w:r>
        <w:rPr>
          <w:rFonts w:hint="eastAsia" w:ascii="宋体" w:hAnsi="宋体" w:eastAsia="宋体" w:cs="宋体"/>
          <w:b/>
          <w:color w:val="000000"/>
          <w:sz w:val="36"/>
          <w:szCs w:val="36"/>
          <w:lang w:eastAsia="zh-CN"/>
        </w:rPr>
        <w:t>第三章</w:t>
      </w:r>
      <w:r>
        <w:rPr>
          <w:rFonts w:hint="eastAsia" w:ascii="宋体" w:hAnsi="宋体" w:cs="宋体"/>
          <w:b/>
          <w:color w:val="000000"/>
          <w:sz w:val="36"/>
          <w:szCs w:val="36"/>
          <w:lang w:val="en-US" w:eastAsia="zh-CN"/>
        </w:rPr>
        <w:t xml:space="preserve"> 磋商内容及要求</w:t>
      </w:r>
    </w:p>
    <w:p>
      <w:pPr>
        <w:numPr>
          <w:ilvl w:val="0"/>
          <w:numId w:val="0"/>
        </w:numPr>
        <w:adjustRightInd w:val="0"/>
        <w:snapToGrid w:val="0"/>
        <w:spacing w:line="440" w:lineRule="exact"/>
        <w:ind w:firstLine="562" w:firstLineChars="200"/>
      </w:pPr>
      <w:r>
        <w:rPr>
          <w:rFonts w:hint="eastAsia" w:ascii="宋体" w:hAnsi="宋体" w:eastAsia="宋体" w:cs="宋体"/>
          <w:b/>
          <w:sz w:val="28"/>
          <w:szCs w:val="28"/>
        </w:rPr>
        <w:br w:type="page"/>
      </w:r>
      <w:bookmarkEnd w:id="84"/>
      <w:bookmarkEnd w:id="85"/>
      <w:bookmarkEnd w:id="86"/>
      <w:bookmarkEnd w:id="87"/>
      <w:bookmarkEnd w:id="88"/>
      <w:bookmarkEnd w:id="89"/>
      <w:r>
        <w:drawing>
          <wp:anchor distT="0" distB="0" distL="0" distR="0" simplePos="0" relativeHeight="251661312" behindDoc="1" locked="0" layoutInCell="1" allowOverlap="1">
            <wp:simplePos x="0" y="0"/>
            <wp:positionH relativeFrom="column">
              <wp:posOffset>-460375</wp:posOffset>
            </wp:positionH>
            <wp:positionV relativeFrom="paragraph">
              <wp:posOffset>556895</wp:posOffset>
            </wp:positionV>
            <wp:extent cx="5955665" cy="7788275"/>
            <wp:effectExtent l="0" t="0" r="6985" b="0"/>
            <wp:wrapTight wrapText="bothSides">
              <wp:wrapPolygon>
                <wp:start x="0" y="0"/>
                <wp:lineTo x="0" y="21556"/>
                <wp:lineTo x="21556" y="21556"/>
                <wp:lineTo x="21556" y="0"/>
                <wp:lineTo x="0" y="0"/>
              </wp:wrapPolygon>
            </wp:wrapTight>
            <wp:docPr id="4" name="IM 1"/>
            <wp:cNvGraphicFramePr/>
            <a:graphic xmlns:a="http://schemas.openxmlformats.org/drawingml/2006/main">
              <a:graphicData uri="http://schemas.openxmlformats.org/drawingml/2006/picture">
                <pic:pic xmlns:pic="http://schemas.openxmlformats.org/drawingml/2006/picture">
                  <pic:nvPicPr>
                    <pic:cNvPr id="4" name="IM 1"/>
                    <pic:cNvPicPr/>
                  </pic:nvPicPr>
                  <pic:blipFill>
                    <a:blip r:embed="rId18"/>
                    <a:srcRect l="6631" t="8861" r="6990" b="13358"/>
                    <a:stretch>
                      <a:fillRect/>
                    </a:stretch>
                  </pic:blipFill>
                  <pic:spPr>
                    <a:xfrm>
                      <a:off x="0" y="0"/>
                      <a:ext cx="5955665" cy="7788275"/>
                    </a:xfrm>
                    <a:prstGeom prst="rect">
                      <a:avLst/>
                    </a:prstGeom>
                    <a:noFill/>
                    <a:ln>
                      <a:noFill/>
                    </a:ln>
                  </pic:spPr>
                </pic:pic>
              </a:graphicData>
            </a:graphic>
          </wp:anchor>
        </w:drawing>
      </w:r>
    </w:p>
    <w:p>
      <w:pPr>
        <w:spacing w:before="114" w:line="225" w:lineRule="auto"/>
        <w:ind w:left="3268"/>
        <w:outlineLvl w:val="0"/>
        <w:rPr>
          <w:rFonts w:ascii="宋体" w:hAnsi="宋体" w:eastAsia="宋体" w:cs="宋体"/>
          <w:b/>
          <w:bCs/>
          <w:sz w:val="36"/>
          <w:szCs w:val="36"/>
        </w:rPr>
      </w:pPr>
      <w:r>
        <w:rPr>
          <w:rFonts w:ascii="宋体" w:hAnsi="宋体" w:eastAsia="宋体" w:cs="宋体"/>
          <w:b/>
          <w:bCs/>
          <w:spacing w:val="10"/>
          <w:sz w:val="28"/>
          <w:szCs w:val="28"/>
        </w:rPr>
        <w:t>清</w:t>
      </w:r>
      <w:r>
        <w:rPr>
          <w:rFonts w:ascii="宋体" w:hAnsi="宋体" w:eastAsia="宋体" w:cs="宋体"/>
          <w:b/>
          <w:bCs/>
          <w:spacing w:val="7"/>
          <w:sz w:val="28"/>
          <w:szCs w:val="28"/>
        </w:rPr>
        <w:t>单编制说明</w:t>
      </w:r>
    </w:p>
    <w:p>
      <w:pPr>
        <w:keepNext w:val="0"/>
        <w:keepLines w:val="0"/>
        <w:pageBreakBefore w:val="0"/>
        <w:widowControl w:val="0"/>
        <w:kinsoku/>
        <w:wordWrap/>
        <w:overflowPunct/>
        <w:topLinePunct w:val="0"/>
        <w:autoSpaceDE/>
        <w:autoSpaceDN/>
        <w:bidi w:val="0"/>
        <w:adjustRightInd/>
        <w:snapToGrid/>
        <w:spacing w:before="224" w:line="440" w:lineRule="exact"/>
        <w:ind w:left="5"/>
        <w:textAlignment w:val="auto"/>
        <w:rPr>
          <w:rFonts w:hint="eastAsia" w:ascii="宋体" w:hAnsi="宋体" w:eastAsia="宋体" w:cs="宋体"/>
          <w:sz w:val="28"/>
          <w:szCs w:val="28"/>
        </w:rPr>
      </w:pPr>
      <w:r>
        <w:rPr>
          <w:rFonts w:hint="eastAsia" w:ascii="宋体" w:hAnsi="宋体" w:eastAsia="宋体" w:cs="宋体"/>
          <w:spacing w:val="10"/>
          <w:position w:val="2"/>
          <w:sz w:val="28"/>
          <w:szCs w:val="28"/>
        </w:rPr>
        <w:t>一</w:t>
      </w:r>
      <w:r>
        <w:rPr>
          <w:rFonts w:hint="eastAsia" w:ascii="宋体" w:hAnsi="宋体" w:cs="宋体"/>
          <w:spacing w:val="6"/>
          <w:position w:val="2"/>
          <w:sz w:val="28"/>
          <w:szCs w:val="28"/>
          <w:lang w:eastAsia="zh-CN"/>
        </w:rPr>
        <w:t>.</w:t>
      </w:r>
      <w:r>
        <w:rPr>
          <w:rFonts w:hint="eastAsia" w:ascii="宋体" w:hAnsi="宋体" w:eastAsia="宋体" w:cs="宋体"/>
          <w:spacing w:val="6"/>
          <w:position w:val="2"/>
          <w:sz w:val="28"/>
          <w:szCs w:val="28"/>
        </w:rPr>
        <w:t>工程概况：</w:t>
      </w:r>
    </w:p>
    <w:p>
      <w:pPr>
        <w:keepNext w:val="0"/>
        <w:keepLines w:val="0"/>
        <w:pageBreakBefore w:val="0"/>
        <w:widowControl w:val="0"/>
        <w:kinsoku/>
        <w:wordWrap/>
        <w:overflowPunct/>
        <w:topLinePunct w:val="0"/>
        <w:autoSpaceDE/>
        <w:autoSpaceDN/>
        <w:bidi w:val="0"/>
        <w:adjustRightInd/>
        <w:snapToGrid/>
        <w:spacing w:before="106" w:line="360" w:lineRule="auto"/>
        <w:ind w:left="213" w:right="25" w:firstLine="480"/>
        <w:textAlignment w:val="auto"/>
        <w:rPr>
          <w:rFonts w:hint="eastAsia" w:ascii="宋体" w:hAnsi="宋体" w:eastAsia="宋体" w:cs="宋体"/>
          <w:spacing w:val="10"/>
          <w:sz w:val="28"/>
          <w:szCs w:val="28"/>
        </w:rPr>
      </w:pPr>
      <w:r>
        <w:rPr>
          <w:rFonts w:hint="eastAsia" w:ascii="宋体" w:hAnsi="宋体" w:eastAsia="宋体" w:cs="宋体"/>
          <w:spacing w:val="10"/>
          <w:sz w:val="28"/>
          <w:szCs w:val="28"/>
        </w:rPr>
        <w:t>岚皋县大道河镇白果坪村道路硬化建设项目，本工程路线起点位于大道河白果坪村窑坪口，终点位于大道河镇白果坪村毛家垭子。路线全长2.568km</w:t>
      </w:r>
      <w:r>
        <w:rPr>
          <w:rFonts w:hint="eastAsia" w:ascii="宋体" w:hAnsi="宋体" w:eastAsia="宋体" w:cs="宋体"/>
          <w:spacing w:val="10"/>
          <w:sz w:val="28"/>
          <w:szCs w:val="28"/>
          <w:lang w:eastAsia="zh-CN"/>
        </w:rPr>
        <w:t>，</w:t>
      </w:r>
      <w:r>
        <w:rPr>
          <w:rFonts w:hint="eastAsia" w:ascii="宋体" w:hAnsi="宋体" w:eastAsia="宋体" w:cs="宋体"/>
          <w:spacing w:val="10"/>
          <w:sz w:val="28"/>
          <w:szCs w:val="28"/>
        </w:rPr>
        <w:t>工程采用四级公路技术标准，设计时速 15km/h，路面结构采用水泥混凝土路面。</w:t>
      </w:r>
    </w:p>
    <w:p>
      <w:pPr>
        <w:keepNext w:val="0"/>
        <w:keepLines w:val="0"/>
        <w:pageBreakBefore w:val="0"/>
        <w:widowControl w:val="0"/>
        <w:kinsoku/>
        <w:wordWrap/>
        <w:overflowPunct/>
        <w:topLinePunct w:val="0"/>
        <w:autoSpaceDE/>
        <w:autoSpaceDN/>
        <w:bidi w:val="0"/>
        <w:adjustRightInd/>
        <w:snapToGrid/>
        <w:spacing w:before="106" w:line="360" w:lineRule="auto"/>
        <w:ind w:right="25"/>
        <w:textAlignment w:val="auto"/>
        <w:rPr>
          <w:rFonts w:hint="eastAsia" w:ascii="宋体" w:hAnsi="宋体" w:eastAsia="宋体" w:cs="宋体"/>
          <w:spacing w:val="10"/>
          <w:sz w:val="28"/>
          <w:szCs w:val="28"/>
        </w:rPr>
      </w:pPr>
      <w:r>
        <w:rPr>
          <w:rFonts w:hint="eastAsia" w:ascii="宋体" w:hAnsi="宋体" w:eastAsia="宋体" w:cs="宋体"/>
          <w:spacing w:val="10"/>
          <w:sz w:val="28"/>
          <w:szCs w:val="28"/>
          <w:lang w:eastAsia="zh-CN"/>
        </w:rPr>
        <w:t>二</w:t>
      </w:r>
      <w:r>
        <w:rPr>
          <w:rFonts w:hint="eastAsia" w:ascii="宋体" w:hAnsi="宋体" w:cs="宋体"/>
          <w:spacing w:val="10"/>
          <w:sz w:val="28"/>
          <w:szCs w:val="28"/>
          <w:lang w:eastAsia="zh-CN"/>
        </w:rPr>
        <w:t>.</w:t>
      </w:r>
      <w:r>
        <w:rPr>
          <w:rFonts w:hint="eastAsia" w:ascii="宋体" w:hAnsi="宋体" w:eastAsia="宋体" w:cs="宋体"/>
          <w:spacing w:val="10"/>
          <w:sz w:val="28"/>
          <w:szCs w:val="28"/>
        </w:rPr>
        <w:t xml:space="preserve">工程量清单编制依据：                          </w:t>
      </w:r>
    </w:p>
    <w:p>
      <w:pPr>
        <w:keepNext w:val="0"/>
        <w:keepLines w:val="0"/>
        <w:pageBreakBefore w:val="0"/>
        <w:widowControl w:val="0"/>
        <w:kinsoku/>
        <w:wordWrap/>
        <w:overflowPunct/>
        <w:topLinePunct w:val="0"/>
        <w:autoSpaceDE/>
        <w:autoSpaceDN/>
        <w:bidi w:val="0"/>
        <w:adjustRightInd/>
        <w:snapToGrid/>
        <w:spacing w:before="106" w:line="360" w:lineRule="auto"/>
        <w:ind w:left="213" w:right="25" w:firstLine="480"/>
        <w:textAlignment w:val="auto"/>
        <w:rPr>
          <w:rFonts w:hint="eastAsia" w:ascii="宋体" w:hAnsi="宋体" w:eastAsia="宋体" w:cs="宋体"/>
          <w:spacing w:val="10"/>
          <w:sz w:val="28"/>
          <w:szCs w:val="28"/>
        </w:rPr>
      </w:pPr>
      <w:r>
        <w:rPr>
          <w:rFonts w:hint="eastAsia" w:ascii="宋体" w:hAnsi="宋体" w:eastAsia="宋体" w:cs="宋体"/>
          <w:spacing w:val="10"/>
          <w:sz w:val="28"/>
          <w:szCs w:val="28"/>
          <w:lang w:val="en-US" w:eastAsia="zh-CN"/>
        </w:rPr>
        <w:t>1.</w:t>
      </w:r>
      <w:r>
        <w:rPr>
          <w:rFonts w:hint="eastAsia" w:ascii="宋体" w:hAnsi="宋体" w:eastAsia="宋体" w:cs="宋体"/>
          <w:spacing w:val="10"/>
          <w:sz w:val="28"/>
          <w:szCs w:val="28"/>
        </w:rPr>
        <w:t>岚皋县大道河镇白果坪村道路硬化建设项目施工图纸。</w:t>
      </w:r>
    </w:p>
    <w:p>
      <w:pPr>
        <w:keepNext w:val="0"/>
        <w:keepLines w:val="0"/>
        <w:pageBreakBefore w:val="0"/>
        <w:widowControl w:val="0"/>
        <w:kinsoku/>
        <w:wordWrap/>
        <w:overflowPunct/>
        <w:topLinePunct w:val="0"/>
        <w:autoSpaceDE/>
        <w:autoSpaceDN/>
        <w:bidi w:val="0"/>
        <w:adjustRightInd/>
        <w:snapToGrid/>
        <w:spacing w:before="106" w:line="360" w:lineRule="auto"/>
        <w:ind w:left="213" w:right="25" w:firstLine="480"/>
        <w:textAlignment w:val="auto"/>
        <w:rPr>
          <w:rFonts w:hint="eastAsia" w:ascii="宋体" w:hAnsi="宋体" w:eastAsia="宋体" w:cs="宋体"/>
          <w:spacing w:val="10"/>
          <w:sz w:val="28"/>
          <w:szCs w:val="28"/>
        </w:rPr>
      </w:pPr>
      <w:r>
        <w:rPr>
          <w:rFonts w:hint="eastAsia" w:ascii="宋体" w:hAnsi="宋体" w:eastAsia="宋体" w:cs="宋体"/>
          <w:spacing w:val="10"/>
          <w:sz w:val="28"/>
          <w:szCs w:val="28"/>
        </w:rPr>
        <w:t>2.建筑工程有关的标准，规范，图集，技术资料等。</w:t>
      </w:r>
    </w:p>
    <w:p>
      <w:pPr>
        <w:keepNext w:val="0"/>
        <w:keepLines w:val="0"/>
        <w:pageBreakBefore w:val="0"/>
        <w:widowControl w:val="0"/>
        <w:kinsoku/>
        <w:wordWrap/>
        <w:overflowPunct/>
        <w:topLinePunct w:val="0"/>
        <w:autoSpaceDE/>
        <w:autoSpaceDN/>
        <w:bidi w:val="0"/>
        <w:adjustRightInd/>
        <w:snapToGrid/>
        <w:spacing w:before="106" w:line="360" w:lineRule="auto"/>
        <w:ind w:left="213" w:right="25" w:firstLine="480"/>
        <w:textAlignment w:val="auto"/>
        <w:rPr>
          <w:rFonts w:hint="eastAsia" w:ascii="宋体" w:hAnsi="宋体" w:eastAsia="宋体" w:cs="宋体"/>
          <w:spacing w:val="10"/>
          <w:sz w:val="28"/>
          <w:szCs w:val="28"/>
        </w:rPr>
      </w:pPr>
      <w:r>
        <w:rPr>
          <w:rFonts w:hint="eastAsia" w:ascii="宋体" w:hAnsi="宋体" w:eastAsia="宋体" w:cs="宋体"/>
          <w:spacing w:val="10"/>
          <w:sz w:val="28"/>
          <w:szCs w:val="28"/>
        </w:rPr>
        <w:t>3.执行《公路工程建设项目概预算编制办法》(JTG3830-2018)文件，《公路预算定额》  ( JTG/T3832-2018 ) ，《 公 路 工 程 机 械 台 班 费 用 定 额 》 (JTG/T3833-2018)。</w:t>
      </w:r>
    </w:p>
    <w:p>
      <w:pPr>
        <w:keepNext w:val="0"/>
        <w:keepLines w:val="0"/>
        <w:pageBreakBefore w:val="0"/>
        <w:widowControl w:val="0"/>
        <w:kinsoku/>
        <w:wordWrap/>
        <w:overflowPunct/>
        <w:topLinePunct w:val="0"/>
        <w:autoSpaceDE/>
        <w:autoSpaceDN/>
        <w:bidi w:val="0"/>
        <w:adjustRightInd/>
        <w:snapToGrid/>
        <w:spacing w:before="106" w:line="360" w:lineRule="auto"/>
        <w:ind w:left="213" w:right="25" w:firstLine="480"/>
        <w:textAlignment w:val="auto"/>
        <w:rPr>
          <w:rFonts w:hint="eastAsia" w:ascii="宋体" w:hAnsi="宋体" w:eastAsia="宋体" w:cs="宋体"/>
          <w:spacing w:val="10"/>
          <w:sz w:val="28"/>
          <w:szCs w:val="28"/>
        </w:rPr>
      </w:pPr>
      <w:r>
        <w:rPr>
          <w:rFonts w:hint="eastAsia" w:ascii="宋体" w:hAnsi="宋体" w:eastAsia="宋体" w:cs="宋体"/>
          <w:spacing w:val="10"/>
          <w:sz w:val="28"/>
          <w:szCs w:val="28"/>
        </w:rPr>
        <w:t>4.《安康工程造价管理信息》2022年第02期价格及当地市场询价。</w:t>
      </w:r>
    </w:p>
    <w:p>
      <w:pPr>
        <w:keepNext w:val="0"/>
        <w:keepLines w:val="0"/>
        <w:pageBreakBefore w:val="0"/>
        <w:widowControl w:val="0"/>
        <w:kinsoku/>
        <w:wordWrap/>
        <w:overflowPunct/>
        <w:topLinePunct w:val="0"/>
        <w:autoSpaceDE/>
        <w:autoSpaceDN/>
        <w:bidi w:val="0"/>
        <w:adjustRightInd/>
        <w:snapToGrid/>
        <w:spacing w:before="106" w:line="360" w:lineRule="auto"/>
        <w:ind w:left="213" w:right="25" w:firstLine="480"/>
        <w:textAlignment w:val="auto"/>
        <w:rPr>
          <w:rFonts w:hint="eastAsia" w:ascii="宋体" w:hAnsi="宋体" w:eastAsia="宋体" w:cs="宋体"/>
          <w:spacing w:val="10"/>
          <w:sz w:val="28"/>
          <w:szCs w:val="28"/>
        </w:rPr>
      </w:pPr>
      <w:r>
        <w:rPr>
          <w:rFonts w:hint="eastAsia" w:ascii="宋体" w:hAnsi="宋体" w:eastAsia="宋体" w:cs="宋体"/>
          <w:spacing w:val="10"/>
          <w:sz w:val="28"/>
          <w:szCs w:val="28"/>
        </w:rPr>
        <w:t>5.税金执行交通运输部公告2019年第26号关于调整《公路工程建设项目投资估算编制办法》(JTG3820-2018) 和《公路工程建设项目概预算编制办法》 (JTG3830-2018) 中“税金”有关规定标准。</w:t>
      </w:r>
    </w:p>
    <w:p>
      <w:pPr>
        <w:keepNext w:val="0"/>
        <w:keepLines w:val="0"/>
        <w:pageBreakBefore w:val="0"/>
        <w:widowControl w:val="0"/>
        <w:kinsoku/>
        <w:wordWrap/>
        <w:overflowPunct/>
        <w:topLinePunct w:val="0"/>
        <w:autoSpaceDE/>
        <w:autoSpaceDN/>
        <w:bidi w:val="0"/>
        <w:adjustRightInd/>
        <w:snapToGrid/>
        <w:spacing w:before="106" w:line="360" w:lineRule="auto"/>
        <w:ind w:right="25"/>
        <w:textAlignment w:val="auto"/>
        <w:rPr>
          <w:rFonts w:hint="eastAsia" w:ascii="宋体" w:hAnsi="宋体" w:eastAsia="宋体" w:cs="宋体"/>
          <w:spacing w:val="10"/>
          <w:sz w:val="28"/>
          <w:szCs w:val="28"/>
        </w:rPr>
      </w:pPr>
      <w:r>
        <w:rPr>
          <w:rFonts w:hint="eastAsia" w:ascii="宋体" w:hAnsi="宋体" w:eastAsia="宋体" w:cs="宋体"/>
          <w:spacing w:val="10"/>
          <w:sz w:val="28"/>
          <w:szCs w:val="28"/>
        </w:rPr>
        <w:t>三</w:t>
      </w:r>
      <w:r>
        <w:rPr>
          <w:rFonts w:hint="eastAsia" w:ascii="宋体" w:hAnsi="宋体" w:cs="宋体"/>
          <w:spacing w:val="10"/>
          <w:sz w:val="28"/>
          <w:szCs w:val="28"/>
          <w:lang w:eastAsia="zh-CN"/>
        </w:rPr>
        <w:t>.</w:t>
      </w:r>
      <w:r>
        <w:rPr>
          <w:rFonts w:hint="eastAsia" w:ascii="宋体" w:hAnsi="宋体" w:eastAsia="宋体" w:cs="宋体"/>
          <w:spacing w:val="10"/>
          <w:sz w:val="28"/>
          <w:szCs w:val="28"/>
        </w:rPr>
        <w:t>软件版本说明</w:t>
      </w:r>
    </w:p>
    <w:p>
      <w:pPr>
        <w:keepNext w:val="0"/>
        <w:keepLines w:val="0"/>
        <w:pageBreakBefore w:val="0"/>
        <w:widowControl w:val="0"/>
        <w:kinsoku/>
        <w:wordWrap/>
        <w:overflowPunct/>
        <w:topLinePunct w:val="0"/>
        <w:autoSpaceDE/>
        <w:autoSpaceDN/>
        <w:bidi w:val="0"/>
        <w:adjustRightInd/>
        <w:snapToGrid/>
        <w:spacing w:before="106" w:line="360" w:lineRule="auto"/>
        <w:ind w:left="213" w:right="25" w:firstLine="480"/>
        <w:textAlignment w:val="auto"/>
        <w:rPr>
          <w:rFonts w:hint="eastAsia" w:ascii="宋体" w:hAnsi="宋体" w:eastAsia="宋体" w:cs="宋体"/>
          <w:spacing w:val="10"/>
          <w:sz w:val="28"/>
          <w:szCs w:val="28"/>
        </w:rPr>
      </w:pPr>
      <w:r>
        <w:rPr>
          <w:rFonts w:hint="eastAsia" w:ascii="宋体" w:hAnsi="宋体" w:eastAsia="宋体" w:cs="宋体"/>
          <w:spacing w:val="10"/>
          <w:sz w:val="28"/>
          <w:szCs w:val="28"/>
        </w:rPr>
        <w:t>本工程采用同望WECOST公路工程造价管理软件，版本号 V10.7.0。</w:t>
      </w:r>
    </w:p>
    <w:p>
      <w:pPr>
        <w:keepNext w:val="0"/>
        <w:keepLines w:val="0"/>
        <w:pageBreakBefore w:val="0"/>
        <w:widowControl w:val="0"/>
        <w:kinsoku/>
        <w:wordWrap/>
        <w:overflowPunct/>
        <w:topLinePunct w:val="0"/>
        <w:autoSpaceDE/>
        <w:autoSpaceDN/>
        <w:bidi w:val="0"/>
        <w:adjustRightInd/>
        <w:snapToGrid/>
        <w:spacing w:before="106" w:line="360" w:lineRule="auto"/>
        <w:ind w:right="25"/>
        <w:textAlignment w:val="auto"/>
        <w:rPr>
          <w:rFonts w:hint="eastAsia" w:ascii="宋体" w:hAnsi="宋体" w:eastAsia="宋体" w:cs="宋体"/>
          <w:spacing w:val="10"/>
          <w:sz w:val="28"/>
          <w:szCs w:val="28"/>
        </w:rPr>
      </w:pPr>
      <w:r>
        <w:rPr>
          <w:rFonts w:hint="eastAsia" w:ascii="宋体" w:hAnsi="宋体" w:eastAsia="宋体" w:cs="宋体"/>
          <w:spacing w:val="10"/>
          <w:sz w:val="28"/>
          <w:szCs w:val="28"/>
        </w:rPr>
        <w:t>四</w:t>
      </w:r>
      <w:r>
        <w:rPr>
          <w:rFonts w:hint="eastAsia" w:ascii="宋体" w:hAnsi="宋体" w:cs="宋体"/>
          <w:spacing w:val="10"/>
          <w:sz w:val="28"/>
          <w:szCs w:val="28"/>
          <w:lang w:eastAsia="zh-CN"/>
        </w:rPr>
        <w:t>.</w:t>
      </w:r>
      <w:r>
        <w:rPr>
          <w:rFonts w:hint="eastAsia" w:ascii="宋体" w:hAnsi="宋体" w:eastAsia="宋体" w:cs="宋体"/>
          <w:spacing w:val="10"/>
          <w:sz w:val="28"/>
          <w:szCs w:val="28"/>
        </w:rPr>
        <w:t>投标人计价要求</w:t>
      </w:r>
    </w:p>
    <w:p>
      <w:pPr>
        <w:keepNext w:val="0"/>
        <w:keepLines w:val="0"/>
        <w:pageBreakBefore w:val="0"/>
        <w:widowControl w:val="0"/>
        <w:kinsoku/>
        <w:wordWrap/>
        <w:overflowPunct/>
        <w:topLinePunct w:val="0"/>
        <w:autoSpaceDE/>
        <w:autoSpaceDN/>
        <w:bidi w:val="0"/>
        <w:adjustRightInd/>
        <w:snapToGrid/>
        <w:spacing w:before="106" w:line="360" w:lineRule="auto"/>
        <w:ind w:left="213" w:right="25" w:firstLine="480"/>
        <w:textAlignment w:val="auto"/>
        <w:rPr>
          <w:rFonts w:hint="eastAsia" w:ascii="宋体" w:hAnsi="宋体" w:eastAsia="宋体" w:cs="宋体"/>
          <w:spacing w:val="10"/>
          <w:sz w:val="28"/>
          <w:szCs w:val="28"/>
        </w:rPr>
      </w:pPr>
      <w:r>
        <w:rPr>
          <w:rFonts w:hint="eastAsia" w:ascii="宋体" w:hAnsi="宋体" w:eastAsia="宋体" w:cs="宋体"/>
          <w:spacing w:val="10"/>
          <w:sz w:val="28"/>
          <w:szCs w:val="28"/>
        </w:rPr>
        <w:t>1.本工程量清单是根据</w:t>
      </w:r>
      <w:r>
        <w:rPr>
          <w:rFonts w:hint="eastAsia" w:ascii="宋体" w:hAnsi="宋体" w:cs="宋体"/>
          <w:spacing w:val="10"/>
          <w:sz w:val="28"/>
          <w:szCs w:val="28"/>
          <w:lang w:eastAsia="zh-CN"/>
        </w:rPr>
        <w:t>磋商文件</w:t>
      </w:r>
      <w:r>
        <w:rPr>
          <w:rFonts w:hint="eastAsia" w:ascii="宋体" w:hAnsi="宋体" w:eastAsia="宋体" w:cs="宋体"/>
          <w:spacing w:val="10"/>
          <w:sz w:val="28"/>
          <w:szCs w:val="28"/>
        </w:rPr>
        <w:t>中包括的</w:t>
      </w:r>
      <w:r>
        <w:rPr>
          <w:rFonts w:hint="eastAsia" w:ascii="宋体" w:hAnsi="宋体" w:cs="宋体"/>
          <w:spacing w:val="10"/>
          <w:sz w:val="28"/>
          <w:szCs w:val="28"/>
          <w:lang w:eastAsia="zh-CN"/>
        </w:rPr>
        <w:t>、</w:t>
      </w:r>
      <w:r>
        <w:rPr>
          <w:rFonts w:hint="eastAsia" w:ascii="宋体" w:hAnsi="宋体" w:eastAsia="宋体" w:cs="宋体"/>
          <w:spacing w:val="10"/>
          <w:sz w:val="28"/>
          <w:szCs w:val="28"/>
        </w:rPr>
        <w:t>有合同约束力的图纸以及有关工程量清单的国家标准</w:t>
      </w:r>
      <w:r>
        <w:rPr>
          <w:rFonts w:hint="eastAsia" w:ascii="宋体" w:hAnsi="宋体" w:cs="宋体"/>
          <w:spacing w:val="10"/>
          <w:sz w:val="28"/>
          <w:szCs w:val="28"/>
          <w:lang w:eastAsia="zh-CN"/>
        </w:rPr>
        <w:t>、</w:t>
      </w:r>
      <w:r>
        <w:rPr>
          <w:rFonts w:hint="eastAsia" w:ascii="宋体" w:hAnsi="宋体" w:eastAsia="宋体" w:cs="宋体"/>
          <w:spacing w:val="10"/>
          <w:sz w:val="28"/>
          <w:szCs w:val="28"/>
        </w:rPr>
        <w:t>行业标准</w:t>
      </w:r>
      <w:r>
        <w:rPr>
          <w:rFonts w:hint="eastAsia" w:ascii="宋体" w:hAnsi="宋体" w:cs="宋体"/>
          <w:spacing w:val="10"/>
          <w:sz w:val="28"/>
          <w:szCs w:val="28"/>
          <w:lang w:eastAsia="zh-CN"/>
        </w:rPr>
        <w:t>、</w:t>
      </w:r>
      <w:r>
        <w:rPr>
          <w:rFonts w:hint="eastAsia" w:ascii="宋体" w:hAnsi="宋体" w:eastAsia="宋体" w:cs="宋体"/>
          <w:spacing w:val="10"/>
          <w:sz w:val="28"/>
          <w:szCs w:val="28"/>
        </w:rPr>
        <w:t>合同条款中约定的工程量计算规则编制。约定计量规则中没有的子目，其工程量按照有合同约束力的图纸所标示尺寸的理论净量计算。计量采用中华人民共和国法定计量单位。</w:t>
      </w:r>
    </w:p>
    <w:p>
      <w:pPr>
        <w:keepNext w:val="0"/>
        <w:keepLines w:val="0"/>
        <w:pageBreakBefore w:val="0"/>
        <w:widowControl w:val="0"/>
        <w:kinsoku/>
        <w:wordWrap/>
        <w:overflowPunct/>
        <w:topLinePunct w:val="0"/>
        <w:autoSpaceDE/>
        <w:autoSpaceDN/>
        <w:bidi w:val="0"/>
        <w:adjustRightInd/>
        <w:snapToGrid/>
        <w:spacing w:before="106" w:line="360" w:lineRule="auto"/>
        <w:ind w:left="213" w:right="25" w:firstLine="480"/>
        <w:textAlignment w:val="auto"/>
        <w:rPr>
          <w:rFonts w:hint="eastAsia" w:ascii="宋体" w:hAnsi="宋体" w:eastAsia="宋体" w:cs="宋体"/>
          <w:spacing w:val="10"/>
          <w:sz w:val="28"/>
          <w:szCs w:val="28"/>
        </w:rPr>
      </w:pPr>
      <w:r>
        <w:rPr>
          <w:rFonts w:hint="eastAsia" w:ascii="宋体" w:hAnsi="宋体" w:eastAsia="宋体" w:cs="宋体"/>
          <w:spacing w:val="10"/>
          <w:sz w:val="28"/>
          <w:szCs w:val="28"/>
        </w:rPr>
        <w:t>2.本工程量清单应与</w:t>
      </w:r>
      <w:r>
        <w:rPr>
          <w:rFonts w:hint="eastAsia" w:ascii="宋体" w:hAnsi="宋体" w:cs="宋体"/>
          <w:spacing w:val="10"/>
          <w:sz w:val="28"/>
          <w:szCs w:val="28"/>
          <w:lang w:eastAsia="zh-CN"/>
        </w:rPr>
        <w:t>磋商文件</w:t>
      </w:r>
      <w:r>
        <w:rPr>
          <w:rFonts w:hint="eastAsia" w:ascii="宋体" w:hAnsi="宋体" w:eastAsia="宋体" w:cs="宋体"/>
          <w:spacing w:val="10"/>
          <w:sz w:val="28"/>
          <w:szCs w:val="28"/>
        </w:rPr>
        <w:t>中的投标人须知</w:t>
      </w:r>
      <w:r>
        <w:rPr>
          <w:rFonts w:hint="eastAsia" w:ascii="宋体" w:hAnsi="宋体" w:cs="宋体"/>
          <w:spacing w:val="10"/>
          <w:sz w:val="28"/>
          <w:szCs w:val="28"/>
          <w:lang w:eastAsia="zh-CN"/>
        </w:rPr>
        <w:t>、</w:t>
      </w:r>
      <w:r>
        <w:rPr>
          <w:rFonts w:hint="eastAsia" w:ascii="宋体" w:hAnsi="宋体" w:eastAsia="宋体" w:cs="宋体"/>
          <w:spacing w:val="10"/>
          <w:sz w:val="28"/>
          <w:szCs w:val="28"/>
        </w:rPr>
        <w:t>通用合同条款</w:t>
      </w:r>
      <w:r>
        <w:rPr>
          <w:rFonts w:hint="eastAsia" w:ascii="宋体" w:hAnsi="宋体" w:cs="宋体"/>
          <w:spacing w:val="10"/>
          <w:sz w:val="28"/>
          <w:szCs w:val="28"/>
          <w:lang w:eastAsia="zh-CN"/>
        </w:rPr>
        <w:t>、</w:t>
      </w:r>
      <w:r>
        <w:rPr>
          <w:rFonts w:hint="eastAsia" w:ascii="宋体" w:hAnsi="宋体" w:eastAsia="宋体" w:cs="宋体"/>
          <w:spacing w:val="10"/>
          <w:sz w:val="28"/>
          <w:szCs w:val="28"/>
        </w:rPr>
        <w:t>专用合同条款</w:t>
      </w:r>
      <w:r>
        <w:rPr>
          <w:rFonts w:hint="eastAsia" w:ascii="宋体" w:hAnsi="宋体" w:cs="宋体"/>
          <w:spacing w:val="10"/>
          <w:sz w:val="28"/>
          <w:szCs w:val="28"/>
          <w:lang w:eastAsia="zh-CN"/>
        </w:rPr>
        <w:t>、</w:t>
      </w:r>
      <w:r>
        <w:rPr>
          <w:rFonts w:hint="eastAsia" w:ascii="宋体" w:hAnsi="宋体" w:eastAsia="宋体" w:cs="宋体"/>
          <w:spacing w:val="10"/>
          <w:sz w:val="28"/>
          <w:szCs w:val="28"/>
        </w:rPr>
        <w:t>技术规范及图纸等一起阅读和理解。</w:t>
      </w:r>
    </w:p>
    <w:p>
      <w:pPr>
        <w:keepNext w:val="0"/>
        <w:keepLines w:val="0"/>
        <w:pageBreakBefore w:val="0"/>
        <w:widowControl w:val="0"/>
        <w:kinsoku/>
        <w:wordWrap/>
        <w:overflowPunct/>
        <w:topLinePunct w:val="0"/>
        <w:autoSpaceDE/>
        <w:autoSpaceDN/>
        <w:bidi w:val="0"/>
        <w:adjustRightInd/>
        <w:snapToGrid/>
        <w:spacing w:before="106" w:line="360" w:lineRule="auto"/>
        <w:ind w:left="213" w:right="25" w:firstLine="480"/>
        <w:textAlignment w:val="auto"/>
        <w:rPr>
          <w:rFonts w:hint="eastAsia" w:ascii="宋体" w:hAnsi="宋体" w:eastAsia="宋体" w:cs="宋体"/>
          <w:sz w:val="28"/>
          <w:szCs w:val="28"/>
        </w:rPr>
      </w:pPr>
      <w:r>
        <w:rPr>
          <w:rFonts w:hint="eastAsia" w:ascii="宋体" w:hAnsi="宋体" w:eastAsia="宋体" w:cs="宋体"/>
          <w:spacing w:val="10"/>
          <w:sz w:val="28"/>
          <w:szCs w:val="28"/>
        </w:rPr>
        <w:t>3.本工程量清单中所列工程数量是估算的或设计的预计数量，仅作为投标报价的共同基础，不能作为最终结算与支付的依</w:t>
      </w:r>
      <w:r>
        <w:rPr>
          <w:rFonts w:hint="eastAsia" w:ascii="宋体" w:hAnsi="宋体" w:eastAsia="宋体" w:cs="宋体"/>
          <w:spacing w:val="9"/>
          <w:sz w:val="28"/>
          <w:szCs w:val="28"/>
        </w:rPr>
        <w:t>据。实际支付应按实际完成的工</w:t>
      </w:r>
      <w:r>
        <w:rPr>
          <w:rFonts w:hint="eastAsia" w:ascii="宋体" w:hAnsi="宋体" w:eastAsia="宋体" w:cs="宋体"/>
          <w:spacing w:val="8"/>
          <w:sz w:val="28"/>
          <w:szCs w:val="28"/>
        </w:rPr>
        <w:t>程量，由承</w:t>
      </w:r>
      <w:r>
        <w:rPr>
          <w:rFonts w:hint="eastAsia" w:ascii="宋体" w:hAnsi="宋体" w:eastAsia="宋体" w:cs="宋体"/>
          <w:spacing w:val="5"/>
          <w:sz w:val="28"/>
          <w:szCs w:val="28"/>
        </w:rPr>
        <w:t>包</w:t>
      </w:r>
      <w:r>
        <w:rPr>
          <w:rFonts w:hint="eastAsia" w:ascii="宋体" w:hAnsi="宋体" w:eastAsia="宋体" w:cs="宋体"/>
          <w:spacing w:val="4"/>
          <w:sz w:val="28"/>
          <w:szCs w:val="28"/>
        </w:rPr>
        <w:t>人按技术规范规定的计量方法，以监理人认可的尺寸，断面计量</w:t>
      </w:r>
      <w:r>
        <w:rPr>
          <w:rFonts w:hint="eastAsia" w:ascii="宋体" w:hAnsi="宋体" w:eastAsia="宋体" w:cs="宋体"/>
          <w:spacing w:val="18"/>
          <w:sz w:val="28"/>
          <w:szCs w:val="28"/>
        </w:rPr>
        <w:t>按</w:t>
      </w:r>
      <w:r>
        <w:rPr>
          <w:rFonts w:hint="eastAsia" w:ascii="宋体" w:hAnsi="宋体" w:eastAsia="宋体" w:cs="宋体"/>
          <w:spacing w:val="11"/>
          <w:sz w:val="28"/>
          <w:szCs w:val="28"/>
        </w:rPr>
        <w:t>本</w:t>
      </w:r>
      <w:r>
        <w:rPr>
          <w:rFonts w:hint="eastAsia" w:ascii="宋体" w:hAnsi="宋体" w:eastAsia="宋体" w:cs="宋体"/>
          <w:spacing w:val="9"/>
          <w:sz w:val="28"/>
          <w:szCs w:val="28"/>
        </w:rPr>
        <w:t>工程量清单的单价和总额价计算支付金额；或者，根据具体情况，按合同条</w:t>
      </w:r>
      <w:r>
        <w:rPr>
          <w:rFonts w:hint="eastAsia" w:ascii="宋体" w:hAnsi="宋体" w:eastAsia="宋体" w:cs="宋体"/>
          <w:spacing w:val="3"/>
          <w:sz w:val="28"/>
          <w:szCs w:val="28"/>
        </w:rPr>
        <w:t>款第15.4款的规定，由监理人确定的单价或总额价计算支付</w:t>
      </w:r>
      <w:r>
        <w:rPr>
          <w:rFonts w:hint="eastAsia" w:ascii="宋体" w:hAnsi="宋体" w:eastAsia="宋体" w:cs="宋体"/>
          <w:spacing w:val="1"/>
          <w:sz w:val="28"/>
          <w:szCs w:val="28"/>
        </w:rPr>
        <w:t>额</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before="1" w:line="360" w:lineRule="auto"/>
        <w:ind w:firstLine="608" w:firstLineChars="200"/>
        <w:textAlignment w:val="auto"/>
        <w:rPr>
          <w:rFonts w:hint="eastAsia" w:ascii="宋体" w:hAnsi="宋体" w:eastAsia="宋体" w:cs="宋体"/>
          <w:sz w:val="28"/>
          <w:szCs w:val="28"/>
        </w:rPr>
      </w:pPr>
      <w:r>
        <w:rPr>
          <w:rFonts w:hint="eastAsia" w:ascii="宋体" w:hAnsi="宋体" w:eastAsia="宋体" w:cs="宋体"/>
          <w:spacing w:val="12"/>
          <w:sz w:val="28"/>
          <w:szCs w:val="28"/>
        </w:rPr>
        <w:t>4</w:t>
      </w:r>
      <w:r>
        <w:rPr>
          <w:rFonts w:hint="eastAsia" w:ascii="宋体" w:hAnsi="宋体" w:eastAsia="宋体" w:cs="宋体"/>
          <w:spacing w:val="9"/>
          <w:sz w:val="28"/>
          <w:szCs w:val="28"/>
        </w:rPr>
        <w:t>.对作业和材料的一般说明或规定，未重复写入工程量清单内，在给工程量</w:t>
      </w:r>
      <w:r>
        <w:rPr>
          <w:rFonts w:hint="eastAsia" w:ascii="宋体" w:hAnsi="宋体" w:eastAsia="宋体" w:cs="宋体"/>
          <w:spacing w:val="16"/>
          <w:sz w:val="28"/>
          <w:szCs w:val="28"/>
        </w:rPr>
        <w:t>清</w:t>
      </w:r>
      <w:r>
        <w:rPr>
          <w:rFonts w:hint="eastAsia" w:ascii="宋体" w:hAnsi="宋体" w:eastAsia="宋体" w:cs="宋体"/>
          <w:spacing w:val="9"/>
          <w:sz w:val="28"/>
          <w:szCs w:val="28"/>
        </w:rPr>
        <w:t>单各子目标价前，应参阅第七章“技术规范”的有关内容。</w:t>
      </w:r>
    </w:p>
    <w:p>
      <w:pPr>
        <w:keepNext w:val="0"/>
        <w:keepLines w:val="0"/>
        <w:pageBreakBefore w:val="0"/>
        <w:widowControl w:val="0"/>
        <w:kinsoku/>
        <w:wordWrap/>
        <w:overflowPunct/>
        <w:topLinePunct w:val="0"/>
        <w:autoSpaceDE/>
        <w:autoSpaceDN/>
        <w:bidi w:val="0"/>
        <w:adjustRightInd/>
        <w:snapToGrid/>
        <w:spacing w:before="1" w:line="360" w:lineRule="auto"/>
        <w:ind w:right="46" w:firstLine="616" w:firstLineChars="200"/>
        <w:textAlignment w:val="auto"/>
        <w:rPr>
          <w:rFonts w:hint="eastAsia" w:ascii="宋体" w:hAnsi="宋体" w:eastAsia="宋体" w:cs="宋体"/>
          <w:sz w:val="28"/>
          <w:szCs w:val="28"/>
        </w:rPr>
      </w:pPr>
      <w:r>
        <w:rPr>
          <w:rFonts w:hint="eastAsia" w:ascii="宋体" w:hAnsi="宋体" w:eastAsia="宋体" w:cs="宋体"/>
          <w:spacing w:val="14"/>
          <w:sz w:val="28"/>
          <w:szCs w:val="28"/>
        </w:rPr>
        <w:t>5.</w:t>
      </w:r>
      <w:r>
        <w:rPr>
          <w:rFonts w:hint="eastAsia" w:ascii="宋体" w:hAnsi="宋体" w:eastAsia="宋体" w:cs="宋体"/>
          <w:spacing w:val="12"/>
          <w:sz w:val="28"/>
          <w:szCs w:val="28"/>
        </w:rPr>
        <w:t>工</w:t>
      </w:r>
      <w:r>
        <w:rPr>
          <w:rFonts w:hint="eastAsia" w:ascii="宋体" w:hAnsi="宋体" w:eastAsia="宋体" w:cs="宋体"/>
          <w:spacing w:val="7"/>
          <w:sz w:val="28"/>
          <w:szCs w:val="28"/>
        </w:rPr>
        <w:t>程量清单中所列工程量的变动，丝毫不会降低或影响合同条款的效力，</w:t>
      </w:r>
      <w:r>
        <w:rPr>
          <w:rFonts w:hint="eastAsia" w:ascii="宋体" w:hAnsi="宋体" w:eastAsia="宋体" w:cs="宋体"/>
          <w:spacing w:val="10"/>
          <w:sz w:val="28"/>
          <w:szCs w:val="28"/>
        </w:rPr>
        <w:t>也</w:t>
      </w:r>
      <w:r>
        <w:rPr>
          <w:rFonts w:hint="eastAsia" w:ascii="宋体" w:hAnsi="宋体" w:eastAsia="宋体" w:cs="宋体"/>
          <w:spacing w:val="9"/>
          <w:sz w:val="28"/>
          <w:szCs w:val="28"/>
        </w:rPr>
        <w:t>不免除承包人按规定的标准进行施工和修复缺陷的责任。</w:t>
      </w:r>
    </w:p>
    <w:p>
      <w:pPr>
        <w:keepNext w:val="0"/>
        <w:keepLines w:val="0"/>
        <w:pageBreakBefore w:val="0"/>
        <w:widowControl w:val="0"/>
        <w:kinsoku/>
        <w:wordWrap/>
        <w:overflowPunct/>
        <w:topLinePunct w:val="0"/>
        <w:autoSpaceDE/>
        <w:autoSpaceDN/>
        <w:bidi w:val="0"/>
        <w:adjustRightInd/>
        <w:snapToGrid/>
        <w:spacing w:before="1" w:line="360" w:lineRule="auto"/>
        <w:ind w:firstLine="596" w:firstLineChars="200"/>
        <w:textAlignment w:val="auto"/>
        <w:rPr>
          <w:rFonts w:hint="eastAsia" w:ascii="宋体" w:hAnsi="宋体" w:eastAsia="宋体" w:cs="宋体"/>
          <w:sz w:val="28"/>
          <w:szCs w:val="28"/>
        </w:rPr>
      </w:pPr>
      <w:r>
        <w:rPr>
          <w:rFonts w:hint="eastAsia" w:ascii="宋体" w:hAnsi="宋体" w:eastAsia="宋体" w:cs="宋体"/>
          <w:spacing w:val="9"/>
          <w:sz w:val="28"/>
          <w:szCs w:val="28"/>
        </w:rPr>
        <w:t>6.图纸中所列的工程数量表及数量汇总表仅是提供资料，不是工程量清单的</w:t>
      </w:r>
      <w:r>
        <w:rPr>
          <w:rFonts w:hint="eastAsia" w:ascii="宋体" w:hAnsi="宋体" w:eastAsia="宋体" w:cs="宋体"/>
          <w:spacing w:val="2"/>
          <w:sz w:val="28"/>
          <w:szCs w:val="28"/>
        </w:rPr>
        <w:t>外延</w:t>
      </w:r>
      <w:r>
        <w:rPr>
          <w:rFonts w:hint="eastAsia" w:ascii="宋体" w:hAnsi="宋体" w:eastAsia="宋体" w:cs="宋体"/>
          <w:spacing w:val="1"/>
          <w:sz w:val="28"/>
          <w:szCs w:val="28"/>
        </w:rPr>
        <w:t>。</w:t>
      </w:r>
    </w:p>
    <w:p>
      <w:pPr>
        <w:keepNext w:val="0"/>
        <w:keepLines w:val="0"/>
        <w:pageBreakBefore w:val="0"/>
        <w:widowControl w:val="0"/>
        <w:kinsoku/>
        <w:wordWrap/>
        <w:overflowPunct/>
        <w:topLinePunct w:val="0"/>
        <w:autoSpaceDE/>
        <w:autoSpaceDN/>
        <w:bidi w:val="0"/>
        <w:adjustRightInd/>
        <w:snapToGrid/>
        <w:spacing w:before="2" w:line="360" w:lineRule="auto"/>
        <w:ind w:firstLine="596" w:firstLineChars="200"/>
        <w:textAlignment w:val="auto"/>
        <w:rPr>
          <w:rFonts w:hint="eastAsia" w:ascii="宋体" w:hAnsi="宋体" w:eastAsia="宋体" w:cs="宋体"/>
          <w:sz w:val="28"/>
          <w:szCs w:val="28"/>
        </w:rPr>
      </w:pPr>
      <w:r>
        <w:rPr>
          <w:rFonts w:hint="eastAsia" w:ascii="宋体" w:hAnsi="宋体" w:eastAsia="宋体" w:cs="宋体"/>
          <w:spacing w:val="9"/>
          <w:sz w:val="28"/>
          <w:szCs w:val="28"/>
        </w:rPr>
        <w:t>7.当图纸与工程量清单所列数量不一致时，以工程量清单所列数量作为报</w:t>
      </w:r>
      <w:r>
        <w:rPr>
          <w:rFonts w:hint="eastAsia" w:ascii="宋体" w:hAnsi="宋体" w:eastAsia="宋体" w:cs="宋体"/>
          <w:spacing w:val="5"/>
          <w:sz w:val="28"/>
          <w:szCs w:val="28"/>
        </w:rPr>
        <w:t>价</w:t>
      </w:r>
      <w:r>
        <w:rPr>
          <w:rFonts w:hint="eastAsia" w:ascii="宋体" w:hAnsi="宋体" w:eastAsia="宋体" w:cs="宋体"/>
          <w:sz w:val="28"/>
          <w:szCs w:val="28"/>
        </w:rPr>
        <w:t>的依据。</w:t>
      </w:r>
    </w:p>
    <w:p>
      <w:pPr>
        <w:keepNext w:val="0"/>
        <w:keepLines w:val="0"/>
        <w:pageBreakBefore w:val="0"/>
        <w:widowControl w:val="0"/>
        <w:kinsoku/>
        <w:wordWrap/>
        <w:overflowPunct/>
        <w:topLinePunct w:val="0"/>
        <w:autoSpaceDE/>
        <w:autoSpaceDN/>
        <w:bidi w:val="0"/>
        <w:adjustRightInd/>
        <w:snapToGrid/>
        <w:spacing w:before="2" w:line="360" w:lineRule="auto"/>
        <w:ind w:left="497" w:right="4305" w:rightChars="0" w:hanging="493"/>
        <w:textAlignment w:val="auto"/>
        <w:rPr>
          <w:rFonts w:hint="eastAsia" w:ascii="宋体" w:hAnsi="宋体" w:eastAsia="宋体" w:cs="宋体"/>
          <w:sz w:val="28"/>
          <w:szCs w:val="28"/>
        </w:rPr>
      </w:pPr>
      <w:r>
        <w:rPr>
          <w:rFonts w:hint="eastAsia" w:ascii="宋体" w:hAnsi="宋体" w:eastAsia="宋体" w:cs="宋体"/>
          <w:spacing w:val="16"/>
          <w:sz w:val="28"/>
          <w:szCs w:val="28"/>
        </w:rPr>
        <w:t>五</w:t>
      </w:r>
      <w:r>
        <w:rPr>
          <w:rFonts w:hint="eastAsia" w:ascii="宋体" w:hAnsi="宋体" w:cs="宋体"/>
          <w:spacing w:val="8"/>
          <w:sz w:val="28"/>
          <w:szCs w:val="28"/>
          <w:lang w:eastAsia="zh-CN"/>
        </w:rPr>
        <w:t>.</w:t>
      </w:r>
      <w:r>
        <w:rPr>
          <w:rFonts w:hint="eastAsia" w:ascii="宋体" w:hAnsi="宋体" w:eastAsia="宋体" w:cs="宋体"/>
          <w:spacing w:val="8"/>
          <w:sz w:val="28"/>
          <w:szCs w:val="28"/>
        </w:rPr>
        <w:t>其他需要说明的问题</w:t>
      </w:r>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autoSpaceDN/>
        <w:bidi w:val="0"/>
        <w:adjustRightInd/>
        <w:snapToGrid/>
        <w:spacing w:before="2" w:line="360" w:lineRule="auto"/>
        <w:ind w:right="2278" w:rightChars="0" w:firstLine="592" w:firstLineChars="200"/>
        <w:textAlignment w:val="auto"/>
        <w:rPr>
          <w:rFonts w:hint="eastAsia" w:ascii="宋体" w:hAnsi="宋体" w:eastAsia="宋体" w:cs="宋体"/>
          <w:sz w:val="28"/>
          <w:szCs w:val="28"/>
        </w:rPr>
      </w:pPr>
      <w:r>
        <w:rPr>
          <w:rFonts w:hint="eastAsia" w:ascii="宋体" w:hAnsi="宋体" w:eastAsia="宋体" w:cs="宋体"/>
          <w:spacing w:val="8"/>
          <w:sz w:val="28"/>
          <w:szCs w:val="28"/>
        </w:rPr>
        <w:t>1</w:t>
      </w:r>
      <w:r>
        <w:rPr>
          <w:rFonts w:hint="eastAsia" w:ascii="宋体" w:hAnsi="宋体" w:eastAsia="宋体" w:cs="宋体"/>
          <w:spacing w:val="6"/>
          <w:sz w:val="28"/>
          <w:szCs w:val="28"/>
        </w:rPr>
        <w:t>.各项费用采用标准</w:t>
      </w:r>
    </w:p>
    <w:p>
      <w:pPr>
        <w:keepNext w:val="0"/>
        <w:keepLines w:val="0"/>
        <w:pageBreakBefore w:val="0"/>
        <w:widowControl w:val="0"/>
        <w:kinsoku/>
        <w:wordWrap/>
        <w:overflowPunct/>
        <w:topLinePunct w:val="0"/>
        <w:autoSpaceDE/>
        <w:autoSpaceDN/>
        <w:bidi w:val="0"/>
        <w:adjustRightInd/>
        <w:snapToGrid/>
        <w:spacing w:before="189" w:line="360" w:lineRule="auto"/>
        <w:ind w:firstLine="624" w:firstLineChars="200"/>
        <w:textAlignment w:val="auto"/>
        <w:rPr>
          <w:rFonts w:hint="eastAsia" w:ascii="宋体" w:hAnsi="宋体" w:eastAsia="宋体" w:cs="宋体"/>
          <w:sz w:val="28"/>
          <w:szCs w:val="28"/>
        </w:rPr>
      </w:pPr>
      <w:r>
        <w:rPr>
          <w:rFonts w:hint="eastAsia" w:ascii="宋体" w:hAnsi="宋体" w:cs="宋体"/>
          <w:spacing w:val="16"/>
          <w:sz w:val="28"/>
          <w:szCs w:val="28"/>
          <w:lang w:eastAsia="zh-CN"/>
        </w:rPr>
        <w:t>（</w:t>
      </w:r>
      <w:r>
        <w:rPr>
          <w:rFonts w:hint="eastAsia" w:ascii="宋体" w:hAnsi="宋体" w:cs="宋体"/>
          <w:spacing w:val="16"/>
          <w:sz w:val="28"/>
          <w:szCs w:val="28"/>
          <w:lang w:val="en-US" w:eastAsia="zh-CN"/>
        </w:rPr>
        <w:t>1</w:t>
      </w:r>
      <w:r>
        <w:rPr>
          <w:rFonts w:hint="eastAsia" w:ascii="宋体" w:hAnsi="宋体" w:cs="宋体"/>
          <w:spacing w:val="16"/>
          <w:sz w:val="28"/>
          <w:szCs w:val="28"/>
          <w:lang w:eastAsia="zh-CN"/>
        </w:rPr>
        <w:t>）</w:t>
      </w:r>
      <w:r>
        <w:rPr>
          <w:rFonts w:hint="eastAsia" w:ascii="宋体" w:hAnsi="宋体" w:eastAsia="宋体" w:cs="宋体"/>
          <w:spacing w:val="8"/>
          <w:sz w:val="28"/>
          <w:szCs w:val="28"/>
        </w:rPr>
        <w:t>人工工资：105.89元/工日。</w:t>
      </w:r>
    </w:p>
    <w:p>
      <w:pPr>
        <w:keepNext w:val="0"/>
        <w:keepLines w:val="0"/>
        <w:pageBreakBefore w:val="0"/>
        <w:widowControl w:val="0"/>
        <w:kinsoku/>
        <w:wordWrap/>
        <w:overflowPunct/>
        <w:topLinePunct w:val="0"/>
        <w:autoSpaceDE/>
        <w:autoSpaceDN/>
        <w:bidi w:val="0"/>
        <w:adjustRightInd/>
        <w:snapToGrid/>
        <w:spacing w:before="217" w:line="360" w:lineRule="auto"/>
        <w:ind w:firstLine="624" w:firstLineChars="200"/>
        <w:textAlignment w:val="auto"/>
        <w:rPr>
          <w:rFonts w:hint="eastAsia" w:ascii="宋体" w:hAnsi="宋体" w:eastAsia="宋体" w:cs="宋体"/>
          <w:sz w:val="28"/>
          <w:szCs w:val="28"/>
        </w:rPr>
      </w:pPr>
      <w:r>
        <w:rPr>
          <w:rFonts w:hint="eastAsia" w:ascii="宋体" w:hAnsi="宋体" w:cs="宋体"/>
          <w:spacing w:val="16"/>
          <w:sz w:val="28"/>
          <w:szCs w:val="28"/>
          <w:lang w:eastAsia="zh-CN"/>
        </w:rPr>
        <w:t>（</w:t>
      </w:r>
      <w:r>
        <w:rPr>
          <w:rFonts w:hint="eastAsia" w:ascii="宋体" w:hAnsi="宋体" w:cs="宋体"/>
          <w:spacing w:val="16"/>
          <w:sz w:val="28"/>
          <w:szCs w:val="28"/>
          <w:lang w:val="en-US" w:eastAsia="zh-CN"/>
        </w:rPr>
        <w:t>2</w:t>
      </w:r>
      <w:r>
        <w:rPr>
          <w:rFonts w:hint="eastAsia" w:ascii="宋体" w:hAnsi="宋体" w:cs="宋体"/>
          <w:spacing w:val="16"/>
          <w:sz w:val="28"/>
          <w:szCs w:val="28"/>
          <w:lang w:eastAsia="zh-CN"/>
        </w:rPr>
        <w:t>）</w:t>
      </w:r>
      <w:r>
        <w:rPr>
          <w:rFonts w:hint="eastAsia" w:ascii="宋体" w:hAnsi="宋体" w:eastAsia="宋体" w:cs="宋体"/>
          <w:spacing w:val="14"/>
          <w:sz w:val="28"/>
          <w:szCs w:val="28"/>
        </w:rPr>
        <w:t>冬季施工增加费用按准二区计取</w:t>
      </w:r>
    </w:p>
    <w:p>
      <w:pPr>
        <w:keepNext w:val="0"/>
        <w:keepLines w:val="0"/>
        <w:pageBreakBefore w:val="0"/>
        <w:widowControl w:val="0"/>
        <w:kinsoku/>
        <w:wordWrap/>
        <w:overflowPunct/>
        <w:topLinePunct w:val="0"/>
        <w:autoSpaceDE/>
        <w:autoSpaceDN/>
        <w:bidi w:val="0"/>
        <w:adjustRightInd/>
        <w:snapToGrid/>
        <w:spacing w:before="219" w:line="360" w:lineRule="auto"/>
        <w:ind w:firstLine="624" w:firstLineChars="200"/>
        <w:textAlignment w:val="auto"/>
        <w:rPr>
          <w:rFonts w:hint="eastAsia" w:ascii="宋体" w:hAnsi="宋体" w:eastAsia="宋体" w:cs="宋体"/>
          <w:sz w:val="28"/>
          <w:szCs w:val="28"/>
        </w:rPr>
      </w:pPr>
      <w:r>
        <w:rPr>
          <w:rFonts w:hint="eastAsia" w:ascii="宋体" w:hAnsi="宋体" w:cs="宋体"/>
          <w:spacing w:val="16"/>
          <w:sz w:val="28"/>
          <w:szCs w:val="28"/>
          <w:lang w:eastAsia="zh-CN"/>
        </w:rPr>
        <w:t>（</w:t>
      </w:r>
      <w:r>
        <w:rPr>
          <w:rFonts w:hint="eastAsia" w:ascii="宋体" w:hAnsi="宋体" w:cs="宋体"/>
          <w:spacing w:val="16"/>
          <w:sz w:val="28"/>
          <w:szCs w:val="28"/>
          <w:lang w:val="en-US" w:eastAsia="zh-CN"/>
        </w:rPr>
        <w:t>3</w:t>
      </w:r>
      <w:r>
        <w:rPr>
          <w:rFonts w:hint="eastAsia" w:ascii="宋体" w:hAnsi="宋体" w:cs="宋体"/>
          <w:spacing w:val="16"/>
          <w:sz w:val="28"/>
          <w:szCs w:val="28"/>
          <w:lang w:eastAsia="zh-CN"/>
        </w:rPr>
        <w:t>）</w:t>
      </w:r>
      <w:r>
        <w:rPr>
          <w:rFonts w:hint="eastAsia" w:ascii="宋体" w:hAnsi="宋体" w:eastAsia="宋体" w:cs="宋体"/>
          <w:spacing w:val="6"/>
          <w:sz w:val="28"/>
          <w:szCs w:val="28"/>
        </w:rPr>
        <w:t>雨</w:t>
      </w:r>
      <w:r>
        <w:rPr>
          <w:rFonts w:hint="eastAsia" w:ascii="宋体" w:hAnsi="宋体" w:eastAsia="宋体" w:cs="宋体"/>
          <w:spacing w:val="4"/>
          <w:sz w:val="28"/>
          <w:szCs w:val="28"/>
        </w:rPr>
        <w:t>季</w:t>
      </w:r>
      <w:r>
        <w:rPr>
          <w:rFonts w:hint="eastAsia" w:ascii="宋体" w:hAnsi="宋体" w:eastAsia="宋体" w:cs="宋体"/>
          <w:spacing w:val="3"/>
          <w:sz w:val="28"/>
          <w:szCs w:val="28"/>
        </w:rPr>
        <w:t>施工增加费按</w:t>
      </w:r>
      <w:r>
        <w:rPr>
          <w:rFonts w:hint="eastAsia" w:ascii="宋体" w:hAnsi="宋体" w:eastAsia="宋体" w:cs="宋体"/>
          <w:sz w:val="28"/>
          <w:szCs w:val="28"/>
        </w:rPr>
        <w:t>I</w:t>
      </w:r>
      <w:r>
        <w:rPr>
          <w:rFonts w:hint="eastAsia" w:ascii="宋体" w:hAnsi="宋体" w:eastAsia="宋体" w:cs="宋体"/>
          <w:spacing w:val="3"/>
          <w:sz w:val="28"/>
          <w:szCs w:val="28"/>
        </w:rPr>
        <w:t>区3 个月。</w:t>
      </w:r>
    </w:p>
    <w:p>
      <w:pPr>
        <w:keepNext w:val="0"/>
        <w:keepLines w:val="0"/>
        <w:pageBreakBefore w:val="0"/>
        <w:widowControl w:val="0"/>
        <w:kinsoku/>
        <w:wordWrap/>
        <w:overflowPunct/>
        <w:topLinePunct w:val="0"/>
        <w:autoSpaceDE/>
        <w:autoSpaceDN/>
        <w:bidi w:val="0"/>
        <w:adjustRightInd/>
        <w:snapToGrid/>
        <w:spacing w:before="217" w:line="360" w:lineRule="auto"/>
        <w:ind w:firstLine="624" w:firstLineChars="200"/>
        <w:textAlignment w:val="auto"/>
        <w:rPr>
          <w:rFonts w:hint="eastAsia" w:ascii="宋体" w:hAnsi="宋体" w:eastAsia="宋体" w:cs="宋体"/>
          <w:sz w:val="28"/>
          <w:szCs w:val="28"/>
        </w:rPr>
      </w:pPr>
      <w:r>
        <w:rPr>
          <w:rFonts w:hint="eastAsia" w:ascii="宋体" w:hAnsi="宋体" w:cs="宋体"/>
          <w:spacing w:val="16"/>
          <w:sz w:val="28"/>
          <w:szCs w:val="28"/>
          <w:lang w:eastAsia="zh-CN"/>
        </w:rPr>
        <w:t>（</w:t>
      </w:r>
      <w:r>
        <w:rPr>
          <w:rFonts w:hint="eastAsia" w:ascii="宋体" w:hAnsi="宋体" w:cs="宋体"/>
          <w:spacing w:val="16"/>
          <w:sz w:val="28"/>
          <w:szCs w:val="28"/>
          <w:lang w:val="en-US" w:eastAsia="zh-CN"/>
        </w:rPr>
        <w:t>4</w:t>
      </w:r>
      <w:r>
        <w:rPr>
          <w:rFonts w:hint="eastAsia" w:ascii="宋体" w:hAnsi="宋体" w:cs="宋体"/>
          <w:spacing w:val="16"/>
          <w:sz w:val="28"/>
          <w:szCs w:val="28"/>
          <w:lang w:eastAsia="zh-CN"/>
        </w:rPr>
        <w:t>）</w:t>
      </w:r>
      <w:r>
        <w:rPr>
          <w:rFonts w:hint="eastAsia" w:ascii="宋体" w:hAnsi="宋体" w:eastAsia="宋体" w:cs="宋体"/>
          <w:spacing w:val="16"/>
          <w:sz w:val="28"/>
          <w:szCs w:val="28"/>
        </w:rPr>
        <w:t>夜间施工不计。</w:t>
      </w:r>
    </w:p>
    <w:p>
      <w:pPr>
        <w:keepNext w:val="0"/>
        <w:keepLines w:val="0"/>
        <w:pageBreakBefore w:val="0"/>
        <w:widowControl w:val="0"/>
        <w:kinsoku/>
        <w:wordWrap/>
        <w:overflowPunct/>
        <w:topLinePunct w:val="0"/>
        <w:autoSpaceDE/>
        <w:autoSpaceDN/>
        <w:bidi w:val="0"/>
        <w:adjustRightInd/>
        <w:snapToGrid/>
        <w:spacing w:before="217" w:line="360" w:lineRule="auto"/>
        <w:ind w:firstLine="624" w:firstLineChars="200"/>
        <w:textAlignment w:val="auto"/>
        <w:rPr>
          <w:rFonts w:hint="eastAsia" w:ascii="宋体" w:hAnsi="宋体" w:eastAsia="宋体" w:cs="宋体"/>
          <w:spacing w:val="14"/>
          <w:sz w:val="28"/>
          <w:szCs w:val="28"/>
        </w:rPr>
      </w:pPr>
      <w:r>
        <w:rPr>
          <w:rFonts w:hint="eastAsia" w:ascii="宋体" w:hAnsi="宋体" w:cs="宋体"/>
          <w:spacing w:val="16"/>
          <w:sz w:val="28"/>
          <w:szCs w:val="28"/>
          <w:lang w:eastAsia="zh-CN"/>
        </w:rPr>
        <w:t>（</w:t>
      </w:r>
      <w:r>
        <w:rPr>
          <w:rFonts w:hint="eastAsia" w:ascii="宋体" w:hAnsi="宋体" w:cs="宋体"/>
          <w:spacing w:val="16"/>
          <w:sz w:val="28"/>
          <w:szCs w:val="28"/>
          <w:lang w:val="en-US" w:eastAsia="zh-CN"/>
        </w:rPr>
        <w:t>5</w:t>
      </w:r>
      <w:r>
        <w:rPr>
          <w:rFonts w:hint="eastAsia" w:ascii="宋体" w:hAnsi="宋体" w:cs="宋体"/>
          <w:spacing w:val="16"/>
          <w:sz w:val="28"/>
          <w:szCs w:val="28"/>
          <w:lang w:eastAsia="zh-CN"/>
        </w:rPr>
        <w:t>）</w:t>
      </w:r>
      <w:r>
        <w:rPr>
          <w:rFonts w:hint="eastAsia" w:ascii="宋体" w:hAnsi="宋体" w:eastAsia="宋体" w:cs="宋体"/>
          <w:spacing w:val="14"/>
          <w:sz w:val="28"/>
          <w:szCs w:val="28"/>
        </w:rPr>
        <w:t>沿海地区工程施工增加费</w:t>
      </w:r>
      <w:r>
        <w:rPr>
          <w:rFonts w:hint="eastAsia" w:ascii="宋体" w:hAnsi="宋体" w:cs="宋体"/>
          <w:spacing w:val="14"/>
          <w:sz w:val="28"/>
          <w:szCs w:val="28"/>
          <w:lang w:eastAsia="zh-CN"/>
        </w:rPr>
        <w:t>、</w:t>
      </w:r>
      <w:r>
        <w:rPr>
          <w:rFonts w:hint="eastAsia" w:ascii="宋体" w:hAnsi="宋体" w:eastAsia="宋体" w:cs="宋体"/>
          <w:spacing w:val="14"/>
          <w:sz w:val="28"/>
          <w:szCs w:val="28"/>
        </w:rPr>
        <w:t>高原地区工程施工增加</w:t>
      </w:r>
    </w:p>
    <w:p>
      <w:pPr>
        <w:keepNext w:val="0"/>
        <w:keepLines w:val="0"/>
        <w:pageBreakBefore w:val="0"/>
        <w:widowControl w:val="0"/>
        <w:kinsoku/>
        <w:wordWrap/>
        <w:overflowPunct/>
        <w:topLinePunct w:val="0"/>
        <w:autoSpaceDE/>
        <w:autoSpaceDN/>
        <w:bidi w:val="0"/>
        <w:adjustRightInd/>
        <w:snapToGrid/>
        <w:spacing w:before="217" w:line="360" w:lineRule="auto"/>
        <w:ind w:left="0" w:leftChars="0" w:firstLine="0" w:firstLineChars="0"/>
        <w:textAlignment w:val="auto"/>
        <w:rPr>
          <w:rFonts w:hint="eastAsia" w:ascii="宋体" w:hAnsi="宋体" w:eastAsia="宋体" w:cs="宋体"/>
          <w:spacing w:val="14"/>
          <w:sz w:val="28"/>
          <w:szCs w:val="28"/>
        </w:rPr>
      </w:pPr>
      <w:r>
        <w:rPr>
          <w:rFonts w:hint="eastAsia" w:ascii="宋体" w:hAnsi="宋体" w:eastAsia="宋体" w:cs="宋体"/>
          <w:spacing w:val="14"/>
          <w:sz w:val="28"/>
          <w:szCs w:val="28"/>
        </w:rPr>
        <w:t>费</w:t>
      </w:r>
      <w:r>
        <w:rPr>
          <w:rFonts w:hint="eastAsia" w:ascii="宋体" w:hAnsi="宋体" w:cs="宋体"/>
          <w:spacing w:val="14"/>
          <w:sz w:val="28"/>
          <w:szCs w:val="28"/>
          <w:lang w:eastAsia="zh-CN"/>
        </w:rPr>
        <w:t>、</w:t>
      </w:r>
      <w:r>
        <w:rPr>
          <w:rFonts w:hint="eastAsia" w:ascii="宋体" w:hAnsi="宋体" w:eastAsia="宋体" w:cs="宋体"/>
          <w:spacing w:val="14"/>
          <w:sz w:val="28"/>
          <w:szCs w:val="28"/>
        </w:rPr>
        <w:t>风砂地区工程施工增加费均不计。</w:t>
      </w:r>
    </w:p>
    <w:p>
      <w:pPr>
        <w:keepNext w:val="0"/>
        <w:keepLines w:val="0"/>
        <w:pageBreakBefore w:val="0"/>
        <w:widowControl w:val="0"/>
        <w:kinsoku/>
        <w:wordWrap/>
        <w:overflowPunct/>
        <w:topLinePunct w:val="0"/>
        <w:autoSpaceDE/>
        <w:autoSpaceDN/>
        <w:bidi w:val="0"/>
        <w:adjustRightInd/>
        <w:snapToGrid/>
        <w:spacing w:before="217" w:line="360" w:lineRule="auto"/>
        <w:ind w:left="492"/>
        <w:textAlignment w:val="auto"/>
        <w:rPr>
          <w:rFonts w:hint="eastAsia" w:ascii="宋体" w:hAnsi="宋体" w:eastAsia="宋体" w:cs="宋体"/>
          <w:sz w:val="28"/>
          <w:szCs w:val="28"/>
        </w:rPr>
      </w:pPr>
      <w:r>
        <w:rPr>
          <w:rFonts w:hint="eastAsia" w:ascii="宋体" w:hAnsi="宋体" w:cs="宋体"/>
          <w:spacing w:val="16"/>
          <w:sz w:val="28"/>
          <w:szCs w:val="28"/>
          <w:lang w:eastAsia="zh-CN"/>
        </w:rPr>
        <w:t>（</w:t>
      </w:r>
      <w:r>
        <w:rPr>
          <w:rFonts w:hint="eastAsia" w:ascii="宋体" w:hAnsi="宋体" w:cs="宋体"/>
          <w:spacing w:val="16"/>
          <w:sz w:val="28"/>
          <w:szCs w:val="28"/>
          <w:lang w:val="en-US" w:eastAsia="zh-CN"/>
        </w:rPr>
        <w:t>6</w:t>
      </w:r>
      <w:r>
        <w:rPr>
          <w:rFonts w:hint="eastAsia" w:ascii="宋体" w:hAnsi="宋体" w:cs="宋体"/>
          <w:spacing w:val="16"/>
          <w:sz w:val="28"/>
          <w:szCs w:val="28"/>
          <w:lang w:eastAsia="zh-CN"/>
        </w:rPr>
        <w:t>）</w:t>
      </w:r>
      <w:r>
        <w:rPr>
          <w:rFonts w:hint="eastAsia" w:ascii="宋体" w:hAnsi="宋体" w:eastAsia="宋体" w:cs="宋体"/>
          <w:spacing w:val="14"/>
          <w:sz w:val="28"/>
          <w:szCs w:val="28"/>
        </w:rPr>
        <w:t>行车干扰工程施工增加费不计</w:t>
      </w:r>
      <w:r>
        <w:rPr>
          <w:rFonts w:hint="eastAsia" w:ascii="宋体" w:hAnsi="宋体" w:eastAsia="宋体" w:cs="宋体"/>
          <w:spacing w:val="11"/>
          <w:sz w:val="28"/>
          <w:szCs w:val="28"/>
        </w:rPr>
        <w:t>。</w:t>
      </w:r>
    </w:p>
    <w:p>
      <w:pPr>
        <w:keepNext w:val="0"/>
        <w:keepLines w:val="0"/>
        <w:pageBreakBefore w:val="0"/>
        <w:widowControl w:val="0"/>
        <w:kinsoku/>
        <w:wordWrap/>
        <w:overflowPunct/>
        <w:topLinePunct w:val="0"/>
        <w:autoSpaceDE/>
        <w:autoSpaceDN/>
        <w:bidi w:val="0"/>
        <w:adjustRightInd/>
        <w:snapToGrid/>
        <w:spacing w:before="216" w:line="360" w:lineRule="auto"/>
        <w:ind w:firstLine="636" w:firstLineChars="200"/>
        <w:textAlignment w:val="auto"/>
        <w:rPr>
          <w:rFonts w:hint="eastAsia" w:ascii="宋体" w:hAnsi="宋体" w:eastAsia="宋体" w:cs="宋体"/>
          <w:sz w:val="28"/>
          <w:szCs w:val="28"/>
        </w:rPr>
      </w:pPr>
      <w:r>
        <w:rPr>
          <w:rFonts w:hint="eastAsia" w:ascii="宋体" w:hAnsi="宋体" w:eastAsia="宋体" w:cs="宋体"/>
          <w:spacing w:val="19"/>
          <w:sz w:val="28"/>
          <w:szCs w:val="28"/>
        </w:rPr>
        <w:t>(</w:t>
      </w:r>
      <w:r>
        <w:rPr>
          <w:rFonts w:hint="eastAsia" w:ascii="宋体" w:hAnsi="宋体" w:eastAsia="宋体" w:cs="宋体"/>
          <w:spacing w:val="14"/>
          <w:sz w:val="28"/>
          <w:szCs w:val="28"/>
        </w:rPr>
        <w:t>7)施工辅助费</w:t>
      </w:r>
      <w:r>
        <w:rPr>
          <w:rFonts w:hint="eastAsia" w:ascii="宋体" w:hAnsi="宋体" w:cs="宋体"/>
          <w:spacing w:val="14"/>
          <w:sz w:val="28"/>
          <w:szCs w:val="28"/>
          <w:lang w:eastAsia="zh-CN"/>
        </w:rPr>
        <w:t>、</w:t>
      </w:r>
      <w:r>
        <w:rPr>
          <w:rFonts w:hint="eastAsia" w:ascii="宋体" w:hAnsi="宋体" w:eastAsia="宋体" w:cs="宋体"/>
          <w:spacing w:val="14"/>
          <w:sz w:val="28"/>
          <w:szCs w:val="28"/>
        </w:rPr>
        <w:t>基本费不计。</w:t>
      </w:r>
    </w:p>
    <w:p>
      <w:pPr>
        <w:keepNext w:val="0"/>
        <w:keepLines w:val="0"/>
        <w:pageBreakBefore w:val="0"/>
        <w:widowControl w:val="0"/>
        <w:kinsoku/>
        <w:wordWrap/>
        <w:overflowPunct/>
        <w:topLinePunct w:val="0"/>
        <w:autoSpaceDE/>
        <w:autoSpaceDN/>
        <w:bidi w:val="0"/>
        <w:adjustRightInd/>
        <w:snapToGrid/>
        <w:spacing w:before="219" w:line="360" w:lineRule="auto"/>
        <w:ind w:firstLine="656" w:firstLineChars="200"/>
        <w:textAlignment w:val="auto"/>
        <w:rPr>
          <w:rFonts w:hint="eastAsia" w:ascii="宋体" w:hAnsi="宋体" w:eastAsia="宋体" w:cs="宋体"/>
          <w:sz w:val="28"/>
          <w:szCs w:val="28"/>
        </w:rPr>
      </w:pPr>
      <w:r>
        <w:rPr>
          <w:rFonts w:hint="eastAsia" w:ascii="宋体" w:hAnsi="宋体" w:eastAsia="宋体" w:cs="宋体"/>
          <w:spacing w:val="24"/>
          <w:sz w:val="28"/>
          <w:szCs w:val="28"/>
        </w:rPr>
        <w:t>(</w:t>
      </w:r>
      <w:r>
        <w:rPr>
          <w:rFonts w:hint="eastAsia" w:ascii="宋体" w:hAnsi="宋体" w:eastAsia="宋体" w:cs="宋体"/>
          <w:spacing w:val="19"/>
          <w:sz w:val="28"/>
          <w:szCs w:val="28"/>
        </w:rPr>
        <w:t>8</w:t>
      </w:r>
      <w:r>
        <w:rPr>
          <w:rFonts w:hint="eastAsia" w:ascii="宋体" w:hAnsi="宋体" w:eastAsia="宋体" w:cs="宋体"/>
          <w:spacing w:val="12"/>
          <w:sz w:val="28"/>
          <w:szCs w:val="28"/>
        </w:rPr>
        <w:t>)工地转移费根据标准按安康市调遣至工地计算。</w:t>
      </w:r>
    </w:p>
    <w:p>
      <w:pPr>
        <w:keepNext w:val="0"/>
        <w:keepLines w:val="0"/>
        <w:pageBreakBefore w:val="0"/>
        <w:widowControl w:val="0"/>
        <w:kinsoku/>
        <w:wordWrap/>
        <w:overflowPunct/>
        <w:topLinePunct w:val="0"/>
        <w:autoSpaceDE/>
        <w:autoSpaceDN/>
        <w:bidi w:val="0"/>
        <w:adjustRightInd/>
        <w:snapToGrid/>
        <w:spacing w:before="218" w:line="360" w:lineRule="auto"/>
        <w:ind w:firstLine="616" w:firstLineChars="200"/>
        <w:textAlignment w:val="auto"/>
        <w:rPr>
          <w:rFonts w:hint="eastAsia" w:ascii="宋体" w:hAnsi="宋体" w:eastAsia="宋体" w:cs="宋体"/>
          <w:sz w:val="28"/>
          <w:szCs w:val="28"/>
        </w:rPr>
      </w:pPr>
      <w:r>
        <w:rPr>
          <w:rFonts w:hint="eastAsia" w:ascii="宋体" w:hAnsi="宋体" w:eastAsia="宋体" w:cs="宋体"/>
          <w:spacing w:val="14"/>
          <w:sz w:val="28"/>
          <w:szCs w:val="28"/>
        </w:rPr>
        <w:t>(9)主副食运费补贴综合里程不计</w:t>
      </w:r>
      <w:r>
        <w:rPr>
          <w:rFonts w:hint="eastAsia" w:ascii="宋体" w:hAnsi="宋体" w:eastAsia="宋体" w:cs="宋体"/>
          <w:spacing w:val="11"/>
          <w:sz w:val="28"/>
          <w:szCs w:val="28"/>
        </w:rPr>
        <w:t>。</w:t>
      </w:r>
    </w:p>
    <w:p>
      <w:pPr>
        <w:keepNext w:val="0"/>
        <w:keepLines w:val="0"/>
        <w:pageBreakBefore w:val="0"/>
        <w:widowControl w:val="0"/>
        <w:kinsoku/>
        <w:wordWrap/>
        <w:overflowPunct/>
        <w:topLinePunct w:val="0"/>
        <w:autoSpaceDE/>
        <w:autoSpaceDN/>
        <w:bidi w:val="0"/>
        <w:adjustRightInd/>
        <w:snapToGrid/>
        <w:spacing w:before="220" w:line="360" w:lineRule="auto"/>
        <w:ind w:firstLine="616" w:firstLineChars="200"/>
        <w:textAlignment w:val="auto"/>
        <w:rPr>
          <w:rFonts w:hint="eastAsia" w:ascii="宋体" w:hAnsi="宋体" w:eastAsia="宋体" w:cs="宋体"/>
          <w:sz w:val="28"/>
          <w:szCs w:val="28"/>
        </w:rPr>
      </w:pPr>
      <w:r>
        <w:rPr>
          <w:rFonts w:hint="eastAsia" w:ascii="宋体" w:hAnsi="宋体" w:eastAsia="宋体" w:cs="宋体"/>
          <w:spacing w:val="14"/>
          <w:sz w:val="28"/>
          <w:szCs w:val="28"/>
        </w:rPr>
        <w:t>(</w:t>
      </w:r>
      <w:r>
        <w:rPr>
          <w:rFonts w:hint="eastAsia" w:ascii="宋体" w:hAnsi="宋体" w:eastAsia="宋体" w:cs="宋体"/>
          <w:spacing w:val="12"/>
          <w:sz w:val="28"/>
          <w:szCs w:val="28"/>
        </w:rPr>
        <w:t>10) 职工探亲路费</w:t>
      </w:r>
      <w:r>
        <w:rPr>
          <w:rFonts w:hint="eastAsia" w:ascii="宋体" w:hAnsi="宋体" w:cs="宋体"/>
          <w:spacing w:val="12"/>
          <w:sz w:val="28"/>
          <w:szCs w:val="28"/>
          <w:lang w:eastAsia="zh-CN"/>
        </w:rPr>
        <w:t>、</w:t>
      </w:r>
      <w:r>
        <w:rPr>
          <w:rFonts w:hint="eastAsia" w:ascii="宋体" w:hAnsi="宋体" w:eastAsia="宋体" w:cs="宋体"/>
          <w:spacing w:val="12"/>
          <w:sz w:val="28"/>
          <w:szCs w:val="28"/>
        </w:rPr>
        <w:t>职工取暖</w:t>
      </w:r>
      <w:r>
        <w:rPr>
          <w:rFonts w:hint="eastAsia" w:ascii="宋体" w:hAnsi="宋体" w:cs="宋体"/>
          <w:spacing w:val="12"/>
          <w:sz w:val="28"/>
          <w:szCs w:val="28"/>
          <w:lang w:eastAsia="zh-CN"/>
        </w:rPr>
        <w:t>、</w:t>
      </w:r>
      <w:r>
        <w:rPr>
          <w:rFonts w:hint="eastAsia" w:ascii="宋体" w:hAnsi="宋体" w:eastAsia="宋体" w:cs="宋体"/>
          <w:spacing w:val="12"/>
          <w:sz w:val="28"/>
          <w:szCs w:val="28"/>
        </w:rPr>
        <w:t>财务费用</w:t>
      </w:r>
      <w:r>
        <w:rPr>
          <w:rFonts w:hint="eastAsia" w:ascii="宋体" w:hAnsi="宋体" w:cs="宋体"/>
          <w:spacing w:val="12"/>
          <w:sz w:val="28"/>
          <w:szCs w:val="28"/>
          <w:lang w:eastAsia="zh-CN"/>
        </w:rPr>
        <w:t>、</w:t>
      </w:r>
      <w:r>
        <w:rPr>
          <w:rFonts w:hint="eastAsia" w:ascii="宋体" w:hAnsi="宋体" w:eastAsia="宋体" w:cs="宋体"/>
          <w:spacing w:val="12"/>
          <w:sz w:val="28"/>
          <w:szCs w:val="28"/>
        </w:rPr>
        <w:t>辅助生产补贴不计。</w:t>
      </w:r>
    </w:p>
    <w:p>
      <w:pPr>
        <w:keepNext w:val="0"/>
        <w:keepLines w:val="0"/>
        <w:pageBreakBefore w:val="0"/>
        <w:widowControl w:val="0"/>
        <w:kinsoku/>
        <w:wordWrap/>
        <w:overflowPunct/>
        <w:topLinePunct w:val="0"/>
        <w:autoSpaceDE/>
        <w:autoSpaceDN/>
        <w:bidi w:val="0"/>
        <w:adjustRightInd/>
        <w:snapToGrid/>
        <w:spacing w:before="218" w:line="360" w:lineRule="auto"/>
        <w:ind w:firstLine="596" w:firstLineChars="200"/>
        <w:textAlignment w:val="auto"/>
        <w:rPr>
          <w:rFonts w:hint="eastAsia" w:ascii="宋体" w:hAnsi="宋体" w:eastAsia="宋体" w:cs="宋体"/>
          <w:sz w:val="28"/>
          <w:szCs w:val="28"/>
        </w:rPr>
      </w:pPr>
      <w:r>
        <w:rPr>
          <w:rFonts w:hint="eastAsia" w:ascii="宋体" w:hAnsi="宋体" w:eastAsia="宋体" w:cs="宋体"/>
          <w:spacing w:val="9"/>
          <w:sz w:val="28"/>
          <w:szCs w:val="28"/>
        </w:rPr>
        <w:t>(11) 规费按陕交【2019】93号文相关规定计</w:t>
      </w:r>
      <w:r>
        <w:rPr>
          <w:rFonts w:hint="eastAsia" w:ascii="宋体" w:hAnsi="宋体" w:eastAsia="宋体" w:cs="宋体"/>
          <w:spacing w:val="5"/>
          <w:sz w:val="28"/>
          <w:szCs w:val="28"/>
        </w:rPr>
        <w:t>。</w:t>
      </w:r>
    </w:p>
    <w:p>
      <w:pPr>
        <w:keepNext w:val="0"/>
        <w:keepLines w:val="0"/>
        <w:pageBreakBefore w:val="0"/>
        <w:widowControl w:val="0"/>
        <w:kinsoku/>
        <w:wordWrap/>
        <w:overflowPunct/>
        <w:topLinePunct w:val="0"/>
        <w:autoSpaceDE/>
        <w:autoSpaceDN/>
        <w:bidi w:val="0"/>
        <w:adjustRightInd/>
        <w:snapToGrid/>
        <w:spacing w:before="218" w:line="360" w:lineRule="auto"/>
        <w:ind w:firstLine="600" w:firstLineChars="200"/>
        <w:textAlignment w:val="auto"/>
        <w:rPr>
          <w:rFonts w:hint="eastAsia" w:ascii="宋体" w:hAnsi="宋体" w:eastAsia="宋体" w:cs="宋体"/>
          <w:sz w:val="28"/>
          <w:szCs w:val="28"/>
        </w:rPr>
      </w:pPr>
      <w:r>
        <w:rPr>
          <w:rFonts w:hint="eastAsia" w:ascii="宋体" w:hAnsi="宋体" w:eastAsia="宋体" w:cs="宋体"/>
          <w:spacing w:val="10"/>
          <w:sz w:val="28"/>
          <w:szCs w:val="28"/>
        </w:rPr>
        <w:t>(1</w:t>
      </w:r>
      <w:r>
        <w:rPr>
          <w:rFonts w:hint="eastAsia" w:ascii="宋体" w:hAnsi="宋体" w:eastAsia="宋体" w:cs="宋体"/>
          <w:spacing w:val="9"/>
          <w:sz w:val="28"/>
          <w:szCs w:val="28"/>
        </w:rPr>
        <w:t>2</w:t>
      </w:r>
      <w:r>
        <w:rPr>
          <w:rFonts w:hint="eastAsia" w:ascii="宋体" w:hAnsi="宋体" w:eastAsia="宋体" w:cs="宋体"/>
          <w:spacing w:val="5"/>
          <w:sz w:val="28"/>
          <w:szCs w:val="28"/>
        </w:rPr>
        <w:t>) 利润按 7.42%计列，税金按9%计列，安全生产费按 1%计取。</w:t>
      </w:r>
    </w:p>
    <w:p>
      <w:pPr>
        <w:keepNext w:val="0"/>
        <w:keepLines w:val="0"/>
        <w:pageBreakBefore w:val="0"/>
        <w:widowControl w:val="0"/>
        <w:kinsoku/>
        <w:wordWrap/>
        <w:overflowPunct/>
        <w:topLinePunct w:val="0"/>
        <w:autoSpaceDE/>
        <w:autoSpaceDN/>
        <w:bidi w:val="0"/>
        <w:adjustRightInd/>
        <w:snapToGrid/>
        <w:spacing w:before="215" w:line="360" w:lineRule="auto"/>
        <w:ind w:left="492"/>
        <w:textAlignment w:val="auto"/>
        <w:rPr>
          <w:rFonts w:hint="eastAsia" w:ascii="宋体" w:hAnsi="宋体" w:eastAsia="宋体" w:cs="宋体"/>
          <w:sz w:val="28"/>
          <w:szCs w:val="28"/>
        </w:rPr>
      </w:pPr>
      <w:r>
        <w:rPr>
          <w:rFonts w:hint="eastAsia" w:ascii="宋体" w:hAnsi="宋体" w:eastAsia="宋体" w:cs="宋体"/>
          <w:spacing w:val="18"/>
          <w:sz w:val="28"/>
          <w:szCs w:val="28"/>
        </w:rPr>
        <w:t>(</w:t>
      </w:r>
      <w:r>
        <w:rPr>
          <w:rFonts w:hint="eastAsia" w:ascii="宋体" w:hAnsi="宋体" w:eastAsia="宋体" w:cs="宋体"/>
          <w:spacing w:val="12"/>
          <w:sz w:val="28"/>
          <w:szCs w:val="28"/>
        </w:rPr>
        <w:t>13) 本项目道路用砂均需使用汉江砂，其余用砂为本地砂。</w:t>
      </w:r>
    </w:p>
    <w:p>
      <w:pPr>
        <w:keepNext w:val="0"/>
        <w:keepLines w:val="0"/>
        <w:pageBreakBefore w:val="0"/>
        <w:widowControl w:val="0"/>
        <w:kinsoku/>
        <w:wordWrap/>
        <w:overflowPunct/>
        <w:topLinePunct w:val="0"/>
        <w:autoSpaceDE/>
        <w:autoSpaceDN/>
        <w:bidi w:val="0"/>
        <w:adjustRightInd/>
        <w:snapToGrid/>
        <w:spacing w:before="1" w:line="360" w:lineRule="auto"/>
        <w:ind w:right="105" w:firstLine="486"/>
        <w:textAlignment w:val="auto"/>
        <w:rPr>
          <w:rFonts w:hint="eastAsia" w:ascii="宋体" w:hAnsi="宋体" w:eastAsia="宋体" w:cs="宋体"/>
          <w:sz w:val="28"/>
          <w:szCs w:val="28"/>
        </w:rPr>
        <w:sectPr>
          <w:headerReference r:id="rId9" w:type="default"/>
          <w:pgSz w:w="11905" w:h="17339"/>
          <w:pgMar w:top="1440" w:right="1485" w:bottom="1440" w:left="1800" w:header="1134" w:footer="1020" w:gutter="0"/>
          <w:pgNumType w:fmt="decimal"/>
          <w:cols w:space="720" w:num="1"/>
        </w:sectPr>
      </w:pPr>
      <w:r>
        <w:rPr>
          <w:rFonts w:hint="eastAsia" w:ascii="宋体" w:hAnsi="宋体" w:eastAsia="宋体" w:cs="宋体"/>
          <w:spacing w:val="14"/>
          <w:sz w:val="28"/>
          <w:szCs w:val="28"/>
        </w:rPr>
        <w:t>(</w:t>
      </w:r>
      <w:r>
        <w:rPr>
          <w:rFonts w:hint="eastAsia" w:ascii="宋体" w:hAnsi="宋体" w:eastAsia="宋体" w:cs="宋体"/>
          <w:spacing w:val="12"/>
          <w:sz w:val="28"/>
          <w:szCs w:val="28"/>
        </w:rPr>
        <w:t>14) 其余未说明问题均参考招标资料</w:t>
      </w:r>
      <w:r>
        <w:rPr>
          <w:rFonts w:hint="eastAsia" w:ascii="宋体" w:hAnsi="宋体" w:cs="宋体"/>
          <w:spacing w:val="12"/>
          <w:sz w:val="28"/>
          <w:szCs w:val="28"/>
          <w:lang w:eastAsia="zh-CN"/>
        </w:rPr>
        <w:t>、</w:t>
      </w:r>
      <w:r>
        <w:rPr>
          <w:rFonts w:hint="eastAsia" w:ascii="宋体" w:hAnsi="宋体" w:eastAsia="宋体" w:cs="宋体"/>
          <w:spacing w:val="12"/>
          <w:sz w:val="28"/>
          <w:szCs w:val="28"/>
        </w:rPr>
        <w:t>设计图纸及工程清</w:t>
      </w:r>
    </w:p>
    <w:p>
      <w:pPr>
        <w:spacing w:before="67" w:line="180" w:lineRule="auto"/>
        <w:ind w:firstLine="3778"/>
        <w:rPr>
          <w:rFonts w:hint="eastAsia" w:ascii="宋体" w:hAnsi="宋体" w:eastAsia="宋体" w:cs="宋体"/>
          <w:spacing w:val="-3"/>
          <w:sz w:val="28"/>
          <w:szCs w:val="28"/>
        </w:rPr>
      </w:pPr>
      <w:r>
        <w:rPr>
          <w:rFonts w:hint="eastAsia" w:ascii="宋体" w:hAnsi="宋体" w:eastAsia="宋体" w:cs="宋体"/>
          <w:spacing w:val="-3"/>
          <w:sz w:val="28"/>
          <w:szCs w:val="28"/>
        </w:rPr>
        <w:t>工程量清单表</w:t>
      </w:r>
    </w:p>
    <w:p>
      <w:pPr>
        <w:pStyle w:val="18"/>
        <w:ind w:left="0" w:leftChars="0" w:firstLine="0" w:firstLineChars="0"/>
        <w:jc w:val="left"/>
        <w:rPr>
          <w:rFonts w:hint="eastAsia" w:ascii="宋体" w:hAnsi="宋体" w:eastAsia="宋体" w:cs="宋体"/>
          <w:sz w:val="28"/>
          <w:szCs w:val="28"/>
        </w:rPr>
      </w:pPr>
      <w:r>
        <w:rPr>
          <w:rFonts w:hint="eastAsia" w:ascii="宋体" w:hAnsi="宋体" w:eastAsia="宋体" w:cs="宋体"/>
          <w:sz w:val="28"/>
          <w:szCs w:val="28"/>
        </w:rPr>
        <w:t>合同段：岚皋县大道河镇白果坪村道路硬化建设项目</w:t>
      </w:r>
      <w:r>
        <w:rPr>
          <w:rFonts w:hint="eastAsia" w:ascii="宋体" w:hAnsi="宋体" w:eastAsia="宋体" w:cs="宋体"/>
          <w:sz w:val="28"/>
          <w:szCs w:val="28"/>
          <w:lang w:val="en-US" w:eastAsia="zh-CN"/>
        </w:rPr>
        <w:t xml:space="preserve">               标表2</w:t>
      </w:r>
    </w:p>
    <w:tbl>
      <w:tblPr>
        <w:tblStyle w:val="38"/>
        <w:tblW w:w="9180" w:type="dxa"/>
        <w:tblInd w:w="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6"/>
        <w:gridCol w:w="677"/>
        <w:gridCol w:w="1634"/>
        <w:gridCol w:w="1810"/>
        <w:gridCol w:w="1276"/>
        <w:gridCol w:w="1461"/>
        <w:gridCol w:w="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9180" w:type="dxa"/>
            <w:gridSpan w:val="7"/>
            <w:tcBorders>
              <w:top w:val="single" w:color="000000" w:sz="8" w:space="0"/>
              <w:left w:val="single" w:color="000000" w:sz="8" w:space="0"/>
              <w:right w:val="single" w:color="000000" w:sz="8" w:space="0"/>
            </w:tcBorders>
            <w:noWrap w:val="0"/>
            <w:vAlign w:val="center"/>
          </w:tcPr>
          <w:p>
            <w:pPr>
              <w:spacing w:before="128" w:line="180" w:lineRule="auto"/>
              <w:jc w:val="center"/>
              <w:rPr>
                <w:rFonts w:hint="eastAsia" w:ascii="宋体" w:hAnsi="宋体" w:eastAsia="宋体" w:cs="宋体"/>
                <w:sz w:val="28"/>
                <w:szCs w:val="28"/>
              </w:rPr>
            </w:pPr>
            <w:r>
              <w:rPr>
                <w:rFonts w:hint="eastAsia" w:ascii="宋体" w:hAnsi="宋体" w:eastAsia="宋体" w:cs="宋体"/>
                <w:spacing w:val="-7"/>
                <w:sz w:val="28"/>
                <w:szCs w:val="28"/>
              </w:rPr>
              <w:t>清单 第100章</w:t>
            </w:r>
            <w:r>
              <w:rPr>
                <w:rFonts w:hint="eastAsia" w:ascii="宋体" w:hAnsi="宋体" w:eastAsia="宋体" w:cs="宋体"/>
                <w:spacing w:val="-8"/>
                <w:sz w:val="28"/>
                <w:szCs w:val="28"/>
              </w:rPr>
              <w:t xml:space="preserve"> </w:t>
            </w:r>
            <w:r>
              <w:rPr>
                <w:rFonts w:hint="eastAsia" w:ascii="宋体" w:hAnsi="宋体" w:eastAsia="宋体" w:cs="宋体"/>
                <w:spacing w:val="-7"/>
                <w:sz w:val="28"/>
                <w:szCs w:val="28"/>
              </w:rPr>
              <w:t>总</w:t>
            </w:r>
            <w:r>
              <w:rPr>
                <w:rFonts w:hint="eastAsia" w:ascii="宋体" w:hAnsi="宋体" w:eastAsia="宋体" w:cs="宋体"/>
                <w:spacing w:val="-57"/>
                <w:sz w:val="28"/>
                <w:szCs w:val="28"/>
              </w:rPr>
              <w:t xml:space="preserve"> </w:t>
            </w:r>
            <w:r>
              <w:rPr>
                <w:rFonts w:hint="eastAsia" w:ascii="宋体" w:hAnsi="宋体" w:eastAsia="宋体" w:cs="宋体"/>
                <w:spacing w:val="-7"/>
                <w:sz w:val="28"/>
                <w:szCs w:val="28"/>
              </w:rPr>
              <w:t>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1406" w:type="dxa"/>
            <w:tcBorders>
              <w:left w:val="single" w:color="000000" w:sz="8" w:space="0"/>
            </w:tcBorders>
            <w:noWrap w:val="0"/>
            <w:vAlign w:val="center"/>
          </w:tcPr>
          <w:p>
            <w:pPr>
              <w:spacing w:before="110" w:line="180" w:lineRule="auto"/>
              <w:ind w:firstLine="256"/>
              <w:jc w:val="center"/>
              <w:rPr>
                <w:rFonts w:hint="eastAsia" w:ascii="宋体" w:hAnsi="宋体" w:eastAsia="宋体" w:cs="宋体"/>
                <w:sz w:val="28"/>
                <w:szCs w:val="28"/>
              </w:rPr>
            </w:pPr>
            <w:r>
              <w:rPr>
                <w:rFonts w:hint="eastAsia" w:ascii="宋体" w:hAnsi="宋体" w:eastAsia="宋体" w:cs="宋体"/>
                <w:spacing w:val="-2"/>
                <w:sz w:val="28"/>
                <w:szCs w:val="28"/>
              </w:rPr>
              <w:t>子目号</w:t>
            </w:r>
          </w:p>
        </w:tc>
        <w:tc>
          <w:tcPr>
            <w:tcW w:w="2311" w:type="dxa"/>
            <w:gridSpan w:val="2"/>
            <w:noWrap w:val="0"/>
            <w:vAlign w:val="center"/>
          </w:tcPr>
          <w:p>
            <w:pPr>
              <w:spacing w:before="107" w:line="180" w:lineRule="auto"/>
              <w:jc w:val="center"/>
              <w:rPr>
                <w:rFonts w:hint="eastAsia" w:ascii="宋体" w:hAnsi="宋体" w:eastAsia="宋体" w:cs="宋体"/>
                <w:sz w:val="28"/>
                <w:szCs w:val="28"/>
              </w:rPr>
            </w:pPr>
            <w:r>
              <w:rPr>
                <w:rFonts w:hint="eastAsia" w:ascii="宋体" w:hAnsi="宋体" w:eastAsia="宋体" w:cs="宋体"/>
                <w:spacing w:val="-2"/>
                <w:sz w:val="28"/>
                <w:szCs w:val="28"/>
              </w:rPr>
              <w:t>子目名称</w:t>
            </w:r>
          </w:p>
        </w:tc>
        <w:tc>
          <w:tcPr>
            <w:tcW w:w="1810" w:type="dxa"/>
            <w:noWrap w:val="0"/>
            <w:vAlign w:val="center"/>
          </w:tcPr>
          <w:p>
            <w:pPr>
              <w:spacing w:before="107" w:line="180" w:lineRule="auto"/>
              <w:ind w:firstLine="243"/>
              <w:jc w:val="center"/>
              <w:rPr>
                <w:rFonts w:hint="eastAsia" w:ascii="宋体" w:hAnsi="宋体" w:eastAsia="宋体" w:cs="宋体"/>
                <w:sz w:val="28"/>
                <w:szCs w:val="28"/>
              </w:rPr>
            </w:pPr>
            <w:r>
              <w:rPr>
                <w:rFonts w:hint="eastAsia" w:ascii="宋体" w:hAnsi="宋体" w:eastAsia="宋体" w:cs="宋体"/>
                <w:spacing w:val="-2"/>
                <w:sz w:val="28"/>
                <w:szCs w:val="28"/>
              </w:rPr>
              <w:t>单位</w:t>
            </w:r>
          </w:p>
        </w:tc>
        <w:tc>
          <w:tcPr>
            <w:tcW w:w="1276" w:type="dxa"/>
            <w:noWrap w:val="0"/>
            <w:vAlign w:val="center"/>
          </w:tcPr>
          <w:p>
            <w:pPr>
              <w:spacing w:before="108" w:line="180" w:lineRule="auto"/>
              <w:ind w:firstLine="445"/>
              <w:jc w:val="center"/>
              <w:rPr>
                <w:rFonts w:hint="eastAsia" w:ascii="宋体" w:hAnsi="宋体" w:eastAsia="宋体" w:cs="宋体"/>
                <w:sz w:val="28"/>
                <w:szCs w:val="28"/>
              </w:rPr>
            </w:pPr>
            <w:r>
              <w:rPr>
                <w:rFonts w:hint="eastAsia" w:ascii="宋体" w:hAnsi="宋体" w:eastAsia="宋体" w:cs="宋体"/>
                <w:spacing w:val="-2"/>
                <w:sz w:val="28"/>
                <w:szCs w:val="28"/>
              </w:rPr>
              <w:t>数量</w:t>
            </w:r>
          </w:p>
        </w:tc>
        <w:tc>
          <w:tcPr>
            <w:tcW w:w="1461" w:type="dxa"/>
            <w:noWrap w:val="0"/>
            <w:vAlign w:val="center"/>
          </w:tcPr>
          <w:p>
            <w:pPr>
              <w:spacing w:before="100" w:line="209" w:lineRule="auto"/>
              <w:ind w:firstLine="276" w:firstLineChars="100"/>
              <w:jc w:val="center"/>
              <w:rPr>
                <w:rFonts w:hint="eastAsia" w:ascii="宋体" w:hAnsi="宋体" w:eastAsia="宋体" w:cs="宋体"/>
                <w:sz w:val="28"/>
                <w:szCs w:val="28"/>
              </w:rPr>
            </w:pPr>
            <w:r>
              <w:rPr>
                <w:rFonts w:hint="eastAsia" w:ascii="宋体" w:hAnsi="宋体" w:eastAsia="宋体" w:cs="宋体"/>
                <w:spacing w:val="-2"/>
                <w:sz w:val="28"/>
                <w:szCs w:val="28"/>
              </w:rPr>
              <w:t>单价</w:t>
            </w:r>
          </w:p>
        </w:tc>
        <w:tc>
          <w:tcPr>
            <w:tcW w:w="916" w:type="dxa"/>
            <w:tcBorders>
              <w:right w:val="single" w:color="000000" w:sz="8" w:space="0"/>
            </w:tcBorders>
            <w:noWrap w:val="0"/>
            <w:vAlign w:val="center"/>
          </w:tcPr>
          <w:p>
            <w:pPr>
              <w:spacing w:before="100" w:line="209" w:lineRule="auto"/>
              <w:ind w:firstLine="276" w:firstLineChars="100"/>
              <w:jc w:val="center"/>
              <w:rPr>
                <w:rFonts w:hint="eastAsia" w:ascii="宋体" w:hAnsi="宋体" w:eastAsia="宋体" w:cs="宋体"/>
                <w:sz w:val="28"/>
                <w:szCs w:val="28"/>
              </w:rPr>
            </w:pPr>
            <w:r>
              <w:rPr>
                <w:rFonts w:hint="eastAsia" w:ascii="宋体" w:hAnsi="宋体" w:eastAsia="宋体" w:cs="宋体"/>
                <w:spacing w:val="-2"/>
                <w:sz w:val="28"/>
                <w:szCs w:val="28"/>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trPr>
        <w:tc>
          <w:tcPr>
            <w:tcW w:w="1406" w:type="dxa"/>
            <w:tcBorders>
              <w:left w:val="single" w:color="000000" w:sz="8" w:space="0"/>
            </w:tcBorders>
            <w:noWrap w:val="0"/>
            <w:vAlign w:val="center"/>
          </w:tcPr>
          <w:p>
            <w:pPr>
              <w:jc w:val="center"/>
              <w:rPr>
                <w:rFonts w:hint="eastAsia" w:ascii="宋体" w:hAnsi="宋体" w:eastAsia="宋体" w:cs="宋体"/>
                <w:spacing w:val="-2"/>
                <w:sz w:val="28"/>
                <w:szCs w:val="28"/>
              </w:rPr>
            </w:pPr>
            <w:r>
              <w:rPr>
                <w:rFonts w:hint="eastAsia" w:ascii="宋体" w:hAnsi="宋体" w:eastAsia="宋体" w:cs="宋体"/>
                <w:spacing w:val="-2"/>
                <w:sz w:val="28"/>
                <w:szCs w:val="28"/>
              </w:rPr>
              <w:t>102</w:t>
            </w:r>
          </w:p>
        </w:tc>
        <w:tc>
          <w:tcPr>
            <w:tcW w:w="2311" w:type="dxa"/>
            <w:gridSpan w:val="2"/>
            <w:noWrap w:val="0"/>
            <w:vAlign w:val="center"/>
          </w:tcPr>
          <w:p>
            <w:pPr>
              <w:jc w:val="center"/>
              <w:rPr>
                <w:rFonts w:hint="eastAsia" w:ascii="宋体" w:hAnsi="宋体" w:eastAsia="宋体" w:cs="宋体"/>
                <w:sz w:val="28"/>
                <w:szCs w:val="28"/>
              </w:rPr>
            </w:pPr>
            <w:r>
              <w:rPr>
                <w:rFonts w:hint="eastAsia" w:ascii="宋体" w:hAnsi="宋体" w:eastAsia="宋体" w:cs="宋体"/>
                <w:spacing w:val="-2"/>
                <w:sz w:val="28"/>
                <w:szCs w:val="28"/>
              </w:rPr>
              <w:t>工程管理</w:t>
            </w:r>
          </w:p>
        </w:tc>
        <w:tc>
          <w:tcPr>
            <w:tcW w:w="1810" w:type="dxa"/>
            <w:noWrap w:val="0"/>
            <w:vAlign w:val="center"/>
          </w:tcPr>
          <w:p>
            <w:pPr>
              <w:jc w:val="center"/>
              <w:rPr>
                <w:rFonts w:hint="eastAsia" w:ascii="宋体" w:hAnsi="宋体" w:eastAsia="宋体" w:cs="宋体"/>
                <w:sz w:val="28"/>
                <w:szCs w:val="28"/>
              </w:rPr>
            </w:pPr>
          </w:p>
        </w:tc>
        <w:tc>
          <w:tcPr>
            <w:tcW w:w="1276" w:type="dxa"/>
            <w:noWrap w:val="0"/>
            <w:vAlign w:val="center"/>
          </w:tcPr>
          <w:p>
            <w:pPr>
              <w:jc w:val="center"/>
              <w:rPr>
                <w:rFonts w:hint="eastAsia" w:ascii="宋体" w:hAnsi="宋体" w:eastAsia="宋体" w:cs="宋体"/>
                <w:sz w:val="28"/>
                <w:szCs w:val="28"/>
              </w:rPr>
            </w:pPr>
          </w:p>
        </w:tc>
        <w:tc>
          <w:tcPr>
            <w:tcW w:w="1461" w:type="dxa"/>
            <w:noWrap w:val="0"/>
            <w:vAlign w:val="center"/>
          </w:tcPr>
          <w:p>
            <w:pPr>
              <w:jc w:val="center"/>
              <w:rPr>
                <w:rFonts w:hint="eastAsia" w:ascii="宋体" w:hAnsi="宋体" w:eastAsia="宋体" w:cs="宋体"/>
                <w:sz w:val="28"/>
                <w:szCs w:val="28"/>
              </w:rPr>
            </w:pPr>
          </w:p>
        </w:tc>
        <w:tc>
          <w:tcPr>
            <w:tcW w:w="916" w:type="dxa"/>
            <w:tcBorders>
              <w:right w:val="single" w:color="000000" w:sz="8" w:space="0"/>
            </w:tcBorders>
            <w:noWrap w:val="0"/>
            <w:vAlign w:val="center"/>
          </w:tcPr>
          <w:p>
            <w:pPr>
              <w:jc w:val="center"/>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1406" w:type="dxa"/>
            <w:tcBorders>
              <w:left w:val="single" w:color="000000" w:sz="8" w:space="0"/>
            </w:tcBorders>
            <w:noWrap w:val="0"/>
            <w:vAlign w:val="center"/>
          </w:tcPr>
          <w:p>
            <w:pPr>
              <w:jc w:val="center"/>
              <w:rPr>
                <w:rFonts w:hint="eastAsia" w:ascii="宋体" w:hAnsi="宋体" w:eastAsia="宋体" w:cs="宋体"/>
                <w:spacing w:val="-2"/>
                <w:sz w:val="28"/>
                <w:szCs w:val="28"/>
              </w:rPr>
            </w:pPr>
            <w:r>
              <w:rPr>
                <w:rFonts w:hint="eastAsia" w:ascii="宋体" w:hAnsi="宋体" w:eastAsia="宋体" w:cs="宋体"/>
                <w:spacing w:val="-2"/>
                <w:sz w:val="28"/>
                <w:szCs w:val="28"/>
              </w:rPr>
              <w:t>102-3</w:t>
            </w:r>
          </w:p>
        </w:tc>
        <w:tc>
          <w:tcPr>
            <w:tcW w:w="2311" w:type="dxa"/>
            <w:gridSpan w:val="2"/>
            <w:noWrap w:val="0"/>
            <w:vAlign w:val="center"/>
          </w:tcPr>
          <w:p>
            <w:pPr>
              <w:jc w:val="center"/>
              <w:rPr>
                <w:rFonts w:hint="eastAsia" w:ascii="宋体" w:hAnsi="宋体" w:eastAsia="宋体" w:cs="宋体"/>
                <w:sz w:val="28"/>
                <w:szCs w:val="28"/>
              </w:rPr>
            </w:pPr>
            <w:r>
              <w:rPr>
                <w:rFonts w:hint="eastAsia" w:ascii="宋体" w:hAnsi="宋体" w:eastAsia="宋体" w:cs="宋体"/>
                <w:spacing w:val="-2"/>
                <w:sz w:val="28"/>
                <w:szCs w:val="28"/>
              </w:rPr>
              <w:t>安全生产费</w:t>
            </w:r>
          </w:p>
        </w:tc>
        <w:tc>
          <w:tcPr>
            <w:tcW w:w="1810" w:type="dxa"/>
            <w:noWrap w:val="0"/>
            <w:vAlign w:val="center"/>
          </w:tcPr>
          <w:p>
            <w:pPr>
              <w:spacing w:before="51" w:line="209" w:lineRule="auto"/>
              <w:ind w:firstLine="244"/>
              <w:jc w:val="center"/>
              <w:rPr>
                <w:rFonts w:hint="eastAsia" w:ascii="宋体" w:hAnsi="宋体" w:eastAsia="宋体" w:cs="宋体"/>
                <w:sz w:val="28"/>
                <w:szCs w:val="28"/>
              </w:rPr>
            </w:pPr>
            <w:r>
              <w:rPr>
                <w:rFonts w:hint="eastAsia" w:ascii="宋体" w:hAnsi="宋体" w:eastAsia="宋体" w:cs="宋体"/>
                <w:spacing w:val="-3"/>
                <w:sz w:val="28"/>
                <w:szCs w:val="28"/>
              </w:rPr>
              <w:t>总额</w:t>
            </w:r>
          </w:p>
        </w:tc>
        <w:tc>
          <w:tcPr>
            <w:tcW w:w="1276" w:type="dxa"/>
            <w:noWrap w:val="0"/>
            <w:vAlign w:val="center"/>
          </w:tcPr>
          <w:p>
            <w:pPr>
              <w:spacing w:before="73" w:line="18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1461" w:type="dxa"/>
            <w:noWrap w:val="0"/>
            <w:vAlign w:val="center"/>
          </w:tcPr>
          <w:p>
            <w:pPr>
              <w:jc w:val="center"/>
              <w:rPr>
                <w:rFonts w:hint="eastAsia" w:ascii="宋体" w:hAnsi="宋体" w:eastAsia="宋体" w:cs="宋体"/>
                <w:sz w:val="28"/>
                <w:szCs w:val="28"/>
              </w:rPr>
            </w:pPr>
          </w:p>
        </w:tc>
        <w:tc>
          <w:tcPr>
            <w:tcW w:w="916" w:type="dxa"/>
            <w:tcBorders>
              <w:right w:val="single" w:color="000000" w:sz="8" w:space="0"/>
            </w:tcBorders>
            <w:noWrap w:val="0"/>
            <w:vAlign w:val="center"/>
          </w:tcPr>
          <w:p>
            <w:pPr>
              <w:jc w:val="center"/>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5" w:hRule="atLeast"/>
        </w:trPr>
        <w:tc>
          <w:tcPr>
            <w:tcW w:w="1406" w:type="dxa"/>
            <w:tcBorders>
              <w:left w:val="single" w:color="000000" w:sz="8" w:space="0"/>
            </w:tcBorders>
            <w:noWrap w:val="0"/>
            <w:vAlign w:val="top"/>
          </w:tcPr>
          <w:p>
            <w:pPr>
              <w:rPr>
                <w:rFonts w:hint="eastAsia" w:ascii="宋体" w:hAnsi="宋体" w:eastAsia="宋体" w:cs="宋体"/>
                <w:sz w:val="28"/>
                <w:szCs w:val="28"/>
              </w:rPr>
            </w:pPr>
          </w:p>
        </w:tc>
        <w:tc>
          <w:tcPr>
            <w:tcW w:w="2311" w:type="dxa"/>
            <w:gridSpan w:val="2"/>
            <w:noWrap w:val="0"/>
            <w:vAlign w:val="top"/>
          </w:tcPr>
          <w:p>
            <w:pPr>
              <w:rPr>
                <w:rFonts w:hint="eastAsia" w:ascii="宋体" w:hAnsi="宋体" w:eastAsia="宋体" w:cs="宋体"/>
                <w:sz w:val="28"/>
                <w:szCs w:val="28"/>
              </w:rPr>
            </w:pPr>
          </w:p>
        </w:tc>
        <w:tc>
          <w:tcPr>
            <w:tcW w:w="1810" w:type="dxa"/>
            <w:noWrap w:val="0"/>
            <w:vAlign w:val="top"/>
          </w:tcPr>
          <w:p>
            <w:pPr>
              <w:rPr>
                <w:rFonts w:hint="eastAsia" w:ascii="宋体" w:hAnsi="宋体" w:eastAsia="宋体" w:cs="宋体"/>
                <w:sz w:val="28"/>
                <w:szCs w:val="28"/>
              </w:rPr>
            </w:pPr>
          </w:p>
        </w:tc>
        <w:tc>
          <w:tcPr>
            <w:tcW w:w="1276" w:type="dxa"/>
            <w:noWrap w:val="0"/>
            <w:vAlign w:val="top"/>
          </w:tcPr>
          <w:p>
            <w:pPr>
              <w:rPr>
                <w:rFonts w:hint="eastAsia" w:ascii="宋体" w:hAnsi="宋体" w:eastAsia="宋体" w:cs="宋体"/>
                <w:sz w:val="28"/>
                <w:szCs w:val="28"/>
              </w:rPr>
            </w:pPr>
          </w:p>
        </w:tc>
        <w:tc>
          <w:tcPr>
            <w:tcW w:w="1461" w:type="dxa"/>
            <w:noWrap w:val="0"/>
            <w:vAlign w:val="top"/>
          </w:tcPr>
          <w:p>
            <w:pPr>
              <w:rPr>
                <w:rFonts w:hint="eastAsia" w:ascii="宋体" w:hAnsi="宋体" w:eastAsia="宋体" w:cs="宋体"/>
                <w:sz w:val="28"/>
                <w:szCs w:val="28"/>
              </w:rPr>
            </w:pPr>
          </w:p>
        </w:tc>
        <w:tc>
          <w:tcPr>
            <w:tcW w:w="916" w:type="dxa"/>
            <w:tcBorders>
              <w:right w:val="single" w:color="000000" w:sz="8" w:space="0"/>
            </w:tcBorders>
            <w:noWrap w:val="0"/>
            <w:vAlign w:val="top"/>
          </w:tcPr>
          <w:p>
            <w:pPr>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2083" w:type="dxa"/>
            <w:gridSpan w:val="2"/>
            <w:tcBorders>
              <w:left w:val="single" w:color="000000" w:sz="8" w:space="0"/>
              <w:bottom w:val="single" w:color="000000" w:sz="8" w:space="0"/>
              <w:right w:val="nil"/>
            </w:tcBorders>
            <w:noWrap w:val="0"/>
            <w:vAlign w:val="center"/>
          </w:tcPr>
          <w:p>
            <w:pPr>
              <w:jc w:val="center"/>
              <w:rPr>
                <w:rFonts w:hint="eastAsia" w:ascii="宋体" w:hAnsi="宋体" w:eastAsia="宋体" w:cs="宋体"/>
                <w:sz w:val="28"/>
                <w:szCs w:val="28"/>
              </w:rPr>
            </w:pPr>
          </w:p>
        </w:tc>
        <w:tc>
          <w:tcPr>
            <w:tcW w:w="7097" w:type="dxa"/>
            <w:gridSpan w:val="5"/>
            <w:tcBorders>
              <w:left w:val="nil"/>
              <w:bottom w:val="single" w:color="000000" w:sz="8" w:space="0"/>
              <w:right w:val="single" w:color="000000" w:sz="8" w:space="0"/>
            </w:tcBorders>
            <w:noWrap w:val="0"/>
            <w:vAlign w:val="center"/>
          </w:tcPr>
          <w:p>
            <w:pPr>
              <w:spacing w:before="105" w:line="180" w:lineRule="auto"/>
              <w:ind w:firstLine="1977" w:firstLineChars="727"/>
              <w:jc w:val="center"/>
              <w:rPr>
                <w:rFonts w:hint="eastAsia" w:ascii="宋体" w:hAnsi="宋体" w:eastAsia="宋体" w:cs="宋体"/>
                <w:sz w:val="28"/>
                <w:szCs w:val="28"/>
              </w:rPr>
            </w:pPr>
            <w:r>
              <w:rPr>
                <w:rFonts w:hint="eastAsia" w:ascii="宋体" w:hAnsi="宋体" w:eastAsia="宋体" w:cs="宋体"/>
                <w:spacing w:val="-4"/>
                <w:sz w:val="28"/>
                <w:szCs w:val="28"/>
              </w:rPr>
              <w:t>清单</w:t>
            </w:r>
            <w:r>
              <w:rPr>
                <w:rFonts w:hint="eastAsia" w:ascii="宋体" w:hAnsi="宋体" w:eastAsia="宋体" w:cs="宋体"/>
                <w:spacing w:val="-1"/>
                <w:sz w:val="28"/>
                <w:szCs w:val="28"/>
              </w:rPr>
              <w:t xml:space="preserve"> </w:t>
            </w:r>
            <w:r>
              <w:rPr>
                <w:rFonts w:hint="eastAsia" w:ascii="宋体" w:hAnsi="宋体" w:eastAsia="宋体" w:cs="宋体"/>
                <w:spacing w:val="-4"/>
                <w:sz w:val="28"/>
                <w:szCs w:val="28"/>
              </w:rPr>
              <w:t>第100章</w:t>
            </w:r>
            <w:r>
              <w:rPr>
                <w:rFonts w:hint="eastAsia" w:ascii="宋体" w:hAnsi="宋体" w:eastAsia="宋体" w:cs="宋体"/>
                <w:spacing w:val="-7"/>
                <w:sz w:val="28"/>
                <w:szCs w:val="28"/>
              </w:rPr>
              <w:t xml:space="preserve"> </w:t>
            </w:r>
            <w:r>
              <w:rPr>
                <w:rFonts w:hint="eastAsia" w:ascii="宋体" w:hAnsi="宋体" w:eastAsia="宋体" w:cs="宋体"/>
                <w:spacing w:val="-4"/>
                <w:sz w:val="28"/>
                <w:szCs w:val="28"/>
              </w:rPr>
              <w:t>合计</w:t>
            </w:r>
            <w:r>
              <w:rPr>
                <w:rFonts w:hint="eastAsia" w:ascii="宋体" w:hAnsi="宋体" w:eastAsia="宋体" w:cs="宋体"/>
                <w:spacing w:val="27"/>
                <w:sz w:val="28"/>
                <w:szCs w:val="28"/>
              </w:rPr>
              <w:t xml:space="preserve"> </w:t>
            </w:r>
            <w:r>
              <w:rPr>
                <w:rFonts w:hint="eastAsia" w:ascii="宋体" w:hAnsi="宋体" w:eastAsia="宋体" w:cs="宋体"/>
                <w:spacing w:val="-4"/>
                <w:sz w:val="28"/>
                <w:szCs w:val="28"/>
              </w:rPr>
              <w:t>人民币</w:t>
            </w:r>
            <w:r>
              <w:rPr>
                <w:rFonts w:hint="eastAsia" w:ascii="宋体" w:hAnsi="宋体" w:eastAsia="宋体" w:cs="宋体"/>
                <w:spacing w:val="13"/>
                <w:sz w:val="28"/>
                <w:szCs w:val="28"/>
              </w:rPr>
              <w:t xml:space="preserve">  </w:t>
            </w:r>
            <w:r>
              <w:rPr>
                <w:rFonts w:hint="eastAsia" w:ascii="宋体" w:hAnsi="宋体" w:eastAsia="宋体" w:cs="宋体"/>
                <w:spacing w:val="13"/>
                <w:sz w:val="28"/>
                <w:szCs w:val="28"/>
                <w:lang w:val="en-US" w:eastAsia="zh-CN"/>
              </w:rPr>
              <w:t xml:space="preserve">   </w:t>
            </w:r>
            <w:r>
              <w:rPr>
                <w:rFonts w:hint="eastAsia" w:ascii="宋体" w:hAnsi="宋体" w:eastAsia="宋体" w:cs="宋体"/>
                <w:spacing w:val="13"/>
                <w:sz w:val="28"/>
                <w:szCs w:val="28"/>
              </w:rPr>
              <w:t xml:space="preserve">  </w:t>
            </w:r>
            <w:r>
              <w:rPr>
                <w:rFonts w:hint="eastAsia" w:ascii="宋体" w:hAnsi="宋体" w:eastAsia="宋体" w:cs="宋体"/>
                <w:spacing w:val="-4"/>
                <w:sz w:val="28"/>
                <w:szCs w:val="28"/>
              </w:rPr>
              <w:t>元</w:t>
            </w:r>
          </w:p>
        </w:tc>
      </w:tr>
    </w:tbl>
    <w:p>
      <w:pPr>
        <w:spacing w:before="86" w:line="173" w:lineRule="auto"/>
        <w:jc w:val="right"/>
        <w:rPr>
          <w:rFonts w:hint="eastAsia" w:ascii="宋体" w:hAnsi="宋体" w:eastAsia="宋体" w:cs="宋体"/>
          <w:sz w:val="28"/>
          <w:szCs w:val="28"/>
        </w:rPr>
      </w:pPr>
      <w:r>
        <w:rPr>
          <w:rFonts w:hint="eastAsia" w:ascii="宋体" w:hAnsi="宋体" w:eastAsia="宋体" w:cs="宋体"/>
          <w:sz w:val="28"/>
          <w:szCs w:val="28"/>
          <w:lang w:eastAsia="zh-CN"/>
        </w:rPr>
        <w:t>清单</w:t>
      </w:r>
      <w:r>
        <w:rPr>
          <w:rFonts w:hint="eastAsia" w:ascii="宋体" w:hAnsi="宋体" w:eastAsia="宋体" w:cs="宋体"/>
          <w:sz w:val="28"/>
          <w:szCs w:val="28"/>
          <w:lang w:val="en-US" w:eastAsia="zh-CN"/>
        </w:rPr>
        <w:t xml:space="preserve">  第1页 共4页</w:t>
      </w:r>
      <w:r>
        <w:rPr>
          <w:rFonts w:hint="eastAsia" w:ascii="宋体" w:hAnsi="宋体" w:eastAsia="宋体" w:cs="宋体"/>
          <w:sz w:val="28"/>
          <w:szCs w:val="28"/>
        </w:rPr>
        <w:br w:type="column"/>
      </w:r>
    </w:p>
    <w:p>
      <w:pPr>
        <w:spacing w:before="86" w:line="173" w:lineRule="auto"/>
        <w:jc w:val="both"/>
        <w:rPr>
          <w:rFonts w:hint="eastAsia" w:ascii="宋体" w:hAnsi="宋体" w:eastAsia="宋体" w:cs="宋体"/>
          <w:sz w:val="28"/>
          <w:szCs w:val="28"/>
        </w:rPr>
      </w:pPr>
      <w:r>
        <w:rPr>
          <w:rFonts w:hint="eastAsia" w:ascii="宋体" w:hAnsi="宋体" w:eastAsia="宋体" w:cs="宋体"/>
          <w:sz w:val="28"/>
          <w:szCs w:val="28"/>
        </w:rPr>
        <w:t>合同段：岚皋县大道河镇白果坪村道路硬化建设项目</w:t>
      </w:r>
      <w:r>
        <w:rPr>
          <w:rFonts w:hint="eastAsia" w:ascii="宋体" w:hAnsi="宋体" w:eastAsia="宋体" w:cs="宋体"/>
          <w:sz w:val="28"/>
          <w:szCs w:val="28"/>
          <w:lang w:val="en-US" w:eastAsia="zh-CN"/>
        </w:rPr>
        <w:t xml:space="preserve">          标表2</w:t>
      </w:r>
    </w:p>
    <w:tbl>
      <w:tblPr>
        <w:tblStyle w:val="38"/>
        <w:tblW w:w="9193"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5"/>
        <w:gridCol w:w="4013"/>
        <w:gridCol w:w="721"/>
        <w:gridCol w:w="1091"/>
        <w:gridCol w:w="1091"/>
        <w:gridCol w:w="10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193" w:type="dxa"/>
            <w:gridSpan w:val="6"/>
            <w:tcBorders>
              <w:top w:val="single" w:color="000000" w:sz="8" w:space="0"/>
              <w:left w:val="single" w:color="000000" w:sz="8" w:space="0"/>
              <w:right w:val="single" w:color="000000" w:sz="8" w:space="0"/>
            </w:tcBorders>
            <w:noWrap w:val="0"/>
            <w:vAlign w:val="top"/>
          </w:tcPr>
          <w:p>
            <w:pPr>
              <w:spacing w:before="128" w:line="180" w:lineRule="auto"/>
              <w:ind w:firstLine="3818"/>
              <w:rPr>
                <w:rFonts w:hint="eastAsia" w:ascii="宋体" w:hAnsi="宋体" w:eastAsia="宋体" w:cs="宋体"/>
                <w:sz w:val="28"/>
                <w:szCs w:val="28"/>
              </w:rPr>
            </w:pPr>
            <w:r>
              <w:rPr>
                <w:rFonts w:hint="eastAsia" w:ascii="宋体" w:hAnsi="宋体" w:eastAsia="宋体" w:cs="宋体"/>
                <w:spacing w:val="-7"/>
                <w:sz w:val="28"/>
                <w:szCs w:val="28"/>
              </w:rPr>
              <w:t>清单</w:t>
            </w:r>
            <w:r>
              <w:rPr>
                <w:rFonts w:hint="eastAsia" w:ascii="宋体" w:hAnsi="宋体" w:eastAsia="宋体" w:cs="宋体"/>
                <w:spacing w:val="-6"/>
                <w:sz w:val="28"/>
                <w:szCs w:val="28"/>
              </w:rPr>
              <w:t xml:space="preserve"> </w:t>
            </w:r>
            <w:r>
              <w:rPr>
                <w:rFonts w:hint="eastAsia" w:ascii="宋体" w:hAnsi="宋体" w:eastAsia="宋体" w:cs="宋体"/>
                <w:spacing w:val="-7"/>
                <w:sz w:val="28"/>
                <w:szCs w:val="28"/>
              </w:rPr>
              <w:t>第200章</w:t>
            </w:r>
            <w:r>
              <w:rPr>
                <w:rFonts w:hint="eastAsia" w:ascii="宋体" w:hAnsi="宋体" w:eastAsia="宋体" w:cs="宋体"/>
                <w:spacing w:val="-9"/>
                <w:sz w:val="28"/>
                <w:szCs w:val="28"/>
              </w:rPr>
              <w:t xml:space="preserve"> </w:t>
            </w:r>
            <w:r>
              <w:rPr>
                <w:rFonts w:hint="eastAsia" w:ascii="宋体" w:hAnsi="宋体" w:eastAsia="宋体" w:cs="宋体"/>
                <w:spacing w:val="-7"/>
                <w:sz w:val="28"/>
                <w:szCs w:val="28"/>
              </w:rPr>
              <w:t>路</w:t>
            </w:r>
            <w:r>
              <w:rPr>
                <w:rFonts w:hint="eastAsia" w:ascii="宋体" w:hAnsi="宋体" w:eastAsia="宋体" w:cs="宋体"/>
                <w:spacing w:val="-61"/>
                <w:sz w:val="28"/>
                <w:szCs w:val="28"/>
              </w:rPr>
              <w:t xml:space="preserve"> </w:t>
            </w:r>
            <w:r>
              <w:rPr>
                <w:rFonts w:hint="eastAsia" w:ascii="宋体" w:hAnsi="宋体" w:eastAsia="宋体" w:cs="宋体"/>
                <w:spacing w:val="-7"/>
                <w:sz w:val="28"/>
                <w:szCs w:val="28"/>
              </w:rPr>
              <w:t>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25" w:type="dxa"/>
            <w:tcBorders>
              <w:left w:val="single" w:color="000000" w:sz="8" w:space="0"/>
            </w:tcBorders>
            <w:noWrap w:val="0"/>
            <w:vAlign w:val="center"/>
          </w:tcPr>
          <w:p>
            <w:pPr>
              <w:spacing w:before="110" w:line="180" w:lineRule="auto"/>
              <w:jc w:val="center"/>
              <w:rPr>
                <w:rFonts w:hint="eastAsia" w:ascii="宋体" w:hAnsi="宋体" w:eastAsia="宋体" w:cs="宋体"/>
                <w:sz w:val="28"/>
                <w:szCs w:val="28"/>
              </w:rPr>
            </w:pPr>
            <w:r>
              <w:rPr>
                <w:rFonts w:hint="eastAsia" w:ascii="宋体" w:hAnsi="宋体" w:eastAsia="宋体" w:cs="宋体"/>
                <w:spacing w:val="-2"/>
                <w:sz w:val="28"/>
                <w:szCs w:val="28"/>
              </w:rPr>
              <w:t>子目号</w:t>
            </w:r>
          </w:p>
        </w:tc>
        <w:tc>
          <w:tcPr>
            <w:tcW w:w="4013" w:type="dxa"/>
            <w:noWrap w:val="0"/>
            <w:vAlign w:val="center"/>
          </w:tcPr>
          <w:p>
            <w:pPr>
              <w:spacing w:before="107" w:line="180" w:lineRule="auto"/>
              <w:jc w:val="center"/>
              <w:rPr>
                <w:rFonts w:hint="eastAsia" w:ascii="宋体" w:hAnsi="宋体" w:eastAsia="宋体" w:cs="宋体"/>
                <w:sz w:val="28"/>
                <w:szCs w:val="28"/>
              </w:rPr>
            </w:pPr>
            <w:r>
              <w:rPr>
                <w:rFonts w:hint="eastAsia" w:ascii="宋体" w:hAnsi="宋体" w:eastAsia="宋体" w:cs="宋体"/>
                <w:spacing w:val="-2"/>
                <w:sz w:val="28"/>
                <w:szCs w:val="28"/>
              </w:rPr>
              <w:t>子目名称</w:t>
            </w:r>
          </w:p>
        </w:tc>
        <w:tc>
          <w:tcPr>
            <w:tcW w:w="721" w:type="dxa"/>
            <w:noWrap w:val="0"/>
            <w:vAlign w:val="center"/>
          </w:tcPr>
          <w:p>
            <w:pPr>
              <w:spacing w:before="107" w:line="180" w:lineRule="auto"/>
              <w:jc w:val="center"/>
              <w:rPr>
                <w:rFonts w:hint="eastAsia" w:ascii="宋体" w:hAnsi="宋体" w:eastAsia="宋体" w:cs="宋体"/>
                <w:sz w:val="28"/>
                <w:szCs w:val="28"/>
              </w:rPr>
            </w:pPr>
            <w:r>
              <w:rPr>
                <w:rFonts w:hint="eastAsia" w:ascii="宋体" w:hAnsi="宋体" w:eastAsia="宋体" w:cs="宋体"/>
                <w:spacing w:val="-2"/>
                <w:sz w:val="28"/>
                <w:szCs w:val="28"/>
              </w:rPr>
              <w:t>单位</w:t>
            </w:r>
          </w:p>
        </w:tc>
        <w:tc>
          <w:tcPr>
            <w:tcW w:w="1091" w:type="dxa"/>
            <w:noWrap w:val="0"/>
            <w:vAlign w:val="center"/>
          </w:tcPr>
          <w:p>
            <w:pPr>
              <w:spacing w:before="108" w:line="180" w:lineRule="auto"/>
              <w:jc w:val="center"/>
              <w:rPr>
                <w:rFonts w:hint="eastAsia" w:ascii="宋体" w:hAnsi="宋体" w:eastAsia="宋体" w:cs="宋体"/>
                <w:sz w:val="28"/>
                <w:szCs w:val="28"/>
              </w:rPr>
            </w:pPr>
            <w:r>
              <w:rPr>
                <w:rFonts w:hint="eastAsia" w:ascii="宋体" w:hAnsi="宋体" w:eastAsia="宋体" w:cs="宋体"/>
                <w:spacing w:val="-2"/>
                <w:sz w:val="28"/>
                <w:szCs w:val="28"/>
              </w:rPr>
              <w:t>数量</w:t>
            </w:r>
          </w:p>
        </w:tc>
        <w:tc>
          <w:tcPr>
            <w:tcW w:w="1091" w:type="dxa"/>
            <w:noWrap w:val="0"/>
            <w:vAlign w:val="center"/>
          </w:tcPr>
          <w:p>
            <w:pPr>
              <w:spacing w:before="100" w:line="209" w:lineRule="auto"/>
              <w:jc w:val="center"/>
              <w:rPr>
                <w:rFonts w:hint="eastAsia" w:ascii="宋体" w:hAnsi="宋体" w:eastAsia="宋体" w:cs="宋体"/>
                <w:sz w:val="28"/>
                <w:szCs w:val="28"/>
              </w:rPr>
            </w:pPr>
            <w:r>
              <w:rPr>
                <w:rFonts w:hint="eastAsia" w:ascii="宋体" w:hAnsi="宋体" w:eastAsia="宋体" w:cs="宋体"/>
                <w:spacing w:val="-2"/>
                <w:sz w:val="28"/>
                <w:szCs w:val="28"/>
              </w:rPr>
              <w:t>单价</w:t>
            </w:r>
          </w:p>
        </w:tc>
        <w:tc>
          <w:tcPr>
            <w:tcW w:w="1052" w:type="dxa"/>
            <w:tcBorders>
              <w:right w:val="single" w:color="000000" w:sz="8" w:space="0"/>
            </w:tcBorders>
            <w:noWrap w:val="0"/>
            <w:vAlign w:val="center"/>
          </w:tcPr>
          <w:p>
            <w:pPr>
              <w:spacing w:before="100" w:line="209" w:lineRule="auto"/>
              <w:jc w:val="center"/>
              <w:rPr>
                <w:rFonts w:hint="eastAsia" w:ascii="宋体" w:hAnsi="宋体" w:eastAsia="宋体" w:cs="宋体"/>
                <w:sz w:val="28"/>
                <w:szCs w:val="28"/>
              </w:rPr>
            </w:pPr>
            <w:r>
              <w:rPr>
                <w:rFonts w:hint="eastAsia" w:ascii="宋体" w:hAnsi="宋体" w:eastAsia="宋体" w:cs="宋体"/>
                <w:spacing w:val="-2"/>
                <w:sz w:val="28"/>
                <w:szCs w:val="28"/>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225" w:type="dxa"/>
            <w:tcBorders>
              <w:left w:val="single" w:color="000000" w:sz="8" w:space="0"/>
            </w:tcBorders>
            <w:noWrap w:val="0"/>
            <w:vAlign w:val="center"/>
          </w:tcPr>
          <w:p>
            <w:pPr>
              <w:spacing w:before="80" w:line="180" w:lineRule="auto"/>
              <w:jc w:val="center"/>
              <w:rPr>
                <w:rFonts w:hint="eastAsia" w:ascii="宋体" w:hAnsi="宋体" w:eastAsia="宋体" w:cs="宋体"/>
                <w:sz w:val="28"/>
                <w:szCs w:val="28"/>
              </w:rPr>
            </w:pPr>
            <w:r>
              <w:rPr>
                <w:rFonts w:hint="eastAsia" w:ascii="宋体" w:hAnsi="宋体" w:eastAsia="宋体" w:cs="宋体"/>
                <w:spacing w:val="-6"/>
                <w:sz w:val="28"/>
                <w:szCs w:val="28"/>
              </w:rPr>
              <w:t>203</w:t>
            </w:r>
          </w:p>
        </w:tc>
        <w:tc>
          <w:tcPr>
            <w:tcW w:w="4013" w:type="dxa"/>
            <w:noWrap w:val="0"/>
            <w:vAlign w:val="center"/>
          </w:tcPr>
          <w:p>
            <w:pPr>
              <w:spacing w:before="59" w:line="180" w:lineRule="auto"/>
              <w:ind w:firstLine="12"/>
              <w:jc w:val="center"/>
              <w:rPr>
                <w:rFonts w:hint="eastAsia" w:ascii="宋体" w:hAnsi="宋体" w:eastAsia="宋体" w:cs="宋体"/>
                <w:sz w:val="28"/>
                <w:szCs w:val="28"/>
              </w:rPr>
            </w:pPr>
            <w:r>
              <w:rPr>
                <w:rFonts w:hint="eastAsia" w:ascii="宋体" w:hAnsi="宋体" w:eastAsia="宋体" w:cs="宋体"/>
                <w:spacing w:val="-2"/>
                <w:sz w:val="28"/>
                <w:szCs w:val="28"/>
              </w:rPr>
              <w:t>挖方路基</w:t>
            </w:r>
          </w:p>
        </w:tc>
        <w:tc>
          <w:tcPr>
            <w:tcW w:w="721" w:type="dxa"/>
            <w:noWrap w:val="0"/>
            <w:vAlign w:val="center"/>
          </w:tcPr>
          <w:p>
            <w:pPr>
              <w:spacing w:before="80" w:line="180" w:lineRule="auto"/>
              <w:jc w:val="center"/>
              <w:rPr>
                <w:rFonts w:hint="eastAsia" w:ascii="宋体" w:hAnsi="宋体" w:eastAsia="宋体" w:cs="宋体"/>
                <w:sz w:val="28"/>
                <w:szCs w:val="28"/>
              </w:rPr>
            </w:pPr>
            <w:r>
              <w:rPr>
                <w:rFonts w:hint="eastAsia" w:ascii="宋体" w:hAnsi="宋体" w:eastAsia="宋体" w:cs="宋体"/>
                <w:spacing w:val="6"/>
                <w:sz w:val="28"/>
                <w:szCs w:val="28"/>
              </w:rPr>
              <w:t>m3</w:t>
            </w:r>
          </w:p>
        </w:tc>
        <w:tc>
          <w:tcPr>
            <w:tcW w:w="1091" w:type="dxa"/>
            <w:noWrap w:val="0"/>
            <w:vAlign w:val="center"/>
          </w:tcPr>
          <w:p>
            <w:pPr>
              <w:spacing w:before="53" w:line="209"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18016</w:t>
            </w:r>
          </w:p>
        </w:tc>
        <w:tc>
          <w:tcPr>
            <w:tcW w:w="1091" w:type="dxa"/>
            <w:noWrap w:val="0"/>
            <w:vAlign w:val="center"/>
          </w:tcPr>
          <w:p>
            <w:pPr>
              <w:jc w:val="center"/>
              <w:rPr>
                <w:rFonts w:hint="eastAsia" w:ascii="宋体" w:hAnsi="宋体" w:eastAsia="宋体" w:cs="宋体"/>
                <w:sz w:val="28"/>
                <w:szCs w:val="28"/>
              </w:rPr>
            </w:pPr>
          </w:p>
        </w:tc>
        <w:tc>
          <w:tcPr>
            <w:tcW w:w="1052" w:type="dxa"/>
            <w:tcBorders>
              <w:right w:val="single" w:color="000000" w:sz="8" w:space="0"/>
            </w:tcBorders>
            <w:noWrap w:val="0"/>
            <w:vAlign w:val="center"/>
          </w:tcPr>
          <w:p>
            <w:pPr>
              <w:jc w:val="center"/>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225" w:type="dxa"/>
            <w:tcBorders>
              <w:left w:val="single" w:color="000000" w:sz="8" w:space="0"/>
            </w:tcBorders>
            <w:noWrap w:val="0"/>
            <w:vAlign w:val="center"/>
          </w:tcPr>
          <w:p>
            <w:pPr>
              <w:spacing w:before="80" w:line="180" w:lineRule="auto"/>
              <w:jc w:val="center"/>
              <w:rPr>
                <w:rFonts w:hint="eastAsia" w:ascii="宋体" w:hAnsi="宋体" w:eastAsia="宋体" w:cs="宋体"/>
                <w:sz w:val="28"/>
                <w:szCs w:val="28"/>
              </w:rPr>
            </w:pPr>
            <w:r>
              <w:rPr>
                <w:rFonts w:hint="eastAsia" w:ascii="宋体" w:hAnsi="宋体" w:eastAsia="宋体" w:cs="宋体"/>
                <w:spacing w:val="-8"/>
                <w:sz w:val="28"/>
                <w:szCs w:val="28"/>
              </w:rPr>
              <w:t>203-1</w:t>
            </w:r>
          </w:p>
        </w:tc>
        <w:tc>
          <w:tcPr>
            <w:tcW w:w="4013" w:type="dxa"/>
            <w:noWrap w:val="0"/>
            <w:vAlign w:val="center"/>
          </w:tcPr>
          <w:p>
            <w:pPr>
              <w:spacing w:before="60" w:line="180" w:lineRule="auto"/>
              <w:ind w:firstLine="14"/>
              <w:jc w:val="center"/>
              <w:rPr>
                <w:rFonts w:hint="eastAsia" w:ascii="宋体" w:hAnsi="宋体" w:eastAsia="宋体" w:cs="宋体"/>
                <w:sz w:val="28"/>
                <w:szCs w:val="28"/>
              </w:rPr>
            </w:pPr>
            <w:r>
              <w:rPr>
                <w:rFonts w:hint="eastAsia" w:ascii="宋体" w:hAnsi="宋体" w:eastAsia="宋体" w:cs="宋体"/>
                <w:spacing w:val="-2"/>
                <w:sz w:val="28"/>
                <w:szCs w:val="28"/>
              </w:rPr>
              <w:t>路基挖方</w:t>
            </w:r>
          </w:p>
        </w:tc>
        <w:tc>
          <w:tcPr>
            <w:tcW w:w="721" w:type="dxa"/>
            <w:noWrap w:val="0"/>
            <w:vAlign w:val="center"/>
          </w:tcPr>
          <w:p>
            <w:pPr>
              <w:spacing w:before="81" w:line="180" w:lineRule="auto"/>
              <w:jc w:val="center"/>
              <w:rPr>
                <w:rFonts w:hint="eastAsia" w:ascii="宋体" w:hAnsi="宋体" w:eastAsia="宋体" w:cs="宋体"/>
                <w:sz w:val="28"/>
                <w:szCs w:val="28"/>
              </w:rPr>
            </w:pPr>
            <w:r>
              <w:rPr>
                <w:rFonts w:hint="eastAsia" w:ascii="宋体" w:hAnsi="宋体" w:eastAsia="宋体" w:cs="宋体"/>
                <w:spacing w:val="6"/>
                <w:sz w:val="28"/>
                <w:szCs w:val="28"/>
              </w:rPr>
              <w:t>m3</w:t>
            </w:r>
          </w:p>
        </w:tc>
        <w:tc>
          <w:tcPr>
            <w:tcW w:w="1091" w:type="dxa"/>
            <w:noWrap w:val="0"/>
            <w:vAlign w:val="center"/>
          </w:tcPr>
          <w:p>
            <w:pPr>
              <w:spacing w:before="53" w:line="209"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18016</w:t>
            </w:r>
          </w:p>
        </w:tc>
        <w:tc>
          <w:tcPr>
            <w:tcW w:w="1091" w:type="dxa"/>
            <w:noWrap w:val="0"/>
            <w:vAlign w:val="center"/>
          </w:tcPr>
          <w:p>
            <w:pPr>
              <w:jc w:val="center"/>
              <w:rPr>
                <w:rFonts w:hint="eastAsia" w:ascii="宋体" w:hAnsi="宋体" w:eastAsia="宋体" w:cs="宋体"/>
                <w:sz w:val="28"/>
                <w:szCs w:val="28"/>
              </w:rPr>
            </w:pPr>
          </w:p>
        </w:tc>
        <w:tc>
          <w:tcPr>
            <w:tcW w:w="1052" w:type="dxa"/>
            <w:tcBorders>
              <w:right w:val="single" w:color="000000" w:sz="8" w:space="0"/>
            </w:tcBorders>
            <w:noWrap w:val="0"/>
            <w:vAlign w:val="center"/>
          </w:tcPr>
          <w:p>
            <w:pPr>
              <w:jc w:val="center"/>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225" w:type="dxa"/>
            <w:tcBorders>
              <w:left w:val="single" w:color="000000" w:sz="8" w:space="0"/>
            </w:tcBorders>
            <w:noWrap w:val="0"/>
            <w:vAlign w:val="center"/>
          </w:tcPr>
          <w:p>
            <w:pPr>
              <w:spacing w:before="53" w:line="209" w:lineRule="auto"/>
              <w:jc w:val="center"/>
              <w:rPr>
                <w:rFonts w:hint="eastAsia" w:ascii="宋体" w:hAnsi="宋体" w:eastAsia="宋体" w:cs="宋体"/>
                <w:sz w:val="28"/>
                <w:szCs w:val="28"/>
              </w:rPr>
            </w:pPr>
            <w:r>
              <w:rPr>
                <w:rFonts w:hint="eastAsia" w:ascii="宋体" w:hAnsi="宋体" w:eastAsia="宋体" w:cs="宋体"/>
                <w:spacing w:val="-7"/>
                <w:sz w:val="28"/>
                <w:szCs w:val="28"/>
              </w:rPr>
              <w:t>-a</w:t>
            </w:r>
          </w:p>
        </w:tc>
        <w:tc>
          <w:tcPr>
            <w:tcW w:w="4013" w:type="dxa"/>
            <w:noWrap w:val="0"/>
            <w:vAlign w:val="center"/>
          </w:tcPr>
          <w:p>
            <w:pPr>
              <w:spacing w:before="59" w:line="180" w:lineRule="auto"/>
              <w:ind w:firstLine="12"/>
              <w:jc w:val="center"/>
              <w:rPr>
                <w:rFonts w:hint="eastAsia" w:ascii="宋体" w:hAnsi="宋体" w:eastAsia="宋体" w:cs="宋体"/>
                <w:sz w:val="28"/>
                <w:szCs w:val="28"/>
              </w:rPr>
            </w:pPr>
            <w:r>
              <w:rPr>
                <w:rFonts w:hint="eastAsia" w:ascii="宋体" w:hAnsi="宋体" w:eastAsia="宋体" w:cs="宋体"/>
                <w:spacing w:val="-2"/>
                <w:sz w:val="28"/>
                <w:szCs w:val="28"/>
              </w:rPr>
              <w:t>普通土开挖（机械开挖，不外运）</w:t>
            </w:r>
          </w:p>
        </w:tc>
        <w:tc>
          <w:tcPr>
            <w:tcW w:w="721" w:type="dxa"/>
            <w:noWrap w:val="0"/>
            <w:vAlign w:val="center"/>
          </w:tcPr>
          <w:p>
            <w:pPr>
              <w:spacing w:before="82" w:line="180" w:lineRule="auto"/>
              <w:jc w:val="center"/>
              <w:rPr>
                <w:rFonts w:hint="eastAsia" w:ascii="宋体" w:hAnsi="宋体" w:eastAsia="宋体" w:cs="宋体"/>
                <w:sz w:val="28"/>
                <w:szCs w:val="28"/>
              </w:rPr>
            </w:pPr>
            <w:r>
              <w:rPr>
                <w:rFonts w:hint="eastAsia" w:ascii="宋体" w:hAnsi="宋体" w:eastAsia="宋体" w:cs="宋体"/>
                <w:spacing w:val="6"/>
                <w:sz w:val="28"/>
                <w:szCs w:val="28"/>
              </w:rPr>
              <w:t>m3</w:t>
            </w:r>
          </w:p>
        </w:tc>
        <w:tc>
          <w:tcPr>
            <w:tcW w:w="1091" w:type="dxa"/>
            <w:noWrap w:val="0"/>
            <w:vAlign w:val="center"/>
          </w:tcPr>
          <w:p>
            <w:pPr>
              <w:spacing w:before="53" w:line="209"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11840</w:t>
            </w:r>
          </w:p>
        </w:tc>
        <w:tc>
          <w:tcPr>
            <w:tcW w:w="1091" w:type="dxa"/>
            <w:noWrap w:val="0"/>
            <w:vAlign w:val="center"/>
          </w:tcPr>
          <w:p>
            <w:pPr>
              <w:jc w:val="center"/>
              <w:rPr>
                <w:rFonts w:hint="eastAsia" w:ascii="宋体" w:hAnsi="宋体" w:eastAsia="宋体" w:cs="宋体"/>
                <w:sz w:val="28"/>
                <w:szCs w:val="28"/>
              </w:rPr>
            </w:pPr>
          </w:p>
        </w:tc>
        <w:tc>
          <w:tcPr>
            <w:tcW w:w="1052" w:type="dxa"/>
            <w:tcBorders>
              <w:right w:val="single" w:color="000000" w:sz="8" w:space="0"/>
            </w:tcBorders>
            <w:noWrap w:val="0"/>
            <w:vAlign w:val="center"/>
          </w:tcPr>
          <w:p>
            <w:pPr>
              <w:jc w:val="center"/>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225" w:type="dxa"/>
            <w:tcBorders>
              <w:left w:val="single" w:color="000000" w:sz="8" w:space="0"/>
            </w:tcBorders>
            <w:noWrap w:val="0"/>
            <w:vAlign w:val="center"/>
          </w:tcPr>
          <w:p>
            <w:pPr>
              <w:spacing w:before="53" w:line="209" w:lineRule="auto"/>
              <w:jc w:val="center"/>
              <w:rPr>
                <w:rFonts w:hint="eastAsia" w:ascii="宋体" w:hAnsi="宋体" w:eastAsia="宋体" w:cs="宋体"/>
                <w:sz w:val="28"/>
                <w:szCs w:val="28"/>
              </w:rPr>
            </w:pPr>
            <w:r>
              <w:rPr>
                <w:rFonts w:hint="eastAsia" w:ascii="宋体" w:hAnsi="宋体" w:eastAsia="宋体" w:cs="宋体"/>
                <w:spacing w:val="-4"/>
                <w:sz w:val="28"/>
                <w:szCs w:val="28"/>
              </w:rPr>
              <w:t>-b</w:t>
            </w:r>
          </w:p>
        </w:tc>
        <w:tc>
          <w:tcPr>
            <w:tcW w:w="4013" w:type="dxa"/>
            <w:noWrap w:val="0"/>
            <w:vAlign w:val="center"/>
          </w:tcPr>
          <w:p>
            <w:pPr>
              <w:spacing w:before="53" w:line="209" w:lineRule="auto"/>
              <w:ind w:firstLine="15"/>
              <w:jc w:val="center"/>
              <w:rPr>
                <w:rFonts w:hint="eastAsia" w:ascii="宋体" w:hAnsi="宋体" w:eastAsia="宋体" w:cs="宋体"/>
                <w:sz w:val="28"/>
                <w:szCs w:val="28"/>
              </w:rPr>
            </w:pPr>
            <w:r>
              <w:rPr>
                <w:rFonts w:hint="eastAsia" w:ascii="宋体" w:hAnsi="宋体" w:eastAsia="宋体" w:cs="宋体"/>
                <w:spacing w:val="-1"/>
                <w:sz w:val="28"/>
                <w:szCs w:val="28"/>
              </w:rPr>
              <w:t>软石方开挖（机械开挖，不外运</w:t>
            </w:r>
            <w:r>
              <w:rPr>
                <w:rFonts w:hint="eastAsia" w:ascii="宋体" w:hAnsi="宋体" w:eastAsia="宋体" w:cs="宋体"/>
                <w:spacing w:val="-40"/>
                <w:sz w:val="28"/>
                <w:szCs w:val="28"/>
              </w:rPr>
              <w:t xml:space="preserve"> </w:t>
            </w:r>
            <w:r>
              <w:rPr>
                <w:rFonts w:hint="eastAsia" w:ascii="宋体" w:hAnsi="宋体" w:eastAsia="宋体" w:cs="宋体"/>
                <w:spacing w:val="-1"/>
                <w:sz w:val="28"/>
                <w:szCs w:val="28"/>
              </w:rPr>
              <w:t>）</w:t>
            </w:r>
          </w:p>
        </w:tc>
        <w:tc>
          <w:tcPr>
            <w:tcW w:w="721" w:type="dxa"/>
            <w:noWrap w:val="0"/>
            <w:vAlign w:val="center"/>
          </w:tcPr>
          <w:p>
            <w:pPr>
              <w:spacing w:before="82" w:line="180" w:lineRule="auto"/>
              <w:jc w:val="center"/>
              <w:rPr>
                <w:rFonts w:hint="eastAsia" w:ascii="宋体" w:hAnsi="宋体" w:eastAsia="宋体" w:cs="宋体"/>
                <w:sz w:val="28"/>
                <w:szCs w:val="28"/>
              </w:rPr>
            </w:pPr>
            <w:r>
              <w:rPr>
                <w:rFonts w:hint="eastAsia" w:ascii="宋体" w:hAnsi="宋体" w:eastAsia="宋体" w:cs="宋体"/>
                <w:spacing w:val="6"/>
                <w:sz w:val="28"/>
                <w:szCs w:val="28"/>
              </w:rPr>
              <w:t>m3</w:t>
            </w:r>
          </w:p>
        </w:tc>
        <w:tc>
          <w:tcPr>
            <w:tcW w:w="1091" w:type="dxa"/>
            <w:noWrap w:val="0"/>
            <w:vAlign w:val="center"/>
          </w:tcPr>
          <w:p>
            <w:pPr>
              <w:spacing w:before="53" w:line="209"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6176</w:t>
            </w:r>
          </w:p>
        </w:tc>
        <w:tc>
          <w:tcPr>
            <w:tcW w:w="1091" w:type="dxa"/>
            <w:noWrap w:val="0"/>
            <w:vAlign w:val="center"/>
          </w:tcPr>
          <w:p>
            <w:pPr>
              <w:jc w:val="center"/>
              <w:rPr>
                <w:rFonts w:hint="eastAsia" w:ascii="宋体" w:hAnsi="宋体" w:eastAsia="宋体" w:cs="宋体"/>
                <w:sz w:val="28"/>
                <w:szCs w:val="28"/>
              </w:rPr>
            </w:pPr>
          </w:p>
        </w:tc>
        <w:tc>
          <w:tcPr>
            <w:tcW w:w="1052" w:type="dxa"/>
            <w:tcBorders>
              <w:right w:val="single" w:color="000000" w:sz="8" w:space="0"/>
            </w:tcBorders>
            <w:noWrap w:val="0"/>
            <w:vAlign w:val="center"/>
          </w:tcPr>
          <w:p>
            <w:pPr>
              <w:jc w:val="center"/>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225" w:type="dxa"/>
            <w:tcBorders>
              <w:left w:val="single" w:color="000000" w:sz="8" w:space="0"/>
            </w:tcBorders>
            <w:noWrap w:val="0"/>
            <w:vAlign w:val="center"/>
          </w:tcPr>
          <w:p>
            <w:pPr>
              <w:spacing w:before="81" w:line="180" w:lineRule="auto"/>
              <w:jc w:val="center"/>
              <w:rPr>
                <w:rFonts w:hint="eastAsia" w:ascii="宋体" w:hAnsi="宋体" w:eastAsia="宋体" w:cs="宋体"/>
                <w:sz w:val="28"/>
                <w:szCs w:val="28"/>
              </w:rPr>
            </w:pPr>
            <w:r>
              <w:rPr>
                <w:rFonts w:hint="eastAsia" w:ascii="宋体" w:hAnsi="宋体" w:eastAsia="宋体" w:cs="宋体"/>
                <w:spacing w:val="-5"/>
                <w:sz w:val="28"/>
                <w:szCs w:val="28"/>
              </w:rPr>
              <w:t>LB-001</w:t>
            </w:r>
          </w:p>
        </w:tc>
        <w:tc>
          <w:tcPr>
            <w:tcW w:w="4013" w:type="dxa"/>
            <w:noWrap w:val="0"/>
            <w:vAlign w:val="center"/>
          </w:tcPr>
          <w:p>
            <w:pPr>
              <w:spacing w:before="62" w:line="180" w:lineRule="auto"/>
              <w:ind w:firstLine="15"/>
              <w:jc w:val="center"/>
              <w:rPr>
                <w:rFonts w:hint="eastAsia" w:ascii="宋体" w:hAnsi="宋体" w:eastAsia="宋体" w:cs="宋体"/>
                <w:sz w:val="28"/>
                <w:szCs w:val="28"/>
              </w:rPr>
            </w:pPr>
            <w:r>
              <w:rPr>
                <w:rFonts w:hint="eastAsia" w:ascii="宋体" w:hAnsi="宋体" w:eastAsia="宋体" w:cs="宋体"/>
                <w:spacing w:val="1"/>
                <w:sz w:val="28"/>
                <w:szCs w:val="28"/>
              </w:rPr>
              <w:t>部分土方外运（1km）</w:t>
            </w:r>
          </w:p>
        </w:tc>
        <w:tc>
          <w:tcPr>
            <w:tcW w:w="721" w:type="dxa"/>
            <w:noWrap w:val="0"/>
            <w:vAlign w:val="center"/>
          </w:tcPr>
          <w:p>
            <w:pPr>
              <w:spacing w:before="82" w:line="180" w:lineRule="auto"/>
              <w:jc w:val="center"/>
              <w:rPr>
                <w:rFonts w:hint="eastAsia" w:ascii="宋体" w:hAnsi="宋体" w:eastAsia="宋体" w:cs="宋体"/>
                <w:sz w:val="28"/>
                <w:szCs w:val="28"/>
              </w:rPr>
            </w:pPr>
            <w:r>
              <w:rPr>
                <w:rFonts w:hint="eastAsia" w:ascii="宋体" w:hAnsi="宋体" w:eastAsia="宋体" w:cs="宋体"/>
                <w:spacing w:val="6"/>
                <w:sz w:val="28"/>
                <w:szCs w:val="28"/>
              </w:rPr>
              <w:t>m3</w:t>
            </w:r>
          </w:p>
        </w:tc>
        <w:tc>
          <w:tcPr>
            <w:tcW w:w="1091" w:type="dxa"/>
            <w:noWrap w:val="0"/>
            <w:vAlign w:val="center"/>
          </w:tcPr>
          <w:p>
            <w:pPr>
              <w:spacing w:before="53" w:line="209"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1239</w:t>
            </w:r>
          </w:p>
        </w:tc>
        <w:tc>
          <w:tcPr>
            <w:tcW w:w="1091" w:type="dxa"/>
            <w:noWrap w:val="0"/>
            <w:vAlign w:val="center"/>
          </w:tcPr>
          <w:p>
            <w:pPr>
              <w:jc w:val="center"/>
              <w:rPr>
                <w:rFonts w:hint="eastAsia" w:ascii="宋体" w:hAnsi="宋体" w:eastAsia="宋体" w:cs="宋体"/>
                <w:sz w:val="28"/>
                <w:szCs w:val="28"/>
              </w:rPr>
            </w:pPr>
          </w:p>
        </w:tc>
        <w:tc>
          <w:tcPr>
            <w:tcW w:w="1052" w:type="dxa"/>
            <w:tcBorders>
              <w:right w:val="single" w:color="000000" w:sz="8" w:space="0"/>
            </w:tcBorders>
            <w:noWrap w:val="0"/>
            <w:vAlign w:val="center"/>
          </w:tcPr>
          <w:p>
            <w:pPr>
              <w:jc w:val="center"/>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225" w:type="dxa"/>
            <w:tcBorders>
              <w:left w:val="single" w:color="000000" w:sz="8" w:space="0"/>
            </w:tcBorders>
            <w:noWrap w:val="0"/>
            <w:vAlign w:val="center"/>
          </w:tcPr>
          <w:p>
            <w:pPr>
              <w:spacing w:before="82" w:line="180" w:lineRule="auto"/>
              <w:jc w:val="center"/>
              <w:rPr>
                <w:rFonts w:hint="eastAsia" w:ascii="宋体" w:hAnsi="宋体" w:eastAsia="宋体" w:cs="宋体"/>
                <w:sz w:val="28"/>
                <w:szCs w:val="28"/>
              </w:rPr>
            </w:pPr>
            <w:r>
              <w:rPr>
                <w:rFonts w:hint="eastAsia" w:ascii="宋体" w:hAnsi="宋体" w:eastAsia="宋体" w:cs="宋体"/>
                <w:spacing w:val="-5"/>
                <w:sz w:val="28"/>
                <w:szCs w:val="28"/>
              </w:rPr>
              <w:t>LB-002</w:t>
            </w:r>
          </w:p>
        </w:tc>
        <w:tc>
          <w:tcPr>
            <w:tcW w:w="4013" w:type="dxa"/>
            <w:noWrap w:val="0"/>
            <w:vAlign w:val="center"/>
          </w:tcPr>
          <w:p>
            <w:pPr>
              <w:spacing w:before="62" w:line="180" w:lineRule="auto"/>
              <w:ind w:firstLine="15"/>
              <w:jc w:val="center"/>
              <w:rPr>
                <w:rFonts w:hint="eastAsia" w:ascii="宋体" w:hAnsi="宋体" w:eastAsia="宋体" w:cs="宋体"/>
                <w:sz w:val="28"/>
                <w:szCs w:val="28"/>
              </w:rPr>
            </w:pPr>
            <w:r>
              <w:rPr>
                <w:rFonts w:hint="eastAsia" w:ascii="宋体" w:hAnsi="宋体" w:eastAsia="宋体" w:cs="宋体"/>
                <w:spacing w:val="-2"/>
                <w:sz w:val="28"/>
                <w:szCs w:val="28"/>
              </w:rPr>
              <w:t>部分石方外运（1km)</w:t>
            </w:r>
          </w:p>
        </w:tc>
        <w:tc>
          <w:tcPr>
            <w:tcW w:w="721" w:type="dxa"/>
            <w:noWrap w:val="0"/>
            <w:vAlign w:val="center"/>
          </w:tcPr>
          <w:p>
            <w:pPr>
              <w:spacing w:before="82" w:line="180" w:lineRule="auto"/>
              <w:jc w:val="center"/>
              <w:rPr>
                <w:rFonts w:hint="eastAsia" w:ascii="宋体" w:hAnsi="宋体" w:eastAsia="宋体" w:cs="宋体"/>
                <w:sz w:val="28"/>
                <w:szCs w:val="28"/>
              </w:rPr>
            </w:pPr>
            <w:r>
              <w:rPr>
                <w:rFonts w:hint="eastAsia" w:ascii="宋体" w:hAnsi="宋体" w:eastAsia="宋体" w:cs="宋体"/>
                <w:spacing w:val="6"/>
                <w:sz w:val="28"/>
                <w:szCs w:val="28"/>
              </w:rPr>
              <w:t>m3</w:t>
            </w:r>
          </w:p>
        </w:tc>
        <w:tc>
          <w:tcPr>
            <w:tcW w:w="1091" w:type="dxa"/>
            <w:noWrap w:val="0"/>
            <w:vAlign w:val="center"/>
          </w:tcPr>
          <w:p>
            <w:pPr>
              <w:spacing w:before="53" w:line="209"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1000</w:t>
            </w:r>
          </w:p>
        </w:tc>
        <w:tc>
          <w:tcPr>
            <w:tcW w:w="1091" w:type="dxa"/>
            <w:noWrap w:val="0"/>
            <w:vAlign w:val="center"/>
          </w:tcPr>
          <w:p>
            <w:pPr>
              <w:jc w:val="center"/>
              <w:rPr>
                <w:rFonts w:hint="eastAsia" w:ascii="宋体" w:hAnsi="宋体" w:eastAsia="宋体" w:cs="宋体"/>
                <w:sz w:val="28"/>
                <w:szCs w:val="28"/>
              </w:rPr>
            </w:pPr>
          </w:p>
        </w:tc>
        <w:tc>
          <w:tcPr>
            <w:tcW w:w="1052" w:type="dxa"/>
            <w:tcBorders>
              <w:right w:val="single" w:color="000000" w:sz="8" w:space="0"/>
            </w:tcBorders>
            <w:noWrap w:val="0"/>
            <w:vAlign w:val="center"/>
          </w:tcPr>
          <w:p>
            <w:pPr>
              <w:jc w:val="center"/>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7" w:hRule="atLeast"/>
        </w:trPr>
        <w:tc>
          <w:tcPr>
            <w:tcW w:w="1225" w:type="dxa"/>
            <w:tcBorders>
              <w:left w:val="single" w:color="000000" w:sz="8" w:space="0"/>
            </w:tcBorders>
            <w:noWrap w:val="0"/>
            <w:vAlign w:val="top"/>
          </w:tcPr>
          <w:p>
            <w:pPr>
              <w:rPr>
                <w:rFonts w:hint="eastAsia" w:ascii="宋体" w:hAnsi="宋体" w:eastAsia="宋体" w:cs="宋体"/>
                <w:sz w:val="28"/>
                <w:szCs w:val="28"/>
              </w:rPr>
            </w:pPr>
          </w:p>
        </w:tc>
        <w:tc>
          <w:tcPr>
            <w:tcW w:w="4013" w:type="dxa"/>
            <w:noWrap w:val="0"/>
            <w:vAlign w:val="top"/>
          </w:tcPr>
          <w:p>
            <w:pPr>
              <w:rPr>
                <w:rFonts w:hint="eastAsia" w:ascii="宋体" w:hAnsi="宋体" w:eastAsia="宋体" w:cs="宋体"/>
                <w:sz w:val="28"/>
                <w:szCs w:val="28"/>
              </w:rPr>
            </w:pPr>
          </w:p>
        </w:tc>
        <w:tc>
          <w:tcPr>
            <w:tcW w:w="721" w:type="dxa"/>
            <w:noWrap w:val="0"/>
            <w:vAlign w:val="top"/>
          </w:tcPr>
          <w:p>
            <w:pPr>
              <w:rPr>
                <w:rFonts w:hint="eastAsia" w:ascii="宋体" w:hAnsi="宋体" w:eastAsia="宋体" w:cs="宋体"/>
                <w:sz w:val="28"/>
                <w:szCs w:val="28"/>
              </w:rPr>
            </w:pPr>
          </w:p>
        </w:tc>
        <w:tc>
          <w:tcPr>
            <w:tcW w:w="1091" w:type="dxa"/>
            <w:noWrap w:val="0"/>
            <w:vAlign w:val="top"/>
          </w:tcPr>
          <w:p>
            <w:pPr>
              <w:rPr>
                <w:rFonts w:hint="eastAsia" w:ascii="宋体" w:hAnsi="宋体" w:eastAsia="宋体" w:cs="宋体"/>
                <w:sz w:val="28"/>
                <w:szCs w:val="28"/>
              </w:rPr>
            </w:pPr>
          </w:p>
        </w:tc>
        <w:tc>
          <w:tcPr>
            <w:tcW w:w="1091" w:type="dxa"/>
            <w:noWrap w:val="0"/>
            <w:vAlign w:val="top"/>
          </w:tcPr>
          <w:p>
            <w:pPr>
              <w:rPr>
                <w:rFonts w:hint="eastAsia" w:ascii="宋体" w:hAnsi="宋体" w:eastAsia="宋体" w:cs="宋体"/>
                <w:sz w:val="28"/>
                <w:szCs w:val="28"/>
              </w:rPr>
            </w:pPr>
          </w:p>
        </w:tc>
        <w:tc>
          <w:tcPr>
            <w:tcW w:w="1052" w:type="dxa"/>
            <w:tcBorders>
              <w:right w:val="single" w:color="000000" w:sz="8" w:space="0"/>
            </w:tcBorders>
            <w:noWrap w:val="0"/>
            <w:vAlign w:val="top"/>
          </w:tcPr>
          <w:p>
            <w:pPr>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193" w:type="dxa"/>
            <w:gridSpan w:val="6"/>
            <w:tcBorders>
              <w:left w:val="single" w:color="000000" w:sz="8" w:space="0"/>
              <w:bottom w:val="single" w:color="000000" w:sz="8" w:space="0"/>
              <w:right w:val="single" w:color="000000" w:sz="8" w:space="0"/>
            </w:tcBorders>
            <w:noWrap w:val="0"/>
            <w:vAlign w:val="top"/>
          </w:tcPr>
          <w:p>
            <w:pPr>
              <w:spacing w:before="105" w:line="180" w:lineRule="auto"/>
              <w:ind w:firstLine="3808" w:firstLineChars="1400"/>
              <w:rPr>
                <w:rFonts w:hint="eastAsia" w:ascii="宋体" w:hAnsi="宋体" w:eastAsia="宋体" w:cs="宋体"/>
                <w:sz w:val="28"/>
                <w:szCs w:val="28"/>
              </w:rPr>
            </w:pPr>
            <w:r>
              <w:rPr>
                <w:rFonts w:hint="eastAsia" w:ascii="宋体" w:hAnsi="宋体" w:eastAsia="宋体" w:cs="宋体"/>
                <w:spacing w:val="-4"/>
                <w:sz w:val="28"/>
                <w:szCs w:val="28"/>
              </w:rPr>
              <w:t>清单</w:t>
            </w:r>
            <w:r>
              <w:rPr>
                <w:rFonts w:hint="eastAsia" w:ascii="宋体" w:hAnsi="宋体" w:eastAsia="宋体" w:cs="宋体"/>
                <w:spacing w:val="-1"/>
                <w:sz w:val="28"/>
                <w:szCs w:val="28"/>
              </w:rPr>
              <w:t xml:space="preserve"> </w:t>
            </w:r>
            <w:r>
              <w:rPr>
                <w:rFonts w:hint="eastAsia" w:ascii="宋体" w:hAnsi="宋体" w:eastAsia="宋体" w:cs="宋体"/>
                <w:spacing w:val="-4"/>
                <w:sz w:val="28"/>
                <w:szCs w:val="28"/>
              </w:rPr>
              <w:t>第200章</w:t>
            </w:r>
            <w:r>
              <w:rPr>
                <w:rFonts w:hint="eastAsia" w:ascii="宋体" w:hAnsi="宋体" w:eastAsia="宋体" w:cs="宋体"/>
                <w:spacing w:val="-7"/>
                <w:sz w:val="28"/>
                <w:szCs w:val="28"/>
              </w:rPr>
              <w:t xml:space="preserve"> </w:t>
            </w:r>
            <w:r>
              <w:rPr>
                <w:rFonts w:hint="eastAsia" w:ascii="宋体" w:hAnsi="宋体" w:eastAsia="宋体" w:cs="宋体"/>
                <w:spacing w:val="-4"/>
                <w:sz w:val="28"/>
                <w:szCs w:val="28"/>
              </w:rPr>
              <w:t>合计</w:t>
            </w:r>
            <w:r>
              <w:rPr>
                <w:rFonts w:hint="eastAsia" w:ascii="宋体" w:hAnsi="宋体" w:eastAsia="宋体" w:cs="宋体"/>
                <w:spacing w:val="27"/>
                <w:sz w:val="28"/>
                <w:szCs w:val="28"/>
              </w:rPr>
              <w:t xml:space="preserve"> </w:t>
            </w:r>
            <w:r>
              <w:rPr>
                <w:rFonts w:hint="eastAsia" w:ascii="宋体" w:hAnsi="宋体" w:eastAsia="宋体" w:cs="宋体"/>
                <w:spacing w:val="-4"/>
                <w:sz w:val="28"/>
                <w:szCs w:val="28"/>
              </w:rPr>
              <w:t>人民币</w:t>
            </w:r>
            <w:r>
              <w:rPr>
                <w:rFonts w:hint="eastAsia" w:ascii="宋体" w:hAnsi="宋体" w:eastAsia="宋体" w:cs="宋体"/>
                <w:spacing w:val="13"/>
                <w:sz w:val="28"/>
                <w:szCs w:val="28"/>
              </w:rPr>
              <w:t xml:space="preserve">   </w:t>
            </w:r>
            <w:r>
              <w:rPr>
                <w:rFonts w:hint="eastAsia" w:ascii="宋体" w:hAnsi="宋体" w:eastAsia="宋体" w:cs="宋体"/>
                <w:spacing w:val="13"/>
                <w:sz w:val="28"/>
                <w:szCs w:val="28"/>
                <w:lang w:val="en-US" w:eastAsia="zh-CN"/>
              </w:rPr>
              <w:t xml:space="preserve">    </w:t>
            </w:r>
            <w:r>
              <w:rPr>
                <w:rFonts w:hint="eastAsia" w:ascii="宋体" w:hAnsi="宋体" w:eastAsia="宋体" w:cs="宋体"/>
                <w:spacing w:val="13"/>
                <w:sz w:val="28"/>
                <w:szCs w:val="28"/>
              </w:rPr>
              <w:t xml:space="preserve"> </w:t>
            </w:r>
            <w:r>
              <w:rPr>
                <w:rFonts w:hint="eastAsia" w:ascii="宋体" w:hAnsi="宋体" w:eastAsia="宋体" w:cs="宋体"/>
                <w:spacing w:val="-4"/>
                <w:sz w:val="28"/>
                <w:szCs w:val="28"/>
              </w:rPr>
              <w:t>元</w:t>
            </w:r>
          </w:p>
        </w:tc>
      </w:tr>
    </w:tbl>
    <w:p>
      <w:pPr>
        <w:jc w:val="right"/>
        <w:rPr>
          <w:rFonts w:hint="eastAsia" w:ascii="宋体" w:hAnsi="宋体" w:eastAsia="宋体" w:cs="宋体"/>
          <w:sz w:val="28"/>
          <w:szCs w:val="28"/>
        </w:rPr>
        <w:sectPr>
          <w:footerReference r:id="rId10" w:type="default"/>
          <w:type w:val="continuous"/>
          <w:pgSz w:w="11900" w:h="16840"/>
          <w:pgMar w:top="1361" w:right="1361" w:bottom="1361" w:left="1361" w:header="0" w:footer="0" w:gutter="0"/>
          <w:pgNumType w:fmt="decimal"/>
          <w:cols w:space="720" w:num="1"/>
        </w:sectPr>
      </w:pPr>
      <w:r>
        <w:rPr>
          <w:rFonts w:hint="eastAsia" w:ascii="宋体" w:hAnsi="宋体" w:eastAsia="宋体" w:cs="宋体"/>
          <w:sz w:val="28"/>
          <w:szCs w:val="28"/>
          <w:lang w:eastAsia="zh-CN"/>
        </w:rPr>
        <w:t>清单</w:t>
      </w:r>
      <w:r>
        <w:rPr>
          <w:rFonts w:hint="eastAsia" w:ascii="宋体" w:hAnsi="宋体" w:eastAsia="宋体" w:cs="宋体"/>
          <w:sz w:val="28"/>
          <w:szCs w:val="28"/>
          <w:lang w:val="en-US" w:eastAsia="zh-CN"/>
        </w:rPr>
        <w:t xml:space="preserve">  第2页 共4页</w:t>
      </w:r>
    </w:p>
    <w:p>
      <w:pPr>
        <w:spacing w:line="59" w:lineRule="exact"/>
        <w:rPr>
          <w:rFonts w:hint="eastAsia" w:ascii="宋体" w:hAnsi="宋体" w:eastAsia="宋体" w:cs="宋体"/>
          <w:sz w:val="28"/>
          <w:szCs w:val="28"/>
        </w:rPr>
      </w:pPr>
    </w:p>
    <w:p>
      <w:pPr>
        <w:wordWrap/>
        <w:jc w:val="left"/>
        <w:rPr>
          <w:rFonts w:hint="eastAsia" w:ascii="宋体" w:hAnsi="宋体" w:eastAsia="宋体" w:cs="宋体"/>
          <w:sz w:val="28"/>
          <w:szCs w:val="28"/>
        </w:rPr>
      </w:pPr>
      <w:r>
        <w:rPr>
          <w:rFonts w:hint="eastAsia" w:ascii="宋体" w:hAnsi="宋体" w:eastAsia="宋体" w:cs="宋体"/>
          <w:sz w:val="28"/>
          <w:szCs w:val="28"/>
        </w:rPr>
        <w:t>合同段：岚皋县大道河镇白果坪村道路硬化建设项目</w:t>
      </w:r>
      <w:r>
        <w:rPr>
          <w:rFonts w:hint="eastAsia" w:ascii="宋体" w:hAnsi="宋体" w:eastAsia="宋体" w:cs="宋体"/>
          <w:sz w:val="28"/>
          <w:szCs w:val="28"/>
          <w:lang w:val="en-US" w:eastAsia="zh-CN"/>
        </w:rPr>
        <w:t xml:space="preserve">            标表2</w:t>
      </w:r>
    </w:p>
    <w:tbl>
      <w:tblPr>
        <w:tblStyle w:val="38"/>
        <w:tblW w:w="958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4"/>
        <w:gridCol w:w="4550"/>
        <w:gridCol w:w="1034"/>
        <w:gridCol w:w="1113"/>
        <w:gridCol w:w="936"/>
        <w:gridCol w:w="10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2" w:hRule="atLeast"/>
        </w:trPr>
        <w:tc>
          <w:tcPr>
            <w:tcW w:w="9580" w:type="dxa"/>
            <w:gridSpan w:val="6"/>
            <w:tcBorders>
              <w:top w:val="single" w:color="000000" w:sz="8" w:space="0"/>
              <w:left w:val="single" w:color="000000" w:sz="8" w:space="0"/>
              <w:right w:val="single" w:color="000000" w:sz="8" w:space="0"/>
            </w:tcBorders>
            <w:noWrap w:val="0"/>
            <w:vAlign w:val="top"/>
          </w:tcPr>
          <w:p>
            <w:pPr>
              <w:spacing w:before="128" w:line="180" w:lineRule="auto"/>
              <w:ind w:firstLine="3818"/>
              <w:rPr>
                <w:rFonts w:hint="eastAsia" w:ascii="宋体" w:hAnsi="宋体" w:eastAsia="宋体" w:cs="宋体"/>
                <w:sz w:val="28"/>
                <w:szCs w:val="28"/>
              </w:rPr>
            </w:pPr>
            <w:r>
              <w:rPr>
                <w:rFonts w:hint="eastAsia" w:ascii="宋体" w:hAnsi="宋体" w:eastAsia="宋体" w:cs="宋体"/>
                <w:spacing w:val="-7"/>
                <w:sz w:val="28"/>
                <w:szCs w:val="28"/>
              </w:rPr>
              <w:t>清单</w:t>
            </w:r>
            <w:r>
              <w:rPr>
                <w:rFonts w:hint="eastAsia" w:ascii="宋体" w:hAnsi="宋体" w:eastAsia="宋体" w:cs="宋体"/>
                <w:spacing w:val="-6"/>
                <w:sz w:val="28"/>
                <w:szCs w:val="28"/>
              </w:rPr>
              <w:t xml:space="preserve"> </w:t>
            </w:r>
            <w:r>
              <w:rPr>
                <w:rFonts w:hint="eastAsia" w:ascii="宋体" w:hAnsi="宋体" w:eastAsia="宋体" w:cs="宋体"/>
                <w:spacing w:val="-7"/>
                <w:sz w:val="28"/>
                <w:szCs w:val="28"/>
              </w:rPr>
              <w:t>第300章</w:t>
            </w:r>
            <w:r>
              <w:rPr>
                <w:rFonts w:hint="eastAsia" w:ascii="宋体" w:hAnsi="宋体" w:eastAsia="宋体" w:cs="宋体"/>
                <w:spacing w:val="-9"/>
                <w:sz w:val="28"/>
                <w:szCs w:val="28"/>
              </w:rPr>
              <w:t xml:space="preserve"> </w:t>
            </w:r>
            <w:r>
              <w:rPr>
                <w:rFonts w:hint="eastAsia" w:ascii="宋体" w:hAnsi="宋体" w:eastAsia="宋体" w:cs="宋体"/>
                <w:spacing w:val="-7"/>
                <w:sz w:val="28"/>
                <w:szCs w:val="28"/>
              </w:rPr>
              <w:t>路</w:t>
            </w:r>
            <w:r>
              <w:rPr>
                <w:rFonts w:hint="eastAsia" w:ascii="宋体" w:hAnsi="宋体" w:eastAsia="宋体" w:cs="宋体"/>
                <w:spacing w:val="-60"/>
                <w:sz w:val="28"/>
                <w:szCs w:val="28"/>
              </w:rPr>
              <w:t xml:space="preserve"> </w:t>
            </w:r>
            <w:r>
              <w:rPr>
                <w:rFonts w:hint="eastAsia" w:ascii="宋体" w:hAnsi="宋体" w:eastAsia="宋体" w:cs="宋体"/>
                <w:spacing w:val="-7"/>
                <w:sz w:val="28"/>
                <w:szCs w:val="28"/>
              </w:rPr>
              <w:t>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944" w:type="dxa"/>
            <w:tcBorders>
              <w:left w:val="single" w:color="000000" w:sz="8" w:space="0"/>
            </w:tcBorders>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子目号</w:t>
            </w:r>
          </w:p>
        </w:tc>
        <w:tc>
          <w:tcPr>
            <w:tcW w:w="4550" w:type="dxa"/>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子目名称</w:t>
            </w:r>
          </w:p>
        </w:tc>
        <w:tc>
          <w:tcPr>
            <w:tcW w:w="1034" w:type="dxa"/>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单位</w:t>
            </w:r>
          </w:p>
        </w:tc>
        <w:tc>
          <w:tcPr>
            <w:tcW w:w="1113" w:type="dxa"/>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数量</w:t>
            </w:r>
          </w:p>
        </w:tc>
        <w:tc>
          <w:tcPr>
            <w:tcW w:w="936" w:type="dxa"/>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单价</w:t>
            </w:r>
          </w:p>
        </w:tc>
        <w:tc>
          <w:tcPr>
            <w:tcW w:w="1003" w:type="dxa"/>
            <w:tcBorders>
              <w:right w:val="single" w:color="000000" w:sz="8" w:space="0"/>
            </w:tcBorders>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944" w:type="dxa"/>
            <w:tcBorders>
              <w:left w:val="single" w:color="000000" w:sz="8" w:space="0"/>
            </w:tcBorders>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302</w:t>
            </w:r>
          </w:p>
        </w:tc>
        <w:tc>
          <w:tcPr>
            <w:tcW w:w="4550" w:type="dxa"/>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垫层</w:t>
            </w:r>
          </w:p>
        </w:tc>
        <w:tc>
          <w:tcPr>
            <w:tcW w:w="1034" w:type="dxa"/>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m2</w:t>
            </w:r>
          </w:p>
        </w:tc>
        <w:tc>
          <w:tcPr>
            <w:tcW w:w="1113" w:type="dxa"/>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7960</w:t>
            </w:r>
          </w:p>
        </w:tc>
        <w:tc>
          <w:tcPr>
            <w:tcW w:w="936" w:type="dxa"/>
            <w:noWrap w:val="0"/>
            <w:vAlign w:val="center"/>
          </w:tcPr>
          <w:p>
            <w:pPr>
              <w:spacing w:before="62" w:line="180" w:lineRule="auto"/>
              <w:ind w:firstLine="15"/>
              <w:jc w:val="center"/>
              <w:rPr>
                <w:rFonts w:hint="eastAsia" w:ascii="宋体" w:hAnsi="宋体" w:eastAsia="宋体" w:cs="宋体"/>
                <w:spacing w:val="-1"/>
                <w:sz w:val="28"/>
                <w:szCs w:val="28"/>
              </w:rPr>
            </w:pPr>
          </w:p>
        </w:tc>
        <w:tc>
          <w:tcPr>
            <w:tcW w:w="1003" w:type="dxa"/>
            <w:tcBorders>
              <w:right w:val="single" w:color="000000" w:sz="8" w:space="0"/>
            </w:tcBorders>
            <w:noWrap w:val="0"/>
            <w:vAlign w:val="center"/>
          </w:tcPr>
          <w:p>
            <w:pPr>
              <w:spacing w:before="62" w:line="180" w:lineRule="auto"/>
              <w:ind w:firstLine="15"/>
              <w:jc w:val="center"/>
              <w:rPr>
                <w:rFonts w:hint="eastAsia" w:ascii="宋体" w:hAnsi="宋体" w:eastAsia="宋体" w:cs="宋体"/>
                <w:spacing w:val="-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944" w:type="dxa"/>
            <w:tcBorders>
              <w:left w:val="single" w:color="000000" w:sz="8" w:space="0"/>
            </w:tcBorders>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302-2</w:t>
            </w:r>
          </w:p>
        </w:tc>
        <w:tc>
          <w:tcPr>
            <w:tcW w:w="4550" w:type="dxa"/>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级配碎石垫层</w:t>
            </w:r>
          </w:p>
        </w:tc>
        <w:tc>
          <w:tcPr>
            <w:tcW w:w="1034" w:type="dxa"/>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m2</w:t>
            </w:r>
          </w:p>
        </w:tc>
        <w:tc>
          <w:tcPr>
            <w:tcW w:w="1113" w:type="dxa"/>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7960</w:t>
            </w:r>
          </w:p>
        </w:tc>
        <w:tc>
          <w:tcPr>
            <w:tcW w:w="936" w:type="dxa"/>
            <w:noWrap w:val="0"/>
            <w:vAlign w:val="center"/>
          </w:tcPr>
          <w:p>
            <w:pPr>
              <w:spacing w:before="62" w:line="180" w:lineRule="auto"/>
              <w:ind w:firstLine="15"/>
              <w:jc w:val="center"/>
              <w:rPr>
                <w:rFonts w:hint="eastAsia" w:ascii="宋体" w:hAnsi="宋体" w:eastAsia="宋体" w:cs="宋体"/>
                <w:spacing w:val="-1"/>
                <w:sz w:val="28"/>
                <w:szCs w:val="28"/>
              </w:rPr>
            </w:pPr>
          </w:p>
        </w:tc>
        <w:tc>
          <w:tcPr>
            <w:tcW w:w="1003" w:type="dxa"/>
            <w:tcBorders>
              <w:right w:val="single" w:color="000000" w:sz="8" w:space="0"/>
            </w:tcBorders>
            <w:noWrap w:val="0"/>
            <w:vAlign w:val="center"/>
          </w:tcPr>
          <w:p>
            <w:pPr>
              <w:spacing w:before="62" w:line="180" w:lineRule="auto"/>
              <w:ind w:firstLine="15"/>
              <w:jc w:val="center"/>
              <w:rPr>
                <w:rFonts w:hint="eastAsia" w:ascii="宋体" w:hAnsi="宋体" w:eastAsia="宋体" w:cs="宋体"/>
                <w:spacing w:val="-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944" w:type="dxa"/>
            <w:tcBorders>
              <w:left w:val="single" w:color="000000" w:sz="8" w:space="0"/>
            </w:tcBorders>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-a</w:t>
            </w:r>
          </w:p>
        </w:tc>
        <w:tc>
          <w:tcPr>
            <w:tcW w:w="4550" w:type="dxa"/>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160mm厚级配碎石垫层（就地取材）</w:t>
            </w:r>
          </w:p>
        </w:tc>
        <w:tc>
          <w:tcPr>
            <w:tcW w:w="1034" w:type="dxa"/>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m2</w:t>
            </w:r>
          </w:p>
        </w:tc>
        <w:tc>
          <w:tcPr>
            <w:tcW w:w="1113" w:type="dxa"/>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7960</w:t>
            </w:r>
          </w:p>
        </w:tc>
        <w:tc>
          <w:tcPr>
            <w:tcW w:w="936" w:type="dxa"/>
            <w:noWrap w:val="0"/>
            <w:vAlign w:val="center"/>
          </w:tcPr>
          <w:p>
            <w:pPr>
              <w:spacing w:before="62" w:line="180" w:lineRule="auto"/>
              <w:ind w:firstLine="15"/>
              <w:jc w:val="center"/>
              <w:rPr>
                <w:rFonts w:hint="eastAsia" w:ascii="宋体" w:hAnsi="宋体" w:eastAsia="宋体" w:cs="宋体"/>
                <w:spacing w:val="-1"/>
                <w:sz w:val="28"/>
                <w:szCs w:val="28"/>
              </w:rPr>
            </w:pPr>
          </w:p>
        </w:tc>
        <w:tc>
          <w:tcPr>
            <w:tcW w:w="1003" w:type="dxa"/>
            <w:tcBorders>
              <w:right w:val="single" w:color="000000" w:sz="8" w:space="0"/>
            </w:tcBorders>
            <w:noWrap w:val="0"/>
            <w:vAlign w:val="center"/>
          </w:tcPr>
          <w:p>
            <w:pPr>
              <w:spacing w:before="62" w:line="180" w:lineRule="auto"/>
              <w:ind w:firstLine="15"/>
              <w:jc w:val="center"/>
              <w:rPr>
                <w:rFonts w:hint="eastAsia" w:ascii="宋体" w:hAnsi="宋体" w:eastAsia="宋体" w:cs="宋体"/>
                <w:spacing w:val="-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944" w:type="dxa"/>
            <w:tcBorders>
              <w:left w:val="single" w:color="000000" w:sz="8" w:space="0"/>
            </w:tcBorders>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312</w:t>
            </w:r>
          </w:p>
        </w:tc>
        <w:tc>
          <w:tcPr>
            <w:tcW w:w="4550" w:type="dxa"/>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水泥混凝土面板</w:t>
            </w:r>
          </w:p>
        </w:tc>
        <w:tc>
          <w:tcPr>
            <w:tcW w:w="1034" w:type="dxa"/>
            <w:noWrap w:val="0"/>
            <w:vAlign w:val="center"/>
          </w:tcPr>
          <w:p>
            <w:pPr>
              <w:spacing w:before="62" w:line="180" w:lineRule="auto"/>
              <w:ind w:firstLine="15"/>
              <w:jc w:val="center"/>
              <w:rPr>
                <w:rFonts w:hint="eastAsia" w:ascii="宋体" w:hAnsi="宋体" w:eastAsia="宋体" w:cs="宋体"/>
                <w:spacing w:val="-1"/>
                <w:sz w:val="28"/>
                <w:szCs w:val="28"/>
              </w:rPr>
            </w:pPr>
          </w:p>
        </w:tc>
        <w:tc>
          <w:tcPr>
            <w:tcW w:w="1113" w:type="dxa"/>
            <w:noWrap w:val="0"/>
            <w:vAlign w:val="center"/>
          </w:tcPr>
          <w:p>
            <w:pPr>
              <w:spacing w:before="62" w:line="180" w:lineRule="auto"/>
              <w:ind w:firstLine="15"/>
              <w:jc w:val="center"/>
              <w:rPr>
                <w:rFonts w:hint="eastAsia" w:ascii="宋体" w:hAnsi="宋体" w:eastAsia="宋体" w:cs="宋体"/>
                <w:spacing w:val="-1"/>
                <w:sz w:val="28"/>
                <w:szCs w:val="28"/>
              </w:rPr>
            </w:pPr>
          </w:p>
        </w:tc>
        <w:tc>
          <w:tcPr>
            <w:tcW w:w="936" w:type="dxa"/>
            <w:noWrap w:val="0"/>
            <w:vAlign w:val="center"/>
          </w:tcPr>
          <w:p>
            <w:pPr>
              <w:spacing w:before="62" w:line="180" w:lineRule="auto"/>
              <w:ind w:firstLine="15"/>
              <w:jc w:val="center"/>
              <w:rPr>
                <w:rFonts w:hint="eastAsia" w:ascii="宋体" w:hAnsi="宋体" w:eastAsia="宋体" w:cs="宋体"/>
                <w:spacing w:val="-1"/>
                <w:sz w:val="28"/>
                <w:szCs w:val="28"/>
              </w:rPr>
            </w:pPr>
          </w:p>
        </w:tc>
        <w:tc>
          <w:tcPr>
            <w:tcW w:w="1003" w:type="dxa"/>
            <w:tcBorders>
              <w:right w:val="single" w:color="000000" w:sz="8" w:space="0"/>
            </w:tcBorders>
            <w:noWrap w:val="0"/>
            <w:vAlign w:val="center"/>
          </w:tcPr>
          <w:p>
            <w:pPr>
              <w:spacing w:before="62" w:line="180" w:lineRule="auto"/>
              <w:ind w:firstLine="15"/>
              <w:jc w:val="center"/>
              <w:rPr>
                <w:rFonts w:hint="eastAsia" w:ascii="宋体" w:hAnsi="宋体" w:eastAsia="宋体" w:cs="宋体"/>
                <w:spacing w:val="-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944" w:type="dxa"/>
            <w:tcBorders>
              <w:left w:val="single" w:color="000000" w:sz="8" w:space="0"/>
            </w:tcBorders>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312-1</w:t>
            </w:r>
          </w:p>
        </w:tc>
        <w:tc>
          <w:tcPr>
            <w:tcW w:w="4550" w:type="dxa"/>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水泥混凝土面板</w:t>
            </w:r>
          </w:p>
        </w:tc>
        <w:tc>
          <w:tcPr>
            <w:tcW w:w="1034" w:type="dxa"/>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m2</w:t>
            </w:r>
          </w:p>
        </w:tc>
        <w:tc>
          <w:tcPr>
            <w:tcW w:w="1113" w:type="dxa"/>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7448</w:t>
            </w:r>
          </w:p>
        </w:tc>
        <w:tc>
          <w:tcPr>
            <w:tcW w:w="936" w:type="dxa"/>
            <w:noWrap w:val="0"/>
            <w:vAlign w:val="center"/>
          </w:tcPr>
          <w:p>
            <w:pPr>
              <w:spacing w:before="62" w:line="180" w:lineRule="auto"/>
              <w:ind w:firstLine="15"/>
              <w:jc w:val="center"/>
              <w:rPr>
                <w:rFonts w:hint="eastAsia" w:ascii="宋体" w:hAnsi="宋体" w:eastAsia="宋体" w:cs="宋体"/>
                <w:spacing w:val="-1"/>
                <w:sz w:val="28"/>
                <w:szCs w:val="28"/>
              </w:rPr>
            </w:pPr>
          </w:p>
        </w:tc>
        <w:tc>
          <w:tcPr>
            <w:tcW w:w="1003" w:type="dxa"/>
            <w:tcBorders>
              <w:right w:val="single" w:color="000000" w:sz="8" w:space="0"/>
            </w:tcBorders>
            <w:noWrap w:val="0"/>
            <w:vAlign w:val="center"/>
          </w:tcPr>
          <w:p>
            <w:pPr>
              <w:spacing w:before="62" w:line="180" w:lineRule="auto"/>
              <w:ind w:firstLine="15"/>
              <w:jc w:val="center"/>
              <w:rPr>
                <w:rFonts w:hint="eastAsia" w:ascii="宋体" w:hAnsi="宋体" w:eastAsia="宋体" w:cs="宋体"/>
                <w:spacing w:val="-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944" w:type="dxa"/>
            <w:tcBorders>
              <w:left w:val="single" w:color="000000" w:sz="8" w:space="0"/>
            </w:tcBorders>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-a</w:t>
            </w:r>
          </w:p>
        </w:tc>
        <w:tc>
          <w:tcPr>
            <w:tcW w:w="4550" w:type="dxa"/>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180mm厚C30混凝土面层</w:t>
            </w:r>
          </w:p>
        </w:tc>
        <w:tc>
          <w:tcPr>
            <w:tcW w:w="1034" w:type="dxa"/>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m2</w:t>
            </w:r>
          </w:p>
        </w:tc>
        <w:tc>
          <w:tcPr>
            <w:tcW w:w="1113" w:type="dxa"/>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7448</w:t>
            </w:r>
          </w:p>
        </w:tc>
        <w:tc>
          <w:tcPr>
            <w:tcW w:w="936" w:type="dxa"/>
            <w:noWrap w:val="0"/>
            <w:vAlign w:val="center"/>
          </w:tcPr>
          <w:p>
            <w:pPr>
              <w:spacing w:before="62" w:line="180" w:lineRule="auto"/>
              <w:ind w:firstLine="15"/>
              <w:jc w:val="center"/>
              <w:rPr>
                <w:rFonts w:hint="eastAsia" w:ascii="宋体" w:hAnsi="宋体" w:eastAsia="宋体" w:cs="宋体"/>
                <w:spacing w:val="-1"/>
                <w:sz w:val="28"/>
                <w:szCs w:val="28"/>
              </w:rPr>
            </w:pPr>
          </w:p>
        </w:tc>
        <w:tc>
          <w:tcPr>
            <w:tcW w:w="1003" w:type="dxa"/>
            <w:tcBorders>
              <w:right w:val="single" w:color="000000" w:sz="8" w:space="0"/>
            </w:tcBorders>
            <w:noWrap w:val="0"/>
            <w:vAlign w:val="center"/>
          </w:tcPr>
          <w:p>
            <w:pPr>
              <w:spacing w:before="62" w:line="180" w:lineRule="auto"/>
              <w:ind w:firstLine="15"/>
              <w:jc w:val="center"/>
              <w:rPr>
                <w:rFonts w:hint="eastAsia" w:ascii="宋体" w:hAnsi="宋体" w:eastAsia="宋体" w:cs="宋体"/>
                <w:spacing w:val="-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944" w:type="dxa"/>
            <w:tcBorders>
              <w:left w:val="single" w:color="000000" w:sz="8" w:space="0"/>
            </w:tcBorders>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312-1</w:t>
            </w:r>
          </w:p>
        </w:tc>
        <w:tc>
          <w:tcPr>
            <w:tcW w:w="4550" w:type="dxa"/>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错车道</w:t>
            </w:r>
          </w:p>
        </w:tc>
        <w:tc>
          <w:tcPr>
            <w:tcW w:w="1034" w:type="dxa"/>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处</w:t>
            </w:r>
          </w:p>
        </w:tc>
        <w:tc>
          <w:tcPr>
            <w:tcW w:w="1113" w:type="dxa"/>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6</w:t>
            </w:r>
          </w:p>
        </w:tc>
        <w:tc>
          <w:tcPr>
            <w:tcW w:w="936" w:type="dxa"/>
            <w:noWrap w:val="0"/>
            <w:vAlign w:val="center"/>
          </w:tcPr>
          <w:p>
            <w:pPr>
              <w:spacing w:before="62" w:line="180" w:lineRule="auto"/>
              <w:ind w:firstLine="15"/>
              <w:jc w:val="center"/>
              <w:rPr>
                <w:rFonts w:hint="eastAsia" w:ascii="宋体" w:hAnsi="宋体" w:eastAsia="宋体" w:cs="宋体"/>
                <w:spacing w:val="-1"/>
                <w:sz w:val="28"/>
                <w:szCs w:val="28"/>
              </w:rPr>
            </w:pPr>
          </w:p>
        </w:tc>
        <w:tc>
          <w:tcPr>
            <w:tcW w:w="1003" w:type="dxa"/>
            <w:tcBorders>
              <w:right w:val="single" w:color="000000" w:sz="8" w:space="0"/>
            </w:tcBorders>
            <w:noWrap w:val="0"/>
            <w:vAlign w:val="center"/>
          </w:tcPr>
          <w:p>
            <w:pPr>
              <w:spacing w:before="62" w:line="180" w:lineRule="auto"/>
              <w:ind w:firstLine="15"/>
              <w:jc w:val="center"/>
              <w:rPr>
                <w:rFonts w:hint="eastAsia" w:ascii="宋体" w:hAnsi="宋体" w:eastAsia="宋体" w:cs="宋体"/>
                <w:spacing w:val="-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944" w:type="dxa"/>
            <w:tcBorders>
              <w:left w:val="single" w:color="000000" w:sz="8" w:space="0"/>
            </w:tcBorders>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-a</w:t>
            </w:r>
          </w:p>
        </w:tc>
        <w:tc>
          <w:tcPr>
            <w:tcW w:w="4550" w:type="dxa"/>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160mm厚级配碎石垫层（就地取材）</w:t>
            </w:r>
          </w:p>
        </w:tc>
        <w:tc>
          <w:tcPr>
            <w:tcW w:w="1034" w:type="dxa"/>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m2</w:t>
            </w:r>
          </w:p>
        </w:tc>
        <w:tc>
          <w:tcPr>
            <w:tcW w:w="1113" w:type="dxa"/>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285</w:t>
            </w:r>
          </w:p>
        </w:tc>
        <w:tc>
          <w:tcPr>
            <w:tcW w:w="936" w:type="dxa"/>
            <w:noWrap w:val="0"/>
            <w:vAlign w:val="center"/>
          </w:tcPr>
          <w:p>
            <w:pPr>
              <w:spacing w:before="62" w:line="180" w:lineRule="auto"/>
              <w:ind w:firstLine="15"/>
              <w:jc w:val="center"/>
              <w:rPr>
                <w:rFonts w:hint="eastAsia" w:ascii="宋体" w:hAnsi="宋体" w:eastAsia="宋体" w:cs="宋体"/>
                <w:spacing w:val="-1"/>
                <w:sz w:val="28"/>
                <w:szCs w:val="28"/>
              </w:rPr>
            </w:pPr>
          </w:p>
        </w:tc>
        <w:tc>
          <w:tcPr>
            <w:tcW w:w="1003" w:type="dxa"/>
            <w:tcBorders>
              <w:right w:val="single" w:color="000000" w:sz="8" w:space="0"/>
            </w:tcBorders>
            <w:noWrap w:val="0"/>
            <w:vAlign w:val="center"/>
          </w:tcPr>
          <w:p>
            <w:pPr>
              <w:spacing w:before="62" w:line="180" w:lineRule="auto"/>
              <w:ind w:firstLine="15"/>
              <w:jc w:val="center"/>
              <w:rPr>
                <w:rFonts w:hint="eastAsia" w:ascii="宋体" w:hAnsi="宋体" w:eastAsia="宋体" w:cs="宋体"/>
                <w:spacing w:val="-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944" w:type="dxa"/>
            <w:tcBorders>
              <w:left w:val="single" w:color="000000" w:sz="8" w:space="0"/>
            </w:tcBorders>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-a</w:t>
            </w:r>
          </w:p>
        </w:tc>
        <w:tc>
          <w:tcPr>
            <w:tcW w:w="4550" w:type="dxa"/>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180mm厚C30混凝土面层</w:t>
            </w:r>
          </w:p>
        </w:tc>
        <w:tc>
          <w:tcPr>
            <w:tcW w:w="1034" w:type="dxa"/>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m2</w:t>
            </w:r>
          </w:p>
        </w:tc>
        <w:tc>
          <w:tcPr>
            <w:tcW w:w="1113" w:type="dxa"/>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285</w:t>
            </w:r>
          </w:p>
        </w:tc>
        <w:tc>
          <w:tcPr>
            <w:tcW w:w="936" w:type="dxa"/>
            <w:noWrap w:val="0"/>
            <w:vAlign w:val="center"/>
          </w:tcPr>
          <w:p>
            <w:pPr>
              <w:spacing w:before="62" w:line="180" w:lineRule="auto"/>
              <w:ind w:firstLine="15"/>
              <w:jc w:val="center"/>
              <w:rPr>
                <w:rFonts w:hint="eastAsia" w:ascii="宋体" w:hAnsi="宋体" w:eastAsia="宋体" w:cs="宋体"/>
                <w:spacing w:val="-1"/>
                <w:sz w:val="28"/>
                <w:szCs w:val="28"/>
              </w:rPr>
            </w:pPr>
          </w:p>
        </w:tc>
        <w:tc>
          <w:tcPr>
            <w:tcW w:w="1003" w:type="dxa"/>
            <w:tcBorders>
              <w:right w:val="single" w:color="000000" w:sz="8" w:space="0"/>
            </w:tcBorders>
            <w:noWrap w:val="0"/>
            <w:vAlign w:val="center"/>
          </w:tcPr>
          <w:p>
            <w:pPr>
              <w:spacing w:before="62" w:line="180" w:lineRule="auto"/>
              <w:ind w:firstLine="15"/>
              <w:jc w:val="center"/>
              <w:rPr>
                <w:rFonts w:hint="eastAsia" w:ascii="宋体" w:hAnsi="宋体" w:eastAsia="宋体" w:cs="宋体"/>
                <w:spacing w:val="-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99" w:hRule="atLeast"/>
        </w:trPr>
        <w:tc>
          <w:tcPr>
            <w:tcW w:w="944" w:type="dxa"/>
            <w:tcBorders>
              <w:left w:val="single" w:color="000000" w:sz="8" w:space="0"/>
            </w:tcBorders>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313</w:t>
            </w:r>
          </w:p>
        </w:tc>
        <w:tc>
          <w:tcPr>
            <w:tcW w:w="4550" w:type="dxa"/>
            <w:noWrap w:val="0"/>
            <w:vAlign w:val="center"/>
          </w:tcPr>
          <w:p>
            <w:pPr>
              <w:spacing w:before="62" w:line="36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路肩培土</w:t>
            </w:r>
            <w:r>
              <w:rPr>
                <w:rFonts w:hint="eastAsia" w:ascii="宋体" w:hAnsi="宋体" w:cs="宋体"/>
                <w:spacing w:val="-1"/>
                <w:sz w:val="28"/>
                <w:szCs w:val="28"/>
                <w:lang w:eastAsia="zh-CN"/>
              </w:rPr>
              <w:t>.</w:t>
            </w:r>
            <w:r>
              <w:rPr>
                <w:rFonts w:hint="eastAsia" w:ascii="宋体" w:hAnsi="宋体" w:eastAsia="宋体" w:cs="宋体"/>
                <w:spacing w:val="-1"/>
                <w:sz w:val="28"/>
                <w:szCs w:val="28"/>
              </w:rPr>
              <w:t>中央分隔带回填土</w:t>
            </w:r>
            <w:r>
              <w:rPr>
                <w:rFonts w:hint="eastAsia" w:ascii="宋体" w:hAnsi="宋体" w:cs="宋体"/>
                <w:spacing w:val="-1"/>
                <w:sz w:val="28"/>
                <w:szCs w:val="28"/>
                <w:lang w:eastAsia="zh-CN"/>
              </w:rPr>
              <w:t>.</w:t>
            </w:r>
            <w:r>
              <w:rPr>
                <w:rFonts w:hint="eastAsia" w:ascii="宋体" w:hAnsi="宋体" w:eastAsia="宋体" w:cs="宋体"/>
                <w:spacing w:val="-1"/>
                <w:sz w:val="28"/>
                <w:szCs w:val="28"/>
              </w:rPr>
              <w:t>土路肩加固及路缘石</w:t>
            </w:r>
          </w:p>
        </w:tc>
        <w:tc>
          <w:tcPr>
            <w:tcW w:w="1034" w:type="dxa"/>
            <w:noWrap w:val="0"/>
            <w:vAlign w:val="center"/>
          </w:tcPr>
          <w:p>
            <w:pPr>
              <w:spacing w:before="62" w:line="180" w:lineRule="auto"/>
              <w:ind w:firstLine="15"/>
              <w:jc w:val="center"/>
              <w:rPr>
                <w:rFonts w:hint="eastAsia" w:ascii="宋体" w:hAnsi="宋体" w:eastAsia="宋体" w:cs="宋体"/>
                <w:spacing w:val="-1"/>
                <w:sz w:val="28"/>
                <w:szCs w:val="28"/>
              </w:rPr>
            </w:pPr>
          </w:p>
        </w:tc>
        <w:tc>
          <w:tcPr>
            <w:tcW w:w="1113" w:type="dxa"/>
            <w:noWrap w:val="0"/>
            <w:vAlign w:val="center"/>
          </w:tcPr>
          <w:p>
            <w:pPr>
              <w:spacing w:before="62" w:line="180" w:lineRule="auto"/>
              <w:ind w:firstLine="15"/>
              <w:jc w:val="center"/>
              <w:rPr>
                <w:rFonts w:hint="eastAsia" w:ascii="宋体" w:hAnsi="宋体" w:eastAsia="宋体" w:cs="宋体"/>
                <w:spacing w:val="-1"/>
                <w:sz w:val="28"/>
                <w:szCs w:val="28"/>
              </w:rPr>
            </w:pPr>
          </w:p>
        </w:tc>
        <w:tc>
          <w:tcPr>
            <w:tcW w:w="936" w:type="dxa"/>
            <w:noWrap w:val="0"/>
            <w:vAlign w:val="center"/>
          </w:tcPr>
          <w:p>
            <w:pPr>
              <w:spacing w:before="62" w:line="180" w:lineRule="auto"/>
              <w:ind w:firstLine="15"/>
              <w:jc w:val="center"/>
              <w:rPr>
                <w:rFonts w:hint="eastAsia" w:ascii="宋体" w:hAnsi="宋体" w:eastAsia="宋体" w:cs="宋体"/>
                <w:spacing w:val="-1"/>
                <w:sz w:val="28"/>
                <w:szCs w:val="28"/>
              </w:rPr>
            </w:pPr>
          </w:p>
        </w:tc>
        <w:tc>
          <w:tcPr>
            <w:tcW w:w="1003" w:type="dxa"/>
            <w:tcBorders>
              <w:right w:val="single" w:color="000000" w:sz="8" w:space="0"/>
            </w:tcBorders>
            <w:noWrap w:val="0"/>
            <w:vAlign w:val="center"/>
          </w:tcPr>
          <w:p>
            <w:pPr>
              <w:spacing w:before="62" w:line="180" w:lineRule="auto"/>
              <w:ind w:firstLine="15"/>
              <w:jc w:val="center"/>
              <w:rPr>
                <w:rFonts w:hint="eastAsia" w:ascii="宋体" w:hAnsi="宋体" w:eastAsia="宋体" w:cs="宋体"/>
                <w:spacing w:val="-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trPr>
        <w:tc>
          <w:tcPr>
            <w:tcW w:w="944" w:type="dxa"/>
            <w:tcBorders>
              <w:left w:val="single" w:color="000000" w:sz="8" w:space="0"/>
            </w:tcBorders>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313-1</w:t>
            </w:r>
          </w:p>
        </w:tc>
        <w:tc>
          <w:tcPr>
            <w:tcW w:w="4550" w:type="dxa"/>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培土路肩</w:t>
            </w:r>
          </w:p>
        </w:tc>
        <w:tc>
          <w:tcPr>
            <w:tcW w:w="1034" w:type="dxa"/>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m3</w:t>
            </w:r>
          </w:p>
        </w:tc>
        <w:tc>
          <w:tcPr>
            <w:tcW w:w="1113" w:type="dxa"/>
            <w:noWrap w:val="0"/>
            <w:vAlign w:val="center"/>
          </w:tcPr>
          <w:p>
            <w:pPr>
              <w:spacing w:before="62" w:line="180" w:lineRule="auto"/>
              <w:ind w:firstLine="15"/>
              <w:jc w:val="center"/>
              <w:rPr>
                <w:rFonts w:hint="eastAsia" w:ascii="宋体" w:hAnsi="宋体" w:eastAsia="宋体" w:cs="宋体"/>
                <w:spacing w:val="-1"/>
                <w:sz w:val="28"/>
                <w:szCs w:val="28"/>
              </w:rPr>
            </w:pPr>
            <w:r>
              <w:rPr>
                <w:rFonts w:hint="eastAsia" w:ascii="宋体" w:hAnsi="宋体" w:eastAsia="宋体" w:cs="宋体"/>
                <w:spacing w:val="-1"/>
                <w:sz w:val="28"/>
                <w:szCs w:val="28"/>
              </w:rPr>
              <w:t>308.25</w:t>
            </w:r>
          </w:p>
        </w:tc>
        <w:tc>
          <w:tcPr>
            <w:tcW w:w="936" w:type="dxa"/>
            <w:noWrap w:val="0"/>
            <w:vAlign w:val="center"/>
          </w:tcPr>
          <w:p>
            <w:pPr>
              <w:spacing w:before="62" w:line="180" w:lineRule="auto"/>
              <w:ind w:firstLine="15"/>
              <w:jc w:val="center"/>
              <w:rPr>
                <w:rFonts w:hint="eastAsia" w:ascii="宋体" w:hAnsi="宋体" w:eastAsia="宋体" w:cs="宋体"/>
                <w:spacing w:val="-1"/>
                <w:sz w:val="28"/>
                <w:szCs w:val="28"/>
              </w:rPr>
            </w:pPr>
          </w:p>
        </w:tc>
        <w:tc>
          <w:tcPr>
            <w:tcW w:w="1003" w:type="dxa"/>
            <w:tcBorders>
              <w:right w:val="single" w:color="000000" w:sz="8" w:space="0"/>
            </w:tcBorders>
            <w:noWrap w:val="0"/>
            <w:vAlign w:val="center"/>
          </w:tcPr>
          <w:p>
            <w:pPr>
              <w:spacing w:before="62" w:line="180" w:lineRule="auto"/>
              <w:ind w:firstLine="15"/>
              <w:jc w:val="center"/>
              <w:rPr>
                <w:rFonts w:hint="eastAsia" w:ascii="宋体" w:hAnsi="宋体" w:eastAsia="宋体" w:cs="宋体"/>
                <w:spacing w:val="-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19" w:hRule="atLeast"/>
        </w:trPr>
        <w:tc>
          <w:tcPr>
            <w:tcW w:w="944" w:type="dxa"/>
            <w:tcBorders>
              <w:left w:val="single" w:color="000000" w:sz="8" w:space="0"/>
            </w:tcBorders>
            <w:noWrap w:val="0"/>
            <w:vAlign w:val="top"/>
          </w:tcPr>
          <w:p>
            <w:pPr>
              <w:jc w:val="center"/>
              <w:rPr>
                <w:rFonts w:hint="eastAsia" w:ascii="宋体" w:hAnsi="宋体" w:eastAsia="宋体" w:cs="宋体"/>
                <w:sz w:val="28"/>
                <w:szCs w:val="28"/>
              </w:rPr>
            </w:pPr>
          </w:p>
        </w:tc>
        <w:tc>
          <w:tcPr>
            <w:tcW w:w="4550" w:type="dxa"/>
            <w:noWrap w:val="0"/>
            <w:vAlign w:val="top"/>
          </w:tcPr>
          <w:p>
            <w:pPr>
              <w:jc w:val="center"/>
              <w:rPr>
                <w:rFonts w:hint="eastAsia" w:ascii="宋体" w:hAnsi="宋体" w:eastAsia="宋体" w:cs="宋体"/>
                <w:sz w:val="28"/>
                <w:szCs w:val="28"/>
              </w:rPr>
            </w:pPr>
          </w:p>
        </w:tc>
        <w:tc>
          <w:tcPr>
            <w:tcW w:w="1034" w:type="dxa"/>
            <w:noWrap w:val="0"/>
            <w:vAlign w:val="top"/>
          </w:tcPr>
          <w:p>
            <w:pPr>
              <w:jc w:val="center"/>
              <w:rPr>
                <w:rFonts w:hint="eastAsia" w:ascii="宋体" w:hAnsi="宋体" w:eastAsia="宋体" w:cs="宋体"/>
                <w:sz w:val="28"/>
                <w:szCs w:val="28"/>
              </w:rPr>
            </w:pPr>
          </w:p>
        </w:tc>
        <w:tc>
          <w:tcPr>
            <w:tcW w:w="1113" w:type="dxa"/>
            <w:noWrap w:val="0"/>
            <w:vAlign w:val="top"/>
          </w:tcPr>
          <w:p>
            <w:pPr>
              <w:jc w:val="center"/>
              <w:rPr>
                <w:rFonts w:hint="eastAsia" w:ascii="宋体" w:hAnsi="宋体" w:eastAsia="宋体" w:cs="宋体"/>
                <w:sz w:val="28"/>
                <w:szCs w:val="28"/>
              </w:rPr>
            </w:pPr>
          </w:p>
        </w:tc>
        <w:tc>
          <w:tcPr>
            <w:tcW w:w="936" w:type="dxa"/>
            <w:noWrap w:val="0"/>
            <w:vAlign w:val="top"/>
          </w:tcPr>
          <w:p>
            <w:pPr>
              <w:jc w:val="center"/>
              <w:rPr>
                <w:rFonts w:hint="eastAsia" w:ascii="宋体" w:hAnsi="宋体" w:eastAsia="宋体" w:cs="宋体"/>
                <w:sz w:val="28"/>
                <w:szCs w:val="28"/>
              </w:rPr>
            </w:pPr>
          </w:p>
        </w:tc>
        <w:tc>
          <w:tcPr>
            <w:tcW w:w="1003" w:type="dxa"/>
            <w:tcBorders>
              <w:right w:val="single" w:color="000000" w:sz="8" w:space="0"/>
            </w:tcBorders>
            <w:noWrap w:val="0"/>
            <w:vAlign w:val="top"/>
          </w:tcPr>
          <w:p>
            <w:pPr>
              <w:jc w:val="center"/>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7" w:hRule="atLeast"/>
        </w:trPr>
        <w:tc>
          <w:tcPr>
            <w:tcW w:w="9580" w:type="dxa"/>
            <w:gridSpan w:val="6"/>
            <w:tcBorders>
              <w:left w:val="single" w:color="000000" w:sz="8" w:space="0"/>
              <w:bottom w:val="single" w:color="000000" w:sz="8" w:space="0"/>
              <w:right w:val="single" w:color="000000" w:sz="8" w:space="0"/>
            </w:tcBorders>
            <w:noWrap w:val="0"/>
            <w:vAlign w:val="top"/>
          </w:tcPr>
          <w:p>
            <w:pPr>
              <w:spacing w:before="104" w:line="180" w:lineRule="auto"/>
              <w:ind w:firstLine="3617"/>
              <w:jc w:val="center"/>
              <w:rPr>
                <w:rFonts w:hint="eastAsia" w:ascii="宋体" w:hAnsi="宋体" w:eastAsia="宋体" w:cs="宋体"/>
                <w:sz w:val="28"/>
                <w:szCs w:val="28"/>
              </w:rPr>
            </w:pPr>
            <w:r>
              <w:rPr>
                <w:rFonts w:hint="eastAsia" w:ascii="宋体" w:hAnsi="宋体" w:eastAsia="宋体" w:cs="宋体"/>
                <w:spacing w:val="-4"/>
                <w:sz w:val="28"/>
                <w:szCs w:val="28"/>
              </w:rPr>
              <w:t>清单</w:t>
            </w:r>
            <w:r>
              <w:rPr>
                <w:rFonts w:hint="eastAsia" w:ascii="宋体" w:hAnsi="宋体" w:eastAsia="宋体" w:cs="宋体"/>
                <w:spacing w:val="-1"/>
                <w:sz w:val="28"/>
                <w:szCs w:val="28"/>
              </w:rPr>
              <w:t xml:space="preserve"> </w:t>
            </w:r>
            <w:r>
              <w:rPr>
                <w:rFonts w:hint="eastAsia" w:ascii="宋体" w:hAnsi="宋体" w:eastAsia="宋体" w:cs="宋体"/>
                <w:spacing w:val="-4"/>
                <w:sz w:val="28"/>
                <w:szCs w:val="28"/>
              </w:rPr>
              <w:t>第300章</w:t>
            </w:r>
            <w:r>
              <w:rPr>
                <w:rFonts w:hint="eastAsia" w:ascii="宋体" w:hAnsi="宋体" w:eastAsia="宋体" w:cs="宋体"/>
                <w:spacing w:val="-7"/>
                <w:sz w:val="28"/>
                <w:szCs w:val="28"/>
              </w:rPr>
              <w:t xml:space="preserve"> </w:t>
            </w:r>
            <w:r>
              <w:rPr>
                <w:rFonts w:hint="eastAsia" w:ascii="宋体" w:hAnsi="宋体" w:eastAsia="宋体" w:cs="宋体"/>
                <w:spacing w:val="-4"/>
                <w:sz w:val="28"/>
                <w:szCs w:val="28"/>
              </w:rPr>
              <w:t>合计</w:t>
            </w:r>
            <w:r>
              <w:rPr>
                <w:rFonts w:hint="eastAsia" w:ascii="宋体" w:hAnsi="宋体" w:eastAsia="宋体" w:cs="宋体"/>
                <w:spacing w:val="27"/>
                <w:sz w:val="28"/>
                <w:szCs w:val="28"/>
              </w:rPr>
              <w:t xml:space="preserve"> </w:t>
            </w:r>
            <w:r>
              <w:rPr>
                <w:rFonts w:hint="eastAsia" w:ascii="宋体" w:hAnsi="宋体" w:eastAsia="宋体" w:cs="宋体"/>
                <w:spacing w:val="-4"/>
                <w:sz w:val="28"/>
                <w:szCs w:val="28"/>
              </w:rPr>
              <w:t>人民币</w:t>
            </w:r>
            <w:r>
              <w:rPr>
                <w:rFonts w:hint="eastAsia" w:ascii="宋体" w:hAnsi="宋体" w:eastAsia="宋体" w:cs="宋体"/>
                <w:spacing w:val="13"/>
                <w:sz w:val="28"/>
                <w:szCs w:val="28"/>
              </w:rPr>
              <w:t xml:space="preserve">  </w:t>
            </w:r>
            <w:r>
              <w:rPr>
                <w:rFonts w:hint="eastAsia" w:ascii="宋体" w:hAnsi="宋体" w:eastAsia="宋体" w:cs="宋体"/>
                <w:spacing w:val="13"/>
                <w:sz w:val="28"/>
                <w:szCs w:val="28"/>
                <w:lang w:val="en-US" w:eastAsia="zh-CN"/>
              </w:rPr>
              <w:t xml:space="preserve">   </w:t>
            </w:r>
            <w:r>
              <w:rPr>
                <w:rFonts w:hint="eastAsia" w:ascii="宋体" w:hAnsi="宋体" w:eastAsia="宋体" w:cs="宋体"/>
                <w:spacing w:val="13"/>
                <w:sz w:val="28"/>
                <w:szCs w:val="28"/>
              </w:rPr>
              <w:t xml:space="preserve">  </w:t>
            </w:r>
            <w:r>
              <w:rPr>
                <w:rFonts w:hint="eastAsia" w:ascii="宋体" w:hAnsi="宋体" w:eastAsia="宋体" w:cs="宋体"/>
                <w:spacing w:val="-4"/>
                <w:sz w:val="28"/>
                <w:szCs w:val="28"/>
              </w:rPr>
              <w:t>元</w:t>
            </w:r>
          </w:p>
        </w:tc>
      </w:tr>
    </w:tbl>
    <w:p>
      <w:pPr>
        <w:pStyle w:val="7"/>
        <w:jc w:val="right"/>
        <w:rPr>
          <w:rFonts w:hint="eastAsia" w:ascii="宋体" w:hAnsi="宋体" w:eastAsia="宋体" w:cs="宋体"/>
          <w:sz w:val="28"/>
          <w:szCs w:val="28"/>
          <w:highlight w:val="red"/>
        </w:rPr>
      </w:pPr>
      <w:r>
        <w:rPr>
          <w:rFonts w:hint="eastAsia" w:ascii="宋体" w:hAnsi="宋体" w:eastAsia="宋体" w:cs="宋体"/>
          <w:sz w:val="28"/>
          <w:szCs w:val="28"/>
          <w:lang w:eastAsia="zh-CN"/>
        </w:rPr>
        <w:t>清单</w:t>
      </w:r>
      <w:r>
        <w:rPr>
          <w:rFonts w:hint="eastAsia" w:ascii="宋体" w:hAnsi="宋体" w:eastAsia="宋体" w:cs="宋体"/>
          <w:sz w:val="28"/>
          <w:szCs w:val="28"/>
          <w:lang w:val="en-US" w:eastAsia="zh-CN"/>
        </w:rPr>
        <w:t xml:space="preserve">  第3页 共4页</w:t>
      </w:r>
    </w:p>
    <w:p>
      <w:pPr>
        <w:wordWrap w:val="0"/>
        <w:rPr>
          <w:rFonts w:hint="eastAsia" w:ascii="宋体" w:hAnsi="宋体" w:eastAsia="宋体" w:cs="宋体"/>
          <w:sz w:val="28"/>
          <w:szCs w:val="28"/>
        </w:rPr>
      </w:pPr>
    </w:p>
    <w:p>
      <w:pPr>
        <w:wordWrap w:val="0"/>
        <w:rPr>
          <w:rFonts w:hint="eastAsia" w:ascii="宋体" w:hAnsi="宋体" w:eastAsia="宋体" w:cs="宋体"/>
          <w:sz w:val="28"/>
          <w:szCs w:val="28"/>
        </w:rPr>
      </w:pPr>
      <w:r>
        <w:rPr>
          <w:rFonts w:hint="eastAsia" w:ascii="宋体" w:hAnsi="宋体" w:eastAsia="宋体" w:cs="宋体"/>
          <w:sz w:val="28"/>
          <w:szCs w:val="28"/>
        </w:rPr>
        <w:t>合同段：岚皋县大道河镇白果坪村道路硬化建设项目</w:t>
      </w:r>
      <w:r>
        <w:rPr>
          <w:rFonts w:hint="eastAsia" w:ascii="宋体" w:hAnsi="宋体" w:eastAsia="宋体" w:cs="宋体"/>
          <w:sz w:val="28"/>
          <w:szCs w:val="28"/>
          <w:lang w:val="en-US" w:eastAsia="zh-CN"/>
        </w:rPr>
        <w:t xml:space="preserve">             标表2</w:t>
      </w:r>
    </w:p>
    <w:tbl>
      <w:tblPr>
        <w:tblStyle w:val="38"/>
        <w:tblW w:w="968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4183"/>
        <w:gridCol w:w="1542"/>
        <w:gridCol w:w="984"/>
        <w:gridCol w:w="847"/>
        <w:gridCol w:w="11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9680" w:type="dxa"/>
            <w:gridSpan w:val="6"/>
            <w:tcBorders>
              <w:top w:val="single" w:color="000000" w:sz="8" w:space="0"/>
              <w:left w:val="single" w:color="000000" w:sz="8" w:space="0"/>
              <w:right w:val="single" w:color="000000" w:sz="8" w:space="0"/>
            </w:tcBorders>
            <w:noWrap w:val="0"/>
            <w:vAlign w:val="top"/>
          </w:tcPr>
          <w:p>
            <w:pPr>
              <w:spacing w:before="128" w:line="180" w:lineRule="auto"/>
              <w:ind w:firstLine="3483"/>
              <w:rPr>
                <w:rFonts w:hint="eastAsia" w:ascii="宋体" w:hAnsi="宋体" w:eastAsia="宋体" w:cs="宋体"/>
                <w:sz w:val="28"/>
                <w:szCs w:val="28"/>
              </w:rPr>
            </w:pPr>
            <w:r>
              <w:rPr>
                <w:rFonts w:hint="eastAsia" w:ascii="宋体" w:hAnsi="宋体" w:eastAsia="宋体" w:cs="宋体"/>
                <w:spacing w:val="-5"/>
                <w:sz w:val="28"/>
                <w:szCs w:val="28"/>
              </w:rPr>
              <w:t>清单 第400章</w:t>
            </w:r>
            <w:r>
              <w:rPr>
                <w:rFonts w:hint="eastAsia" w:ascii="宋体" w:hAnsi="宋体" w:eastAsia="宋体" w:cs="宋体"/>
                <w:spacing w:val="-12"/>
                <w:sz w:val="28"/>
                <w:szCs w:val="28"/>
              </w:rPr>
              <w:t xml:space="preserve"> </w:t>
            </w:r>
            <w:r>
              <w:rPr>
                <w:rFonts w:hint="eastAsia" w:ascii="宋体" w:hAnsi="宋体" w:eastAsia="宋体" w:cs="宋体"/>
                <w:spacing w:val="-5"/>
                <w:sz w:val="28"/>
                <w:szCs w:val="28"/>
              </w:rPr>
              <w:t>桥梁</w:t>
            </w:r>
            <w:r>
              <w:rPr>
                <w:rFonts w:hint="eastAsia" w:ascii="宋体" w:hAnsi="宋体" w:cs="宋体"/>
                <w:spacing w:val="-5"/>
                <w:sz w:val="28"/>
                <w:szCs w:val="28"/>
                <w:lang w:eastAsia="zh-CN"/>
              </w:rPr>
              <w:t>.</w:t>
            </w:r>
            <w:r>
              <w:rPr>
                <w:rFonts w:hint="eastAsia" w:ascii="宋体" w:hAnsi="宋体" w:eastAsia="宋体" w:cs="宋体"/>
                <w:spacing w:val="-5"/>
                <w:sz w:val="28"/>
                <w:szCs w:val="28"/>
              </w:rPr>
              <w:t>涵洞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988" w:type="dxa"/>
            <w:tcBorders>
              <w:left w:val="single" w:color="000000" w:sz="8" w:space="0"/>
            </w:tcBorders>
            <w:noWrap w:val="0"/>
            <w:vAlign w:val="center"/>
          </w:tcPr>
          <w:p>
            <w:pPr>
              <w:spacing w:before="110" w:line="180" w:lineRule="auto"/>
              <w:jc w:val="center"/>
              <w:rPr>
                <w:rFonts w:hint="eastAsia" w:ascii="宋体" w:hAnsi="宋体" w:eastAsia="宋体" w:cs="宋体"/>
                <w:sz w:val="28"/>
                <w:szCs w:val="28"/>
              </w:rPr>
            </w:pPr>
            <w:r>
              <w:rPr>
                <w:rFonts w:hint="eastAsia" w:ascii="宋体" w:hAnsi="宋体" w:eastAsia="宋体" w:cs="宋体"/>
                <w:spacing w:val="-2"/>
                <w:sz w:val="28"/>
                <w:szCs w:val="28"/>
              </w:rPr>
              <w:t>子目号</w:t>
            </w:r>
          </w:p>
        </w:tc>
        <w:tc>
          <w:tcPr>
            <w:tcW w:w="4183" w:type="dxa"/>
            <w:noWrap w:val="0"/>
            <w:vAlign w:val="center"/>
          </w:tcPr>
          <w:p>
            <w:pPr>
              <w:spacing w:before="107" w:line="180" w:lineRule="auto"/>
              <w:jc w:val="center"/>
              <w:rPr>
                <w:rFonts w:hint="eastAsia" w:ascii="宋体" w:hAnsi="宋体" w:eastAsia="宋体" w:cs="宋体"/>
                <w:sz w:val="28"/>
                <w:szCs w:val="28"/>
              </w:rPr>
            </w:pPr>
            <w:r>
              <w:rPr>
                <w:rFonts w:hint="eastAsia" w:ascii="宋体" w:hAnsi="宋体" w:eastAsia="宋体" w:cs="宋体"/>
                <w:spacing w:val="-2"/>
                <w:sz w:val="28"/>
                <w:szCs w:val="28"/>
              </w:rPr>
              <w:t>子目名称</w:t>
            </w:r>
          </w:p>
        </w:tc>
        <w:tc>
          <w:tcPr>
            <w:tcW w:w="1542" w:type="dxa"/>
            <w:noWrap w:val="0"/>
            <w:vAlign w:val="center"/>
          </w:tcPr>
          <w:p>
            <w:pPr>
              <w:spacing w:before="107" w:line="180" w:lineRule="auto"/>
              <w:ind w:firstLine="243"/>
              <w:jc w:val="center"/>
              <w:rPr>
                <w:rFonts w:hint="eastAsia" w:ascii="宋体" w:hAnsi="宋体" w:eastAsia="宋体" w:cs="宋体"/>
                <w:sz w:val="28"/>
                <w:szCs w:val="28"/>
              </w:rPr>
            </w:pPr>
            <w:r>
              <w:rPr>
                <w:rFonts w:hint="eastAsia" w:ascii="宋体" w:hAnsi="宋体" w:eastAsia="宋体" w:cs="宋体"/>
                <w:spacing w:val="-2"/>
                <w:sz w:val="28"/>
                <w:szCs w:val="28"/>
              </w:rPr>
              <w:t>单位</w:t>
            </w:r>
          </w:p>
        </w:tc>
        <w:tc>
          <w:tcPr>
            <w:tcW w:w="984" w:type="dxa"/>
            <w:noWrap w:val="0"/>
            <w:vAlign w:val="center"/>
          </w:tcPr>
          <w:p>
            <w:pPr>
              <w:spacing w:before="108" w:line="180" w:lineRule="auto"/>
              <w:jc w:val="center"/>
              <w:rPr>
                <w:rFonts w:hint="eastAsia" w:ascii="宋体" w:hAnsi="宋体" w:eastAsia="宋体" w:cs="宋体"/>
                <w:sz w:val="28"/>
                <w:szCs w:val="28"/>
              </w:rPr>
            </w:pPr>
            <w:r>
              <w:rPr>
                <w:rFonts w:hint="eastAsia" w:ascii="宋体" w:hAnsi="宋体" w:eastAsia="宋体" w:cs="宋体"/>
                <w:spacing w:val="-2"/>
                <w:sz w:val="28"/>
                <w:szCs w:val="28"/>
              </w:rPr>
              <w:t>数量</w:t>
            </w:r>
          </w:p>
        </w:tc>
        <w:tc>
          <w:tcPr>
            <w:tcW w:w="847" w:type="dxa"/>
            <w:noWrap w:val="0"/>
            <w:vAlign w:val="center"/>
          </w:tcPr>
          <w:p>
            <w:pPr>
              <w:spacing w:before="100" w:line="209" w:lineRule="auto"/>
              <w:jc w:val="center"/>
              <w:rPr>
                <w:rFonts w:hint="eastAsia" w:ascii="宋体" w:hAnsi="宋体" w:eastAsia="宋体" w:cs="宋体"/>
                <w:sz w:val="28"/>
                <w:szCs w:val="28"/>
              </w:rPr>
            </w:pPr>
            <w:r>
              <w:rPr>
                <w:rFonts w:hint="eastAsia" w:ascii="宋体" w:hAnsi="宋体" w:eastAsia="宋体" w:cs="宋体"/>
                <w:spacing w:val="-2"/>
                <w:sz w:val="28"/>
                <w:szCs w:val="28"/>
              </w:rPr>
              <w:t>单价</w:t>
            </w:r>
          </w:p>
        </w:tc>
        <w:tc>
          <w:tcPr>
            <w:tcW w:w="1136" w:type="dxa"/>
            <w:tcBorders>
              <w:right w:val="single" w:color="000000" w:sz="8" w:space="0"/>
            </w:tcBorders>
            <w:noWrap w:val="0"/>
            <w:vAlign w:val="center"/>
          </w:tcPr>
          <w:p>
            <w:pPr>
              <w:spacing w:before="100" w:line="209" w:lineRule="auto"/>
              <w:jc w:val="center"/>
              <w:rPr>
                <w:rFonts w:hint="eastAsia" w:ascii="宋体" w:hAnsi="宋体" w:eastAsia="宋体" w:cs="宋体"/>
                <w:sz w:val="28"/>
                <w:szCs w:val="28"/>
              </w:rPr>
            </w:pPr>
            <w:r>
              <w:rPr>
                <w:rFonts w:hint="eastAsia" w:ascii="宋体" w:hAnsi="宋体" w:eastAsia="宋体" w:cs="宋体"/>
                <w:spacing w:val="-2"/>
                <w:sz w:val="28"/>
                <w:szCs w:val="28"/>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988" w:type="dxa"/>
            <w:tcBorders>
              <w:left w:val="single" w:color="000000" w:sz="8" w:space="0"/>
            </w:tcBorders>
            <w:noWrap w:val="0"/>
            <w:vAlign w:val="center"/>
          </w:tcPr>
          <w:p>
            <w:pPr>
              <w:spacing w:before="79" w:line="180" w:lineRule="auto"/>
              <w:jc w:val="center"/>
              <w:rPr>
                <w:rFonts w:hint="eastAsia" w:ascii="宋体" w:hAnsi="宋体" w:eastAsia="宋体" w:cs="宋体"/>
                <w:sz w:val="28"/>
                <w:szCs w:val="28"/>
              </w:rPr>
            </w:pPr>
            <w:r>
              <w:rPr>
                <w:rFonts w:hint="eastAsia" w:ascii="宋体" w:hAnsi="宋体" w:eastAsia="宋体" w:cs="宋体"/>
                <w:spacing w:val="-6"/>
                <w:sz w:val="28"/>
                <w:szCs w:val="28"/>
              </w:rPr>
              <w:t>419</w:t>
            </w:r>
          </w:p>
        </w:tc>
        <w:tc>
          <w:tcPr>
            <w:tcW w:w="4183" w:type="dxa"/>
            <w:noWrap w:val="0"/>
            <w:vAlign w:val="center"/>
          </w:tcPr>
          <w:p>
            <w:pPr>
              <w:spacing w:before="58" w:line="180" w:lineRule="auto"/>
              <w:ind w:firstLine="26"/>
              <w:jc w:val="center"/>
              <w:rPr>
                <w:rFonts w:hint="eastAsia" w:ascii="宋体" w:hAnsi="宋体" w:eastAsia="宋体" w:cs="宋体"/>
                <w:sz w:val="28"/>
                <w:szCs w:val="28"/>
              </w:rPr>
            </w:pPr>
            <w:r>
              <w:rPr>
                <w:rFonts w:hint="eastAsia" w:ascii="宋体" w:hAnsi="宋体" w:eastAsia="宋体" w:cs="宋体"/>
                <w:spacing w:val="-2"/>
                <w:sz w:val="28"/>
                <w:szCs w:val="28"/>
              </w:rPr>
              <w:t>圆管涵及倒虹吸管涵</w:t>
            </w:r>
          </w:p>
        </w:tc>
        <w:tc>
          <w:tcPr>
            <w:tcW w:w="1542" w:type="dxa"/>
            <w:noWrap w:val="0"/>
            <w:vAlign w:val="center"/>
          </w:tcPr>
          <w:p>
            <w:pPr>
              <w:spacing w:before="59" w:line="180" w:lineRule="auto"/>
              <w:ind w:firstLine="136"/>
              <w:jc w:val="center"/>
              <w:rPr>
                <w:rFonts w:hint="eastAsia" w:ascii="宋体" w:hAnsi="宋体" w:eastAsia="宋体" w:cs="宋体"/>
                <w:sz w:val="28"/>
                <w:szCs w:val="28"/>
              </w:rPr>
            </w:pPr>
            <w:r>
              <w:rPr>
                <w:rFonts w:hint="eastAsia" w:ascii="宋体" w:hAnsi="宋体" w:eastAsia="宋体" w:cs="宋体"/>
                <w:spacing w:val="-6"/>
                <w:sz w:val="28"/>
                <w:szCs w:val="28"/>
              </w:rPr>
              <w:t>延米/道</w:t>
            </w:r>
          </w:p>
        </w:tc>
        <w:tc>
          <w:tcPr>
            <w:tcW w:w="984" w:type="dxa"/>
            <w:noWrap w:val="0"/>
            <w:vAlign w:val="center"/>
          </w:tcPr>
          <w:p>
            <w:pPr>
              <w:spacing w:before="74" w:line="180" w:lineRule="auto"/>
              <w:jc w:val="center"/>
              <w:rPr>
                <w:rFonts w:hint="eastAsia" w:ascii="宋体" w:hAnsi="宋体" w:eastAsia="宋体" w:cs="宋体"/>
                <w:sz w:val="28"/>
                <w:szCs w:val="28"/>
              </w:rPr>
            </w:pPr>
            <w:r>
              <w:rPr>
                <w:rFonts w:hint="eastAsia" w:ascii="宋体" w:hAnsi="宋体" w:eastAsia="宋体" w:cs="宋体"/>
                <w:spacing w:val="-5"/>
                <w:sz w:val="28"/>
                <w:szCs w:val="28"/>
              </w:rPr>
              <w:t>40</w:t>
            </w:r>
          </w:p>
        </w:tc>
        <w:tc>
          <w:tcPr>
            <w:tcW w:w="847" w:type="dxa"/>
            <w:noWrap w:val="0"/>
            <w:vAlign w:val="center"/>
          </w:tcPr>
          <w:p>
            <w:pPr>
              <w:jc w:val="center"/>
              <w:rPr>
                <w:rFonts w:hint="eastAsia" w:ascii="宋体" w:hAnsi="宋体" w:eastAsia="宋体" w:cs="宋体"/>
                <w:sz w:val="28"/>
                <w:szCs w:val="28"/>
              </w:rPr>
            </w:pPr>
          </w:p>
        </w:tc>
        <w:tc>
          <w:tcPr>
            <w:tcW w:w="1136" w:type="dxa"/>
            <w:tcBorders>
              <w:right w:val="single" w:color="000000" w:sz="8" w:space="0"/>
            </w:tcBorders>
            <w:noWrap w:val="0"/>
            <w:vAlign w:val="center"/>
          </w:tcPr>
          <w:p>
            <w:pPr>
              <w:jc w:val="center"/>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988" w:type="dxa"/>
            <w:tcBorders>
              <w:left w:val="single" w:color="000000" w:sz="8" w:space="0"/>
            </w:tcBorders>
            <w:noWrap w:val="0"/>
            <w:vAlign w:val="center"/>
          </w:tcPr>
          <w:p>
            <w:pPr>
              <w:spacing w:before="79" w:line="180" w:lineRule="auto"/>
              <w:jc w:val="center"/>
              <w:rPr>
                <w:rFonts w:hint="eastAsia" w:ascii="宋体" w:hAnsi="宋体" w:eastAsia="宋体" w:cs="宋体"/>
                <w:sz w:val="28"/>
                <w:szCs w:val="28"/>
              </w:rPr>
            </w:pPr>
            <w:r>
              <w:rPr>
                <w:rFonts w:hint="eastAsia" w:ascii="宋体" w:hAnsi="宋体" w:eastAsia="宋体" w:cs="宋体"/>
                <w:spacing w:val="-8"/>
                <w:sz w:val="28"/>
                <w:szCs w:val="28"/>
              </w:rPr>
              <w:t>419-1</w:t>
            </w:r>
          </w:p>
        </w:tc>
        <w:tc>
          <w:tcPr>
            <w:tcW w:w="4183" w:type="dxa"/>
            <w:noWrap w:val="0"/>
            <w:vAlign w:val="center"/>
          </w:tcPr>
          <w:p>
            <w:pPr>
              <w:spacing w:before="58" w:line="180" w:lineRule="auto"/>
              <w:ind w:firstLine="25"/>
              <w:jc w:val="center"/>
              <w:rPr>
                <w:rFonts w:hint="eastAsia" w:ascii="宋体" w:hAnsi="宋体" w:eastAsia="宋体" w:cs="宋体"/>
                <w:sz w:val="28"/>
                <w:szCs w:val="28"/>
              </w:rPr>
            </w:pPr>
            <w:r>
              <w:rPr>
                <w:rFonts w:hint="eastAsia" w:ascii="宋体" w:hAnsi="宋体" w:eastAsia="宋体" w:cs="宋体"/>
                <w:spacing w:val="-4"/>
                <w:sz w:val="28"/>
                <w:szCs w:val="28"/>
              </w:rPr>
              <w:t>1-0.6m钢筋混凝土圆管涵</w:t>
            </w:r>
          </w:p>
        </w:tc>
        <w:tc>
          <w:tcPr>
            <w:tcW w:w="1542" w:type="dxa"/>
            <w:noWrap w:val="0"/>
            <w:vAlign w:val="center"/>
          </w:tcPr>
          <w:p>
            <w:pPr>
              <w:spacing w:before="59" w:line="180" w:lineRule="auto"/>
              <w:ind w:firstLine="136"/>
              <w:jc w:val="center"/>
              <w:rPr>
                <w:rFonts w:hint="eastAsia" w:ascii="宋体" w:hAnsi="宋体" w:eastAsia="宋体" w:cs="宋体"/>
                <w:sz w:val="28"/>
                <w:szCs w:val="28"/>
              </w:rPr>
            </w:pPr>
            <w:r>
              <w:rPr>
                <w:rFonts w:hint="eastAsia" w:ascii="宋体" w:hAnsi="宋体" w:eastAsia="宋体" w:cs="宋体"/>
                <w:spacing w:val="-6"/>
                <w:sz w:val="28"/>
                <w:szCs w:val="28"/>
              </w:rPr>
              <w:t>延米/道</w:t>
            </w:r>
          </w:p>
        </w:tc>
        <w:tc>
          <w:tcPr>
            <w:tcW w:w="984" w:type="dxa"/>
            <w:noWrap w:val="0"/>
            <w:vAlign w:val="center"/>
          </w:tcPr>
          <w:p>
            <w:pPr>
              <w:spacing w:before="74" w:line="180" w:lineRule="auto"/>
              <w:jc w:val="center"/>
              <w:rPr>
                <w:rFonts w:hint="eastAsia" w:ascii="宋体" w:hAnsi="宋体" w:eastAsia="宋体" w:cs="宋体"/>
                <w:sz w:val="28"/>
                <w:szCs w:val="28"/>
              </w:rPr>
            </w:pPr>
            <w:r>
              <w:rPr>
                <w:rFonts w:hint="eastAsia" w:ascii="宋体" w:hAnsi="宋体" w:eastAsia="宋体" w:cs="宋体"/>
                <w:spacing w:val="-5"/>
                <w:sz w:val="28"/>
                <w:szCs w:val="28"/>
              </w:rPr>
              <w:t>40</w:t>
            </w:r>
          </w:p>
        </w:tc>
        <w:tc>
          <w:tcPr>
            <w:tcW w:w="847" w:type="dxa"/>
            <w:noWrap w:val="0"/>
            <w:vAlign w:val="center"/>
          </w:tcPr>
          <w:p>
            <w:pPr>
              <w:jc w:val="center"/>
              <w:rPr>
                <w:rFonts w:hint="eastAsia" w:ascii="宋体" w:hAnsi="宋体" w:eastAsia="宋体" w:cs="宋体"/>
                <w:sz w:val="28"/>
                <w:szCs w:val="28"/>
              </w:rPr>
            </w:pPr>
          </w:p>
        </w:tc>
        <w:tc>
          <w:tcPr>
            <w:tcW w:w="1136" w:type="dxa"/>
            <w:tcBorders>
              <w:right w:val="single" w:color="000000" w:sz="8" w:space="0"/>
            </w:tcBorders>
            <w:noWrap w:val="0"/>
            <w:vAlign w:val="center"/>
          </w:tcPr>
          <w:p>
            <w:pPr>
              <w:jc w:val="center"/>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70" w:hRule="atLeast"/>
        </w:trPr>
        <w:tc>
          <w:tcPr>
            <w:tcW w:w="988" w:type="dxa"/>
            <w:tcBorders>
              <w:left w:val="single" w:color="000000" w:sz="8" w:space="0"/>
            </w:tcBorders>
            <w:noWrap w:val="0"/>
            <w:vAlign w:val="top"/>
          </w:tcPr>
          <w:p>
            <w:pPr>
              <w:rPr>
                <w:rFonts w:hint="eastAsia" w:ascii="宋体" w:hAnsi="宋体" w:eastAsia="宋体" w:cs="宋体"/>
                <w:sz w:val="28"/>
                <w:szCs w:val="28"/>
              </w:rPr>
            </w:pPr>
          </w:p>
        </w:tc>
        <w:tc>
          <w:tcPr>
            <w:tcW w:w="4183" w:type="dxa"/>
            <w:noWrap w:val="0"/>
            <w:vAlign w:val="top"/>
          </w:tcPr>
          <w:p>
            <w:pPr>
              <w:rPr>
                <w:rFonts w:hint="eastAsia" w:ascii="宋体" w:hAnsi="宋体" w:eastAsia="宋体" w:cs="宋体"/>
                <w:sz w:val="28"/>
                <w:szCs w:val="28"/>
              </w:rPr>
            </w:pPr>
          </w:p>
        </w:tc>
        <w:tc>
          <w:tcPr>
            <w:tcW w:w="1542" w:type="dxa"/>
            <w:noWrap w:val="0"/>
            <w:vAlign w:val="top"/>
          </w:tcPr>
          <w:p>
            <w:pPr>
              <w:rPr>
                <w:rFonts w:hint="eastAsia" w:ascii="宋体" w:hAnsi="宋体" w:eastAsia="宋体" w:cs="宋体"/>
                <w:sz w:val="28"/>
                <w:szCs w:val="28"/>
              </w:rPr>
            </w:pPr>
          </w:p>
        </w:tc>
        <w:tc>
          <w:tcPr>
            <w:tcW w:w="984" w:type="dxa"/>
            <w:noWrap w:val="0"/>
            <w:vAlign w:val="top"/>
          </w:tcPr>
          <w:p>
            <w:pPr>
              <w:rPr>
                <w:rFonts w:hint="eastAsia" w:ascii="宋体" w:hAnsi="宋体" w:eastAsia="宋体" w:cs="宋体"/>
                <w:sz w:val="28"/>
                <w:szCs w:val="28"/>
              </w:rPr>
            </w:pPr>
          </w:p>
        </w:tc>
        <w:tc>
          <w:tcPr>
            <w:tcW w:w="847" w:type="dxa"/>
            <w:noWrap w:val="0"/>
            <w:vAlign w:val="top"/>
          </w:tcPr>
          <w:p>
            <w:pPr>
              <w:rPr>
                <w:rFonts w:hint="eastAsia" w:ascii="宋体" w:hAnsi="宋体" w:eastAsia="宋体" w:cs="宋体"/>
                <w:sz w:val="28"/>
                <w:szCs w:val="28"/>
              </w:rPr>
            </w:pPr>
          </w:p>
        </w:tc>
        <w:tc>
          <w:tcPr>
            <w:tcW w:w="1136" w:type="dxa"/>
            <w:tcBorders>
              <w:right w:val="single" w:color="000000" w:sz="8" w:space="0"/>
            </w:tcBorders>
            <w:noWrap w:val="0"/>
            <w:vAlign w:val="top"/>
          </w:tcPr>
          <w:p>
            <w:pPr>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8" w:hRule="atLeast"/>
        </w:trPr>
        <w:tc>
          <w:tcPr>
            <w:tcW w:w="9680" w:type="dxa"/>
            <w:gridSpan w:val="6"/>
            <w:tcBorders>
              <w:left w:val="single" w:color="000000" w:sz="8" w:space="0"/>
              <w:bottom w:val="single" w:color="000000" w:sz="8" w:space="0"/>
              <w:right w:val="single" w:color="000000" w:sz="8" w:space="0"/>
            </w:tcBorders>
            <w:noWrap w:val="0"/>
            <w:vAlign w:val="top"/>
          </w:tcPr>
          <w:p>
            <w:pPr>
              <w:spacing w:before="105" w:line="180" w:lineRule="auto"/>
              <w:ind w:firstLine="4080" w:firstLineChars="1500"/>
              <w:rPr>
                <w:rFonts w:hint="eastAsia" w:ascii="宋体" w:hAnsi="宋体" w:eastAsia="宋体" w:cs="宋体"/>
                <w:sz w:val="28"/>
                <w:szCs w:val="28"/>
              </w:rPr>
            </w:pPr>
            <w:r>
              <w:rPr>
                <w:rFonts w:hint="eastAsia" w:ascii="宋体" w:hAnsi="宋体" w:eastAsia="宋体" w:cs="宋体"/>
                <w:spacing w:val="-4"/>
                <w:sz w:val="28"/>
                <w:szCs w:val="28"/>
              </w:rPr>
              <w:t>清单</w:t>
            </w:r>
            <w:r>
              <w:rPr>
                <w:rFonts w:hint="eastAsia" w:ascii="宋体" w:hAnsi="宋体" w:eastAsia="宋体" w:cs="宋体"/>
                <w:spacing w:val="-1"/>
                <w:sz w:val="28"/>
                <w:szCs w:val="28"/>
              </w:rPr>
              <w:t xml:space="preserve"> </w:t>
            </w:r>
            <w:r>
              <w:rPr>
                <w:rFonts w:hint="eastAsia" w:ascii="宋体" w:hAnsi="宋体" w:eastAsia="宋体" w:cs="宋体"/>
                <w:spacing w:val="-4"/>
                <w:sz w:val="28"/>
                <w:szCs w:val="28"/>
              </w:rPr>
              <w:t>第400章</w:t>
            </w:r>
            <w:r>
              <w:rPr>
                <w:rFonts w:hint="eastAsia" w:ascii="宋体" w:hAnsi="宋体" w:eastAsia="宋体" w:cs="宋体"/>
                <w:spacing w:val="-7"/>
                <w:sz w:val="28"/>
                <w:szCs w:val="28"/>
              </w:rPr>
              <w:t xml:space="preserve"> </w:t>
            </w:r>
            <w:r>
              <w:rPr>
                <w:rFonts w:hint="eastAsia" w:ascii="宋体" w:hAnsi="宋体" w:eastAsia="宋体" w:cs="宋体"/>
                <w:spacing w:val="-4"/>
                <w:sz w:val="28"/>
                <w:szCs w:val="28"/>
              </w:rPr>
              <w:t>合计</w:t>
            </w:r>
            <w:r>
              <w:rPr>
                <w:rFonts w:hint="eastAsia" w:ascii="宋体" w:hAnsi="宋体" w:eastAsia="宋体" w:cs="宋体"/>
                <w:spacing w:val="27"/>
                <w:sz w:val="28"/>
                <w:szCs w:val="28"/>
              </w:rPr>
              <w:t xml:space="preserve"> </w:t>
            </w:r>
            <w:r>
              <w:rPr>
                <w:rFonts w:hint="eastAsia" w:ascii="宋体" w:hAnsi="宋体" w:eastAsia="宋体" w:cs="宋体"/>
                <w:spacing w:val="-4"/>
                <w:sz w:val="28"/>
                <w:szCs w:val="28"/>
              </w:rPr>
              <w:t>人民币</w:t>
            </w:r>
            <w:r>
              <w:rPr>
                <w:rFonts w:hint="eastAsia" w:ascii="宋体" w:hAnsi="宋体" w:eastAsia="宋体" w:cs="宋体"/>
                <w:spacing w:val="13"/>
                <w:sz w:val="28"/>
                <w:szCs w:val="28"/>
              </w:rPr>
              <w:t xml:space="preserve">  </w:t>
            </w:r>
            <w:r>
              <w:rPr>
                <w:rFonts w:hint="eastAsia" w:ascii="宋体" w:hAnsi="宋体" w:eastAsia="宋体" w:cs="宋体"/>
                <w:spacing w:val="13"/>
                <w:sz w:val="28"/>
                <w:szCs w:val="28"/>
                <w:lang w:val="en-US" w:eastAsia="zh-CN"/>
              </w:rPr>
              <w:t xml:space="preserve">    </w:t>
            </w:r>
            <w:r>
              <w:rPr>
                <w:rFonts w:hint="eastAsia" w:ascii="宋体" w:hAnsi="宋体" w:eastAsia="宋体" w:cs="宋体"/>
                <w:spacing w:val="13"/>
                <w:sz w:val="28"/>
                <w:szCs w:val="28"/>
              </w:rPr>
              <w:t xml:space="preserve">  </w:t>
            </w:r>
            <w:r>
              <w:rPr>
                <w:rFonts w:hint="eastAsia" w:ascii="宋体" w:hAnsi="宋体" w:eastAsia="宋体" w:cs="宋体"/>
                <w:spacing w:val="-4"/>
                <w:sz w:val="28"/>
                <w:szCs w:val="28"/>
              </w:rPr>
              <w:t>元</w:t>
            </w:r>
          </w:p>
        </w:tc>
      </w:tr>
    </w:tbl>
    <w:p>
      <w:pPr>
        <w:tabs>
          <w:tab w:val="right" w:pos="4860"/>
        </w:tabs>
        <w:adjustRightInd w:val="0"/>
        <w:snapToGrid w:val="0"/>
        <w:spacing w:line="600" w:lineRule="exact"/>
        <w:jc w:val="right"/>
        <w:rPr>
          <w:rFonts w:hint="eastAsia" w:ascii="宋体" w:hAnsi="宋体" w:cs="宋体"/>
          <w:b/>
          <w:bCs/>
          <w:color w:val="000000"/>
          <w:sz w:val="36"/>
          <w:szCs w:val="36"/>
        </w:rPr>
      </w:pPr>
      <w:r>
        <w:rPr>
          <w:rFonts w:hint="eastAsia" w:ascii="宋体" w:hAnsi="宋体" w:eastAsia="宋体" w:cs="宋体"/>
          <w:sz w:val="28"/>
          <w:szCs w:val="28"/>
          <w:lang w:eastAsia="zh-CN"/>
        </w:rPr>
        <w:t>清单</w:t>
      </w:r>
      <w:r>
        <w:rPr>
          <w:rFonts w:hint="eastAsia" w:ascii="宋体" w:hAnsi="宋体" w:eastAsia="宋体" w:cs="宋体"/>
          <w:sz w:val="28"/>
          <w:szCs w:val="28"/>
          <w:lang w:val="en-US" w:eastAsia="zh-CN"/>
        </w:rPr>
        <w:t xml:space="preserve">  第4页 共4页</w:t>
      </w:r>
    </w:p>
    <w:p>
      <w:pPr>
        <w:numPr>
          <w:ilvl w:val="0"/>
          <w:numId w:val="0"/>
        </w:numPr>
        <w:spacing w:before="312" w:beforeLines="100" w:line="360" w:lineRule="auto"/>
        <w:jc w:val="center"/>
        <w:outlineLvl w:val="0"/>
        <w:rPr>
          <w:rFonts w:hint="eastAsia" w:ascii="宋体" w:hAnsi="宋体" w:eastAsia="宋体" w:cs="宋体"/>
          <w:b/>
          <w:color w:val="auto"/>
          <w:sz w:val="28"/>
          <w:szCs w:val="28"/>
          <w:lang w:val="en-US" w:eastAsia="zh-CN"/>
        </w:rPr>
      </w:pPr>
      <w:r>
        <w:rPr>
          <w:rFonts w:hint="eastAsia" w:ascii="宋体" w:hAnsi="宋体" w:cs="宋体"/>
          <w:b/>
          <w:sz w:val="36"/>
          <w:szCs w:val="36"/>
          <w:lang w:eastAsia="zh-CN"/>
        </w:rPr>
        <w:t>第四章</w:t>
      </w:r>
      <w:r>
        <w:rPr>
          <w:rFonts w:hint="eastAsia" w:ascii="宋体" w:hAnsi="宋体" w:eastAsia="宋体" w:cs="宋体"/>
          <w:b/>
          <w:color w:val="auto"/>
          <w:sz w:val="36"/>
          <w:szCs w:val="36"/>
        </w:rPr>
        <w:t xml:space="preserve"> </w:t>
      </w:r>
      <w:r>
        <w:rPr>
          <w:rFonts w:hint="eastAsia" w:ascii="宋体" w:hAnsi="宋体" w:eastAsia="宋体" w:cs="宋体"/>
          <w:b/>
          <w:color w:val="auto"/>
          <w:sz w:val="36"/>
          <w:szCs w:val="36"/>
          <w:lang w:val="en-US" w:eastAsia="zh-CN"/>
        </w:rPr>
        <w:t>商务要求</w:t>
      </w:r>
    </w:p>
    <w:p>
      <w:pPr>
        <w:adjustRightInd w:val="0"/>
        <w:snapToGrid w:val="0"/>
        <w:spacing w:line="440" w:lineRule="exact"/>
        <w:ind w:firstLine="281" w:firstLineChars="100"/>
        <w:rPr>
          <w:rFonts w:hint="eastAsia" w:ascii="宋体" w:hAnsi="宋体" w:eastAsia="宋体" w:cs="宋体"/>
          <w:b/>
          <w:color w:val="000000"/>
          <w:sz w:val="28"/>
          <w:szCs w:val="28"/>
        </w:rPr>
      </w:pPr>
      <w:r>
        <w:rPr>
          <w:rFonts w:hint="eastAsia" w:ascii="宋体" w:hAnsi="宋体" w:eastAsia="宋体" w:cs="宋体"/>
          <w:b/>
          <w:color w:val="000000"/>
          <w:sz w:val="28"/>
          <w:szCs w:val="28"/>
        </w:rPr>
        <w:t>一</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工程内容：</w:t>
      </w:r>
    </w:p>
    <w:p>
      <w:pPr>
        <w:spacing w:line="42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岚皋县大道河镇白果坪村道路硬化建设项目</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（具体详见</w:t>
      </w:r>
      <w:r>
        <w:rPr>
          <w:rFonts w:hint="eastAsia" w:ascii="宋体" w:hAnsi="宋体" w:eastAsia="宋体" w:cs="宋体"/>
          <w:color w:val="000000"/>
          <w:sz w:val="28"/>
          <w:szCs w:val="28"/>
          <w:lang w:val="en-US" w:eastAsia="zh-CN"/>
        </w:rPr>
        <w:t>施工图纸及</w:t>
      </w:r>
      <w:r>
        <w:rPr>
          <w:rFonts w:hint="eastAsia" w:ascii="宋体" w:hAnsi="宋体" w:eastAsia="宋体" w:cs="宋体"/>
          <w:color w:val="000000"/>
          <w:sz w:val="28"/>
          <w:szCs w:val="28"/>
        </w:rPr>
        <w:t>工程量清单</w:t>
      </w:r>
      <w:r>
        <w:rPr>
          <w:rFonts w:hint="eastAsia" w:ascii="宋体" w:hAnsi="宋体" w:eastAsia="宋体" w:cs="宋体"/>
          <w:color w:val="000000"/>
          <w:sz w:val="28"/>
          <w:szCs w:val="28"/>
          <w:lang w:val="en-US" w:eastAsia="zh-CN"/>
        </w:rPr>
        <w:t>内容</w:t>
      </w:r>
      <w:r>
        <w:rPr>
          <w:rFonts w:hint="eastAsia" w:ascii="宋体" w:hAnsi="宋体" w:eastAsia="宋体" w:cs="宋体"/>
          <w:color w:val="000000"/>
          <w:sz w:val="28"/>
          <w:szCs w:val="28"/>
        </w:rPr>
        <w:t>）。</w:t>
      </w:r>
    </w:p>
    <w:p>
      <w:pPr>
        <w:spacing w:line="44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kern w:val="0"/>
          <w:sz w:val="28"/>
          <w:szCs w:val="28"/>
        </w:rPr>
        <w:t>2</w:t>
      </w:r>
      <w:r>
        <w:rPr>
          <w:rFonts w:hint="eastAsia" w:ascii="宋体" w:hAnsi="宋体" w:cs="宋体"/>
          <w:color w:val="000000"/>
          <w:kern w:val="0"/>
          <w:sz w:val="28"/>
          <w:szCs w:val="28"/>
          <w:lang w:eastAsia="zh-CN"/>
        </w:rPr>
        <w:t>.</w:t>
      </w:r>
      <w:r>
        <w:rPr>
          <w:rFonts w:hint="eastAsia" w:ascii="宋体" w:hAnsi="宋体" w:eastAsia="宋体" w:cs="宋体"/>
          <w:color w:val="auto"/>
          <w:kern w:val="0"/>
          <w:sz w:val="28"/>
          <w:szCs w:val="28"/>
          <w:highlight w:val="none"/>
        </w:rPr>
        <w:t>招标</w:t>
      </w:r>
      <w:r>
        <w:rPr>
          <w:rFonts w:hint="eastAsia" w:ascii="宋体" w:hAnsi="宋体" w:eastAsia="宋体" w:cs="宋体"/>
          <w:color w:val="auto"/>
          <w:sz w:val="28"/>
          <w:szCs w:val="28"/>
          <w:highlight w:val="none"/>
        </w:rPr>
        <w:t>最高限价：</w:t>
      </w:r>
      <w:r>
        <w:rPr>
          <w:rFonts w:hint="eastAsia" w:ascii="宋体" w:hAnsi="宋体" w:eastAsia="宋体" w:cs="宋体"/>
          <w:color w:val="333333"/>
          <w:kern w:val="0"/>
          <w:sz w:val="28"/>
          <w:szCs w:val="28"/>
          <w:lang w:val="en-US" w:eastAsia="zh-CN"/>
        </w:rPr>
        <w:t>1175808.51</w:t>
      </w:r>
      <w:r>
        <w:rPr>
          <w:rFonts w:hint="eastAsia" w:ascii="宋体" w:hAnsi="宋体" w:eastAsia="宋体" w:cs="宋体"/>
          <w:color w:val="000000"/>
          <w:sz w:val="28"/>
          <w:szCs w:val="28"/>
        </w:rPr>
        <w:t>元</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000000"/>
          <w:sz w:val="28"/>
          <w:szCs w:val="28"/>
        </w:rPr>
        <w:t>磋商报价大于本工程最高限价的，按废标处理。</w:t>
      </w:r>
    </w:p>
    <w:p>
      <w:pPr>
        <w:adjustRightInd w:val="0"/>
        <w:snapToGrid w:val="0"/>
        <w:spacing w:line="44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二</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工程范围：</w:t>
      </w:r>
    </w:p>
    <w:p>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《岚皋县大道河镇白果坪村道路硬化建设项目》工程施工图</w:t>
      </w:r>
      <w:r>
        <w:rPr>
          <w:rFonts w:hint="eastAsia" w:ascii="宋体" w:hAnsi="宋体" w:eastAsia="宋体" w:cs="宋体"/>
          <w:color w:val="000000"/>
          <w:sz w:val="28"/>
          <w:szCs w:val="28"/>
          <w:lang w:val="en-US" w:eastAsia="zh-CN"/>
        </w:rPr>
        <w:t>和清单的</w:t>
      </w:r>
      <w:r>
        <w:rPr>
          <w:rFonts w:hint="eastAsia" w:ascii="宋体" w:hAnsi="宋体" w:eastAsia="宋体" w:cs="宋体"/>
          <w:color w:val="000000"/>
          <w:sz w:val="28"/>
          <w:szCs w:val="28"/>
        </w:rPr>
        <w:t>全部内容。</w:t>
      </w:r>
    </w:p>
    <w:p>
      <w:pPr>
        <w:adjustRightInd w:val="0"/>
        <w:snapToGrid w:val="0"/>
        <w:spacing w:line="44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三</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工程材料：</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本工程材料均选用国优产品，同时在响应文件中必须明确所有材料的品牌型号</w:t>
      </w:r>
      <w:r>
        <w:rPr>
          <w:rFonts w:hint="eastAsia" w:ascii="宋体" w:hAnsi="宋体" w:cs="宋体"/>
          <w:color w:val="000000"/>
          <w:sz w:val="28"/>
          <w:szCs w:val="28"/>
          <w:lang w:eastAsia="zh-CN"/>
        </w:rPr>
        <w:t>、</w:t>
      </w:r>
      <w:r>
        <w:rPr>
          <w:rFonts w:hint="eastAsia" w:ascii="宋体" w:hAnsi="宋体" w:eastAsia="宋体" w:cs="宋体"/>
          <w:color w:val="000000"/>
          <w:sz w:val="28"/>
          <w:szCs w:val="28"/>
        </w:rPr>
        <w:t>产地</w:t>
      </w:r>
      <w:r>
        <w:rPr>
          <w:rFonts w:hint="eastAsia" w:ascii="宋体" w:hAnsi="宋体" w:cs="宋体"/>
          <w:color w:val="000000"/>
          <w:sz w:val="28"/>
          <w:szCs w:val="28"/>
          <w:lang w:eastAsia="zh-CN"/>
        </w:rPr>
        <w:t>、</w:t>
      </w:r>
      <w:r>
        <w:rPr>
          <w:rFonts w:hint="eastAsia" w:ascii="宋体" w:hAnsi="宋体" w:eastAsia="宋体" w:cs="宋体"/>
          <w:color w:val="000000"/>
          <w:sz w:val="28"/>
          <w:szCs w:val="28"/>
        </w:rPr>
        <w:t>价格。本工程材料品牌或价格参考</w:t>
      </w:r>
      <w:r>
        <w:rPr>
          <w:rFonts w:hint="eastAsia" w:ascii="宋体" w:hAnsi="宋体" w:cs="宋体"/>
          <w:color w:val="000000"/>
          <w:sz w:val="28"/>
          <w:szCs w:val="28"/>
          <w:lang w:eastAsia="zh-CN"/>
        </w:rPr>
        <w:t>当地</w:t>
      </w:r>
      <w:r>
        <w:rPr>
          <w:rFonts w:hint="eastAsia" w:ascii="宋体" w:hAnsi="宋体" w:eastAsia="宋体" w:cs="宋体"/>
          <w:color w:val="000000"/>
          <w:sz w:val="28"/>
          <w:szCs w:val="28"/>
        </w:rPr>
        <w:t>市场价，</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自主报价。</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工程材料在工程实施过程中，由发包人认质。凡在工程实施过程因设计变更引起的施工费用，由发包方和承包方共同签字确认变更后协商解决。</w:t>
      </w:r>
    </w:p>
    <w:p>
      <w:pPr>
        <w:adjustRightInd w:val="0"/>
        <w:snapToGrid w:val="0"/>
        <w:spacing w:line="44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四</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材料供应与验收</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承包方供应的材料应按合同规定按时</w:t>
      </w:r>
      <w:r>
        <w:rPr>
          <w:rFonts w:hint="eastAsia" w:ascii="宋体" w:hAnsi="宋体" w:cs="宋体"/>
          <w:color w:val="000000"/>
          <w:sz w:val="28"/>
          <w:szCs w:val="28"/>
          <w:lang w:eastAsia="zh-CN"/>
        </w:rPr>
        <w:t>、</w:t>
      </w:r>
      <w:r>
        <w:rPr>
          <w:rFonts w:hint="eastAsia" w:ascii="宋体" w:hAnsi="宋体" w:eastAsia="宋体" w:cs="宋体"/>
          <w:color w:val="000000"/>
          <w:sz w:val="28"/>
          <w:szCs w:val="28"/>
        </w:rPr>
        <w:t>按质</w:t>
      </w:r>
      <w:r>
        <w:rPr>
          <w:rFonts w:hint="eastAsia" w:ascii="宋体" w:hAnsi="宋体" w:cs="宋体"/>
          <w:color w:val="000000"/>
          <w:sz w:val="28"/>
          <w:szCs w:val="28"/>
          <w:lang w:eastAsia="zh-CN"/>
        </w:rPr>
        <w:t>、</w:t>
      </w:r>
      <w:r>
        <w:rPr>
          <w:rFonts w:hint="eastAsia" w:ascii="宋体" w:hAnsi="宋体" w:eastAsia="宋体" w:cs="宋体"/>
          <w:color w:val="000000"/>
          <w:sz w:val="28"/>
          <w:szCs w:val="28"/>
        </w:rPr>
        <w:t>按量供应，必须附有产品合格证或质量检验证书才能用于工程。发包方采用抽检办法要求承包方分批次进行检测，费用由承包方承担。</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w:t>
      </w:r>
      <w:r>
        <w:rPr>
          <w:rFonts w:hint="eastAsia" w:ascii="宋体" w:hAnsi="宋体" w:eastAsia="宋体" w:cs="宋体"/>
          <w:color w:val="000000"/>
          <w:sz w:val="28"/>
          <w:szCs w:val="28"/>
        </w:rPr>
        <w:t>因材料质量不合格所造成的损失（包括仓库保管费）由材料招标方负责。 </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cs="宋体"/>
          <w:color w:val="000000"/>
          <w:sz w:val="28"/>
          <w:szCs w:val="28"/>
          <w:lang w:eastAsia="zh-CN"/>
        </w:rPr>
        <w:t>.</w:t>
      </w:r>
      <w:r>
        <w:rPr>
          <w:rFonts w:hint="eastAsia" w:ascii="宋体" w:hAnsi="宋体" w:eastAsia="宋体" w:cs="宋体"/>
          <w:color w:val="000000"/>
          <w:sz w:val="28"/>
          <w:szCs w:val="28"/>
        </w:rPr>
        <w:t>根据工程需要，经发包人代表签证，承包方可使用代用材料。因发包方原因使用时，由发包方承担增加的经济支出，因承包方原因使用时，由承包方承担增加的费用。 </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cs="宋体"/>
          <w:color w:val="000000"/>
          <w:sz w:val="28"/>
          <w:szCs w:val="28"/>
          <w:lang w:eastAsia="zh-CN"/>
        </w:rPr>
        <w:t>.</w:t>
      </w:r>
      <w:r>
        <w:rPr>
          <w:rFonts w:hint="eastAsia" w:ascii="宋体" w:hAnsi="宋体" w:eastAsia="宋体" w:cs="宋体"/>
          <w:color w:val="000000"/>
          <w:sz w:val="28"/>
          <w:szCs w:val="28"/>
        </w:rPr>
        <w:t>因材料供应不及时造成停工待料时，其停</w:t>
      </w:r>
      <w:r>
        <w:rPr>
          <w:rFonts w:hint="eastAsia" w:ascii="宋体" w:hAnsi="宋体" w:cs="宋体"/>
          <w:color w:val="000000"/>
          <w:sz w:val="28"/>
          <w:szCs w:val="28"/>
          <w:lang w:eastAsia="zh-CN"/>
        </w:rPr>
        <w:t>、</w:t>
      </w:r>
      <w:r>
        <w:rPr>
          <w:rFonts w:hint="eastAsia" w:ascii="宋体" w:hAnsi="宋体" w:eastAsia="宋体" w:cs="宋体"/>
          <w:color w:val="000000"/>
          <w:sz w:val="28"/>
          <w:szCs w:val="28"/>
        </w:rPr>
        <w:t>窝工损失由供货责任方承担。</w:t>
      </w:r>
    </w:p>
    <w:p>
      <w:pPr>
        <w:adjustRightInd w:val="0"/>
        <w:snapToGrid w:val="0"/>
        <w:spacing w:line="44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五</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工程质量</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技术要求</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本工程质量等级要求合格。</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承包方必须按照招标要求及国家现行有关施工验收规范组织施工，建立健全质量保证体系，做到安全生产及文明施工，工程竣工验收质量达不到招标人要求的合格标准，发包方有权罚没质量保证金。</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auto"/>
          <w:sz w:val="28"/>
          <w:szCs w:val="28"/>
        </w:rPr>
        <w:t>3</w:t>
      </w:r>
      <w:r>
        <w:rPr>
          <w:rFonts w:hint="eastAsia" w:ascii="宋体" w:hAnsi="宋体" w:cs="宋体"/>
          <w:color w:val="auto"/>
          <w:sz w:val="28"/>
          <w:szCs w:val="28"/>
          <w:lang w:eastAsia="zh-CN"/>
        </w:rPr>
        <w:t>.</w:t>
      </w:r>
      <w:r>
        <w:rPr>
          <w:rFonts w:hint="eastAsia" w:ascii="宋体" w:hAnsi="宋体" w:eastAsia="宋体" w:cs="宋体"/>
          <w:color w:val="auto"/>
          <w:sz w:val="28"/>
          <w:szCs w:val="28"/>
        </w:rPr>
        <w:t>本工程所需施工材料</w:t>
      </w:r>
      <w:r>
        <w:rPr>
          <w:rFonts w:hint="eastAsia" w:ascii="宋体" w:hAnsi="宋体" w:cs="宋体"/>
          <w:color w:val="auto"/>
          <w:sz w:val="28"/>
          <w:szCs w:val="28"/>
          <w:lang w:eastAsia="zh-CN"/>
        </w:rPr>
        <w:t>、</w:t>
      </w:r>
      <w:r>
        <w:rPr>
          <w:rFonts w:hint="eastAsia" w:ascii="宋体" w:hAnsi="宋体" w:eastAsia="宋体" w:cs="宋体"/>
          <w:color w:val="000000"/>
          <w:sz w:val="28"/>
          <w:szCs w:val="28"/>
        </w:rPr>
        <w:t>设备均由承包方负责供应，必须满足设计要求和国家有关标准，并应具有合格证等质量证明资料，经发包方人员认定后方可使用。</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cs="宋体"/>
          <w:color w:val="000000"/>
          <w:sz w:val="28"/>
          <w:szCs w:val="28"/>
          <w:lang w:eastAsia="zh-CN"/>
        </w:rPr>
        <w:t>.</w:t>
      </w:r>
      <w:r>
        <w:rPr>
          <w:rFonts w:hint="eastAsia" w:ascii="宋体" w:hAnsi="宋体" w:eastAsia="宋体" w:cs="宋体"/>
          <w:color w:val="000000"/>
          <w:sz w:val="28"/>
          <w:szCs w:val="28"/>
        </w:rPr>
        <w:t>各工序应严格按施工组织设计进行质量控制，每道工序完工后，应进行检查，相关专业工种之间应及时进行交接检验，并形成记录。未经检查验收不得进行下一道工序。</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w:t>
      </w:r>
      <w:r>
        <w:rPr>
          <w:rFonts w:hint="eastAsia" w:ascii="宋体" w:hAnsi="宋体" w:cs="宋体"/>
          <w:color w:val="000000"/>
          <w:sz w:val="28"/>
          <w:szCs w:val="28"/>
          <w:lang w:eastAsia="zh-CN"/>
        </w:rPr>
        <w:t>.</w:t>
      </w:r>
      <w:r>
        <w:rPr>
          <w:rFonts w:hint="eastAsia" w:ascii="宋体" w:hAnsi="宋体" w:eastAsia="宋体" w:cs="宋体"/>
          <w:color w:val="000000"/>
          <w:sz w:val="28"/>
          <w:szCs w:val="28"/>
        </w:rPr>
        <w:t>工程完工后，承包方应在组织有关人员进行自行检验评定后，向发包人提交工程验收报告及相关施工资料。</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w:t>
      </w:r>
      <w:r>
        <w:rPr>
          <w:rFonts w:hint="eastAsia" w:ascii="宋体" w:hAnsi="宋体" w:cs="宋体"/>
          <w:color w:val="000000"/>
          <w:sz w:val="28"/>
          <w:szCs w:val="28"/>
          <w:lang w:eastAsia="zh-CN"/>
        </w:rPr>
        <w:t>.</w:t>
      </w:r>
      <w:r>
        <w:rPr>
          <w:rFonts w:hint="eastAsia" w:ascii="宋体" w:hAnsi="宋体" w:eastAsia="宋体" w:cs="宋体"/>
          <w:color w:val="000000"/>
          <w:sz w:val="28"/>
          <w:szCs w:val="28"/>
        </w:rPr>
        <w:t>保修期依据国务院的《建设工程质量管理条例》第四十条规定，在保修范围和保修期限内发生质量问题的，施工单位应当履行保修义务，并对造成的损失承担赔偿责任；保修期过后，如出现质量问题，亦应积极协助解决。</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w:t>
      </w:r>
      <w:r>
        <w:rPr>
          <w:rFonts w:hint="eastAsia" w:ascii="宋体" w:hAnsi="宋体" w:cs="宋体"/>
          <w:color w:val="000000"/>
          <w:sz w:val="28"/>
          <w:szCs w:val="28"/>
          <w:lang w:eastAsia="zh-CN"/>
        </w:rPr>
        <w:t>.</w:t>
      </w:r>
      <w:r>
        <w:rPr>
          <w:rFonts w:hint="eastAsia" w:ascii="宋体" w:hAnsi="宋体" w:eastAsia="宋体" w:cs="宋体"/>
          <w:color w:val="000000"/>
          <w:sz w:val="28"/>
          <w:szCs w:val="28"/>
        </w:rPr>
        <w:t>服务承诺：要求具有完善的保修服务体系，高效的工作作风，高水平的技术维修人员。</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8</w:t>
      </w:r>
      <w:r>
        <w:rPr>
          <w:rFonts w:hint="eastAsia" w:ascii="宋体" w:hAnsi="宋体" w:cs="宋体"/>
          <w:color w:val="000000"/>
          <w:sz w:val="28"/>
          <w:szCs w:val="28"/>
          <w:lang w:eastAsia="zh-CN"/>
        </w:rPr>
        <w:t>.</w:t>
      </w:r>
      <w:r>
        <w:rPr>
          <w:rFonts w:hint="eastAsia" w:ascii="宋体" w:hAnsi="宋体" w:eastAsia="宋体" w:cs="宋体"/>
          <w:color w:val="000000"/>
          <w:sz w:val="28"/>
          <w:szCs w:val="28"/>
        </w:rPr>
        <w:t>如果因施工单位造成的工程质量不合格，返工等影响工程进度的，且监理单位提出，施工单位未按要求整改的，应向招标人赔偿每天叁佰元的经济损失，并如期返工，致工程验收合格。</w:t>
      </w:r>
    </w:p>
    <w:p>
      <w:pPr>
        <w:adjustRightInd w:val="0"/>
        <w:snapToGrid w:val="0"/>
        <w:spacing w:line="44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六</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工程施工配合要求</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发包方责任：</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rPr>
        <w:t xml:space="preserve"> 负责工程的总体协调和管理；</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确认承包人的总体方案和施工方案；</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 xml:space="preserve"> 审查承包人的施工人员并办理出入证；</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1-4 协助承包人协调水</w:t>
      </w:r>
      <w:r>
        <w:rPr>
          <w:rFonts w:hint="eastAsia" w:ascii="宋体" w:hAnsi="宋体" w:cs="宋体"/>
          <w:color w:val="000000"/>
          <w:sz w:val="28"/>
          <w:szCs w:val="28"/>
          <w:lang w:eastAsia="zh-CN"/>
        </w:rPr>
        <w:t>、</w:t>
      </w:r>
      <w:r>
        <w:rPr>
          <w:rFonts w:hint="eastAsia" w:ascii="宋体" w:hAnsi="宋体" w:eastAsia="宋体" w:cs="宋体"/>
          <w:color w:val="000000"/>
          <w:sz w:val="28"/>
          <w:szCs w:val="28"/>
        </w:rPr>
        <w:t>电及临时设施等相关事宜，为施工创造条件。</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t>组织对施工材料及总体工程进行验收。</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承包方责任：</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rPr>
        <w:t xml:space="preserve"> 负责工程施工组织设计，并经发包方确认；</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按照响应文件中确定的施工进度计划和工程方案进行施工，确保按期完工，工程计划及进度调整必须征得发包人同意。</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服从发包方的管理，施工人员必须经发包方审定，遵守发包方的有关规定，服从管理，文明施工。</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t>负责施工区域内的安全</w:t>
      </w:r>
      <w:r>
        <w:rPr>
          <w:rFonts w:hint="eastAsia" w:ascii="宋体" w:hAnsi="宋体" w:cs="宋体"/>
          <w:color w:val="000000"/>
          <w:sz w:val="28"/>
          <w:szCs w:val="28"/>
          <w:lang w:eastAsia="zh-CN"/>
        </w:rPr>
        <w:t>、</w:t>
      </w:r>
      <w:r>
        <w:rPr>
          <w:rFonts w:hint="eastAsia" w:ascii="宋体" w:hAnsi="宋体" w:eastAsia="宋体" w:cs="宋体"/>
          <w:color w:val="000000"/>
          <w:sz w:val="28"/>
          <w:szCs w:val="28"/>
        </w:rPr>
        <w:t>保卫及消防工作。</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 xml:space="preserve"> 负责交工前的产品保护工作。</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做好安排，合理调度人员，保证连续施工，确保按期完工。</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.7</w:t>
      </w:r>
      <w:r>
        <w:rPr>
          <w:rFonts w:hint="eastAsia" w:ascii="宋体" w:hAnsi="宋体" w:eastAsia="宋体" w:cs="宋体"/>
          <w:color w:val="000000"/>
          <w:sz w:val="28"/>
          <w:szCs w:val="28"/>
        </w:rPr>
        <w:t xml:space="preserve"> 施工期间水</w:t>
      </w:r>
      <w:r>
        <w:rPr>
          <w:rFonts w:hint="eastAsia" w:ascii="宋体" w:hAnsi="宋体" w:cs="宋体"/>
          <w:color w:val="000000"/>
          <w:sz w:val="28"/>
          <w:szCs w:val="28"/>
          <w:lang w:eastAsia="zh-CN"/>
        </w:rPr>
        <w:t>、</w:t>
      </w:r>
      <w:r>
        <w:rPr>
          <w:rFonts w:hint="eastAsia" w:ascii="宋体" w:hAnsi="宋体" w:eastAsia="宋体" w:cs="宋体"/>
          <w:color w:val="000000"/>
          <w:sz w:val="28"/>
          <w:szCs w:val="28"/>
        </w:rPr>
        <w:t>电等相关事宜的协调及费用由</w:t>
      </w:r>
      <w:r>
        <w:rPr>
          <w:rFonts w:hint="eastAsia" w:ascii="宋体" w:hAnsi="宋体" w:cs="宋体"/>
          <w:color w:val="000000"/>
          <w:sz w:val="28"/>
          <w:szCs w:val="28"/>
          <w:lang w:eastAsia="zh-CN"/>
        </w:rPr>
        <w:t>成交</w:t>
      </w:r>
      <w:r>
        <w:rPr>
          <w:rFonts w:hint="eastAsia" w:ascii="宋体" w:hAnsi="宋体" w:eastAsia="宋体" w:cs="宋体"/>
          <w:color w:val="000000"/>
          <w:sz w:val="28"/>
          <w:szCs w:val="28"/>
        </w:rPr>
        <w:t>单位承担。 </w:t>
      </w:r>
    </w:p>
    <w:p>
      <w:pPr>
        <w:pStyle w:val="37"/>
        <w:numPr>
          <w:ilvl w:val="0"/>
          <w:numId w:val="0"/>
        </w:numPr>
        <w:ind w:firstLine="562" w:firstLineChars="200"/>
        <w:jc w:val="both"/>
        <w:rPr>
          <w:rFonts w:hint="eastAsia" w:ascii="宋体" w:hAnsi="宋体" w:eastAsia="宋体" w:cs="宋体"/>
          <w:b/>
          <w:bCs/>
          <w:color w:val="000000"/>
          <w:sz w:val="28"/>
          <w:szCs w:val="28"/>
        </w:rPr>
      </w:pPr>
      <w:r>
        <w:rPr>
          <w:rFonts w:hint="eastAsia" w:ascii="宋体" w:hAnsi="宋体" w:cs="宋体"/>
          <w:b/>
          <w:bCs/>
          <w:color w:val="000000"/>
          <w:sz w:val="28"/>
          <w:szCs w:val="28"/>
          <w:lang w:eastAsia="zh-CN"/>
        </w:rPr>
        <w:t>七</w:t>
      </w:r>
      <w:r>
        <w:rPr>
          <w:rFonts w:hint="eastAsia" w:ascii="宋体" w:hAnsi="宋体" w:cs="宋体"/>
          <w:b/>
          <w:bCs/>
          <w:color w:val="000000"/>
          <w:sz w:val="28"/>
          <w:szCs w:val="28"/>
          <w:lang w:val="en-US" w:eastAsia="zh-CN"/>
        </w:rPr>
        <w:t>.</w:t>
      </w:r>
      <w:r>
        <w:rPr>
          <w:rFonts w:hint="eastAsia" w:ascii="宋体" w:hAnsi="宋体" w:eastAsia="宋体" w:cs="宋体"/>
          <w:b/>
          <w:bCs/>
          <w:color w:val="000000"/>
          <w:sz w:val="28"/>
          <w:szCs w:val="28"/>
        </w:rPr>
        <w:t>质量验收标准：按国家及相关地方政策规范执行。</w:t>
      </w:r>
    </w:p>
    <w:p>
      <w:pPr>
        <w:adjustRightInd w:val="0"/>
        <w:snapToGrid w:val="0"/>
        <w:spacing w:line="440" w:lineRule="exact"/>
        <w:ind w:firstLine="562" w:firstLineChars="200"/>
        <w:rPr>
          <w:rFonts w:hint="default"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八.付款方式：</w:t>
      </w:r>
      <w:r>
        <w:rPr>
          <w:rFonts w:hint="eastAsia" w:ascii="宋体" w:hAnsi="宋体" w:eastAsia="宋体" w:cs="宋体"/>
          <w:color w:val="000000"/>
          <w:sz w:val="28"/>
          <w:szCs w:val="28"/>
          <w:lang w:val="en-US" w:eastAsia="zh-CN"/>
        </w:rPr>
        <w:t>合同签订乙方进场十天后，甲方向乙方支付合同价款的20%作为备料款；甲方按工程进度分批次向乙方支付工程进度款不超过为合同价款70%；工程竣工并经甲方组织有关部门验收合格后，竣工结算审核（审计）结束后30日内，支付至结算总价（审定价款）的97%；工程结算价的3%为保修金，保修金在工程保修期满并充分履行保修责任后一次性支付。</w:t>
      </w:r>
    </w:p>
    <w:p>
      <w:pPr>
        <w:pStyle w:val="37"/>
        <w:numPr>
          <w:ilvl w:val="0"/>
          <w:numId w:val="0"/>
        </w:numPr>
        <w:ind w:leftChars="196"/>
        <w:jc w:val="both"/>
        <w:rPr>
          <w:rFonts w:hint="eastAsia" w:ascii="宋体" w:hAnsi="宋体" w:eastAsia="宋体" w:cs="宋体"/>
          <w:b/>
          <w:bCs/>
          <w:color w:val="000000"/>
          <w:sz w:val="28"/>
          <w:szCs w:val="28"/>
        </w:rPr>
      </w:pPr>
    </w:p>
    <w:p>
      <w:pPr>
        <w:pStyle w:val="37"/>
        <w:numPr>
          <w:ilvl w:val="0"/>
          <w:numId w:val="0"/>
        </w:numPr>
        <w:ind w:leftChars="196"/>
        <w:jc w:val="both"/>
        <w:rPr>
          <w:rFonts w:hint="eastAsia" w:ascii="宋体" w:hAnsi="宋体" w:eastAsia="宋体" w:cs="宋体"/>
          <w:b/>
          <w:bCs/>
          <w:color w:val="000000"/>
          <w:sz w:val="28"/>
          <w:szCs w:val="28"/>
        </w:rPr>
      </w:pPr>
    </w:p>
    <w:p>
      <w:pPr>
        <w:pStyle w:val="37"/>
        <w:numPr>
          <w:ilvl w:val="0"/>
          <w:numId w:val="0"/>
        </w:numPr>
        <w:ind w:leftChars="196"/>
        <w:jc w:val="both"/>
        <w:rPr>
          <w:rFonts w:hint="eastAsia" w:ascii="宋体" w:hAnsi="宋体" w:eastAsia="宋体" w:cs="宋体"/>
          <w:b/>
          <w:bCs/>
          <w:color w:val="000000"/>
          <w:sz w:val="28"/>
          <w:szCs w:val="28"/>
          <w:lang w:val="en-US" w:eastAsia="zh-CN"/>
        </w:rPr>
      </w:pPr>
    </w:p>
    <w:p>
      <w:pPr>
        <w:pStyle w:val="37"/>
        <w:numPr>
          <w:ilvl w:val="0"/>
          <w:numId w:val="0"/>
        </w:numPr>
        <w:ind w:leftChars="196"/>
        <w:jc w:val="both"/>
        <w:rPr>
          <w:rFonts w:hint="eastAsia" w:ascii="宋体" w:hAnsi="宋体" w:eastAsia="宋体" w:cs="宋体"/>
          <w:b/>
          <w:bCs/>
          <w:color w:val="000000"/>
          <w:sz w:val="28"/>
          <w:szCs w:val="28"/>
          <w:lang w:val="en-US" w:eastAsia="zh-CN"/>
        </w:rPr>
      </w:pPr>
    </w:p>
    <w:p>
      <w:pPr>
        <w:pStyle w:val="37"/>
        <w:numPr>
          <w:ilvl w:val="0"/>
          <w:numId w:val="0"/>
        </w:numPr>
        <w:ind w:leftChars="196"/>
        <w:jc w:val="both"/>
        <w:rPr>
          <w:rFonts w:hint="eastAsia" w:ascii="宋体" w:hAnsi="宋体" w:eastAsia="宋体" w:cs="宋体"/>
          <w:b/>
          <w:bCs/>
          <w:color w:val="000000"/>
          <w:sz w:val="28"/>
          <w:szCs w:val="28"/>
          <w:lang w:val="en-US" w:eastAsia="zh-CN"/>
        </w:rPr>
      </w:pPr>
    </w:p>
    <w:p>
      <w:pPr>
        <w:pStyle w:val="37"/>
        <w:numPr>
          <w:ilvl w:val="0"/>
          <w:numId w:val="0"/>
        </w:numPr>
        <w:ind w:leftChars="196"/>
        <w:jc w:val="both"/>
        <w:rPr>
          <w:rFonts w:hint="eastAsia" w:ascii="宋体" w:hAnsi="宋体" w:eastAsia="宋体" w:cs="宋体"/>
          <w:b/>
          <w:bCs/>
          <w:color w:val="000000"/>
          <w:sz w:val="28"/>
          <w:szCs w:val="28"/>
          <w:lang w:val="en-US" w:eastAsia="zh-CN"/>
        </w:rPr>
      </w:pPr>
    </w:p>
    <w:p>
      <w:pPr>
        <w:pStyle w:val="37"/>
        <w:numPr>
          <w:ilvl w:val="0"/>
          <w:numId w:val="0"/>
        </w:numPr>
        <w:ind w:leftChars="196"/>
        <w:jc w:val="both"/>
        <w:rPr>
          <w:rFonts w:hint="eastAsia" w:ascii="宋体" w:hAnsi="宋体" w:eastAsia="宋体" w:cs="宋体"/>
          <w:b/>
          <w:bCs/>
          <w:color w:val="000000"/>
          <w:sz w:val="28"/>
          <w:szCs w:val="28"/>
          <w:lang w:val="en-US" w:eastAsia="zh-CN"/>
        </w:rPr>
      </w:pPr>
    </w:p>
    <w:p>
      <w:pPr>
        <w:pStyle w:val="37"/>
        <w:numPr>
          <w:ilvl w:val="0"/>
          <w:numId w:val="0"/>
        </w:numPr>
        <w:ind w:leftChars="196"/>
        <w:jc w:val="both"/>
        <w:rPr>
          <w:rFonts w:hint="eastAsia" w:ascii="宋体" w:hAnsi="宋体" w:eastAsia="宋体" w:cs="宋体"/>
          <w:b/>
          <w:bCs/>
          <w:color w:val="000000"/>
          <w:sz w:val="28"/>
          <w:szCs w:val="28"/>
          <w:lang w:val="en-US" w:eastAsia="zh-CN"/>
        </w:rPr>
      </w:pPr>
    </w:p>
    <w:p>
      <w:pPr>
        <w:pStyle w:val="37"/>
        <w:numPr>
          <w:ilvl w:val="0"/>
          <w:numId w:val="0"/>
        </w:numPr>
        <w:ind w:leftChars="196"/>
        <w:jc w:val="both"/>
        <w:rPr>
          <w:rFonts w:hint="eastAsia" w:ascii="宋体" w:hAnsi="宋体" w:eastAsia="宋体" w:cs="宋体"/>
          <w:b/>
          <w:bCs/>
          <w:color w:val="000000"/>
          <w:sz w:val="28"/>
          <w:szCs w:val="28"/>
          <w:lang w:val="en-US" w:eastAsia="zh-CN"/>
        </w:rPr>
      </w:pPr>
    </w:p>
    <w:p>
      <w:pPr>
        <w:pStyle w:val="37"/>
        <w:numPr>
          <w:ilvl w:val="0"/>
          <w:numId w:val="0"/>
        </w:numPr>
        <w:ind w:leftChars="196"/>
        <w:jc w:val="both"/>
        <w:rPr>
          <w:rFonts w:hint="eastAsia" w:ascii="宋体" w:hAnsi="宋体" w:eastAsia="宋体" w:cs="宋体"/>
          <w:b/>
          <w:bCs/>
          <w:color w:val="000000"/>
          <w:sz w:val="28"/>
          <w:szCs w:val="28"/>
          <w:lang w:val="en-US" w:eastAsia="zh-CN"/>
        </w:rPr>
      </w:pPr>
    </w:p>
    <w:p>
      <w:pPr>
        <w:pStyle w:val="37"/>
        <w:numPr>
          <w:ilvl w:val="0"/>
          <w:numId w:val="0"/>
        </w:numPr>
        <w:ind w:leftChars="196"/>
        <w:jc w:val="both"/>
        <w:rPr>
          <w:rFonts w:hint="eastAsia" w:ascii="宋体" w:hAnsi="宋体" w:eastAsia="宋体" w:cs="宋体"/>
          <w:b/>
          <w:bCs/>
          <w:color w:val="000000"/>
          <w:sz w:val="28"/>
          <w:szCs w:val="28"/>
          <w:lang w:val="en-US" w:eastAsia="zh-CN"/>
        </w:rPr>
      </w:pPr>
    </w:p>
    <w:p>
      <w:pPr>
        <w:pStyle w:val="37"/>
        <w:numPr>
          <w:ilvl w:val="0"/>
          <w:numId w:val="0"/>
        </w:numPr>
        <w:ind w:leftChars="196"/>
        <w:jc w:val="both"/>
        <w:rPr>
          <w:rFonts w:hint="eastAsia" w:ascii="宋体" w:hAnsi="宋体" w:eastAsia="宋体" w:cs="宋体"/>
          <w:b/>
          <w:bCs/>
          <w:color w:val="000000"/>
          <w:sz w:val="28"/>
          <w:szCs w:val="28"/>
          <w:lang w:val="en-US" w:eastAsia="zh-CN"/>
        </w:rPr>
      </w:pPr>
    </w:p>
    <w:p>
      <w:pPr>
        <w:pStyle w:val="37"/>
        <w:numPr>
          <w:ilvl w:val="0"/>
          <w:numId w:val="0"/>
        </w:numPr>
        <w:ind w:leftChars="196"/>
        <w:jc w:val="both"/>
        <w:rPr>
          <w:rFonts w:hint="eastAsia" w:ascii="宋体" w:hAnsi="宋体" w:eastAsia="宋体" w:cs="宋体"/>
          <w:b/>
          <w:bCs/>
          <w:color w:val="000000"/>
          <w:sz w:val="28"/>
          <w:szCs w:val="28"/>
          <w:lang w:val="en-US" w:eastAsia="zh-CN"/>
        </w:rPr>
      </w:pPr>
    </w:p>
    <w:p>
      <w:pPr>
        <w:pStyle w:val="37"/>
        <w:numPr>
          <w:ilvl w:val="0"/>
          <w:numId w:val="0"/>
        </w:numPr>
        <w:ind w:leftChars="196"/>
        <w:jc w:val="both"/>
        <w:rPr>
          <w:rFonts w:hint="eastAsia" w:ascii="宋体" w:hAnsi="宋体" w:eastAsia="宋体" w:cs="宋体"/>
          <w:b/>
          <w:bCs/>
          <w:color w:val="000000"/>
          <w:sz w:val="28"/>
          <w:szCs w:val="28"/>
          <w:lang w:val="en-US" w:eastAsia="zh-CN"/>
        </w:rPr>
      </w:pPr>
    </w:p>
    <w:p>
      <w:pPr>
        <w:pStyle w:val="37"/>
        <w:numPr>
          <w:ilvl w:val="0"/>
          <w:numId w:val="0"/>
        </w:numPr>
        <w:ind w:leftChars="196"/>
        <w:jc w:val="both"/>
        <w:rPr>
          <w:rFonts w:hint="eastAsia" w:ascii="宋体" w:hAnsi="宋体" w:eastAsia="宋体" w:cs="宋体"/>
          <w:b/>
          <w:bCs/>
          <w:color w:val="000000"/>
          <w:sz w:val="28"/>
          <w:szCs w:val="28"/>
          <w:lang w:val="en-US" w:eastAsia="zh-CN"/>
        </w:rPr>
      </w:pPr>
    </w:p>
    <w:p>
      <w:pPr>
        <w:pStyle w:val="37"/>
        <w:numPr>
          <w:ilvl w:val="0"/>
          <w:numId w:val="0"/>
        </w:numPr>
        <w:ind w:leftChars="196"/>
        <w:jc w:val="both"/>
        <w:rPr>
          <w:rFonts w:hint="eastAsia" w:ascii="宋体" w:hAnsi="宋体" w:eastAsia="宋体" w:cs="宋体"/>
          <w:b/>
          <w:bCs/>
          <w:color w:val="000000"/>
          <w:sz w:val="28"/>
          <w:szCs w:val="28"/>
          <w:lang w:val="en-US" w:eastAsia="zh-CN"/>
        </w:rPr>
      </w:pPr>
    </w:p>
    <w:p>
      <w:pPr>
        <w:pStyle w:val="37"/>
        <w:numPr>
          <w:ilvl w:val="0"/>
          <w:numId w:val="0"/>
        </w:numPr>
        <w:ind w:leftChars="196"/>
        <w:jc w:val="both"/>
        <w:rPr>
          <w:rFonts w:hint="eastAsia" w:ascii="宋体" w:hAnsi="宋体" w:eastAsia="宋体" w:cs="宋体"/>
          <w:b/>
          <w:bCs/>
          <w:color w:val="000000"/>
          <w:sz w:val="28"/>
          <w:szCs w:val="28"/>
          <w:lang w:val="en-US" w:eastAsia="zh-CN"/>
        </w:rPr>
      </w:pPr>
    </w:p>
    <w:p>
      <w:pPr>
        <w:pStyle w:val="37"/>
        <w:numPr>
          <w:ilvl w:val="0"/>
          <w:numId w:val="0"/>
        </w:numPr>
        <w:ind w:leftChars="196"/>
        <w:jc w:val="both"/>
        <w:rPr>
          <w:rFonts w:hint="eastAsia" w:ascii="宋体" w:hAnsi="宋体" w:eastAsia="宋体" w:cs="宋体"/>
          <w:b/>
          <w:bCs/>
          <w:color w:val="000000"/>
          <w:sz w:val="28"/>
          <w:szCs w:val="28"/>
          <w:lang w:val="en-US" w:eastAsia="zh-CN"/>
        </w:rPr>
      </w:pPr>
    </w:p>
    <w:p>
      <w:pPr>
        <w:pStyle w:val="37"/>
        <w:numPr>
          <w:ilvl w:val="0"/>
          <w:numId w:val="0"/>
        </w:numPr>
        <w:ind w:leftChars="196"/>
        <w:jc w:val="both"/>
        <w:rPr>
          <w:rFonts w:hint="eastAsia" w:ascii="宋体" w:hAnsi="宋体" w:eastAsia="宋体" w:cs="宋体"/>
          <w:b/>
          <w:bCs/>
          <w:color w:val="000000"/>
          <w:sz w:val="28"/>
          <w:szCs w:val="28"/>
          <w:lang w:val="en-US" w:eastAsia="zh-CN"/>
        </w:rPr>
      </w:pPr>
    </w:p>
    <w:p>
      <w:pPr>
        <w:pStyle w:val="37"/>
        <w:numPr>
          <w:ilvl w:val="0"/>
          <w:numId w:val="0"/>
        </w:numPr>
        <w:ind w:leftChars="196"/>
        <w:jc w:val="both"/>
        <w:rPr>
          <w:rFonts w:hint="eastAsia" w:ascii="宋体" w:hAnsi="宋体" w:eastAsia="宋体" w:cs="宋体"/>
          <w:b/>
          <w:bCs/>
          <w:color w:val="000000"/>
          <w:sz w:val="28"/>
          <w:szCs w:val="28"/>
          <w:lang w:val="en-US" w:eastAsia="zh-CN"/>
        </w:rPr>
      </w:pPr>
    </w:p>
    <w:p>
      <w:pPr>
        <w:pStyle w:val="37"/>
        <w:numPr>
          <w:ilvl w:val="0"/>
          <w:numId w:val="0"/>
        </w:numPr>
        <w:ind w:leftChars="196"/>
        <w:jc w:val="both"/>
        <w:rPr>
          <w:rFonts w:hint="eastAsia" w:ascii="宋体" w:hAnsi="宋体" w:eastAsia="宋体" w:cs="宋体"/>
          <w:b/>
          <w:bCs/>
          <w:color w:val="000000"/>
          <w:sz w:val="28"/>
          <w:szCs w:val="28"/>
          <w:lang w:val="en-US" w:eastAsia="zh-CN"/>
        </w:rPr>
      </w:pPr>
    </w:p>
    <w:p>
      <w:pPr>
        <w:pStyle w:val="37"/>
        <w:numPr>
          <w:ilvl w:val="0"/>
          <w:numId w:val="0"/>
        </w:numPr>
        <w:ind w:leftChars="196"/>
        <w:jc w:val="both"/>
        <w:rPr>
          <w:rFonts w:hint="eastAsia" w:ascii="宋体" w:hAnsi="宋体" w:eastAsia="宋体" w:cs="宋体"/>
          <w:b/>
          <w:bCs/>
          <w:color w:val="000000"/>
          <w:sz w:val="28"/>
          <w:szCs w:val="28"/>
          <w:lang w:val="en-US" w:eastAsia="zh-CN"/>
        </w:rPr>
      </w:pPr>
    </w:p>
    <w:p>
      <w:pPr>
        <w:pStyle w:val="37"/>
        <w:numPr>
          <w:ilvl w:val="0"/>
          <w:numId w:val="0"/>
        </w:numPr>
        <w:ind w:leftChars="196"/>
        <w:jc w:val="both"/>
        <w:rPr>
          <w:rFonts w:hint="eastAsia" w:ascii="宋体" w:hAnsi="宋体" w:eastAsia="宋体" w:cs="宋体"/>
          <w:b/>
          <w:bCs/>
          <w:color w:val="000000"/>
          <w:sz w:val="28"/>
          <w:szCs w:val="28"/>
          <w:lang w:val="en-US" w:eastAsia="zh-CN"/>
        </w:rPr>
      </w:pPr>
    </w:p>
    <w:p>
      <w:pPr>
        <w:pStyle w:val="37"/>
        <w:numPr>
          <w:ilvl w:val="0"/>
          <w:numId w:val="0"/>
        </w:numPr>
        <w:ind w:leftChars="196"/>
        <w:jc w:val="both"/>
        <w:rPr>
          <w:rFonts w:hint="eastAsia" w:ascii="宋体" w:hAnsi="宋体" w:eastAsia="宋体" w:cs="宋体"/>
          <w:b/>
          <w:bCs/>
          <w:color w:val="000000"/>
          <w:sz w:val="28"/>
          <w:szCs w:val="28"/>
          <w:lang w:val="en-US" w:eastAsia="zh-CN"/>
        </w:rPr>
      </w:pPr>
    </w:p>
    <w:p>
      <w:pPr>
        <w:pStyle w:val="37"/>
        <w:numPr>
          <w:ilvl w:val="0"/>
          <w:numId w:val="0"/>
        </w:numPr>
        <w:ind w:leftChars="196"/>
        <w:jc w:val="both"/>
        <w:rPr>
          <w:rFonts w:hint="eastAsia" w:ascii="宋体" w:hAnsi="宋体" w:eastAsia="宋体" w:cs="宋体"/>
          <w:b/>
          <w:bCs/>
          <w:color w:val="000000"/>
          <w:sz w:val="28"/>
          <w:szCs w:val="28"/>
          <w:lang w:val="en-US" w:eastAsia="zh-CN"/>
        </w:rPr>
      </w:pPr>
    </w:p>
    <w:p>
      <w:pPr>
        <w:pStyle w:val="37"/>
        <w:numPr>
          <w:ilvl w:val="0"/>
          <w:numId w:val="0"/>
        </w:numPr>
        <w:ind w:leftChars="196"/>
        <w:jc w:val="both"/>
        <w:rPr>
          <w:rFonts w:hint="eastAsia" w:ascii="宋体" w:hAnsi="宋体" w:eastAsia="宋体" w:cs="宋体"/>
          <w:b/>
          <w:bCs/>
          <w:color w:val="000000"/>
          <w:sz w:val="28"/>
          <w:szCs w:val="28"/>
          <w:lang w:val="en-US" w:eastAsia="zh-CN"/>
        </w:rPr>
      </w:pPr>
    </w:p>
    <w:p>
      <w:pPr>
        <w:pStyle w:val="37"/>
        <w:numPr>
          <w:ilvl w:val="0"/>
          <w:numId w:val="0"/>
        </w:numPr>
        <w:ind w:leftChars="196"/>
        <w:jc w:val="both"/>
        <w:rPr>
          <w:rFonts w:hint="eastAsia" w:ascii="宋体" w:hAnsi="宋体" w:eastAsia="宋体" w:cs="宋体"/>
          <w:b/>
          <w:bCs/>
          <w:color w:val="000000"/>
          <w:sz w:val="28"/>
          <w:szCs w:val="28"/>
          <w:lang w:val="en-US" w:eastAsia="zh-CN"/>
        </w:rPr>
      </w:pPr>
    </w:p>
    <w:p>
      <w:pPr>
        <w:pStyle w:val="37"/>
        <w:numPr>
          <w:ilvl w:val="0"/>
          <w:numId w:val="0"/>
        </w:numPr>
        <w:ind w:leftChars="196"/>
        <w:jc w:val="both"/>
        <w:rPr>
          <w:rFonts w:hint="eastAsia" w:ascii="宋体" w:hAnsi="宋体" w:eastAsia="宋体" w:cs="宋体"/>
          <w:b/>
          <w:bCs/>
          <w:color w:val="000000"/>
          <w:sz w:val="28"/>
          <w:szCs w:val="28"/>
          <w:lang w:val="en-US" w:eastAsia="zh-CN"/>
        </w:rPr>
      </w:pPr>
    </w:p>
    <w:p>
      <w:pPr>
        <w:pStyle w:val="37"/>
        <w:numPr>
          <w:ilvl w:val="0"/>
          <w:numId w:val="2"/>
        </w:numPr>
        <w:ind w:left="0" w:leftChars="0" w:firstLine="708" w:firstLineChars="196"/>
        <w:jc w:val="center"/>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rPr>
        <w:t xml:space="preserve"> </w:t>
      </w:r>
      <w:r>
        <w:rPr>
          <w:rFonts w:hint="eastAsia" w:ascii="宋体" w:hAnsi="宋体" w:eastAsia="宋体" w:cs="宋体"/>
          <w:b/>
          <w:color w:val="auto"/>
          <w:sz w:val="36"/>
          <w:szCs w:val="36"/>
          <w:lang w:val="en-US" w:eastAsia="zh-CN"/>
        </w:rPr>
        <w:t>合同主要条款</w:t>
      </w:r>
    </w:p>
    <w:p>
      <w:pPr>
        <w:pStyle w:val="37"/>
        <w:numPr>
          <w:ilvl w:val="0"/>
          <w:numId w:val="0"/>
        </w:numPr>
        <w:ind w:leftChars="196"/>
        <w:jc w:val="both"/>
        <w:rPr>
          <w:rFonts w:hint="eastAsia" w:ascii="宋体" w:hAnsi="宋体" w:eastAsia="宋体" w:cs="宋体"/>
          <w:b/>
          <w:color w:val="auto"/>
          <w:sz w:val="28"/>
          <w:szCs w:val="28"/>
          <w:lang w:val="en-US" w:eastAsia="zh-CN"/>
        </w:rPr>
      </w:pPr>
    </w:p>
    <w:p>
      <w:pPr>
        <w:pStyle w:val="37"/>
        <w:ind w:firstLine="482"/>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（仅供参考）</w:t>
      </w:r>
    </w:p>
    <w:p>
      <w:pPr>
        <w:pStyle w:val="37"/>
        <w:ind w:firstLine="482"/>
        <w:jc w:val="center"/>
        <w:rPr>
          <w:rFonts w:hint="eastAsia" w:ascii="宋体" w:hAnsi="宋体" w:eastAsia="宋体" w:cs="宋体"/>
          <w:b/>
          <w:color w:val="auto"/>
          <w:sz w:val="28"/>
          <w:szCs w:val="28"/>
        </w:rPr>
      </w:pPr>
    </w:p>
    <w:p>
      <w:pPr>
        <w:spacing w:line="440" w:lineRule="exact"/>
        <w:ind w:right="-1" w:firstLine="700" w:firstLineChars="250"/>
        <w:rPr>
          <w:rFonts w:hint="eastAsia" w:ascii="宋体" w:hAnsi="宋体" w:eastAsia="宋体" w:cs="宋体"/>
          <w:color w:val="000000"/>
          <w:sz w:val="28"/>
          <w:szCs w:val="28"/>
        </w:rPr>
      </w:pPr>
      <w:r>
        <w:rPr>
          <w:rFonts w:hint="eastAsia" w:ascii="宋体" w:hAnsi="宋体" w:eastAsia="宋体" w:cs="宋体"/>
          <w:color w:val="000000"/>
          <w:sz w:val="28"/>
          <w:szCs w:val="28"/>
        </w:rPr>
        <w:t>依据《中华人民共和国政府采购法》</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《中华人民共和国合同法》及其他有关法律</w:t>
      </w:r>
      <w:r>
        <w:rPr>
          <w:rFonts w:hint="eastAsia" w:ascii="宋体" w:hAnsi="宋体" w:cs="宋体"/>
          <w:color w:val="000000"/>
          <w:sz w:val="28"/>
          <w:szCs w:val="28"/>
          <w:lang w:eastAsia="zh-CN"/>
        </w:rPr>
        <w:t>、</w:t>
      </w:r>
      <w:r>
        <w:rPr>
          <w:rFonts w:hint="eastAsia" w:ascii="宋体" w:hAnsi="宋体" w:eastAsia="宋体" w:cs="宋体"/>
          <w:color w:val="000000"/>
          <w:sz w:val="28"/>
          <w:szCs w:val="28"/>
        </w:rPr>
        <w:t>法规之规定，签订本</w:t>
      </w:r>
      <w:r>
        <w:rPr>
          <w:rFonts w:hint="eastAsia" w:ascii="宋体" w:hAnsi="宋体" w:eastAsia="宋体" w:cs="宋体"/>
          <w:color w:val="000000"/>
          <w:sz w:val="28"/>
          <w:szCs w:val="28"/>
          <w:u w:val="single"/>
        </w:rPr>
        <w:t xml:space="preserve">  </w:t>
      </w:r>
      <w:r>
        <w:rPr>
          <w:rFonts w:hint="eastAsia" w:ascii="宋体" w:hAnsi="宋体" w:eastAsia="宋体" w:cs="宋体"/>
          <w:b/>
          <w:color w:val="000000"/>
          <w:sz w:val="28"/>
          <w:szCs w:val="28"/>
          <w:u w:val="single"/>
        </w:rPr>
        <w:t>（项目名称）</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合同。</w:t>
      </w:r>
    </w:p>
    <w:p>
      <w:pPr>
        <w:numPr>
          <w:ilvl w:val="0"/>
          <w:numId w:val="0"/>
        </w:numPr>
        <w:spacing w:line="440" w:lineRule="exact"/>
        <w:ind w:right="-1" w:rightChars="0" w:firstLine="562" w:firstLineChars="200"/>
        <w:outlineLvl w:val="0"/>
        <w:rPr>
          <w:rFonts w:hint="eastAsia" w:ascii="宋体" w:hAnsi="宋体" w:eastAsia="宋体" w:cs="宋体"/>
          <w:color w:val="000000"/>
          <w:sz w:val="28"/>
          <w:szCs w:val="28"/>
        </w:rPr>
      </w:pPr>
      <w:bookmarkStart w:id="90" w:name="_Toc341030114"/>
      <w:r>
        <w:rPr>
          <w:rFonts w:hint="eastAsia" w:ascii="宋体" w:hAnsi="宋体" w:cs="宋体"/>
          <w:b/>
          <w:bCs/>
          <w:color w:val="000000"/>
          <w:sz w:val="28"/>
          <w:szCs w:val="28"/>
          <w:lang w:eastAsia="zh-CN"/>
        </w:rPr>
        <w:t>第一条</w:t>
      </w:r>
      <w:r>
        <w:rPr>
          <w:rFonts w:hint="eastAsia" w:ascii="宋体" w:hAnsi="宋体" w:cs="宋体"/>
          <w:b/>
          <w:bCs/>
          <w:color w:val="000000"/>
          <w:sz w:val="28"/>
          <w:szCs w:val="28"/>
          <w:lang w:val="en-US" w:eastAsia="zh-CN"/>
        </w:rPr>
        <w:t>.</w:t>
      </w:r>
      <w:r>
        <w:rPr>
          <w:rFonts w:hint="eastAsia" w:ascii="宋体" w:hAnsi="宋体" w:eastAsia="宋体" w:cs="宋体"/>
          <w:b/>
          <w:bCs/>
          <w:color w:val="000000"/>
          <w:sz w:val="28"/>
          <w:szCs w:val="28"/>
        </w:rPr>
        <w:t>承包范围</w:t>
      </w:r>
      <w:r>
        <w:rPr>
          <w:rFonts w:hint="eastAsia" w:ascii="宋体" w:hAnsi="宋体" w:eastAsia="宋体" w:cs="宋体"/>
          <w:color w:val="000000"/>
          <w:sz w:val="28"/>
          <w:szCs w:val="28"/>
        </w:rPr>
        <w:t>：</w:t>
      </w:r>
      <w:r>
        <w:rPr>
          <w:rFonts w:hint="eastAsia" w:ascii="宋体" w:hAnsi="宋体" w:eastAsia="宋体" w:cs="宋体"/>
          <w:b/>
          <w:color w:val="000000"/>
          <w:sz w:val="28"/>
          <w:szCs w:val="28"/>
          <w:u w:val="single"/>
        </w:rPr>
        <w:t>（根据甲方最终招标具体（包括技术资料）内容及施工范围填写）</w:t>
      </w:r>
      <w:bookmarkEnd w:id="90"/>
      <w:r>
        <w:rPr>
          <w:rFonts w:hint="eastAsia" w:ascii="宋体" w:hAnsi="宋体" w:eastAsia="宋体" w:cs="宋体"/>
          <w:b/>
          <w:color w:val="000000"/>
          <w:sz w:val="28"/>
          <w:szCs w:val="28"/>
        </w:rPr>
        <w:t>；工期</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天，乙方应在</w:t>
      </w:r>
      <w:r>
        <w:rPr>
          <w:rFonts w:hint="eastAsia" w:ascii="宋体" w:hAnsi="宋体" w:eastAsia="宋体" w:cs="宋体"/>
          <w:bCs/>
          <w:color w:val="000000"/>
          <w:sz w:val="28"/>
          <w:szCs w:val="28"/>
          <w:u w:val="single"/>
        </w:rPr>
        <w:t xml:space="preserve"> 202</w:t>
      </w:r>
      <w:r>
        <w:rPr>
          <w:rFonts w:hint="eastAsia" w:ascii="宋体" w:hAnsi="宋体" w:eastAsia="宋体" w:cs="宋体"/>
          <w:bCs/>
          <w:color w:val="000000"/>
          <w:sz w:val="28"/>
          <w:szCs w:val="28"/>
          <w:u w:val="single"/>
          <w:lang w:val="en-US" w:eastAsia="zh-CN"/>
        </w:rPr>
        <w:t>2</w:t>
      </w:r>
      <w:r>
        <w:rPr>
          <w:rFonts w:hint="eastAsia" w:ascii="宋体" w:hAnsi="宋体" w:eastAsia="宋体" w:cs="宋体"/>
          <w:bCs/>
          <w:color w:val="000000"/>
          <w:sz w:val="28"/>
          <w:szCs w:val="28"/>
          <w:u w:val="single"/>
        </w:rPr>
        <w:t>年 月</w:t>
      </w:r>
      <w:r>
        <w:rPr>
          <w:rFonts w:hint="eastAsia" w:ascii="宋体" w:hAnsi="宋体" w:eastAsia="宋体" w:cs="宋体"/>
          <w:bCs/>
          <w:color w:val="000000"/>
          <w:sz w:val="28"/>
          <w:szCs w:val="28"/>
          <w:u w:val="single"/>
          <w:lang w:val="en-US" w:eastAsia="zh-CN"/>
        </w:rPr>
        <w:t xml:space="preserve">  日</w:t>
      </w:r>
      <w:r>
        <w:rPr>
          <w:rFonts w:hint="eastAsia" w:ascii="宋体" w:hAnsi="宋体" w:eastAsia="宋体" w:cs="宋体"/>
          <w:color w:val="000000"/>
          <w:sz w:val="28"/>
          <w:szCs w:val="28"/>
        </w:rPr>
        <w:t>完成所有的项目施工，且工程质量合格。</w:t>
      </w:r>
    </w:p>
    <w:p>
      <w:pPr>
        <w:numPr>
          <w:ilvl w:val="0"/>
          <w:numId w:val="0"/>
        </w:numPr>
        <w:spacing w:line="440" w:lineRule="exact"/>
        <w:ind w:right="-1" w:rightChars="0" w:firstLine="562" w:firstLineChars="200"/>
        <w:outlineLvl w:val="0"/>
        <w:rPr>
          <w:rFonts w:hint="eastAsia" w:ascii="宋体" w:hAnsi="宋体" w:eastAsia="宋体" w:cs="宋体"/>
          <w:b/>
          <w:color w:val="000000"/>
          <w:sz w:val="28"/>
          <w:szCs w:val="28"/>
        </w:rPr>
      </w:pPr>
      <w:r>
        <w:rPr>
          <w:rFonts w:hint="eastAsia" w:ascii="宋体" w:hAnsi="宋体" w:cs="宋体"/>
          <w:b/>
          <w:color w:val="000000"/>
          <w:sz w:val="28"/>
          <w:szCs w:val="28"/>
          <w:lang w:eastAsia="zh-CN"/>
        </w:rPr>
        <w:t>第二条</w:t>
      </w:r>
      <w:r>
        <w:rPr>
          <w:rFonts w:hint="eastAsia" w:ascii="宋体" w:hAnsi="宋体" w:cs="宋体"/>
          <w:b/>
          <w:color w:val="000000"/>
          <w:sz w:val="28"/>
          <w:szCs w:val="28"/>
          <w:lang w:val="en-US" w:eastAsia="zh-CN"/>
        </w:rPr>
        <w:t>.</w:t>
      </w:r>
      <w:r>
        <w:rPr>
          <w:rFonts w:hint="eastAsia" w:ascii="宋体" w:hAnsi="宋体" w:eastAsia="宋体" w:cs="宋体"/>
          <w:b/>
          <w:color w:val="000000"/>
          <w:sz w:val="28"/>
          <w:szCs w:val="28"/>
        </w:rPr>
        <w:t>承发包方式：</w:t>
      </w:r>
      <w:r>
        <w:rPr>
          <w:rFonts w:hint="eastAsia" w:ascii="宋体" w:hAnsi="宋体" w:eastAsia="宋体" w:cs="宋体"/>
          <w:color w:val="000000"/>
          <w:sz w:val="28"/>
          <w:szCs w:val="28"/>
        </w:rPr>
        <w:t>包工包料</w:t>
      </w:r>
      <w:r>
        <w:rPr>
          <w:rFonts w:hint="eastAsia" w:ascii="宋体" w:hAnsi="宋体" w:cs="宋体"/>
          <w:color w:val="000000"/>
          <w:sz w:val="28"/>
          <w:szCs w:val="28"/>
          <w:lang w:eastAsia="zh-CN"/>
        </w:rPr>
        <w:t>、</w:t>
      </w:r>
      <w:r>
        <w:rPr>
          <w:rFonts w:hint="eastAsia" w:ascii="宋体" w:hAnsi="宋体" w:eastAsia="宋体" w:cs="宋体"/>
          <w:color w:val="000000"/>
          <w:sz w:val="28"/>
          <w:szCs w:val="28"/>
        </w:rPr>
        <w:t>包工期</w:t>
      </w:r>
      <w:r>
        <w:rPr>
          <w:rFonts w:hint="eastAsia" w:ascii="宋体" w:hAnsi="宋体" w:cs="宋体"/>
          <w:color w:val="000000"/>
          <w:sz w:val="28"/>
          <w:szCs w:val="28"/>
          <w:lang w:eastAsia="zh-CN"/>
        </w:rPr>
        <w:t>、</w:t>
      </w:r>
      <w:r>
        <w:rPr>
          <w:rFonts w:hint="eastAsia" w:ascii="宋体" w:hAnsi="宋体" w:eastAsia="宋体" w:cs="宋体"/>
          <w:color w:val="000000"/>
          <w:sz w:val="28"/>
          <w:szCs w:val="28"/>
        </w:rPr>
        <w:t>包质量</w:t>
      </w:r>
      <w:r>
        <w:rPr>
          <w:rFonts w:hint="eastAsia" w:ascii="宋体" w:hAnsi="宋体" w:cs="宋体"/>
          <w:color w:val="000000"/>
          <w:sz w:val="28"/>
          <w:szCs w:val="28"/>
          <w:lang w:eastAsia="zh-CN"/>
        </w:rPr>
        <w:t>、</w:t>
      </w:r>
      <w:r>
        <w:rPr>
          <w:rFonts w:hint="eastAsia" w:ascii="宋体" w:hAnsi="宋体" w:eastAsia="宋体" w:cs="宋体"/>
          <w:color w:val="000000"/>
          <w:sz w:val="28"/>
          <w:szCs w:val="28"/>
        </w:rPr>
        <w:t>包安全文明施工，且固定综合单价，总价可变方式施工总承包，本项目严禁转包。</w:t>
      </w:r>
    </w:p>
    <w:p>
      <w:pPr>
        <w:numPr>
          <w:ilvl w:val="0"/>
          <w:numId w:val="0"/>
        </w:numPr>
        <w:spacing w:line="440" w:lineRule="exact"/>
        <w:ind w:right="-1" w:rightChars="0" w:firstLine="562" w:firstLineChars="200"/>
        <w:outlineLvl w:val="0"/>
        <w:rPr>
          <w:rFonts w:hint="eastAsia" w:ascii="宋体" w:hAnsi="宋体" w:eastAsia="宋体" w:cs="宋体"/>
          <w:b/>
          <w:color w:val="000000"/>
          <w:sz w:val="28"/>
          <w:szCs w:val="28"/>
        </w:rPr>
      </w:pPr>
      <w:r>
        <w:rPr>
          <w:rFonts w:hint="eastAsia" w:ascii="宋体" w:hAnsi="宋体" w:cs="宋体"/>
          <w:b/>
          <w:color w:val="000000"/>
          <w:sz w:val="28"/>
          <w:szCs w:val="28"/>
          <w:lang w:eastAsia="zh-CN"/>
        </w:rPr>
        <w:t>第三条</w:t>
      </w:r>
      <w:r>
        <w:rPr>
          <w:rFonts w:hint="eastAsia" w:ascii="宋体" w:hAnsi="宋体" w:cs="宋体"/>
          <w:b/>
          <w:color w:val="000000"/>
          <w:sz w:val="28"/>
          <w:szCs w:val="28"/>
          <w:lang w:val="en-US" w:eastAsia="zh-CN"/>
        </w:rPr>
        <w:t>.</w:t>
      </w:r>
      <w:r>
        <w:rPr>
          <w:rFonts w:hint="eastAsia" w:ascii="宋体" w:hAnsi="宋体" w:eastAsia="宋体" w:cs="宋体"/>
          <w:b/>
          <w:color w:val="000000"/>
          <w:sz w:val="28"/>
          <w:szCs w:val="28"/>
        </w:rPr>
        <w:t>适用法律和法规：</w:t>
      </w:r>
    </w:p>
    <w:p>
      <w:pPr>
        <w:adjustRightInd w:val="0"/>
        <w:snapToGrid w:val="0"/>
        <w:spacing w:line="480" w:lineRule="exac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《中华人民共和国建筑法》</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《中华人民共和国招标投标法》</w:t>
      </w:r>
      <w:r>
        <w:rPr>
          <w:rFonts w:hint="eastAsia" w:ascii="宋体" w:hAnsi="宋体" w:cs="宋体"/>
          <w:color w:val="000000"/>
          <w:sz w:val="28"/>
          <w:szCs w:val="28"/>
          <w:lang w:eastAsia="zh-CN"/>
        </w:rPr>
        <w:t>.</w:t>
      </w:r>
      <w:r>
        <w:rPr>
          <w:rFonts w:hint="eastAsia" w:ascii="宋体" w:hAnsi="宋体" w:eastAsia="宋体" w:cs="宋体"/>
          <w:color w:val="000000"/>
          <w:sz w:val="28"/>
          <w:szCs w:val="28"/>
        </w:rPr>
        <w:t>国务院《建设工程质量管理条例》</w:t>
      </w:r>
      <w:r>
        <w:rPr>
          <w:rFonts w:hint="eastAsia" w:ascii="宋体" w:hAnsi="宋体" w:cs="宋体"/>
          <w:color w:val="000000"/>
          <w:sz w:val="28"/>
          <w:szCs w:val="28"/>
          <w:lang w:eastAsia="zh-CN"/>
        </w:rPr>
        <w:t>、</w:t>
      </w:r>
      <w:r>
        <w:rPr>
          <w:rFonts w:hint="eastAsia" w:ascii="宋体" w:hAnsi="宋体" w:eastAsia="宋体" w:cs="宋体"/>
          <w:color w:val="000000"/>
          <w:sz w:val="28"/>
          <w:szCs w:val="28"/>
        </w:rPr>
        <w:t>国务院《建设工程安全生产管理条例》等国家</w:t>
      </w:r>
      <w:r>
        <w:rPr>
          <w:rFonts w:hint="eastAsia" w:ascii="宋体" w:hAnsi="宋体" w:cs="宋体"/>
          <w:color w:val="000000"/>
          <w:sz w:val="28"/>
          <w:szCs w:val="28"/>
          <w:lang w:eastAsia="zh-CN"/>
        </w:rPr>
        <w:t>、</w:t>
      </w:r>
      <w:r>
        <w:rPr>
          <w:rFonts w:hint="eastAsia" w:ascii="宋体" w:hAnsi="宋体" w:eastAsia="宋体" w:cs="宋体"/>
          <w:color w:val="000000"/>
          <w:sz w:val="28"/>
          <w:szCs w:val="28"/>
        </w:rPr>
        <w:t>地方部门有关法律法规。</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项目负责人要保证常驻现场，非发包人要求中途不得更换项目负责人及主要技术管理人员。</w:t>
      </w:r>
    </w:p>
    <w:p>
      <w:pPr>
        <w:adjustRightInd w:val="0"/>
        <w:snapToGrid w:val="0"/>
        <w:spacing w:line="48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第四条</w:t>
      </w:r>
      <w:r>
        <w:rPr>
          <w:rFonts w:hint="eastAsia" w:ascii="宋体" w:hAnsi="宋体" w:cs="宋体"/>
          <w:b/>
          <w:color w:val="000000"/>
          <w:sz w:val="28"/>
          <w:szCs w:val="28"/>
          <w:lang w:val="en-US" w:eastAsia="zh-CN"/>
        </w:rPr>
        <w:t>.</w:t>
      </w:r>
      <w:r>
        <w:rPr>
          <w:rFonts w:hint="eastAsia" w:ascii="宋体" w:hAnsi="宋体" w:eastAsia="宋体" w:cs="宋体"/>
          <w:b/>
          <w:color w:val="000000"/>
          <w:sz w:val="28"/>
          <w:szCs w:val="28"/>
        </w:rPr>
        <w:t>发包人派驻的现场代表职权：</w:t>
      </w:r>
    </w:p>
    <w:p>
      <w:pPr>
        <w:adjustRightInd w:val="0"/>
        <w:snapToGrid w:val="0"/>
        <w:spacing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本合同及与本包工程相关的所有合同的履行权；</w:t>
      </w:r>
    </w:p>
    <w:p>
      <w:pPr>
        <w:adjustRightInd w:val="0"/>
        <w:snapToGrid w:val="0"/>
        <w:spacing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w:t>
      </w:r>
      <w:r>
        <w:rPr>
          <w:rFonts w:hint="eastAsia" w:ascii="宋体" w:hAnsi="宋体" w:eastAsia="宋体" w:cs="宋体"/>
          <w:color w:val="000000"/>
          <w:sz w:val="28"/>
          <w:szCs w:val="28"/>
        </w:rPr>
        <w:t>对工程规模</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设计标准</w:t>
      </w:r>
      <w:r>
        <w:rPr>
          <w:rFonts w:hint="eastAsia" w:ascii="宋体" w:hAnsi="宋体" w:cs="宋体"/>
          <w:color w:val="000000"/>
          <w:sz w:val="28"/>
          <w:szCs w:val="28"/>
          <w:lang w:eastAsia="zh-CN"/>
        </w:rPr>
        <w:t>、</w:t>
      </w:r>
      <w:r>
        <w:rPr>
          <w:rFonts w:hint="eastAsia" w:ascii="宋体" w:hAnsi="宋体" w:eastAsia="宋体" w:cs="宋体"/>
          <w:color w:val="000000"/>
          <w:sz w:val="28"/>
          <w:szCs w:val="28"/>
        </w:rPr>
        <w:t>规划设计</w:t>
      </w:r>
      <w:r>
        <w:rPr>
          <w:rFonts w:hint="eastAsia" w:ascii="宋体" w:hAnsi="宋体" w:cs="宋体"/>
          <w:color w:val="000000"/>
          <w:sz w:val="28"/>
          <w:szCs w:val="28"/>
          <w:lang w:eastAsia="zh-CN"/>
        </w:rPr>
        <w:t>、</w:t>
      </w:r>
      <w:r>
        <w:rPr>
          <w:rFonts w:hint="eastAsia" w:ascii="宋体" w:hAnsi="宋体" w:eastAsia="宋体" w:cs="宋体"/>
          <w:color w:val="000000"/>
          <w:sz w:val="28"/>
          <w:szCs w:val="28"/>
        </w:rPr>
        <w:t>生产工艺设计和设计使用功能要求的认定权；</w:t>
      </w:r>
    </w:p>
    <w:p>
      <w:pPr>
        <w:adjustRightInd w:val="0"/>
        <w:snapToGrid w:val="0"/>
        <w:spacing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cs="宋体"/>
          <w:color w:val="000000"/>
          <w:sz w:val="28"/>
          <w:szCs w:val="28"/>
          <w:lang w:eastAsia="zh-CN"/>
        </w:rPr>
        <w:t>.</w:t>
      </w:r>
      <w:r>
        <w:rPr>
          <w:rFonts w:hint="eastAsia" w:ascii="宋体" w:hAnsi="宋体" w:eastAsia="宋体" w:cs="宋体"/>
          <w:color w:val="000000"/>
          <w:sz w:val="28"/>
          <w:szCs w:val="28"/>
        </w:rPr>
        <w:t>对工程设计变更的审批权；</w:t>
      </w:r>
    </w:p>
    <w:p>
      <w:pPr>
        <w:adjustRightInd w:val="0"/>
        <w:snapToGrid w:val="0"/>
        <w:spacing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cs="宋体"/>
          <w:color w:val="000000"/>
          <w:sz w:val="28"/>
          <w:szCs w:val="28"/>
          <w:lang w:eastAsia="zh-CN"/>
        </w:rPr>
        <w:t>.</w:t>
      </w:r>
      <w:r>
        <w:rPr>
          <w:rFonts w:hint="eastAsia" w:ascii="宋体" w:hAnsi="宋体" w:eastAsia="宋体" w:cs="宋体"/>
          <w:color w:val="000000"/>
          <w:sz w:val="28"/>
          <w:szCs w:val="28"/>
        </w:rPr>
        <w:t>工程变更及签证的确认权；主要材料</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设备的认质权；</w:t>
      </w:r>
    </w:p>
    <w:p>
      <w:pPr>
        <w:adjustRightInd w:val="0"/>
        <w:snapToGrid w:val="0"/>
        <w:spacing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5</w:t>
      </w:r>
      <w:r>
        <w:rPr>
          <w:rFonts w:hint="eastAsia" w:ascii="宋体" w:hAnsi="宋体" w:cs="宋体"/>
          <w:color w:val="000000"/>
          <w:sz w:val="28"/>
          <w:szCs w:val="28"/>
          <w:lang w:eastAsia="zh-CN"/>
        </w:rPr>
        <w:t>.</w:t>
      </w:r>
      <w:r>
        <w:rPr>
          <w:rFonts w:hint="eastAsia" w:ascii="宋体" w:hAnsi="宋体" w:eastAsia="宋体" w:cs="宋体"/>
          <w:color w:val="000000"/>
          <w:sz w:val="28"/>
          <w:szCs w:val="28"/>
        </w:rPr>
        <w:t>工程价款的支付权；</w:t>
      </w:r>
    </w:p>
    <w:p>
      <w:pPr>
        <w:adjustRightInd w:val="0"/>
        <w:snapToGrid w:val="0"/>
        <w:spacing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6</w:t>
      </w:r>
      <w:r>
        <w:rPr>
          <w:rFonts w:hint="eastAsia" w:ascii="宋体" w:hAnsi="宋体" w:cs="宋体"/>
          <w:color w:val="000000"/>
          <w:sz w:val="28"/>
          <w:szCs w:val="28"/>
          <w:lang w:eastAsia="zh-CN"/>
        </w:rPr>
        <w:t>.</w:t>
      </w:r>
      <w:r>
        <w:rPr>
          <w:rFonts w:hint="eastAsia" w:ascii="宋体" w:hAnsi="宋体" w:eastAsia="宋体" w:cs="宋体"/>
          <w:color w:val="000000"/>
          <w:sz w:val="28"/>
          <w:szCs w:val="28"/>
        </w:rPr>
        <w:t>负责本工程所有外部关系的协调</w:t>
      </w:r>
      <w:r>
        <w:rPr>
          <w:rFonts w:hint="eastAsia" w:ascii="宋体" w:hAnsi="宋体" w:cs="宋体"/>
          <w:color w:val="000000"/>
          <w:sz w:val="28"/>
          <w:szCs w:val="28"/>
          <w:lang w:eastAsia="zh-CN"/>
        </w:rPr>
        <w:t>、</w:t>
      </w:r>
      <w:r>
        <w:rPr>
          <w:rFonts w:hint="eastAsia" w:ascii="宋体" w:hAnsi="宋体" w:eastAsia="宋体" w:cs="宋体"/>
          <w:color w:val="000000"/>
          <w:sz w:val="28"/>
          <w:szCs w:val="28"/>
        </w:rPr>
        <w:t>组织工程竣工验收；</w:t>
      </w:r>
    </w:p>
    <w:p>
      <w:pPr>
        <w:adjustRightInd w:val="0"/>
        <w:snapToGrid w:val="0"/>
        <w:spacing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7</w:t>
      </w:r>
      <w:r>
        <w:rPr>
          <w:rFonts w:hint="eastAsia" w:ascii="宋体" w:hAnsi="宋体" w:cs="宋体"/>
          <w:color w:val="000000"/>
          <w:sz w:val="28"/>
          <w:szCs w:val="28"/>
          <w:lang w:eastAsia="zh-CN"/>
        </w:rPr>
        <w:t>.</w:t>
      </w:r>
      <w:r>
        <w:rPr>
          <w:rFonts w:hint="eastAsia" w:ascii="宋体" w:hAnsi="宋体" w:eastAsia="宋体" w:cs="宋体"/>
          <w:color w:val="000000"/>
          <w:sz w:val="28"/>
          <w:szCs w:val="28"/>
        </w:rPr>
        <w:t>行使发包人应有的其他权利和义务。</w:t>
      </w:r>
    </w:p>
    <w:p>
      <w:pPr>
        <w:adjustRightInd w:val="0"/>
        <w:snapToGrid w:val="0"/>
        <w:spacing w:line="48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第五条</w:t>
      </w:r>
      <w:r>
        <w:rPr>
          <w:rFonts w:hint="eastAsia" w:ascii="宋体" w:hAnsi="宋体" w:cs="宋体"/>
          <w:b/>
          <w:color w:val="000000"/>
          <w:sz w:val="28"/>
          <w:szCs w:val="28"/>
          <w:lang w:val="en-US" w:eastAsia="zh-CN"/>
        </w:rPr>
        <w:t>.</w:t>
      </w:r>
      <w:r>
        <w:rPr>
          <w:rFonts w:hint="eastAsia" w:ascii="宋体" w:hAnsi="宋体" w:eastAsia="宋体" w:cs="宋体"/>
          <w:b/>
          <w:color w:val="000000"/>
          <w:sz w:val="28"/>
          <w:szCs w:val="28"/>
        </w:rPr>
        <w:t>承包人应做好以下工作：</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提供计划</w:t>
      </w:r>
      <w:r>
        <w:rPr>
          <w:rFonts w:hint="eastAsia" w:ascii="宋体" w:hAnsi="宋体" w:cs="宋体"/>
          <w:color w:val="000000"/>
          <w:sz w:val="28"/>
          <w:szCs w:val="28"/>
          <w:lang w:eastAsia="zh-CN"/>
        </w:rPr>
        <w:t>.</w:t>
      </w:r>
      <w:r>
        <w:rPr>
          <w:rFonts w:hint="eastAsia" w:ascii="宋体" w:hAnsi="宋体" w:eastAsia="宋体" w:cs="宋体"/>
          <w:color w:val="000000"/>
          <w:sz w:val="28"/>
          <w:szCs w:val="28"/>
        </w:rPr>
        <w:t>报表的名称及完成时间：承包人应在本合同签订后五日内向发包人提交经承包人的技术负责人（公司总工）审批的施工组织设计（或施工方案）</w:t>
      </w:r>
      <w:r>
        <w:rPr>
          <w:rFonts w:hint="eastAsia" w:ascii="宋体" w:hAnsi="宋体" w:cs="宋体"/>
          <w:color w:val="000000"/>
          <w:sz w:val="28"/>
          <w:szCs w:val="28"/>
          <w:lang w:eastAsia="zh-CN"/>
        </w:rPr>
        <w:t>、</w:t>
      </w:r>
      <w:r>
        <w:rPr>
          <w:rFonts w:hint="eastAsia" w:ascii="宋体" w:hAnsi="宋体" w:eastAsia="宋体" w:cs="宋体"/>
          <w:color w:val="000000"/>
          <w:sz w:val="28"/>
          <w:szCs w:val="28"/>
        </w:rPr>
        <w:t>总进度计划</w:t>
      </w:r>
      <w:r>
        <w:rPr>
          <w:rFonts w:hint="eastAsia" w:ascii="宋体" w:hAnsi="宋体" w:cs="宋体"/>
          <w:color w:val="000000"/>
          <w:sz w:val="28"/>
          <w:szCs w:val="28"/>
          <w:lang w:eastAsia="zh-CN"/>
        </w:rPr>
        <w:t>、</w:t>
      </w:r>
      <w:r>
        <w:rPr>
          <w:rFonts w:hint="eastAsia" w:ascii="宋体" w:hAnsi="宋体" w:eastAsia="宋体" w:cs="宋体"/>
          <w:color w:val="000000"/>
          <w:sz w:val="28"/>
          <w:szCs w:val="28"/>
        </w:rPr>
        <w:t>总资金使用计划及工程进度计划</w:t>
      </w:r>
      <w:r>
        <w:rPr>
          <w:rFonts w:hint="eastAsia" w:ascii="宋体" w:hAnsi="宋体" w:cs="宋体"/>
          <w:color w:val="000000"/>
          <w:sz w:val="28"/>
          <w:szCs w:val="28"/>
          <w:lang w:eastAsia="zh-CN"/>
        </w:rPr>
        <w:t>、</w:t>
      </w:r>
      <w:r>
        <w:rPr>
          <w:rFonts w:hint="eastAsia" w:ascii="宋体" w:hAnsi="宋体" w:eastAsia="宋体" w:cs="宋体"/>
          <w:color w:val="000000"/>
          <w:sz w:val="28"/>
          <w:szCs w:val="28"/>
        </w:rPr>
        <w:t>资金使用计划。</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承担施工安全保卫工作及非夜间施工照明的责任，提供和维修非夜间施工使用的照明</w:t>
      </w:r>
      <w:r>
        <w:rPr>
          <w:rFonts w:hint="eastAsia" w:ascii="宋体" w:hAnsi="宋体" w:cs="宋体"/>
          <w:color w:val="000000"/>
          <w:sz w:val="28"/>
          <w:szCs w:val="28"/>
          <w:lang w:eastAsia="zh-CN"/>
        </w:rPr>
        <w:t>、</w:t>
      </w:r>
      <w:r>
        <w:rPr>
          <w:rFonts w:hint="eastAsia" w:ascii="宋体" w:hAnsi="宋体" w:eastAsia="宋体" w:cs="宋体"/>
          <w:color w:val="000000"/>
          <w:sz w:val="28"/>
          <w:szCs w:val="28"/>
        </w:rPr>
        <w:t>围栏设施，负责施工区域内的安全保卫，制定相应的施工安全措施，承担由于自身安全防护措施不力造成的经济损失和责任；</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cs="宋体"/>
          <w:color w:val="000000"/>
          <w:sz w:val="28"/>
          <w:szCs w:val="28"/>
          <w:lang w:eastAsia="zh-CN"/>
        </w:rPr>
        <w:t>.</w:t>
      </w:r>
      <w:r>
        <w:rPr>
          <w:rFonts w:hint="eastAsia" w:ascii="宋体" w:hAnsi="宋体" w:eastAsia="宋体" w:cs="宋体"/>
          <w:color w:val="000000"/>
          <w:sz w:val="28"/>
          <w:szCs w:val="28"/>
        </w:rPr>
        <w:t>遵守发包人及相关部门对施工场地交通</w:t>
      </w:r>
      <w:r>
        <w:rPr>
          <w:rFonts w:hint="eastAsia" w:ascii="宋体" w:hAnsi="宋体" w:cs="宋体"/>
          <w:color w:val="000000"/>
          <w:sz w:val="28"/>
          <w:szCs w:val="28"/>
          <w:lang w:eastAsia="zh-CN"/>
        </w:rPr>
        <w:t>、</w:t>
      </w:r>
      <w:r>
        <w:rPr>
          <w:rFonts w:hint="eastAsia" w:ascii="宋体" w:hAnsi="宋体" w:eastAsia="宋体" w:cs="宋体"/>
          <w:color w:val="000000"/>
          <w:sz w:val="28"/>
          <w:szCs w:val="28"/>
        </w:rPr>
        <w:t>施工噪音</w:t>
      </w:r>
      <w:r>
        <w:rPr>
          <w:rFonts w:hint="eastAsia" w:ascii="宋体" w:hAnsi="宋体" w:cs="宋体"/>
          <w:color w:val="000000"/>
          <w:sz w:val="28"/>
          <w:szCs w:val="28"/>
          <w:lang w:eastAsia="zh-CN"/>
        </w:rPr>
        <w:t>、</w:t>
      </w:r>
      <w:r>
        <w:rPr>
          <w:rFonts w:hint="eastAsia" w:ascii="宋体" w:hAnsi="宋体" w:eastAsia="宋体" w:cs="宋体"/>
          <w:color w:val="000000"/>
          <w:sz w:val="28"/>
          <w:szCs w:val="28"/>
        </w:rPr>
        <w:t>环境保护和安全生产等的管理规定，按规定办理有关手续，并承担由此发生的费用以及因此造成的罚款；</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cs="宋体"/>
          <w:color w:val="000000"/>
          <w:sz w:val="28"/>
          <w:szCs w:val="28"/>
          <w:lang w:eastAsia="zh-CN"/>
        </w:rPr>
        <w:t>.</w:t>
      </w:r>
      <w:r>
        <w:rPr>
          <w:rFonts w:hint="eastAsia" w:ascii="宋体" w:hAnsi="宋体" w:eastAsia="宋体" w:cs="宋体"/>
          <w:color w:val="000000"/>
          <w:sz w:val="28"/>
          <w:szCs w:val="28"/>
        </w:rPr>
        <w:t>做好已完工程成品保护，预防二次污染，并承担成品保护的费用；</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w:t>
      </w:r>
      <w:r>
        <w:rPr>
          <w:rFonts w:hint="eastAsia" w:ascii="宋体" w:hAnsi="宋体" w:cs="宋体"/>
          <w:color w:val="000000"/>
          <w:sz w:val="28"/>
          <w:szCs w:val="28"/>
          <w:lang w:eastAsia="zh-CN"/>
        </w:rPr>
        <w:t>.</w:t>
      </w:r>
      <w:r>
        <w:rPr>
          <w:rFonts w:hint="eastAsia" w:ascii="宋体" w:hAnsi="宋体" w:eastAsia="宋体" w:cs="宋体"/>
          <w:color w:val="000000"/>
          <w:sz w:val="28"/>
          <w:szCs w:val="28"/>
        </w:rPr>
        <w:t>按照文明工地要求组织施工，保证施工现场清洁整齐，符合环境卫生管理的有关规定，交工之前清理完与现场无关的任何多余物品及垃圾等，做到工完场清；承担因违反有关规定造成的损失和罚款；</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承包人应认真遵守国务院颁布的《建设工程安全生产管理条例》及部门</w:t>
      </w:r>
      <w:r>
        <w:rPr>
          <w:rFonts w:hint="eastAsia" w:ascii="宋体" w:hAnsi="宋体" w:cs="宋体"/>
          <w:color w:val="000000"/>
          <w:sz w:val="28"/>
          <w:szCs w:val="28"/>
          <w:lang w:eastAsia="zh-CN"/>
        </w:rPr>
        <w:t>、</w:t>
      </w:r>
      <w:r>
        <w:rPr>
          <w:rFonts w:hint="eastAsia" w:ascii="宋体" w:hAnsi="宋体" w:eastAsia="宋体" w:cs="宋体"/>
          <w:color w:val="000000"/>
          <w:sz w:val="28"/>
          <w:szCs w:val="28"/>
        </w:rPr>
        <w:t>地方制定的有关安全生产法律</w:t>
      </w:r>
      <w:r>
        <w:rPr>
          <w:rFonts w:hint="eastAsia" w:ascii="宋体" w:hAnsi="宋体" w:cs="宋体"/>
          <w:color w:val="000000"/>
          <w:sz w:val="28"/>
          <w:szCs w:val="28"/>
          <w:lang w:eastAsia="zh-CN"/>
        </w:rPr>
        <w:t>、</w:t>
      </w:r>
      <w:r>
        <w:rPr>
          <w:rFonts w:hint="eastAsia" w:ascii="宋体" w:hAnsi="宋体" w:eastAsia="宋体" w:cs="宋体"/>
          <w:color w:val="000000"/>
          <w:sz w:val="28"/>
          <w:szCs w:val="28"/>
        </w:rPr>
        <w:t>法规的规定，根据本工程特点制定切实可行的安全管理制度和安全施工措施，认真履行安全施工与检查职责，做好施工中的安全防护工作外，确保本工程施工安全，依法承担本工程施工的安全责任。</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w:t>
      </w:r>
      <w:r>
        <w:rPr>
          <w:rFonts w:hint="eastAsia" w:ascii="宋体" w:hAnsi="宋体" w:cs="宋体"/>
          <w:color w:val="000000"/>
          <w:sz w:val="28"/>
          <w:szCs w:val="28"/>
          <w:lang w:eastAsia="zh-CN"/>
        </w:rPr>
        <w:t>.</w:t>
      </w:r>
      <w:r>
        <w:rPr>
          <w:rFonts w:hint="eastAsia" w:ascii="宋体" w:hAnsi="宋体" w:eastAsia="宋体" w:cs="宋体"/>
          <w:color w:val="auto"/>
          <w:sz w:val="28"/>
          <w:szCs w:val="28"/>
        </w:rPr>
        <w:t>承包人未能履行相关义务，导致工期延误</w:t>
      </w:r>
      <w:r>
        <w:rPr>
          <w:rFonts w:hint="eastAsia" w:ascii="宋体" w:hAnsi="宋体" w:cs="宋体"/>
          <w:color w:val="auto"/>
          <w:sz w:val="28"/>
          <w:szCs w:val="28"/>
          <w:lang w:eastAsia="zh-CN"/>
        </w:rPr>
        <w:t>.</w:t>
      </w:r>
      <w:r>
        <w:rPr>
          <w:rFonts w:hint="eastAsia" w:ascii="宋体" w:hAnsi="宋体" w:eastAsia="宋体" w:cs="宋体"/>
          <w:color w:val="auto"/>
          <w:sz w:val="28"/>
          <w:szCs w:val="28"/>
        </w:rPr>
        <w:t>或给发包人造成损失的，承包人赔偿发包人有关损失，由此产生的工期延误而导致承包人不能按本合同约定的竣工时间向发包人交付工程的，工期每推迟一天按</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00元/天处罚，限额为合同总造价的百分之</w:t>
      </w:r>
      <w:r>
        <w:rPr>
          <w:rFonts w:hint="eastAsia" w:ascii="宋体" w:hAnsi="宋体" w:eastAsia="宋体" w:cs="宋体"/>
          <w:color w:val="auto"/>
          <w:sz w:val="28"/>
          <w:szCs w:val="28"/>
          <w:lang w:val="en-US" w:eastAsia="zh-CN"/>
        </w:rPr>
        <w:t>十</w:t>
      </w:r>
      <w:r>
        <w:rPr>
          <w:rFonts w:hint="eastAsia" w:ascii="宋体" w:hAnsi="宋体" w:eastAsia="宋体" w:cs="宋体"/>
          <w:color w:val="auto"/>
          <w:sz w:val="28"/>
          <w:szCs w:val="28"/>
        </w:rPr>
        <w:t>。</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8</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承包人要处理好与周边民众的关系及保护好周边建筑不受损坏，承包人要向发包人详细了解装修建筑的设备和管线，未经允许不得擅自拆除</w:t>
      </w:r>
      <w:r>
        <w:rPr>
          <w:rFonts w:hint="eastAsia" w:ascii="宋体" w:hAnsi="宋体" w:cs="宋体"/>
          <w:color w:val="000000"/>
          <w:sz w:val="28"/>
          <w:szCs w:val="28"/>
          <w:lang w:eastAsia="zh-CN"/>
        </w:rPr>
        <w:t>、</w:t>
      </w:r>
      <w:r>
        <w:rPr>
          <w:rFonts w:hint="eastAsia" w:ascii="宋体" w:hAnsi="宋体" w:eastAsia="宋体" w:cs="宋体"/>
          <w:color w:val="000000"/>
          <w:sz w:val="28"/>
          <w:szCs w:val="28"/>
        </w:rPr>
        <w:t>移动</w:t>
      </w:r>
      <w:r>
        <w:rPr>
          <w:rFonts w:hint="eastAsia" w:ascii="宋体" w:hAnsi="宋体" w:cs="宋体"/>
          <w:color w:val="000000"/>
          <w:sz w:val="28"/>
          <w:szCs w:val="28"/>
          <w:lang w:eastAsia="zh-CN"/>
        </w:rPr>
        <w:t>、</w:t>
      </w:r>
      <w:r>
        <w:rPr>
          <w:rFonts w:hint="eastAsia" w:ascii="宋体" w:hAnsi="宋体" w:eastAsia="宋体" w:cs="宋体"/>
          <w:color w:val="000000"/>
          <w:sz w:val="28"/>
          <w:szCs w:val="28"/>
        </w:rPr>
        <w:t>破坏，若不慎损坏则做相应赔偿。</w:t>
      </w:r>
    </w:p>
    <w:p>
      <w:pPr>
        <w:adjustRightInd w:val="0"/>
        <w:snapToGrid w:val="0"/>
        <w:spacing w:line="480" w:lineRule="exact"/>
        <w:ind w:firstLine="281" w:firstLineChars="100"/>
        <w:rPr>
          <w:rFonts w:hint="eastAsia" w:ascii="宋体" w:hAnsi="宋体" w:eastAsia="宋体" w:cs="宋体"/>
          <w:b/>
          <w:color w:val="000000"/>
          <w:sz w:val="28"/>
          <w:szCs w:val="28"/>
        </w:rPr>
      </w:pPr>
      <w:r>
        <w:rPr>
          <w:rFonts w:hint="eastAsia" w:ascii="宋体" w:hAnsi="宋体" w:eastAsia="宋体" w:cs="宋体"/>
          <w:b/>
          <w:color w:val="000000"/>
          <w:sz w:val="28"/>
          <w:szCs w:val="28"/>
        </w:rPr>
        <w:t>第六条</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合同价款</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支付</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调整及竣工结算</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本合同价款总额为</w:t>
      </w:r>
      <w:r>
        <w:rPr>
          <w:rFonts w:hint="eastAsia" w:ascii="宋体" w:hAnsi="宋体" w:eastAsia="宋体" w:cs="宋体"/>
          <w:color w:val="000000"/>
          <w:sz w:val="28"/>
          <w:szCs w:val="28"/>
          <w:u w:val="single"/>
        </w:rPr>
        <w:t>（人民币）        元（￥       .00）</w:t>
      </w:r>
      <w:r>
        <w:rPr>
          <w:rFonts w:hint="eastAsia" w:ascii="宋体" w:hAnsi="宋体" w:eastAsia="宋体" w:cs="宋体"/>
          <w:color w:val="000000"/>
          <w:sz w:val="28"/>
          <w:szCs w:val="28"/>
        </w:rPr>
        <w:t>，价格构成详见</w:t>
      </w:r>
      <w:r>
        <w:rPr>
          <w:rFonts w:hint="eastAsia" w:ascii="宋体" w:hAnsi="宋体" w:eastAsia="宋体" w:cs="宋体"/>
          <w:b/>
          <w:color w:val="000000"/>
          <w:sz w:val="28"/>
          <w:szCs w:val="28"/>
          <w:u w:val="single"/>
        </w:rPr>
        <w:t>投标文件报价部分</w:t>
      </w:r>
      <w:r>
        <w:rPr>
          <w:rFonts w:hint="eastAsia" w:ascii="宋体" w:hAnsi="宋体" w:eastAsia="宋体" w:cs="宋体"/>
          <w:color w:val="000000"/>
          <w:sz w:val="28"/>
          <w:szCs w:val="28"/>
        </w:rPr>
        <w:t>。</w:t>
      </w:r>
    </w:p>
    <w:p>
      <w:pPr>
        <w:adjustRightInd w:val="0"/>
        <w:snapToGrid w:val="0"/>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cs="宋体"/>
          <w:color w:val="auto"/>
          <w:sz w:val="28"/>
          <w:szCs w:val="28"/>
          <w:lang w:eastAsia="zh-CN"/>
        </w:rPr>
        <w:t>.</w:t>
      </w:r>
      <w:r>
        <w:rPr>
          <w:rFonts w:hint="eastAsia" w:ascii="宋体" w:hAnsi="宋体" w:eastAsia="宋体" w:cs="宋体"/>
          <w:color w:val="auto"/>
          <w:sz w:val="28"/>
          <w:szCs w:val="28"/>
        </w:rPr>
        <w:t>工程款的支付（具体以甲乙双方签订合同为准）</w:t>
      </w:r>
    </w:p>
    <w:p>
      <w:pPr>
        <w:adjustRightInd w:val="0"/>
        <w:snapToGrid w:val="0"/>
        <w:spacing w:line="440" w:lineRule="exact"/>
        <w:ind w:firstLine="560" w:firstLineChars="200"/>
        <w:rPr>
          <w:rFonts w:hint="eastAsia" w:ascii="宋体" w:hAnsi="宋体" w:cs="宋体"/>
          <w:b w:val="0"/>
          <w:bCs w:val="0"/>
          <w:color w:val="0000FF"/>
          <w:sz w:val="28"/>
          <w:szCs w:val="28"/>
          <w:lang w:val="en-US" w:eastAsia="zh-CN"/>
        </w:rPr>
      </w:pPr>
      <w:r>
        <w:rPr>
          <w:rFonts w:hint="eastAsia" w:ascii="宋体" w:hAnsi="宋体" w:cs="宋体"/>
          <w:b w:val="0"/>
          <w:bCs w:val="0"/>
          <w:color w:val="auto"/>
          <w:sz w:val="28"/>
          <w:szCs w:val="28"/>
          <w:lang w:val="en-US" w:eastAsia="zh-CN"/>
        </w:rPr>
        <w:t>2.1本项目按照以工代赈方式组织实施。按照市县“以工代赈”工作要求，本项目为基础设施建设工程，建筑结构相对简单，除关键部分由专业建筑技工负责外，其他辅助性劳动应使用本地贫困农户工人负责完成。然后要求建安工程费的15%以上用于本地贫困农民户工资支出。</w:t>
      </w:r>
      <w:r>
        <w:rPr>
          <w:rFonts w:hint="eastAsia" w:ascii="宋体" w:hAnsi="宋体" w:cs="宋体"/>
          <w:b w:val="0"/>
          <w:bCs w:val="0"/>
          <w:color w:val="0000FF"/>
          <w:sz w:val="28"/>
          <w:szCs w:val="28"/>
          <w:lang w:val="en-US" w:eastAsia="zh-CN"/>
        </w:rPr>
        <w:t xml:space="preserve">           </w:t>
      </w:r>
    </w:p>
    <w:p>
      <w:pPr>
        <w:adjustRightInd w:val="0"/>
        <w:snapToGrid w:val="0"/>
        <w:spacing w:line="440" w:lineRule="exact"/>
        <w:ind w:right="-199" w:rightChars="-95" w:firstLine="560" w:firstLineChars="200"/>
        <w:rPr>
          <w:rFonts w:hint="default"/>
          <w:color w:val="auto"/>
          <w:lang w:val="en-US"/>
        </w:rPr>
      </w:pPr>
      <w:r>
        <w:rPr>
          <w:rFonts w:hint="eastAsia" w:ascii="宋体" w:hAnsi="宋体" w:cs="宋体"/>
          <w:b w:val="0"/>
          <w:bCs w:val="0"/>
          <w:color w:val="auto"/>
          <w:sz w:val="28"/>
          <w:szCs w:val="28"/>
          <w:lang w:val="en-US" w:eastAsia="zh-CN"/>
        </w:rPr>
        <w:t>2.2施工方应办理</w:t>
      </w:r>
      <w:r>
        <w:rPr>
          <w:rFonts w:hint="eastAsia" w:ascii="宋体" w:hAnsi="宋体" w:eastAsia="宋体" w:cs="宋体"/>
          <w:color w:val="auto"/>
          <w:sz w:val="28"/>
          <w:szCs w:val="28"/>
          <w:lang w:val="en-US" w:eastAsia="zh-CN"/>
        </w:rPr>
        <w:t>以工代赈</w:t>
      </w:r>
      <w:r>
        <w:rPr>
          <w:rFonts w:hint="eastAsia" w:ascii="宋体" w:hAnsi="宋体" w:cs="宋体"/>
          <w:color w:val="auto"/>
          <w:sz w:val="28"/>
          <w:szCs w:val="28"/>
          <w:lang w:val="en-US" w:eastAsia="zh-CN"/>
        </w:rPr>
        <w:t>专用账户，贫困农民工工资从以工代赈专户以转账支付的方式付至贫困农户惠农一卡通账号,并做好资金发放台账</w:t>
      </w:r>
      <w:r>
        <w:rPr>
          <w:rFonts w:hint="eastAsia" w:ascii="宋体" w:hAnsi="宋体" w:cs="宋体"/>
          <w:b w:val="0"/>
          <w:bCs w:val="0"/>
          <w:color w:val="auto"/>
          <w:sz w:val="28"/>
          <w:szCs w:val="28"/>
          <w:lang w:val="en-US" w:eastAsia="zh-CN"/>
        </w:rPr>
        <w:t>。</w:t>
      </w:r>
      <w:r>
        <w:rPr>
          <w:rFonts w:hint="eastAsia" w:ascii="宋体" w:hAnsi="宋体" w:cs="宋体"/>
          <w:color w:val="auto"/>
          <w:sz w:val="28"/>
          <w:szCs w:val="28"/>
          <w:lang w:val="en-US" w:eastAsia="zh-CN"/>
        </w:rPr>
        <w:t>不得用以工代赈项目资金支付和工程项目无关费用，项目资金支付一律转帐，不得支付现金。</w:t>
      </w:r>
    </w:p>
    <w:p>
      <w:pPr>
        <w:adjustRightInd w:val="0"/>
        <w:snapToGrid w:val="0"/>
        <w:spacing w:line="48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2.3</w:t>
      </w:r>
      <w:r>
        <w:rPr>
          <w:rFonts w:hint="eastAsia" w:ascii="宋体" w:hAnsi="宋体" w:eastAsia="宋体" w:cs="宋体"/>
          <w:color w:val="auto"/>
          <w:sz w:val="28"/>
          <w:szCs w:val="28"/>
          <w:lang w:val="zh-CN"/>
        </w:rPr>
        <w:t>双方约定的工程进度款支付的方式</w:t>
      </w:r>
      <w:r>
        <w:rPr>
          <w:rFonts w:hint="eastAsia" w:ascii="宋体" w:hAnsi="宋体" w:cs="宋体"/>
          <w:color w:val="auto"/>
          <w:sz w:val="28"/>
          <w:szCs w:val="28"/>
          <w:lang w:val="zh-CN"/>
        </w:rPr>
        <w:t>、</w:t>
      </w:r>
      <w:r>
        <w:rPr>
          <w:rFonts w:hint="eastAsia" w:ascii="宋体" w:hAnsi="宋体" w:eastAsia="宋体" w:cs="宋体"/>
          <w:color w:val="auto"/>
          <w:sz w:val="28"/>
          <w:szCs w:val="28"/>
          <w:lang w:val="zh-CN"/>
        </w:rPr>
        <w:t>时间和比例采用下列方式：合同签订乙方进场十天后，甲方向乙方支付合同价款的</w:t>
      </w:r>
      <w:r>
        <w:rPr>
          <w:rFonts w:hint="eastAsia" w:ascii="宋体" w:hAnsi="宋体" w:eastAsia="宋体" w:cs="宋体"/>
          <w:color w:val="auto"/>
          <w:sz w:val="28"/>
          <w:szCs w:val="28"/>
          <w:lang w:val="en-US" w:eastAsia="zh-CN"/>
        </w:rPr>
        <w:t>20</w:t>
      </w:r>
      <w:r>
        <w:rPr>
          <w:rFonts w:hint="eastAsia" w:ascii="宋体" w:hAnsi="宋体" w:eastAsia="宋体" w:cs="宋体"/>
          <w:color w:val="auto"/>
          <w:sz w:val="28"/>
          <w:szCs w:val="28"/>
          <w:lang w:val="zh-CN"/>
        </w:rPr>
        <w:t>%作为备料款；甲方</w:t>
      </w:r>
      <w:r>
        <w:rPr>
          <w:rFonts w:hint="eastAsia" w:ascii="宋体" w:hAnsi="宋体" w:eastAsia="宋体" w:cs="宋体"/>
          <w:color w:val="auto"/>
          <w:sz w:val="28"/>
          <w:szCs w:val="28"/>
          <w:lang w:val="en-US" w:eastAsia="zh-CN"/>
        </w:rPr>
        <w:t>按工程进度</w:t>
      </w:r>
      <w:r>
        <w:rPr>
          <w:rFonts w:hint="eastAsia" w:ascii="宋体" w:hAnsi="宋体" w:eastAsia="宋体" w:cs="宋体"/>
          <w:color w:val="auto"/>
          <w:sz w:val="28"/>
          <w:szCs w:val="28"/>
          <w:lang w:val="zh-CN"/>
        </w:rPr>
        <w:t>分批次向乙方支付工程进度款不超过为合同价款7</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lang w:val="zh-CN"/>
        </w:rPr>
        <w:t>%；工程竣工并经甲方组织有关部门验收合格后，</w:t>
      </w:r>
      <w:r>
        <w:rPr>
          <w:rFonts w:hint="eastAsia" w:ascii="宋体" w:hAnsi="宋体" w:eastAsia="宋体" w:cs="宋体"/>
          <w:color w:val="auto"/>
          <w:sz w:val="28"/>
          <w:szCs w:val="28"/>
        </w:rPr>
        <w:t>竣工结算审核（审计）结束后30日内，支付至结算总价（审定价款）的9</w:t>
      </w:r>
      <w:r>
        <w:rPr>
          <w:rFonts w:hint="eastAsia" w:ascii="宋体" w:hAnsi="宋体" w:cs="宋体"/>
          <w:color w:val="auto"/>
          <w:sz w:val="28"/>
          <w:szCs w:val="28"/>
          <w:lang w:val="en-US" w:eastAsia="zh-CN"/>
        </w:rPr>
        <w:t>7</w:t>
      </w:r>
      <w:r>
        <w:rPr>
          <w:rFonts w:hint="eastAsia" w:ascii="宋体" w:hAnsi="宋体" w:eastAsia="宋体" w:cs="宋体"/>
          <w:color w:val="auto"/>
          <w:sz w:val="28"/>
          <w:szCs w:val="28"/>
        </w:rPr>
        <w:t>%</w:t>
      </w:r>
      <w:r>
        <w:rPr>
          <w:rFonts w:hint="eastAsia" w:ascii="宋体" w:hAnsi="宋体" w:eastAsia="宋体" w:cs="宋体"/>
          <w:color w:val="auto"/>
          <w:sz w:val="28"/>
          <w:szCs w:val="28"/>
          <w:lang w:val="zh-CN"/>
        </w:rPr>
        <w:t>；工程结算价的</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zh-CN"/>
        </w:rPr>
        <w:t>%为保修金，保修金在工程保修期满并充分履行保修责任后一次性支付。</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cs="宋体"/>
          <w:color w:val="000000"/>
          <w:sz w:val="28"/>
          <w:szCs w:val="28"/>
          <w:lang w:eastAsia="zh-CN"/>
        </w:rPr>
        <w:t>.</w:t>
      </w:r>
      <w:r>
        <w:rPr>
          <w:rFonts w:hint="eastAsia" w:ascii="宋体" w:hAnsi="宋体" w:eastAsia="宋体" w:cs="宋体"/>
          <w:color w:val="000000"/>
          <w:sz w:val="28"/>
          <w:szCs w:val="28"/>
        </w:rPr>
        <w:t>合同价款的调整</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3.1 承包人在报价时已考虑了施工期间可能出现的政策</w:t>
      </w:r>
      <w:r>
        <w:rPr>
          <w:rFonts w:hint="eastAsia" w:ascii="宋体" w:hAnsi="宋体" w:cs="宋体"/>
          <w:color w:val="000000"/>
          <w:sz w:val="28"/>
          <w:szCs w:val="28"/>
          <w:lang w:eastAsia="zh-CN"/>
        </w:rPr>
        <w:t>、</w:t>
      </w:r>
      <w:r>
        <w:rPr>
          <w:rFonts w:hint="eastAsia" w:ascii="宋体" w:hAnsi="宋体" w:eastAsia="宋体" w:cs="宋体"/>
          <w:color w:val="000000"/>
          <w:sz w:val="28"/>
          <w:szCs w:val="28"/>
        </w:rPr>
        <w:t>施工环境和市场的变化可能影响工程造价的因素</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含材料价格市场波动</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，除发生下述情况按实调整外，承包人不得再以其他任何原因提出调整工程造价。</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3.1.1 发包人工地代表确认的工程量增减；</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3.1.2 发包人工地代表确认的设计变更或工程洽商；</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 合同价款调整计算办法：</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发包人指定或暂定单价的材料或设备，按发包人现场签署的认质认价单进行合同价款调整；但承包人投标时根据市场行情自主报价的材料和设备的实际采购价格与原报价有差异的不予调整。</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cs="宋体"/>
          <w:color w:val="000000"/>
          <w:sz w:val="28"/>
          <w:szCs w:val="28"/>
          <w:lang w:eastAsia="zh-CN"/>
        </w:rPr>
        <w:t>.</w:t>
      </w:r>
      <w:r>
        <w:rPr>
          <w:rFonts w:hint="eastAsia" w:ascii="宋体" w:hAnsi="宋体" w:eastAsia="宋体" w:cs="宋体"/>
          <w:color w:val="000000"/>
          <w:sz w:val="28"/>
          <w:szCs w:val="28"/>
        </w:rPr>
        <w:t>竣工结算</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4.1 工程通过竣工验收并交付使用后28天内承包人向发包人递交竣工结算报告及完整的结算资料，发包人收到承包人递交的竣工结算报告及完整的结算资料后进行初审，并提出修改意见。</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4.2 本工程竣工结算审计机构由发包人委托。经监理人和发包人审查同意后的竣工结算报告和资料才能报送审计机构进行审计。承包人应依据国家的有关规定和合同约定</w:t>
      </w:r>
      <w:r>
        <w:rPr>
          <w:rFonts w:hint="eastAsia" w:ascii="宋体" w:hAnsi="宋体" w:cs="宋体"/>
          <w:color w:val="000000"/>
          <w:sz w:val="28"/>
          <w:szCs w:val="28"/>
          <w:lang w:eastAsia="zh-CN"/>
        </w:rPr>
        <w:t>、</w:t>
      </w:r>
      <w:r>
        <w:rPr>
          <w:rFonts w:hint="eastAsia" w:ascii="宋体" w:hAnsi="宋体" w:eastAsia="宋体" w:cs="宋体"/>
          <w:color w:val="000000"/>
          <w:sz w:val="28"/>
          <w:szCs w:val="28"/>
        </w:rPr>
        <w:t>磋商文件的规定，本着实事求是</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诚实守信的原则编制和报送竣工结算报告和资料，承包人无充分依据编制的竣工结算报告和资料，发包人</w:t>
      </w:r>
      <w:r>
        <w:rPr>
          <w:rFonts w:hint="eastAsia" w:ascii="宋体" w:hAnsi="宋体" w:cs="宋体"/>
          <w:color w:val="000000"/>
          <w:sz w:val="28"/>
          <w:szCs w:val="28"/>
          <w:lang w:eastAsia="zh-CN"/>
        </w:rPr>
        <w:t>、</w:t>
      </w:r>
      <w:r>
        <w:rPr>
          <w:rFonts w:hint="eastAsia" w:ascii="宋体" w:hAnsi="宋体" w:eastAsia="宋体" w:cs="宋体"/>
          <w:color w:val="000000"/>
          <w:sz w:val="28"/>
          <w:szCs w:val="28"/>
        </w:rPr>
        <w:t>监理人</w:t>
      </w:r>
      <w:r>
        <w:rPr>
          <w:rFonts w:hint="eastAsia" w:ascii="宋体" w:hAnsi="宋体" w:cs="宋体"/>
          <w:color w:val="000000"/>
          <w:sz w:val="28"/>
          <w:szCs w:val="28"/>
          <w:lang w:eastAsia="zh-CN"/>
        </w:rPr>
        <w:t>、</w:t>
      </w:r>
      <w:r>
        <w:rPr>
          <w:rFonts w:hint="eastAsia" w:ascii="宋体" w:hAnsi="宋体" w:eastAsia="宋体" w:cs="宋体"/>
          <w:color w:val="000000"/>
          <w:sz w:val="28"/>
          <w:szCs w:val="28"/>
        </w:rPr>
        <w:t>审计机构均有权拒绝接受。承包人报送的竣工结算金额经审计机构审定后，审减金额超过送审金额10%的部分，审计费和审减成果费由承包人按发包人上级行与审计机构签订的收费标准承担。</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4.3 经审计机构审计确认的竣工结算报告，才能作为竣工结算的依据。办理支付结算的时间，按本专用条款30条的约定执行。</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w:t>
      </w:r>
      <w:r>
        <w:rPr>
          <w:rFonts w:hint="eastAsia" w:ascii="宋体" w:hAnsi="宋体" w:cs="宋体"/>
          <w:color w:val="000000"/>
          <w:sz w:val="28"/>
          <w:szCs w:val="28"/>
          <w:lang w:eastAsia="zh-CN"/>
        </w:rPr>
        <w:t>.</w:t>
      </w:r>
      <w:r>
        <w:rPr>
          <w:rFonts w:hint="eastAsia" w:ascii="宋体" w:hAnsi="宋体" w:eastAsia="宋体" w:cs="宋体"/>
          <w:color w:val="000000"/>
          <w:sz w:val="28"/>
          <w:szCs w:val="28"/>
        </w:rPr>
        <w:t>工程质量保修金的返还</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如发生因承包人不在约定期限内派人保修而导致发包人委托他人修理所产生的费用从承包人的工程质量保修金中直接予以扣除。</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工程质量保修金在保修期满无质量问题后</w:t>
      </w:r>
      <w:r>
        <w:rPr>
          <w:rFonts w:hint="eastAsia" w:ascii="宋体" w:hAnsi="宋体" w:eastAsia="宋体" w:cs="宋体"/>
          <w:color w:val="000000"/>
          <w:sz w:val="28"/>
          <w:szCs w:val="28"/>
          <w:lang w:val="en-US" w:eastAsia="zh-CN"/>
        </w:rPr>
        <w:t>30</w:t>
      </w:r>
      <w:r>
        <w:rPr>
          <w:rFonts w:hint="eastAsia" w:ascii="宋体" w:hAnsi="宋体" w:eastAsia="宋体" w:cs="宋体"/>
          <w:color w:val="000000"/>
          <w:sz w:val="28"/>
          <w:szCs w:val="28"/>
        </w:rPr>
        <w:t>个工作日内返还。</w:t>
      </w:r>
    </w:p>
    <w:p>
      <w:pPr>
        <w:adjustRightInd w:val="0"/>
        <w:snapToGrid w:val="0"/>
        <w:spacing w:line="480" w:lineRule="exact"/>
        <w:ind w:firstLine="562" w:firstLineChars="200"/>
        <w:rPr>
          <w:rFonts w:hint="eastAsia" w:ascii="宋体" w:hAnsi="宋体" w:eastAsia="宋体" w:cs="宋体"/>
          <w:color w:val="000000"/>
          <w:sz w:val="28"/>
          <w:szCs w:val="28"/>
        </w:rPr>
      </w:pPr>
      <w:r>
        <w:rPr>
          <w:rFonts w:hint="eastAsia" w:ascii="宋体" w:hAnsi="宋体" w:eastAsia="宋体" w:cs="宋体"/>
          <w:b/>
          <w:bCs/>
          <w:color w:val="000000"/>
          <w:sz w:val="28"/>
          <w:szCs w:val="28"/>
        </w:rPr>
        <w:t>第七条</w:t>
      </w:r>
      <w:r>
        <w:rPr>
          <w:rFonts w:hint="eastAsia" w:ascii="宋体" w:hAnsi="宋体" w:cs="宋体"/>
          <w:b/>
          <w:bCs/>
          <w:color w:val="000000"/>
          <w:sz w:val="28"/>
          <w:szCs w:val="28"/>
          <w:lang w:eastAsia="zh-CN"/>
        </w:rPr>
        <w:t>.</w:t>
      </w:r>
      <w:r>
        <w:rPr>
          <w:rFonts w:hint="eastAsia" w:ascii="宋体" w:hAnsi="宋体" w:eastAsia="宋体" w:cs="宋体"/>
          <w:b/>
          <w:bCs/>
          <w:color w:val="000000"/>
          <w:sz w:val="28"/>
          <w:szCs w:val="28"/>
        </w:rPr>
        <w:t>承包人采购的材料</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设备均应满足设计和规范要求的质量等级和环保要求，并应向发包人和监理机构提供产品合格证明和检验资料，因材料质量引起的工程质量</w:t>
      </w:r>
      <w:r>
        <w:rPr>
          <w:rFonts w:hint="eastAsia" w:ascii="宋体" w:hAnsi="宋体" w:cs="宋体"/>
          <w:color w:val="000000"/>
          <w:sz w:val="28"/>
          <w:szCs w:val="28"/>
          <w:lang w:eastAsia="zh-CN"/>
        </w:rPr>
        <w:t>、</w:t>
      </w:r>
      <w:r>
        <w:rPr>
          <w:rFonts w:hint="eastAsia" w:ascii="宋体" w:hAnsi="宋体" w:eastAsia="宋体" w:cs="宋体"/>
          <w:color w:val="000000"/>
          <w:sz w:val="28"/>
          <w:szCs w:val="28"/>
        </w:rPr>
        <w:t>环境污染问题，由承包人承担所造成的一切损失。如发包人或监理机构对该部分材料的质量有异议，有权提出停止使用或再次见证取样复试的要求。如复试结果合格，由此发生的费用由发包人承担。</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主要材料</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设备或发包方有特别要求的材料设备，承包人须事先向发包方及监理方提供产品资料及样品，经考察筛选确定后再采购，使用或安装之前仍需履行必要的检验</w:t>
      </w:r>
      <w:r>
        <w:rPr>
          <w:rFonts w:hint="eastAsia" w:ascii="宋体" w:hAnsi="宋体" w:cs="宋体"/>
          <w:color w:val="000000"/>
          <w:sz w:val="28"/>
          <w:szCs w:val="28"/>
          <w:lang w:eastAsia="zh-CN"/>
        </w:rPr>
        <w:t>、</w:t>
      </w:r>
      <w:r>
        <w:rPr>
          <w:rFonts w:hint="eastAsia" w:ascii="宋体" w:hAnsi="宋体" w:eastAsia="宋体" w:cs="宋体"/>
          <w:color w:val="000000"/>
          <w:sz w:val="28"/>
          <w:szCs w:val="28"/>
        </w:rPr>
        <w:t>检测程序。</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承包人负责采购的所有材料</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设备的采购</w:t>
      </w:r>
      <w:r>
        <w:rPr>
          <w:rFonts w:hint="eastAsia" w:ascii="宋体" w:hAnsi="宋体" w:cs="宋体"/>
          <w:color w:val="000000"/>
          <w:sz w:val="28"/>
          <w:szCs w:val="28"/>
          <w:lang w:eastAsia="zh-CN"/>
        </w:rPr>
        <w:t>、</w:t>
      </w:r>
      <w:r>
        <w:rPr>
          <w:rFonts w:hint="eastAsia" w:ascii="宋体" w:hAnsi="宋体" w:eastAsia="宋体" w:cs="宋体"/>
          <w:color w:val="000000"/>
          <w:sz w:val="28"/>
          <w:szCs w:val="28"/>
        </w:rPr>
        <w:t>检验（试验）</w:t>
      </w:r>
      <w:r>
        <w:rPr>
          <w:rFonts w:hint="eastAsia" w:ascii="宋体" w:hAnsi="宋体" w:cs="宋体"/>
          <w:color w:val="000000"/>
          <w:sz w:val="28"/>
          <w:szCs w:val="28"/>
          <w:lang w:eastAsia="zh-CN"/>
        </w:rPr>
        <w:t>、</w:t>
      </w:r>
      <w:r>
        <w:rPr>
          <w:rFonts w:hint="eastAsia" w:ascii="宋体" w:hAnsi="宋体" w:eastAsia="宋体" w:cs="宋体"/>
          <w:color w:val="000000"/>
          <w:sz w:val="28"/>
          <w:szCs w:val="28"/>
        </w:rPr>
        <w:t>使用</w:t>
      </w:r>
      <w:r>
        <w:rPr>
          <w:rFonts w:hint="eastAsia" w:ascii="宋体" w:hAnsi="宋体" w:cs="宋体"/>
          <w:color w:val="000000"/>
          <w:sz w:val="28"/>
          <w:szCs w:val="28"/>
          <w:lang w:eastAsia="zh-CN"/>
        </w:rPr>
        <w:t>、</w:t>
      </w:r>
      <w:r>
        <w:rPr>
          <w:rFonts w:hint="eastAsia" w:ascii="宋体" w:hAnsi="宋体" w:eastAsia="宋体" w:cs="宋体"/>
          <w:color w:val="000000"/>
          <w:sz w:val="28"/>
          <w:szCs w:val="28"/>
        </w:rPr>
        <w:t>退换等执行国家</w:t>
      </w:r>
      <w:r>
        <w:rPr>
          <w:rFonts w:hint="eastAsia" w:ascii="宋体" w:hAnsi="宋体" w:cs="宋体"/>
          <w:color w:val="000000"/>
          <w:sz w:val="28"/>
          <w:szCs w:val="28"/>
          <w:lang w:eastAsia="zh-CN"/>
        </w:rPr>
        <w:t>、</w:t>
      </w:r>
      <w:r>
        <w:rPr>
          <w:rFonts w:hint="eastAsia" w:ascii="宋体" w:hAnsi="宋体" w:eastAsia="宋体" w:cs="宋体"/>
          <w:color w:val="000000"/>
          <w:sz w:val="28"/>
          <w:szCs w:val="28"/>
        </w:rPr>
        <w:t>行业相应的技术标准。</w:t>
      </w:r>
    </w:p>
    <w:p>
      <w:pPr>
        <w:adjustRightInd w:val="0"/>
        <w:snapToGrid w:val="0"/>
        <w:spacing w:line="480" w:lineRule="exact"/>
        <w:ind w:firstLine="562" w:firstLineChars="200"/>
        <w:rPr>
          <w:rFonts w:hint="eastAsia" w:ascii="宋体" w:hAnsi="宋体" w:eastAsia="宋体" w:cs="宋体"/>
          <w:b/>
          <w:color w:val="000000"/>
          <w:sz w:val="28"/>
          <w:szCs w:val="28"/>
        </w:rPr>
      </w:pPr>
      <w:r>
        <w:rPr>
          <w:rFonts w:hint="eastAsia" w:ascii="宋体" w:hAnsi="宋体" w:cs="宋体"/>
          <w:b/>
          <w:color w:val="000000"/>
          <w:sz w:val="28"/>
          <w:szCs w:val="28"/>
          <w:lang w:eastAsia="zh-CN"/>
        </w:rPr>
        <w:t>第八条.</w:t>
      </w:r>
      <w:r>
        <w:rPr>
          <w:rFonts w:hint="eastAsia" w:ascii="宋体" w:hAnsi="宋体" w:eastAsia="宋体" w:cs="宋体"/>
          <w:b/>
          <w:color w:val="000000"/>
          <w:sz w:val="28"/>
          <w:szCs w:val="28"/>
        </w:rPr>
        <w:t>补充条款</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经双方考察认质认价的材料</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设备，结算时不再优惠。</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w:t>
      </w:r>
      <w:r>
        <w:rPr>
          <w:rFonts w:hint="eastAsia" w:ascii="宋体" w:hAnsi="宋体" w:eastAsia="宋体" w:cs="宋体"/>
          <w:color w:val="000000"/>
          <w:sz w:val="28"/>
          <w:szCs w:val="28"/>
        </w:rPr>
        <w:t>对本工程材料</w:t>
      </w:r>
      <w:r>
        <w:rPr>
          <w:rFonts w:hint="eastAsia" w:ascii="宋体" w:hAnsi="宋体" w:cs="宋体"/>
          <w:color w:val="000000"/>
          <w:sz w:val="28"/>
          <w:szCs w:val="28"/>
          <w:lang w:eastAsia="zh-CN"/>
        </w:rPr>
        <w:t>、</w:t>
      </w:r>
      <w:r>
        <w:rPr>
          <w:rFonts w:hint="eastAsia" w:ascii="宋体" w:hAnsi="宋体" w:eastAsia="宋体" w:cs="宋体"/>
          <w:color w:val="000000"/>
          <w:sz w:val="28"/>
          <w:szCs w:val="28"/>
        </w:rPr>
        <w:t>构配件</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设备的</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试件等的检测</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试验的外委实验室由发</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承包方共同考察确定，检测试验费用由发包人从承包人的工程款中扣除直接支付。</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承包人应在竣工验收通过后3日内清退出场。否则，发包人将按200元/日向承包人收取场地占用费，此笔费用从工程款中予以扣除。</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承包人在施工期间应严格按照国家有关政策处理好农民工工资问题，若由此引起一切不良后果由承包人负责；发包人亦可暂停向承包人支付工程款，直至问题得到妥善解决，且发包人不构成违约。</w:t>
      </w:r>
    </w:p>
    <w:p>
      <w:pPr>
        <w:adjustRightInd w:val="0"/>
        <w:snapToGrid w:val="0"/>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5</w:t>
      </w:r>
      <w:r>
        <w:rPr>
          <w:rFonts w:hint="eastAsia" w:ascii="宋体" w:hAnsi="宋体" w:cs="宋体"/>
          <w:color w:val="000000"/>
          <w:sz w:val="28"/>
          <w:szCs w:val="28"/>
          <w:lang w:eastAsia="zh-CN"/>
        </w:rPr>
        <w:t>.</w:t>
      </w:r>
      <w:r>
        <w:rPr>
          <w:rFonts w:hint="eastAsia" w:ascii="宋体" w:hAnsi="宋体" w:eastAsia="宋体" w:cs="宋体"/>
          <w:color w:val="000000"/>
          <w:sz w:val="28"/>
          <w:szCs w:val="28"/>
        </w:rPr>
        <w:t>本工程须响应</w:t>
      </w:r>
      <w:r>
        <w:rPr>
          <w:rFonts w:hint="eastAsia" w:ascii="宋体" w:hAnsi="宋体" w:eastAsia="宋体" w:cs="宋体"/>
          <w:color w:val="000000"/>
          <w:sz w:val="28"/>
          <w:szCs w:val="28"/>
          <w:lang w:val="en-US" w:eastAsia="zh-CN"/>
        </w:rPr>
        <w:t>其他相关的法规和政策</w:t>
      </w:r>
      <w:r>
        <w:rPr>
          <w:rFonts w:hint="eastAsia" w:ascii="宋体" w:hAnsi="宋体" w:eastAsia="宋体" w:cs="宋体"/>
          <w:color w:val="000000"/>
          <w:sz w:val="28"/>
          <w:szCs w:val="28"/>
        </w:rPr>
        <w:t>文件</w:t>
      </w:r>
      <w:r>
        <w:rPr>
          <w:rFonts w:hint="eastAsia" w:ascii="宋体" w:hAnsi="宋体" w:eastAsia="宋体" w:cs="宋体"/>
          <w:color w:val="000000"/>
          <w:sz w:val="28"/>
          <w:szCs w:val="28"/>
          <w:lang w:val="en-US" w:eastAsia="zh-CN"/>
        </w:rPr>
        <w:t>要求。</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w:t>
      </w:r>
      <w:r>
        <w:rPr>
          <w:rFonts w:hint="eastAsia" w:ascii="宋体" w:hAnsi="宋体" w:cs="宋体"/>
          <w:color w:val="000000"/>
          <w:sz w:val="28"/>
          <w:szCs w:val="28"/>
          <w:lang w:eastAsia="zh-CN"/>
        </w:rPr>
        <w:t>.</w:t>
      </w:r>
      <w:r>
        <w:rPr>
          <w:rFonts w:hint="eastAsia" w:ascii="宋体" w:hAnsi="宋体" w:eastAsia="宋体" w:cs="宋体"/>
          <w:color w:val="000000"/>
          <w:sz w:val="28"/>
          <w:szCs w:val="28"/>
        </w:rPr>
        <w:t>其他补充条款：</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6.1 如工程达不到合格标准，承包人予以全额赔偿由此给发包人造成的全部损失。</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6.2 本工程不得转包。一经发现承包人将本工程予以转包，发包人有权立即中止合同，承包人应在10天内无条件清退出场。同时，承包人承担由此给发包人造成的一切损失。</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6.3 因工程确需分包的项目必须经发包人同意。</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6.4 本工程按建设项目办理竣工结算，如在工程中确有需要并经双方协商一致同意，按单位工程或单项工程办理竣工结算，应另行签订补充协议。</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6.5</w:t>
      </w:r>
      <w:r>
        <w:rPr>
          <w:rFonts w:hint="eastAsia" w:ascii="宋体" w:hAnsi="宋体" w:eastAsia="宋体" w:cs="宋体"/>
          <w:color w:val="000000"/>
          <w:sz w:val="28"/>
          <w:szCs w:val="28"/>
          <w:lang w:val="en-US" w:eastAsia="zh-CN"/>
        </w:rPr>
        <w:t>因为该项目建设工期较短，劳务酬劳计划待投工投劳结束后，一次性发放给当地工人。</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w:t>
      </w: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承包方在质量保证期限内，不提供本合同约定的质保服务的，按每逾期1天甲方将扣除质保金总额</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 的违约金，并还需立即提供服务。</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w:t>
      </w:r>
      <w:r>
        <w:rPr>
          <w:rFonts w:hint="eastAsia" w:ascii="宋体" w:hAnsi="宋体" w:cs="宋体"/>
          <w:color w:val="000000"/>
          <w:sz w:val="28"/>
          <w:szCs w:val="28"/>
          <w:lang w:val="en-US" w:eastAsia="zh-CN"/>
        </w:rPr>
        <w:t>7</w:t>
      </w:r>
      <w:r>
        <w:rPr>
          <w:rFonts w:hint="eastAsia" w:ascii="宋体" w:hAnsi="宋体" w:eastAsia="宋体" w:cs="宋体"/>
          <w:color w:val="000000"/>
          <w:sz w:val="28"/>
          <w:szCs w:val="28"/>
        </w:rPr>
        <w:t>乙方依据上述条款应向甲方支付的违约金</w:t>
      </w:r>
      <w:r>
        <w:rPr>
          <w:rFonts w:hint="eastAsia" w:ascii="宋体" w:hAnsi="宋体" w:cs="宋体"/>
          <w:color w:val="000000"/>
          <w:sz w:val="28"/>
          <w:szCs w:val="28"/>
          <w:lang w:eastAsia="zh-CN"/>
        </w:rPr>
        <w:t>、</w:t>
      </w:r>
      <w:r>
        <w:rPr>
          <w:rFonts w:hint="eastAsia" w:ascii="宋体" w:hAnsi="宋体" w:eastAsia="宋体" w:cs="宋体"/>
          <w:color w:val="000000"/>
          <w:sz w:val="28"/>
          <w:szCs w:val="28"/>
        </w:rPr>
        <w:t>赔偿金，甲方有权从合同价款</w:t>
      </w:r>
      <w:r>
        <w:rPr>
          <w:rFonts w:hint="eastAsia" w:ascii="宋体" w:hAnsi="宋体" w:cs="宋体"/>
          <w:color w:val="000000"/>
          <w:sz w:val="28"/>
          <w:szCs w:val="28"/>
          <w:lang w:eastAsia="zh-CN"/>
        </w:rPr>
        <w:t>、</w:t>
      </w:r>
      <w:r>
        <w:rPr>
          <w:rFonts w:hint="eastAsia" w:ascii="宋体" w:hAnsi="宋体" w:eastAsia="宋体" w:cs="宋体"/>
          <w:color w:val="000000"/>
          <w:sz w:val="28"/>
          <w:szCs w:val="28"/>
        </w:rPr>
        <w:t>质量保证金中等额扣除。</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6.8</w:t>
      </w:r>
      <w:r>
        <w:rPr>
          <w:rFonts w:hint="eastAsia" w:ascii="宋体" w:hAnsi="宋体" w:eastAsia="宋体" w:cs="宋体"/>
          <w:color w:val="000000"/>
          <w:sz w:val="28"/>
          <w:szCs w:val="28"/>
        </w:rPr>
        <w:t>争议的解决方式：“双方当事人约定，在履行合同过程中产生争议时：</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（1）请合同管理部门和其他有关部门调解；</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（2）合同争议调解不成的，依法向工程所在地人民法院提起诉讼。</w:t>
      </w:r>
    </w:p>
    <w:p>
      <w:pPr>
        <w:pStyle w:val="2"/>
        <w:rPr>
          <w:rFonts w:hint="eastAsia" w:ascii="宋体" w:hAnsi="宋体" w:cs="宋体"/>
          <w:color w:val="000000"/>
          <w:sz w:val="28"/>
          <w:szCs w:val="28"/>
          <w:lang w:val="en-US" w:eastAsia="zh-CN"/>
        </w:rPr>
      </w:pPr>
    </w:p>
    <w:p>
      <w:pPr>
        <w:pStyle w:val="2"/>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注：实际合同签订参考中华人民共和国交通运输部《公路工程标准施工招标文件》（2018年版）第一册中的“通用合同条款”及“公路工程专用合同条款”。</w:t>
      </w:r>
    </w:p>
    <w:p>
      <w:pPr>
        <w:pStyle w:val="2"/>
        <w:rPr>
          <w:rFonts w:hint="default" w:eastAsia="宋体"/>
          <w:lang w:val="en-US" w:eastAsia="zh-CN"/>
        </w:rPr>
      </w:pPr>
    </w:p>
    <w:p>
      <w:pPr>
        <w:autoSpaceDE w:val="0"/>
        <w:autoSpaceDN w:val="0"/>
        <w:adjustRightInd w:val="0"/>
        <w:snapToGrid w:val="0"/>
        <w:spacing w:line="360" w:lineRule="auto"/>
        <w:jc w:val="center"/>
        <w:rPr>
          <w:rFonts w:hint="eastAsia" w:ascii="宋体" w:hAnsi="宋体" w:cs="宋体"/>
          <w:b/>
          <w:bCs/>
          <w:color w:val="000000"/>
          <w:sz w:val="36"/>
          <w:szCs w:val="36"/>
        </w:rPr>
      </w:pPr>
    </w:p>
    <w:p>
      <w:pPr>
        <w:pStyle w:val="2"/>
        <w:rPr>
          <w:rFonts w:hint="eastAsia" w:ascii="宋体" w:hAnsi="宋体" w:cs="宋体"/>
          <w:b/>
          <w:bCs/>
          <w:color w:val="000000"/>
          <w:sz w:val="36"/>
          <w:szCs w:val="36"/>
        </w:rPr>
      </w:pPr>
    </w:p>
    <w:p>
      <w:pPr>
        <w:pStyle w:val="3"/>
        <w:rPr>
          <w:rFonts w:hint="eastAsia" w:ascii="宋体" w:hAnsi="宋体" w:cs="宋体"/>
          <w:b/>
          <w:bCs/>
          <w:color w:val="000000"/>
          <w:sz w:val="36"/>
          <w:szCs w:val="36"/>
        </w:rPr>
      </w:pPr>
    </w:p>
    <w:p>
      <w:pPr>
        <w:pStyle w:val="3"/>
        <w:rPr>
          <w:rFonts w:hint="eastAsia" w:ascii="宋体" w:hAnsi="宋体" w:cs="宋体"/>
          <w:b/>
          <w:bCs/>
          <w:color w:val="000000"/>
          <w:sz w:val="36"/>
          <w:szCs w:val="36"/>
        </w:rPr>
      </w:pPr>
    </w:p>
    <w:p>
      <w:pPr>
        <w:autoSpaceDE w:val="0"/>
        <w:autoSpaceDN w:val="0"/>
        <w:adjustRightInd w:val="0"/>
        <w:snapToGrid w:val="0"/>
        <w:spacing w:line="360" w:lineRule="auto"/>
        <w:jc w:val="center"/>
        <w:rPr>
          <w:rFonts w:hint="eastAsia" w:ascii="宋体" w:hAnsi="宋体" w:cs="宋体"/>
          <w:b/>
          <w:color w:val="000000"/>
          <w:sz w:val="32"/>
          <w:szCs w:val="32"/>
        </w:rPr>
      </w:pPr>
      <w:r>
        <w:rPr>
          <w:rFonts w:hint="eastAsia" w:ascii="宋体" w:hAnsi="宋体" w:cs="宋体"/>
          <w:b/>
          <w:bCs/>
          <w:color w:val="000000"/>
          <w:sz w:val="36"/>
          <w:szCs w:val="36"/>
        </w:rPr>
        <w:t>第</w:t>
      </w:r>
      <w:r>
        <w:rPr>
          <w:rFonts w:hint="eastAsia" w:ascii="宋体" w:hAnsi="宋体" w:cs="宋体"/>
          <w:b/>
          <w:bCs/>
          <w:color w:val="000000"/>
          <w:sz w:val="36"/>
          <w:szCs w:val="36"/>
          <w:lang w:eastAsia="zh-CN"/>
        </w:rPr>
        <w:t>六</w:t>
      </w:r>
      <w:r>
        <w:rPr>
          <w:rFonts w:hint="eastAsia" w:ascii="宋体" w:hAnsi="宋体" w:cs="宋体"/>
          <w:b/>
          <w:bCs/>
          <w:color w:val="000000"/>
          <w:sz w:val="36"/>
          <w:szCs w:val="36"/>
        </w:rPr>
        <w:t>章 磋商</w:t>
      </w:r>
      <w:r>
        <w:rPr>
          <w:rFonts w:hint="eastAsia" w:ascii="宋体" w:hAnsi="宋体" w:cs="宋体"/>
          <w:b/>
          <w:bCs/>
          <w:color w:val="000000"/>
          <w:sz w:val="36"/>
          <w:szCs w:val="36"/>
          <w:lang w:val="zh-CN"/>
        </w:rPr>
        <w:t>响应文件格式</w:t>
      </w:r>
    </w:p>
    <w:p>
      <w:pPr>
        <w:adjustRightInd w:val="0"/>
        <w:snapToGrid w:val="0"/>
        <w:spacing w:line="360" w:lineRule="auto"/>
        <w:ind w:right="-187" w:rightChars="-89"/>
        <w:rPr>
          <w:rFonts w:hint="eastAsia" w:ascii="宋体" w:hAnsi="宋体" w:cs="宋体"/>
          <w:b/>
          <w:color w:val="000000"/>
          <w:sz w:val="28"/>
          <w:szCs w:val="28"/>
        </w:rPr>
      </w:pPr>
    </w:p>
    <w:p>
      <w:pPr>
        <w:adjustRightInd w:val="0"/>
        <w:snapToGrid w:val="0"/>
        <w:spacing w:line="360" w:lineRule="auto"/>
        <w:ind w:right="-187" w:rightChars="-89"/>
        <w:rPr>
          <w:rFonts w:hint="default" w:ascii="宋体" w:hAnsi="宋体" w:cs="宋体"/>
          <w:b/>
          <w:color w:val="000000"/>
          <w:sz w:val="28"/>
          <w:szCs w:val="28"/>
          <w:lang w:val="en-US"/>
        </w:rPr>
      </w:pPr>
      <w:r>
        <w:rPr>
          <w:rFonts w:hint="eastAsia" w:ascii="宋体" w:hAnsi="宋体" w:cs="宋体"/>
          <w:b/>
          <w:color w:val="000000"/>
          <w:sz w:val="28"/>
          <w:szCs w:val="28"/>
        </w:rPr>
        <w:t>项目编号：</w:t>
      </w:r>
      <w:r>
        <w:rPr>
          <w:rFonts w:hint="eastAsia" w:ascii="宋体" w:hAnsi="宋体" w:cs="宋体"/>
          <w:b/>
          <w:color w:val="000000"/>
          <w:sz w:val="28"/>
          <w:szCs w:val="28"/>
          <w:lang w:eastAsia="zh-CN"/>
        </w:rPr>
        <w:t>SXHR-AK-221</w:t>
      </w:r>
      <w:r>
        <w:rPr>
          <w:rFonts w:hint="eastAsia" w:ascii="宋体" w:hAnsi="宋体" w:cs="宋体"/>
          <w:b/>
          <w:color w:val="000000"/>
          <w:sz w:val="28"/>
          <w:szCs w:val="28"/>
          <w:lang w:val="en-US" w:eastAsia="zh-CN"/>
        </w:rPr>
        <w:t>23</w:t>
      </w:r>
      <w:r>
        <w:rPr>
          <w:rFonts w:hint="eastAsia" w:ascii="宋体" w:hAnsi="宋体" w:cs="宋体"/>
          <w:b/>
          <w:color w:val="000000"/>
          <w:sz w:val="28"/>
          <w:szCs w:val="28"/>
          <w:lang w:eastAsia="zh-CN"/>
        </w:rPr>
        <w:t>Y</w:t>
      </w:r>
      <w:r>
        <w:rPr>
          <w:rFonts w:hint="eastAsia" w:ascii="宋体" w:hAnsi="宋体" w:cs="宋体"/>
          <w:b/>
          <w:color w:val="000000"/>
          <w:sz w:val="28"/>
          <w:szCs w:val="28"/>
          <w:lang w:val="en-US" w:eastAsia="zh-CN"/>
        </w:rPr>
        <w:t xml:space="preserve"> </w:t>
      </w:r>
    </w:p>
    <w:p>
      <w:pPr>
        <w:adjustRightInd w:val="0"/>
        <w:snapToGrid w:val="0"/>
        <w:spacing w:line="1000" w:lineRule="exact"/>
        <w:jc w:val="center"/>
        <w:rPr>
          <w:rFonts w:hint="eastAsia" w:ascii="宋体" w:hAnsi="宋体" w:cs="宋体"/>
          <w:b/>
          <w:color w:val="000000"/>
          <w:sz w:val="28"/>
          <w:szCs w:val="28"/>
        </w:rPr>
      </w:pPr>
      <w:r>
        <w:rPr>
          <w:rFonts w:hint="eastAsia" w:ascii="宋体" w:hAnsi="宋体" w:cs="宋体"/>
          <w:b/>
          <w:color w:val="000000"/>
          <w:sz w:val="32"/>
          <w:szCs w:val="32"/>
        </w:rPr>
        <w:t xml:space="preserve">                                </w:t>
      </w:r>
    </w:p>
    <w:p>
      <w:pPr>
        <w:spacing w:line="360" w:lineRule="auto"/>
        <w:jc w:val="center"/>
        <w:rPr>
          <w:rFonts w:hint="eastAsia" w:ascii="宋体" w:hAnsi="宋体" w:cs="宋体"/>
          <w:b/>
          <w:color w:val="000000"/>
          <w:spacing w:val="60"/>
          <w:w w:val="90"/>
          <w:sz w:val="52"/>
          <w:szCs w:val="52"/>
          <w:lang w:val="en-US" w:eastAsia="zh-CN"/>
        </w:rPr>
      </w:pPr>
      <w:r>
        <w:rPr>
          <w:rFonts w:hint="eastAsia" w:ascii="宋体" w:hAnsi="宋体" w:cs="宋体"/>
          <w:b/>
          <w:color w:val="000000"/>
          <w:spacing w:val="60"/>
          <w:w w:val="90"/>
          <w:sz w:val="52"/>
          <w:szCs w:val="52"/>
          <w:lang w:val="en-US" w:eastAsia="zh-CN"/>
        </w:rPr>
        <w:t>岚皋县大道河镇白果坪村道路硬化</w:t>
      </w:r>
    </w:p>
    <w:p>
      <w:pPr>
        <w:spacing w:line="360" w:lineRule="auto"/>
        <w:jc w:val="center"/>
        <w:rPr>
          <w:rFonts w:hint="eastAsia" w:ascii="宋体" w:hAnsi="宋体" w:cs="宋体"/>
          <w:b/>
          <w:color w:val="000000"/>
          <w:spacing w:val="60"/>
          <w:w w:val="90"/>
          <w:sz w:val="52"/>
          <w:szCs w:val="52"/>
          <w:lang w:val="en-US" w:eastAsia="zh-CN"/>
        </w:rPr>
      </w:pPr>
      <w:r>
        <w:rPr>
          <w:rFonts w:hint="eastAsia" w:ascii="宋体" w:hAnsi="宋体" w:cs="宋体"/>
          <w:b/>
          <w:color w:val="000000"/>
          <w:spacing w:val="60"/>
          <w:w w:val="90"/>
          <w:sz w:val="52"/>
          <w:szCs w:val="52"/>
          <w:lang w:val="en-US" w:eastAsia="zh-CN"/>
        </w:rPr>
        <w:t>建设项目</w:t>
      </w:r>
    </w:p>
    <w:p>
      <w:pPr>
        <w:spacing w:line="20" w:lineRule="atLeast"/>
        <w:jc w:val="center"/>
        <w:rPr>
          <w:rFonts w:hint="eastAsia" w:ascii="宋体" w:hAnsi="宋体" w:cs="宋体"/>
          <w:b/>
          <w:color w:val="000000"/>
          <w:spacing w:val="60"/>
          <w:w w:val="90"/>
          <w:sz w:val="72"/>
          <w:szCs w:val="72"/>
        </w:rPr>
      </w:pPr>
    </w:p>
    <w:p>
      <w:pPr>
        <w:spacing w:line="20" w:lineRule="atLeast"/>
        <w:jc w:val="center"/>
        <w:rPr>
          <w:rFonts w:hint="eastAsia" w:ascii="宋体" w:hAnsi="宋体" w:cs="宋体"/>
          <w:b/>
          <w:color w:val="000000"/>
          <w:spacing w:val="60"/>
          <w:w w:val="90"/>
          <w:sz w:val="72"/>
          <w:szCs w:val="72"/>
        </w:rPr>
      </w:pPr>
    </w:p>
    <w:p>
      <w:pPr>
        <w:spacing w:line="20" w:lineRule="atLeast"/>
        <w:jc w:val="center"/>
        <w:rPr>
          <w:rFonts w:hint="eastAsia" w:ascii="宋体" w:hAnsi="宋体" w:cs="宋体"/>
          <w:b/>
          <w:color w:val="000000"/>
          <w:spacing w:val="60"/>
          <w:w w:val="90"/>
          <w:sz w:val="72"/>
          <w:szCs w:val="72"/>
        </w:rPr>
      </w:pPr>
      <w:r>
        <w:rPr>
          <w:rFonts w:hint="eastAsia" w:ascii="宋体" w:hAnsi="宋体" w:cs="宋体"/>
          <w:b/>
          <w:color w:val="000000"/>
          <w:spacing w:val="60"/>
          <w:w w:val="90"/>
          <w:sz w:val="72"/>
          <w:szCs w:val="72"/>
        </w:rPr>
        <w:t>磋商响应文件</w:t>
      </w:r>
    </w:p>
    <w:p>
      <w:pPr>
        <w:spacing w:line="20" w:lineRule="atLeast"/>
        <w:jc w:val="center"/>
        <w:rPr>
          <w:rFonts w:hint="eastAsia" w:ascii="宋体" w:hAnsi="宋体" w:cs="宋体"/>
          <w:b/>
          <w:color w:val="000000"/>
          <w:spacing w:val="60"/>
          <w:w w:val="90"/>
          <w:sz w:val="84"/>
          <w:szCs w:val="84"/>
        </w:rPr>
      </w:pPr>
    </w:p>
    <w:p>
      <w:pPr>
        <w:adjustRightInd w:val="0"/>
        <w:snapToGrid w:val="0"/>
        <w:spacing w:line="1000" w:lineRule="exact"/>
        <w:rPr>
          <w:rFonts w:hint="eastAsia" w:ascii="宋体" w:hAnsi="宋体" w:cs="宋体"/>
          <w:b/>
          <w:color w:val="000000"/>
          <w:sz w:val="32"/>
          <w:szCs w:val="32"/>
        </w:rPr>
      </w:pPr>
    </w:p>
    <w:p>
      <w:pPr>
        <w:pStyle w:val="37"/>
        <w:ind w:firstLine="0" w:firstLineChars="0"/>
        <w:rPr>
          <w:rFonts w:hint="eastAsia" w:ascii="宋体" w:hAnsi="宋体" w:cs="宋体"/>
          <w:b/>
          <w:color w:val="000000"/>
          <w:sz w:val="32"/>
          <w:szCs w:val="32"/>
        </w:rPr>
      </w:pPr>
    </w:p>
    <w:p>
      <w:pPr>
        <w:adjustRightInd w:val="0"/>
        <w:snapToGrid w:val="0"/>
        <w:spacing w:line="600" w:lineRule="exact"/>
        <w:ind w:firstLine="1285" w:firstLineChars="400"/>
        <w:rPr>
          <w:rFonts w:hint="eastAsia" w:ascii="宋体" w:hAnsi="宋体" w:cs="宋体"/>
          <w:b/>
          <w:color w:val="000000"/>
          <w:sz w:val="32"/>
          <w:szCs w:val="32"/>
          <w:u w:val="single"/>
        </w:rPr>
      </w:pPr>
      <w:r>
        <w:rPr>
          <w:rFonts w:hint="eastAsia" w:ascii="宋体" w:hAnsi="宋体" w:cs="宋体"/>
          <w:b/>
          <w:bCs/>
          <w:color w:val="000000"/>
          <w:sz w:val="32"/>
          <w:szCs w:val="32"/>
        </w:rPr>
        <w:t>投 标 人：</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r>
        <w:rPr>
          <w:rFonts w:hint="eastAsia" w:ascii="宋体" w:hAnsi="宋体" w:cs="宋体"/>
          <w:b/>
          <w:bCs/>
          <w:color w:val="000000"/>
          <w:sz w:val="32"/>
          <w:szCs w:val="32"/>
          <w:u w:val="single"/>
        </w:rPr>
        <w:t xml:space="preserve">  </w:t>
      </w:r>
    </w:p>
    <w:p>
      <w:pPr>
        <w:adjustRightInd w:val="0"/>
        <w:snapToGrid w:val="0"/>
        <w:spacing w:line="600" w:lineRule="exact"/>
        <w:ind w:firstLine="1285" w:firstLineChars="400"/>
        <w:rPr>
          <w:rFonts w:hint="eastAsia" w:ascii="宋体" w:hAnsi="宋体" w:cs="宋体"/>
          <w:b/>
          <w:bCs/>
          <w:color w:val="000000"/>
          <w:sz w:val="32"/>
          <w:szCs w:val="32"/>
          <w:u w:val="single"/>
        </w:rPr>
      </w:pPr>
      <w:r>
        <w:rPr>
          <w:rFonts w:hint="eastAsia" w:ascii="宋体" w:hAnsi="宋体" w:cs="宋体"/>
          <w:b/>
          <w:bCs/>
          <w:color w:val="000000"/>
          <w:sz w:val="32"/>
          <w:szCs w:val="32"/>
        </w:rPr>
        <w:t>法定代表人或委托人（</w:t>
      </w:r>
      <w:r>
        <w:rPr>
          <w:rFonts w:hint="eastAsia" w:ascii="宋体" w:hAnsi="宋体" w:cs="宋体"/>
          <w:b/>
          <w:bCs/>
          <w:color w:val="000000"/>
          <w:sz w:val="32"/>
          <w:szCs w:val="32"/>
          <w:lang w:eastAsia="zh-CN"/>
        </w:rPr>
        <w:t>签字或盖</w:t>
      </w:r>
      <w:r>
        <w:rPr>
          <w:rFonts w:hint="eastAsia" w:ascii="宋体" w:hAnsi="宋体" w:cs="宋体"/>
          <w:b/>
          <w:bCs/>
          <w:color w:val="000000"/>
          <w:sz w:val="32"/>
          <w:szCs w:val="32"/>
        </w:rPr>
        <w:t>章）：</w:t>
      </w:r>
      <w:r>
        <w:rPr>
          <w:rFonts w:hint="eastAsia" w:ascii="宋体" w:hAnsi="宋体" w:cs="宋体"/>
          <w:b/>
          <w:bCs/>
          <w:color w:val="000000"/>
          <w:sz w:val="32"/>
          <w:szCs w:val="32"/>
          <w:u w:val="single"/>
        </w:rPr>
        <w:t xml:space="preserve">           </w:t>
      </w:r>
    </w:p>
    <w:p>
      <w:pPr>
        <w:adjustRightInd w:val="0"/>
        <w:snapToGrid w:val="0"/>
        <w:spacing w:line="600" w:lineRule="exact"/>
        <w:ind w:firstLine="1285" w:firstLineChars="400"/>
        <w:rPr>
          <w:rFonts w:hint="eastAsia" w:ascii="宋体" w:hAnsi="宋体" w:cs="宋体"/>
          <w:b/>
          <w:bCs/>
          <w:color w:val="000000"/>
          <w:sz w:val="32"/>
          <w:szCs w:val="32"/>
          <w:u w:val="single"/>
        </w:rPr>
      </w:pPr>
      <w:r>
        <w:rPr>
          <w:rFonts w:hint="eastAsia" w:ascii="宋体" w:hAnsi="宋体" w:cs="宋体"/>
          <w:b/>
          <w:bCs/>
          <w:color w:val="000000"/>
          <w:sz w:val="32"/>
          <w:szCs w:val="32"/>
        </w:rPr>
        <w:t>地    址：</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r>
        <w:rPr>
          <w:rFonts w:hint="eastAsia" w:ascii="宋体" w:hAnsi="宋体" w:cs="宋体"/>
          <w:b/>
          <w:bCs/>
          <w:color w:val="000000"/>
          <w:sz w:val="32"/>
          <w:szCs w:val="32"/>
          <w:u w:val="single"/>
        </w:rPr>
        <w:t xml:space="preserve">  </w:t>
      </w:r>
    </w:p>
    <w:p>
      <w:pPr>
        <w:adjustRightInd w:val="0"/>
        <w:snapToGrid w:val="0"/>
        <w:spacing w:line="600" w:lineRule="exact"/>
        <w:ind w:firstLine="1285" w:firstLineChars="400"/>
        <w:rPr>
          <w:rFonts w:hint="eastAsia" w:ascii="宋体" w:hAnsi="宋体" w:cs="宋体"/>
          <w:b/>
          <w:color w:val="000000"/>
          <w:sz w:val="48"/>
          <w:szCs w:val="48"/>
        </w:rPr>
      </w:pPr>
      <w:r>
        <w:rPr>
          <w:rFonts w:hint="eastAsia" w:ascii="宋体" w:hAnsi="宋体" w:cs="宋体"/>
          <w:b/>
          <w:color w:val="000000"/>
          <w:sz w:val="32"/>
          <w:szCs w:val="32"/>
        </w:rPr>
        <w:t>时    间</w:t>
      </w:r>
      <w:r>
        <w:rPr>
          <w:rFonts w:hint="eastAsia" w:ascii="宋体" w:hAnsi="宋体" w:cs="宋体"/>
          <w:b/>
          <w:color w:val="000000"/>
          <w:sz w:val="32"/>
          <w:szCs w:val="32"/>
          <w:u w:val="single"/>
        </w:rPr>
        <w:t xml:space="preserve">：                              </w:t>
      </w:r>
      <w:r>
        <w:rPr>
          <w:rFonts w:hint="eastAsia" w:ascii="宋体" w:hAnsi="宋体" w:cs="宋体"/>
          <w:b/>
          <w:color w:val="000000"/>
          <w:sz w:val="32"/>
          <w:szCs w:val="32"/>
          <w:u w:val="single"/>
          <w:lang w:val="en-US" w:eastAsia="zh-CN"/>
        </w:rPr>
        <w:t xml:space="preserve"> </w:t>
      </w:r>
      <w:r>
        <w:rPr>
          <w:rFonts w:hint="eastAsia" w:ascii="宋体" w:hAnsi="宋体" w:cs="宋体"/>
          <w:b/>
          <w:color w:val="000000"/>
          <w:sz w:val="32"/>
          <w:szCs w:val="32"/>
          <w:u w:val="single"/>
        </w:rPr>
        <w:t xml:space="preserve"> </w:t>
      </w:r>
      <w:r>
        <w:rPr>
          <w:rFonts w:hint="eastAsia" w:ascii="宋体" w:hAnsi="宋体" w:cs="宋体"/>
          <w:b/>
          <w:color w:val="000000"/>
          <w:sz w:val="32"/>
          <w:szCs w:val="32"/>
          <w:u w:val="single"/>
          <w:lang w:val="en-US" w:eastAsia="zh-CN"/>
        </w:rPr>
        <w:t xml:space="preserve"> </w:t>
      </w:r>
      <w:r>
        <w:rPr>
          <w:rFonts w:hint="eastAsia" w:ascii="宋体" w:hAnsi="宋体" w:cs="宋体"/>
          <w:b/>
          <w:color w:val="000000"/>
          <w:sz w:val="32"/>
          <w:szCs w:val="32"/>
          <w:u w:val="single"/>
        </w:rPr>
        <w:t xml:space="preserve">   </w:t>
      </w:r>
    </w:p>
    <w:p>
      <w:pPr>
        <w:jc w:val="both"/>
        <w:rPr>
          <w:rFonts w:hint="eastAsia" w:ascii="宋体" w:hAnsi="宋体" w:cs="宋体"/>
          <w:b/>
          <w:color w:val="000000"/>
          <w:sz w:val="48"/>
          <w:szCs w:val="48"/>
        </w:rPr>
      </w:pPr>
    </w:p>
    <w:p>
      <w:pPr>
        <w:pStyle w:val="37"/>
        <w:rPr>
          <w:rFonts w:hint="eastAsia" w:ascii="宋体" w:hAnsi="宋体" w:cs="宋体"/>
          <w:b/>
          <w:color w:val="000000"/>
          <w:sz w:val="48"/>
          <w:szCs w:val="48"/>
        </w:rPr>
      </w:pPr>
    </w:p>
    <w:p>
      <w:pPr>
        <w:pStyle w:val="37"/>
        <w:rPr>
          <w:rFonts w:hint="eastAsia" w:ascii="宋体" w:hAnsi="宋体" w:cs="宋体"/>
          <w:b/>
          <w:color w:val="000000"/>
          <w:sz w:val="48"/>
          <w:szCs w:val="48"/>
        </w:rPr>
      </w:pPr>
    </w:p>
    <w:p>
      <w:pPr>
        <w:pStyle w:val="37"/>
        <w:rPr>
          <w:rFonts w:hint="eastAsia" w:ascii="宋体" w:hAnsi="宋体" w:cs="宋体"/>
          <w:b/>
          <w:color w:val="000000"/>
          <w:sz w:val="48"/>
          <w:szCs w:val="48"/>
        </w:rPr>
      </w:pPr>
    </w:p>
    <w:p>
      <w:pPr>
        <w:jc w:val="center"/>
        <w:rPr>
          <w:rFonts w:hint="eastAsia" w:ascii="宋体" w:hAnsi="宋体" w:cs="宋体"/>
          <w:b/>
          <w:color w:val="000000"/>
          <w:sz w:val="48"/>
          <w:szCs w:val="48"/>
        </w:rPr>
      </w:pPr>
      <w:r>
        <w:rPr>
          <w:rFonts w:hint="eastAsia" w:ascii="宋体" w:hAnsi="宋体" w:cs="宋体"/>
          <w:b/>
          <w:color w:val="000000"/>
          <w:sz w:val="48"/>
          <w:szCs w:val="48"/>
        </w:rPr>
        <w:t>目   录</w:t>
      </w:r>
    </w:p>
    <w:p>
      <w:pPr>
        <w:ind w:firstLine="1606" w:firstLineChars="500"/>
        <w:rPr>
          <w:rFonts w:hint="eastAsia" w:ascii="宋体" w:hAnsi="宋体" w:cs="宋体"/>
          <w:b/>
          <w:color w:val="000000"/>
          <w:sz w:val="32"/>
          <w:szCs w:val="32"/>
        </w:rPr>
      </w:pP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一</w:t>
      </w:r>
      <w:r>
        <w:rPr>
          <w:rFonts w:hint="eastAsia" w:ascii="宋体" w:hAnsi="宋体" w:cs="宋体"/>
          <w:b/>
          <w:color w:val="000000"/>
          <w:sz w:val="28"/>
          <w:szCs w:val="28"/>
          <w:lang w:eastAsia="zh-CN"/>
        </w:rPr>
        <w:t>.</w:t>
      </w:r>
      <w:r>
        <w:rPr>
          <w:rFonts w:hint="eastAsia" w:ascii="宋体" w:hAnsi="宋体" w:cs="宋体"/>
          <w:b/>
          <w:color w:val="000000"/>
          <w:sz w:val="28"/>
          <w:szCs w:val="28"/>
        </w:rPr>
        <w:t>磋商响应函</w:t>
      </w: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二</w:t>
      </w:r>
      <w:r>
        <w:rPr>
          <w:rFonts w:hint="eastAsia" w:ascii="宋体" w:hAnsi="宋体" w:cs="宋体"/>
          <w:b/>
          <w:color w:val="000000"/>
          <w:sz w:val="28"/>
          <w:szCs w:val="28"/>
          <w:lang w:eastAsia="zh-CN"/>
        </w:rPr>
        <w:t>.</w:t>
      </w:r>
      <w:r>
        <w:rPr>
          <w:rFonts w:hint="eastAsia" w:ascii="宋体" w:hAnsi="宋体" w:cs="宋体"/>
          <w:b/>
          <w:color w:val="000000"/>
          <w:sz w:val="28"/>
          <w:szCs w:val="28"/>
        </w:rPr>
        <w:t>法定代表人授权委托书</w:t>
      </w: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三</w:t>
      </w:r>
      <w:r>
        <w:rPr>
          <w:rFonts w:hint="eastAsia" w:ascii="宋体" w:hAnsi="宋体" w:cs="宋体"/>
          <w:b/>
          <w:color w:val="000000"/>
          <w:sz w:val="28"/>
          <w:szCs w:val="28"/>
          <w:lang w:eastAsia="zh-CN"/>
        </w:rPr>
        <w:t>.</w:t>
      </w:r>
      <w:r>
        <w:rPr>
          <w:rFonts w:hint="eastAsia" w:ascii="宋体" w:hAnsi="宋体" w:cs="宋体"/>
          <w:b/>
          <w:color w:val="000000"/>
          <w:sz w:val="28"/>
          <w:szCs w:val="28"/>
        </w:rPr>
        <w:t>报价一览表</w:t>
      </w: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四</w:t>
      </w:r>
      <w:r>
        <w:rPr>
          <w:rFonts w:hint="eastAsia" w:ascii="宋体" w:hAnsi="宋体" w:cs="宋体"/>
          <w:b/>
          <w:color w:val="000000"/>
          <w:sz w:val="28"/>
          <w:szCs w:val="28"/>
          <w:lang w:eastAsia="zh-CN"/>
        </w:rPr>
        <w:t>.</w:t>
      </w:r>
      <w:r>
        <w:rPr>
          <w:rFonts w:hint="eastAsia" w:ascii="宋体" w:hAnsi="宋体" w:cs="宋体"/>
          <w:b/>
          <w:color w:val="000000"/>
          <w:sz w:val="28"/>
          <w:szCs w:val="28"/>
        </w:rPr>
        <w:t>已标价工程量清单</w:t>
      </w: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五</w:t>
      </w:r>
      <w:r>
        <w:rPr>
          <w:rFonts w:hint="eastAsia" w:ascii="宋体" w:hAnsi="宋体" w:cs="宋体"/>
          <w:b/>
          <w:color w:val="000000"/>
          <w:sz w:val="28"/>
          <w:szCs w:val="28"/>
          <w:lang w:eastAsia="zh-CN"/>
        </w:rPr>
        <w:t>.</w:t>
      </w:r>
      <w:r>
        <w:rPr>
          <w:rFonts w:hint="eastAsia" w:ascii="宋体" w:hAnsi="宋体" w:cs="宋体"/>
          <w:b/>
          <w:color w:val="000000"/>
          <w:sz w:val="28"/>
          <w:szCs w:val="28"/>
        </w:rPr>
        <w:t>资格证明文件</w:t>
      </w: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六</w:t>
      </w:r>
      <w:r>
        <w:rPr>
          <w:rFonts w:hint="eastAsia" w:ascii="宋体" w:hAnsi="宋体" w:cs="宋体"/>
          <w:b/>
          <w:color w:val="000000"/>
          <w:sz w:val="28"/>
          <w:szCs w:val="28"/>
          <w:lang w:eastAsia="zh-CN"/>
        </w:rPr>
        <w:t>.</w:t>
      </w:r>
      <w:r>
        <w:rPr>
          <w:rFonts w:hint="eastAsia" w:ascii="宋体" w:hAnsi="宋体" w:cs="宋体"/>
          <w:b/>
          <w:color w:val="000000"/>
          <w:sz w:val="28"/>
          <w:szCs w:val="28"/>
        </w:rPr>
        <w:t>投标方案及施工组织设计</w:t>
      </w:r>
    </w:p>
    <w:p>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七</w:t>
      </w:r>
      <w:r>
        <w:rPr>
          <w:rFonts w:hint="eastAsia" w:ascii="宋体" w:hAnsi="宋体" w:cs="宋体"/>
          <w:b/>
          <w:color w:val="000000"/>
          <w:sz w:val="28"/>
          <w:szCs w:val="28"/>
          <w:lang w:eastAsia="zh-CN"/>
        </w:rPr>
        <w:t>.</w:t>
      </w:r>
      <w:r>
        <w:rPr>
          <w:rFonts w:hint="eastAsia" w:ascii="宋体" w:hAnsi="宋体" w:cs="宋体"/>
          <w:b/>
          <w:color w:val="000000"/>
          <w:sz w:val="28"/>
          <w:szCs w:val="28"/>
          <w:lang w:val="en-US" w:eastAsia="zh-CN"/>
        </w:rPr>
        <w:t>投标企业</w:t>
      </w:r>
      <w:r>
        <w:rPr>
          <w:rFonts w:hint="eastAsia" w:ascii="宋体" w:hAnsi="宋体" w:cs="宋体"/>
          <w:b/>
          <w:color w:val="000000"/>
          <w:sz w:val="28"/>
          <w:szCs w:val="28"/>
        </w:rPr>
        <w:t>业绩</w:t>
      </w:r>
    </w:p>
    <w:p>
      <w:pPr>
        <w:spacing w:line="600" w:lineRule="exact"/>
        <w:ind w:firstLine="1560" w:firstLineChars="555"/>
        <w:rPr>
          <w:rFonts w:hint="eastAsia" w:ascii="宋体" w:hAnsi="宋体" w:eastAsia="宋体" w:cs="宋体"/>
          <w:b/>
          <w:color w:val="000000"/>
          <w:sz w:val="28"/>
          <w:szCs w:val="28"/>
        </w:rPr>
      </w:pPr>
      <w:r>
        <w:rPr>
          <w:rFonts w:hint="eastAsia" w:ascii="宋体" w:hAnsi="宋体" w:eastAsia="宋体" w:cs="宋体"/>
          <w:b/>
          <w:color w:val="000000"/>
          <w:sz w:val="28"/>
          <w:szCs w:val="28"/>
        </w:rPr>
        <w:t>八</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工程质量的保障措施及承诺</w:t>
      </w:r>
    </w:p>
    <w:p>
      <w:pPr>
        <w:spacing w:line="600" w:lineRule="exact"/>
        <w:ind w:firstLine="1560" w:firstLineChars="555"/>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九</w:t>
      </w:r>
      <w:r>
        <w:rPr>
          <w:rFonts w:hint="eastAsia" w:ascii="宋体" w:hAnsi="宋体" w:cs="宋体"/>
          <w:b/>
          <w:color w:val="000000"/>
          <w:sz w:val="28"/>
          <w:szCs w:val="28"/>
          <w:lang w:val="en-US" w:eastAsia="zh-CN"/>
        </w:rPr>
        <w:t>.</w:t>
      </w:r>
      <w:r>
        <w:rPr>
          <w:rFonts w:hint="eastAsia" w:ascii="宋体" w:hAnsi="宋体" w:eastAsia="宋体" w:cs="宋体"/>
          <w:b/>
          <w:color w:val="000000"/>
          <w:sz w:val="28"/>
          <w:szCs w:val="28"/>
          <w:lang w:val="en-US" w:eastAsia="zh-CN"/>
        </w:rPr>
        <w:t>投</w:t>
      </w:r>
      <w:r>
        <w:rPr>
          <w:rFonts w:hint="eastAsia" w:ascii="宋体" w:hAnsi="宋体" w:eastAsia="宋体" w:cs="宋体"/>
          <w:b/>
          <w:color w:val="000000"/>
          <w:sz w:val="28"/>
          <w:szCs w:val="28"/>
        </w:rPr>
        <w:t>标人认为需要承诺的内容</w:t>
      </w:r>
    </w:p>
    <w:p>
      <w:pPr>
        <w:spacing w:line="600" w:lineRule="exact"/>
        <w:ind w:firstLine="1560" w:firstLineChars="555"/>
        <w:rPr>
          <w:rFonts w:hint="eastAsia" w:ascii="宋体" w:hAnsi="宋体" w:eastAsia="宋体" w:cs="宋体"/>
          <w:b/>
          <w:color w:val="000000"/>
          <w:sz w:val="28"/>
          <w:szCs w:val="28"/>
        </w:rPr>
      </w:pPr>
      <w:r>
        <w:rPr>
          <w:rFonts w:hint="eastAsia" w:ascii="宋体" w:hAnsi="宋体" w:eastAsia="宋体" w:cs="宋体"/>
          <w:b/>
          <w:color w:val="000000"/>
          <w:sz w:val="28"/>
          <w:szCs w:val="28"/>
        </w:rPr>
        <w:t>十</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《拒绝政府采购领域商业贿赂承诺书》</w:t>
      </w:r>
    </w:p>
    <w:p>
      <w:pPr>
        <w:pStyle w:val="2"/>
        <w:rPr>
          <w:rFonts w:hint="eastAsia"/>
        </w:rPr>
      </w:pPr>
    </w:p>
    <w:p>
      <w:pPr>
        <w:spacing w:line="600" w:lineRule="exact"/>
        <w:ind w:firstLine="1560" w:firstLineChars="555"/>
        <w:rPr>
          <w:rFonts w:hint="eastAsia" w:ascii="宋体" w:hAnsi="宋体" w:cs="宋体"/>
          <w:b/>
          <w:color w:val="000000"/>
          <w:sz w:val="28"/>
          <w:szCs w:val="28"/>
        </w:rPr>
      </w:pPr>
    </w:p>
    <w:p>
      <w:pPr>
        <w:autoSpaceDE w:val="0"/>
        <w:autoSpaceDN w:val="0"/>
        <w:adjustRightInd w:val="0"/>
        <w:snapToGrid w:val="0"/>
        <w:spacing w:line="600" w:lineRule="exact"/>
        <w:jc w:val="center"/>
        <w:rPr>
          <w:rFonts w:hint="eastAsia" w:ascii="宋体" w:hAnsi="宋体" w:cs="宋体"/>
          <w:b/>
          <w:color w:val="000000"/>
          <w:sz w:val="32"/>
          <w:szCs w:val="32"/>
        </w:rPr>
      </w:pPr>
    </w:p>
    <w:p>
      <w:pPr>
        <w:autoSpaceDE w:val="0"/>
        <w:autoSpaceDN w:val="0"/>
        <w:adjustRightInd w:val="0"/>
        <w:snapToGrid w:val="0"/>
        <w:spacing w:line="600" w:lineRule="exact"/>
        <w:jc w:val="center"/>
        <w:rPr>
          <w:rFonts w:hint="eastAsia" w:ascii="宋体" w:hAnsi="宋体" w:cs="宋体"/>
          <w:b/>
          <w:color w:val="000000"/>
          <w:sz w:val="32"/>
          <w:szCs w:val="32"/>
        </w:rPr>
      </w:pPr>
    </w:p>
    <w:p>
      <w:pPr>
        <w:autoSpaceDE w:val="0"/>
        <w:autoSpaceDN w:val="0"/>
        <w:adjustRightInd w:val="0"/>
        <w:snapToGrid w:val="0"/>
        <w:spacing w:line="600" w:lineRule="exact"/>
        <w:jc w:val="center"/>
        <w:rPr>
          <w:rFonts w:hint="eastAsia" w:ascii="宋体" w:hAnsi="宋体" w:cs="宋体"/>
          <w:b/>
          <w:color w:val="000000"/>
          <w:sz w:val="32"/>
          <w:szCs w:val="32"/>
        </w:rPr>
      </w:pPr>
    </w:p>
    <w:p>
      <w:pPr>
        <w:autoSpaceDE w:val="0"/>
        <w:autoSpaceDN w:val="0"/>
        <w:adjustRightInd w:val="0"/>
        <w:snapToGrid w:val="0"/>
        <w:spacing w:line="600" w:lineRule="exact"/>
        <w:jc w:val="center"/>
        <w:rPr>
          <w:rFonts w:hint="eastAsia" w:ascii="宋体" w:hAnsi="宋体" w:cs="宋体"/>
          <w:b/>
          <w:color w:val="000000"/>
          <w:sz w:val="32"/>
          <w:szCs w:val="32"/>
        </w:rPr>
      </w:pPr>
    </w:p>
    <w:p>
      <w:pPr>
        <w:pStyle w:val="39"/>
        <w:rPr>
          <w:rFonts w:hint="eastAsia"/>
          <w:color w:val="000000"/>
        </w:rPr>
      </w:pPr>
    </w:p>
    <w:p>
      <w:pPr>
        <w:pStyle w:val="39"/>
        <w:rPr>
          <w:rFonts w:hint="eastAsia" w:ascii="宋体" w:hAnsi="宋体" w:cs="宋体"/>
          <w:b/>
          <w:color w:val="000000"/>
          <w:sz w:val="32"/>
          <w:szCs w:val="32"/>
        </w:rPr>
      </w:pPr>
    </w:p>
    <w:p>
      <w:pPr>
        <w:pStyle w:val="39"/>
        <w:rPr>
          <w:rFonts w:hint="eastAsia" w:ascii="宋体" w:hAnsi="宋体" w:cs="宋体"/>
          <w:b/>
          <w:color w:val="000000"/>
          <w:sz w:val="24"/>
        </w:rPr>
      </w:pPr>
    </w:p>
    <w:p>
      <w:pPr>
        <w:autoSpaceDE w:val="0"/>
        <w:autoSpaceDN w:val="0"/>
        <w:adjustRightInd w:val="0"/>
        <w:snapToGrid w:val="0"/>
        <w:spacing w:line="600" w:lineRule="exact"/>
        <w:jc w:val="center"/>
        <w:rPr>
          <w:rFonts w:hint="eastAsia" w:ascii="宋体" w:hAnsi="宋体" w:cs="宋体"/>
          <w:b/>
          <w:color w:val="000000"/>
          <w:sz w:val="36"/>
          <w:szCs w:val="36"/>
        </w:rPr>
      </w:pPr>
      <w:r>
        <w:rPr>
          <w:rFonts w:hint="eastAsia" w:ascii="宋体" w:hAnsi="宋体" w:cs="宋体"/>
          <w:b/>
          <w:color w:val="000000"/>
          <w:sz w:val="32"/>
          <w:szCs w:val="32"/>
        </w:rPr>
        <w:t>一</w:t>
      </w:r>
      <w:r>
        <w:rPr>
          <w:rFonts w:hint="eastAsia" w:ascii="宋体" w:hAnsi="宋体" w:cs="宋体"/>
          <w:b/>
          <w:color w:val="000000"/>
          <w:sz w:val="32"/>
          <w:szCs w:val="32"/>
          <w:lang w:eastAsia="zh-CN"/>
        </w:rPr>
        <w:t>.</w:t>
      </w:r>
      <w:r>
        <w:rPr>
          <w:rFonts w:hint="eastAsia" w:ascii="宋体" w:hAnsi="宋体" w:cs="宋体"/>
          <w:b/>
          <w:color w:val="000000"/>
          <w:sz w:val="32"/>
          <w:szCs w:val="32"/>
        </w:rPr>
        <w:t>磋商响应函</w:t>
      </w:r>
    </w:p>
    <w:p>
      <w:pPr>
        <w:keepNext w:val="0"/>
        <w:keepLines w:val="0"/>
        <w:pageBreakBefore w:val="0"/>
        <w:widowControl w:val="0"/>
        <w:kinsoku/>
        <w:wordWrap/>
        <w:overflowPunct/>
        <w:topLinePunct w:val="0"/>
        <w:bidi w:val="0"/>
        <w:spacing w:line="480" w:lineRule="exact"/>
        <w:textAlignment w:val="auto"/>
        <w:rPr>
          <w:rFonts w:hint="eastAsia" w:ascii="宋体" w:hAnsi="宋体" w:cs="宋体"/>
          <w:color w:val="000000"/>
          <w:sz w:val="28"/>
          <w:szCs w:val="28"/>
          <w:u w:val="single"/>
        </w:rPr>
      </w:pPr>
      <w:r>
        <w:rPr>
          <w:rFonts w:hint="eastAsia" w:ascii="宋体" w:hAnsi="宋体" w:cs="宋体"/>
          <w:color w:val="000000"/>
          <w:sz w:val="28"/>
          <w:szCs w:val="28"/>
          <w:u w:val="single"/>
          <w:lang w:val="zh-CN"/>
        </w:rPr>
        <w:t>陕西恒瑞项目管理有限公司</w:t>
      </w:r>
      <w:r>
        <w:rPr>
          <w:rFonts w:hint="eastAsia" w:ascii="宋体" w:hAnsi="宋体" w:cs="宋体"/>
          <w:color w:val="000000"/>
          <w:sz w:val="28"/>
          <w:szCs w:val="28"/>
          <w:u w:val="single"/>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zh-CN"/>
        </w:rPr>
        <w:t>我单位收到贵公司</w:t>
      </w:r>
      <w:r>
        <w:rPr>
          <w:rFonts w:hint="eastAsia" w:ascii="宋体" w:hAnsi="宋体" w:eastAsia="宋体" w:cs="宋体"/>
          <w:sz w:val="28"/>
          <w:szCs w:val="28"/>
          <w:lang w:val="zh-CN" w:eastAsia="zh-CN"/>
        </w:rPr>
        <w:t>SXHR-AK-22123Y</w:t>
      </w:r>
      <w:r>
        <w:rPr>
          <w:rFonts w:hint="eastAsia" w:ascii="宋体" w:hAnsi="宋体" w:eastAsia="宋体" w:cs="宋体"/>
          <w:sz w:val="28"/>
          <w:szCs w:val="28"/>
          <w:lang w:val="zh-CN"/>
        </w:rPr>
        <w:t>号竞争性磋商文件，经详细研究，我们决定参加本次磋商活动。为此，我方郑重声明以下诸点，并负法律责任。</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w:t>
      </w:r>
      <w:r>
        <w:rPr>
          <w:rFonts w:hint="eastAsia" w:ascii="宋体" w:hAnsi="宋体" w:eastAsia="宋体" w:cs="宋体"/>
          <w:sz w:val="28"/>
          <w:szCs w:val="28"/>
          <w:lang w:val="zh-CN"/>
        </w:rPr>
        <w:t>愿意按照竞争性磋商文件中的要求，提供产品及技术服务，完成合同的责任和义务。</w:t>
      </w:r>
    </w:p>
    <w:p>
      <w:pPr>
        <w:keepNext w:val="0"/>
        <w:keepLines w:val="0"/>
        <w:pageBreakBefore w:val="0"/>
        <w:widowControl w:val="0"/>
        <w:kinsoku/>
        <w:wordWrap/>
        <w:overflowPunct/>
        <w:topLinePunct w:val="0"/>
        <w:autoSpaceDE w:val="0"/>
        <w:autoSpaceDN w:val="0"/>
        <w:bidi w:val="0"/>
        <w:adjustRightInd w:val="0"/>
        <w:snapToGrid w:val="0"/>
        <w:spacing w:line="480" w:lineRule="exact"/>
        <w:ind w:left="279" w:leftChars="133" w:right="233" w:rightChars="111" w:firstLine="341" w:firstLineChars="122"/>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cs="宋体"/>
          <w:sz w:val="28"/>
          <w:szCs w:val="28"/>
          <w:lang w:val="en-US" w:eastAsia="zh-CN"/>
        </w:rPr>
        <w:t>.</w:t>
      </w:r>
      <w:r>
        <w:rPr>
          <w:rFonts w:hint="eastAsia" w:ascii="宋体" w:hAnsi="宋体" w:eastAsia="宋体" w:cs="宋体"/>
          <w:sz w:val="28"/>
          <w:szCs w:val="28"/>
          <w:lang w:val="zh-CN"/>
        </w:rPr>
        <w:t>按竞争性磋商文件的规定，我公司的第一次磋商总报价为：</w:t>
      </w:r>
      <w:r>
        <w:rPr>
          <w:rFonts w:hint="eastAsia" w:ascii="宋体" w:hAnsi="宋体" w:eastAsia="宋体" w:cs="宋体"/>
          <w:sz w:val="28"/>
          <w:szCs w:val="28"/>
          <w:u w:val="single"/>
          <w:lang w:val="zh-CN"/>
        </w:rPr>
        <w:t>人民币</w:t>
      </w:r>
      <w:r>
        <w:rPr>
          <w:rFonts w:hint="eastAsia" w:ascii="宋体" w:hAnsi="宋体" w:cs="宋体"/>
          <w:sz w:val="28"/>
          <w:szCs w:val="28"/>
          <w:u w:val="single"/>
          <w:lang w:val="en-US" w:eastAsia="zh-CN"/>
        </w:rPr>
        <w:t>大写</w:t>
      </w:r>
      <w:r>
        <w:rPr>
          <w:rFonts w:hint="eastAsia" w:ascii="宋体" w:hAnsi="宋体" w:eastAsia="宋体" w:cs="宋体"/>
          <w:sz w:val="28"/>
          <w:szCs w:val="28"/>
          <w:u w:val="single"/>
          <w:lang w:val="zh-CN"/>
        </w:rPr>
        <w:t>（</w:t>
      </w:r>
      <w:r>
        <w:rPr>
          <w:rFonts w:hint="eastAsia" w:ascii="宋体" w:hAnsi="宋体" w:eastAsia="宋体" w:cs="宋体"/>
          <w:sz w:val="28"/>
          <w:szCs w:val="28"/>
          <w:u w:val="single"/>
          <w:lang w:val="en-US" w:eastAsia="zh-CN"/>
        </w:rPr>
        <w:t>元</w:t>
      </w:r>
      <w:r>
        <w:rPr>
          <w:rFonts w:hint="eastAsia" w:ascii="宋体" w:hAnsi="宋体" w:cs="宋体"/>
          <w:sz w:val="28"/>
          <w:szCs w:val="28"/>
          <w:u w:val="single"/>
          <w:lang w:val="en-US" w:eastAsia="zh-CN"/>
        </w:rPr>
        <w:t>）</w:t>
      </w:r>
      <w:r>
        <w:rPr>
          <w:rFonts w:hint="eastAsia" w:ascii="宋体" w:hAnsi="宋体" w:eastAsia="宋体" w:cs="宋体"/>
          <w:sz w:val="28"/>
          <w:szCs w:val="28"/>
          <w:lang w:val="zh-CN"/>
        </w:rPr>
        <w:t>（¥：</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lang w:val="zh-CN"/>
        </w:rPr>
        <w:t>元），并对其后的磋商报价负法律责任。</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cs="宋体"/>
          <w:sz w:val="28"/>
          <w:szCs w:val="28"/>
          <w:lang w:val="zh-CN"/>
        </w:rPr>
        <w:t>.</w:t>
      </w:r>
      <w:r>
        <w:rPr>
          <w:rFonts w:hint="eastAsia" w:ascii="宋体" w:hAnsi="宋体" w:eastAsia="宋体" w:cs="宋体"/>
          <w:sz w:val="28"/>
          <w:szCs w:val="28"/>
          <w:lang w:val="zh-CN"/>
        </w:rPr>
        <w:t>我方提交的</w:t>
      </w:r>
      <w:r>
        <w:rPr>
          <w:rFonts w:hint="eastAsia" w:ascii="宋体" w:hAnsi="宋体" w:eastAsia="宋体" w:cs="宋体"/>
          <w:sz w:val="28"/>
          <w:szCs w:val="28"/>
          <w:lang w:val="en-US" w:eastAsia="zh-CN"/>
        </w:rPr>
        <w:t>电子</w:t>
      </w:r>
      <w:r>
        <w:rPr>
          <w:rFonts w:hint="eastAsia" w:ascii="宋体" w:hAnsi="宋体" w:eastAsia="宋体" w:cs="宋体"/>
          <w:sz w:val="28"/>
          <w:szCs w:val="28"/>
          <w:lang w:val="zh-CN"/>
        </w:rPr>
        <w:t>响应文件一份。</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cs="宋体"/>
          <w:sz w:val="28"/>
          <w:szCs w:val="28"/>
          <w:lang w:val="zh-CN"/>
        </w:rPr>
        <w:t>.</w:t>
      </w:r>
      <w:r>
        <w:rPr>
          <w:rFonts w:hint="eastAsia" w:ascii="宋体" w:hAnsi="宋体" w:eastAsia="宋体" w:cs="宋体"/>
          <w:sz w:val="28"/>
          <w:szCs w:val="28"/>
          <w:lang w:val="zh-CN"/>
        </w:rPr>
        <w:t>我方已详细阅读了竞争性磋商文件，完全理解并放弃提出含糊不清或易形成歧义的表述和资料。</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cs="宋体"/>
          <w:sz w:val="28"/>
          <w:szCs w:val="28"/>
          <w:lang w:val="zh-CN"/>
        </w:rPr>
        <w:t>.</w:t>
      </w:r>
      <w:r>
        <w:rPr>
          <w:rFonts w:hint="eastAsia" w:ascii="宋体" w:hAnsi="宋体" w:eastAsia="宋体" w:cs="宋体"/>
          <w:sz w:val="28"/>
          <w:szCs w:val="28"/>
          <w:lang w:val="zh-CN"/>
        </w:rPr>
        <w:t>磋商后在规定的有效期内撤回磋商，我方愿接受政府采购的有关处罚决定。</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cs="宋体"/>
          <w:sz w:val="28"/>
          <w:szCs w:val="28"/>
          <w:lang w:val="zh-CN"/>
        </w:rPr>
        <w:t>.</w:t>
      </w:r>
      <w:r>
        <w:rPr>
          <w:rFonts w:hint="eastAsia" w:ascii="宋体" w:hAnsi="宋体" w:eastAsia="宋体" w:cs="宋体"/>
          <w:sz w:val="28"/>
          <w:szCs w:val="28"/>
          <w:lang w:val="zh-CN"/>
        </w:rPr>
        <w:t>同意向贵方提供可能要求的，与本次磋商有关的任何证据或资料，且尊重磋商小组的评审结论和结果。</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cs="宋体"/>
          <w:sz w:val="28"/>
          <w:szCs w:val="28"/>
          <w:lang w:val="zh-CN"/>
        </w:rPr>
        <w:t>.</w:t>
      </w:r>
      <w:r>
        <w:rPr>
          <w:rFonts w:hint="eastAsia" w:ascii="宋体" w:hAnsi="宋体" w:eastAsia="宋体" w:cs="宋体"/>
          <w:sz w:val="28"/>
          <w:szCs w:val="28"/>
          <w:lang w:val="zh-CN"/>
        </w:rPr>
        <w:t>我方的响应文件在磋商后有效期为</w:t>
      </w:r>
      <w:r>
        <w:rPr>
          <w:rFonts w:hint="eastAsia" w:ascii="宋体" w:hAnsi="宋体" w:eastAsia="宋体" w:cs="宋体"/>
          <w:b/>
          <w:bCs/>
          <w:sz w:val="28"/>
          <w:szCs w:val="28"/>
          <w:u w:val="single"/>
        </w:rPr>
        <w:t>90</w:t>
      </w:r>
      <w:r>
        <w:rPr>
          <w:rFonts w:hint="eastAsia" w:ascii="宋体" w:hAnsi="宋体" w:eastAsia="宋体" w:cs="宋体"/>
          <w:sz w:val="28"/>
          <w:szCs w:val="28"/>
          <w:lang w:val="zh-CN"/>
        </w:rPr>
        <w:t>个日历天，若我方成交，响应文件有效期延长至合同执行完毕。</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8．与本磋商有关的一切正式往来信函请寄：</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名称（公章）：</w:t>
      </w:r>
      <w:r>
        <w:rPr>
          <w:rFonts w:hint="eastAsia" w:ascii="宋体" w:hAnsi="宋体" w:eastAsia="宋体" w:cs="宋体"/>
          <w:color w:val="000000"/>
          <w:sz w:val="28"/>
          <w:szCs w:val="28"/>
          <w:u w:val="single"/>
        </w:rPr>
        <w:t xml:space="preserve">                             </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法定代表人或授权代理人签字：</w:t>
      </w:r>
      <w:r>
        <w:rPr>
          <w:rFonts w:hint="eastAsia" w:ascii="宋体" w:hAnsi="宋体" w:eastAsia="宋体" w:cs="宋体"/>
          <w:color w:val="000000"/>
          <w:sz w:val="28"/>
          <w:szCs w:val="28"/>
          <w:u w:val="single"/>
        </w:rPr>
        <w:t xml:space="preserve">            </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详   细   地   址：</w:t>
      </w:r>
      <w:r>
        <w:rPr>
          <w:rFonts w:hint="eastAsia" w:ascii="宋体" w:hAnsi="宋体" w:eastAsia="宋体" w:cs="宋体"/>
          <w:color w:val="000000"/>
          <w:sz w:val="28"/>
          <w:szCs w:val="28"/>
          <w:u w:val="single"/>
        </w:rPr>
        <w:t xml:space="preserve">                                </w:t>
      </w:r>
    </w:p>
    <w:p>
      <w:pPr>
        <w:keepNext w:val="0"/>
        <w:keepLines w:val="0"/>
        <w:pageBreakBefore w:val="0"/>
        <w:widowControl w:val="0"/>
        <w:tabs>
          <w:tab w:val="left" w:pos="360"/>
        </w:tabs>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邮   政   编   码：</w:t>
      </w:r>
      <w:r>
        <w:rPr>
          <w:rFonts w:hint="eastAsia" w:ascii="宋体" w:hAnsi="宋体" w:eastAsia="宋体" w:cs="宋体"/>
          <w:color w:val="000000"/>
          <w:sz w:val="28"/>
          <w:szCs w:val="28"/>
          <w:u w:val="single"/>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000000"/>
          <w:sz w:val="28"/>
          <w:szCs w:val="28"/>
          <w:u w:val="single"/>
          <w:lang w:val="zh-CN"/>
        </w:rPr>
      </w:pPr>
      <w:r>
        <w:rPr>
          <w:rFonts w:hint="eastAsia" w:ascii="宋体" w:hAnsi="宋体" w:eastAsia="宋体" w:cs="宋体"/>
          <w:color w:val="000000"/>
          <w:sz w:val="28"/>
          <w:szCs w:val="28"/>
          <w:lang w:val="zh-CN"/>
        </w:rPr>
        <w:t>电             话：</w:t>
      </w:r>
      <w:r>
        <w:rPr>
          <w:rFonts w:hint="eastAsia" w:ascii="宋体" w:hAnsi="宋体" w:eastAsia="宋体" w:cs="宋体"/>
          <w:color w:val="000000"/>
          <w:sz w:val="28"/>
          <w:szCs w:val="28"/>
          <w:u w:val="single"/>
          <w:lang w:val="zh-CN"/>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000000"/>
          <w:sz w:val="28"/>
          <w:szCs w:val="28"/>
          <w:lang w:val="zh-CN"/>
        </w:rPr>
      </w:pPr>
      <w:r>
        <w:rPr>
          <w:rFonts w:hint="eastAsia" w:ascii="宋体" w:hAnsi="宋体" w:eastAsia="宋体" w:cs="宋体"/>
          <w:color w:val="000000"/>
          <w:sz w:val="28"/>
          <w:szCs w:val="28"/>
          <w:lang w:val="zh-CN"/>
        </w:rPr>
        <w:t>传             真：</w:t>
      </w:r>
      <w:r>
        <w:rPr>
          <w:rFonts w:hint="eastAsia" w:ascii="宋体" w:hAnsi="宋体" w:eastAsia="宋体" w:cs="宋体"/>
          <w:color w:val="000000"/>
          <w:sz w:val="28"/>
          <w:szCs w:val="28"/>
          <w:u w:val="single"/>
          <w:lang w:val="zh-CN"/>
        </w:rPr>
        <w:t xml:space="preserve">                                </w:t>
      </w:r>
    </w:p>
    <w:p>
      <w:pPr>
        <w:keepNext w:val="0"/>
        <w:keepLines w:val="0"/>
        <w:pageBreakBefore w:val="0"/>
        <w:widowControl w:val="0"/>
        <w:tabs>
          <w:tab w:val="left" w:pos="360"/>
        </w:tabs>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电 子 邮 件 地 址：</w:t>
      </w:r>
      <w:r>
        <w:rPr>
          <w:rFonts w:hint="eastAsia" w:ascii="宋体" w:hAnsi="宋体" w:eastAsia="宋体" w:cs="宋体"/>
          <w:color w:val="000000"/>
          <w:sz w:val="28"/>
          <w:szCs w:val="28"/>
          <w:u w:val="single"/>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000000"/>
          <w:sz w:val="28"/>
          <w:szCs w:val="28"/>
          <w:u w:val="single"/>
          <w:lang w:val="zh-CN"/>
        </w:rPr>
      </w:pPr>
      <w:r>
        <w:rPr>
          <w:rFonts w:hint="eastAsia" w:ascii="宋体" w:hAnsi="宋体" w:eastAsia="宋体" w:cs="宋体"/>
          <w:color w:val="000000"/>
          <w:sz w:val="28"/>
          <w:szCs w:val="28"/>
          <w:lang w:val="zh-CN"/>
        </w:rPr>
        <w:t>开   户   银   行：</w:t>
      </w:r>
      <w:r>
        <w:rPr>
          <w:rFonts w:hint="eastAsia" w:ascii="宋体" w:hAnsi="宋体" w:eastAsia="宋体" w:cs="宋体"/>
          <w:color w:val="000000"/>
          <w:sz w:val="28"/>
          <w:szCs w:val="28"/>
          <w:u w:val="single"/>
          <w:lang w:val="zh-CN"/>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000000"/>
          <w:sz w:val="28"/>
          <w:szCs w:val="28"/>
          <w:u w:val="single"/>
          <w:lang w:val="zh-CN"/>
        </w:rPr>
      </w:pPr>
      <w:r>
        <w:rPr>
          <w:rFonts w:hint="eastAsia" w:ascii="宋体" w:hAnsi="宋体" w:eastAsia="宋体" w:cs="宋体"/>
          <w:color w:val="000000"/>
          <w:sz w:val="28"/>
          <w:szCs w:val="28"/>
          <w:lang w:val="zh-CN"/>
        </w:rPr>
        <w:t>帐             号：</w:t>
      </w:r>
      <w:r>
        <w:rPr>
          <w:rFonts w:hint="eastAsia" w:ascii="宋体" w:hAnsi="宋体" w:eastAsia="宋体" w:cs="宋体"/>
          <w:color w:val="000000"/>
          <w:sz w:val="28"/>
          <w:szCs w:val="28"/>
          <w:u w:val="single"/>
          <w:lang w:val="zh-CN"/>
        </w:rPr>
        <w:t xml:space="preserve">                                </w:t>
      </w:r>
    </w:p>
    <w:p>
      <w:pPr>
        <w:autoSpaceDE w:val="0"/>
        <w:autoSpaceDN w:val="0"/>
        <w:adjustRightInd w:val="0"/>
        <w:spacing w:line="400" w:lineRule="exact"/>
        <w:ind w:right="480"/>
        <w:jc w:val="right"/>
        <w:rPr>
          <w:rFonts w:hint="eastAsia" w:ascii="宋体" w:hAnsi="宋体" w:cs="宋体"/>
          <w:color w:val="000000"/>
          <w:sz w:val="28"/>
          <w:szCs w:val="28"/>
          <w:u w:val="single"/>
          <w:lang w:val="zh-CN"/>
        </w:rPr>
      </w:pPr>
      <w:r>
        <w:rPr>
          <w:rFonts w:hint="eastAsia" w:ascii="宋体" w:hAnsi="宋体" w:cs="宋体"/>
          <w:color w:val="000000"/>
          <w:sz w:val="28"/>
          <w:szCs w:val="28"/>
        </w:rPr>
        <w:t>年    月    日</w:t>
      </w:r>
    </w:p>
    <w:p>
      <w:pPr>
        <w:jc w:val="center"/>
        <w:rPr>
          <w:rFonts w:eastAsia="仿宋_GB2312"/>
          <w:color w:val="000000"/>
          <w:sz w:val="32"/>
          <w:szCs w:val="32"/>
        </w:rPr>
      </w:pPr>
      <w:r>
        <w:rPr>
          <w:rFonts w:hint="eastAsia" w:ascii="宋体" w:hAnsi="宋体"/>
          <w:b/>
          <w:color w:val="000000"/>
          <w:sz w:val="32"/>
          <w:szCs w:val="32"/>
        </w:rPr>
        <w:t>二</w:t>
      </w:r>
      <w:r>
        <w:rPr>
          <w:rFonts w:hint="eastAsia" w:ascii="宋体" w:hAnsi="宋体"/>
          <w:b/>
          <w:color w:val="000000"/>
          <w:sz w:val="32"/>
          <w:szCs w:val="32"/>
          <w:lang w:eastAsia="zh-CN"/>
        </w:rPr>
        <w:t>.</w:t>
      </w:r>
      <w:r>
        <w:rPr>
          <w:rFonts w:hint="eastAsia" w:ascii="宋体" w:hAnsi="宋体"/>
          <w:b/>
          <w:color w:val="000000"/>
          <w:sz w:val="32"/>
          <w:szCs w:val="32"/>
        </w:rPr>
        <w:t>法定代表人授权委托书</w:t>
      </w:r>
    </w:p>
    <w:p>
      <w:pPr>
        <w:spacing w:after="156" w:afterLines="50" w:line="240" w:lineRule="exact"/>
        <w:ind w:firstLine="437"/>
        <w:rPr>
          <w:rFonts w:ascii="宋体" w:hAnsi="宋体"/>
          <w:color w:val="000000"/>
          <w:sz w:val="24"/>
        </w:rPr>
      </w:pPr>
    </w:p>
    <w:p>
      <w:pPr>
        <w:rPr>
          <w:rFonts w:hint="eastAsia" w:ascii="宋体" w:hAnsi="宋体" w:eastAsia="宋体" w:cs="宋体"/>
          <w:color w:val="000000"/>
          <w:sz w:val="28"/>
          <w:szCs w:val="28"/>
          <w:u w:val="single"/>
        </w:rPr>
      </w:pPr>
      <w:r>
        <w:rPr>
          <w:rFonts w:hint="eastAsia" w:ascii="宋体" w:hAnsi="宋体" w:eastAsia="宋体" w:cs="宋体"/>
          <w:color w:val="000000"/>
          <w:sz w:val="28"/>
          <w:szCs w:val="28"/>
          <w:u w:val="single"/>
          <w:lang w:val="zh-CN"/>
        </w:rPr>
        <w:t>陕西恒瑞项目管理有限公司</w:t>
      </w:r>
      <w:r>
        <w:rPr>
          <w:rFonts w:hint="eastAsia" w:ascii="宋体" w:hAnsi="宋体" w:eastAsia="宋体" w:cs="宋体"/>
          <w:color w:val="000000"/>
          <w:sz w:val="28"/>
          <w:szCs w:val="28"/>
          <w:u w:val="single"/>
        </w:rPr>
        <w:t>：</w:t>
      </w:r>
    </w:p>
    <w:p>
      <w:pPr>
        <w:spacing w:after="156" w:afterLines="50" w:line="440" w:lineRule="exact"/>
        <w:ind w:firstLine="437"/>
        <w:rPr>
          <w:rFonts w:hint="eastAsia" w:ascii="宋体" w:hAnsi="宋体" w:eastAsia="宋体" w:cs="宋体"/>
          <w:color w:val="000000"/>
          <w:sz w:val="28"/>
          <w:szCs w:val="28"/>
        </w:rPr>
      </w:pPr>
      <w:r>
        <w:rPr>
          <w:rFonts w:hint="eastAsia" w:ascii="宋体" w:hAnsi="宋体" w:eastAsia="宋体" w:cs="宋体"/>
          <w:color w:val="000000"/>
          <w:sz w:val="28"/>
          <w:szCs w:val="28"/>
        </w:rPr>
        <w:t>本授权书声明：注册于中华人民共和国的</w:t>
      </w:r>
      <w:r>
        <w:rPr>
          <w:rFonts w:hint="eastAsia" w:ascii="宋体" w:hAnsi="宋体" w:eastAsia="宋体" w:cs="宋体"/>
          <w:color w:val="000000"/>
          <w:sz w:val="28"/>
          <w:szCs w:val="28"/>
          <w:u w:val="single"/>
        </w:rPr>
        <w:t xml:space="preserve">      （供应商 名称）      </w:t>
      </w:r>
      <w:r>
        <w:rPr>
          <w:rFonts w:hint="eastAsia" w:ascii="宋体" w:hAnsi="宋体" w:eastAsia="宋体" w:cs="宋体"/>
          <w:color w:val="000000"/>
          <w:sz w:val="28"/>
          <w:szCs w:val="28"/>
        </w:rPr>
        <w:t>的在下面签字的</w:t>
      </w:r>
      <w:r>
        <w:rPr>
          <w:rFonts w:hint="eastAsia" w:ascii="宋体" w:hAnsi="宋体" w:eastAsia="宋体" w:cs="宋体"/>
          <w:color w:val="000000"/>
          <w:sz w:val="28"/>
          <w:szCs w:val="28"/>
          <w:u w:val="single"/>
        </w:rPr>
        <w:t xml:space="preserve">     （法定代表人姓名</w:t>
      </w:r>
      <w:r>
        <w:rPr>
          <w:rFonts w:hint="eastAsia" w:ascii="宋体" w:hAnsi="宋体" w:cs="宋体"/>
          <w:color w:val="000000"/>
          <w:sz w:val="28"/>
          <w:szCs w:val="28"/>
          <w:u w:val="single"/>
          <w:lang w:eastAsia="zh-CN"/>
        </w:rPr>
        <w:t>、</w:t>
      </w:r>
      <w:r>
        <w:rPr>
          <w:rFonts w:hint="eastAsia" w:ascii="宋体" w:hAnsi="宋体" w:eastAsia="宋体" w:cs="宋体"/>
          <w:color w:val="000000"/>
          <w:sz w:val="28"/>
          <w:szCs w:val="28"/>
          <w:u w:val="single"/>
        </w:rPr>
        <w:t xml:space="preserve">职务）     </w:t>
      </w:r>
      <w:r>
        <w:rPr>
          <w:rFonts w:hint="eastAsia" w:ascii="宋体" w:hAnsi="宋体" w:eastAsia="宋体" w:cs="宋体"/>
          <w:color w:val="000000"/>
          <w:sz w:val="28"/>
          <w:szCs w:val="28"/>
        </w:rPr>
        <w:t>代表本公司授权的在下面签字的</w:t>
      </w:r>
      <w:r>
        <w:rPr>
          <w:rFonts w:hint="eastAsia" w:ascii="宋体" w:hAnsi="宋体" w:eastAsia="宋体" w:cs="宋体"/>
          <w:color w:val="000000"/>
          <w:sz w:val="28"/>
          <w:szCs w:val="28"/>
          <w:u w:val="single"/>
        </w:rPr>
        <w:t xml:space="preserve">    （被授权人的姓名</w:t>
      </w:r>
      <w:r>
        <w:rPr>
          <w:rFonts w:hint="eastAsia" w:ascii="宋体" w:hAnsi="宋体" w:cs="宋体"/>
          <w:color w:val="000000"/>
          <w:sz w:val="28"/>
          <w:szCs w:val="28"/>
          <w:u w:val="single"/>
          <w:lang w:eastAsia="zh-CN"/>
        </w:rPr>
        <w:t>.</w:t>
      </w:r>
      <w:r>
        <w:rPr>
          <w:rFonts w:hint="eastAsia" w:ascii="宋体" w:hAnsi="宋体" w:eastAsia="宋体" w:cs="宋体"/>
          <w:color w:val="000000"/>
          <w:sz w:val="28"/>
          <w:szCs w:val="28"/>
          <w:u w:val="single"/>
        </w:rPr>
        <w:t xml:space="preserve">职务）    </w:t>
      </w:r>
      <w:r>
        <w:rPr>
          <w:rFonts w:hint="eastAsia" w:ascii="宋体" w:hAnsi="宋体" w:eastAsia="宋体" w:cs="宋体"/>
          <w:color w:val="000000"/>
          <w:sz w:val="28"/>
          <w:szCs w:val="28"/>
        </w:rPr>
        <w:t>为本公司的合法代理人，就项目编号为</w:t>
      </w:r>
      <w:r>
        <w:rPr>
          <w:rFonts w:hint="eastAsia" w:ascii="宋体" w:hAnsi="宋体" w:eastAsia="宋体" w:cs="宋体"/>
          <w:color w:val="000000"/>
          <w:sz w:val="28"/>
          <w:szCs w:val="28"/>
          <w:u w:val="single"/>
        </w:rPr>
        <w:t xml:space="preserve"> （项目编号） </w:t>
      </w:r>
      <w:r>
        <w:rPr>
          <w:rFonts w:hint="eastAsia" w:ascii="宋体" w:hAnsi="宋体" w:eastAsia="宋体" w:cs="宋体"/>
          <w:color w:val="000000"/>
          <w:sz w:val="28"/>
          <w:szCs w:val="28"/>
        </w:rPr>
        <w:t>的</w:t>
      </w:r>
      <w:r>
        <w:rPr>
          <w:rFonts w:hint="eastAsia" w:ascii="宋体" w:hAnsi="宋体" w:eastAsia="宋体" w:cs="宋体"/>
          <w:color w:val="000000"/>
          <w:sz w:val="28"/>
          <w:szCs w:val="28"/>
          <w:u w:val="single"/>
        </w:rPr>
        <w:t xml:space="preserve">      (采购项目名称)      </w:t>
      </w:r>
      <w:r>
        <w:rPr>
          <w:rFonts w:hint="eastAsia" w:ascii="宋体" w:hAnsi="宋体" w:eastAsia="宋体" w:cs="宋体"/>
          <w:color w:val="000000"/>
          <w:sz w:val="28"/>
          <w:szCs w:val="28"/>
        </w:rPr>
        <w:t>的磋商会议，以本公司名义处理一切与之有关的事务。</w:t>
      </w:r>
    </w:p>
    <w:p>
      <w:pPr>
        <w:spacing w:after="156" w:afterLines="50" w:line="440" w:lineRule="exact"/>
        <w:ind w:firstLine="437"/>
        <w:rPr>
          <w:rFonts w:hint="eastAsia" w:ascii="宋体" w:hAnsi="宋体" w:eastAsia="宋体" w:cs="宋体"/>
          <w:color w:val="000000"/>
          <w:sz w:val="28"/>
          <w:szCs w:val="28"/>
        </w:rPr>
      </w:pPr>
      <w:r>
        <w:rPr>
          <w:rFonts w:hint="eastAsia" w:ascii="宋体" w:hAnsi="宋体" w:eastAsia="宋体" w:cs="宋体"/>
          <w:color w:val="000000"/>
          <w:sz w:val="28"/>
          <w:szCs w:val="28"/>
        </w:rPr>
        <w:t>本授权书于</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日签字生效，特此声明。</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4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exact"/>
          <w:jc w:val="center"/>
        </w:trPr>
        <w:tc>
          <w:tcPr>
            <w:tcW w:w="4411" w:type="dxa"/>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法人代表身份证复印件</w:t>
            </w:r>
          </w:p>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（正面：国徽）</w:t>
            </w:r>
          </w:p>
        </w:tc>
        <w:tc>
          <w:tcPr>
            <w:tcW w:w="4433" w:type="dxa"/>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法人代表身份证复印件</w:t>
            </w:r>
          </w:p>
          <w:p>
            <w:pPr>
              <w:pStyle w:val="16"/>
              <w:ind w:left="-365" w:firstLine="48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（反面：身份信息）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exact"/>
          <w:jc w:val="center"/>
        </w:trPr>
        <w:tc>
          <w:tcPr>
            <w:tcW w:w="4411" w:type="dxa"/>
            <w:noWrap w:val="0"/>
            <w:vAlign w:val="center"/>
          </w:tcPr>
          <w:p>
            <w:pPr>
              <w:spacing w:line="440" w:lineRule="exact"/>
              <w:rPr>
                <w:rFonts w:hint="eastAsia" w:ascii="宋体" w:hAnsi="宋体" w:eastAsia="宋体" w:cs="宋体"/>
                <w:color w:val="000000"/>
                <w:sz w:val="28"/>
                <w:szCs w:val="28"/>
                <w:u w:val="single"/>
              </w:rPr>
            </w:pPr>
            <w:r>
              <w:rPr>
                <w:rFonts w:hint="eastAsia" w:ascii="宋体" w:hAnsi="宋体" w:eastAsia="宋体" w:cs="宋体"/>
                <w:color w:val="000000"/>
                <w:sz w:val="28"/>
                <w:szCs w:val="28"/>
              </w:rPr>
              <w:t>法人代表签名：</w:t>
            </w:r>
            <w:r>
              <w:rPr>
                <w:rFonts w:hint="eastAsia" w:ascii="宋体" w:hAnsi="宋体" w:eastAsia="宋体" w:cs="宋体"/>
                <w:color w:val="000000"/>
                <w:sz w:val="28"/>
                <w:szCs w:val="28"/>
                <w:u w:val="single"/>
              </w:rPr>
              <w:t xml:space="preserve">                </w:t>
            </w:r>
          </w:p>
        </w:tc>
        <w:tc>
          <w:tcPr>
            <w:tcW w:w="4433" w:type="dxa"/>
            <w:noWrap w:val="0"/>
            <w:vAlign w:val="center"/>
          </w:tcPr>
          <w:p>
            <w:pPr>
              <w:spacing w:line="440" w:lineRule="exact"/>
              <w:ind w:firstLine="280" w:firstLineChars="100"/>
              <w:rPr>
                <w:rFonts w:hint="eastAsia" w:ascii="宋体" w:hAnsi="宋体" w:eastAsia="宋体" w:cs="宋体"/>
                <w:color w:val="000000"/>
                <w:sz w:val="28"/>
                <w:szCs w:val="28"/>
                <w:u w:val="single"/>
              </w:rPr>
            </w:pPr>
            <w:r>
              <w:rPr>
                <w:rFonts w:hint="eastAsia" w:ascii="宋体" w:hAnsi="宋体" w:eastAsia="宋体" w:cs="宋体"/>
                <w:color w:val="000000"/>
                <w:sz w:val="28"/>
                <w:szCs w:val="28"/>
              </w:rPr>
              <w:t>（公章）：</w:t>
            </w:r>
            <w:r>
              <w:rPr>
                <w:rFonts w:hint="eastAsia" w:ascii="宋体" w:hAnsi="宋体" w:eastAsia="宋体" w:cs="宋体"/>
                <w:color w:val="000000"/>
                <w:sz w:val="28"/>
                <w:szCs w:val="28"/>
                <w:u w:val="single"/>
              </w:rPr>
              <w:t xml:space="preserve">                    </w:t>
            </w:r>
          </w:p>
          <w:p>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年    月     日</w:t>
            </w:r>
          </w:p>
        </w:tc>
      </w:tr>
    </w:tbl>
    <w:p>
      <w:pPr>
        <w:autoSpaceDE w:val="0"/>
        <w:autoSpaceDN w:val="0"/>
        <w:rPr>
          <w:rFonts w:hint="eastAsia" w:ascii="宋体" w:hAnsi="宋体" w:eastAsia="宋体" w:cs="宋体"/>
          <w:color w:val="000000"/>
          <w:sz w:val="28"/>
          <w:szCs w:val="28"/>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4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exact"/>
          <w:jc w:val="center"/>
        </w:trPr>
        <w:tc>
          <w:tcPr>
            <w:tcW w:w="4398" w:type="dxa"/>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被授权人身份证复印件</w:t>
            </w:r>
          </w:p>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（正面：国徽）</w:t>
            </w:r>
          </w:p>
        </w:tc>
        <w:tc>
          <w:tcPr>
            <w:tcW w:w="4420" w:type="dxa"/>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被授权人身份证复印件</w:t>
            </w:r>
          </w:p>
          <w:p>
            <w:pPr>
              <w:pStyle w:val="16"/>
              <w:ind w:left="-365" w:firstLine="48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（反面：身份信息）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4398" w:type="dxa"/>
            <w:noWrap w:val="0"/>
            <w:vAlign w:val="center"/>
          </w:tcPr>
          <w:p>
            <w:pPr>
              <w:pStyle w:val="16"/>
              <w:ind w:firstLine="162" w:firstLineChars="58"/>
              <w:rPr>
                <w:rFonts w:hint="eastAsia" w:ascii="宋体" w:hAnsi="宋体" w:eastAsia="宋体" w:cs="宋体"/>
                <w:color w:val="000000"/>
                <w:sz w:val="28"/>
                <w:szCs w:val="28"/>
              </w:rPr>
            </w:pPr>
            <w:r>
              <w:rPr>
                <w:rFonts w:hint="eastAsia" w:ascii="宋体" w:hAnsi="宋体" w:eastAsia="宋体" w:cs="宋体"/>
                <w:color w:val="000000"/>
                <w:sz w:val="28"/>
                <w:szCs w:val="28"/>
              </w:rPr>
              <w:t>被授权人签字：</w:t>
            </w:r>
            <w:r>
              <w:rPr>
                <w:rFonts w:hint="eastAsia" w:ascii="宋体" w:hAnsi="宋体" w:eastAsia="宋体" w:cs="宋体"/>
                <w:color w:val="000000"/>
                <w:sz w:val="28"/>
                <w:szCs w:val="28"/>
                <w:u w:val="single"/>
              </w:rPr>
              <w:t xml:space="preserve">               </w:t>
            </w:r>
          </w:p>
        </w:tc>
        <w:tc>
          <w:tcPr>
            <w:tcW w:w="4420" w:type="dxa"/>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年    月     日</w:t>
            </w:r>
          </w:p>
        </w:tc>
      </w:tr>
    </w:tbl>
    <w:p>
      <w:pPr>
        <w:pStyle w:val="11"/>
        <w:spacing w:line="500" w:lineRule="exact"/>
        <w:ind w:firstLine="280" w:firstLineChars="100"/>
        <w:rPr>
          <w:rFonts w:hint="eastAsia" w:ascii="宋体" w:hAnsi="宋体" w:eastAsia="宋体" w:cs="宋体"/>
          <w:b/>
          <w:color w:val="000000"/>
          <w:sz w:val="28"/>
          <w:szCs w:val="28"/>
        </w:rPr>
      </w:pPr>
      <w:r>
        <w:rPr>
          <w:rFonts w:hint="eastAsia" w:ascii="宋体" w:hAnsi="宋体" w:eastAsia="宋体" w:cs="宋体"/>
          <w:color w:val="000000"/>
          <w:sz w:val="28"/>
          <w:szCs w:val="28"/>
        </w:rPr>
        <w:t>授权书内容填写要明确，文字要工整清楚，涂改无效。</w:t>
      </w:r>
    </w:p>
    <w:p>
      <w:pPr>
        <w:tabs>
          <w:tab w:val="left" w:pos="210"/>
        </w:tabs>
        <w:spacing w:line="320" w:lineRule="exact"/>
        <w:jc w:val="both"/>
        <w:rPr>
          <w:rFonts w:hint="eastAsia" w:ascii="宋体" w:hAnsi="宋体" w:cs="宋体"/>
          <w:b/>
          <w:color w:val="000000"/>
          <w:sz w:val="32"/>
          <w:szCs w:val="32"/>
        </w:rPr>
      </w:pPr>
    </w:p>
    <w:p>
      <w:pPr>
        <w:tabs>
          <w:tab w:val="left" w:pos="210"/>
        </w:tabs>
        <w:spacing w:line="320" w:lineRule="exact"/>
        <w:jc w:val="center"/>
        <w:rPr>
          <w:rFonts w:hint="eastAsia" w:ascii="宋体" w:hAnsi="宋体" w:cs="宋体"/>
          <w:b/>
          <w:color w:val="000000"/>
          <w:sz w:val="32"/>
          <w:szCs w:val="32"/>
        </w:rPr>
      </w:pPr>
    </w:p>
    <w:p>
      <w:pPr>
        <w:tabs>
          <w:tab w:val="left" w:pos="210"/>
        </w:tabs>
        <w:spacing w:line="320" w:lineRule="exact"/>
        <w:jc w:val="center"/>
        <w:rPr>
          <w:rFonts w:hint="eastAsia" w:ascii="宋体" w:hAnsi="宋体" w:cs="宋体"/>
          <w:b/>
          <w:color w:val="000000"/>
          <w:kern w:val="0"/>
          <w:sz w:val="32"/>
          <w:szCs w:val="32"/>
        </w:rPr>
      </w:pPr>
      <w:r>
        <w:rPr>
          <w:rFonts w:hint="eastAsia" w:ascii="宋体" w:hAnsi="宋体" w:cs="宋体"/>
          <w:b/>
          <w:color w:val="000000"/>
          <w:sz w:val="32"/>
          <w:szCs w:val="32"/>
        </w:rPr>
        <w:t>法定代表人证明书</w:t>
      </w:r>
    </w:p>
    <w:p>
      <w:pPr>
        <w:tabs>
          <w:tab w:val="left" w:pos="210"/>
        </w:tabs>
        <w:spacing w:line="320" w:lineRule="exact"/>
        <w:jc w:val="center"/>
        <w:rPr>
          <w:rFonts w:hint="eastAsia" w:ascii="宋体" w:hAnsi="宋体" w:cs="宋体"/>
          <w:b/>
          <w:color w:val="000000"/>
          <w:kern w:val="0"/>
          <w:sz w:val="32"/>
          <w:szCs w:val="32"/>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118"/>
        <w:gridCol w:w="1714"/>
        <w:gridCol w:w="178"/>
        <w:gridCol w:w="2077"/>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60" w:type="dxa"/>
            <w:gridSpan w:val="6"/>
            <w:noWrap w:val="0"/>
            <w:vAlign w:val="center"/>
          </w:tcPr>
          <w:p>
            <w:pPr>
              <w:tabs>
                <w:tab w:val="left" w:pos="210"/>
              </w:tabs>
              <w:spacing w:line="320" w:lineRule="exact"/>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致：</w:t>
            </w:r>
            <w:r>
              <w:rPr>
                <w:rFonts w:hint="eastAsia" w:ascii="宋体" w:hAnsi="宋体" w:eastAsia="宋体" w:cs="宋体"/>
                <w:color w:val="000000"/>
                <w:sz w:val="28"/>
                <w:szCs w:val="28"/>
                <w:u w:val="none"/>
                <w:lang w:val="zh-CN"/>
              </w:rPr>
              <w:t>陕西恒瑞项目管理有限公司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企</w:t>
            </w:r>
          </w:p>
          <w:p>
            <w:pPr>
              <w:tabs>
                <w:tab w:val="left" w:pos="210"/>
              </w:tabs>
              <w:spacing w:line="320" w:lineRule="exact"/>
              <w:jc w:val="center"/>
              <w:rPr>
                <w:rFonts w:hint="eastAsia" w:ascii="宋体" w:hAnsi="宋体" w:eastAsia="宋体" w:cs="宋体"/>
                <w:color w:val="000000"/>
                <w:kern w:val="0"/>
                <w:sz w:val="28"/>
                <w:szCs w:val="28"/>
              </w:rPr>
            </w:pPr>
          </w:p>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业</w:t>
            </w:r>
          </w:p>
          <w:p>
            <w:pPr>
              <w:tabs>
                <w:tab w:val="left" w:pos="210"/>
              </w:tabs>
              <w:spacing w:line="320" w:lineRule="exact"/>
              <w:jc w:val="center"/>
              <w:rPr>
                <w:rFonts w:hint="eastAsia" w:ascii="宋体" w:hAnsi="宋体" w:eastAsia="宋体" w:cs="宋体"/>
                <w:color w:val="000000"/>
                <w:kern w:val="0"/>
                <w:sz w:val="28"/>
                <w:szCs w:val="28"/>
              </w:rPr>
            </w:pPr>
          </w:p>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w:t>
            </w:r>
          </w:p>
          <w:p>
            <w:pPr>
              <w:tabs>
                <w:tab w:val="left" w:pos="210"/>
              </w:tabs>
              <w:spacing w:line="320" w:lineRule="exact"/>
              <w:jc w:val="center"/>
              <w:rPr>
                <w:rFonts w:hint="eastAsia" w:ascii="宋体" w:hAnsi="宋体" w:eastAsia="宋体" w:cs="宋体"/>
                <w:color w:val="000000"/>
                <w:kern w:val="0"/>
                <w:sz w:val="28"/>
                <w:szCs w:val="28"/>
              </w:rPr>
            </w:pPr>
          </w:p>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人</w:t>
            </w: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企业名称</w:t>
            </w:r>
          </w:p>
        </w:tc>
        <w:tc>
          <w:tcPr>
            <w:tcW w:w="6049" w:type="dxa"/>
            <w:gridSpan w:val="4"/>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法定地址</w:t>
            </w:r>
          </w:p>
        </w:tc>
        <w:tc>
          <w:tcPr>
            <w:tcW w:w="6049" w:type="dxa"/>
            <w:gridSpan w:val="4"/>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邮政编码</w:t>
            </w:r>
          </w:p>
        </w:tc>
        <w:tc>
          <w:tcPr>
            <w:tcW w:w="6049" w:type="dxa"/>
            <w:gridSpan w:val="4"/>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工商登记机关</w:t>
            </w:r>
          </w:p>
        </w:tc>
        <w:tc>
          <w:tcPr>
            <w:tcW w:w="6049" w:type="dxa"/>
            <w:gridSpan w:val="4"/>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信用代码证号</w:t>
            </w:r>
          </w:p>
        </w:tc>
        <w:tc>
          <w:tcPr>
            <w:tcW w:w="6049" w:type="dxa"/>
            <w:gridSpan w:val="4"/>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w:t>
            </w: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姓名</w:t>
            </w:r>
          </w:p>
        </w:tc>
        <w:tc>
          <w:tcPr>
            <w:tcW w:w="1892" w:type="dxa"/>
            <w:gridSpan w:val="2"/>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077"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性别</w:t>
            </w:r>
          </w:p>
        </w:tc>
        <w:tc>
          <w:tcPr>
            <w:tcW w:w="2080"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职务</w:t>
            </w:r>
          </w:p>
        </w:tc>
        <w:tc>
          <w:tcPr>
            <w:tcW w:w="1892" w:type="dxa"/>
            <w:gridSpan w:val="2"/>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077"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联系电话</w:t>
            </w:r>
          </w:p>
        </w:tc>
        <w:tc>
          <w:tcPr>
            <w:tcW w:w="2080"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传真</w:t>
            </w:r>
          </w:p>
        </w:tc>
        <w:tc>
          <w:tcPr>
            <w:tcW w:w="6049" w:type="dxa"/>
            <w:gridSpan w:val="4"/>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193" w:type="dxa"/>
            <w:vMerge w:val="restart"/>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法定代表人身份证正反复印件</w:t>
            </w:r>
          </w:p>
        </w:tc>
        <w:tc>
          <w:tcPr>
            <w:tcW w:w="3832" w:type="dxa"/>
            <w:gridSpan w:val="2"/>
            <w:vMerge w:val="restart"/>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（粘贴处）</w:t>
            </w:r>
          </w:p>
        </w:tc>
        <w:tc>
          <w:tcPr>
            <w:tcW w:w="4335" w:type="dxa"/>
            <w:gridSpan w:val="3"/>
            <w:noWrap w:val="0"/>
            <w:vAlign w:val="center"/>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3832" w:type="dxa"/>
            <w:gridSpan w:val="2"/>
            <w:vMerge w:val="continue"/>
            <w:noWrap w:val="0"/>
            <w:vAlign w:val="center"/>
          </w:tcPr>
          <w:p>
            <w:pPr>
              <w:tabs>
                <w:tab w:val="left" w:pos="210"/>
              </w:tabs>
              <w:spacing w:line="320" w:lineRule="exact"/>
              <w:jc w:val="center"/>
              <w:rPr>
                <w:rFonts w:hint="eastAsia" w:ascii="宋体" w:hAnsi="宋体" w:eastAsia="宋体" w:cs="宋体"/>
                <w:color w:val="000000"/>
                <w:kern w:val="0"/>
                <w:sz w:val="28"/>
                <w:szCs w:val="28"/>
              </w:rPr>
            </w:pPr>
          </w:p>
        </w:tc>
        <w:tc>
          <w:tcPr>
            <w:tcW w:w="4335" w:type="dxa"/>
            <w:gridSpan w:val="3"/>
            <w:noWrap w:val="0"/>
            <w:vAlign w:val="bottom"/>
          </w:tcPr>
          <w:p>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（公章）</w:t>
            </w:r>
          </w:p>
          <w:p>
            <w:pPr>
              <w:tabs>
                <w:tab w:val="left" w:pos="210"/>
              </w:tabs>
              <w:spacing w:line="320" w:lineRule="exact"/>
              <w:jc w:val="center"/>
              <w:rPr>
                <w:rFonts w:hint="eastAsia" w:ascii="宋体" w:hAnsi="宋体" w:eastAsia="宋体" w:cs="宋体"/>
                <w:color w:val="000000"/>
                <w:kern w:val="0"/>
                <w:sz w:val="28"/>
                <w:szCs w:val="28"/>
              </w:rPr>
            </w:pPr>
          </w:p>
          <w:p>
            <w:pPr>
              <w:tabs>
                <w:tab w:val="left" w:pos="210"/>
              </w:tabs>
              <w:spacing w:line="320" w:lineRule="exact"/>
              <w:jc w:val="center"/>
              <w:rPr>
                <w:rFonts w:hint="eastAsia" w:ascii="宋体" w:hAnsi="宋体" w:eastAsia="宋体" w:cs="宋体"/>
                <w:color w:val="000000"/>
                <w:kern w:val="0"/>
                <w:sz w:val="28"/>
                <w:szCs w:val="28"/>
              </w:rPr>
            </w:pPr>
          </w:p>
          <w:p>
            <w:pPr>
              <w:tabs>
                <w:tab w:val="left" w:pos="210"/>
              </w:tabs>
              <w:spacing w:line="320" w:lineRule="exact"/>
              <w:jc w:val="center"/>
              <w:rPr>
                <w:rFonts w:hint="eastAsia" w:ascii="宋体" w:hAnsi="宋体" w:eastAsia="宋体" w:cs="宋体"/>
                <w:color w:val="000000"/>
                <w:kern w:val="0"/>
                <w:sz w:val="28"/>
                <w:szCs w:val="28"/>
              </w:rPr>
            </w:pPr>
          </w:p>
          <w:p>
            <w:pPr>
              <w:tabs>
                <w:tab w:val="left" w:pos="210"/>
              </w:tabs>
              <w:spacing w:line="320" w:lineRule="exact"/>
              <w:jc w:val="righ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年   月   日 </w:t>
            </w:r>
          </w:p>
        </w:tc>
      </w:tr>
    </w:tbl>
    <w:p>
      <w:pPr>
        <w:autoSpaceDE w:val="0"/>
        <w:autoSpaceDN w:val="0"/>
        <w:adjustRightInd w:val="0"/>
        <w:snapToGrid w:val="0"/>
        <w:spacing w:line="360" w:lineRule="auto"/>
        <w:jc w:val="center"/>
        <w:rPr>
          <w:rFonts w:hint="eastAsia" w:ascii="宋体" w:hAnsi="宋体" w:cs="宋体"/>
          <w:b/>
          <w:color w:val="000000"/>
          <w:sz w:val="32"/>
          <w:szCs w:val="32"/>
        </w:rPr>
      </w:pPr>
    </w:p>
    <w:p>
      <w:pPr>
        <w:autoSpaceDE w:val="0"/>
        <w:autoSpaceDN w:val="0"/>
        <w:adjustRightInd w:val="0"/>
        <w:snapToGrid w:val="0"/>
        <w:spacing w:line="360" w:lineRule="auto"/>
        <w:jc w:val="center"/>
        <w:rPr>
          <w:rFonts w:hint="eastAsia" w:ascii="宋体" w:hAnsi="宋体" w:cs="宋体"/>
          <w:b/>
          <w:color w:val="000000"/>
          <w:sz w:val="32"/>
          <w:szCs w:val="32"/>
        </w:rPr>
      </w:pPr>
    </w:p>
    <w:p>
      <w:pPr>
        <w:autoSpaceDE w:val="0"/>
        <w:autoSpaceDN w:val="0"/>
        <w:adjustRightInd w:val="0"/>
        <w:snapToGrid w:val="0"/>
        <w:spacing w:line="360" w:lineRule="auto"/>
        <w:jc w:val="center"/>
        <w:rPr>
          <w:rFonts w:hint="eastAsia" w:ascii="宋体" w:hAnsi="宋体" w:cs="宋体"/>
          <w:b/>
          <w:color w:val="000000"/>
          <w:sz w:val="32"/>
          <w:szCs w:val="32"/>
        </w:rPr>
      </w:pPr>
    </w:p>
    <w:p>
      <w:pPr>
        <w:autoSpaceDE w:val="0"/>
        <w:autoSpaceDN w:val="0"/>
        <w:adjustRightInd w:val="0"/>
        <w:snapToGrid w:val="0"/>
        <w:spacing w:line="360" w:lineRule="auto"/>
        <w:jc w:val="center"/>
        <w:rPr>
          <w:rFonts w:hint="eastAsia" w:ascii="宋体" w:hAnsi="宋体" w:cs="宋体"/>
          <w:b/>
          <w:color w:val="000000"/>
          <w:sz w:val="32"/>
          <w:szCs w:val="32"/>
        </w:rPr>
      </w:pPr>
      <w:r>
        <w:rPr>
          <w:rFonts w:hint="eastAsia" w:ascii="宋体" w:hAnsi="宋体" w:cs="宋体"/>
          <w:b/>
          <w:color w:val="000000"/>
          <w:sz w:val="32"/>
          <w:szCs w:val="32"/>
        </w:rPr>
        <w:t>三</w:t>
      </w:r>
      <w:r>
        <w:rPr>
          <w:rFonts w:hint="eastAsia" w:ascii="宋体" w:hAnsi="宋体" w:cs="宋体"/>
          <w:b/>
          <w:color w:val="000000"/>
          <w:sz w:val="32"/>
          <w:szCs w:val="32"/>
          <w:lang w:eastAsia="zh-CN"/>
        </w:rPr>
        <w:t>.</w:t>
      </w:r>
      <w:r>
        <w:rPr>
          <w:rFonts w:hint="eastAsia" w:ascii="宋体" w:hAnsi="宋体" w:cs="宋体"/>
          <w:b/>
          <w:color w:val="000000"/>
          <w:sz w:val="32"/>
          <w:szCs w:val="32"/>
        </w:rPr>
        <w:t>报价一览表</w:t>
      </w:r>
    </w:p>
    <w:p>
      <w:pPr>
        <w:autoSpaceDE w:val="0"/>
        <w:autoSpaceDN w:val="0"/>
        <w:adjustRightInd w:val="0"/>
        <w:snapToGrid w:val="0"/>
        <w:spacing w:line="360" w:lineRule="auto"/>
        <w:rPr>
          <w:rFonts w:hint="default" w:ascii="宋体" w:hAnsi="宋体" w:eastAsia="宋体" w:cs="宋体"/>
          <w:bCs/>
          <w:color w:val="000000"/>
          <w:sz w:val="28"/>
          <w:szCs w:val="28"/>
          <w:lang w:val="en-US" w:eastAsia="zh-CN"/>
        </w:rPr>
      </w:pPr>
      <w:r>
        <w:rPr>
          <w:rFonts w:hint="eastAsia" w:ascii="宋体" w:hAnsi="宋体" w:cs="宋体"/>
          <w:bCs/>
          <w:color w:val="000000"/>
          <w:sz w:val="28"/>
          <w:szCs w:val="28"/>
        </w:rPr>
        <w:t>项目编号：</w:t>
      </w:r>
      <w:r>
        <w:rPr>
          <w:rFonts w:hint="eastAsia" w:ascii="宋体" w:hAnsi="宋体" w:cs="宋体"/>
          <w:bCs/>
          <w:color w:val="000000"/>
          <w:sz w:val="28"/>
          <w:szCs w:val="28"/>
          <w:lang w:eastAsia="zh-CN"/>
        </w:rPr>
        <w:t>SXHR-AK-221</w:t>
      </w:r>
      <w:r>
        <w:rPr>
          <w:rFonts w:hint="eastAsia" w:ascii="宋体" w:hAnsi="宋体" w:cs="宋体"/>
          <w:bCs/>
          <w:color w:val="000000"/>
          <w:sz w:val="28"/>
          <w:szCs w:val="28"/>
          <w:lang w:val="en-US" w:eastAsia="zh-CN"/>
        </w:rPr>
        <w:t>23</w:t>
      </w:r>
      <w:r>
        <w:rPr>
          <w:rFonts w:hint="eastAsia" w:ascii="宋体" w:hAnsi="宋体" w:cs="宋体"/>
          <w:bCs/>
          <w:color w:val="000000"/>
          <w:sz w:val="28"/>
          <w:szCs w:val="28"/>
          <w:lang w:eastAsia="zh-CN"/>
        </w:rPr>
        <w:t>Y</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0"/>
        <w:gridCol w:w="1641"/>
        <w:gridCol w:w="1739"/>
        <w:gridCol w:w="1397"/>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3780" w:type="dxa"/>
            <w:noWrap w:val="0"/>
            <w:vAlign w:val="center"/>
          </w:tcPr>
          <w:p>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项目名称</w:t>
            </w:r>
          </w:p>
        </w:tc>
        <w:tc>
          <w:tcPr>
            <w:tcW w:w="1641" w:type="dxa"/>
            <w:noWrap w:val="0"/>
            <w:vAlign w:val="center"/>
          </w:tcPr>
          <w:p>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总报价（元）</w:t>
            </w:r>
          </w:p>
        </w:tc>
        <w:tc>
          <w:tcPr>
            <w:tcW w:w="1739" w:type="dxa"/>
            <w:noWrap w:val="0"/>
            <w:vAlign w:val="center"/>
          </w:tcPr>
          <w:p>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工期（天）</w:t>
            </w:r>
          </w:p>
        </w:tc>
        <w:tc>
          <w:tcPr>
            <w:tcW w:w="1397" w:type="dxa"/>
            <w:noWrap w:val="0"/>
            <w:vAlign w:val="center"/>
          </w:tcPr>
          <w:p>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工程质量</w:t>
            </w:r>
          </w:p>
        </w:tc>
        <w:tc>
          <w:tcPr>
            <w:tcW w:w="820" w:type="dxa"/>
            <w:noWrap w:val="0"/>
            <w:vAlign w:val="center"/>
          </w:tcPr>
          <w:p>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6" w:hRule="atLeast"/>
          <w:jc w:val="center"/>
        </w:trPr>
        <w:tc>
          <w:tcPr>
            <w:tcW w:w="3780" w:type="dxa"/>
            <w:noWrap w:val="0"/>
            <w:vAlign w:val="center"/>
          </w:tcPr>
          <w:p>
            <w:pPr>
              <w:spacing w:line="360" w:lineRule="auto"/>
              <w:jc w:val="center"/>
              <w:rPr>
                <w:rFonts w:hint="default" w:ascii="宋体" w:hAnsi="宋体" w:eastAsia="宋体" w:cs="宋体"/>
                <w:bCs/>
                <w:color w:val="000000"/>
                <w:sz w:val="28"/>
                <w:szCs w:val="28"/>
                <w:lang w:val="en-US" w:eastAsia="zh-CN"/>
              </w:rPr>
            </w:pPr>
            <w:r>
              <w:rPr>
                <w:rFonts w:hint="default" w:ascii="宋体" w:hAnsi="宋体" w:eastAsia="宋体" w:cs="宋体"/>
                <w:bCs/>
                <w:color w:val="000000"/>
                <w:sz w:val="28"/>
                <w:szCs w:val="28"/>
                <w:lang w:val="en-US" w:eastAsia="zh-CN"/>
              </w:rPr>
              <w:t>岚皋县大道河镇白果坪村道路硬化建设项目</w:t>
            </w:r>
          </w:p>
        </w:tc>
        <w:tc>
          <w:tcPr>
            <w:tcW w:w="1641" w:type="dxa"/>
            <w:noWrap w:val="0"/>
            <w:vAlign w:val="center"/>
          </w:tcPr>
          <w:p>
            <w:pPr>
              <w:spacing w:line="560" w:lineRule="exact"/>
              <w:jc w:val="center"/>
              <w:rPr>
                <w:rFonts w:hint="eastAsia" w:ascii="宋体" w:hAnsi="宋体" w:eastAsia="宋体" w:cs="宋体"/>
                <w:bCs/>
                <w:color w:val="000000"/>
                <w:sz w:val="28"/>
                <w:szCs w:val="28"/>
              </w:rPr>
            </w:pPr>
          </w:p>
        </w:tc>
        <w:tc>
          <w:tcPr>
            <w:tcW w:w="1739" w:type="dxa"/>
            <w:noWrap w:val="0"/>
            <w:vAlign w:val="center"/>
          </w:tcPr>
          <w:p>
            <w:pPr>
              <w:spacing w:line="560" w:lineRule="exact"/>
              <w:jc w:val="center"/>
              <w:rPr>
                <w:rFonts w:hint="eastAsia" w:ascii="宋体" w:hAnsi="宋体" w:eastAsia="宋体" w:cs="宋体"/>
                <w:bCs/>
                <w:color w:val="000000"/>
                <w:sz w:val="28"/>
                <w:szCs w:val="28"/>
              </w:rPr>
            </w:pPr>
          </w:p>
        </w:tc>
        <w:tc>
          <w:tcPr>
            <w:tcW w:w="1397" w:type="dxa"/>
            <w:noWrap w:val="0"/>
            <w:vAlign w:val="center"/>
          </w:tcPr>
          <w:p>
            <w:pPr>
              <w:spacing w:line="560" w:lineRule="exact"/>
              <w:jc w:val="center"/>
              <w:rPr>
                <w:rFonts w:hint="eastAsia" w:ascii="宋体" w:hAnsi="宋体" w:eastAsia="宋体" w:cs="宋体"/>
                <w:bCs/>
                <w:color w:val="000000"/>
                <w:sz w:val="28"/>
                <w:szCs w:val="28"/>
              </w:rPr>
            </w:pPr>
          </w:p>
        </w:tc>
        <w:tc>
          <w:tcPr>
            <w:tcW w:w="820" w:type="dxa"/>
            <w:noWrap w:val="0"/>
            <w:vAlign w:val="center"/>
          </w:tcPr>
          <w:p>
            <w:pPr>
              <w:spacing w:line="560" w:lineRule="exact"/>
              <w:jc w:val="center"/>
              <w:rPr>
                <w:rFonts w:hint="eastAsia" w:ascii="宋体" w:hAnsi="宋体" w:eastAsia="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jc w:val="center"/>
        </w:trPr>
        <w:tc>
          <w:tcPr>
            <w:tcW w:w="3780" w:type="dxa"/>
            <w:noWrap w:val="0"/>
            <w:vAlign w:val="center"/>
          </w:tcPr>
          <w:p>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总报价（大写）</w:t>
            </w:r>
          </w:p>
        </w:tc>
        <w:tc>
          <w:tcPr>
            <w:tcW w:w="5597" w:type="dxa"/>
            <w:gridSpan w:val="4"/>
            <w:noWrap w:val="0"/>
            <w:vAlign w:val="center"/>
          </w:tcPr>
          <w:p>
            <w:pPr>
              <w:spacing w:line="560" w:lineRule="exact"/>
              <w:rPr>
                <w:rFonts w:hint="eastAsia" w:ascii="宋体" w:hAnsi="宋体" w:eastAsia="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3780" w:type="dxa"/>
            <w:noWrap w:val="0"/>
            <w:vAlign w:val="center"/>
          </w:tcPr>
          <w:p>
            <w:pPr>
              <w:spacing w:line="560" w:lineRule="exact"/>
              <w:jc w:val="center"/>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小写</w:t>
            </w:r>
            <w:r>
              <w:rPr>
                <w:rFonts w:hint="eastAsia" w:ascii="宋体" w:hAnsi="宋体" w:eastAsia="宋体" w:cs="宋体"/>
                <w:sz w:val="28"/>
                <w:szCs w:val="28"/>
                <w:lang w:val="zh-CN"/>
              </w:rPr>
              <w:t>¥：</w:t>
            </w:r>
          </w:p>
        </w:tc>
        <w:tc>
          <w:tcPr>
            <w:tcW w:w="5597" w:type="dxa"/>
            <w:gridSpan w:val="4"/>
            <w:noWrap w:val="0"/>
            <w:vAlign w:val="center"/>
          </w:tcPr>
          <w:p>
            <w:pPr>
              <w:spacing w:line="560" w:lineRule="exact"/>
              <w:rPr>
                <w:rFonts w:hint="eastAsia" w:ascii="宋体" w:hAnsi="宋体" w:eastAsia="宋体" w:cs="宋体"/>
                <w:bCs/>
                <w:color w:val="000000"/>
                <w:sz w:val="28"/>
                <w:szCs w:val="28"/>
              </w:rPr>
            </w:pPr>
          </w:p>
        </w:tc>
      </w:tr>
    </w:tbl>
    <w:p>
      <w:pPr>
        <w:rPr>
          <w:rFonts w:hint="eastAsia" w:ascii="宋体" w:hAnsi="宋体" w:cs="宋体"/>
          <w:color w:val="000000"/>
          <w:sz w:val="28"/>
          <w:szCs w:val="28"/>
        </w:rPr>
      </w:pPr>
    </w:p>
    <w:p>
      <w:pPr>
        <w:rPr>
          <w:rFonts w:hint="eastAsia" w:ascii="宋体" w:hAnsi="宋体" w:cs="宋体"/>
          <w:color w:val="000000"/>
          <w:sz w:val="28"/>
          <w:szCs w:val="28"/>
        </w:rPr>
      </w:pPr>
    </w:p>
    <w:p>
      <w:pPr>
        <w:ind w:firstLine="280" w:firstLineChars="100"/>
        <w:rPr>
          <w:rFonts w:hint="eastAsia" w:ascii="宋体" w:hAnsi="宋体" w:cs="宋体"/>
          <w:color w:val="000000"/>
          <w:sz w:val="28"/>
          <w:szCs w:val="28"/>
        </w:rPr>
      </w:pPr>
    </w:p>
    <w:p>
      <w:pPr>
        <w:ind w:firstLine="280" w:firstLineChars="100"/>
        <w:rPr>
          <w:rFonts w:hint="eastAsia" w:ascii="宋体" w:hAnsi="宋体" w:cs="宋体"/>
          <w:color w:val="000000"/>
          <w:sz w:val="28"/>
          <w:szCs w:val="28"/>
        </w:rPr>
      </w:pPr>
      <w:r>
        <w:rPr>
          <w:rFonts w:hint="eastAsia" w:ascii="宋体" w:hAnsi="宋体" w:cs="宋体"/>
          <w:color w:val="000000"/>
          <w:sz w:val="28"/>
          <w:szCs w:val="28"/>
          <w:lang w:eastAsia="zh-CN"/>
        </w:rPr>
        <w:t>磋商单位</w:t>
      </w:r>
      <w:r>
        <w:rPr>
          <w:rFonts w:hint="eastAsia" w:ascii="宋体" w:hAnsi="宋体" w:cs="宋体"/>
          <w:color w:val="000000"/>
          <w:sz w:val="28"/>
          <w:szCs w:val="28"/>
        </w:rPr>
        <w:t>：（盖章）</w:t>
      </w:r>
      <w:r>
        <w:rPr>
          <w:rFonts w:hint="eastAsia" w:ascii="宋体" w:hAnsi="宋体" w:cs="宋体"/>
          <w:color w:val="000000"/>
          <w:sz w:val="28"/>
          <w:szCs w:val="28"/>
          <w:u w:val="single"/>
        </w:rPr>
        <w:t>              </w:t>
      </w:r>
    </w:p>
    <w:p>
      <w:pPr>
        <w:rPr>
          <w:rFonts w:hint="eastAsia" w:ascii="宋体" w:hAnsi="宋体" w:cs="宋体"/>
          <w:color w:val="000000"/>
          <w:sz w:val="28"/>
          <w:szCs w:val="28"/>
        </w:rPr>
      </w:pPr>
    </w:p>
    <w:p>
      <w:pPr>
        <w:ind w:firstLine="280" w:firstLineChars="100"/>
        <w:rPr>
          <w:rFonts w:hint="eastAsia" w:ascii="宋体" w:hAnsi="宋体" w:cs="宋体"/>
          <w:color w:val="000000"/>
          <w:sz w:val="28"/>
          <w:szCs w:val="28"/>
        </w:rPr>
      </w:pPr>
    </w:p>
    <w:p>
      <w:pPr>
        <w:ind w:firstLine="280" w:firstLineChars="100"/>
        <w:rPr>
          <w:rFonts w:hint="eastAsia" w:ascii="宋体" w:hAnsi="宋体" w:cs="宋体"/>
          <w:color w:val="000000"/>
          <w:sz w:val="28"/>
          <w:szCs w:val="28"/>
        </w:rPr>
      </w:pPr>
      <w:r>
        <w:rPr>
          <w:rFonts w:hint="eastAsia" w:ascii="宋体" w:hAnsi="宋体" w:cs="宋体"/>
          <w:color w:val="000000"/>
          <w:sz w:val="28"/>
          <w:szCs w:val="28"/>
        </w:rPr>
        <w:t>法定代表人或授权代理人签字：</w:t>
      </w:r>
      <w:r>
        <w:rPr>
          <w:rFonts w:hint="eastAsia" w:ascii="宋体" w:hAnsi="宋体" w:cs="宋体"/>
          <w:color w:val="000000"/>
          <w:sz w:val="28"/>
          <w:szCs w:val="28"/>
          <w:u w:val="single"/>
        </w:rPr>
        <w:t>            </w:t>
      </w:r>
    </w:p>
    <w:p>
      <w:pPr>
        <w:rPr>
          <w:rFonts w:hint="eastAsia" w:ascii="宋体" w:hAnsi="宋体" w:cs="宋体"/>
          <w:color w:val="000000"/>
          <w:sz w:val="28"/>
          <w:szCs w:val="28"/>
        </w:rPr>
      </w:pPr>
    </w:p>
    <w:p>
      <w:pPr>
        <w:rPr>
          <w:rFonts w:hint="eastAsia" w:ascii="宋体" w:hAnsi="宋体" w:cs="宋体"/>
          <w:color w:val="000000"/>
          <w:sz w:val="28"/>
          <w:szCs w:val="28"/>
        </w:rPr>
      </w:pPr>
    </w:p>
    <w:p>
      <w:pPr>
        <w:ind w:firstLine="4480"/>
        <w:rPr>
          <w:rFonts w:hint="eastAsia" w:ascii="宋体" w:hAnsi="宋体" w:cs="宋体"/>
          <w:color w:val="000000"/>
          <w:sz w:val="28"/>
          <w:szCs w:val="28"/>
        </w:rPr>
      </w:pPr>
      <w:r>
        <w:rPr>
          <w:rFonts w:hint="eastAsia" w:ascii="宋体" w:hAnsi="宋体" w:cs="宋体"/>
          <w:color w:val="000000"/>
          <w:sz w:val="28"/>
          <w:szCs w:val="28"/>
        </w:rPr>
        <w:t>　</w:t>
      </w:r>
    </w:p>
    <w:p>
      <w:pPr>
        <w:wordWrap w:val="0"/>
        <w:ind w:firstLine="4480"/>
        <w:jc w:val="right"/>
        <w:rPr>
          <w:rFonts w:hint="eastAsia" w:ascii="宋体" w:hAnsi="宋体" w:cs="宋体"/>
          <w:color w:val="000000"/>
          <w:sz w:val="28"/>
          <w:szCs w:val="28"/>
        </w:rPr>
      </w:pPr>
      <w:r>
        <w:rPr>
          <w:rFonts w:hint="eastAsia" w:ascii="宋体" w:hAnsi="宋体" w:cs="宋体"/>
          <w:color w:val="000000"/>
          <w:sz w:val="28"/>
          <w:szCs w:val="28"/>
        </w:rPr>
        <w:t>日期：</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w:t>
      </w:r>
    </w:p>
    <w:p>
      <w:pPr>
        <w:spacing w:line="480" w:lineRule="auto"/>
        <w:rPr>
          <w:rFonts w:hint="eastAsia" w:ascii="宋体" w:hAnsi="宋体" w:cs="宋体"/>
          <w:b/>
          <w:color w:val="000000"/>
          <w:sz w:val="52"/>
          <w:szCs w:val="52"/>
        </w:rPr>
      </w:pPr>
    </w:p>
    <w:p>
      <w:pPr>
        <w:pStyle w:val="39"/>
        <w:rPr>
          <w:rFonts w:hint="eastAsia" w:ascii="宋体" w:hAnsi="宋体" w:cs="宋体"/>
          <w:b/>
          <w:color w:val="000000"/>
          <w:sz w:val="24"/>
        </w:rPr>
      </w:pPr>
    </w:p>
    <w:p>
      <w:pPr>
        <w:adjustRightInd w:val="0"/>
        <w:snapToGrid w:val="0"/>
        <w:spacing w:line="360" w:lineRule="auto"/>
        <w:jc w:val="center"/>
        <w:rPr>
          <w:rFonts w:hint="eastAsia" w:ascii="宋体" w:hAnsi="宋体" w:cs="宋体"/>
          <w:b/>
          <w:color w:val="000000"/>
          <w:sz w:val="32"/>
          <w:szCs w:val="32"/>
        </w:rPr>
      </w:pPr>
      <w:r>
        <w:rPr>
          <w:rFonts w:hint="eastAsia" w:ascii="宋体" w:hAnsi="宋体" w:cs="宋体"/>
          <w:b/>
          <w:color w:val="000000"/>
          <w:sz w:val="32"/>
          <w:szCs w:val="32"/>
        </w:rPr>
        <w:t>四</w:t>
      </w:r>
      <w:r>
        <w:rPr>
          <w:rFonts w:hint="eastAsia" w:ascii="宋体" w:hAnsi="宋体" w:cs="宋体"/>
          <w:b/>
          <w:color w:val="000000"/>
          <w:sz w:val="32"/>
          <w:szCs w:val="32"/>
          <w:lang w:eastAsia="zh-CN"/>
        </w:rPr>
        <w:t>.</w:t>
      </w:r>
      <w:r>
        <w:rPr>
          <w:rFonts w:hint="eastAsia" w:ascii="宋体" w:hAnsi="宋体" w:cs="宋体"/>
          <w:b/>
          <w:color w:val="000000"/>
          <w:sz w:val="32"/>
          <w:szCs w:val="32"/>
        </w:rPr>
        <w:t>已标价工程量清单</w:t>
      </w:r>
    </w:p>
    <w:p>
      <w:pPr>
        <w:adjustRightInd w:val="0"/>
        <w:snapToGrid w:val="0"/>
        <w:spacing w:line="520" w:lineRule="exact"/>
        <w:rPr>
          <w:rFonts w:hint="eastAsia" w:ascii="宋体" w:hAnsi="宋体" w:cs="宋体"/>
          <w:b/>
          <w:color w:val="000000"/>
          <w:sz w:val="24"/>
        </w:rPr>
      </w:pPr>
    </w:p>
    <w:p>
      <w:pPr>
        <w:adjustRightInd w:val="0"/>
        <w:snapToGrid w:val="0"/>
        <w:spacing w:line="48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注：</w:t>
      </w:r>
      <w:r>
        <w:rPr>
          <w:rFonts w:hint="eastAsia" w:ascii="宋体" w:hAnsi="宋体" w:cs="宋体"/>
          <w:b/>
          <w:color w:val="000000"/>
          <w:sz w:val="28"/>
          <w:szCs w:val="28"/>
          <w:lang w:val="en-US" w:eastAsia="zh-CN"/>
        </w:rPr>
        <w:t>1.</w:t>
      </w:r>
      <w:r>
        <w:rPr>
          <w:rFonts w:hint="eastAsia" w:ascii="宋体" w:hAnsi="宋体" w:cs="宋体"/>
          <w:b/>
          <w:color w:val="000000"/>
          <w:sz w:val="28"/>
          <w:szCs w:val="28"/>
        </w:rPr>
        <w:t>报价时必须按工程量清单表格所列内容进行报价，不得更改，凡与清单不符的一律视为无效投标。</w:t>
      </w:r>
    </w:p>
    <w:p>
      <w:pPr>
        <w:pStyle w:val="37"/>
        <w:spacing w:line="480" w:lineRule="auto"/>
        <w:rPr>
          <w:rFonts w:hint="eastAsia" w:eastAsia="宋体"/>
          <w:sz w:val="28"/>
          <w:szCs w:val="28"/>
          <w:lang w:val="en-US" w:eastAsia="zh-CN"/>
        </w:rPr>
      </w:pPr>
      <w:r>
        <w:rPr>
          <w:rFonts w:hint="eastAsia" w:ascii="宋体" w:hAnsi="宋体" w:cs="宋体"/>
          <w:b/>
          <w:color w:val="000000"/>
          <w:sz w:val="28"/>
          <w:szCs w:val="28"/>
          <w:lang w:val="en-US" w:eastAsia="zh-CN"/>
        </w:rPr>
        <w:t>2.所有报价单价为全费用单价。</w:t>
      </w:r>
    </w:p>
    <w:p>
      <w:pPr>
        <w:autoSpaceDE w:val="0"/>
        <w:autoSpaceDN w:val="0"/>
        <w:spacing w:line="520" w:lineRule="exact"/>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pStyle w:val="2"/>
        <w:rPr>
          <w:rFonts w:hint="eastAsia" w:ascii="宋体" w:hAnsi="宋体" w:cs="宋体"/>
          <w:b/>
          <w:color w:val="000000"/>
          <w:sz w:val="24"/>
        </w:rPr>
      </w:pPr>
    </w:p>
    <w:p>
      <w:pPr>
        <w:pStyle w:val="3"/>
        <w:rPr>
          <w:rFonts w:hint="eastAsia" w:ascii="宋体" w:hAnsi="宋体" w:cs="宋体"/>
          <w:b/>
          <w:color w:val="000000"/>
          <w:sz w:val="24"/>
        </w:rPr>
      </w:pPr>
    </w:p>
    <w:p>
      <w:pPr>
        <w:pStyle w:val="3"/>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rPr>
          <w:rFonts w:hint="eastAsia" w:ascii="宋体" w:hAnsi="宋体" w:cs="宋体"/>
          <w:b/>
          <w:color w:val="000000"/>
          <w:sz w:val="24"/>
        </w:rPr>
      </w:pPr>
    </w:p>
    <w:p>
      <w:pPr>
        <w:spacing w:line="440" w:lineRule="exact"/>
        <w:jc w:val="center"/>
        <w:outlineLvl w:val="1"/>
        <w:rPr>
          <w:rFonts w:hint="eastAsia" w:ascii="宋体" w:hAnsi="宋体" w:cs="宋体"/>
          <w:b/>
          <w:bCs/>
          <w:color w:val="000000"/>
          <w:sz w:val="24"/>
        </w:rPr>
      </w:pPr>
      <w:r>
        <w:rPr>
          <w:rFonts w:hint="eastAsia" w:ascii="宋体" w:hAnsi="宋体" w:cs="宋体"/>
          <w:b/>
          <w:color w:val="000000"/>
          <w:sz w:val="32"/>
          <w:szCs w:val="32"/>
        </w:rPr>
        <w:t>五</w:t>
      </w:r>
      <w:r>
        <w:rPr>
          <w:rFonts w:hint="eastAsia" w:ascii="宋体" w:hAnsi="宋体" w:cs="宋体"/>
          <w:b/>
          <w:color w:val="000000"/>
          <w:sz w:val="32"/>
          <w:szCs w:val="32"/>
          <w:lang w:eastAsia="zh-CN"/>
        </w:rPr>
        <w:t>.</w:t>
      </w:r>
      <w:r>
        <w:rPr>
          <w:rFonts w:hint="eastAsia" w:ascii="宋体" w:hAnsi="宋体" w:cs="宋体"/>
          <w:b/>
          <w:bCs/>
          <w:color w:val="000000"/>
          <w:sz w:val="32"/>
          <w:szCs w:val="32"/>
        </w:rPr>
        <w:t>资格证明文件</w:t>
      </w:r>
    </w:p>
    <w:p>
      <w:pPr>
        <w:spacing w:line="440" w:lineRule="exact"/>
        <w:rPr>
          <w:rFonts w:hint="eastAsia" w:ascii="宋体" w:hAnsi="宋体" w:cs="宋体"/>
          <w:b/>
          <w:color w:val="000000"/>
          <w:sz w:val="24"/>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cs="宋体"/>
          <w:color w:val="000000"/>
          <w:sz w:val="28"/>
          <w:szCs w:val="28"/>
        </w:rPr>
      </w:pPr>
      <w:r>
        <w:rPr>
          <w:rFonts w:hint="eastAsia" w:ascii="宋体" w:hAnsi="宋体" w:cs="宋体"/>
          <w:color w:val="000000"/>
          <w:sz w:val="28"/>
          <w:szCs w:val="28"/>
        </w:rPr>
        <w:t>符合《中华人民共和国政府采购法》第二十二条的规定，有能力提供本次采购服务的供应商。</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（1）具有独立承担民事责任的能力，提供营业执照</w:t>
      </w:r>
      <w:r>
        <w:rPr>
          <w:rFonts w:hint="eastAsia" w:ascii="宋体" w:hAnsi="宋体" w:cs="宋体"/>
          <w:color w:val="000000"/>
          <w:kern w:val="0"/>
          <w:sz w:val="28"/>
          <w:szCs w:val="28"/>
          <w:lang w:eastAsia="zh-CN"/>
        </w:rPr>
        <w:t>、</w:t>
      </w:r>
      <w:r>
        <w:rPr>
          <w:rFonts w:hint="eastAsia" w:ascii="宋体" w:hAnsi="宋体" w:eastAsia="宋体" w:cs="宋体"/>
          <w:color w:val="000000"/>
          <w:kern w:val="0"/>
          <w:sz w:val="28"/>
          <w:szCs w:val="28"/>
        </w:rPr>
        <w:t>税务登记证</w:t>
      </w:r>
      <w:r>
        <w:rPr>
          <w:rFonts w:hint="eastAsia" w:ascii="宋体" w:hAnsi="宋体" w:cs="宋体"/>
          <w:color w:val="000000"/>
          <w:kern w:val="0"/>
          <w:sz w:val="28"/>
          <w:szCs w:val="28"/>
          <w:lang w:eastAsia="zh-CN"/>
        </w:rPr>
        <w:t>、</w:t>
      </w:r>
      <w:r>
        <w:rPr>
          <w:rFonts w:hint="eastAsia" w:ascii="宋体" w:hAnsi="宋体" w:eastAsia="宋体" w:cs="宋体"/>
          <w:color w:val="000000"/>
          <w:kern w:val="0"/>
          <w:sz w:val="28"/>
          <w:szCs w:val="28"/>
        </w:rPr>
        <w:t>组织机构代码证或登载有统一社会信用代码的营业执照（或《事业单位法人证书》或其他合法组织登记证书</w:t>
      </w:r>
      <w:r>
        <w:rPr>
          <w:rFonts w:hint="eastAsia" w:ascii="宋体" w:hAnsi="宋体" w:cs="宋体"/>
          <w:color w:val="000000"/>
          <w:kern w:val="0"/>
          <w:sz w:val="28"/>
          <w:szCs w:val="28"/>
          <w:lang w:eastAsia="zh-CN"/>
        </w:rPr>
        <w:t>.</w:t>
      </w:r>
      <w:r>
        <w:rPr>
          <w:rFonts w:hint="eastAsia" w:ascii="宋体" w:hAnsi="宋体" w:eastAsia="宋体" w:cs="宋体"/>
          <w:color w:val="000000"/>
          <w:kern w:val="0"/>
          <w:sz w:val="28"/>
          <w:szCs w:val="28"/>
        </w:rPr>
        <w:t>自然人只须提交身份证）；</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（2）提供法定代表人授权书（附法定代表人身份证复印件）及被授权代理人身份证原件（法定代表人直接参加只须提供法定代表人身份证原件）；</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（3）投标</w:t>
      </w:r>
      <w:r>
        <w:rPr>
          <w:rFonts w:hint="eastAsia" w:ascii="宋体" w:hAnsi="宋体" w:eastAsia="宋体" w:cs="宋体"/>
          <w:color w:val="000000"/>
          <w:kern w:val="0"/>
          <w:sz w:val="28"/>
          <w:szCs w:val="28"/>
          <w:lang w:eastAsia="zh-CN"/>
        </w:rPr>
        <w:t>企业</w:t>
      </w:r>
      <w:r>
        <w:rPr>
          <w:rFonts w:hint="eastAsia" w:ascii="宋体" w:hAnsi="宋体" w:eastAsia="宋体" w:cs="宋体"/>
          <w:color w:val="000000"/>
          <w:kern w:val="0"/>
          <w:sz w:val="28"/>
          <w:szCs w:val="28"/>
        </w:rPr>
        <w:t>须</w:t>
      </w:r>
      <w:r>
        <w:rPr>
          <w:rFonts w:hint="eastAsia" w:ascii="宋体" w:hAnsi="宋体" w:eastAsia="宋体" w:cs="宋体"/>
          <w:color w:val="000000"/>
          <w:kern w:val="0"/>
          <w:sz w:val="28"/>
          <w:szCs w:val="28"/>
          <w:lang w:val="en-US" w:eastAsia="zh-CN"/>
        </w:rPr>
        <w:t>具备建设行政主管部门颁发的公路工程施工总承包三级及以上资质，同时具有有效的安全生产许可证；</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（4）</w:t>
      </w:r>
      <w:r>
        <w:rPr>
          <w:rFonts w:hint="eastAsia" w:ascii="宋体" w:hAnsi="宋体" w:cs="宋体"/>
          <w:color w:val="000000"/>
          <w:kern w:val="0"/>
          <w:sz w:val="28"/>
          <w:szCs w:val="28"/>
          <w:lang w:val="en-US" w:eastAsia="zh-CN"/>
        </w:rPr>
        <w:t>项目负责人须具备相应专业二级（含二级）以上注册建造师资质、</w:t>
      </w:r>
      <w:r>
        <w:rPr>
          <w:rFonts w:hint="eastAsia" w:ascii="宋体" w:hAnsi="宋体" w:eastAsia="宋体" w:cs="宋体"/>
          <w:color w:val="000000"/>
          <w:kern w:val="0"/>
          <w:sz w:val="28"/>
          <w:szCs w:val="28"/>
          <w:lang w:val="en-US" w:eastAsia="zh-CN"/>
        </w:rPr>
        <w:t>注册证</w:t>
      </w:r>
      <w:r>
        <w:rPr>
          <w:rFonts w:hint="eastAsia" w:ascii="宋体" w:hAnsi="宋体" w:cs="宋体"/>
          <w:color w:val="000000"/>
          <w:kern w:val="0"/>
          <w:sz w:val="28"/>
          <w:szCs w:val="28"/>
          <w:lang w:val="en-US" w:eastAsia="zh-CN"/>
        </w:rPr>
        <w:t>、</w:t>
      </w:r>
      <w:r>
        <w:rPr>
          <w:rFonts w:hint="eastAsia" w:ascii="宋体" w:hAnsi="宋体" w:eastAsia="宋体" w:cs="宋体"/>
          <w:color w:val="000000"/>
          <w:kern w:val="0"/>
          <w:sz w:val="28"/>
          <w:szCs w:val="28"/>
          <w:lang w:val="en-US" w:eastAsia="zh-CN"/>
        </w:rPr>
        <w:t>有效的安全生产考核合格证书及项目经理无在建工程承诺书。项目负责人（建造师）基本信息必须在“全国公路建设市场信用信息管理系统（http：//glxy.mot.gov.cn）”可查询（企业自行提供查询截图）。</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rPr>
        <w:t>财务状况报告：提供20</w:t>
      </w:r>
      <w:r>
        <w:rPr>
          <w:rFonts w:hint="eastAsia" w:ascii="宋体" w:hAnsi="宋体" w:eastAsia="宋体" w:cs="宋体"/>
          <w:color w:val="auto"/>
          <w:kern w:val="0"/>
          <w:sz w:val="28"/>
          <w:szCs w:val="28"/>
          <w:lang w:val="en-US" w:eastAsia="zh-CN"/>
        </w:rPr>
        <w:t>20</w:t>
      </w:r>
      <w:r>
        <w:rPr>
          <w:rFonts w:hint="eastAsia" w:ascii="宋体" w:hAnsi="宋体" w:eastAsia="宋体" w:cs="宋体"/>
          <w:color w:val="auto"/>
          <w:kern w:val="0"/>
          <w:sz w:val="28"/>
          <w:szCs w:val="28"/>
        </w:rPr>
        <w:t>年度或202</w:t>
      </w: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rPr>
        <w:t>年度财务审计报告（2021年1月1日以后成立的公司提供公司财务会计制度加盖投标人公章即可）；</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US" w:eastAsia="zh-CN"/>
        </w:rPr>
        <w:t>6</w:t>
      </w:r>
      <w:r>
        <w:rPr>
          <w:rFonts w:hint="eastAsia" w:ascii="宋体" w:hAnsi="宋体" w:eastAsia="宋体" w:cs="宋体"/>
          <w:color w:val="000000"/>
          <w:kern w:val="0"/>
          <w:sz w:val="28"/>
          <w:szCs w:val="28"/>
        </w:rPr>
        <w:t>）有依法缴纳税收和社会保障资金的良好记录（提供投标人202</w:t>
      </w:r>
      <w:r>
        <w:rPr>
          <w:rFonts w:hint="eastAsia" w:ascii="宋体" w:hAnsi="宋体" w:eastAsia="宋体" w:cs="宋体"/>
          <w:color w:val="000000"/>
          <w:kern w:val="0"/>
          <w:sz w:val="28"/>
          <w:szCs w:val="28"/>
          <w:lang w:val="en-US" w:eastAsia="zh-CN"/>
        </w:rPr>
        <w:t>1</w:t>
      </w:r>
      <w:r>
        <w:rPr>
          <w:rFonts w:hint="eastAsia" w:ascii="宋体" w:hAnsi="宋体" w:eastAsia="宋体" w:cs="宋体"/>
          <w:color w:val="000000"/>
          <w:kern w:val="0"/>
          <w:sz w:val="28"/>
          <w:szCs w:val="28"/>
        </w:rPr>
        <w:t>年1月至今任意连续三个月完税证明（依法免税的投标人应提供相关文件证明）</w:t>
      </w:r>
      <w:r>
        <w:rPr>
          <w:rFonts w:hint="eastAsia" w:ascii="宋体" w:hAnsi="宋体" w:eastAsia="宋体" w:cs="宋体"/>
          <w:color w:val="auto"/>
          <w:kern w:val="0"/>
          <w:sz w:val="28"/>
          <w:szCs w:val="28"/>
        </w:rPr>
        <w:t>；</w:t>
      </w:r>
      <w:r>
        <w:rPr>
          <w:rFonts w:hint="eastAsia" w:ascii="宋体" w:hAnsi="宋体" w:eastAsia="宋体" w:cs="宋体"/>
          <w:color w:val="000000"/>
          <w:kern w:val="0"/>
          <w:sz w:val="28"/>
          <w:szCs w:val="28"/>
        </w:rPr>
        <w:t>202</w:t>
      </w:r>
      <w:r>
        <w:rPr>
          <w:rFonts w:hint="eastAsia" w:ascii="宋体" w:hAnsi="宋体" w:eastAsia="宋体" w:cs="宋体"/>
          <w:color w:val="000000"/>
          <w:kern w:val="0"/>
          <w:sz w:val="28"/>
          <w:szCs w:val="28"/>
          <w:lang w:val="en-US" w:eastAsia="zh-CN"/>
        </w:rPr>
        <w:t>1</w:t>
      </w:r>
      <w:r>
        <w:rPr>
          <w:rFonts w:hint="eastAsia" w:ascii="宋体" w:hAnsi="宋体" w:eastAsia="宋体" w:cs="宋体"/>
          <w:color w:val="000000"/>
          <w:kern w:val="0"/>
          <w:sz w:val="28"/>
          <w:szCs w:val="28"/>
        </w:rPr>
        <w:t>年1月至今任意连续三个月已缴纳社会保险的证明（专用收据或社会保险缴纳清单或社保缴纳证明，依法不需要缴纳社会保障资金的投标人应提供相关文件证明）；</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（7）书面声明：参加政府采购活动前三年内，在经营活动中没有重大违法记录声明。</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（8）</w:t>
      </w:r>
      <w:r>
        <w:rPr>
          <w:rFonts w:hint="eastAsia" w:ascii="宋体" w:hAnsi="宋体" w:eastAsia="宋体" w:cs="宋体"/>
          <w:color w:val="000000"/>
          <w:kern w:val="0"/>
          <w:sz w:val="28"/>
          <w:szCs w:val="28"/>
        </w:rPr>
        <w:t>具有履行合同所必需的设备和专业技术能力（</w:t>
      </w:r>
      <w:r>
        <w:rPr>
          <w:rFonts w:hint="eastAsia" w:ascii="宋体" w:hAnsi="宋体" w:eastAsia="宋体" w:cs="宋体"/>
          <w:color w:val="000000"/>
          <w:kern w:val="0"/>
          <w:sz w:val="28"/>
          <w:szCs w:val="28"/>
          <w:lang w:eastAsia="zh-CN"/>
        </w:rPr>
        <w:t>须附相关证明材料或书面声明</w:t>
      </w:r>
      <w:r>
        <w:rPr>
          <w:rFonts w:hint="eastAsia" w:ascii="宋体" w:hAnsi="宋体" w:eastAsia="宋体" w:cs="宋体"/>
          <w:color w:val="000000"/>
          <w:kern w:val="0"/>
          <w:sz w:val="28"/>
          <w:szCs w:val="28"/>
        </w:rPr>
        <w:t>）；</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（9）本项目不接受联合体</w:t>
      </w:r>
      <w:r>
        <w:rPr>
          <w:rFonts w:hint="eastAsia" w:ascii="宋体" w:hAnsi="宋体" w:eastAsia="宋体" w:cs="宋体"/>
          <w:color w:val="000000"/>
          <w:kern w:val="0"/>
          <w:sz w:val="28"/>
          <w:szCs w:val="28"/>
        </w:rPr>
        <w:t>；</w:t>
      </w:r>
    </w:p>
    <w:p>
      <w:pPr>
        <w:pStyle w:val="37"/>
        <w:numPr>
          <w:ilvl w:val="0"/>
          <w:numId w:val="0"/>
        </w:numPr>
        <w:spacing w:line="360" w:lineRule="auto"/>
        <w:ind w:firstLine="480" w:firstLineChars="200"/>
        <w:rPr>
          <w:rFonts w:hint="eastAsia" w:ascii="宋体" w:hAnsi="宋体" w:eastAsia="宋体" w:cs="宋体"/>
          <w:color w:val="000000"/>
          <w:sz w:val="24"/>
          <w:szCs w:val="24"/>
        </w:rPr>
      </w:pPr>
    </w:p>
    <w:p>
      <w:pPr>
        <w:numPr>
          <w:ilvl w:val="0"/>
          <w:numId w:val="6"/>
        </w:numPr>
        <w:adjustRightInd w:val="0"/>
        <w:snapToGrid w:val="0"/>
        <w:spacing w:line="360" w:lineRule="auto"/>
        <w:jc w:val="center"/>
        <w:rPr>
          <w:rFonts w:hint="eastAsia" w:ascii="宋体" w:hAnsi="宋体" w:cs="宋体"/>
          <w:b/>
          <w:color w:val="000000"/>
          <w:sz w:val="32"/>
          <w:szCs w:val="32"/>
        </w:rPr>
      </w:pPr>
      <w:r>
        <w:rPr>
          <w:rFonts w:hint="eastAsia" w:ascii="宋体" w:hAnsi="宋体" w:cs="宋体"/>
          <w:b/>
          <w:color w:val="000000"/>
          <w:sz w:val="32"/>
          <w:szCs w:val="32"/>
        </w:rPr>
        <w:t>投标方案及施工组织设计</w:t>
      </w:r>
    </w:p>
    <w:p>
      <w:pPr>
        <w:pStyle w:val="2"/>
        <w:numPr>
          <w:ilvl w:val="0"/>
          <w:numId w:val="0"/>
        </w:numPr>
        <w:rPr>
          <w:rFonts w:hint="eastAsia"/>
        </w:rPr>
      </w:pPr>
    </w:p>
    <w:p>
      <w:pPr>
        <w:pStyle w:val="37"/>
        <w:spacing w:line="240" w:lineRule="auto"/>
        <w:ind w:firstLine="480"/>
        <w:jc w:val="center"/>
        <w:rPr>
          <w:rFonts w:hint="eastAsia" w:ascii="宋体" w:hAnsi="宋体" w:eastAsia="宋体" w:cs="宋体"/>
          <w:b/>
          <w:color w:val="000000"/>
          <w:kern w:val="2"/>
          <w:sz w:val="28"/>
          <w:szCs w:val="28"/>
          <w:lang w:val="en-US" w:eastAsia="zh-CN" w:bidi="ar-SA"/>
        </w:rPr>
      </w:pPr>
    </w:p>
    <w:p>
      <w:pPr>
        <w:pStyle w:val="37"/>
        <w:numPr>
          <w:ilvl w:val="0"/>
          <w:numId w:val="0"/>
        </w:numPr>
        <w:spacing w:line="240" w:lineRule="auto"/>
        <w:ind w:leftChars="0" w:firstLine="562" w:firstLineChars="200"/>
        <w:jc w:val="left"/>
        <w:rPr>
          <w:rFonts w:hint="eastAsia" w:ascii="宋体" w:hAnsi="宋体" w:cs="宋体"/>
          <w:b/>
          <w:bCs w:val="0"/>
          <w:color w:val="auto"/>
          <w:kern w:val="2"/>
          <w:sz w:val="28"/>
          <w:szCs w:val="28"/>
          <w:lang w:val="en-US" w:eastAsia="zh-CN" w:bidi="ar-SA"/>
        </w:rPr>
      </w:pPr>
      <w:r>
        <w:rPr>
          <w:rFonts w:hint="eastAsia" w:ascii="宋体" w:hAnsi="宋体" w:cs="宋体"/>
          <w:b/>
          <w:bCs w:val="0"/>
          <w:color w:val="auto"/>
          <w:kern w:val="2"/>
          <w:sz w:val="28"/>
          <w:szCs w:val="28"/>
          <w:lang w:val="en-US" w:eastAsia="zh-CN" w:bidi="ar-SA"/>
        </w:rPr>
        <w:t>1、投标人应按以下要点编制施工组织设计，</w:t>
      </w:r>
      <w:r>
        <w:rPr>
          <w:rFonts w:hint="eastAsia" w:ascii="宋体" w:hAnsi="宋体" w:eastAsia="宋体" w:cs="宋体"/>
          <w:b/>
          <w:color w:val="000000"/>
          <w:kern w:val="2"/>
          <w:sz w:val="28"/>
          <w:szCs w:val="28"/>
          <w:lang w:val="en-US" w:eastAsia="zh-CN" w:bidi="ar-SA"/>
        </w:rPr>
        <w:t>包含但不限于以下内容</w:t>
      </w:r>
      <w:r>
        <w:rPr>
          <w:rFonts w:hint="eastAsia" w:ascii="宋体" w:hAnsi="宋体" w:cs="宋体"/>
          <w:b/>
          <w:bCs w:val="0"/>
          <w:color w:val="auto"/>
          <w:kern w:val="2"/>
          <w:sz w:val="28"/>
          <w:szCs w:val="28"/>
          <w:lang w:val="en-US" w:eastAsia="zh-CN" w:bidi="ar-SA"/>
        </w:rPr>
        <w:t>（文字宜精炼、内容具有针对性，</w:t>
      </w:r>
      <w:r>
        <w:rPr>
          <w:rFonts w:hint="eastAsia" w:ascii="宋体" w:hAnsi="宋体" w:eastAsia="宋体" w:cs="宋体"/>
          <w:b/>
          <w:color w:val="000000"/>
          <w:kern w:val="2"/>
          <w:sz w:val="28"/>
          <w:szCs w:val="28"/>
          <w:lang w:val="en-US" w:eastAsia="zh-CN" w:bidi="ar-SA"/>
        </w:rPr>
        <w:t>格式自拟</w:t>
      </w:r>
      <w:r>
        <w:rPr>
          <w:rFonts w:hint="eastAsia" w:ascii="宋体" w:hAnsi="宋体" w:cs="宋体"/>
          <w:b/>
          <w:bCs w:val="0"/>
          <w:color w:val="auto"/>
          <w:kern w:val="2"/>
          <w:sz w:val="28"/>
          <w:szCs w:val="28"/>
          <w:lang w:val="en-US" w:eastAsia="zh-CN" w:bidi="ar-SA"/>
        </w:rPr>
        <w:t>）：</w:t>
      </w:r>
    </w:p>
    <w:p>
      <w:pPr>
        <w:pStyle w:val="37"/>
        <w:numPr>
          <w:ilvl w:val="0"/>
          <w:numId w:val="0"/>
        </w:numPr>
        <w:spacing w:line="240" w:lineRule="auto"/>
        <w:ind w:leftChars="0" w:firstLine="560" w:firstLineChars="200"/>
        <w:jc w:val="left"/>
        <w:rPr>
          <w:rFonts w:hint="eastAsia" w:ascii="宋体" w:hAnsi="宋体" w:cs="宋体"/>
          <w:b w:val="0"/>
          <w:bCs/>
          <w:color w:val="auto"/>
          <w:kern w:val="2"/>
          <w:sz w:val="28"/>
          <w:szCs w:val="28"/>
          <w:lang w:val="en-US" w:eastAsia="zh-CN" w:bidi="ar-SA"/>
        </w:rPr>
      </w:pPr>
      <w:r>
        <w:rPr>
          <w:rFonts w:hint="eastAsia" w:ascii="宋体" w:hAnsi="宋体" w:cs="宋体"/>
          <w:b w:val="0"/>
          <w:bCs/>
          <w:color w:val="auto"/>
          <w:kern w:val="2"/>
          <w:sz w:val="28"/>
          <w:szCs w:val="28"/>
          <w:lang w:val="en-US" w:eastAsia="zh-CN" w:bidi="ar-SA"/>
        </w:rPr>
        <w:t>⑴总体施工组织布置及规划</w:t>
      </w:r>
    </w:p>
    <w:p>
      <w:pPr>
        <w:pStyle w:val="37"/>
        <w:numPr>
          <w:ilvl w:val="0"/>
          <w:numId w:val="0"/>
        </w:numPr>
        <w:spacing w:line="240" w:lineRule="auto"/>
        <w:ind w:leftChars="0" w:firstLine="560" w:firstLineChars="200"/>
        <w:jc w:val="left"/>
        <w:rPr>
          <w:rFonts w:hint="default" w:ascii="宋体" w:hAnsi="宋体" w:cs="宋体"/>
          <w:b w:val="0"/>
          <w:bCs/>
          <w:color w:val="auto"/>
          <w:kern w:val="2"/>
          <w:sz w:val="28"/>
          <w:szCs w:val="28"/>
          <w:lang w:val="en-US" w:eastAsia="zh-CN" w:bidi="ar-SA"/>
        </w:rPr>
      </w:pPr>
      <w:r>
        <w:rPr>
          <w:rFonts w:hint="eastAsia" w:ascii="宋体" w:hAnsi="宋体" w:cs="宋体"/>
          <w:b w:val="0"/>
          <w:bCs/>
          <w:color w:val="auto"/>
          <w:kern w:val="2"/>
          <w:sz w:val="28"/>
          <w:szCs w:val="28"/>
          <w:lang w:val="en-US" w:eastAsia="zh-CN" w:bidi="ar-SA"/>
        </w:rPr>
        <w:t>⑵</w:t>
      </w:r>
      <w:r>
        <w:rPr>
          <w:rFonts w:hint="default" w:ascii="宋体" w:hAnsi="宋体" w:cs="宋体"/>
          <w:b w:val="0"/>
          <w:bCs/>
          <w:color w:val="auto"/>
          <w:kern w:val="2"/>
          <w:sz w:val="28"/>
          <w:szCs w:val="28"/>
          <w:lang w:val="en-US" w:eastAsia="zh-CN" w:bidi="ar-SA"/>
        </w:rPr>
        <w:t>主要工程项目的施工方案、方法与技术措施</w:t>
      </w:r>
    </w:p>
    <w:p>
      <w:pPr>
        <w:pStyle w:val="37"/>
        <w:numPr>
          <w:ilvl w:val="0"/>
          <w:numId w:val="0"/>
        </w:numPr>
        <w:spacing w:line="240" w:lineRule="auto"/>
        <w:ind w:leftChars="0" w:firstLine="560" w:firstLineChars="200"/>
        <w:jc w:val="left"/>
        <w:rPr>
          <w:rFonts w:hint="eastAsia" w:ascii="宋体" w:hAnsi="宋体" w:cs="宋体"/>
          <w:color w:val="000000"/>
          <w:sz w:val="28"/>
          <w:szCs w:val="28"/>
          <w:lang w:eastAsia="zh-CN"/>
        </w:rPr>
      </w:pPr>
      <w:r>
        <w:rPr>
          <w:rFonts w:hint="eastAsia" w:ascii="宋体" w:hAnsi="宋体" w:cs="宋体"/>
          <w:b w:val="0"/>
          <w:bCs/>
          <w:color w:val="auto"/>
          <w:kern w:val="2"/>
          <w:sz w:val="28"/>
          <w:szCs w:val="28"/>
          <w:lang w:val="en-US" w:eastAsia="zh-CN" w:bidi="ar-SA"/>
        </w:rPr>
        <w:t>⑶</w:t>
      </w:r>
      <w:r>
        <w:rPr>
          <w:rFonts w:hint="eastAsia" w:ascii="宋体" w:hAnsi="宋体" w:cs="宋体"/>
          <w:color w:val="000000"/>
          <w:sz w:val="28"/>
          <w:szCs w:val="28"/>
          <w:lang w:eastAsia="zh-CN"/>
        </w:rPr>
        <w:t>工期保证体系及保证措施</w:t>
      </w:r>
    </w:p>
    <w:p>
      <w:pPr>
        <w:pStyle w:val="37"/>
        <w:numPr>
          <w:ilvl w:val="0"/>
          <w:numId w:val="0"/>
        </w:numPr>
        <w:spacing w:line="240" w:lineRule="auto"/>
        <w:ind w:leftChars="0" w:firstLine="560" w:firstLineChars="200"/>
        <w:jc w:val="left"/>
        <w:rPr>
          <w:rFonts w:hint="eastAsia" w:ascii="宋体" w:hAnsi="宋体" w:cs="宋体"/>
          <w:color w:val="000000"/>
          <w:sz w:val="28"/>
          <w:szCs w:val="28"/>
          <w:lang w:eastAsia="zh-CN"/>
        </w:rPr>
      </w:pPr>
      <w:r>
        <w:rPr>
          <w:rFonts w:hint="eastAsia" w:ascii="宋体" w:hAnsi="宋体" w:cs="宋体"/>
          <w:color w:val="000000"/>
          <w:sz w:val="28"/>
          <w:szCs w:val="28"/>
          <w:lang w:val="en-US" w:eastAsia="zh-CN"/>
        </w:rPr>
        <w:t>⑷</w:t>
      </w:r>
      <w:r>
        <w:rPr>
          <w:rFonts w:hint="eastAsia" w:ascii="宋体" w:hAnsi="宋体" w:cs="宋体"/>
          <w:color w:val="000000"/>
          <w:sz w:val="28"/>
          <w:szCs w:val="28"/>
          <w:lang w:eastAsia="zh-CN"/>
        </w:rPr>
        <w:t>工程质量管理体系及保证措施</w:t>
      </w:r>
    </w:p>
    <w:p>
      <w:pPr>
        <w:pStyle w:val="37"/>
        <w:numPr>
          <w:ilvl w:val="0"/>
          <w:numId w:val="0"/>
        </w:numPr>
        <w:spacing w:line="240" w:lineRule="auto"/>
        <w:ind w:leftChars="0" w:firstLine="560" w:firstLineChars="200"/>
        <w:jc w:val="left"/>
        <w:rPr>
          <w:rFonts w:hint="eastAsia" w:ascii="宋体" w:hAnsi="宋体" w:cs="宋体"/>
          <w:color w:val="000000"/>
          <w:sz w:val="28"/>
          <w:szCs w:val="28"/>
          <w:lang w:eastAsia="zh-CN"/>
        </w:rPr>
      </w:pPr>
      <w:r>
        <w:rPr>
          <w:rFonts w:hint="eastAsia" w:ascii="宋体" w:hAnsi="宋体" w:cs="宋体"/>
          <w:color w:val="000000"/>
          <w:sz w:val="28"/>
          <w:szCs w:val="28"/>
          <w:lang w:val="en-US" w:eastAsia="zh-CN"/>
        </w:rPr>
        <w:t>⑸</w:t>
      </w:r>
      <w:r>
        <w:rPr>
          <w:rFonts w:hint="eastAsia" w:ascii="宋体" w:hAnsi="宋体" w:cs="宋体"/>
          <w:color w:val="000000"/>
          <w:sz w:val="28"/>
          <w:szCs w:val="28"/>
          <w:lang w:eastAsia="zh-CN"/>
        </w:rPr>
        <w:t>全生产管理体系及保证措施</w:t>
      </w:r>
    </w:p>
    <w:p>
      <w:pPr>
        <w:pStyle w:val="37"/>
        <w:numPr>
          <w:ilvl w:val="0"/>
          <w:numId w:val="0"/>
        </w:numPr>
        <w:spacing w:line="240" w:lineRule="auto"/>
        <w:ind w:leftChars="0" w:firstLine="560" w:firstLineChars="200"/>
        <w:jc w:val="left"/>
        <w:rPr>
          <w:rFonts w:hint="eastAsia" w:ascii="宋体" w:hAnsi="宋体" w:cs="宋体"/>
          <w:color w:val="000000"/>
          <w:sz w:val="28"/>
          <w:szCs w:val="28"/>
          <w:lang w:eastAsia="zh-CN"/>
        </w:rPr>
      </w:pPr>
      <w:r>
        <w:rPr>
          <w:rFonts w:hint="eastAsia" w:ascii="宋体" w:hAnsi="宋体" w:cs="宋体"/>
          <w:color w:val="000000"/>
          <w:sz w:val="28"/>
          <w:szCs w:val="28"/>
          <w:lang w:val="en-US" w:eastAsia="zh-CN"/>
        </w:rPr>
        <w:t>⑹</w:t>
      </w:r>
      <w:r>
        <w:rPr>
          <w:rFonts w:hint="eastAsia" w:ascii="宋体" w:hAnsi="宋体" w:cs="宋体"/>
          <w:color w:val="000000"/>
          <w:sz w:val="28"/>
          <w:szCs w:val="28"/>
          <w:lang w:eastAsia="zh-CN"/>
        </w:rPr>
        <w:t>环境保护、水土保持保证体系及保证措施</w:t>
      </w:r>
    </w:p>
    <w:p>
      <w:pPr>
        <w:pStyle w:val="37"/>
        <w:numPr>
          <w:ilvl w:val="0"/>
          <w:numId w:val="0"/>
        </w:numPr>
        <w:spacing w:line="240" w:lineRule="auto"/>
        <w:ind w:leftChars="0" w:firstLine="560" w:firstLineChars="200"/>
        <w:jc w:val="left"/>
        <w:rPr>
          <w:rFonts w:hint="eastAsia" w:ascii="宋体" w:hAnsi="宋体" w:cs="宋体"/>
          <w:color w:val="000000"/>
          <w:sz w:val="28"/>
          <w:szCs w:val="28"/>
          <w:lang w:eastAsia="zh-CN"/>
        </w:rPr>
      </w:pPr>
      <w:r>
        <w:rPr>
          <w:rFonts w:hint="eastAsia" w:ascii="宋体" w:hAnsi="宋体" w:cs="宋体"/>
          <w:color w:val="000000"/>
          <w:sz w:val="28"/>
          <w:szCs w:val="28"/>
          <w:lang w:val="en-US" w:eastAsia="zh-CN"/>
        </w:rPr>
        <w:t>⑺</w:t>
      </w:r>
      <w:r>
        <w:rPr>
          <w:rFonts w:hint="eastAsia" w:ascii="宋体" w:hAnsi="宋体" w:cs="宋体"/>
          <w:color w:val="000000"/>
          <w:sz w:val="28"/>
          <w:szCs w:val="28"/>
          <w:lang w:eastAsia="zh-CN"/>
        </w:rPr>
        <w:t>文明施工、文物保护保证体系及保证措施</w:t>
      </w:r>
    </w:p>
    <w:p>
      <w:pPr>
        <w:pStyle w:val="37"/>
        <w:numPr>
          <w:ilvl w:val="0"/>
          <w:numId w:val="0"/>
        </w:numPr>
        <w:spacing w:line="240" w:lineRule="auto"/>
        <w:ind w:leftChars="0" w:firstLine="560" w:firstLineChars="200"/>
        <w:jc w:val="left"/>
        <w:rPr>
          <w:rFonts w:hint="eastAsia" w:ascii="宋体" w:hAnsi="宋体" w:cs="宋体"/>
          <w:color w:val="000000"/>
          <w:sz w:val="28"/>
          <w:szCs w:val="28"/>
          <w:lang w:eastAsia="zh-CN"/>
        </w:rPr>
      </w:pPr>
      <w:r>
        <w:rPr>
          <w:rFonts w:hint="eastAsia" w:ascii="宋体" w:hAnsi="宋体" w:cs="宋体"/>
          <w:color w:val="000000"/>
          <w:sz w:val="28"/>
          <w:szCs w:val="28"/>
          <w:lang w:val="en-US" w:eastAsia="zh-CN"/>
        </w:rPr>
        <w:t>⑻</w:t>
      </w:r>
      <w:r>
        <w:rPr>
          <w:rFonts w:hint="eastAsia" w:ascii="宋体" w:hAnsi="宋体" w:cs="宋体"/>
          <w:color w:val="000000"/>
          <w:sz w:val="28"/>
          <w:szCs w:val="28"/>
          <w:lang w:eastAsia="zh-CN"/>
        </w:rPr>
        <w:t>项目风险预测与防范，事故应急预案</w:t>
      </w:r>
    </w:p>
    <w:p>
      <w:pPr>
        <w:pStyle w:val="37"/>
        <w:numPr>
          <w:ilvl w:val="0"/>
          <w:numId w:val="0"/>
        </w:numPr>
        <w:spacing w:line="240" w:lineRule="auto"/>
        <w:ind w:leftChars="0" w:firstLine="560" w:firstLineChars="200"/>
        <w:jc w:val="left"/>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⑼主要施工机械设备情况</w:t>
      </w:r>
    </w:p>
    <w:p>
      <w:pPr>
        <w:pStyle w:val="37"/>
        <w:numPr>
          <w:ilvl w:val="0"/>
          <w:numId w:val="0"/>
        </w:numPr>
        <w:spacing w:line="240" w:lineRule="auto"/>
        <w:ind w:leftChars="0" w:firstLine="560" w:firstLineChars="200"/>
        <w:jc w:val="left"/>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⑽劳动力进场计划</w:t>
      </w:r>
    </w:p>
    <w:p>
      <w:pPr>
        <w:pStyle w:val="37"/>
        <w:numPr>
          <w:ilvl w:val="0"/>
          <w:numId w:val="0"/>
        </w:numPr>
        <w:spacing w:line="240" w:lineRule="auto"/>
        <w:ind w:leftChars="0" w:firstLine="560" w:firstLineChars="200"/>
        <w:jc w:val="left"/>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⑾</w:t>
      </w:r>
      <w:r>
        <w:rPr>
          <w:rFonts w:hint="eastAsia" w:ascii="宋体" w:hAnsi="宋体" w:cs="宋体"/>
          <w:color w:val="000000"/>
          <w:sz w:val="28"/>
          <w:szCs w:val="28"/>
          <w:lang w:eastAsia="zh-CN"/>
        </w:rPr>
        <w:t>疫情防控措施</w:t>
      </w:r>
    </w:p>
    <w:p>
      <w:pPr>
        <w:pStyle w:val="37"/>
        <w:ind w:firstLine="480"/>
        <w:rPr>
          <w:rFonts w:hint="eastAsia" w:ascii="宋体" w:hAnsi="宋体" w:cs="宋体"/>
          <w:color w:val="000000"/>
          <w:sz w:val="24"/>
        </w:rPr>
      </w:pPr>
    </w:p>
    <w:p>
      <w:pPr>
        <w:pStyle w:val="37"/>
        <w:ind w:firstLine="480"/>
        <w:rPr>
          <w:rFonts w:hint="eastAsia" w:ascii="宋体" w:hAnsi="宋体" w:cs="宋体"/>
          <w:color w:val="000000"/>
          <w:sz w:val="24"/>
        </w:rPr>
      </w:pPr>
    </w:p>
    <w:p>
      <w:pPr>
        <w:pStyle w:val="37"/>
        <w:ind w:firstLine="480"/>
        <w:rPr>
          <w:rFonts w:hint="eastAsia" w:ascii="宋体" w:hAnsi="宋体" w:cs="宋体"/>
          <w:color w:val="000000"/>
          <w:sz w:val="24"/>
        </w:rPr>
      </w:pPr>
    </w:p>
    <w:p>
      <w:pPr>
        <w:pStyle w:val="37"/>
        <w:ind w:firstLine="480"/>
        <w:rPr>
          <w:rFonts w:hint="eastAsia" w:ascii="宋体" w:hAnsi="宋体" w:cs="宋体"/>
          <w:color w:val="000000"/>
          <w:sz w:val="24"/>
        </w:rPr>
      </w:pPr>
    </w:p>
    <w:p>
      <w:pPr>
        <w:pStyle w:val="37"/>
        <w:ind w:firstLine="480"/>
        <w:rPr>
          <w:rFonts w:hint="eastAsia" w:ascii="宋体" w:hAnsi="宋体" w:cs="宋体"/>
          <w:color w:val="000000"/>
          <w:sz w:val="24"/>
        </w:rPr>
      </w:pPr>
    </w:p>
    <w:p>
      <w:pPr>
        <w:pStyle w:val="37"/>
        <w:ind w:firstLine="480"/>
        <w:rPr>
          <w:rFonts w:hint="eastAsia" w:ascii="宋体" w:hAnsi="宋体" w:cs="宋体"/>
          <w:color w:val="000000"/>
          <w:sz w:val="24"/>
        </w:rPr>
      </w:pPr>
    </w:p>
    <w:p>
      <w:pPr>
        <w:pStyle w:val="37"/>
        <w:ind w:firstLine="480"/>
        <w:rPr>
          <w:rFonts w:hint="eastAsia" w:ascii="宋体" w:hAnsi="宋体" w:cs="宋体"/>
          <w:color w:val="000000"/>
          <w:sz w:val="24"/>
        </w:rPr>
      </w:pPr>
    </w:p>
    <w:p>
      <w:pPr>
        <w:pStyle w:val="37"/>
        <w:ind w:firstLine="480"/>
        <w:rPr>
          <w:rFonts w:hint="eastAsia" w:ascii="宋体" w:hAnsi="宋体" w:cs="宋体"/>
          <w:color w:val="000000"/>
          <w:sz w:val="24"/>
        </w:rPr>
      </w:pPr>
    </w:p>
    <w:p>
      <w:pPr>
        <w:pStyle w:val="37"/>
        <w:ind w:firstLine="480"/>
        <w:rPr>
          <w:rFonts w:hint="eastAsia" w:ascii="宋体" w:hAnsi="宋体" w:cs="宋体"/>
          <w:color w:val="000000"/>
          <w:sz w:val="24"/>
        </w:rPr>
      </w:pPr>
    </w:p>
    <w:p>
      <w:pPr>
        <w:pStyle w:val="37"/>
        <w:ind w:firstLine="480"/>
        <w:rPr>
          <w:rFonts w:hint="eastAsia" w:ascii="宋体" w:hAnsi="宋体" w:cs="宋体"/>
          <w:color w:val="000000"/>
          <w:sz w:val="24"/>
        </w:rPr>
      </w:pPr>
    </w:p>
    <w:p>
      <w:pPr>
        <w:pStyle w:val="37"/>
        <w:ind w:firstLine="480"/>
        <w:rPr>
          <w:rFonts w:hint="eastAsia" w:ascii="宋体" w:hAnsi="宋体" w:cs="宋体"/>
          <w:color w:val="000000"/>
          <w:sz w:val="24"/>
        </w:rPr>
      </w:pPr>
    </w:p>
    <w:p>
      <w:pPr>
        <w:pStyle w:val="37"/>
        <w:ind w:firstLine="480"/>
        <w:rPr>
          <w:rFonts w:hint="eastAsia" w:ascii="宋体" w:hAnsi="宋体" w:cs="宋体"/>
          <w:color w:val="000000"/>
          <w:sz w:val="24"/>
        </w:rPr>
      </w:pPr>
    </w:p>
    <w:p>
      <w:pPr>
        <w:pStyle w:val="37"/>
        <w:ind w:firstLine="480"/>
        <w:rPr>
          <w:rFonts w:hint="eastAsia" w:ascii="宋体" w:hAnsi="宋体" w:cs="宋体"/>
          <w:color w:val="000000"/>
          <w:sz w:val="24"/>
        </w:rPr>
      </w:pPr>
    </w:p>
    <w:p>
      <w:pPr>
        <w:pStyle w:val="37"/>
        <w:ind w:firstLine="480"/>
        <w:rPr>
          <w:rFonts w:hint="eastAsia" w:ascii="宋体" w:hAnsi="宋体" w:cs="宋体"/>
          <w:color w:val="000000"/>
          <w:sz w:val="24"/>
        </w:rPr>
      </w:pPr>
    </w:p>
    <w:p>
      <w:pPr>
        <w:pStyle w:val="37"/>
        <w:ind w:firstLine="480"/>
        <w:rPr>
          <w:rFonts w:hint="eastAsia" w:ascii="宋体" w:hAnsi="宋体" w:cs="宋体"/>
          <w:color w:val="000000"/>
          <w:sz w:val="24"/>
        </w:rPr>
      </w:pPr>
    </w:p>
    <w:p>
      <w:pPr>
        <w:pStyle w:val="37"/>
        <w:ind w:firstLine="480"/>
        <w:rPr>
          <w:rFonts w:hint="eastAsia" w:ascii="宋体" w:hAnsi="宋体" w:cs="宋体"/>
          <w:color w:val="000000"/>
          <w:sz w:val="24"/>
        </w:rPr>
      </w:pPr>
    </w:p>
    <w:p>
      <w:pPr>
        <w:pStyle w:val="37"/>
        <w:ind w:firstLine="480"/>
        <w:rPr>
          <w:rFonts w:hint="eastAsia" w:ascii="宋体" w:hAnsi="宋体" w:cs="宋体"/>
          <w:color w:val="000000"/>
          <w:sz w:val="24"/>
        </w:rPr>
      </w:pPr>
    </w:p>
    <w:p>
      <w:pPr>
        <w:pStyle w:val="37"/>
        <w:ind w:firstLine="480"/>
        <w:rPr>
          <w:rFonts w:hint="eastAsia" w:ascii="宋体" w:hAnsi="宋体" w:cs="宋体"/>
          <w:color w:val="000000"/>
          <w:sz w:val="24"/>
        </w:rPr>
      </w:pPr>
    </w:p>
    <w:p>
      <w:pPr>
        <w:pStyle w:val="37"/>
        <w:ind w:firstLine="480"/>
        <w:rPr>
          <w:rFonts w:hint="eastAsia" w:ascii="宋体" w:hAnsi="宋体" w:cs="宋体"/>
          <w:color w:val="000000"/>
          <w:sz w:val="24"/>
        </w:rPr>
      </w:pPr>
    </w:p>
    <w:p>
      <w:pPr>
        <w:pStyle w:val="37"/>
        <w:ind w:firstLine="480"/>
        <w:rPr>
          <w:rFonts w:hint="eastAsia" w:ascii="宋体" w:hAnsi="宋体" w:cs="宋体"/>
          <w:color w:val="000000"/>
          <w:sz w:val="24"/>
        </w:rPr>
      </w:pPr>
    </w:p>
    <w:p>
      <w:pPr>
        <w:pStyle w:val="37"/>
        <w:ind w:firstLine="480"/>
        <w:rPr>
          <w:rFonts w:hint="eastAsia" w:ascii="宋体" w:hAnsi="宋体" w:cs="宋体"/>
          <w:color w:val="000000"/>
          <w:sz w:val="24"/>
        </w:rPr>
      </w:pPr>
    </w:p>
    <w:p>
      <w:pPr>
        <w:pStyle w:val="37"/>
        <w:ind w:firstLine="480"/>
        <w:rPr>
          <w:rFonts w:hint="eastAsia" w:ascii="宋体" w:hAnsi="宋体" w:cs="宋体"/>
          <w:color w:val="000000"/>
          <w:sz w:val="24"/>
        </w:rPr>
      </w:pPr>
    </w:p>
    <w:p>
      <w:pPr>
        <w:pStyle w:val="37"/>
        <w:ind w:firstLine="480"/>
        <w:rPr>
          <w:rFonts w:hint="eastAsia" w:ascii="宋体" w:hAnsi="宋体" w:cs="宋体"/>
          <w:color w:val="000000"/>
          <w:sz w:val="24"/>
        </w:rPr>
      </w:pPr>
    </w:p>
    <w:p>
      <w:pPr>
        <w:pStyle w:val="37"/>
        <w:ind w:firstLine="480"/>
        <w:rPr>
          <w:rFonts w:hint="eastAsia" w:ascii="宋体" w:hAnsi="宋体" w:cs="宋体"/>
          <w:color w:val="000000"/>
          <w:sz w:val="24"/>
        </w:rPr>
      </w:pPr>
    </w:p>
    <w:p>
      <w:pPr>
        <w:spacing w:line="600" w:lineRule="auto"/>
        <w:jc w:val="center"/>
        <w:rPr>
          <w:rFonts w:hint="eastAsia" w:ascii="宋体" w:hAnsi="宋体" w:cs="宋体"/>
          <w:b/>
          <w:color w:val="000000"/>
          <w:sz w:val="32"/>
          <w:szCs w:val="32"/>
        </w:rPr>
      </w:pPr>
      <w:r>
        <w:rPr>
          <w:rFonts w:hint="eastAsia" w:ascii="宋体" w:hAnsi="宋体" w:cs="宋体"/>
          <w:b/>
          <w:color w:val="000000"/>
          <w:sz w:val="32"/>
          <w:szCs w:val="32"/>
          <w:lang w:val="en-US" w:eastAsia="zh-CN"/>
        </w:rPr>
        <w:t>七</w:t>
      </w:r>
      <w:r>
        <w:rPr>
          <w:rFonts w:hint="eastAsia" w:ascii="宋体" w:hAnsi="宋体" w:cs="宋体"/>
          <w:b/>
          <w:color w:val="000000"/>
          <w:sz w:val="32"/>
          <w:szCs w:val="32"/>
          <w:lang w:eastAsia="zh-CN"/>
        </w:rPr>
        <w:t>.</w:t>
      </w:r>
      <w:r>
        <w:rPr>
          <w:rFonts w:hint="eastAsia" w:ascii="宋体" w:hAnsi="宋体" w:cs="宋体"/>
          <w:b/>
          <w:color w:val="000000"/>
          <w:sz w:val="32"/>
          <w:szCs w:val="32"/>
          <w:lang w:val="en-US" w:eastAsia="zh-CN"/>
        </w:rPr>
        <w:t>投标企业</w:t>
      </w:r>
      <w:r>
        <w:rPr>
          <w:rFonts w:hint="eastAsia" w:ascii="宋体" w:hAnsi="宋体" w:cs="宋体"/>
          <w:b/>
          <w:color w:val="000000"/>
          <w:sz w:val="32"/>
          <w:szCs w:val="32"/>
        </w:rPr>
        <w:t>业绩</w:t>
      </w:r>
    </w:p>
    <w:p>
      <w:pPr>
        <w:adjustRightInd w:val="0"/>
        <w:snapToGrid w:val="0"/>
        <w:spacing w:line="600" w:lineRule="auto"/>
        <w:jc w:val="center"/>
        <w:rPr>
          <w:rFonts w:hint="eastAsia" w:ascii="宋体" w:hAnsi="宋体" w:cs="宋体"/>
          <w:b/>
          <w:color w:val="000000"/>
          <w:sz w:val="28"/>
          <w:szCs w:val="28"/>
        </w:rPr>
      </w:pPr>
      <w:r>
        <w:rPr>
          <w:rFonts w:hint="eastAsia" w:ascii="宋体" w:hAnsi="宋体" w:cs="宋体"/>
          <w:b/>
          <w:color w:val="000000"/>
          <w:sz w:val="28"/>
          <w:szCs w:val="28"/>
        </w:rPr>
        <w:t xml:space="preserve"> （复印件加盖公章）</w:t>
      </w: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widowControl/>
        <w:spacing w:line="480" w:lineRule="auto"/>
        <w:jc w:val="center"/>
        <w:rPr>
          <w:rFonts w:hint="eastAsia" w:ascii="宋体" w:hAnsi="宋体" w:cs="宋体"/>
          <w:b/>
          <w:bCs/>
          <w:color w:val="000000"/>
          <w:sz w:val="24"/>
        </w:rPr>
      </w:pPr>
    </w:p>
    <w:p>
      <w:pPr>
        <w:pStyle w:val="2"/>
        <w:rPr>
          <w:rFonts w:hint="eastAsia"/>
        </w:rPr>
      </w:pPr>
    </w:p>
    <w:p>
      <w:pPr>
        <w:autoSpaceDE w:val="0"/>
        <w:autoSpaceDN w:val="0"/>
        <w:spacing w:line="480" w:lineRule="exact"/>
        <w:jc w:val="center"/>
        <w:rPr>
          <w:rFonts w:hAnsi="宋体" w:cs="宋体"/>
          <w:b/>
          <w:bCs/>
          <w:sz w:val="32"/>
          <w:szCs w:val="32"/>
        </w:rPr>
      </w:pPr>
      <w:r>
        <w:rPr>
          <w:rFonts w:hint="eastAsia" w:hAnsi="宋体" w:cs="宋体"/>
          <w:b/>
          <w:bCs/>
          <w:sz w:val="32"/>
          <w:szCs w:val="32"/>
        </w:rPr>
        <w:t>八</w:t>
      </w:r>
      <w:r>
        <w:rPr>
          <w:rFonts w:hint="eastAsia" w:hAnsi="宋体" w:cs="宋体"/>
          <w:b/>
          <w:bCs/>
          <w:sz w:val="32"/>
          <w:szCs w:val="32"/>
          <w:lang w:eastAsia="zh-CN"/>
        </w:rPr>
        <w:t>.</w:t>
      </w:r>
      <w:r>
        <w:rPr>
          <w:rFonts w:hint="eastAsia" w:hAnsi="宋体" w:cs="宋体"/>
          <w:b/>
          <w:bCs/>
          <w:sz w:val="32"/>
          <w:szCs w:val="32"/>
        </w:rPr>
        <w:t>工程质量的保障措施及承诺</w:t>
      </w:r>
    </w:p>
    <w:p>
      <w:pPr>
        <w:autoSpaceDE w:val="0"/>
        <w:autoSpaceDN w:val="0"/>
        <w:spacing w:line="480" w:lineRule="exact"/>
        <w:ind w:left="1260" w:leftChars="600" w:firstLine="1687" w:firstLineChars="600"/>
        <w:jc w:val="left"/>
        <w:rPr>
          <w:rFonts w:hAnsi="宋体" w:cs="宋体"/>
          <w:b/>
          <w:bCs/>
          <w:sz w:val="28"/>
          <w:szCs w:val="28"/>
        </w:rPr>
      </w:pPr>
    </w:p>
    <w:p>
      <w:pPr>
        <w:autoSpaceDE w:val="0"/>
        <w:autoSpaceDN w:val="0"/>
        <w:spacing w:line="480" w:lineRule="exact"/>
        <w:jc w:val="center"/>
        <w:rPr>
          <w:rFonts w:hAnsi="宋体" w:cs="宋体"/>
          <w:b/>
          <w:bCs/>
          <w:sz w:val="28"/>
          <w:szCs w:val="28"/>
        </w:rPr>
      </w:pPr>
      <w:r>
        <w:rPr>
          <w:rFonts w:hint="eastAsia" w:hAnsi="宋体" w:cs="宋体"/>
          <w:b/>
          <w:bCs/>
          <w:sz w:val="28"/>
          <w:szCs w:val="28"/>
        </w:rPr>
        <w:t>（格式自拟）</w:t>
      </w:r>
    </w:p>
    <w:p>
      <w:pPr>
        <w:pStyle w:val="18"/>
        <w:rPr>
          <w:rFonts w:hint="eastAsia"/>
        </w:rPr>
      </w:pPr>
    </w:p>
    <w:p>
      <w:pPr>
        <w:widowControl/>
        <w:spacing w:line="440" w:lineRule="exact"/>
        <w:jc w:val="right"/>
        <w:rPr>
          <w:rFonts w:hint="eastAsia" w:ascii="宋体" w:hAnsi="宋体" w:cs="宋体"/>
          <w:color w:val="000000"/>
          <w:kern w:val="0"/>
          <w:sz w:val="24"/>
        </w:rPr>
      </w:pPr>
    </w:p>
    <w:p>
      <w:pPr>
        <w:widowControl/>
        <w:spacing w:line="440" w:lineRule="exact"/>
        <w:jc w:val="right"/>
        <w:rPr>
          <w:rFonts w:hint="eastAsia" w:ascii="宋体" w:hAnsi="宋体" w:cs="宋体"/>
          <w:color w:val="000000"/>
          <w:kern w:val="0"/>
          <w:sz w:val="24"/>
        </w:rPr>
      </w:pPr>
    </w:p>
    <w:p>
      <w:pPr>
        <w:widowControl/>
        <w:spacing w:line="440" w:lineRule="exact"/>
        <w:jc w:val="right"/>
        <w:rPr>
          <w:rFonts w:hint="eastAsia" w:ascii="宋体" w:hAnsi="宋体" w:cs="宋体"/>
          <w:color w:val="000000"/>
          <w:kern w:val="0"/>
          <w:sz w:val="24"/>
        </w:rPr>
      </w:pPr>
    </w:p>
    <w:p>
      <w:pPr>
        <w:pStyle w:val="2"/>
        <w:rPr>
          <w:rFonts w:hint="eastAsia" w:ascii="宋体" w:hAnsi="宋体" w:cs="宋体"/>
          <w:color w:val="000000"/>
          <w:kern w:val="0"/>
          <w:sz w:val="24"/>
        </w:rPr>
      </w:pPr>
    </w:p>
    <w:p>
      <w:pPr>
        <w:pStyle w:val="3"/>
        <w:rPr>
          <w:rFonts w:hint="eastAsia" w:ascii="宋体" w:hAnsi="宋体" w:cs="宋体"/>
          <w:color w:val="000000"/>
          <w:kern w:val="0"/>
          <w:sz w:val="24"/>
        </w:rPr>
      </w:pPr>
    </w:p>
    <w:p>
      <w:pPr>
        <w:pStyle w:val="3"/>
        <w:rPr>
          <w:rFonts w:hint="eastAsia" w:ascii="宋体" w:hAnsi="宋体" w:cs="宋体"/>
          <w:color w:val="000000"/>
          <w:kern w:val="0"/>
          <w:sz w:val="24"/>
        </w:rPr>
      </w:pPr>
    </w:p>
    <w:p>
      <w:pPr>
        <w:pStyle w:val="3"/>
        <w:rPr>
          <w:rFonts w:hint="eastAsia" w:ascii="宋体" w:hAnsi="宋体" w:cs="宋体"/>
          <w:color w:val="000000"/>
          <w:kern w:val="0"/>
          <w:sz w:val="24"/>
        </w:rPr>
      </w:pPr>
    </w:p>
    <w:p>
      <w:pPr>
        <w:pStyle w:val="3"/>
        <w:rPr>
          <w:rFonts w:hint="eastAsia" w:ascii="宋体" w:hAnsi="宋体" w:cs="宋体"/>
          <w:color w:val="000000"/>
          <w:kern w:val="0"/>
          <w:sz w:val="24"/>
        </w:rPr>
      </w:pPr>
    </w:p>
    <w:p>
      <w:pPr>
        <w:pStyle w:val="3"/>
        <w:rPr>
          <w:rFonts w:hint="eastAsia" w:ascii="宋体" w:hAnsi="宋体" w:cs="宋体"/>
          <w:color w:val="000000"/>
          <w:kern w:val="0"/>
          <w:sz w:val="24"/>
        </w:rPr>
      </w:pPr>
    </w:p>
    <w:p>
      <w:pPr>
        <w:pStyle w:val="3"/>
        <w:rPr>
          <w:rFonts w:hint="eastAsia" w:ascii="宋体" w:hAnsi="宋体" w:cs="宋体"/>
          <w:color w:val="000000"/>
          <w:kern w:val="0"/>
          <w:sz w:val="24"/>
        </w:rPr>
      </w:pPr>
    </w:p>
    <w:p>
      <w:pPr>
        <w:pStyle w:val="3"/>
        <w:rPr>
          <w:rFonts w:hint="eastAsia" w:ascii="宋体" w:hAnsi="宋体" w:cs="宋体"/>
          <w:color w:val="000000"/>
          <w:kern w:val="0"/>
          <w:sz w:val="24"/>
        </w:rPr>
      </w:pPr>
    </w:p>
    <w:p>
      <w:pPr>
        <w:pStyle w:val="3"/>
        <w:rPr>
          <w:rFonts w:hint="eastAsia" w:ascii="宋体" w:hAnsi="宋体" w:cs="宋体"/>
          <w:color w:val="000000"/>
          <w:kern w:val="0"/>
          <w:sz w:val="24"/>
        </w:rPr>
      </w:pPr>
    </w:p>
    <w:p>
      <w:pPr>
        <w:pStyle w:val="3"/>
        <w:rPr>
          <w:rFonts w:hint="eastAsia" w:ascii="宋体" w:hAnsi="宋体" w:cs="宋体"/>
          <w:color w:val="000000"/>
          <w:kern w:val="0"/>
          <w:sz w:val="24"/>
        </w:rPr>
      </w:pPr>
    </w:p>
    <w:p>
      <w:pPr>
        <w:pStyle w:val="3"/>
        <w:rPr>
          <w:rFonts w:hint="eastAsia" w:ascii="宋体" w:hAnsi="宋体" w:cs="宋体"/>
          <w:color w:val="000000"/>
          <w:kern w:val="0"/>
          <w:sz w:val="24"/>
        </w:rPr>
      </w:pPr>
    </w:p>
    <w:p>
      <w:pPr>
        <w:pStyle w:val="3"/>
        <w:rPr>
          <w:rFonts w:hint="eastAsia" w:ascii="宋体" w:hAnsi="宋体" w:cs="宋体"/>
          <w:color w:val="000000"/>
          <w:kern w:val="0"/>
          <w:sz w:val="24"/>
        </w:rPr>
      </w:pPr>
    </w:p>
    <w:p>
      <w:pPr>
        <w:pStyle w:val="3"/>
        <w:rPr>
          <w:rFonts w:hint="eastAsia" w:ascii="宋体" w:hAnsi="宋体" w:cs="宋体"/>
          <w:color w:val="000000"/>
          <w:kern w:val="0"/>
          <w:sz w:val="24"/>
        </w:rPr>
      </w:pPr>
    </w:p>
    <w:p>
      <w:pPr>
        <w:pStyle w:val="3"/>
        <w:rPr>
          <w:rFonts w:hint="eastAsia" w:ascii="宋体" w:hAnsi="宋体" w:cs="宋体"/>
          <w:color w:val="000000"/>
          <w:kern w:val="0"/>
          <w:sz w:val="24"/>
        </w:rPr>
      </w:pPr>
    </w:p>
    <w:p>
      <w:pPr>
        <w:widowControl/>
        <w:spacing w:line="440" w:lineRule="exact"/>
        <w:jc w:val="both"/>
        <w:rPr>
          <w:rFonts w:hint="eastAsia" w:ascii="宋体" w:hAnsi="宋体" w:cs="宋体"/>
          <w:color w:val="000000"/>
          <w:kern w:val="0"/>
          <w:sz w:val="24"/>
        </w:rPr>
      </w:pPr>
    </w:p>
    <w:p>
      <w:pPr>
        <w:spacing w:line="440" w:lineRule="exact"/>
        <w:jc w:val="center"/>
        <w:rPr>
          <w:rFonts w:hint="eastAsia" w:ascii="宋体" w:hAnsi="宋体" w:eastAsia="宋体" w:cs="宋体"/>
          <w:b/>
          <w:color w:val="000000"/>
          <w:sz w:val="32"/>
          <w:szCs w:val="32"/>
        </w:rPr>
      </w:pPr>
      <w:r>
        <w:rPr>
          <w:rFonts w:hint="eastAsia" w:ascii="宋体" w:hAnsi="宋体" w:eastAsia="宋体" w:cs="宋体"/>
          <w:b/>
          <w:color w:val="000000"/>
          <w:sz w:val="32"/>
          <w:szCs w:val="32"/>
          <w:lang w:val="en-US" w:eastAsia="zh-CN"/>
        </w:rPr>
        <w:t>九</w:t>
      </w:r>
      <w:r>
        <w:rPr>
          <w:rFonts w:hint="eastAsia" w:ascii="宋体" w:hAnsi="宋体" w:cs="宋体"/>
          <w:b/>
          <w:color w:val="000000"/>
          <w:sz w:val="32"/>
          <w:szCs w:val="32"/>
          <w:lang w:val="en-US" w:eastAsia="zh-CN"/>
        </w:rPr>
        <w:t>.</w:t>
      </w:r>
      <w:r>
        <w:rPr>
          <w:rFonts w:hint="eastAsia" w:ascii="宋体" w:hAnsi="宋体" w:eastAsia="宋体" w:cs="宋体"/>
          <w:b/>
          <w:color w:val="000000"/>
          <w:sz w:val="32"/>
          <w:szCs w:val="32"/>
          <w:lang w:val="en-US" w:eastAsia="zh-CN"/>
        </w:rPr>
        <w:t>投</w:t>
      </w:r>
      <w:r>
        <w:rPr>
          <w:rFonts w:hint="eastAsia" w:ascii="宋体" w:hAnsi="宋体" w:eastAsia="宋体" w:cs="宋体"/>
          <w:b/>
          <w:color w:val="000000"/>
          <w:sz w:val="32"/>
          <w:szCs w:val="32"/>
        </w:rPr>
        <w:t>标人认为需要承诺的内容</w:t>
      </w:r>
    </w:p>
    <w:p>
      <w:pPr>
        <w:pStyle w:val="39"/>
        <w:jc w:val="left"/>
        <w:rPr>
          <w:rFonts w:hint="eastAsia" w:ascii="宋体" w:hAnsi="宋体" w:cs="宋体"/>
          <w:b/>
          <w:color w:val="000000"/>
          <w:sz w:val="24"/>
        </w:rPr>
      </w:pPr>
    </w:p>
    <w:p>
      <w:pPr>
        <w:pStyle w:val="39"/>
        <w:jc w:val="left"/>
        <w:rPr>
          <w:rFonts w:hint="eastAsia" w:ascii="宋体" w:hAnsi="宋体" w:cs="宋体"/>
          <w:b/>
          <w:color w:val="000000"/>
          <w:sz w:val="24"/>
        </w:rPr>
      </w:pPr>
    </w:p>
    <w:p>
      <w:pPr>
        <w:pStyle w:val="39"/>
        <w:jc w:val="left"/>
        <w:rPr>
          <w:rFonts w:hint="eastAsia" w:ascii="宋体" w:hAnsi="宋体" w:cs="宋体"/>
          <w:b/>
          <w:color w:val="000000"/>
          <w:sz w:val="24"/>
        </w:rPr>
      </w:pPr>
    </w:p>
    <w:p>
      <w:pPr>
        <w:pStyle w:val="39"/>
        <w:jc w:val="left"/>
        <w:rPr>
          <w:rFonts w:hint="eastAsia" w:ascii="宋体" w:hAnsi="宋体" w:cs="宋体"/>
          <w:b/>
          <w:color w:val="000000"/>
          <w:sz w:val="24"/>
        </w:rPr>
      </w:pPr>
    </w:p>
    <w:p>
      <w:pPr>
        <w:pStyle w:val="39"/>
        <w:jc w:val="left"/>
        <w:rPr>
          <w:rFonts w:hint="eastAsia" w:ascii="宋体" w:hAnsi="宋体" w:cs="宋体"/>
          <w:b/>
          <w:color w:val="000000"/>
          <w:sz w:val="24"/>
        </w:rPr>
      </w:pPr>
    </w:p>
    <w:p>
      <w:pPr>
        <w:pStyle w:val="39"/>
        <w:jc w:val="left"/>
        <w:rPr>
          <w:rFonts w:hint="eastAsia" w:ascii="宋体" w:hAnsi="宋体" w:cs="宋体"/>
          <w:b/>
          <w:color w:val="000000"/>
          <w:sz w:val="24"/>
        </w:rPr>
      </w:pPr>
    </w:p>
    <w:p>
      <w:pPr>
        <w:pStyle w:val="39"/>
        <w:jc w:val="left"/>
        <w:rPr>
          <w:rFonts w:hint="eastAsia" w:ascii="宋体" w:hAnsi="宋体" w:cs="宋体"/>
          <w:b/>
          <w:color w:val="000000"/>
          <w:sz w:val="24"/>
        </w:rPr>
      </w:pPr>
    </w:p>
    <w:p>
      <w:pPr>
        <w:pStyle w:val="39"/>
        <w:jc w:val="left"/>
        <w:rPr>
          <w:rFonts w:hint="eastAsia" w:ascii="宋体" w:hAnsi="宋体" w:cs="宋体"/>
          <w:b/>
          <w:color w:val="000000"/>
          <w:sz w:val="24"/>
        </w:rPr>
      </w:pPr>
    </w:p>
    <w:p>
      <w:pPr>
        <w:pStyle w:val="39"/>
        <w:jc w:val="left"/>
        <w:rPr>
          <w:rFonts w:hint="eastAsia" w:ascii="宋体" w:hAnsi="宋体" w:cs="宋体"/>
          <w:b/>
          <w:color w:val="000000"/>
          <w:sz w:val="24"/>
        </w:rPr>
      </w:pPr>
    </w:p>
    <w:p>
      <w:pPr>
        <w:pStyle w:val="39"/>
        <w:jc w:val="left"/>
        <w:rPr>
          <w:rFonts w:hint="eastAsia" w:ascii="宋体" w:hAnsi="宋体" w:cs="宋体"/>
          <w:b/>
          <w:color w:val="000000"/>
          <w:sz w:val="24"/>
        </w:rPr>
      </w:pPr>
    </w:p>
    <w:p>
      <w:pPr>
        <w:pStyle w:val="39"/>
        <w:jc w:val="left"/>
        <w:rPr>
          <w:rFonts w:hint="eastAsia" w:ascii="宋体" w:hAnsi="宋体" w:cs="宋体"/>
          <w:b/>
          <w:color w:val="000000"/>
          <w:sz w:val="24"/>
        </w:rPr>
      </w:pPr>
    </w:p>
    <w:p>
      <w:pPr>
        <w:pStyle w:val="39"/>
        <w:jc w:val="left"/>
        <w:rPr>
          <w:rFonts w:hint="eastAsia" w:ascii="宋体" w:hAnsi="宋体" w:cs="宋体"/>
          <w:b/>
          <w:color w:val="000000"/>
          <w:sz w:val="24"/>
        </w:rPr>
      </w:pPr>
    </w:p>
    <w:p>
      <w:pPr>
        <w:pStyle w:val="39"/>
        <w:jc w:val="left"/>
        <w:rPr>
          <w:rFonts w:hint="eastAsia" w:ascii="宋体" w:hAnsi="宋体" w:cs="宋体"/>
          <w:b/>
          <w:color w:val="000000"/>
          <w:sz w:val="24"/>
        </w:rPr>
      </w:pPr>
    </w:p>
    <w:p>
      <w:pPr>
        <w:pStyle w:val="39"/>
        <w:jc w:val="left"/>
        <w:rPr>
          <w:rFonts w:hint="eastAsia" w:ascii="宋体" w:hAnsi="宋体" w:cs="宋体"/>
          <w:b/>
          <w:color w:val="000000"/>
          <w:sz w:val="24"/>
        </w:rPr>
      </w:pPr>
    </w:p>
    <w:p>
      <w:pPr>
        <w:pStyle w:val="39"/>
        <w:jc w:val="left"/>
        <w:rPr>
          <w:rFonts w:hint="eastAsia" w:ascii="宋体" w:hAnsi="宋体" w:cs="宋体"/>
          <w:b/>
          <w:color w:val="000000"/>
          <w:sz w:val="24"/>
        </w:rPr>
      </w:pPr>
    </w:p>
    <w:p>
      <w:pPr>
        <w:pStyle w:val="39"/>
        <w:jc w:val="left"/>
        <w:rPr>
          <w:rFonts w:hint="eastAsia" w:ascii="宋体" w:hAnsi="宋体" w:cs="宋体"/>
          <w:b/>
          <w:color w:val="000000"/>
          <w:sz w:val="24"/>
        </w:rPr>
      </w:pPr>
    </w:p>
    <w:p>
      <w:pPr>
        <w:pStyle w:val="39"/>
        <w:jc w:val="left"/>
        <w:rPr>
          <w:rFonts w:hint="eastAsia" w:ascii="宋体" w:hAnsi="宋体" w:cs="宋体"/>
          <w:b/>
          <w:color w:val="000000"/>
          <w:sz w:val="24"/>
        </w:rPr>
      </w:pPr>
    </w:p>
    <w:p>
      <w:pPr>
        <w:pStyle w:val="39"/>
        <w:jc w:val="left"/>
        <w:rPr>
          <w:rFonts w:hint="eastAsia" w:ascii="宋体" w:hAnsi="宋体" w:cs="宋体"/>
          <w:b/>
          <w:color w:val="000000"/>
          <w:sz w:val="24"/>
        </w:rPr>
      </w:pPr>
    </w:p>
    <w:p>
      <w:pPr>
        <w:pStyle w:val="39"/>
        <w:jc w:val="left"/>
        <w:rPr>
          <w:rFonts w:hint="eastAsia" w:ascii="宋体" w:hAnsi="宋体" w:cs="宋体"/>
          <w:b/>
          <w:color w:val="000000"/>
          <w:sz w:val="24"/>
        </w:rPr>
      </w:pPr>
    </w:p>
    <w:p>
      <w:pPr>
        <w:pStyle w:val="39"/>
        <w:jc w:val="left"/>
        <w:rPr>
          <w:rFonts w:hint="eastAsia" w:ascii="宋体" w:hAnsi="宋体" w:cs="宋体"/>
          <w:b/>
          <w:color w:val="000000"/>
          <w:sz w:val="24"/>
        </w:rPr>
      </w:pPr>
    </w:p>
    <w:p>
      <w:pPr>
        <w:pStyle w:val="39"/>
        <w:jc w:val="left"/>
        <w:rPr>
          <w:rFonts w:hint="eastAsia" w:ascii="宋体" w:hAnsi="宋体" w:cs="宋体"/>
          <w:b/>
          <w:color w:val="000000"/>
          <w:sz w:val="24"/>
        </w:rPr>
      </w:pPr>
    </w:p>
    <w:p>
      <w:pPr>
        <w:pStyle w:val="39"/>
        <w:jc w:val="left"/>
        <w:rPr>
          <w:rFonts w:hint="eastAsia" w:ascii="宋体" w:hAnsi="宋体" w:cs="宋体"/>
          <w:b/>
          <w:color w:val="000000"/>
          <w:sz w:val="24"/>
        </w:rPr>
      </w:pPr>
    </w:p>
    <w:p>
      <w:pPr>
        <w:pStyle w:val="39"/>
        <w:jc w:val="left"/>
        <w:rPr>
          <w:rFonts w:hint="eastAsia" w:ascii="宋体" w:hAnsi="宋体" w:cs="宋体"/>
          <w:b/>
          <w:color w:val="000000"/>
          <w:sz w:val="24"/>
        </w:rPr>
      </w:pPr>
    </w:p>
    <w:p>
      <w:pPr>
        <w:pStyle w:val="39"/>
        <w:jc w:val="left"/>
        <w:rPr>
          <w:rFonts w:hint="eastAsia" w:ascii="宋体" w:hAnsi="宋体" w:cs="宋体"/>
          <w:b/>
          <w:color w:val="000000"/>
          <w:sz w:val="24"/>
        </w:rPr>
      </w:pPr>
    </w:p>
    <w:p>
      <w:pPr>
        <w:pStyle w:val="39"/>
        <w:jc w:val="left"/>
        <w:rPr>
          <w:rFonts w:hint="eastAsia" w:ascii="宋体" w:hAnsi="宋体" w:cs="宋体"/>
          <w:b/>
          <w:color w:val="000000"/>
          <w:sz w:val="24"/>
        </w:rPr>
      </w:pPr>
    </w:p>
    <w:p>
      <w:pPr>
        <w:pStyle w:val="39"/>
        <w:jc w:val="left"/>
        <w:rPr>
          <w:rFonts w:hint="eastAsia" w:ascii="宋体" w:hAnsi="宋体" w:cs="宋体"/>
          <w:b/>
          <w:color w:val="000000"/>
          <w:sz w:val="24"/>
        </w:rPr>
      </w:pPr>
    </w:p>
    <w:p>
      <w:pPr>
        <w:pStyle w:val="39"/>
        <w:jc w:val="left"/>
        <w:rPr>
          <w:rFonts w:hint="eastAsia" w:ascii="宋体" w:hAnsi="宋体" w:cs="宋体"/>
          <w:b/>
          <w:color w:val="000000"/>
          <w:sz w:val="24"/>
        </w:rPr>
      </w:pPr>
    </w:p>
    <w:p>
      <w:pPr>
        <w:pStyle w:val="39"/>
        <w:jc w:val="left"/>
        <w:rPr>
          <w:rFonts w:hint="eastAsia" w:ascii="宋体" w:hAnsi="宋体" w:cs="宋体"/>
          <w:b/>
          <w:color w:val="000000"/>
          <w:sz w:val="24"/>
        </w:rPr>
      </w:pPr>
    </w:p>
    <w:p>
      <w:pPr>
        <w:pStyle w:val="39"/>
        <w:jc w:val="left"/>
        <w:rPr>
          <w:rFonts w:hint="eastAsia" w:ascii="宋体" w:hAnsi="宋体" w:cs="宋体"/>
          <w:b/>
          <w:color w:val="000000"/>
          <w:sz w:val="24"/>
        </w:rPr>
      </w:pPr>
    </w:p>
    <w:p>
      <w:pPr>
        <w:pStyle w:val="39"/>
        <w:jc w:val="left"/>
        <w:rPr>
          <w:rFonts w:hint="eastAsia" w:ascii="宋体" w:hAnsi="宋体" w:cs="宋体"/>
          <w:b/>
          <w:color w:val="000000"/>
          <w:sz w:val="24"/>
        </w:rPr>
      </w:pPr>
    </w:p>
    <w:p>
      <w:pPr>
        <w:pStyle w:val="39"/>
        <w:jc w:val="left"/>
        <w:rPr>
          <w:rFonts w:hint="eastAsia" w:ascii="宋体" w:hAnsi="宋体" w:cs="宋体"/>
          <w:b/>
          <w:color w:val="000000"/>
          <w:sz w:val="24"/>
        </w:rPr>
      </w:pPr>
    </w:p>
    <w:p>
      <w:pPr>
        <w:pStyle w:val="39"/>
        <w:jc w:val="left"/>
        <w:rPr>
          <w:rFonts w:hint="eastAsia" w:ascii="宋体" w:hAnsi="宋体" w:cs="宋体"/>
          <w:b/>
          <w:color w:val="000000"/>
          <w:sz w:val="24"/>
        </w:rPr>
      </w:pPr>
    </w:p>
    <w:p>
      <w:pPr>
        <w:pStyle w:val="39"/>
        <w:jc w:val="left"/>
        <w:rPr>
          <w:rFonts w:hint="eastAsia" w:ascii="宋体" w:hAnsi="宋体" w:cs="宋体"/>
          <w:b/>
          <w:color w:val="000000"/>
          <w:sz w:val="24"/>
        </w:rPr>
      </w:pPr>
    </w:p>
    <w:p>
      <w:pPr>
        <w:pStyle w:val="39"/>
        <w:jc w:val="left"/>
        <w:rPr>
          <w:rFonts w:hint="eastAsia" w:ascii="宋体" w:hAnsi="宋体" w:cs="宋体"/>
          <w:b/>
          <w:color w:val="000000"/>
          <w:sz w:val="24"/>
        </w:rPr>
      </w:pPr>
    </w:p>
    <w:p>
      <w:pPr>
        <w:pStyle w:val="39"/>
        <w:jc w:val="left"/>
        <w:rPr>
          <w:rFonts w:hint="eastAsia" w:ascii="宋体" w:hAnsi="宋体" w:cs="宋体"/>
          <w:b/>
          <w:color w:val="000000"/>
          <w:sz w:val="24"/>
        </w:rPr>
      </w:pPr>
    </w:p>
    <w:p>
      <w:pPr>
        <w:pStyle w:val="39"/>
        <w:jc w:val="left"/>
        <w:rPr>
          <w:rFonts w:hint="eastAsia" w:ascii="宋体" w:hAnsi="宋体" w:cs="宋体"/>
          <w:b/>
          <w:color w:val="000000"/>
          <w:sz w:val="24"/>
        </w:rPr>
      </w:pPr>
      <w:bookmarkStart w:id="98" w:name="_GoBack"/>
      <w:bookmarkEnd w:id="98"/>
    </w:p>
    <w:p>
      <w:pPr>
        <w:pStyle w:val="39"/>
        <w:jc w:val="left"/>
        <w:rPr>
          <w:rFonts w:hint="eastAsia" w:ascii="宋体" w:hAnsi="宋体" w:cs="宋体"/>
          <w:b/>
          <w:color w:val="000000"/>
          <w:sz w:val="24"/>
        </w:rPr>
      </w:pPr>
    </w:p>
    <w:p>
      <w:pPr>
        <w:pStyle w:val="39"/>
        <w:jc w:val="left"/>
        <w:rPr>
          <w:rFonts w:hint="eastAsia" w:ascii="宋体" w:hAnsi="宋体" w:cs="宋体"/>
          <w:b/>
          <w:color w:val="000000"/>
          <w:sz w:val="24"/>
        </w:rPr>
      </w:pPr>
    </w:p>
    <w:p>
      <w:pPr>
        <w:pStyle w:val="39"/>
        <w:jc w:val="left"/>
        <w:rPr>
          <w:rFonts w:hint="eastAsia" w:ascii="宋体" w:hAnsi="宋体" w:cs="宋体"/>
          <w:b/>
          <w:color w:val="000000"/>
          <w:sz w:val="24"/>
        </w:rPr>
      </w:pPr>
    </w:p>
    <w:p>
      <w:pPr>
        <w:pStyle w:val="4"/>
        <w:spacing w:before="0" w:after="0" w:line="415" w:lineRule="auto"/>
        <w:jc w:val="center"/>
        <w:rPr>
          <w:rFonts w:hint="eastAsia" w:ascii="宋体" w:hAnsi="宋体" w:eastAsia="宋体" w:cs="宋体"/>
          <w:b/>
          <w:color w:val="000000"/>
          <w:kern w:val="2"/>
          <w:sz w:val="32"/>
          <w:szCs w:val="32"/>
          <w:lang w:val="en-US" w:eastAsia="zh-CN" w:bidi="ar-SA"/>
        </w:rPr>
      </w:pPr>
      <w:r>
        <w:rPr>
          <w:rFonts w:hint="eastAsia" w:ascii="宋体" w:hAnsi="宋体" w:eastAsia="宋体" w:cs="宋体"/>
          <w:b/>
          <w:color w:val="000000"/>
          <w:kern w:val="2"/>
          <w:sz w:val="32"/>
          <w:szCs w:val="32"/>
          <w:lang w:val="en-US" w:eastAsia="zh-CN" w:bidi="ar-SA"/>
        </w:rPr>
        <w:t>十.《拒绝政府采购领域商业贿赂承诺书》（格式）</w:t>
      </w:r>
    </w:p>
    <w:p>
      <w:pPr>
        <w:widowControl/>
        <w:spacing w:line="480" w:lineRule="exact"/>
        <w:jc w:val="center"/>
        <w:rPr>
          <w:rFonts w:hint="eastAsia" w:ascii="宋体" w:hAnsi="宋体" w:eastAsia="宋体" w:cs="宋体"/>
          <w:b/>
          <w:bCs/>
          <w:sz w:val="28"/>
          <w:szCs w:val="28"/>
        </w:rPr>
      </w:pPr>
      <w:r>
        <w:rPr>
          <w:rFonts w:hint="eastAsia" w:ascii="宋体" w:hAnsi="宋体" w:eastAsia="宋体" w:cs="宋体"/>
          <w:b/>
          <w:bCs/>
          <w:sz w:val="28"/>
          <w:szCs w:val="28"/>
        </w:rPr>
        <w:t>陕西省政府采购投标人</w:t>
      </w:r>
    </w:p>
    <w:p>
      <w:pPr>
        <w:widowControl/>
        <w:spacing w:line="480" w:lineRule="exact"/>
        <w:jc w:val="center"/>
        <w:rPr>
          <w:rFonts w:hint="eastAsia" w:ascii="宋体" w:hAnsi="宋体" w:eastAsia="宋体" w:cs="宋体"/>
          <w:b/>
          <w:bCs/>
          <w:sz w:val="28"/>
          <w:szCs w:val="28"/>
        </w:rPr>
      </w:pPr>
      <w:r>
        <w:rPr>
          <w:rFonts w:hint="eastAsia" w:ascii="宋体" w:hAnsi="宋体" w:eastAsia="宋体" w:cs="宋体"/>
          <w:b/>
          <w:bCs/>
          <w:sz w:val="28"/>
          <w:szCs w:val="28"/>
        </w:rPr>
        <w:t>拒绝政府采购领域商业贿赂承诺书</w:t>
      </w:r>
    </w:p>
    <w:p>
      <w:pPr>
        <w:widowControl/>
        <w:spacing w:line="240" w:lineRule="exact"/>
        <w:ind w:firstLine="560" w:firstLineChars="200"/>
        <w:jc w:val="left"/>
        <w:rPr>
          <w:rFonts w:hint="eastAsia" w:ascii="宋体" w:hAnsi="宋体" w:eastAsia="宋体" w:cs="宋体"/>
          <w:sz w:val="28"/>
          <w:szCs w:val="28"/>
        </w:rPr>
      </w:pP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为响应党中央</w:t>
      </w:r>
      <w:r>
        <w:rPr>
          <w:rFonts w:hint="eastAsia" w:ascii="宋体" w:hAnsi="宋体" w:cs="宋体"/>
          <w:sz w:val="28"/>
          <w:szCs w:val="28"/>
          <w:lang w:eastAsia="zh-CN"/>
        </w:rPr>
        <w:t>、</w:t>
      </w:r>
      <w:r>
        <w:rPr>
          <w:rFonts w:hint="eastAsia" w:ascii="宋体" w:hAnsi="宋体" w:eastAsia="宋体" w:cs="宋体"/>
          <w:sz w:val="28"/>
          <w:szCs w:val="28"/>
        </w:rPr>
        <w:t>国务院关于治理政府采购领域商业贿赂行为的号召，我单位作为</w:t>
      </w:r>
      <w:r>
        <w:rPr>
          <w:rFonts w:hint="eastAsia" w:ascii="宋体" w:hAnsi="宋体" w:eastAsia="宋体" w:cs="宋体"/>
          <w:sz w:val="28"/>
          <w:szCs w:val="28"/>
          <w:u w:val="single"/>
        </w:rPr>
        <w:t xml:space="preserve">（项目名称）         </w:t>
      </w:r>
      <w:r>
        <w:rPr>
          <w:rFonts w:hint="eastAsia" w:ascii="宋体" w:hAnsi="宋体" w:eastAsia="宋体" w:cs="宋体"/>
          <w:sz w:val="28"/>
          <w:szCs w:val="28"/>
        </w:rPr>
        <w:t xml:space="preserve"> 的投标人，在此庄严承诺：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1</w:t>
      </w:r>
      <w:r>
        <w:rPr>
          <w:rFonts w:hint="eastAsia" w:ascii="宋体" w:hAnsi="宋体" w:cs="宋体"/>
          <w:sz w:val="28"/>
          <w:szCs w:val="28"/>
          <w:lang w:eastAsia="zh-CN"/>
        </w:rPr>
        <w:t>.</w:t>
      </w:r>
      <w:r>
        <w:rPr>
          <w:rFonts w:hint="eastAsia" w:ascii="宋体" w:hAnsi="宋体" w:eastAsia="宋体" w:cs="宋体"/>
          <w:sz w:val="28"/>
          <w:szCs w:val="28"/>
        </w:rPr>
        <w:t>在参与政府采购活动中遵纪守法</w:t>
      </w:r>
      <w:r>
        <w:rPr>
          <w:rFonts w:hint="eastAsia" w:ascii="宋体" w:hAnsi="宋体" w:cs="宋体"/>
          <w:sz w:val="28"/>
          <w:szCs w:val="28"/>
          <w:lang w:eastAsia="zh-CN"/>
        </w:rPr>
        <w:t>、</w:t>
      </w:r>
      <w:r>
        <w:rPr>
          <w:rFonts w:hint="eastAsia" w:ascii="宋体" w:hAnsi="宋体" w:eastAsia="宋体" w:cs="宋体"/>
          <w:sz w:val="28"/>
          <w:szCs w:val="28"/>
        </w:rPr>
        <w:t>诚信经营</w:t>
      </w:r>
      <w:r>
        <w:rPr>
          <w:rFonts w:hint="eastAsia" w:ascii="宋体" w:hAnsi="宋体" w:cs="宋体"/>
          <w:sz w:val="28"/>
          <w:szCs w:val="28"/>
          <w:lang w:eastAsia="zh-CN"/>
        </w:rPr>
        <w:t>、</w:t>
      </w:r>
      <w:r>
        <w:rPr>
          <w:rFonts w:hint="eastAsia" w:ascii="宋体" w:hAnsi="宋体" w:eastAsia="宋体" w:cs="宋体"/>
          <w:sz w:val="28"/>
          <w:szCs w:val="28"/>
        </w:rPr>
        <w:t xml:space="preserve">公平竞标。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2</w:t>
      </w:r>
      <w:r>
        <w:rPr>
          <w:rFonts w:hint="eastAsia" w:ascii="宋体" w:hAnsi="宋体" w:cs="宋体"/>
          <w:sz w:val="28"/>
          <w:szCs w:val="28"/>
          <w:lang w:eastAsia="zh-CN"/>
        </w:rPr>
        <w:t>.</w:t>
      </w:r>
      <w:r>
        <w:rPr>
          <w:rFonts w:hint="eastAsia" w:ascii="宋体" w:hAnsi="宋体" w:eastAsia="宋体" w:cs="宋体"/>
          <w:sz w:val="28"/>
          <w:szCs w:val="28"/>
        </w:rPr>
        <w:t>不向采购人</w:t>
      </w:r>
      <w:r>
        <w:rPr>
          <w:rFonts w:hint="eastAsia" w:ascii="宋体" w:hAnsi="宋体" w:cs="宋体"/>
          <w:sz w:val="28"/>
          <w:szCs w:val="28"/>
          <w:lang w:eastAsia="zh-CN"/>
        </w:rPr>
        <w:t>、</w:t>
      </w:r>
      <w:r>
        <w:rPr>
          <w:rFonts w:hint="eastAsia" w:ascii="宋体" w:hAnsi="宋体" w:eastAsia="宋体" w:cs="宋体"/>
          <w:sz w:val="28"/>
          <w:szCs w:val="28"/>
        </w:rPr>
        <w:t xml:space="preserve">采购代理机构和政府采购评审专家进行任何形式的商业贿赂以谋取交易机会。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3</w:t>
      </w:r>
      <w:r>
        <w:rPr>
          <w:rFonts w:hint="eastAsia" w:ascii="宋体" w:hAnsi="宋体" w:cs="宋体"/>
          <w:sz w:val="28"/>
          <w:szCs w:val="28"/>
          <w:lang w:eastAsia="zh-CN"/>
        </w:rPr>
        <w:t>.</w:t>
      </w:r>
      <w:r>
        <w:rPr>
          <w:rFonts w:hint="eastAsia" w:ascii="宋体" w:hAnsi="宋体" w:eastAsia="宋体" w:cs="宋体"/>
          <w:sz w:val="28"/>
          <w:szCs w:val="28"/>
        </w:rPr>
        <w:t xml:space="preserve">不向政府采购采购代理机构和采购人提供虚假资质文件或采用虚假应标方式参与政府采购市场竞争并谋取中标。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4</w:t>
      </w:r>
      <w:r>
        <w:rPr>
          <w:rFonts w:hint="eastAsia" w:ascii="宋体" w:hAnsi="宋体" w:cs="宋体"/>
          <w:sz w:val="28"/>
          <w:szCs w:val="28"/>
          <w:lang w:eastAsia="zh-CN"/>
        </w:rPr>
        <w:t>.</w:t>
      </w:r>
      <w:r>
        <w:rPr>
          <w:rFonts w:hint="eastAsia" w:ascii="宋体" w:hAnsi="宋体" w:eastAsia="宋体" w:cs="宋体"/>
          <w:sz w:val="28"/>
          <w:szCs w:val="28"/>
        </w:rPr>
        <w:t>不采取“围标</w:t>
      </w:r>
      <w:r>
        <w:rPr>
          <w:rFonts w:hint="eastAsia" w:ascii="宋体" w:hAnsi="宋体" w:cs="宋体"/>
          <w:sz w:val="28"/>
          <w:szCs w:val="28"/>
          <w:lang w:eastAsia="zh-CN"/>
        </w:rPr>
        <w:t>、</w:t>
      </w:r>
      <w:r>
        <w:rPr>
          <w:rFonts w:hint="eastAsia" w:ascii="宋体" w:hAnsi="宋体" w:eastAsia="宋体" w:cs="宋体"/>
          <w:sz w:val="28"/>
          <w:szCs w:val="28"/>
        </w:rPr>
        <w:t xml:space="preserve">陪标”等商业欺诈手段获得政府采购定单。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5</w:t>
      </w:r>
      <w:r>
        <w:rPr>
          <w:rFonts w:hint="eastAsia" w:ascii="宋体" w:hAnsi="宋体" w:cs="宋体"/>
          <w:sz w:val="28"/>
          <w:szCs w:val="28"/>
          <w:lang w:eastAsia="zh-CN"/>
        </w:rPr>
        <w:t>.</w:t>
      </w:r>
      <w:r>
        <w:rPr>
          <w:rFonts w:hint="eastAsia" w:ascii="宋体" w:hAnsi="宋体" w:eastAsia="宋体" w:cs="宋体"/>
          <w:sz w:val="28"/>
          <w:szCs w:val="28"/>
        </w:rPr>
        <w:t>不采取不正当手段低毁</w:t>
      </w:r>
      <w:r>
        <w:rPr>
          <w:rFonts w:hint="eastAsia" w:ascii="宋体" w:hAnsi="宋体" w:cs="宋体"/>
          <w:sz w:val="28"/>
          <w:szCs w:val="28"/>
          <w:lang w:eastAsia="zh-CN"/>
        </w:rPr>
        <w:t>、</w:t>
      </w:r>
      <w:r>
        <w:rPr>
          <w:rFonts w:hint="eastAsia" w:ascii="宋体" w:hAnsi="宋体" w:eastAsia="宋体" w:cs="宋体"/>
          <w:sz w:val="28"/>
          <w:szCs w:val="28"/>
        </w:rPr>
        <w:t xml:space="preserve">排挤其他投标人。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6</w:t>
      </w:r>
      <w:r>
        <w:rPr>
          <w:rFonts w:hint="eastAsia" w:ascii="宋体" w:hAnsi="宋体" w:cs="宋体"/>
          <w:sz w:val="28"/>
          <w:szCs w:val="28"/>
          <w:lang w:eastAsia="zh-CN"/>
        </w:rPr>
        <w:t>.</w:t>
      </w:r>
      <w:r>
        <w:rPr>
          <w:rFonts w:hint="eastAsia" w:ascii="宋体" w:hAnsi="宋体" w:eastAsia="宋体" w:cs="宋体"/>
          <w:sz w:val="28"/>
          <w:szCs w:val="28"/>
        </w:rPr>
        <w:t>不在提供商品和服务时“偷梁换柱</w:t>
      </w:r>
      <w:r>
        <w:rPr>
          <w:rFonts w:hint="eastAsia" w:ascii="宋体" w:hAnsi="宋体" w:cs="宋体"/>
          <w:sz w:val="28"/>
          <w:szCs w:val="28"/>
          <w:lang w:eastAsia="zh-CN"/>
        </w:rPr>
        <w:t>、</w:t>
      </w:r>
      <w:r>
        <w:rPr>
          <w:rFonts w:hint="eastAsia" w:ascii="宋体" w:hAnsi="宋体" w:eastAsia="宋体" w:cs="宋体"/>
          <w:sz w:val="28"/>
          <w:szCs w:val="28"/>
        </w:rPr>
        <w:t xml:space="preserve">以次充好”损害采购人的合法权益。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7</w:t>
      </w:r>
      <w:r>
        <w:rPr>
          <w:rFonts w:hint="eastAsia" w:ascii="宋体" w:hAnsi="宋体" w:cs="宋体"/>
          <w:sz w:val="28"/>
          <w:szCs w:val="28"/>
          <w:lang w:eastAsia="zh-CN"/>
        </w:rPr>
        <w:t>.</w:t>
      </w:r>
      <w:r>
        <w:rPr>
          <w:rFonts w:hint="eastAsia" w:ascii="宋体" w:hAnsi="宋体" w:eastAsia="宋体" w:cs="宋体"/>
          <w:sz w:val="28"/>
          <w:szCs w:val="28"/>
        </w:rPr>
        <w:t>不与采购人</w:t>
      </w:r>
      <w:r>
        <w:rPr>
          <w:rFonts w:hint="eastAsia" w:ascii="宋体" w:hAnsi="宋体" w:cs="宋体"/>
          <w:sz w:val="28"/>
          <w:szCs w:val="28"/>
          <w:lang w:eastAsia="zh-CN"/>
        </w:rPr>
        <w:t>、</w:t>
      </w:r>
      <w:r>
        <w:rPr>
          <w:rFonts w:hint="eastAsia" w:ascii="宋体" w:hAnsi="宋体" w:eastAsia="宋体" w:cs="宋体"/>
          <w:sz w:val="28"/>
          <w:szCs w:val="28"/>
        </w:rPr>
        <w:t xml:space="preserve">采购代理机构政府采购评审专家或其它投标人恶意串通，进行质疑和投诉，维护政府采购市场秩序。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8</w:t>
      </w:r>
      <w:r>
        <w:rPr>
          <w:rFonts w:hint="eastAsia" w:ascii="宋体" w:hAnsi="宋体" w:cs="宋体"/>
          <w:sz w:val="28"/>
          <w:szCs w:val="28"/>
          <w:lang w:eastAsia="zh-CN"/>
        </w:rPr>
        <w:t>.</w:t>
      </w:r>
      <w:r>
        <w:rPr>
          <w:rFonts w:hint="eastAsia" w:ascii="宋体" w:hAnsi="宋体" w:eastAsia="宋体" w:cs="宋体"/>
          <w:sz w:val="28"/>
          <w:szCs w:val="28"/>
        </w:rPr>
        <w:t xml:space="preserve">尊重和接受政府采购监督管理部门的监督和政府采购代理机构招标要求，承担因违约行为给采购人造成的损失。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9</w:t>
      </w:r>
      <w:r>
        <w:rPr>
          <w:rFonts w:hint="eastAsia" w:ascii="宋体" w:hAnsi="宋体" w:cs="宋体"/>
          <w:sz w:val="28"/>
          <w:szCs w:val="28"/>
          <w:lang w:eastAsia="zh-CN"/>
        </w:rPr>
        <w:t>.</w:t>
      </w:r>
      <w:r>
        <w:rPr>
          <w:rFonts w:hint="eastAsia" w:ascii="宋体" w:hAnsi="宋体" w:eastAsia="宋体" w:cs="宋体"/>
          <w:sz w:val="28"/>
          <w:szCs w:val="28"/>
        </w:rPr>
        <w:t>不发生其他有悖于政府采购公开</w:t>
      </w:r>
      <w:r>
        <w:rPr>
          <w:rFonts w:hint="eastAsia" w:ascii="宋体" w:hAnsi="宋体" w:cs="宋体"/>
          <w:sz w:val="28"/>
          <w:szCs w:val="28"/>
          <w:lang w:eastAsia="zh-CN"/>
        </w:rPr>
        <w:t>、</w:t>
      </w:r>
      <w:r>
        <w:rPr>
          <w:rFonts w:hint="eastAsia" w:ascii="宋体" w:hAnsi="宋体" w:eastAsia="宋体" w:cs="宋体"/>
          <w:sz w:val="28"/>
          <w:szCs w:val="28"/>
        </w:rPr>
        <w:t>公平</w:t>
      </w:r>
      <w:r>
        <w:rPr>
          <w:rFonts w:hint="eastAsia" w:ascii="宋体" w:hAnsi="宋体" w:cs="宋体"/>
          <w:sz w:val="28"/>
          <w:szCs w:val="28"/>
          <w:lang w:eastAsia="zh-CN"/>
        </w:rPr>
        <w:t>、</w:t>
      </w:r>
      <w:r>
        <w:rPr>
          <w:rFonts w:hint="eastAsia" w:ascii="宋体" w:hAnsi="宋体" w:eastAsia="宋体" w:cs="宋体"/>
          <w:sz w:val="28"/>
          <w:szCs w:val="28"/>
        </w:rPr>
        <w:t xml:space="preserve">公正和诚信原则的行为。 </w:t>
      </w:r>
    </w:p>
    <w:p>
      <w:pPr>
        <w:pStyle w:val="2"/>
        <w:rPr>
          <w:rFonts w:hint="eastAsia" w:ascii="宋体" w:hAnsi="宋体" w:eastAsia="宋体" w:cs="宋体"/>
          <w:sz w:val="28"/>
          <w:szCs w:val="28"/>
        </w:rPr>
      </w:pP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承诺单位：</w:t>
      </w:r>
      <w:r>
        <w:rPr>
          <w:rFonts w:hint="eastAsia" w:ascii="宋体" w:hAnsi="宋体" w:eastAsia="宋体" w:cs="宋体"/>
          <w:sz w:val="28"/>
          <w:szCs w:val="28"/>
          <w:u w:val="single"/>
        </w:rPr>
        <w:t>　　                 　</w:t>
      </w:r>
      <w:r>
        <w:rPr>
          <w:rFonts w:hint="eastAsia" w:ascii="宋体" w:hAnsi="宋体" w:eastAsia="宋体" w:cs="宋体"/>
          <w:sz w:val="28"/>
          <w:szCs w:val="28"/>
        </w:rPr>
        <w:t xml:space="preserve">（盖章） </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全权代表：</w:t>
      </w:r>
      <w:r>
        <w:rPr>
          <w:rFonts w:hint="eastAsia" w:ascii="宋体" w:hAnsi="宋体" w:eastAsia="宋体" w:cs="宋体"/>
          <w:sz w:val="28"/>
          <w:szCs w:val="28"/>
          <w:u w:val="single"/>
        </w:rPr>
        <w:t>　　　　　     　　　　</w:t>
      </w:r>
      <w:r>
        <w:rPr>
          <w:rFonts w:hint="eastAsia" w:ascii="宋体" w:hAnsi="宋体" w:eastAsia="宋体" w:cs="宋体"/>
          <w:sz w:val="28"/>
          <w:szCs w:val="28"/>
        </w:rPr>
        <w:t xml:space="preserve">（签字） </w:t>
      </w:r>
    </w:p>
    <w:p>
      <w:pPr>
        <w:widowControl/>
        <w:spacing w:line="520" w:lineRule="exact"/>
        <w:ind w:firstLine="700" w:firstLineChars="250"/>
        <w:rPr>
          <w:rFonts w:hint="eastAsia" w:ascii="宋体" w:hAnsi="宋体" w:eastAsia="宋体" w:cs="宋体"/>
          <w:sz w:val="28"/>
          <w:szCs w:val="28"/>
          <w:u w:val="single"/>
        </w:rPr>
      </w:pPr>
      <w:r>
        <w:rPr>
          <w:rFonts w:hint="eastAsia" w:ascii="宋体" w:hAnsi="宋体" w:eastAsia="宋体" w:cs="宋体"/>
          <w:sz w:val="28"/>
          <w:szCs w:val="28"/>
        </w:rPr>
        <w:t>地　　址：</w:t>
      </w:r>
      <w:r>
        <w:rPr>
          <w:rFonts w:hint="eastAsia" w:ascii="宋体" w:hAnsi="宋体" w:eastAsia="宋体" w:cs="宋体"/>
          <w:sz w:val="28"/>
          <w:szCs w:val="28"/>
          <w:u w:val="single"/>
        </w:rPr>
        <w:t xml:space="preserve">                              </w:t>
      </w:r>
    </w:p>
    <w:p>
      <w:pPr>
        <w:widowControl/>
        <w:spacing w:line="520" w:lineRule="exact"/>
        <w:ind w:left="105" w:leftChars="50" w:firstLine="560" w:firstLineChars="200"/>
        <w:rPr>
          <w:rFonts w:hint="eastAsia" w:ascii="宋体" w:hAnsi="宋体" w:eastAsia="宋体" w:cs="宋体"/>
          <w:sz w:val="28"/>
          <w:szCs w:val="28"/>
          <w:u w:val="single"/>
        </w:rPr>
      </w:pPr>
      <w:r>
        <w:rPr>
          <w:rFonts w:hint="eastAsia" w:ascii="宋体" w:hAnsi="宋体" w:eastAsia="宋体" w:cs="宋体"/>
          <w:sz w:val="28"/>
          <w:szCs w:val="28"/>
        </w:rPr>
        <w:t>邮    编：</w:t>
      </w:r>
      <w:r>
        <w:rPr>
          <w:rFonts w:hint="eastAsia" w:ascii="宋体" w:hAnsi="宋体" w:eastAsia="宋体" w:cs="宋体"/>
          <w:sz w:val="28"/>
          <w:szCs w:val="28"/>
          <w:u w:val="single"/>
        </w:rPr>
        <w:t xml:space="preserve">　　                     　　 </w:t>
      </w:r>
    </w:p>
    <w:p>
      <w:pPr>
        <w:widowControl/>
        <w:spacing w:line="520" w:lineRule="exact"/>
        <w:ind w:left="105" w:leftChars="50" w:firstLine="560" w:firstLineChars="200"/>
        <w:rPr>
          <w:rFonts w:hint="eastAsia" w:ascii="宋体" w:hAnsi="宋体" w:eastAsia="宋体" w:cs="宋体"/>
          <w:sz w:val="28"/>
          <w:szCs w:val="28"/>
        </w:rPr>
      </w:pPr>
      <w:r>
        <w:rPr>
          <w:rFonts w:hint="eastAsia" w:ascii="宋体" w:hAnsi="宋体" w:eastAsia="宋体" w:cs="宋体"/>
          <w:sz w:val="28"/>
          <w:szCs w:val="28"/>
        </w:rPr>
        <w:t>电　　话：</w:t>
      </w:r>
      <w:r>
        <w:rPr>
          <w:rFonts w:hint="eastAsia" w:ascii="宋体" w:hAnsi="宋体" w:eastAsia="宋体" w:cs="宋体"/>
          <w:sz w:val="28"/>
          <w:szCs w:val="28"/>
          <w:u w:val="single"/>
        </w:rPr>
        <w:t>　　　                　　　　</w:t>
      </w:r>
      <w:r>
        <w:rPr>
          <w:rFonts w:hint="eastAsia" w:ascii="宋体" w:hAnsi="宋体" w:eastAsia="宋体" w:cs="宋体"/>
          <w:sz w:val="28"/>
          <w:szCs w:val="28"/>
        </w:rPr>
        <w:t xml:space="preserve">　　 </w:t>
      </w:r>
    </w:p>
    <w:p>
      <w:pPr>
        <w:widowControl/>
        <w:spacing w:line="440" w:lineRule="exact"/>
        <w:ind w:firstLine="560" w:firstLineChars="200"/>
        <w:rPr>
          <w:rFonts w:hint="eastAsia" w:ascii="宋体" w:hAnsi="宋体" w:eastAsia="宋体" w:cs="宋体"/>
          <w:sz w:val="28"/>
          <w:szCs w:val="28"/>
        </w:rPr>
      </w:pPr>
    </w:p>
    <w:p>
      <w:pPr>
        <w:spacing w:line="340" w:lineRule="exact"/>
        <w:ind w:firstLine="5740" w:firstLineChars="2050"/>
        <w:rPr>
          <w:rFonts w:hint="eastAsia" w:ascii="宋体" w:hAnsi="宋体" w:eastAsia="宋体" w:cs="宋体"/>
          <w:sz w:val="28"/>
          <w:szCs w:val="28"/>
        </w:rPr>
        <w:sectPr>
          <w:headerReference r:id="rId12" w:type="first"/>
          <w:headerReference r:id="rId11" w:type="default"/>
          <w:footerReference r:id="rId13" w:type="default"/>
          <w:type w:val="continuous"/>
          <w:pgSz w:w="11907" w:h="16840"/>
          <w:pgMar w:top="1418" w:right="1287" w:bottom="1712" w:left="1055" w:header="851" w:footer="1021" w:gutter="0"/>
          <w:pgNumType w:fmt="decimal"/>
          <w:cols w:space="720" w:num="1"/>
          <w:docGrid w:linePitch="312" w:charSpace="0"/>
        </w:sectPr>
      </w:pPr>
      <w:r>
        <w:rPr>
          <w:rFonts w:hint="eastAsia" w:ascii="宋体" w:hAnsi="宋体" w:eastAsia="宋体" w:cs="宋体"/>
          <w:sz w:val="28"/>
          <w:szCs w:val="28"/>
        </w:rPr>
        <w:t>年　　月　   日</w:t>
      </w:r>
    </w:p>
    <w:p>
      <w:pPr>
        <w:pStyle w:val="4"/>
        <w:spacing w:before="0" w:after="0" w:line="360" w:lineRule="auto"/>
        <w:jc w:val="left"/>
        <w:rPr>
          <w:rFonts w:hint="eastAsia" w:ascii="宋体" w:hAnsi="宋体" w:eastAsia="宋体" w:cs="宋体"/>
          <w:sz w:val="28"/>
          <w:szCs w:val="28"/>
        </w:rPr>
      </w:pPr>
      <w:bookmarkStart w:id="91" w:name="_Toc25937964"/>
      <w:bookmarkStart w:id="92" w:name="_Toc65073733"/>
      <w:r>
        <w:rPr>
          <w:rFonts w:hint="eastAsia" w:ascii="宋体" w:hAnsi="宋体" w:eastAsia="宋体" w:cs="宋体"/>
          <w:sz w:val="28"/>
          <w:szCs w:val="28"/>
        </w:rPr>
        <w:t>附件1：</w:t>
      </w:r>
    </w:p>
    <w:bookmarkEnd w:id="91"/>
    <w:bookmarkEnd w:id="92"/>
    <w:p>
      <w:pPr>
        <w:pStyle w:val="4"/>
        <w:spacing w:before="0" w:after="0" w:line="415" w:lineRule="auto"/>
        <w:jc w:val="center"/>
        <w:rPr>
          <w:rFonts w:hint="eastAsia" w:ascii="宋体" w:hAnsi="宋体" w:eastAsia="宋体" w:cs="宋体"/>
          <w:sz w:val="28"/>
          <w:szCs w:val="28"/>
        </w:rPr>
      </w:pPr>
      <w:bookmarkStart w:id="93" w:name="_Toc25937965"/>
      <w:bookmarkStart w:id="94" w:name="_Toc65073734"/>
      <w:r>
        <w:rPr>
          <w:rFonts w:hint="eastAsia" w:ascii="宋体" w:hAnsi="宋体" w:eastAsia="宋体" w:cs="宋体"/>
          <w:sz w:val="28"/>
          <w:szCs w:val="28"/>
        </w:rPr>
        <w:t>《小微企业声明函》</w:t>
      </w:r>
      <w:bookmarkStart w:id="95" w:name="OLE_LINK19"/>
      <w:r>
        <w:rPr>
          <w:rFonts w:hint="eastAsia" w:ascii="宋体" w:hAnsi="宋体" w:eastAsia="宋体" w:cs="宋体"/>
          <w:sz w:val="28"/>
          <w:szCs w:val="28"/>
        </w:rPr>
        <w:t>（格式，若有）</w:t>
      </w:r>
      <w:bookmarkEnd w:id="95"/>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（注：各投标人按照自身情况，如实填写。如果不属于中小微企业，则不用填写）</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w:t>
      </w:r>
      <w:r>
        <w:rPr>
          <w:rFonts w:hint="eastAsia" w:ascii="宋体" w:hAnsi="宋体" w:cs="宋体"/>
          <w:sz w:val="28"/>
          <w:szCs w:val="28"/>
          <w:lang w:eastAsia="zh-CN"/>
        </w:rPr>
        <w:t>、</w:t>
      </w:r>
      <w:r>
        <w:rPr>
          <w:rFonts w:hint="eastAsia" w:ascii="宋体" w:hAnsi="宋体" w:eastAsia="宋体" w:cs="宋体"/>
          <w:sz w:val="28"/>
          <w:szCs w:val="28"/>
        </w:rPr>
        <w:t>签订分包意向协议的中小企业）的具体情况如下：</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 （标的名称），属于（采购文件中明确的所属行业）行业；承建（承接）企业为（企业名称），从业人员</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人，营业收入为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万元，资产总额为 </w:t>
      </w:r>
      <w:r>
        <w:rPr>
          <w:rFonts w:hint="eastAsia" w:ascii="宋体" w:hAnsi="宋体" w:eastAsia="宋体" w:cs="宋体"/>
          <w:sz w:val="28"/>
          <w:szCs w:val="28"/>
          <w:u w:val="single"/>
        </w:rPr>
        <w:t xml:space="preserve">     </w:t>
      </w:r>
      <w:r>
        <w:rPr>
          <w:rFonts w:hint="eastAsia" w:ascii="宋体" w:hAnsi="宋体" w:eastAsia="宋体" w:cs="宋体"/>
          <w:sz w:val="28"/>
          <w:szCs w:val="28"/>
        </w:rPr>
        <w:t>万元，属于（中型企业</w:t>
      </w:r>
      <w:r>
        <w:rPr>
          <w:rFonts w:hint="eastAsia" w:ascii="宋体" w:hAnsi="宋体" w:cs="宋体"/>
          <w:sz w:val="28"/>
          <w:szCs w:val="28"/>
          <w:lang w:eastAsia="zh-CN"/>
        </w:rPr>
        <w:t>.</w:t>
      </w:r>
      <w:r>
        <w:rPr>
          <w:rFonts w:hint="eastAsia" w:ascii="宋体" w:hAnsi="宋体" w:eastAsia="宋体" w:cs="宋体"/>
          <w:sz w:val="28"/>
          <w:szCs w:val="28"/>
        </w:rPr>
        <w:t>小型企业</w:t>
      </w:r>
      <w:r>
        <w:rPr>
          <w:rFonts w:hint="eastAsia" w:ascii="宋体" w:hAnsi="宋体" w:cs="宋体"/>
          <w:sz w:val="28"/>
          <w:szCs w:val="28"/>
          <w:lang w:eastAsia="zh-CN"/>
        </w:rPr>
        <w:t>.</w:t>
      </w:r>
      <w:r>
        <w:rPr>
          <w:rFonts w:hint="eastAsia" w:ascii="宋体" w:hAnsi="宋体" w:eastAsia="宋体" w:cs="宋体"/>
          <w:sz w:val="28"/>
          <w:szCs w:val="28"/>
        </w:rPr>
        <w:t>微型企业）；</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 （标的名称），属于（采购文件中明确的所属行业）行业；承建（承接）企业为（企业名称），从业人员</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人，营业收入为 </w:t>
      </w:r>
      <w:r>
        <w:rPr>
          <w:rFonts w:hint="eastAsia" w:ascii="宋体" w:hAnsi="宋体" w:eastAsia="宋体" w:cs="宋体"/>
          <w:sz w:val="28"/>
          <w:szCs w:val="28"/>
          <w:u w:val="single"/>
        </w:rPr>
        <w:t xml:space="preserve">      </w:t>
      </w:r>
      <w:r>
        <w:rPr>
          <w:rFonts w:hint="eastAsia" w:ascii="宋体" w:hAnsi="宋体" w:eastAsia="宋体" w:cs="宋体"/>
          <w:sz w:val="28"/>
          <w:szCs w:val="28"/>
        </w:rPr>
        <w:t>万元，资产总额为</w:t>
      </w:r>
      <w:r>
        <w:rPr>
          <w:rFonts w:hint="eastAsia" w:ascii="宋体" w:hAnsi="宋体" w:eastAsia="宋体" w:cs="宋体"/>
          <w:sz w:val="28"/>
          <w:szCs w:val="28"/>
          <w:u w:val="single"/>
        </w:rPr>
        <w:t xml:space="preserve">      </w:t>
      </w:r>
      <w:r>
        <w:rPr>
          <w:rFonts w:hint="eastAsia" w:ascii="宋体" w:hAnsi="宋体" w:eastAsia="宋体" w:cs="宋体"/>
          <w:sz w:val="28"/>
          <w:szCs w:val="28"/>
        </w:rPr>
        <w:t>万元，属于（中型企业</w:t>
      </w:r>
      <w:r>
        <w:rPr>
          <w:rFonts w:hint="eastAsia" w:ascii="宋体" w:hAnsi="宋体" w:cs="宋体"/>
          <w:sz w:val="28"/>
          <w:szCs w:val="28"/>
          <w:lang w:eastAsia="zh-CN"/>
        </w:rPr>
        <w:t>、</w:t>
      </w:r>
      <w:r>
        <w:rPr>
          <w:rFonts w:hint="eastAsia" w:ascii="宋体" w:hAnsi="宋体" w:eastAsia="宋体" w:cs="宋体"/>
          <w:sz w:val="28"/>
          <w:szCs w:val="28"/>
        </w:rPr>
        <w:t>小型企业</w:t>
      </w:r>
      <w:r>
        <w:rPr>
          <w:rFonts w:hint="eastAsia" w:ascii="宋体" w:hAnsi="宋体" w:cs="宋体"/>
          <w:sz w:val="28"/>
          <w:szCs w:val="28"/>
          <w:lang w:eastAsia="zh-CN"/>
        </w:rPr>
        <w:t>、</w:t>
      </w:r>
      <w:r>
        <w:rPr>
          <w:rFonts w:hint="eastAsia" w:ascii="宋体" w:hAnsi="宋体" w:eastAsia="宋体" w:cs="宋体"/>
          <w:sz w:val="28"/>
          <w:szCs w:val="28"/>
        </w:rPr>
        <w:t>微型企业）；</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以上企业，不属于大企业的分支机构，不存在控股股东为大企业的情形，也不存在与大企业的负责人为同一人的情形。</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本企业对上述声明内容的真实性负责。如有虚假，将依法承担相应责任。</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投标人：    （加盖公章）</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法定代表人或授权委托人（签字或盖章）：    </w:t>
      </w:r>
    </w:p>
    <w:p>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 xml:space="preserve">    日  期：</w:t>
      </w:r>
      <w:r>
        <w:rPr>
          <w:rFonts w:hint="eastAsia" w:ascii="宋体" w:hAnsi="宋体" w:eastAsia="宋体" w:cs="宋体"/>
          <w:sz w:val="28"/>
          <w:szCs w:val="28"/>
        </w:rPr>
        <w:tab/>
      </w:r>
      <w:r>
        <w:rPr>
          <w:rFonts w:hint="eastAsia" w:ascii="宋体" w:hAnsi="宋体" w:eastAsia="宋体" w:cs="宋体"/>
          <w:sz w:val="28"/>
          <w:szCs w:val="28"/>
        </w:rPr>
        <w:t xml:space="preserve"> 年   月  </w:t>
      </w:r>
      <w:r>
        <w:rPr>
          <w:rFonts w:hint="eastAsia" w:ascii="宋体" w:hAnsi="宋体" w:eastAsia="宋体" w:cs="宋体"/>
          <w:sz w:val="28"/>
          <w:szCs w:val="28"/>
        </w:rPr>
        <w:tab/>
      </w:r>
      <w:r>
        <w:rPr>
          <w:rFonts w:hint="eastAsia" w:ascii="宋体" w:hAnsi="宋体" w:eastAsia="宋体" w:cs="宋体"/>
          <w:sz w:val="28"/>
          <w:szCs w:val="28"/>
        </w:rPr>
        <w:t>日</w:t>
      </w:r>
    </w:p>
    <w:p>
      <w:pPr>
        <w:spacing w:line="480" w:lineRule="exact"/>
        <w:ind w:firstLine="6300" w:firstLineChars="2250"/>
        <w:rPr>
          <w:rFonts w:hint="eastAsia" w:ascii="宋体" w:hAnsi="宋体" w:eastAsia="宋体" w:cs="宋体"/>
          <w:sz w:val="28"/>
          <w:szCs w:val="28"/>
        </w:rPr>
      </w:pPr>
    </w:p>
    <w:p>
      <w:pPr>
        <w:pStyle w:val="4"/>
        <w:spacing w:before="0" w:after="0" w:line="415" w:lineRule="auto"/>
        <w:jc w:val="left"/>
        <w:rPr>
          <w:rFonts w:hint="eastAsia" w:ascii="宋体" w:hAnsi="宋体" w:eastAsia="宋体" w:cs="宋体"/>
          <w:sz w:val="28"/>
          <w:szCs w:val="28"/>
        </w:rPr>
      </w:pPr>
      <w:r>
        <w:rPr>
          <w:rFonts w:hint="eastAsia" w:ascii="宋体" w:hAnsi="宋体" w:eastAsia="宋体" w:cs="宋体"/>
          <w:sz w:val="28"/>
          <w:szCs w:val="28"/>
        </w:rPr>
        <w:t>附件2：</w:t>
      </w:r>
    </w:p>
    <w:p>
      <w:pPr>
        <w:pStyle w:val="4"/>
        <w:pageBreakBefore w:val="0"/>
        <w:kinsoku/>
        <w:wordWrap/>
        <w:overflowPunct/>
        <w:topLinePunct w:val="0"/>
        <w:autoSpaceDE/>
        <w:autoSpaceDN/>
        <w:bidi w:val="0"/>
        <w:adjustRightInd/>
        <w:snapToGrid/>
        <w:spacing w:before="0" w:after="0"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《残疾人福利性单位声明函》（格式，若有）</w:t>
      </w:r>
      <w:bookmarkEnd w:id="93"/>
      <w:bookmarkEnd w:id="94"/>
    </w:p>
    <w:p>
      <w:pPr>
        <w:pStyle w:val="40"/>
        <w:pageBreakBefore w:val="0"/>
        <w:kinsoku/>
        <w:wordWrap/>
        <w:overflowPunct/>
        <w:topLinePunct w:val="0"/>
        <w:autoSpaceDE/>
        <w:autoSpaceDN/>
        <w:bidi w:val="0"/>
        <w:adjustRightInd/>
        <w:snapToGrid/>
        <w:spacing w:line="480" w:lineRule="exact"/>
        <w:ind w:firstLine="504"/>
        <w:textAlignment w:val="auto"/>
        <w:rPr>
          <w:rFonts w:hint="eastAsia" w:ascii="宋体" w:hAnsi="宋体" w:eastAsia="宋体" w:cs="宋体"/>
          <w:sz w:val="28"/>
          <w:szCs w:val="28"/>
        </w:rPr>
      </w:pPr>
      <w:r>
        <w:rPr>
          <w:rFonts w:hint="eastAsia" w:ascii="宋体" w:hAnsi="宋体" w:eastAsia="宋体" w:cs="宋体"/>
          <w:spacing w:val="6"/>
          <w:sz w:val="28"/>
          <w:szCs w:val="28"/>
        </w:rPr>
        <w:t>根据《三部门联合发布关于促进残疾人就业政府采购政策的通知》（财库〔2017〕141号）的规定，由投标人自行申明，并对申明真实性负责。如有虚假，将依法承担相应责任。</w:t>
      </w: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pacing w:val="6"/>
          <w:sz w:val="28"/>
          <w:szCs w:val="28"/>
        </w:rPr>
      </w:pP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pacing w:val="6"/>
          <w:sz w:val="28"/>
          <w:szCs w:val="28"/>
        </w:rPr>
      </w:pPr>
      <w:r>
        <w:rPr>
          <w:rFonts w:hint="eastAsia" w:ascii="宋体" w:hAnsi="宋体" w:eastAsia="宋体" w:cs="宋体"/>
          <w:b/>
          <w:spacing w:val="6"/>
          <w:sz w:val="28"/>
          <w:szCs w:val="28"/>
        </w:rPr>
        <w:t>残疾人福利性单位声明函</w:t>
      </w:r>
    </w:p>
    <w:p>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本单位郑重声明，根据《财政部民政部中国残疾人联合会关于促进残疾人就业政府采购政策的通知》（财库</w:t>
      </w:r>
      <w:r>
        <w:rPr>
          <w:rFonts w:hint="eastAsia" w:ascii="宋体" w:hAnsi="宋体" w:eastAsia="宋体" w:cs="宋体"/>
          <w:sz w:val="28"/>
          <w:szCs w:val="28"/>
        </w:rPr>
        <w:t>〔2017〕141</w:t>
      </w:r>
      <w:r>
        <w:rPr>
          <w:rFonts w:hint="eastAsia" w:ascii="宋体" w:hAnsi="宋体" w:eastAsia="宋体" w:cs="宋体"/>
          <w:spacing w:val="6"/>
          <w:sz w:val="28"/>
          <w:szCs w:val="28"/>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本单位对上述声明的真实性负责。如有虚假，将依法承担相应责任。</w:t>
      </w:r>
    </w:p>
    <w:tbl>
      <w:tblPr>
        <w:tblStyle w:val="22"/>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947"/>
        <w:gridCol w:w="1303"/>
        <w:gridCol w:w="1166"/>
        <w:gridCol w:w="1284"/>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34"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序号</w:t>
            </w:r>
          </w:p>
        </w:tc>
        <w:tc>
          <w:tcPr>
            <w:tcW w:w="2947"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产品类型</w:t>
            </w:r>
          </w:p>
        </w:tc>
        <w:tc>
          <w:tcPr>
            <w:tcW w:w="1303"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产品名称</w:t>
            </w:r>
          </w:p>
        </w:tc>
        <w:tc>
          <w:tcPr>
            <w:tcW w:w="1166"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制造商</w:t>
            </w:r>
          </w:p>
        </w:tc>
        <w:tc>
          <w:tcPr>
            <w:tcW w:w="1284"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金额</w:t>
            </w: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（万元）</w:t>
            </w:r>
          </w:p>
        </w:tc>
        <w:tc>
          <w:tcPr>
            <w:tcW w:w="134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34"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1</w:t>
            </w:r>
          </w:p>
        </w:tc>
        <w:tc>
          <w:tcPr>
            <w:tcW w:w="2947" w:type="dxa"/>
            <w:noWrap w:val="0"/>
            <w:vAlign w:val="center"/>
          </w:tcPr>
          <w:p>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本企业制造的货物</w:t>
            </w:r>
          </w:p>
        </w:tc>
        <w:tc>
          <w:tcPr>
            <w:tcW w:w="1303"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166"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284"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34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734"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2</w:t>
            </w:r>
          </w:p>
        </w:tc>
        <w:tc>
          <w:tcPr>
            <w:tcW w:w="2947" w:type="dxa"/>
            <w:noWrap w:val="0"/>
            <w:vAlign w:val="center"/>
          </w:tcPr>
          <w:p>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其他残疾人福利性单位制造的货物</w:t>
            </w:r>
          </w:p>
        </w:tc>
        <w:tc>
          <w:tcPr>
            <w:tcW w:w="1303"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166"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284"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34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r>
    </w:tbl>
    <w:p>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p>
      <w:pPr>
        <w:pageBreakBefore w:val="0"/>
        <w:tabs>
          <w:tab w:val="left" w:pos="4860"/>
        </w:tabs>
        <w:kinsoku/>
        <w:wordWrap/>
        <w:overflowPunct/>
        <w:topLinePunct w:val="0"/>
        <w:autoSpaceDE/>
        <w:autoSpaceDN/>
        <w:bidi w:val="0"/>
        <w:adjustRightInd/>
        <w:snapToGrid/>
        <w:spacing w:line="480" w:lineRule="exact"/>
        <w:ind w:right="106" w:rightChars="0"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注：1</w:t>
      </w:r>
      <w:r>
        <w:rPr>
          <w:rFonts w:hint="eastAsia" w:ascii="宋体" w:hAnsi="宋体" w:cs="宋体"/>
          <w:spacing w:val="6"/>
          <w:sz w:val="28"/>
          <w:szCs w:val="28"/>
          <w:lang w:eastAsia="zh-CN"/>
        </w:rPr>
        <w:t>.</w:t>
      </w:r>
      <w:r>
        <w:rPr>
          <w:rFonts w:hint="eastAsia" w:ascii="宋体" w:hAnsi="宋体" w:eastAsia="宋体" w:cs="宋体"/>
          <w:spacing w:val="6"/>
          <w:sz w:val="28"/>
          <w:szCs w:val="28"/>
        </w:rPr>
        <w:t>本声明函对残疾人福利性单位参与政府采购活动时适用。</w:t>
      </w:r>
    </w:p>
    <w:p>
      <w:pPr>
        <w:pageBreakBefore w:val="0"/>
        <w:tabs>
          <w:tab w:val="left" w:pos="4860"/>
        </w:tabs>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2</w:t>
      </w:r>
      <w:r>
        <w:rPr>
          <w:rFonts w:hint="eastAsia" w:ascii="宋体" w:hAnsi="宋体" w:cs="宋体"/>
          <w:spacing w:val="6"/>
          <w:sz w:val="28"/>
          <w:szCs w:val="28"/>
          <w:lang w:eastAsia="zh-CN"/>
        </w:rPr>
        <w:t>.</w:t>
      </w:r>
      <w:r>
        <w:rPr>
          <w:rFonts w:hint="eastAsia" w:ascii="宋体" w:hAnsi="宋体" w:eastAsia="宋体" w:cs="宋体"/>
          <w:spacing w:val="6"/>
          <w:sz w:val="28"/>
          <w:szCs w:val="28"/>
        </w:rPr>
        <w:t>如提供其他残疾人福利性单位的货物须按此格式附其他中小企业的《中小企业声明函》</w:t>
      </w:r>
    </w:p>
    <w:p>
      <w:pPr>
        <w:pageBreakBefore w:val="0"/>
        <w:tabs>
          <w:tab w:val="left" w:pos="4860"/>
        </w:tabs>
        <w:kinsoku/>
        <w:wordWrap/>
        <w:overflowPunct/>
        <w:topLinePunct w:val="0"/>
        <w:autoSpaceDE/>
        <w:autoSpaceDN/>
        <w:bidi w:val="0"/>
        <w:adjustRightInd/>
        <w:snapToGrid/>
        <w:spacing w:line="480" w:lineRule="exact"/>
        <w:ind w:right="1560" w:firstLine="584" w:firstLineChars="200"/>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 xml:space="preserve">                      </w:t>
      </w:r>
    </w:p>
    <w:p>
      <w:pPr>
        <w:pageBreakBefore w:val="0"/>
        <w:tabs>
          <w:tab w:val="left" w:pos="4860"/>
        </w:tabs>
        <w:kinsoku/>
        <w:wordWrap/>
        <w:overflowPunct/>
        <w:topLinePunct w:val="0"/>
        <w:autoSpaceDE/>
        <w:autoSpaceDN/>
        <w:bidi w:val="0"/>
        <w:adjustRightInd/>
        <w:snapToGrid/>
        <w:spacing w:line="480" w:lineRule="exact"/>
        <w:ind w:right="1560" w:firstLine="584" w:firstLineChars="200"/>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 xml:space="preserve"> </w:t>
      </w:r>
      <w:r>
        <w:rPr>
          <w:rFonts w:hint="eastAsia" w:ascii="宋体" w:hAnsi="宋体" w:eastAsia="宋体" w:cs="宋体"/>
          <w:spacing w:val="6"/>
          <w:sz w:val="28"/>
          <w:szCs w:val="28"/>
          <w:lang w:val="en-US" w:eastAsia="zh-CN"/>
        </w:rPr>
        <w:t xml:space="preserve">    </w:t>
      </w:r>
      <w:r>
        <w:rPr>
          <w:rFonts w:hint="eastAsia" w:ascii="宋体" w:hAnsi="宋体" w:eastAsia="宋体" w:cs="宋体"/>
          <w:spacing w:val="6"/>
          <w:sz w:val="28"/>
          <w:szCs w:val="28"/>
        </w:rPr>
        <w:t>单位名称（盖章）：</w:t>
      </w:r>
    </w:p>
    <w:p>
      <w:pPr>
        <w:pageBreakBefore w:val="0"/>
        <w:tabs>
          <w:tab w:val="left" w:pos="4860"/>
        </w:tabs>
        <w:kinsoku/>
        <w:wordWrap/>
        <w:overflowPunct/>
        <w:topLinePunct w:val="0"/>
        <w:autoSpaceDE/>
        <w:autoSpaceDN/>
        <w:bidi w:val="0"/>
        <w:adjustRightInd/>
        <w:snapToGrid/>
        <w:spacing w:line="480" w:lineRule="exact"/>
        <w:ind w:right="1560" w:firstLine="2628" w:firstLineChars="900"/>
        <w:jc w:val="both"/>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 xml:space="preserve"> 日 </w:t>
      </w:r>
      <w:r>
        <w:rPr>
          <w:rFonts w:hint="eastAsia" w:ascii="宋体" w:hAnsi="宋体" w:eastAsia="宋体" w:cs="宋体"/>
          <w:spacing w:val="6"/>
          <w:sz w:val="28"/>
          <w:szCs w:val="28"/>
          <w:lang w:val="en-US" w:eastAsia="zh-CN"/>
        </w:rPr>
        <w:t xml:space="preserve">         </w:t>
      </w:r>
      <w:r>
        <w:rPr>
          <w:rFonts w:hint="eastAsia" w:ascii="宋体" w:hAnsi="宋体" w:eastAsia="宋体" w:cs="宋体"/>
          <w:spacing w:val="6"/>
          <w:sz w:val="28"/>
          <w:szCs w:val="28"/>
        </w:rPr>
        <w:t xml:space="preserve"> 期：</w:t>
      </w:r>
      <w:bookmarkStart w:id="96" w:name="_Toc65073735"/>
      <w:bookmarkStart w:id="97" w:name="_Toc25937966"/>
    </w:p>
    <w:p>
      <w:pPr>
        <w:pStyle w:val="4"/>
        <w:spacing w:before="0" w:after="0" w:line="415" w:lineRule="auto"/>
        <w:jc w:val="left"/>
        <w:rPr>
          <w:rFonts w:hint="eastAsia" w:ascii="宋体" w:hAnsi="宋体" w:eastAsia="宋体" w:cs="宋体"/>
          <w:sz w:val="28"/>
          <w:szCs w:val="28"/>
        </w:rPr>
      </w:pPr>
      <w:r>
        <w:rPr>
          <w:rFonts w:hint="eastAsia" w:ascii="宋体" w:hAnsi="宋体" w:eastAsia="宋体" w:cs="宋体"/>
          <w:sz w:val="28"/>
          <w:szCs w:val="28"/>
        </w:rPr>
        <w:t>附件3：</w:t>
      </w:r>
    </w:p>
    <w:p>
      <w:pPr>
        <w:pStyle w:val="4"/>
        <w:spacing w:before="0" w:after="0" w:line="415" w:lineRule="auto"/>
        <w:jc w:val="center"/>
        <w:rPr>
          <w:rFonts w:hint="eastAsia" w:ascii="宋体" w:hAnsi="宋体" w:eastAsia="宋体" w:cs="宋体"/>
          <w:sz w:val="28"/>
          <w:szCs w:val="28"/>
        </w:rPr>
      </w:pPr>
      <w:r>
        <w:rPr>
          <w:rFonts w:hint="eastAsia" w:ascii="宋体" w:hAnsi="宋体" w:eastAsia="宋体" w:cs="宋体"/>
          <w:sz w:val="28"/>
          <w:szCs w:val="28"/>
        </w:rPr>
        <w:t>监狱企业证明文件（若有）</w:t>
      </w:r>
      <w:bookmarkEnd w:id="96"/>
      <w:bookmarkEnd w:id="97"/>
    </w:p>
    <w:p>
      <w:pPr>
        <w:snapToGrid w:val="0"/>
        <w:spacing w:line="360" w:lineRule="auto"/>
        <w:ind w:firstLine="584" w:firstLineChars="200"/>
        <w:rPr>
          <w:rFonts w:hint="eastAsia" w:ascii="宋体" w:hAnsi="宋体" w:eastAsia="宋体" w:cs="宋体"/>
          <w:sz w:val="28"/>
          <w:szCs w:val="28"/>
        </w:rPr>
      </w:pPr>
      <w:r>
        <w:rPr>
          <w:rFonts w:hint="eastAsia" w:ascii="宋体" w:hAnsi="宋体" w:eastAsia="宋体" w:cs="宋体"/>
          <w:spacing w:val="6"/>
          <w:sz w:val="28"/>
          <w:szCs w:val="28"/>
        </w:rPr>
        <w:t xml:space="preserve"> 说明：根据</w:t>
      </w:r>
      <w:r>
        <w:rPr>
          <w:rFonts w:hint="eastAsia" w:ascii="宋体" w:hAnsi="宋体" w:eastAsia="宋体" w:cs="宋体"/>
          <w:sz w:val="28"/>
          <w:szCs w:val="28"/>
        </w:rPr>
        <w:t>《关于政府采购支持监狱企业发展有关问题的通知》（财库〔2014〕68号）的规定，监狱企业参加政府采购活动时，应当提供由省级以上监狱管理局</w:t>
      </w:r>
      <w:r>
        <w:rPr>
          <w:rFonts w:hint="eastAsia" w:ascii="宋体" w:hAnsi="宋体" w:cs="宋体"/>
          <w:sz w:val="28"/>
          <w:szCs w:val="28"/>
          <w:lang w:eastAsia="zh-CN"/>
        </w:rPr>
        <w:t>、</w:t>
      </w:r>
      <w:r>
        <w:rPr>
          <w:rFonts w:hint="eastAsia" w:ascii="宋体" w:hAnsi="宋体" w:eastAsia="宋体" w:cs="宋体"/>
          <w:sz w:val="28"/>
          <w:szCs w:val="28"/>
        </w:rPr>
        <w:t>戒毒管理局（含新疆生产建设兵团）出具的属于监狱企业的证明文件。</w:t>
      </w:r>
    </w:p>
    <w:p>
      <w:pPr>
        <w:pStyle w:val="39"/>
        <w:jc w:val="left"/>
        <w:rPr>
          <w:rFonts w:hint="eastAsia" w:ascii="宋体" w:hAnsi="宋体" w:eastAsia="宋体" w:cs="宋体"/>
          <w:b/>
          <w:color w:val="000000"/>
          <w:sz w:val="28"/>
          <w:szCs w:val="28"/>
        </w:rPr>
      </w:pPr>
    </w:p>
    <w:p>
      <w:pPr>
        <w:pStyle w:val="3"/>
      </w:pPr>
    </w:p>
    <w:sectPr>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r>
      <w:rPr>
        <w:sz w:val="18"/>
      </w:rPr>
      <mc:AlternateContent>
        <mc:Choice Requires="wps">
          <w:drawing>
            <wp:anchor distT="0" distB="0" distL="114300" distR="114300" simplePos="0" relativeHeight="251659264" behindDoc="1" locked="0" layoutInCell="1" allowOverlap="1">
              <wp:simplePos x="0" y="0"/>
              <wp:positionH relativeFrom="margin">
                <wp:posOffset>2915285</wp:posOffset>
              </wp:positionH>
              <wp:positionV relativeFrom="paragraph">
                <wp:posOffset>-430530</wp:posOffset>
              </wp:positionV>
              <wp:extent cx="171450" cy="743585"/>
              <wp:effectExtent l="0" t="286385" r="0" b="0"/>
              <wp:wrapTight wrapText="bothSides">
                <wp:wrapPolygon>
                  <wp:start x="21120" y="111"/>
                  <wp:lineTo x="21120" y="21526"/>
                  <wp:lineTo x="320" y="21526"/>
                  <wp:lineTo x="320" y="111"/>
                  <wp:lineTo x="21120" y="111"/>
                </wp:wrapPolygon>
              </wp:wrapTight>
              <wp:docPr id="15" name="文本框 15"/>
              <wp:cNvGraphicFramePr/>
              <a:graphic xmlns:a="http://schemas.openxmlformats.org/drawingml/2006/main">
                <a:graphicData uri="http://schemas.microsoft.com/office/word/2010/wordprocessingShape">
                  <wps:wsp>
                    <wps:cNvSpPr txBox="1"/>
                    <wps:spPr>
                      <a:xfrm rot="16200000" flipH="1">
                        <a:off x="0" y="0"/>
                        <a:ext cx="171450" cy="7435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default" w:eastAsia="宋体"/>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x;margin-left:229.55pt;margin-top:-33.9pt;height:58.55pt;width:13.5pt;mso-position-horizontal-relative:margin;mso-wrap-distance-left:9pt;mso-wrap-distance-right:9pt;rotation:5898240f;z-index:-251657216;mso-width-relative:page;mso-height-relative:page;" filled="f" stroked="f" coordsize="21600,21600" wrapcoords="21120 111 21120 21526 320 21526 320 111 21120 111" o:gfxdata="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NKNrfaAAAACgEAAA8AAAAAAAAAAQAgAAAA&#10;IgAAAGRycy9kb3ducmV2LnhtbFBLAQIUABQAAAAIAIdO4kCxJEZqQgIAAHwEAAAOAAAAAAAAAAEA&#10;IAAAACkBAABkcnMvZTJvRG9jLnhtbFBLBQYAAAAABgAGAFkBAADdBQAAAAA=&#10;">
              <v:fill on="f" focussize="0,0"/>
              <v:stroke on="f" weight="0.5pt"/>
              <v:imagedata o:title=""/>
              <o:lock v:ext="edit" aspectratio="f"/>
              <v:textbox inset="0mm,0mm,0mm,0mm">
                <w:txbxContent>
                  <w:p>
                    <w:pPr>
                      <w:pStyle w:val="14"/>
                      <w:rPr>
                        <w:rFonts w:hint="default" w:eastAsia="宋体"/>
                        <w:lang w:val="en-US" w:eastAsia="zh-CN"/>
                      </w:rPr>
                    </w:pPr>
                  </w:p>
                </w:txbxContent>
              </v:textbox>
              <w10:wrap type="tight"/>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default" w:ascii="宋体" w:hAnsi="宋体" w:eastAsia="宋体" w:cs="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posOffset>2828925</wp:posOffset>
              </wp:positionH>
              <wp:positionV relativeFrom="paragraph">
                <wp:posOffset>-581660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2.75pt;margin-top:-45.8pt;height:144pt;width:144pt;mso-position-horizontal-relative:margin;mso-wrap-style:none;z-index:251662336;mso-width-relative:page;mso-height-relative:page;" filled="f" stroked="f" coordsize="21600,21600" o:gfxdata="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z78d32AAAAAsBAAAPAAAAAAAAAAEAIAAAACIAAABkcnMvZG93bnJldi54&#10;bWxQSwECFAAUAAAACACHTuJAHHKzATMCAABjBAAADgAAAAAAAAABACAAAAAnAQAAZHJzL2Uyb0Rv&#10;Yy54bWxQSwUGAAAAAAYABgBZAQAAzA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adjustRightInd w:val="0"/>
      <w:snapToGrid w:v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right"/>
      <w:rPr>
        <w:rFonts w:hAnsi="宋体"/>
        <w:b/>
        <w:i/>
        <w:sz w:val="16"/>
        <w:szCs w:val="15"/>
        <w:highlight w:val="lightGray"/>
        <w:shd w:val="pct10" w:color="auto" w:fill="FFFFFF"/>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hAnsi="宋体"/>
        <w:b/>
        <w:spacing w:val="-10"/>
        <w:u w:val="single"/>
        <w:shd w:val="pct10" w:color="auto" w:fill="FFFFFF"/>
      </w:rPr>
      <w:t xml:space="preserve">紫阳中学交巡警集成指挥平台建设项目                                                </w:t>
    </w:r>
    <w:r>
      <w:rPr>
        <w:rFonts w:hAnsi="宋体"/>
        <w:b/>
        <w:spacing w:val="-10"/>
        <w:u w:val="single"/>
        <w:shd w:val="pct10" w:color="auto" w:fill="FFFFFF"/>
      </w:rPr>
      <w:t xml:space="preserve">                           </w:t>
    </w:r>
    <w:r>
      <w:rPr>
        <w:rFonts w:hint="eastAsia" w:hAnsi="宋体"/>
        <w:b/>
        <w:spacing w:val="-10"/>
        <w:u w:val="single"/>
        <w:shd w:val="pct10" w:color="auto" w:fill="FFFFFF"/>
      </w:rPr>
      <w:t xml:space="preserve">                                                    文件编号:HLZB2019-119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16DC90"/>
    <w:multiLevelType w:val="singleLevel"/>
    <w:tmpl w:val="DE16DC90"/>
    <w:lvl w:ilvl="0" w:tentative="0">
      <w:start w:val="1"/>
      <w:numFmt w:val="decimal"/>
      <w:suff w:val="nothing"/>
      <w:lvlText w:val="（%1）"/>
      <w:lvlJc w:val="left"/>
    </w:lvl>
  </w:abstractNum>
  <w:abstractNum w:abstractNumId="1">
    <w:nsid w:val="0EE13489"/>
    <w:multiLevelType w:val="singleLevel"/>
    <w:tmpl w:val="0EE13489"/>
    <w:lvl w:ilvl="0" w:tentative="0">
      <w:start w:val="6"/>
      <w:numFmt w:val="chineseCounting"/>
      <w:lvlText w:val="%1."/>
      <w:lvlJc w:val="left"/>
      <w:pPr>
        <w:tabs>
          <w:tab w:val="left" w:pos="312"/>
        </w:tabs>
      </w:pPr>
      <w:rPr>
        <w:rFonts w:hint="eastAsia"/>
      </w:rPr>
    </w:lvl>
  </w:abstractNum>
  <w:abstractNum w:abstractNumId="2">
    <w:nsid w:val="1DF6DC94"/>
    <w:multiLevelType w:val="singleLevel"/>
    <w:tmpl w:val="1DF6DC94"/>
    <w:lvl w:ilvl="0" w:tentative="0">
      <w:start w:val="1"/>
      <w:numFmt w:val="decimal"/>
      <w:suff w:val="nothing"/>
      <w:lvlText w:val="（%1）"/>
      <w:lvlJc w:val="left"/>
    </w:lvl>
  </w:abstractNum>
  <w:abstractNum w:abstractNumId="3">
    <w:nsid w:val="4C3C1A97"/>
    <w:multiLevelType w:val="singleLevel"/>
    <w:tmpl w:val="4C3C1A97"/>
    <w:lvl w:ilvl="0" w:tentative="0">
      <w:start w:val="1"/>
      <w:numFmt w:val="chineseCounting"/>
      <w:suff w:val="space"/>
      <w:lvlText w:val="第%1章"/>
      <w:lvlJc w:val="left"/>
      <w:rPr>
        <w:rFonts w:hint="eastAsia"/>
      </w:rPr>
    </w:lvl>
  </w:abstractNum>
  <w:abstractNum w:abstractNumId="4">
    <w:nsid w:val="4DB37A76"/>
    <w:multiLevelType w:val="singleLevel"/>
    <w:tmpl w:val="4DB37A76"/>
    <w:lvl w:ilvl="0" w:tentative="0">
      <w:start w:val="1"/>
      <w:numFmt w:val="decimal"/>
      <w:lvlText w:val="%1."/>
      <w:lvlJc w:val="left"/>
      <w:pPr>
        <w:tabs>
          <w:tab w:val="left" w:pos="312"/>
        </w:tabs>
      </w:pPr>
    </w:lvl>
  </w:abstractNum>
  <w:abstractNum w:abstractNumId="5">
    <w:nsid w:val="6B8542C8"/>
    <w:multiLevelType w:val="singleLevel"/>
    <w:tmpl w:val="6B8542C8"/>
    <w:lvl w:ilvl="0" w:tentative="0">
      <w:start w:val="10"/>
      <w:numFmt w:val="decimal"/>
      <w:suff w:val="nothing"/>
      <w:lvlText w:val="%1．"/>
      <w:lvlJc w:val="left"/>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3NjFlOGZhMTdhMjJmY2IwOTZjYWRmZGVlOGE1NGYifQ=="/>
  </w:docVars>
  <w:rsids>
    <w:rsidRoot w:val="156F7FFF"/>
    <w:rsid w:val="00C27EB9"/>
    <w:rsid w:val="01536131"/>
    <w:rsid w:val="033E3FBB"/>
    <w:rsid w:val="041B32C3"/>
    <w:rsid w:val="04812FB5"/>
    <w:rsid w:val="073A359D"/>
    <w:rsid w:val="09BD7043"/>
    <w:rsid w:val="0F636279"/>
    <w:rsid w:val="0F981BA7"/>
    <w:rsid w:val="10CF7B3E"/>
    <w:rsid w:val="156F7FFF"/>
    <w:rsid w:val="16717D17"/>
    <w:rsid w:val="172F064F"/>
    <w:rsid w:val="174E663E"/>
    <w:rsid w:val="1A401B79"/>
    <w:rsid w:val="1F4653A3"/>
    <w:rsid w:val="20293E23"/>
    <w:rsid w:val="21AF0D0A"/>
    <w:rsid w:val="225B059F"/>
    <w:rsid w:val="233707B3"/>
    <w:rsid w:val="23674B7F"/>
    <w:rsid w:val="256718FC"/>
    <w:rsid w:val="268B2769"/>
    <w:rsid w:val="275A0817"/>
    <w:rsid w:val="2AB71BF8"/>
    <w:rsid w:val="2BDD546C"/>
    <w:rsid w:val="2C3C528E"/>
    <w:rsid w:val="2C793EAE"/>
    <w:rsid w:val="2EAD4823"/>
    <w:rsid w:val="31BC6FF4"/>
    <w:rsid w:val="31FA6B90"/>
    <w:rsid w:val="32CA72D9"/>
    <w:rsid w:val="35116BE1"/>
    <w:rsid w:val="356B689E"/>
    <w:rsid w:val="38867F88"/>
    <w:rsid w:val="392C0A3B"/>
    <w:rsid w:val="39494A8F"/>
    <w:rsid w:val="3B9464D0"/>
    <w:rsid w:val="3C654A5B"/>
    <w:rsid w:val="3FFF6C66"/>
    <w:rsid w:val="40A863C4"/>
    <w:rsid w:val="4272252E"/>
    <w:rsid w:val="42CE43F9"/>
    <w:rsid w:val="444F4DDE"/>
    <w:rsid w:val="4522507B"/>
    <w:rsid w:val="49AF03D5"/>
    <w:rsid w:val="4F511F6A"/>
    <w:rsid w:val="50D36B57"/>
    <w:rsid w:val="529158DE"/>
    <w:rsid w:val="52FB52AE"/>
    <w:rsid w:val="530974C5"/>
    <w:rsid w:val="55220A88"/>
    <w:rsid w:val="556C4D94"/>
    <w:rsid w:val="59853AD7"/>
    <w:rsid w:val="5A036BFA"/>
    <w:rsid w:val="5A4E78B0"/>
    <w:rsid w:val="600A7616"/>
    <w:rsid w:val="608F05DA"/>
    <w:rsid w:val="679D028A"/>
    <w:rsid w:val="696C0A3D"/>
    <w:rsid w:val="69B33D95"/>
    <w:rsid w:val="6F702FF9"/>
    <w:rsid w:val="706D2863"/>
    <w:rsid w:val="727B387C"/>
    <w:rsid w:val="74A26929"/>
    <w:rsid w:val="77157CE1"/>
    <w:rsid w:val="77B27E50"/>
    <w:rsid w:val="78D704D3"/>
    <w:rsid w:val="79464BF3"/>
    <w:rsid w:val="799465CF"/>
    <w:rsid w:val="79E455D7"/>
    <w:rsid w:val="7B8E4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widowControl/>
      <w:tabs>
        <w:tab w:val="left" w:pos="720"/>
      </w:tabs>
      <w:jc w:val="center"/>
      <w:outlineLvl w:val="1"/>
    </w:pPr>
    <w:rPr>
      <w:rFonts w:ascii="宋体" w:hAnsi="宋体"/>
      <w:b/>
      <w:color w:val="000000"/>
      <w:kern w:val="0"/>
      <w:sz w:val="30"/>
      <w:szCs w:val="30"/>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paragraph" w:styleId="6">
    <w:name w:val="heading 9"/>
    <w:basedOn w:val="1"/>
    <w:next w:val="1"/>
    <w:qFormat/>
    <w:uiPriority w:val="1"/>
    <w:pPr>
      <w:outlineLvl w:val="9"/>
    </w:pPr>
    <w:rPr>
      <w:rFonts w:ascii="宋体" w:hAnsi="宋体" w:eastAsia="宋体" w:cs="宋体"/>
      <w:sz w:val="28"/>
      <w:szCs w:val="28"/>
      <w:lang w:val="zh-CN" w:eastAsia="zh-CN" w:bidi="zh-CN"/>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Body Text 2"/>
    <w:basedOn w:val="1"/>
    <w:qFormat/>
    <w:uiPriority w:val="0"/>
    <w:pPr>
      <w:spacing w:after="120" w:afterLines="0" w:line="480" w:lineRule="auto"/>
    </w:pPr>
  </w:style>
  <w:style w:type="paragraph" w:styleId="7">
    <w:name w:val="Normal Indent"/>
    <w:basedOn w:val="1"/>
    <w:next w:val="8"/>
    <w:qFormat/>
    <w:uiPriority w:val="0"/>
    <w:pPr>
      <w:ind w:firstLine="420"/>
    </w:pPr>
    <w:rPr>
      <w:rFonts w:eastAsia="仿宋_GB2312"/>
      <w:sz w:val="30"/>
      <w:szCs w:val="30"/>
    </w:rPr>
  </w:style>
  <w:style w:type="paragraph" w:styleId="8">
    <w:name w:val="toc 4"/>
    <w:basedOn w:val="1"/>
    <w:next w:val="1"/>
    <w:unhideWhenUsed/>
    <w:qFormat/>
    <w:uiPriority w:val="39"/>
    <w:pPr>
      <w:ind w:left="1260" w:leftChars="600"/>
    </w:pPr>
  </w:style>
  <w:style w:type="paragraph" w:styleId="9">
    <w:name w:val="annotation text"/>
    <w:basedOn w:val="1"/>
    <w:qFormat/>
    <w:uiPriority w:val="0"/>
    <w:pPr>
      <w:jc w:val="left"/>
    </w:pPr>
  </w:style>
  <w:style w:type="paragraph" w:styleId="10">
    <w:name w:val="Body Text Indent"/>
    <w:basedOn w:val="1"/>
    <w:qFormat/>
    <w:uiPriority w:val="0"/>
    <w:pPr>
      <w:spacing w:after="120" w:afterLines="0"/>
      <w:ind w:left="420" w:leftChars="200"/>
    </w:pPr>
  </w:style>
  <w:style w:type="paragraph" w:styleId="11">
    <w:name w:val="Plain Text"/>
    <w:basedOn w:val="1"/>
    <w:qFormat/>
    <w:uiPriority w:val="0"/>
    <w:rPr>
      <w:rFonts w:ascii="宋体" w:hAnsi="Courier New" w:cs="Courier New"/>
      <w:szCs w:val="21"/>
    </w:rPr>
  </w:style>
  <w:style w:type="paragraph" w:styleId="12">
    <w:name w:val="toc 8"/>
    <w:basedOn w:val="1"/>
    <w:next w:val="1"/>
    <w:qFormat/>
    <w:uiPriority w:val="39"/>
    <w:pPr>
      <w:ind w:left="2940" w:leftChars="1400"/>
    </w:pPr>
  </w:style>
  <w:style w:type="paragraph" w:styleId="13">
    <w:name w:val="Body Text Indent 2"/>
    <w:basedOn w:val="1"/>
    <w:qFormat/>
    <w:uiPriority w:val="0"/>
    <w:pPr>
      <w:spacing w:line="520" w:lineRule="exact"/>
      <w:ind w:firstLine="624"/>
    </w:pPr>
    <w:rPr>
      <w:rFonts w:ascii="楷体_GB2312" w:eastAsia="楷体_GB2312"/>
      <w:sz w:val="32"/>
      <w:szCs w:val="30"/>
    </w:rPr>
  </w:style>
  <w:style w:type="paragraph" w:styleId="14">
    <w:name w:val="footer"/>
    <w:basedOn w:val="1"/>
    <w:next w:val="12"/>
    <w:qFormat/>
    <w:uiPriority w:val="0"/>
    <w:pPr>
      <w:tabs>
        <w:tab w:val="center" w:pos="4153"/>
        <w:tab w:val="right" w:pos="8306"/>
      </w:tabs>
      <w:snapToGrid w:val="0"/>
      <w:jc w:val="left"/>
    </w:pPr>
    <w:rPr>
      <w:sz w:val="18"/>
      <w:szCs w:val="18"/>
    </w:rPr>
  </w:style>
  <w:style w:type="paragraph" w:styleId="15">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16">
    <w:name w:val="toc 1"/>
    <w:basedOn w:val="1"/>
    <w:next w:val="1"/>
    <w:qFormat/>
    <w:uiPriority w:val="0"/>
    <w:rPr>
      <w:rFonts w:ascii="Times New Roman"/>
      <w:kern w:val="2"/>
      <w:sz w:val="21"/>
      <w:szCs w:val="24"/>
    </w:rPr>
  </w:style>
  <w:style w:type="paragraph" w:styleId="17">
    <w:name w:val="toc 9"/>
    <w:basedOn w:val="1"/>
    <w:next w:val="1"/>
    <w:qFormat/>
    <w:uiPriority w:val="0"/>
    <w:pPr>
      <w:ind w:left="3360" w:leftChars="1600"/>
    </w:pPr>
  </w:style>
  <w:style w:type="paragraph" w:styleId="18">
    <w:name w:val="Message Header"/>
    <w:basedOn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styleId="1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0">
    <w:name w:val="Body Text First Indent"/>
    <w:basedOn w:val="2"/>
    <w:qFormat/>
    <w:uiPriority w:val="0"/>
    <w:pPr>
      <w:ind w:firstLine="420" w:firstLineChars="100"/>
    </w:pPr>
  </w:style>
  <w:style w:type="paragraph" w:styleId="21">
    <w:name w:val="Body Text First Indent 2"/>
    <w:basedOn w:val="10"/>
    <w:unhideWhenUsed/>
    <w:qFormat/>
    <w:uiPriority w:val="99"/>
    <w:pPr>
      <w:spacing w:after="120"/>
      <w:ind w:left="420" w:leftChars="200" w:firstLine="420" w:firstLineChars="200"/>
    </w:pPr>
    <w:rPr>
      <w:rFonts w:ascii="Times New Roman"/>
      <w:kern w:val="0"/>
      <w:sz w:val="20"/>
    </w:rPr>
  </w:style>
  <w:style w:type="character" w:styleId="24">
    <w:name w:val="Strong"/>
    <w:basedOn w:val="23"/>
    <w:qFormat/>
    <w:uiPriority w:val="0"/>
    <w:rPr>
      <w:b/>
    </w:rPr>
  </w:style>
  <w:style w:type="character" w:styleId="25">
    <w:name w:val="FollowedHyperlink"/>
    <w:basedOn w:val="23"/>
    <w:qFormat/>
    <w:uiPriority w:val="0"/>
    <w:rPr>
      <w:color w:val="800080"/>
      <w:u w:val="none"/>
    </w:rPr>
  </w:style>
  <w:style w:type="character" w:styleId="26">
    <w:name w:val="HTML Definition"/>
    <w:basedOn w:val="23"/>
    <w:qFormat/>
    <w:uiPriority w:val="0"/>
  </w:style>
  <w:style w:type="character" w:styleId="27">
    <w:name w:val="HTML Typewriter"/>
    <w:basedOn w:val="23"/>
    <w:qFormat/>
    <w:uiPriority w:val="0"/>
    <w:rPr>
      <w:rFonts w:hint="default" w:ascii="monospace" w:hAnsi="monospace" w:eastAsia="monospace" w:cs="monospace"/>
      <w:sz w:val="20"/>
    </w:rPr>
  </w:style>
  <w:style w:type="character" w:styleId="28">
    <w:name w:val="HTML Acronym"/>
    <w:basedOn w:val="23"/>
    <w:qFormat/>
    <w:uiPriority w:val="0"/>
  </w:style>
  <w:style w:type="character" w:styleId="29">
    <w:name w:val="HTML Variable"/>
    <w:basedOn w:val="23"/>
    <w:qFormat/>
    <w:uiPriority w:val="0"/>
  </w:style>
  <w:style w:type="character" w:styleId="30">
    <w:name w:val="Hyperlink"/>
    <w:basedOn w:val="23"/>
    <w:qFormat/>
    <w:uiPriority w:val="0"/>
    <w:rPr>
      <w:color w:val="0000FF"/>
      <w:u w:val="none"/>
    </w:rPr>
  </w:style>
  <w:style w:type="character" w:styleId="31">
    <w:name w:val="HTML Code"/>
    <w:basedOn w:val="23"/>
    <w:qFormat/>
    <w:uiPriority w:val="0"/>
    <w:rPr>
      <w:rFonts w:ascii="monospace" w:hAnsi="monospace" w:eastAsia="monospace" w:cs="monospace"/>
      <w:sz w:val="20"/>
    </w:rPr>
  </w:style>
  <w:style w:type="character" w:styleId="32">
    <w:name w:val="HTML Cite"/>
    <w:basedOn w:val="23"/>
    <w:qFormat/>
    <w:uiPriority w:val="0"/>
  </w:style>
  <w:style w:type="character" w:styleId="33">
    <w:name w:val="HTML Keyboard"/>
    <w:basedOn w:val="23"/>
    <w:qFormat/>
    <w:uiPriority w:val="0"/>
    <w:rPr>
      <w:rFonts w:hint="default" w:ascii="monospace" w:hAnsi="monospace" w:eastAsia="monospace" w:cs="monospace"/>
      <w:sz w:val="20"/>
    </w:rPr>
  </w:style>
  <w:style w:type="character" w:styleId="34">
    <w:name w:val="HTML Sample"/>
    <w:basedOn w:val="23"/>
    <w:qFormat/>
    <w:uiPriority w:val="0"/>
    <w:rPr>
      <w:rFonts w:hint="default" w:ascii="monospace" w:hAnsi="monospace" w:eastAsia="monospace" w:cs="monospace"/>
    </w:rPr>
  </w:style>
  <w:style w:type="character" w:customStyle="1" w:styleId="35">
    <w:name w:val="NormalCharacter"/>
    <w:semiHidden/>
    <w:qFormat/>
    <w:uiPriority w:val="0"/>
    <w:rPr>
      <w:kern w:val="2"/>
      <w:sz w:val="21"/>
      <w:szCs w:val="24"/>
      <w:lang w:val="en-US" w:eastAsia="zh-CN" w:bidi="ar-SA"/>
    </w:rPr>
  </w:style>
  <w:style w:type="paragraph" w:customStyle="1" w:styleId="36">
    <w:name w:val="Table Paragraph"/>
    <w:basedOn w:val="1"/>
    <w:qFormat/>
    <w:uiPriority w:val="1"/>
    <w:rPr>
      <w:rFonts w:ascii="宋体" w:hAnsi="宋体" w:eastAsia="宋体" w:cs="宋体"/>
      <w:lang w:val="zh-CN" w:eastAsia="zh-CN" w:bidi="zh-CN"/>
    </w:rPr>
  </w:style>
  <w:style w:type="paragraph" w:customStyle="1" w:styleId="37">
    <w:name w:val="正文缩进1"/>
    <w:basedOn w:val="1"/>
    <w:qFormat/>
    <w:uiPriority w:val="0"/>
    <w:pPr>
      <w:ind w:firstLine="420" w:firstLineChars="200"/>
    </w:pPr>
  </w:style>
  <w:style w:type="table" w:customStyle="1" w:styleId="38">
    <w:name w:val="Table Normal"/>
    <w:unhideWhenUsed/>
    <w:qFormat/>
    <w:uiPriority w:val="0"/>
    <w:tblPr>
      <w:tblCellMar>
        <w:top w:w="0" w:type="dxa"/>
        <w:left w:w="0" w:type="dxa"/>
        <w:bottom w:w="0" w:type="dxa"/>
        <w:right w:w="0" w:type="dxa"/>
      </w:tblCellMar>
    </w:tblPr>
  </w:style>
  <w:style w:type="paragraph" w:customStyle="1" w:styleId="3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jpeg"/><Relationship Id="rId17" Type="http://schemas.openxmlformats.org/officeDocument/2006/relationships/image" Target="media/image2.jpe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26817</Words>
  <Characters>29120</Characters>
  <Lines>0</Lines>
  <Paragraphs>0</Paragraphs>
  <TotalTime>30</TotalTime>
  <ScaleCrop>false</ScaleCrop>
  <LinksUpToDate>false</LinksUpToDate>
  <CharactersWithSpaces>30578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2022-04-20T03:12:00Z</dcterms:created>
  <dc:creator>北城以北海未眠。</dc:creator>
  <cp:lastModifiedBy>北城以北海未眠。</cp:lastModifiedBy>
  <cp:lastPrinted>2022-04-21T02:02:00Z</cp:lastPrinted>
  <dcterms:modified xsi:type="dcterms:W3CDTF">2022-04-26T04:03:17Z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0329CCC8BE0D4C04AC8BF5FAC8CEF509</vt:lpwstr>
  </property>
  <property fmtid="{D5CDD505-2E9C-101B-9397-08002B2CF9AE}" pid="4" name="commondata">
    <vt:lpwstr>eyJoZGlkIjoiNmU3NjFlOGZhMTdhMjJmY2IwOTZjYWRmZGVlOGE1NGYifQ==</vt:lpwstr>
  </property>
</Properties>
</file>