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b/>
          <w:sz w:val="28"/>
          <w:szCs w:val="28"/>
        </w:rPr>
      </w:pPr>
      <w:r>
        <w:rPr>
          <w:rFonts w:hint="eastAsia" w:ascii="宋体" w:hAnsi="宋体"/>
          <w:b/>
          <w:sz w:val="28"/>
          <w:szCs w:val="28"/>
        </w:rPr>
        <w:drawing>
          <wp:inline distT="0" distB="0" distL="114300" distR="114300">
            <wp:extent cx="6241415" cy="8801100"/>
            <wp:effectExtent l="0" t="0" r="6985" b="0"/>
            <wp:docPr id="1" name="图片 1" descr="34f82acfd4364c200d7c3ea992d1e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f82acfd4364c200d7c3ea992d1e5e"/>
                    <pic:cNvPicPr>
                      <a:picLocks noChangeAspect="1"/>
                    </pic:cNvPicPr>
                  </pic:nvPicPr>
                  <pic:blipFill>
                    <a:blip r:embed="rId13"/>
                    <a:stretch>
                      <a:fillRect/>
                    </a:stretch>
                  </pic:blipFill>
                  <pic:spPr>
                    <a:xfrm>
                      <a:off x="0" y="0"/>
                      <a:ext cx="6241415" cy="8801100"/>
                    </a:xfrm>
                    <a:prstGeom prst="rect">
                      <a:avLst/>
                    </a:prstGeom>
                  </pic:spPr>
                </pic:pic>
              </a:graphicData>
            </a:graphic>
          </wp:inline>
        </w:drawing>
      </w:r>
      <w:r>
        <w:rPr>
          <w:rFonts w:hint="eastAsia" w:ascii="宋体" w:hAnsi="宋体"/>
          <w:b/>
          <w:sz w:val="28"/>
          <w:szCs w:val="28"/>
        </w:rPr>
        <w:t>标书编号：ZJZB-2022(025)</w:t>
      </w:r>
    </w:p>
    <w:p>
      <w:pPr>
        <w:adjustRightInd w:val="0"/>
        <w:snapToGrid w:val="0"/>
        <w:spacing w:line="360" w:lineRule="auto"/>
        <w:rPr>
          <w:sz w:val="19"/>
        </w:rPr>
      </w:pPr>
    </w:p>
    <w:p>
      <w:pPr>
        <w:adjustRightInd w:val="0"/>
        <w:snapToGrid w:val="0"/>
        <w:spacing w:line="360" w:lineRule="auto"/>
        <w:rPr>
          <w:sz w:val="19"/>
        </w:rPr>
      </w:pPr>
    </w:p>
    <w:p>
      <w:pPr>
        <w:pStyle w:val="23"/>
        <w:adjustRightInd w:val="0"/>
        <w:snapToGrid w:val="0"/>
        <w:spacing w:line="360" w:lineRule="auto"/>
        <w:rPr>
          <w:spacing w:val="4"/>
          <w:sz w:val="36"/>
          <w:szCs w:val="16"/>
        </w:rPr>
      </w:pPr>
    </w:p>
    <w:p>
      <w:pPr>
        <w:pStyle w:val="23"/>
        <w:adjustRightInd w:val="0"/>
        <w:snapToGrid w:val="0"/>
        <w:spacing w:line="360" w:lineRule="auto"/>
        <w:rPr>
          <w:spacing w:val="4"/>
          <w:sz w:val="36"/>
          <w:szCs w:val="16"/>
        </w:rPr>
      </w:pPr>
    </w:p>
    <w:p>
      <w:pPr>
        <w:pStyle w:val="23"/>
        <w:adjustRightInd w:val="0"/>
        <w:snapToGrid w:val="0"/>
        <w:spacing w:line="360" w:lineRule="auto"/>
        <w:jc w:val="both"/>
        <w:rPr>
          <w:spacing w:val="4"/>
          <w:sz w:val="40"/>
          <w:szCs w:val="40"/>
        </w:rPr>
      </w:pPr>
    </w:p>
    <w:p>
      <w:pPr>
        <w:adjustRightInd w:val="0"/>
        <w:snapToGrid w:val="0"/>
        <w:spacing w:line="360" w:lineRule="auto"/>
        <w:jc w:val="center"/>
        <w:rPr>
          <w:rFonts w:eastAsia="黑体"/>
          <w:b/>
          <w:sz w:val="56"/>
          <w:szCs w:val="56"/>
        </w:rPr>
      </w:pPr>
      <w:r>
        <w:rPr>
          <w:rFonts w:hint="eastAsia" w:eastAsia="黑体"/>
          <w:b/>
          <w:sz w:val="56"/>
          <w:szCs w:val="56"/>
        </w:rPr>
        <w:t>岚皋县森林草原湿地生态系统外来入侵物种调查项目</w:t>
      </w:r>
    </w:p>
    <w:p>
      <w:pPr>
        <w:adjustRightInd w:val="0"/>
        <w:snapToGrid w:val="0"/>
        <w:spacing w:line="360" w:lineRule="auto"/>
        <w:jc w:val="center"/>
        <w:rPr>
          <w:rFonts w:eastAsia="黑体"/>
          <w:b/>
          <w:sz w:val="72"/>
          <w:szCs w:val="72"/>
        </w:rPr>
      </w:pPr>
      <w:r>
        <w:rPr>
          <w:rFonts w:hint="eastAsia" w:eastAsia="黑体"/>
          <w:b/>
          <w:sz w:val="72"/>
          <w:szCs w:val="72"/>
        </w:rPr>
        <w:t>竞争性磋商文件</w:t>
      </w:r>
    </w:p>
    <w:p>
      <w:pPr>
        <w:pStyle w:val="8"/>
        <w:spacing w:before="156"/>
      </w:pPr>
    </w:p>
    <w:p>
      <w:pPr>
        <w:pStyle w:val="9"/>
        <w:ind w:firstLine="400"/>
      </w:pPr>
    </w:p>
    <w:p>
      <w:pPr>
        <w:pStyle w:val="9"/>
        <w:ind w:firstLine="400"/>
      </w:pPr>
    </w:p>
    <w:p>
      <w:pPr>
        <w:adjustRightInd w:val="0"/>
        <w:snapToGrid w:val="0"/>
        <w:spacing w:line="360" w:lineRule="auto"/>
        <w:rPr>
          <w:rFonts w:eastAsia="楷体_GB2312"/>
          <w:b/>
          <w:sz w:val="30"/>
        </w:rPr>
      </w:pPr>
    </w:p>
    <w:p>
      <w:pPr>
        <w:adjustRightInd w:val="0"/>
        <w:snapToGrid w:val="0"/>
        <w:spacing w:line="360" w:lineRule="auto"/>
        <w:ind w:firstLine="1606" w:firstLineChars="500"/>
        <w:rPr>
          <w:rFonts w:ascii="宋体" w:hAnsi="宋体" w:cs="宋体"/>
          <w:b/>
          <w:sz w:val="32"/>
          <w:szCs w:val="28"/>
        </w:rPr>
      </w:pPr>
      <w:r>
        <w:rPr>
          <w:rFonts w:hint="eastAsia" w:ascii="宋体" w:hAnsi="宋体" w:cs="宋体"/>
          <w:b/>
          <w:sz w:val="32"/>
          <w:szCs w:val="28"/>
        </w:rPr>
        <w:t>采购单位：岚皋县林业局</w:t>
      </w:r>
    </w:p>
    <w:p>
      <w:pPr>
        <w:adjustRightInd w:val="0"/>
        <w:snapToGrid w:val="0"/>
        <w:spacing w:line="360" w:lineRule="auto"/>
        <w:ind w:firstLine="1285" w:firstLineChars="400"/>
        <w:rPr>
          <w:rFonts w:ascii="宋体" w:hAnsi="宋体"/>
          <w:b/>
          <w:sz w:val="32"/>
          <w:szCs w:val="32"/>
        </w:rPr>
      </w:pPr>
      <w:r>
        <w:rPr>
          <w:rFonts w:hint="eastAsia" w:ascii="宋体" w:hAnsi="宋体"/>
          <w:b/>
          <w:sz w:val="32"/>
          <w:szCs w:val="32"/>
        </w:rPr>
        <w:t xml:space="preserve">  代理机构：</w:t>
      </w:r>
      <w:r>
        <w:rPr>
          <w:rFonts w:hint="eastAsia" w:ascii="宋体" w:hAnsi="宋体"/>
          <w:b/>
          <w:sz w:val="32"/>
          <w:szCs w:val="32"/>
          <w:lang w:val="zh-CN"/>
        </w:rPr>
        <w:t>致君项目管理有限公司</w:t>
      </w:r>
    </w:p>
    <w:p>
      <w:pPr>
        <w:adjustRightInd w:val="0"/>
        <w:snapToGrid w:val="0"/>
        <w:spacing w:line="360" w:lineRule="auto"/>
        <w:jc w:val="center"/>
        <w:rPr>
          <w:rFonts w:ascii="宋体" w:hAnsi="宋体"/>
          <w:b/>
          <w:sz w:val="32"/>
          <w:szCs w:val="32"/>
        </w:rPr>
      </w:pPr>
    </w:p>
    <w:p>
      <w:pPr>
        <w:adjustRightInd w:val="0"/>
        <w:snapToGrid w:val="0"/>
        <w:spacing w:line="360" w:lineRule="auto"/>
        <w:ind w:firstLine="2570" w:firstLineChars="800"/>
        <w:rPr>
          <w:sz w:val="30"/>
        </w:rPr>
        <w:sectPr>
          <w:headerReference r:id="rId4" w:type="first"/>
          <w:headerReference r:id="rId3" w:type="default"/>
          <w:footerReference r:id="rId5" w:type="default"/>
          <w:footerReference r:id="rId6" w:type="even"/>
          <w:pgSz w:w="11906" w:h="16838"/>
          <w:pgMar w:top="1418" w:right="1361" w:bottom="1418" w:left="1474" w:header="851" w:footer="992" w:gutter="0"/>
          <w:cols w:space="720" w:num="1"/>
          <w:titlePg/>
          <w:docGrid w:type="lines" w:linePitch="312" w:charSpace="0"/>
        </w:sectPr>
      </w:pPr>
      <w:r>
        <w:rPr>
          <w:rFonts w:hint="eastAsia" w:ascii="宋体" w:hAnsi="宋体"/>
          <w:b/>
          <w:sz w:val="32"/>
          <w:szCs w:val="32"/>
        </w:rPr>
        <w:t>日    期：二〇二二年九月</w:t>
      </w:r>
    </w:p>
    <w:p>
      <w:pPr>
        <w:snapToGrid w:val="0"/>
        <w:jc w:val="center"/>
        <w:rPr>
          <w:rFonts w:ascii="宋体" w:hAnsi="宋体" w:cs="宋体"/>
          <w:b/>
          <w:sz w:val="28"/>
          <w:szCs w:val="28"/>
        </w:rPr>
      </w:pPr>
      <w:r>
        <w:rPr>
          <w:rFonts w:hint="eastAsia" w:ascii="宋体" w:hAnsi="宋体" w:cs="宋体"/>
          <w:b/>
          <w:sz w:val="28"/>
          <w:szCs w:val="28"/>
        </w:rPr>
        <w:t>特别提醒</w:t>
      </w:r>
    </w:p>
    <w:p>
      <w:pPr>
        <w:snapToGrid w:val="0"/>
        <w:spacing w:line="500" w:lineRule="exact"/>
        <w:ind w:firstLine="482" w:firstLineChars="200"/>
        <w:rPr>
          <w:rFonts w:ascii="宋体" w:hAnsi="宋体" w:cs="宋体"/>
          <w:b/>
          <w:sz w:val="24"/>
        </w:rPr>
      </w:pPr>
      <w:r>
        <w:rPr>
          <w:rFonts w:hint="eastAsia" w:ascii="宋体" w:hAnsi="宋体" w:cs="宋体"/>
          <w:b/>
          <w:sz w:val="24"/>
        </w:rPr>
        <w:t>1、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snapToGrid w:val="0"/>
        <w:spacing w:line="500" w:lineRule="exact"/>
        <w:ind w:firstLine="482" w:firstLineChars="200"/>
        <w:rPr>
          <w:rFonts w:ascii="宋体" w:hAnsi="宋体" w:cs="宋体"/>
          <w:b/>
          <w:sz w:val="24"/>
        </w:rPr>
      </w:pPr>
      <w:r>
        <w:rPr>
          <w:rFonts w:hint="eastAsia" w:ascii="宋体" w:hAnsi="宋体" w:cs="宋体"/>
          <w:b/>
          <w:sz w:val="24"/>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pPr>
        <w:snapToGrid w:val="0"/>
        <w:spacing w:line="500" w:lineRule="exact"/>
        <w:ind w:firstLine="482" w:firstLineChars="200"/>
        <w:rPr>
          <w:rFonts w:ascii="宋体" w:hAnsi="宋体" w:cs="宋体"/>
          <w:b/>
          <w:sz w:val="24"/>
        </w:rPr>
      </w:pPr>
      <w:r>
        <w:rPr>
          <w:rFonts w:hint="eastAsia" w:ascii="宋体" w:hAnsi="宋体" w:cs="宋体"/>
          <w:b/>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napToGrid w:val="0"/>
        <w:spacing w:line="500" w:lineRule="exact"/>
        <w:ind w:firstLine="482" w:firstLineChars="200"/>
        <w:rPr>
          <w:rFonts w:ascii="宋体" w:hAnsi="宋体" w:cs="宋体"/>
          <w:b/>
          <w:sz w:val="24"/>
        </w:rPr>
      </w:pPr>
      <w:r>
        <w:rPr>
          <w:rFonts w:hint="eastAsia" w:ascii="宋体" w:hAnsi="宋体" w:cs="宋体"/>
          <w:b/>
          <w:sz w:val="24"/>
        </w:rPr>
        <w:t>4、不见面开标系统：打开登录页面网址选择点击右上角“登录”，在左侧选择“投标人”身份，登录地区选择“安康市不见面开标”插入CA锁登录，输入密码后，点击“登录”：（http：//219.145.206.209/BidOpeningHall/bidopeninghallaction/hall/login），</w:t>
      </w:r>
    </w:p>
    <w:p>
      <w:pPr>
        <w:snapToGrid w:val="0"/>
        <w:spacing w:line="500" w:lineRule="exact"/>
        <w:rPr>
          <w:rFonts w:ascii="宋体" w:hAnsi="宋体" w:cs="宋体"/>
          <w:b/>
          <w:sz w:val="24"/>
        </w:rPr>
      </w:pPr>
      <w:r>
        <w:rPr>
          <w:rFonts w:hint="eastAsia" w:ascii="宋体" w:hAnsi="宋体" w:cs="宋体"/>
          <w:b/>
          <w:sz w:val="24"/>
        </w:rPr>
        <w:t>投标人登录之后可以看到当前投标人今日开标项目；1、选择要开标的项目，点击进入，页面首先阅读开标流程，点击“我已阅读”进入开标大厅，点击“取消”返回项目列表页面。</w:t>
      </w:r>
    </w:p>
    <w:p>
      <w:pPr>
        <w:snapToGrid w:val="0"/>
        <w:spacing w:line="500" w:lineRule="exact"/>
        <w:ind w:firstLine="482" w:firstLineChars="200"/>
        <w:rPr>
          <w:rFonts w:ascii="宋体" w:hAnsi="宋体" w:cs="宋体"/>
          <w:b/>
          <w:sz w:val="24"/>
        </w:rPr>
      </w:pPr>
      <w:r>
        <w:rPr>
          <w:rFonts w:hint="eastAsia" w:ascii="宋体" w:hAnsi="宋体" w:cs="宋体"/>
          <w:b/>
          <w:sz w:val="24"/>
        </w:rPr>
        <w:t>5、开标签到</w:t>
      </w:r>
    </w:p>
    <w:p>
      <w:pPr>
        <w:snapToGrid w:val="0"/>
        <w:spacing w:line="500" w:lineRule="exact"/>
        <w:ind w:firstLine="482" w:firstLineChars="200"/>
        <w:rPr>
          <w:rFonts w:ascii="宋体" w:hAnsi="宋体" w:cs="宋体"/>
          <w:b/>
          <w:sz w:val="24"/>
        </w:rPr>
      </w:pPr>
      <w:r>
        <w:rPr>
          <w:rFonts w:hint="eastAsia" w:ascii="宋体" w:hAnsi="宋体" w:cs="宋体"/>
          <w:b/>
          <w:sz w:val="24"/>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snapToGrid w:val="0"/>
        <w:spacing w:line="500" w:lineRule="exact"/>
        <w:ind w:firstLine="482" w:firstLineChars="200"/>
        <w:rPr>
          <w:rFonts w:ascii="宋体" w:hAnsi="宋体" w:cs="宋体"/>
          <w:b/>
          <w:sz w:val="24"/>
        </w:rPr>
      </w:pPr>
      <w:r>
        <w:rPr>
          <w:rFonts w:hint="eastAsia" w:ascii="宋体" w:hAnsi="宋体" w:cs="宋体"/>
          <w:b/>
          <w:sz w:val="24"/>
        </w:rPr>
        <w:t xml:space="preserve">6、评审过程中，磋商小组要求供应商提交多轮（最后）磋商报价时，供应商须登录全国公共资源交易平台（陕西省）在交易系统中提交多轮（最后）报价，并用数字认证证书（CA 锁）签章。 </w:t>
      </w:r>
    </w:p>
    <w:p>
      <w:pPr>
        <w:snapToGrid w:val="0"/>
        <w:spacing w:line="500" w:lineRule="exact"/>
        <w:ind w:firstLine="482" w:firstLineChars="200"/>
        <w:rPr>
          <w:rFonts w:ascii="宋体" w:hAnsi="宋体" w:cs="宋体"/>
          <w:b/>
          <w:sz w:val="24"/>
        </w:rPr>
      </w:pPr>
      <w:r>
        <w:rPr>
          <w:rFonts w:hint="eastAsia" w:ascii="宋体" w:hAnsi="宋体" w:cs="宋体"/>
          <w:b/>
          <w:sz w:val="24"/>
        </w:rPr>
        <w:t>7、注意事项</w:t>
      </w:r>
    </w:p>
    <w:p>
      <w:pPr>
        <w:snapToGrid w:val="0"/>
        <w:spacing w:line="500" w:lineRule="exact"/>
        <w:ind w:firstLine="482" w:firstLineChars="200"/>
        <w:rPr>
          <w:rFonts w:ascii="宋体" w:hAnsi="宋体" w:cs="宋体"/>
          <w:b/>
          <w:sz w:val="24"/>
        </w:rPr>
      </w:pPr>
      <w:r>
        <w:rPr>
          <w:rFonts w:hint="eastAsia" w:ascii="宋体" w:hAnsi="宋体" w:cs="宋体"/>
          <w:b/>
          <w:sz w:val="24"/>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pPr>
        <w:snapToGrid w:val="0"/>
        <w:spacing w:line="500" w:lineRule="exact"/>
        <w:ind w:firstLine="482" w:firstLineChars="200"/>
        <w:rPr>
          <w:rFonts w:ascii="宋体" w:hAnsi="宋体" w:cs="宋体"/>
          <w:b/>
          <w:sz w:val="24"/>
        </w:rPr>
      </w:pPr>
      <w:r>
        <w:rPr>
          <w:rFonts w:hint="eastAsia" w:ascii="宋体" w:hAnsi="宋体" w:cs="宋体"/>
          <w:b/>
          <w:sz w:val="24"/>
        </w:rPr>
        <w:t>（2）建议投标人在开标前半小时登录不见面开标大厅，并及时签到（开标前60分钟即可签到），遇到问题及时联系客服4009280095。</w:t>
      </w:r>
    </w:p>
    <w:p>
      <w:pPr>
        <w:snapToGrid w:val="0"/>
        <w:spacing w:line="500" w:lineRule="exact"/>
        <w:ind w:firstLine="482" w:firstLineChars="200"/>
        <w:rPr>
          <w:rFonts w:ascii="宋体" w:hAnsi="宋体" w:cs="宋体"/>
          <w:b/>
          <w:sz w:val="24"/>
        </w:rPr>
      </w:pPr>
      <w:r>
        <w:rPr>
          <w:rFonts w:hint="eastAsia" w:ascii="宋体" w:hAnsi="宋体" w:cs="宋体"/>
          <w:b/>
          <w:sz w:val="24"/>
        </w:rPr>
        <w:t>（3）投标人需注意CA锁一定要提前准备好，并确保CA锁为制作投标文件的CA锁。</w:t>
      </w:r>
    </w:p>
    <w:p>
      <w:pPr>
        <w:snapToGrid w:val="0"/>
        <w:spacing w:line="500" w:lineRule="exact"/>
        <w:ind w:firstLine="482" w:firstLineChars="200"/>
        <w:rPr>
          <w:rFonts w:ascii="宋体" w:hAnsi="宋体" w:cs="宋体"/>
          <w:b/>
          <w:sz w:val="24"/>
        </w:rPr>
      </w:pPr>
      <w:r>
        <w:rPr>
          <w:rFonts w:hint="eastAsia" w:ascii="宋体" w:hAnsi="宋体" w:cs="宋体"/>
          <w:b/>
          <w:sz w:val="24"/>
        </w:rPr>
        <w:t>（4）及时关注右侧公告及互动栏目信息。</w:t>
      </w:r>
    </w:p>
    <w:p>
      <w:pPr>
        <w:snapToGrid w:val="0"/>
        <w:spacing w:line="500" w:lineRule="exact"/>
        <w:ind w:firstLine="482" w:firstLineChars="200"/>
        <w:rPr>
          <w:rFonts w:ascii="宋体" w:hAnsi="宋体" w:cs="宋体"/>
          <w:b/>
          <w:sz w:val="24"/>
        </w:rPr>
      </w:pPr>
      <w:r>
        <w:rPr>
          <w:rFonts w:hint="eastAsia" w:ascii="宋体" w:hAnsi="宋体" w:cs="宋体"/>
          <w:b/>
          <w:sz w:val="24"/>
        </w:rPr>
        <w:t>（5）后附不见面开标的详细操作手册</w:t>
      </w:r>
    </w:p>
    <w:p>
      <w:pPr>
        <w:rPr>
          <w:rFonts w:eastAsia="黑体"/>
          <w:b/>
          <w:sz w:val="44"/>
          <w:szCs w:val="44"/>
        </w:rPr>
      </w:pPr>
      <w:r>
        <w:rPr>
          <w:rFonts w:hint="eastAsia" w:eastAsia="黑体"/>
          <w:b/>
          <w:sz w:val="44"/>
          <w:szCs w:val="44"/>
        </w:rPr>
        <w:br w:type="page"/>
      </w:r>
    </w:p>
    <w:p>
      <w:pPr>
        <w:jc w:val="center"/>
        <w:rPr>
          <w:rFonts w:eastAsia="黑体"/>
          <w:b/>
          <w:sz w:val="44"/>
          <w:szCs w:val="44"/>
        </w:rPr>
      </w:pPr>
      <w:r>
        <w:rPr>
          <w:rFonts w:hint="eastAsia" w:eastAsia="黑体"/>
          <w:b/>
          <w:sz w:val="44"/>
          <w:szCs w:val="44"/>
        </w:rPr>
        <w:t>目</w:t>
      </w:r>
      <w:r>
        <w:rPr>
          <w:rFonts w:eastAsia="黑体"/>
          <w:b/>
          <w:sz w:val="44"/>
          <w:szCs w:val="44"/>
        </w:rPr>
        <w:t xml:space="preserve">     </w:t>
      </w:r>
      <w:r>
        <w:rPr>
          <w:rFonts w:hint="eastAsia" w:eastAsia="黑体"/>
          <w:b/>
          <w:sz w:val="44"/>
          <w:szCs w:val="44"/>
        </w:rPr>
        <w:t>录</w:t>
      </w:r>
    </w:p>
    <w:p>
      <w:pPr>
        <w:adjustRightInd w:val="0"/>
        <w:snapToGrid w:val="0"/>
        <w:spacing w:line="600" w:lineRule="exact"/>
        <w:jc w:val="center"/>
        <w:rPr>
          <w:b/>
          <w:sz w:val="30"/>
        </w:rPr>
      </w:pPr>
    </w:p>
    <w:p>
      <w:pPr>
        <w:adjustRightInd w:val="0"/>
        <w:snapToGrid w:val="0"/>
        <w:spacing w:line="600" w:lineRule="exact"/>
        <w:rPr>
          <w:rFonts w:ascii="仿宋_GB2312" w:eastAsia="仿宋_GB2312"/>
          <w:sz w:val="32"/>
          <w:szCs w:val="32"/>
        </w:rPr>
      </w:pPr>
    </w:p>
    <w:p>
      <w:pPr>
        <w:adjustRightInd w:val="0"/>
        <w:snapToGrid w:val="0"/>
        <w:spacing w:line="600" w:lineRule="exact"/>
        <w:ind w:firstLine="2570" w:firstLineChars="800"/>
        <w:rPr>
          <w:rFonts w:ascii="宋体"/>
          <w:b/>
          <w:sz w:val="32"/>
          <w:szCs w:val="32"/>
        </w:rPr>
      </w:pPr>
      <w:r>
        <w:rPr>
          <w:rFonts w:ascii="宋体" w:hAnsi="宋体"/>
          <w:b/>
          <w:sz w:val="32"/>
          <w:szCs w:val="32"/>
        </w:rPr>
        <w:t xml:space="preserve"> </w:t>
      </w: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磋商公告</w:t>
      </w:r>
    </w:p>
    <w:p>
      <w:pPr>
        <w:adjustRightInd w:val="0"/>
        <w:snapToGrid w:val="0"/>
        <w:spacing w:line="600" w:lineRule="exact"/>
        <w:rPr>
          <w:rFonts w:ascii="宋体"/>
          <w:b/>
          <w:sz w:val="32"/>
          <w:szCs w:val="32"/>
        </w:rPr>
      </w:pPr>
    </w:p>
    <w:p>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pPr>
        <w:adjustRightInd w:val="0"/>
        <w:snapToGrid w:val="0"/>
        <w:spacing w:line="600" w:lineRule="exact"/>
        <w:rPr>
          <w:rFonts w:ascii="宋体"/>
          <w:b/>
          <w:sz w:val="32"/>
          <w:szCs w:val="32"/>
        </w:rPr>
      </w:pPr>
    </w:p>
    <w:p>
      <w:pPr>
        <w:adjustRightInd w:val="0"/>
        <w:snapToGrid w:val="0"/>
        <w:spacing w:line="600" w:lineRule="exact"/>
        <w:rPr>
          <w:rFonts w:ascii="宋体"/>
          <w:b/>
          <w:sz w:val="32"/>
          <w:szCs w:val="32"/>
        </w:rPr>
      </w:pPr>
      <w:r>
        <w:rPr>
          <w:rFonts w:ascii="宋体" w:hAnsi="宋体"/>
          <w:b/>
          <w:sz w:val="32"/>
          <w:szCs w:val="32"/>
        </w:rPr>
        <w:t xml:space="preserve">                 </w:t>
      </w:r>
      <w:r>
        <w:rPr>
          <w:rFonts w:hint="eastAsia" w:ascii="宋体" w:hAnsi="宋体"/>
          <w:b/>
          <w:sz w:val="32"/>
          <w:szCs w:val="32"/>
        </w:rPr>
        <w:t>第三部分</w:t>
      </w:r>
      <w:r>
        <w:rPr>
          <w:rFonts w:ascii="宋体" w:hAnsi="宋体"/>
          <w:b/>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pPr>
        <w:adjustRightInd w:val="0"/>
        <w:snapToGrid w:val="0"/>
        <w:spacing w:line="600" w:lineRule="exact"/>
        <w:rPr>
          <w:rFonts w:ascii="宋体"/>
          <w:b/>
          <w:sz w:val="32"/>
          <w:szCs w:val="32"/>
        </w:rPr>
      </w:pPr>
    </w:p>
    <w:p>
      <w:pPr>
        <w:numPr>
          <w:ilvl w:val="0"/>
          <w:numId w:val="2"/>
        </w:numPr>
        <w:adjustRightInd w:val="0"/>
        <w:snapToGrid w:val="0"/>
        <w:spacing w:line="600" w:lineRule="exact"/>
        <w:rPr>
          <w:rFonts w:ascii="宋体" w:hAnsi="宋体"/>
          <w:b/>
          <w:sz w:val="32"/>
          <w:szCs w:val="32"/>
        </w:rPr>
      </w:pPr>
      <w:r>
        <w:rPr>
          <w:rFonts w:ascii="宋体" w:hAnsi="宋体"/>
          <w:b/>
          <w:sz w:val="32"/>
          <w:szCs w:val="32"/>
        </w:rPr>
        <w:t xml:space="preserve">   </w:t>
      </w:r>
      <w:r>
        <w:rPr>
          <w:rFonts w:hint="eastAsia" w:ascii="宋体" w:hAnsi="宋体"/>
          <w:b/>
          <w:sz w:val="32"/>
          <w:szCs w:val="32"/>
        </w:rPr>
        <w:t>商务要求</w:t>
      </w:r>
    </w:p>
    <w:p>
      <w:pPr>
        <w:adjustRightInd w:val="0"/>
        <w:snapToGrid w:val="0"/>
        <w:spacing w:line="600" w:lineRule="exact"/>
        <w:rPr>
          <w:rFonts w:ascii="宋体"/>
          <w:b/>
          <w:sz w:val="32"/>
          <w:szCs w:val="32"/>
        </w:rPr>
      </w:pPr>
    </w:p>
    <w:p>
      <w:pPr>
        <w:spacing w:line="520" w:lineRule="exact"/>
        <w:ind w:right="-1"/>
        <w:jc w:val="center"/>
        <w:outlineLvl w:val="0"/>
        <w:rPr>
          <w:rFonts w:ascii="宋体"/>
          <w:b/>
          <w:sz w:val="32"/>
          <w:szCs w:val="32"/>
        </w:rPr>
      </w:pPr>
      <w:r>
        <w:rPr>
          <w:rFonts w:ascii="宋体" w:hAnsi="宋体"/>
          <w:b/>
          <w:sz w:val="32"/>
          <w:szCs w:val="32"/>
        </w:rPr>
        <w:t xml:space="preserve">  </w:t>
      </w:r>
      <w:r>
        <w:rPr>
          <w:rFonts w:hint="eastAsia" w:ascii="宋体" w:hAnsi="宋体"/>
          <w:b/>
          <w:sz w:val="32"/>
          <w:szCs w:val="32"/>
        </w:rPr>
        <w:t xml:space="preserve"> 第五部分</w:t>
      </w:r>
      <w:r>
        <w:rPr>
          <w:rFonts w:ascii="宋体" w:hAnsi="宋体"/>
          <w:b/>
          <w:sz w:val="32"/>
          <w:szCs w:val="32"/>
        </w:rPr>
        <w:t xml:space="preserve">    </w:t>
      </w:r>
      <w:r>
        <w:rPr>
          <w:rFonts w:hint="eastAsia" w:ascii="宋体" w:hAnsi="宋体"/>
          <w:b/>
          <w:sz w:val="32"/>
          <w:szCs w:val="32"/>
        </w:rPr>
        <w:t>合同主要条款</w:t>
      </w:r>
    </w:p>
    <w:p>
      <w:pPr>
        <w:adjustRightInd w:val="0"/>
        <w:snapToGrid w:val="0"/>
        <w:spacing w:line="600" w:lineRule="exact"/>
        <w:ind w:firstLine="2718" w:firstLineChars="846"/>
        <w:rPr>
          <w:rFonts w:ascii="宋体"/>
          <w:b/>
          <w:sz w:val="32"/>
          <w:szCs w:val="32"/>
        </w:rPr>
      </w:pPr>
    </w:p>
    <w:p>
      <w:pPr>
        <w:adjustRightInd w:val="0"/>
        <w:snapToGrid w:val="0"/>
        <w:spacing w:line="600" w:lineRule="exact"/>
        <w:ind w:firstLine="2718" w:firstLineChars="846"/>
        <w:rPr>
          <w:rFonts w:ascii="宋体"/>
          <w:b/>
          <w:sz w:val="32"/>
          <w:szCs w:val="32"/>
        </w:rPr>
      </w:pPr>
      <w:r>
        <w:rPr>
          <w:rFonts w:hint="eastAsia" w:ascii="宋体" w:hAnsi="宋体"/>
          <w:b/>
          <w:sz w:val="32"/>
          <w:szCs w:val="32"/>
        </w:rPr>
        <w:t>第六部分</w:t>
      </w:r>
      <w:r>
        <w:rPr>
          <w:rFonts w:ascii="宋体" w:hAnsi="宋体"/>
          <w:b/>
          <w:sz w:val="32"/>
          <w:szCs w:val="32"/>
        </w:rPr>
        <w:t xml:space="preserve">    </w:t>
      </w:r>
      <w:r>
        <w:rPr>
          <w:rFonts w:hint="eastAsia" w:ascii="宋体" w:hAnsi="宋体"/>
          <w:b/>
          <w:sz w:val="32"/>
          <w:szCs w:val="32"/>
        </w:rPr>
        <w:t>磋商文件格式</w:t>
      </w:r>
    </w:p>
    <w:p>
      <w:pPr>
        <w:tabs>
          <w:tab w:val="right" w:pos="4860"/>
        </w:tabs>
        <w:adjustRightInd w:val="0"/>
        <w:snapToGrid w:val="0"/>
        <w:spacing w:line="360" w:lineRule="auto"/>
        <w:rPr>
          <w:rFonts w:ascii="宋体"/>
          <w:b/>
          <w:sz w:val="32"/>
          <w:szCs w:val="32"/>
        </w:rPr>
      </w:pPr>
    </w:p>
    <w:p>
      <w:pPr>
        <w:tabs>
          <w:tab w:val="right" w:pos="4860"/>
        </w:tabs>
        <w:adjustRightInd w:val="0"/>
        <w:snapToGrid w:val="0"/>
        <w:spacing w:line="360" w:lineRule="auto"/>
        <w:rPr>
          <w:rFonts w:ascii="宋体"/>
          <w:b/>
          <w:sz w:val="32"/>
          <w:szCs w:val="32"/>
        </w:rPr>
      </w:pPr>
    </w:p>
    <w:p>
      <w:pPr>
        <w:tabs>
          <w:tab w:val="right" w:pos="4860"/>
        </w:tabs>
        <w:adjustRightInd w:val="0"/>
        <w:snapToGrid w:val="0"/>
        <w:spacing w:line="360" w:lineRule="auto"/>
        <w:rPr>
          <w:rFonts w:ascii="宋体"/>
          <w:b/>
          <w:sz w:val="32"/>
          <w:szCs w:val="32"/>
        </w:rPr>
      </w:pPr>
    </w:p>
    <w:p>
      <w:pPr>
        <w:tabs>
          <w:tab w:val="right" w:pos="4860"/>
        </w:tabs>
        <w:adjustRightInd w:val="0"/>
        <w:snapToGrid w:val="0"/>
        <w:spacing w:line="360" w:lineRule="auto"/>
        <w:rPr>
          <w:rFonts w:ascii="宋体"/>
          <w:b/>
          <w:sz w:val="32"/>
          <w:szCs w:val="32"/>
        </w:rPr>
      </w:pPr>
    </w:p>
    <w:p>
      <w:pPr>
        <w:pStyle w:val="12"/>
      </w:pPr>
    </w:p>
    <w:p>
      <w:pPr>
        <w:pStyle w:val="25"/>
        <w:ind w:firstLine="180"/>
      </w:pPr>
    </w:p>
    <w:p>
      <w:pPr>
        <w:pStyle w:val="25"/>
        <w:ind w:firstLine="180"/>
      </w:pPr>
    </w:p>
    <w:p>
      <w:pPr>
        <w:pStyle w:val="25"/>
        <w:ind w:firstLine="180"/>
      </w:pPr>
    </w:p>
    <w:p>
      <w:pPr>
        <w:pStyle w:val="25"/>
        <w:ind w:firstLine="180"/>
      </w:pPr>
    </w:p>
    <w:p>
      <w:r>
        <w:rPr>
          <w:rFonts w:ascii="宋体"/>
          <w:sz w:val="28"/>
          <w:szCs w:val="28"/>
        </w:rPr>
        <w:br w:type="page"/>
      </w:r>
    </w:p>
    <w:p>
      <w:pPr>
        <w:autoSpaceDE w:val="0"/>
        <w:autoSpaceDN w:val="0"/>
        <w:adjustRightInd w:val="0"/>
        <w:spacing w:line="500" w:lineRule="exact"/>
        <w:ind w:firstLine="643" w:firstLineChars="200"/>
        <w:jc w:val="center"/>
        <w:rPr>
          <w:rFonts w:ascii="宋体"/>
          <w:sz w:val="28"/>
          <w:szCs w:val="28"/>
        </w:rPr>
      </w:pPr>
      <w:r>
        <w:rPr>
          <w:rFonts w:hint="eastAsia" w:ascii="宋体" w:hAnsi="宋体"/>
          <w:b/>
          <w:sz w:val="32"/>
          <w:szCs w:val="32"/>
        </w:rPr>
        <w:t>第一部分</w:t>
      </w:r>
      <w:r>
        <w:rPr>
          <w:rFonts w:ascii="宋体" w:hAnsi="宋体"/>
          <w:b/>
          <w:sz w:val="32"/>
          <w:szCs w:val="32"/>
        </w:rPr>
        <w:t xml:space="preserve">  </w:t>
      </w:r>
      <w:r>
        <w:rPr>
          <w:rFonts w:hint="eastAsia" w:ascii="宋体" w:hAnsi="宋体"/>
          <w:b/>
          <w:sz w:val="32"/>
          <w:szCs w:val="32"/>
        </w:rPr>
        <w:t>竞争性磋商公告</w:t>
      </w:r>
    </w:p>
    <w:p>
      <w:pPr>
        <w:pStyle w:val="7"/>
        <w:keepNext w:val="0"/>
        <w:keepLines w:val="0"/>
        <w:widowControl/>
        <w:spacing w:before="150" w:after="150" w:line="520" w:lineRule="exact"/>
        <w:ind w:left="1398" w:leftChars="200" w:hanging="978" w:hangingChars="348"/>
        <w:jc w:val="left"/>
        <w:rPr>
          <w:rFonts w:ascii="宋体" w:hAnsi="宋体" w:eastAsia="宋体" w:cs="宋体"/>
          <w:b w:val="0"/>
          <w:sz w:val="28"/>
          <w:szCs w:val="28"/>
        </w:rPr>
      </w:pPr>
      <w:r>
        <w:rPr>
          <w:rStyle w:val="29"/>
          <w:rFonts w:hint="eastAsia" w:ascii="宋体" w:hAnsi="宋体" w:eastAsia="宋体" w:cs="宋体"/>
          <w:b/>
          <w:bCs/>
          <w:color w:val="333333"/>
          <w:sz w:val="28"/>
          <w:szCs w:val="28"/>
        </w:rPr>
        <w:t>项目概况</w:t>
      </w:r>
    </w:p>
    <w:p>
      <w:pPr>
        <w:pStyle w:val="24"/>
        <w:widowControl/>
        <w:spacing w:before="150" w:beforeAutospacing="0" w:after="150" w:afterAutospacing="0" w:line="520" w:lineRule="exact"/>
        <w:ind w:firstLine="480"/>
        <w:jc w:val="both"/>
        <w:textAlignment w:val="baseline"/>
        <w:rPr>
          <w:rFonts w:ascii="宋体" w:hAnsi="宋体" w:cs="宋体"/>
          <w:sz w:val="28"/>
          <w:szCs w:val="28"/>
        </w:rPr>
      </w:pPr>
      <w:r>
        <w:rPr>
          <w:rFonts w:hint="eastAsia" w:ascii="宋体" w:hAnsi="宋体" w:cs="宋体"/>
          <w:color w:val="333333"/>
          <w:sz w:val="28"/>
          <w:szCs w:val="28"/>
          <w:shd w:val="clear" w:color="auto" w:fill="FFFFFF"/>
        </w:rPr>
        <w:t>岚皋县森林草原湿地生态系统外来入侵物种调查项目采购项目的潜在供应商应在全国公共资源交易平台（陕西省.安康市）获取采购文件，并于</w:t>
      </w:r>
      <w:r>
        <w:rPr>
          <w:rFonts w:hint="eastAsia" w:ascii="宋体" w:hAnsi="宋体" w:cs="宋体"/>
          <w:color w:val="000000" w:themeColor="text1"/>
          <w:sz w:val="28"/>
          <w:szCs w:val="28"/>
          <w:shd w:val="clear" w:color="auto" w:fill="FFFFFF"/>
        </w:rPr>
        <w:t>2022年09月20日 14时00分（</w:t>
      </w:r>
      <w:r>
        <w:rPr>
          <w:rFonts w:hint="eastAsia" w:ascii="宋体" w:hAnsi="宋体" w:cs="宋体"/>
          <w:color w:val="333333"/>
          <w:sz w:val="28"/>
          <w:szCs w:val="28"/>
          <w:shd w:val="clear" w:color="auto" w:fill="FFFFFF"/>
        </w:rPr>
        <w:t>北京时间）前提交响应文件。</w:t>
      </w:r>
    </w:p>
    <w:p>
      <w:pPr>
        <w:pStyle w:val="6"/>
        <w:keepNext w:val="0"/>
        <w:keepLines w:val="0"/>
        <w:widowControl/>
        <w:shd w:val="clear" w:color="auto" w:fill="FFFFFF"/>
        <w:spacing w:line="240" w:lineRule="auto"/>
        <w:jc w:val="left"/>
        <w:textAlignment w:val="baseline"/>
        <w:rPr>
          <w:rFonts w:ascii="宋体" w:hAnsi="宋体" w:cs="宋体"/>
          <w:b w:val="0"/>
          <w:bCs w:val="0"/>
          <w:color w:val="333333"/>
          <w:sz w:val="28"/>
        </w:rPr>
      </w:pPr>
      <w:r>
        <w:rPr>
          <w:rStyle w:val="29"/>
          <w:rFonts w:hint="eastAsia" w:ascii="宋体" w:hAnsi="宋体" w:cs="宋体"/>
          <w:b/>
          <w:color w:val="333333"/>
          <w:sz w:val="28"/>
        </w:rPr>
        <w:t>一、项目基本情况</w:t>
      </w:r>
    </w:p>
    <w:p>
      <w:pPr>
        <w:pStyle w:val="24"/>
        <w:widowControl/>
        <w:shd w:val="clear" w:color="auto" w:fill="FFFFFF"/>
        <w:spacing w:beforeAutospacing="0" w:afterAutospacing="0" w:line="520" w:lineRule="exact"/>
        <w:ind w:firstLine="480"/>
        <w:jc w:val="both"/>
        <w:textAlignment w:val="baseline"/>
        <w:rPr>
          <w:rFonts w:ascii="宋体" w:hAnsi="宋体" w:cs="宋体"/>
          <w:color w:val="333333"/>
          <w:sz w:val="28"/>
          <w:szCs w:val="28"/>
        </w:rPr>
      </w:pPr>
      <w:r>
        <w:rPr>
          <w:rFonts w:hint="eastAsia" w:ascii="宋体" w:hAnsi="宋体" w:cs="宋体"/>
          <w:color w:val="333333"/>
          <w:sz w:val="28"/>
          <w:szCs w:val="28"/>
          <w:shd w:val="clear" w:color="auto" w:fill="FFFFFF"/>
        </w:rPr>
        <w:t>项目编号：ZJZB-2022(025)</w:t>
      </w:r>
    </w:p>
    <w:p>
      <w:pPr>
        <w:pStyle w:val="24"/>
        <w:widowControl/>
        <w:shd w:val="clear" w:color="auto" w:fill="FFFFFF"/>
        <w:spacing w:beforeAutospacing="0" w:afterAutospacing="0" w:line="520" w:lineRule="exact"/>
        <w:ind w:firstLine="480"/>
        <w:jc w:val="both"/>
        <w:textAlignment w:val="baseline"/>
        <w:rPr>
          <w:rFonts w:ascii="宋体" w:hAnsi="宋体" w:cs="宋体"/>
          <w:color w:val="333333"/>
          <w:sz w:val="28"/>
          <w:szCs w:val="28"/>
        </w:rPr>
      </w:pPr>
      <w:r>
        <w:rPr>
          <w:rFonts w:hint="eastAsia" w:ascii="宋体" w:hAnsi="宋体" w:cs="宋体"/>
          <w:color w:val="333333"/>
          <w:sz w:val="28"/>
          <w:szCs w:val="28"/>
          <w:shd w:val="clear" w:color="auto" w:fill="FFFFFF"/>
        </w:rPr>
        <w:t>项目名称：岚皋县森林草原湿地生态系统外来入侵物种调查项目</w:t>
      </w:r>
    </w:p>
    <w:p>
      <w:pPr>
        <w:pStyle w:val="24"/>
        <w:widowControl/>
        <w:shd w:val="clear" w:color="auto" w:fill="FFFFFF"/>
        <w:spacing w:beforeAutospacing="0" w:afterAutospacing="0" w:line="520" w:lineRule="exact"/>
        <w:ind w:firstLine="480"/>
        <w:jc w:val="both"/>
        <w:textAlignment w:val="baseline"/>
        <w:rPr>
          <w:rFonts w:ascii="宋体" w:hAnsi="宋体" w:cs="宋体"/>
          <w:color w:val="333333"/>
          <w:sz w:val="28"/>
          <w:szCs w:val="28"/>
        </w:rPr>
      </w:pPr>
      <w:r>
        <w:rPr>
          <w:rFonts w:hint="eastAsia" w:ascii="宋体" w:hAnsi="宋体" w:cs="宋体"/>
          <w:color w:val="333333"/>
          <w:sz w:val="28"/>
          <w:szCs w:val="28"/>
          <w:shd w:val="clear" w:color="auto" w:fill="FFFFFF"/>
        </w:rPr>
        <w:t>采购方式：竞争性磋商</w:t>
      </w:r>
    </w:p>
    <w:p>
      <w:pPr>
        <w:pStyle w:val="24"/>
        <w:widowControl/>
        <w:shd w:val="clear" w:color="auto" w:fill="FFFFFF"/>
        <w:spacing w:beforeAutospacing="0" w:afterAutospacing="0" w:line="520" w:lineRule="exact"/>
        <w:ind w:firstLine="480"/>
        <w:jc w:val="both"/>
        <w:textAlignment w:val="baseline"/>
        <w:rPr>
          <w:rFonts w:ascii="宋体" w:hAnsi="宋体" w:cs="宋体"/>
          <w:color w:val="333333"/>
          <w:sz w:val="28"/>
          <w:szCs w:val="28"/>
        </w:rPr>
      </w:pPr>
      <w:r>
        <w:rPr>
          <w:rFonts w:hint="eastAsia" w:ascii="宋体" w:hAnsi="宋体" w:cs="宋体"/>
          <w:color w:val="333333"/>
          <w:sz w:val="28"/>
          <w:szCs w:val="28"/>
          <w:shd w:val="clear" w:color="auto" w:fill="FFFFFF"/>
        </w:rPr>
        <w:t>预算金额：565666.00元</w:t>
      </w:r>
    </w:p>
    <w:p>
      <w:pPr>
        <w:pStyle w:val="24"/>
        <w:widowControl/>
        <w:shd w:val="clear" w:color="auto" w:fill="FFFFFF"/>
        <w:spacing w:beforeAutospacing="0" w:afterAutospacing="0" w:line="520" w:lineRule="exact"/>
        <w:ind w:firstLine="480"/>
        <w:jc w:val="both"/>
        <w:textAlignment w:val="baseline"/>
        <w:rPr>
          <w:rFonts w:ascii="宋体" w:hAnsi="宋体" w:cs="宋体"/>
          <w:color w:val="333333"/>
          <w:sz w:val="28"/>
          <w:szCs w:val="28"/>
        </w:rPr>
      </w:pPr>
      <w:r>
        <w:rPr>
          <w:rFonts w:hint="eastAsia" w:ascii="宋体" w:hAnsi="宋体" w:cs="宋体"/>
          <w:color w:val="333333"/>
          <w:sz w:val="28"/>
          <w:szCs w:val="28"/>
          <w:shd w:val="clear" w:color="auto" w:fill="FFFFFF"/>
        </w:rPr>
        <w:t>采购需求：</w:t>
      </w:r>
    </w:p>
    <w:p>
      <w:pPr>
        <w:pStyle w:val="24"/>
        <w:widowControl/>
        <w:spacing w:beforeAutospacing="0" w:afterAutospacing="0" w:line="520" w:lineRule="exact"/>
        <w:ind w:firstLine="480"/>
        <w:jc w:val="both"/>
        <w:textAlignment w:val="baseline"/>
        <w:rPr>
          <w:rFonts w:ascii="宋体" w:hAnsi="宋体" w:cs="宋体"/>
          <w:sz w:val="28"/>
          <w:szCs w:val="28"/>
        </w:rPr>
      </w:pPr>
      <w:r>
        <w:rPr>
          <w:rFonts w:hint="eastAsia" w:ascii="宋体" w:hAnsi="宋体" w:cs="宋体"/>
          <w:color w:val="333333"/>
          <w:sz w:val="28"/>
          <w:szCs w:val="28"/>
          <w:shd w:val="clear" w:color="auto" w:fill="FFFFFF"/>
        </w:rPr>
        <w:t>合同包1(岚皋县森林草原湿地生态系统外来入侵物种调查项目)：</w:t>
      </w:r>
    </w:p>
    <w:p>
      <w:pPr>
        <w:pStyle w:val="24"/>
        <w:widowControl/>
        <w:spacing w:beforeAutospacing="0" w:afterAutospacing="0" w:line="520" w:lineRule="exact"/>
        <w:ind w:firstLine="630"/>
        <w:jc w:val="both"/>
        <w:textAlignment w:val="baseline"/>
        <w:rPr>
          <w:rFonts w:ascii="宋体" w:hAnsi="宋体" w:cs="宋体"/>
          <w:sz w:val="28"/>
          <w:szCs w:val="28"/>
        </w:rPr>
      </w:pPr>
      <w:r>
        <w:rPr>
          <w:rFonts w:hint="eastAsia" w:ascii="宋体" w:hAnsi="宋体" w:cs="宋体"/>
          <w:color w:val="333333"/>
          <w:sz w:val="28"/>
          <w:szCs w:val="28"/>
          <w:shd w:val="clear" w:color="auto" w:fill="FFFFFF"/>
        </w:rPr>
        <w:t>合同包预算金额：565666.00元</w:t>
      </w:r>
    </w:p>
    <w:p>
      <w:pPr>
        <w:pStyle w:val="24"/>
        <w:widowControl/>
        <w:spacing w:beforeAutospacing="0" w:afterAutospacing="0" w:line="520" w:lineRule="exact"/>
        <w:ind w:firstLine="630"/>
        <w:jc w:val="both"/>
        <w:textAlignment w:val="baseline"/>
        <w:rPr>
          <w:rFonts w:ascii="宋体" w:hAnsi="宋体" w:cs="宋体"/>
          <w:sz w:val="28"/>
          <w:szCs w:val="28"/>
        </w:rPr>
      </w:pPr>
      <w:r>
        <w:rPr>
          <w:rFonts w:hint="eastAsia" w:ascii="宋体" w:hAnsi="宋体" w:cs="宋体"/>
          <w:color w:val="333333"/>
          <w:sz w:val="28"/>
          <w:szCs w:val="28"/>
          <w:shd w:val="clear" w:color="auto" w:fill="FFFFFF"/>
        </w:rPr>
        <w:t>合同包最高限价：565666.00元</w:t>
      </w:r>
    </w:p>
    <w:tbl>
      <w:tblPr>
        <w:tblStyle w:val="26"/>
        <w:tblW w:w="9703" w:type="dxa"/>
        <w:tblInd w:w="-67" w:type="dxa"/>
        <w:tblLayout w:type="autofit"/>
        <w:tblCellMar>
          <w:top w:w="0" w:type="dxa"/>
          <w:left w:w="0" w:type="dxa"/>
          <w:bottom w:w="0" w:type="dxa"/>
          <w:right w:w="0" w:type="dxa"/>
        </w:tblCellMar>
      </w:tblPr>
      <w:tblGrid>
        <w:gridCol w:w="868"/>
        <w:gridCol w:w="1079"/>
        <w:gridCol w:w="2056"/>
        <w:gridCol w:w="892"/>
        <w:gridCol w:w="1527"/>
        <w:gridCol w:w="1640"/>
        <w:gridCol w:w="1641"/>
      </w:tblGrid>
      <w:tr>
        <w:tblPrEx>
          <w:tblCellMar>
            <w:top w:w="0" w:type="dxa"/>
            <w:left w:w="0" w:type="dxa"/>
            <w:bottom w:w="0" w:type="dxa"/>
            <w:right w:w="0" w:type="dxa"/>
          </w:tblCellMar>
        </w:tblPrEx>
        <w:trPr>
          <w:trHeight w:val="1211" w:hRule="atLeast"/>
          <w:tblHeader/>
        </w:trPr>
        <w:tc>
          <w:tcPr>
            <w:tcW w:w="8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520" w:lineRule="exact"/>
              <w:jc w:val="center"/>
              <w:textAlignment w:val="center"/>
              <w:rPr>
                <w:rFonts w:ascii="宋体" w:hAnsi="宋体" w:cs="宋体"/>
                <w:b/>
                <w:bCs/>
                <w:sz w:val="28"/>
                <w:szCs w:val="28"/>
              </w:rPr>
            </w:pPr>
            <w:r>
              <w:rPr>
                <w:rFonts w:hint="eastAsia" w:ascii="宋体" w:hAnsi="宋体" w:cs="宋体"/>
                <w:b/>
                <w:bCs/>
                <w:kern w:val="0"/>
                <w:sz w:val="28"/>
                <w:szCs w:val="28"/>
              </w:rPr>
              <w:t>品目号</w:t>
            </w:r>
          </w:p>
        </w:tc>
        <w:tc>
          <w:tcPr>
            <w:tcW w:w="10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520" w:lineRule="exact"/>
              <w:jc w:val="center"/>
              <w:textAlignment w:val="center"/>
              <w:rPr>
                <w:rFonts w:ascii="宋体" w:hAnsi="宋体" w:cs="宋体"/>
                <w:b/>
                <w:bCs/>
                <w:sz w:val="28"/>
                <w:szCs w:val="28"/>
              </w:rPr>
            </w:pPr>
            <w:r>
              <w:rPr>
                <w:rFonts w:hint="eastAsia" w:ascii="宋体" w:hAnsi="宋体" w:cs="宋体"/>
                <w:b/>
                <w:bCs/>
                <w:kern w:val="0"/>
                <w:sz w:val="28"/>
                <w:szCs w:val="28"/>
              </w:rPr>
              <w:t>品目名称</w:t>
            </w:r>
          </w:p>
        </w:tc>
        <w:tc>
          <w:tcPr>
            <w:tcW w:w="20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520" w:lineRule="exact"/>
              <w:jc w:val="center"/>
              <w:textAlignment w:val="center"/>
              <w:rPr>
                <w:rFonts w:ascii="宋体" w:hAnsi="宋体" w:cs="宋体"/>
                <w:b/>
                <w:bCs/>
                <w:sz w:val="28"/>
                <w:szCs w:val="28"/>
              </w:rPr>
            </w:pPr>
            <w:r>
              <w:rPr>
                <w:rFonts w:hint="eastAsia" w:ascii="宋体" w:hAnsi="宋体" w:cs="宋体"/>
                <w:b/>
                <w:bCs/>
                <w:kern w:val="0"/>
                <w:sz w:val="28"/>
                <w:szCs w:val="28"/>
              </w:rPr>
              <w:t>采购标的</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520" w:lineRule="exact"/>
              <w:jc w:val="center"/>
              <w:textAlignment w:val="center"/>
              <w:rPr>
                <w:rFonts w:ascii="宋体" w:hAnsi="宋体" w:cs="宋体"/>
                <w:b/>
                <w:bCs/>
                <w:sz w:val="28"/>
                <w:szCs w:val="28"/>
              </w:rPr>
            </w:pPr>
            <w:r>
              <w:rPr>
                <w:rFonts w:hint="eastAsia" w:ascii="宋体" w:hAnsi="宋体" w:cs="宋体"/>
                <w:b/>
                <w:bCs/>
                <w:kern w:val="0"/>
                <w:sz w:val="28"/>
                <w:szCs w:val="28"/>
              </w:rPr>
              <w:t>数量（单位）</w:t>
            </w:r>
          </w:p>
        </w:tc>
        <w:tc>
          <w:tcPr>
            <w:tcW w:w="1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520" w:lineRule="exact"/>
              <w:jc w:val="center"/>
              <w:textAlignment w:val="center"/>
              <w:rPr>
                <w:rFonts w:ascii="宋体" w:hAnsi="宋体" w:cs="宋体"/>
                <w:b/>
                <w:bCs/>
                <w:sz w:val="28"/>
                <w:szCs w:val="28"/>
              </w:rPr>
            </w:pPr>
            <w:r>
              <w:rPr>
                <w:rFonts w:hint="eastAsia" w:ascii="宋体" w:hAnsi="宋体" w:cs="宋体"/>
                <w:b/>
                <w:bCs/>
                <w:kern w:val="0"/>
                <w:sz w:val="28"/>
                <w:szCs w:val="28"/>
              </w:rPr>
              <w:t>技术规格、参数及要求</w:t>
            </w:r>
          </w:p>
        </w:tc>
        <w:tc>
          <w:tcPr>
            <w:tcW w:w="16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520" w:lineRule="exact"/>
              <w:jc w:val="center"/>
              <w:textAlignment w:val="center"/>
              <w:rPr>
                <w:rFonts w:ascii="宋体" w:hAnsi="宋体" w:cs="宋体"/>
                <w:b/>
                <w:bCs/>
                <w:sz w:val="28"/>
                <w:szCs w:val="28"/>
              </w:rPr>
            </w:pPr>
            <w:r>
              <w:rPr>
                <w:rFonts w:hint="eastAsia" w:ascii="宋体" w:hAnsi="宋体" w:cs="宋体"/>
                <w:b/>
                <w:bCs/>
                <w:kern w:val="0"/>
                <w:sz w:val="28"/>
                <w:szCs w:val="28"/>
              </w:rPr>
              <w:t>品目预算(元)</w:t>
            </w:r>
          </w:p>
        </w:tc>
        <w:tc>
          <w:tcPr>
            <w:tcW w:w="16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520" w:lineRule="exact"/>
              <w:jc w:val="center"/>
              <w:textAlignment w:val="center"/>
              <w:rPr>
                <w:rFonts w:ascii="宋体" w:hAnsi="宋体" w:cs="宋体"/>
                <w:b/>
                <w:bCs/>
                <w:sz w:val="28"/>
                <w:szCs w:val="28"/>
              </w:rPr>
            </w:pPr>
            <w:r>
              <w:rPr>
                <w:rFonts w:hint="eastAsia" w:ascii="宋体" w:hAnsi="宋体" w:cs="宋体"/>
                <w:b/>
                <w:bCs/>
                <w:kern w:val="0"/>
                <w:sz w:val="28"/>
                <w:szCs w:val="28"/>
              </w:rPr>
              <w:t>最高限价(元)</w:t>
            </w:r>
          </w:p>
        </w:tc>
      </w:tr>
      <w:tr>
        <w:tblPrEx>
          <w:tblCellMar>
            <w:top w:w="0" w:type="dxa"/>
            <w:left w:w="0" w:type="dxa"/>
            <w:bottom w:w="0" w:type="dxa"/>
            <w:right w:w="0" w:type="dxa"/>
          </w:tblCellMar>
        </w:tblPrEx>
        <w:trPr>
          <w:trHeight w:val="704" w:hRule="atLeast"/>
        </w:trPr>
        <w:tc>
          <w:tcPr>
            <w:tcW w:w="8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520" w:lineRule="exact"/>
              <w:jc w:val="center"/>
              <w:textAlignment w:val="center"/>
              <w:rPr>
                <w:rFonts w:ascii="宋体" w:hAnsi="宋体" w:cs="宋体"/>
                <w:kern w:val="0"/>
                <w:sz w:val="28"/>
                <w:szCs w:val="28"/>
              </w:rPr>
            </w:pPr>
            <w:r>
              <w:rPr>
                <w:rFonts w:hint="eastAsia" w:ascii="宋体" w:hAnsi="宋体" w:cs="宋体"/>
                <w:kern w:val="0"/>
                <w:sz w:val="28"/>
                <w:szCs w:val="28"/>
              </w:rPr>
              <w:t>1-1</w:t>
            </w:r>
          </w:p>
        </w:tc>
        <w:tc>
          <w:tcPr>
            <w:tcW w:w="10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520" w:lineRule="exact"/>
              <w:jc w:val="center"/>
              <w:textAlignment w:val="center"/>
              <w:rPr>
                <w:rFonts w:ascii="宋体" w:hAnsi="宋体" w:cs="宋体"/>
                <w:color w:val="000000" w:themeColor="text1"/>
                <w:kern w:val="0"/>
                <w:sz w:val="28"/>
                <w:szCs w:val="28"/>
              </w:rPr>
            </w:pPr>
            <w:r>
              <w:rPr>
                <w:rFonts w:hint="eastAsia" w:ascii="宋体" w:hAnsi="宋体" w:cs="宋体"/>
                <w:color w:val="000000" w:themeColor="text1"/>
                <w:kern w:val="0"/>
                <w:sz w:val="28"/>
                <w:szCs w:val="28"/>
              </w:rPr>
              <w:t>林业专业技术服务</w:t>
            </w:r>
          </w:p>
        </w:tc>
        <w:tc>
          <w:tcPr>
            <w:tcW w:w="20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520" w:lineRule="exact"/>
              <w:jc w:val="center"/>
              <w:textAlignment w:val="center"/>
              <w:rPr>
                <w:rFonts w:ascii="宋体" w:hAnsi="宋体" w:cs="宋体"/>
                <w:color w:val="000000" w:themeColor="text1"/>
                <w:kern w:val="0"/>
                <w:sz w:val="28"/>
                <w:szCs w:val="28"/>
              </w:rPr>
            </w:pPr>
            <w:r>
              <w:rPr>
                <w:rFonts w:hint="eastAsia" w:ascii="宋体" w:hAnsi="宋体" w:cs="宋体"/>
                <w:color w:val="000000" w:themeColor="text1"/>
                <w:kern w:val="0"/>
                <w:sz w:val="28"/>
                <w:szCs w:val="28"/>
              </w:rPr>
              <w:t>岚皋县森林草原湿地生态系统外来入侵物种调查项目</w:t>
            </w:r>
          </w:p>
        </w:tc>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520" w:lineRule="exact"/>
              <w:jc w:val="center"/>
              <w:textAlignment w:val="center"/>
              <w:rPr>
                <w:rFonts w:ascii="宋体" w:hAnsi="宋体" w:cs="宋体"/>
                <w:sz w:val="28"/>
                <w:szCs w:val="28"/>
              </w:rPr>
            </w:pPr>
            <w:r>
              <w:rPr>
                <w:rFonts w:hint="eastAsia" w:ascii="宋体" w:hAnsi="宋体" w:cs="宋体"/>
                <w:kern w:val="0"/>
                <w:sz w:val="28"/>
                <w:szCs w:val="28"/>
              </w:rPr>
              <w:t>1(项)</w:t>
            </w:r>
          </w:p>
        </w:tc>
        <w:tc>
          <w:tcPr>
            <w:tcW w:w="1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520" w:lineRule="exact"/>
              <w:jc w:val="center"/>
              <w:textAlignment w:val="center"/>
              <w:rPr>
                <w:rFonts w:ascii="宋体" w:hAnsi="宋体" w:cs="宋体"/>
                <w:sz w:val="28"/>
                <w:szCs w:val="28"/>
              </w:rPr>
            </w:pPr>
            <w:r>
              <w:rPr>
                <w:rFonts w:hint="eastAsia" w:ascii="宋体" w:hAnsi="宋体" w:cs="宋体"/>
                <w:kern w:val="0"/>
                <w:sz w:val="28"/>
                <w:szCs w:val="28"/>
              </w:rPr>
              <w:t>详见采购文件</w:t>
            </w:r>
          </w:p>
        </w:tc>
        <w:tc>
          <w:tcPr>
            <w:tcW w:w="16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520" w:lineRule="exact"/>
              <w:jc w:val="right"/>
              <w:textAlignment w:val="center"/>
              <w:rPr>
                <w:rFonts w:ascii="宋体" w:hAnsi="宋体" w:cs="宋体"/>
                <w:sz w:val="28"/>
                <w:szCs w:val="28"/>
              </w:rPr>
            </w:pPr>
            <w:r>
              <w:rPr>
                <w:rFonts w:hint="eastAsia" w:ascii="宋体" w:hAnsi="宋体" w:cs="宋体"/>
                <w:color w:val="333333"/>
                <w:sz w:val="28"/>
                <w:szCs w:val="28"/>
                <w:shd w:val="clear" w:color="auto" w:fill="FFFFFF"/>
              </w:rPr>
              <w:t>565666.00</w:t>
            </w:r>
          </w:p>
        </w:tc>
        <w:tc>
          <w:tcPr>
            <w:tcW w:w="16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520" w:lineRule="exact"/>
              <w:jc w:val="right"/>
              <w:textAlignment w:val="center"/>
              <w:rPr>
                <w:rFonts w:ascii="宋体" w:hAnsi="宋体" w:cs="宋体"/>
                <w:sz w:val="28"/>
                <w:szCs w:val="28"/>
              </w:rPr>
            </w:pPr>
            <w:r>
              <w:rPr>
                <w:rFonts w:hint="eastAsia" w:ascii="宋体" w:hAnsi="宋体" w:cs="宋体"/>
                <w:color w:val="333333"/>
                <w:sz w:val="28"/>
                <w:szCs w:val="28"/>
                <w:shd w:val="clear" w:color="auto" w:fill="FFFFFF"/>
              </w:rPr>
              <w:t>565666.00</w:t>
            </w:r>
          </w:p>
        </w:tc>
      </w:tr>
    </w:tbl>
    <w:p>
      <w:pPr>
        <w:pStyle w:val="24"/>
        <w:widowControl/>
        <w:spacing w:beforeAutospacing="0" w:afterAutospacing="0" w:line="520" w:lineRule="exact"/>
        <w:ind w:firstLine="630"/>
        <w:jc w:val="both"/>
        <w:textAlignment w:val="baseline"/>
        <w:rPr>
          <w:rFonts w:ascii="宋体" w:hAnsi="宋体" w:cs="宋体"/>
          <w:sz w:val="28"/>
          <w:szCs w:val="28"/>
        </w:rPr>
      </w:pPr>
      <w:r>
        <w:rPr>
          <w:rFonts w:hint="eastAsia" w:ascii="宋体" w:hAnsi="宋体" w:cs="宋体"/>
          <w:color w:val="333333"/>
          <w:sz w:val="28"/>
          <w:szCs w:val="28"/>
          <w:shd w:val="clear" w:color="auto" w:fill="FFFFFF"/>
        </w:rPr>
        <w:t>本合同包不接受联合体投标</w:t>
      </w:r>
    </w:p>
    <w:p>
      <w:pPr>
        <w:spacing w:line="520" w:lineRule="exact"/>
        <w:ind w:firstLine="560" w:firstLineChars="200"/>
        <w:rPr>
          <w:rFonts w:ascii="宋体" w:hAnsi="宋体" w:cs="宋体"/>
          <w:sz w:val="28"/>
          <w:szCs w:val="28"/>
        </w:rPr>
      </w:pPr>
      <w:r>
        <w:rPr>
          <w:rFonts w:hint="eastAsia" w:ascii="宋体" w:hAnsi="宋体" w:cs="宋体"/>
          <w:color w:val="333333"/>
          <w:sz w:val="28"/>
          <w:szCs w:val="28"/>
          <w:shd w:val="clear" w:color="auto" w:fill="FFFFFF"/>
        </w:rPr>
        <w:t>合同履行期限：</w:t>
      </w:r>
      <w:r>
        <w:rPr>
          <w:rFonts w:hint="eastAsia" w:ascii="宋体" w:hAnsi="宋体" w:cs="宋体"/>
          <w:bCs/>
          <w:color w:val="000000" w:themeColor="text1"/>
          <w:sz w:val="28"/>
          <w:szCs w:val="28"/>
        </w:rPr>
        <w:t>2023年12月底前完成，具体包括生物多样性资源调查、调查报告编制、数据统计分析。</w:t>
      </w:r>
    </w:p>
    <w:p>
      <w:pPr>
        <w:pStyle w:val="6"/>
        <w:keepNext w:val="0"/>
        <w:keepLines w:val="0"/>
        <w:widowControl/>
        <w:shd w:val="clear" w:color="auto" w:fill="FFFFFF"/>
        <w:spacing w:before="150" w:line="520" w:lineRule="exact"/>
        <w:jc w:val="left"/>
        <w:textAlignment w:val="baseline"/>
        <w:rPr>
          <w:rFonts w:ascii="宋体" w:hAnsi="宋体" w:cs="宋体"/>
          <w:b w:val="0"/>
          <w:bCs w:val="0"/>
          <w:color w:val="333333"/>
          <w:sz w:val="28"/>
        </w:rPr>
      </w:pPr>
      <w:r>
        <w:rPr>
          <w:rStyle w:val="29"/>
          <w:rFonts w:hint="eastAsia" w:ascii="宋体" w:hAnsi="宋体" w:cs="宋体"/>
          <w:b/>
          <w:color w:val="333333"/>
          <w:sz w:val="28"/>
        </w:rPr>
        <w:t>二、申请人的资格要求：</w:t>
      </w:r>
    </w:p>
    <w:p>
      <w:pPr>
        <w:pStyle w:val="24"/>
        <w:widowControl/>
        <w:spacing w:beforeAutospacing="0" w:afterAutospacing="0" w:line="520" w:lineRule="exact"/>
        <w:ind w:firstLine="480"/>
        <w:jc w:val="both"/>
        <w:textAlignment w:val="baseline"/>
        <w:rPr>
          <w:rFonts w:ascii="宋体" w:hAnsi="宋体" w:cs="宋体"/>
          <w:sz w:val="28"/>
          <w:szCs w:val="28"/>
        </w:rPr>
      </w:pPr>
      <w:r>
        <w:rPr>
          <w:rFonts w:hint="eastAsia" w:ascii="宋体" w:hAnsi="宋体" w:cs="宋体"/>
          <w:color w:val="333333"/>
          <w:sz w:val="28"/>
          <w:szCs w:val="28"/>
          <w:shd w:val="clear" w:color="auto" w:fill="FFFFFF"/>
        </w:rPr>
        <w:t>1.满足《中华人民共和国政府采购法》第二十二条规定;</w:t>
      </w:r>
    </w:p>
    <w:p>
      <w:pPr>
        <w:pStyle w:val="24"/>
        <w:widowControl/>
        <w:spacing w:beforeAutospacing="0" w:afterAutospacing="0" w:line="520" w:lineRule="exact"/>
        <w:ind w:firstLine="480"/>
        <w:jc w:val="both"/>
        <w:textAlignment w:val="baseline"/>
        <w:rPr>
          <w:rFonts w:ascii="宋体" w:hAnsi="宋体" w:cs="宋体"/>
          <w:sz w:val="28"/>
          <w:szCs w:val="28"/>
        </w:rPr>
      </w:pPr>
      <w:r>
        <w:rPr>
          <w:rFonts w:hint="eastAsia" w:ascii="宋体" w:hAnsi="宋体" w:cs="宋体"/>
          <w:color w:val="333333"/>
          <w:sz w:val="28"/>
          <w:szCs w:val="28"/>
          <w:shd w:val="clear" w:color="auto" w:fill="FFFFFF"/>
        </w:rPr>
        <w:t>2.落实政府采购政策需满足的资格要求：</w:t>
      </w:r>
    </w:p>
    <w:p>
      <w:pPr>
        <w:pStyle w:val="24"/>
        <w:widowControl/>
        <w:shd w:val="clear" w:color="auto" w:fill="FFFFFF"/>
        <w:spacing w:beforeAutospacing="0" w:afterAutospacing="0" w:line="520" w:lineRule="exact"/>
        <w:ind w:firstLine="480"/>
        <w:jc w:val="both"/>
        <w:textAlignment w:val="baseline"/>
        <w:rPr>
          <w:rFonts w:ascii="宋体" w:hAnsi="宋体" w:cs="宋体"/>
          <w:sz w:val="28"/>
          <w:szCs w:val="28"/>
        </w:rPr>
      </w:pPr>
      <w:r>
        <w:rPr>
          <w:rFonts w:hint="eastAsia" w:ascii="宋体" w:hAnsi="宋体" w:cs="宋体"/>
          <w:color w:val="333333"/>
          <w:sz w:val="28"/>
          <w:szCs w:val="28"/>
          <w:shd w:val="clear" w:color="auto" w:fill="FFFFFF"/>
        </w:rPr>
        <w:t>合同包1(岚皋县森林草原湿地生态系统外来入侵物种调查项目)落实政府采购政策需满足的资格要求如下：</w:t>
      </w:r>
    </w:p>
    <w:p>
      <w:pPr>
        <w:pStyle w:val="24"/>
        <w:widowControl/>
        <w:spacing w:beforeAutospacing="0" w:afterAutospacing="0" w:line="520" w:lineRule="exact"/>
        <w:ind w:firstLine="560" w:firstLineChars="200"/>
        <w:jc w:val="both"/>
        <w:textAlignment w:val="baseline"/>
        <w:rPr>
          <w:rFonts w:ascii="宋体" w:hAnsi="宋体" w:cs="宋体"/>
          <w:sz w:val="28"/>
          <w:szCs w:val="28"/>
        </w:rPr>
      </w:pPr>
      <w:r>
        <w:rPr>
          <w:rFonts w:hint="eastAsia" w:ascii="宋体" w:hAnsi="宋体" w:cs="宋体"/>
          <w:color w:val="333333"/>
          <w:sz w:val="28"/>
          <w:szCs w:val="28"/>
          <w:shd w:val="clear" w:color="auto" w:fill="FFFFFF"/>
        </w:rPr>
        <w:t>①.《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陕西省中小企业政府采购信用融资办法》（陕财办采〔2018〕23号）；⑩《关于运用政府采购政策支持乡村产业振兴的通知》（财库〔2021〕19号）。</w:t>
      </w:r>
    </w:p>
    <w:p>
      <w:pPr>
        <w:pStyle w:val="24"/>
        <w:widowControl/>
        <w:spacing w:beforeAutospacing="0" w:afterAutospacing="0" w:line="520" w:lineRule="exact"/>
        <w:ind w:firstLine="480"/>
        <w:jc w:val="both"/>
        <w:textAlignment w:val="baseline"/>
        <w:rPr>
          <w:rFonts w:ascii="宋体" w:hAnsi="宋体" w:cs="宋体"/>
          <w:sz w:val="28"/>
          <w:szCs w:val="28"/>
        </w:rPr>
      </w:pPr>
      <w:r>
        <w:rPr>
          <w:rFonts w:hint="eastAsia" w:ascii="宋体" w:hAnsi="宋体" w:cs="宋体"/>
          <w:color w:val="333333"/>
          <w:sz w:val="28"/>
          <w:szCs w:val="28"/>
          <w:shd w:val="clear" w:color="auto" w:fill="FFFFFF"/>
        </w:rPr>
        <w:t>3.本项目的特定资格要求：</w:t>
      </w:r>
    </w:p>
    <w:p>
      <w:pPr>
        <w:pStyle w:val="24"/>
        <w:widowControl/>
        <w:spacing w:beforeAutospacing="0" w:afterAutospacing="0" w:line="520" w:lineRule="exact"/>
        <w:ind w:firstLine="480"/>
        <w:jc w:val="both"/>
        <w:textAlignment w:val="baseline"/>
        <w:rPr>
          <w:rFonts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合同包1(岚皋县森林草原湿地生态系统外来入侵物种调查项目)特定资格要求如下：</w:t>
      </w:r>
    </w:p>
    <w:p>
      <w:pPr>
        <w:pStyle w:val="24"/>
        <w:widowControl/>
        <w:spacing w:beforeAutospacing="0" w:afterAutospacing="0" w:line="520" w:lineRule="exact"/>
        <w:ind w:firstLine="560" w:firstLineChars="200"/>
        <w:jc w:val="both"/>
        <w:textAlignment w:val="baseline"/>
        <w:rPr>
          <w:rFonts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（1）具有独立承担民事责任的能力，提供营业执照、税务登记证、组织机构代码证或登载有统一社会信用代码的营业执照（或《事业单位法人证书》或其他合法组织登记证书、自然人只须提交身份证）；</w:t>
      </w:r>
    </w:p>
    <w:p>
      <w:pPr>
        <w:pStyle w:val="24"/>
        <w:widowControl/>
        <w:spacing w:beforeAutospacing="0" w:afterAutospacing="0" w:line="520" w:lineRule="exact"/>
        <w:ind w:firstLine="560" w:firstLineChars="200"/>
        <w:jc w:val="both"/>
        <w:textAlignment w:val="baseline"/>
        <w:rPr>
          <w:rFonts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（2）提供法定代表人授权书（附法定代表人身份证复印件）及被授权代理人身份证原件（法定代表人直接参加只须提供法定代表人身份证原件）；</w:t>
      </w:r>
    </w:p>
    <w:p>
      <w:pPr>
        <w:pStyle w:val="24"/>
        <w:widowControl/>
        <w:spacing w:beforeAutospacing="0" w:afterAutospacing="0" w:line="520" w:lineRule="exact"/>
        <w:ind w:firstLine="560" w:firstLineChars="200"/>
        <w:jc w:val="both"/>
        <w:textAlignment w:val="baseline"/>
        <w:rPr>
          <w:rFonts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（3）财务状况报告：提供2020年度或2021年度财务审计报告（2021年1月1日以后成立的公司提供公司财务会计制度加盖投标人公章即可）或其基本存款账户开户银行出具的资信证明及基本存款账户开户许可证；</w:t>
      </w:r>
    </w:p>
    <w:p>
      <w:pPr>
        <w:pStyle w:val="24"/>
        <w:widowControl/>
        <w:spacing w:beforeAutospacing="0" w:afterAutospacing="0" w:line="520" w:lineRule="exact"/>
        <w:ind w:firstLine="560" w:firstLineChars="200"/>
        <w:jc w:val="both"/>
        <w:textAlignment w:val="baseline"/>
        <w:rPr>
          <w:rFonts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（4）具有履行合同所必需的设备和专业技术能力（须附相关证明材料或书面声明）；</w:t>
      </w:r>
    </w:p>
    <w:p>
      <w:pPr>
        <w:pStyle w:val="24"/>
        <w:widowControl/>
        <w:spacing w:beforeAutospacing="0" w:afterAutospacing="0" w:line="520" w:lineRule="exact"/>
        <w:ind w:firstLine="560" w:firstLineChars="200"/>
        <w:jc w:val="both"/>
        <w:textAlignment w:val="baseline"/>
        <w:rPr>
          <w:rFonts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5）有依法缴纳税收和社会保障资金的良好记录【提供投标人2021年1月至今任意连续三个月完税证明（依法免税的投标人应提供相关文件证明）、2021年1月至今任意连续三个月已缴纳社会保险的证明（专用收据或社会保险缴纳清单或社保缴纳证明，依法不需要缴纳社会保障资金的投标人应提供相关文件证明）】；</w:t>
      </w:r>
    </w:p>
    <w:p>
      <w:pPr>
        <w:pStyle w:val="24"/>
        <w:widowControl/>
        <w:spacing w:beforeAutospacing="0" w:afterAutospacing="0" w:line="520" w:lineRule="exact"/>
        <w:ind w:firstLine="560" w:firstLineChars="200"/>
        <w:jc w:val="both"/>
        <w:textAlignment w:val="baseline"/>
        <w:rPr>
          <w:rFonts w:ascii="宋体" w:hAnsi="宋体" w:cs="宋体"/>
          <w:color w:val="000000" w:themeColor="text1"/>
          <w:sz w:val="28"/>
          <w:szCs w:val="28"/>
          <w:shd w:val="clear" w:color="auto" w:fill="FFFFFF"/>
        </w:rPr>
      </w:pPr>
      <w:r>
        <w:rPr>
          <w:rFonts w:hint="eastAsia" w:ascii="宋体" w:hAnsi="宋体" w:cs="宋体"/>
          <w:color w:val="000000" w:themeColor="text1"/>
          <w:sz w:val="28"/>
          <w:szCs w:val="28"/>
          <w:shd w:val="clear" w:color="auto" w:fill="FFFFFF"/>
        </w:rPr>
        <w:t>（6）投标人须具备林业调查规划设计乙级及以上资质或林业有害生物调查（防治）乙级及以上资质；</w:t>
      </w:r>
    </w:p>
    <w:p>
      <w:pPr>
        <w:pStyle w:val="24"/>
        <w:widowControl/>
        <w:spacing w:beforeAutospacing="0" w:afterAutospacing="0" w:line="520" w:lineRule="exact"/>
        <w:ind w:firstLine="560" w:firstLineChars="200"/>
        <w:jc w:val="both"/>
        <w:textAlignment w:val="baseline"/>
        <w:rPr>
          <w:rFonts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（7）参加政府采购活动近3年内在经营活动中没有重大违法记录，以及未被列入失信被执行人、重大税收违法案件当事人名单、政府采购严重违法失信行为记录名单的书面声明。</w:t>
      </w:r>
    </w:p>
    <w:p>
      <w:pPr>
        <w:pStyle w:val="6"/>
        <w:keepNext w:val="0"/>
        <w:keepLines w:val="0"/>
        <w:widowControl/>
        <w:shd w:val="clear" w:color="auto" w:fill="FFFFFF"/>
        <w:spacing w:before="150" w:line="520" w:lineRule="exact"/>
        <w:jc w:val="left"/>
        <w:textAlignment w:val="baseline"/>
        <w:rPr>
          <w:rFonts w:ascii="宋体" w:hAnsi="宋体" w:cs="宋体"/>
          <w:b w:val="0"/>
          <w:bCs w:val="0"/>
          <w:color w:val="333333"/>
          <w:sz w:val="28"/>
        </w:rPr>
      </w:pPr>
      <w:r>
        <w:rPr>
          <w:rStyle w:val="29"/>
          <w:rFonts w:hint="eastAsia" w:ascii="宋体" w:hAnsi="宋体" w:cs="宋体"/>
          <w:b/>
          <w:color w:val="333333"/>
          <w:sz w:val="28"/>
        </w:rPr>
        <w:t>三、获取采购文件</w:t>
      </w:r>
    </w:p>
    <w:p>
      <w:pPr>
        <w:pStyle w:val="24"/>
        <w:widowControl/>
        <w:shd w:val="clear" w:color="auto" w:fill="FFFFFF"/>
        <w:spacing w:beforeAutospacing="0" w:afterAutospacing="0" w:line="520" w:lineRule="exact"/>
        <w:ind w:firstLine="480"/>
        <w:jc w:val="both"/>
        <w:textAlignment w:val="baseline"/>
        <w:rPr>
          <w:rFonts w:ascii="宋体" w:hAnsi="宋体" w:cs="宋体"/>
          <w:color w:val="333333"/>
          <w:sz w:val="28"/>
          <w:szCs w:val="28"/>
        </w:rPr>
      </w:pPr>
      <w:r>
        <w:rPr>
          <w:rFonts w:hint="eastAsia" w:ascii="宋体" w:hAnsi="宋体" w:cs="宋体"/>
          <w:color w:val="333333"/>
          <w:sz w:val="28"/>
          <w:szCs w:val="28"/>
          <w:shd w:val="clear" w:color="auto" w:fill="FFFFFF"/>
        </w:rPr>
        <w:t>时间：2022年09月08日至2022年09月14日，每天上午08：00：00至12：00：00，下午12：00：00至18：00：00（北京时间,法定节假日除外）</w:t>
      </w:r>
    </w:p>
    <w:p>
      <w:pPr>
        <w:pStyle w:val="24"/>
        <w:widowControl/>
        <w:shd w:val="clear" w:color="auto" w:fill="FFFFFF"/>
        <w:spacing w:beforeAutospacing="0" w:afterAutospacing="0" w:line="520" w:lineRule="exact"/>
        <w:ind w:firstLine="480"/>
        <w:jc w:val="both"/>
        <w:textAlignment w:val="baseline"/>
        <w:rPr>
          <w:rFonts w:ascii="宋体" w:hAnsi="宋体" w:cs="宋体"/>
          <w:color w:val="333333"/>
          <w:sz w:val="28"/>
          <w:szCs w:val="28"/>
        </w:rPr>
      </w:pPr>
      <w:r>
        <w:rPr>
          <w:rFonts w:hint="eastAsia" w:ascii="宋体" w:hAnsi="宋体" w:cs="宋体"/>
          <w:color w:val="333333"/>
          <w:sz w:val="28"/>
          <w:szCs w:val="28"/>
          <w:shd w:val="clear" w:color="auto" w:fill="FFFFFF"/>
        </w:rPr>
        <w:t>地点：全国公共资源交易平台（陕西省.安康市）</w:t>
      </w:r>
    </w:p>
    <w:p>
      <w:pPr>
        <w:pStyle w:val="24"/>
        <w:widowControl/>
        <w:shd w:val="clear" w:color="auto" w:fill="FFFFFF"/>
        <w:spacing w:beforeAutospacing="0" w:afterAutospacing="0" w:line="520" w:lineRule="exact"/>
        <w:ind w:firstLine="480"/>
        <w:jc w:val="both"/>
        <w:textAlignment w:val="baseline"/>
        <w:rPr>
          <w:rFonts w:ascii="宋体" w:hAnsi="宋体" w:cs="宋体"/>
          <w:color w:val="333333"/>
          <w:sz w:val="28"/>
          <w:szCs w:val="28"/>
        </w:rPr>
      </w:pPr>
      <w:r>
        <w:rPr>
          <w:rFonts w:hint="eastAsia" w:ascii="宋体" w:hAnsi="宋体" w:cs="宋体"/>
          <w:color w:val="333333"/>
          <w:sz w:val="28"/>
          <w:szCs w:val="28"/>
          <w:shd w:val="clear" w:color="auto" w:fill="FFFFFF"/>
        </w:rPr>
        <w:t>方式：在线获取</w:t>
      </w:r>
    </w:p>
    <w:p>
      <w:pPr>
        <w:pStyle w:val="24"/>
        <w:widowControl/>
        <w:shd w:val="clear" w:color="auto" w:fill="FFFFFF"/>
        <w:spacing w:beforeAutospacing="0" w:afterAutospacing="0" w:line="520" w:lineRule="exact"/>
        <w:ind w:firstLine="480"/>
        <w:jc w:val="both"/>
        <w:textAlignment w:val="baseline"/>
        <w:rPr>
          <w:rFonts w:ascii="宋体" w:hAnsi="宋体" w:cs="宋体"/>
          <w:color w:val="333333"/>
          <w:sz w:val="28"/>
          <w:szCs w:val="28"/>
        </w:rPr>
      </w:pPr>
      <w:r>
        <w:rPr>
          <w:rFonts w:hint="eastAsia" w:ascii="宋体" w:hAnsi="宋体" w:cs="宋体"/>
          <w:color w:val="333333"/>
          <w:sz w:val="28"/>
          <w:szCs w:val="28"/>
          <w:shd w:val="clear" w:color="auto" w:fill="FFFFFF"/>
        </w:rPr>
        <w:t>售价：500元</w:t>
      </w:r>
    </w:p>
    <w:p>
      <w:pPr>
        <w:pStyle w:val="6"/>
        <w:keepNext w:val="0"/>
        <w:keepLines w:val="0"/>
        <w:widowControl/>
        <w:shd w:val="clear" w:color="auto" w:fill="FFFFFF"/>
        <w:spacing w:before="150" w:line="520" w:lineRule="exact"/>
        <w:jc w:val="left"/>
        <w:textAlignment w:val="baseline"/>
        <w:rPr>
          <w:rFonts w:ascii="宋体" w:hAnsi="宋体" w:cs="宋体"/>
          <w:b w:val="0"/>
          <w:bCs w:val="0"/>
          <w:color w:val="333333"/>
          <w:sz w:val="28"/>
        </w:rPr>
      </w:pPr>
      <w:r>
        <w:rPr>
          <w:rStyle w:val="29"/>
          <w:rFonts w:hint="eastAsia" w:ascii="宋体" w:hAnsi="宋体" w:cs="宋体"/>
          <w:b/>
          <w:color w:val="333333"/>
          <w:sz w:val="28"/>
        </w:rPr>
        <w:t>四、响应文件提交</w:t>
      </w:r>
    </w:p>
    <w:p>
      <w:pPr>
        <w:pStyle w:val="24"/>
        <w:widowControl/>
        <w:shd w:val="clear" w:color="auto" w:fill="FFFFFF"/>
        <w:spacing w:beforeAutospacing="0" w:afterAutospacing="0" w:line="520" w:lineRule="exact"/>
        <w:ind w:firstLine="480"/>
        <w:jc w:val="both"/>
        <w:textAlignment w:val="baseline"/>
        <w:rPr>
          <w:rFonts w:ascii="宋体" w:hAnsi="宋体" w:cs="宋体"/>
          <w:color w:val="000000" w:themeColor="text1"/>
          <w:sz w:val="28"/>
          <w:szCs w:val="28"/>
        </w:rPr>
      </w:pPr>
      <w:r>
        <w:rPr>
          <w:rFonts w:hint="eastAsia" w:ascii="宋体" w:hAnsi="宋体" w:cs="宋体"/>
          <w:color w:val="000000" w:themeColor="text1"/>
          <w:sz w:val="28"/>
          <w:szCs w:val="28"/>
          <w:shd w:val="clear" w:color="auto" w:fill="FFFFFF"/>
        </w:rPr>
        <w:t>截止时间：2022年09月20日14时00分00秒（北京时间）</w:t>
      </w:r>
    </w:p>
    <w:p>
      <w:pPr>
        <w:pStyle w:val="24"/>
        <w:widowControl/>
        <w:shd w:val="clear" w:color="auto" w:fill="FFFFFF"/>
        <w:spacing w:beforeAutospacing="0" w:afterAutospacing="0" w:line="520" w:lineRule="exact"/>
        <w:ind w:firstLine="480"/>
        <w:jc w:val="both"/>
        <w:textAlignment w:val="baseline"/>
        <w:rPr>
          <w:rFonts w:ascii="宋体" w:hAnsi="宋体" w:cs="宋体"/>
          <w:color w:val="000000" w:themeColor="text1"/>
          <w:sz w:val="28"/>
          <w:szCs w:val="28"/>
        </w:rPr>
      </w:pPr>
      <w:r>
        <w:rPr>
          <w:rFonts w:hint="eastAsia" w:ascii="宋体" w:hAnsi="宋体" w:cs="宋体"/>
          <w:color w:val="000000" w:themeColor="text1"/>
          <w:sz w:val="28"/>
          <w:szCs w:val="28"/>
          <w:shd w:val="clear" w:color="auto" w:fill="FFFFFF"/>
        </w:rPr>
        <w:t>地点：全国公共资源交易平台（陕西省.安康市）</w:t>
      </w:r>
    </w:p>
    <w:p>
      <w:pPr>
        <w:pStyle w:val="6"/>
        <w:keepNext w:val="0"/>
        <w:keepLines w:val="0"/>
        <w:widowControl/>
        <w:shd w:val="clear" w:color="auto" w:fill="FFFFFF"/>
        <w:spacing w:before="150" w:line="520" w:lineRule="exact"/>
        <w:jc w:val="left"/>
        <w:textAlignment w:val="baseline"/>
        <w:rPr>
          <w:rFonts w:ascii="宋体" w:hAnsi="宋体" w:cs="宋体"/>
          <w:b w:val="0"/>
          <w:bCs w:val="0"/>
          <w:color w:val="000000" w:themeColor="text1"/>
          <w:sz w:val="28"/>
        </w:rPr>
      </w:pPr>
      <w:r>
        <w:rPr>
          <w:rStyle w:val="29"/>
          <w:rFonts w:hint="eastAsia" w:ascii="宋体" w:hAnsi="宋体" w:cs="宋体"/>
          <w:b/>
          <w:color w:val="000000" w:themeColor="text1"/>
          <w:sz w:val="28"/>
        </w:rPr>
        <w:t>五、开启</w:t>
      </w:r>
    </w:p>
    <w:p>
      <w:pPr>
        <w:pStyle w:val="24"/>
        <w:widowControl/>
        <w:shd w:val="clear" w:color="auto" w:fill="FFFFFF"/>
        <w:spacing w:beforeAutospacing="0" w:afterAutospacing="0" w:line="520" w:lineRule="exact"/>
        <w:ind w:firstLine="480"/>
        <w:jc w:val="both"/>
        <w:textAlignment w:val="baseline"/>
        <w:rPr>
          <w:rFonts w:ascii="宋体" w:hAnsi="宋体" w:cs="宋体"/>
          <w:color w:val="000000" w:themeColor="text1"/>
          <w:sz w:val="28"/>
          <w:szCs w:val="28"/>
        </w:rPr>
      </w:pPr>
      <w:r>
        <w:rPr>
          <w:rFonts w:hint="eastAsia" w:ascii="宋体" w:hAnsi="宋体" w:cs="宋体"/>
          <w:color w:val="000000" w:themeColor="text1"/>
          <w:sz w:val="28"/>
          <w:szCs w:val="28"/>
          <w:shd w:val="clear" w:color="auto" w:fill="FFFFFF"/>
        </w:rPr>
        <w:t>时间：2022年09月20日14时00分00秒（北京时间）</w:t>
      </w:r>
    </w:p>
    <w:p>
      <w:pPr>
        <w:pStyle w:val="24"/>
        <w:widowControl/>
        <w:shd w:val="clear" w:color="auto" w:fill="FFFFFF"/>
        <w:spacing w:beforeAutospacing="0" w:afterAutospacing="0" w:line="520" w:lineRule="exact"/>
        <w:ind w:firstLine="480"/>
        <w:jc w:val="both"/>
        <w:textAlignment w:val="baseline"/>
        <w:rPr>
          <w:rFonts w:ascii="宋体" w:hAnsi="宋体" w:cs="宋体"/>
          <w:color w:val="333333"/>
          <w:sz w:val="28"/>
          <w:szCs w:val="28"/>
        </w:rPr>
      </w:pPr>
      <w:r>
        <w:rPr>
          <w:rFonts w:hint="eastAsia" w:ascii="宋体" w:hAnsi="宋体" w:cs="宋体"/>
          <w:color w:val="000000" w:themeColor="text1"/>
          <w:sz w:val="28"/>
          <w:szCs w:val="28"/>
          <w:shd w:val="clear" w:color="auto" w:fill="FFFFFF"/>
        </w:rPr>
        <w:t>地点：安康市公共资源交易中心（安康市汉滨区香溪路8号）</w:t>
      </w:r>
      <w:r>
        <w:rPr>
          <w:rFonts w:hint="eastAsia" w:ascii="宋体" w:hAnsi="宋体" w:cs="宋体"/>
          <w:color w:val="000000" w:themeColor="text1"/>
          <w:sz w:val="28"/>
          <w:szCs w:val="28"/>
          <w:u w:val="single"/>
          <w:shd w:val="clear" w:color="auto" w:fill="FFFFFF"/>
        </w:rPr>
        <w:t>405</w:t>
      </w:r>
      <w:r>
        <w:rPr>
          <w:rFonts w:hint="eastAsia" w:ascii="宋体" w:hAnsi="宋体" w:cs="宋体"/>
          <w:color w:val="333333"/>
          <w:sz w:val="28"/>
          <w:szCs w:val="28"/>
          <w:shd w:val="clear" w:color="auto" w:fill="FFFFFF"/>
        </w:rPr>
        <w:t>开标室</w:t>
      </w:r>
    </w:p>
    <w:p>
      <w:pPr>
        <w:pStyle w:val="6"/>
        <w:keepNext w:val="0"/>
        <w:keepLines w:val="0"/>
        <w:widowControl/>
        <w:shd w:val="clear" w:color="auto" w:fill="FFFFFF"/>
        <w:spacing w:before="150" w:line="520" w:lineRule="exact"/>
        <w:jc w:val="left"/>
        <w:textAlignment w:val="baseline"/>
        <w:rPr>
          <w:rFonts w:ascii="宋体" w:hAnsi="宋体" w:cs="宋体"/>
          <w:b w:val="0"/>
          <w:bCs w:val="0"/>
          <w:color w:val="333333"/>
          <w:sz w:val="28"/>
        </w:rPr>
      </w:pPr>
      <w:r>
        <w:rPr>
          <w:rStyle w:val="29"/>
          <w:rFonts w:hint="eastAsia" w:ascii="宋体" w:hAnsi="宋体" w:cs="宋体"/>
          <w:b/>
          <w:color w:val="333333"/>
          <w:sz w:val="28"/>
        </w:rPr>
        <w:t>六、公告期限</w:t>
      </w:r>
    </w:p>
    <w:p>
      <w:pPr>
        <w:pStyle w:val="24"/>
        <w:widowControl/>
        <w:shd w:val="clear" w:color="auto" w:fill="FFFFFF"/>
        <w:spacing w:beforeAutospacing="0" w:afterAutospacing="0" w:line="520" w:lineRule="exact"/>
        <w:ind w:firstLine="480"/>
        <w:jc w:val="both"/>
        <w:textAlignment w:val="baseline"/>
        <w:rPr>
          <w:rFonts w:ascii="宋体" w:hAnsi="宋体" w:cs="宋体"/>
          <w:color w:val="333333"/>
          <w:sz w:val="28"/>
          <w:szCs w:val="28"/>
        </w:rPr>
      </w:pPr>
      <w:r>
        <w:rPr>
          <w:rFonts w:hint="eastAsia" w:ascii="宋体" w:hAnsi="宋体" w:cs="宋体"/>
          <w:color w:val="333333"/>
          <w:sz w:val="28"/>
          <w:szCs w:val="28"/>
          <w:shd w:val="clear" w:color="auto" w:fill="FFFFFF"/>
        </w:rPr>
        <w:t>自本公告发布之日起3个工作日。</w:t>
      </w:r>
    </w:p>
    <w:p>
      <w:pPr>
        <w:pStyle w:val="6"/>
        <w:keepNext w:val="0"/>
        <w:keepLines w:val="0"/>
        <w:widowControl/>
        <w:shd w:val="clear" w:color="auto" w:fill="FFFFFF"/>
        <w:spacing w:before="150" w:line="520" w:lineRule="exact"/>
        <w:jc w:val="left"/>
        <w:textAlignment w:val="baseline"/>
        <w:rPr>
          <w:rFonts w:ascii="宋体" w:hAnsi="宋体" w:cs="宋体"/>
          <w:b w:val="0"/>
          <w:bCs w:val="0"/>
          <w:color w:val="333333"/>
          <w:sz w:val="28"/>
        </w:rPr>
      </w:pPr>
      <w:r>
        <w:rPr>
          <w:rStyle w:val="29"/>
          <w:rFonts w:hint="eastAsia" w:ascii="宋体" w:hAnsi="宋体" w:cs="宋体"/>
          <w:b/>
          <w:color w:val="333333"/>
          <w:sz w:val="28"/>
        </w:rPr>
        <w:t>七、其他补充事宜</w:t>
      </w:r>
    </w:p>
    <w:p>
      <w:pPr>
        <w:widowControl/>
        <w:shd w:val="clear" w:color="auto" w:fill="FFFFFF"/>
        <w:spacing w:before="150" w:line="520" w:lineRule="exact"/>
        <w:ind w:firstLine="560" w:firstLineChars="200"/>
        <w:jc w:val="left"/>
        <w:textAlignment w:val="baseline"/>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1、购买须知：使用捆绑省交易平台的CA锁登录电子交易平台，通过政府采购系统企业端进入，点击我要投标，完善相关投标信息。</w:t>
      </w:r>
    </w:p>
    <w:p>
      <w:pPr>
        <w:widowControl/>
        <w:shd w:val="clear" w:color="auto" w:fill="FFFFFF"/>
        <w:spacing w:before="150" w:line="520" w:lineRule="exact"/>
        <w:ind w:firstLine="560" w:firstLineChars="200"/>
        <w:jc w:val="left"/>
        <w:textAlignment w:val="baseline"/>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2、采购代理公司缴费确认：请在磋商文件发售时间内携带单位介绍信（备注经办人联系电话及电子邮箱）、报名成功回执单、营业执照复印件和报名人身份证复印件一套加盖公章送至采购代理机构确认完成缴费流程，否则报名无效，确认完毕后方可下载磋商文件。</w:t>
      </w:r>
    </w:p>
    <w:p>
      <w:pPr>
        <w:widowControl/>
        <w:shd w:val="clear" w:color="auto" w:fill="FFFFFF"/>
        <w:spacing w:before="150" w:line="520" w:lineRule="exact"/>
        <w:ind w:firstLine="560" w:firstLineChars="200"/>
        <w:jc w:val="left"/>
        <w:textAlignment w:val="baseline"/>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 xml:space="preserve">3、未完成网上投标成功的或未经采购代理公司缴费确认或未在规定时间内在平台上下载文件的，导致无法完成后续流程的责任自负。 </w:t>
      </w:r>
    </w:p>
    <w:p>
      <w:pPr>
        <w:widowControl/>
        <w:shd w:val="clear" w:color="auto" w:fill="FFFFFF"/>
        <w:spacing w:before="150" w:line="520" w:lineRule="exact"/>
        <w:ind w:firstLine="560" w:firstLineChars="200"/>
        <w:jc w:val="left"/>
        <w:textAlignment w:val="baseline"/>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4、本项目采用电子化投标，相关操作流程详见全国公共资源交易平台（陕西省）网站[服务指南-下载专区]中的《陕西省公共资源交易中心政府采购项目投标指南》，如遇困难，请拨打系统平台技术支持电话：4009280095、4009980000。</w:t>
      </w:r>
    </w:p>
    <w:p>
      <w:pPr>
        <w:widowControl/>
        <w:shd w:val="clear" w:color="auto" w:fill="FFFFFF"/>
        <w:spacing w:before="150" w:line="520" w:lineRule="exact"/>
        <w:ind w:firstLine="560" w:firstLineChars="200"/>
        <w:jc w:val="left"/>
        <w:textAlignment w:val="baseline"/>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5、本项目采用远程不见面开标，相关操作流程详见全国公共资源交易平台（陕西省）网站〖首页〉服务指南〉下载专区〗中的《陕西省公共资源交易中心政府采购项目远程不见面开标操作手册（供应商版）》，如遇困难，请拨打系统平台技术支持电话：4009980000。</w:t>
      </w:r>
    </w:p>
    <w:p>
      <w:pPr>
        <w:widowControl/>
        <w:shd w:val="clear" w:color="auto" w:fill="FFFFFF"/>
        <w:spacing w:before="150" w:line="520" w:lineRule="exact"/>
        <w:ind w:firstLine="560" w:firstLineChars="200"/>
        <w:jc w:val="left"/>
        <w:textAlignment w:val="baseline"/>
        <w:rPr>
          <w:rFonts w:ascii="宋体" w:hAnsi="宋体" w:cs="宋体"/>
          <w:kern w:val="0"/>
          <w:sz w:val="28"/>
          <w:szCs w:val="28"/>
        </w:rPr>
      </w:pPr>
      <w:r>
        <w:rPr>
          <w:rFonts w:hint="eastAsia" w:ascii="宋体" w:hAnsi="宋体" w:cs="宋体"/>
          <w:color w:val="333333"/>
          <w:kern w:val="0"/>
          <w:sz w:val="28"/>
          <w:szCs w:val="28"/>
          <w:shd w:val="clear" w:color="auto" w:fill="FFFFFF"/>
        </w:rPr>
        <w:t>6、本项目采用电子化投标及远程不见面开标, “不见面开标大厅”登录网址：http：//219.145.206.209/BidOpeningHall/bidopeninghallaction/hall/login</w:t>
      </w:r>
    </w:p>
    <w:p>
      <w:pPr>
        <w:pStyle w:val="6"/>
        <w:keepNext w:val="0"/>
        <w:keepLines w:val="0"/>
        <w:widowControl/>
        <w:shd w:val="clear" w:color="auto" w:fill="FFFFFF"/>
        <w:spacing w:before="150" w:line="520" w:lineRule="exact"/>
        <w:jc w:val="left"/>
        <w:textAlignment w:val="baseline"/>
        <w:rPr>
          <w:rFonts w:ascii="宋体" w:hAnsi="宋体" w:cs="宋体"/>
          <w:b w:val="0"/>
          <w:bCs w:val="0"/>
          <w:color w:val="333333"/>
          <w:sz w:val="28"/>
        </w:rPr>
      </w:pPr>
      <w:r>
        <w:rPr>
          <w:rStyle w:val="29"/>
          <w:rFonts w:hint="eastAsia" w:ascii="宋体" w:hAnsi="宋体" w:cs="宋体"/>
          <w:b/>
          <w:color w:val="333333"/>
          <w:sz w:val="28"/>
        </w:rPr>
        <w:t>八、凡对本次采购提出询问，请按以下方式联系。</w:t>
      </w:r>
    </w:p>
    <w:p>
      <w:pPr>
        <w:pStyle w:val="7"/>
        <w:keepNext w:val="0"/>
        <w:keepLines w:val="0"/>
        <w:widowControl/>
        <w:spacing w:before="0" w:after="0" w:line="520" w:lineRule="exact"/>
        <w:ind w:left="1533" w:leftChars="266" w:hanging="974" w:hangingChars="348"/>
        <w:jc w:val="left"/>
        <w:rPr>
          <w:rFonts w:ascii="宋体" w:hAnsi="宋体" w:eastAsia="宋体" w:cs="宋体"/>
          <w:b w:val="0"/>
          <w:sz w:val="28"/>
          <w:szCs w:val="28"/>
        </w:rPr>
      </w:pPr>
      <w:r>
        <w:rPr>
          <w:rFonts w:hint="eastAsia" w:ascii="宋体" w:hAnsi="宋体" w:eastAsia="宋体" w:cs="宋体"/>
          <w:b w:val="0"/>
          <w:color w:val="333333"/>
          <w:sz w:val="28"/>
          <w:szCs w:val="28"/>
          <w:shd w:val="clear" w:color="auto" w:fill="FFFFFF"/>
        </w:rPr>
        <w:t>1.采购人信息</w:t>
      </w:r>
    </w:p>
    <w:p>
      <w:pPr>
        <w:pStyle w:val="24"/>
        <w:widowControl/>
        <w:spacing w:beforeAutospacing="0" w:afterAutospacing="0" w:line="520" w:lineRule="exact"/>
        <w:ind w:firstLine="480"/>
        <w:jc w:val="both"/>
        <w:textAlignment w:val="baseline"/>
        <w:rPr>
          <w:rFonts w:ascii="宋体" w:hAnsi="宋体" w:cs="宋体"/>
          <w:sz w:val="28"/>
          <w:szCs w:val="28"/>
        </w:rPr>
      </w:pPr>
      <w:r>
        <w:rPr>
          <w:rFonts w:hint="eastAsia" w:ascii="宋体" w:hAnsi="宋体" w:cs="宋体"/>
          <w:color w:val="333333"/>
          <w:sz w:val="28"/>
          <w:szCs w:val="28"/>
          <w:shd w:val="clear" w:color="auto" w:fill="FFFFFF"/>
        </w:rPr>
        <w:t>名称：岚皋县林业局</w:t>
      </w:r>
    </w:p>
    <w:p>
      <w:pPr>
        <w:pStyle w:val="24"/>
        <w:widowControl/>
        <w:spacing w:beforeAutospacing="0" w:afterAutospacing="0" w:line="520" w:lineRule="exact"/>
        <w:ind w:firstLine="480"/>
        <w:jc w:val="both"/>
        <w:textAlignment w:val="baseline"/>
        <w:rPr>
          <w:rFonts w:ascii="宋体" w:hAnsi="宋体" w:cs="宋体"/>
          <w:sz w:val="28"/>
          <w:szCs w:val="28"/>
        </w:rPr>
      </w:pPr>
      <w:r>
        <w:rPr>
          <w:rFonts w:hint="eastAsia" w:ascii="宋体" w:hAnsi="宋体" w:cs="宋体"/>
          <w:color w:val="333333"/>
          <w:sz w:val="28"/>
          <w:szCs w:val="28"/>
          <w:shd w:val="clear" w:color="auto" w:fill="FFFFFF"/>
        </w:rPr>
        <w:t>地址：岚皋县城关镇大桥南路13号</w:t>
      </w:r>
    </w:p>
    <w:p>
      <w:pPr>
        <w:pStyle w:val="24"/>
        <w:widowControl/>
        <w:spacing w:beforeAutospacing="0" w:afterAutospacing="0" w:line="520" w:lineRule="exact"/>
        <w:ind w:firstLine="480"/>
        <w:jc w:val="both"/>
        <w:textAlignment w:val="baseline"/>
        <w:rPr>
          <w:rFonts w:ascii="宋体" w:hAnsi="宋体" w:cs="宋体"/>
          <w:sz w:val="28"/>
          <w:szCs w:val="28"/>
        </w:rPr>
      </w:pPr>
      <w:r>
        <w:rPr>
          <w:rFonts w:hint="eastAsia" w:ascii="宋体" w:hAnsi="宋体" w:cs="宋体"/>
          <w:color w:val="333333"/>
          <w:sz w:val="28"/>
          <w:szCs w:val="28"/>
          <w:shd w:val="clear" w:color="auto" w:fill="FFFFFF"/>
        </w:rPr>
        <w:t>联系方式：0915-2515920</w:t>
      </w:r>
    </w:p>
    <w:p>
      <w:pPr>
        <w:widowControl/>
        <w:spacing w:line="520" w:lineRule="exact"/>
        <w:ind w:firstLine="560" w:firstLineChars="200"/>
        <w:jc w:val="left"/>
        <w:textAlignment w:val="baseline"/>
        <w:rPr>
          <w:rFonts w:ascii="宋体" w:hAnsi="宋体" w:cs="宋体"/>
          <w:kern w:val="0"/>
          <w:sz w:val="28"/>
          <w:szCs w:val="28"/>
        </w:rPr>
      </w:pPr>
      <w:r>
        <w:rPr>
          <w:rFonts w:hint="eastAsia" w:ascii="宋体" w:hAnsi="宋体" w:cs="宋体"/>
          <w:color w:val="333333"/>
          <w:kern w:val="0"/>
          <w:sz w:val="28"/>
          <w:szCs w:val="28"/>
          <w:shd w:val="clear" w:color="auto" w:fill="FFFFFF"/>
        </w:rPr>
        <w:t>2.采购代理机构信息</w:t>
      </w:r>
    </w:p>
    <w:p>
      <w:pPr>
        <w:widowControl/>
        <w:spacing w:line="520" w:lineRule="exact"/>
        <w:ind w:firstLine="480"/>
        <w:textAlignment w:val="baseline"/>
        <w:rPr>
          <w:rFonts w:ascii="宋体" w:hAnsi="宋体" w:cs="宋体"/>
          <w:kern w:val="0"/>
          <w:sz w:val="28"/>
          <w:szCs w:val="28"/>
        </w:rPr>
      </w:pPr>
      <w:r>
        <w:rPr>
          <w:rFonts w:hint="eastAsia" w:ascii="宋体" w:hAnsi="宋体" w:cs="宋体"/>
          <w:color w:val="333333"/>
          <w:kern w:val="0"/>
          <w:sz w:val="28"/>
          <w:szCs w:val="28"/>
          <w:shd w:val="clear" w:color="auto" w:fill="FFFFFF"/>
        </w:rPr>
        <w:t>名称：致君项目管理有限公司</w:t>
      </w:r>
    </w:p>
    <w:p>
      <w:pPr>
        <w:widowControl/>
        <w:spacing w:line="520" w:lineRule="exact"/>
        <w:ind w:firstLine="480"/>
        <w:textAlignment w:val="baseline"/>
        <w:rPr>
          <w:rFonts w:ascii="宋体" w:hAnsi="宋体" w:cs="宋体"/>
          <w:kern w:val="0"/>
          <w:sz w:val="28"/>
          <w:szCs w:val="28"/>
        </w:rPr>
      </w:pPr>
      <w:r>
        <w:rPr>
          <w:rFonts w:hint="eastAsia" w:ascii="宋体" w:hAnsi="宋体" w:cs="宋体"/>
          <w:color w:val="333333"/>
          <w:kern w:val="0"/>
          <w:sz w:val="28"/>
          <w:szCs w:val="28"/>
          <w:shd w:val="clear" w:color="auto" w:fill="FFFFFF"/>
        </w:rPr>
        <w:t>地址：安康市巴山西路132号振兴大厦502室</w:t>
      </w:r>
    </w:p>
    <w:p>
      <w:pPr>
        <w:widowControl/>
        <w:spacing w:line="520" w:lineRule="exact"/>
        <w:ind w:firstLine="560" w:firstLineChars="200"/>
        <w:jc w:val="left"/>
        <w:textAlignment w:val="baseline"/>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联系方式：18809151232</w:t>
      </w:r>
    </w:p>
    <w:p>
      <w:pPr>
        <w:widowControl/>
        <w:spacing w:line="520" w:lineRule="exact"/>
        <w:ind w:firstLine="560" w:firstLineChars="200"/>
        <w:jc w:val="left"/>
        <w:textAlignment w:val="baseline"/>
        <w:rPr>
          <w:rFonts w:ascii="宋体" w:hAnsi="宋体" w:cs="宋体"/>
          <w:kern w:val="0"/>
          <w:sz w:val="28"/>
          <w:szCs w:val="28"/>
        </w:rPr>
      </w:pPr>
      <w:r>
        <w:rPr>
          <w:rFonts w:hint="eastAsia" w:ascii="宋体" w:hAnsi="宋体" w:cs="宋体"/>
          <w:color w:val="333333"/>
          <w:kern w:val="0"/>
          <w:sz w:val="28"/>
          <w:szCs w:val="28"/>
          <w:shd w:val="clear" w:color="auto" w:fill="FFFFFF"/>
        </w:rPr>
        <w:t>3.项目联系方式</w:t>
      </w:r>
    </w:p>
    <w:p>
      <w:pPr>
        <w:widowControl/>
        <w:spacing w:line="520" w:lineRule="exact"/>
        <w:ind w:firstLine="480"/>
        <w:textAlignment w:val="baseline"/>
        <w:rPr>
          <w:rFonts w:ascii="宋体" w:hAnsi="宋体" w:cs="宋体"/>
          <w:kern w:val="0"/>
          <w:sz w:val="28"/>
          <w:szCs w:val="28"/>
        </w:rPr>
      </w:pPr>
      <w:r>
        <w:rPr>
          <w:rFonts w:hint="eastAsia" w:ascii="宋体" w:hAnsi="宋体" w:cs="宋体"/>
          <w:color w:val="333333"/>
          <w:kern w:val="0"/>
          <w:sz w:val="28"/>
          <w:szCs w:val="28"/>
          <w:shd w:val="clear" w:color="auto" w:fill="FFFFFF"/>
        </w:rPr>
        <w:t>项目联系人：陈先生</w:t>
      </w:r>
    </w:p>
    <w:p>
      <w:pPr>
        <w:widowControl/>
        <w:spacing w:line="520" w:lineRule="exact"/>
        <w:ind w:firstLine="480"/>
        <w:textAlignment w:val="baseline"/>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电话：18809151232</w:t>
      </w:r>
    </w:p>
    <w:p>
      <w:pPr>
        <w:pStyle w:val="2"/>
        <w:ind w:firstLine="560"/>
        <w:rPr>
          <w:rFonts w:ascii="宋体" w:hAnsi="宋体" w:cs="宋体"/>
          <w:color w:val="333333"/>
          <w:kern w:val="0"/>
          <w:sz w:val="28"/>
          <w:szCs w:val="28"/>
          <w:shd w:val="clear" w:color="auto" w:fill="FFFFFF"/>
        </w:rPr>
      </w:pPr>
    </w:p>
    <w:p>
      <w:pPr>
        <w:pStyle w:val="2"/>
        <w:ind w:firstLine="560"/>
        <w:rPr>
          <w:rFonts w:ascii="宋体" w:hAnsi="宋体" w:cs="宋体"/>
          <w:color w:val="333333"/>
          <w:kern w:val="0"/>
          <w:sz w:val="28"/>
          <w:szCs w:val="28"/>
          <w:shd w:val="clear" w:color="auto" w:fill="FFFFFF"/>
        </w:rPr>
      </w:pPr>
    </w:p>
    <w:p>
      <w:pPr>
        <w:widowControl/>
        <w:shd w:val="clear" w:color="auto" w:fill="FFFFFF"/>
        <w:spacing w:line="520" w:lineRule="exact"/>
        <w:ind w:firstLine="480"/>
        <w:jc w:val="right"/>
        <w:textAlignment w:val="baseline"/>
        <w:rPr>
          <w:rFonts w:ascii="宋体" w:hAnsi="宋体" w:cs="宋体"/>
          <w:color w:val="333333"/>
          <w:kern w:val="0"/>
          <w:sz w:val="28"/>
          <w:szCs w:val="28"/>
        </w:rPr>
      </w:pPr>
      <w:r>
        <w:rPr>
          <w:rFonts w:hint="eastAsia" w:ascii="宋体" w:hAnsi="宋体" w:cs="宋体"/>
          <w:color w:val="333333"/>
          <w:kern w:val="0"/>
          <w:sz w:val="28"/>
          <w:szCs w:val="28"/>
          <w:shd w:val="clear" w:color="auto" w:fill="FFFFFF"/>
        </w:rPr>
        <w:t>致君项目管理有限公司</w:t>
      </w:r>
    </w:p>
    <w:p>
      <w:pPr>
        <w:widowControl/>
        <w:shd w:val="clear" w:color="auto" w:fill="FFFFFF"/>
        <w:spacing w:line="520" w:lineRule="exact"/>
        <w:ind w:firstLine="480"/>
        <w:jc w:val="right"/>
        <w:textAlignment w:val="baseline"/>
        <w:rPr>
          <w:rFonts w:ascii="宋体" w:hAnsi="宋体" w:cs="宋体"/>
          <w:color w:val="333333"/>
          <w:kern w:val="0"/>
          <w:sz w:val="28"/>
          <w:szCs w:val="28"/>
        </w:rPr>
      </w:pPr>
      <w:r>
        <w:rPr>
          <w:rFonts w:hint="eastAsia" w:ascii="宋体" w:hAnsi="宋体" w:cs="宋体"/>
          <w:color w:val="333333"/>
          <w:kern w:val="0"/>
          <w:sz w:val="28"/>
          <w:szCs w:val="28"/>
          <w:shd w:val="clear" w:color="auto" w:fill="FFFFFF"/>
        </w:rPr>
        <w:t>2022年09月07日</w:t>
      </w:r>
    </w:p>
    <w:p>
      <w:pPr>
        <w:spacing w:line="520" w:lineRule="exact"/>
        <w:rPr>
          <w:rFonts w:ascii="宋体" w:hAnsi="宋体" w:cs="宋体"/>
          <w:b/>
          <w:sz w:val="28"/>
          <w:szCs w:val="28"/>
        </w:rPr>
      </w:pPr>
      <w:r>
        <w:rPr>
          <w:rFonts w:hint="eastAsia" w:ascii="宋体" w:hAnsi="宋体" w:cs="宋体"/>
          <w:b/>
          <w:sz w:val="28"/>
          <w:szCs w:val="28"/>
        </w:rPr>
        <w:br w:type="page"/>
      </w:r>
    </w:p>
    <w:p>
      <w:pPr>
        <w:jc w:val="center"/>
        <w:rPr>
          <w:rFonts w:ascii="仿宋_GB2312" w:eastAsia="仿宋_GB2312"/>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磋商须知</w:t>
      </w:r>
    </w:p>
    <w:p>
      <w:pPr>
        <w:adjustRightInd w:val="0"/>
        <w:snapToGrid w:val="0"/>
        <w:spacing w:line="520" w:lineRule="exact"/>
        <w:rPr>
          <w:rFonts w:ascii="宋体"/>
          <w:b/>
          <w:sz w:val="28"/>
          <w:szCs w:val="28"/>
        </w:rPr>
      </w:pPr>
      <w:r>
        <w:rPr>
          <w:rFonts w:hint="eastAsia" w:ascii="宋体" w:hAnsi="宋体"/>
          <w:b/>
          <w:sz w:val="28"/>
          <w:szCs w:val="28"/>
        </w:rPr>
        <w:t>一、名词解释</w:t>
      </w:r>
    </w:p>
    <w:p>
      <w:pPr>
        <w:numPr>
          <w:ilvl w:val="0"/>
          <w:numId w:val="3"/>
        </w:numPr>
        <w:adjustRightInd w:val="0"/>
        <w:snapToGrid w:val="0"/>
        <w:spacing w:line="520" w:lineRule="exact"/>
        <w:ind w:firstLine="645"/>
        <w:rPr>
          <w:rFonts w:ascii="宋体"/>
          <w:sz w:val="28"/>
          <w:szCs w:val="28"/>
        </w:rPr>
      </w:pPr>
      <w:r>
        <w:rPr>
          <w:rFonts w:hint="eastAsia" w:ascii="宋体" w:hAnsi="宋体"/>
          <w:sz w:val="28"/>
          <w:szCs w:val="28"/>
        </w:rPr>
        <w:t>采购单位：</w:t>
      </w:r>
      <w:r>
        <w:rPr>
          <w:rFonts w:hint="eastAsia" w:ascii="宋体" w:hAnsi="宋体"/>
          <w:bCs/>
          <w:color w:val="000000"/>
          <w:sz w:val="28"/>
          <w:szCs w:val="28"/>
        </w:rPr>
        <w:t>岚皋县林业局</w:t>
      </w:r>
      <w:r>
        <w:rPr>
          <w:rFonts w:ascii="宋体" w:hAnsi="宋体"/>
          <w:bCs/>
          <w:color w:val="000000"/>
          <w:sz w:val="28"/>
          <w:szCs w:val="28"/>
        </w:rPr>
        <w:t xml:space="preserve"> </w:t>
      </w:r>
    </w:p>
    <w:p>
      <w:pPr>
        <w:numPr>
          <w:ilvl w:val="0"/>
          <w:numId w:val="3"/>
        </w:numPr>
        <w:adjustRightInd w:val="0"/>
        <w:snapToGrid w:val="0"/>
        <w:spacing w:line="520" w:lineRule="exact"/>
        <w:ind w:firstLine="645"/>
        <w:rPr>
          <w:rFonts w:ascii="宋体"/>
          <w:sz w:val="28"/>
          <w:szCs w:val="28"/>
        </w:rPr>
      </w:pPr>
      <w:r>
        <w:rPr>
          <w:rFonts w:hint="eastAsia" w:ascii="宋体" w:hAnsi="宋体"/>
          <w:sz w:val="28"/>
          <w:szCs w:val="28"/>
        </w:rPr>
        <w:t>监督单位：岚皋县财政局</w:t>
      </w:r>
    </w:p>
    <w:p>
      <w:pPr>
        <w:adjustRightInd w:val="0"/>
        <w:snapToGrid w:val="0"/>
        <w:spacing w:line="520" w:lineRule="exact"/>
        <w:ind w:firstLine="645"/>
        <w:rPr>
          <w:rFonts w:ascii="宋体"/>
          <w:sz w:val="28"/>
          <w:szCs w:val="28"/>
        </w:rPr>
      </w:pPr>
      <w:r>
        <w:rPr>
          <w:rFonts w:ascii="宋体" w:hAnsi="宋体"/>
          <w:sz w:val="28"/>
          <w:szCs w:val="28"/>
        </w:rPr>
        <w:t>3</w:t>
      </w:r>
      <w:r>
        <w:rPr>
          <w:rFonts w:hint="eastAsia" w:ascii="宋体" w:hAnsi="宋体"/>
          <w:sz w:val="28"/>
          <w:szCs w:val="28"/>
        </w:rPr>
        <w:t>、招标代理机构：</w:t>
      </w:r>
      <w:r>
        <w:rPr>
          <w:rFonts w:hint="eastAsia"/>
          <w:sz w:val="28"/>
          <w:szCs w:val="28"/>
        </w:rPr>
        <w:t>致君项目管理有限公司</w:t>
      </w:r>
    </w:p>
    <w:p>
      <w:pPr>
        <w:adjustRightInd w:val="0"/>
        <w:snapToGrid w:val="0"/>
        <w:spacing w:line="520" w:lineRule="exact"/>
        <w:ind w:firstLine="645"/>
        <w:rPr>
          <w:rFonts w:ascii="宋体"/>
          <w:sz w:val="28"/>
          <w:szCs w:val="28"/>
        </w:rPr>
      </w:pPr>
      <w:r>
        <w:rPr>
          <w:rFonts w:ascii="宋体" w:hAnsi="宋体"/>
          <w:sz w:val="28"/>
          <w:szCs w:val="28"/>
        </w:rPr>
        <w:t>4</w:t>
      </w:r>
      <w:r>
        <w:rPr>
          <w:rFonts w:hint="eastAsia" w:ascii="宋体" w:hAnsi="宋体"/>
          <w:sz w:val="28"/>
          <w:szCs w:val="28"/>
        </w:rPr>
        <w:t>、竞争性磋商文件：磋商文件与磋商响应文件的统称</w:t>
      </w:r>
    </w:p>
    <w:p>
      <w:pPr>
        <w:adjustRightInd w:val="0"/>
        <w:snapToGrid w:val="0"/>
        <w:spacing w:line="520" w:lineRule="exact"/>
        <w:ind w:firstLine="645"/>
        <w:rPr>
          <w:rFonts w:ascii="宋体"/>
          <w:sz w:val="28"/>
          <w:szCs w:val="28"/>
        </w:rPr>
      </w:pPr>
      <w:r>
        <w:rPr>
          <w:rFonts w:ascii="宋体" w:hAnsi="宋体"/>
          <w:sz w:val="28"/>
          <w:szCs w:val="28"/>
        </w:rPr>
        <w:t>5</w:t>
      </w:r>
      <w:r>
        <w:rPr>
          <w:rFonts w:hint="eastAsia" w:ascii="宋体" w:hAnsi="宋体"/>
          <w:sz w:val="28"/>
          <w:szCs w:val="28"/>
        </w:rPr>
        <w:t>、供应商：参加本次招标活动的投标单位</w:t>
      </w:r>
    </w:p>
    <w:p>
      <w:pPr>
        <w:adjustRightInd w:val="0"/>
        <w:snapToGrid w:val="0"/>
        <w:spacing w:line="520" w:lineRule="exact"/>
        <w:ind w:firstLine="624"/>
        <w:outlineLvl w:val="0"/>
        <w:rPr>
          <w:rFonts w:ascii="宋体"/>
          <w:b/>
          <w:sz w:val="28"/>
          <w:szCs w:val="28"/>
        </w:rPr>
      </w:pPr>
      <w:r>
        <w:rPr>
          <w:rFonts w:hint="eastAsia" w:ascii="宋体" w:hAnsi="宋体"/>
          <w:b/>
          <w:sz w:val="28"/>
          <w:szCs w:val="28"/>
        </w:rPr>
        <w:t>二、竞争性磋商文件</w:t>
      </w:r>
    </w:p>
    <w:p>
      <w:pPr>
        <w:adjustRightInd w:val="0"/>
        <w:snapToGrid w:val="0"/>
        <w:spacing w:line="520" w:lineRule="exact"/>
        <w:ind w:firstLine="560" w:firstLineChars="200"/>
        <w:rPr>
          <w:rFonts w:ascii="宋体"/>
          <w:sz w:val="28"/>
          <w:szCs w:val="28"/>
        </w:rPr>
      </w:pPr>
      <w:r>
        <w:rPr>
          <w:rFonts w:ascii="宋体" w:hAnsi="宋体"/>
          <w:sz w:val="28"/>
          <w:szCs w:val="28"/>
        </w:rPr>
        <w:t>1</w:t>
      </w:r>
      <w:r>
        <w:rPr>
          <w:rFonts w:hint="eastAsia" w:ascii="宋体" w:hAnsi="宋体"/>
          <w:sz w:val="28"/>
          <w:szCs w:val="28"/>
        </w:rPr>
        <w:t>、竞争性磋商文件包括目录中所列的六部分，投标人应仔细阅读竞争性磋商文件中所有的事项、格式、条款和规范要求，在磋商响应文件中对竞争性磋商文件的各方面都做出实质性的响应，按照竞争性磋商文件的要求提交全部资料。</w:t>
      </w:r>
    </w:p>
    <w:p>
      <w:pPr>
        <w:adjustRightInd w:val="0"/>
        <w:snapToGrid w:val="0"/>
        <w:spacing w:line="520" w:lineRule="exact"/>
        <w:ind w:firstLine="570"/>
        <w:rPr>
          <w:rFonts w:ascii="宋体"/>
          <w:sz w:val="28"/>
          <w:szCs w:val="28"/>
        </w:rPr>
      </w:pPr>
      <w:r>
        <w:rPr>
          <w:rFonts w:ascii="宋体" w:hAnsi="宋体"/>
          <w:sz w:val="28"/>
          <w:szCs w:val="28"/>
        </w:rPr>
        <w:t>2</w:t>
      </w:r>
      <w:r>
        <w:rPr>
          <w:rFonts w:hint="eastAsia" w:ascii="宋体" w:hAnsi="宋体"/>
          <w:sz w:val="28"/>
          <w:szCs w:val="28"/>
        </w:rPr>
        <w:t>、竞争性磋商文件的澄清和修改：任何要求对竞争性磋商文件进行澄清的投标人，均应在磋商响应文件递交截止期</w:t>
      </w:r>
      <w:r>
        <w:rPr>
          <w:rFonts w:ascii="宋体" w:hAnsi="宋体"/>
          <w:sz w:val="28"/>
          <w:szCs w:val="28"/>
        </w:rPr>
        <w:t>5</w:t>
      </w:r>
      <w:r>
        <w:rPr>
          <w:rFonts w:hint="eastAsia" w:ascii="宋体" w:hAnsi="宋体"/>
          <w:sz w:val="28"/>
          <w:szCs w:val="28"/>
        </w:rPr>
        <w:t>日前按竞争性磋商文件中的通讯地址以书面形式通知采购人，磋商组织机构对磋商响应文件递交截止前收到的任何澄清要求将以书面形式予以答复，同时以书面形式寄送给有关购买文件的投标人。对文件中有关表述不准确或难以理解或有疑义的内容，各投标人应及时与有关部门人员联系，否则，因此所带来的一切不利后果由各投标人自负。</w:t>
      </w:r>
    </w:p>
    <w:p>
      <w:pPr>
        <w:adjustRightInd w:val="0"/>
        <w:snapToGrid w:val="0"/>
        <w:spacing w:line="520" w:lineRule="exact"/>
        <w:ind w:firstLine="570"/>
        <w:rPr>
          <w:rFonts w:ascii="宋体"/>
          <w:sz w:val="28"/>
          <w:szCs w:val="28"/>
        </w:rPr>
      </w:pPr>
      <w:r>
        <w:rPr>
          <w:rFonts w:ascii="宋体" w:hAnsi="宋体"/>
          <w:sz w:val="28"/>
          <w:szCs w:val="28"/>
        </w:rPr>
        <w:t>3</w:t>
      </w:r>
      <w:r>
        <w:rPr>
          <w:rFonts w:hint="eastAsia" w:ascii="宋体" w:hAnsi="宋体"/>
          <w:sz w:val="28"/>
          <w:szCs w:val="28"/>
        </w:rPr>
        <w:t>、竞争性磋商文件的修改</w:t>
      </w:r>
    </w:p>
    <w:p>
      <w:pPr>
        <w:adjustRightInd w:val="0"/>
        <w:snapToGrid w:val="0"/>
        <w:spacing w:line="520" w:lineRule="exact"/>
        <w:ind w:firstLine="570"/>
        <w:rPr>
          <w:rFonts w:ascii="宋体"/>
          <w:sz w:val="28"/>
          <w:szCs w:val="28"/>
        </w:rPr>
      </w:pPr>
      <w:r>
        <w:rPr>
          <w:rFonts w:ascii="宋体" w:hAnsi="宋体"/>
          <w:sz w:val="28"/>
          <w:szCs w:val="28"/>
        </w:rPr>
        <w:t>3-1</w:t>
      </w:r>
      <w:r>
        <w:rPr>
          <w:rFonts w:hint="eastAsia" w:ascii="宋体" w:hAnsi="宋体"/>
          <w:sz w:val="28"/>
          <w:szCs w:val="28"/>
        </w:rPr>
        <w:t>、在磋商响应文件递交截止前的任何时候，无论出于何种原因，磋商组织机构可主动地或在解答投标人提出的澄清问题时，对竞争性磋商文件进行修改。</w:t>
      </w:r>
    </w:p>
    <w:p>
      <w:pPr>
        <w:adjustRightInd w:val="0"/>
        <w:snapToGrid w:val="0"/>
        <w:spacing w:line="520" w:lineRule="exact"/>
        <w:ind w:firstLine="570"/>
        <w:rPr>
          <w:rFonts w:ascii="宋体"/>
          <w:sz w:val="28"/>
          <w:szCs w:val="28"/>
        </w:rPr>
      </w:pPr>
      <w:r>
        <w:rPr>
          <w:rFonts w:ascii="宋体" w:hAnsi="宋体"/>
          <w:sz w:val="28"/>
          <w:szCs w:val="28"/>
        </w:rPr>
        <w:t>3-2</w:t>
      </w:r>
      <w:r>
        <w:rPr>
          <w:rFonts w:hint="eastAsia" w:ascii="宋体" w:hAnsi="宋体"/>
          <w:sz w:val="28"/>
          <w:szCs w:val="28"/>
        </w:rPr>
        <w:t>、竞争性磋商文件的修改以书面形式通知所有投标人，并作为竞争性磋商文件的补充，与其具有同等法律效力。</w:t>
      </w:r>
    </w:p>
    <w:p>
      <w:pPr>
        <w:adjustRightInd w:val="0"/>
        <w:snapToGrid w:val="0"/>
        <w:spacing w:line="520" w:lineRule="exact"/>
        <w:ind w:firstLine="570"/>
        <w:rPr>
          <w:rFonts w:ascii="宋体"/>
          <w:sz w:val="28"/>
          <w:szCs w:val="28"/>
        </w:rPr>
      </w:pPr>
      <w:r>
        <w:rPr>
          <w:rFonts w:ascii="宋体" w:hAnsi="宋体"/>
          <w:sz w:val="28"/>
          <w:szCs w:val="28"/>
        </w:rPr>
        <w:t>3-3</w:t>
      </w:r>
      <w:r>
        <w:rPr>
          <w:rFonts w:hint="eastAsia" w:ascii="宋体" w:hAnsi="宋体"/>
          <w:sz w:val="28"/>
          <w:szCs w:val="28"/>
        </w:rPr>
        <w:t>、为使投标人编写磋商响应文件时，有充分时间对竞争性磋商文件的修改内容进行研究，磋商组织机构可以酌情延长磋商响应文件递交截止日期。</w:t>
      </w:r>
    </w:p>
    <w:p>
      <w:pPr>
        <w:adjustRightInd w:val="0"/>
        <w:snapToGrid w:val="0"/>
        <w:spacing w:line="520" w:lineRule="exact"/>
        <w:rPr>
          <w:rFonts w:ascii="宋体"/>
          <w:sz w:val="28"/>
          <w:szCs w:val="28"/>
        </w:rPr>
      </w:pPr>
      <w:r>
        <w:rPr>
          <w:rFonts w:ascii="宋体" w:hAnsi="宋体"/>
          <w:sz w:val="28"/>
          <w:szCs w:val="28"/>
        </w:rPr>
        <w:t xml:space="preserve">    4</w:t>
      </w:r>
      <w:r>
        <w:rPr>
          <w:rFonts w:hint="eastAsia" w:ascii="宋体" w:hAnsi="宋体"/>
          <w:sz w:val="28"/>
          <w:szCs w:val="28"/>
        </w:rPr>
        <w:t>、投标人必须从磋商组织机构购买文件，投标人自行转让或复制磋商文件视为无效。文件一经售出，一律不退，仅作为本次竞争性磋商使用。</w:t>
      </w:r>
    </w:p>
    <w:p>
      <w:pPr>
        <w:adjustRightInd w:val="0"/>
        <w:snapToGrid w:val="0"/>
        <w:spacing w:line="520" w:lineRule="exact"/>
        <w:ind w:firstLine="560"/>
        <w:rPr>
          <w:rFonts w:ascii="宋体"/>
          <w:sz w:val="28"/>
          <w:szCs w:val="28"/>
        </w:rPr>
      </w:pPr>
      <w:r>
        <w:rPr>
          <w:rFonts w:ascii="宋体" w:hAnsi="宋体"/>
          <w:sz w:val="28"/>
          <w:szCs w:val="28"/>
        </w:rPr>
        <w:t>5</w:t>
      </w:r>
      <w:r>
        <w:rPr>
          <w:rFonts w:hint="eastAsia" w:ascii="宋体" w:hAnsi="宋体"/>
          <w:sz w:val="28"/>
          <w:szCs w:val="28"/>
        </w:rPr>
        <w:t>、本文件的解释权归磋商组织机构。</w:t>
      </w:r>
    </w:p>
    <w:p>
      <w:pPr>
        <w:adjustRightInd w:val="0"/>
        <w:snapToGrid w:val="0"/>
        <w:spacing w:line="520" w:lineRule="exact"/>
        <w:ind w:firstLine="660"/>
        <w:rPr>
          <w:rFonts w:ascii="宋体"/>
          <w:sz w:val="28"/>
          <w:szCs w:val="28"/>
        </w:rPr>
      </w:pPr>
      <w:r>
        <w:rPr>
          <w:rFonts w:hint="eastAsia" w:ascii="宋体" w:hAnsi="宋体"/>
          <w:b/>
          <w:sz w:val="28"/>
          <w:szCs w:val="28"/>
        </w:rPr>
        <w:t>三、磋商要求</w:t>
      </w:r>
    </w:p>
    <w:p>
      <w:pPr>
        <w:adjustRightInd w:val="0"/>
        <w:snapToGrid w:val="0"/>
        <w:spacing w:line="520" w:lineRule="exact"/>
        <w:ind w:firstLine="660"/>
        <w:rPr>
          <w:rFonts w:ascii="宋体"/>
          <w:bCs/>
          <w:color w:val="000000"/>
          <w:sz w:val="28"/>
          <w:szCs w:val="28"/>
        </w:rPr>
      </w:pPr>
      <w:r>
        <w:rPr>
          <w:rFonts w:ascii="宋体" w:hAnsi="宋体"/>
          <w:b/>
          <w:sz w:val="28"/>
          <w:szCs w:val="28"/>
        </w:rPr>
        <w:t>1</w:t>
      </w:r>
      <w:r>
        <w:rPr>
          <w:rFonts w:hint="eastAsia" w:ascii="宋体" w:hAnsi="宋体"/>
          <w:b/>
          <w:sz w:val="28"/>
          <w:szCs w:val="28"/>
        </w:rPr>
        <w:t>、磋商内容：</w:t>
      </w:r>
      <w:r>
        <w:rPr>
          <w:rFonts w:hint="eastAsia" w:ascii="宋体" w:hAnsi="宋体" w:cs="宋体"/>
          <w:b/>
          <w:sz w:val="28"/>
          <w:szCs w:val="28"/>
        </w:rPr>
        <w:t>岚皋县森林草原湿地生态系统外来入侵物种调查项目</w:t>
      </w:r>
      <w:r>
        <w:rPr>
          <w:rFonts w:hint="eastAsia" w:ascii="宋体" w:hAnsi="宋体"/>
          <w:bCs/>
          <w:color w:val="000000"/>
          <w:sz w:val="28"/>
          <w:szCs w:val="28"/>
        </w:rPr>
        <w:t>。</w:t>
      </w:r>
    </w:p>
    <w:p>
      <w:pPr>
        <w:adjustRightInd w:val="0"/>
        <w:snapToGrid w:val="0"/>
        <w:spacing w:line="520" w:lineRule="exact"/>
        <w:ind w:firstLine="660"/>
        <w:rPr>
          <w:rFonts w:ascii="宋体" w:cs="宋体"/>
          <w:b/>
          <w:sz w:val="28"/>
          <w:szCs w:val="28"/>
        </w:rPr>
      </w:pPr>
      <w:r>
        <w:rPr>
          <w:rFonts w:ascii="宋体" w:hAnsi="宋体" w:cs="宋体"/>
          <w:b/>
          <w:sz w:val="28"/>
          <w:szCs w:val="28"/>
        </w:rPr>
        <w:t>2</w:t>
      </w:r>
      <w:r>
        <w:rPr>
          <w:rFonts w:hint="eastAsia" w:ascii="宋体" w:hAnsi="宋体" w:cs="宋体"/>
          <w:b/>
          <w:sz w:val="28"/>
          <w:szCs w:val="28"/>
        </w:rPr>
        <w:t>、磋商要求：</w:t>
      </w:r>
    </w:p>
    <w:p>
      <w:pPr>
        <w:pStyle w:val="24"/>
        <w:widowControl/>
        <w:spacing w:beforeAutospacing="0" w:afterAutospacing="0" w:line="520" w:lineRule="exact"/>
        <w:ind w:firstLine="560" w:firstLineChars="200"/>
        <w:jc w:val="both"/>
        <w:textAlignment w:val="baseline"/>
        <w:rPr>
          <w:rFonts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（1）具有独立承担民事责任的能力，提供营业执照、税务登记证、组织机构代码证或登载有统一社会信用代码的营业执照（或《事业单位法人证书》或其他合法组织登记证书、自然人只须提交身份证）；</w:t>
      </w:r>
    </w:p>
    <w:p>
      <w:pPr>
        <w:pStyle w:val="24"/>
        <w:widowControl/>
        <w:spacing w:beforeAutospacing="0" w:afterAutospacing="0" w:line="520" w:lineRule="exact"/>
        <w:ind w:firstLine="560" w:firstLineChars="200"/>
        <w:jc w:val="both"/>
        <w:textAlignment w:val="baseline"/>
        <w:rPr>
          <w:rFonts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（2）提供法定代表人授权书（附法定代表人身份证复印件）及被授权代理人身份证原件（法定代表人直接参加只须提供法定代表人身份证原件）；</w:t>
      </w:r>
    </w:p>
    <w:p>
      <w:pPr>
        <w:pStyle w:val="24"/>
        <w:widowControl/>
        <w:spacing w:beforeAutospacing="0" w:afterAutospacing="0" w:line="520" w:lineRule="exact"/>
        <w:ind w:firstLine="560" w:firstLineChars="200"/>
        <w:jc w:val="both"/>
        <w:textAlignment w:val="baseline"/>
        <w:rPr>
          <w:rFonts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（3）财务状况报告：提供2020年度或2021年度财务审计报告（2021年1月1日以后成立的公司提供公司财务会计制度加盖投标人公章即可）或其基本存款账户开户银行出具的资信证明及基本存款账户开户许可证；</w:t>
      </w:r>
    </w:p>
    <w:p>
      <w:pPr>
        <w:pStyle w:val="24"/>
        <w:widowControl/>
        <w:spacing w:beforeAutospacing="0" w:afterAutospacing="0" w:line="520" w:lineRule="exact"/>
        <w:ind w:firstLine="560" w:firstLineChars="200"/>
        <w:jc w:val="both"/>
        <w:textAlignment w:val="baseline"/>
        <w:rPr>
          <w:rFonts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（4）具有履行合同所必需的设备和专业技术能力（须附相关证明材料或书面声明）；</w:t>
      </w:r>
    </w:p>
    <w:p>
      <w:pPr>
        <w:pStyle w:val="24"/>
        <w:widowControl/>
        <w:spacing w:beforeAutospacing="0" w:afterAutospacing="0" w:line="520" w:lineRule="exact"/>
        <w:ind w:firstLine="560" w:firstLineChars="200"/>
        <w:jc w:val="both"/>
        <w:textAlignment w:val="baseline"/>
        <w:rPr>
          <w:rFonts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5）有依法缴纳税收和社会保障资金的良好记录【提供投标人2021年1月至今任意连续三个月完税证明（依法免税的投标人应提供相关文件证明）、2021年1月至今任意连续三个月已缴纳社会保险的证明（专用收据或社会保险缴纳清单或社保缴纳证明，依法不需要缴纳社会保障资金的投标人应提供相关文件证明）】；</w:t>
      </w:r>
    </w:p>
    <w:p>
      <w:pPr>
        <w:pStyle w:val="24"/>
        <w:widowControl/>
        <w:spacing w:beforeAutospacing="0" w:afterAutospacing="0" w:line="520" w:lineRule="exact"/>
        <w:ind w:firstLine="560" w:firstLineChars="200"/>
        <w:jc w:val="both"/>
        <w:textAlignment w:val="baseline"/>
        <w:rPr>
          <w:rFonts w:ascii="宋体" w:hAnsi="宋体" w:cs="宋体"/>
          <w:color w:val="000000" w:themeColor="text1"/>
          <w:sz w:val="28"/>
          <w:szCs w:val="28"/>
          <w:shd w:val="clear" w:color="auto" w:fill="FFFFFF"/>
        </w:rPr>
      </w:pPr>
      <w:r>
        <w:rPr>
          <w:rFonts w:hint="eastAsia" w:ascii="宋体" w:hAnsi="宋体" w:cs="宋体"/>
          <w:color w:val="000000" w:themeColor="text1"/>
          <w:sz w:val="28"/>
          <w:szCs w:val="28"/>
          <w:shd w:val="clear" w:color="auto" w:fill="FFFFFF"/>
        </w:rPr>
        <w:t>（6）投标人须具备林业调查规划设计乙级及以上资质或林业有害生物调查（防治）乙级及以上资质；</w:t>
      </w:r>
    </w:p>
    <w:p>
      <w:pPr>
        <w:pStyle w:val="24"/>
        <w:widowControl/>
        <w:spacing w:beforeAutospacing="0" w:afterAutospacing="0" w:line="520" w:lineRule="exact"/>
        <w:ind w:firstLine="560" w:firstLineChars="200"/>
        <w:jc w:val="both"/>
        <w:textAlignment w:val="baseline"/>
        <w:rPr>
          <w:rFonts w:ascii="宋体" w:hAnsi="宋体" w:cs="宋体"/>
          <w:color w:val="333333"/>
          <w:sz w:val="28"/>
          <w:szCs w:val="28"/>
          <w:shd w:val="clear" w:color="auto" w:fill="FFFFFF"/>
        </w:rPr>
      </w:pPr>
      <w:r>
        <w:rPr>
          <w:rFonts w:hint="eastAsia" w:ascii="宋体" w:hAnsi="宋体" w:cs="宋体"/>
          <w:color w:val="333333"/>
          <w:sz w:val="28"/>
          <w:szCs w:val="28"/>
          <w:shd w:val="clear" w:color="auto" w:fill="FFFFFF"/>
        </w:rPr>
        <w:t>（7）参加政府采购活动近3年内在经营活动中没有重大违法记录，以及未被列入失信被执行人、重大税收违法案件当事人名单、政府采购严重违法失信行为记录名单的书面声明。</w:t>
      </w:r>
    </w:p>
    <w:p>
      <w:pPr>
        <w:spacing w:line="520" w:lineRule="exact"/>
        <w:ind w:firstLine="548" w:firstLineChars="195"/>
        <w:rPr>
          <w:b/>
          <w:bCs/>
        </w:rPr>
      </w:pPr>
      <w:r>
        <w:rPr>
          <w:rFonts w:hint="eastAsia" w:ascii="宋体" w:hAnsi="宋体" w:cs="宋体"/>
          <w:b/>
          <w:bCs/>
          <w:color w:val="000000"/>
          <w:kern w:val="0"/>
          <w:sz w:val="28"/>
          <w:szCs w:val="28"/>
        </w:rPr>
        <w:t>投标人要保证在投标文件中仍有上述资质复印件并加盖公章。（缺少其中任何一项或有一项达不到要求、包括证件的有效性、是否进行年检、是否在有效期内等，并通过二维码扫描查询有效性），经审查不合格的投标人按废标处理。</w:t>
      </w:r>
    </w:p>
    <w:p>
      <w:pPr>
        <w:adjustRightInd w:val="0"/>
        <w:snapToGrid w:val="0"/>
        <w:spacing w:line="520" w:lineRule="exact"/>
        <w:ind w:firstLine="645"/>
        <w:rPr>
          <w:rFonts w:ascii="宋体"/>
          <w:b/>
          <w:bCs/>
          <w:sz w:val="28"/>
          <w:szCs w:val="28"/>
        </w:rPr>
      </w:pPr>
      <w:r>
        <w:rPr>
          <w:rFonts w:ascii="宋体" w:hAnsi="宋体"/>
          <w:b/>
          <w:bCs/>
          <w:sz w:val="28"/>
          <w:szCs w:val="28"/>
        </w:rPr>
        <w:t xml:space="preserve"> 3</w:t>
      </w:r>
      <w:r>
        <w:rPr>
          <w:rFonts w:hint="eastAsia" w:ascii="宋体" w:hAnsi="宋体"/>
          <w:b/>
          <w:bCs/>
          <w:sz w:val="28"/>
          <w:szCs w:val="28"/>
        </w:rPr>
        <w:t xml:space="preserve">、磋商响应文件的编制：                                                                                 </w:t>
      </w:r>
    </w:p>
    <w:p>
      <w:pPr>
        <w:adjustRightInd w:val="0"/>
        <w:snapToGrid w:val="0"/>
        <w:spacing w:line="520" w:lineRule="exact"/>
        <w:ind w:firstLine="700" w:firstLineChars="250"/>
        <w:rPr>
          <w:rFonts w:ascii="宋体"/>
          <w:sz w:val="28"/>
          <w:szCs w:val="28"/>
        </w:rPr>
      </w:pPr>
      <w:r>
        <w:rPr>
          <w:rFonts w:ascii="宋体" w:hAnsi="宋体"/>
          <w:sz w:val="28"/>
          <w:szCs w:val="28"/>
        </w:rPr>
        <w:t>3-1</w:t>
      </w:r>
      <w:r>
        <w:rPr>
          <w:rFonts w:hint="eastAsia" w:ascii="宋体" w:hAnsi="宋体"/>
          <w:sz w:val="28"/>
          <w:szCs w:val="28"/>
        </w:rPr>
        <w:t>、磋商响应文件必须根据磋商组织单位发售的磋商响应文件格式编写，对磋商文件做出实质性响应。具体内容包括但不限于以下内容：</w:t>
      </w:r>
    </w:p>
    <w:p>
      <w:pPr>
        <w:adjustRightInd w:val="0"/>
        <w:snapToGrid w:val="0"/>
        <w:spacing w:line="520" w:lineRule="exact"/>
        <w:ind w:firstLine="560" w:firstLineChars="200"/>
        <w:rPr>
          <w:rFonts w:ascii="宋体" w:hAnsi="宋体" w:cs="宋体"/>
          <w:sz w:val="28"/>
          <w:szCs w:val="28"/>
        </w:rPr>
      </w:pPr>
      <w:r>
        <w:rPr>
          <w:rFonts w:hint="eastAsia" w:ascii="宋体" w:hAnsi="宋体" w:cs="宋体"/>
          <w:sz w:val="28"/>
          <w:szCs w:val="28"/>
        </w:rPr>
        <w:t>（1）磋商响应函</w:t>
      </w:r>
    </w:p>
    <w:p>
      <w:pPr>
        <w:adjustRightInd w:val="0"/>
        <w:snapToGrid w:val="0"/>
        <w:spacing w:line="520" w:lineRule="exact"/>
        <w:ind w:firstLine="560" w:firstLineChars="200"/>
        <w:rPr>
          <w:rFonts w:ascii="宋体" w:hAnsi="宋体" w:cs="宋体"/>
          <w:sz w:val="28"/>
          <w:szCs w:val="28"/>
        </w:rPr>
      </w:pPr>
      <w:r>
        <w:rPr>
          <w:rFonts w:hint="eastAsia" w:ascii="宋体" w:hAnsi="宋体" w:cs="宋体"/>
          <w:sz w:val="28"/>
          <w:szCs w:val="28"/>
        </w:rPr>
        <w:t>（2）法人授权委托书</w:t>
      </w:r>
    </w:p>
    <w:p>
      <w:pPr>
        <w:adjustRightInd w:val="0"/>
        <w:snapToGrid w:val="0"/>
        <w:spacing w:line="520" w:lineRule="exact"/>
        <w:ind w:firstLine="560" w:firstLineChars="200"/>
        <w:rPr>
          <w:rFonts w:ascii="宋体" w:hAnsi="宋体" w:cs="宋体"/>
          <w:sz w:val="28"/>
          <w:szCs w:val="28"/>
        </w:rPr>
      </w:pPr>
      <w:r>
        <w:rPr>
          <w:rFonts w:hint="eastAsia" w:ascii="宋体" w:hAnsi="宋体" w:cs="宋体"/>
          <w:sz w:val="28"/>
          <w:szCs w:val="28"/>
        </w:rPr>
        <w:t>（3）磋商报价一览表</w:t>
      </w:r>
    </w:p>
    <w:p>
      <w:pPr>
        <w:adjustRightInd w:val="0"/>
        <w:snapToGrid w:val="0"/>
        <w:spacing w:line="520" w:lineRule="exact"/>
        <w:ind w:firstLine="560" w:firstLineChars="200"/>
        <w:rPr>
          <w:rFonts w:ascii="宋体" w:hAnsi="宋体" w:cs="宋体"/>
          <w:sz w:val="28"/>
          <w:szCs w:val="28"/>
        </w:rPr>
      </w:pPr>
      <w:r>
        <w:rPr>
          <w:rFonts w:hint="eastAsia" w:ascii="宋体" w:hAnsi="宋体" w:cs="宋体"/>
          <w:sz w:val="28"/>
          <w:szCs w:val="28"/>
        </w:rPr>
        <w:t>（4）资格证明文件</w:t>
      </w:r>
    </w:p>
    <w:p>
      <w:pPr>
        <w:adjustRightInd w:val="0"/>
        <w:snapToGrid w:val="0"/>
        <w:spacing w:line="520" w:lineRule="exact"/>
        <w:ind w:firstLine="560" w:firstLineChars="200"/>
        <w:rPr>
          <w:rFonts w:ascii="宋体" w:hAnsi="宋体" w:cs="宋体"/>
          <w:sz w:val="28"/>
          <w:szCs w:val="28"/>
        </w:rPr>
      </w:pPr>
      <w:r>
        <w:rPr>
          <w:rFonts w:hint="eastAsia" w:ascii="宋体" w:hAnsi="宋体" w:cs="宋体"/>
          <w:sz w:val="28"/>
          <w:szCs w:val="28"/>
        </w:rPr>
        <w:t>（5）供应商基本情况表</w:t>
      </w:r>
    </w:p>
    <w:p>
      <w:pPr>
        <w:adjustRightInd w:val="0"/>
        <w:snapToGrid w:val="0"/>
        <w:spacing w:line="520" w:lineRule="exact"/>
        <w:ind w:firstLine="560" w:firstLineChars="200"/>
        <w:rPr>
          <w:rFonts w:ascii="宋体" w:hAnsi="宋体" w:cs="宋体"/>
          <w:sz w:val="28"/>
          <w:szCs w:val="28"/>
        </w:rPr>
      </w:pPr>
      <w:r>
        <w:rPr>
          <w:rFonts w:hint="eastAsia" w:ascii="宋体" w:hAnsi="宋体" w:cs="宋体"/>
          <w:sz w:val="28"/>
          <w:szCs w:val="28"/>
        </w:rPr>
        <w:t>（6）拟投入项目团队人员情况表</w:t>
      </w:r>
    </w:p>
    <w:p>
      <w:pPr>
        <w:adjustRightInd w:val="0"/>
        <w:snapToGrid w:val="0"/>
        <w:spacing w:line="520" w:lineRule="exact"/>
        <w:ind w:firstLine="560" w:firstLineChars="200"/>
        <w:rPr>
          <w:rFonts w:ascii="宋体" w:hAnsi="宋体" w:cs="宋体"/>
          <w:sz w:val="28"/>
          <w:szCs w:val="28"/>
        </w:rPr>
      </w:pPr>
      <w:r>
        <w:rPr>
          <w:rFonts w:hint="eastAsia" w:ascii="宋体" w:hAnsi="宋体" w:cs="宋体"/>
          <w:sz w:val="28"/>
          <w:szCs w:val="28"/>
        </w:rPr>
        <w:t xml:space="preserve">（7）商务响应偏离表       </w:t>
      </w:r>
    </w:p>
    <w:p>
      <w:pPr>
        <w:adjustRightInd w:val="0"/>
        <w:snapToGrid w:val="0"/>
        <w:spacing w:line="520" w:lineRule="exact"/>
        <w:ind w:firstLine="560" w:firstLineChars="200"/>
        <w:rPr>
          <w:rFonts w:ascii="宋体" w:hAnsi="宋体" w:cs="宋体"/>
          <w:sz w:val="28"/>
          <w:szCs w:val="28"/>
        </w:rPr>
      </w:pPr>
      <w:r>
        <w:rPr>
          <w:rFonts w:hint="eastAsia" w:ascii="宋体" w:hAnsi="宋体" w:cs="宋体"/>
          <w:sz w:val="28"/>
          <w:szCs w:val="28"/>
        </w:rPr>
        <w:t>（8）完成类似项目</w:t>
      </w:r>
    </w:p>
    <w:p>
      <w:pPr>
        <w:adjustRightInd w:val="0"/>
        <w:snapToGrid w:val="0"/>
        <w:spacing w:line="520" w:lineRule="exact"/>
        <w:ind w:firstLine="560" w:firstLineChars="200"/>
        <w:rPr>
          <w:rFonts w:ascii="宋体" w:hAnsi="宋体" w:cs="宋体"/>
          <w:sz w:val="28"/>
          <w:szCs w:val="28"/>
        </w:rPr>
      </w:pPr>
      <w:r>
        <w:rPr>
          <w:rFonts w:hint="eastAsia" w:ascii="宋体" w:hAnsi="宋体" w:cs="宋体"/>
          <w:sz w:val="28"/>
          <w:szCs w:val="28"/>
        </w:rPr>
        <w:t>（9）服务方案</w:t>
      </w:r>
    </w:p>
    <w:p>
      <w:pPr>
        <w:adjustRightInd w:val="0"/>
        <w:snapToGrid w:val="0"/>
        <w:spacing w:line="520" w:lineRule="exact"/>
        <w:ind w:firstLine="560" w:firstLineChars="200"/>
        <w:rPr>
          <w:rFonts w:ascii="宋体" w:hAnsi="宋体" w:cs="宋体"/>
          <w:sz w:val="28"/>
          <w:szCs w:val="28"/>
        </w:rPr>
      </w:pPr>
      <w:r>
        <w:rPr>
          <w:rFonts w:hint="eastAsia" w:ascii="宋体" w:hAnsi="宋体" w:cs="宋体"/>
          <w:sz w:val="28"/>
          <w:szCs w:val="28"/>
        </w:rPr>
        <w:t>（10）供应商拒绝政府采购领域商业贿赂承诺</w:t>
      </w:r>
    </w:p>
    <w:p>
      <w:pPr>
        <w:adjustRightInd w:val="0"/>
        <w:snapToGrid w:val="0"/>
        <w:spacing w:line="520" w:lineRule="exact"/>
        <w:ind w:firstLine="560" w:firstLineChars="200"/>
        <w:rPr>
          <w:rFonts w:ascii="宋体" w:hAnsi="宋体" w:cs="宋体"/>
          <w:sz w:val="28"/>
          <w:szCs w:val="28"/>
        </w:rPr>
      </w:pPr>
      <w:r>
        <w:rPr>
          <w:rFonts w:hint="eastAsia" w:ascii="宋体" w:hAnsi="宋体" w:cs="宋体"/>
          <w:sz w:val="28"/>
          <w:szCs w:val="28"/>
        </w:rPr>
        <w:t>（11）其他证明资料</w:t>
      </w:r>
    </w:p>
    <w:p>
      <w:pPr>
        <w:adjustRightInd w:val="0"/>
        <w:snapToGrid w:val="0"/>
        <w:spacing w:line="520" w:lineRule="exact"/>
        <w:ind w:firstLine="560" w:firstLineChars="200"/>
        <w:rPr>
          <w:rFonts w:asciiTheme="minorEastAsia" w:hAnsiTheme="minorEastAsia" w:eastAsiaTheme="minorEastAsia" w:cstheme="minorEastAsia"/>
          <w:b/>
          <w:bCs/>
          <w:sz w:val="28"/>
          <w:szCs w:val="28"/>
        </w:rPr>
      </w:pPr>
      <w:r>
        <w:rPr>
          <w:rFonts w:hint="eastAsia" w:ascii="宋体" w:hAnsi="宋体" w:cs="宋体"/>
          <w:sz w:val="28"/>
          <w:szCs w:val="28"/>
        </w:rPr>
        <w:t xml:space="preserve"> 3-2、磋商报价：</w:t>
      </w:r>
      <w:r>
        <w:rPr>
          <w:rFonts w:hint="eastAsia" w:asciiTheme="minorEastAsia" w:hAnsiTheme="minorEastAsia" w:eastAsiaTheme="minorEastAsia" w:cstheme="minorEastAsia"/>
          <w:b/>
          <w:bCs/>
          <w:sz w:val="28"/>
          <w:szCs w:val="28"/>
        </w:rPr>
        <w:t>（请注意仔细阅读此项）</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（1）磋商报价是指磋商文件所确定的磋商范围内全部工作内容的价格体现，各磋商单位根据自身实力及市场因素进行综合报价。</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（2）供应商应在磋商响应中的响应报价表（开标一览表）上标明磋商响应价格；任何有选择的报价不予接受。</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（3）磋商货币：人民币；单位：元（精确到小数点后两位）；</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（4）各磋商供应商应根据磋商文件要求，所报价格应包含磋商文件所要求的可能发生所有费用。</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（5）所有根据合同或其他原因应由磋商供应商支付的税金和其他应缴纳的费用都要包括在磋商供应商提交的磋商价格中。</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（6）响应报价表应有法定代表人或委托代理人的签字。</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（7）合同价格：经磋商小组确认的某一磋商供应商的最终报价，在合同执行过程中是固定不变的，不受外汇汇率及市场价格变化的影响。</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（8）因磋商供应商对磋商文件阅读不深、理解不透、误解、疏漏或市场行情了解不清造成的后果和风险均由磋商供应商自行承担。</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（9）最低报价不是成交的唯一依据。</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10）磋商供应商不得以低于成本的报价参加磋商。当磋商小组认为某个供应商的磋商价或者某些分项报价明显不合理或者低于成本且有可能影响服务质量和不能诚信履约的，可要求该供应商在规定的期限内提供书面文件及相关证明材料予以解释说明，否则取消其成交候选资格。</w:t>
      </w:r>
    </w:p>
    <w:p>
      <w:pPr>
        <w:adjustRightInd w:val="0"/>
        <w:snapToGrid w:val="0"/>
        <w:spacing w:line="520" w:lineRule="exact"/>
        <w:ind w:firstLine="560" w:firstLineChars="200"/>
        <w:rPr>
          <w:rFonts w:ascii="宋体"/>
          <w:sz w:val="28"/>
          <w:szCs w:val="28"/>
        </w:rPr>
      </w:pPr>
      <w:r>
        <w:rPr>
          <w:rFonts w:hint="eastAsia" w:ascii="宋体" w:hAnsi="宋体"/>
          <w:sz w:val="28"/>
          <w:szCs w:val="28"/>
        </w:rPr>
        <w:t>（11）磋商响应文件有效期为自磋商之日起九十个日历日，成交供应商的磋商响应文件有效期延长至合同执行完毕。</w:t>
      </w:r>
    </w:p>
    <w:p>
      <w:pPr>
        <w:adjustRightInd w:val="0"/>
        <w:snapToGrid w:val="0"/>
        <w:spacing w:line="520" w:lineRule="exact"/>
        <w:ind w:firstLine="645"/>
        <w:outlineLvl w:val="0"/>
        <w:rPr>
          <w:rFonts w:ascii="宋体" w:hAnsi="宋体" w:cs="宋体"/>
          <w:b/>
          <w:sz w:val="28"/>
          <w:szCs w:val="28"/>
        </w:rPr>
      </w:pPr>
      <w:r>
        <w:rPr>
          <w:rFonts w:hint="eastAsia" w:ascii="宋体" w:hAnsi="宋体"/>
          <w:b/>
          <w:sz w:val="28"/>
          <w:szCs w:val="28"/>
          <w:u w:val="single"/>
        </w:rPr>
        <w:t>四、安康市公共资源交易平台全流程电子化政府采购项目内容（此项内容请着重阅读）</w:t>
      </w:r>
    </w:p>
    <w:p>
      <w:pPr>
        <w:spacing w:line="520" w:lineRule="exact"/>
        <w:ind w:firstLine="658"/>
        <w:rPr>
          <w:rFonts w:ascii="宋体" w:hAnsi="宋体"/>
          <w:sz w:val="28"/>
          <w:szCs w:val="28"/>
        </w:rPr>
      </w:pPr>
      <w:r>
        <w:rPr>
          <w:rFonts w:hint="eastAsia" w:ascii="宋体" w:hAnsi="宋体"/>
          <w:sz w:val="28"/>
          <w:szCs w:val="28"/>
        </w:rPr>
        <w:t>1、关于需要特别提醒供应商的内容</w:t>
      </w:r>
    </w:p>
    <w:p>
      <w:pPr>
        <w:spacing w:line="520" w:lineRule="exact"/>
        <w:ind w:firstLine="658"/>
        <w:rPr>
          <w:rFonts w:ascii="宋体" w:hAnsi="宋体"/>
          <w:sz w:val="28"/>
          <w:szCs w:val="28"/>
        </w:rPr>
      </w:pPr>
      <w:r>
        <w:rPr>
          <w:rFonts w:hint="eastAsia" w:ascii="宋体" w:hAnsi="宋体"/>
          <w:sz w:val="28"/>
          <w:szCs w:val="28"/>
        </w:rPr>
        <w:t>1-1、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520" w:lineRule="exact"/>
        <w:ind w:firstLine="658"/>
        <w:rPr>
          <w:rFonts w:ascii="宋体" w:hAnsi="宋体"/>
          <w:sz w:val="28"/>
          <w:szCs w:val="28"/>
        </w:rPr>
      </w:pPr>
      <w:r>
        <w:rPr>
          <w:rFonts w:hint="eastAsia" w:ascii="宋体" w:hAnsi="宋体"/>
          <w:sz w:val="28"/>
          <w:szCs w:val="28"/>
        </w:rPr>
        <w:t>1-2、制作电子投标文件</w:t>
      </w:r>
    </w:p>
    <w:p>
      <w:pPr>
        <w:spacing w:line="520" w:lineRule="exact"/>
        <w:ind w:firstLine="658"/>
        <w:rPr>
          <w:rFonts w:ascii="宋体" w:hAnsi="宋体"/>
          <w:sz w:val="28"/>
          <w:szCs w:val="28"/>
        </w:rPr>
      </w:pPr>
      <w:r>
        <w:rPr>
          <w:rFonts w:hint="eastAsia" w:ascii="宋体" w:hAnsi="宋体"/>
          <w:sz w:val="28"/>
          <w:szCs w:val="28"/>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520" w:lineRule="exact"/>
        <w:ind w:firstLine="658"/>
        <w:rPr>
          <w:rFonts w:ascii="宋体" w:hAnsi="宋体"/>
          <w:sz w:val="28"/>
          <w:szCs w:val="28"/>
        </w:rPr>
      </w:pPr>
      <w:r>
        <w:rPr>
          <w:rFonts w:hint="eastAsia" w:ascii="宋体" w:hAnsi="宋体"/>
          <w:sz w:val="28"/>
          <w:szCs w:val="28"/>
        </w:rPr>
        <w:t>1-3、递交电子投标文件</w:t>
      </w:r>
    </w:p>
    <w:p>
      <w:pPr>
        <w:spacing w:line="520" w:lineRule="exact"/>
        <w:ind w:firstLine="658"/>
        <w:rPr>
          <w:rFonts w:ascii="宋体" w:hAnsi="宋体"/>
          <w:sz w:val="28"/>
          <w:szCs w:val="28"/>
        </w:rPr>
      </w:pPr>
      <w:r>
        <w:rPr>
          <w:rFonts w:hint="eastAsia" w:ascii="宋体" w:hAnsi="宋体"/>
          <w:sz w:val="28"/>
          <w:szCs w:val="28"/>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spacing w:line="520" w:lineRule="exact"/>
        <w:ind w:firstLine="658"/>
        <w:rPr>
          <w:rFonts w:ascii="宋体" w:hAnsi="宋体"/>
          <w:sz w:val="28"/>
          <w:szCs w:val="28"/>
        </w:rPr>
      </w:pPr>
      <w:r>
        <w:rPr>
          <w:rFonts w:hint="eastAsia" w:ascii="宋体" w:hAnsi="宋体"/>
          <w:sz w:val="28"/>
          <w:szCs w:val="28"/>
        </w:rPr>
        <w:t>2、关于报名</w:t>
      </w:r>
    </w:p>
    <w:p>
      <w:pPr>
        <w:spacing w:line="520" w:lineRule="exact"/>
        <w:ind w:firstLine="658"/>
        <w:rPr>
          <w:rFonts w:ascii="宋体" w:hAnsi="宋体"/>
          <w:sz w:val="28"/>
          <w:szCs w:val="28"/>
        </w:rPr>
      </w:pPr>
      <w:r>
        <w:rPr>
          <w:rFonts w:hint="eastAsia" w:ascii="宋体" w:hAnsi="宋体"/>
          <w:sz w:val="28"/>
          <w:szCs w:val="28"/>
        </w:rPr>
        <w:t>2-1、购买须知：使用捆绑省交易平台的CA锁登录电子交易平台，通过政府采购系统企业端进入，点击我要投标，完善相关投标信息；</w:t>
      </w:r>
    </w:p>
    <w:p>
      <w:pPr>
        <w:spacing w:line="520" w:lineRule="exact"/>
        <w:ind w:firstLine="658"/>
        <w:rPr>
          <w:rFonts w:ascii="宋体" w:hAnsi="宋体"/>
          <w:color w:val="000000"/>
          <w:sz w:val="28"/>
          <w:szCs w:val="28"/>
        </w:rPr>
      </w:pPr>
      <w:r>
        <w:rPr>
          <w:rFonts w:hint="eastAsia" w:ascii="宋体" w:hAnsi="宋体"/>
          <w:color w:val="000000"/>
          <w:sz w:val="28"/>
          <w:szCs w:val="28"/>
        </w:rPr>
        <w:t>2-2.缴费确认：请在文件发售时间以内将网上</w:t>
      </w:r>
      <w:r>
        <w:rPr>
          <w:rFonts w:hint="eastAsia" w:ascii="宋体" w:hAnsi="宋体"/>
          <w:sz w:val="28"/>
          <w:szCs w:val="28"/>
        </w:rPr>
        <w:t>报名</w:t>
      </w:r>
      <w:r>
        <w:rPr>
          <w:rFonts w:hint="eastAsia" w:ascii="宋体" w:hAnsi="宋体"/>
          <w:color w:val="000000"/>
          <w:sz w:val="28"/>
          <w:szCs w:val="28"/>
        </w:rPr>
        <w:t>成功回执单、法人授权书、被授权人身份证、营业执照（复印件加盖公章）在代理机构处进行投标登记并交纳费用，确认完成缴费流程，否则报名无效，确认完毕后方可下载文件；</w:t>
      </w:r>
    </w:p>
    <w:p>
      <w:pPr>
        <w:spacing w:line="520" w:lineRule="exact"/>
        <w:ind w:firstLine="658"/>
        <w:rPr>
          <w:rFonts w:ascii="宋体" w:hAnsi="宋体"/>
          <w:sz w:val="28"/>
          <w:szCs w:val="28"/>
        </w:rPr>
      </w:pPr>
      <w:r>
        <w:rPr>
          <w:rFonts w:hint="eastAsia" w:ascii="宋体" w:hAnsi="宋体"/>
          <w:sz w:val="28"/>
          <w:szCs w:val="28"/>
        </w:rPr>
        <w:t>2-3、未完成网上报名成功的或未经采购代理公司缴费确认或未在规定时间内在平台上下载文件的，无法完成后续流程；</w:t>
      </w:r>
    </w:p>
    <w:p>
      <w:pPr>
        <w:spacing w:line="520" w:lineRule="exact"/>
        <w:ind w:firstLine="658"/>
        <w:rPr>
          <w:rFonts w:ascii="宋体" w:hAnsi="宋体"/>
          <w:sz w:val="28"/>
          <w:szCs w:val="28"/>
        </w:rPr>
      </w:pPr>
      <w:r>
        <w:rPr>
          <w:rFonts w:hint="eastAsia" w:ascii="宋体" w:hAnsi="宋体"/>
          <w:sz w:val="28"/>
          <w:szCs w:val="28"/>
        </w:rPr>
        <w:t>2-4、本项目采用电子化投标的方式，相关操作流程详见全国公共资源交易平台（陕西省）网站[服务指南-下载专区]中的《陕西省公共资源交易中心政府采购项目投标指南》；</w:t>
      </w:r>
    </w:p>
    <w:p>
      <w:pPr>
        <w:spacing w:line="520" w:lineRule="exact"/>
        <w:ind w:firstLine="658"/>
        <w:rPr>
          <w:rFonts w:ascii="宋体" w:hAnsi="宋体"/>
          <w:sz w:val="28"/>
          <w:szCs w:val="28"/>
        </w:rPr>
      </w:pPr>
      <w:r>
        <w:rPr>
          <w:rFonts w:hint="eastAsia" w:ascii="宋体" w:hAnsi="宋体"/>
          <w:sz w:val="28"/>
          <w:szCs w:val="28"/>
        </w:rPr>
        <w:t>2-5、电子竞争性磋商文件技术支持：4009280095、4009980000。</w:t>
      </w:r>
    </w:p>
    <w:p>
      <w:pPr>
        <w:spacing w:line="520" w:lineRule="exact"/>
        <w:ind w:firstLine="658"/>
        <w:rPr>
          <w:rFonts w:ascii="宋体" w:hAnsi="宋体"/>
          <w:sz w:val="28"/>
          <w:szCs w:val="28"/>
        </w:rPr>
      </w:pPr>
      <w:r>
        <w:rPr>
          <w:rFonts w:hint="eastAsia" w:ascii="宋体" w:hAnsi="宋体"/>
          <w:sz w:val="28"/>
          <w:szCs w:val="28"/>
        </w:rPr>
        <w:t>3、关于文件的制作和签名</w:t>
      </w:r>
    </w:p>
    <w:p>
      <w:pPr>
        <w:spacing w:line="520" w:lineRule="exact"/>
        <w:ind w:firstLine="658"/>
        <w:rPr>
          <w:rFonts w:ascii="宋体" w:hAnsi="宋体"/>
          <w:sz w:val="28"/>
          <w:szCs w:val="28"/>
        </w:rPr>
      </w:pPr>
      <w:r>
        <w:rPr>
          <w:rFonts w:hint="eastAsia" w:ascii="宋体" w:hAnsi="宋体"/>
          <w:sz w:val="28"/>
          <w:szCs w:val="28"/>
        </w:rPr>
        <w:t>3-1.为确保采购项目顺利开展，本项目采用电子投标的方式。供应商在投标时须提供电子投标文件。</w:t>
      </w:r>
    </w:p>
    <w:p>
      <w:pPr>
        <w:spacing w:line="520" w:lineRule="exact"/>
        <w:ind w:firstLine="658"/>
        <w:rPr>
          <w:rFonts w:ascii="宋体" w:hAnsi="宋体"/>
          <w:sz w:val="28"/>
          <w:szCs w:val="28"/>
        </w:rPr>
      </w:pPr>
      <w:r>
        <w:rPr>
          <w:rFonts w:hint="eastAsia" w:ascii="宋体" w:hAnsi="宋体"/>
          <w:sz w:val="28"/>
          <w:szCs w:val="28"/>
        </w:rPr>
        <w:t>3-2. 编制电子投标文件时，应使用最新发布的电子竞争性磋商文件及专用制作工具进行编制。并使用数字认证证书（CA）对电子投标文件进行签署、加密、递交及开标时解密等相关操作。</w:t>
      </w:r>
    </w:p>
    <w:p>
      <w:pPr>
        <w:spacing w:line="520" w:lineRule="exact"/>
        <w:ind w:firstLine="658"/>
        <w:rPr>
          <w:rFonts w:ascii="宋体" w:hAnsi="宋体"/>
          <w:sz w:val="28"/>
          <w:szCs w:val="28"/>
        </w:rPr>
      </w:pPr>
      <w:r>
        <w:rPr>
          <w:rFonts w:hint="eastAsia" w:ascii="宋体" w:hAnsi="宋体"/>
          <w:sz w:val="28"/>
          <w:szCs w:val="28"/>
        </w:rPr>
        <w:t>（1）电子竞争性磋商文件下载</w:t>
      </w:r>
    </w:p>
    <w:p>
      <w:pPr>
        <w:spacing w:line="520" w:lineRule="exact"/>
        <w:ind w:firstLine="658"/>
        <w:rPr>
          <w:rFonts w:ascii="宋体" w:hAnsi="宋体"/>
          <w:sz w:val="28"/>
          <w:szCs w:val="28"/>
        </w:rPr>
      </w:pPr>
      <w:r>
        <w:rPr>
          <w:rFonts w:hint="eastAsia" w:ascii="宋体" w:hAnsi="宋体"/>
          <w:sz w:val="28"/>
          <w:szCs w:val="28"/>
        </w:rPr>
        <w:t>供应商登录全国公共资源交易平台（陕西省）网站[电子交易平台-企业端]后，在[我的项目]中点击“项目流程-交易文件下载”下载电子竞争性磋商文件（*.SXSZF）;</w:t>
      </w:r>
    </w:p>
    <w:p>
      <w:pPr>
        <w:spacing w:line="520" w:lineRule="exact"/>
        <w:ind w:firstLine="658"/>
        <w:rPr>
          <w:rFonts w:ascii="宋体" w:hAnsi="宋体"/>
          <w:sz w:val="28"/>
          <w:szCs w:val="28"/>
        </w:rPr>
      </w:pPr>
      <w:r>
        <w:rPr>
          <w:rFonts w:hint="eastAsia" w:ascii="宋体" w:hAnsi="宋体"/>
          <w:sz w:val="28"/>
          <w:szCs w:val="28"/>
        </w:rPr>
        <w:t>注意：该项目如有变更文件，则应点击“项目流程&gt;答疑文件下载”下载更新后的电子竞争性磋商文件（*.SXSCF），使用旧版电子竞争性磋商文件制作的电子投标文件，系统将拒绝接收。</w:t>
      </w:r>
    </w:p>
    <w:p>
      <w:pPr>
        <w:spacing w:line="520" w:lineRule="exact"/>
        <w:ind w:firstLine="658"/>
        <w:rPr>
          <w:rFonts w:ascii="宋体" w:hAnsi="宋体"/>
          <w:sz w:val="28"/>
          <w:szCs w:val="28"/>
        </w:rPr>
      </w:pPr>
      <w:r>
        <w:rPr>
          <w:rFonts w:hint="eastAsia" w:ascii="宋体" w:hAnsi="宋体"/>
          <w:sz w:val="28"/>
          <w:szCs w:val="28"/>
        </w:rPr>
        <w:t>（2）电子竞争性磋商文件需要使用专用软件打开、浏览</w:t>
      </w:r>
    </w:p>
    <w:p>
      <w:pPr>
        <w:spacing w:line="520" w:lineRule="exact"/>
        <w:ind w:firstLine="658"/>
        <w:rPr>
          <w:rFonts w:ascii="宋体" w:hAnsi="宋体"/>
          <w:sz w:val="28"/>
          <w:szCs w:val="28"/>
        </w:rPr>
      </w:pPr>
      <w:r>
        <w:rPr>
          <w:rFonts w:hint="eastAsia" w:ascii="宋体" w:hAnsi="宋体"/>
          <w:sz w:val="28"/>
          <w:szCs w:val="28"/>
        </w:rPr>
        <w:t>供应商登录全国公共资源交易平台（陕西省）网站[ 服务指南-下载专区]免费下载《陕西省公共资源交易平台政府采购电子标书制作工具(V8.0.0.2)》，下载网址：http：//www.sxggzyjy.cn/fwzn/004003/20180827/c8c8fb15-a7cc-4011-a244-806289d7cf3b.html，并升级至最新版本，使用该客户端可以打开电子竞争性磋商文件。软件操作手册详见全国公共资源交易平台（陕西省）网站[服务指南-下载专区]中的《陕西省公共资源交易（政府采购类）投标文件制作软件操作手册》,下载网址：</w:t>
      </w:r>
    </w:p>
    <w:p>
      <w:pPr>
        <w:spacing w:line="520" w:lineRule="exact"/>
        <w:rPr>
          <w:rFonts w:ascii="宋体" w:hAnsi="宋体"/>
          <w:sz w:val="28"/>
          <w:szCs w:val="28"/>
        </w:rPr>
      </w:pPr>
      <w:r>
        <w:rPr>
          <w:rFonts w:hint="eastAsia" w:ascii="宋体" w:hAnsi="宋体"/>
          <w:sz w:val="28"/>
          <w:szCs w:val="28"/>
        </w:rPr>
        <w:t>http：//www.sxggzyjy.cn/fwzn/004003/20170821/c3afa05b-f5e6-4e64-9fb0-e397ef73413d.html；</w:t>
      </w:r>
    </w:p>
    <w:p>
      <w:pPr>
        <w:spacing w:line="520" w:lineRule="exact"/>
        <w:ind w:firstLine="658"/>
        <w:rPr>
          <w:rFonts w:ascii="宋体" w:hAnsi="宋体"/>
          <w:sz w:val="28"/>
          <w:szCs w:val="28"/>
        </w:rPr>
      </w:pPr>
      <w:r>
        <w:rPr>
          <w:rFonts w:hint="eastAsia" w:ascii="宋体" w:hAnsi="宋体"/>
          <w:sz w:val="28"/>
          <w:szCs w:val="28"/>
        </w:rPr>
        <w:t>（3）制作电子投标文件</w:t>
      </w:r>
    </w:p>
    <w:p>
      <w:pPr>
        <w:spacing w:line="520" w:lineRule="exact"/>
        <w:ind w:firstLine="658"/>
        <w:rPr>
          <w:rFonts w:ascii="宋体" w:hAnsi="宋体"/>
          <w:sz w:val="28"/>
          <w:szCs w:val="28"/>
        </w:rPr>
      </w:pPr>
      <w:r>
        <w:rPr>
          <w:rFonts w:hint="eastAsia" w:ascii="宋体" w:hAnsi="宋体"/>
          <w:sz w:val="28"/>
          <w:szCs w:val="28"/>
        </w:rPr>
        <w:t>电子投标文件同样需要使用上述软件进行编制。在编制过程中，如有技术性问题，请先翻阅操作手册或致电软件开发商，技术支持热线：4009280095、4009980000。</w:t>
      </w:r>
    </w:p>
    <w:p>
      <w:pPr>
        <w:spacing w:line="520" w:lineRule="exact"/>
        <w:ind w:firstLine="658"/>
        <w:rPr>
          <w:rFonts w:ascii="宋体" w:hAnsi="宋体"/>
          <w:sz w:val="28"/>
          <w:szCs w:val="28"/>
        </w:rPr>
      </w:pPr>
      <w:r>
        <w:rPr>
          <w:rFonts w:hint="eastAsia" w:ascii="宋体" w:hAnsi="宋体"/>
          <w:sz w:val="28"/>
          <w:szCs w:val="28"/>
        </w:rPr>
        <w:t>4、关于响应文件递交与解密</w:t>
      </w:r>
    </w:p>
    <w:p>
      <w:pPr>
        <w:spacing w:line="520" w:lineRule="exact"/>
        <w:ind w:firstLine="658"/>
        <w:rPr>
          <w:rFonts w:ascii="宋体" w:hAnsi="宋体"/>
          <w:sz w:val="28"/>
          <w:szCs w:val="28"/>
        </w:rPr>
      </w:pPr>
      <w:r>
        <w:rPr>
          <w:rFonts w:hint="eastAsia" w:ascii="宋体" w:hAnsi="宋体"/>
          <w:sz w:val="28"/>
          <w:szCs w:val="28"/>
        </w:rPr>
        <w:t>4-1.文件递交</w:t>
      </w:r>
    </w:p>
    <w:p>
      <w:pPr>
        <w:spacing w:line="520" w:lineRule="exact"/>
        <w:ind w:firstLine="658"/>
        <w:rPr>
          <w:rFonts w:ascii="宋体" w:hAnsi="宋体"/>
          <w:sz w:val="28"/>
          <w:szCs w:val="28"/>
        </w:rPr>
      </w:pPr>
      <w:r>
        <w:rPr>
          <w:rFonts w:hint="eastAsia" w:ascii="宋体" w:hAnsi="宋体"/>
          <w:sz w:val="28"/>
          <w:szCs w:val="28"/>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项目流程]，在打开的[项目管理]对话框中选择[上传响应文件]，上传加密的电子投标文件（*.SXSTF），上传成功后，电子化平台将予以记录。</w:t>
      </w:r>
    </w:p>
    <w:p>
      <w:pPr>
        <w:spacing w:line="520" w:lineRule="exact"/>
        <w:ind w:firstLine="658"/>
        <w:rPr>
          <w:rFonts w:ascii="宋体" w:hAnsi="宋体"/>
          <w:sz w:val="28"/>
          <w:szCs w:val="28"/>
        </w:rPr>
      </w:pPr>
      <w:r>
        <w:rPr>
          <w:rFonts w:hint="eastAsia" w:ascii="宋体" w:hAnsi="宋体"/>
          <w:sz w:val="28"/>
          <w:szCs w:val="28"/>
        </w:rPr>
        <w:t>4-2.文件开启与解密</w:t>
      </w:r>
    </w:p>
    <w:p>
      <w:pPr>
        <w:autoSpaceDE w:val="0"/>
        <w:autoSpaceDN w:val="0"/>
        <w:spacing w:line="520" w:lineRule="exact"/>
        <w:ind w:firstLine="560" w:firstLineChars="200"/>
        <w:rPr>
          <w:rFonts w:ascii="宋体" w:hAnsi="宋体" w:cs="宋体"/>
          <w:sz w:val="28"/>
          <w:szCs w:val="28"/>
        </w:rPr>
      </w:pPr>
      <w:r>
        <w:rPr>
          <w:rFonts w:hint="eastAsia" w:ascii="宋体" w:hAnsi="宋体" w:cs="宋体"/>
          <w:sz w:val="28"/>
          <w:szCs w:val="28"/>
        </w:rPr>
        <w:t>4-2-1采购代理机构组织磋商、文件开启、评审工作，磋商整个过程接受监督部门的监督。</w:t>
      </w:r>
    </w:p>
    <w:p>
      <w:pPr>
        <w:autoSpaceDE w:val="0"/>
        <w:autoSpaceDN w:val="0"/>
        <w:spacing w:line="520" w:lineRule="exact"/>
        <w:ind w:firstLine="560" w:firstLineChars="200"/>
        <w:rPr>
          <w:rFonts w:ascii="宋体" w:hAnsi="宋体" w:cs="宋体"/>
          <w:sz w:val="28"/>
          <w:szCs w:val="28"/>
        </w:rPr>
      </w:pPr>
      <w:r>
        <w:rPr>
          <w:rFonts w:hint="eastAsia" w:ascii="宋体" w:hAnsi="宋体" w:cs="宋体"/>
          <w:sz w:val="28"/>
          <w:szCs w:val="28"/>
        </w:rPr>
        <w:t>4-2-2 采购代理机构在规定的时间和地点组织磋商，参加磋商的供应商授权代表在开标前10分钟登录不见面开标系统签到以证明其出席。</w:t>
      </w:r>
    </w:p>
    <w:p>
      <w:pPr>
        <w:autoSpaceDE w:val="0"/>
        <w:autoSpaceDN w:val="0"/>
        <w:spacing w:line="520" w:lineRule="exact"/>
        <w:ind w:firstLine="560" w:firstLineChars="200"/>
        <w:rPr>
          <w:rFonts w:ascii="宋体" w:hAnsi="宋体" w:cs="宋体"/>
          <w:sz w:val="28"/>
          <w:szCs w:val="28"/>
        </w:rPr>
      </w:pPr>
      <w:r>
        <w:rPr>
          <w:rFonts w:hint="eastAsia" w:ascii="宋体" w:hAnsi="宋体" w:cs="宋体"/>
          <w:sz w:val="28"/>
          <w:szCs w:val="28"/>
        </w:rPr>
        <w:t>4-2-3 开标时投标单位须使用电子投标文件加密时所用的数字认证证书（CA 锁）在解密时间内，输入密码，进行解密；解密时间已到不可解密；如果在解密时间内解密失败，可再次解密。</w:t>
      </w:r>
    </w:p>
    <w:p>
      <w:pPr>
        <w:autoSpaceDE w:val="0"/>
        <w:autoSpaceDN w:val="0"/>
        <w:spacing w:line="520" w:lineRule="exact"/>
        <w:ind w:firstLine="560" w:firstLineChars="200"/>
        <w:rPr>
          <w:rFonts w:ascii="宋体" w:hAnsi="宋体" w:cs="宋体"/>
          <w:sz w:val="28"/>
          <w:szCs w:val="28"/>
        </w:rPr>
      </w:pPr>
      <w:r>
        <w:rPr>
          <w:rFonts w:hint="eastAsia" w:ascii="宋体" w:hAnsi="宋体" w:cs="宋体"/>
          <w:sz w:val="28"/>
          <w:szCs w:val="28"/>
        </w:rPr>
        <w:t>4-2-4 供应商在用数字认证证书（CA主锁）登录系统进行二次报价，系统按照评标规则自动计分。</w:t>
      </w:r>
    </w:p>
    <w:p>
      <w:pPr>
        <w:autoSpaceDE w:val="0"/>
        <w:autoSpaceDN w:val="0"/>
        <w:spacing w:line="520" w:lineRule="exact"/>
        <w:ind w:firstLine="560" w:firstLineChars="200"/>
        <w:rPr>
          <w:rFonts w:ascii="宋体" w:hAnsi="宋体" w:cs="宋体"/>
          <w:sz w:val="28"/>
          <w:szCs w:val="28"/>
        </w:rPr>
      </w:pPr>
      <w:r>
        <w:rPr>
          <w:rFonts w:hint="eastAsia" w:ascii="宋体" w:hAnsi="宋体" w:cs="宋体"/>
          <w:sz w:val="28"/>
          <w:szCs w:val="28"/>
        </w:rPr>
        <w:t>二次报价网上操作流程：</w:t>
      </w:r>
    </w:p>
    <w:p>
      <w:pPr>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①插入CA锁，登录陕西省公共资源交易平台网站（http：//www.sxggzyjy.cn/）；</w:t>
      </w:r>
    </w:p>
    <w:p>
      <w:pPr>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②点击右上角我的项目，选择本次开标项目，点击项目流程；</w:t>
      </w:r>
    </w:p>
    <w:p>
      <w:pPr>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③点击网上报价；</w:t>
      </w:r>
    </w:p>
    <w:p>
      <w:pPr>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④报价：点击</w:t>
      </w:r>
      <w:r>
        <w:rPr>
          <w:rFonts w:hint="eastAsia" w:ascii="宋体" w:hAnsi="宋体" w:cs="宋体"/>
          <w:snapToGrid w:val="0"/>
          <w:sz w:val="28"/>
          <w:szCs w:val="28"/>
        </w:rPr>
        <w:drawing>
          <wp:inline distT="0" distB="0" distL="114300" distR="114300">
            <wp:extent cx="220980" cy="2209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220980" cy="220980"/>
                    </a:xfrm>
                    <a:prstGeom prst="rect">
                      <a:avLst/>
                    </a:prstGeom>
                    <a:noFill/>
                    <a:ln>
                      <a:noFill/>
                    </a:ln>
                  </pic:spPr>
                </pic:pic>
              </a:graphicData>
            </a:graphic>
          </wp:inline>
        </w:drawing>
      </w:r>
      <w:r>
        <w:rPr>
          <w:rFonts w:hint="eastAsia" w:ascii="宋体" w:hAnsi="宋体" w:cs="宋体"/>
          <w:snapToGrid w:val="0"/>
          <w:sz w:val="28"/>
          <w:szCs w:val="28"/>
        </w:rPr>
        <w:t>报价，输入金额（注意大小写一致）；</w:t>
      </w:r>
    </w:p>
    <w:p>
      <w:pPr>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⑤签章查看：点击</w:t>
      </w:r>
      <w:r>
        <w:rPr>
          <w:rFonts w:hint="eastAsia" w:ascii="宋体" w:hAnsi="宋体" w:cs="宋体"/>
          <w:snapToGrid w:val="0"/>
          <w:sz w:val="28"/>
          <w:szCs w:val="28"/>
        </w:rPr>
        <w:drawing>
          <wp:inline distT="0" distB="0" distL="114300" distR="114300">
            <wp:extent cx="269875" cy="281940"/>
            <wp:effectExtent l="0" t="0" r="15875" b="38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5"/>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cs="宋体"/>
          <w:snapToGrid w:val="0"/>
          <w:sz w:val="28"/>
          <w:szCs w:val="28"/>
        </w:rPr>
        <w:t>，选择单页签章，点击报价表右下角签章；</w:t>
      </w:r>
    </w:p>
    <w:p>
      <w:pPr>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t>⑥确认无误如图：</w:t>
      </w:r>
    </w:p>
    <w:p>
      <w:pPr>
        <w:spacing w:line="520" w:lineRule="exact"/>
        <w:ind w:firstLine="560" w:firstLineChars="200"/>
        <w:rPr>
          <w:rFonts w:ascii="宋体" w:hAnsi="宋体" w:cs="宋体"/>
          <w:snapToGrid w:val="0"/>
          <w:sz w:val="28"/>
          <w:szCs w:val="28"/>
        </w:rPr>
      </w:pPr>
      <w:r>
        <w:rPr>
          <w:rFonts w:hint="eastAsia" w:ascii="宋体" w:hAnsi="宋体" w:cs="宋体"/>
          <w:snapToGrid w:val="0"/>
          <w:sz w:val="28"/>
          <w:szCs w:val="28"/>
        </w:rPr>
        <w:drawing>
          <wp:anchor distT="0" distB="0" distL="114300" distR="114300" simplePos="0" relativeHeight="251659264" behindDoc="1" locked="0" layoutInCell="1" allowOverlap="1">
            <wp:simplePos x="0" y="0"/>
            <wp:positionH relativeFrom="column">
              <wp:posOffset>269240</wp:posOffset>
            </wp:positionH>
            <wp:positionV relativeFrom="paragraph">
              <wp:posOffset>4445</wp:posOffset>
            </wp:positionV>
            <wp:extent cx="4067175" cy="685800"/>
            <wp:effectExtent l="0" t="0" r="9525" b="0"/>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6"/>
                    <a:stretch>
                      <a:fillRect/>
                    </a:stretch>
                  </pic:blipFill>
                  <pic:spPr>
                    <a:xfrm>
                      <a:off x="0" y="0"/>
                      <a:ext cx="4067175" cy="685800"/>
                    </a:xfrm>
                    <a:prstGeom prst="rect">
                      <a:avLst/>
                    </a:prstGeom>
                    <a:noFill/>
                    <a:ln>
                      <a:noFill/>
                    </a:ln>
                  </pic:spPr>
                </pic:pic>
              </a:graphicData>
            </a:graphic>
          </wp:anchor>
        </w:drawing>
      </w:r>
    </w:p>
    <w:p>
      <w:pPr>
        <w:spacing w:line="520" w:lineRule="exact"/>
        <w:rPr>
          <w:rFonts w:ascii="宋体" w:hAnsi="宋体" w:cs="宋体"/>
          <w:snapToGrid w:val="0"/>
          <w:sz w:val="28"/>
          <w:szCs w:val="28"/>
        </w:rPr>
      </w:pPr>
    </w:p>
    <w:p>
      <w:pPr>
        <w:spacing w:line="520" w:lineRule="exact"/>
        <w:ind w:firstLine="560" w:firstLineChars="200"/>
        <w:rPr>
          <w:rFonts w:ascii="宋体" w:hAnsi="宋体" w:cs="宋体"/>
          <w:sz w:val="28"/>
          <w:szCs w:val="28"/>
        </w:rPr>
      </w:pPr>
      <w:r>
        <w:rPr>
          <w:rFonts w:hint="eastAsia" w:ascii="宋体" w:hAnsi="宋体" w:cs="宋体"/>
          <w:snapToGrid w:val="0"/>
          <w:sz w:val="28"/>
          <w:szCs w:val="28"/>
        </w:rPr>
        <w:t>⑦提交。</w:t>
      </w:r>
    </w:p>
    <w:p>
      <w:pPr>
        <w:autoSpaceDE w:val="0"/>
        <w:autoSpaceDN w:val="0"/>
        <w:spacing w:line="520" w:lineRule="exact"/>
        <w:ind w:firstLine="560" w:firstLineChars="200"/>
        <w:rPr>
          <w:rFonts w:ascii="宋体" w:hAnsi="宋体" w:cs="宋体"/>
          <w:sz w:val="28"/>
          <w:szCs w:val="28"/>
        </w:rPr>
      </w:pPr>
      <w:r>
        <w:rPr>
          <w:rFonts w:hint="eastAsia" w:ascii="宋体" w:hAnsi="宋体" w:cs="宋体"/>
          <w:sz w:val="28"/>
          <w:szCs w:val="28"/>
        </w:rPr>
        <w:t>4-3 在开标环节出现下列情况之一的，其电子投标文件视为无效文件：</w:t>
      </w:r>
    </w:p>
    <w:p>
      <w:pPr>
        <w:autoSpaceDE w:val="0"/>
        <w:autoSpaceDN w:val="0"/>
        <w:spacing w:line="520" w:lineRule="exact"/>
        <w:ind w:firstLine="560" w:firstLineChars="200"/>
        <w:rPr>
          <w:rFonts w:ascii="宋体" w:hAnsi="宋体" w:cs="宋体"/>
          <w:sz w:val="28"/>
          <w:szCs w:val="28"/>
        </w:rPr>
      </w:pPr>
      <w:r>
        <w:rPr>
          <w:rFonts w:hint="eastAsia" w:ascii="宋体" w:hAnsi="宋体" w:cs="宋体"/>
          <w:sz w:val="28"/>
          <w:szCs w:val="28"/>
        </w:rPr>
        <w:t>（1）供应商拒绝对电子投标文件进行解密的；</w:t>
      </w:r>
    </w:p>
    <w:p>
      <w:pPr>
        <w:autoSpaceDE w:val="0"/>
        <w:autoSpaceDN w:val="0"/>
        <w:spacing w:line="520" w:lineRule="exact"/>
        <w:ind w:firstLine="560" w:firstLineChars="200"/>
        <w:rPr>
          <w:rFonts w:ascii="宋体" w:hAnsi="宋体" w:cs="宋体"/>
          <w:sz w:val="28"/>
          <w:szCs w:val="28"/>
        </w:rPr>
      </w:pPr>
      <w:r>
        <w:rPr>
          <w:rFonts w:hint="eastAsia" w:ascii="宋体" w:hAnsi="宋体" w:cs="宋体"/>
          <w:sz w:val="28"/>
          <w:szCs w:val="28"/>
        </w:rPr>
        <w:t>（2）因供应商自身原因（如未带CA锁或所带CA锁与制作电子投标文件使用的CA锁不一致或沿用旧版招标文件编制投标文件等情形），导致在规定时间内无法解密投标文件的；</w:t>
      </w:r>
    </w:p>
    <w:p>
      <w:pPr>
        <w:autoSpaceDE w:val="0"/>
        <w:autoSpaceDN w:val="0"/>
        <w:spacing w:line="520" w:lineRule="exact"/>
        <w:ind w:firstLine="560" w:firstLineChars="200"/>
        <w:rPr>
          <w:rFonts w:ascii="宋体" w:hAnsi="宋体" w:cs="宋体"/>
          <w:sz w:val="28"/>
          <w:szCs w:val="28"/>
        </w:rPr>
      </w:pPr>
      <w:r>
        <w:rPr>
          <w:rFonts w:hint="eastAsia" w:ascii="宋体" w:hAnsi="宋体" w:cs="宋体"/>
          <w:sz w:val="28"/>
          <w:szCs w:val="28"/>
        </w:rPr>
        <w:t>（3）上传的电子投标文件无法打开的；</w:t>
      </w:r>
    </w:p>
    <w:p>
      <w:pPr>
        <w:autoSpaceDE w:val="0"/>
        <w:autoSpaceDN w:val="0"/>
        <w:spacing w:line="520" w:lineRule="exact"/>
        <w:ind w:firstLine="560" w:firstLineChars="200"/>
        <w:rPr>
          <w:rFonts w:ascii="宋体" w:hAnsi="宋体" w:cs="宋体"/>
          <w:sz w:val="28"/>
          <w:szCs w:val="28"/>
        </w:rPr>
      </w:pPr>
      <w:r>
        <w:rPr>
          <w:rFonts w:hint="eastAsia" w:ascii="宋体" w:hAnsi="宋体" w:cs="宋体"/>
          <w:sz w:val="28"/>
          <w:szCs w:val="28"/>
        </w:rPr>
        <w:t>（4）政府采购法律法规规定的其他无效情形。</w:t>
      </w:r>
    </w:p>
    <w:p>
      <w:pPr>
        <w:pStyle w:val="67"/>
        <w:spacing w:line="520" w:lineRule="exact"/>
        <w:ind w:firstLine="562"/>
        <w:rPr>
          <w:rFonts w:ascii="宋体"/>
          <w:b/>
          <w:sz w:val="28"/>
          <w:szCs w:val="28"/>
        </w:rPr>
      </w:pPr>
      <w:r>
        <w:rPr>
          <w:rFonts w:hint="eastAsia" w:ascii="宋体" w:hAnsi="宋体"/>
          <w:b/>
          <w:sz w:val="28"/>
          <w:szCs w:val="28"/>
          <w:lang w:val="zh-CN"/>
        </w:rPr>
        <w:t>五</w:t>
      </w:r>
      <w:r>
        <w:rPr>
          <w:rFonts w:hint="eastAsia" w:ascii="宋体" w:hAnsi="宋体"/>
          <w:b/>
          <w:sz w:val="28"/>
          <w:szCs w:val="28"/>
        </w:rPr>
        <w:t>、磋商机构及职能</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、磋商组织单位组织磋商、评审工作，整个磋商过程接受岚皋县财政局的监督和管理，磋商组织机构在规定的时间和地点组织磋商。</w:t>
      </w:r>
    </w:p>
    <w:p>
      <w:pPr>
        <w:adjustRightInd w:val="0"/>
        <w:snapToGrid w:val="0"/>
        <w:spacing w:line="520" w:lineRule="exact"/>
        <w:ind w:firstLine="646"/>
        <w:rPr>
          <w:rFonts w:ascii="宋体"/>
          <w:sz w:val="28"/>
          <w:szCs w:val="28"/>
        </w:rPr>
      </w:pPr>
      <w:r>
        <w:rPr>
          <w:rFonts w:ascii="宋体" w:hAnsi="宋体"/>
          <w:sz w:val="28"/>
          <w:szCs w:val="28"/>
        </w:rPr>
        <w:t>2</w:t>
      </w:r>
      <w:r>
        <w:rPr>
          <w:rFonts w:hint="eastAsia" w:ascii="宋体" w:hAnsi="宋体"/>
          <w:sz w:val="28"/>
          <w:szCs w:val="28"/>
        </w:rPr>
        <w:t>、为确保磋商工作公平、公正，根据《政府采购法》的有关规定成立磋商小组。磋商小组由采购人代表及有关专家组成，磋商小组成员在陕西省政府采购专家库中随机抽取。</w:t>
      </w:r>
    </w:p>
    <w:p>
      <w:pPr>
        <w:adjustRightInd w:val="0"/>
        <w:snapToGrid w:val="0"/>
        <w:spacing w:line="520" w:lineRule="exact"/>
        <w:ind w:firstLine="646"/>
        <w:rPr>
          <w:rFonts w:ascii="宋体"/>
          <w:sz w:val="28"/>
          <w:szCs w:val="28"/>
        </w:rPr>
      </w:pPr>
      <w:r>
        <w:rPr>
          <w:rFonts w:hint="eastAsia" w:ascii="宋体" w:hAnsi="宋体"/>
          <w:sz w:val="28"/>
          <w:szCs w:val="28"/>
        </w:rPr>
        <w:t>磋商小组成员应当遵守并履行下列义务：</w:t>
      </w:r>
    </w:p>
    <w:p>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rPr>
        <w:t>、遵纪守法，客观、公正、廉洁地履行职责，审查磋商响应文件是否符合竞争性磋商文件的要求，并做出评价；</w:t>
      </w:r>
    </w:p>
    <w:p>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rPr>
        <w:t>、要求供应商对磋商响应文件有关事项作出解释或者澄清；</w:t>
      </w:r>
    </w:p>
    <w:p>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rPr>
        <w:t>、按照竞争性磋商文件的要求和磋商办法进行评审，推荐成交候选单位名单，对评审意见承担个人责任；</w:t>
      </w:r>
    </w:p>
    <w:p>
      <w:pPr>
        <w:adjustRightInd w:val="0"/>
        <w:snapToGrid w:val="0"/>
        <w:spacing w:line="520" w:lineRule="exact"/>
        <w:ind w:firstLine="646"/>
        <w:rPr>
          <w:rFonts w:ascii="宋体"/>
          <w:sz w:val="28"/>
          <w:szCs w:val="28"/>
        </w:rPr>
      </w:pPr>
      <w:r>
        <w:rPr>
          <w:rFonts w:ascii="宋体" w:hAnsi="宋体"/>
          <w:sz w:val="28"/>
          <w:szCs w:val="28"/>
        </w:rPr>
        <w:t>2-4</w:t>
      </w:r>
      <w:r>
        <w:rPr>
          <w:rFonts w:hint="eastAsia" w:ascii="宋体" w:hAnsi="宋体"/>
          <w:sz w:val="28"/>
          <w:szCs w:val="28"/>
        </w:rPr>
        <w:t>、对评审过程和结果以及供应商的商业秘密保密；</w:t>
      </w:r>
    </w:p>
    <w:p>
      <w:pPr>
        <w:adjustRightInd w:val="0"/>
        <w:snapToGrid w:val="0"/>
        <w:spacing w:line="520" w:lineRule="exact"/>
        <w:ind w:firstLine="646"/>
        <w:rPr>
          <w:rFonts w:ascii="宋体"/>
          <w:sz w:val="28"/>
          <w:szCs w:val="28"/>
        </w:rPr>
      </w:pPr>
      <w:r>
        <w:rPr>
          <w:rFonts w:ascii="宋体" w:hAnsi="宋体"/>
          <w:sz w:val="28"/>
          <w:szCs w:val="28"/>
        </w:rPr>
        <w:t>2-5</w:t>
      </w:r>
      <w:r>
        <w:rPr>
          <w:rFonts w:hint="eastAsia" w:ascii="宋体" w:hAnsi="宋体"/>
          <w:sz w:val="28"/>
          <w:szCs w:val="28"/>
        </w:rPr>
        <w:t>、参与磋商结果报告的起草；</w:t>
      </w:r>
    </w:p>
    <w:p>
      <w:pPr>
        <w:adjustRightInd w:val="0"/>
        <w:snapToGrid w:val="0"/>
        <w:spacing w:line="520" w:lineRule="exact"/>
        <w:ind w:firstLine="646"/>
        <w:rPr>
          <w:rFonts w:ascii="宋体"/>
          <w:sz w:val="28"/>
          <w:szCs w:val="28"/>
        </w:rPr>
      </w:pPr>
      <w:r>
        <w:rPr>
          <w:rFonts w:ascii="宋体" w:hAnsi="宋体"/>
          <w:sz w:val="28"/>
          <w:szCs w:val="28"/>
        </w:rPr>
        <w:t>2-6</w:t>
      </w:r>
      <w:r>
        <w:rPr>
          <w:rFonts w:hint="eastAsia" w:ascii="宋体" w:hAnsi="宋体"/>
          <w:sz w:val="28"/>
          <w:szCs w:val="28"/>
        </w:rPr>
        <w:t>、配合磋商组织单位答复供应商提出的质疑；</w:t>
      </w:r>
    </w:p>
    <w:p>
      <w:pPr>
        <w:adjustRightInd w:val="0"/>
        <w:snapToGrid w:val="0"/>
        <w:spacing w:line="520" w:lineRule="exact"/>
        <w:ind w:firstLine="646"/>
        <w:rPr>
          <w:rFonts w:ascii="宋体"/>
          <w:sz w:val="28"/>
          <w:szCs w:val="28"/>
        </w:rPr>
      </w:pPr>
      <w:r>
        <w:rPr>
          <w:rFonts w:ascii="宋体" w:hAnsi="宋体"/>
          <w:sz w:val="28"/>
          <w:szCs w:val="28"/>
        </w:rPr>
        <w:t>2-7</w:t>
      </w:r>
      <w:r>
        <w:rPr>
          <w:rFonts w:hint="eastAsia" w:ascii="宋体" w:hAnsi="宋体"/>
          <w:sz w:val="28"/>
          <w:szCs w:val="28"/>
        </w:rPr>
        <w:t>、配合财政部门的投诉处理工作。</w:t>
      </w:r>
    </w:p>
    <w:p>
      <w:pPr>
        <w:adjustRightInd w:val="0"/>
        <w:snapToGrid w:val="0"/>
        <w:spacing w:line="520" w:lineRule="exact"/>
        <w:ind w:firstLine="646"/>
        <w:rPr>
          <w:rFonts w:ascii="宋体"/>
          <w:sz w:val="28"/>
          <w:szCs w:val="28"/>
        </w:rPr>
      </w:pPr>
      <w:r>
        <w:rPr>
          <w:rFonts w:ascii="宋体" w:hAnsi="宋体"/>
          <w:sz w:val="28"/>
          <w:szCs w:val="28"/>
        </w:rPr>
        <w:t>3</w:t>
      </w:r>
      <w:r>
        <w:rPr>
          <w:rFonts w:hint="eastAsia" w:ascii="宋体" w:hAnsi="宋体"/>
          <w:sz w:val="28"/>
          <w:szCs w:val="28"/>
        </w:rPr>
        <w:t>、磋商小组的职能：</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）审查参加磋商的供应商的资质文件是否齐全、合法、有效。</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）与各供应商就磋商响应文件（含澄清、说明或补正的内容）中的磋商报价、同类业绩、商务响应等进行磋商。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）依据磋商文件，并视磋商情况，确定进入最终评审的供应商。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）排序推荐侯选成交供应商。</w:t>
      </w:r>
    </w:p>
    <w:p>
      <w:pPr>
        <w:adjustRightInd w:val="0"/>
        <w:snapToGrid w:val="0"/>
        <w:spacing w:line="520" w:lineRule="exact"/>
        <w:ind w:firstLine="646"/>
        <w:rPr>
          <w:rFonts w:ascii="宋体"/>
          <w:sz w:val="28"/>
          <w:szCs w:val="28"/>
        </w:rPr>
      </w:pPr>
      <w:r>
        <w:rPr>
          <w:rFonts w:hint="eastAsia" w:ascii="宋体" w:hAnsi="宋体"/>
          <w:sz w:val="28"/>
          <w:szCs w:val="28"/>
        </w:rPr>
        <w:t>（</w:t>
      </w:r>
      <w:r>
        <w:rPr>
          <w:rFonts w:ascii="宋体" w:hAnsi="宋体"/>
          <w:sz w:val="28"/>
          <w:szCs w:val="28"/>
        </w:rPr>
        <w:t>5</w:t>
      </w:r>
      <w:r>
        <w:rPr>
          <w:rFonts w:hint="eastAsia" w:ascii="宋体" w:hAnsi="宋体"/>
          <w:sz w:val="28"/>
          <w:szCs w:val="28"/>
        </w:rPr>
        <w:t>）协商处理磋商过程中出现的其它相关问题。</w:t>
      </w:r>
    </w:p>
    <w:p>
      <w:pPr>
        <w:adjustRightInd w:val="0"/>
        <w:snapToGrid w:val="0"/>
        <w:spacing w:line="520" w:lineRule="exact"/>
        <w:ind w:firstLine="646"/>
        <w:rPr>
          <w:rFonts w:ascii="宋体"/>
          <w:sz w:val="28"/>
          <w:szCs w:val="28"/>
        </w:rPr>
      </w:pPr>
      <w:r>
        <w:rPr>
          <w:rFonts w:ascii="宋体" w:hAnsi="宋体"/>
          <w:sz w:val="28"/>
          <w:szCs w:val="28"/>
        </w:rPr>
        <w:t>4</w:t>
      </w:r>
      <w:r>
        <w:rPr>
          <w:rFonts w:hint="eastAsia" w:ascii="宋体" w:hAnsi="宋体"/>
          <w:sz w:val="28"/>
          <w:szCs w:val="28"/>
        </w:rPr>
        <w:t>、竞争性磋商开始时，磋商组织单位依据购买竞争性磋商文件的顺序，先将各供应商的第一次磋商报价及有关内容进行汇总。</w:t>
      </w:r>
    </w:p>
    <w:p>
      <w:pPr>
        <w:adjustRightInd w:val="0"/>
        <w:snapToGrid w:val="0"/>
        <w:spacing w:line="520" w:lineRule="exact"/>
        <w:ind w:firstLine="646"/>
        <w:rPr>
          <w:rFonts w:ascii="宋体"/>
          <w:sz w:val="28"/>
          <w:szCs w:val="28"/>
        </w:rPr>
      </w:pPr>
      <w:r>
        <w:rPr>
          <w:rFonts w:ascii="宋体" w:hAnsi="宋体"/>
          <w:sz w:val="28"/>
          <w:szCs w:val="28"/>
        </w:rPr>
        <w:t>5</w:t>
      </w:r>
      <w:r>
        <w:rPr>
          <w:rFonts w:hint="eastAsia" w:ascii="宋体" w:hAnsi="宋体"/>
          <w:sz w:val="28"/>
          <w:szCs w:val="28"/>
        </w:rPr>
        <w:t>、竞争性磋商开始后，直到与成交的供应商签定合同为止，凡与审查、澄清、评价和比较各供应商的有关资料及意见等内容，磋商小组均不得向供应商及与磋商无关的其他人透露。</w:t>
      </w:r>
    </w:p>
    <w:p>
      <w:pPr>
        <w:snapToGrid w:val="0"/>
        <w:spacing w:line="520" w:lineRule="exact"/>
        <w:ind w:firstLine="551" w:firstLineChars="196"/>
        <w:rPr>
          <w:rFonts w:ascii="宋体"/>
          <w:b/>
          <w:sz w:val="28"/>
          <w:szCs w:val="28"/>
        </w:rPr>
      </w:pPr>
      <w:r>
        <w:rPr>
          <w:rFonts w:hint="eastAsia" w:ascii="宋体" w:hAnsi="宋体"/>
          <w:b/>
          <w:bCs/>
          <w:sz w:val="28"/>
          <w:szCs w:val="28"/>
        </w:rPr>
        <w:t>六、</w:t>
      </w:r>
      <w:r>
        <w:rPr>
          <w:rFonts w:hint="eastAsia" w:ascii="宋体" w:hAnsi="宋体"/>
          <w:b/>
          <w:sz w:val="28"/>
          <w:szCs w:val="28"/>
        </w:rPr>
        <w:t>磋商评审办法及内容</w:t>
      </w:r>
    </w:p>
    <w:p>
      <w:pPr>
        <w:adjustRightInd w:val="0"/>
        <w:snapToGrid w:val="0"/>
        <w:spacing w:line="520" w:lineRule="exact"/>
        <w:ind w:firstLine="646"/>
        <w:rPr>
          <w:rFonts w:ascii="宋体"/>
          <w:sz w:val="28"/>
          <w:szCs w:val="28"/>
        </w:rPr>
      </w:pPr>
      <w:r>
        <w:rPr>
          <w:rFonts w:ascii="宋体" w:hAnsi="宋体"/>
          <w:sz w:val="28"/>
          <w:szCs w:val="28"/>
        </w:rPr>
        <w:t>1</w:t>
      </w:r>
      <w:r>
        <w:rPr>
          <w:rFonts w:hint="eastAsia" w:ascii="宋体" w:hAnsi="宋体"/>
          <w:sz w:val="28"/>
          <w:szCs w:val="28"/>
        </w:rPr>
        <w:t>、磋商评审原则：</w:t>
      </w:r>
    </w:p>
    <w:p>
      <w:pPr>
        <w:adjustRightInd w:val="0"/>
        <w:snapToGrid w:val="0"/>
        <w:spacing w:line="520" w:lineRule="exact"/>
        <w:ind w:firstLine="646"/>
        <w:rPr>
          <w:rFonts w:ascii="宋体"/>
          <w:sz w:val="28"/>
          <w:szCs w:val="28"/>
        </w:rPr>
      </w:pPr>
      <w:r>
        <w:rPr>
          <w:rFonts w:ascii="宋体" w:hAnsi="宋体"/>
          <w:sz w:val="28"/>
          <w:szCs w:val="28"/>
        </w:rPr>
        <w:t>1-1</w:t>
      </w:r>
      <w:r>
        <w:rPr>
          <w:rFonts w:hint="eastAsia" w:ascii="宋体" w:hAnsi="宋体"/>
          <w:sz w:val="28"/>
          <w:szCs w:val="28"/>
        </w:rPr>
        <w:t>、磋商小组遵循“公开、公平、公正、科学、择优”的原则。</w:t>
      </w:r>
    </w:p>
    <w:p>
      <w:pPr>
        <w:adjustRightInd w:val="0"/>
        <w:snapToGrid w:val="0"/>
        <w:spacing w:line="520" w:lineRule="exact"/>
        <w:ind w:firstLine="646"/>
        <w:rPr>
          <w:rFonts w:ascii="宋体"/>
          <w:sz w:val="28"/>
          <w:szCs w:val="28"/>
        </w:rPr>
      </w:pPr>
      <w:r>
        <w:rPr>
          <w:rFonts w:ascii="宋体" w:hAnsi="宋体"/>
          <w:sz w:val="28"/>
          <w:szCs w:val="28"/>
        </w:rPr>
        <w:t>1-2</w:t>
      </w:r>
      <w:r>
        <w:rPr>
          <w:rFonts w:hint="eastAsia" w:ascii="宋体" w:hAnsi="宋体"/>
          <w:sz w:val="28"/>
          <w:szCs w:val="28"/>
        </w:rPr>
        <w:t>、采用同一程序和标准对供应商进行评估。</w:t>
      </w:r>
    </w:p>
    <w:p>
      <w:pPr>
        <w:adjustRightInd w:val="0"/>
        <w:snapToGrid w:val="0"/>
        <w:spacing w:line="520" w:lineRule="exact"/>
        <w:ind w:firstLine="646"/>
        <w:rPr>
          <w:rFonts w:ascii="宋体" w:hAnsi="宋体"/>
          <w:b/>
          <w:bCs/>
          <w:kern w:val="0"/>
          <w:sz w:val="24"/>
        </w:rPr>
      </w:pPr>
      <w:r>
        <w:rPr>
          <w:rFonts w:ascii="宋体" w:hAnsi="宋体"/>
          <w:sz w:val="28"/>
          <w:szCs w:val="28"/>
        </w:rPr>
        <w:t>2</w:t>
      </w:r>
      <w:r>
        <w:rPr>
          <w:rFonts w:hint="eastAsia" w:ascii="宋体" w:hAnsi="宋体"/>
          <w:sz w:val="28"/>
          <w:szCs w:val="28"/>
        </w:rPr>
        <w:t>、符合性和有效性审查：依据磋商文件的要求，对各供应商的响应文件的符合性和有效性审查。符合性审查不合格的投标单位不得进入下一评审环节。</w:t>
      </w:r>
    </w:p>
    <w:p>
      <w:pPr>
        <w:adjustRightInd w:val="0"/>
        <w:snapToGrid w:val="0"/>
        <w:spacing w:line="460" w:lineRule="exact"/>
        <w:ind w:firstLine="482" w:firstLineChars="200"/>
        <w:rPr>
          <w:rFonts w:ascii="宋体" w:hAnsi="宋体"/>
          <w:b/>
          <w:bCs/>
          <w:kern w:val="0"/>
          <w:sz w:val="24"/>
        </w:rPr>
      </w:pPr>
      <w:r>
        <w:rPr>
          <w:rFonts w:hint="eastAsia" w:ascii="宋体" w:hAnsi="宋体"/>
          <w:b/>
          <w:bCs/>
          <w:kern w:val="0"/>
          <w:sz w:val="24"/>
        </w:rPr>
        <w:t>符合性审查标准：</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300"/>
        <w:gridCol w:w="5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19" w:type="dxa"/>
            <w:vMerge w:val="restart"/>
            <w:vAlign w:val="center"/>
          </w:tcPr>
          <w:p>
            <w:pPr>
              <w:spacing w:line="360" w:lineRule="auto"/>
              <w:jc w:val="center"/>
              <w:rPr>
                <w:rFonts w:ascii="宋体" w:hAnsi="宋体"/>
                <w:sz w:val="22"/>
                <w:szCs w:val="22"/>
              </w:rPr>
            </w:pPr>
            <w:r>
              <w:rPr>
                <w:rFonts w:hint="eastAsia" w:ascii="宋体" w:hAnsi="宋体"/>
                <w:sz w:val="22"/>
                <w:szCs w:val="22"/>
              </w:rPr>
              <w:t>符合性审查标准</w:t>
            </w:r>
          </w:p>
        </w:tc>
        <w:tc>
          <w:tcPr>
            <w:tcW w:w="2300" w:type="dxa"/>
            <w:vAlign w:val="center"/>
          </w:tcPr>
          <w:p>
            <w:pPr>
              <w:spacing w:line="360" w:lineRule="auto"/>
              <w:jc w:val="center"/>
              <w:rPr>
                <w:rFonts w:ascii="宋体" w:hAnsi="宋体"/>
                <w:sz w:val="22"/>
                <w:szCs w:val="22"/>
              </w:rPr>
            </w:pPr>
            <w:r>
              <w:rPr>
                <w:rFonts w:hint="eastAsia" w:ascii="宋体" w:hAnsi="宋体" w:cs="宋体"/>
                <w:sz w:val="22"/>
                <w:szCs w:val="22"/>
              </w:rPr>
              <w:t>投标人名称</w:t>
            </w:r>
          </w:p>
        </w:tc>
        <w:tc>
          <w:tcPr>
            <w:tcW w:w="5478" w:type="dxa"/>
            <w:vAlign w:val="center"/>
          </w:tcPr>
          <w:p>
            <w:pPr>
              <w:tabs>
                <w:tab w:val="left" w:pos="1180"/>
              </w:tabs>
              <w:spacing w:line="360" w:lineRule="auto"/>
              <w:jc w:val="left"/>
              <w:rPr>
                <w:rFonts w:ascii="宋体" w:hAnsi="宋体"/>
                <w:sz w:val="22"/>
                <w:szCs w:val="22"/>
              </w:rPr>
            </w:pPr>
            <w:r>
              <w:rPr>
                <w:rFonts w:hint="eastAsia" w:ascii="宋体" w:hAnsi="宋体" w:cs="宋体"/>
                <w:sz w:val="22"/>
                <w:szCs w:val="22"/>
              </w:rPr>
              <w:t>与营业执照等证明材料一致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center"/>
          </w:tcPr>
          <w:p>
            <w:pPr>
              <w:tabs>
                <w:tab w:val="left" w:pos="1180"/>
              </w:tabs>
              <w:spacing w:line="360" w:lineRule="auto"/>
              <w:ind w:firstLine="220" w:firstLineChars="100"/>
              <w:jc w:val="left"/>
              <w:rPr>
                <w:rFonts w:ascii="宋体" w:hAnsi="宋体" w:cs="宋体"/>
                <w:sz w:val="22"/>
                <w:szCs w:val="22"/>
              </w:rPr>
            </w:pPr>
            <w:r>
              <w:rPr>
                <w:rFonts w:hint="eastAsia" w:ascii="宋体" w:hAnsi="宋体" w:cs="宋体"/>
                <w:sz w:val="22"/>
                <w:szCs w:val="22"/>
              </w:rPr>
              <w:t>磋商响应文件格式</w:t>
            </w:r>
          </w:p>
        </w:tc>
        <w:tc>
          <w:tcPr>
            <w:tcW w:w="5478" w:type="dxa"/>
            <w:vAlign w:val="center"/>
          </w:tcPr>
          <w:p>
            <w:pPr>
              <w:tabs>
                <w:tab w:val="left" w:pos="1180"/>
              </w:tabs>
              <w:spacing w:line="360" w:lineRule="auto"/>
              <w:jc w:val="left"/>
              <w:rPr>
                <w:rFonts w:ascii="宋体" w:hAnsi="宋体" w:cs="宋体"/>
                <w:sz w:val="22"/>
                <w:szCs w:val="22"/>
              </w:rPr>
            </w:pPr>
            <w:r>
              <w:rPr>
                <w:rFonts w:hint="eastAsia" w:ascii="宋体" w:hAnsi="宋体" w:cs="宋体"/>
                <w:sz w:val="22"/>
                <w:szCs w:val="22"/>
              </w:rPr>
              <w:t>符合“磋商响应文件格式”的要求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center"/>
          </w:tcPr>
          <w:p>
            <w:pPr>
              <w:spacing w:line="360" w:lineRule="auto"/>
              <w:jc w:val="center"/>
              <w:rPr>
                <w:rFonts w:ascii="宋体" w:hAnsi="宋体"/>
                <w:sz w:val="22"/>
                <w:szCs w:val="22"/>
              </w:rPr>
            </w:pPr>
            <w:r>
              <w:rPr>
                <w:rFonts w:hint="eastAsia" w:ascii="宋体" w:hAnsi="宋体" w:cs="宋体"/>
                <w:sz w:val="22"/>
                <w:szCs w:val="22"/>
              </w:rPr>
              <w:t>签字盖章</w:t>
            </w:r>
          </w:p>
        </w:tc>
        <w:tc>
          <w:tcPr>
            <w:tcW w:w="5478" w:type="dxa"/>
            <w:vAlign w:val="center"/>
          </w:tcPr>
          <w:p>
            <w:pPr>
              <w:tabs>
                <w:tab w:val="left" w:pos="1180"/>
              </w:tabs>
              <w:spacing w:line="360" w:lineRule="auto"/>
              <w:jc w:val="left"/>
              <w:rPr>
                <w:rFonts w:ascii="宋体" w:hAnsi="宋体"/>
                <w:sz w:val="22"/>
                <w:szCs w:val="22"/>
              </w:rPr>
            </w:pPr>
            <w:r>
              <w:rPr>
                <w:rFonts w:hint="eastAsia" w:ascii="宋体" w:hAnsi="宋体" w:cs="宋体"/>
                <w:sz w:val="22"/>
                <w:szCs w:val="22"/>
              </w:rPr>
              <w:t>有法定代表人（单位负责人）或其委托代理人签字或盖章并加盖单位公章。由法定代表人（单位负责人）签字或盖章的，应附法定代表人（单位负责人）身份证明，由代理人签字或盖章的，应附授权委托书，身份证明或授权委托书应符合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bottom"/>
          </w:tcPr>
          <w:p>
            <w:pPr>
              <w:spacing w:line="360" w:lineRule="auto"/>
              <w:jc w:val="center"/>
              <w:rPr>
                <w:rFonts w:ascii="宋体" w:hAnsi="宋体"/>
                <w:sz w:val="22"/>
                <w:szCs w:val="22"/>
              </w:rPr>
            </w:pPr>
            <w:r>
              <w:rPr>
                <w:rFonts w:hint="eastAsia" w:ascii="宋体" w:hAnsi="宋体"/>
                <w:sz w:val="22"/>
                <w:szCs w:val="22"/>
              </w:rPr>
              <w:t>磋商有效期</w:t>
            </w:r>
          </w:p>
        </w:tc>
        <w:tc>
          <w:tcPr>
            <w:tcW w:w="5478" w:type="dxa"/>
            <w:vMerge w:val="restart"/>
            <w:vAlign w:val="center"/>
          </w:tcPr>
          <w:p>
            <w:pPr>
              <w:tabs>
                <w:tab w:val="left" w:pos="1180"/>
              </w:tabs>
              <w:spacing w:line="360" w:lineRule="auto"/>
              <w:rPr>
                <w:rFonts w:ascii="宋体" w:hAnsi="宋体"/>
                <w:sz w:val="22"/>
                <w:szCs w:val="22"/>
              </w:rPr>
            </w:pPr>
            <w:r>
              <w:rPr>
                <w:rFonts w:hint="eastAsia" w:ascii="宋体" w:hAnsi="宋体"/>
                <w:sz w:val="22"/>
                <w:szCs w:val="22"/>
              </w:rPr>
              <w:t xml:space="preserve">   均应符合磋商文件的要求和规定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bottom"/>
          </w:tcPr>
          <w:p>
            <w:pPr>
              <w:spacing w:line="360" w:lineRule="auto"/>
              <w:jc w:val="center"/>
              <w:rPr>
                <w:rFonts w:ascii="宋体" w:hAnsi="宋体"/>
                <w:sz w:val="22"/>
                <w:szCs w:val="22"/>
              </w:rPr>
            </w:pPr>
            <w:r>
              <w:rPr>
                <w:rFonts w:hint="eastAsia" w:ascii="宋体" w:hAnsi="宋体"/>
                <w:sz w:val="22"/>
                <w:szCs w:val="22"/>
              </w:rPr>
              <w:t>磋商报价</w:t>
            </w:r>
          </w:p>
        </w:tc>
        <w:tc>
          <w:tcPr>
            <w:tcW w:w="5478" w:type="dxa"/>
            <w:vMerge w:val="continue"/>
            <w:vAlign w:val="center"/>
          </w:tcPr>
          <w:p>
            <w:pPr>
              <w:tabs>
                <w:tab w:val="left" w:pos="1180"/>
              </w:tabs>
              <w:spacing w:line="36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bottom"/>
          </w:tcPr>
          <w:p>
            <w:pPr>
              <w:spacing w:line="360" w:lineRule="auto"/>
              <w:jc w:val="center"/>
              <w:rPr>
                <w:rFonts w:ascii="宋体" w:hAnsi="宋体"/>
                <w:sz w:val="22"/>
                <w:szCs w:val="22"/>
              </w:rPr>
            </w:pPr>
            <w:r>
              <w:rPr>
                <w:rFonts w:hint="eastAsia" w:ascii="宋体" w:hAnsi="宋体"/>
                <w:sz w:val="22"/>
                <w:szCs w:val="22"/>
              </w:rPr>
              <w:t>交付期</w:t>
            </w:r>
          </w:p>
        </w:tc>
        <w:tc>
          <w:tcPr>
            <w:tcW w:w="5478" w:type="dxa"/>
            <w:vMerge w:val="continue"/>
            <w:vAlign w:val="center"/>
          </w:tcPr>
          <w:p>
            <w:pPr>
              <w:tabs>
                <w:tab w:val="left" w:pos="1180"/>
              </w:tabs>
              <w:spacing w:line="36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bottom"/>
          </w:tcPr>
          <w:p>
            <w:pPr>
              <w:spacing w:line="360" w:lineRule="auto"/>
              <w:jc w:val="center"/>
              <w:rPr>
                <w:rFonts w:ascii="宋体" w:hAnsi="宋体"/>
                <w:sz w:val="22"/>
                <w:szCs w:val="22"/>
              </w:rPr>
            </w:pPr>
            <w:r>
              <w:rPr>
                <w:rFonts w:hint="eastAsia" w:ascii="宋体" w:hAnsi="宋体"/>
                <w:sz w:val="22"/>
                <w:szCs w:val="22"/>
              </w:rPr>
              <w:t>商务响应</w:t>
            </w:r>
          </w:p>
        </w:tc>
        <w:tc>
          <w:tcPr>
            <w:tcW w:w="5478" w:type="dxa"/>
            <w:vMerge w:val="continue"/>
            <w:vAlign w:val="center"/>
          </w:tcPr>
          <w:p>
            <w:pPr>
              <w:tabs>
                <w:tab w:val="left" w:pos="1180"/>
              </w:tabs>
              <w:spacing w:line="36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9" w:type="dxa"/>
            <w:vMerge w:val="continue"/>
            <w:vAlign w:val="center"/>
          </w:tcPr>
          <w:p>
            <w:pPr>
              <w:spacing w:line="360" w:lineRule="auto"/>
              <w:jc w:val="center"/>
              <w:rPr>
                <w:rFonts w:ascii="宋体" w:hAnsi="宋体"/>
                <w:sz w:val="22"/>
                <w:szCs w:val="22"/>
              </w:rPr>
            </w:pPr>
          </w:p>
        </w:tc>
        <w:tc>
          <w:tcPr>
            <w:tcW w:w="2300" w:type="dxa"/>
            <w:vAlign w:val="bottom"/>
          </w:tcPr>
          <w:p>
            <w:pPr>
              <w:spacing w:line="360" w:lineRule="auto"/>
              <w:jc w:val="center"/>
              <w:rPr>
                <w:rFonts w:ascii="宋体" w:hAnsi="宋体"/>
                <w:sz w:val="22"/>
                <w:szCs w:val="22"/>
              </w:rPr>
            </w:pPr>
            <w:r>
              <w:rPr>
                <w:rFonts w:hint="eastAsia" w:ascii="宋体" w:hAnsi="宋体"/>
                <w:sz w:val="22"/>
                <w:szCs w:val="22"/>
              </w:rPr>
              <w:t>磋商内容</w:t>
            </w:r>
          </w:p>
        </w:tc>
        <w:tc>
          <w:tcPr>
            <w:tcW w:w="5478" w:type="dxa"/>
            <w:vAlign w:val="center"/>
          </w:tcPr>
          <w:p>
            <w:pPr>
              <w:tabs>
                <w:tab w:val="left" w:pos="1180"/>
              </w:tabs>
              <w:spacing w:line="360" w:lineRule="auto"/>
              <w:rPr>
                <w:rFonts w:ascii="宋体" w:hAnsi="宋体"/>
                <w:sz w:val="22"/>
                <w:szCs w:val="22"/>
              </w:rPr>
            </w:pPr>
            <w:r>
              <w:rPr>
                <w:rFonts w:hint="eastAsia" w:ascii="宋体" w:hAnsi="宋体"/>
                <w:sz w:val="22"/>
                <w:szCs w:val="22"/>
              </w:rPr>
              <w:t>符合磋商文件“磋商内容及要求”中实质性要求和条件</w:t>
            </w:r>
          </w:p>
        </w:tc>
      </w:tr>
    </w:tbl>
    <w:p>
      <w:pPr>
        <w:adjustRightInd w:val="0"/>
        <w:snapToGrid w:val="0"/>
        <w:spacing w:line="520" w:lineRule="exact"/>
        <w:ind w:firstLine="562" w:firstLineChars="200"/>
        <w:rPr>
          <w:rFonts w:ascii="宋体"/>
          <w:b/>
          <w:sz w:val="28"/>
          <w:szCs w:val="28"/>
        </w:rPr>
      </w:pPr>
      <w:r>
        <w:rPr>
          <w:rFonts w:hint="eastAsia" w:ascii="宋体" w:hAnsi="宋体"/>
          <w:b/>
          <w:sz w:val="28"/>
          <w:szCs w:val="28"/>
        </w:rPr>
        <w:t>磋商响应文件出现下列情况（但不限于）之一者按无效文件处理：</w:t>
      </w:r>
    </w:p>
    <w:p>
      <w:pPr>
        <w:adjustRightInd w:val="0"/>
        <w:snapToGrid w:val="0"/>
        <w:spacing w:line="520" w:lineRule="exact"/>
        <w:ind w:firstLine="646"/>
        <w:rPr>
          <w:rFonts w:ascii="宋体"/>
          <w:sz w:val="28"/>
          <w:szCs w:val="28"/>
        </w:rPr>
      </w:pPr>
      <w:r>
        <w:rPr>
          <w:rFonts w:ascii="宋体" w:hAnsi="宋体"/>
          <w:sz w:val="28"/>
          <w:szCs w:val="28"/>
        </w:rPr>
        <w:t>2-1</w:t>
      </w:r>
      <w:r>
        <w:rPr>
          <w:rFonts w:hint="eastAsia" w:ascii="宋体" w:hAnsi="宋体"/>
          <w:sz w:val="28"/>
          <w:szCs w:val="28"/>
        </w:rPr>
        <w:t>、磋商响应文件没有按磋商文件要求提供必备资质或资质的合法性或有效性不符合规定。</w:t>
      </w:r>
    </w:p>
    <w:p>
      <w:pPr>
        <w:adjustRightInd w:val="0"/>
        <w:snapToGrid w:val="0"/>
        <w:spacing w:line="520" w:lineRule="exact"/>
        <w:ind w:firstLine="646"/>
        <w:rPr>
          <w:rFonts w:ascii="宋体"/>
          <w:sz w:val="28"/>
          <w:szCs w:val="28"/>
        </w:rPr>
      </w:pPr>
      <w:r>
        <w:rPr>
          <w:rFonts w:ascii="宋体" w:hAnsi="宋体"/>
          <w:sz w:val="28"/>
          <w:szCs w:val="28"/>
        </w:rPr>
        <w:t>2-2</w:t>
      </w:r>
      <w:r>
        <w:rPr>
          <w:rFonts w:hint="eastAsia" w:ascii="宋体" w:hAnsi="宋体"/>
          <w:sz w:val="28"/>
          <w:szCs w:val="28"/>
        </w:rPr>
        <w:t>、磋商响应文件没有加盖单位公章，无磋商有效期或有效期达不到磋商文件的要求。</w:t>
      </w:r>
    </w:p>
    <w:p>
      <w:pPr>
        <w:adjustRightInd w:val="0"/>
        <w:snapToGrid w:val="0"/>
        <w:spacing w:line="520" w:lineRule="exact"/>
        <w:ind w:firstLine="646"/>
        <w:rPr>
          <w:rFonts w:ascii="宋体"/>
          <w:sz w:val="28"/>
          <w:szCs w:val="28"/>
        </w:rPr>
      </w:pPr>
      <w:r>
        <w:rPr>
          <w:rFonts w:ascii="宋体" w:hAnsi="宋体"/>
          <w:sz w:val="28"/>
          <w:szCs w:val="28"/>
        </w:rPr>
        <w:t>2-3</w:t>
      </w:r>
      <w:r>
        <w:rPr>
          <w:rFonts w:hint="eastAsia" w:ascii="宋体" w:hAnsi="宋体"/>
          <w:sz w:val="28"/>
          <w:szCs w:val="28"/>
        </w:rPr>
        <w:t>、供应商针对同一服务递交两份或多份内容不同的磋商响应文件，未书面声明哪一份是有效的；出现选择性报价的。</w:t>
      </w:r>
    </w:p>
    <w:p>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rPr>
        <w:t>4、供应商所提交的服务方案内容及服务质量不能满足要求，出现重大负偏差，磋商后仍不能满足要求的。</w:t>
      </w:r>
    </w:p>
    <w:p>
      <w:pPr>
        <w:adjustRightInd w:val="0"/>
        <w:snapToGrid w:val="0"/>
        <w:spacing w:line="520" w:lineRule="exact"/>
        <w:ind w:firstLine="646"/>
        <w:rPr>
          <w:rFonts w:ascii="宋体" w:cs="宋体"/>
          <w:sz w:val="28"/>
          <w:szCs w:val="28"/>
        </w:rPr>
      </w:pPr>
      <w:r>
        <w:rPr>
          <w:rFonts w:ascii="宋体" w:hAnsi="宋体" w:cs="宋体"/>
          <w:sz w:val="28"/>
          <w:szCs w:val="28"/>
        </w:rPr>
        <w:t>2-</w:t>
      </w:r>
      <w:r>
        <w:rPr>
          <w:rFonts w:hint="eastAsia" w:ascii="宋体" w:hAnsi="宋体" w:cs="宋体"/>
          <w:sz w:val="28"/>
          <w:szCs w:val="28"/>
        </w:rPr>
        <w:t>5、磋商响应文件的商务响应与磋商文件要求不一致（交付期、付款、验收、售后服务等项），附加了采购人难以接受的条件，磋商后仍不能满足要求的。</w:t>
      </w:r>
    </w:p>
    <w:p>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6、提供虚假证明，开具虚假资质，出现虚假应答，除按无效文件处理外，还进行相应的处罚。</w:t>
      </w:r>
    </w:p>
    <w:p>
      <w:pPr>
        <w:adjustRightInd w:val="0"/>
        <w:snapToGrid w:val="0"/>
        <w:spacing w:line="520" w:lineRule="exac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7、违反《政府采购法》有关规定和磋商纪律的。</w:t>
      </w:r>
    </w:p>
    <w:p>
      <w:pPr>
        <w:adjustRightInd w:val="0"/>
        <w:snapToGrid w:val="0"/>
        <w:spacing w:line="520" w:lineRule="exact"/>
        <w:ind w:firstLine="562" w:firstLineChars="200"/>
        <w:rPr>
          <w:rFonts w:ascii="宋体" w:hAnsi="宋体"/>
          <w:b/>
          <w:bCs/>
          <w:sz w:val="28"/>
          <w:szCs w:val="28"/>
        </w:rPr>
      </w:pPr>
      <w:r>
        <w:rPr>
          <w:rFonts w:hint="eastAsia" w:ascii="宋体" w:hAnsi="宋体"/>
          <w:b/>
          <w:bCs/>
          <w:sz w:val="28"/>
          <w:szCs w:val="28"/>
        </w:rPr>
        <w:t>3、有下列情形之一的，视为投标人相互恶意串通投标响应，其投标文件按无效处理：</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3-1不同投标人的投标文件由同一单位或者个人编制；</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3-2不同投标人委托同一单位或者个人办理投标事宜；</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3-3不同投标人的响应文件载明的项目管理成员为同一人；</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3-4不同投标人的响应文件异常一致或者投标报价呈规律性差异；</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3-5不同投标人的响应文件相互混装；</w:t>
      </w:r>
    </w:p>
    <w:p>
      <w:pPr>
        <w:adjustRightInd w:val="0"/>
        <w:snapToGrid w:val="0"/>
        <w:spacing w:line="520" w:lineRule="exact"/>
        <w:ind w:firstLine="560" w:firstLineChars="200"/>
        <w:rPr>
          <w:rFonts w:ascii="宋体" w:hAnsi="宋体"/>
          <w:sz w:val="28"/>
          <w:szCs w:val="28"/>
        </w:rPr>
      </w:pPr>
      <w:r>
        <w:rPr>
          <w:rFonts w:hint="eastAsia" w:ascii="宋体" w:hAnsi="宋体"/>
          <w:sz w:val="28"/>
          <w:szCs w:val="28"/>
        </w:rPr>
        <w:t>3-6不同投标人的响应文件由同一单位送达。</w:t>
      </w:r>
      <w:r>
        <w:rPr>
          <w:rFonts w:hint="eastAsia" w:ascii="宋体" w:hAnsi="宋体"/>
          <w:sz w:val="28"/>
          <w:szCs w:val="28"/>
        </w:rPr>
        <w:tab/>
      </w:r>
    </w:p>
    <w:p>
      <w:pPr>
        <w:adjustRightInd w:val="0"/>
        <w:snapToGrid w:val="0"/>
        <w:spacing w:line="520" w:lineRule="exact"/>
        <w:ind w:firstLine="560" w:firstLineChars="200"/>
        <w:rPr>
          <w:rFonts w:ascii="宋体"/>
          <w:sz w:val="28"/>
          <w:szCs w:val="28"/>
          <w:u w:val="double"/>
        </w:rPr>
      </w:pPr>
      <w:r>
        <w:rPr>
          <w:rFonts w:hint="eastAsia" w:ascii="宋体" w:hAnsi="宋体"/>
          <w:sz w:val="28"/>
          <w:szCs w:val="28"/>
        </w:rPr>
        <w:t>4、磋商响应文件出现下列情况，修正原则为：</w:t>
      </w:r>
      <w:r>
        <w:rPr>
          <w:rFonts w:hint="eastAsia" w:ascii="宋体" w:hAnsi="宋体"/>
          <w:sz w:val="28"/>
          <w:szCs w:val="28"/>
          <w:u w:val="double"/>
        </w:rPr>
        <w:t>文字与图表不符以文字为准；单价与总价不符以单价为准；大写与小写不符以大写为准；</w:t>
      </w:r>
    </w:p>
    <w:p>
      <w:pPr>
        <w:adjustRightInd w:val="0"/>
        <w:snapToGrid w:val="0"/>
        <w:spacing w:line="520" w:lineRule="exact"/>
        <w:ind w:firstLine="560" w:firstLineChars="200"/>
        <w:rPr>
          <w:rFonts w:ascii="宋体"/>
          <w:sz w:val="28"/>
          <w:szCs w:val="28"/>
        </w:rPr>
      </w:pPr>
      <w:r>
        <w:rPr>
          <w:rFonts w:hint="eastAsia" w:ascii="宋体" w:hAnsi="宋体"/>
          <w:sz w:val="28"/>
          <w:szCs w:val="28"/>
        </w:rPr>
        <w:t>5、磋商程序：</w:t>
      </w:r>
    </w:p>
    <w:p>
      <w:pPr>
        <w:adjustRightInd w:val="0"/>
        <w:snapToGrid w:val="0"/>
        <w:spacing w:line="520" w:lineRule="exact"/>
        <w:ind w:firstLine="646"/>
        <w:rPr>
          <w:rFonts w:ascii="宋体"/>
          <w:sz w:val="28"/>
          <w:szCs w:val="28"/>
        </w:rPr>
      </w:pPr>
      <w:r>
        <w:rPr>
          <w:rFonts w:hint="eastAsia" w:ascii="宋体" w:hAnsi="宋体"/>
          <w:sz w:val="28"/>
          <w:szCs w:val="28"/>
        </w:rPr>
        <w:t>磋商的全过程分为记录第一次磋商报价、供应商资质审查、符合性审查、磋商过程、磋商承诺、第二次报价、综合评审等阶段。</w:t>
      </w:r>
    </w:p>
    <w:p>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-1</w:t>
      </w:r>
      <w:r>
        <w:rPr>
          <w:rFonts w:hint="eastAsia" w:ascii="宋体" w:hAnsi="宋体"/>
          <w:sz w:val="28"/>
          <w:szCs w:val="28"/>
        </w:rPr>
        <w:t>、第一次报价：将各参加竞争性磋商单位的响应文件中的报价、工期等内容以不公开宣读的形式进行填报汇总。</w:t>
      </w:r>
    </w:p>
    <w:p>
      <w:pPr>
        <w:adjustRightInd w:val="0"/>
        <w:snapToGrid w:val="0"/>
        <w:spacing w:line="520" w:lineRule="exact"/>
        <w:ind w:firstLine="646"/>
        <w:rPr>
          <w:rFonts w:ascii="宋体"/>
          <w:color w:val="000000" w:themeColor="text1"/>
          <w:sz w:val="28"/>
          <w:szCs w:val="28"/>
        </w:rPr>
      </w:pPr>
      <w:r>
        <w:rPr>
          <w:rFonts w:hint="eastAsia" w:ascii="宋体" w:hAnsi="宋体"/>
          <w:sz w:val="28"/>
          <w:szCs w:val="28"/>
        </w:rPr>
        <w:t>5</w:t>
      </w:r>
      <w:r>
        <w:rPr>
          <w:rFonts w:ascii="宋体" w:hAnsi="宋体"/>
          <w:sz w:val="28"/>
          <w:szCs w:val="28"/>
        </w:rPr>
        <w:t>-2</w:t>
      </w:r>
      <w:r>
        <w:rPr>
          <w:rFonts w:hint="eastAsia" w:ascii="宋体" w:hAnsi="宋体"/>
          <w:sz w:val="28"/>
          <w:szCs w:val="28"/>
        </w:rPr>
        <w:t>、磋商过程：磋商小组在符合性评审的基础上对各供应商的响应文件认真阅</w:t>
      </w:r>
      <w:r>
        <w:rPr>
          <w:rFonts w:hint="eastAsia" w:ascii="宋体" w:hAnsi="宋体"/>
          <w:color w:val="000000" w:themeColor="text1"/>
          <w:sz w:val="28"/>
          <w:szCs w:val="28"/>
        </w:rPr>
        <w:t>读，并对项目团队组成、服务方案评审、商务、报价、业绩、服务承诺及措施等内容进行一对一的磋商。各供应商就磋商中的项目团队组成、服务方案评审、商务、报价、业绩、服务承诺及措施等内容按要求进行补充、完善、澄清、承诺，但补充完善的内容必须在其服务范围内。磋商小组以补充、完善后的内容作为评审的依据。</w:t>
      </w:r>
    </w:p>
    <w:p>
      <w:pPr>
        <w:adjustRightInd w:val="0"/>
        <w:snapToGrid w:val="0"/>
        <w:spacing w:line="520" w:lineRule="exact"/>
        <w:ind w:firstLine="646"/>
        <w:rPr>
          <w:rFonts w:ascii="宋体"/>
          <w:sz w:val="28"/>
          <w:szCs w:val="28"/>
        </w:rPr>
      </w:pPr>
      <w:r>
        <w:rPr>
          <w:rFonts w:hint="eastAsia" w:ascii="宋体" w:hAnsi="宋体"/>
          <w:sz w:val="28"/>
          <w:szCs w:val="28"/>
        </w:rPr>
        <w:t>5</w:t>
      </w:r>
      <w:r>
        <w:rPr>
          <w:rFonts w:ascii="宋体" w:hAnsi="宋体"/>
          <w:sz w:val="28"/>
          <w:szCs w:val="28"/>
        </w:rPr>
        <w:t>-3</w:t>
      </w:r>
      <w:r>
        <w:rPr>
          <w:rFonts w:hint="eastAsia" w:ascii="宋体" w:hAnsi="宋体"/>
          <w:sz w:val="28"/>
          <w:szCs w:val="28"/>
        </w:rPr>
        <w:t>、进行二次报价，磋商小组根据二次报价、磋商澄清、承诺及响应文件进行最后的评审工作。</w:t>
      </w:r>
    </w:p>
    <w:p>
      <w:pPr>
        <w:spacing w:line="520" w:lineRule="exact"/>
        <w:ind w:firstLine="560"/>
        <w:rPr>
          <w:rFonts w:ascii="宋体"/>
          <w:b/>
          <w:bCs/>
          <w:sz w:val="28"/>
          <w:szCs w:val="28"/>
        </w:rPr>
      </w:pPr>
      <w:r>
        <w:rPr>
          <w:rFonts w:hint="eastAsia" w:ascii="宋体" w:hAnsi="宋体"/>
          <w:b/>
          <w:sz w:val="28"/>
          <w:szCs w:val="28"/>
        </w:rPr>
        <w:t>6、</w:t>
      </w:r>
      <w:r>
        <w:rPr>
          <w:rFonts w:hint="eastAsia" w:ascii="宋体" w:hAnsi="宋体"/>
          <w:b/>
          <w:bCs/>
          <w:sz w:val="28"/>
          <w:szCs w:val="28"/>
        </w:rPr>
        <w:t>评标办法及内容</w:t>
      </w:r>
    </w:p>
    <w:p>
      <w:pPr>
        <w:adjustRightInd w:val="0"/>
        <w:snapToGrid w:val="0"/>
        <w:spacing w:line="520" w:lineRule="exact"/>
        <w:rPr>
          <w:rFonts w:ascii="宋体"/>
          <w:b/>
          <w:bCs/>
          <w:sz w:val="28"/>
          <w:szCs w:val="28"/>
        </w:rPr>
      </w:pPr>
      <w:r>
        <w:rPr>
          <w:rFonts w:ascii="宋体" w:hAnsi="宋体"/>
          <w:sz w:val="28"/>
          <w:szCs w:val="28"/>
        </w:rPr>
        <w:t xml:space="preserve">    </w:t>
      </w:r>
      <w:r>
        <w:rPr>
          <w:rFonts w:hint="eastAsia" w:ascii="宋体" w:hAnsi="宋体"/>
          <w:sz w:val="28"/>
          <w:szCs w:val="28"/>
        </w:rPr>
        <w:t>采用综合评分法，即在最大限度地满足竞争性磋商文件实质性要求前提下，按照竞争性磋商文件中规定的各项因素进行综合评审后，以评审总得分顺序推荐中标候选人。具体评审因素和分值如下</w:t>
      </w:r>
      <w:r>
        <w:rPr>
          <w:rFonts w:hint="eastAsia" w:ascii="宋体" w:hAnsi="宋体"/>
          <w:b/>
          <w:bCs/>
          <w:sz w:val="28"/>
          <w:szCs w:val="28"/>
        </w:rPr>
        <w:t>。</w:t>
      </w:r>
    </w:p>
    <w:tbl>
      <w:tblPr>
        <w:tblStyle w:val="26"/>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697"/>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1793" w:type="dxa"/>
            <w:gridSpan w:val="2"/>
            <w:vAlign w:val="center"/>
          </w:tcPr>
          <w:p>
            <w:pPr>
              <w:spacing w:line="300" w:lineRule="exact"/>
              <w:jc w:val="center"/>
              <w:rPr>
                <w:rFonts w:ascii="宋体" w:hAnsi="宋体"/>
                <w:szCs w:val="21"/>
              </w:rPr>
            </w:pPr>
            <w:r>
              <w:rPr>
                <w:rFonts w:hint="eastAsia" w:ascii="宋体" w:hAnsi="宋体"/>
                <w:szCs w:val="21"/>
              </w:rPr>
              <w:t>投标报价（20分）</w:t>
            </w:r>
          </w:p>
        </w:tc>
        <w:tc>
          <w:tcPr>
            <w:tcW w:w="7266" w:type="dxa"/>
            <w:vAlign w:val="center"/>
          </w:tcPr>
          <w:p>
            <w:pPr>
              <w:spacing w:line="300" w:lineRule="exact"/>
              <w:jc w:val="left"/>
              <w:rPr>
                <w:rFonts w:ascii="宋体" w:hAnsi="宋体" w:cs="宋体"/>
                <w:szCs w:val="21"/>
              </w:rPr>
            </w:pPr>
            <w:r>
              <w:rPr>
                <w:rFonts w:hint="eastAsia" w:ascii="宋体" w:hAnsi="宋体" w:cs="宋体"/>
                <w:szCs w:val="21"/>
              </w:rPr>
              <w:t>以经评委会一致认定满足招标文件要求且最后投标价格最低的投标报价为评标基准价，其价格得分计20分。其他投标人的价格得分统一按公式计算：</w:t>
            </w:r>
          </w:p>
          <w:p>
            <w:pPr>
              <w:spacing w:line="300" w:lineRule="exact"/>
              <w:jc w:val="left"/>
              <w:rPr>
                <w:rFonts w:ascii="宋体" w:hAnsi="宋体" w:cs="宋体"/>
                <w:szCs w:val="21"/>
              </w:rPr>
            </w:pPr>
            <w:r>
              <w:rPr>
                <w:rFonts w:hint="eastAsia" w:ascii="宋体" w:hAnsi="宋体" w:cs="宋体"/>
                <w:szCs w:val="21"/>
              </w:rPr>
              <w:t>报价得分＝评标基准价÷投标报价×20</w:t>
            </w:r>
          </w:p>
          <w:p>
            <w:pPr>
              <w:spacing w:line="300" w:lineRule="exact"/>
              <w:jc w:val="left"/>
              <w:rPr>
                <w:rFonts w:ascii="宋体" w:hAnsi="宋体"/>
                <w:szCs w:val="21"/>
              </w:rPr>
            </w:pPr>
            <w:r>
              <w:rPr>
                <w:rFonts w:hint="eastAsia" w:ascii="宋体" w:hAnsi="宋体" w:cs="宋体"/>
                <w:b/>
                <w:szCs w:val="21"/>
              </w:rPr>
              <w:t>评标委员会认为投标人的报价明显低于其他通过符合性审查投标人的报价，有可能影响服务质量或者不能诚信履约的，应当要求其在评标现场合理的时间内提供书面说明，必要时提交相关证明材料；投标人不能证明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17"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spacing w:line="340" w:lineRule="exact"/>
              <w:jc w:val="center"/>
              <w:rPr>
                <w:rFonts w:ascii="宋体" w:hAnsi="宋体" w:cs="宋体"/>
                <w:szCs w:val="21"/>
              </w:rPr>
            </w:pPr>
            <w:r>
              <w:rPr>
                <w:rFonts w:hint="eastAsia" w:ascii="宋体" w:hAnsi="宋体" w:cs="宋体"/>
                <w:bCs/>
                <w:szCs w:val="21"/>
              </w:rPr>
              <w:t>技术服务方案</w:t>
            </w:r>
          </w:p>
        </w:tc>
        <w:tc>
          <w:tcPr>
            <w:tcW w:w="69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spacing w:line="340" w:lineRule="exact"/>
              <w:jc w:val="center"/>
              <w:rPr>
                <w:rFonts w:ascii="宋体" w:hAnsi="宋体"/>
                <w:szCs w:val="21"/>
              </w:rPr>
            </w:pPr>
            <w:r>
              <w:rPr>
                <w:rFonts w:hint="eastAsia" w:ascii="宋体" w:hAnsi="宋体" w:cs="宋体"/>
                <w:bCs/>
                <w:szCs w:val="21"/>
              </w:rPr>
              <w:t>64分</w:t>
            </w:r>
          </w:p>
        </w:tc>
        <w:tc>
          <w:tcPr>
            <w:tcW w:w="7266"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①对本项目制订总体方案，</w:t>
            </w:r>
            <w:r>
              <w:rPr>
                <w:rFonts w:hint="eastAsia" w:cs="宋体" w:asciiTheme="minorEastAsia" w:hAnsiTheme="minorEastAsia" w:eastAsiaTheme="minorEastAsia"/>
                <w:szCs w:val="21"/>
                <w:lang w:val="zh-CN"/>
              </w:rPr>
              <w:t>综合评审计</w:t>
            </w:r>
            <w:r>
              <w:rPr>
                <w:rFonts w:hint="eastAsia" w:asciiTheme="minorEastAsia" w:hAnsiTheme="minorEastAsia" w:eastAsiaTheme="minorEastAsia"/>
                <w:szCs w:val="21"/>
              </w:rPr>
              <w:t>0-10</w:t>
            </w:r>
            <w:r>
              <w:rPr>
                <w:rFonts w:hint="eastAsia" w:cs="宋体" w:asciiTheme="minorEastAsia" w:hAnsiTheme="minorEastAsia" w:eastAsiaTheme="minorEastAsia"/>
                <w:szCs w:val="21"/>
              </w:rPr>
              <w:t>分。方案描述详细，架构完整，能充分体现项目需求，计</w:t>
            </w:r>
            <w:r>
              <w:rPr>
                <w:rFonts w:hint="eastAsia" w:asciiTheme="minorEastAsia" w:hAnsiTheme="minorEastAsia" w:eastAsiaTheme="minorEastAsia"/>
                <w:szCs w:val="21"/>
              </w:rPr>
              <w:t>8</w:t>
            </w:r>
            <w:r>
              <w:rPr>
                <w:rFonts w:hint="eastAsia" w:cs="宋体" w:asciiTheme="minorEastAsia" w:hAnsiTheme="minorEastAsia" w:eastAsiaTheme="minorEastAsia"/>
                <w:szCs w:val="21"/>
              </w:rPr>
              <w:t>～</w:t>
            </w:r>
            <w:r>
              <w:rPr>
                <w:rFonts w:hint="eastAsia" w:asciiTheme="minorEastAsia" w:hAnsiTheme="minorEastAsia" w:eastAsiaTheme="minorEastAsia"/>
                <w:szCs w:val="21"/>
              </w:rPr>
              <w:t>10</w:t>
            </w:r>
            <w:r>
              <w:rPr>
                <w:rFonts w:hint="eastAsia" w:cs="宋体" w:asciiTheme="minorEastAsia" w:hAnsiTheme="minorEastAsia" w:eastAsiaTheme="minorEastAsia"/>
                <w:szCs w:val="21"/>
              </w:rPr>
              <w:t>分；总体方案描述一般，基本满足，计</w:t>
            </w:r>
            <w:r>
              <w:rPr>
                <w:rFonts w:hint="eastAsia" w:asciiTheme="minorEastAsia" w:hAnsiTheme="minorEastAsia" w:eastAsiaTheme="minorEastAsia"/>
                <w:szCs w:val="21"/>
              </w:rPr>
              <w:t>5</w:t>
            </w:r>
            <w:r>
              <w:rPr>
                <w:rFonts w:hint="eastAsia" w:cs="宋体" w:asciiTheme="minorEastAsia" w:hAnsiTheme="minorEastAsia" w:eastAsiaTheme="minorEastAsia"/>
                <w:szCs w:val="21"/>
              </w:rPr>
              <w:t>～</w:t>
            </w:r>
            <w:r>
              <w:rPr>
                <w:rFonts w:hint="eastAsia" w:asciiTheme="minorEastAsia" w:hAnsiTheme="minorEastAsia" w:eastAsiaTheme="minorEastAsia"/>
                <w:szCs w:val="21"/>
              </w:rPr>
              <w:t>7</w:t>
            </w:r>
            <w:r>
              <w:rPr>
                <w:rFonts w:hint="eastAsia" w:cs="宋体" w:asciiTheme="minorEastAsia" w:hAnsiTheme="minorEastAsia" w:eastAsiaTheme="minorEastAsia"/>
                <w:szCs w:val="21"/>
              </w:rPr>
              <w:t>分；总体方案描述不详细，不能完全满足项目采购要求计</w:t>
            </w:r>
            <w:r>
              <w:rPr>
                <w:rFonts w:hint="eastAsia" w:asciiTheme="minorEastAsia" w:hAnsiTheme="minorEastAsia" w:eastAsiaTheme="minorEastAsia"/>
                <w:szCs w:val="21"/>
              </w:rPr>
              <w:t>0</w:t>
            </w:r>
            <w:r>
              <w:rPr>
                <w:rFonts w:hint="eastAsia" w:cs="宋体" w:asciiTheme="minorEastAsia" w:hAnsiTheme="minorEastAsia" w:eastAsiaTheme="minorEastAsia"/>
                <w:szCs w:val="21"/>
              </w:rPr>
              <w:t>～</w:t>
            </w:r>
            <w:r>
              <w:rPr>
                <w:rFonts w:hint="eastAsia" w:asciiTheme="minorEastAsia" w:hAnsiTheme="minorEastAsia" w:eastAsiaTheme="minorEastAsia"/>
                <w:szCs w:val="21"/>
              </w:rPr>
              <w:t>4</w:t>
            </w:r>
            <w:r>
              <w:rPr>
                <w:rFonts w:hint="eastAsia" w:cs="宋体" w:asciiTheme="minorEastAsia" w:hAnsiTheme="minorEastAsia" w:eastAsiaTheme="minorEastAsia"/>
                <w:szCs w:val="21"/>
              </w:rPr>
              <w:t>分；</w:t>
            </w:r>
          </w:p>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lang w:val="zh-CN"/>
              </w:rPr>
              <w:t>②调查进度计划，确保调查进度的措施，综合评审计</w:t>
            </w:r>
            <w:r>
              <w:rPr>
                <w:rFonts w:hint="eastAsia" w:asciiTheme="minorEastAsia" w:hAnsiTheme="minorEastAsia" w:eastAsiaTheme="minorEastAsia"/>
                <w:szCs w:val="21"/>
              </w:rPr>
              <w:t>0-12分</w:t>
            </w:r>
            <w:r>
              <w:rPr>
                <w:rFonts w:hint="eastAsia" w:asciiTheme="minorEastAsia" w:hAnsiTheme="minorEastAsia" w:eastAsiaTheme="minorEastAsia"/>
                <w:szCs w:val="21"/>
                <w:lang w:val="zh-CN"/>
              </w:rPr>
              <w:t>。</w:t>
            </w:r>
            <w:r>
              <w:rPr>
                <w:rFonts w:hint="eastAsia" w:asciiTheme="minorEastAsia" w:hAnsiTheme="minorEastAsia" w:eastAsiaTheme="minorEastAsia"/>
                <w:szCs w:val="21"/>
              </w:rPr>
              <w:t>针对本项目提供进度计划，安排合理，</w:t>
            </w:r>
            <w:r>
              <w:rPr>
                <w:rFonts w:hint="eastAsia" w:asciiTheme="minorEastAsia" w:hAnsiTheme="minorEastAsia" w:eastAsiaTheme="minorEastAsia"/>
                <w:szCs w:val="21"/>
                <w:lang w:val="zh-CN"/>
              </w:rPr>
              <w:t>具有可行性</w:t>
            </w:r>
            <w:r>
              <w:rPr>
                <w:rFonts w:hint="eastAsia" w:asciiTheme="minorEastAsia" w:hAnsiTheme="minorEastAsia" w:eastAsiaTheme="minorEastAsia"/>
                <w:szCs w:val="21"/>
              </w:rPr>
              <w:t>，能完全满足项目进度需要计9～12分；进度计划基本满足项目进度需要的计5～8分；进度计划方案较差的计0～4分。</w:t>
            </w:r>
          </w:p>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③</w:t>
            </w:r>
            <w:r>
              <w:rPr>
                <w:rFonts w:hint="eastAsia" w:asciiTheme="minorEastAsia" w:hAnsiTheme="minorEastAsia" w:eastAsiaTheme="minorEastAsia"/>
                <w:szCs w:val="21"/>
                <w:lang w:val="zh-CN"/>
              </w:rPr>
              <w:t>确保调查质量技术组织措施，综合评审计</w:t>
            </w:r>
            <w:r>
              <w:rPr>
                <w:rFonts w:hint="eastAsia" w:asciiTheme="minorEastAsia" w:hAnsiTheme="minorEastAsia" w:eastAsiaTheme="minorEastAsia"/>
                <w:szCs w:val="21"/>
              </w:rPr>
              <w:t>0-12分。针对本项目提供技术措施及质量保证方案，方案描述详细，安排合理，切实可行，计9～12分；技术措施及质量保证方案基本满足项目需要的计5～8分；技术措施及质量保证方案较差的计0～4分；</w:t>
            </w:r>
          </w:p>
          <w:p>
            <w:pPr>
              <w:pStyle w:val="2"/>
              <w:ind w:firstLine="0" w:firstLineChars="0"/>
              <w:rPr>
                <w:rFonts w:cs="楷体" w:asciiTheme="minorEastAsia" w:hAnsiTheme="minorEastAsia" w:eastAsiaTheme="minorEastAsia"/>
              </w:rPr>
            </w:pPr>
            <w:r>
              <w:rPr>
                <w:rFonts w:hint="eastAsia" w:cs="楷体" w:asciiTheme="minorEastAsia" w:hAnsiTheme="minorEastAsia" w:eastAsiaTheme="minorEastAsia"/>
              </w:rPr>
              <w:t>④</w:t>
            </w:r>
            <w:r>
              <w:rPr>
                <w:rFonts w:hint="eastAsia" w:cs="楷体" w:asciiTheme="minorEastAsia" w:hAnsiTheme="minorEastAsia" w:eastAsiaTheme="minorEastAsia"/>
                <w:lang w:val="zh-CN"/>
              </w:rPr>
              <w:t>确保调查工作的安全措施和环境保护措施</w:t>
            </w:r>
            <w:r>
              <w:rPr>
                <w:rFonts w:hint="eastAsia" w:cs="楷体" w:asciiTheme="minorEastAsia" w:hAnsiTheme="minorEastAsia" w:eastAsiaTheme="minorEastAsia"/>
              </w:rPr>
              <w:t>，综合评审计0-12分。安全保证和环境保护措施科学合理，切实可行，在方案中有详细的描述，计9～12分；安全保证和环境保护措施科学合理，基本可行，在方案中有描述，计5～8分；安全保证和环境保护措施不合理，可行性较差，在方案中有描述，计0～4分；</w:t>
            </w:r>
          </w:p>
          <w:p>
            <w:pPr>
              <w:pStyle w:val="2"/>
              <w:ind w:firstLine="0" w:firstLineChars="0"/>
              <w:rPr>
                <w:rFonts w:cs="楷体" w:asciiTheme="minorEastAsia" w:hAnsiTheme="minorEastAsia" w:eastAsiaTheme="minorEastAsia"/>
              </w:rPr>
            </w:pPr>
            <w:r>
              <w:rPr>
                <w:rFonts w:hint="eastAsia" w:cs="楷体" w:asciiTheme="minorEastAsia" w:hAnsiTheme="minorEastAsia" w:eastAsiaTheme="minorEastAsia"/>
              </w:rPr>
              <w:t>⑤人员配备及安排情况，综合评审计12分。人员配置具有相应资质证书得5分。人员配备配置方案切实可行，有详细的描述，计5～7分；人员配备配置方案能基本满足项目需要的计2～4分；人员配备配置方案较差的计0～2分；</w:t>
            </w:r>
          </w:p>
          <w:p>
            <w:pPr>
              <w:pStyle w:val="2"/>
              <w:ind w:firstLine="0" w:firstLineChars="0"/>
            </w:pPr>
            <w:r>
              <w:rPr>
                <w:rFonts w:hint="eastAsia" w:cs="楷体" w:asciiTheme="minorEastAsia" w:hAnsiTheme="minorEastAsia" w:eastAsiaTheme="minorEastAsia"/>
              </w:rPr>
              <w:t>⑥拟投入本项目的设备、保障设备情况，综合评审计0-6分。调查设备配备齐全，保障设备具有针对性，能满足项目要求，计5-6分；调查设备配备不齐全，保障设备没有针对性，能基本满足项目要求，计3-4分；调查设备配备不齐全，保障设备没有针对性，计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4"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rPr>
            </w:pPr>
            <w:r>
              <w:rPr>
                <w:rFonts w:hint="eastAsia" w:ascii="Times New Roman" w:hAnsi="Times New Roman"/>
                <w:sz w:val="20"/>
                <w:lang w:val="zh-CN"/>
              </w:rPr>
              <w:t>售后</w:t>
            </w:r>
            <w:r>
              <w:rPr>
                <w:rFonts w:hint="eastAsia" w:ascii="Times New Roman" w:hAnsi="Times New Roman"/>
                <w:sz w:val="20"/>
                <w:lang w:val="zh-CN" w:eastAsia="ko-KR"/>
              </w:rPr>
              <w:t>服务方案</w:t>
            </w:r>
          </w:p>
        </w:tc>
        <w:tc>
          <w:tcPr>
            <w:tcW w:w="697" w:type="dxa"/>
            <w:tcBorders>
              <w:top w:val="single" w:color="auto" w:sz="4" w:space="0"/>
              <w:left w:val="single" w:color="auto" w:sz="4" w:space="0"/>
              <w:bottom w:val="single" w:color="auto" w:sz="4" w:space="0"/>
              <w:right w:val="single" w:color="auto" w:sz="4" w:space="0"/>
            </w:tcBorders>
            <w:vAlign w:val="center"/>
          </w:tcPr>
          <w:p>
            <w:pPr>
              <w:keepLines/>
              <w:spacing w:line="340" w:lineRule="exact"/>
              <w:ind w:left="624" w:hanging="623" w:hangingChars="297"/>
              <w:jc w:val="center"/>
              <w:rPr>
                <w:rFonts w:ascii="宋体" w:hAnsi="宋体" w:cs="宋体"/>
                <w:szCs w:val="21"/>
              </w:rPr>
            </w:pPr>
            <w:r>
              <w:rPr>
                <w:rFonts w:hint="eastAsia" w:ascii="宋体" w:hAnsi="宋体"/>
                <w:szCs w:val="21"/>
              </w:rPr>
              <w:t>10分</w:t>
            </w:r>
          </w:p>
        </w:tc>
        <w:tc>
          <w:tcPr>
            <w:tcW w:w="7266" w:type="dxa"/>
            <w:tcBorders>
              <w:top w:val="single" w:color="auto" w:sz="4" w:space="0"/>
              <w:left w:val="single" w:color="auto" w:sz="4" w:space="0"/>
              <w:bottom w:val="single" w:color="auto" w:sz="4" w:space="0"/>
              <w:right w:val="single" w:color="auto" w:sz="4" w:space="0"/>
            </w:tcBorders>
            <w:vAlign w:val="center"/>
          </w:tcPr>
          <w:p>
            <w:pPr>
              <w:spacing w:line="320" w:lineRule="exact"/>
              <w:ind w:hanging="6"/>
              <w:jc w:val="left"/>
              <w:rPr>
                <w:rFonts w:ascii="宋体" w:hAnsi="宋体" w:cs="宋体"/>
                <w:bCs/>
              </w:rPr>
            </w:pPr>
            <w:r>
              <w:rPr>
                <w:rFonts w:hint="eastAsia" w:ascii="Times New Roman" w:hAnsi="Times New Roman"/>
              </w:rPr>
              <w:t>供应商根据本项目采购需求编制服务方案，包含但不限于：</w:t>
            </w:r>
            <w:r>
              <w:rPr>
                <w:rFonts w:hint="eastAsia" w:ascii="Times New Roman" w:hAnsi="Times New Roman"/>
                <w:lang w:val="zh-CN"/>
              </w:rPr>
              <w:t>提交</w:t>
            </w:r>
            <w:r>
              <w:rPr>
                <w:rFonts w:hint="eastAsia" w:ascii="Times New Roman" w:hAnsi="Times New Roman"/>
              </w:rPr>
              <w:t>的调查</w:t>
            </w:r>
            <w:r>
              <w:rPr>
                <w:rFonts w:hint="eastAsia" w:ascii="Times New Roman" w:hAnsi="Times New Roman"/>
                <w:lang w:val="zh-CN"/>
              </w:rPr>
              <w:t>成果</w:t>
            </w:r>
            <w:r>
              <w:rPr>
                <w:rFonts w:hint="eastAsia" w:ascii="Times New Roman" w:hAnsi="Times New Roman"/>
              </w:rPr>
              <w:t>是</w:t>
            </w:r>
            <w:r>
              <w:rPr>
                <w:rFonts w:hint="eastAsia" w:ascii="Times New Roman" w:hAnsi="Times New Roman"/>
                <w:lang w:val="zh-CN"/>
              </w:rPr>
              <w:t>符合最新行业规范标准，</w:t>
            </w:r>
            <w:r>
              <w:rPr>
                <w:rFonts w:hint="eastAsia" w:ascii="Times New Roman" w:hAnsi="Times New Roman"/>
              </w:rPr>
              <w:t>后期后续服务保障能快速响应、及时处理出</w:t>
            </w:r>
            <w:r>
              <w:rPr>
                <w:rFonts w:hint="eastAsia" w:ascii="Times New Roman" w:hAnsi="Times New Roman"/>
                <w:lang w:val="zh-CN"/>
              </w:rPr>
              <w:t>现的各种突发状况等，并提供服务承诺；售后服务方案科学合理，可行性强，内容全面具体，能够根据项目工作内容制订，得</w:t>
            </w:r>
            <w:r>
              <w:rPr>
                <w:rFonts w:hint="eastAsia" w:ascii="Times New Roman" w:hAnsi="Times New Roman"/>
                <w:b/>
                <w:bCs/>
              </w:rPr>
              <w:t>10</w:t>
            </w:r>
            <w:r>
              <w:rPr>
                <w:rFonts w:hint="eastAsia" w:ascii="Times New Roman" w:hAnsi="Times New Roman"/>
                <w:b/>
                <w:bCs/>
                <w:lang w:val="zh-CN"/>
              </w:rPr>
              <w:t>分</w:t>
            </w:r>
            <w:r>
              <w:rPr>
                <w:rFonts w:hint="eastAsia" w:ascii="Times New Roman" w:hAnsi="Times New Roman"/>
                <w:lang w:val="zh-CN"/>
              </w:rPr>
              <w:t>；</w:t>
            </w:r>
            <w:r>
              <w:rPr>
                <w:rFonts w:hint="eastAsia" w:ascii="宋体" w:hAnsi="宋体" w:cs="宋体"/>
                <w:szCs w:val="21"/>
                <w:lang w:val="zh-CN"/>
              </w:rPr>
              <w:t>有缺漏项，欠合理的每处扣</w:t>
            </w:r>
            <w:r>
              <w:rPr>
                <w:rFonts w:hint="eastAsia" w:ascii="宋体" w:hAnsi="宋体" w:cs="宋体"/>
                <w:b/>
                <w:bCs/>
                <w:szCs w:val="21"/>
              </w:rPr>
              <w:t>2分</w:t>
            </w:r>
            <w:r>
              <w:rPr>
                <w:rFonts w:hint="eastAsia" w:ascii="宋体" w:hAnsi="宋体" w:cs="宋体"/>
                <w:szCs w:val="21"/>
              </w:rPr>
              <w:t>，扣完为止，没有提供此项的不计分。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1096" w:type="dxa"/>
            <w:tcBorders>
              <w:top w:val="single" w:color="auto" w:sz="4" w:space="0"/>
              <w:left w:val="single" w:color="auto" w:sz="4" w:space="0"/>
              <w:right w:val="single" w:color="auto" w:sz="4" w:space="0"/>
            </w:tcBorders>
            <w:vAlign w:val="center"/>
          </w:tcPr>
          <w:p>
            <w:pPr>
              <w:spacing w:line="340" w:lineRule="exact"/>
              <w:jc w:val="center"/>
              <w:rPr>
                <w:rFonts w:ascii="宋体" w:hAnsi="宋体" w:cs="宋体"/>
                <w:szCs w:val="21"/>
              </w:rPr>
            </w:pPr>
            <w:r>
              <w:rPr>
                <w:rFonts w:hint="eastAsia" w:ascii="宋体" w:hAnsi="宋体" w:cs="宋体"/>
                <w:bCs/>
                <w:szCs w:val="21"/>
              </w:rPr>
              <w:t>业绩</w:t>
            </w:r>
          </w:p>
        </w:tc>
        <w:tc>
          <w:tcPr>
            <w:tcW w:w="69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szCs w:val="21"/>
              </w:rPr>
            </w:pPr>
            <w:r>
              <w:rPr>
                <w:rFonts w:hint="eastAsia" w:ascii="宋体" w:hAnsi="宋体" w:cs="宋体"/>
                <w:bCs/>
                <w:szCs w:val="21"/>
              </w:rPr>
              <w:t>6分</w:t>
            </w:r>
          </w:p>
        </w:tc>
        <w:tc>
          <w:tcPr>
            <w:tcW w:w="726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Times New Roman" w:hAnsi="Times New Roman"/>
              </w:rPr>
            </w:pPr>
            <w:r>
              <w:rPr>
                <w:rFonts w:hint="eastAsia" w:ascii="宋体" w:hAnsi="宋体" w:cs="宋体"/>
                <w:spacing w:val="-4"/>
                <w:szCs w:val="21"/>
              </w:rPr>
              <w:t>供应商近三年（2019年8月1日至今）具有相同项目业绩的每个计</w:t>
            </w:r>
            <w:r>
              <w:rPr>
                <w:rFonts w:hint="eastAsia" w:ascii="宋体" w:hAnsi="宋体" w:cs="宋体"/>
                <w:b/>
                <w:bCs/>
                <w:spacing w:val="-4"/>
                <w:szCs w:val="21"/>
              </w:rPr>
              <w:t>2分</w:t>
            </w:r>
            <w:r>
              <w:rPr>
                <w:rFonts w:hint="eastAsia" w:ascii="宋体" w:hAnsi="宋体" w:cs="宋体"/>
                <w:spacing w:val="-4"/>
                <w:szCs w:val="21"/>
              </w:rPr>
              <w:t>，最多计</w:t>
            </w:r>
            <w:r>
              <w:rPr>
                <w:rFonts w:hint="eastAsia" w:ascii="宋体" w:hAnsi="宋体" w:cs="宋体"/>
                <w:b/>
                <w:bCs/>
                <w:spacing w:val="-4"/>
                <w:szCs w:val="21"/>
              </w:rPr>
              <w:t>6分</w:t>
            </w:r>
            <w:r>
              <w:rPr>
                <w:rFonts w:hint="eastAsia" w:ascii="宋体" w:hAnsi="宋体" w:cs="宋体"/>
                <w:spacing w:val="-4"/>
                <w:szCs w:val="21"/>
              </w:rPr>
              <w:t>。</w:t>
            </w:r>
            <w:r>
              <w:rPr>
                <w:rFonts w:hint="eastAsia" w:ascii="宋体" w:hAnsi="宋体" w:cs="宋体"/>
                <w:b/>
                <w:bCs/>
                <w:spacing w:val="-4"/>
                <w:szCs w:val="21"/>
              </w:rPr>
              <w:t>注：提供合同复印件或中标（成交）通知书复印件加盖公章。</w:t>
            </w:r>
          </w:p>
        </w:tc>
      </w:tr>
    </w:tbl>
    <w:p>
      <w:pPr>
        <w:spacing w:line="520" w:lineRule="exact"/>
        <w:ind w:firstLine="560" w:firstLineChars="200"/>
        <w:rPr>
          <w:rFonts w:ascii="宋体" w:hAnsi="宋体"/>
          <w:sz w:val="28"/>
          <w:szCs w:val="28"/>
        </w:rPr>
      </w:pPr>
      <w:r>
        <w:rPr>
          <w:rFonts w:hint="eastAsia" w:ascii="宋体" w:hAnsi="宋体"/>
          <w:sz w:val="28"/>
          <w:szCs w:val="28"/>
        </w:rPr>
        <w:t>7、关于对中小企业、监狱企业及残疾人企业的优惠政策</w:t>
      </w:r>
    </w:p>
    <w:p>
      <w:pPr>
        <w:spacing w:line="520" w:lineRule="exact"/>
        <w:ind w:firstLine="560" w:firstLineChars="200"/>
        <w:rPr>
          <w:rFonts w:ascii="宋体" w:hAnsi="宋体"/>
          <w:sz w:val="28"/>
          <w:szCs w:val="28"/>
        </w:rPr>
      </w:pPr>
      <w:r>
        <w:rPr>
          <w:rFonts w:hint="eastAsia" w:ascii="宋体" w:hAnsi="宋体"/>
          <w:sz w:val="28"/>
          <w:szCs w:val="28"/>
        </w:rPr>
        <w:t>7-1.根据《政府采购促进中小企业发展管理办法》（财库〔2020〕46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小微企业报价给予 6%—10%（工程项目为 3%—5%）的扣除，用扣除后的价格参加评审。小微企业不得将合同分包给大中型企业，中型企业不得将合同分包给大型企业。</w:t>
      </w:r>
    </w:p>
    <w:p>
      <w:pPr>
        <w:spacing w:line="520" w:lineRule="exact"/>
        <w:ind w:firstLine="560" w:firstLineChars="200"/>
        <w:rPr>
          <w:rFonts w:ascii="宋体" w:hAnsi="宋体"/>
          <w:sz w:val="28"/>
          <w:szCs w:val="28"/>
        </w:rPr>
      </w:pPr>
      <w:r>
        <w:rPr>
          <w:rFonts w:hint="eastAsia" w:ascii="宋体" w:hAnsi="宋体"/>
          <w:sz w:val="28"/>
          <w:szCs w:val="28"/>
        </w:rPr>
        <w:t>7-2.根据财政部、司法部联合下发的《关于政府采购支持监狱企业发展有关问题的通知》（财库〔2014〕68号）的规定，监狱企业视同小型、微型企业。</w:t>
      </w:r>
    </w:p>
    <w:p>
      <w:pPr>
        <w:spacing w:line="520" w:lineRule="exact"/>
        <w:ind w:firstLine="560" w:firstLineChars="200"/>
        <w:rPr>
          <w:rFonts w:ascii="宋体" w:hAnsi="宋体"/>
          <w:sz w:val="28"/>
          <w:szCs w:val="28"/>
        </w:rPr>
      </w:pPr>
      <w:r>
        <w:rPr>
          <w:rFonts w:hint="eastAsia" w:ascii="宋体" w:hAnsi="宋体"/>
          <w:sz w:val="28"/>
          <w:szCs w:val="28"/>
        </w:rPr>
        <w:t>7-3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520" w:lineRule="exact"/>
        <w:ind w:firstLine="560" w:firstLineChars="200"/>
        <w:rPr>
          <w:rFonts w:ascii="宋体" w:hAnsi="宋体"/>
          <w:sz w:val="28"/>
          <w:szCs w:val="28"/>
        </w:rPr>
      </w:pPr>
      <w:r>
        <w:rPr>
          <w:rFonts w:hint="eastAsia" w:ascii="宋体" w:hAnsi="宋体"/>
          <w:sz w:val="28"/>
          <w:szCs w:val="28"/>
        </w:rPr>
        <w:t>7-4.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响应文件的有效性。</w:t>
      </w:r>
    </w:p>
    <w:p>
      <w:pPr>
        <w:spacing w:line="520" w:lineRule="exact"/>
        <w:ind w:firstLine="560" w:firstLineChars="200"/>
        <w:rPr>
          <w:rFonts w:ascii="宋体" w:hAnsi="宋体"/>
          <w:sz w:val="28"/>
          <w:szCs w:val="28"/>
        </w:rPr>
      </w:pPr>
      <w:r>
        <w:rPr>
          <w:rFonts w:hint="eastAsia" w:ascii="宋体" w:hAnsi="宋体"/>
          <w:sz w:val="28"/>
          <w:szCs w:val="28"/>
        </w:rPr>
        <w:t>8、关于节能、环保、绿色产品</w:t>
      </w:r>
    </w:p>
    <w:p>
      <w:pPr>
        <w:spacing w:line="520" w:lineRule="exact"/>
        <w:ind w:firstLine="560" w:firstLineChars="200"/>
        <w:rPr>
          <w:rFonts w:ascii="宋体" w:hAnsi="宋体"/>
          <w:sz w:val="28"/>
          <w:szCs w:val="28"/>
        </w:rPr>
      </w:pPr>
      <w:r>
        <w:rPr>
          <w:rFonts w:hint="eastAsia" w:ascii="宋体" w:hAnsi="宋体"/>
          <w:sz w:val="28"/>
          <w:szCs w:val="28"/>
        </w:rPr>
        <w:t>根据财政部、国家发展改革委《关于印发〈节能产品政府采购实施意见〉的通知》（财库〔2004〕185号）规定“政府采购属于节能清单中产品时，在技术、服务等指标同等条件下，应当优先采购节能清单所列的节能产品。”</w:t>
      </w:r>
    </w:p>
    <w:p>
      <w:pPr>
        <w:spacing w:line="520" w:lineRule="exact"/>
        <w:ind w:firstLine="560" w:firstLineChars="200"/>
        <w:rPr>
          <w:rFonts w:ascii="宋体" w:hAnsi="宋体"/>
          <w:sz w:val="28"/>
          <w:szCs w:val="28"/>
        </w:rPr>
      </w:pPr>
      <w:r>
        <w:rPr>
          <w:rFonts w:hint="eastAsia" w:ascii="宋体" w:hAnsi="宋体"/>
          <w:sz w:val="28"/>
          <w:szCs w:val="28"/>
        </w:rPr>
        <w:t>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spacing w:line="520" w:lineRule="exact"/>
        <w:ind w:firstLine="560" w:firstLineChars="200"/>
        <w:rPr>
          <w:rFonts w:ascii="宋体" w:hAnsi="宋体"/>
          <w:sz w:val="28"/>
          <w:szCs w:val="28"/>
        </w:rPr>
      </w:pPr>
      <w:r>
        <w:rPr>
          <w:rFonts w:hint="eastAsia" w:ascii="宋体" w:hAnsi="宋体"/>
          <w:sz w:val="28"/>
          <w:szCs w:val="28"/>
        </w:rPr>
        <w:t>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pPr>
        <w:spacing w:line="520" w:lineRule="exact"/>
        <w:ind w:firstLine="560" w:firstLineChars="200"/>
        <w:rPr>
          <w:rFonts w:ascii="宋体" w:hAnsi="宋体"/>
          <w:sz w:val="28"/>
          <w:szCs w:val="28"/>
        </w:rPr>
      </w:pPr>
      <w:r>
        <w:rPr>
          <w:rFonts w:hint="eastAsia" w:ascii="宋体" w:hAnsi="宋体"/>
          <w:sz w:val="28"/>
          <w:szCs w:val="28"/>
        </w:rPr>
        <w:t xml:space="preserve">采购的产品属于政府采购节能产品、环境标志产品品目清单范围的，响应人需提供国家确定的认证机构出具的、处于有效期之内的节能产品、环境标志产品认证证书，对获得证书的产品实施政府优先采购或强制采购。   </w:t>
      </w:r>
    </w:p>
    <w:p>
      <w:pPr>
        <w:spacing w:line="520" w:lineRule="exact"/>
        <w:ind w:firstLine="560" w:firstLineChars="200"/>
        <w:rPr>
          <w:rFonts w:ascii="宋体" w:hAnsi="宋体"/>
          <w:sz w:val="28"/>
          <w:szCs w:val="28"/>
        </w:rPr>
      </w:pPr>
      <w:r>
        <w:rPr>
          <w:rFonts w:hint="eastAsia" w:ascii="宋体" w:hAnsi="宋体"/>
          <w:sz w:val="28"/>
          <w:szCs w:val="28"/>
        </w:rPr>
        <w:t>9、陕西省中小企业政府采购信用融资</w:t>
      </w:r>
    </w:p>
    <w:p>
      <w:pPr>
        <w:spacing w:line="520" w:lineRule="exact"/>
        <w:ind w:firstLine="560" w:firstLineChars="200"/>
        <w:rPr>
          <w:rFonts w:ascii="宋体" w:hAnsi="宋体"/>
          <w:sz w:val="28"/>
          <w:szCs w:val="28"/>
        </w:rPr>
      </w:pPr>
      <w:r>
        <w:rPr>
          <w:rFonts w:hint="eastAsia" w:ascii="宋体" w:hAnsi="宋体"/>
          <w:sz w:val="28"/>
          <w:szCs w:val="28"/>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spacing w:line="520" w:lineRule="exact"/>
        <w:ind w:firstLine="560" w:firstLineChars="200"/>
        <w:rPr>
          <w:rFonts w:ascii="宋体" w:hAnsi="宋体"/>
          <w:sz w:val="28"/>
          <w:szCs w:val="28"/>
        </w:rPr>
      </w:pPr>
      <w:r>
        <w:rPr>
          <w:rFonts w:hint="eastAsia" w:ascii="宋体" w:hAnsi="宋体"/>
          <w:sz w:val="28"/>
          <w:szCs w:val="28"/>
        </w:rPr>
        <w:t>目前的合作银行有：北京银行、中国建设银行、中信银行、中国平</w:t>
      </w:r>
    </w:p>
    <w:p>
      <w:pPr>
        <w:spacing w:line="520" w:lineRule="exact"/>
        <w:ind w:firstLine="560" w:firstLineChars="200"/>
        <w:rPr>
          <w:rFonts w:ascii="宋体" w:hAnsi="宋体"/>
          <w:sz w:val="28"/>
          <w:szCs w:val="28"/>
        </w:rPr>
      </w:pPr>
      <w:r>
        <w:rPr>
          <w:rFonts w:hint="eastAsia" w:ascii="宋体" w:hAnsi="宋体"/>
          <w:sz w:val="28"/>
          <w:szCs w:val="28"/>
        </w:rPr>
        <w:t>安银行、中国光大银行、浦发银行、兴业银行、中国工商银行、秦农银行、浙商银行、中国银行、西安银行、中国农业银行、中国邮政储蓄银行、招商银行、中国民生银行（排名不分先后）。</w:t>
      </w:r>
    </w:p>
    <w:p>
      <w:pPr>
        <w:spacing w:line="520" w:lineRule="exact"/>
        <w:ind w:firstLine="560" w:firstLineChars="200"/>
        <w:rPr>
          <w:rFonts w:ascii="宋体" w:hAnsi="宋体"/>
          <w:sz w:val="28"/>
          <w:szCs w:val="28"/>
        </w:rPr>
      </w:pPr>
      <w:r>
        <w:rPr>
          <w:rFonts w:hint="eastAsia" w:ascii="宋体" w:hAnsi="宋体"/>
          <w:sz w:val="28"/>
          <w:szCs w:val="28"/>
        </w:rPr>
        <w:t>10、 磋商小组对进入详细评审的投标人进行综合评分，根据得分由高到低，推荐出一个以上三个以下中标候选单位。如果综合评分出现两个投标人得分相同的情况，按下列顺序排列：</w:t>
      </w:r>
    </w:p>
    <w:p>
      <w:pPr>
        <w:spacing w:line="520" w:lineRule="exact"/>
        <w:ind w:firstLine="560" w:firstLineChars="200"/>
        <w:rPr>
          <w:rFonts w:ascii="宋体" w:hAnsi="宋体"/>
          <w:sz w:val="28"/>
          <w:szCs w:val="28"/>
        </w:rPr>
      </w:pPr>
      <w:r>
        <w:rPr>
          <w:rFonts w:hint="eastAsia" w:ascii="宋体" w:hAnsi="宋体"/>
          <w:sz w:val="28"/>
          <w:szCs w:val="28"/>
        </w:rPr>
        <w:t>(1) 投标价格低的；</w:t>
      </w:r>
    </w:p>
    <w:p>
      <w:pPr>
        <w:spacing w:line="520" w:lineRule="exact"/>
        <w:ind w:firstLine="560" w:firstLineChars="200"/>
        <w:rPr>
          <w:rFonts w:ascii="宋体" w:hAnsi="宋体"/>
          <w:sz w:val="28"/>
          <w:szCs w:val="28"/>
        </w:rPr>
      </w:pPr>
      <w:r>
        <w:rPr>
          <w:rFonts w:hint="eastAsia" w:ascii="宋体" w:hAnsi="宋体"/>
          <w:sz w:val="28"/>
          <w:szCs w:val="28"/>
        </w:rPr>
        <w:t>(2) 技术评估得分高的；</w:t>
      </w:r>
    </w:p>
    <w:p>
      <w:pPr>
        <w:spacing w:line="520" w:lineRule="exact"/>
        <w:ind w:firstLine="560" w:firstLineChars="200"/>
        <w:rPr>
          <w:rFonts w:ascii="宋体" w:hAnsi="宋体"/>
          <w:sz w:val="28"/>
          <w:szCs w:val="28"/>
        </w:rPr>
      </w:pPr>
      <w:r>
        <w:rPr>
          <w:rFonts w:hint="eastAsia" w:ascii="宋体" w:hAnsi="宋体"/>
          <w:sz w:val="28"/>
          <w:szCs w:val="28"/>
        </w:rPr>
        <w:t>(3) 服务承诺优的。</w:t>
      </w:r>
    </w:p>
    <w:p>
      <w:pPr>
        <w:snapToGrid w:val="0"/>
        <w:spacing w:line="520" w:lineRule="exact"/>
        <w:ind w:firstLine="562" w:firstLineChars="200"/>
        <w:rPr>
          <w:rFonts w:ascii="宋体" w:hAnsi="宋体"/>
          <w:b/>
          <w:sz w:val="28"/>
          <w:szCs w:val="28"/>
        </w:rPr>
      </w:pPr>
      <w:r>
        <w:rPr>
          <w:rFonts w:hint="eastAsia" w:ascii="宋体" w:hAnsi="宋体"/>
          <w:b/>
          <w:sz w:val="28"/>
          <w:szCs w:val="28"/>
        </w:rPr>
        <w:t>七、确定成交单位</w:t>
      </w:r>
    </w:p>
    <w:p>
      <w:pPr>
        <w:adjustRightInd w:val="0"/>
        <w:snapToGrid w:val="0"/>
        <w:spacing w:line="520" w:lineRule="exact"/>
        <w:ind w:firstLine="646"/>
        <w:rPr>
          <w:rFonts w:ascii="宋体" w:hAnsi="宋体"/>
          <w:sz w:val="28"/>
          <w:szCs w:val="28"/>
        </w:rPr>
      </w:pPr>
      <w:r>
        <w:rPr>
          <w:rFonts w:ascii="宋体" w:hAnsi="宋体"/>
          <w:sz w:val="28"/>
          <w:szCs w:val="28"/>
        </w:rPr>
        <w:t>1</w:t>
      </w:r>
      <w:r>
        <w:rPr>
          <w:rFonts w:hint="eastAsia" w:ascii="宋体" w:hAnsi="宋体"/>
          <w:sz w:val="28"/>
          <w:szCs w:val="28"/>
        </w:rPr>
        <w:t>、依据评审结果写出磋商结果报告，送采购人。</w:t>
      </w:r>
    </w:p>
    <w:p>
      <w:pPr>
        <w:adjustRightInd w:val="0"/>
        <w:snapToGrid w:val="0"/>
        <w:spacing w:line="520" w:lineRule="exact"/>
        <w:ind w:firstLine="645"/>
        <w:outlineLvl w:val="0"/>
        <w:rPr>
          <w:rFonts w:ascii="宋体" w:hAnsi="宋体"/>
          <w:sz w:val="28"/>
          <w:szCs w:val="28"/>
        </w:rPr>
      </w:pPr>
      <w:r>
        <w:rPr>
          <w:rFonts w:ascii="宋体" w:hAnsi="宋体"/>
          <w:sz w:val="28"/>
          <w:szCs w:val="28"/>
        </w:rPr>
        <w:t>2</w:t>
      </w:r>
      <w:r>
        <w:rPr>
          <w:rFonts w:hint="eastAsia" w:ascii="宋体" w:hAnsi="宋体"/>
          <w:sz w:val="28"/>
          <w:szCs w:val="28"/>
        </w:rPr>
        <w:t>、在竞争性磋商文件规定的有效期内，采购人在审查磋商结果报告的基础上确定成交单位，磋商组织单位接到回复后，向确定的成交单位发出“成交通知书”。</w:t>
      </w:r>
    </w:p>
    <w:p>
      <w:pPr>
        <w:adjustRightInd w:val="0"/>
        <w:snapToGrid w:val="0"/>
        <w:spacing w:line="520" w:lineRule="exact"/>
        <w:ind w:left="570"/>
        <w:outlineLvl w:val="0"/>
        <w:rPr>
          <w:rFonts w:ascii="宋体" w:hAnsi="宋体"/>
          <w:b/>
          <w:sz w:val="28"/>
          <w:szCs w:val="28"/>
        </w:rPr>
      </w:pPr>
      <w:r>
        <w:rPr>
          <w:rFonts w:hint="eastAsia" w:ascii="宋体" w:hAnsi="宋体"/>
          <w:b/>
          <w:sz w:val="28"/>
          <w:szCs w:val="28"/>
        </w:rPr>
        <w:t>八、合同</w:t>
      </w:r>
    </w:p>
    <w:p>
      <w:pPr>
        <w:adjustRightInd w:val="0"/>
        <w:snapToGrid w:val="0"/>
        <w:spacing w:line="520" w:lineRule="exact"/>
        <w:ind w:firstLine="645"/>
        <w:rPr>
          <w:rFonts w:ascii="宋体" w:hAnsi="宋体"/>
          <w:sz w:val="28"/>
          <w:szCs w:val="28"/>
          <w:u w:val="single"/>
        </w:rPr>
      </w:pPr>
      <w:r>
        <w:rPr>
          <w:rFonts w:ascii="宋体" w:hAnsi="宋体"/>
          <w:sz w:val="28"/>
          <w:szCs w:val="28"/>
          <w:u w:val="single"/>
        </w:rPr>
        <w:t>1</w:t>
      </w:r>
      <w:r>
        <w:rPr>
          <w:rFonts w:hint="eastAsia" w:ascii="宋体" w:hAnsi="宋体"/>
          <w:sz w:val="28"/>
          <w:szCs w:val="28"/>
          <w:u w:val="single"/>
        </w:rPr>
        <w:t>、请中标单位在中标公示期结束后（一个工作日），前往代理机构领取中标通知书，同时请递交三份有效的纸质版投标文件（一正两副），以供备案、归档使用。</w:t>
      </w:r>
    </w:p>
    <w:p>
      <w:pPr>
        <w:adjustRightInd w:val="0"/>
        <w:snapToGrid w:val="0"/>
        <w:spacing w:line="520" w:lineRule="exact"/>
        <w:ind w:firstLine="645"/>
        <w:rPr>
          <w:rFonts w:ascii="宋体" w:hAnsi="宋体"/>
          <w:sz w:val="28"/>
          <w:szCs w:val="28"/>
        </w:rPr>
      </w:pPr>
      <w:r>
        <w:rPr>
          <w:rFonts w:hint="eastAsia" w:ascii="宋体" w:hAnsi="宋体"/>
          <w:sz w:val="28"/>
          <w:szCs w:val="28"/>
        </w:rPr>
        <w:t>2、中标通知书发出后，三十日内中标单位与采购单位洽谈合同条款，并签订合同。招标文件及中标单位投标文件均作为合同的组成部分。</w:t>
      </w:r>
    </w:p>
    <w:p>
      <w:pPr>
        <w:adjustRightInd w:val="0"/>
        <w:snapToGrid w:val="0"/>
        <w:spacing w:line="520" w:lineRule="exact"/>
        <w:ind w:firstLine="645"/>
        <w:rPr>
          <w:rFonts w:ascii="宋体" w:hAnsi="宋体"/>
          <w:sz w:val="28"/>
          <w:szCs w:val="28"/>
        </w:rPr>
      </w:pPr>
      <w:r>
        <w:rPr>
          <w:rFonts w:hint="eastAsia" w:ascii="宋体" w:hAnsi="宋体"/>
          <w:sz w:val="28"/>
          <w:szCs w:val="28"/>
        </w:rPr>
        <w:t>3、监督机构在合同履行期间以及履行期后，可以随时检查项目的执行情况，对采购标准、招标内容进行调查核实，并对发现的问题进行处理。</w:t>
      </w:r>
    </w:p>
    <w:p>
      <w:pPr>
        <w:adjustRightInd w:val="0"/>
        <w:snapToGrid w:val="0"/>
        <w:spacing w:line="520" w:lineRule="exact"/>
        <w:ind w:firstLine="562" w:firstLineChars="200"/>
        <w:rPr>
          <w:rFonts w:ascii="宋体" w:hAnsi="宋体"/>
          <w:b/>
          <w:sz w:val="28"/>
          <w:szCs w:val="28"/>
        </w:rPr>
      </w:pPr>
      <w:r>
        <w:rPr>
          <w:rFonts w:hint="eastAsia" w:ascii="宋体" w:hAnsi="宋体"/>
          <w:b/>
          <w:sz w:val="28"/>
          <w:szCs w:val="28"/>
        </w:rPr>
        <w:t>九、成交服务费</w:t>
      </w:r>
    </w:p>
    <w:p>
      <w:pPr>
        <w:adjustRightInd w:val="0"/>
        <w:snapToGrid w:val="0"/>
        <w:spacing w:line="520" w:lineRule="exact"/>
        <w:ind w:left="570"/>
        <w:outlineLvl w:val="0"/>
        <w:rPr>
          <w:rFonts w:ascii="宋体" w:hAnsi="宋体"/>
          <w:b/>
          <w:color w:val="000000" w:themeColor="text1"/>
          <w:sz w:val="28"/>
          <w:szCs w:val="28"/>
        </w:rPr>
      </w:pPr>
      <w:r>
        <w:rPr>
          <w:rFonts w:hint="eastAsia" w:ascii="宋体" w:hAnsi="宋体"/>
          <w:b/>
          <w:color w:val="000000" w:themeColor="text1"/>
          <w:sz w:val="28"/>
          <w:szCs w:val="28"/>
        </w:rPr>
        <w:t>1、成交服务费及其他相关费用由成交单位向招标代理机构支付。</w:t>
      </w:r>
    </w:p>
    <w:p>
      <w:pPr>
        <w:pStyle w:val="25"/>
        <w:spacing w:line="520" w:lineRule="exact"/>
        <w:ind w:firstLine="560" w:firstLineChars="200"/>
        <w:rPr>
          <w:rFonts w:ascii="宋体" w:hAnsi="宋体"/>
          <w:bCs/>
          <w:color w:val="000000" w:themeColor="text1"/>
          <w:sz w:val="28"/>
          <w:szCs w:val="28"/>
        </w:rPr>
      </w:pPr>
      <w:r>
        <w:rPr>
          <w:rFonts w:hint="eastAsia" w:ascii="宋体" w:hAnsi="宋体"/>
          <w:bCs/>
          <w:color w:val="000000" w:themeColor="text1"/>
          <w:sz w:val="28"/>
          <w:szCs w:val="28"/>
        </w:rPr>
        <w:t>2、成交服务费缴纳方式：现金缴纳或银行转账。</w:t>
      </w:r>
    </w:p>
    <w:p>
      <w:pPr>
        <w:pStyle w:val="25"/>
        <w:spacing w:line="520" w:lineRule="exact"/>
        <w:ind w:firstLine="560" w:firstLineChars="200"/>
        <w:rPr>
          <w:rFonts w:ascii="宋体" w:hAnsi="宋体"/>
          <w:bCs/>
          <w:color w:val="000000" w:themeColor="text1"/>
          <w:sz w:val="28"/>
          <w:szCs w:val="28"/>
        </w:rPr>
      </w:pPr>
      <w:r>
        <w:rPr>
          <w:rFonts w:hint="eastAsia" w:ascii="宋体" w:hAnsi="宋体"/>
          <w:bCs/>
          <w:color w:val="000000" w:themeColor="text1"/>
          <w:sz w:val="28"/>
          <w:szCs w:val="28"/>
        </w:rPr>
        <w:t>名称：致君项目管理有限公司安康分公司</w:t>
      </w:r>
    </w:p>
    <w:p>
      <w:pPr>
        <w:pStyle w:val="25"/>
        <w:spacing w:line="520" w:lineRule="exact"/>
        <w:ind w:firstLine="560" w:firstLineChars="200"/>
        <w:rPr>
          <w:rFonts w:ascii="宋体" w:hAnsi="宋体"/>
          <w:bCs/>
          <w:color w:val="000000" w:themeColor="text1"/>
          <w:sz w:val="28"/>
          <w:szCs w:val="28"/>
        </w:rPr>
      </w:pPr>
      <w:r>
        <w:rPr>
          <w:rFonts w:hint="eastAsia" w:ascii="宋体" w:hAnsi="宋体"/>
          <w:bCs/>
          <w:color w:val="000000" w:themeColor="text1"/>
          <w:sz w:val="28"/>
          <w:szCs w:val="28"/>
        </w:rPr>
        <w:t>开户银行：工商银行安康巴山西路支行</w:t>
      </w:r>
    </w:p>
    <w:p>
      <w:pPr>
        <w:pStyle w:val="25"/>
        <w:spacing w:line="520" w:lineRule="exact"/>
        <w:ind w:firstLine="560" w:firstLineChars="200"/>
        <w:rPr>
          <w:rFonts w:ascii="宋体" w:hAnsi="宋体"/>
          <w:bCs/>
          <w:color w:val="000000" w:themeColor="text1"/>
          <w:sz w:val="28"/>
          <w:szCs w:val="28"/>
        </w:rPr>
      </w:pPr>
      <w:r>
        <w:rPr>
          <w:rFonts w:hint="eastAsia" w:ascii="宋体" w:hAnsi="宋体"/>
          <w:bCs/>
          <w:color w:val="000000" w:themeColor="text1"/>
          <w:sz w:val="28"/>
          <w:szCs w:val="28"/>
        </w:rPr>
        <w:t>银行账户：2607 0663 0920 0053 660</w:t>
      </w:r>
    </w:p>
    <w:p>
      <w:pPr>
        <w:adjustRightInd w:val="0"/>
        <w:snapToGrid w:val="0"/>
        <w:spacing w:beforeLines="50" w:afterLines="50" w:line="520" w:lineRule="exact"/>
        <w:ind w:firstLine="562" w:firstLineChars="200"/>
        <w:outlineLvl w:val="1"/>
        <w:rPr>
          <w:rFonts w:ascii="宋体" w:hAnsi="宋体" w:cs="宋体"/>
          <w:b/>
          <w:sz w:val="28"/>
          <w:szCs w:val="28"/>
        </w:rPr>
      </w:pPr>
      <w:r>
        <w:rPr>
          <w:rFonts w:hint="eastAsia" w:ascii="宋体" w:hAnsi="宋体" w:cstheme="minorEastAsia"/>
          <w:b/>
          <w:sz w:val="28"/>
          <w:szCs w:val="28"/>
        </w:rPr>
        <w:t>十、</w:t>
      </w:r>
      <w:r>
        <w:rPr>
          <w:rFonts w:hint="eastAsia" w:ascii="宋体" w:hAnsi="宋体" w:cs="宋体"/>
          <w:b/>
          <w:sz w:val="28"/>
          <w:szCs w:val="28"/>
        </w:rPr>
        <w:t>质疑与投诉：</w:t>
      </w:r>
    </w:p>
    <w:p>
      <w:pPr>
        <w:spacing w:line="520" w:lineRule="exact"/>
        <w:ind w:firstLine="480"/>
        <w:rPr>
          <w:rFonts w:ascii="宋体" w:hAnsi="宋体" w:cs="宋体"/>
          <w:b/>
          <w:sz w:val="28"/>
          <w:szCs w:val="28"/>
        </w:rPr>
      </w:pPr>
      <w:r>
        <w:rPr>
          <w:rFonts w:hint="eastAsia" w:ascii="宋体" w:hAnsi="宋体" w:cs="宋体"/>
          <w:b/>
          <w:sz w:val="28"/>
          <w:szCs w:val="28"/>
        </w:rPr>
        <w:t>1、质疑及投诉</w:t>
      </w:r>
    </w:p>
    <w:p>
      <w:pPr>
        <w:spacing w:line="520" w:lineRule="exact"/>
        <w:ind w:firstLine="480"/>
        <w:rPr>
          <w:rFonts w:ascii="宋体" w:hAnsi="宋体" w:cs="宋体"/>
          <w:b/>
          <w:sz w:val="28"/>
          <w:szCs w:val="28"/>
        </w:rPr>
      </w:pPr>
      <w:r>
        <w:rPr>
          <w:rFonts w:hint="eastAsia" w:ascii="宋体" w:hAnsi="宋体" w:cs="宋体"/>
          <w:b/>
          <w:sz w:val="28"/>
          <w:szCs w:val="28"/>
        </w:rPr>
        <w:t>1-1质疑</w:t>
      </w:r>
    </w:p>
    <w:p>
      <w:pPr>
        <w:spacing w:line="520" w:lineRule="exact"/>
        <w:ind w:firstLine="480"/>
        <w:rPr>
          <w:rFonts w:ascii="宋体" w:hAnsi="宋体" w:cs="宋体"/>
          <w:sz w:val="28"/>
          <w:szCs w:val="28"/>
        </w:rPr>
      </w:pPr>
      <w:r>
        <w:rPr>
          <w:rFonts w:hint="eastAsia" w:ascii="宋体" w:hAnsi="宋体" w:cs="宋体"/>
          <w:sz w:val="28"/>
          <w:szCs w:val="28"/>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spacing w:line="520" w:lineRule="exact"/>
        <w:ind w:firstLine="480"/>
        <w:rPr>
          <w:rFonts w:ascii="宋体" w:hAnsi="宋体" w:cs="宋体"/>
          <w:sz w:val="28"/>
          <w:szCs w:val="28"/>
        </w:rPr>
      </w:pPr>
      <w:r>
        <w:rPr>
          <w:rFonts w:hint="eastAsia" w:ascii="宋体" w:hAnsi="宋体" w:cs="宋体"/>
          <w:sz w:val="28"/>
          <w:szCs w:val="28"/>
        </w:rPr>
        <w:t>（2）提出质疑的供应商应当是参与本项目采购活动的供应商。</w:t>
      </w:r>
    </w:p>
    <w:p>
      <w:pPr>
        <w:spacing w:line="520" w:lineRule="exact"/>
        <w:ind w:firstLine="480"/>
        <w:rPr>
          <w:rFonts w:ascii="宋体" w:hAnsi="宋体" w:cs="宋体"/>
          <w:sz w:val="28"/>
          <w:szCs w:val="28"/>
        </w:rPr>
      </w:pPr>
      <w:r>
        <w:rPr>
          <w:rFonts w:hint="eastAsia" w:ascii="宋体" w:hAnsi="宋体" w:cs="宋体"/>
          <w:sz w:val="28"/>
          <w:szCs w:val="28"/>
        </w:rPr>
        <w:t>（3）潜在供应商已依法获取其可质疑的采购文件的，可以对该文件提出质疑。对采购文件提出质疑的，应当在获取采购文件（以供应商填写报名登记表的时间为准）起7个工作日内提出。</w:t>
      </w:r>
    </w:p>
    <w:p>
      <w:pPr>
        <w:spacing w:line="520" w:lineRule="exact"/>
        <w:ind w:firstLine="480"/>
        <w:rPr>
          <w:rFonts w:ascii="宋体" w:hAnsi="宋体" w:cs="宋体"/>
          <w:sz w:val="28"/>
          <w:szCs w:val="28"/>
        </w:rPr>
      </w:pPr>
      <w:r>
        <w:rPr>
          <w:rFonts w:hint="eastAsia" w:ascii="宋体" w:hAnsi="宋体" w:cs="宋体"/>
          <w:sz w:val="28"/>
          <w:szCs w:val="28"/>
        </w:rPr>
        <w:t>（4）供应商提出质疑应当提交质疑函和必要的证明材料，质疑函应包括下列内容：</w:t>
      </w:r>
    </w:p>
    <w:p>
      <w:pPr>
        <w:spacing w:line="520" w:lineRule="exact"/>
        <w:ind w:firstLine="480"/>
        <w:rPr>
          <w:rFonts w:ascii="宋体" w:hAnsi="宋体" w:cs="宋体"/>
          <w:sz w:val="28"/>
          <w:szCs w:val="28"/>
        </w:rPr>
      </w:pPr>
      <w:r>
        <w:rPr>
          <w:rFonts w:hint="eastAsia" w:ascii="宋体" w:hAnsi="宋体" w:cs="宋体"/>
          <w:sz w:val="28"/>
          <w:szCs w:val="28"/>
        </w:rPr>
        <w:t>① 供应商的姓名或者名称、地址、邮编、联系人及联系电话；</w:t>
      </w:r>
    </w:p>
    <w:p>
      <w:pPr>
        <w:spacing w:line="520" w:lineRule="exact"/>
        <w:ind w:firstLine="480"/>
        <w:rPr>
          <w:rFonts w:ascii="宋体" w:hAnsi="宋体" w:cs="宋体"/>
          <w:sz w:val="28"/>
          <w:szCs w:val="28"/>
        </w:rPr>
      </w:pPr>
      <w:r>
        <w:rPr>
          <w:rFonts w:hint="eastAsia" w:ascii="宋体" w:hAnsi="宋体" w:cs="宋体"/>
          <w:sz w:val="28"/>
          <w:szCs w:val="28"/>
        </w:rPr>
        <w:t>② 质疑项目的名称、编号；</w:t>
      </w:r>
    </w:p>
    <w:p>
      <w:pPr>
        <w:spacing w:line="520" w:lineRule="exact"/>
        <w:ind w:firstLine="480"/>
        <w:rPr>
          <w:rFonts w:ascii="宋体" w:hAnsi="宋体" w:cs="宋体"/>
          <w:sz w:val="28"/>
          <w:szCs w:val="28"/>
        </w:rPr>
      </w:pPr>
      <w:r>
        <w:rPr>
          <w:rFonts w:hint="eastAsia" w:ascii="宋体" w:hAnsi="宋体" w:cs="宋体"/>
          <w:sz w:val="28"/>
          <w:szCs w:val="28"/>
        </w:rPr>
        <w:t>③ 具体、明确的质疑事项和与质疑事项相关的请求；</w:t>
      </w:r>
    </w:p>
    <w:p>
      <w:pPr>
        <w:spacing w:line="520" w:lineRule="exact"/>
        <w:ind w:firstLine="480"/>
        <w:rPr>
          <w:rFonts w:ascii="宋体" w:hAnsi="宋体" w:cs="宋体"/>
          <w:sz w:val="28"/>
          <w:szCs w:val="28"/>
        </w:rPr>
      </w:pPr>
      <w:r>
        <w:rPr>
          <w:rFonts w:hint="eastAsia" w:ascii="宋体" w:hAnsi="宋体" w:cs="宋体"/>
          <w:sz w:val="28"/>
          <w:szCs w:val="28"/>
        </w:rPr>
        <w:t>④ 事实依据；</w:t>
      </w:r>
    </w:p>
    <w:p>
      <w:pPr>
        <w:spacing w:line="520" w:lineRule="exact"/>
        <w:ind w:firstLine="480"/>
        <w:rPr>
          <w:rFonts w:ascii="宋体" w:hAnsi="宋体" w:cs="宋体"/>
          <w:sz w:val="28"/>
          <w:szCs w:val="28"/>
        </w:rPr>
      </w:pPr>
      <w:r>
        <w:rPr>
          <w:rFonts w:hint="eastAsia" w:ascii="宋体" w:hAnsi="宋体" w:cs="宋体"/>
          <w:sz w:val="28"/>
          <w:szCs w:val="28"/>
        </w:rPr>
        <w:t>⑤ 必要的法律依据；</w:t>
      </w:r>
    </w:p>
    <w:p>
      <w:pPr>
        <w:spacing w:line="520" w:lineRule="exact"/>
        <w:ind w:firstLine="480"/>
        <w:rPr>
          <w:rFonts w:ascii="宋体" w:hAnsi="宋体" w:cs="宋体"/>
          <w:sz w:val="28"/>
          <w:szCs w:val="28"/>
        </w:rPr>
      </w:pPr>
      <w:r>
        <w:rPr>
          <w:rFonts w:hint="eastAsia" w:ascii="宋体" w:hAnsi="宋体" w:cs="宋体"/>
          <w:sz w:val="28"/>
          <w:szCs w:val="28"/>
        </w:rPr>
        <w:t>⑥ 提出质疑的日期。</w:t>
      </w:r>
    </w:p>
    <w:p>
      <w:pPr>
        <w:spacing w:line="520" w:lineRule="exact"/>
        <w:ind w:firstLine="480"/>
        <w:rPr>
          <w:rFonts w:ascii="宋体" w:hAnsi="宋体" w:cs="宋体"/>
          <w:sz w:val="28"/>
          <w:szCs w:val="28"/>
        </w:rPr>
      </w:pPr>
      <w:r>
        <w:rPr>
          <w:rFonts w:hint="eastAsia" w:ascii="宋体" w:hAnsi="宋体" w:cs="宋体"/>
          <w:sz w:val="28"/>
          <w:szCs w:val="28"/>
        </w:rPr>
        <w:t>（5）供应商为自然人的，应当由本人签字；供应商为法人或者其他组织的，应当由法定代表人、主要负责人，或者其授权代表签字或者盖章并加盖公章。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（7）采购人负责供应商质疑答复。采购人委托采购代理机构采购的，采购代理机构在委托授权范围内作出答复。</w:t>
      </w:r>
    </w:p>
    <w:p>
      <w:pPr>
        <w:spacing w:line="520" w:lineRule="exact"/>
        <w:ind w:firstLine="480"/>
        <w:rPr>
          <w:rFonts w:ascii="宋体" w:hAnsi="宋体" w:cs="宋体"/>
          <w:sz w:val="28"/>
          <w:szCs w:val="28"/>
        </w:rPr>
      </w:pPr>
      <w:r>
        <w:rPr>
          <w:rFonts w:hint="eastAsia" w:ascii="宋体" w:hAnsi="宋体" w:cs="宋体"/>
          <w:sz w:val="28"/>
          <w:szCs w:val="28"/>
        </w:rPr>
        <w:t>（8）接收质疑函的方式和联系方式：</w:t>
      </w:r>
    </w:p>
    <w:p>
      <w:pPr>
        <w:spacing w:line="520" w:lineRule="exact"/>
        <w:ind w:firstLine="480"/>
        <w:rPr>
          <w:rFonts w:ascii="宋体" w:hAnsi="宋体" w:cs="宋体"/>
          <w:sz w:val="28"/>
          <w:szCs w:val="28"/>
        </w:rPr>
      </w:pPr>
      <w:r>
        <w:rPr>
          <w:rFonts w:hint="eastAsia" w:ascii="宋体" w:hAnsi="宋体" w:cs="宋体"/>
          <w:sz w:val="28"/>
          <w:szCs w:val="28"/>
        </w:rPr>
        <w:t>① 接收质疑函的方式：书面递交质疑函纸质版（当面递交）或PDF格式扫描件（发至电子邮箱）</w:t>
      </w:r>
    </w:p>
    <w:p>
      <w:pPr>
        <w:spacing w:line="520" w:lineRule="exact"/>
        <w:ind w:firstLine="480"/>
        <w:rPr>
          <w:rFonts w:ascii="宋体" w:hAnsi="宋体" w:cs="宋体"/>
          <w:sz w:val="28"/>
          <w:szCs w:val="28"/>
        </w:rPr>
      </w:pPr>
      <w:r>
        <w:rPr>
          <w:rFonts w:hint="eastAsia" w:ascii="宋体" w:hAnsi="宋体" w:cs="宋体"/>
          <w:sz w:val="28"/>
          <w:szCs w:val="28"/>
        </w:rPr>
        <w:t>② 联系方式</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名 称：岚皋县林业局</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电话：0915-2515920</w:t>
      </w:r>
    </w:p>
    <w:p>
      <w:pPr>
        <w:widowControl/>
        <w:spacing w:line="520" w:lineRule="exact"/>
        <w:ind w:firstLine="560" w:firstLineChars="200"/>
        <w:rPr>
          <w:rFonts w:ascii="宋体" w:hAnsi="宋体" w:cs="宋体"/>
          <w:kern w:val="0"/>
          <w:sz w:val="28"/>
          <w:szCs w:val="28"/>
        </w:rPr>
      </w:pPr>
      <w:r>
        <w:rPr>
          <w:rFonts w:hint="eastAsia" w:ascii="宋体" w:hAnsi="宋体" w:cs="宋体"/>
          <w:kern w:val="0"/>
          <w:sz w:val="28"/>
          <w:szCs w:val="28"/>
        </w:rPr>
        <w:t>地址：岚皋县城关镇大桥南路13号</w:t>
      </w:r>
    </w:p>
    <w:p>
      <w:pPr>
        <w:pStyle w:val="24"/>
        <w:spacing w:beforeAutospacing="0" w:afterAutospacing="0" w:line="520" w:lineRule="exact"/>
        <w:ind w:firstLine="560" w:firstLineChars="200"/>
        <w:rPr>
          <w:rFonts w:ascii="宋体" w:hAnsi="宋体" w:cs="宋体"/>
          <w:sz w:val="28"/>
          <w:szCs w:val="28"/>
        </w:rPr>
      </w:pPr>
      <w:r>
        <w:rPr>
          <w:rFonts w:hint="eastAsia" w:ascii="宋体" w:hAnsi="宋体" w:cs="宋体"/>
          <w:sz w:val="28"/>
          <w:szCs w:val="28"/>
        </w:rPr>
        <w:t>代理机构联系方式</w:t>
      </w:r>
    </w:p>
    <w:p>
      <w:pPr>
        <w:widowControl/>
        <w:spacing w:line="520" w:lineRule="exact"/>
        <w:ind w:firstLine="480"/>
        <w:textAlignment w:val="baseline"/>
        <w:rPr>
          <w:rFonts w:ascii="宋体" w:hAnsi="宋体" w:cs="宋体"/>
          <w:kern w:val="0"/>
          <w:sz w:val="28"/>
          <w:szCs w:val="28"/>
        </w:rPr>
      </w:pPr>
      <w:r>
        <w:rPr>
          <w:rFonts w:hint="eastAsia" w:ascii="宋体" w:hAnsi="宋体" w:cs="宋体"/>
          <w:color w:val="333333"/>
          <w:kern w:val="0"/>
          <w:sz w:val="28"/>
          <w:szCs w:val="28"/>
          <w:shd w:val="clear" w:color="auto" w:fill="FFFFFF"/>
        </w:rPr>
        <w:t>项目联系人：陈先生</w:t>
      </w:r>
    </w:p>
    <w:p>
      <w:pPr>
        <w:widowControl/>
        <w:spacing w:line="520" w:lineRule="exact"/>
        <w:ind w:firstLine="480"/>
        <w:textAlignment w:val="baseline"/>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电话：18809151232</w:t>
      </w:r>
    </w:p>
    <w:p>
      <w:pPr>
        <w:spacing w:line="520" w:lineRule="exact"/>
        <w:ind w:firstLine="480"/>
        <w:rPr>
          <w:rFonts w:ascii="宋体" w:hAnsi="宋体" w:cs="宋体"/>
          <w:sz w:val="28"/>
          <w:szCs w:val="28"/>
        </w:rPr>
      </w:pPr>
      <w:r>
        <w:rPr>
          <w:rFonts w:hint="eastAsia" w:ascii="宋体" w:hAnsi="宋体" w:cs="宋体"/>
          <w:sz w:val="28"/>
          <w:szCs w:val="28"/>
        </w:rPr>
        <w:t>1-2 投诉</w:t>
      </w:r>
    </w:p>
    <w:p>
      <w:pPr>
        <w:spacing w:line="520" w:lineRule="exact"/>
        <w:ind w:firstLine="480"/>
        <w:rPr>
          <w:rFonts w:ascii="宋体" w:hAnsi="宋体" w:cs="宋体"/>
          <w:sz w:val="28"/>
          <w:szCs w:val="28"/>
        </w:rPr>
      </w:pPr>
      <w:r>
        <w:rPr>
          <w:rFonts w:hint="eastAsia" w:ascii="宋体" w:hAnsi="宋体" w:cs="宋体"/>
          <w:sz w:val="28"/>
          <w:szCs w:val="28"/>
        </w:rPr>
        <w:t>（1）质疑供应商对采购人、采购代理机构的答复不满意，或者采购人、采购代理机构未在规定时间内作出答复的，可以在答复期满后15个工作日内向同级财政部门提起投诉。</w:t>
      </w:r>
    </w:p>
    <w:p>
      <w:pPr>
        <w:spacing w:line="520" w:lineRule="exact"/>
        <w:ind w:firstLine="480"/>
        <w:rPr>
          <w:rFonts w:ascii="宋体" w:hAnsi="宋体" w:cs="宋体"/>
          <w:sz w:val="28"/>
          <w:szCs w:val="28"/>
        </w:rPr>
      </w:pPr>
      <w:r>
        <w:rPr>
          <w:rFonts w:hint="eastAsia" w:ascii="宋体" w:hAnsi="宋体" w:cs="宋体"/>
          <w:sz w:val="28"/>
          <w:szCs w:val="28"/>
        </w:rPr>
        <w:t>（2）投诉人投诉时,应当提交投诉书和必要的证明材料，并按照被投诉采购人、采购代理机构（以下简称被投诉人）和与投诉事项有关的供应商数量提供投诉书的副本。投诉书应当包括下列内容：</w:t>
      </w:r>
    </w:p>
    <w:p>
      <w:pPr>
        <w:spacing w:line="520" w:lineRule="exact"/>
        <w:ind w:firstLine="480"/>
        <w:rPr>
          <w:rFonts w:ascii="宋体" w:hAnsi="宋体" w:cs="宋体"/>
          <w:sz w:val="28"/>
          <w:szCs w:val="28"/>
        </w:rPr>
      </w:pPr>
      <w:r>
        <w:rPr>
          <w:rFonts w:hint="eastAsia" w:ascii="宋体" w:hAnsi="宋体" w:cs="宋体"/>
          <w:sz w:val="28"/>
          <w:szCs w:val="28"/>
        </w:rPr>
        <w:t>① 投诉人和被投诉人的姓名或者名称、通讯地址、邮编、联系人及联系电话；</w:t>
      </w:r>
    </w:p>
    <w:p>
      <w:pPr>
        <w:spacing w:line="520" w:lineRule="exact"/>
        <w:ind w:firstLine="480"/>
        <w:rPr>
          <w:rFonts w:ascii="宋体" w:hAnsi="宋体" w:cs="宋体"/>
          <w:sz w:val="28"/>
          <w:szCs w:val="28"/>
        </w:rPr>
      </w:pPr>
      <w:r>
        <w:rPr>
          <w:rFonts w:hint="eastAsia" w:ascii="宋体" w:hAnsi="宋体" w:cs="宋体"/>
          <w:sz w:val="28"/>
          <w:szCs w:val="28"/>
        </w:rPr>
        <w:t>② 质疑和质疑答复情况说明及相关证明材料；</w:t>
      </w:r>
    </w:p>
    <w:p>
      <w:pPr>
        <w:spacing w:line="520" w:lineRule="exact"/>
        <w:ind w:firstLine="480"/>
        <w:rPr>
          <w:rFonts w:ascii="宋体" w:hAnsi="宋体" w:cs="宋体"/>
          <w:sz w:val="28"/>
          <w:szCs w:val="28"/>
        </w:rPr>
      </w:pPr>
      <w:r>
        <w:rPr>
          <w:rFonts w:hint="eastAsia" w:ascii="宋体" w:hAnsi="宋体" w:cs="宋体"/>
          <w:sz w:val="28"/>
          <w:szCs w:val="28"/>
        </w:rPr>
        <w:t>③ 具体、明确的投诉事项和与投诉事项相关的投诉请求；</w:t>
      </w:r>
    </w:p>
    <w:p>
      <w:pPr>
        <w:spacing w:line="520" w:lineRule="exact"/>
        <w:ind w:firstLine="480"/>
        <w:rPr>
          <w:rFonts w:ascii="宋体" w:hAnsi="宋体" w:cs="宋体"/>
          <w:sz w:val="28"/>
          <w:szCs w:val="28"/>
        </w:rPr>
      </w:pPr>
      <w:r>
        <w:rPr>
          <w:rFonts w:hint="eastAsia" w:ascii="宋体" w:hAnsi="宋体" w:cs="宋体"/>
          <w:sz w:val="28"/>
          <w:szCs w:val="28"/>
        </w:rPr>
        <w:t>④ 事实依据；</w:t>
      </w:r>
    </w:p>
    <w:p>
      <w:pPr>
        <w:spacing w:line="520" w:lineRule="exact"/>
        <w:ind w:firstLine="480"/>
        <w:rPr>
          <w:rFonts w:ascii="宋体" w:hAnsi="宋体" w:cs="宋体"/>
          <w:sz w:val="28"/>
          <w:szCs w:val="28"/>
        </w:rPr>
      </w:pPr>
      <w:r>
        <w:rPr>
          <w:rFonts w:hint="eastAsia" w:ascii="宋体" w:hAnsi="宋体" w:cs="宋体"/>
          <w:sz w:val="28"/>
          <w:szCs w:val="28"/>
        </w:rPr>
        <w:t>⑤ 法律依据；</w:t>
      </w:r>
    </w:p>
    <w:p>
      <w:pPr>
        <w:spacing w:line="520" w:lineRule="exact"/>
        <w:ind w:firstLine="480"/>
        <w:rPr>
          <w:rFonts w:ascii="宋体" w:hAnsi="宋体" w:cs="宋体"/>
          <w:sz w:val="28"/>
          <w:szCs w:val="28"/>
        </w:rPr>
      </w:pPr>
      <w:r>
        <w:rPr>
          <w:rFonts w:hint="eastAsia" w:ascii="宋体" w:hAnsi="宋体" w:cs="宋体"/>
          <w:sz w:val="28"/>
          <w:szCs w:val="28"/>
        </w:rPr>
        <w:t>⑥ 提起投诉的日期。</w:t>
      </w:r>
    </w:p>
    <w:p>
      <w:pPr>
        <w:spacing w:line="520" w:lineRule="exact"/>
        <w:ind w:firstLine="480"/>
        <w:rPr>
          <w:rFonts w:ascii="宋体" w:hAnsi="宋体" w:cs="宋体"/>
          <w:sz w:val="28"/>
          <w:szCs w:val="28"/>
        </w:rPr>
      </w:pPr>
      <w:r>
        <w:rPr>
          <w:rFonts w:hint="eastAsia" w:ascii="宋体" w:hAnsi="宋体" w:cs="宋体"/>
          <w:sz w:val="28"/>
          <w:szCs w:val="28"/>
        </w:rPr>
        <w:t>（3）投诉人为自然人的，应当由本人签字；投诉人为法人或者其他组织的，应当由法定代表人、主要负责人，或者其授权代表签字或者盖章，并加盖公章。</w:t>
      </w:r>
    </w:p>
    <w:p>
      <w:pPr>
        <w:spacing w:line="520" w:lineRule="exact"/>
        <w:ind w:firstLine="480"/>
        <w:rPr>
          <w:rFonts w:ascii="宋体" w:hAnsi="宋体" w:cs="宋体"/>
          <w:sz w:val="28"/>
          <w:szCs w:val="28"/>
        </w:rPr>
      </w:pPr>
      <w:r>
        <w:rPr>
          <w:rFonts w:hint="eastAsia" w:ascii="宋体" w:hAnsi="宋体" w:cs="宋体"/>
          <w:sz w:val="28"/>
          <w:szCs w:val="28"/>
        </w:rPr>
        <w:t>（4）投诉人提起投诉应当符合下列条件：</w:t>
      </w:r>
    </w:p>
    <w:p>
      <w:pPr>
        <w:spacing w:line="520" w:lineRule="exact"/>
        <w:ind w:firstLine="480"/>
        <w:rPr>
          <w:rFonts w:ascii="宋体" w:hAnsi="宋体" w:cs="宋体"/>
          <w:sz w:val="28"/>
          <w:szCs w:val="28"/>
        </w:rPr>
      </w:pPr>
      <w:r>
        <w:rPr>
          <w:rFonts w:hint="eastAsia" w:ascii="宋体" w:hAnsi="宋体" w:cs="宋体"/>
          <w:sz w:val="28"/>
          <w:szCs w:val="28"/>
        </w:rPr>
        <w:t>① 提起投诉前已依法进行质疑；</w:t>
      </w:r>
    </w:p>
    <w:p>
      <w:pPr>
        <w:spacing w:line="520" w:lineRule="exact"/>
        <w:ind w:firstLine="480"/>
        <w:rPr>
          <w:rFonts w:ascii="宋体" w:hAnsi="宋体" w:cs="宋体"/>
          <w:sz w:val="28"/>
          <w:szCs w:val="28"/>
        </w:rPr>
      </w:pPr>
      <w:r>
        <w:rPr>
          <w:rFonts w:hint="eastAsia" w:ascii="宋体" w:hAnsi="宋体" w:cs="宋体"/>
          <w:sz w:val="28"/>
          <w:szCs w:val="28"/>
        </w:rPr>
        <w:t>② 投诉书内容符合《政府采购质疑和投诉办法》（财政部令第94号令）的规定；</w:t>
      </w:r>
    </w:p>
    <w:p>
      <w:pPr>
        <w:spacing w:line="520" w:lineRule="exact"/>
        <w:ind w:firstLine="480"/>
        <w:rPr>
          <w:rFonts w:ascii="宋体" w:hAnsi="宋体" w:cs="宋体"/>
          <w:sz w:val="28"/>
          <w:szCs w:val="28"/>
        </w:rPr>
      </w:pPr>
      <w:r>
        <w:rPr>
          <w:rFonts w:hint="eastAsia" w:ascii="宋体" w:hAnsi="宋体" w:cs="宋体"/>
          <w:sz w:val="28"/>
          <w:szCs w:val="28"/>
        </w:rPr>
        <w:t>③ 在投诉有效期限内提起投诉；</w:t>
      </w:r>
    </w:p>
    <w:p>
      <w:pPr>
        <w:spacing w:line="520" w:lineRule="exact"/>
        <w:ind w:firstLine="480"/>
        <w:rPr>
          <w:rFonts w:ascii="宋体" w:hAnsi="宋体" w:cs="宋体"/>
          <w:sz w:val="28"/>
          <w:szCs w:val="28"/>
        </w:rPr>
      </w:pPr>
      <w:r>
        <w:rPr>
          <w:rFonts w:hint="eastAsia" w:ascii="宋体" w:hAnsi="宋体" w:cs="宋体"/>
          <w:sz w:val="28"/>
          <w:szCs w:val="28"/>
        </w:rPr>
        <w:t>④ 同一投诉事项未经财政部门投诉处理；</w:t>
      </w:r>
    </w:p>
    <w:p>
      <w:pPr>
        <w:spacing w:line="520" w:lineRule="exact"/>
        <w:ind w:firstLine="480"/>
        <w:rPr>
          <w:rFonts w:ascii="宋体" w:hAnsi="宋体" w:cs="宋体"/>
          <w:sz w:val="28"/>
          <w:szCs w:val="28"/>
        </w:rPr>
      </w:pPr>
      <w:r>
        <w:rPr>
          <w:rFonts w:hint="eastAsia" w:ascii="宋体" w:hAnsi="宋体" w:cs="宋体"/>
          <w:sz w:val="28"/>
          <w:szCs w:val="28"/>
        </w:rPr>
        <w:t>⑤ 财政部规定的其他条件。</w:t>
      </w:r>
    </w:p>
    <w:p>
      <w:pPr>
        <w:adjustRightInd w:val="0"/>
        <w:snapToGrid w:val="0"/>
        <w:spacing w:line="520" w:lineRule="exact"/>
        <w:ind w:firstLine="645"/>
        <w:rPr>
          <w:rFonts w:ascii="宋体"/>
          <w:sz w:val="28"/>
          <w:szCs w:val="28"/>
        </w:rPr>
      </w:pPr>
      <w:r>
        <w:rPr>
          <w:rFonts w:hint="eastAsia" w:ascii="宋体" w:hAnsi="宋体" w:cs="宋体"/>
          <w:sz w:val="28"/>
          <w:szCs w:val="28"/>
        </w:rPr>
        <w:t>（5）供应商投诉的事项不得超出已质疑事项的范围，但基于质疑答复内容提出的投诉事项除外。</w:t>
      </w:r>
    </w:p>
    <w:p>
      <w:pPr>
        <w:adjustRightInd w:val="0"/>
        <w:snapToGrid w:val="0"/>
        <w:spacing w:line="520" w:lineRule="exact"/>
        <w:ind w:firstLine="645"/>
        <w:rPr>
          <w:rFonts w:ascii="宋体"/>
          <w:sz w:val="28"/>
          <w:szCs w:val="28"/>
        </w:rPr>
      </w:pPr>
    </w:p>
    <w:p>
      <w:pPr>
        <w:adjustRightInd w:val="0"/>
        <w:snapToGrid w:val="0"/>
        <w:spacing w:line="520" w:lineRule="exact"/>
        <w:jc w:val="center"/>
        <w:rPr>
          <w:rFonts w:ascii="宋体" w:hAnsi="宋体"/>
          <w:b/>
          <w:color w:val="000000"/>
          <w:sz w:val="28"/>
          <w:szCs w:val="28"/>
        </w:rPr>
      </w:pPr>
      <w:r>
        <w:rPr>
          <w:rFonts w:hint="eastAsia" w:ascii="宋体" w:hAnsi="宋体"/>
          <w:b/>
          <w:color w:val="000000"/>
          <w:sz w:val="28"/>
          <w:szCs w:val="28"/>
        </w:rPr>
        <w:br w:type="page"/>
      </w:r>
    </w:p>
    <w:p>
      <w:pPr>
        <w:adjustRightInd w:val="0"/>
        <w:snapToGrid w:val="0"/>
        <w:spacing w:line="520" w:lineRule="exact"/>
        <w:jc w:val="center"/>
        <w:rPr>
          <w:rFonts w:ascii="宋体" w:hAnsi="宋体"/>
          <w:b/>
          <w:color w:val="000000"/>
          <w:sz w:val="32"/>
          <w:szCs w:val="32"/>
        </w:rPr>
      </w:pPr>
      <w:r>
        <w:rPr>
          <w:rFonts w:hint="eastAsia" w:ascii="宋体" w:hAnsi="宋体"/>
          <w:b/>
          <w:color w:val="000000"/>
          <w:sz w:val="32"/>
          <w:szCs w:val="32"/>
        </w:rPr>
        <w:t>第三部分</w:t>
      </w:r>
      <w:r>
        <w:rPr>
          <w:rFonts w:ascii="宋体" w:hAnsi="宋体"/>
          <w:b/>
          <w:color w:val="000000"/>
          <w:sz w:val="32"/>
          <w:szCs w:val="32"/>
        </w:rPr>
        <w:t xml:space="preserve">   </w:t>
      </w:r>
      <w:r>
        <w:rPr>
          <w:rFonts w:hint="eastAsia" w:ascii="宋体" w:hAnsi="宋体"/>
          <w:b/>
          <w:sz w:val="32"/>
          <w:szCs w:val="32"/>
        </w:rPr>
        <w:t>磋商</w:t>
      </w:r>
      <w:r>
        <w:rPr>
          <w:rFonts w:hint="eastAsia" w:ascii="宋体" w:hAnsi="宋体"/>
          <w:b/>
          <w:color w:val="000000"/>
          <w:sz w:val="32"/>
          <w:szCs w:val="32"/>
        </w:rPr>
        <w:t>内容及要求</w:t>
      </w:r>
    </w:p>
    <w:p>
      <w:pPr>
        <w:pStyle w:val="8"/>
        <w:spacing w:beforeLines="0" w:line="520" w:lineRule="exact"/>
        <w:ind w:firstLine="562" w:firstLineChars="200"/>
        <w:rPr>
          <w:rFonts w:ascii="宋体" w:hAnsi="宋体" w:cs="宋体"/>
          <w:b/>
          <w:sz w:val="28"/>
          <w:szCs w:val="28"/>
        </w:rPr>
      </w:pPr>
      <w:bookmarkStart w:id="0" w:name="_Toc245658529"/>
      <w:bookmarkStart w:id="1" w:name="_Toc245657548"/>
      <w:bookmarkStart w:id="2" w:name="_Toc244623586"/>
      <w:bookmarkStart w:id="3" w:name="_Toc245176660"/>
      <w:bookmarkStart w:id="4" w:name="_Toc237598150"/>
      <w:r>
        <w:rPr>
          <w:rFonts w:hint="eastAsia" w:ascii="宋体" w:hAnsi="宋体" w:cs="宋体"/>
          <w:b/>
          <w:sz w:val="28"/>
          <w:szCs w:val="28"/>
        </w:rPr>
        <w:t>一、项目背景：</w:t>
      </w:r>
    </w:p>
    <w:p>
      <w:pPr>
        <w:pStyle w:val="8"/>
        <w:spacing w:beforeLines="0" w:line="520" w:lineRule="exact"/>
        <w:ind w:firstLine="560" w:firstLineChars="200"/>
        <w:rPr>
          <w:rFonts w:ascii="宋体" w:hAnsi="宋体" w:cs="宋体"/>
          <w:sz w:val="28"/>
          <w:szCs w:val="28"/>
        </w:rPr>
      </w:pPr>
      <w:r>
        <w:rPr>
          <w:rFonts w:hint="eastAsia" w:ascii="宋体" w:hAnsi="宋体" w:cs="宋体"/>
          <w:sz w:val="28"/>
          <w:szCs w:val="28"/>
        </w:rPr>
        <w:t>为全面掌握我县森林草原湿地生态系统外来入侵物种（含有害生物，下同）本底资源及发展趋势，切实做好外来入侵物种防控工作，依据省农业农村厅、省林业局等四部门《关于印发加强外来物种入侵防控工作实施方案的通知》（陕农发〔2021〕34 号）精神，按照《陕西省森林草原湿地生态系统外来入侵物种普查实施方案》、《安康市森林草原实地生态系统外来入侵物种普查工作实施方案》、</w:t>
      </w:r>
      <w:r>
        <w:rPr>
          <w:rFonts w:hint="eastAsia" w:ascii="宋体" w:hAnsi="宋体" w:cs="仿宋_GB2312"/>
          <w:bCs/>
          <w:sz w:val="28"/>
          <w:szCs w:val="28"/>
        </w:rPr>
        <w:t>《岚皋县森林草原湿地生态系统外来入侵物种普查工作实施方案》等</w:t>
      </w:r>
      <w:r>
        <w:rPr>
          <w:rFonts w:hint="eastAsia" w:ascii="宋体" w:hAnsi="宋体" w:cs="宋体"/>
          <w:sz w:val="28"/>
          <w:szCs w:val="28"/>
        </w:rPr>
        <w:t>要求，进行相关服务采购。</w:t>
      </w:r>
    </w:p>
    <w:p>
      <w:pPr>
        <w:pStyle w:val="9"/>
        <w:numPr>
          <w:ilvl w:val="0"/>
          <w:numId w:val="4"/>
        </w:numPr>
        <w:spacing w:line="520" w:lineRule="exact"/>
        <w:ind w:left="0" w:leftChars="0" w:firstLine="562"/>
        <w:rPr>
          <w:rFonts w:ascii="宋体" w:hAnsi="宋体" w:eastAsia="宋体" w:cs="宋体"/>
          <w:b/>
          <w:bCs/>
          <w:kern w:val="2"/>
          <w:sz w:val="28"/>
          <w:szCs w:val="28"/>
        </w:rPr>
      </w:pPr>
      <w:r>
        <w:rPr>
          <w:rFonts w:hint="eastAsia" w:ascii="宋体" w:hAnsi="宋体" w:eastAsia="宋体" w:cs="宋体"/>
          <w:b/>
          <w:bCs/>
          <w:kern w:val="2"/>
          <w:sz w:val="28"/>
          <w:szCs w:val="28"/>
        </w:rPr>
        <w:t>项目目标：</w:t>
      </w:r>
    </w:p>
    <w:p>
      <w:pPr>
        <w:pStyle w:val="9"/>
        <w:spacing w:line="520" w:lineRule="exact"/>
        <w:ind w:left="0" w:leftChars="0" w:firstLine="560"/>
        <w:rPr>
          <w:rFonts w:ascii="宋体" w:hAnsi="宋体" w:eastAsia="宋体" w:cs="宋体"/>
          <w:kern w:val="2"/>
          <w:sz w:val="28"/>
          <w:szCs w:val="28"/>
        </w:rPr>
      </w:pPr>
      <w:r>
        <w:rPr>
          <w:rFonts w:hint="eastAsia" w:ascii="宋体" w:hAnsi="宋体" w:eastAsia="宋体" w:cs="宋体"/>
          <w:kern w:val="2"/>
          <w:sz w:val="28"/>
          <w:szCs w:val="28"/>
        </w:rPr>
        <w:t>以我县初步掌握的外来入侵物种为基础，在全县范围内组织开展森林草原湿地生态系统外来入侵物种普查，全面摸清我县森林草原湿地生态系统重点外来入侵物种的种类、分布范围、发生面积、危害程度、寄主及防控现状等基本情况，建立全县森林草原湿地生态系统外来入侵物种数据库和监测预报信息管理平台，开展外来入侵物种风险和危害评估，研判外来入侵物种发展趋势，为科学制定防控规划提供全面、准确、客观的基础数据信息。</w:t>
      </w:r>
    </w:p>
    <w:p>
      <w:pPr>
        <w:pStyle w:val="9"/>
        <w:numPr>
          <w:ilvl w:val="0"/>
          <w:numId w:val="4"/>
        </w:numPr>
        <w:spacing w:line="520" w:lineRule="exact"/>
        <w:ind w:left="0" w:leftChars="0" w:firstLine="562"/>
        <w:rPr>
          <w:rFonts w:ascii="宋体" w:hAnsi="宋体" w:eastAsia="宋体" w:cs="宋体"/>
          <w:b/>
          <w:bCs/>
          <w:kern w:val="2"/>
          <w:sz w:val="28"/>
          <w:szCs w:val="28"/>
        </w:rPr>
      </w:pPr>
      <w:r>
        <w:rPr>
          <w:rFonts w:hint="eastAsia" w:ascii="宋体" w:hAnsi="宋体" w:eastAsia="宋体" w:cs="宋体"/>
          <w:b/>
          <w:bCs/>
          <w:kern w:val="2"/>
          <w:sz w:val="28"/>
          <w:szCs w:val="28"/>
        </w:rPr>
        <w:t>具体内容：</w:t>
      </w:r>
    </w:p>
    <w:p>
      <w:pPr>
        <w:spacing w:line="520" w:lineRule="exact"/>
        <w:ind w:firstLine="560" w:firstLineChars="200"/>
        <w:rPr>
          <w:rFonts w:ascii="宋体" w:hAnsi="宋体" w:cs="宋体"/>
          <w:sz w:val="28"/>
          <w:szCs w:val="28"/>
        </w:rPr>
      </w:pPr>
      <w:r>
        <w:rPr>
          <w:rFonts w:hint="eastAsia" w:ascii="宋体" w:hAnsi="宋体" w:cs="宋体"/>
          <w:sz w:val="28"/>
          <w:szCs w:val="28"/>
        </w:rPr>
        <w:t>依据普查名单，重点调查外来入侵物种的发生地点、发生范围、发生面积、危害程度、传播途径等，结合地理数据网格化，明晰我县重点外来入侵物种的空间分布及其特征。重点完成以下工作内容：</w:t>
      </w:r>
    </w:p>
    <w:p>
      <w:pPr>
        <w:spacing w:line="520" w:lineRule="exact"/>
        <w:ind w:firstLine="560" w:firstLineChars="200"/>
        <w:rPr>
          <w:rFonts w:ascii="宋体" w:hAnsi="宋体" w:cs="宋体"/>
          <w:sz w:val="28"/>
          <w:szCs w:val="28"/>
        </w:rPr>
      </w:pPr>
      <w:r>
        <w:rPr>
          <w:rFonts w:hint="eastAsia" w:ascii="宋体" w:hAnsi="宋体" w:cs="宋体"/>
          <w:sz w:val="28"/>
          <w:szCs w:val="28"/>
        </w:rPr>
        <w:t>1、普查单元内外来入侵物种的种类、分布、生境现状、危害程度、防控现状等基础信息；</w:t>
      </w:r>
    </w:p>
    <w:p>
      <w:pPr>
        <w:spacing w:line="520" w:lineRule="exact"/>
        <w:ind w:firstLine="560" w:firstLineChars="200"/>
        <w:rPr>
          <w:rFonts w:ascii="宋体" w:hAnsi="宋体" w:cs="宋体"/>
          <w:sz w:val="28"/>
          <w:szCs w:val="28"/>
        </w:rPr>
      </w:pPr>
      <w:r>
        <w:rPr>
          <w:rFonts w:hint="eastAsia" w:ascii="宋体" w:hAnsi="宋体" w:cs="宋体"/>
          <w:sz w:val="28"/>
          <w:szCs w:val="28"/>
        </w:rPr>
        <w:t>2、采集外来入侵物种的标本、样品、种质资源等实物资料和照片、影音等资料（采集质量依据普查技术规程确定）;</w:t>
      </w:r>
    </w:p>
    <w:p>
      <w:pPr>
        <w:spacing w:line="520" w:lineRule="exact"/>
        <w:ind w:firstLine="560" w:firstLineChars="200"/>
        <w:rPr>
          <w:rFonts w:ascii="宋体" w:hAnsi="宋体" w:cs="宋体"/>
          <w:sz w:val="28"/>
          <w:szCs w:val="28"/>
        </w:rPr>
      </w:pPr>
      <w:r>
        <w:rPr>
          <w:rFonts w:hint="eastAsia" w:ascii="宋体" w:hAnsi="宋体" w:cs="宋体"/>
          <w:sz w:val="28"/>
          <w:szCs w:val="28"/>
        </w:rPr>
        <w:t>3、选取部分重大危害入侵物种，在其暴发区、新发区及高危风险区等重点区域，开展系统调查监测，测算危害程度、经济影响、生态影响与潜在扩散风险；</w:t>
      </w:r>
    </w:p>
    <w:p>
      <w:pPr>
        <w:spacing w:line="520" w:lineRule="exact"/>
        <w:ind w:firstLine="560" w:firstLineChars="200"/>
        <w:rPr>
          <w:rFonts w:ascii="宋体" w:hAnsi="宋体" w:cs="宋体"/>
          <w:sz w:val="28"/>
          <w:szCs w:val="28"/>
        </w:rPr>
      </w:pPr>
      <w:r>
        <w:rPr>
          <w:rFonts w:hint="eastAsia" w:ascii="宋体" w:hAnsi="宋体" w:cs="宋体"/>
          <w:sz w:val="28"/>
          <w:szCs w:val="28"/>
        </w:rPr>
        <w:t>4、总结分析基础调查数据,分析研判外来入侵物种的扩散机制和入侵趋势，制定风险分级区划，提出预防治理策略规划。</w:t>
      </w:r>
    </w:p>
    <w:p>
      <w:pPr>
        <w:pStyle w:val="9"/>
        <w:spacing w:line="520" w:lineRule="exact"/>
        <w:ind w:left="0" w:leftChars="0" w:firstLine="0" w:firstLineChars="0"/>
        <w:rPr>
          <w:rFonts w:ascii="宋体" w:hAnsi="宋体" w:eastAsia="宋体" w:cs="宋体"/>
          <w:b/>
          <w:bCs/>
          <w:kern w:val="2"/>
          <w:sz w:val="28"/>
          <w:szCs w:val="28"/>
        </w:rPr>
      </w:pPr>
      <w:r>
        <w:rPr>
          <w:rFonts w:hint="eastAsia" w:ascii="宋体" w:hAnsi="宋体" w:eastAsia="宋体" w:cs="宋体"/>
          <w:b/>
          <w:bCs/>
          <w:kern w:val="2"/>
          <w:sz w:val="28"/>
          <w:szCs w:val="28"/>
        </w:rPr>
        <w:t xml:space="preserve">  </w:t>
      </w:r>
      <w:r>
        <w:rPr>
          <w:rFonts w:hint="eastAsia" w:ascii="宋体" w:hAnsi="宋体" w:eastAsia="宋体" w:cs="宋体"/>
          <w:kern w:val="2"/>
          <w:sz w:val="28"/>
          <w:szCs w:val="28"/>
        </w:rPr>
        <w:t xml:space="preserve">  5、城关镇城市规划区、佐龙镇、南宫山镇、滔河镇、民主镇、石门镇、四季镇、蔺河镇、孟石岭镇、堰门镇、官元镇、大道河镇镇政府街道、南宫山、神河源、千层河景区共15个普查重点区进行普查，在普查的同时进行样地调查。覆盖外来有害生物发生特高风险区域。通过普查，确定重点区域外来危险性生物侵入的类型、发生范围及发生程度。</w:t>
      </w:r>
    </w:p>
    <w:p>
      <w:pPr>
        <w:pStyle w:val="9"/>
        <w:spacing w:line="520" w:lineRule="exact"/>
        <w:ind w:left="0" w:leftChars="0" w:firstLine="0" w:firstLineChars="0"/>
        <w:rPr>
          <w:rFonts w:ascii="宋体" w:hAnsi="宋体" w:eastAsia="宋体" w:cs="宋体"/>
          <w:b/>
          <w:bCs/>
          <w:kern w:val="2"/>
          <w:sz w:val="28"/>
          <w:szCs w:val="28"/>
        </w:rPr>
      </w:pPr>
      <w:r>
        <w:rPr>
          <w:rFonts w:hint="eastAsia" w:ascii="宋体" w:hAnsi="宋体" w:eastAsia="宋体" w:cs="宋体"/>
          <w:b/>
          <w:bCs/>
          <w:kern w:val="2"/>
          <w:sz w:val="28"/>
          <w:szCs w:val="28"/>
        </w:rPr>
        <w:t xml:space="preserve">   四、技术要求：</w:t>
      </w:r>
    </w:p>
    <w:p>
      <w:pPr>
        <w:spacing w:line="520" w:lineRule="exact"/>
        <w:ind w:firstLine="560" w:firstLineChars="200"/>
        <w:rPr>
          <w:rFonts w:ascii="宋体" w:hAnsi="宋体" w:cs="宋体"/>
          <w:sz w:val="28"/>
          <w:szCs w:val="28"/>
        </w:rPr>
      </w:pPr>
      <w:r>
        <w:rPr>
          <w:rFonts w:hint="eastAsia" w:ascii="宋体" w:hAnsi="宋体" w:cs="宋体"/>
          <w:sz w:val="28"/>
          <w:szCs w:val="28"/>
        </w:rPr>
        <w:t>1、</w:t>
      </w:r>
      <w:r>
        <w:rPr>
          <w:rFonts w:ascii="宋体" w:hAnsi="宋体" w:cs="宋体"/>
          <w:sz w:val="28"/>
          <w:szCs w:val="28"/>
        </w:rPr>
        <w:t>按照《陕西省森林草原湿地生态系统外来入侵物种普查技术规程》开展外业普查工作</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2、完成岚皋县森林草原湿地生态系统外来入侵物种发生分布情况、重点外来入侵物种风险及危险性评估等综合报告后报省林业局。</w:t>
      </w:r>
    </w:p>
    <w:p>
      <w:pPr>
        <w:spacing w:line="520" w:lineRule="exact"/>
        <w:ind w:firstLine="562" w:firstLineChars="200"/>
        <w:outlineLvl w:val="0"/>
        <w:rPr>
          <w:rFonts w:ascii="宋体" w:hAnsi="宋体" w:cs="宋体"/>
          <w:b/>
          <w:sz w:val="28"/>
          <w:szCs w:val="28"/>
        </w:rPr>
      </w:pPr>
    </w:p>
    <w:bookmarkEnd w:id="0"/>
    <w:bookmarkEnd w:id="1"/>
    <w:bookmarkEnd w:id="2"/>
    <w:bookmarkEnd w:id="3"/>
    <w:bookmarkEnd w:id="4"/>
    <w:p>
      <w:pPr>
        <w:rPr>
          <w:rFonts w:ascii="宋体" w:hAnsi="宋体" w:cs="宋体"/>
          <w:b/>
          <w:sz w:val="32"/>
          <w:szCs w:val="32"/>
        </w:rPr>
      </w:pPr>
      <w:r>
        <w:rPr>
          <w:rFonts w:ascii="宋体" w:hAnsi="宋体" w:cs="宋体"/>
          <w:b/>
          <w:sz w:val="32"/>
          <w:szCs w:val="32"/>
        </w:rPr>
        <w:br w:type="page"/>
      </w:r>
    </w:p>
    <w:p>
      <w:pPr>
        <w:pStyle w:val="2"/>
      </w:pPr>
    </w:p>
    <w:p>
      <w:pPr>
        <w:spacing w:line="520" w:lineRule="exact"/>
        <w:jc w:val="center"/>
        <w:rPr>
          <w:rFonts w:ascii="宋体" w:hAnsi="宋体" w:cs="宋体"/>
          <w:b/>
          <w:sz w:val="32"/>
          <w:szCs w:val="32"/>
        </w:rPr>
      </w:pPr>
      <w:r>
        <w:rPr>
          <w:rFonts w:hint="eastAsia" w:ascii="宋体" w:hAnsi="宋体" w:cs="宋体"/>
          <w:b/>
          <w:sz w:val="32"/>
          <w:szCs w:val="32"/>
        </w:rPr>
        <w:t>第四部分  商务要求</w:t>
      </w:r>
    </w:p>
    <w:p>
      <w:pPr>
        <w:spacing w:line="520" w:lineRule="exact"/>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一、调查时间：</w:t>
      </w:r>
    </w:p>
    <w:p>
      <w:pPr>
        <w:spacing w:line="52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2023年12月底前完成，具体包括生物多样性资源调查、调查报告编制、数据统计分析。</w:t>
      </w:r>
    </w:p>
    <w:p>
      <w:pPr>
        <w:numPr>
          <w:ilvl w:val="0"/>
          <w:numId w:val="5"/>
        </w:numPr>
        <w:spacing w:line="520" w:lineRule="exact"/>
        <w:ind w:firstLine="562" w:firstLineChars="200"/>
        <w:rPr>
          <w:rFonts w:ascii="宋体" w:hAnsi="宋体" w:cs="宋体"/>
          <w:b/>
          <w:color w:val="000000" w:themeColor="text1"/>
          <w:sz w:val="28"/>
          <w:szCs w:val="28"/>
        </w:rPr>
      </w:pPr>
      <w:r>
        <w:rPr>
          <w:rFonts w:hint="eastAsia" w:ascii="宋体" w:hAnsi="宋体" w:cs="宋体"/>
          <w:b/>
          <w:color w:val="000000" w:themeColor="text1"/>
          <w:sz w:val="28"/>
          <w:szCs w:val="28"/>
        </w:rPr>
        <w:t>交付质量标准：</w:t>
      </w:r>
    </w:p>
    <w:p>
      <w:pPr>
        <w:spacing w:line="520" w:lineRule="exact"/>
        <w:ind w:firstLine="560" w:firstLineChars="200"/>
        <w:rPr>
          <w:rFonts w:ascii="宋体" w:hAnsi="宋体" w:cs="宋体"/>
          <w:bCs/>
          <w:color w:val="000000" w:themeColor="text1"/>
          <w:sz w:val="28"/>
          <w:szCs w:val="28"/>
        </w:rPr>
      </w:pPr>
      <w:r>
        <w:rPr>
          <w:rFonts w:hint="eastAsia" w:ascii="宋体" w:hAnsi="宋体" w:cs="宋体"/>
          <w:bCs/>
          <w:color w:val="000000" w:themeColor="text1"/>
          <w:sz w:val="28"/>
          <w:szCs w:val="28"/>
        </w:rPr>
        <w:t>除磋商文件内的采购要求外，所购服务均应满足国家法律规定、行业管理部门要求的其他标准。磋商文件中未明确的事项，可在投标文件中及合同中完善，如与国家现行法律法规相冲突，从其规定。</w:t>
      </w:r>
    </w:p>
    <w:p>
      <w:pPr>
        <w:spacing w:line="520" w:lineRule="exact"/>
        <w:ind w:firstLine="560" w:firstLineChars="200"/>
        <w:rPr>
          <w:rFonts w:ascii="宋体" w:hAnsi="宋体" w:cs="宋体"/>
          <w:b/>
          <w:color w:val="000000" w:themeColor="text1"/>
          <w:sz w:val="28"/>
          <w:szCs w:val="28"/>
        </w:rPr>
      </w:pPr>
      <w:r>
        <w:rPr>
          <w:rFonts w:hint="eastAsia" w:ascii="宋体" w:hAnsi="宋体" w:cs="宋体"/>
          <w:bCs/>
          <w:color w:val="000000" w:themeColor="text1"/>
          <w:sz w:val="28"/>
          <w:szCs w:val="28"/>
        </w:rPr>
        <w:t>其他未尽事宜由采购人和成交供应商双方在采购合同中详细约定。</w:t>
      </w:r>
    </w:p>
    <w:p>
      <w:pPr>
        <w:spacing w:line="520" w:lineRule="exact"/>
        <w:ind w:firstLine="562" w:firstLineChars="200"/>
        <w:rPr>
          <w:rFonts w:ascii="宋体" w:hAnsi="宋体" w:cs="宋体"/>
          <w:b/>
          <w:color w:val="000000" w:themeColor="text1"/>
          <w:sz w:val="28"/>
          <w:szCs w:val="28"/>
          <w:lang w:val="zh-CN"/>
        </w:rPr>
      </w:pPr>
      <w:r>
        <w:rPr>
          <w:rFonts w:hint="eastAsia" w:ascii="宋体" w:hAnsi="宋体" w:cs="宋体"/>
          <w:b/>
          <w:color w:val="000000" w:themeColor="text1"/>
          <w:sz w:val="28"/>
          <w:szCs w:val="28"/>
        </w:rPr>
        <w:t>三、</w:t>
      </w:r>
      <w:r>
        <w:rPr>
          <w:rFonts w:hint="eastAsia" w:ascii="宋体" w:hAnsi="宋体" w:cs="宋体"/>
          <w:b/>
          <w:color w:val="000000" w:themeColor="text1"/>
          <w:sz w:val="28"/>
          <w:szCs w:val="28"/>
          <w:lang w:val="zh-CN"/>
        </w:rPr>
        <w:t>合同价款支付方式、时间和条件</w:t>
      </w:r>
    </w:p>
    <w:p>
      <w:pPr>
        <w:spacing w:line="520" w:lineRule="exact"/>
        <w:ind w:firstLine="557" w:firstLineChars="199"/>
        <w:rPr>
          <w:rFonts w:ascii="宋体" w:hAnsi="宋体" w:cs="宋体"/>
          <w:bCs/>
          <w:color w:val="000000" w:themeColor="text1"/>
          <w:sz w:val="28"/>
          <w:szCs w:val="28"/>
        </w:rPr>
      </w:pPr>
      <w:r>
        <w:rPr>
          <w:rFonts w:hint="eastAsia" w:ascii="宋体" w:hAnsi="宋体" w:cs="宋体"/>
          <w:color w:val="000000"/>
          <w:sz w:val="28"/>
          <w:szCs w:val="28"/>
        </w:rPr>
        <w:t>普查成果资料经验收合格后，一次性支付</w:t>
      </w:r>
      <w:r>
        <w:rPr>
          <w:rFonts w:hint="eastAsia" w:ascii="宋体" w:hAnsi="宋体" w:cs="宋体"/>
          <w:sz w:val="28"/>
          <w:szCs w:val="28"/>
        </w:rPr>
        <w:t>合同总价款</w:t>
      </w:r>
      <w:r>
        <w:rPr>
          <w:rFonts w:hint="eastAsia" w:ascii="宋体" w:hAnsi="宋体" w:cs="宋体"/>
          <w:bCs/>
          <w:color w:val="000000" w:themeColor="text1"/>
          <w:sz w:val="28"/>
          <w:szCs w:val="28"/>
        </w:rPr>
        <w:t>，具体见双方签订的采购服务合同。</w:t>
      </w:r>
    </w:p>
    <w:p>
      <w:pPr>
        <w:spacing w:line="520" w:lineRule="exact"/>
        <w:ind w:firstLine="559" w:firstLineChars="199"/>
        <w:rPr>
          <w:rFonts w:ascii="宋体" w:hAnsi="宋体" w:cs="宋体"/>
          <w:b/>
          <w:sz w:val="28"/>
          <w:szCs w:val="28"/>
        </w:rPr>
      </w:pPr>
      <w:r>
        <w:rPr>
          <w:rFonts w:hint="eastAsia" w:ascii="宋体" w:hAnsi="宋体" w:cs="宋体"/>
          <w:b/>
          <w:sz w:val="28"/>
          <w:szCs w:val="28"/>
        </w:rPr>
        <w:t>四、违约责任：</w:t>
      </w:r>
    </w:p>
    <w:p>
      <w:pPr>
        <w:adjustRightInd w:val="0"/>
        <w:spacing w:line="520" w:lineRule="exact"/>
        <w:ind w:firstLine="560" w:firstLineChars="200"/>
        <w:rPr>
          <w:rFonts w:ascii="宋体" w:hAnsi="宋体" w:cs="宋体"/>
          <w:bCs/>
          <w:sz w:val="28"/>
          <w:szCs w:val="28"/>
        </w:rPr>
      </w:pPr>
      <w:r>
        <w:rPr>
          <w:rFonts w:hint="eastAsia" w:ascii="宋体" w:hAnsi="宋体" w:cs="宋体"/>
          <w:bCs/>
          <w:sz w:val="28"/>
          <w:szCs w:val="28"/>
        </w:rPr>
        <w:t>1、按《中华人民共和国民法典》第三编-合同中的相关条款执行；</w:t>
      </w:r>
    </w:p>
    <w:p>
      <w:pPr>
        <w:spacing w:line="520" w:lineRule="exact"/>
        <w:ind w:firstLine="548" w:firstLineChars="196"/>
        <w:rPr>
          <w:rFonts w:ascii="宋体" w:hAnsi="宋体" w:cs="宋体"/>
          <w:bCs/>
          <w:sz w:val="28"/>
          <w:szCs w:val="28"/>
        </w:rPr>
      </w:pPr>
      <w:r>
        <w:rPr>
          <w:rFonts w:hint="eastAsia" w:ascii="宋体" w:hAnsi="宋体" w:cs="宋体"/>
          <w:bCs/>
          <w:sz w:val="28"/>
          <w:szCs w:val="28"/>
        </w:rPr>
        <w:t>2、未按合同要求提供调查报告等不能满足技术要求，采购人有权终止合同，同时报请政府采购管理部门对其违约行为进行追究。</w:t>
      </w:r>
    </w:p>
    <w:p>
      <w:pPr>
        <w:spacing w:line="520" w:lineRule="exact"/>
        <w:rPr>
          <w:rFonts w:ascii="宋体" w:hAnsi="宋体" w:cs="宋体"/>
          <w:b/>
          <w:sz w:val="28"/>
          <w:szCs w:val="28"/>
        </w:rPr>
      </w:pPr>
      <w:r>
        <w:rPr>
          <w:rFonts w:hint="eastAsia" w:ascii="宋体" w:hAnsi="宋体" w:cs="宋体"/>
          <w:b/>
          <w:sz w:val="28"/>
          <w:szCs w:val="28"/>
        </w:rPr>
        <w:t xml:space="preserve">    五、验收依据：</w:t>
      </w:r>
    </w:p>
    <w:p>
      <w:pPr>
        <w:adjustRightInd w:val="0"/>
        <w:snapToGrid w:val="0"/>
        <w:spacing w:line="520" w:lineRule="exact"/>
        <w:rPr>
          <w:rFonts w:ascii="宋体" w:hAnsi="宋体" w:cs="宋体"/>
          <w:bCs/>
          <w:sz w:val="28"/>
          <w:szCs w:val="28"/>
        </w:rPr>
      </w:pPr>
      <w:r>
        <w:rPr>
          <w:rFonts w:hint="eastAsia" w:ascii="宋体" w:hAnsi="宋体" w:cs="宋体"/>
          <w:bCs/>
          <w:sz w:val="28"/>
          <w:szCs w:val="28"/>
        </w:rPr>
        <w:t xml:space="preserve">    1、合同文本、投标文件；</w:t>
      </w:r>
    </w:p>
    <w:p>
      <w:pPr>
        <w:adjustRightInd w:val="0"/>
        <w:snapToGrid w:val="0"/>
        <w:spacing w:line="520" w:lineRule="exact"/>
        <w:rPr>
          <w:rFonts w:ascii="宋体" w:hAnsi="宋体" w:cs="宋体"/>
          <w:sz w:val="28"/>
          <w:szCs w:val="28"/>
        </w:rPr>
      </w:pPr>
      <w:r>
        <w:rPr>
          <w:rFonts w:hint="eastAsia" w:ascii="宋体" w:hAnsi="宋体" w:cs="宋体"/>
          <w:sz w:val="28"/>
          <w:szCs w:val="28"/>
        </w:rPr>
        <w:t xml:space="preserve">    2、国家或行业标准、规范等规定的标准和方法。</w:t>
      </w:r>
    </w:p>
    <w:p>
      <w:pPr>
        <w:adjustRightInd w:val="0"/>
        <w:snapToGrid w:val="0"/>
        <w:spacing w:line="520" w:lineRule="exact"/>
        <w:ind w:firstLine="495"/>
        <w:rPr>
          <w:rFonts w:ascii="宋体" w:hAnsi="宋体" w:cs="宋体"/>
          <w:sz w:val="28"/>
          <w:szCs w:val="28"/>
        </w:rPr>
      </w:pPr>
      <w:r>
        <w:rPr>
          <w:rFonts w:hint="eastAsia" w:ascii="宋体" w:hAnsi="宋体" w:cs="宋体"/>
          <w:b/>
          <w:bCs/>
          <w:sz w:val="28"/>
          <w:szCs w:val="28"/>
        </w:rPr>
        <w:t>六、验收标准：</w:t>
      </w:r>
      <w:r>
        <w:rPr>
          <w:rFonts w:hint="eastAsia" w:ascii="宋体" w:hAnsi="宋体" w:cs="宋体"/>
          <w:sz w:val="28"/>
          <w:szCs w:val="28"/>
        </w:rPr>
        <w:t>所有提交成果以通过上级部门审核为准。</w:t>
      </w:r>
    </w:p>
    <w:p>
      <w:pPr>
        <w:pStyle w:val="9"/>
        <w:spacing w:line="520" w:lineRule="exact"/>
        <w:ind w:firstLine="560"/>
        <w:rPr>
          <w:rFonts w:ascii="宋体"/>
          <w:color w:val="000000"/>
          <w:sz w:val="28"/>
          <w:szCs w:val="28"/>
        </w:rPr>
      </w:pPr>
    </w:p>
    <w:p>
      <w:pPr>
        <w:spacing w:line="520" w:lineRule="exact"/>
        <w:rPr>
          <w:rFonts w:ascii="宋体" w:hAnsi="宋体"/>
          <w:b/>
          <w:bCs/>
          <w:color w:val="000000"/>
          <w:sz w:val="28"/>
          <w:szCs w:val="28"/>
        </w:rPr>
      </w:pPr>
      <w:r>
        <w:rPr>
          <w:rFonts w:ascii="宋体"/>
          <w:color w:val="000000"/>
          <w:sz w:val="28"/>
          <w:szCs w:val="28"/>
        </w:rPr>
        <w:br w:type="page"/>
      </w:r>
    </w:p>
    <w:p>
      <w:pPr>
        <w:spacing w:line="520" w:lineRule="exact"/>
        <w:jc w:val="center"/>
        <w:rPr>
          <w:rFonts w:ascii="宋体" w:hAnsi="宋体" w:cs="宋体"/>
          <w:b/>
          <w:bCs/>
          <w:color w:val="000000"/>
          <w:sz w:val="32"/>
          <w:szCs w:val="32"/>
        </w:rPr>
      </w:pPr>
      <w:r>
        <w:rPr>
          <w:rFonts w:hint="eastAsia" w:ascii="宋体" w:hAnsi="宋体" w:cs="宋体"/>
          <w:b/>
          <w:bCs/>
          <w:color w:val="000000"/>
          <w:sz w:val="32"/>
          <w:szCs w:val="32"/>
        </w:rPr>
        <w:t>第五部分 合同主要条款</w:t>
      </w:r>
    </w:p>
    <w:p>
      <w:pPr>
        <w:spacing w:line="520" w:lineRule="exact"/>
        <w:jc w:val="center"/>
        <w:rPr>
          <w:rFonts w:ascii="宋体" w:hAnsi="宋体" w:cs="宋体"/>
          <w:b/>
          <w:bCs/>
          <w:sz w:val="32"/>
          <w:szCs w:val="32"/>
        </w:rPr>
      </w:pPr>
      <w:r>
        <w:rPr>
          <w:rFonts w:hint="eastAsia" w:ascii="宋体" w:hAnsi="宋体" w:cs="宋体"/>
          <w:b/>
          <w:bCs/>
          <w:sz w:val="32"/>
          <w:szCs w:val="32"/>
        </w:rPr>
        <w:t>（仅供参考，以最终签订的合同为准）</w:t>
      </w:r>
    </w:p>
    <w:p>
      <w:pPr>
        <w:spacing w:line="520" w:lineRule="exact"/>
        <w:rPr>
          <w:rFonts w:ascii="宋体" w:hAnsi="宋体" w:cs="宋体"/>
          <w:sz w:val="28"/>
          <w:szCs w:val="28"/>
        </w:rPr>
      </w:pPr>
      <w:r>
        <w:rPr>
          <w:rFonts w:hint="eastAsia" w:ascii="宋体" w:hAnsi="宋体" w:cs="宋体"/>
          <w:b/>
          <w:bCs/>
          <w:sz w:val="28"/>
          <w:szCs w:val="28"/>
        </w:rPr>
        <w:t>甲方：</w:t>
      </w:r>
      <w:r>
        <w:rPr>
          <w:rFonts w:hint="eastAsia" w:ascii="宋体" w:hAnsi="宋体" w:cs="宋体"/>
          <w:sz w:val="28"/>
          <w:szCs w:val="28"/>
        </w:rPr>
        <w:t xml:space="preserve">岚皋县林业局             </w:t>
      </w:r>
    </w:p>
    <w:p>
      <w:pPr>
        <w:spacing w:line="520" w:lineRule="exact"/>
        <w:rPr>
          <w:rFonts w:ascii="宋体" w:hAnsi="宋体" w:cs="宋体"/>
          <w:sz w:val="28"/>
          <w:szCs w:val="28"/>
        </w:rPr>
      </w:pPr>
      <w:r>
        <w:rPr>
          <w:rFonts w:hint="eastAsia" w:ascii="宋体" w:hAnsi="宋体" w:cs="宋体"/>
          <w:b/>
          <w:bCs/>
          <w:sz w:val="28"/>
          <w:szCs w:val="28"/>
        </w:rPr>
        <w:t>乙方：</w:t>
      </w:r>
      <w:r>
        <w:rPr>
          <w:rFonts w:hint="eastAsia" w:ascii="宋体" w:hAnsi="宋体" w:cs="宋体"/>
          <w:sz w:val="28"/>
          <w:szCs w:val="28"/>
        </w:rPr>
        <w:t xml:space="preserve">                                      </w:t>
      </w:r>
    </w:p>
    <w:p>
      <w:pPr>
        <w:spacing w:line="520" w:lineRule="exact"/>
        <w:rPr>
          <w:rFonts w:ascii="宋体" w:hAnsi="宋体" w:cs="宋体"/>
          <w:b/>
          <w:bCs/>
          <w:sz w:val="28"/>
          <w:szCs w:val="28"/>
        </w:rPr>
      </w:pPr>
      <w:r>
        <w:rPr>
          <w:rFonts w:hint="eastAsia" w:ascii="宋体" w:hAnsi="宋体" w:cs="宋体"/>
          <w:b/>
          <w:bCs/>
          <w:sz w:val="28"/>
          <w:szCs w:val="28"/>
        </w:rPr>
        <w:t>签 订 日 期：</w:t>
      </w:r>
    </w:p>
    <w:p>
      <w:pPr>
        <w:spacing w:line="520" w:lineRule="exact"/>
        <w:rPr>
          <w:rFonts w:ascii="宋体" w:hAnsi="宋体" w:cs="宋体"/>
          <w:sz w:val="28"/>
          <w:szCs w:val="28"/>
        </w:rPr>
      </w:pPr>
      <w:r>
        <w:rPr>
          <w:rFonts w:hint="eastAsia" w:ascii="宋体" w:hAnsi="宋体" w:cs="宋体"/>
          <w:b/>
          <w:bCs/>
          <w:sz w:val="28"/>
          <w:szCs w:val="28"/>
        </w:rPr>
        <w:t>签 订 地 点</w:t>
      </w:r>
      <w:r>
        <w:rPr>
          <w:rFonts w:hint="eastAsia" w:ascii="宋体" w:hAnsi="宋体" w:cs="宋体"/>
          <w:sz w:val="28"/>
          <w:szCs w:val="28"/>
        </w:rPr>
        <w:t xml:space="preserve">：              </w:t>
      </w:r>
    </w:p>
    <w:p>
      <w:pPr>
        <w:spacing w:line="520" w:lineRule="exact"/>
        <w:ind w:firstLine="560" w:firstLineChars="200"/>
        <w:rPr>
          <w:rFonts w:ascii="宋体" w:hAnsi="宋体" w:cs="宋体"/>
          <w:sz w:val="28"/>
          <w:szCs w:val="28"/>
        </w:rPr>
      </w:pPr>
      <w:r>
        <w:rPr>
          <w:rFonts w:hint="eastAsia" w:ascii="宋体" w:hAnsi="宋体" w:cs="宋体"/>
          <w:sz w:val="28"/>
          <w:szCs w:val="28"/>
        </w:rPr>
        <w:t>岚皋县森林草原湿地生态系统外来入侵物种普查服务项目呢在岚皋县财政局的监督管理下，由致君项目管理有限公司组织竞争性磋商采购工作。根据《中华人民共和国民法典》，采购单位（ 岚皋县林业局 ，以下简称“甲方”）和中标单位（</w:t>
      </w:r>
      <w:r>
        <w:rPr>
          <w:rFonts w:hint="eastAsia" w:ascii="宋体" w:hAnsi="宋体" w:cs="宋体"/>
          <w:sz w:val="28"/>
          <w:szCs w:val="28"/>
          <w:u w:val="single"/>
        </w:rPr>
        <w:t xml:space="preserve">             </w:t>
      </w:r>
      <w:r>
        <w:rPr>
          <w:rFonts w:hint="eastAsia" w:ascii="宋体" w:hAnsi="宋体" w:cs="宋体"/>
          <w:sz w:val="28"/>
          <w:szCs w:val="28"/>
        </w:rPr>
        <w:t xml:space="preserve">   ，以下简称“乙方”)达成如下合同条款，并按以下条款执行本合同。</w:t>
      </w:r>
    </w:p>
    <w:p>
      <w:pPr>
        <w:pStyle w:val="81"/>
        <w:spacing w:line="520" w:lineRule="exact"/>
        <w:rPr>
          <w:rFonts w:ascii="宋体" w:hAnsi="宋体" w:cs="宋体"/>
          <w:b/>
          <w:bCs/>
          <w:sz w:val="28"/>
          <w:szCs w:val="28"/>
        </w:rPr>
      </w:pPr>
      <w:bookmarkStart w:id="5" w:name="_Toc88362477"/>
      <w:bookmarkStart w:id="6" w:name="_Toc88362647"/>
      <w:bookmarkStart w:id="7" w:name="_Toc89757645"/>
      <w:r>
        <w:rPr>
          <w:rFonts w:hint="eastAsia" w:ascii="宋体" w:hAnsi="宋体" w:cs="宋体"/>
          <w:b/>
          <w:bCs/>
          <w:sz w:val="28"/>
          <w:szCs w:val="28"/>
        </w:rPr>
        <w:t>第一条、合同签订依据</w:t>
      </w:r>
    </w:p>
    <w:p>
      <w:pPr>
        <w:pStyle w:val="81"/>
        <w:spacing w:line="520" w:lineRule="exact"/>
        <w:ind w:firstLine="630"/>
        <w:rPr>
          <w:rFonts w:ascii="宋体" w:hAnsi="宋体" w:cs="宋体"/>
          <w:color w:val="000000"/>
          <w:kern w:val="2"/>
          <w:sz w:val="28"/>
          <w:szCs w:val="28"/>
        </w:rPr>
      </w:pPr>
      <w:r>
        <w:rPr>
          <w:rFonts w:hint="eastAsia" w:ascii="宋体" w:hAnsi="宋体" w:cs="宋体"/>
          <w:color w:val="000000"/>
          <w:kern w:val="2"/>
          <w:sz w:val="28"/>
          <w:szCs w:val="28"/>
        </w:rPr>
        <w:t>1.1、《中华人民共和国民法典》、《中华人民共和国政府采购法》和《中华人民共和国政府采购法实施条例》。</w:t>
      </w:r>
    </w:p>
    <w:p>
      <w:pPr>
        <w:pStyle w:val="81"/>
        <w:spacing w:line="520" w:lineRule="exact"/>
        <w:ind w:firstLine="630"/>
        <w:rPr>
          <w:rFonts w:ascii="宋体" w:hAnsi="宋体" w:cs="宋体"/>
          <w:color w:val="000000"/>
          <w:kern w:val="2"/>
          <w:sz w:val="28"/>
          <w:szCs w:val="28"/>
        </w:rPr>
      </w:pPr>
      <w:r>
        <w:rPr>
          <w:rFonts w:hint="eastAsia" w:ascii="宋体" w:hAnsi="宋体" w:cs="宋体"/>
          <w:color w:val="000000"/>
          <w:kern w:val="2"/>
          <w:sz w:val="28"/>
          <w:szCs w:val="28"/>
        </w:rPr>
        <w:t>1.2、国家及省有关法律法规和规章。</w:t>
      </w:r>
    </w:p>
    <w:p>
      <w:pPr>
        <w:pStyle w:val="81"/>
        <w:spacing w:line="520" w:lineRule="exact"/>
        <w:ind w:firstLine="630"/>
        <w:rPr>
          <w:rFonts w:ascii="宋体" w:hAnsi="宋体" w:cs="宋体"/>
          <w:color w:val="000000"/>
          <w:kern w:val="2"/>
          <w:sz w:val="28"/>
          <w:szCs w:val="28"/>
        </w:rPr>
      </w:pPr>
      <w:r>
        <w:rPr>
          <w:rFonts w:hint="eastAsia" w:ascii="宋体" w:hAnsi="宋体" w:cs="宋体"/>
          <w:color w:val="000000"/>
          <w:kern w:val="2"/>
          <w:sz w:val="28"/>
          <w:szCs w:val="28"/>
        </w:rPr>
        <w:t>1.3、其他有关法律法规。</w:t>
      </w:r>
      <w:bookmarkStart w:id="8" w:name="_Toc88362646"/>
      <w:bookmarkStart w:id="9" w:name="_Toc88362476"/>
      <w:bookmarkStart w:id="10" w:name="_Toc89757644"/>
    </w:p>
    <w:p>
      <w:pPr>
        <w:pStyle w:val="81"/>
        <w:spacing w:line="520" w:lineRule="exact"/>
        <w:rPr>
          <w:rFonts w:ascii="宋体" w:hAnsi="宋体" w:cs="宋体"/>
          <w:b/>
          <w:bCs/>
          <w:sz w:val="28"/>
          <w:szCs w:val="28"/>
        </w:rPr>
      </w:pPr>
      <w:r>
        <w:rPr>
          <w:rFonts w:hint="eastAsia" w:ascii="宋体" w:hAnsi="宋体" w:cs="宋体"/>
          <w:b/>
          <w:bCs/>
          <w:sz w:val="28"/>
          <w:szCs w:val="28"/>
        </w:rPr>
        <w:t>第二条、服务内容、项目服务期限</w:t>
      </w:r>
      <w:bookmarkEnd w:id="8"/>
      <w:bookmarkEnd w:id="9"/>
      <w:bookmarkEnd w:id="10"/>
    </w:p>
    <w:p>
      <w:pPr>
        <w:pStyle w:val="81"/>
        <w:spacing w:line="520" w:lineRule="exact"/>
        <w:ind w:firstLine="560" w:firstLineChars="200"/>
        <w:rPr>
          <w:rFonts w:ascii="宋体" w:hAnsi="宋体" w:cs="宋体"/>
          <w:color w:val="000000"/>
          <w:kern w:val="2"/>
          <w:sz w:val="28"/>
          <w:szCs w:val="28"/>
        </w:rPr>
      </w:pPr>
      <w:r>
        <w:rPr>
          <w:rFonts w:hint="eastAsia" w:ascii="宋体" w:hAnsi="宋体" w:cs="宋体"/>
          <w:color w:val="000000"/>
          <w:kern w:val="2"/>
          <w:sz w:val="28"/>
          <w:szCs w:val="28"/>
        </w:rPr>
        <w:t>2.1、服务内容：</w:t>
      </w:r>
    </w:p>
    <w:p>
      <w:pPr>
        <w:pStyle w:val="81"/>
        <w:spacing w:line="520" w:lineRule="exact"/>
        <w:ind w:firstLine="560" w:firstLineChars="200"/>
        <w:rPr>
          <w:rFonts w:ascii="宋体" w:hAnsi="宋体" w:cs="宋体"/>
          <w:color w:val="000000"/>
          <w:kern w:val="2"/>
          <w:sz w:val="28"/>
          <w:szCs w:val="28"/>
        </w:rPr>
      </w:pPr>
      <w:r>
        <w:rPr>
          <w:rFonts w:hint="eastAsia" w:ascii="宋体" w:hAnsi="宋体" w:cs="宋体"/>
          <w:color w:val="000000"/>
          <w:kern w:val="2"/>
          <w:sz w:val="28"/>
          <w:szCs w:val="28"/>
        </w:rPr>
        <w:t>2.1.1、对岚皋县范围内</w:t>
      </w:r>
      <w:r>
        <w:rPr>
          <w:rFonts w:hint="eastAsia" w:ascii="宋体" w:hAnsi="宋体" w:cs="宋体"/>
          <w:sz w:val="28"/>
          <w:szCs w:val="28"/>
        </w:rPr>
        <w:t>森林草原湿地生态系统重点外来入侵物种的种类、分布范围、发生面积、危害程度、寄主及防控现状等基本情况进行调查</w:t>
      </w:r>
      <w:r>
        <w:rPr>
          <w:rFonts w:hint="eastAsia" w:ascii="宋体" w:hAnsi="宋体" w:cs="宋体"/>
          <w:color w:val="000000"/>
          <w:kern w:val="2"/>
          <w:sz w:val="28"/>
          <w:szCs w:val="28"/>
        </w:rPr>
        <w:t xml:space="preserve">；   </w:t>
      </w:r>
    </w:p>
    <w:p>
      <w:pPr>
        <w:pStyle w:val="81"/>
        <w:spacing w:line="520" w:lineRule="exact"/>
        <w:ind w:firstLine="560" w:firstLineChars="200"/>
        <w:rPr>
          <w:rFonts w:ascii="宋体" w:hAnsi="宋体" w:cs="宋体"/>
          <w:sz w:val="28"/>
          <w:szCs w:val="28"/>
        </w:rPr>
      </w:pPr>
      <w:r>
        <w:rPr>
          <w:rFonts w:hint="eastAsia" w:ascii="宋体" w:hAnsi="宋体" w:cs="宋体"/>
          <w:color w:val="000000"/>
          <w:kern w:val="2"/>
          <w:sz w:val="28"/>
          <w:szCs w:val="28"/>
        </w:rPr>
        <w:t>2.1.2、</w:t>
      </w:r>
      <w:r>
        <w:rPr>
          <w:rFonts w:hint="eastAsia" w:ascii="宋体" w:hAnsi="宋体" w:cs="宋体"/>
          <w:sz w:val="28"/>
          <w:szCs w:val="28"/>
        </w:rPr>
        <w:t>建立全县森林草原湿地生态系统外来入侵物种数据库和监测预报信息管理平台，开展外来入侵物种风险和危害评估。</w:t>
      </w:r>
    </w:p>
    <w:p>
      <w:pPr>
        <w:pStyle w:val="81"/>
        <w:spacing w:line="520" w:lineRule="exact"/>
        <w:ind w:firstLine="560" w:firstLineChars="200"/>
        <w:rPr>
          <w:rFonts w:ascii="宋体" w:hAnsi="宋体" w:cs="宋体"/>
          <w:sz w:val="28"/>
          <w:szCs w:val="28"/>
        </w:rPr>
      </w:pPr>
      <w:r>
        <w:rPr>
          <w:rFonts w:hint="eastAsia" w:ascii="宋体" w:hAnsi="宋体" w:cs="宋体"/>
          <w:color w:val="000000"/>
          <w:kern w:val="2"/>
          <w:sz w:val="28"/>
          <w:szCs w:val="28"/>
        </w:rPr>
        <w:t>2</w:t>
      </w:r>
      <w:r>
        <w:rPr>
          <w:rFonts w:hint="eastAsia" w:ascii="宋体" w:hAnsi="宋体" w:cs="宋体"/>
          <w:kern w:val="2"/>
          <w:sz w:val="28"/>
          <w:szCs w:val="28"/>
        </w:rPr>
        <w:t>.2、</w:t>
      </w:r>
      <w:r>
        <w:rPr>
          <w:rFonts w:hint="eastAsia" w:ascii="宋体" w:hAnsi="宋体" w:cs="宋体"/>
          <w:sz w:val="28"/>
          <w:szCs w:val="28"/>
        </w:rPr>
        <w:t>服务期限：</w:t>
      </w:r>
    </w:p>
    <w:p>
      <w:pPr>
        <w:pStyle w:val="81"/>
        <w:spacing w:line="520" w:lineRule="exact"/>
        <w:ind w:firstLine="560" w:firstLineChars="200"/>
        <w:rPr>
          <w:rFonts w:ascii="宋体" w:hAnsi="宋体" w:cs="宋体"/>
          <w:sz w:val="28"/>
          <w:szCs w:val="28"/>
        </w:rPr>
      </w:pPr>
      <w:r>
        <w:rPr>
          <w:rFonts w:hint="eastAsia" w:ascii="宋体" w:hAnsi="宋体" w:cs="宋体"/>
          <w:sz w:val="28"/>
          <w:szCs w:val="28"/>
        </w:rPr>
        <w:t>服务期限自合同签订之日起至2023年12月底。</w:t>
      </w:r>
    </w:p>
    <w:p>
      <w:pPr>
        <w:pStyle w:val="81"/>
        <w:spacing w:line="520" w:lineRule="exact"/>
        <w:ind w:firstLine="560" w:firstLineChars="200"/>
        <w:rPr>
          <w:rFonts w:ascii="宋体" w:hAnsi="宋体" w:cs="宋体"/>
          <w:color w:val="000000"/>
          <w:kern w:val="2"/>
          <w:sz w:val="28"/>
          <w:szCs w:val="28"/>
        </w:rPr>
      </w:pPr>
      <w:r>
        <w:rPr>
          <w:rFonts w:hint="eastAsia" w:ascii="宋体" w:hAnsi="宋体" w:cs="宋体"/>
          <w:color w:val="000000"/>
          <w:kern w:val="2"/>
          <w:sz w:val="28"/>
          <w:szCs w:val="28"/>
        </w:rPr>
        <w:t>2.3、服务数量：完成全县五条一级线路、三十条二级线路、十五个重点区域的调查、取样任务，形成普查成果资料并提交。</w:t>
      </w:r>
    </w:p>
    <w:p>
      <w:pPr>
        <w:pStyle w:val="81"/>
        <w:spacing w:line="520" w:lineRule="exact"/>
        <w:rPr>
          <w:rFonts w:ascii="宋体" w:hAnsi="宋体" w:cs="宋体"/>
          <w:b/>
          <w:bCs/>
          <w:sz w:val="28"/>
          <w:szCs w:val="28"/>
        </w:rPr>
      </w:pPr>
      <w:r>
        <w:rPr>
          <w:rFonts w:hint="eastAsia" w:ascii="宋体" w:hAnsi="宋体" w:cs="宋体"/>
          <w:b/>
          <w:bCs/>
          <w:sz w:val="28"/>
          <w:szCs w:val="28"/>
        </w:rPr>
        <w:t>第三条、合同金额与付款方式</w:t>
      </w:r>
      <w:bookmarkEnd w:id="5"/>
      <w:bookmarkEnd w:id="6"/>
      <w:bookmarkEnd w:id="7"/>
    </w:p>
    <w:p>
      <w:pPr>
        <w:pStyle w:val="81"/>
        <w:spacing w:line="520" w:lineRule="exact"/>
        <w:ind w:firstLine="560" w:firstLineChars="200"/>
        <w:rPr>
          <w:rFonts w:ascii="宋体" w:hAnsi="宋体" w:cs="宋体"/>
          <w:color w:val="000000"/>
          <w:kern w:val="2"/>
          <w:sz w:val="28"/>
          <w:szCs w:val="28"/>
        </w:rPr>
      </w:pPr>
      <w:r>
        <w:rPr>
          <w:rFonts w:hint="eastAsia" w:ascii="宋体" w:hAnsi="宋体" w:cs="宋体"/>
          <w:color w:val="000000"/>
          <w:kern w:val="2"/>
          <w:sz w:val="28"/>
          <w:szCs w:val="28"/>
        </w:rPr>
        <w:t>3.1、合同金额</w:t>
      </w:r>
    </w:p>
    <w:p>
      <w:pPr>
        <w:pStyle w:val="81"/>
        <w:spacing w:line="520" w:lineRule="exact"/>
        <w:ind w:firstLine="560" w:firstLineChars="200"/>
        <w:rPr>
          <w:rFonts w:ascii="宋体" w:hAnsi="宋体" w:cs="宋体"/>
          <w:color w:val="000000"/>
          <w:kern w:val="2"/>
          <w:sz w:val="28"/>
          <w:szCs w:val="28"/>
        </w:rPr>
      </w:pPr>
      <w:r>
        <w:rPr>
          <w:rFonts w:hint="eastAsia" w:ascii="宋体" w:hAnsi="宋体" w:cs="宋体"/>
          <w:color w:val="000000"/>
          <w:kern w:val="2"/>
          <w:sz w:val="28"/>
          <w:szCs w:val="28"/>
        </w:rPr>
        <w:t>按照中标金额，</w:t>
      </w:r>
      <w:r>
        <w:rPr>
          <w:rFonts w:hint="eastAsia" w:ascii="宋体" w:hAnsi="宋体" w:cs="宋体"/>
          <w:color w:val="000000"/>
          <w:sz w:val="28"/>
          <w:szCs w:val="28"/>
        </w:rPr>
        <w:t>本合同总金额为人民币</w:t>
      </w:r>
      <w:r>
        <w:rPr>
          <w:rFonts w:hint="eastAsia" w:ascii="宋体" w:hAnsi="宋体" w:cs="宋体"/>
          <w:color w:val="000000"/>
          <w:sz w:val="28"/>
          <w:szCs w:val="28"/>
          <w:u w:val="single"/>
        </w:rPr>
        <w:t xml:space="preserve">         </w:t>
      </w:r>
      <w:r>
        <w:rPr>
          <w:rFonts w:hint="eastAsia" w:ascii="宋体" w:hAnsi="宋体" w:cs="宋体"/>
          <w:color w:val="000000"/>
          <w:sz w:val="28"/>
          <w:szCs w:val="28"/>
        </w:rPr>
        <w:t>元，（人民币大写）</w:t>
      </w:r>
      <w:r>
        <w:rPr>
          <w:rFonts w:hint="eastAsia" w:ascii="宋体" w:hAnsi="宋体" w:cs="宋体"/>
          <w:color w:val="000000"/>
          <w:sz w:val="28"/>
          <w:szCs w:val="28"/>
          <w:u w:val="single"/>
        </w:rPr>
        <w:t xml:space="preserve">        </w:t>
      </w:r>
      <w:r>
        <w:rPr>
          <w:rFonts w:hint="eastAsia" w:ascii="宋体" w:hAnsi="宋体" w:cs="宋体"/>
          <w:color w:val="000000"/>
          <w:sz w:val="28"/>
          <w:szCs w:val="28"/>
        </w:rPr>
        <w:t>。</w:t>
      </w:r>
    </w:p>
    <w:p>
      <w:pPr>
        <w:spacing w:line="520" w:lineRule="exact"/>
        <w:ind w:firstLine="560" w:firstLineChars="200"/>
        <w:rPr>
          <w:rFonts w:ascii="宋体" w:hAnsi="宋体" w:cs="宋体"/>
          <w:sz w:val="28"/>
          <w:szCs w:val="28"/>
          <w:u w:val="single"/>
        </w:rPr>
      </w:pPr>
      <w:r>
        <w:rPr>
          <w:rFonts w:hint="eastAsia" w:ascii="宋体" w:hAnsi="宋体" w:cs="宋体"/>
          <w:color w:val="000000"/>
          <w:sz w:val="28"/>
          <w:szCs w:val="28"/>
        </w:rPr>
        <w:t>3.2、付款方式：普查结果经上级验收合格后，一次性支付</w:t>
      </w:r>
      <w:r>
        <w:rPr>
          <w:rFonts w:hint="eastAsia" w:ascii="宋体" w:hAnsi="宋体" w:cs="宋体"/>
          <w:sz w:val="28"/>
          <w:szCs w:val="28"/>
        </w:rPr>
        <w:t>合同总价款，人民币大写</w:t>
      </w:r>
      <w:r>
        <w:rPr>
          <w:rFonts w:hint="eastAsia" w:ascii="宋体" w:hAnsi="宋体" w:cs="宋体"/>
          <w:color w:val="000000"/>
          <w:sz w:val="28"/>
          <w:szCs w:val="28"/>
          <w:u w:val="single"/>
        </w:rPr>
        <w:t xml:space="preserve">            </w:t>
      </w:r>
      <w:r>
        <w:rPr>
          <w:rFonts w:hint="eastAsia" w:ascii="宋体" w:hAnsi="宋体" w:cs="宋体"/>
          <w:sz w:val="28"/>
          <w:szCs w:val="28"/>
        </w:rPr>
        <w:t xml:space="preserve">元，（￥： </w:t>
      </w:r>
      <w:r>
        <w:rPr>
          <w:rFonts w:hint="eastAsia" w:ascii="宋体" w:hAnsi="宋体" w:cs="宋体"/>
          <w:sz w:val="28"/>
          <w:szCs w:val="28"/>
          <w:u w:val="single"/>
        </w:rPr>
        <w:t xml:space="preserve">       </w:t>
      </w:r>
      <w:r>
        <w:rPr>
          <w:rFonts w:hint="eastAsia" w:ascii="宋体" w:hAnsi="宋体" w:cs="宋体"/>
          <w:sz w:val="28"/>
          <w:szCs w:val="28"/>
        </w:rPr>
        <w:t>元）。</w:t>
      </w:r>
    </w:p>
    <w:p>
      <w:pPr>
        <w:pStyle w:val="16"/>
        <w:tabs>
          <w:tab w:val="left" w:pos="360"/>
        </w:tabs>
        <w:spacing w:line="520" w:lineRule="exact"/>
        <w:ind w:firstLine="560"/>
        <w:rPr>
          <w:rFonts w:ascii="宋体" w:hAnsi="宋体" w:cs="宋体"/>
          <w:sz w:val="28"/>
          <w:szCs w:val="28"/>
        </w:rPr>
      </w:pPr>
      <w:r>
        <w:rPr>
          <w:rFonts w:hint="eastAsia" w:ascii="宋体" w:hAnsi="宋体" w:cs="宋体"/>
          <w:sz w:val="28"/>
          <w:szCs w:val="28"/>
        </w:rPr>
        <w:t>3.3、乙方须向甲方提供相应金额的正式发票。</w:t>
      </w:r>
      <w:bookmarkStart w:id="11" w:name="_Toc89757647"/>
      <w:bookmarkStart w:id="12" w:name="_Toc88362479"/>
      <w:bookmarkStart w:id="13" w:name="_Toc88362649"/>
    </w:p>
    <w:bookmarkEnd w:id="11"/>
    <w:bookmarkEnd w:id="12"/>
    <w:bookmarkEnd w:id="13"/>
    <w:p>
      <w:pPr>
        <w:pStyle w:val="16"/>
        <w:tabs>
          <w:tab w:val="left" w:pos="360"/>
        </w:tabs>
        <w:spacing w:line="520" w:lineRule="exact"/>
        <w:rPr>
          <w:rFonts w:ascii="宋体" w:hAnsi="宋体" w:cs="宋体"/>
          <w:b/>
          <w:bCs/>
          <w:sz w:val="28"/>
          <w:szCs w:val="28"/>
        </w:rPr>
      </w:pPr>
      <w:bookmarkStart w:id="14" w:name="_Toc88362481"/>
      <w:bookmarkStart w:id="15" w:name="_Toc89757649"/>
      <w:bookmarkStart w:id="16" w:name="_Toc88362651"/>
      <w:r>
        <w:rPr>
          <w:rFonts w:hint="eastAsia" w:ascii="宋体" w:hAnsi="宋体" w:cs="宋体"/>
          <w:b/>
          <w:bCs/>
          <w:sz w:val="28"/>
          <w:szCs w:val="28"/>
        </w:rPr>
        <w:t>第四条、乙方责任</w:t>
      </w:r>
    </w:p>
    <w:p>
      <w:pPr>
        <w:pStyle w:val="16"/>
        <w:tabs>
          <w:tab w:val="left" w:pos="360"/>
        </w:tabs>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4.1、乙方将按本协议的条款和条件规格向甲方提供项目服务。</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4.2、</w:t>
      </w:r>
      <w:bookmarkStart w:id="17" w:name="_Toc57087854"/>
      <w:bookmarkStart w:id="18" w:name="_Toc58848127"/>
      <w:r>
        <w:rPr>
          <w:rFonts w:hint="eastAsia" w:ascii="宋体" w:hAnsi="宋体" w:cs="宋体"/>
          <w:color w:val="000000"/>
          <w:sz w:val="28"/>
          <w:szCs w:val="28"/>
        </w:rPr>
        <w:t>乙方应指派一名符合招标文件要求人员作为乙方项目负责人，在项目实施过程中代表乙方向甲方汇报。乙方应固定项目的主要成员，如项目负责人，咨询顾问，乙方如有人员变更应提前一月提出申请，并获得甲方认可，方可进行变更。</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4.3、乙方对于甲方提供的所有信息承担严格的保密责任，并承诺在任何情况下，不援引、不论述、不提及或以其它方式泄漏甲方所提供的信息。</w:t>
      </w:r>
      <w:bookmarkEnd w:id="17"/>
      <w:bookmarkEnd w:id="18"/>
      <w:bookmarkStart w:id="19" w:name="_Toc88362480"/>
      <w:bookmarkStart w:id="20" w:name="_Toc88362650"/>
      <w:bookmarkStart w:id="21" w:name="_Toc89757648"/>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4.4、乙方在普查过程中应加强安全管理,确保不发生安全事故。若在普查过程中发生森林火灾和任何安全事故,由乙方负全部责任,并承担事故过程中的一切经济损失和费用。甲方不承担任何责任和任何费用</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4.6、</w:t>
      </w:r>
      <w:r>
        <w:rPr>
          <w:rFonts w:hint="eastAsia" w:ascii="宋体" w:hAnsi="宋体" w:cs="宋体"/>
          <w:sz w:val="28"/>
          <w:szCs w:val="28"/>
        </w:rPr>
        <w:t>普查未达到合同约定的技术指标和防治目标，经甲方提出整改质量和时限要求，乙方在规定的期内整改达标。</w:t>
      </w:r>
    </w:p>
    <w:p>
      <w:pPr>
        <w:spacing w:line="520" w:lineRule="exact"/>
        <w:ind w:firstLine="560" w:firstLineChars="200"/>
        <w:rPr>
          <w:rFonts w:ascii="宋体" w:hAnsi="宋体" w:cs="宋体"/>
          <w:sz w:val="28"/>
          <w:szCs w:val="28"/>
        </w:rPr>
      </w:pPr>
      <w:r>
        <w:rPr>
          <w:rFonts w:hint="eastAsia" w:ascii="宋体" w:hAnsi="宋体" w:cs="宋体"/>
          <w:color w:val="000000"/>
          <w:sz w:val="28"/>
          <w:szCs w:val="28"/>
        </w:rPr>
        <w:t>4.7</w:t>
      </w:r>
      <w:r>
        <w:rPr>
          <w:rFonts w:hint="eastAsia" w:ascii="宋体" w:hAnsi="宋体" w:cs="宋体"/>
          <w:sz w:val="28"/>
          <w:szCs w:val="28"/>
        </w:rPr>
        <w:t>乙方承担普查所用各种工具、物料、相关车辆、药品、宣传等与施工有关的费用。</w:t>
      </w:r>
    </w:p>
    <w:p>
      <w:pPr>
        <w:pStyle w:val="16"/>
        <w:tabs>
          <w:tab w:val="left" w:pos="360"/>
        </w:tabs>
        <w:spacing w:line="520" w:lineRule="exact"/>
        <w:rPr>
          <w:rFonts w:ascii="宋体" w:hAnsi="宋体" w:cs="宋体"/>
          <w:b/>
          <w:bCs/>
          <w:sz w:val="28"/>
          <w:szCs w:val="28"/>
        </w:rPr>
      </w:pPr>
      <w:r>
        <w:rPr>
          <w:rFonts w:hint="eastAsia" w:ascii="宋体" w:hAnsi="宋体" w:cs="宋体"/>
          <w:b/>
          <w:bCs/>
          <w:sz w:val="28"/>
          <w:szCs w:val="28"/>
        </w:rPr>
        <w:t>第五条、甲方责任</w:t>
      </w:r>
      <w:bookmarkEnd w:id="19"/>
      <w:bookmarkEnd w:id="20"/>
      <w:bookmarkEnd w:id="21"/>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5.1、甲方除应履行下述一般义务外，还应按时履行本合同第三条款所规定的付款义务。</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5.2、甲方同意在乙方的合理要求下，向乙方提供实施本项目所需的相关、准确的数据、文件及其它必要信息，并允许乙方人员为实施本项目之目的而使用上述信息。乙方提供服务时，应保证该服务环境下的状态与使用时一致(正常损耗除外)。</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5.3、甲方负责对项目服务进行监督和考核。</w:t>
      </w:r>
    </w:p>
    <w:p>
      <w:pPr>
        <w:spacing w:line="520" w:lineRule="exact"/>
        <w:rPr>
          <w:rFonts w:ascii="宋体" w:hAnsi="宋体" w:cs="宋体"/>
          <w:b/>
          <w:bCs/>
          <w:kern w:val="0"/>
          <w:sz w:val="28"/>
          <w:szCs w:val="28"/>
        </w:rPr>
      </w:pPr>
      <w:r>
        <w:rPr>
          <w:rFonts w:hint="eastAsia" w:ascii="宋体" w:hAnsi="宋体" w:cs="宋体"/>
          <w:b/>
          <w:bCs/>
          <w:kern w:val="0"/>
          <w:sz w:val="28"/>
          <w:szCs w:val="28"/>
        </w:rPr>
        <w:t>第六条、验收</w:t>
      </w:r>
    </w:p>
    <w:p>
      <w:pPr>
        <w:spacing w:line="520" w:lineRule="exact"/>
        <w:ind w:firstLine="560" w:firstLineChars="200"/>
        <w:rPr>
          <w:rFonts w:ascii="宋体" w:hAnsi="宋体" w:cs="宋体"/>
          <w:b/>
          <w:sz w:val="28"/>
          <w:szCs w:val="28"/>
        </w:rPr>
      </w:pPr>
      <w:r>
        <w:rPr>
          <w:rFonts w:hint="eastAsia" w:ascii="宋体" w:hAnsi="宋体" w:cs="宋体"/>
          <w:color w:val="000000"/>
          <w:sz w:val="28"/>
          <w:szCs w:val="28"/>
        </w:rPr>
        <w:t>6.1、</w:t>
      </w:r>
      <w:r>
        <w:rPr>
          <w:rFonts w:hint="eastAsia" w:ascii="宋体" w:hAnsi="宋体" w:cs="宋体"/>
          <w:b/>
          <w:sz w:val="28"/>
          <w:szCs w:val="28"/>
        </w:rPr>
        <w:t>验收依据：</w:t>
      </w:r>
    </w:p>
    <w:p>
      <w:pPr>
        <w:adjustRightInd w:val="0"/>
        <w:snapToGrid w:val="0"/>
        <w:spacing w:line="520" w:lineRule="exact"/>
        <w:rPr>
          <w:rFonts w:ascii="宋体" w:hAnsi="宋体" w:cs="宋体"/>
          <w:bCs/>
          <w:sz w:val="28"/>
          <w:szCs w:val="28"/>
        </w:rPr>
      </w:pPr>
      <w:r>
        <w:rPr>
          <w:rFonts w:hint="eastAsia" w:ascii="宋体" w:hAnsi="宋体" w:cs="宋体"/>
          <w:bCs/>
          <w:sz w:val="28"/>
          <w:szCs w:val="28"/>
        </w:rPr>
        <w:t xml:space="preserve">    1、合同文本、投标文件；</w:t>
      </w:r>
    </w:p>
    <w:p>
      <w:pPr>
        <w:adjustRightInd w:val="0"/>
        <w:snapToGrid w:val="0"/>
        <w:spacing w:line="520" w:lineRule="exact"/>
        <w:rPr>
          <w:rFonts w:ascii="宋体" w:hAnsi="宋体" w:cs="宋体"/>
          <w:sz w:val="28"/>
          <w:szCs w:val="28"/>
        </w:rPr>
      </w:pPr>
      <w:r>
        <w:rPr>
          <w:rFonts w:hint="eastAsia" w:ascii="宋体" w:hAnsi="宋体" w:cs="宋体"/>
          <w:sz w:val="28"/>
          <w:szCs w:val="28"/>
        </w:rPr>
        <w:t xml:space="preserve">    2、国家或行业标准、规范等规定的标准和方法。</w:t>
      </w:r>
    </w:p>
    <w:p>
      <w:pPr>
        <w:spacing w:line="520" w:lineRule="exact"/>
        <w:ind w:firstLine="562" w:firstLineChars="200"/>
        <w:rPr>
          <w:rFonts w:ascii="宋体" w:hAnsi="宋体" w:cs="宋体"/>
          <w:color w:val="000000"/>
          <w:sz w:val="28"/>
          <w:szCs w:val="28"/>
        </w:rPr>
      </w:pPr>
      <w:r>
        <w:rPr>
          <w:rFonts w:hint="eastAsia" w:ascii="宋体" w:hAnsi="宋体" w:cs="宋体"/>
          <w:b/>
          <w:bCs/>
          <w:sz w:val="28"/>
          <w:szCs w:val="28"/>
        </w:rPr>
        <w:t>6.2</w:t>
      </w:r>
      <w:r>
        <w:rPr>
          <w:rFonts w:hint="eastAsia" w:ascii="宋体" w:hAnsi="宋体" w:cs="宋体"/>
          <w:color w:val="000000"/>
          <w:sz w:val="28"/>
          <w:szCs w:val="28"/>
        </w:rPr>
        <w:t>验收方法</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6.2.1 普查质量验收：甲方按照普查技术标准实地核查普查质量，实地核查普查线路区内外来入侵物种情况等。</w:t>
      </w:r>
    </w:p>
    <w:p>
      <w:pPr>
        <w:spacing w:line="520" w:lineRule="exact"/>
        <w:rPr>
          <w:rFonts w:ascii="宋体" w:hAnsi="宋体" w:cs="宋体"/>
          <w:b/>
          <w:bCs/>
          <w:kern w:val="0"/>
          <w:sz w:val="28"/>
          <w:szCs w:val="28"/>
        </w:rPr>
      </w:pPr>
      <w:r>
        <w:rPr>
          <w:rFonts w:hint="eastAsia" w:ascii="宋体" w:hAnsi="宋体" w:cs="宋体"/>
          <w:b/>
          <w:bCs/>
          <w:kern w:val="0"/>
          <w:sz w:val="28"/>
          <w:szCs w:val="28"/>
        </w:rPr>
        <w:t>第七条、违约责任</w:t>
      </w:r>
    </w:p>
    <w:p>
      <w:pPr>
        <w:adjustRightInd w:val="0"/>
        <w:spacing w:line="520" w:lineRule="exact"/>
        <w:ind w:firstLine="560" w:firstLineChars="200"/>
        <w:rPr>
          <w:rFonts w:ascii="宋体" w:hAnsi="宋体" w:cs="宋体"/>
          <w:bCs/>
          <w:sz w:val="28"/>
          <w:szCs w:val="28"/>
        </w:rPr>
      </w:pPr>
      <w:r>
        <w:rPr>
          <w:rFonts w:hint="eastAsia" w:ascii="宋体" w:hAnsi="宋体" w:cs="宋体"/>
          <w:color w:val="000000"/>
          <w:sz w:val="28"/>
          <w:szCs w:val="28"/>
        </w:rPr>
        <w:t>1、</w:t>
      </w:r>
      <w:r>
        <w:rPr>
          <w:rFonts w:hint="eastAsia" w:ascii="宋体" w:hAnsi="宋体" w:cs="宋体"/>
          <w:bCs/>
          <w:sz w:val="28"/>
          <w:szCs w:val="28"/>
        </w:rPr>
        <w:t>1、按《中华人民共和国民法典》第三编-合同中的相关条款执行；</w:t>
      </w:r>
    </w:p>
    <w:p>
      <w:pPr>
        <w:spacing w:line="520" w:lineRule="exact"/>
        <w:ind w:firstLine="548" w:firstLineChars="196"/>
        <w:rPr>
          <w:rFonts w:ascii="宋体" w:hAnsi="宋体" w:cs="宋体"/>
          <w:bCs/>
          <w:sz w:val="28"/>
          <w:szCs w:val="28"/>
        </w:rPr>
      </w:pPr>
      <w:r>
        <w:rPr>
          <w:rFonts w:hint="eastAsia" w:ascii="宋体" w:hAnsi="宋体" w:cs="宋体"/>
          <w:bCs/>
          <w:sz w:val="28"/>
          <w:szCs w:val="28"/>
        </w:rPr>
        <w:t>2、未按合同要求提供调查报告等不能满足技术要求，采购人有权终止合同，同时报请政府采购管理部门对其违约行为进行追究。</w:t>
      </w:r>
    </w:p>
    <w:p>
      <w:pPr>
        <w:spacing w:line="520" w:lineRule="exact"/>
        <w:rPr>
          <w:rFonts w:ascii="宋体" w:hAnsi="宋体" w:cs="宋体"/>
          <w:b/>
          <w:bCs/>
          <w:kern w:val="0"/>
          <w:sz w:val="28"/>
          <w:szCs w:val="28"/>
        </w:rPr>
      </w:pPr>
      <w:r>
        <w:rPr>
          <w:rFonts w:hint="eastAsia" w:ascii="宋体" w:hAnsi="宋体" w:cs="宋体"/>
          <w:b/>
          <w:bCs/>
          <w:kern w:val="0"/>
          <w:sz w:val="28"/>
          <w:szCs w:val="28"/>
        </w:rPr>
        <w:t>第八条、不可抗力事件处理</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在合同有效期内,甲乙两方的任何一方由于不可抗拒力的原因不能履行合同时,应及时向对方通报不能履行或不能完全履行合同的理由;在取得有关证明以后,经双方协商允许延期履行、部分履行或者不履行合同,并根据情况可部分或全部免予承担违约责任。</w:t>
      </w:r>
    </w:p>
    <w:p>
      <w:pPr>
        <w:spacing w:line="520" w:lineRule="exact"/>
        <w:rPr>
          <w:rFonts w:ascii="宋体" w:hAnsi="宋体" w:cs="宋体"/>
          <w:b/>
          <w:bCs/>
          <w:kern w:val="0"/>
          <w:sz w:val="28"/>
          <w:szCs w:val="28"/>
        </w:rPr>
      </w:pPr>
      <w:r>
        <w:rPr>
          <w:rFonts w:hint="eastAsia" w:ascii="宋体" w:hAnsi="宋体" w:cs="宋体"/>
          <w:b/>
          <w:bCs/>
          <w:kern w:val="0"/>
          <w:sz w:val="28"/>
          <w:szCs w:val="28"/>
        </w:rPr>
        <w:t>第九条、合同争议的解决方式</w:t>
      </w:r>
    </w:p>
    <w:p>
      <w:pPr>
        <w:spacing w:line="520" w:lineRule="exact"/>
        <w:ind w:firstLine="560" w:firstLineChars="200"/>
        <w:rPr>
          <w:rFonts w:ascii="宋体" w:hAnsi="宋体" w:cs="宋体"/>
          <w:color w:val="000000"/>
          <w:sz w:val="28"/>
          <w:szCs w:val="28"/>
        </w:rPr>
      </w:pPr>
      <w:r>
        <w:rPr>
          <w:rFonts w:hint="eastAsia" w:ascii="宋体" w:hAnsi="宋体" w:cs="宋体"/>
          <w:color w:val="000000"/>
          <w:sz w:val="28"/>
          <w:szCs w:val="28"/>
        </w:rPr>
        <w:t>本合同在履行过程中发生的争议,由双方当事人协商解决；协商不成的,提交合同岚皋县人民法院解决。</w:t>
      </w:r>
    </w:p>
    <w:p>
      <w:pPr>
        <w:pStyle w:val="12"/>
        <w:spacing w:line="520" w:lineRule="exact"/>
        <w:rPr>
          <w:rFonts w:ascii="宋体" w:hAnsi="宋体" w:cs="宋体"/>
          <w:b/>
          <w:bCs/>
          <w:kern w:val="0"/>
          <w:szCs w:val="28"/>
        </w:rPr>
      </w:pPr>
      <w:r>
        <w:rPr>
          <w:rFonts w:hint="eastAsia" w:ascii="宋体" w:hAnsi="宋体" w:cs="宋体"/>
          <w:b/>
          <w:bCs/>
          <w:kern w:val="0"/>
          <w:szCs w:val="28"/>
        </w:rPr>
        <w:t>第十条、补充约定</w:t>
      </w:r>
    </w:p>
    <w:p>
      <w:pPr>
        <w:spacing w:line="520" w:lineRule="exact"/>
        <w:ind w:firstLine="560" w:firstLineChars="200"/>
        <w:rPr>
          <w:rFonts w:ascii="宋体" w:hAnsi="宋体" w:cs="宋体"/>
          <w:color w:val="000000"/>
          <w:sz w:val="28"/>
          <w:szCs w:val="28"/>
        </w:rPr>
      </w:pPr>
      <w:r>
        <w:rPr>
          <w:rFonts w:hint="eastAsia" w:ascii="宋体" w:hAnsi="宋体" w:cs="宋体"/>
          <w:sz w:val="28"/>
          <w:szCs w:val="28"/>
        </w:rPr>
        <w:t>本项目招投标文件为本合同的有效组成部分，具有同等法律效力。</w:t>
      </w:r>
    </w:p>
    <w:p>
      <w:pPr>
        <w:pStyle w:val="12"/>
        <w:spacing w:line="520" w:lineRule="exact"/>
        <w:rPr>
          <w:rFonts w:ascii="宋体" w:hAnsi="宋体"/>
          <w:szCs w:val="28"/>
        </w:rPr>
      </w:pPr>
    </w:p>
    <w:p>
      <w:pPr>
        <w:pStyle w:val="2"/>
        <w:spacing w:line="520" w:lineRule="exact"/>
        <w:ind w:firstLine="560"/>
        <w:rPr>
          <w:rFonts w:ascii="宋体" w:hAnsi="宋体" w:cs="宋体"/>
          <w:sz w:val="28"/>
          <w:szCs w:val="28"/>
        </w:rPr>
      </w:pPr>
    </w:p>
    <w:bookmarkEnd w:id="14"/>
    <w:bookmarkEnd w:id="15"/>
    <w:bookmarkEnd w:id="16"/>
    <w:p>
      <w:pPr>
        <w:shd w:val="clear" w:color="auto" w:fill="FFFFFF"/>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甲方：                                 乙方：</w:t>
      </w:r>
    </w:p>
    <w:p>
      <w:pPr>
        <w:shd w:val="clear" w:color="auto" w:fill="FFFFFF"/>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单位名称(公章)：                       单位名称(公章)：</w:t>
      </w:r>
    </w:p>
    <w:p>
      <w:pPr>
        <w:shd w:val="clear" w:color="auto" w:fill="FFFFFF"/>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 xml:space="preserve">法定代表人或其授权代表（签字）：  </w:t>
      </w:r>
      <w:r>
        <w:rPr>
          <w:rFonts w:hint="eastAsia" w:ascii="宋体" w:hAnsi="宋体" w:cs="宋体"/>
          <w:sz w:val="28"/>
          <w:szCs w:val="28"/>
        </w:rPr>
        <w:t xml:space="preserve">     </w:t>
      </w:r>
      <w:r>
        <w:rPr>
          <w:rFonts w:hint="eastAsia" w:ascii="宋体" w:hAnsi="宋体" w:cs="宋体"/>
          <w:sz w:val="28"/>
          <w:szCs w:val="28"/>
          <w:lang w:val="zh-CN"/>
        </w:rPr>
        <w:t>法定代表人或其授权代表（签字）：</w:t>
      </w:r>
    </w:p>
    <w:p>
      <w:pPr>
        <w:shd w:val="clear" w:color="auto" w:fill="FFFFFF"/>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 xml:space="preserve">签订日期：                          </w:t>
      </w:r>
      <w:r>
        <w:rPr>
          <w:rFonts w:hint="eastAsia" w:ascii="宋体" w:hAnsi="宋体" w:cs="宋体"/>
          <w:sz w:val="28"/>
          <w:szCs w:val="28"/>
        </w:rPr>
        <w:t xml:space="preserve">   </w:t>
      </w:r>
      <w:r>
        <w:rPr>
          <w:rFonts w:hint="eastAsia" w:ascii="宋体" w:hAnsi="宋体" w:cs="宋体"/>
          <w:sz w:val="28"/>
          <w:szCs w:val="28"/>
          <w:lang w:val="zh-CN"/>
        </w:rPr>
        <w:t>签订日期：</w:t>
      </w:r>
    </w:p>
    <w:p>
      <w:pPr>
        <w:tabs>
          <w:tab w:val="left" w:pos="1155"/>
        </w:tabs>
        <w:overflowPunct w:val="0"/>
        <w:topLinePunct/>
        <w:spacing w:line="520" w:lineRule="exact"/>
        <w:rPr>
          <w:rFonts w:ascii="宋体" w:hAnsi="宋体" w:cs="宋体"/>
          <w:bCs/>
          <w:color w:val="000000"/>
          <w:sz w:val="28"/>
          <w:szCs w:val="28"/>
        </w:rPr>
      </w:pPr>
    </w:p>
    <w:p>
      <w:pPr>
        <w:pStyle w:val="25"/>
        <w:spacing w:line="520" w:lineRule="exact"/>
        <w:ind w:firstLine="280"/>
        <w:rPr>
          <w:rFonts w:ascii="宋体" w:hAnsi="宋体" w:cs="宋体"/>
          <w:bCs/>
          <w:color w:val="000000"/>
          <w:sz w:val="28"/>
          <w:szCs w:val="28"/>
        </w:rPr>
      </w:pPr>
      <w:r>
        <w:rPr>
          <w:rFonts w:ascii="宋体" w:hAnsi="宋体" w:cs="宋体"/>
          <w:bCs/>
          <w:color w:val="000000"/>
          <w:sz w:val="28"/>
          <w:szCs w:val="28"/>
        </w:rPr>
        <w:t>注：</w:t>
      </w:r>
      <w:r>
        <w:rPr>
          <w:rFonts w:hint="eastAsia" w:ascii="宋体" w:hAnsi="宋体" w:cs="宋体"/>
          <w:bCs/>
          <w:color w:val="000000"/>
          <w:sz w:val="28"/>
          <w:szCs w:val="28"/>
        </w:rPr>
        <w:t>中标</w:t>
      </w:r>
      <w:r>
        <w:rPr>
          <w:rFonts w:ascii="宋体" w:hAnsi="宋体" w:cs="宋体"/>
          <w:bCs/>
          <w:color w:val="000000"/>
          <w:sz w:val="28"/>
          <w:szCs w:val="28"/>
        </w:rPr>
        <w:t>单位需根据实际情况和采购人签订相应的合同，但不得与招标文件、中标人的投标文件及采购相关法律法规相违背。</w:t>
      </w:r>
    </w:p>
    <w:p>
      <w:pPr>
        <w:rPr>
          <w:rFonts w:ascii="宋体" w:hAnsi="宋体" w:cstheme="minorEastAsia"/>
          <w:b/>
          <w:color w:val="000000"/>
          <w:sz w:val="28"/>
          <w:szCs w:val="28"/>
        </w:rPr>
      </w:pPr>
    </w:p>
    <w:p>
      <w:pPr>
        <w:rPr>
          <w:rFonts w:asciiTheme="minorEastAsia" w:hAnsiTheme="minorEastAsia" w:eastAsiaTheme="minorEastAsia" w:cstheme="minorEastAsia"/>
          <w:b/>
          <w:color w:val="000000"/>
          <w:sz w:val="72"/>
          <w:szCs w:val="52"/>
        </w:rPr>
      </w:pPr>
    </w:p>
    <w:p>
      <w:pPr>
        <w:rPr>
          <w:rFonts w:ascii="方正宋黑简体" w:hAnsi="方正宋黑简体" w:eastAsia="方正宋黑简体" w:cs="方正宋黑简体"/>
          <w:bCs/>
          <w:kern w:val="0"/>
          <w:sz w:val="48"/>
          <w:szCs w:val="48"/>
        </w:rPr>
      </w:pPr>
    </w:p>
    <w:p>
      <w:pPr>
        <w:tabs>
          <w:tab w:val="right" w:pos="4860"/>
        </w:tabs>
        <w:adjustRightInd w:val="0"/>
        <w:snapToGrid w:val="0"/>
        <w:spacing w:line="520" w:lineRule="exact"/>
        <w:jc w:val="center"/>
        <w:rPr>
          <w:rFonts w:eastAsia="黑体"/>
          <w:b/>
          <w:sz w:val="32"/>
          <w:szCs w:val="32"/>
        </w:rPr>
      </w:pPr>
    </w:p>
    <w:p>
      <w:pPr>
        <w:rPr>
          <w:rFonts w:ascii="宋体" w:hAnsi="宋体" w:cs="宋体"/>
          <w:b/>
          <w:sz w:val="32"/>
          <w:szCs w:val="32"/>
        </w:rPr>
      </w:pPr>
      <w:r>
        <w:rPr>
          <w:rFonts w:hint="eastAsia" w:ascii="宋体" w:hAnsi="宋体" w:cs="宋体"/>
          <w:b/>
          <w:sz w:val="32"/>
          <w:szCs w:val="32"/>
        </w:rPr>
        <w:br w:type="page"/>
      </w:r>
    </w:p>
    <w:p>
      <w:pPr>
        <w:tabs>
          <w:tab w:val="right" w:pos="4860"/>
        </w:tabs>
        <w:adjustRightInd w:val="0"/>
        <w:snapToGrid w:val="0"/>
        <w:spacing w:line="520" w:lineRule="exact"/>
        <w:jc w:val="center"/>
        <w:rPr>
          <w:rFonts w:ascii="宋体" w:hAnsi="宋体" w:cs="宋体"/>
          <w:b/>
          <w:sz w:val="32"/>
          <w:szCs w:val="32"/>
        </w:rPr>
      </w:pPr>
    </w:p>
    <w:p>
      <w:pPr>
        <w:tabs>
          <w:tab w:val="right" w:pos="4860"/>
        </w:tabs>
        <w:adjustRightInd w:val="0"/>
        <w:snapToGrid w:val="0"/>
        <w:spacing w:line="520" w:lineRule="exact"/>
        <w:jc w:val="center"/>
        <w:rPr>
          <w:rFonts w:ascii="宋体" w:hAnsi="宋体" w:cs="宋体"/>
          <w:b/>
          <w:sz w:val="32"/>
          <w:szCs w:val="32"/>
        </w:rPr>
      </w:pPr>
    </w:p>
    <w:p>
      <w:pPr>
        <w:tabs>
          <w:tab w:val="right" w:pos="4860"/>
        </w:tabs>
        <w:adjustRightInd w:val="0"/>
        <w:snapToGrid w:val="0"/>
        <w:spacing w:line="520" w:lineRule="exact"/>
        <w:jc w:val="center"/>
        <w:rPr>
          <w:rFonts w:ascii="宋体" w:hAnsi="宋体" w:cs="宋体"/>
          <w:b/>
          <w:sz w:val="32"/>
          <w:szCs w:val="32"/>
        </w:rPr>
      </w:pPr>
    </w:p>
    <w:p>
      <w:pPr>
        <w:tabs>
          <w:tab w:val="right" w:pos="4860"/>
        </w:tabs>
        <w:adjustRightInd w:val="0"/>
        <w:snapToGrid w:val="0"/>
        <w:spacing w:line="520" w:lineRule="exact"/>
        <w:jc w:val="center"/>
        <w:rPr>
          <w:rFonts w:ascii="宋体" w:hAnsi="宋体" w:cs="宋体"/>
          <w:b/>
          <w:sz w:val="32"/>
          <w:szCs w:val="32"/>
        </w:rPr>
      </w:pPr>
    </w:p>
    <w:p>
      <w:pPr>
        <w:tabs>
          <w:tab w:val="right" w:pos="4860"/>
        </w:tabs>
        <w:adjustRightInd w:val="0"/>
        <w:snapToGrid w:val="0"/>
        <w:spacing w:line="520" w:lineRule="exact"/>
        <w:jc w:val="center"/>
        <w:rPr>
          <w:rFonts w:ascii="宋体" w:hAnsi="宋体" w:cs="宋体"/>
          <w:b/>
          <w:sz w:val="32"/>
          <w:szCs w:val="32"/>
        </w:rPr>
      </w:pPr>
    </w:p>
    <w:p>
      <w:pPr>
        <w:tabs>
          <w:tab w:val="right" w:pos="4860"/>
        </w:tabs>
        <w:adjustRightInd w:val="0"/>
        <w:snapToGrid w:val="0"/>
        <w:spacing w:line="520" w:lineRule="exact"/>
        <w:jc w:val="center"/>
        <w:rPr>
          <w:rFonts w:ascii="宋体" w:hAnsi="宋体" w:cs="宋体"/>
          <w:b/>
          <w:sz w:val="32"/>
          <w:szCs w:val="32"/>
        </w:rPr>
      </w:pPr>
    </w:p>
    <w:p>
      <w:pPr>
        <w:tabs>
          <w:tab w:val="right" w:pos="4860"/>
        </w:tabs>
        <w:adjustRightInd w:val="0"/>
        <w:snapToGrid w:val="0"/>
        <w:spacing w:line="520" w:lineRule="exact"/>
        <w:jc w:val="center"/>
        <w:rPr>
          <w:rFonts w:ascii="宋体" w:hAnsi="宋体" w:cs="宋体"/>
          <w:b/>
          <w:sz w:val="32"/>
          <w:szCs w:val="32"/>
        </w:rPr>
      </w:pPr>
    </w:p>
    <w:p>
      <w:pPr>
        <w:tabs>
          <w:tab w:val="right" w:pos="4860"/>
        </w:tabs>
        <w:adjustRightInd w:val="0"/>
        <w:snapToGrid w:val="0"/>
        <w:spacing w:line="520" w:lineRule="exact"/>
        <w:jc w:val="center"/>
        <w:rPr>
          <w:rFonts w:ascii="宋体" w:hAnsi="宋体" w:cs="宋体"/>
          <w:b/>
          <w:sz w:val="32"/>
          <w:szCs w:val="32"/>
        </w:rPr>
      </w:pPr>
    </w:p>
    <w:p>
      <w:pPr>
        <w:tabs>
          <w:tab w:val="right" w:pos="4860"/>
        </w:tabs>
        <w:adjustRightInd w:val="0"/>
        <w:snapToGrid w:val="0"/>
        <w:spacing w:line="520" w:lineRule="exact"/>
        <w:jc w:val="center"/>
        <w:rPr>
          <w:rFonts w:ascii="宋体" w:hAnsi="宋体" w:cs="宋体"/>
          <w:b/>
          <w:sz w:val="32"/>
          <w:szCs w:val="32"/>
        </w:rPr>
      </w:pPr>
    </w:p>
    <w:p>
      <w:pPr>
        <w:tabs>
          <w:tab w:val="right" w:pos="4860"/>
        </w:tabs>
        <w:adjustRightInd w:val="0"/>
        <w:snapToGrid w:val="0"/>
        <w:spacing w:line="520" w:lineRule="exact"/>
        <w:jc w:val="center"/>
        <w:rPr>
          <w:rFonts w:ascii="宋体" w:hAnsi="宋体" w:cs="宋体"/>
          <w:b/>
          <w:sz w:val="28"/>
          <w:szCs w:val="28"/>
        </w:rPr>
        <w:sectPr>
          <w:headerReference r:id="rId8" w:type="first"/>
          <w:headerReference r:id="rId7" w:type="default"/>
          <w:footerReference r:id="rId9" w:type="default"/>
          <w:pgSz w:w="11906" w:h="16838"/>
          <w:pgMar w:top="1418" w:right="1361" w:bottom="1418" w:left="1474" w:header="851" w:footer="992" w:gutter="0"/>
          <w:cols w:space="720" w:num="1"/>
          <w:docGrid w:type="lines" w:linePitch="312" w:charSpace="0"/>
        </w:sectPr>
      </w:pPr>
      <w:r>
        <w:rPr>
          <w:rFonts w:hint="eastAsia" w:ascii="宋体" w:hAnsi="宋体" w:cs="宋体"/>
          <w:b/>
          <w:sz w:val="32"/>
          <w:szCs w:val="32"/>
        </w:rPr>
        <w:t>第六部分  磋商响应文件格式</w:t>
      </w:r>
    </w:p>
    <w:p>
      <w:pPr>
        <w:adjustRightInd w:val="0"/>
        <w:snapToGrid w:val="0"/>
        <w:spacing w:line="400" w:lineRule="exact"/>
        <w:jc w:val="left"/>
        <w:rPr>
          <w:rFonts w:ascii="宋体"/>
          <w:b/>
          <w:sz w:val="24"/>
        </w:rPr>
      </w:pPr>
      <w:r>
        <w:rPr>
          <w:rFonts w:hint="eastAsia" w:ascii="宋体" w:hAnsi="宋体"/>
          <w:b/>
          <w:sz w:val="24"/>
        </w:rPr>
        <w:t>项目编号：ZJZB-2022(025)</w:t>
      </w:r>
    </w:p>
    <w:p>
      <w:pPr>
        <w:autoSpaceDE w:val="0"/>
        <w:autoSpaceDN w:val="0"/>
        <w:adjustRightInd w:val="0"/>
        <w:spacing w:line="480" w:lineRule="auto"/>
        <w:rPr>
          <w:rFonts w:ascii="黑体" w:hAnsi="黑体" w:eastAsia="黑体" w:cs="宋体"/>
          <w:b/>
          <w:bCs/>
          <w:spacing w:val="-10"/>
          <w:sz w:val="30"/>
          <w:szCs w:val="30"/>
        </w:rPr>
      </w:pPr>
    </w:p>
    <w:p>
      <w:pPr>
        <w:autoSpaceDE w:val="0"/>
        <w:autoSpaceDN w:val="0"/>
        <w:adjustRightInd w:val="0"/>
        <w:spacing w:line="480" w:lineRule="auto"/>
        <w:rPr>
          <w:rFonts w:ascii="黑体" w:hAnsi="黑体" w:eastAsia="黑体" w:cs="宋体"/>
          <w:b/>
          <w:bCs/>
          <w:spacing w:val="-10"/>
          <w:sz w:val="56"/>
          <w:szCs w:val="52"/>
        </w:rPr>
      </w:pPr>
    </w:p>
    <w:p>
      <w:pPr>
        <w:adjustRightInd w:val="0"/>
        <w:snapToGrid w:val="0"/>
        <w:spacing w:line="360" w:lineRule="auto"/>
        <w:jc w:val="center"/>
        <w:rPr>
          <w:rFonts w:eastAsia="黑体"/>
          <w:b/>
          <w:sz w:val="48"/>
          <w:szCs w:val="20"/>
        </w:rPr>
      </w:pPr>
      <w:r>
        <w:rPr>
          <w:rFonts w:hint="eastAsia" w:eastAsia="黑体"/>
          <w:b/>
          <w:sz w:val="48"/>
          <w:szCs w:val="20"/>
        </w:rPr>
        <w:t>岚皋县森林草原湿地生态系统外来入侵物种调查项目</w:t>
      </w:r>
    </w:p>
    <w:p>
      <w:pPr>
        <w:pStyle w:val="8"/>
        <w:spacing w:before="156"/>
      </w:pPr>
    </w:p>
    <w:p>
      <w:pPr>
        <w:adjustRightInd w:val="0"/>
        <w:snapToGrid w:val="0"/>
        <w:spacing w:line="360" w:lineRule="auto"/>
        <w:jc w:val="center"/>
        <w:rPr>
          <w:rFonts w:eastAsia="黑体"/>
          <w:b/>
          <w:sz w:val="48"/>
          <w:szCs w:val="20"/>
        </w:rPr>
      </w:pPr>
      <w:r>
        <w:rPr>
          <w:rFonts w:hint="eastAsia" w:eastAsia="黑体"/>
          <w:b/>
          <w:sz w:val="48"/>
          <w:szCs w:val="20"/>
        </w:rPr>
        <w:t>竞争性磋商响应文件</w:t>
      </w:r>
    </w:p>
    <w:p>
      <w:pPr>
        <w:adjustRightInd w:val="0"/>
        <w:snapToGrid w:val="0"/>
        <w:spacing w:line="360" w:lineRule="auto"/>
        <w:rPr>
          <w:rFonts w:eastAsia="楷体_GB2312"/>
          <w:sz w:val="30"/>
        </w:rPr>
      </w:pPr>
    </w:p>
    <w:p>
      <w:pPr>
        <w:adjustRightInd w:val="0"/>
        <w:snapToGrid w:val="0"/>
        <w:spacing w:line="800" w:lineRule="exact"/>
        <w:ind w:firstLine="1576"/>
        <w:rPr>
          <w:rFonts w:eastAsia="楷体_GB2312"/>
          <w:b/>
          <w:bCs/>
          <w:sz w:val="30"/>
        </w:rPr>
      </w:pPr>
    </w:p>
    <w:p>
      <w:pPr>
        <w:adjustRightInd w:val="0"/>
        <w:snapToGrid w:val="0"/>
        <w:spacing w:line="800" w:lineRule="exact"/>
        <w:ind w:firstLine="1576"/>
        <w:rPr>
          <w:rFonts w:eastAsia="楷体_GB2312"/>
          <w:b/>
          <w:bCs/>
          <w:sz w:val="30"/>
        </w:rPr>
      </w:pPr>
    </w:p>
    <w:p>
      <w:pPr>
        <w:adjustRightInd w:val="0"/>
        <w:snapToGrid w:val="0"/>
        <w:spacing w:line="800" w:lineRule="exact"/>
        <w:ind w:firstLine="1576"/>
        <w:rPr>
          <w:rFonts w:eastAsia="楷体_GB2312"/>
          <w:b/>
          <w:bCs/>
          <w:sz w:val="30"/>
        </w:rPr>
      </w:pPr>
    </w:p>
    <w:p>
      <w:pPr>
        <w:autoSpaceDE w:val="0"/>
        <w:autoSpaceDN w:val="0"/>
        <w:adjustRightInd w:val="0"/>
        <w:snapToGrid w:val="0"/>
        <w:spacing w:line="600" w:lineRule="exact"/>
        <w:ind w:firstLine="645"/>
        <w:rPr>
          <w:rFonts w:ascii="宋体" w:hAnsi="宋体" w:cs="宋体"/>
          <w:b/>
          <w:bCs/>
          <w:color w:val="000000"/>
          <w:sz w:val="32"/>
          <w:szCs w:val="32"/>
          <w:u w:val="single"/>
        </w:rPr>
      </w:pPr>
      <w:r>
        <w:rPr>
          <w:rFonts w:hint="eastAsia" w:ascii="宋体" w:hAnsi="宋体" w:cs="宋体"/>
          <w:b/>
          <w:bCs/>
          <w:color w:val="000000"/>
          <w:sz w:val="32"/>
          <w:szCs w:val="32"/>
          <w:lang w:val="zh-CN"/>
        </w:rPr>
        <w:t>供</w:t>
      </w:r>
      <w:r>
        <w:rPr>
          <w:rFonts w:hint="eastAsia" w:ascii="宋体" w:hAnsi="宋体" w:cs="宋体"/>
          <w:b/>
          <w:bCs/>
          <w:color w:val="000000"/>
          <w:sz w:val="32"/>
          <w:szCs w:val="32"/>
        </w:rPr>
        <w:t xml:space="preserve"> </w:t>
      </w:r>
      <w:r>
        <w:rPr>
          <w:rFonts w:hint="eastAsia" w:ascii="宋体" w:hAnsi="宋体" w:cs="宋体"/>
          <w:b/>
          <w:bCs/>
          <w:color w:val="000000"/>
          <w:sz w:val="32"/>
          <w:szCs w:val="32"/>
          <w:lang w:val="zh-CN"/>
        </w:rPr>
        <w:t>应</w:t>
      </w:r>
      <w:r>
        <w:rPr>
          <w:rFonts w:hint="eastAsia" w:ascii="宋体" w:hAnsi="宋体" w:cs="宋体"/>
          <w:b/>
          <w:bCs/>
          <w:color w:val="000000"/>
          <w:sz w:val="32"/>
          <w:szCs w:val="32"/>
        </w:rPr>
        <w:t xml:space="preserve"> </w:t>
      </w:r>
      <w:r>
        <w:rPr>
          <w:rFonts w:hint="eastAsia" w:ascii="宋体" w:hAnsi="宋体" w:cs="宋体"/>
          <w:b/>
          <w:bCs/>
          <w:color w:val="000000"/>
          <w:sz w:val="32"/>
          <w:szCs w:val="32"/>
          <w:lang w:val="zh-CN"/>
        </w:rPr>
        <w:t>商</w:t>
      </w:r>
      <w:r>
        <w:rPr>
          <w:rFonts w:hint="eastAsia" w:ascii="宋体" w:hAnsi="宋体" w:cs="宋体"/>
          <w:b/>
          <w:bCs/>
          <w:color w:val="000000"/>
          <w:sz w:val="32"/>
          <w:szCs w:val="32"/>
        </w:rPr>
        <w:t>（盖公章）</w:t>
      </w:r>
      <w:r>
        <w:rPr>
          <w:rFonts w:hint="eastAsia" w:ascii="宋体" w:hAnsi="宋体" w:cs="宋体"/>
          <w:b/>
          <w:bCs/>
          <w:color w:val="000000"/>
          <w:sz w:val="32"/>
          <w:szCs w:val="32"/>
          <w:lang w:val="zh-CN"/>
        </w:rPr>
        <w:t>：</w:t>
      </w:r>
      <w:r>
        <w:rPr>
          <w:rFonts w:hint="eastAsia" w:ascii="宋体" w:hAnsi="宋体" w:cs="宋体"/>
          <w:b/>
          <w:bCs/>
          <w:color w:val="000000"/>
          <w:sz w:val="32"/>
          <w:szCs w:val="32"/>
          <w:u w:val="single"/>
        </w:rPr>
        <w:t xml:space="preserve">                   </w:t>
      </w:r>
    </w:p>
    <w:p>
      <w:pPr>
        <w:autoSpaceDE w:val="0"/>
        <w:autoSpaceDN w:val="0"/>
        <w:adjustRightInd w:val="0"/>
        <w:snapToGrid w:val="0"/>
        <w:spacing w:line="600" w:lineRule="exact"/>
        <w:ind w:firstLine="645"/>
        <w:rPr>
          <w:rFonts w:ascii="宋体" w:hAnsi="宋体" w:cs="宋体"/>
          <w:b/>
          <w:bCs/>
          <w:color w:val="000000"/>
          <w:sz w:val="32"/>
          <w:szCs w:val="32"/>
        </w:rPr>
      </w:pPr>
    </w:p>
    <w:p>
      <w:pPr>
        <w:autoSpaceDE w:val="0"/>
        <w:autoSpaceDN w:val="0"/>
        <w:adjustRightInd w:val="0"/>
        <w:snapToGrid w:val="0"/>
        <w:spacing w:line="600" w:lineRule="exact"/>
        <w:ind w:firstLine="643" w:firstLineChars="200"/>
        <w:rPr>
          <w:rFonts w:ascii="宋体" w:hAnsi="宋体" w:cs="宋体"/>
          <w:b/>
          <w:bCs/>
          <w:color w:val="000000"/>
          <w:sz w:val="32"/>
          <w:szCs w:val="32"/>
          <w:u w:val="single"/>
        </w:rPr>
      </w:pPr>
      <w:r>
        <w:rPr>
          <w:rFonts w:hint="eastAsia" w:ascii="宋体" w:hAnsi="宋体" w:cs="宋体"/>
          <w:b/>
          <w:bCs/>
          <w:color w:val="000000"/>
          <w:sz w:val="32"/>
          <w:szCs w:val="32"/>
        </w:rPr>
        <w:t>法定代表人（签字或盖章）：</w:t>
      </w:r>
      <w:r>
        <w:rPr>
          <w:rFonts w:hint="eastAsia" w:ascii="宋体" w:hAnsi="宋体" w:cs="宋体"/>
          <w:b/>
          <w:bCs/>
          <w:color w:val="000000"/>
          <w:sz w:val="32"/>
          <w:szCs w:val="32"/>
          <w:u w:val="single"/>
        </w:rPr>
        <w:t xml:space="preserve">             </w:t>
      </w:r>
    </w:p>
    <w:p>
      <w:pPr>
        <w:autoSpaceDE w:val="0"/>
        <w:autoSpaceDN w:val="0"/>
        <w:adjustRightInd w:val="0"/>
        <w:snapToGrid w:val="0"/>
        <w:spacing w:line="600" w:lineRule="exact"/>
        <w:ind w:firstLine="643" w:firstLineChars="200"/>
        <w:rPr>
          <w:rFonts w:ascii="宋体" w:hAnsi="宋体" w:cs="宋体"/>
          <w:b/>
          <w:bCs/>
          <w:color w:val="000000"/>
          <w:sz w:val="32"/>
          <w:szCs w:val="32"/>
          <w:u w:val="single"/>
        </w:rPr>
      </w:pPr>
    </w:p>
    <w:p>
      <w:pPr>
        <w:autoSpaceDE w:val="0"/>
        <w:autoSpaceDN w:val="0"/>
        <w:adjustRightInd w:val="0"/>
        <w:snapToGrid w:val="0"/>
        <w:spacing w:line="600" w:lineRule="exact"/>
        <w:ind w:firstLine="2249" w:firstLineChars="700"/>
        <w:rPr>
          <w:rFonts w:ascii="宋体" w:hAnsi="宋体" w:cs="宋体"/>
          <w:b/>
          <w:bCs/>
          <w:color w:val="000000"/>
          <w:sz w:val="32"/>
          <w:szCs w:val="32"/>
        </w:rPr>
      </w:pPr>
      <w:r>
        <w:rPr>
          <w:rFonts w:hint="eastAsia" w:ascii="宋体" w:hAnsi="宋体" w:cs="宋体"/>
          <w:b/>
          <w:bCs/>
          <w:color w:val="000000"/>
          <w:sz w:val="32"/>
          <w:szCs w:val="32"/>
          <w:lang w:val="zh-CN"/>
        </w:rPr>
        <w:t>时</w:t>
      </w:r>
      <w:r>
        <w:rPr>
          <w:rFonts w:hint="eastAsia" w:ascii="宋体" w:hAnsi="宋体" w:cs="宋体"/>
          <w:b/>
          <w:bCs/>
          <w:color w:val="000000"/>
          <w:sz w:val="32"/>
          <w:szCs w:val="32"/>
        </w:rPr>
        <w:t xml:space="preserve">    </w:t>
      </w:r>
      <w:r>
        <w:rPr>
          <w:rFonts w:hint="eastAsia" w:ascii="宋体" w:hAnsi="宋体" w:cs="宋体"/>
          <w:b/>
          <w:bCs/>
          <w:color w:val="000000"/>
          <w:sz w:val="32"/>
          <w:szCs w:val="32"/>
          <w:lang w:val="zh-CN"/>
        </w:rPr>
        <w:t>间：</w:t>
      </w:r>
      <w:r>
        <w:rPr>
          <w:rFonts w:hint="eastAsia" w:ascii="宋体" w:hAnsi="宋体" w:cs="宋体"/>
          <w:b/>
          <w:bCs/>
          <w:color w:val="000000"/>
          <w:sz w:val="32"/>
          <w:szCs w:val="32"/>
          <w:u w:val="single"/>
        </w:rPr>
        <w:t xml:space="preserve">                   </w:t>
      </w:r>
    </w:p>
    <w:p>
      <w:pPr>
        <w:adjustRightInd w:val="0"/>
        <w:snapToGrid w:val="0"/>
        <w:spacing w:line="360" w:lineRule="auto"/>
        <w:jc w:val="center"/>
        <w:rPr>
          <w:rFonts w:ascii="宋体" w:hAnsi="宋体" w:cs="宋体"/>
          <w:b/>
          <w:sz w:val="50"/>
        </w:rPr>
      </w:pPr>
    </w:p>
    <w:p>
      <w:pPr>
        <w:jc w:val="center"/>
        <w:rPr>
          <w:rFonts w:ascii="黑体" w:hAnsi="黑体" w:eastAsia="黑体" w:cs="黑体"/>
          <w:b/>
          <w:sz w:val="44"/>
          <w:szCs w:val="44"/>
        </w:rPr>
      </w:pPr>
      <w:r>
        <w:rPr>
          <w:rFonts w:hint="eastAsia" w:ascii="黑体" w:hAnsi="黑体" w:eastAsia="黑体" w:cs="黑体"/>
          <w:b/>
          <w:sz w:val="44"/>
          <w:szCs w:val="44"/>
        </w:rPr>
        <w:br w:type="page"/>
      </w:r>
    </w:p>
    <w:p>
      <w:pPr>
        <w:jc w:val="center"/>
        <w:rPr>
          <w:rFonts w:ascii="黑体" w:hAnsi="黑体" w:eastAsia="黑体" w:cs="黑体"/>
          <w:b/>
          <w:sz w:val="44"/>
          <w:szCs w:val="44"/>
        </w:rPr>
      </w:pPr>
    </w:p>
    <w:p>
      <w:pPr>
        <w:jc w:val="center"/>
        <w:rPr>
          <w:rFonts w:ascii="黑体" w:hAnsi="黑体" w:eastAsia="黑体" w:cs="黑体"/>
          <w:b/>
          <w:sz w:val="44"/>
          <w:szCs w:val="44"/>
        </w:rPr>
      </w:pPr>
      <w:r>
        <w:rPr>
          <w:rFonts w:hint="eastAsia" w:ascii="黑体" w:hAnsi="黑体" w:eastAsia="黑体" w:cs="黑体"/>
          <w:b/>
          <w:sz w:val="44"/>
          <w:szCs w:val="44"/>
        </w:rPr>
        <w:t>目</w:t>
      </w:r>
      <w:r>
        <w:rPr>
          <w:rFonts w:ascii="黑体" w:hAnsi="黑体" w:eastAsia="黑体" w:cs="黑体"/>
          <w:b/>
          <w:sz w:val="44"/>
          <w:szCs w:val="44"/>
        </w:rPr>
        <w:t xml:space="preserve">   </w:t>
      </w:r>
      <w:r>
        <w:rPr>
          <w:rFonts w:hint="eastAsia" w:ascii="黑体" w:hAnsi="黑体" w:eastAsia="黑体" w:cs="黑体"/>
          <w:b/>
          <w:sz w:val="44"/>
          <w:szCs w:val="44"/>
        </w:rPr>
        <w:t>录</w:t>
      </w:r>
    </w:p>
    <w:p>
      <w:pPr>
        <w:pStyle w:val="25"/>
        <w:ind w:firstLine="2108" w:firstLineChars="700"/>
        <w:jc w:val="both"/>
      </w:pPr>
      <w:r>
        <w:rPr>
          <w:rFonts w:hint="eastAsia" w:ascii="宋体" w:hAnsi="Calibri"/>
          <w:b/>
          <w:bCs/>
          <w:color w:val="000000"/>
          <w:sz w:val="30"/>
          <w:szCs w:val="30"/>
        </w:rPr>
        <w:t>（包含但不限于以下内容）</w:t>
      </w:r>
    </w:p>
    <w:p>
      <w:pPr>
        <w:pStyle w:val="25"/>
        <w:ind w:firstLine="1080" w:firstLineChars="600"/>
      </w:pPr>
    </w:p>
    <w:p>
      <w:pPr>
        <w:spacing w:line="480" w:lineRule="auto"/>
        <w:ind w:firstLine="2249" w:firstLineChars="800"/>
        <w:rPr>
          <w:rFonts w:ascii="宋体" w:hAnsi="宋体" w:cs="宋体"/>
          <w:b/>
          <w:bCs/>
          <w:sz w:val="28"/>
          <w:szCs w:val="28"/>
        </w:rPr>
      </w:pPr>
      <w:r>
        <w:rPr>
          <w:rFonts w:hint="eastAsia" w:ascii="宋体" w:hAnsi="宋体" w:cs="宋体"/>
          <w:b/>
          <w:bCs/>
          <w:sz w:val="28"/>
          <w:szCs w:val="28"/>
        </w:rPr>
        <w:t>一、 磋商响应函</w:t>
      </w:r>
    </w:p>
    <w:p>
      <w:pPr>
        <w:spacing w:line="480" w:lineRule="auto"/>
        <w:ind w:firstLine="2249" w:firstLineChars="800"/>
        <w:rPr>
          <w:rFonts w:ascii="宋体" w:hAnsi="宋体" w:cs="宋体"/>
          <w:b/>
          <w:bCs/>
          <w:sz w:val="28"/>
          <w:szCs w:val="28"/>
        </w:rPr>
      </w:pPr>
      <w:r>
        <w:rPr>
          <w:rFonts w:hint="eastAsia" w:ascii="宋体" w:hAnsi="宋体" w:cs="宋体"/>
          <w:b/>
          <w:bCs/>
          <w:sz w:val="28"/>
          <w:szCs w:val="28"/>
        </w:rPr>
        <w:t>二、 法人授权委托书</w:t>
      </w:r>
    </w:p>
    <w:p>
      <w:pPr>
        <w:spacing w:line="480" w:lineRule="auto"/>
        <w:ind w:firstLine="2249" w:firstLineChars="800"/>
        <w:rPr>
          <w:rFonts w:ascii="宋体" w:hAnsi="宋体" w:cs="宋体"/>
          <w:b/>
          <w:bCs/>
          <w:sz w:val="28"/>
          <w:szCs w:val="28"/>
        </w:rPr>
      </w:pPr>
      <w:r>
        <w:rPr>
          <w:rFonts w:hint="eastAsia" w:ascii="宋体" w:hAnsi="宋体" w:cs="宋体"/>
          <w:b/>
          <w:bCs/>
          <w:sz w:val="28"/>
          <w:szCs w:val="28"/>
        </w:rPr>
        <w:t>三、磋商报价一览表</w:t>
      </w:r>
    </w:p>
    <w:p>
      <w:pPr>
        <w:spacing w:line="480" w:lineRule="auto"/>
        <w:ind w:firstLine="2249" w:firstLineChars="800"/>
        <w:rPr>
          <w:rFonts w:ascii="宋体" w:hAnsi="宋体" w:cs="宋体"/>
          <w:b/>
          <w:bCs/>
          <w:sz w:val="28"/>
          <w:szCs w:val="28"/>
        </w:rPr>
      </w:pPr>
      <w:r>
        <w:rPr>
          <w:rFonts w:hint="eastAsia" w:ascii="宋体" w:hAnsi="宋体" w:cs="宋体"/>
          <w:b/>
          <w:bCs/>
          <w:sz w:val="28"/>
          <w:szCs w:val="28"/>
        </w:rPr>
        <w:t>四、资格证明文件</w:t>
      </w:r>
    </w:p>
    <w:p>
      <w:pPr>
        <w:spacing w:line="480" w:lineRule="auto"/>
        <w:ind w:firstLine="2249" w:firstLineChars="800"/>
        <w:rPr>
          <w:rFonts w:ascii="宋体" w:hAnsi="宋体" w:cs="宋体"/>
          <w:b/>
          <w:bCs/>
          <w:sz w:val="28"/>
          <w:szCs w:val="28"/>
        </w:rPr>
      </w:pPr>
      <w:r>
        <w:rPr>
          <w:rFonts w:hint="eastAsia" w:ascii="宋体" w:hAnsi="宋体" w:cs="宋体"/>
          <w:b/>
          <w:bCs/>
          <w:sz w:val="28"/>
          <w:szCs w:val="28"/>
        </w:rPr>
        <w:t>五、供应商基本情况表</w:t>
      </w:r>
    </w:p>
    <w:p>
      <w:pPr>
        <w:spacing w:line="480" w:lineRule="auto"/>
        <w:ind w:firstLine="2249" w:firstLineChars="800"/>
        <w:rPr>
          <w:rFonts w:ascii="宋体" w:hAnsi="宋体" w:cs="宋体"/>
          <w:b/>
          <w:bCs/>
          <w:sz w:val="28"/>
          <w:szCs w:val="28"/>
        </w:rPr>
      </w:pPr>
      <w:r>
        <w:rPr>
          <w:rFonts w:hint="eastAsia" w:ascii="宋体" w:hAnsi="宋体" w:cs="宋体"/>
          <w:b/>
          <w:bCs/>
          <w:sz w:val="28"/>
          <w:szCs w:val="28"/>
        </w:rPr>
        <w:t>六、拟投入项目团队人员情况表</w:t>
      </w:r>
    </w:p>
    <w:p>
      <w:pPr>
        <w:spacing w:line="480" w:lineRule="auto"/>
        <w:ind w:firstLine="2249" w:firstLineChars="800"/>
        <w:rPr>
          <w:rFonts w:ascii="宋体" w:hAnsi="宋体" w:cs="宋体"/>
          <w:b/>
          <w:bCs/>
          <w:sz w:val="28"/>
          <w:szCs w:val="28"/>
        </w:rPr>
      </w:pPr>
      <w:r>
        <w:rPr>
          <w:rFonts w:hint="eastAsia" w:ascii="宋体" w:hAnsi="宋体" w:cs="宋体"/>
          <w:b/>
          <w:bCs/>
          <w:sz w:val="28"/>
          <w:szCs w:val="28"/>
        </w:rPr>
        <w:t xml:space="preserve">七、商务响应偏离表       </w:t>
      </w:r>
    </w:p>
    <w:p>
      <w:pPr>
        <w:spacing w:line="480" w:lineRule="auto"/>
        <w:ind w:firstLine="2249" w:firstLineChars="800"/>
        <w:rPr>
          <w:rFonts w:ascii="宋体" w:hAnsi="宋体" w:cs="宋体"/>
          <w:b/>
          <w:bCs/>
          <w:sz w:val="28"/>
          <w:szCs w:val="28"/>
        </w:rPr>
      </w:pPr>
      <w:r>
        <w:rPr>
          <w:rFonts w:hint="eastAsia" w:ascii="宋体" w:hAnsi="宋体" w:cs="宋体"/>
          <w:b/>
          <w:bCs/>
          <w:sz w:val="28"/>
          <w:szCs w:val="28"/>
        </w:rPr>
        <w:t>八、完成类似项目</w:t>
      </w:r>
    </w:p>
    <w:p>
      <w:pPr>
        <w:spacing w:line="480" w:lineRule="auto"/>
        <w:ind w:firstLine="2249" w:firstLineChars="800"/>
        <w:rPr>
          <w:rFonts w:ascii="宋体" w:hAnsi="宋体" w:cs="宋体"/>
          <w:b/>
          <w:bCs/>
          <w:sz w:val="28"/>
          <w:szCs w:val="28"/>
        </w:rPr>
      </w:pPr>
      <w:r>
        <w:rPr>
          <w:rFonts w:hint="eastAsia" w:ascii="宋体" w:hAnsi="宋体" w:cs="宋体"/>
          <w:b/>
          <w:bCs/>
          <w:sz w:val="28"/>
          <w:szCs w:val="28"/>
        </w:rPr>
        <w:t>九、服务方案</w:t>
      </w:r>
    </w:p>
    <w:p>
      <w:pPr>
        <w:spacing w:line="480" w:lineRule="auto"/>
        <w:ind w:firstLine="2249" w:firstLineChars="800"/>
        <w:rPr>
          <w:rFonts w:ascii="宋体" w:hAnsi="宋体" w:cs="宋体"/>
          <w:b/>
          <w:bCs/>
          <w:sz w:val="28"/>
          <w:szCs w:val="28"/>
        </w:rPr>
      </w:pPr>
      <w:r>
        <w:rPr>
          <w:rFonts w:hint="eastAsia" w:ascii="宋体" w:hAnsi="宋体" w:cs="宋体"/>
          <w:b/>
          <w:bCs/>
          <w:sz w:val="28"/>
          <w:szCs w:val="28"/>
        </w:rPr>
        <w:t>十、供应商拒绝政府采购领域商业贿赂承诺</w:t>
      </w:r>
    </w:p>
    <w:p>
      <w:pPr>
        <w:pStyle w:val="12"/>
      </w:pPr>
      <w:r>
        <w:rPr>
          <w:rFonts w:hint="eastAsia" w:ascii="宋体" w:hAnsi="宋体" w:cs="宋体"/>
          <w:b/>
          <w:bCs/>
          <w:szCs w:val="28"/>
        </w:rPr>
        <w:t xml:space="preserve">                十一、其他证明资料</w:t>
      </w:r>
    </w:p>
    <w:p>
      <w:pPr>
        <w:pStyle w:val="25"/>
        <w:ind w:firstLine="301"/>
        <w:rPr>
          <w:rFonts w:ascii="宋体" w:cs="宋体"/>
          <w:b/>
          <w:bCs/>
          <w:sz w:val="30"/>
          <w:szCs w:val="30"/>
        </w:rPr>
      </w:pPr>
    </w:p>
    <w:p>
      <w:pPr>
        <w:pStyle w:val="25"/>
        <w:ind w:firstLine="301"/>
        <w:rPr>
          <w:rFonts w:ascii="宋体" w:cs="宋体"/>
          <w:b/>
          <w:bCs/>
          <w:sz w:val="30"/>
          <w:szCs w:val="30"/>
        </w:rPr>
      </w:pPr>
    </w:p>
    <w:p>
      <w:pPr>
        <w:pStyle w:val="25"/>
        <w:ind w:firstLine="301"/>
        <w:rPr>
          <w:rFonts w:ascii="宋体" w:cs="宋体"/>
          <w:b/>
          <w:bCs/>
          <w:sz w:val="30"/>
          <w:szCs w:val="30"/>
        </w:rPr>
      </w:pPr>
    </w:p>
    <w:p>
      <w:pPr>
        <w:pStyle w:val="25"/>
        <w:ind w:firstLine="301"/>
        <w:rPr>
          <w:rFonts w:ascii="宋体" w:cs="宋体"/>
          <w:b/>
          <w:bCs/>
          <w:sz w:val="30"/>
          <w:szCs w:val="30"/>
        </w:rPr>
      </w:pPr>
    </w:p>
    <w:p>
      <w:pPr>
        <w:pStyle w:val="25"/>
        <w:ind w:firstLine="301"/>
        <w:rPr>
          <w:rFonts w:ascii="宋体" w:cs="宋体"/>
          <w:b/>
          <w:bCs/>
          <w:sz w:val="30"/>
          <w:szCs w:val="30"/>
        </w:rPr>
      </w:pPr>
    </w:p>
    <w:p>
      <w:pPr>
        <w:pStyle w:val="25"/>
        <w:ind w:firstLine="301"/>
        <w:rPr>
          <w:rFonts w:ascii="宋体" w:cs="宋体"/>
          <w:b/>
          <w:bCs/>
          <w:sz w:val="30"/>
          <w:szCs w:val="30"/>
        </w:rPr>
      </w:pPr>
    </w:p>
    <w:p>
      <w:pPr>
        <w:pStyle w:val="25"/>
        <w:ind w:firstLine="301"/>
        <w:rPr>
          <w:rFonts w:ascii="宋体" w:cs="宋体"/>
          <w:b/>
          <w:bCs/>
          <w:sz w:val="30"/>
          <w:szCs w:val="30"/>
        </w:rPr>
      </w:pPr>
    </w:p>
    <w:p>
      <w:pPr>
        <w:pStyle w:val="25"/>
        <w:ind w:firstLine="0" w:firstLineChars="0"/>
        <w:rPr>
          <w:rFonts w:ascii="宋体" w:cs="宋体"/>
          <w:b/>
          <w:bCs/>
          <w:sz w:val="30"/>
          <w:szCs w:val="30"/>
        </w:rPr>
      </w:pPr>
    </w:p>
    <w:p>
      <w:pPr>
        <w:adjustRightInd w:val="0"/>
        <w:snapToGrid w:val="0"/>
        <w:spacing w:line="460" w:lineRule="exact"/>
        <w:jc w:val="center"/>
        <w:rPr>
          <w:rFonts w:ascii="宋体"/>
          <w:b/>
          <w:bCs/>
          <w:sz w:val="32"/>
          <w:szCs w:val="32"/>
        </w:rPr>
      </w:pPr>
      <w:r>
        <w:rPr>
          <w:rFonts w:hint="eastAsia" w:ascii="宋体" w:hAnsi="宋体"/>
          <w:b/>
          <w:bCs/>
          <w:sz w:val="32"/>
          <w:szCs w:val="32"/>
        </w:rPr>
        <w:t>一、竞争性磋商响应函</w:t>
      </w:r>
    </w:p>
    <w:p>
      <w:pPr>
        <w:adjustRightInd w:val="0"/>
        <w:snapToGrid w:val="0"/>
        <w:spacing w:line="460" w:lineRule="exact"/>
        <w:rPr>
          <w:rFonts w:ascii="宋体"/>
          <w:b/>
          <w:sz w:val="28"/>
          <w:szCs w:val="28"/>
        </w:rPr>
      </w:pPr>
      <w:r>
        <w:rPr>
          <w:rFonts w:hint="eastAsia" w:ascii="宋体" w:hAnsi="宋体"/>
          <w:b/>
          <w:sz w:val="28"/>
          <w:szCs w:val="28"/>
        </w:rPr>
        <w:t>致君项目管理有限公司：</w:t>
      </w:r>
    </w:p>
    <w:p>
      <w:pPr>
        <w:adjustRightInd w:val="0"/>
        <w:snapToGrid w:val="0"/>
        <w:spacing w:line="460" w:lineRule="exact"/>
        <w:ind w:firstLine="570"/>
        <w:rPr>
          <w:rFonts w:ascii="宋体" w:cs="宋体"/>
          <w:sz w:val="28"/>
          <w:szCs w:val="28"/>
        </w:rPr>
      </w:pPr>
      <w:r>
        <w:rPr>
          <w:rFonts w:hint="eastAsia" w:ascii="宋体" w:hAnsi="宋体" w:cs="宋体"/>
          <w:sz w:val="28"/>
          <w:szCs w:val="28"/>
        </w:rPr>
        <w:t>我单位收到贵单位ZJZB-2022(025)</w:t>
      </w:r>
      <w:r>
        <w:rPr>
          <w:rFonts w:hint="eastAsia" w:ascii="宋体" w:hAnsi="宋体" w:cs="宋体"/>
          <w:bCs/>
          <w:sz w:val="28"/>
          <w:szCs w:val="28"/>
        </w:rPr>
        <w:t>号</w:t>
      </w:r>
      <w:r>
        <w:rPr>
          <w:rFonts w:hint="eastAsia" w:ascii="宋体" w:hAnsi="宋体" w:cs="宋体"/>
          <w:sz w:val="28"/>
          <w:szCs w:val="28"/>
        </w:rPr>
        <w:t>磋商文件，经详细研究，我们决定参加</w:t>
      </w:r>
      <w:r>
        <w:rPr>
          <w:rFonts w:hint="eastAsia" w:ascii="宋体" w:hAnsi="宋体" w:cs="宋体"/>
          <w:sz w:val="28"/>
          <w:szCs w:val="28"/>
          <w:u w:val="single"/>
        </w:rPr>
        <w:t xml:space="preserve">    （项目名称）     </w:t>
      </w:r>
      <w:r>
        <w:rPr>
          <w:rFonts w:hint="eastAsia" w:ascii="宋体" w:hAnsi="宋体" w:cs="宋体"/>
          <w:sz w:val="28"/>
          <w:szCs w:val="28"/>
        </w:rPr>
        <w:t>招标活动。为此，我方郑重声明以下诸点，并负法律责任：</w:t>
      </w:r>
    </w:p>
    <w:p>
      <w:pPr>
        <w:adjustRightInd w:val="0"/>
        <w:snapToGrid w:val="0"/>
        <w:spacing w:line="460" w:lineRule="exac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、愿意满足磋商文件中的一切要求，提供相关服务，投标总报价为：人民币（大写）：</w:t>
      </w:r>
      <w:r>
        <w:rPr>
          <w:rFonts w:ascii="宋体" w:hAnsi="宋体" w:cs="宋体"/>
          <w:sz w:val="28"/>
          <w:szCs w:val="28"/>
        </w:rPr>
        <w:t xml:space="preserve">     </w:t>
      </w:r>
      <w:r>
        <w:rPr>
          <w:rFonts w:hint="eastAsia" w:ascii="宋体" w:hAnsi="宋体" w:cs="宋体"/>
          <w:sz w:val="28"/>
          <w:szCs w:val="28"/>
        </w:rPr>
        <w:t xml:space="preserve">  元（小写￥　　　　　）</w:t>
      </w:r>
    </w:p>
    <w:p>
      <w:pPr>
        <w:adjustRightInd w:val="0"/>
        <w:snapToGrid w:val="0"/>
        <w:spacing w:line="460" w:lineRule="exact"/>
        <w:ind w:left="561" w:leftChars="267" w:firstLine="5" w:firstLineChars="2"/>
        <w:rPr>
          <w:rFonts w:ascii="宋体" w:cs="宋体"/>
          <w:sz w:val="28"/>
          <w:szCs w:val="28"/>
        </w:rPr>
      </w:pPr>
      <w:r>
        <w:rPr>
          <w:rFonts w:ascii="宋体" w:hAnsi="宋体" w:cs="宋体"/>
          <w:sz w:val="28"/>
          <w:szCs w:val="28"/>
        </w:rPr>
        <w:t>2</w:t>
      </w:r>
      <w:r>
        <w:rPr>
          <w:rFonts w:hint="eastAsia" w:ascii="宋体" w:hAnsi="宋体" w:cs="宋体"/>
          <w:sz w:val="28"/>
          <w:szCs w:val="28"/>
        </w:rPr>
        <w:t>、我方提交的投标文件为电子文件一份。</w:t>
      </w:r>
    </w:p>
    <w:p>
      <w:pPr>
        <w:adjustRightInd w:val="0"/>
        <w:snapToGrid w:val="0"/>
        <w:spacing w:line="520" w:lineRule="exact"/>
        <w:ind w:firstLine="570"/>
        <w:rPr>
          <w:rFonts w:ascii="宋体" w:cs="宋体"/>
          <w:sz w:val="28"/>
          <w:szCs w:val="28"/>
        </w:rPr>
      </w:pPr>
      <w:r>
        <w:rPr>
          <w:rFonts w:ascii="宋体" w:hAnsi="宋体" w:cs="宋体"/>
          <w:sz w:val="28"/>
          <w:szCs w:val="28"/>
        </w:rPr>
        <w:t>3</w:t>
      </w:r>
      <w:r>
        <w:rPr>
          <w:rFonts w:hint="eastAsia" w:ascii="宋体" w:hAnsi="宋体" w:cs="宋体"/>
          <w:sz w:val="28"/>
          <w:szCs w:val="28"/>
        </w:rPr>
        <w:t>、我们已详细审查全部磋商文件。我们完全理解并同意放弃对这方面有不明及误解的权力。</w:t>
      </w:r>
    </w:p>
    <w:p>
      <w:pPr>
        <w:pStyle w:val="25"/>
        <w:spacing w:line="520" w:lineRule="exact"/>
        <w:ind w:firstLine="560" w:firstLineChars="200"/>
        <w:rPr>
          <w:sz w:val="28"/>
          <w:szCs w:val="28"/>
        </w:rPr>
      </w:pPr>
      <w:r>
        <w:rPr>
          <w:rFonts w:ascii="宋体" w:hAnsi="宋体" w:cs="宋体"/>
          <w:sz w:val="28"/>
          <w:szCs w:val="28"/>
        </w:rPr>
        <w:t>4</w:t>
      </w:r>
      <w:r>
        <w:rPr>
          <w:rFonts w:hint="eastAsia" w:ascii="宋体" w:hAnsi="宋体" w:cs="宋体"/>
          <w:sz w:val="28"/>
          <w:szCs w:val="28"/>
        </w:rPr>
        <w:t>、我们完全理解并同意贵方在磋商文件中的有关取消投标资格的条款。</w:t>
      </w:r>
    </w:p>
    <w:p>
      <w:pPr>
        <w:adjustRightInd w:val="0"/>
        <w:snapToGrid w:val="0"/>
        <w:spacing w:line="520" w:lineRule="exact"/>
        <w:ind w:firstLine="570"/>
        <w:rPr>
          <w:rFonts w:ascii="宋体" w:cs="宋体"/>
          <w:sz w:val="28"/>
          <w:szCs w:val="28"/>
        </w:rPr>
      </w:pPr>
      <w:r>
        <w:rPr>
          <w:rFonts w:ascii="宋体" w:hAnsi="宋体" w:cs="宋体"/>
          <w:sz w:val="28"/>
          <w:szCs w:val="28"/>
        </w:rPr>
        <w:t>5</w:t>
      </w:r>
      <w:r>
        <w:rPr>
          <w:rFonts w:hint="eastAsia" w:ascii="宋体" w:hAnsi="宋体" w:cs="宋体"/>
          <w:sz w:val="28"/>
          <w:szCs w:val="28"/>
        </w:rPr>
        <w:t>、如若成交，将根据磋商文件的要求、响应文件及承诺条件，全面签约并履行合同规定的责任和义务。</w:t>
      </w:r>
    </w:p>
    <w:p>
      <w:pPr>
        <w:adjustRightInd w:val="0"/>
        <w:snapToGrid w:val="0"/>
        <w:spacing w:line="460" w:lineRule="exact"/>
        <w:ind w:firstLine="570"/>
        <w:rPr>
          <w:rFonts w:ascii="宋体" w:cs="宋体"/>
          <w:sz w:val="28"/>
          <w:szCs w:val="28"/>
        </w:rPr>
      </w:pPr>
      <w:r>
        <w:rPr>
          <w:rFonts w:ascii="宋体" w:hAnsi="宋体" w:cs="宋体"/>
          <w:sz w:val="28"/>
          <w:szCs w:val="28"/>
        </w:rPr>
        <w:t>6</w:t>
      </w:r>
      <w:r>
        <w:rPr>
          <w:rFonts w:hint="eastAsia" w:ascii="宋体" w:hAnsi="宋体" w:cs="宋体"/>
          <w:sz w:val="28"/>
          <w:szCs w:val="28"/>
        </w:rPr>
        <w:t>、我们理解，最低报价不是成交的唯一条件，你们有选择成交者的权力。</w:t>
      </w:r>
    </w:p>
    <w:p>
      <w:pPr>
        <w:adjustRightInd w:val="0"/>
        <w:snapToGrid w:val="0"/>
        <w:spacing w:line="460" w:lineRule="exact"/>
        <w:ind w:firstLine="570"/>
        <w:rPr>
          <w:rFonts w:ascii="宋体" w:cs="宋体"/>
          <w:sz w:val="28"/>
          <w:szCs w:val="28"/>
        </w:rPr>
      </w:pPr>
      <w:r>
        <w:rPr>
          <w:rFonts w:ascii="宋体" w:hAnsi="宋体" w:cs="宋体"/>
          <w:sz w:val="28"/>
          <w:szCs w:val="28"/>
        </w:rPr>
        <w:t>7</w:t>
      </w:r>
      <w:r>
        <w:rPr>
          <w:rFonts w:hint="eastAsia" w:ascii="宋体" w:hAnsi="宋体" w:cs="宋体"/>
          <w:sz w:val="28"/>
          <w:szCs w:val="28"/>
        </w:rPr>
        <w:t>、我方愿按《中华人民共和国民法典》第三编（合同）履行自己的全部责任。</w:t>
      </w:r>
    </w:p>
    <w:p>
      <w:pPr>
        <w:adjustRightInd w:val="0"/>
        <w:snapToGrid w:val="0"/>
        <w:spacing w:line="460" w:lineRule="exact"/>
        <w:ind w:firstLine="570"/>
        <w:rPr>
          <w:rFonts w:ascii="宋体" w:cs="宋体"/>
          <w:sz w:val="28"/>
          <w:szCs w:val="28"/>
        </w:rPr>
      </w:pPr>
      <w:r>
        <w:rPr>
          <w:rFonts w:ascii="宋体" w:hAnsi="宋体" w:cs="宋体"/>
          <w:sz w:val="28"/>
          <w:szCs w:val="28"/>
        </w:rPr>
        <w:t>8</w:t>
      </w:r>
      <w:r>
        <w:rPr>
          <w:rFonts w:hint="eastAsia" w:ascii="宋体" w:hAnsi="宋体" w:cs="宋体"/>
          <w:sz w:val="28"/>
          <w:szCs w:val="28"/>
        </w:rPr>
        <w:t>、我方的竞争性磋商响应文件自投标后</w:t>
      </w:r>
      <w:r>
        <w:rPr>
          <w:rFonts w:ascii="宋体" w:hAnsi="宋体" w:cs="宋体"/>
          <w:sz w:val="28"/>
          <w:szCs w:val="28"/>
          <w:u w:val="single"/>
        </w:rPr>
        <w:t xml:space="preserve">    </w:t>
      </w:r>
      <w:r>
        <w:rPr>
          <w:rFonts w:hint="eastAsia" w:ascii="宋体" w:hAnsi="宋体" w:cs="宋体"/>
          <w:sz w:val="28"/>
          <w:szCs w:val="28"/>
        </w:rPr>
        <w:t>天内有效。</w:t>
      </w:r>
    </w:p>
    <w:p>
      <w:pPr>
        <w:adjustRightInd w:val="0"/>
        <w:snapToGrid w:val="0"/>
        <w:spacing w:line="460" w:lineRule="exact"/>
        <w:ind w:firstLine="570"/>
        <w:rPr>
          <w:rFonts w:ascii="宋体" w:cs="宋体"/>
          <w:sz w:val="28"/>
          <w:szCs w:val="28"/>
        </w:rPr>
      </w:pPr>
      <w:r>
        <w:rPr>
          <w:rFonts w:ascii="宋体" w:hAnsi="宋体" w:cs="宋体"/>
          <w:sz w:val="28"/>
          <w:szCs w:val="28"/>
        </w:rPr>
        <w:t>9</w:t>
      </w:r>
      <w:r>
        <w:rPr>
          <w:rFonts w:hint="eastAsia" w:ascii="宋体" w:hAnsi="宋体" w:cs="宋体"/>
          <w:sz w:val="28"/>
          <w:szCs w:val="28"/>
        </w:rPr>
        <w:t>、所有关于本文件的函电，请按下列地址联系：</w:t>
      </w:r>
    </w:p>
    <w:p>
      <w:pPr>
        <w:adjustRightInd w:val="0"/>
        <w:snapToGrid w:val="0"/>
        <w:spacing w:line="460" w:lineRule="exact"/>
        <w:ind w:firstLine="570"/>
        <w:rPr>
          <w:rFonts w:ascii="宋体" w:cs="宋体"/>
          <w:sz w:val="28"/>
          <w:szCs w:val="28"/>
        </w:rPr>
      </w:pPr>
      <w:r>
        <w:rPr>
          <w:rFonts w:hint="eastAsia" w:ascii="宋体" w:hAnsi="宋体" w:cs="宋体"/>
          <w:sz w:val="28"/>
          <w:szCs w:val="28"/>
        </w:rPr>
        <w:t>供应商全称：（印章）</w:t>
      </w:r>
    </w:p>
    <w:p>
      <w:pPr>
        <w:adjustRightInd w:val="0"/>
        <w:snapToGrid w:val="0"/>
        <w:spacing w:line="460" w:lineRule="exact"/>
        <w:ind w:firstLine="570"/>
        <w:rPr>
          <w:rFonts w:ascii="宋体" w:cs="宋体"/>
          <w:sz w:val="28"/>
          <w:szCs w:val="28"/>
          <w:u w:val="single"/>
        </w:rPr>
      </w:pPr>
      <w:r>
        <w:rPr>
          <w:rFonts w:hint="eastAsia" w:ascii="宋体" w:hAnsi="宋体" w:cs="宋体"/>
          <w:sz w:val="28"/>
          <w:szCs w:val="28"/>
        </w:rPr>
        <w:t>地</w:t>
      </w:r>
      <w:r>
        <w:rPr>
          <w:rFonts w:ascii="宋体" w:hAnsi="宋体" w:cs="宋体"/>
          <w:sz w:val="28"/>
          <w:szCs w:val="28"/>
        </w:rPr>
        <w:t xml:space="preserve">    </w:t>
      </w:r>
      <w:r>
        <w:rPr>
          <w:rFonts w:hint="eastAsia" w:ascii="宋体" w:hAnsi="宋体" w:cs="宋体"/>
          <w:sz w:val="28"/>
          <w:szCs w:val="28"/>
        </w:rPr>
        <w:t>址：</w:t>
      </w:r>
    </w:p>
    <w:p>
      <w:pPr>
        <w:adjustRightInd w:val="0"/>
        <w:snapToGrid w:val="0"/>
        <w:spacing w:line="460" w:lineRule="exact"/>
        <w:ind w:firstLine="570"/>
        <w:rPr>
          <w:rFonts w:ascii="宋体" w:cs="宋体"/>
          <w:sz w:val="28"/>
          <w:szCs w:val="28"/>
        </w:rPr>
      </w:pPr>
      <w:r>
        <w:rPr>
          <w:rFonts w:hint="eastAsia" w:ascii="宋体" w:hAnsi="宋体" w:cs="宋体"/>
          <w:sz w:val="28"/>
          <w:szCs w:val="28"/>
        </w:rPr>
        <w:t>开户银行：</w:t>
      </w:r>
    </w:p>
    <w:p>
      <w:pPr>
        <w:adjustRightInd w:val="0"/>
        <w:snapToGrid w:val="0"/>
        <w:spacing w:line="460" w:lineRule="exact"/>
        <w:ind w:firstLine="570"/>
        <w:rPr>
          <w:rFonts w:ascii="宋体" w:cs="宋体"/>
          <w:sz w:val="28"/>
          <w:szCs w:val="28"/>
          <w:u w:val="single"/>
        </w:rPr>
      </w:pPr>
      <w:r>
        <w:rPr>
          <w:rFonts w:hint="eastAsia" w:ascii="宋体" w:hAnsi="宋体" w:cs="宋体"/>
          <w:sz w:val="28"/>
          <w:szCs w:val="28"/>
        </w:rPr>
        <w:t>帐</w:t>
      </w:r>
      <w:r>
        <w:rPr>
          <w:rFonts w:ascii="宋体" w:hAnsi="宋体" w:cs="宋体"/>
          <w:sz w:val="28"/>
          <w:szCs w:val="28"/>
        </w:rPr>
        <w:t xml:space="preserve">    </w:t>
      </w:r>
      <w:r>
        <w:rPr>
          <w:rFonts w:hint="eastAsia" w:ascii="宋体" w:hAnsi="宋体" w:cs="宋体"/>
          <w:sz w:val="28"/>
          <w:szCs w:val="28"/>
        </w:rPr>
        <w:t>号：</w:t>
      </w:r>
    </w:p>
    <w:p>
      <w:pPr>
        <w:adjustRightInd w:val="0"/>
        <w:snapToGrid w:val="0"/>
        <w:spacing w:line="460" w:lineRule="exact"/>
        <w:ind w:firstLine="570"/>
        <w:rPr>
          <w:rFonts w:ascii="宋体" w:cs="宋体"/>
          <w:sz w:val="28"/>
          <w:szCs w:val="28"/>
          <w:u w:val="single"/>
        </w:rPr>
      </w:pPr>
      <w:r>
        <w:rPr>
          <w:rFonts w:hint="eastAsia" w:ascii="宋体" w:hAnsi="宋体" w:cs="宋体"/>
          <w:sz w:val="28"/>
          <w:szCs w:val="28"/>
        </w:rPr>
        <w:t>电</w:t>
      </w:r>
      <w:r>
        <w:rPr>
          <w:rFonts w:ascii="宋体" w:hAnsi="宋体" w:cs="宋体"/>
          <w:sz w:val="28"/>
          <w:szCs w:val="28"/>
        </w:rPr>
        <w:t xml:space="preserve">    </w:t>
      </w:r>
      <w:r>
        <w:rPr>
          <w:rFonts w:hint="eastAsia" w:ascii="宋体" w:hAnsi="宋体" w:cs="宋体"/>
          <w:sz w:val="28"/>
          <w:szCs w:val="28"/>
        </w:rPr>
        <w:t>话：</w:t>
      </w:r>
    </w:p>
    <w:p>
      <w:pPr>
        <w:adjustRightInd w:val="0"/>
        <w:snapToGrid w:val="0"/>
        <w:spacing w:line="460" w:lineRule="exact"/>
        <w:ind w:firstLine="570"/>
        <w:rPr>
          <w:rFonts w:ascii="宋体" w:cs="宋体"/>
          <w:sz w:val="28"/>
          <w:szCs w:val="28"/>
          <w:u w:val="single"/>
        </w:rPr>
      </w:pPr>
      <w:r>
        <w:rPr>
          <w:rFonts w:hint="eastAsia" w:ascii="宋体" w:hAnsi="宋体" w:cs="宋体"/>
          <w:sz w:val="28"/>
          <w:szCs w:val="28"/>
        </w:rPr>
        <w:t>传</w:t>
      </w:r>
      <w:r>
        <w:rPr>
          <w:rFonts w:ascii="宋体" w:hAnsi="宋体" w:cs="宋体"/>
          <w:sz w:val="28"/>
          <w:szCs w:val="28"/>
        </w:rPr>
        <w:t xml:space="preserve">    </w:t>
      </w:r>
      <w:r>
        <w:rPr>
          <w:rFonts w:hint="eastAsia" w:ascii="宋体" w:hAnsi="宋体" w:cs="宋体"/>
          <w:sz w:val="28"/>
          <w:szCs w:val="28"/>
        </w:rPr>
        <w:t>真：</w:t>
      </w:r>
    </w:p>
    <w:p>
      <w:pPr>
        <w:adjustRightInd w:val="0"/>
        <w:snapToGrid w:val="0"/>
        <w:spacing w:line="460" w:lineRule="exact"/>
        <w:ind w:firstLine="570"/>
        <w:rPr>
          <w:rFonts w:ascii="宋体" w:cs="宋体"/>
          <w:sz w:val="28"/>
          <w:szCs w:val="28"/>
          <w:u w:val="single"/>
        </w:rPr>
      </w:pPr>
      <w:r>
        <w:rPr>
          <w:rFonts w:hint="eastAsia" w:ascii="宋体" w:hAnsi="宋体" w:cs="宋体"/>
          <w:sz w:val="28"/>
          <w:szCs w:val="28"/>
        </w:rPr>
        <w:t>邮</w:t>
      </w:r>
      <w:r>
        <w:rPr>
          <w:rFonts w:ascii="宋体" w:hAnsi="宋体" w:cs="宋体"/>
          <w:sz w:val="28"/>
          <w:szCs w:val="28"/>
        </w:rPr>
        <w:t xml:space="preserve">    </w:t>
      </w:r>
      <w:r>
        <w:rPr>
          <w:rFonts w:hint="eastAsia" w:ascii="宋体" w:hAnsi="宋体" w:cs="宋体"/>
          <w:sz w:val="28"/>
          <w:szCs w:val="28"/>
        </w:rPr>
        <w:t>编：</w:t>
      </w:r>
    </w:p>
    <w:p>
      <w:pPr>
        <w:adjustRightInd w:val="0"/>
        <w:snapToGrid w:val="0"/>
        <w:spacing w:line="460" w:lineRule="exact"/>
        <w:ind w:firstLine="573"/>
        <w:rPr>
          <w:rFonts w:ascii="宋体" w:cs="宋体"/>
          <w:sz w:val="28"/>
          <w:szCs w:val="28"/>
          <w:u w:val="single"/>
        </w:rPr>
      </w:pPr>
      <w:r>
        <w:rPr>
          <w:rFonts w:hint="eastAsia" w:ascii="宋体" w:hAnsi="宋体" w:cs="宋体"/>
          <w:sz w:val="28"/>
          <w:szCs w:val="28"/>
        </w:rPr>
        <w:t>授权代表：</w:t>
      </w:r>
    </w:p>
    <w:p>
      <w:pPr>
        <w:pStyle w:val="25"/>
        <w:ind w:firstLine="280"/>
        <w:jc w:val="right"/>
        <w:rPr>
          <w:rFonts w:ascii="宋体"/>
          <w:b/>
          <w:color w:val="000000"/>
        </w:rPr>
      </w:pPr>
      <w:r>
        <w:rPr>
          <w:rFonts w:hint="eastAsia" w:ascii="宋体" w:hAnsi="宋体" w:cs="宋体"/>
          <w:sz w:val="28"/>
          <w:szCs w:val="28"/>
        </w:rPr>
        <w:t>年    月     日</w:t>
      </w:r>
    </w:p>
    <w:p>
      <w:pPr>
        <w:jc w:val="center"/>
        <w:rPr>
          <w:rFonts w:ascii="宋体" w:hAnsi="宋体"/>
          <w:b/>
          <w:sz w:val="32"/>
          <w:szCs w:val="32"/>
        </w:rPr>
      </w:pPr>
    </w:p>
    <w:p>
      <w:pPr>
        <w:adjustRightInd w:val="0"/>
        <w:snapToGrid w:val="0"/>
        <w:spacing w:line="400" w:lineRule="exact"/>
        <w:jc w:val="center"/>
        <w:rPr>
          <w:rFonts w:ascii="宋体"/>
          <w:b/>
          <w:bCs/>
          <w:color w:val="000000"/>
          <w:sz w:val="32"/>
          <w:szCs w:val="32"/>
        </w:rPr>
      </w:pPr>
      <w:r>
        <w:rPr>
          <w:rFonts w:hint="eastAsia" w:ascii="宋体" w:hAnsi="宋体"/>
          <w:b/>
          <w:bCs/>
          <w:color w:val="000000"/>
          <w:sz w:val="32"/>
          <w:szCs w:val="32"/>
        </w:rPr>
        <w:t>二、法定代表人授权委托书</w:t>
      </w:r>
    </w:p>
    <w:p>
      <w:pPr>
        <w:widowControl/>
        <w:jc w:val="left"/>
      </w:pPr>
    </w:p>
    <w:p>
      <w:pPr>
        <w:pStyle w:val="15"/>
        <w:adjustRightInd w:val="0"/>
        <w:snapToGrid w:val="0"/>
        <w:spacing w:line="520" w:lineRule="exact"/>
        <w:jc w:val="left"/>
        <w:rPr>
          <w:rFonts w:ascii="宋体"/>
          <w:color w:val="000000"/>
          <w:sz w:val="28"/>
          <w:szCs w:val="28"/>
        </w:rPr>
      </w:pPr>
      <w:r>
        <w:rPr>
          <w:rFonts w:hint="eastAsia" w:ascii="宋体" w:hAnsi="宋体"/>
          <w:color w:val="000000"/>
          <w:sz w:val="30"/>
          <w:szCs w:val="30"/>
          <w:lang w:val="zh-CN"/>
        </w:rPr>
        <w:t>致君项目管理有限公司</w:t>
      </w:r>
      <w:r>
        <w:rPr>
          <w:rFonts w:hint="eastAsia" w:ascii="宋体" w:hAnsi="宋体"/>
          <w:bCs/>
          <w:color w:val="000000"/>
          <w:sz w:val="30"/>
          <w:szCs w:val="30"/>
        </w:rPr>
        <w:t>：</w:t>
      </w:r>
    </w:p>
    <w:p>
      <w:pPr>
        <w:adjustRightInd w:val="0"/>
        <w:snapToGrid w:val="0"/>
        <w:spacing w:line="520" w:lineRule="exact"/>
        <w:ind w:firstLine="560" w:firstLineChars="200"/>
        <w:rPr>
          <w:rFonts w:ascii="宋体"/>
          <w:color w:val="000000"/>
          <w:sz w:val="28"/>
          <w:szCs w:val="28"/>
        </w:rPr>
      </w:pPr>
      <w:r>
        <w:rPr>
          <w:rFonts w:hint="eastAsia" w:ascii="宋体" w:hAnsi="宋体"/>
          <w:color w:val="000000"/>
          <w:sz w:val="28"/>
          <w:szCs w:val="28"/>
        </w:rPr>
        <w:t>注册于</w:t>
      </w:r>
      <w:r>
        <w:rPr>
          <w:rFonts w:hint="eastAsia" w:ascii="宋体" w:hAnsi="宋体"/>
          <w:color w:val="000000"/>
          <w:sz w:val="28"/>
          <w:szCs w:val="28"/>
          <w:u w:val="single"/>
        </w:rPr>
        <w:t>（工商行政管理局名称）</w:t>
      </w:r>
      <w:r>
        <w:rPr>
          <w:rFonts w:hint="eastAsia" w:ascii="宋体" w:hAnsi="宋体"/>
          <w:color w:val="000000"/>
          <w:sz w:val="28"/>
          <w:szCs w:val="28"/>
        </w:rPr>
        <w:t>之</w:t>
      </w:r>
      <w:r>
        <w:rPr>
          <w:rFonts w:hint="eastAsia" w:ascii="宋体" w:hAnsi="宋体"/>
          <w:color w:val="000000"/>
          <w:sz w:val="28"/>
          <w:szCs w:val="28"/>
          <w:u w:val="single"/>
        </w:rPr>
        <w:t>（投标人全称）</w:t>
      </w:r>
      <w:r>
        <w:rPr>
          <w:rFonts w:hint="eastAsia" w:ascii="宋体" w:hAnsi="宋体"/>
          <w:color w:val="000000"/>
          <w:sz w:val="28"/>
          <w:szCs w:val="28"/>
        </w:rPr>
        <w:t>法人代表</w:t>
      </w:r>
      <w:r>
        <w:rPr>
          <w:rFonts w:hint="eastAsia" w:ascii="宋体" w:hAnsi="宋体"/>
          <w:color w:val="000000"/>
          <w:sz w:val="28"/>
          <w:szCs w:val="28"/>
          <w:u w:val="single"/>
        </w:rPr>
        <w:t>（姓名、职务）</w:t>
      </w:r>
      <w:r>
        <w:rPr>
          <w:rFonts w:hint="eastAsia" w:ascii="宋体" w:hAnsi="宋体"/>
          <w:color w:val="000000"/>
          <w:sz w:val="28"/>
          <w:szCs w:val="28"/>
        </w:rPr>
        <w:t>授权</w:t>
      </w:r>
      <w:r>
        <w:rPr>
          <w:rFonts w:hint="eastAsia" w:ascii="宋体" w:hAnsi="宋体"/>
          <w:color w:val="000000"/>
          <w:sz w:val="28"/>
          <w:szCs w:val="28"/>
          <w:u w:val="single"/>
        </w:rPr>
        <w:t>（被授权人姓名、职务）</w:t>
      </w:r>
      <w:r>
        <w:rPr>
          <w:rFonts w:hint="eastAsia" w:ascii="宋体" w:hAnsi="宋体"/>
          <w:color w:val="000000"/>
          <w:sz w:val="28"/>
          <w:szCs w:val="28"/>
        </w:rPr>
        <w:t>为本公司的合法代理人，就本项目</w:t>
      </w:r>
      <w:r>
        <w:rPr>
          <w:rFonts w:ascii="宋体" w:hAnsi="宋体"/>
          <w:color w:val="000000"/>
          <w:sz w:val="28"/>
          <w:szCs w:val="28"/>
          <w:u w:val="single"/>
        </w:rPr>
        <w:t xml:space="preserve">   </w:t>
      </w:r>
      <w:r>
        <w:rPr>
          <w:rFonts w:hint="eastAsia" w:ascii="宋体" w:hAnsi="宋体"/>
          <w:color w:val="000000"/>
          <w:sz w:val="28"/>
          <w:szCs w:val="28"/>
          <w:u w:val="single"/>
        </w:rPr>
        <w:t>（项目名称）</w:t>
      </w:r>
      <w:r>
        <w:rPr>
          <w:rFonts w:ascii="宋体" w:hAnsi="宋体"/>
          <w:color w:val="000000"/>
          <w:sz w:val="28"/>
          <w:szCs w:val="28"/>
          <w:u w:val="single"/>
        </w:rPr>
        <w:t xml:space="preserve">  </w:t>
      </w:r>
      <w:r>
        <w:rPr>
          <w:rFonts w:hint="eastAsia" w:ascii="宋体" w:hAnsi="宋体"/>
          <w:color w:val="000000"/>
          <w:sz w:val="28"/>
          <w:szCs w:val="28"/>
        </w:rPr>
        <w:t>第  标段的招标及合同的执行和完成，以本公司的名义处理一切与之有关的事宜。</w:t>
      </w:r>
    </w:p>
    <w:p>
      <w:pPr>
        <w:adjustRightInd w:val="0"/>
        <w:snapToGrid w:val="0"/>
        <w:spacing w:line="520" w:lineRule="exact"/>
        <w:rPr>
          <w:rFonts w:ascii="宋体"/>
          <w:color w:val="000000"/>
          <w:sz w:val="28"/>
          <w:szCs w:val="28"/>
          <w:u w:val="single"/>
        </w:rPr>
      </w:pPr>
      <w:r>
        <w:rPr>
          <w:rFonts w:hint="eastAsia" w:ascii="宋体" w:hAnsi="宋体"/>
          <w:color w:val="000000"/>
          <w:sz w:val="28"/>
          <w:szCs w:val="28"/>
        </w:rPr>
        <w:t>附：全权代表姓名：性别：年龄：</w:t>
      </w:r>
    </w:p>
    <w:p>
      <w:pPr>
        <w:adjustRightInd w:val="0"/>
        <w:snapToGrid w:val="0"/>
        <w:spacing w:line="520" w:lineRule="exact"/>
        <w:ind w:firstLine="630"/>
        <w:rPr>
          <w:rFonts w:ascii="宋体"/>
          <w:color w:val="000000"/>
          <w:sz w:val="28"/>
          <w:szCs w:val="28"/>
        </w:rPr>
      </w:pPr>
      <w:r>
        <w:rPr>
          <w:rFonts w:hint="eastAsia" w:ascii="宋体" w:hAnsi="宋体"/>
          <w:color w:val="000000"/>
          <w:sz w:val="28"/>
          <w:szCs w:val="28"/>
        </w:rPr>
        <w:t>职</w:t>
      </w:r>
      <w:r>
        <w:rPr>
          <w:rFonts w:ascii="宋体" w:hAnsi="宋体"/>
          <w:color w:val="000000"/>
          <w:sz w:val="28"/>
          <w:szCs w:val="28"/>
        </w:rPr>
        <w:t xml:space="preserve">    </w:t>
      </w:r>
      <w:r>
        <w:rPr>
          <w:rFonts w:hint="eastAsia" w:ascii="宋体" w:hAnsi="宋体"/>
          <w:color w:val="000000"/>
          <w:sz w:val="28"/>
          <w:szCs w:val="28"/>
        </w:rPr>
        <w:t>务：                   身份证号码：</w:t>
      </w:r>
    </w:p>
    <w:p>
      <w:pPr>
        <w:adjustRightInd w:val="0"/>
        <w:snapToGrid w:val="0"/>
        <w:spacing w:line="520" w:lineRule="exact"/>
        <w:ind w:firstLine="630"/>
        <w:rPr>
          <w:rFonts w:ascii="宋体"/>
          <w:color w:val="000000"/>
          <w:sz w:val="28"/>
          <w:szCs w:val="28"/>
          <w:u w:val="single"/>
        </w:rPr>
      </w:pPr>
      <w:r>
        <w:rPr>
          <w:rFonts w:hint="eastAsia" w:ascii="宋体" w:hAnsi="宋体"/>
          <w:color w:val="000000"/>
          <w:sz w:val="28"/>
          <w:szCs w:val="28"/>
        </w:rPr>
        <w:t>通讯地址：</w:t>
      </w:r>
    </w:p>
    <w:p>
      <w:pPr>
        <w:adjustRightInd w:val="0"/>
        <w:snapToGrid w:val="0"/>
        <w:spacing w:line="520" w:lineRule="exact"/>
        <w:ind w:firstLine="630"/>
        <w:rPr>
          <w:rFonts w:ascii="宋体"/>
          <w:color w:val="000000"/>
          <w:sz w:val="28"/>
          <w:szCs w:val="28"/>
          <w:u w:val="single"/>
        </w:rPr>
      </w:pPr>
      <w:r>
        <w:rPr>
          <w:rFonts w:hint="eastAsia" w:ascii="宋体" w:hAnsi="宋体"/>
          <w:color w:val="000000"/>
          <w:sz w:val="28"/>
          <w:szCs w:val="28"/>
        </w:rPr>
        <w:t>邮政编码：</w:t>
      </w:r>
    </w:p>
    <w:p>
      <w:pPr>
        <w:adjustRightInd w:val="0"/>
        <w:snapToGrid w:val="0"/>
        <w:spacing w:line="520" w:lineRule="exact"/>
        <w:ind w:firstLine="630"/>
        <w:rPr>
          <w:rFonts w:ascii="宋体"/>
          <w:color w:val="000000"/>
          <w:sz w:val="28"/>
          <w:szCs w:val="28"/>
          <w:u w:val="single"/>
        </w:rPr>
      </w:pPr>
      <w:r>
        <w:rPr>
          <w:rFonts w:hint="eastAsia" w:ascii="宋体" w:hAnsi="宋体"/>
          <w:color w:val="000000"/>
          <w:sz w:val="28"/>
          <w:szCs w:val="28"/>
        </w:rPr>
        <w:t>电</w:t>
      </w:r>
      <w:r>
        <w:rPr>
          <w:rFonts w:ascii="宋体" w:hAnsi="宋体"/>
          <w:color w:val="000000"/>
          <w:sz w:val="28"/>
          <w:szCs w:val="28"/>
        </w:rPr>
        <w:t xml:space="preserve">    </w:t>
      </w:r>
      <w:r>
        <w:rPr>
          <w:rFonts w:hint="eastAsia" w:ascii="宋体" w:hAnsi="宋体"/>
          <w:color w:val="000000"/>
          <w:sz w:val="28"/>
          <w:szCs w:val="28"/>
        </w:rPr>
        <w:t>话：电传：</w:t>
      </w:r>
    </w:p>
    <w:p>
      <w:pPr>
        <w:adjustRightInd w:val="0"/>
        <w:snapToGrid w:val="0"/>
        <w:spacing w:line="600" w:lineRule="exact"/>
        <w:ind w:firstLine="630"/>
        <w:rPr>
          <w:rFonts w:ascii="宋体"/>
          <w:color w:val="000000"/>
          <w:sz w:val="28"/>
          <w:szCs w:val="28"/>
        </w:rPr>
      </w:pPr>
      <w:r>
        <w:rPr>
          <w:rFonts w:hint="eastAsia" w:ascii="宋体" w:hAnsi="宋体"/>
          <w:color w:val="000000"/>
          <w:sz w:val="28"/>
          <w:szCs w:val="28"/>
        </w:rPr>
        <w:t>法定代表人</w:t>
      </w:r>
      <w:r>
        <w:rPr>
          <w:rFonts w:ascii="宋体" w:hAnsi="宋体"/>
          <w:color w:val="000000"/>
          <w:sz w:val="28"/>
          <w:szCs w:val="28"/>
        </w:rPr>
        <w:t>/</w:t>
      </w:r>
      <w:r>
        <w:rPr>
          <w:rFonts w:hint="eastAsia" w:ascii="宋体" w:hAnsi="宋体"/>
          <w:color w:val="000000"/>
          <w:sz w:val="28"/>
          <w:szCs w:val="28"/>
        </w:rPr>
        <w:t>授权代表身份证复印件</w:t>
      </w:r>
    </w:p>
    <w:tbl>
      <w:tblPr>
        <w:tblStyle w:val="26"/>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法定代表人身份证复印件</w:t>
            </w:r>
          </w:p>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（正面）</w:t>
            </w:r>
          </w:p>
        </w:tc>
        <w:tc>
          <w:tcPr>
            <w:tcW w:w="3808" w:type="dxa"/>
            <w:noWrap/>
            <w:vAlign w:val="center"/>
          </w:tcPr>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授权代表身份证复印件</w:t>
            </w:r>
          </w:p>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法定代表人身份证复印件</w:t>
            </w:r>
          </w:p>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（反面）</w:t>
            </w:r>
          </w:p>
        </w:tc>
        <w:tc>
          <w:tcPr>
            <w:tcW w:w="3808" w:type="dxa"/>
            <w:noWrap/>
            <w:vAlign w:val="center"/>
          </w:tcPr>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授权代表身份证复印件</w:t>
            </w:r>
          </w:p>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（反面）</w:t>
            </w:r>
          </w:p>
        </w:tc>
      </w:tr>
    </w:tbl>
    <w:p>
      <w:pPr>
        <w:adjustRightInd w:val="0"/>
        <w:snapToGrid w:val="0"/>
        <w:spacing w:line="600" w:lineRule="exact"/>
        <w:ind w:firstLine="630"/>
        <w:rPr>
          <w:rFonts w:ascii="宋体" w:hAnsi="宋体"/>
          <w:color w:val="000000"/>
          <w:sz w:val="28"/>
          <w:szCs w:val="28"/>
        </w:rPr>
      </w:pPr>
      <w:r>
        <w:rPr>
          <w:rFonts w:hint="eastAsia" w:ascii="宋体" w:hAnsi="宋体"/>
          <w:color w:val="000000"/>
          <w:sz w:val="28"/>
          <w:szCs w:val="28"/>
        </w:rPr>
        <w:t>单位名称（公章）：</w:t>
      </w:r>
      <w:r>
        <w:rPr>
          <w:rFonts w:ascii="宋体" w:hAnsi="宋体"/>
          <w:color w:val="000000"/>
          <w:sz w:val="28"/>
          <w:szCs w:val="28"/>
        </w:rPr>
        <w:t xml:space="preserve">              </w:t>
      </w:r>
      <w:r>
        <w:rPr>
          <w:rFonts w:hint="eastAsia" w:ascii="宋体" w:hAnsi="宋体"/>
          <w:color w:val="000000"/>
          <w:sz w:val="28"/>
          <w:szCs w:val="28"/>
        </w:rPr>
        <w:t>法人代表（签字或盖章）：</w:t>
      </w:r>
    </w:p>
    <w:p>
      <w:pPr>
        <w:pStyle w:val="12"/>
      </w:pPr>
      <w:r>
        <w:rPr>
          <w:rFonts w:hint="eastAsia" w:ascii="宋体" w:hAnsi="宋体"/>
          <w:color w:val="000000"/>
          <w:szCs w:val="28"/>
        </w:rPr>
        <w:t xml:space="preserve">                                    被授权人（签字）：</w:t>
      </w:r>
    </w:p>
    <w:p>
      <w:pPr>
        <w:adjustRightInd w:val="0"/>
        <w:snapToGrid w:val="0"/>
        <w:spacing w:line="600" w:lineRule="exact"/>
        <w:ind w:firstLine="630"/>
        <w:rPr>
          <w:rFonts w:ascii="宋体"/>
          <w:color w:val="000000"/>
          <w:sz w:val="28"/>
          <w:szCs w:val="28"/>
        </w:rPr>
      </w:pPr>
    </w:p>
    <w:p>
      <w:pPr>
        <w:rPr>
          <w:rFonts w:ascii="宋体"/>
          <w:color w:val="000000"/>
          <w:sz w:val="28"/>
          <w:szCs w:val="28"/>
        </w:rPr>
      </w:pPr>
      <w:r>
        <w:rPr>
          <w:rFonts w:hint="eastAsia" w:ascii="宋体" w:hAnsi="宋体"/>
          <w:color w:val="000000"/>
          <w:sz w:val="28"/>
          <w:szCs w:val="28"/>
        </w:rPr>
        <w:t>本授权有效期为自开标之日起</w:t>
      </w:r>
      <w:r>
        <w:rPr>
          <w:rFonts w:ascii="宋体" w:hAnsi="宋体"/>
          <w:color w:val="000000"/>
          <w:sz w:val="28"/>
          <w:szCs w:val="28"/>
        </w:rPr>
        <w:t xml:space="preserve">    </w:t>
      </w:r>
      <w:r>
        <w:rPr>
          <w:rFonts w:hint="eastAsia" w:ascii="宋体" w:hAnsi="宋体"/>
          <w:color w:val="000000"/>
          <w:sz w:val="28"/>
          <w:szCs w:val="28"/>
        </w:rPr>
        <w:t>天：</w:t>
      </w:r>
    </w:p>
    <w:p>
      <w:pPr>
        <w:adjustRightInd w:val="0"/>
        <w:snapToGrid w:val="0"/>
        <w:spacing w:line="600" w:lineRule="exact"/>
        <w:ind w:firstLine="630"/>
        <w:jc w:val="right"/>
        <w:rPr>
          <w:rFonts w:ascii="宋体"/>
          <w:color w:val="000000"/>
          <w:sz w:val="28"/>
          <w:szCs w:val="28"/>
        </w:rPr>
      </w:pP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日至</w:t>
      </w: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pStyle w:val="12"/>
      </w:pPr>
    </w:p>
    <w:p>
      <w:pPr>
        <w:jc w:val="center"/>
        <w:rPr>
          <w:rFonts w:ascii="宋体"/>
          <w:b/>
          <w:sz w:val="32"/>
          <w:szCs w:val="32"/>
        </w:rPr>
      </w:pPr>
      <w:r>
        <w:rPr>
          <w:rFonts w:hint="eastAsia" w:ascii="宋体" w:hAnsi="宋体"/>
          <w:b/>
          <w:sz w:val="32"/>
          <w:szCs w:val="32"/>
        </w:rPr>
        <w:t>三、磋商报价一览表</w:t>
      </w:r>
    </w:p>
    <w:p>
      <w:pPr>
        <w:rPr>
          <w:rFonts w:eastAsia="仿宋_GB2312"/>
          <w:b/>
          <w:sz w:val="28"/>
          <w:szCs w:val="32"/>
        </w:rPr>
      </w:pPr>
      <w:r>
        <w:rPr>
          <w:rFonts w:hint="eastAsia" w:ascii="宋体" w:hAnsi="宋体"/>
          <w:b/>
          <w:sz w:val="28"/>
          <w:szCs w:val="32"/>
        </w:rPr>
        <w:t>项目编号</w:t>
      </w:r>
      <w:r>
        <w:rPr>
          <w:rFonts w:hint="eastAsia" w:eastAsia="仿宋_GB2312"/>
          <w:b/>
          <w:sz w:val="28"/>
          <w:szCs w:val="32"/>
        </w:rPr>
        <w:t>：</w:t>
      </w:r>
      <w:r>
        <w:rPr>
          <w:rFonts w:eastAsia="仿宋_GB2312"/>
          <w:b/>
          <w:sz w:val="28"/>
          <w:szCs w:val="32"/>
        </w:rPr>
        <w:t xml:space="preserve"> </w:t>
      </w:r>
      <w:r>
        <w:rPr>
          <w:rFonts w:hint="eastAsia" w:ascii="宋体" w:hAnsi="宋体" w:eastAsia="仿宋_GB2312"/>
          <w:b/>
          <w:sz w:val="28"/>
          <w:szCs w:val="28"/>
        </w:rPr>
        <w:t>ZJZB-2022(025)</w:t>
      </w:r>
      <w:r>
        <w:rPr>
          <w:rFonts w:ascii="宋体" w:hAnsi="宋体"/>
          <w:b/>
          <w:sz w:val="28"/>
          <w:szCs w:val="32"/>
        </w:rPr>
        <w:t xml:space="preserve">                        </w:t>
      </w:r>
    </w:p>
    <w:tbl>
      <w:tblPr>
        <w:tblStyle w:val="26"/>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2368"/>
        <w:gridCol w:w="2388"/>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677" w:type="dxa"/>
            <w:vAlign w:val="center"/>
          </w:tcPr>
          <w:p>
            <w:pPr>
              <w:spacing w:line="560" w:lineRule="exact"/>
              <w:jc w:val="center"/>
              <w:rPr>
                <w:rFonts w:ascii="宋体"/>
                <w:bCs/>
                <w:sz w:val="28"/>
                <w:szCs w:val="28"/>
              </w:rPr>
            </w:pPr>
            <w:r>
              <w:rPr>
                <w:rFonts w:hint="eastAsia" w:ascii="宋体" w:hAnsi="宋体"/>
                <w:bCs/>
                <w:sz w:val="28"/>
                <w:szCs w:val="28"/>
              </w:rPr>
              <w:t>项目名称</w:t>
            </w:r>
          </w:p>
        </w:tc>
        <w:tc>
          <w:tcPr>
            <w:tcW w:w="2368" w:type="dxa"/>
            <w:vAlign w:val="center"/>
          </w:tcPr>
          <w:p>
            <w:pPr>
              <w:kinsoku w:val="0"/>
              <w:spacing w:line="500" w:lineRule="exact"/>
              <w:jc w:val="center"/>
              <w:rPr>
                <w:rFonts w:ascii="宋体"/>
                <w:bCs/>
                <w:sz w:val="28"/>
                <w:szCs w:val="28"/>
              </w:rPr>
            </w:pPr>
            <w:r>
              <w:rPr>
                <w:rFonts w:hint="eastAsia" w:ascii="宋体" w:hAnsi="宋体"/>
                <w:sz w:val="24"/>
              </w:rPr>
              <w:t>磋商总报价（元）</w:t>
            </w:r>
          </w:p>
        </w:tc>
        <w:tc>
          <w:tcPr>
            <w:tcW w:w="2388" w:type="dxa"/>
            <w:vAlign w:val="center"/>
          </w:tcPr>
          <w:p>
            <w:pPr>
              <w:kinsoku w:val="0"/>
              <w:spacing w:line="500" w:lineRule="exact"/>
              <w:jc w:val="center"/>
              <w:rPr>
                <w:rFonts w:ascii="宋体"/>
                <w:bCs/>
                <w:sz w:val="28"/>
                <w:szCs w:val="28"/>
              </w:rPr>
            </w:pPr>
            <w:r>
              <w:rPr>
                <w:rFonts w:hint="eastAsia" w:ascii="宋体" w:hAnsi="宋体"/>
                <w:sz w:val="24"/>
              </w:rPr>
              <w:t>交付期（日历天）</w:t>
            </w:r>
          </w:p>
        </w:tc>
        <w:tc>
          <w:tcPr>
            <w:tcW w:w="1777" w:type="dxa"/>
            <w:vAlign w:val="center"/>
          </w:tcPr>
          <w:p>
            <w:pPr>
              <w:kinsoku w:val="0"/>
              <w:spacing w:line="500" w:lineRule="exact"/>
              <w:jc w:val="center"/>
              <w:rPr>
                <w:rFonts w:ascii="宋体"/>
                <w:bCs/>
                <w:sz w:val="28"/>
                <w:szCs w:val="28"/>
              </w:rPr>
            </w:pPr>
            <w:r>
              <w:rPr>
                <w:rFonts w:hint="eastAsia" w:ascii="宋体" w:hAnsi="宋体"/>
                <w:sz w:val="24"/>
              </w:rPr>
              <w:t>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2677" w:type="dxa"/>
            <w:vMerge w:val="restart"/>
            <w:vAlign w:val="center"/>
          </w:tcPr>
          <w:p>
            <w:pPr>
              <w:tabs>
                <w:tab w:val="left" w:pos="560"/>
              </w:tabs>
              <w:spacing w:line="560" w:lineRule="exact"/>
              <w:jc w:val="center"/>
              <w:rPr>
                <w:rFonts w:ascii="宋体"/>
                <w:color w:val="000000"/>
                <w:sz w:val="24"/>
              </w:rPr>
            </w:pPr>
            <w:r>
              <w:rPr>
                <w:rFonts w:hint="eastAsia" w:ascii="宋体"/>
                <w:color w:val="000000"/>
                <w:sz w:val="24"/>
              </w:rPr>
              <w:t>岚皋县森林草原湿地生态系统外来入侵物种调查项目</w:t>
            </w:r>
          </w:p>
        </w:tc>
        <w:tc>
          <w:tcPr>
            <w:tcW w:w="2368" w:type="dxa"/>
            <w:vAlign w:val="center"/>
          </w:tcPr>
          <w:p>
            <w:pPr>
              <w:spacing w:line="560" w:lineRule="exact"/>
              <w:jc w:val="center"/>
              <w:rPr>
                <w:rFonts w:ascii="宋体"/>
                <w:bCs/>
              </w:rPr>
            </w:pPr>
          </w:p>
        </w:tc>
        <w:tc>
          <w:tcPr>
            <w:tcW w:w="2388" w:type="dxa"/>
            <w:vAlign w:val="center"/>
          </w:tcPr>
          <w:p>
            <w:pPr>
              <w:spacing w:line="560" w:lineRule="exact"/>
              <w:jc w:val="center"/>
              <w:rPr>
                <w:rFonts w:ascii="宋体"/>
                <w:bCs/>
              </w:rPr>
            </w:pPr>
          </w:p>
        </w:tc>
        <w:tc>
          <w:tcPr>
            <w:tcW w:w="1777" w:type="dxa"/>
            <w:vAlign w:val="center"/>
          </w:tcPr>
          <w:p>
            <w:pPr>
              <w:spacing w:line="560" w:lineRule="exact"/>
              <w:jc w:val="center"/>
              <w:rPr>
                <w:rFonts w:ascii="宋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677" w:type="dxa"/>
            <w:vMerge w:val="continue"/>
            <w:vAlign w:val="center"/>
          </w:tcPr>
          <w:p>
            <w:pPr>
              <w:spacing w:line="560" w:lineRule="exact"/>
              <w:jc w:val="center"/>
              <w:rPr>
                <w:rFonts w:ascii="宋体"/>
                <w:bCs/>
                <w:sz w:val="28"/>
              </w:rPr>
            </w:pPr>
          </w:p>
        </w:tc>
        <w:tc>
          <w:tcPr>
            <w:tcW w:w="6533" w:type="dxa"/>
            <w:gridSpan w:val="3"/>
            <w:vAlign w:val="center"/>
          </w:tcPr>
          <w:p>
            <w:pPr>
              <w:spacing w:line="560" w:lineRule="exact"/>
              <w:rPr>
                <w:rFonts w:ascii="宋体"/>
                <w:bCs/>
              </w:rPr>
            </w:pPr>
            <w:r>
              <w:rPr>
                <w:rFonts w:hint="eastAsia" w:ascii="宋体" w:hAnsi="宋体"/>
                <w:bCs/>
                <w:sz w:val="28"/>
                <w:szCs w:val="28"/>
              </w:rPr>
              <w:t>总价（大写）：人民币</w:t>
            </w:r>
            <w:r>
              <w:rPr>
                <w:rFonts w:ascii="宋体" w:hAnsi="宋体"/>
                <w:bCs/>
                <w:sz w:val="28"/>
                <w:szCs w:val="28"/>
              </w:rPr>
              <w:t xml:space="preserve">                      </w:t>
            </w:r>
            <w:r>
              <w:rPr>
                <w:rFonts w:hint="eastAsia" w:ascii="宋体" w:hAnsi="宋体"/>
                <w:bCs/>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2677" w:type="dxa"/>
            <w:vAlign w:val="center"/>
          </w:tcPr>
          <w:p>
            <w:pPr>
              <w:spacing w:line="560" w:lineRule="exact"/>
              <w:jc w:val="center"/>
              <w:rPr>
                <w:rFonts w:ascii="宋体"/>
                <w:bCs/>
                <w:sz w:val="28"/>
              </w:rPr>
            </w:pPr>
            <w:r>
              <w:rPr>
                <w:rFonts w:hint="eastAsia" w:ascii="宋体" w:hAnsi="宋体"/>
                <w:bCs/>
                <w:sz w:val="28"/>
              </w:rPr>
              <w:t>备注</w:t>
            </w:r>
          </w:p>
        </w:tc>
        <w:tc>
          <w:tcPr>
            <w:tcW w:w="6533" w:type="dxa"/>
            <w:gridSpan w:val="3"/>
            <w:vAlign w:val="center"/>
          </w:tcPr>
          <w:p>
            <w:pPr>
              <w:spacing w:line="560" w:lineRule="exact"/>
              <w:rPr>
                <w:rFonts w:ascii="宋体"/>
                <w:bCs/>
              </w:rPr>
            </w:pPr>
            <w:r>
              <w:rPr>
                <w:rFonts w:hint="eastAsia" w:ascii="宋体" w:hAnsi="宋体"/>
                <w:sz w:val="28"/>
                <w:szCs w:val="28"/>
              </w:rPr>
              <w:t>表内报价内容以元为单位，保留小数点后两位。</w:t>
            </w:r>
          </w:p>
        </w:tc>
      </w:tr>
    </w:tbl>
    <w:p>
      <w:pPr>
        <w:ind w:firstLine="280" w:firstLineChars="100"/>
        <w:rPr>
          <w:rFonts w:ascii="宋体"/>
          <w:sz w:val="28"/>
          <w:szCs w:val="28"/>
        </w:rPr>
      </w:pPr>
      <w:r>
        <w:rPr>
          <w:rFonts w:hint="eastAsia" w:ascii="宋体" w:hAnsi="宋体"/>
          <w:sz w:val="28"/>
          <w:szCs w:val="28"/>
        </w:rPr>
        <w:t>投标人：（盖章）</w:t>
      </w:r>
    </w:p>
    <w:p>
      <w:pPr>
        <w:ind w:firstLine="280" w:firstLineChars="100"/>
        <w:rPr>
          <w:rFonts w:ascii="宋体"/>
          <w:sz w:val="28"/>
          <w:szCs w:val="28"/>
        </w:rPr>
      </w:pPr>
      <w:r>
        <w:rPr>
          <w:rFonts w:hint="eastAsia" w:ascii="宋体" w:hAnsi="宋体"/>
          <w:sz w:val="28"/>
          <w:szCs w:val="28"/>
        </w:rPr>
        <w:t>法定代表人或代理人：（签字或盖章）</w:t>
      </w:r>
      <w:r>
        <w:rPr>
          <w:rFonts w:ascii="宋体" w:hAnsi="宋体"/>
          <w:sz w:val="28"/>
          <w:szCs w:val="28"/>
        </w:rPr>
        <w:t xml:space="preserve">   </w:t>
      </w:r>
    </w:p>
    <w:p>
      <w:pPr>
        <w:rPr>
          <w:rFonts w:ascii="宋体"/>
          <w:sz w:val="28"/>
          <w:szCs w:val="28"/>
        </w:rPr>
      </w:pPr>
    </w:p>
    <w:p>
      <w:pPr>
        <w:pStyle w:val="10"/>
        <w:kinsoku w:val="0"/>
        <w:autoSpaceDE w:val="0"/>
        <w:autoSpaceDN w:val="0"/>
        <w:adjustRightInd w:val="0"/>
        <w:spacing w:line="500" w:lineRule="exact"/>
        <w:ind w:firstLine="0"/>
        <w:jc w:val="right"/>
        <w:rPr>
          <w:rFonts w:ascii="宋体" w:hAnsi="宋体" w:eastAsia="宋体"/>
          <w:b/>
          <w:color w:val="000000"/>
          <w:szCs w:val="32"/>
        </w:rPr>
      </w:pPr>
      <w:r>
        <w:rPr>
          <w:rFonts w:hint="eastAsia" w:ascii="宋体" w:hAnsi="宋体"/>
          <w:sz w:val="28"/>
          <w:szCs w:val="28"/>
        </w:rPr>
        <w:t>　　</w:t>
      </w:r>
      <w:r>
        <w:rPr>
          <w:rFonts w:hint="eastAsia" w:ascii="宋体" w:hAnsi="宋体" w:eastAsia="宋体"/>
          <w:sz w:val="28"/>
          <w:szCs w:val="28"/>
        </w:rPr>
        <w:t>日期：   年  月  日</w:t>
      </w:r>
    </w:p>
    <w:p>
      <w:pPr>
        <w:adjustRightInd w:val="0"/>
        <w:snapToGrid w:val="0"/>
        <w:spacing w:line="360" w:lineRule="auto"/>
        <w:rPr>
          <w:rFonts w:ascii="仿宋" w:hAnsi="仿宋" w:eastAsia="仿宋" w:cs="仿宋"/>
          <w:b/>
          <w:color w:val="000000"/>
          <w:sz w:val="18"/>
          <w:szCs w:val="28"/>
          <w:lang w:val="zh-CN"/>
        </w:rPr>
      </w:pPr>
    </w:p>
    <w:p>
      <w:pPr>
        <w:adjustRightInd w:val="0"/>
        <w:snapToGrid w:val="0"/>
        <w:spacing w:line="360" w:lineRule="auto"/>
        <w:rPr>
          <w:rFonts w:ascii="仿宋" w:hAnsi="仿宋" w:eastAsia="仿宋" w:cs="仿宋"/>
          <w:b/>
          <w:color w:val="000000"/>
          <w:sz w:val="18"/>
          <w:szCs w:val="28"/>
          <w:lang w:val="zh-CN"/>
        </w:rPr>
      </w:pPr>
      <w:r>
        <w:rPr>
          <w:rFonts w:hint="eastAsia" w:ascii="仿宋" w:hAnsi="仿宋" w:eastAsia="仿宋" w:cs="仿宋"/>
          <w:b/>
          <w:color w:val="000000"/>
          <w:sz w:val="18"/>
          <w:szCs w:val="28"/>
          <w:lang w:val="zh-CN"/>
        </w:rPr>
        <w:t>注：1、投标报价包括</w:t>
      </w:r>
      <w:r>
        <w:rPr>
          <w:rFonts w:hint="eastAsia" w:ascii="仿宋" w:hAnsi="仿宋" w:eastAsia="仿宋" w:cs="仿宋"/>
          <w:b/>
          <w:color w:val="000000"/>
          <w:sz w:val="18"/>
          <w:szCs w:val="28"/>
        </w:rPr>
        <w:t>调查费、差旅费、</w:t>
      </w:r>
      <w:r>
        <w:rPr>
          <w:rFonts w:hint="eastAsia" w:ascii="仿宋" w:hAnsi="仿宋" w:eastAsia="仿宋" w:cs="仿宋"/>
          <w:b/>
          <w:color w:val="000000"/>
          <w:sz w:val="18"/>
          <w:szCs w:val="28"/>
          <w:lang w:val="zh-CN"/>
        </w:rPr>
        <w:t>相关税费及市场价格风险在内等一切费用；</w:t>
      </w:r>
    </w:p>
    <w:p>
      <w:pPr>
        <w:adjustRightInd w:val="0"/>
        <w:snapToGrid w:val="0"/>
        <w:spacing w:line="360" w:lineRule="auto"/>
        <w:ind w:left="-206" w:leftChars="-98" w:firstLine="544" w:firstLineChars="301"/>
        <w:rPr>
          <w:rFonts w:ascii="仿宋" w:hAnsi="仿宋" w:eastAsia="仿宋" w:cs="仿宋"/>
          <w:b/>
          <w:color w:val="000000"/>
          <w:sz w:val="18"/>
          <w:szCs w:val="28"/>
          <w:lang w:val="zh-CN"/>
        </w:rPr>
      </w:pPr>
      <w:r>
        <w:rPr>
          <w:rFonts w:hint="eastAsia" w:ascii="仿宋" w:hAnsi="仿宋" w:eastAsia="仿宋" w:cs="仿宋"/>
          <w:b/>
          <w:color w:val="000000"/>
          <w:sz w:val="18"/>
          <w:szCs w:val="28"/>
          <w:lang w:val="zh-CN"/>
        </w:rPr>
        <w:t>2、报价超出采购预算或最高限价的，按无效投标处理；</w:t>
      </w:r>
    </w:p>
    <w:p>
      <w:pPr>
        <w:rPr>
          <w:rFonts w:ascii="宋体" w:hAnsi="宋体"/>
          <w:b/>
          <w:color w:val="000000"/>
          <w:szCs w:val="32"/>
        </w:rPr>
      </w:pPr>
    </w:p>
    <w:p>
      <w:pPr>
        <w:widowControl/>
        <w:adjustRightInd w:val="0"/>
        <w:snapToGrid w:val="0"/>
        <w:spacing w:line="520" w:lineRule="exact"/>
        <w:ind w:firstLine="480"/>
        <w:jc w:val="center"/>
        <w:rPr>
          <w:rFonts w:ascii="宋体" w:hAnsi="宋体"/>
          <w:b/>
          <w:color w:val="000000"/>
          <w:sz w:val="32"/>
          <w:szCs w:val="48"/>
        </w:rPr>
      </w:pPr>
    </w:p>
    <w:p>
      <w:pPr>
        <w:rPr>
          <w:rFonts w:ascii="宋体" w:hAnsi="宋体"/>
          <w:b/>
          <w:color w:val="000000"/>
          <w:sz w:val="32"/>
          <w:szCs w:val="48"/>
        </w:rPr>
      </w:pPr>
      <w:r>
        <w:rPr>
          <w:rFonts w:hint="eastAsia" w:ascii="宋体" w:hAnsi="宋体"/>
          <w:b/>
          <w:color w:val="000000"/>
          <w:sz w:val="32"/>
          <w:szCs w:val="48"/>
        </w:rPr>
        <w:br w:type="page"/>
      </w:r>
    </w:p>
    <w:p>
      <w:pPr>
        <w:widowControl/>
        <w:adjustRightInd w:val="0"/>
        <w:snapToGrid w:val="0"/>
        <w:spacing w:line="520" w:lineRule="exact"/>
        <w:ind w:firstLine="480"/>
        <w:jc w:val="center"/>
        <w:rPr>
          <w:rFonts w:ascii="宋体" w:hAnsi="宋体"/>
          <w:b/>
          <w:bCs/>
          <w:color w:val="000000"/>
          <w:sz w:val="32"/>
          <w:szCs w:val="32"/>
        </w:rPr>
      </w:pPr>
      <w:r>
        <w:rPr>
          <w:rFonts w:hint="eastAsia" w:ascii="宋体" w:hAnsi="宋体"/>
          <w:b/>
          <w:bCs/>
          <w:color w:val="000000"/>
          <w:sz w:val="32"/>
          <w:szCs w:val="32"/>
        </w:rPr>
        <w:t>四、资格证明材料</w:t>
      </w:r>
    </w:p>
    <w:p>
      <w:pPr>
        <w:widowControl/>
        <w:spacing w:line="520" w:lineRule="exact"/>
        <w:ind w:firstLine="560" w:firstLineChars="200"/>
        <w:textAlignment w:val="baseline"/>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（1）具有独立承担民事责任的能力，提供营业执照、税务登记证、组织机构代码证或登载有统一社会信用代码的营业执照（或《事业单位法人证书》或其他合法组织登记证书、自然人只须提交身份证）；</w:t>
      </w:r>
    </w:p>
    <w:p>
      <w:pPr>
        <w:widowControl/>
        <w:spacing w:line="520" w:lineRule="exact"/>
        <w:ind w:firstLine="560" w:firstLineChars="200"/>
        <w:textAlignment w:val="baseline"/>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（2）提供法定代表人授权书（附法定代表人身份证复印件）及被授权代理人身份证原件（法定代表人直接参加只须提供法定代表人身份证原件）；</w:t>
      </w:r>
    </w:p>
    <w:p>
      <w:pPr>
        <w:widowControl/>
        <w:spacing w:line="520" w:lineRule="exact"/>
        <w:ind w:firstLine="280" w:firstLineChars="100"/>
        <w:textAlignment w:val="baseline"/>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 xml:space="preserve"> （3）财务状况报告：提供2020年度或2021年度财务审计报告（2021年1月1日以后成立的公司提供公司财务会计制度加盖投标人公章即可）或其基本存款账户开户银行出具的资信证明及基本存款账户开户许可证；</w:t>
      </w:r>
    </w:p>
    <w:p>
      <w:pPr>
        <w:widowControl/>
        <w:spacing w:line="520" w:lineRule="exact"/>
        <w:ind w:firstLine="560" w:firstLineChars="200"/>
        <w:textAlignment w:val="baseline"/>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（4）具有履行合同所必需的设备和专业技术能力（须附相关证明材料或书面声明）；</w:t>
      </w:r>
    </w:p>
    <w:p>
      <w:pPr>
        <w:widowControl/>
        <w:spacing w:line="520" w:lineRule="exact"/>
        <w:ind w:firstLine="560" w:firstLineChars="200"/>
        <w:textAlignment w:val="baseline"/>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5）有依法缴纳税收和社会保障资金的良好记录【提供投标人2021年1月至今任意连续三个月完税证明（依法免税的投标人应提供相关文件证明）、2021年1月至今任意连续三个月已缴纳社会保险的证明（专用收据或社会保险缴纳清单或社保缴纳证明，依法不需要缴纳社会保障资金的投标人应提供相关文件证明）】；</w:t>
      </w:r>
    </w:p>
    <w:p>
      <w:pPr>
        <w:widowControl/>
        <w:spacing w:line="520" w:lineRule="exact"/>
        <w:ind w:firstLine="560" w:firstLineChars="200"/>
        <w:textAlignment w:val="baseline"/>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（6）投标人须具备林业调查规划设计乙级及以上资质；</w:t>
      </w:r>
    </w:p>
    <w:p>
      <w:pPr>
        <w:widowControl/>
        <w:spacing w:line="520" w:lineRule="exact"/>
        <w:ind w:firstLine="560" w:firstLineChars="200"/>
        <w:textAlignment w:val="baseline"/>
        <w:rPr>
          <w:rFonts w:ascii="宋体" w:hAnsi="宋体" w:cs="宋体"/>
          <w:color w:val="333333"/>
          <w:kern w:val="0"/>
          <w:sz w:val="28"/>
          <w:szCs w:val="28"/>
          <w:shd w:val="clear" w:color="auto" w:fill="FFFFFF"/>
        </w:rPr>
      </w:pPr>
      <w:r>
        <w:rPr>
          <w:rFonts w:hint="eastAsia" w:ascii="宋体" w:hAnsi="宋体" w:cs="宋体"/>
          <w:color w:val="333333"/>
          <w:kern w:val="0"/>
          <w:sz w:val="28"/>
          <w:szCs w:val="28"/>
          <w:shd w:val="clear" w:color="auto" w:fill="FFFFFF"/>
        </w:rPr>
        <w:t>（7）参加政府采购活动近3年内在经营活动中没有重大违法记录，以及未被列入失信被执行人、重大税收违法案件当事人名单、政府采购严重违法失信行为记录名单的书面声明。</w:t>
      </w:r>
    </w:p>
    <w:p>
      <w:pPr>
        <w:widowControl/>
        <w:spacing w:line="520" w:lineRule="exact"/>
        <w:ind w:firstLine="560" w:firstLineChars="200"/>
        <w:textAlignment w:val="baseline"/>
        <w:rPr>
          <w:rFonts w:ascii="宋体" w:hAnsi="宋体" w:cs="宋体"/>
          <w:kern w:val="0"/>
          <w:sz w:val="28"/>
          <w:szCs w:val="28"/>
        </w:rPr>
      </w:pPr>
      <w:bookmarkStart w:id="22" w:name="_GoBack"/>
      <w:bookmarkEnd w:id="22"/>
      <w:r>
        <w:rPr>
          <w:rFonts w:hint="eastAsia" w:ascii="宋体" w:hAnsi="宋体" w:cs="宋体"/>
          <w:color w:val="333333"/>
          <w:kern w:val="0"/>
          <w:sz w:val="28"/>
          <w:szCs w:val="28"/>
          <w:shd w:val="clear" w:color="auto" w:fill="FFFFFF"/>
        </w:rPr>
        <w:t>（8）本项目只面向中小企业，投标企业须提供中小企业声明函原件。供应商自行根据《国民经济行业分类》（GB/T4754-2017）、《国家统计局关于印发&lt;统计上大中小微型企业划分办法（2017）&gt;的通知》国统字〔2017〕213号、工信部联企业〔2011〕300号文件自行划分，若声明与实际不符须承担相应责任。</w:t>
      </w:r>
    </w:p>
    <w:p>
      <w:pPr>
        <w:widowControl/>
        <w:adjustRightInd w:val="0"/>
        <w:snapToGrid w:val="0"/>
        <w:spacing w:line="520" w:lineRule="exact"/>
        <w:ind w:firstLine="560" w:firstLineChars="200"/>
        <w:jc w:val="left"/>
        <w:rPr>
          <w:rFonts w:ascii="宋体" w:hAnsi="宋体" w:cs="宋体"/>
          <w:bCs/>
          <w:color w:val="000000" w:themeColor="text1"/>
          <w:kern w:val="0"/>
          <w:sz w:val="28"/>
          <w:szCs w:val="28"/>
        </w:rPr>
      </w:pPr>
    </w:p>
    <w:p>
      <w:pPr>
        <w:rPr>
          <w:rFonts w:ascii="宋体" w:hAnsi="宋体" w:cs="宋体"/>
          <w:b/>
          <w:bCs/>
          <w:sz w:val="28"/>
          <w:szCs w:val="28"/>
        </w:rPr>
      </w:pPr>
      <w:r>
        <w:rPr>
          <w:rFonts w:hint="eastAsia" w:ascii="宋体" w:hAnsi="宋体" w:cs="宋体"/>
          <w:b/>
          <w:bCs/>
          <w:sz w:val="28"/>
          <w:szCs w:val="28"/>
        </w:rPr>
        <w:br w:type="page"/>
      </w:r>
    </w:p>
    <w:p>
      <w:pPr>
        <w:tabs>
          <w:tab w:val="left" w:pos="8820"/>
        </w:tabs>
        <w:spacing w:line="400" w:lineRule="atLeast"/>
        <w:rPr>
          <w:rFonts w:ascii="宋体" w:hAnsi="宋体" w:cs="宋体"/>
          <w:b/>
          <w:bCs/>
          <w:sz w:val="28"/>
          <w:szCs w:val="28"/>
        </w:rPr>
      </w:pPr>
      <w:r>
        <w:rPr>
          <w:rFonts w:hint="eastAsia" w:ascii="宋体" w:hAnsi="宋体" w:cs="宋体"/>
          <w:b/>
          <w:bCs/>
          <w:sz w:val="28"/>
          <w:szCs w:val="28"/>
        </w:rPr>
        <w:t>附件1：</w:t>
      </w:r>
    </w:p>
    <w:p>
      <w:pPr>
        <w:pStyle w:val="4"/>
        <w:tabs>
          <w:tab w:val="left" w:pos="720"/>
        </w:tabs>
        <w:rPr>
          <w:rFonts w:cs="宋体"/>
        </w:rPr>
      </w:pPr>
    </w:p>
    <w:p>
      <w:pPr>
        <w:keepNext/>
        <w:keepLines/>
        <w:widowControl/>
        <w:numPr>
          <w:ilvl w:val="2"/>
          <w:numId w:val="0"/>
        </w:numPr>
        <w:spacing w:line="360" w:lineRule="auto"/>
        <w:jc w:val="center"/>
        <w:outlineLvl w:val="2"/>
        <w:rPr>
          <w:rFonts w:ascii="宋体" w:hAnsi="宋体" w:cs="宋体"/>
          <w:b/>
          <w:bCs/>
          <w:kern w:val="44"/>
          <w:sz w:val="28"/>
          <w:szCs w:val="28"/>
        </w:rPr>
      </w:pPr>
      <w:r>
        <w:rPr>
          <w:rFonts w:hint="eastAsia" w:ascii="宋体" w:hAnsi="宋体" w:cs="宋体"/>
          <w:b/>
          <w:bCs/>
          <w:kern w:val="44"/>
          <w:sz w:val="28"/>
          <w:szCs w:val="28"/>
        </w:rPr>
        <w:t>法定代表人身份证明书</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成立时间：</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360" w:lineRule="auto"/>
        <w:ind w:firstLine="560" w:firstLineChars="200"/>
        <w:rPr>
          <w:rFonts w:ascii="宋体" w:hAnsi="宋体" w:cs="宋体"/>
          <w:sz w:val="28"/>
          <w:szCs w:val="28"/>
        </w:rPr>
      </w:pPr>
      <w:r>
        <w:rPr>
          <w:rFonts w:hint="eastAsia" w:ascii="宋体" w:hAnsi="宋体" w:cs="宋体"/>
          <w:sz w:val="28"/>
          <w:szCs w:val="28"/>
        </w:rPr>
        <w:t>经营期限：</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w:t>
      </w:r>
      <w:r>
        <w:rPr>
          <w:rFonts w:hint="eastAsia" w:ascii="宋体" w:hAnsi="宋体" w:cs="宋体"/>
          <w:sz w:val="28"/>
          <w:szCs w:val="28"/>
        </w:rPr>
        <w:t>（投标人名称）的法定代表人。</w:t>
      </w:r>
    </w:p>
    <w:p>
      <w:pPr>
        <w:spacing w:line="360" w:lineRule="auto"/>
        <w:ind w:firstLine="1120" w:firstLineChars="4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8"/>
          <w:szCs w:val="28"/>
        </w:rPr>
        <w:t>（盖单位章）</w:t>
      </w:r>
    </w:p>
    <w:p>
      <w:pPr>
        <w:spacing w:line="360" w:lineRule="auto"/>
        <w:ind w:firstLine="6020" w:firstLineChars="2150"/>
        <w:rPr>
          <w:rFonts w:ascii="宋体" w:hAnsi="宋体" w:cs="宋体"/>
          <w:sz w:val="28"/>
          <w:szCs w:val="28"/>
          <w:u w:val="single"/>
        </w:rPr>
      </w:pPr>
    </w:p>
    <w:p>
      <w:pPr>
        <w:spacing w:line="360" w:lineRule="auto"/>
        <w:rPr>
          <w:rFonts w:ascii="宋体" w:hAnsi="宋体" w:cs="宋体"/>
          <w:szCs w:val="21"/>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rPr>
          <w:rFonts w:ascii="宋体" w:hAnsi="宋体" w:cs="宋体"/>
          <w:b/>
          <w:sz w:val="28"/>
          <w:szCs w:val="28"/>
        </w:rPr>
      </w:pPr>
      <w:r>
        <w:rPr>
          <w:rFonts w:hint="eastAsia" w:ascii="宋体" w:hAnsi="宋体"/>
          <w:b/>
          <w:color w:val="000000"/>
          <w:sz w:val="32"/>
          <w:szCs w:val="32"/>
        </w:rPr>
        <w:br w:type="page"/>
      </w:r>
      <w:r>
        <w:rPr>
          <w:rFonts w:hint="eastAsia" w:ascii="宋体" w:hAnsi="宋体" w:cs="宋体"/>
          <w:b/>
          <w:sz w:val="28"/>
          <w:szCs w:val="28"/>
        </w:rPr>
        <w:t>附件2：</w:t>
      </w:r>
    </w:p>
    <w:p>
      <w:pPr>
        <w:adjustRightInd w:val="0"/>
        <w:snapToGrid w:val="0"/>
        <w:spacing w:line="400" w:lineRule="exact"/>
        <w:jc w:val="center"/>
        <w:rPr>
          <w:rFonts w:ascii="宋体"/>
          <w:b/>
          <w:bCs/>
          <w:color w:val="000000"/>
          <w:sz w:val="32"/>
          <w:szCs w:val="32"/>
        </w:rPr>
      </w:pPr>
      <w:r>
        <w:rPr>
          <w:rFonts w:hint="eastAsia" w:ascii="宋体" w:hAnsi="宋体"/>
          <w:b/>
          <w:bCs/>
          <w:color w:val="000000"/>
          <w:sz w:val="32"/>
          <w:szCs w:val="32"/>
        </w:rPr>
        <w:t>法定代表人授权委托书</w:t>
      </w:r>
    </w:p>
    <w:p>
      <w:pPr>
        <w:widowControl/>
        <w:jc w:val="left"/>
      </w:pPr>
    </w:p>
    <w:p>
      <w:pPr>
        <w:pStyle w:val="15"/>
        <w:adjustRightInd w:val="0"/>
        <w:snapToGrid w:val="0"/>
        <w:spacing w:line="520" w:lineRule="exact"/>
        <w:jc w:val="left"/>
        <w:rPr>
          <w:rFonts w:ascii="宋体"/>
          <w:color w:val="000000"/>
          <w:sz w:val="28"/>
          <w:szCs w:val="28"/>
        </w:rPr>
      </w:pPr>
      <w:r>
        <w:rPr>
          <w:rFonts w:hint="eastAsia" w:ascii="宋体" w:hAnsi="宋体"/>
          <w:color w:val="000000"/>
          <w:sz w:val="30"/>
          <w:szCs w:val="30"/>
          <w:lang w:val="zh-CN"/>
        </w:rPr>
        <w:t>致君项目管理有限公司</w:t>
      </w:r>
      <w:r>
        <w:rPr>
          <w:rFonts w:hint="eastAsia" w:ascii="宋体" w:hAnsi="宋体"/>
          <w:bCs/>
          <w:color w:val="000000"/>
          <w:sz w:val="30"/>
          <w:szCs w:val="30"/>
        </w:rPr>
        <w:t>：</w:t>
      </w:r>
    </w:p>
    <w:p>
      <w:pPr>
        <w:adjustRightInd w:val="0"/>
        <w:snapToGrid w:val="0"/>
        <w:spacing w:line="520" w:lineRule="exact"/>
        <w:ind w:firstLine="560" w:firstLineChars="200"/>
        <w:rPr>
          <w:rFonts w:ascii="宋体"/>
          <w:color w:val="000000"/>
          <w:sz w:val="28"/>
          <w:szCs w:val="28"/>
        </w:rPr>
      </w:pPr>
      <w:r>
        <w:rPr>
          <w:rFonts w:hint="eastAsia" w:ascii="宋体" w:hAnsi="宋体"/>
          <w:color w:val="000000"/>
          <w:sz w:val="28"/>
          <w:szCs w:val="28"/>
        </w:rPr>
        <w:t>注册于</w:t>
      </w:r>
      <w:r>
        <w:rPr>
          <w:rFonts w:hint="eastAsia" w:ascii="宋体" w:hAnsi="宋体"/>
          <w:color w:val="000000"/>
          <w:sz w:val="28"/>
          <w:szCs w:val="28"/>
          <w:u w:val="single"/>
        </w:rPr>
        <w:t>（工商行政管理局名称）</w:t>
      </w:r>
      <w:r>
        <w:rPr>
          <w:rFonts w:hint="eastAsia" w:ascii="宋体" w:hAnsi="宋体"/>
          <w:color w:val="000000"/>
          <w:sz w:val="28"/>
          <w:szCs w:val="28"/>
        </w:rPr>
        <w:t>之</w:t>
      </w:r>
      <w:r>
        <w:rPr>
          <w:rFonts w:hint="eastAsia" w:ascii="宋体" w:hAnsi="宋体"/>
          <w:color w:val="000000"/>
          <w:sz w:val="28"/>
          <w:szCs w:val="28"/>
          <w:u w:val="single"/>
        </w:rPr>
        <w:t>（投标人全称）</w:t>
      </w:r>
      <w:r>
        <w:rPr>
          <w:rFonts w:hint="eastAsia" w:ascii="宋体" w:hAnsi="宋体"/>
          <w:color w:val="000000"/>
          <w:sz w:val="28"/>
          <w:szCs w:val="28"/>
        </w:rPr>
        <w:t>法人代表</w:t>
      </w:r>
      <w:r>
        <w:rPr>
          <w:rFonts w:hint="eastAsia" w:ascii="宋体" w:hAnsi="宋体"/>
          <w:color w:val="000000"/>
          <w:sz w:val="28"/>
          <w:szCs w:val="28"/>
          <w:u w:val="single"/>
        </w:rPr>
        <w:t>（姓名、职务）</w:t>
      </w:r>
      <w:r>
        <w:rPr>
          <w:rFonts w:hint="eastAsia" w:ascii="宋体" w:hAnsi="宋体"/>
          <w:color w:val="000000"/>
          <w:sz w:val="28"/>
          <w:szCs w:val="28"/>
        </w:rPr>
        <w:t>授权</w:t>
      </w:r>
      <w:r>
        <w:rPr>
          <w:rFonts w:hint="eastAsia" w:ascii="宋体" w:hAnsi="宋体"/>
          <w:color w:val="000000"/>
          <w:sz w:val="28"/>
          <w:szCs w:val="28"/>
          <w:u w:val="single"/>
        </w:rPr>
        <w:t>（被授权人姓名、职务）</w:t>
      </w:r>
      <w:r>
        <w:rPr>
          <w:rFonts w:hint="eastAsia" w:ascii="宋体" w:hAnsi="宋体"/>
          <w:color w:val="000000"/>
          <w:sz w:val="28"/>
          <w:szCs w:val="28"/>
        </w:rPr>
        <w:t>为本公司的合法代理人，就本项目</w:t>
      </w:r>
      <w:r>
        <w:rPr>
          <w:rFonts w:ascii="宋体" w:hAnsi="宋体"/>
          <w:color w:val="000000"/>
          <w:sz w:val="28"/>
          <w:szCs w:val="28"/>
          <w:u w:val="single"/>
        </w:rPr>
        <w:t xml:space="preserve">   </w:t>
      </w:r>
      <w:r>
        <w:rPr>
          <w:rFonts w:hint="eastAsia" w:ascii="宋体" w:hAnsi="宋体"/>
          <w:color w:val="000000"/>
          <w:sz w:val="28"/>
          <w:szCs w:val="28"/>
          <w:u w:val="single"/>
        </w:rPr>
        <w:t>（项目名称）</w:t>
      </w:r>
      <w:r>
        <w:rPr>
          <w:rFonts w:ascii="宋体" w:hAnsi="宋体"/>
          <w:color w:val="000000"/>
          <w:sz w:val="28"/>
          <w:szCs w:val="28"/>
          <w:u w:val="single"/>
        </w:rPr>
        <w:t xml:space="preserve">  </w:t>
      </w:r>
      <w:r>
        <w:rPr>
          <w:rFonts w:hint="eastAsia" w:ascii="宋体" w:hAnsi="宋体"/>
          <w:color w:val="000000"/>
          <w:sz w:val="28"/>
          <w:szCs w:val="28"/>
        </w:rPr>
        <w:t>第  标段的招标及合同的执行和完成，以本公司的名义处理一切与之有关的事宜。</w:t>
      </w:r>
    </w:p>
    <w:p>
      <w:pPr>
        <w:adjustRightInd w:val="0"/>
        <w:snapToGrid w:val="0"/>
        <w:spacing w:line="520" w:lineRule="exact"/>
        <w:rPr>
          <w:rFonts w:ascii="宋体"/>
          <w:color w:val="000000"/>
          <w:sz w:val="28"/>
          <w:szCs w:val="28"/>
          <w:u w:val="single"/>
        </w:rPr>
      </w:pPr>
      <w:r>
        <w:rPr>
          <w:rFonts w:hint="eastAsia" w:ascii="宋体" w:hAnsi="宋体"/>
          <w:color w:val="000000"/>
          <w:sz w:val="28"/>
          <w:szCs w:val="28"/>
        </w:rPr>
        <w:t>附：全权代表姓名：性别：年龄：</w:t>
      </w:r>
    </w:p>
    <w:p>
      <w:pPr>
        <w:adjustRightInd w:val="0"/>
        <w:snapToGrid w:val="0"/>
        <w:spacing w:line="520" w:lineRule="exact"/>
        <w:ind w:firstLine="630"/>
        <w:rPr>
          <w:rFonts w:ascii="宋体"/>
          <w:color w:val="000000"/>
          <w:sz w:val="28"/>
          <w:szCs w:val="28"/>
        </w:rPr>
      </w:pPr>
      <w:r>
        <w:rPr>
          <w:rFonts w:hint="eastAsia" w:ascii="宋体" w:hAnsi="宋体"/>
          <w:color w:val="000000"/>
          <w:sz w:val="28"/>
          <w:szCs w:val="28"/>
        </w:rPr>
        <w:t>职</w:t>
      </w:r>
      <w:r>
        <w:rPr>
          <w:rFonts w:ascii="宋体" w:hAnsi="宋体"/>
          <w:color w:val="000000"/>
          <w:sz w:val="28"/>
          <w:szCs w:val="28"/>
        </w:rPr>
        <w:t xml:space="preserve">    </w:t>
      </w:r>
      <w:r>
        <w:rPr>
          <w:rFonts w:hint="eastAsia" w:ascii="宋体" w:hAnsi="宋体"/>
          <w:color w:val="000000"/>
          <w:sz w:val="28"/>
          <w:szCs w:val="28"/>
        </w:rPr>
        <w:t>务：                   身份证号码：</w:t>
      </w:r>
    </w:p>
    <w:p>
      <w:pPr>
        <w:adjustRightInd w:val="0"/>
        <w:snapToGrid w:val="0"/>
        <w:spacing w:line="520" w:lineRule="exact"/>
        <w:ind w:firstLine="630"/>
        <w:rPr>
          <w:rFonts w:ascii="宋体"/>
          <w:color w:val="000000"/>
          <w:sz w:val="28"/>
          <w:szCs w:val="28"/>
          <w:u w:val="single"/>
        </w:rPr>
      </w:pPr>
      <w:r>
        <w:rPr>
          <w:rFonts w:hint="eastAsia" w:ascii="宋体" w:hAnsi="宋体"/>
          <w:color w:val="000000"/>
          <w:sz w:val="28"/>
          <w:szCs w:val="28"/>
        </w:rPr>
        <w:t>通讯地址：</w:t>
      </w:r>
    </w:p>
    <w:p>
      <w:pPr>
        <w:adjustRightInd w:val="0"/>
        <w:snapToGrid w:val="0"/>
        <w:spacing w:line="520" w:lineRule="exact"/>
        <w:ind w:firstLine="630"/>
        <w:rPr>
          <w:rFonts w:ascii="宋体"/>
          <w:color w:val="000000"/>
          <w:sz w:val="28"/>
          <w:szCs w:val="28"/>
          <w:u w:val="single"/>
        </w:rPr>
      </w:pPr>
      <w:r>
        <w:rPr>
          <w:rFonts w:hint="eastAsia" w:ascii="宋体" w:hAnsi="宋体"/>
          <w:color w:val="000000"/>
          <w:sz w:val="28"/>
          <w:szCs w:val="28"/>
        </w:rPr>
        <w:t>邮政编码：</w:t>
      </w:r>
    </w:p>
    <w:p>
      <w:pPr>
        <w:adjustRightInd w:val="0"/>
        <w:snapToGrid w:val="0"/>
        <w:spacing w:line="520" w:lineRule="exact"/>
        <w:ind w:firstLine="630"/>
        <w:rPr>
          <w:rFonts w:ascii="宋体"/>
          <w:color w:val="000000"/>
          <w:sz w:val="28"/>
          <w:szCs w:val="28"/>
          <w:u w:val="single"/>
        </w:rPr>
      </w:pPr>
      <w:r>
        <w:rPr>
          <w:rFonts w:hint="eastAsia" w:ascii="宋体" w:hAnsi="宋体"/>
          <w:color w:val="000000"/>
          <w:sz w:val="28"/>
          <w:szCs w:val="28"/>
        </w:rPr>
        <w:t>电</w:t>
      </w:r>
      <w:r>
        <w:rPr>
          <w:rFonts w:ascii="宋体" w:hAnsi="宋体"/>
          <w:color w:val="000000"/>
          <w:sz w:val="28"/>
          <w:szCs w:val="28"/>
        </w:rPr>
        <w:t xml:space="preserve">    </w:t>
      </w:r>
      <w:r>
        <w:rPr>
          <w:rFonts w:hint="eastAsia" w:ascii="宋体" w:hAnsi="宋体"/>
          <w:color w:val="000000"/>
          <w:sz w:val="28"/>
          <w:szCs w:val="28"/>
        </w:rPr>
        <w:t>话：电传：</w:t>
      </w:r>
    </w:p>
    <w:p>
      <w:pPr>
        <w:adjustRightInd w:val="0"/>
        <w:snapToGrid w:val="0"/>
        <w:spacing w:line="600" w:lineRule="exact"/>
        <w:ind w:firstLine="630"/>
        <w:rPr>
          <w:rFonts w:ascii="宋体"/>
          <w:color w:val="000000"/>
          <w:sz w:val="28"/>
          <w:szCs w:val="28"/>
        </w:rPr>
      </w:pPr>
      <w:r>
        <w:rPr>
          <w:rFonts w:hint="eastAsia" w:ascii="宋体" w:hAnsi="宋体"/>
          <w:color w:val="000000"/>
          <w:sz w:val="28"/>
          <w:szCs w:val="28"/>
        </w:rPr>
        <w:t>法定代表人</w:t>
      </w:r>
      <w:r>
        <w:rPr>
          <w:rFonts w:ascii="宋体" w:hAnsi="宋体"/>
          <w:color w:val="000000"/>
          <w:sz w:val="28"/>
          <w:szCs w:val="28"/>
        </w:rPr>
        <w:t>/</w:t>
      </w:r>
      <w:r>
        <w:rPr>
          <w:rFonts w:hint="eastAsia" w:ascii="宋体" w:hAnsi="宋体"/>
          <w:color w:val="000000"/>
          <w:sz w:val="28"/>
          <w:szCs w:val="28"/>
        </w:rPr>
        <w:t>授权代表身份证复印件</w:t>
      </w:r>
    </w:p>
    <w:tbl>
      <w:tblPr>
        <w:tblStyle w:val="26"/>
        <w:tblW w:w="7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3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3917" w:type="dxa"/>
            <w:noWrap/>
            <w:vAlign w:val="center"/>
          </w:tcPr>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法定代表人身份证复印件</w:t>
            </w:r>
          </w:p>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（正面）</w:t>
            </w:r>
          </w:p>
        </w:tc>
        <w:tc>
          <w:tcPr>
            <w:tcW w:w="3808" w:type="dxa"/>
            <w:noWrap/>
            <w:vAlign w:val="center"/>
          </w:tcPr>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授权代表身份证复印件</w:t>
            </w:r>
          </w:p>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3917" w:type="dxa"/>
            <w:noWrap/>
            <w:vAlign w:val="center"/>
          </w:tcPr>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法定代表人身份证复印件</w:t>
            </w:r>
          </w:p>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（反面）</w:t>
            </w:r>
          </w:p>
        </w:tc>
        <w:tc>
          <w:tcPr>
            <w:tcW w:w="3808" w:type="dxa"/>
            <w:noWrap/>
            <w:vAlign w:val="center"/>
          </w:tcPr>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授权代表身份证复印件</w:t>
            </w:r>
          </w:p>
          <w:p>
            <w:pPr>
              <w:adjustRightInd w:val="0"/>
              <w:snapToGrid w:val="0"/>
              <w:spacing w:line="600" w:lineRule="exact"/>
              <w:jc w:val="center"/>
              <w:rPr>
                <w:rFonts w:ascii="宋体"/>
                <w:color w:val="000000"/>
                <w:sz w:val="28"/>
                <w:szCs w:val="28"/>
              </w:rPr>
            </w:pPr>
            <w:r>
              <w:rPr>
                <w:rFonts w:hint="eastAsia" w:ascii="宋体" w:hAnsi="宋体"/>
                <w:color w:val="000000"/>
                <w:sz w:val="28"/>
                <w:szCs w:val="28"/>
              </w:rPr>
              <w:t>（反面）</w:t>
            </w:r>
          </w:p>
        </w:tc>
      </w:tr>
    </w:tbl>
    <w:p>
      <w:pPr>
        <w:adjustRightInd w:val="0"/>
        <w:snapToGrid w:val="0"/>
        <w:spacing w:line="600" w:lineRule="exact"/>
        <w:ind w:firstLine="630"/>
        <w:rPr>
          <w:rFonts w:ascii="宋体" w:hAnsi="宋体"/>
          <w:color w:val="000000"/>
          <w:sz w:val="28"/>
          <w:szCs w:val="28"/>
        </w:rPr>
      </w:pPr>
      <w:r>
        <w:rPr>
          <w:rFonts w:hint="eastAsia" w:ascii="宋体" w:hAnsi="宋体"/>
          <w:color w:val="000000"/>
          <w:sz w:val="28"/>
          <w:szCs w:val="28"/>
        </w:rPr>
        <w:t>单位名称（公章）：</w:t>
      </w:r>
      <w:r>
        <w:rPr>
          <w:rFonts w:ascii="宋体" w:hAnsi="宋体"/>
          <w:color w:val="000000"/>
          <w:sz w:val="28"/>
          <w:szCs w:val="28"/>
        </w:rPr>
        <w:t xml:space="preserve">              </w:t>
      </w:r>
      <w:r>
        <w:rPr>
          <w:rFonts w:hint="eastAsia" w:ascii="宋体" w:hAnsi="宋体"/>
          <w:color w:val="000000"/>
          <w:sz w:val="28"/>
          <w:szCs w:val="28"/>
        </w:rPr>
        <w:t>法人代表（签字或盖章）：</w:t>
      </w:r>
    </w:p>
    <w:p>
      <w:pPr>
        <w:pStyle w:val="12"/>
      </w:pPr>
      <w:r>
        <w:rPr>
          <w:rFonts w:hint="eastAsia" w:ascii="宋体" w:hAnsi="宋体"/>
          <w:color w:val="000000"/>
          <w:szCs w:val="28"/>
        </w:rPr>
        <w:t xml:space="preserve">                                    被授权人（签字）：</w:t>
      </w:r>
    </w:p>
    <w:p>
      <w:pPr>
        <w:adjustRightInd w:val="0"/>
        <w:snapToGrid w:val="0"/>
        <w:spacing w:line="600" w:lineRule="exact"/>
        <w:ind w:firstLine="630"/>
        <w:rPr>
          <w:rFonts w:ascii="宋体"/>
          <w:color w:val="000000"/>
          <w:sz w:val="28"/>
          <w:szCs w:val="28"/>
        </w:rPr>
      </w:pPr>
    </w:p>
    <w:p>
      <w:pPr>
        <w:rPr>
          <w:rFonts w:ascii="宋体"/>
          <w:color w:val="000000"/>
          <w:sz w:val="28"/>
          <w:szCs w:val="28"/>
        </w:rPr>
      </w:pPr>
      <w:r>
        <w:rPr>
          <w:rFonts w:hint="eastAsia" w:ascii="宋体" w:hAnsi="宋体"/>
          <w:color w:val="000000"/>
          <w:sz w:val="28"/>
          <w:szCs w:val="28"/>
        </w:rPr>
        <w:t>本授权有效期为自开标之日起</w:t>
      </w:r>
      <w:r>
        <w:rPr>
          <w:rFonts w:ascii="宋体" w:hAnsi="宋体"/>
          <w:color w:val="000000"/>
          <w:sz w:val="28"/>
          <w:szCs w:val="28"/>
        </w:rPr>
        <w:t xml:space="preserve">    </w:t>
      </w:r>
      <w:r>
        <w:rPr>
          <w:rFonts w:hint="eastAsia" w:ascii="宋体" w:hAnsi="宋体"/>
          <w:color w:val="000000"/>
          <w:sz w:val="28"/>
          <w:szCs w:val="28"/>
        </w:rPr>
        <w:t>天：</w:t>
      </w:r>
    </w:p>
    <w:p>
      <w:pPr>
        <w:adjustRightInd w:val="0"/>
        <w:snapToGrid w:val="0"/>
        <w:spacing w:line="360" w:lineRule="auto"/>
        <w:rPr>
          <w:rFonts w:ascii="宋体" w:hAnsi="宋体"/>
          <w:color w:val="000000"/>
          <w:sz w:val="28"/>
          <w:szCs w:val="28"/>
        </w:rPr>
      </w:pP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日至</w:t>
      </w: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rPr>
          <w:rFonts w:ascii="宋体" w:hAnsi="宋体"/>
          <w:color w:val="000000"/>
          <w:sz w:val="28"/>
          <w:szCs w:val="28"/>
        </w:rPr>
      </w:pPr>
      <w:r>
        <w:rPr>
          <w:rFonts w:hint="eastAsia" w:ascii="宋体" w:hAnsi="宋体"/>
          <w:color w:val="000000"/>
          <w:sz w:val="28"/>
          <w:szCs w:val="28"/>
        </w:rPr>
        <w:br w:type="page"/>
      </w:r>
    </w:p>
    <w:p>
      <w:pPr>
        <w:adjustRightInd w:val="0"/>
        <w:snapToGrid w:val="0"/>
        <w:spacing w:line="360" w:lineRule="auto"/>
        <w:rPr>
          <w:rFonts w:ascii="宋体" w:hAnsi="宋体" w:cs="宋体"/>
          <w:b/>
          <w:bCs/>
          <w:sz w:val="28"/>
          <w:szCs w:val="28"/>
        </w:rPr>
      </w:pPr>
      <w:r>
        <w:rPr>
          <w:rFonts w:hint="eastAsia" w:ascii="宋体" w:hAnsi="宋体" w:cs="宋体"/>
          <w:b/>
          <w:sz w:val="28"/>
          <w:szCs w:val="28"/>
        </w:rPr>
        <w:t>附件3：具备履行合同所必须的设备和专业技术能力的书面声明</w:t>
      </w:r>
    </w:p>
    <w:p>
      <w:pPr>
        <w:spacing w:line="500" w:lineRule="exact"/>
        <w:rPr>
          <w:rFonts w:ascii="宋体" w:hAnsi="宋体" w:cs="宋体"/>
          <w:spacing w:val="4"/>
          <w:sz w:val="28"/>
          <w:szCs w:val="28"/>
        </w:rPr>
      </w:pPr>
    </w:p>
    <w:p>
      <w:pPr>
        <w:spacing w:line="360" w:lineRule="auto"/>
        <w:rPr>
          <w:rFonts w:ascii="宋体" w:hAnsi="宋体" w:cs="宋体"/>
          <w:b/>
          <w:sz w:val="28"/>
          <w:szCs w:val="28"/>
        </w:rPr>
      </w:pPr>
      <w:r>
        <w:rPr>
          <w:rFonts w:hint="eastAsia" w:ascii="宋体" w:hAnsi="宋体" w:cs="宋体"/>
          <w:spacing w:val="4"/>
          <w:sz w:val="28"/>
          <w:szCs w:val="28"/>
        </w:rPr>
        <w:t>致：</w:t>
      </w:r>
      <w:r>
        <w:rPr>
          <w:rFonts w:hint="eastAsia" w:ascii="宋体" w:hAnsi="宋体" w:cs="宋体"/>
          <w:spacing w:val="4"/>
          <w:sz w:val="28"/>
          <w:szCs w:val="28"/>
          <w:u w:val="single"/>
        </w:rPr>
        <w:t xml:space="preserve">            </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作为参加贵公司组织的招标项目的投标人，本公司郑重申告并承诺：我公司具备履行合同所必须的设备和专业技术能力的书面声明，如有隐瞒或违反，同意接受主业及行政主管部门处理和处罚决定。</w:t>
      </w:r>
    </w:p>
    <w:p>
      <w:pPr>
        <w:spacing w:line="720" w:lineRule="auto"/>
        <w:ind w:firstLine="560" w:firstLineChars="200"/>
        <w:jc w:val="left"/>
        <w:rPr>
          <w:rFonts w:ascii="宋体" w:hAnsi="宋体" w:cs="宋体"/>
          <w:sz w:val="28"/>
          <w:szCs w:val="28"/>
        </w:rPr>
      </w:pPr>
    </w:p>
    <w:p>
      <w:pPr>
        <w:pStyle w:val="12"/>
        <w:rPr>
          <w:rFonts w:ascii="宋体" w:hAnsi="宋体" w:cs="宋体"/>
          <w:szCs w:val="28"/>
        </w:rPr>
      </w:pPr>
    </w:p>
    <w:p>
      <w:pPr>
        <w:rPr>
          <w:rFonts w:ascii="宋体" w:hAnsi="宋体" w:cs="宋体"/>
          <w:sz w:val="28"/>
          <w:szCs w:val="28"/>
        </w:rPr>
      </w:pPr>
    </w:p>
    <w:p>
      <w:pPr>
        <w:pStyle w:val="12"/>
        <w:rPr>
          <w:rFonts w:ascii="宋体" w:hAnsi="宋体" w:cs="宋体"/>
          <w:szCs w:val="28"/>
        </w:rPr>
      </w:pPr>
    </w:p>
    <w:p>
      <w:pPr>
        <w:rPr>
          <w:rFonts w:ascii="宋体" w:hAnsi="宋体" w:cs="宋体"/>
          <w:sz w:val="28"/>
          <w:szCs w:val="28"/>
        </w:rPr>
      </w:pPr>
    </w:p>
    <w:p>
      <w:pPr>
        <w:rPr>
          <w:rFonts w:ascii="宋体" w:hAnsi="宋体" w:cs="宋体"/>
          <w:sz w:val="28"/>
          <w:szCs w:val="28"/>
        </w:rPr>
      </w:pPr>
    </w:p>
    <w:p>
      <w:pPr>
        <w:pStyle w:val="12"/>
        <w:rPr>
          <w:rFonts w:ascii="宋体" w:hAnsi="宋体" w:cs="宋体"/>
          <w:szCs w:val="28"/>
        </w:rPr>
      </w:pPr>
    </w:p>
    <w:p>
      <w:pPr>
        <w:adjustRightInd w:val="0"/>
        <w:snapToGrid w:val="0"/>
        <w:spacing w:line="480" w:lineRule="auto"/>
        <w:rPr>
          <w:rFonts w:ascii="宋体" w:hAnsi="宋体" w:cs="宋体"/>
          <w:sz w:val="28"/>
          <w:szCs w:val="28"/>
        </w:rPr>
      </w:pPr>
      <w:r>
        <w:rPr>
          <w:rFonts w:hint="eastAsia" w:ascii="宋体" w:hAnsi="宋体" w:cs="宋体"/>
          <w:sz w:val="28"/>
          <w:szCs w:val="28"/>
        </w:rPr>
        <w:t>供应商（盖单位章）：</w:t>
      </w:r>
      <w:r>
        <w:rPr>
          <w:rFonts w:hint="eastAsia" w:ascii="宋体" w:hAnsi="宋体" w:cs="宋体"/>
          <w:sz w:val="28"/>
          <w:szCs w:val="28"/>
          <w:u w:val="single"/>
        </w:rPr>
        <w:t xml:space="preserve">                             </w:t>
      </w:r>
    </w:p>
    <w:p>
      <w:pPr>
        <w:adjustRightInd w:val="0"/>
        <w:snapToGrid w:val="0"/>
        <w:spacing w:line="480" w:lineRule="auto"/>
        <w:rPr>
          <w:rFonts w:ascii="宋体" w:hAnsi="宋体" w:cs="宋体"/>
          <w:sz w:val="28"/>
          <w:szCs w:val="28"/>
        </w:rPr>
      </w:pPr>
      <w:r>
        <w:rPr>
          <w:rFonts w:hint="eastAsia" w:ascii="宋体" w:hAnsi="宋体" w:cs="宋体"/>
          <w:sz w:val="28"/>
          <w:szCs w:val="28"/>
        </w:rPr>
        <w:t>法定代表人或其委托代理人（签字或盖章）：</w:t>
      </w:r>
      <w:r>
        <w:rPr>
          <w:rFonts w:hint="eastAsia" w:ascii="宋体" w:hAnsi="宋体" w:cs="宋体"/>
          <w:sz w:val="28"/>
          <w:szCs w:val="28"/>
          <w:u w:val="single"/>
        </w:rPr>
        <w:t xml:space="preserve">               </w:t>
      </w:r>
    </w:p>
    <w:p>
      <w:pPr>
        <w:adjustRightInd w:val="0"/>
        <w:snapToGrid w:val="0"/>
        <w:spacing w:line="480" w:lineRule="auto"/>
        <w:rPr>
          <w:rFonts w:ascii="宋体" w:hAnsi="宋体" w:cs="宋体"/>
          <w:bCs/>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bCs/>
          <w:sz w:val="28"/>
          <w:szCs w:val="28"/>
        </w:rPr>
        <w:t>日</w:t>
      </w:r>
    </w:p>
    <w:p>
      <w:pPr>
        <w:rPr>
          <w:rFonts w:ascii="楷体" w:hAnsi="楷体" w:eastAsia="楷体" w:cs="楷体"/>
          <w:szCs w:val="22"/>
        </w:rPr>
      </w:pPr>
    </w:p>
    <w:p>
      <w:pPr>
        <w:pStyle w:val="12"/>
        <w:rPr>
          <w:rFonts w:ascii="楷体" w:hAnsi="楷体" w:eastAsia="楷体" w:cs="楷体"/>
          <w:szCs w:val="22"/>
        </w:rPr>
      </w:pPr>
    </w:p>
    <w:p>
      <w:pPr>
        <w:rPr>
          <w:rFonts w:ascii="楷体" w:hAnsi="楷体" w:eastAsia="楷体" w:cs="楷体"/>
          <w:szCs w:val="22"/>
        </w:rPr>
      </w:pPr>
    </w:p>
    <w:p>
      <w:pPr>
        <w:pStyle w:val="12"/>
        <w:rPr>
          <w:rFonts w:ascii="楷体" w:hAnsi="楷体" w:eastAsia="楷体" w:cs="楷体"/>
          <w:szCs w:val="22"/>
        </w:rPr>
      </w:pPr>
    </w:p>
    <w:p>
      <w:pPr>
        <w:rPr>
          <w:rFonts w:ascii="楷体" w:hAnsi="楷体" w:eastAsia="楷体" w:cs="楷体"/>
          <w:szCs w:val="22"/>
        </w:rPr>
      </w:pPr>
    </w:p>
    <w:p>
      <w:pPr>
        <w:pStyle w:val="12"/>
        <w:rPr>
          <w:rFonts w:ascii="楷体" w:hAnsi="楷体" w:eastAsia="楷体" w:cs="楷体"/>
          <w:szCs w:val="22"/>
        </w:rPr>
      </w:pPr>
    </w:p>
    <w:p>
      <w:pPr>
        <w:rPr>
          <w:rFonts w:ascii="楷体" w:hAnsi="楷体" w:eastAsia="楷体" w:cs="楷体"/>
          <w:szCs w:val="22"/>
        </w:rPr>
      </w:pPr>
    </w:p>
    <w:p>
      <w:pPr>
        <w:spacing w:line="360" w:lineRule="auto"/>
        <w:rPr>
          <w:rFonts w:ascii="宋体" w:hAnsi="宋体" w:cs="宋体"/>
          <w:b/>
          <w:sz w:val="24"/>
        </w:rPr>
      </w:pPr>
    </w:p>
    <w:p>
      <w:pPr>
        <w:spacing w:line="360" w:lineRule="auto"/>
        <w:rPr>
          <w:rFonts w:ascii="宋体" w:hAnsi="宋体" w:cs="宋体"/>
          <w:b/>
          <w:sz w:val="28"/>
          <w:szCs w:val="28"/>
        </w:rPr>
      </w:pPr>
      <w:r>
        <w:rPr>
          <w:rFonts w:hint="eastAsia" w:ascii="宋体" w:hAnsi="宋体" w:cs="宋体"/>
          <w:b/>
          <w:sz w:val="28"/>
          <w:szCs w:val="28"/>
        </w:rPr>
        <w:t>附件4：参加政府采购活动近3年内在经营活动中没有重大违法纪录的书面声明格式</w:t>
      </w:r>
    </w:p>
    <w:p>
      <w:pPr>
        <w:spacing w:line="360" w:lineRule="auto"/>
        <w:rPr>
          <w:rFonts w:ascii="宋体" w:hAnsi="宋体" w:cs="宋体"/>
          <w:b/>
          <w:spacing w:val="4"/>
          <w:sz w:val="28"/>
          <w:szCs w:val="28"/>
          <w:u w:val="single"/>
        </w:rPr>
      </w:pPr>
    </w:p>
    <w:p>
      <w:pPr>
        <w:spacing w:line="500" w:lineRule="exact"/>
        <w:rPr>
          <w:rFonts w:ascii="宋体" w:hAnsi="宋体" w:cs="宋体"/>
          <w:b/>
          <w:sz w:val="28"/>
          <w:szCs w:val="28"/>
        </w:rPr>
      </w:pPr>
      <w:r>
        <w:rPr>
          <w:rFonts w:hint="eastAsia" w:ascii="宋体" w:hAnsi="宋体" w:cs="宋体"/>
          <w:spacing w:val="4"/>
          <w:sz w:val="28"/>
          <w:szCs w:val="28"/>
        </w:rPr>
        <w:t>致：</w:t>
      </w:r>
      <w:r>
        <w:rPr>
          <w:rFonts w:hint="eastAsia" w:ascii="宋体" w:hAnsi="宋体" w:cs="宋体"/>
          <w:spacing w:val="4"/>
          <w:sz w:val="28"/>
          <w:szCs w:val="28"/>
          <w:u w:val="single"/>
        </w:rPr>
        <w:t xml:space="preserve">             </w:t>
      </w:r>
    </w:p>
    <w:p>
      <w:pPr>
        <w:autoSpaceDE w:val="0"/>
        <w:autoSpaceDN w:val="0"/>
        <w:adjustRightInd w:val="0"/>
        <w:spacing w:line="500" w:lineRule="exact"/>
        <w:rPr>
          <w:rFonts w:ascii="宋体" w:hAnsi="宋体" w:cs="宋体"/>
          <w:sz w:val="28"/>
          <w:szCs w:val="28"/>
        </w:rPr>
      </w:pPr>
      <w:r>
        <w:rPr>
          <w:rFonts w:hint="eastAsia" w:ascii="宋体" w:hAnsi="宋体" w:cs="宋体"/>
          <w:sz w:val="28"/>
          <w:szCs w:val="28"/>
        </w:rPr>
        <w:t xml:space="preserve">    我方_______________（供应商名称）郑重声明在参加本次政府采购活动前3年内的经营活动没有重大违法记录。如有不实，我方将无条件地退出本项目的采购活动，并遵照《政府采购法》有关"提供虚假材料的规定"接受处罚。</w:t>
      </w:r>
    </w:p>
    <w:p>
      <w:pPr>
        <w:autoSpaceDE w:val="0"/>
        <w:autoSpaceDN w:val="0"/>
        <w:adjustRightInd w:val="0"/>
        <w:spacing w:line="500" w:lineRule="exact"/>
        <w:rPr>
          <w:rFonts w:ascii="宋体" w:hAnsi="宋体" w:cs="宋体"/>
          <w:sz w:val="28"/>
          <w:szCs w:val="28"/>
        </w:rPr>
      </w:pPr>
      <w:r>
        <w:rPr>
          <w:rFonts w:hint="eastAsia" w:ascii="宋体" w:hAnsi="宋体" w:cs="宋体"/>
          <w:sz w:val="28"/>
          <w:szCs w:val="28"/>
        </w:rPr>
        <w:t xml:space="preserve">     特此声明。</w:t>
      </w:r>
    </w:p>
    <w:p>
      <w:pPr>
        <w:spacing w:beforeLines="100" w:afterLines="50" w:line="500" w:lineRule="exact"/>
        <w:ind w:firstLine="170"/>
        <w:rPr>
          <w:rFonts w:ascii="宋体" w:hAnsi="宋体" w:cs="宋体"/>
          <w:spacing w:val="4"/>
          <w:sz w:val="28"/>
          <w:szCs w:val="28"/>
        </w:rPr>
      </w:pPr>
    </w:p>
    <w:p>
      <w:pPr>
        <w:adjustRightInd w:val="0"/>
        <w:snapToGrid w:val="0"/>
        <w:spacing w:line="480" w:lineRule="auto"/>
        <w:ind w:firstLine="3360" w:firstLineChars="1200"/>
        <w:rPr>
          <w:rFonts w:ascii="宋体" w:hAnsi="宋体" w:cs="宋体"/>
          <w:sz w:val="28"/>
          <w:szCs w:val="28"/>
        </w:rPr>
      </w:pPr>
    </w:p>
    <w:p>
      <w:pPr>
        <w:adjustRightInd w:val="0"/>
        <w:snapToGrid w:val="0"/>
        <w:spacing w:line="480" w:lineRule="auto"/>
        <w:ind w:firstLine="3360" w:firstLineChars="1200"/>
        <w:rPr>
          <w:rFonts w:ascii="宋体" w:hAnsi="宋体" w:cs="宋体"/>
          <w:sz w:val="28"/>
          <w:szCs w:val="28"/>
        </w:rPr>
      </w:pPr>
    </w:p>
    <w:p>
      <w:pPr>
        <w:adjustRightInd w:val="0"/>
        <w:snapToGrid w:val="0"/>
        <w:spacing w:line="480" w:lineRule="auto"/>
        <w:rPr>
          <w:rFonts w:ascii="宋体" w:hAnsi="宋体" w:cs="宋体"/>
          <w:sz w:val="28"/>
          <w:szCs w:val="28"/>
        </w:rPr>
      </w:pPr>
      <w:r>
        <w:rPr>
          <w:rFonts w:hint="eastAsia" w:ascii="宋体" w:hAnsi="宋体" w:cs="宋体"/>
          <w:sz w:val="28"/>
          <w:szCs w:val="28"/>
        </w:rPr>
        <w:t>供应商（盖单位章）：</w:t>
      </w:r>
      <w:r>
        <w:rPr>
          <w:rFonts w:hint="eastAsia" w:ascii="宋体" w:hAnsi="宋体" w:cs="宋体"/>
          <w:sz w:val="28"/>
          <w:szCs w:val="28"/>
          <w:u w:val="single"/>
        </w:rPr>
        <w:t xml:space="preserve">                             </w:t>
      </w:r>
    </w:p>
    <w:p>
      <w:pPr>
        <w:adjustRightInd w:val="0"/>
        <w:snapToGrid w:val="0"/>
        <w:spacing w:line="480" w:lineRule="auto"/>
        <w:rPr>
          <w:rFonts w:ascii="宋体" w:hAnsi="宋体" w:cs="宋体"/>
          <w:sz w:val="28"/>
          <w:szCs w:val="28"/>
        </w:rPr>
      </w:pPr>
      <w:r>
        <w:rPr>
          <w:rFonts w:hint="eastAsia" w:ascii="宋体" w:hAnsi="宋体" w:cs="宋体"/>
          <w:sz w:val="28"/>
          <w:szCs w:val="28"/>
        </w:rPr>
        <w:t>法定代表人或其委托代理人（签字或盖章）：</w:t>
      </w:r>
      <w:r>
        <w:rPr>
          <w:rFonts w:hint="eastAsia" w:ascii="宋体" w:hAnsi="宋体" w:cs="宋体"/>
          <w:sz w:val="28"/>
          <w:szCs w:val="28"/>
          <w:u w:val="single"/>
        </w:rPr>
        <w:t xml:space="preserve">               </w:t>
      </w:r>
    </w:p>
    <w:p>
      <w:pPr>
        <w:adjustRightInd w:val="0"/>
        <w:snapToGrid w:val="0"/>
        <w:spacing w:line="480" w:lineRule="auto"/>
        <w:rPr>
          <w:rFonts w:ascii="宋体" w:hAnsi="宋体" w:cs="宋体"/>
          <w:bCs/>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bCs/>
          <w:sz w:val="28"/>
          <w:szCs w:val="28"/>
        </w:rPr>
        <w:t>日</w:t>
      </w:r>
    </w:p>
    <w:p>
      <w:pPr>
        <w:spacing w:line="360" w:lineRule="auto"/>
        <w:ind w:firstLine="560" w:firstLineChars="200"/>
        <w:rPr>
          <w:rFonts w:ascii="宋体" w:hAnsi="宋体" w:cs="宋体"/>
          <w:bCs/>
          <w:kern w:val="0"/>
          <w:sz w:val="28"/>
          <w:szCs w:val="28"/>
        </w:rPr>
      </w:pPr>
    </w:p>
    <w:p>
      <w:pPr>
        <w:adjustRightInd w:val="0"/>
        <w:snapToGrid w:val="0"/>
        <w:spacing w:line="360" w:lineRule="auto"/>
        <w:jc w:val="left"/>
        <w:rPr>
          <w:rFonts w:ascii="宋体" w:hAnsi="宋体" w:cs="宋体"/>
          <w:b/>
          <w:sz w:val="28"/>
          <w:szCs w:val="28"/>
        </w:rPr>
      </w:pPr>
    </w:p>
    <w:p>
      <w:pPr>
        <w:adjustRightInd w:val="0"/>
        <w:snapToGrid w:val="0"/>
        <w:spacing w:line="360" w:lineRule="auto"/>
        <w:jc w:val="left"/>
        <w:rPr>
          <w:rFonts w:ascii="宋体" w:hAnsi="宋体" w:cs="宋体"/>
          <w:b/>
          <w:sz w:val="28"/>
          <w:szCs w:val="28"/>
        </w:rPr>
      </w:pPr>
    </w:p>
    <w:p>
      <w:pPr>
        <w:adjustRightInd w:val="0"/>
        <w:snapToGrid w:val="0"/>
        <w:spacing w:line="360" w:lineRule="auto"/>
        <w:rPr>
          <w:rFonts w:ascii="宋体" w:hAnsi="宋体" w:cs="宋体"/>
          <w:b/>
          <w:sz w:val="36"/>
          <w:szCs w:val="36"/>
        </w:rPr>
      </w:pPr>
    </w:p>
    <w:p>
      <w:pPr>
        <w:pStyle w:val="12"/>
        <w:rPr>
          <w:rFonts w:ascii="宋体" w:hAnsi="宋体" w:cs="宋体"/>
          <w:b/>
          <w:sz w:val="36"/>
          <w:szCs w:val="36"/>
        </w:rPr>
      </w:pPr>
    </w:p>
    <w:p>
      <w:pPr>
        <w:rPr>
          <w:rFonts w:ascii="宋体" w:hAnsi="宋体" w:cs="宋体"/>
          <w:b/>
          <w:sz w:val="36"/>
          <w:szCs w:val="36"/>
        </w:rPr>
      </w:pPr>
    </w:p>
    <w:p>
      <w:pPr>
        <w:pStyle w:val="12"/>
        <w:rPr>
          <w:rFonts w:ascii="宋体" w:hAnsi="宋体" w:cs="宋体"/>
          <w:b/>
          <w:sz w:val="36"/>
          <w:szCs w:val="36"/>
        </w:rPr>
      </w:pPr>
    </w:p>
    <w:p>
      <w:pPr>
        <w:spacing w:line="360" w:lineRule="auto"/>
        <w:rPr>
          <w:rFonts w:ascii="宋体" w:hAnsi="宋体" w:cs="宋体"/>
          <w:b/>
          <w:sz w:val="28"/>
          <w:szCs w:val="28"/>
        </w:rPr>
      </w:pPr>
      <w:r>
        <w:rPr>
          <w:rFonts w:hint="eastAsia" w:ascii="宋体" w:hAnsi="宋体" w:cs="宋体"/>
          <w:b/>
          <w:sz w:val="28"/>
          <w:szCs w:val="28"/>
        </w:rPr>
        <w:t>附件5</w:t>
      </w:r>
    </w:p>
    <w:p>
      <w:pPr>
        <w:widowControl/>
        <w:spacing w:afterLines="50" w:line="480" w:lineRule="exact"/>
        <w:jc w:val="center"/>
        <w:rPr>
          <w:rFonts w:ascii="宋体" w:hAnsi="宋体" w:cs="宋体"/>
          <w:b/>
          <w:sz w:val="28"/>
          <w:szCs w:val="28"/>
        </w:rPr>
      </w:pPr>
      <w:r>
        <w:rPr>
          <w:rFonts w:hint="eastAsia" w:ascii="宋体" w:hAnsi="宋体" w:cs="宋体"/>
          <w:b/>
          <w:sz w:val="28"/>
          <w:szCs w:val="28"/>
        </w:rPr>
        <w:t>中小企业声明函（工程、服务）</w:t>
      </w:r>
    </w:p>
    <w:p>
      <w:pPr>
        <w:widowControl/>
        <w:spacing w:afterLines="50" w:line="480" w:lineRule="exact"/>
        <w:ind w:firstLine="560" w:firstLineChars="200"/>
        <w:rPr>
          <w:rFonts w:ascii="宋体" w:hAnsi="宋体" w:cs="宋体"/>
          <w:bCs/>
          <w:sz w:val="28"/>
          <w:szCs w:val="28"/>
        </w:rPr>
      </w:pPr>
      <w:r>
        <w:rPr>
          <w:rFonts w:hint="eastAsia" w:ascii="宋体" w:hAnsi="宋体" w:cs="宋体"/>
          <w:bCs/>
          <w:sz w:val="28"/>
          <w:szCs w:val="28"/>
        </w:rPr>
        <w:t>本公司（联合体）郑重声明，根据《政府采购促进中小企业发展管理办法》（财库﹝2020﹞46号）的规定，本公司（联合体）参加</w:t>
      </w:r>
      <w:r>
        <w:rPr>
          <w:rFonts w:hint="eastAsia" w:ascii="宋体" w:hAnsi="宋体" w:cs="宋体"/>
          <w:bCs/>
          <w:sz w:val="28"/>
          <w:szCs w:val="28"/>
          <w:u w:val="single"/>
        </w:rPr>
        <w:t>（单位名称）</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afterLines="50" w:line="480" w:lineRule="exact"/>
        <w:ind w:firstLine="560" w:firstLineChars="200"/>
        <w:rPr>
          <w:rFonts w:ascii="宋体" w:hAnsi="宋体" w:cs="宋体"/>
          <w:bCs/>
          <w:sz w:val="28"/>
          <w:szCs w:val="28"/>
        </w:rPr>
      </w:pPr>
      <w:r>
        <w:rPr>
          <w:rFonts w:hint="eastAsia" w:ascii="宋体" w:hAnsi="宋体" w:cs="宋体"/>
          <w:bCs/>
          <w:sz w:val="28"/>
          <w:szCs w:val="28"/>
        </w:rPr>
        <w:t>1.</w:t>
      </w:r>
      <w:r>
        <w:rPr>
          <w:rFonts w:hint="eastAsia" w:ascii="宋体" w:hAnsi="宋体" w:cs="宋体"/>
          <w:bCs/>
          <w:sz w:val="28"/>
          <w:szCs w:val="28"/>
          <w:u w:val="single"/>
        </w:rPr>
        <w:t>（标的名称）</w:t>
      </w:r>
      <w:r>
        <w:rPr>
          <w:rFonts w:hint="eastAsia" w:ascii="宋体" w:hAnsi="宋体" w:cs="宋体"/>
          <w:bCs/>
          <w:sz w:val="28"/>
          <w:szCs w:val="28"/>
        </w:rPr>
        <w:t>，属于</w:t>
      </w:r>
      <w:r>
        <w:rPr>
          <w:rFonts w:hint="eastAsia" w:ascii="宋体" w:hAnsi="宋体" w:cs="宋体"/>
          <w:bCs/>
          <w:sz w:val="28"/>
          <w:szCs w:val="28"/>
          <w:u w:val="single"/>
        </w:rPr>
        <w:t>（采购文件中明确的所属行业）</w:t>
      </w:r>
      <w:r>
        <w:rPr>
          <w:rFonts w:hint="eastAsia" w:ascii="宋体" w:hAnsi="宋体" w:cs="宋体"/>
          <w:bCs/>
          <w:sz w:val="28"/>
          <w:szCs w:val="28"/>
        </w:rPr>
        <w:t>； 承建（承接）企业为</w:t>
      </w:r>
      <w:r>
        <w:rPr>
          <w:rFonts w:hint="eastAsia" w:ascii="宋体" w:hAnsi="宋体" w:cs="宋体"/>
          <w:bCs/>
          <w:sz w:val="28"/>
          <w:szCs w:val="28"/>
          <w:u w:val="single"/>
        </w:rPr>
        <w:t>（企业名称）</w:t>
      </w:r>
      <w:r>
        <w:rPr>
          <w:rFonts w:hint="eastAsia" w:ascii="宋体" w:hAnsi="宋体" w:cs="宋体"/>
          <w:bCs/>
          <w:sz w:val="28"/>
          <w:szCs w:val="28"/>
        </w:rPr>
        <w:t>，从业人员</w:t>
      </w:r>
      <w:r>
        <w:rPr>
          <w:rFonts w:hint="eastAsia" w:ascii="宋体" w:hAnsi="宋体" w:cs="宋体"/>
          <w:bCs/>
          <w:sz w:val="28"/>
          <w:szCs w:val="28"/>
          <w:u w:val="single"/>
        </w:rPr>
        <w:t xml:space="preserve">     </w:t>
      </w:r>
      <w:r>
        <w:rPr>
          <w:rFonts w:hint="eastAsia" w:ascii="宋体" w:hAnsi="宋体" w:cs="宋体"/>
          <w:bCs/>
          <w:sz w:val="28"/>
          <w:szCs w:val="28"/>
        </w:rPr>
        <w:t>人，营业</w:t>
      </w:r>
      <w:r>
        <w:rPr>
          <w:rFonts w:hint="eastAsia" w:ascii="宋体" w:hAnsi="宋体" w:cs="宋体"/>
          <w:bCs/>
          <w:sz w:val="28"/>
          <w:szCs w:val="28"/>
          <w:u w:val="single"/>
        </w:rPr>
        <w:t xml:space="preserve">      </w:t>
      </w:r>
      <w:r>
        <w:rPr>
          <w:rFonts w:hint="eastAsia" w:ascii="宋体" w:hAnsi="宋体" w:cs="宋体"/>
          <w:bCs/>
          <w:sz w:val="28"/>
          <w:szCs w:val="28"/>
        </w:rPr>
        <w:t>收入为</w:t>
      </w:r>
      <w:r>
        <w:rPr>
          <w:rFonts w:hint="eastAsia" w:ascii="宋体" w:hAnsi="宋体" w:cs="宋体"/>
          <w:bCs/>
          <w:sz w:val="28"/>
          <w:szCs w:val="28"/>
          <w:u w:val="single"/>
        </w:rPr>
        <w:t xml:space="preserve">    </w:t>
      </w:r>
      <w:r>
        <w:rPr>
          <w:rFonts w:hint="eastAsia" w:ascii="宋体" w:hAnsi="宋体" w:cs="宋体"/>
          <w:bCs/>
          <w:sz w:val="28"/>
          <w:szCs w:val="28"/>
        </w:rPr>
        <w:t>万元，资产总额为</w:t>
      </w:r>
      <w:r>
        <w:rPr>
          <w:rFonts w:hint="eastAsia" w:ascii="宋体" w:hAnsi="宋体" w:cs="宋体"/>
          <w:bCs/>
          <w:sz w:val="28"/>
          <w:szCs w:val="28"/>
          <w:u w:val="single"/>
        </w:rPr>
        <w:t xml:space="preserve">     </w:t>
      </w:r>
      <w:r>
        <w:rPr>
          <w:rFonts w:hint="eastAsia" w:ascii="宋体" w:hAnsi="宋体" w:cs="宋体"/>
          <w:bCs/>
          <w:sz w:val="28"/>
          <w:szCs w:val="28"/>
        </w:rPr>
        <w:t>万元¹，属于（中型企业、小型企业、微型企业）；</w:t>
      </w:r>
    </w:p>
    <w:p>
      <w:pPr>
        <w:widowControl/>
        <w:spacing w:afterLines="50" w:line="480" w:lineRule="exact"/>
        <w:ind w:firstLine="560" w:firstLineChars="200"/>
        <w:rPr>
          <w:rFonts w:ascii="宋体" w:hAnsi="宋体" w:cs="宋体"/>
          <w:bCs/>
          <w:sz w:val="28"/>
          <w:szCs w:val="28"/>
        </w:rPr>
      </w:pPr>
      <w:r>
        <w:rPr>
          <w:rFonts w:hint="eastAsia" w:ascii="宋体" w:hAnsi="宋体" w:cs="宋体"/>
          <w:bCs/>
          <w:sz w:val="28"/>
          <w:szCs w:val="28"/>
        </w:rPr>
        <w:t>2.</w:t>
      </w:r>
      <w:r>
        <w:rPr>
          <w:rFonts w:hint="eastAsia" w:ascii="宋体" w:hAnsi="宋体" w:cs="宋体"/>
          <w:bCs/>
          <w:sz w:val="28"/>
          <w:szCs w:val="28"/>
          <w:u w:val="single"/>
        </w:rPr>
        <w:t>（标的名称）</w:t>
      </w:r>
      <w:r>
        <w:rPr>
          <w:rFonts w:hint="eastAsia" w:ascii="宋体" w:hAnsi="宋体" w:cs="宋体"/>
          <w:bCs/>
          <w:sz w:val="28"/>
          <w:szCs w:val="28"/>
        </w:rPr>
        <w:t>，属于</w:t>
      </w:r>
      <w:r>
        <w:rPr>
          <w:rFonts w:hint="eastAsia" w:ascii="宋体" w:hAnsi="宋体" w:cs="宋体"/>
          <w:bCs/>
          <w:sz w:val="28"/>
          <w:szCs w:val="28"/>
          <w:u w:val="single"/>
        </w:rPr>
        <w:t>（采购文件中明确的所属行业）</w:t>
      </w:r>
      <w:r>
        <w:rPr>
          <w:rFonts w:hint="eastAsia" w:ascii="宋体" w:hAnsi="宋体" w:cs="宋体"/>
          <w:bCs/>
          <w:sz w:val="28"/>
          <w:szCs w:val="28"/>
        </w:rPr>
        <w:t>；承建（承接）企业为</w:t>
      </w:r>
      <w:r>
        <w:rPr>
          <w:rFonts w:hint="eastAsia" w:ascii="宋体" w:hAnsi="宋体" w:cs="宋体"/>
          <w:bCs/>
          <w:sz w:val="28"/>
          <w:szCs w:val="28"/>
          <w:u w:val="single"/>
        </w:rPr>
        <w:t>（企业名称）</w:t>
      </w:r>
      <w:r>
        <w:rPr>
          <w:rFonts w:hint="eastAsia" w:ascii="宋体" w:hAnsi="宋体" w:cs="宋体"/>
          <w:bCs/>
          <w:sz w:val="28"/>
          <w:szCs w:val="28"/>
        </w:rPr>
        <w:t>，从业人员</w:t>
      </w:r>
      <w:r>
        <w:rPr>
          <w:rFonts w:hint="eastAsia" w:ascii="宋体" w:hAnsi="宋体" w:cs="宋体"/>
          <w:bCs/>
          <w:sz w:val="28"/>
          <w:szCs w:val="28"/>
          <w:u w:val="single"/>
        </w:rPr>
        <w:t xml:space="preserve">      </w:t>
      </w:r>
      <w:r>
        <w:rPr>
          <w:rFonts w:hint="eastAsia" w:ascii="宋体" w:hAnsi="宋体" w:cs="宋体"/>
          <w:bCs/>
          <w:sz w:val="28"/>
          <w:szCs w:val="28"/>
        </w:rPr>
        <w:t>人，营业收入为</w:t>
      </w:r>
      <w:r>
        <w:rPr>
          <w:rFonts w:hint="eastAsia" w:ascii="宋体" w:hAnsi="宋体" w:cs="宋体"/>
          <w:bCs/>
          <w:sz w:val="28"/>
          <w:szCs w:val="28"/>
          <w:u w:val="single"/>
        </w:rPr>
        <w:t xml:space="preserve">      </w:t>
      </w:r>
      <w:r>
        <w:rPr>
          <w:rFonts w:hint="eastAsia" w:ascii="宋体" w:hAnsi="宋体" w:cs="宋体"/>
          <w:bCs/>
          <w:sz w:val="28"/>
          <w:szCs w:val="28"/>
        </w:rPr>
        <w:t>万元，资产总额为</w:t>
      </w:r>
      <w:r>
        <w:rPr>
          <w:rFonts w:hint="eastAsia" w:ascii="宋体" w:hAnsi="宋体" w:cs="宋体"/>
          <w:bCs/>
          <w:sz w:val="28"/>
          <w:szCs w:val="28"/>
          <w:u w:val="single"/>
        </w:rPr>
        <w:t xml:space="preserve">      </w:t>
      </w:r>
      <w:r>
        <w:rPr>
          <w:rFonts w:hint="eastAsia" w:ascii="宋体" w:hAnsi="宋体" w:cs="宋体"/>
          <w:bCs/>
          <w:sz w:val="28"/>
          <w:szCs w:val="28"/>
        </w:rPr>
        <w:t>万元，属于</w:t>
      </w:r>
      <w:r>
        <w:rPr>
          <w:rFonts w:hint="eastAsia" w:ascii="宋体" w:hAnsi="宋体" w:cs="宋体"/>
          <w:bCs/>
          <w:sz w:val="28"/>
          <w:szCs w:val="28"/>
          <w:u w:val="single"/>
        </w:rPr>
        <w:t xml:space="preserve">             </w:t>
      </w:r>
      <w:r>
        <w:rPr>
          <w:rFonts w:hint="eastAsia" w:ascii="宋体" w:hAnsi="宋体" w:cs="宋体"/>
          <w:bCs/>
          <w:sz w:val="28"/>
          <w:szCs w:val="28"/>
        </w:rPr>
        <w:t xml:space="preserve">（中型企业、小型企业、微型企业）； </w:t>
      </w:r>
    </w:p>
    <w:p>
      <w:pPr>
        <w:widowControl/>
        <w:spacing w:afterLines="50" w:line="480" w:lineRule="exact"/>
        <w:ind w:firstLine="560" w:firstLineChars="200"/>
        <w:rPr>
          <w:rFonts w:ascii="宋体" w:hAnsi="宋体" w:cs="宋体"/>
          <w:bCs/>
          <w:sz w:val="28"/>
          <w:szCs w:val="28"/>
        </w:rPr>
      </w:pPr>
      <w:r>
        <w:rPr>
          <w:rFonts w:hint="eastAsia" w:ascii="宋体" w:hAnsi="宋体" w:cs="宋体"/>
          <w:bCs/>
          <w:sz w:val="28"/>
          <w:szCs w:val="28"/>
        </w:rPr>
        <w:t>……</w:t>
      </w:r>
    </w:p>
    <w:p>
      <w:pPr>
        <w:widowControl/>
        <w:spacing w:afterLines="50" w:line="480" w:lineRule="exact"/>
        <w:ind w:firstLine="560" w:firstLineChars="200"/>
        <w:rPr>
          <w:rFonts w:ascii="宋体" w:hAnsi="宋体" w:cs="宋体"/>
          <w:bCs/>
          <w:sz w:val="28"/>
          <w:szCs w:val="28"/>
        </w:rPr>
      </w:pPr>
      <w:r>
        <w:rPr>
          <w:rFonts w:hint="eastAsia" w:ascii="宋体" w:hAnsi="宋体" w:cs="宋体"/>
          <w:bCs/>
          <w:sz w:val="28"/>
          <w:szCs w:val="28"/>
        </w:rPr>
        <w:t>以上企业，不属于大企业的分支机构，不存在控股股东为大企业的情形，也不存在与大企业的负责人为同一人的情形。</w:t>
      </w:r>
    </w:p>
    <w:p>
      <w:pPr>
        <w:widowControl/>
        <w:spacing w:afterLines="50" w:line="480" w:lineRule="exact"/>
        <w:ind w:firstLine="560" w:firstLineChars="200"/>
        <w:rPr>
          <w:rFonts w:ascii="宋体" w:hAnsi="宋体" w:cs="宋体"/>
          <w:bCs/>
          <w:sz w:val="28"/>
          <w:szCs w:val="28"/>
        </w:rPr>
      </w:pPr>
      <w:r>
        <w:rPr>
          <w:rFonts w:hint="eastAsia" w:ascii="宋体" w:hAnsi="宋体" w:cs="宋体"/>
          <w:bCs/>
          <w:sz w:val="28"/>
          <w:szCs w:val="28"/>
        </w:rPr>
        <w:t xml:space="preserve">本企业对上述声明内容的真实性负责。如有虚假，将依法承担相应责任。 </w:t>
      </w:r>
    </w:p>
    <w:p>
      <w:pPr>
        <w:widowControl/>
        <w:spacing w:afterLines="50" w:line="480" w:lineRule="exact"/>
        <w:ind w:firstLine="4480" w:firstLineChars="1600"/>
        <w:rPr>
          <w:rFonts w:ascii="宋体" w:hAnsi="宋体" w:cs="宋体"/>
          <w:bCs/>
          <w:sz w:val="28"/>
          <w:szCs w:val="28"/>
        </w:rPr>
      </w:pPr>
      <w:r>
        <w:rPr>
          <w:rFonts w:hint="eastAsia" w:ascii="宋体" w:hAnsi="宋体" w:cs="宋体"/>
          <w:bCs/>
          <w:sz w:val="28"/>
          <w:szCs w:val="28"/>
        </w:rPr>
        <w:t xml:space="preserve">企业名称（盖章）： </w:t>
      </w:r>
    </w:p>
    <w:p>
      <w:pPr>
        <w:widowControl/>
        <w:spacing w:afterLines="50" w:line="480" w:lineRule="exact"/>
        <w:ind w:firstLine="4480" w:firstLineChars="1600"/>
        <w:rPr>
          <w:rFonts w:ascii="宋体" w:hAnsi="宋体" w:cs="宋体"/>
          <w:bCs/>
          <w:sz w:val="28"/>
          <w:szCs w:val="28"/>
        </w:rPr>
      </w:pPr>
      <w:r>
        <w:rPr>
          <w:rFonts w:hint="eastAsia" w:ascii="宋体" w:hAnsi="宋体" w:cs="宋体"/>
          <w:bCs/>
          <w:sz w:val="28"/>
          <w:szCs w:val="28"/>
        </w:rPr>
        <w:t xml:space="preserve">日 期： </w:t>
      </w:r>
    </w:p>
    <w:p>
      <w:pPr>
        <w:spacing w:line="360" w:lineRule="auto"/>
        <w:ind w:firstLine="420"/>
        <w:rPr>
          <w:rFonts w:ascii="宋体" w:hAnsi="宋体" w:cs="宋体"/>
          <w:b/>
          <w:sz w:val="28"/>
          <w:szCs w:val="28"/>
        </w:rPr>
      </w:pPr>
      <w:r>
        <w:rPr>
          <w:rFonts w:hint="eastAsia" w:ascii="宋体" w:hAnsi="宋体" w:cs="宋体"/>
          <w:bCs/>
          <w:sz w:val="28"/>
          <w:szCs w:val="28"/>
        </w:rPr>
        <w:t>注：从业人员、营业收入、资产总额填报上一年度数据，无上一年度数据的新成立企业可不填报。</w:t>
      </w:r>
    </w:p>
    <w:p>
      <w:pPr>
        <w:spacing w:line="360" w:lineRule="auto"/>
        <w:rPr>
          <w:rFonts w:ascii="宋体" w:hAnsi="宋体" w:cs="宋体"/>
          <w:b/>
          <w:sz w:val="28"/>
          <w:szCs w:val="28"/>
        </w:rPr>
      </w:pPr>
      <w:r>
        <w:rPr>
          <w:rFonts w:hint="eastAsia" w:ascii="宋体" w:hAnsi="宋体" w:cs="宋体"/>
          <w:b/>
          <w:sz w:val="28"/>
          <w:szCs w:val="28"/>
        </w:rPr>
        <w:t>附件6</w:t>
      </w:r>
    </w:p>
    <w:p>
      <w:pPr>
        <w:spacing w:line="360" w:lineRule="atLeast"/>
        <w:jc w:val="center"/>
        <w:rPr>
          <w:sz w:val="28"/>
          <w:szCs w:val="28"/>
          <w:lang w:val="zh-CN"/>
        </w:rPr>
      </w:pPr>
      <w:r>
        <w:rPr>
          <w:rFonts w:hint="eastAsia" w:ascii="宋体" w:hAnsi="宋体"/>
          <w:b/>
          <w:bCs/>
          <w:sz w:val="28"/>
          <w:szCs w:val="28"/>
        </w:rPr>
        <w:t>供应商企业关系关联承诺书</w:t>
      </w:r>
    </w:p>
    <w:p>
      <w:pPr>
        <w:autoSpaceDE w:val="0"/>
        <w:autoSpaceDN w:val="0"/>
        <w:adjustRightInd w:val="0"/>
        <w:spacing w:line="360" w:lineRule="auto"/>
        <w:ind w:firstLine="560" w:firstLineChars="200"/>
        <w:rPr>
          <w:rFonts w:ascii="宋体" w:hAnsi="宋体" w:cs="宋体"/>
          <w:sz w:val="28"/>
          <w:szCs w:val="28"/>
        </w:rPr>
      </w:pPr>
      <w:r>
        <w:rPr>
          <w:rFonts w:hint="eastAsia" w:ascii="宋体" w:hAnsi="宋体" w:cs="宋体"/>
          <w:sz w:val="28"/>
          <w:szCs w:val="28"/>
        </w:rPr>
        <w:t>一、供应商股东及股权证明(提供相关证明材料)。</w:t>
      </w:r>
    </w:p>
    <w:p>
      <w:pPr>
        <w:autoSpaceDE w:val="0"/>
        <w:autoSpaceDN w:val="0"/>
        <w:adjustRightInd w:val="0"/>
        <w:spacing w:line="360" w:lineRule="auto"/>
        <w:ind w:firstLine="560" w:firstLineChars="200"/>
        <w:rPr>
          <w:rFonts w:ascii="宋体" w:hAnsi="宋体" w:cs="宋体"/>
          <w:sz w:val="28"/>
          <w:szCs w:val="28"/>
        </w:rPr>
      </w:pPr>
      <w:r>
        <w:rPr>
          <w:rFonts w:hint="eastAsia" w:ascii="宋体" w:hAnsi="宋体" w:cs="宋体"/>
          <w:sz w:val="28"/>
          <w:szCs w:val="28"/>
        </w:rPr>
        <w:t>二、供应商在本项目投标中，不存在与其它供应商负责人为同一人，有控股、管理等关联关系承诺。</w:t>
      </w:r>
    </w:p>
    <w:p>
      <w:pPr>
        <w:autoSpaceDE w:val="0"/>
        <w:autoSpaceDN w:val="0"/>
        <w:adjustRightInd w:val="0"/>
        <w:spacing w:line="360" w:lineRule="auto"/>
        <w:ind w:firstLine="560" w:firstLineChars="200"/>
        <w:rPr>
          <w:rFonts w:ascii="宋体" w:hAnsi="宋体" w:cs="宋体"/>
          <w:sz w:val="28"/>
          <w:szCs w:val="28"/>
        </w:rPr>
      </w:pPr>
      <w:r>
        <w:rPr>
          <w:rFonts w:hint="eastAsia" w:ascii="宋体" w:hAnsi="宋体" w:cs="宋体"/>
          <w:sz w:val="28"/>
          <w:szCs w:val="28"/>
        </w:rPr>
        <w:t>1.管理关系说明：</w:t>
      </w:r>
    </w:p>
    <w:p>
      <w:pPr>
        <w:autoSpaceDE w:val="0"/>
        <w:autoSpaceDN w:val="0"/>
        <w:adjustRightInd w:val="0"/>
        <w:spacing w:line="360" w:lineRule="auto"/>
        <w:ind w:firstLine="560" w:firstLineChars="200"/>
        <w:rPr>
          <w:rFonts w:ascii="宋体" w:hAnsi="宋体" w:cs="宋体"/>
          <w:sz w:val="28"/>
          <w:szCs w:val="28"/>
          <w:u w:val="single"/>
        </w:rPr>
      </w:pPr>
      <w:r>
        <w:rPr>
          <w:rFonts w:hint="eastAsia" w:ascii="宋体" w:hAnsi="宋体" w:cs="宋体"/>
          <w:sz w:val="28"/>
          <w:szCs w:val="28"/>
        </w:rPr>
        <w:t>我单位管理的具有独立法人的下属单位：</w:t>
      </w:r>
      <w:r>
        <w:rPr>
          <w:rFonts w:hint="eastAsia" w:ascii="宋体" w:hAnsi="宋体" w:cs="宋体"/>
          <w:sz w:val="28"/>
          <w:szCs w:val="28"/>
          <w:u w:val="single"/>
        </w:rPr>
        <w:t xml:space="preserve">      </w:t>
      </w:r>
      <w:r>
        <w:rPr>
          <w:rFonts w:hint="eastAsia" w:ascii="宋体" w:hAnsi="宋体" w:cs="宋体"/>
          <w:sz w:val="28"/>
          <w:szCs w:val="28"/>
        </w:rPr>
        <w:t>(没有填无)。</w:t>
      </w:r>
    </w:p>
    <w:p>
      <w:pPr>
        <w:autoSpaceDE w:val="0"/>
        <w:autoSpaceDN w:val="0"/>
        <w:adjustRightInd w:val="0"/>
        <w:spacing w:line="360" w:lineRule="auto"/>
        <w:ind w:firstLine="560" w:firstLineChars="200"/>
        <w:rPr>
          <w:rFonts w:ascii="宋体" w:hAnsi="宋体" w:cs="宋体"/>
          <w:sz w:val="28"/>
          <w:szCs w:val="28"/>
        </w:rPr>
      </w:pPr>
      <w:r>
        <w:rPr>
          <w:rFonts w:hint="eastAsia" w:ascii="宋体" w:hAnsi="宋体" w:cs="宋体"/>
          <w:sz w:val="28"/>
          <w:szCs w:val="28"/>
        </w:rPr>
        <w:t xml:space="preserve">我单位的上级管理单位 </w:t>
      </w:r>
      <w:r>
        <w:rPr>
          <w:rFonts w:hint="eastAsia" w:ascii="宋体" w:hAnsi="宋体" w:cs="宋体"/>
          <w:sz w:val="28"/>
          <w:szCs w:val="28"/>
          <w:u w:val="single"/>
        </w:rPr>
        <w:t xml:space="preserve">            </w:t>
      </w:r>
      <w:r>
        <w:rPr>
          <w:rFonts w:hint="eastAsia" w:ascii="宋体" w:hAnsi="宋体" w:cs="宋体"/>
          <w:sz w:val="28"/>
          <w:szCs w:val="28"/>
        </w:rPr>
        <w:t xml:space="preserve"> (没有填无)。</w:t>
      </w:r>
    </w:p>
    <w:p>
      <w:pPr>
        <w:autoSpaceDE w:val="0"/>
        <w:autoSpaceDN w:val="0"/>
        <w:adjustRightInd w:val="0"/>
        <w:spacing w:line="360" w:lineRule="auto"/>
        <w:ind w:firstLine="560" w:firstLineChars="200"/>
        <w:rPr>
          <w:rFonts w:ascii="宋体" w:hAnsi="宋体" w:cs="宋体"/>
          <w:sz w:val="28"/>
          <w:szCs w:val="28"/>
        </w:rPr>
      </w:pPr>
      <w:r>
        <w:rPr>
          <w:rFonts w:hint="eastAsia" w:ascii="宋体" w:hAnsi="宋体" w:cs="宋体"/>
          <w:sz w:val="28"/>
          <w:szCs w:val="28"/>
        </w:rPr>
        <w:t>2.股权关系说明：</w:t>
      </w:r>
    </w:p>
    <w:p>
      <w:pPr>
        <w:autoSpaceDE w:val="0"/>
        <w:autoSpaceDN w:val="0"/>
        <w:adjustRightInd w:val="0"/>
        <w:spacing w:line="360" w:lineRule="auto"/>
        <w:ind w:firstLine="560" w:firstLineChars="200"/>
        <w:rPr>
          <w:rFonts w:ascii="宋体" w:hAnsi="宋体" w:cs="宋体"/>
          <w:sz w:val="28"/>
          <w:szCs w:val="28"/>
        </w:rPr>
      </w:pPr>
      <w:r>
        <w:rPr>
          <w:rFonts w:hint="eastAsia" w:ascii="宋体" w:hAnsi="宋体" w:cs="宋体"/>
          <w:sz w:val="28"/>
          <w:szCs w:val="28"/>
        </w:rPr>
        <w:t>我单位控股的单位</w:t>
      </w:r>
      <w:r>
        <w:rPr>
          <w:rFonts w:hint="eastAsia" w:ascii="宋体" w:hAnsi="宋体" w:cs="宋体"/>
          <w:sz w:val="28"/>
          <w:szCs w:val="28"/>
          <w:u w:val="single"/>
        </w:rPr>
        <w:t xml:space="preserve">          </w:t>
      </w:r>
      <w:r>
        <w:rPr>
          <w:rFonts w:hint="eastAsia" w:ascii="宋体" w:hAnsi="宋体" w:cs="宋体"/>
          <w:sz w:val="28"/>
          <w:szCs w:val="28"/>
        </w:rPr>
        <w:t>(没有填无) 。</w:t>
      </w:r>
    </w:p>
    <w:p>
      <w:pPr>
        <w:autoSpaceDE w:val="0"/>
        <w:autoSpaceDN w:val="0"/>
        <w:adjustRightInd w:val="0"/>
        <w:spacing w:line="360" w:lineRule="auto"/>
        <w:ind w:firstLine="560" w:firstLineChars="200"/>
        <w:rPr>
          <w:rFonts w:ascii="宋体" w:hAnsi="宋体" w:cs="宋体"/>
          <w:sz w:val="28"/>
          <w:szCs w:val="28"/>
        </w:rPr>
      </w:pPr>
      <w:r>
        <w:rPr>
          <w:rFonts w:hint="eastAsia" w:ascii="宋体" w:hAnsi="宋体" w:cs="宋体"/>
          <w:sz w:val="28"/>
          <w:szCs w:val="28"/>
        </w:rPr>
        <w:t>我单位</w:t>
      </w:r>
      <w:r>
        <w:rPr>
          <w:rFonts w:hint="eastAsia" w:ascii="宋体" w:hAnsi="宋体" w:cs="宋体"/>
          <w:sz w:val="28"/>
          <w:szCs w:val="28"/>
          <w:u w:val="single"/>
        </w:rPr>
        <w:t xml:space="preserve">      </w:t>
      </w:r>
      <w:r>
        <w:rPr>
          <w:rFonts w:hint="eastAsia" w:ascii="宋体" w:hAnsi="宋体" w:cs="宋体"/>
          <w:sz w:val="28"/>
          <w:szCs w:val="28"/>
        </w:rPr>
        <w:t>(没有填无)被</w:t>
      </w:r>
      <w:r>
        <w:rPr>
          <w:rFonts w:hint="eastAsia" w:ascii="宋体" w:hAnsi="宋体" w:cs="宋体"/>
          <w:sz w:val="28"/>
          <w:szCs w:val="28"/>
          <w:u w:val="single"/>
        </w:rPr>
        <w:t xml:space="preserve">   （控股单位全称）  </w:t>
      </w:r>
      <w:r>
        <w:rPr>
          <w:rFonts w:hint="eastAsia" w:ascii="宋体" w:hAnsi="宋体" w:cs="宋体"/>
          <w:sz w:val="28"/>
          <w:szCs w:val="28"/>
        </w:rPr>
        <w:t>单位控股。</w:t>
      </w:r>
    </w:p>
    <w:p>
      <w:pPr>
        <w:autoSpaceDE w:val="0"/>
        <w:autoSpaceDN w:val="0"/>
        <w:adjustRightInd w:val="0"/>
        <w:spacing w:line="360" w:lineRule="auto"/>
        <w:ind w:firstLine="560" w:firstLineChars="200"/>
        <w:rPr>
          <w:rFonts w:ascii="宋体" w:hAnsi="宋体" w:cs="宋体"/>
          <w:sz w:val="28"/>
          <w:szCs w:val="28"/>
        </w:rPr>
      </w:pPr>
      <w:r>
        <w:rPr>
          <w:rFonts w:hint="eastAsia" w:ascii="宋体" w:hAnsi="宋体" w:cs="宋体"/>
          <w:sz w:val="28"/>
          <w:szCs w:val="28"/>
        </w:rPr>
        <w:t>3.单位负责人：</w:t>
      </w:r>
      <w:r>
        <w:rPr>
          <w:rFonts w:hint="eastAsia" w:ascii="宋体" w:hAnsi="宋体" w:cs="宋体"/>
          <w:sz w:val="28"/>
          <w:szCs w:val="28"/>
          <w:u w:val="single"/>
        </w:rPr>
        <w:t xml:space="preserve">        </w:t>
      </w:r>
      <w:r>
        <w:rPr>
          <w:rFonts w:hint="eastAsia" w:ascii="宋体" w:hAnsi="宋体" w:cs="宋体"/>
          <w:sz w:val="28"/>
          <w:szCs w:val="28"/>
        </w:rPr>
        <w:t xml:space="preserve"> (没有填无)。</w:t>
      </w:r>
    </w:p>
    <w:p>
      <w:pPr>
        <w:autoSpaceDE w:val="0"/>
        <w:autoSpaceDN w:val="0"/>
        <w:adjustRightInd w:val="0"/>
        <w:spacing w:line="360" w:lineRule="auto"/>
        <w:ind w:firstLine="560" w:firstLineChars="200"/>
        <w:rPr>
          <w:rFonts w:ascii="宋体" w:hAnsi="宋体" w:cs="宋体"/>
          <w:sz w:val="28"/>
          <w:szCs w:val="28"/>
        </w:rPr>
      </w:pPr>
      <w:r>
        <w:rPr>
          <w:rFonts w:hint="eastAsia" w:ascii="宋体" w:hAnsi="宋体" w:cs="宋体"/>
          <w:sz w:val="28"/>
          <w:szCs w:val="28"/>
        </w:rPr>
        <w:t>三、我单位</w:t>
      </w:r>
      <w:r>
        <w:rPr>
          <w:rFonts w:hint="eastAsia" w:ascii="宋体" w:hAnsi="宋体" w:cs="宋体"/>
          <w:sz w:val="28"/>
          <w:szCs w:val="28"/>
          <w:u w:val="single"/>
        </w:rPr>
        <w:t xml:space="preserve">          </w:t>
      </w:r>
      <w:r>
        <w:rPr>
          <w:rFonts w:hint="eastAsia" w:ascii="宋体" w:hAnsi="宋体" w:cs="宋体"/>
          <w:sz w:val="28"/>
          <w:szCs w:val="28"/>
        </w:rPr>
        <w:t>（是或否） 为本采购项目提供过整体设计、规范编制或者项目管理、监理、检测等服务的供应商。</w:t>
      </w:r>
    </w:p>
    <w:p>
      <w:pPr>
        <w:autoSpaceDE w:val="0"/>
        <w:autoSpaceDN w:val="0"/>
        <w:adjustRightInd w:val="0"/>
        <w:spacing w:line="360" w:lineRule="auto"/>
        <w:ind w:firstLine="560" w:firstLineChars="200"/>
        <w:rPr>
          <w:rFonts w:ascii="宋体" w:hAnsi="宋体" w:cs="宋体"/>
          <w:sz w:val="28"/>
          <w:szCs w:val="28"/>
        </w:rPr>
      </w:pPr>
      <w:r>
        <w:rPr>
          <w:rFonts w:hint="eastAsia" w:ascii="宋体" w:hAnsi="宋体" w:cs="宋体"/>
          <w:sz w:val="28"/>
          <w:szCs w:val="28"/>
        </w:rPr>
        <w:t>四、其他与本项目有关的利害关系说明。</w:t>
      </w:r>
    </w:p>
    <w:p>
      <w:pPr>
        <w:autoSpaceDE w:val="0"/>
        <w:autoSpaceDN w:val="0"/>
        <w:adjustRightInd w:val="0"/>
        <w:spacing w:line="360" w:lineRule="auto"/>
        <w:ind w:firstLine="560" w:firstLineChars="200"/>
        <w:rPr>
          <w:rFonts w:ascii="宋体" w:hAnsi="宋体" w:cs="宋体"/>
          <w:sz w:val="28"/>
          <w:szCs w:val="28"/>
        </w:rPr>
      </w:pPr>
      <w:r>
        <w:rPr>
          <w:rFonts w:hint="eastAsia" w:ascii="宋体" w:hAnsi="宋体" w:cs="宋体"/>
          <w:sz w:val="28"/>
          <w:szCs w:val="28"/>
        </w:rPr>
        <w:t>我单位承诺以上说明真实有效，无虚假内容或隐瞒。</w:t>
      </w:r>
    </w:p>
    <w:p>
      <w:pPr>
        <w:rPr>
          <w:sz w:val="28"/>
          <w:szCs w:val="28"/>
        </w:rPr>
      </w:pPr>
    </w:p>
    <w:p>
      <w:pPr>
        <w:adjustRightInd w:val="0"/>
        <w:snapToGrid w:val="0"/>
        <w:spacing w:line="480" w:lineRule="auto"/>
        <w:ind w:firstLine="3360" w:firstLineChars="1200"/>
        <w:rPr>
          <w:rFonts w:ascii="宋体" w:hAnsi="宋体" w:cs="宋体"/>
          <w:sz w:val="28"/>
          <w:szCs w:val="28"/>
        </w:rPr>
      </w:pPr>
    </w:p>
    <w:p>
      <w:pPr>
        <w:adjustRightInd w:val="0"/>
        <w:snapToGrid w:val="0"/>
        <w:spacing w:line="480" w:lineRule="auto"/>
        <w:rPr>
          <w:rFonts w:ascii="宋体" w:hAnsi="宋体" w:cs="宋体"/>
          <w:sz w:val="28"/>
          <w:szCs w:val="28"/>
        </w:rPr>
      </w:pPr>
      <w:r>
        <w:rPr>
          <w:rFonts w:hint="eastAsia" w:ascii="宋体" w:hAnsi="宋体" w:cs="宋体"/>
          <w:sz w:val="28"/>
          <w:szCs w:val="28"/>
        </w:rPr>
        <w:t>供应商（盖单位章）：</w:t>
      </w:r>
      <w:r>
        <w:rPr>
          <w:rFonts w:hint="eastAsia" w:ascii="宋体" w:hAnsi="宋体" w:cs="宋体"/>
          <w:sz w:val="28"/>
          <w:szCs w:val="28"/>
          <w:u w:val="single"/>
        </w:rPr>
        <w:t xml:space="preserve">                             </w:t>
      </w:r>
    </w:p>
    <w:p>
      <w:pPr>
        <w:adjustRightInd w:val="0"/>
        <w:snapToGrid w:val="0"/>
        <w:spacing w:line="480" w:lineRule="auto"/>
        <w:rPr>
          <w:rFonts w:ascii="宋体" w:hAnsi="宋体" w:cs="宋体"/>
          <w:sz w:val="28"/>
          <w:szCs w:val="28"/>
        </w:rPr>
      </w:pPr>
      <w:r>
        <w:rPr>
          <w:rFonts w:hint="eastAsia" w:ascii="宋体" w:hAnsi="宋体" w:cs="宋体"/>
          <w:sz w:val="28"/>
          <w:szCs w:val="28"/>
        </w:rPr>
        <w:t>法定代表人或其委托代理人（签字或盖章）：</w:t>
      </w:r>
      <w:r>
        <w:rPr>
          <w:rFonts w:hint="eastAsia" w:ascii="宋体" w:hAnsi="宋体" w:cs="宋体"/>
          <w:sz w:val="28"/>
          <w:szCs w:val="28"/>
          <w:u w:val="single"/>
        </w:rPr>
        <w:t xml:space="preserve">               </w:t>
      </w:r>
    </w:p>
    <w:p>
      <w:pPr>
        <w:adjustRightInd w:val="0"/>
        <w:snapToGrid w:val="0"/>
        <w:spacing w:line="480" w:lineRule="auto"/>
        <w:rPr>
          <w:rFonts w:ascii="宋体" w:hAnsi="宋体" w:cs="宋体"/>
          <w:bCs/>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bCs/>
          <w:sz w:val="28"/>
          <w:szCs w:val="28"/>
        </w:rPr>
        <w:t>日</w:t>
      </w:r>
    </w:p>
    <w:p>
      <w:pPr>
        <w:spacing w:beforeLines="50" w:afterLines="50" w:line="700" w:lineRule="exact"/>
        <w:jc w:val="center"/>
        <w:rPr>
          <w:rFonts w:ascii="宋体" w:hAnsi="宋体" w:cs="宋体"/>
        </w:rPr>
      </w:pPr>
      <w:r>
        <w:rPr>
          <w:rFonts w:hint="eastAsia" w:ascii="宋体" w:hAnsi="宋体" w:cs="宋体"/>
          <w:b/>
          <w:bCs/>
          <w:kern w:val="0"/>
          <w:sz w:val="32"/>
          <w:szCs w:val="32"/>
        </w:rPr>
        <w:t>五、供应商</w:t>
      </w:r>
      <w:r>
        <w:rPr>
          <w:rFonts w:hint="eastAsia" w:ascii="宋体" w:hAnsi="宋体" w:cs="宋体"/>
          <w:b/>
          <w:bCs/>
          <w:sz w:val="32"/>
          <w:szCs w:val="32"/>
        </w:rPr>
        <w:t>基本情况表</w:t>
      </w:r>
    </w:p>
    <w:tbl>
      <w:tblPr>
        <w:tblStyle w:val="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88"/>
        <w:gridCol w:w="2340"/>
        <w:gridCol w:w="1440"/>
        <w:gridCol w:w="18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r>
              <w:rPr>
                <w:rFonts w:hint="eastAsia" w:ascii="宋体" w:hAnsi="宋体" w:cs="宋体"/>
                <w:spacing w:val="14"/>
                <w:kern w:val="0"/>
                <w:sz w:val="24"/>
              </w:rPr>
              <w:t>供应商全称</w:t>
            </w:r>
          </w:p>
        </w:tc>
        <w:tc>
          <w:tcPr>
            <w:tcW w:w="564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r>
              <w:rPr>
                <w:rFonts w:hint="eastAsia" w:ascii="宋体" w:hAnsi="宋体" w:cs="宋体"/>
                <w:spacing w:val="14"/>
                <w:kern w:val="0"/>
                <w:sz w:val="24"/>
              </w:rPr>
              <w:t>主要业务范围</w:t>
            </w:r>
          </w:p>
        </w:tc>
        <w:tc>
          <w:tcPr>
            <w:tcW w:w="564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r>
              <w:rPr>
                <w:rFonts w:hint="eastAsia" w:ascii="宋体" w:hAnsi="宋体" w:cs="宋体"/>
                <w:spacing w:val="14"/>
                <w:kern w:val="0"/>
                <w:sz w:val="24"/>
              </w:rPr>
              <w:t>法定代表人名称</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r>
              <w:rPr>
                <w:rFonts w:hint="eastAsia" w:ascii="宋体" w:hAnsi="宋体" w:cs="宋体"/>
                <w:spacing w:val="14"/>
                <w:kern w:val="0"/>
                <w:sz w:val="24"/>
              </w:rPr>
              <w:t>职   务</w:t>
            </w:r>
          </w:p>
        </w:tc>
        <w:tc>
          <w:tcPr>
            <w:tcW w:w="1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r>
              <w:rPr>
                <w:rFonts w:hint="eastAsia" w:ascii="宋体" w:hAnsi="宋体" w:cs="宋体"/>
                <w:spacing w:val="14"/>
                <w:kern w:val="0"/>
                <w:sz w:val="24"/>
              </w:rPr>
              <w:t>供应商地址</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r>
              <w:rPr>
                <w:rFonts w:hint="eastAsia" w:ascii="宋体" w:hAnsi="宋体" w:cs="宋体"/>
                <w:spacing w:val="14"/>
                <w:kern w:val="0"/>
                <w:sz w:val="24"/>
              </w:rPr>
              <w:t>邮政编码</w:t>
            </w:r>
          </w:p>
        </w:tc>
        <w:tc>
          <w:tcPr>
            <w:tcW w:w="1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r>
              <w:rPr>
                <w:rFonts w:hint="eastAsia" w:ascii="宋体" w:hAnsi="宋体" w:cs="宋体"/>
                <w:spacing w:val="14"/>
                <w:kern w:val="0"/>
                <w:sz w:val="24"/>
              </w:rPr>
              <w:t>电      话</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r>
              <w:rPr>
                <w:rFonts w:hint="eastAsia" w:ascii="宋体" w:hAnsi="宋体" w:cs="宋体"/>
                <w:spacing w:val="14"/>
                <w:kern w:val="0"/>
                <w:sz w:val="24"/>
              </w:rPr>
              <w:t>传   真</w:t>
            </w:r>
          </w:p>
        </w:tc>
        <w:tc>
          <w:tcPr>
            <w:tcW w:w="1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r>
              <w:rPr>
                <w:rFonts w:hint="eastAsia" w:ascii="宋体" w:hAnsi="宋体" w:cs="宋体"/>
                <w:spacing w:val="14"/>
                <w:kern w:val="0"/>
                <w:sz w:val="24"/>
              </w:rPr>
              <w:t>成立日期</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r>
              <w:rPr>
                <w:rFonts w:hint="eastAsia" w:ascii="宋体" w:hAnsi="宋体" w:cs="宋体"/>
                <w:spacing w:val="14"/>
                <w:kern w:val="0"/>
                <w:sz w:val="24"/>
              </w:rPr>
              <w:t>现有职</w:t>
            </w:r>
          </w:p>
          <w:p>
            <w:pPr>
              <w:spacing w:line="360" w:lineRule="auto"/>
              <w:jc w:val="center"/>
              <w:rPr>
                <w:rFonts w:ascii="宋体" w:hAnsi="宋体" w:cs="宋体"/>
                <w:spacing w:val="14"/>
                <w:kern w:val="0"/>
                <w:sz w:val="24"/>
              </w:rPr>
            </w:pPr>
            <w:r>
              <w:rPr>
                <w:rFonts w:hint="eastAsia" w:ascii="宋体" w:hAnsi="宋体" w:cs="宋体"/>
                <w:spacing w:val="14"/>
                <w:kern w:val="0"/>
                <w:sz w:val="24"/>
              </w:rPr>
              <w:t>工人数</w:t>
            </w:r>
          </w:p>
        </w:tc>
        <w:tc>
          <w:tcPr>
            <w:tcW w:w="1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pacing w:val="14"/>
                <w:kern w:val="0"/>
                <w:sz w:val="24"/>
              </w:rPr>
            </w:pPr>
            <w:r>
              <w:rPr>
                <w:rFonts w:hint="eastAsia" w:ascii="宋体" w:hAnsi="宋体" w:cs="宋体"/>
                <w:spacing w:val="14"/>
                <w:kern w:val="0"/>
                <w:sz w:val="24"/>
              </w:rPr>
              <w:t>等级资质证书</w:t>
            </w:r>
          </w:p>
        </w:tc>
        <w:tc>
          <w:tcPr>
            <w:tcW w:w="564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02" w:firstLineChars="150"/>
              <w:rPr>
                <w:rFonts w:ascii="宋体" w:hAnsi="宋体" w:cs="宋体"/>
                <w:spacing w:val="14"/>
                <w:kern w:val="0"/>
                <w:sz w:val="24"/>
              </w:rPr>
            </w:pPr>
            <w:r>
              <w:rPr>
                <w:rFonts w:hint="eastAsia" w:ascii="宋体" w:hAnsi="宋体" w:cs="宋体"/>
                <w:spacing w:val="14"/>
                <w:kern w:val="0"/>
                <w:sz w:val="24"/>
              </w:rPr>
              <w:t>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4" w:hRule="atLeast"/>
        </w:trPr>
        <w:tc>
          <w:tcPr>
            <w:tcW w:w="8630" w:type="dxa"/>
            <w:gridSpan w:val="4"/>
            <w:tcBorders>
              <w:top w:val="single" w:color="auto" w:sz="4" w:space="0"/>
              <w:left w:val="single" w:color="auto" w:sz="4" w:space="0"/>
              <w:bottom w:val="single" w:color="auto" w:sz="4" w:space="0"/>
              <w:right w:val="single" w:color="auto" w:sz="4" w:space="0"/>
            </w:tcBorders>
          </w:tcPr>
          <w:p>
            <w:pPr>
              <w:spacing w:beforeLines="50" w:line="360" w:lineRule="auto"/>
              <w:ind w:firstLine="480" w:firstLineChars="200"/>
              <w:rPr>
                <w:rFonts w:ascii="宋体" w:hAnsi="宋体" w:cs="宋体"/>
                <w:kern w:val="0"/>
                <w:sz w:val="24"/>
              </w:rPr>
            </w:pPr>
            <w:r>
              <w:rPr>
                <w:rFonts w:hint="eastAsia" w:ascii="宋体" w:hAnsi="宋体" w:cs="宋体"/>
                <w:kern w:val="0"/>
                <w:sz w:val="24"/>
              </w:rPr>
              <w:t>供应商组织机构简介：</w:t>
            </w:r>
          </w:p>
          <w:p>
            <w:pPr>
              <w:ind w:firstLine="480" w:firstLineChars="200"/>
              <w:rPr>
                <w:rFonts w:ascii="宋体" w:hAnsi="宋体" w:cs="宋体"/>
                <w:kern w:val="0"/>
                <w:sz w:val="24"/>
              </w:rPr>
            </w:pPr>
          </w:p>
        </w:tc>
      </w:tr>
    </w:tbl>
    <w:p>
      <w:pPr>
        <w:autoSpaceDE w:val="0"/>
        <w:autoSpaceDN w:val="0"/>
        <w:adjustRightInd w:val="0"/>
        <w:snapToGrid w:val="0"/>
        <w:spacing w:line="600" w:lineRule="auto"/>
        <w:ind w:firstLine="720" w:firstLineChars="300"/>
        <w:rPr>
          <w:rFonts w:ascii="宋体" w:hAnsi="宋体" w:cs="宋体"/>
          <w:kern w:val="0"/>
          <w:sz w:val="24"/>
        </w:rPr>
      </w:pPr>
    </w:p>
    <w:p>
      <w:pPr>
        <w:autoSpaceDE w:val="0"/>
        <w:autoSpaceDN w:val="0"/>
        <w:adjustRightInd w:val="0"/>
        <w:snapToGrid w:val="0"/>
        <w:spacing w:line="600" w:lineRule="auto"/>
        <w:rPr>
          <w:rFonts w:ascii="宋体" w:hAnsi="宋体" w:cs="宋体"/>
          <w:sz w:val="24"/>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spacing w:val="14"/>
          <w:kern w:val="0"/>
          <w:sz w:val="24"/>
          <w:u w:val="single"/>
        </w:rPr>
        <w:t xml:space="preserve">（单位全称） （盖章）         </w:t>
      </w:r>
    </w:p>
    <w:p>
      <w:pPr>
        <w:autoSpaceDE w:val="0"/>
        <w:autoSpaceDN w:val="0"/>
        <w:adjustRightInd w:val="0"/>
        <w:snapToGrid w:val="0"/>
        <w:spacing w:after="100" w:afterAutospacing="1" w:line="600" w:lineRule="auto"/>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sz w:val="24"/>
        </w:rPr>
      </w:pPr>
    </w:p>
    <w:p>
      <w:pPr>
        <w:spacing w:line="360" w:lineRule="auto"/>
        <w:rPr>
          <w:rFonts w:ascii="宋体" w:hAnsi="宋体" w:cs="宋体"/>
          <w:spacing w:val="14"/>
          <w:kern w:val="0"/>
          <w:sz w:val="24"/>
        </w:rPr>
      </w:pPr>
    </w:p>
    <w:p>
      <w:pPr>
        <w:spacing w:line="360" w:lineRule="auto"/>
        <w:rPr>
          <w:rFonts w:ascii="宋体" w:hAnsi="宋体" w:cs="宋体"/>
          <w:b/>
          <w:sz w:val="30"/>
          <w:szCs w:val="30"/>
        </w:rPr>
      </w:pPr>
    </w:p>
    <w:p>
      <w:pPr>
        <w:spacing w:line="360" w:lineRule="auto"/>
        <w:rPr>
          <w:rFonts w:ascii="宋体" w:hAnsi="宋体" w:cs="宋体"/>
          <w:b/>
          <w:sz w:val="28"/>
          <w:szCs w:val="28"/>
        </w:rPr>
      </w:pPr>
      <w:r>
        <w:rPr>
          <w:rFonts w:hint="eastAsia" w:ascii="宋体" w:hAnsi="宋体" w:cs="宋体"/>
          <w:b/>
          <w:sz w:val="28"/>
          <w:szCs w:val="28"/>
        </w:rPr>
        <w:t>附件1：</w:t>
      </w:r>
    </w:p>
    <w:p>
      <w:pPr>
        <w:spacing w:line="360" w:lineRule="auto"/>
        <w:ind w:left="1"/>
        <w:jc w:val="center"/>
        <w:rPr>
          <w:rFonts w:ascii="宋体" w:hAnsi="宋体" w:cs="宋体"/>
          <w:b/>
          <w:sz w:val="30"/>
          <w:szCs w:val="30"/>
        </w:rPr>
      </w:pPr>
      <w:r>
        <w:rPr>
          <w:rFonts w:hint="eastAsia" w:ascii="宋体" w:hAnsi="宋体" w:cs="宋体"/>
          <w:b/>
          <w:sz w:val="30"/>
          <w:szCs w:val="30"/>
        </w:rPr>
        <w:t>拟投入本项目的项目负责人简历表</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754"/>
        <w:gridCol w:w="611"/>
        <w:gridCol w:w="379"/>
        <w:gridCol w:w="896"/>
        <w:gridCol w:w="930"/>
        <w:gridCol w:w="15"/>
        <w:gridCol w:w="259"/>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380" w:type="dxa"/>
            <w:vAlign w:val="center"/>
          </w:tcPr>
          <w:p>
            <w:pPr>
              <w:rPr>
                <w:rFonts w:ascii="宋体" w:hAnsi="宋体" w:cs="宋体"/>
                <w:sz w:val="24"/>
                <w:szCs w:val="22"/>
              </w:rPr>
            </w:pPr>
            <w:r>
              <w:rPr>
                <w:rFonts w:hint="eastAsia" w:ascii="宋体" w:hAnsi="宋体" w:cs="宋体"/>
                <w:sz w:val="24"/>
                <w:szCs w:val="22"/>
              </w:rPr>
              <w:t>姓  名</w:t>
            </w:r>
          </w:p>
        </w:tc>
        <w:tc>
          <w:tcPr>
            <w:tcW w:w="1369" w:type="dxa"/>
            <w:gridSpan w:val="2"/>
            <w:vAlign w:val="center"/>
          </w:tcPr>
          <w:p>
            <w:pPr>
              <w:rPr>
                <w:rFonts w:ascii="宋体" w:hAnsi="宋体" w:cs="宋体"/>
                <w:sz w:val="24"/>
                <w:szCs w:val="22"/>
              </w:rPr>
            </w:pPr>
          </w:p>
        </w:tc>
        <w:tc>
          <w:tcPr>
            <w:tcW w:w="990" w:type="dxa"/>
            <w:gridSpan w:val="2"/>
            <w:vAlign w:val="center"/>
          </w:tcPr>
          <w:p>
            <w:pPr>
              <w:rPr>
                <w:rFonts w:ascii="宋体" w:hAnsi="宋体" w:cs="宋体"/>
                <w:sz w:val="24"/>
                <w:szCs w:val="22"/>
              </w:rPr>
            </w:pPr>
            <w:r>
              <w:rPr>
                <w:rFonts w:hint="eastAsia" w:ascii="宋体" w:hAnsi="宋体" w:cs="宋体"/>
                <w:sz w:val="24"/>
                <w:szCs w:val="22"/>
              </w:rPr>
              <w:t>性 别</w:t>
            </w:r>
          </w:p>
        </w:tc>
        <w:tc>
          <w:tcPr>
            <w:tcW w:w="896" w:type="dxa"/>
            <w:vAlign w:val="center"/>
          </w:tcPr>
          <w:p>
            <w:pPr>
              <w:rPr>
                <w:rFonts w:ascii="宋体" w:hAnsi="宋体" w:cs="宋体"/>
                <w:sz w:val="24"/>
                <w:szCs w:val="22"/>
              </w:rPr>
            </w:pPr>
          </w:p>
        </w:tc>
        <w:tc>
          <w:tcPr>
            <w:tcW w:w="945" w:type="dxa"/>
            <w:gridSpan w:val="2"/>
            <w:vAlign w:val="center"/>
          </w:tcPr>
          <w:p>
            <w:pPr>
              <w:rPr>
                <w:rFonts w:ascii="宋体" w:hAnsi="宋体" w:cs="宋体"/>
                <w:sz w:val="24"/>
                <w:szCs w:val="22"/>
              </w:rPr>
            </w:pPr>
            <w:r>
              <w:rPr>
                <w:rFonts w:hint="eastAsia" w:ascii="宋体" w:hAnsi="宋体" w:cs="宋体"/>
                <w:sz w:val="24"/>
                <w:szCs w:val="22"/>
              </w:rPr>
              <w:t>出生 日  期</w:t>
            </w:r>
          </w:p>
        </w:tc>
        <w:tc>
          <w:tcPr>
            <w:tcW w:w="2820" w:type="dxa"/>
            <w:gridSpan w:val="2"/>
            <w:vAlign w:val="center"/>
          </w:tcPr>
          <w:p>
            <w:pPr>
              <w:rPr>
                <w:rFonts w:ascii="宋体" w:hAnsi="宋体" w:cs="宋体"/>
                <w:sz w:val="24"/>
                <w:szCs w:val="22"/>
              </w:rPr>
            </w:pPr>
            <w:r>
              <w:rPr>
                <w:rFonts w:hint="eastAsia" w:ascii="宋体" w:hAnsi="宋体" w:cs="宋体"/>
                <w:sz w:val="24"/>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380" w:type="dxa"/>
            <w:vAlign w:val="center"/>
          </w:tcPr>
          <w:p>
            <w:pPr>
              <w:rPr>
                <w:rFonts w:ascii="宋体" w:hAnsi="宋体" w:cs="宋体"/>
                <w:sz w:val="24"/>
                <w:szCs w:val="22"/>
              </w:rPr>
            </w:pPr>
            <w:r>
              <w:rPr>
                <w:rFonts w:hint="eastAsia" w:ascii="宋体" w:hAnsi="宋体" w:cs="宋体"/>
                <w:sz w:val="24"/>
                <w:szCs w:val="22"/>
              </w:rPr>
              <w:t>毕业院校及专业</w:t>
            </w:r>
          </w:p>
        </w:tc>
        <w:tc>
          <w:tcPr>
            <w:tcW w:w="3255" w:type="dxa"/>
            <w:gridSpan w:val="5"/>
            <w:vAlign w:val="center"/>
          </w:tcPr>
          <w:p>
            <w:pPr>
              <w:rPr>
                <w:rFonts w:ascii="宋体" w:hAnsi="宋体" w:cs="宋体"/>
                <w:sz w:val="24"/>
                <w:szCs w:val="22"/>
              </w:rPr>
            </w:pPr>
          </w:p>
        </w:tc>
        <w:tc>
          <w:tcPr>
            <w:tcW w:w="945" w:type="dxa"/>
            <w:gridSpan w:val="2"/>
            <w:vAlign w:val="center"/>
          </w:tcPr>
          <w:p>
            <w:pPr>
              <w:rPr>
                <w:rFonts w:ascii="宋体" w:hAnsi="宋体" w:cs="宋体"/>
                <w:sz w:val="24"/>
                <w:szCs w:val="22"/>
              </w:rPr>
            </w:pPr>
            <w:r>
              <w:rPr>
                <w:rFonts w:hint="eastAsia" w:ascii="宋体" w:hAnsi="宋体" w:cs="宋体"/>
                <w:sz w:val="24"/>
                <w:szCs w:val="22"/>
              </w:rPr>
              <w:t>毕业 时  间</w:t>
            </w:r>
          </w:p>
        </w:tc>
        <w:tc>
          <w:tcPr>
            <w:tcW w:w="2820" w:type="dxa"/>
            <w:gridSpan w:val="2"/>
            <w:vAlign w:val="center"/>
          </w:tcPr>
          <w:p>
            <w:pPr>
              <w:rPr>
                <w:rFonts w:ascii="宋体" w:hAnsi="宋体" w:cs="宋体"/>
                <w:sz w:val="24"/>
                <w:szCs w:val="22"/>
              </w:rPr>
            </w:pPr>
            <w:r>
              <w:rPr>
                <w:rFonts w:hint="eastAsia" w:ascii="宋体" w:hAnsi="宋体" w:cs="宋体"/>
                <w:sz w:val="24"/>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995" w:type="dxa"/>
            <w:gridSpan w:val="2"/>
            <w:vAlign w:val="center"/>
          </w:tcPr>
          <w:p>
            <w:pPr>
              <w:rPr>
                <w:rFonts w:ascii="宋体" w:hAnsi="宋体" w:cs="宋体"/>
                <w:sz w:val="24"/>
                <w:szCs w:val="22"/>
              </w:rPr>
            </w:pPr>
            <w:r>
              <w:rPr>
                <w:rFonts w:hint="eastAsia" w:ascii="宋体" w:hAnsi="宋体" w:cs="宋体"/>
                <w:sz w:val="24"/>
                <w:szCs w:val="22"/>
              </w:rPr>
              <w:t>从事本专业时间</w:t>
            </w:r>
          </w:p>
        </w:tc>
        <w:tc>
          <w:tcPr>
            <w:tcW w:w="1365" w:type="dxa"/>
            <w:gridSpan w:val="2"/>
            <w:vAlign w:val="center"/>
          </w:tcPr>
          <w:p>
            <w:pPr>
              <w:rPr>
                <w:rFonts w:ascii="宋体" w:hAnsi="宋体" w:cs="宋体"/>
                <w:sz w:val="24"/>
                <w:szCs w:val="22"/>
              </w:rPr>
            </w:pPr>
          </w:p>
        </w:tc>
        <w:tc>
          <w:tcPr>
            <w:tcW w:w="2205" w:type="dxa"/>
            <w:gridSpan w:val="3"/>
            <w:vAlign w:val="center"/>
          </w:tcPr>
          <w:p>
            <w:pPr>
              <w:rPr>
                <w:rFonts w:ascii="宋体" w:hAnsi="宋体" w:cs="宋体"/>
                <w:sz w:val="24"/>
                <w:szCs w:val="22"/>
              </w:rPr>
            </w:pPr>
            <w:r>
              <w:rPr>
                <w:rFonts w:hint="eastAsia" w:ascii="宋体" w:hAnsi="宋体" w:cs="宋体"/>
                <w:sz w:val="24"/>
                <w:szCs w:val="22"/>
              </w:rPr>
              <w:t>为申请人服务时间</w:t>
            </w:r>
          </w:p>
        </w:tc>
        <w:tc>
          <w:tcPr>
            <w:tcW w:w="2835" w:type="dxa"/>
            <w:gridSpan w:val="3"/>
            <w:vAlign w:val="center"/>
          </w:tcPr>
          <w:p>
            <w:pPr>
              <w:rPr>
                <w:rFonts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995" w:type="dxa"/>
            <w:gridSpan w:val="2"/>
            <w:vAlign w:val="center"/>
          </w:tcPr>
          <w:p>
            <w:pPr>
              <w:rPr>
                <w:rFonts w:ascii="宋体" w:hAnsi="宋体" w:cs="宋体"/>
                <w:sz w:val="24"/>
                <w:szCs w:val="22"/>
              </w:rPr>
            </w:pPr>
            <w:r>
              <w:rPr>
                <w:rFonts w:hint="eastAsia" w:ascii="宋体" w:hAnsi="宋体" w:cs="宋体"/>
                <w:sz w:val="24"/>
                <w:szCs w:val="22"/>
              </w:rPr>
              <w:t>执 业 注 册</w:t>
            </w:r>
          </w:p>
        </w:tc>
        <w:tc>
          <w:tcPr>
            <w:tcW w:w="1365" w:type="dxa"/>
            <w:gridSpan w:val="2"/>
            <w:vAlign w:val="center"/>
          </w:tcPr>
          <w:p>
            <w:pPr>
              <w:rPr>
                <w:rFonts w:ascii="宋体" w:hAnsi="宋体" w:cs="宋体"/>
                <w:sz w:val="24"/>
                <w:szCs w:val="22"/>
              </w:rPr>
            </w:pPr>
          </w:p>
        </w:tc>
        <w:tc>
          <w:tcPr>
            <w:tcW w:w="2205" w:type="dxa"/>
            <w:gridSpan w:val="3"/>
            <w:vAlign w:val="center"/>
          </w:tcPr>
          <w:p>
            <w:pPr>
              <w:rPr>
                <w:rFonts w:ascii="宋体" w:hAnsi="宋体" w:cs="宋体"/>
                <w:sz w:val="24"/>
                <w:szCs w:val="22"/>
              </w:rPr>
            </w:pPr>
            <w:r>
              <w:rPr>
                <w:rFonts w:hint="eastAsia" w:ascii="宋体" w:hAnsi="宋体" w:cs="宋体"/>
                <w:sz w:val="24"/>
                <w:szCs w:val="22"/>
              </w:rPr>
              <w:t>职       称</w:t>
            </w:r>
          </w:p>
        </w:tc>
        <w:tc>
          <w:tcPr>
            <w:tcW w:w="2835" w:type="dxa"/>
            <w:gridSpan w:val="3"/>
            <w:vAlign w:val="center"/>
          </w:tcPr>
          <w:p>
            <w:pPr>
              <w:rPr>
                <w:rFonts w:ascii="宋体" w:hAnsi="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8400" w:type="dxa"/>
            <w:gridSpan w:val="10"/>
            <w:vAlign w:val="center"/>
          </w:tcPr>
          <w:p>
            <w:pPr>
              <w:rPr>
                <w:rFonts w:ascii="宋体" w:hAnsi="宋体" w:cs="宋体"/>
                <w:sz w:val="24"/>
                <w:szCs w:val="22"/>
              </w:rPr>
            </w:pPr>
            <w:r>
              <w:rPr>
                <w:rFonts w:hint="eastAsia" w:ascii="宋体" w:hAnsi="宋体" w:cs="宋体"/>
                <w:sz w:val="24"/>
                <w:szCs w:val="22"/>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995" w:type="dxa"/>
            <w:gridSpan w:val="2"/>
            <w:vAlign w:val="center"/>
          </w:tcPr>
          <w:p>
            <w:pPr>
              <w:rPr>
                <w:rFonts w:ascii="宋体" w:hAnsi="宋体" w:cs="宋体"/>
                <w:sz w:val="24"/>
                <w:szCs w:val="22"/>
              </w:rPr>
            </w:pPr>
            <w:r>
              <w:rPr>
                <w:rFonts w:hint="eastAsia" w:ascii="宋体" w:hAnsi="宋体" w:cs="宋体"/>
                <w:sz w:val="24"/>
                <w:szCs w:val="22"/>
              </w:rPr>
              <w:t>时   间</w:t>
            </w:r>
          </w:p>
        </w:tc>
        <w:tc>
          <w:tcPr>
            <w:tcW w:w="3844" w:type="dxa"/>
            <w:gridSpan w:val="7"/>
            <w:vAlign w:val="center"/>
          </w:tcPr>
          <w:p>
            <w:pPr>
              <w:rPr>
                <w:rFonts w:ascii="宋体" w:hAnsi="宋体" w:cs="宋体"/>
                <w:sz w:val="24"/>
                <w:szCs w:val="22"/>
              </w:rPr>
            </w:pPr>
            <w:r>
              <w:rPr>
                <w:rFonts w:hint="eastAsia" w:ascii="宋体" w:hAnsi="宋体" w:cs="宋体"/>
                <w:sz w:val="24"/>
                <w:szCs w:val="22"/>
              </w:rPr>
              <w:t>参加过的类似项目业绩名称及规模</w:t>
            </w:r>
          </w:p>
        </w:tc>
        <w:tc>
          <w:tcPr>
            <w:tcW w:w="2561" w:type="dxa"/>
            <w:vAlign w:val="center"/>
          </w:tcPr>
          <w:p>
            <w:pPr>
              <w:jc w:val="center"/>
              <w:rPr>
                <w:rFonts w:ascii="宋体" w:hAnsi="宋体" w:cs="宋体"/>
                <w:sz w:val="24"/>
                <w:szCs w:val="22"/>
              </w:rPr>
            </w:pPr>
            <w:r>
              <w:rPr>
                <w:rFonts w:hint="eastAsia" w:ascii="宋体" w:hAnsi="宋体" w:cs="宋体"/>
                <w:sz w:val="24"/>
                <w:szCs w:val="22"/>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995" w:type="dxa"/>
            <w:gridSpan w:val="2"/>
          </w:tcPr>
          <w:p>
            <w:pPr>
              <w:rPr>
                <w:rFonts w:ascii="宋体" w:hAnsi="宋体" w:cs="宋体"/>
                <w:sz w:val="24"/>
                <w:szCs w:val="22"/>
              </w:rPr>
            </w:pPr>
          </w:p>
        </w:tc>
        <w:tc>
          <w:tcPr>
            <w:tcW w:w="3844" w:type="dxa"/>
            <w:gridSpan w:val="7"/>
          </w:tcPr>
          <w:p>
            <w:pPr>
              <w:rPr>
                <w:rFonts w:ascii="宋体" w:hAnsi="宋体" w:cs="宋体"/>
                <w:sz w:val="24"/>
                <w:szCs w:val="22"/>
              </w:rPr>
            </w:pPr>
          </w:p>
        </w:tc>
        <w:tc>
          <w:tcPr>
            <w:tcW w:w="2561" w:type="dxa"/>
          </w:tcPr>
          <w:p>
            <w:pPr>
              <w:rPr>
                <w:rFonts w:ascii="宋体" w:hAnsi="宋体" w:cs="宋体"/>
                <w:sz w:val="24"/>
                <w:szCs w:val="22"/>
              </w:rPr>
            </w:pPr>
          </w:p>
        </w:tc>
      </w:tr>
    </w:tbl>
    <w:p>
      <w:pPr>
        <w:rPr>
          <w:rFonts w:ascii="宋体" w:hAnsi="宋体" w:cs="宋体"/>
          <w:sz w:val="24"/>
          <w:szCs w:val="22"/>
        </w:rPr>
      </w:pPr>
    </w:p>
    <w:p>
      <w:pPr>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 xml:space="preserve">法定代表人或被授权代表签字或盖章：               </w:t>
      </w:r>
    </w:p>
    <w:p>
      <w:pPr>
        <w:spacing w:line="360" w:lineRule="auto"/>
        <w:rPr>
          <w:rFonts w:ascii="宋体" w:hAnsi="宋体" w:cs="宋体"/>
          <w:sz w:val="24"/>
          <w:szCs w:val="22"/>
        </w:rPr>
      </w:pPr>
      <w:r>
        <w:rPr>
          <w:rFonts w:hint="eastAsia" w:ascii="宋体" w:hAnsi="宋体" w:cs="宋体"/>
          <w:sz w:val="24"/>
          <w:szCs w:val="22"/>
        </w:rPr>
        <w:t xml:space="preserve">供应商名称：                       （公章）       </w:t>
      </w:r>
    </w:p>
    <w:p>
      <w:pPr>
        <w:spacing w:line="360" w:lineRule="auto"/>
        <w:rPr>
          <w:rFonts w:ascii="宋体" w:hAnsi="宋体" w:cs="宋体"/>
          <w:sz w:val="24"/>
          <w:szCs w:val="22"/>
        </w:rPr>
      </w:pPr>
      <w:r>
        <w:rPr>
          <w:rFonts w:hint="eastAsia" w:ascii="宋体" w:hAnsi="宋体" w:cs="宋体"/>
          <w:sz w:val="24"/>
          <w:szCs w:val="22"/>
        </w:rPr>
        <w:t xml:space="preserve">日  期：                                                               </w:t>
      </w:r>
    </w:p>
    <w:p>
      <w:pPr>
        <w:rPr>
          <w:rFonts w:ascii="宋体" w:hAnsi="宋体" w:cs="宋体"/>
          <w:sz w:val="24"/>
          <w:szCs w:val="22"/>
        </w:rPr>
      </w:pPr>
    </w:p>
    <w:p>
      <w:pPr>
        <w:pStyle w:val="24"/>
        <w:tabs>
          <w:tab w:val="left" w:pos="1146"/>
          <w:tab w:val="left" w:pos="2565"/>
        </w:tabs>
        <w:spacing w:line="360" w:lineRule="auto"/>
        <w:ind w:left="480" w:hanging="480" w:hangingChars="200"/>
        <w:rPr>
          <w:rFonts w:cs="宋体"/>
          <w:b/>
          <w:sz w:val="36"/>
          <w:szCs w:val="36"/>
        </w:rPr>
      </w:pPr>
      <w:r>
        <w:rPr>
          <w:rFonts w:hint="eastAsia" w:cs="宋体"/>
          <w:szCs w:val="22"/>
        </w:rPr>
        <w:t>注：投标人需随此表附上主要项目负责人的相关职称证等相关资料的复印件。</w:t>
      </w:r>
    </w:p>
    <w:p>
      <w:pPr>
        <w:adjustRightInd w:val="0"/>
        <w:snapToGrid w:val="0"/>
        <w:spacing w:line="600" w:lineRule="exact"/>
        <w:ind w:firstLine="630"/>
        <w:jc w:val="right"/>
        <w:rPr>
          <w:rFonts w:ascii="宋体"/>
          <w:color w:val="000000"/>
          <w:sz w:val="28"/>
          <w:szCs w:val="28"/>
        </w:rPr>
      </w:pPr>
    </w:p>
    <w:p>
      <w:pPr>
        <w:pStyle w:val="12"/>
        <w:rPr>
          <w:rFonts w:ascii="宋体"/>
          <w:color w:val="000000"/>
          <w:szCs w:val="28"/>
        </w:rPr>
      </w:pPr>
    </w:p>
    <w:p>
      <w:pPr>
        <w:rPr>
          <w:rFonts w:ascii="宋体"/>
          <w:color w:val="000000"/>
          <w:sz w:val="28"/>
          <w:szCs w:val="28"/>
        </w:rPr>
      </w:pPr>
    </w:p>
    <w:p>
      <w:pPr>
        <w:pStyle w:val="12"/>
        <w:rPr>
          <w:rFonts w:ascii="宋体"/>
          <w:color w:val="000000"/>
          <w:szCs w:val="28"/>
        </w:rPr>
      </w:pPr>
    </w:p>
    <w:p>
      <w:pPr>
        <w:rPr>
          <w:rFonts w:ascii="宋体"/>
          <w:color w:val="000000"/>
          <w:sz w:val="28"/>
          <w:szCs w:val="28"/>
        </w:rPr>
      </w:pPr>
    </w:p>
    <w:p>
      <w:pPr>
        <w:pStyle w:val="12"/>
      </w:pPr>
    </w:p>
    <w:p>
      <w:pPr>
        <w:pStyle w:val="12"/>
        <w:jc w:val="center"/>
        <w:rPr>
          <w:rFonts w:ascii="宋体" w:hAnsi="宋体" w:cs="宋体"/>
          <w:b/>
          <w:sz w:val="30"/>
          <w:szCs w:val="30"/>
        </w:rPr>
      </w:pPr>
      <w:r>
        <w:rPr>
          <w:rFonts w:hint="eastAsia" w:ascii="宋体" w:hAnsi="宋体" w:cs="宋体"/>
          <w:b/>
          <w:bCs/>
          <w:sz w:val="32"/>
          <w:szCs w:val="28"/>
        </w:rPr>
        <w:t>六、</w:t>
      </w:r>
      <w:r>
        <w:rPr>
          <w:rFonts w:hint="eastAsia" w:ascii="宋体" w:hAnsi="宋体" w:cs="宋体"/>
          <w:b/>
          <w:sz w:val="30"/>
          <w:szCs w:val="30"/>
        </w:rPr>
        <w:t>拟投入项目团队人员情况表</w:t>
      </w:r>
    </w:p>
    <w:tbl>
      <w:tblPr>
        <w:tblStyle w:val="26"/>
        <w:tblW w:w="0" w:type="auto"/>
        <w:tblInd w:w="-14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24"/>
        <w:gridCol w:w="804"/>
        <w:gridCol w:w="744"/>
        <w:gridCol w:w="1164"/>
        <w:gridCol w:w="1416"/>
        <w:gridCol w:w="1392"/>
        <w:gridCol w:w="1752"/>
        <w:gridCol w:w="103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56" w:hRule="atLeast"/>
        </w:trPr>
        <w:tc>
          <w:tcPr>
            <w:tcW w:w="1224" w:type="dxa"/>
            <w:tcBorders>
              <w:bottom w:val="single" w:color="000000" w:sz="4" w:space="0"/>
              <w:right w:val="single" w:color="000000" w:sz="4" w:space="0"/>
            </w:tcBorders>
            <w:vAlign w:val="center"/>
          </w:tcPr>
          <w:p>
            <w:pPr>
              <w:pStyle w:val="77"/>
              <w:spacing w:before="175"/>
              <w:jc w:val="center"/>
            </w:pPr>
            <w:r>
              <w:rPr>
                <w:rFonts w:hint="eastAsia"/>
              </w:rPr>
              <w:t>姓名</w:t>
            </w:r>
          </w:p>
        </w:tc>
        <w:tc>
          <w:tcPr>
            <w:tcW w:w="804" w:type="dxa"/>
            <w:tcBorders>
              <w:left w:val="single" w:color="000000" w:sz="4" w:space="0"/>
              <w:bottom w:val="single" w:color="000000" w:sz="4" w:space="0"/>
              <w:right w:val="single" w:color="000000" w:sz="4" w:space="0"/>
            </w:tcBorders>
            <w:vAlign w:val="center"/>
          </w:tcPr>
          <w:p>
            <w:pPr>
              <w:pStyle w:val="77"/>
              <w:spacing w:before="175"/>
              <w:jc w:val="center"/>
            </w:pPr>
            <w:r>
              <w:rPr>
                <w:rFonts w:hint="eastAsia"/>
              </w:rPr>
              <w:t>性别</w:t>
            </w:r>
          </w:p>
        </w:tc>
        <w:tc>
          <w:tcPr>
            <w:tcW w:w="744" w:type="dxa"/>
            <w:tcBorders>
              <w:left w:val="single" w:color="000000" w:sz="4" w:space="0"/>
              <w:bottom w:val="single" w:color="000000" w:sz="4" w:space="0"/>
              <w:right w:val="single" w:color="000000" w:sz="4" w:space="0"/>
            </w:tcBorders>
            <w:vAlign w:val="center"/>
          </w:tcPr>
          <w:p>
            <w:pPr>
              <w:pStyle w:val="77"/>
              <w:spacing w:before="175"/>
              <w:jc w:val="center"/>
            </w:pPr>
            <w:r>
              <w:rPr>
                <w:rFonts w:hint="eastAsia"/>
              </w:rPr>
              <w:t>年龄</w:t>
            </w:r>
          </w:p>
        </w:tc>
        <w:tc>
          <w:tcPr>
            <w:tcW w:w="1164" w:type="dxa"/>
            <w:tcBorders>
              <w:left w:val="single" w:color="000000" w:sz="4" w:space="0"/>
              <w:bottom w:val="single" w:color="000000" w:sz="4" w:space="0"/>
              <w:right w:val="single" w:color="000000" w:sz="4" w:space="0"/>
            </w:tcBorders>
            <w:vAlign w:val="center"/>
          </w:tcPr>
          <w:p>
            <w:pPr>
              <w:pStyle w:val="77"/>
              <w:spacing w:before="175"/>
              <w:jc w:val="center"/>
            </w:pPr>
            <w:r>
              <w:rPr>
                <w:rFonts w:hint="eastAsia"/>
              </w:rPr>
              <w:t>职称</w:t>
            </w:r>
          </w:p>
        </w:tc>
        <w:tc>
          <w:tcPr>
            <w:tcW w:w="1416" w:type="dxa"/>
            <w:tcBorders>
              <w:left w:val="single" w:color="000000" w:sz="4" w:space="0"/>
              <w:bottom w:val="single" w:color="000000" w:sz="4" w:space="0"/>
              <w:right w:val="single" w:color="000000" w:sz="4" w:space="0"/>
            </w:tcBorders>
            <w:vAlign w:val="center"/>
          </w:tcPr>
          <w:p>
            <w:pPr>
              <w:pStyle w:val="77"/>
              <w:spacing w:before="175"/>
              <w:jc w:val="center"/>
            </w:pPr>
            <w:r>
              <w:rPr>
                <w:rFonts w:hint="eastAsia"/>
              </w:rPr>
              <w:t>专业</w:t>
            </w:r>
          </w:p>
        </w:tc>
        <w:tc>
          <w:tcPr>
            <w:tcW w:w="1392" w:type="dxa"/>
            <w:tcBorders>
              <w:left w:val="single" w:color="000000" w:sz="4" w:space="0"/>
              <w:bottom w:val="single" w:color="000000" w:sz="4" w:space="0"/>
              <w:right w:val="single" w:color="000000" w:sz="4" w:space="0"/>
            </w:tcBorders>
            <w:vAlign w:val="center"/>
          </w:tcPr>
          <w:p>
            <w:pPr>
              <w:pStyle w:val="77"/>
              <w:spacing w:before="175"/>
              <w:jc w:val="center"/>
            </w:pPr>
            <w:r>
              <w:rPr>
                <w:rFonts w:hint="eastAsia"/>
              </w:rPr>
              <w:t>证书编号</w:t>
            </w:r>
          </w:p>
        </w:tc>
        <w:tc>
          <w:tcPr>
            <w:tcW w:w="1752" w:type="dxa"/>
            <w:tcBorders>
              <w:left w:val="single" w:color="000000" w:sz="4" w:space="0"/>
              <w:bottom w:val="single" w:color="000000" w:sz="4" w:space="0"/>
              <w:right w:val="single" w:color="000000" w:sz="4" w:space="0"/>
            </w:tcBorders>
            <w:vAlign w:val="center"/>
          </w:tcPr>
          <w:p>
            <w:pPr>
              <w:pStyle w:val="77"/>
              <w:spacing w:before="119" w:line="278" w:lineRule="auto"/>
              <w:ind w:left="132" w:right="115"/>
              <w:jc w:val="center"/>
            </w:pPr>
            <w:r>
              <w:rPr>
                <w:rFonts w:hint="eastAsia"/>
              </w:rPr>
              <w:t>拟在本项目中担任的工作或岗位</w:t>
            </w:r>
          </w:p>
        </w:tc>
        <w:tc>
          <w:tcPr>
            <w:tcW w:w="1032" w:type="dxa"/>
            <w:tcBorders>
              <w:left w:val="single" w:color="000000" w:sz="4" w:space="0"/>
              <w:bottom w:val="single" w:color="000000" w:sz="4" w:space="0"/>
            </w:tcBorders>
            <w:vAlign w:val="center"/>
          </w:tcPr>
          <w:p>
            <w:pPr>
              <w:pStyle w:val="77"/>
              <w:spacing w:before="119" w:line="278" w:lineRule="auto"/>
              <w:ind w:left="215" w:right="189"/>
              <w:jc w:val="center"/>
              <w:rPr>
                <w:lang w:val="en-US"/>
              </w:rPr>
            </w:pPr>
            <w:r>
              <w:rPr>
                <w:rFonts w:hint="eastAsia"/>
                <w:lang w:val="en-US"/>
              </w:rPr>
              <w:t>从业年限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24" w:type="dxa"/>
            <w:tcBorders>
              <w:top w:val="single" w:color="000000" w:sz="4" w:space="0"/>
              <w:bottom w:val="single" w:color="000000" w:sz="4" w:space="0"/>
              <w:right w:val="single" w:color="000000" w:sz="4" w:space="0"/>
            </w:tcBorders>
          </w:tcPr>
          <w:p>
            <w:pPr>
              <w:pStyle w:val="77"/>
              <w:rPr>
                <w:sz w:val="22"/>
              </w:rPr>
            </w:pPr>
          </w:p>
        </w:tc>
        <w:tc>
          <w:tcPr>
            <w:tcW w:w="80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74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416"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39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75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032" w:type="dxa"/>
            <w:tcBorders>
              <w:top w:val="single" w:color="000000" w:sz="4" w:space="0"/>
              <w:left w:val="single" w:color="000000" w:sz="4" w:space="0"/>
              <w:bottom w:val="single" w:color="000000" w:sz="4" w:space="0"/>
            </w:tcBorders>
          </w:tcPr>
          <w:p>
            <w:pPr>
              <w:pStyle w:val="77"/>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tcPr>
          <w:p>
            <w:pPr>
              <w:pStyle w:val="77"/>
              <w:rPr>
                <w:sz w:val="22"/>
              </w:rPr>
            </w:pPr>
          </w:p>
        </w:tc>
        <w:tc>
          <w:tcPr>
            <w:tcW w:w="80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74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416"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39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75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032" w:type="dxa"/>
            <w:tcBorders>
              <w:top w:val="single" w:color="000000" w:sz="4" w:space="0"/>
              <w:left w:val="single" w:color="000000" w:sz="4" w:space="0"/>
              <w:bottom w:val="single" w:color="000000" w:sz="4" w:space="0"/>
            </w:tcBorders>
          </w:tcPr>
          <w:p>
            <w:pPr>
              <w:pStyle w:val="77"/>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24" w:type="dxa"/>
            <w:tcBorders>
              <w:top w:val="single" w:color="000000" w:sz="4" w:space="0"/>
              <w:bottom w:val="single" w:color="000000" w:sz="4" w:space="0"/>
              <w:right w:val="single" w:color="000000" w:sz="4" w:space="0"/>
            </w:tcBorders>
          </w:tcPr>
          <w:p>
            <w:pPr>
              <w:pStyle w:val="77"/>
              <w:rPr>
                <w:sz w:val="22"/>
              </w:rPr>
            </w:pPr>
          </w:p>
        </w:tc>
        <w:tc>
          <w:tcPr>
            <w:tcW w:w="80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74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416"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39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75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032" w:type="dxa"/>
            <w:tcBorders>
              <w:top w:val="single" w:color="000000" w:sz="4" w:space="0"/>
              <w:left w:val="single" w:color="000000" w:sz="4" w:space="0"/>
              <w:bottom w:val="single" w:color="000000" w:sz="4" w:space="0"/>
            </w:tcBorders>
          </w:tcPr>
          <w:p>
            <w:pPr>
              <w:pStyle w:val="77"/>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tcPr>
          <w:p>
            <w:pPr>
              <w:pStyle w:val="77"/>
              <w:rPr>
                <w:sz w:val="22"/>
              </w:rPr>
            </w:pPr>
          </w:p>
        </w:tc>
        <w:tc>
          <w:tcPr>
            <w:tcW w:w="80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74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416"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39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75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032" w:type="dxa"/>
            <w:tcBorders>
              <w:top w:val="single" w:color="000000" w:sz="4" w:space="0"/>
              <w:left w:val="single" w:color="000000" w:sz="4" w:space="0"/>
              <w:bottom w:val="single" w:color="000000" w:sz="4" w:space="0"/>
            </w:tcBorders>
          </w:tcPr>
          <w:p>
            <w:pPr>
              <w:pStyle w:val="77"/>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24" w:type="dxa"/>
            <w:tcBorders>
              <w:top w:val="single" w:color="000000" w:sz="4" w:space="0"/>
              <w:bottom w:val="single" w:color="000000" w:sz="4" w:space="0"/>
              <w:right w:val="single" w:color="000000" w:sz="4" w:space="0"/>
            </w:tcBorders>
          </w:tcPr>
          <w:p>
            <w:pPr>
              <w:pStyle w:val="77"/>
              <w:rPr>
                <w:sz w:val="22"/>
              </w:rPr>
            </w:pPr>
          </w:p>
        </w:tc>
        <w:tc>
          <w:tcPr>
            <w:tcW w:w="80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74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416"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39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75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032" w:type="dxa"/>
            <w:tcBorders>
              <w:top w:val="single" w:color="000000" w:sz="4" w:space="0"/>
              <w:left w:val="single" w:color="000000" w:sz="4" w:space="0"/>
              <w:bottom w:val="single" w:color="000000" w:sz="4" w:space="0"/>
            </w:tcBorders>
          </w:tcPr>
          <w:p>
            <w:pPr>
              <w:pStyle w:val="77"/>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tcPr>
          <w:p>
            <w:pPr>
              <w:pStyle w:val="77"/>
              <w:rPr>
                <w:sz w:val="22"/>
              </w:rPr>
            </w:pPr>
          </w:p>
        </w:tc>
        <w:tc>
          <w:tcPr>
            <w:tcW w:w="80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74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416"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39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75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032" w:type="dxa"/>
            <w:tcBorders>
              <w:top w:val="single" w:color="000000" w:sz="4" w:space="0"/>
              <w:left w:val="single" w:color="000000" w:sz="4" w:space="0"/>
              <w:bottom w:val="single" w:color="000000" w:sz="4" w:space="0"/>
            </w:tcBorders>
          </w:tcPr>
          <w:p>
            <w:pPr>
              <w:pStyle w:val="77"/>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24" w:type="dxa"/>
            <w:tcBorders>
              <w:top w:val="single" w:color="000000" w:sz="4" w:space="0"/>
              <w:bottom w:val="single" w:color="000000" w:sz="4" w:space="0"/>
              <w:right w:val="single" w:color="000000" w:sz="4" w:space="0"/>
            </w:tcBorders>
          </w:tcPr>
          <w:p>
            <w:pPr>
              <w:pStyle w:val="77"/>
              <w:rPr>
                <w:sz w:val="22"/>
              </w:rPr>
            </w:pPr>
          </w:p>
        </w:tc>
        <w:tc>
          <w:tcPr>
            <w:tcW w:w="80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74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416"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39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75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032" w:type="dxa"/>
            <w:tcBorders>
              <w:top w:val="single" w:color="000000" w:sz="4" w:space="0"/>
              <w:left w:val="single" w:color="000000" w:sz="4" w:space="0"/>
              <w:bottom w:val="single" w:color="000000" w:sz="4" w:space="0"/>
            </w:tcBorders>
          </w:tcPr>
          <w:p>
            <w:pPr>
              <w:pStyle w:val="77"/>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tcPr>
          <w:p>
            <w:pPr>
              <w:pStyle w:val="77"/>
              <w:rPr>
                <w:sz w:val="22"/>
              </w:rPr>
            </w:pPr>
          </w:p>
        </w:tc>
        <w:tc>
          <w:tcPr>
            <w:tcW w:w="80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74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416"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39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75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032" w:type="dxa"/>
            <w:tcBorders>
              <w:top w:val="single" w:color="000000" w:sz="4" w:space="0"/>
              <w:left w:val="single" w:color="000000" w:sz="4" w:space="0"/>
              <w:bottom w:val="single" w:color="000000" w:sz="4" w:space="0"/>
            </w:tcBorders>
          </w:tcPr>
          <w:p>
            <w:pPr>
              <w:pStyle w:val="77"/>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tcPr>
          <w:p>
            <w:pPr>
              <w:pStyle w:val="77"/>
              <w:rPr>
                <w:sz w:val="22"/>
              </w:rPr>
            </w:pPr>
          </w:p>
        </w:tc>
        <w:tc>
          <w:tcPr>
            <w:tcW w:w="80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74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416"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39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75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032" w:type="dxa"/>
            <w:tcBorders>
              <w:top w:val="single" w:color="000000" w:sz="4" w:space="0"/>
              <w:left w:val="single" w:color="000000" w:sz="4" w:space="0"/>
              <w:bottom w:val="single" w:color="000000" w:sz="4" w:space="0"/>
            </w:tcBorders>
          </w:tcPr>
          <w:p>
            <w:pPr>
              <w:pStyle w:val="77"/>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tcPr>
          <w:p>
            <w:pPr>
              <w:pStyle w:val="77"/>
              <w:rPr>
                <w:sz w:val="22"/>
              </w:rPr>
            </w:pPr>
          </w:p>
        </w:tc>
        <w:tc>
          <w:tcPr>
            <w:tcW w:w="80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74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416"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39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75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032" w:type="dxa"/>
            <w:tcBorders>
              <w:top w:val="single" w:color="000000" w:sz="4" w:space="0"/>
              <w:left w:val="single" w:color="000000" w:sz="4" w:space="0"/>
              <w:bottom w:val="single" w:color="000000" w:sz="4" w:space="0"/>
            </w:tcBorders>
          </w:tcPr>
          <w:p>
            <w:pPr>
              <w:pStyle w:val="77"/>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tcPr>
          <w:p>
            <w:pPr>
              <w:pStyle w:val="77"/>
              <w:rPr>
                <w:sz w:val="22"/>
              </w:rPr>
            </w:pPr>
          </w:p>
        </w:tc>
        <w:tc>
          <w:tcPr>
            <w:tcW w:w="80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74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416"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39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75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032" w:type="dxa"/>
            <w:tcBorders>
              <w:top w:val="single" w:color="000000" w:sz="4" w:space="0"/>
              <w:left w:val="single" w:color="000000" w:sz="4" w:space="0"/>
              <w:bottom w:val="single" w:color="000000" w:sz="4" w:space="0"/>
            </w:tcBorders>
          </w:tcPr>
          <w:p>
            <w:pPr>
              <w:pStyle w:val="77"/>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224" w:type="dxa"/>
            <w:tcBorders>
              <w:top w:val="single" w:color="000000" w:sz="4" w:space="0"/>
              <w:bottom w:val="single" w:color="000000" w:sz="4" w:space="0"/>
              <w:right w:val="single" w:color="000000" w:sz="4" w:space="0"/>
            </w:tcBorders>
          </w:tcPr>
          <w:p>
            <w:pPr>
              <w:pStyle w:val="77"/>
              <w:rPr>
                <w:sz w:val="22"/>
              </w:rPr>
            </w:pPr>
          </w:p>
        </w:tc>
        <w:tc>
          <w:tcPr>
            <w:tcW w:w="80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74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416"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39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75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032" w:type="dxa"/>
            <w:tcBorders>
              <w:top w:val="single" w:color="000000" w:sz="4" w:space="0"/>
              <w:left w:val="single" w:color="000000" w:sz="4" w:space="0"/>
              <w:bottom w:val="single" w:color="000000" w:sz="4" w:space="0"/>
            </w:tcBorders>
          </w:tcPr>
          <w:p>
            <w:pPr>
              <w:pStyle w:val="77"/>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24" w:type="dxa"/>
            <w:tcBorders>
              <w:top w:val="single" w:color="000000" w:sz="4" w:space="0"/>
              <w:bottom w:val="single" w:color="000000" w:sz="4" w:space="0"/>
              <w:right w:val="single" w:color="000000" w:sz="4" w:space="0"/>
            </w:tcBorders>
          </w:tcPr>
          <w:p>
            <w:pPr>
              <w:pStyle w:val="77"/>
              <w:rPr>
                <w:sz w:val="22"/>
              </w:rPr>
            </w:pPr>
          </w:p>
        </w:tc>
        <w:tc>
          <w:tcPr>
            <w:tcW w:w="80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74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416"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39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75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032" w:type="dxa"/>
            <w:tcBorders>
              <w:top w:val="single" w:color="000000" w:sz="4" w:space="0"/>
              <w:left w:val="single" w:color="000000" w:sz="4" w:space="0"/>
              <w:bottom w:val="single" w:color="000000" w:sz="4" w:space="0"/>
            </w:tcBorders>
          </w:tcPr>
          <w:p>
            <w:pPr>
              <w:pStyle w:val="77"/>
              <w:rPr>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24" w:type="dxa"/>
            <w:tcBorders>
              <w:top w:val="single" w:color="000000" w:sz="4" w:space="0"/>
              <w:bottom w:val="single" w:color="000000" w:sz="4" w:space="0"/>
              <w:right w:val="single" w:color="000000" w:sz="4" w:space="0"/>
            </w:tcBorders>
          </w:tcPr>
          <w:p>
            <w:pPr>
              <w:pStyle w:val="77"/>
              <w:rPr>
                <w:sz w:val="22"/>
              </w:rPr>
            </w:pPr>
          </w:p>
        </w:tc>
        <w:tc>
          <w:tcPr>
            <w:tcW w:w="80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74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164"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416"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39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752" w:type="dxa"/>
            <w:tcBorders>
              <w:top w:val="single" w:color="000000" w:sz="4" w:space="0"/>
              <w:left w:val="single" w:color="000000" w:sz="4" w:space="0"/>
              <w:bottom w:val="single" w:color="000000" w:sz="4" w:space="0"/>
              <w:right w:val="single" w:color="000000" w:sz="4" w:space="0"/>
            </w:tcBorders>
          </w:tcPr>
          <w:p>
            <w:pPr>
              <w:pStyle w:val="77"/>
              <w:rPr>
                <w:sz w:val="22"/>
              </w:rPr>
            </w:pPr>
          </w:p>
        </w:tc>
        <w:tc>
          <w:tcPr>
            <w:tcW w:w="1032" w:type="dxa"/>
            <w:tcBorders>
              <w:top w:val="single" w:color="000000" w:sz="4" w:space="0"/>
              <w:left w:val="single" w:color="000000" w:sz="4" w:space="0"/>
              <w:bottom w:val="single" w:color="000000" w:sz="4" w:space="0"/>
            </w:tcBorders>
          </w:tcPr>
          <w:p>
            <w:pPr>
              <w:pStyle w:val="77"/>
              <w:rPr>
                <w:sz w:val="22"/>
              </w:rPr>
            </w:pPr>
          </w:p>
        </w:tc>
      </w:tr>
    </w:tbl>
    <w:p>
      <w:pPr>
        <w:widowControl/>
        <w:rPr>
          <w:rFonts w:ascii="宋体" w:hAnsi="宋体" w:cs="宋体"/>
        </w:rPr>
      </w:pPr>
      <w:r>
        <w:rPr>
          <w:rFonts w:hint="eastAsia" w:ascii="宋体" w:hAnsi="宋体" w:cs="宋体"/>
          <w:sz w:val="24"/>
          <w:szCs w:val="22"/>
        </w:rPr>
        <w:t>注：附相关证明文件</w:t>
      </w:r>
      <w:r>
        <w:rPr>
          <w:rFonts w:hint="eastAsia" w:ascii="宋体" w:hAnsi="宋体" w:cs="宋体"/>
          <w:kern w:val="0"/>
          <w:sz w:val="28"/>
          <w:szCs w:val="28"/>
        </w:rPr>
        <w:t>。</w:t>
      </w:r>
    </w:p>
    <w:p>
      <w:pPr>
        <w:spacing w:line="480" w:lineRule="auto"/>
        <w:ind w:right="-161"/>
        <w:rPr>
          <w:rFonts w:ascii="宋体" w:hAnsi="宋体" w:cs="宋体"/>
          <w:sz w:val="24"/>
          <w:u w:val="single"/>
        </w:rPr>
      </w:pPr>
      <w:r>
        <w:rPr>
          <w:rFonts w:hint="eastAsia" w:ascii="宋体" w:hAnsi="宋体" w:cs="宋体"/>
          <w:sz w:val="24"/>
        </w:rPr>
        <w:t>法定代表人或被授权代表(签字或盖章)：</w:t>
      </w:r>
      <w:r>
        <w:rPr>
          <w:rFonts w:hint="eastAsia" w:ascii="宋体" w:hAnsi="宋体" w:cs="宋体"/>
          <w:sz w:val="24"/>
          <w:u w:val="single"/>
        </w:rPr>
        <w:t xml:space="preserve">                </w:t>
      </w:r>
    </w:p>
    <w:p>
      <w:pPr>
        <w:spacing w:line="480" w:lineRule="auto"/>
        <w:ind w:right="-161"/>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（公章）</w:t>
      </w:r>
    </w:p>
    <w:p>
      <w:pPr>
        <w:ind w:firstLine="2640" w:firstLineChars="1100"/>
        <w:rPr>
          <w:rFonts w:ascii="宋体" w:hAnsi="宋体" w:cs="宋体"/>
          <w:sz w:val="24"/>
        </w:rPr>
      </w:pPr>
    </w:p>
    <w:p>
      <w:pPr>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b/>
          <w:color w:val="000000"/>
          <w:sz w:val="32"/>
          <w:szCs w:val="32"/>
        </w:rPr>
      </w:pPr>
      <w:r>
        <w:rPr>
          <w:rFonts w:hint="eastAsia" w:ascii="宋体" w:hAnsi="宋体"/>
          <w:b/>
          <w:color w:val="000000"/>
          <w:sz w:val="32"/>
          <w:szCs w:val="32"/>
        </w:rPr>
        <w:br w:type="page"/>
      </w:r>
    </w:p>
    <w:p>
      <w:pPr>
        <w:jc w:val="center"/>
        <w:rPr>
          <w:rFonts w:ascii="宋体" w:hAnsi="宋体"/>
          <w:b/>
          <w:color w:val="000000"/>
          <w:sz w:val="32"/>
          <w:szCs w:val="32"/>
        </w:rPr>
      </w:pPr>
      <w:r>
        <w:rPr>
          <w:rFonts w:hint="eastAsia" w:ascii="宋体" w:hAnsi="宋体"/>
          <w:b/>
          <w:color w:val="000000"/>
          <w:sz w:val="32"/>
          <w:szCs w:val="32"/>
        </w:rPr>
        <w:t>七、商务响应偏离表</w:t>
      </w:r>
    </w:p>
    <w:p>
      <w:pPr>
        <w:spacing w:afterLines="50"/>
        <w:ind w:firstLine="240" w:firstLineChars="100"/>
        <w:rPr>
          <w:rFonts w:ascii="宋体" w:hAnsi="宋体" w:cs="仿宋"/>
          <w:sz w:val="24"/>
        </w:rPr>
      </w:pPr>
    </w:p>
    <w:p>
      <w:pPr>
        <w:spacing w:afterLines="50"/>
        <w:ind w:firstLine="240" w:firstLineChars="100"/>
      </w:pPr>
      <w:r>
        <w:rPr>
          <w:rFonts w:hint="eastAsia" w:ascii="宋体" w:hAnsi="宋体" w:cs="仿宋"/>
          <w:sz w:val="24"/>
        </w:rPr>
        <w:t>供应商名称：</w:t>
      </w:r>
      <w:r>
        <w:rPr>
          <w:rFonts w:hint="eastAsia" w:ascii="宋体" w:hAnsi="宋体" w:cs="仿宋"/>
          <w:sz w:val="24"/>
          <w:u w:val="single"/>
        </w:rPr>
        <w:t xml:space="preserve">                 </w:t>
      </w:r>
      <w:r>
        <w:rPr>
          <w:rFonts w:hint="eastAsia" w:ascii="宋体" w:hAnsi="宋体" w:cs="仿宋"/>
          <w:sz w:val="24"/>
        </w:rPr>
        <w:t xml:space="preserve">       </w:t>
      </w:r>
    </w:p>
    <w:tbl>
      <w:tblPr>
        <w:tblStyle w:val="26"/>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3713"/>
        <w:gridCol w:w="3267"/>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rPr>
                <w:b/>
                <w:bCs/>
                <w:sz w:val="24"/>
              </w:rPr>
            </w:pPr>
            <w:r>
              <w:rPr>
                <w:rFonts w:hint="eastAsia"/>
                <w:b/>
                <w:bCs/>
                <w:sz w:val="24"/>
              </w:rPr>
              <w:t>序号</w:t>
            </w:r>
          </w:p>
          <w:p>
            <w:pPr>
              <w:spacing w:line="360" w:lineRule="auto"/>
              <w:jc w:val="center"/>
              <w:rPr>
                <w:b/>
                <w:bCs/>
                <w:sz w:val="24"/>
              </w:rPr>
            </w:pPr>
            <w:r>
              <w:rPr>
                <w:rFonts w:hint="eastAsia"/>
                <w:b/>
                <w:bCs/>
                <w:sz w:val="24"/>
              </w:rPr>
              <w:t>内容</w:t>
            </w:r>
          </w:p>
        </w:tc>
        <w:tc>
          <w:tcPr>
            <w:tcW w:w="37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rFonts w:hint="eastAsia"/>
                <w:b/>
                <w:sz w:val="24"/>
              </w:rPr>
              <w:t>竞争性磋商文件要求</w:t>
            </w: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rFonts w:hint="eastAsia"/>
                <w:b/>
                <w:sz w:val="24"/>
              </w:rPr>
              <w:t>投标文件响应内容</w:t>
            </w: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rFonts w:hint="eastAsia"/>
                <w:b/>
                <w:sz w:val="24"/>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rFonts w:hint="eastAsia"/>
                <w:b/>
                <w:sz w:val="24"/>
              </w:rPr>
              <w:t>1</w:t>
            </w:r>
          </w:p>
        </w:tc>
        <w:tc>
          <w:tcPr>
            <w:tcW w:w="3713"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rFonts w:hint="eastAsia"/>
                <w:b/>
                <w:sz w:val="24"/>
              </w:rPr>
              <w:t>2</w:t>
            </w:r>
          </w:p>
        </w:tc>
        <w:tc>
          <w:tcPr>
            <w:tcW w:w="371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b/>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rFonts w:hint="eastAsia"/>
                <w:b/>
                <w:sz w:val="24"/>
              </w:rPr>
              <w:t>3</w:t>
            </w:r>
          </w:p>
        </w:tc>
        <w:tc>
          <w:tcPr>
            <w:tcW w:w="371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rFonts w:hint="eastAsia"/>
                <w:b/>
                <w:sz w:val="24"/>
              </w:rPr>
              <w:t>4</w:t>
            </w:r>
          </w:p>
        </w:tc>
        <w:tc>
          <w:tcPr>
            <w:tcW w:w="371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rFonts w:hint="eastAsia"/>
                <w:b/>
                <w:sz w:val="24"/>
              </w:rPr>
              <w:t>5</w:t>
            </w:r>
          </w:p>
        </w:tc>
        <w:tc>
          <w:tcPr>
            <w:tcW w:w="3713"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rFonts w:hint="eastAsia"/>
                <w:b/>
                <w:sz w:val="24"/>
              </w:rPr>
              <w:t>6</w:t>
            </w:r>
          </w:p>
        </w:tc>
        <w:tc>
          <w:tcPr>
            <w:tcW w:w="3713"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rFonts w:hint="eastAsia"/>
                <w:b/>
                <w:sz w:val="24"/>
              </w:rPr>
              <w:t>7</w:t>
            </w:r>
          </w:p>
        </w:tc>
        <w:tc>
          <w:tcPr>
            <w:tcW w:w="3713"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rFonts w:hint="eastAsia"/>
                <w:b/>
                <w:sz w:val="24"/>
              </w:rPr>
              <w:t>8</w:t>
            </w:r>
          </w:p>
        </w:tc>
        <w:tc>
          <w:tcPr>
            <w:tcW w:w="3713" w:type="dxa"/>
            <w:tcBorders>
              <w:top w:val="single" w:color="auto" w:sz="4" w:space="0"/>
              <w:left w:val="single" w:color="auto" w:sz="4" w:space="0"/>
              <w:bottom w:val="single" w:color="auto" w:sz="4" w:space="0"/>
              <w:right w:val="single" w:color="auto" w:sz="4" w:space="0"/>
            </w:tcBorders>
            <w:vAlign w:val="center"/>
          </w:tcPr>
          <w:p>
            <w:pPr>
              <w:tabs>
                <w:tab w:val="left" w:pos="309"/>
              </w:tabs>
              <w:spacing w:line="560" w:lineRule="exact"/>
              <w:ind w:firstLine="482" w:firstLineChars="200"/>
              <w:rPr>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r>
              <w:rPr>
                <w:rFonts w:hint="eastAsia"/>
                <w:b/>
                <w:sz w:val="24"/>
              </w:rPr>
              <w:t>.....</w:t>
            </w:r>
          </w:p>
        </w:tc>
        <w:tc>
          <w:tcPr>
            <w:tcW w:w="3713" w:type="dxa"/>
            <w:tcBorders>
              <w:top w:val="single" w:color="auto" w:sz="4" w:space="0"/>
              <w:left w:val="single" w:color="auto" w:sz="4" w:space="0"/>
              <w:bottom w:val="single" w:color="auto" w:sz="4" w:space="0"/>
              <w:right w:val="single" w:color="auto" w:sz="4" w:space="0"/>
            </w:tcBorders>
            <w:vAlign w:val="center"/>
          </w:tcPr>
          <w:p>
            <w:pPr>
              <w:spacing w:line="360" w:lineRule="auto"/>
              <w:rPr>
                <w:b/>
                <w:sz w:val="24"/>
              </w:rPr>
            </w:pPr>
          </w:p>
        </w:tc>
        <w:tc>
          <w:tcPr>
            <w:tcW w:w="3267" w:type="dxa"/>
            <w:tcBorders>
              <w:top w:val="single" w:color="auto" w:sz="4" w:space="0"/>
              <w:left w:val="single" w:color="auto" w:sz="4" w:space="0"/>
              <w:bottom w:val="single" w:color="auto" w:sz="4" w:space="0"/>
              <w:right w:val="single" w:color="auto" w:sz="4" w:space="0"/>
            </w:tcBorders>
            <w:vAlign w:val="center"/>
          </w:tcPr>
          <w:p>
            <w:pPr>
              <w:adjustRightInd w:val="0"/>
              <w:spacing w:line="560" w:lineRule="exact"/>
              <w:ind w:firstLine="482" w:firstLineChars="200"/>
              <w:rPr>
                <w:b/>
                <w:sz w:val="24"/>
              </w:rPr>
            </w:pPr>
          </w:p>
        </w:tc>
        <w:tc>
          <w:tcPr>
            <w:tcW w:w="9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sz w:val="24"/>
              </w:rPr>
            </w:pPr>
          </w:p>
        </w:tc>
      </w:tr>
    </w:tbl>
    <w:p>
      <w:pPr>
        <w:spacing w:afterLines="50"/>
        <w:rPr>
          <w:rFonts w:ascii="宋体" w:hAnsi="宋体"/>
          <w:b/>
          <w:color w:val="000000"/>
          <w:sz w:val="32"/>
          <w:szCs w:val="32"/>
        </w:rPr>
      </w:pPr>
      <w:r>
        <w:rPr>
          <w:rFonts w:hint="eastAsia" w:ascii="宋体" w:hAnsi="宋体" w:cs="仿宋"/>
          <w:bCs/>
          <w:sz w:val="24"/>
        </w:rPr>
        <w:t>注：本表须按竞争性磋商文件商务要求如实逐项填写，不得空项。</w:t>
      </w:r>
    </w:p>
    <w:p>
      <w:pPr>
        <w:ind w:firstLine="280" w:firstLineChars="100"/>
        <w:rPr>
          <w:rFonts w:ascii="宋体"/>
          <w:sz w:val="28"/>
          <w:szCs w:val="28"/>
        </w:rPr>
      </w:pPr>
      <w:r>
        <w:rPr>
          <w:rFonts w:hint="eastAsia" w:ascii="宋体" w:hAnsi="宋体"/>
          <w:sz w:val="28"/>
          <w:szCs w:val="28"/>
        </w:rPr>
        <w:t>投标人：（盖章）</w:t>
      </w:r>
    </w:p>
    <w:p>
      <w:pPr>
        <w:rPr>
          <w:rFonts w:ascii="宋体"/>
          <w:sz w:val="28"/>
          <w:szCs w:val="28"/>
        </w:rPr>
      </w:pPr>
    </w:p>
    <w:p>
      <w:pPr>
        <w:ind w:firstLine="280" w:firstLineChars="100"/>
        <w:rPr>
          <w:rFonts w:ascii="宋体"/>
          <w:sz w:val="28"/>
          <w:szCs w:val="28"/>
        </w:rPr>
      </w:pPr>
      <w:r>
        <w:rPr>
          <w:rFonts w:hint="eastAsia" w:ascii="宋体" w:hAnsi="宋体"/>
          <w:sz w:val="28"/>
          <w:szCs w:val="28"/>
        </w:rPr>
        <w:t>法定代表人或代理人：（签字或盖章）</w:t>
      </w:r>
      <w:r>
        <w:rPr>
          <w:rFonts w:ascii="宋体" w:hAnsi="宋体"/>
          <w:sz w:val="28"/>
          <w:szCs w:val="28"/>
        </w:rPr>
        <w:t xml:space="preserve">   </w:t>
      </w:r>
    </w:p>
    <w:p>
      <w:pPr>
        <w:rPr>
          <w:rFonts w:ascii="宋体"/>
          <w:sz w:val="28"/>
          <w:szCs w:val="28"/>
        </w:rPr>
      </w:pPr>
    </w:p>
    <w:p>
      <w:pPr>
        <w:rPr>
          <w:rFonts w:ascii="宋体"/>
          <w:sz w:val="28"/>
          <w:szCs w:val="28"/>
        </w:rPr>
      </w:pPr>
    </w:p>
    <w:p>
      <w:pPr>
        <w:pStyle w:val="10"/>
        <w:kinsoku w:val="0"/>
        <w:autoSpaceDE w:val="0"/>
        <w:autoSpaceDN w:val="0"/>
        <w:adjustRightInd w:val="0"/>
        <w:spacing w:line="500" w:lineRule="exact"/>
        <w:ind w:firstLine="0"/>
        <w:jc w:val="right"/>
        <w:rPr>
          <w:rFonts w:ascii="宋体" w:hAnsi="宋体" w:eastAsia="宋体"/>
          <w:b/>
          <w:color w:val="000000"/>
          <w:szCs w:val="32"/>
        </w:rPr>
      </w:pPr>
      <w:r>
        <w:rPr>
          <w:rFonts w:hint="eastAsia" w:ascii="宋体" w:hAnsi="宋体"/>
          <w:sz w:val="28"/>
          <w:szCs w:val="28"/>
        </w:rPr>
        <w:t>　　</w:t>
      </w:r>
      <w:r>
        <w:rPr>
          <w:rFonts w:hint="eastAsia" w:ascii="宋体" w:hAnsi="宋体" w:eastAsia="宋体"/>
          <w:sz w:val="28"/>
          <w:szCs w:val="28"/>
        </w:rPr>
        <w:t>日期：   年  月  日</w:t>
      </w:r>
    </w:p>
    <w:p>
      <w:pPr>
        <w:spacing w:line="360" w:lineRule="auto"/>
        <w:jc w:val="center"/>
        <w:outlineLvl w:val="0"/>
        <w:rPr>
          <w:rFonts w:ascii="宋体" w:hAnsi="宋体"/>
          <w:b/>
          <w:color w:val="000000"/>
          <w:sz w:val="32"/>
          <w:szCs w:val="32"/>
        </w:rPr>
      </w:pPr>
      <w:r>
        <w:rPr>
          <w:rFonts w:hint="eastAsia" w:ascii="宋体" w:hAnsi="宋体"/>
          <w:b/>
          <w:color w:val="000000"/>
          <w:sz w:val="32"/>
          <w:szCs w:val="32"/>
        </w:rPr>
        <w:br w:type="page"/>
      </w:r>
    </w:p>
    <w:p>
      <w:pPr>
        <w:jc w:val="center"/>
        <w:rPr>
          <w:rFonts w:ascii="宋体" w:hAnsi="宋体" w:cs="宋体"/>
          <w:b/>
          <w:bCs/>
          <w:kern w:val="0"/>
          <w:sz w:val="28"/>
          <w:szCs w:val="28"/>
        </w:rPr>
      </w:pPr>
    </w:p>
    <w:p>
      <w:pPr>
        <w:jc w:val="center"/>
        <w:rPr>
          <w:rFonts w:ascii="宋体" w:hAnsi="宋体" w:cs="宋体"/>
          <w:b/>
          <w:bCs/>
          <w:kern w:val="0"/>
          <w:sz w:val="28"/>
          <w:szCs w:val="28"/>
        </w:rPr>
      </w:pPr>
    </w:p>
    <w:p>
      <w:pPr>
        <w:jc w:val="center"/>
        <w:rPr>
          <w:rFonts w:ascii="宋体" w:hAnsi="宋体" w:cs="宋体"/>
          <w:b/>
          <w:bCs/>
          <w:kern w:val="0"/>
          <w:sz w:val="28"/>
          <w:szCs w:val="28"/>
        </w:rPr>
      </w:pPr>
      <w:r>
        <w:rPr>
          <w:rFonts w:hint="eastAsia" w:ascii="宋体" w:hAnsi="宋体" w:cs="宋体"/>
          <w:b/>
          <w:bCs/>
          <w:kern w:val="0"/>
          <w:sz w:val="28"/>
          <w:szCs w:val="28"/>
        </w:rPr>
        <w:t>八、完成的类似项目</w:t>
      </w:r>
    </w:p>
    <w:p>
      <w:pPr>
        <w:pStyle w:val="12"/>
        <w:jc w:val="center"/>
      </w:pPr>
      <w:r>
        <w:rPr>
          <w:rFonts w:hint="eastAsia"/>
        </w:rPr>
        <w:t>（格式自拟）</w:t>
      </w:r>
    </w:p>
    <w:p>
      <w:pPr>
        <w:jc w:val="center"/>
        <w:rPr>
          <w:rFonts w:ascii="宋体" w:hAnsi="宋体"/>
          <w:b/>
          <w:color w:val="000000"/>
          <w:sz w:val="32"/>
          <w:szCs w:val="32"/>
        </w:rPr>
      </w:pPr>
    </w:p>
    <w:p>
      <w:pPr>
        <w:jc w:val="center"/>
        <w:rPr>
          <w:rFonts w:ascii="宋体" w:hAnsi="宋体"/>
          <w:b/>
          <w:color w:val="000000"/>
          <w:sz w:val="32"/>
          <w:szCs w:val="32"/>
        </w:rPr>
      </w:pPr>
    </w:p>
    <w:p>
      <w:pPr>
        <w:jc w:val="center"/>
        <w:rPr>
          <w:rFonts w:ascii="宋体" w:hAnsi="宋体"/>
          <w:b/>
          <w:color w:val="000000"/>
          <w:sz w:val="32"/>
          <w:szCs w:val="32"/>
        </w:rPr>
      </w:pPr>
    </w:p>
    <w:p>
      <w:pPr>
        <w:jc w:val="center"/>
        <w:rPr>
          <w:rFonts w:ascii="宋体" w:hAnsi="宋体"/>
          <w:b/>
          <w:color w:val="000000"/>
          <w:sz w:val="32"/>
          <w:szCs w:val="32"/>
        </w:rPr>
      </w:pPr>
    </w:p>
    <w:p>
      <w:pPr>
        <w:jc w:val="center"/>
        <w:rPr>
          <w:rFonts w:ascii="宋体" w:hAnsi="宋体"/>
          <w:b/>
          <w:color w:val="000000"/>
          <w:sz w:val="32"/>
          <w:szCs w:val="32"/>
        </w:rPr>
      </w:pPr>
      <w:r>
        <w:rPr>
          <w:rFonts w:hint="eastAsia" w:ascii="宋体" w:hAnsi="宋体"/>
          <w:b/>
          <w:color w:val="000000"/>
          <w:sz w:val="32"/>
          <w:szCs w:val="32"/>
        </w:rPr>
        <w:t>九、服务方案</w:t>
      </w:r>
    </w:p>
    <w:p>
      <w:pPr>
        <w:pStyle w:val="12"/>
        <w:jc w:val="center"/>
        <w:rPr>
          <w:rFonts w:ascii="宋体" w:hAnsi="宋体"/>
          <w:b/>
          <w:color w:val="000000"/>
          <w:sz w:val="32"/>
          <w:szCs w:val="32"/>
        </w:rPr>
      </w:pPr>
      <w:r>
        <w:rPr>
          <w:rFonts w:hint="eastAsia"/>
        </w:rPr>
        <w:t>（格式自拟）</w:t>
      </w:r>
    </w:p>
    <w:p>
      <w:pPr>
        <w:rPr>
          <w:rFonts w:ascii="宋体" w:hAnsi="宋体"/>
          <w:b/>
          <w:color w:val="000000"/>
          <w:sz w:val="32"/>
          <w:szCs w:val="32"/>
        </w:rPr>
      </w:pPr>
      <w:r>
        <w:rPr>
          <w:rFonts w:hint="eastAsia" w:ascii="宋体" w:hAnsi="宋体"/>
          <w:b/>
          <w:color w:val="000000"/>
          <w:sz w:val="32"/>
          <w:szCs w:val="32"/>
        </w:rPr>
        <w:br w:type="page"/>
      </w:r>
    </w:p>
    <w:p>
      <w:pPr>
        <w:spacing w:line="360" w:lineRule="auto"/>
        <w:jc w:val="center"/>
        <w:outlineLvl w:val="0"/>
        <w:rPr>
          <w:rFonts w:ascii="宋体"/>
          <w:b/>
          <w:color w:val="000000"/>
          <w:sz w:val="32"/>
          <w:szCs w:val="32"/>
        </w:rPr>
      </w:pPr>
      <w:r>
        <w:rPr>
          <w:rFonts w:hint="eastAsia" w:ascii="宋体" w:hAnsi="宋体"/>
          <w:b/>
          <w:color w:val="000000"/>
          <w:sz w:val="32"/>
          <w:szCs w:val="32"/>
        </w:rPr>
        <w:t>十、供应商承诺书</w:t>
      </w:r>
    </w:p>
    <w:p>
      <w:pPr>
        <w:spacing w:line="440" w:lineRule="exact"/>
        <w:jc w:val="center"/>
        <w:outlineLvl w:val="1"/>
        <w:rPr>
          <w:rFonts w:ascii="宋体" w:cs="宋体"/>
          <w:b/>
          <w:bCs/>
          <w:color w:val="000000"/>
          <w:kern w:val="0"/>
          <w:sz w:val="32"/>
          <w:szCs w:val="32"/>
        </w:rPr>
      </w:pPr>
      <w:r>
        <w:rPr>
          <w:rFonts w:hint="eastAsia" w:ascii="宋体" w:hAnsi="宋体" w:cs="宋体"/>
          <w:b/>
          <w:color w:val="000000"/>
          <w:kern w:val="0"/>
          <w:sz w:val="32"/>
          <w:szCs w:val="32"/>
        </w:rPr>
        <w:t>供应商</w:t>
      </w:r>
      <w:r>
        <w:rPr>
          <w:rFonts w:hint="eastAsia" w:ascii="宋体" w:hAnsi="宋体" w:cs="宋体"/>
          <w:b/>
          <w:bCs/>
          <w:color w:val="000000"/>
          <w:kern w:val="0"/>
          <w:sz w:val="32"/>
          <w:szCs w:val="32"/>
        </w:rPr>
        <w:t>拒绝政府采购领域商业贿赂承诺书（一）</w:t>
      </w:r>
    </w:p>
    <w:p>
      <w:pPr>
        <w:spacing w:line="440" w:lineRule="exact"/>
        <w:jc w:val="center"/>
        <w:outlineLvl w:val="1"/>
        <w:rPr>
          <w:rFonts w:ascii="宋体"/>
          <w:b/>
          <w:color w:val="000000"/>
          <w:sz w:val="32"/>
          <w:szCs w:val="32"/>
        </w:rPr>
      </w:pPr>
    </w:p>
    <w:p>
      <w:pPr>
        <w:widowControl/>
        <w:spacing w:line="52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为响应党中央、国务院关于治理政府采购领域商业贿赂行为的号召，我单位在此庄严承诺：</w:t>
      </w:r>
      <w:r>
        <w:rPr>
          <w:rFonts w:ascii="宋体" w:hAnsi="宋体" w:cs="宋体"/>
          <w:color w:val="000000"/>
          <w:kern w:val="0"/>
          <w:sz w:val="28"/>
          <w:szCs w:val="28"/>
        </w:rPr>
        <w:t xml:space="preserve"> </w:t>
      </w:r>
    </w:p>
    <w:p>
      <w:pPr>
        <w:widowControl/>
        <w:spacing w:line="52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　　</w:t>
      </w:r>
      <w:r>
        <w:rPr>
          <w:rFonts w:ascii="宋体" w:hAnsi="宋体" w:cs="宋体"/>
          <w:color w:val="000000"/>
          <w:kern w:val="0"/>
          <w:sz w:val="28"/>
          <w:szCs w:val="28"/>
        </w:rPr>
        <w:t>1</w:t>
      </w:r>
      <w:r>
        <w:rPr>
          <w:rFonts w:hint="eastAsia" w:ascii="宋体" w:hAnsi="宋体" w:cs="宋体"/>
          <w:color w:val="000000"/>
          <w:kern w:val="0"/>
          <w:sz w:val="28"/>
          <w:szCs w:val="28"/>
        </w:rPr>
        <w:t>、在参与政府采购活动中遵纪守法、诚信经营、公平竞标。</w:t>
      </w:r>
      <w:r>
        <w:rPr>
          <w:rFonts w:ascii="宋体" w:hAnsi="宋体" w:cs="宋体"/>
          <w:color w:val="000000"/>
          <w:kern w:val="0"/>
          <w:sz w:val="28"/>
          <w:szCs w:val="28"/>
        </w:rPr>
        <w:t xml:space="preserve"> </w:t>
      </w:r>
    </w:p>
    <w:p>
      <w:pPr>
        <w:widowControl/>
        <w:spacing w:line="52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　　</w:t>
      </w:r>
      <w:r>
        <w:rPr>
          <w:rFonts w:ascii="宋体" w:hAnsi="宋体" w:cs="宋体"/>
          <w:color w:val="000000"/>
          <w:kern w:val="0"/>
          <w:sz w:val="28"/>
          <w:szCs w:val="28"/>
        </w:rPr>
        <w:t>2</w:t>
      </w:r>
      <w:r>
        <w:rPr>
          <w:rFonts w:hint="eastAsia" w:ascii="宋体" w:hAnsi="宋体" w:cs="宋体"/>
          <w:color w:val="000000"/>
          <w:kern w:val="0"/>
          <w:sz w:val="28"/>
          <w:szCs w:val="28"/>
        </w:rPr>
        <w:t>、不向政府采购人、采购代理机构和政府采购评审专家进行任何形式的商业贿赂以谋取交易机会。</w:t>
      </w:r>
      <w:r>
        <w:rPr>
          <w:rFonts w:ascii="宋体" w:hAnsi="宋体" w:cs="宋体"/>
          <w:color w:val="000000"/>
          <w:kern w:val="0"/>
          <w:sz w:val="28"/>
          <w:szCs w:val="28"/>
        </w:rPr>
        <w:t xml:space="preserve"> </w:t>
      </w:r>
    </w:p>
    <w:p>
      <w:pPr>
        <w:widowControl/>
        <w:spacing w:line="52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  3</w:t>
      </w:r>
      <w:r>
        <w:rPr>
          <w:rFonts w:hint="eastAsia" w:ascii="宋体" w:hAnsi="宋体" w:cs="宋体"/>
          <w:color w:val="000000"/>
          <w:kern w:val="0"/>
          <w:sz w:val="28"/>
          <w:szCs w:val="28"/>
        </w:rPr>
        <w:t>、不向政府采购代理机构和采购人提供虚假资质文件或采用虚假应标方式参与政府采购市场竞争并谋取成交、成交。</w:t>
      </w:r>
      <w:r>
        <w:rPr>
          <w:rFonts w:ascii="宋体" w:hAnsi="宋体" w:cs="宋体"/>
          <w:color w:val="000000"/>
          <w:kern w:val="0"/>
          <w:sz w:val="28"/>
          <w:szCs w:val="28"/>
        </w:rPr>
        <w:t xml:space="preserve"> </w:t>
      </w:r>
    </w:p>
    <w:p>
      <w:pPr>
        <w:widowControl/>
        <w:spacing w:line="52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 </w:t>
      </w:r>
      <w:r>
        <w:rPr>
          <w:rFonts w:hint="eastAsia" w:ascii="宋体" w:hAnsi="宋体" w:cs="宋体"/>
          <w:color w:val="000000"/>
          <w:kern w:val="0"/>
          <w:sz w:val="28"/>
          <w:szCs w:val="28"/>
        </w:rPr>
        <w:t xml:space="preserve">  </w:t>
      </w:r>
      <w:r>
        <w:rPr>
          <w:rFonts w:ascii="宋体" w:hAnsi="宋体" w:cs="宋体"/>
          <w:color w:val="000000"/>
          <w:kern w:val="0"/>
          <w:sz w:val="28"/>
          <w:szCs w:val="28"/>
        </w:rPr>
        <w:t>4</w:t>
      </w:r>
      <w:r>
        <w:rPr>
          <w:rFonts w:hint="eastAsia" w:ascii="宋体" w:hAnsi="宋体" w:cs="宋体"/>
          <w:color w:val="000000"/>
          <w:kern w:val="0"/>
          <w:sz w:val="28"/>
          <w:szCs w:val="28"/>
        </w:rPr>
        <w:t>、不采取</w:t>
      </w:r>
      <w:r>
        <w:rPr>
          <w:rFonts w:hint="eastAsia" w:ascii="宋体" w:cs="宋体"/>
          <w:color w:val="000000"/>
          <w:kern w:val="0"/>
          <w:sz w:val="28"/>
          <w:szCs w:val="28"/>
        </w:rPr>
        <w:t>“</w:t>
      </w:r>
      <w:r>
        <w:rPr>
          <w:rFonts w:hint="eastAsia" w:ascii="宋体" w:hAnsi="宋体" w:cs="宋体"/>
          <w:color w:val="000000"/>
          <w:kern w:val="0"/>
          <w:sz w:val="28"/>
          <w:szCs w:val="28"/>
        </w:rPr>
        <w:t>围标、陪标</w:t>
      </w:r>
      <w:r>
        <w:rPr>
          <w:rFonts w:hint="eastAsia" w:ascii="宋体" w:cs="宋体"/>
          <w:color w:val="000000"/>
          <w:kern w:val="0"/>
          <w:sz w:val="28"/>
          <w:szCs w:val="28"/>
        </w:rPr>
        <w:t>”</w:t>
      </w:r>
      <w:r>
        <w:rPr>
          <w:rFonts w:hint="eastAsia" w:ascii="宋体" w:hAnsi="宋体" w:cs="宋体"/>
          <w:color w:val="000000"/>
          <w:kern w:val="0"/>
          <w:sz w:val="28"/>
          <w:szCs w:val="28"/>
        </w:rPr>
        <w:t>等商业欺诈手段获得政府采购定单。</w:t>
      </w:r>
      <w:r>
        <w:rPr>
          <w:rFonts w:ascii="宋体" w:hAnsi="宋体" w:cs="宋体"/>
          <w:color w:val="000000"/>
          <w:kern w:val="0"/>
          <w:sz w:val="28"/>
          <w:szCs w:val="28"/>
        </w:rPr>
        <w:t xml:space="preserve"> </w:t>
      </w:r>
    </w:p>
    <w:p>
      <w:pPr>
        <w:widowControl/>
        <w:spacing w:line="52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  5</w:t>
      </w:r>
      <w:r>
        <w:rPr>
          <w:rFonts w:hint="eastAsia" w:ascii="宋体" w:hAnsi="宋体" w:cs="宋体"/>
          <w:color w:val="000000"/>
          <w:kern w:val="0"/>
          <w:sz w:val="28"/>
          <w:szCs w:val="28"/>
        </w:rPr>
        <w:t>、不采取不正当手段低毁、排挤其他供应商。</w:t>
      </w:r>
      <w:r>
        <w:rPr>
          <w:rFonts w:ascii="宋体" w:hAnsi="宋体" w:cs="宋体"/>
          <w:color w:val="000000"/>
          <w:kern w:val="0"/>
          <w:sz w:val="28"/>
          <w:szCs w:val="28"/>
        </w:rPr>
        <w:t xml:space="preserve"> </w:t>
      </w:r>
    </w:p>
    <w:p>
      <w:pPr>
        <w:widowControl/>
        <w:spacing w:line="52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  6</w:t>
      </w:r>
      <w:r>
        <w:rPr>
          <w:rFonts w:hint="eastAsia" w:ascii="宋体" w:hAnsi="宋体" w:cs="宋体"/>
          <w:color w:val="000000"/>
          <w:kern w:val="0"/>
          <w:sz w:val="28"/>
          <w:szCs w:val="28"/>
        </w:rPr>
        <w:t>、不在提供商品和服务时</w:t>
      </w:r>
      <w:r>
        <w:rPr>
          <w:rFonts w:hint="eastAsia" w:ascii="宋体" w:cs="宋体"/>
          <w:color w:val="000000"/>
          <w:kern w:val="0"/>
          <w:sz w:val="28"/>
          <w:szCs w:val="28"/>
        </w:rPr>
        <w:t>“</w:t>
      </w:r>
      <w:r>
        <w:rPr>
          <w:rFonts w:hint="eastAsia" w:ascii="宋体" w:hAnsi="宋体" w:cs="宋体"/>
          <w:color w:val="000000"/>
          <w:kern w:val="0"/>
          <w:sz w:val="28"/>
          <w:szCs w:val="28"/>
        </w:rPr>
        <w:t>偷梁换柱、以次充好</w:t>
      </w:r>
      <w:r>
        <w:rPr>
          <w:rFonts w:hint="eastAsia" w:ascii="宋体" w:cs="宋体"/>
          <w:color w:val="000000"/>
          <w:kern w:val="0"/>
          <w:sz w:val="28"/>
          <w:szCs w:val="28"/>
        </w:rPr>
        <w:t>”</w:t>
      </w:r>
      <w:r>
        <w:rPr>
          <w:rFonts w:hint="eastAsia" w:ascii="宋体" w:hAnsi="宋体" w:cs="宋体"/>
          <w:color w:val="000000"/>
          <w:kern w:val="0"/>
          <w:sz w:val="28"/>
          <w:szCs w:val="28"/>
        </w:rPr>
        <w:t>损害采购人的合法权益。</w:t>
      </w:r>
      <w:r>
        <w:rPr>
          <w:rFonts w:ascii="宋体" w:hAnsi="宋体" w:cs="宋体"/>
          <w:color w:val="000000"/>
          <w:kern w:val="0"/>
          <w:sz w:val="28"/>
          <w:szCs w:val="28"/>
        </w:rPr>
        <w:t xml:space="preserve"> </w:t>
      </w:r>
    </w:p>
    <w:p>
      <w:pPr>
        <w:widowControl/>
        <w:spacing w:line="52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  7</w:t>
      </w:r>
      <w:r>
        <w:rPr>
          <w:rFonts w:hint="eastAsia" w:ascii="宋体" w:hAnsi="宋体" w:cs="宋体"/>
          <w:color w:val="000000"/>
          <w:kern w:val="0"/>
          <w:sz w:val="28"/>
          <w:szCs w:val="28"/>
        </w:rPr>
        <w:t>、不与采购人、采购代理机构政府采购评审专家或其它供应商恶意串通，进行质疑和投诉，维护政府采购市场秩序。</w:t>
      </w:r>
      <w:r>
        <w:rPr>
          <w:rFonts w:ascii="宋体" w:hAnsi="宋体" w:cs="宋体"/>
          <w:color w:val="000000"/>
          <w:kern w:val="0"/>
          <w:sz w:val="28"/>
          <w:szCs w:val="28"/>
        </w:rPr>
        <w:t xml:space="preserve"> </w:t>
      </w:r>
    </w:p>
    <w:p>
      <w:pPr>
        <w:widowControl/>
        <w:spacing w:line="52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  8</w:t>
      </w:r>
      <w:r>
        <w:rPr>
          <w:rFonts w:hint="eastAsia" w:ascii="宋体" w:hAnsi="宋体" w:cs="宋体"/>
          <w:color w:val="000000"/>
          <w:kern w:val="0"/>
          <w:sz w:val="28"/>
          <w:szCs w:val="28"/>
        </w:rPr>
        <w:t>、尊重和接受政府采购监督管理部门的监督和政府采购代理机构招标采购要求，承担因违约行为给采购人造成的损失。</w:t>
      </w:r>
      <w:r>
        <w:rPr>
          <w:rFonts w:ascii="宋体" w:hAnsi="宋体" w:cs="宋体"/>
          <w:color w:val="000000"/>
          <w:kern w:val="0"/>
          <w:sz w:val="28"/>
          <w:szCs w:val="28"/>
        </w:rPr>
        <w:t xml:space="preserve"> </w:t>
      </w:r>
    </w:p>
    <w:p>
      <w:pPr>
        <w:widowControl/>
        <w:spacing w:line="520" w:lineRule="exact"/>
        <w:ind w:firstLine="560" w:firstLineChars="200"/>
        <w:jc w:val="left"/>
        <w:rPr>
          <w:rFonts w:ascii="宋体" w:cs="宋体"/>
          <w:color w:val="000000"/>
          <w:kern w:val="0"/>
          <w:sz w:val="28"/>
          <w:szCs w:val="28"/>
        </w:rPr>
      </w:pPr>
      <w:r>
        <w:rPr>
          <w:rFonts w:hint="eastAsia" w:ascii="宋体" w:hAnsi="宋体" w:cs="宋体"/>
          <w:color w:val="000000"/>
          <w:kern w:val="0"/>
          <w:sz w:val="28"/>
          <w:szCs w:val="28"/>
        </w:rPr>
        <w:t>　　</w:t>
      </w:r>
      <w:r>
        <w:rPr>
          <w:rFonts w:ascii="宋体" w:hAnsi="宋体" w:cs="宋体"/>
          <w:color w:val="000000"/>
          <w:kern w:val="0"/>
          <w:sz w:val="28"/>
          <w:szCs w:val="28"/>
        </w:rPr>
        <w:t>9</w:t>
      </w:r>
      <w:r>
        <w:rPr>
          <w:rFonts w:hint="eastAsia" w:ascii="宋体" w:hAnsi="宋体" w:cs="宋体"/>
          <w:color w:val="000000"/>
          <w:kern w:val="0"/>
          <w:sz w:val="28"/>
          <w:szCs w:val="28"/>
        </w:rPr>
        <w:t>、不发生其他有悖于政府采购公开、公平、公正和诚信原则的行为。</w:t>
      </w:r>
      <w:r>
        <w:rPr>
          <w:rFonts w:ascii="宋体" w:hAnsi="宋体" w:cs="宋体"/>
          <w:color w:val="000000"/>
          <w:kern w:val="0"/>
          <w:sz w:val="28"/>
          <w:szCs w:val="28"/>
        </w:rPr>
        <w:t xml:space="preserve"> </w:t>
      </w:r>
    </w:p>
    <w:p>
      <w:pPr>
        <w:widowControl/>
        <w:spacing w:line="520" w:lineRule="exact"/>
        <w:ind w:firstLine="980" w:firstLineChars="350"/>
        <w:jc w:val="left"/>
        <w:rPr>
          <w:rFonts w:ascii="宋体" w:cs="宋体"/>
          <w:color w:val="000000"/>
          <w:kern w:val="0"/>
          <w:sz w:val="28"/>
          <w:szCs w:val="28"/>
        </w:rPr>
      </w:pPr>
      <w:r>
        <w:rPr>
          <w:rFonts w:hint="eastAsia" w:ascii="宋体" w:hAnsi="宋体" w:cs="宋体"/>
          <w:color w:val="000000"/>
          <w:kern w:val="0"/>
          <w:sz w:val="28"/>
          <w:szCs w:val="28"/>
        </w:rPr>
        <w:t>承诺单位：</w:t>
      </w:r>
      <w:r>
        <w:rPr>
          <w:rFonts w:hint="eastAsia" w:ascii="宋体" w:hAnsi="宋体" w:cs="宋体"/>
          <w:color w:val="000000"/>
          <w:kern w:val="0"/>
          <w:sz w:val="28"/>
          <w:szCs w:val="28"/>
          <w:u w:val="single"/>
        </w:rPr>
        <w:t>　　　</w:t>
      </w:r>
      <w:r>
        <w:rPr>
          <w:rFonts w:hint="eastAsia" w:ascii="宋体" w:hAnsi="宋体" w:cs="宋体"/>
          <w:color w:val="000000"/>
          <w:kern w:val="0"/>
          <w:sz w:val="28"/>
          <w:szCs w:val="28"/>
        </w:rPr>
        <w:t>（盖章）</w:t>
      </w:r>
    </w:p>
    <w:p>
      <w:pPr>
        <w:widowControl/>
        <w:spacing w:line="520" w:lineRule="exact"/>
        <w:ind w:firstLine="980" w:firstLineChars="350"/>
        <w:jc w:val="left"/>
        <w:rPr>
          <w:rFonts w:ascii="宋体" w:cs="宋体"/>
          <w:color w:val="000000"/>
          <w:kern w:val="0"/>
          <w:sz w:val="28"/>
          <w:szCs w:val="28"/>
        </w:rPr>
      </w:pPr>
      <w:r>
        <w:rPr>
          <w:rFonts w:hint="eastAsia" w:ascii="宋体" w:hAnsi="宋体" w:cs="宋体"/>
          <w:color w:val="000000"/>
          <w:kern w:val="0"/>
          <w:sz w:val="28"/>
          <w:szCs w:val="28"/>
        </w:rPr>
        <w:t>全权代表：</w:t>
      </w:r>
      <w:r>
        <w:rPr>
          <w:rFonts w:hint="eastAsia" w:ascii="宋体" w:hAnsi="宋体" w:cs="宋体"/>
          <w:color w:val="000000"/>
          <w:kern w:val="0"/>
          <w:sz w:val="28"/>
          <w:szCs w:val="28"/>
          <w:u w:val="single"/>
        </w:rPr>
        <w:t>　　　　　　　　　</w:t>
      </w:r>
      <w:r>
        <w:rPr>
          <w:rFonts w:hint="eastAsia" w:ascii="宋体" w:hAnsi="宋体" w:cs="宋体"/>
          <w:color w:val="000000"/>
          <w:kern w:val="0"/>
          <w:sz w:val="28"/>
          <w:szCs w:val="28"/>
        </w:rPr>
        <w:t>（签字或盖章）</w:t>
      </w:r>
    </w:p>
    <w:p>
      <w:pPr>
        <w:widowControl/>
        <w:spacing w:line="520" w:lineRule="exact"/>
        <w:ind w:firstLine="980" w:firstLineChars="350"/>
        <w:jc w:val="left"/>
        <w:rPr>
          <w:rFonts w:ascii="宋体" w:cs="宋体"/>
          <w:color w:val="000000"/>
          <w:kern w:val="0"/>
          <w:sz w:val="28"/>
          <w:szCs w:val="28"/>
          <w:u w:val="single"/>
        </w:rPr>
      </w:pPr>
      <w:r>
        <w:rPr>
          <w:rFonts w:hint="eastAsia" w:ascii="宋体" w:hAnsi="宋体" w:cs="宋体"/>
          <w:color w:val="000000"/>
          <w:kern w:val="0"/>
          <w:sz w:val="28"/>
          <w:szCs w:val="28"/>
        </w:rPr>
        <w:t>地　　址：</w:t>
      </w:r>
    </w:p>
    <w:p>
      <w:pPr>
        <w:widowControl/>
        <w:tabs>
          <w:tab w:val="left" w:pos="4680"/>
        </w:tabs>
        <w:spacing w:line="520" w:lineRule="exact"/>
        <w:ind w:firstLine="980" w:firstLineChars="350"/>
        <w:jc w:val="left"/>
        <w:rPr>
          <w:rFonts w:ascii="宋体" w:cs="宋体"/>
          <w:color w:val="000000"/>
          <w:kern w:val="0"/>
          <w:sz w:val="28"/>
          <w:szCs w:val="28"/>
        </w:rPr>
      </w:pPr>
      <w:r>
        <w:rPr>
          <w:rFonts w:hint="eastAsia" w:ascii="宋体" w:hAnsi="宋体" w:cs="宋体"/>
          <w:color w:val="000000"/>
          <w:kern w:val="0"/>
          <w:sz w:val="28"/>
          <w:szCs w:val="28"/>
        </w:rPr>
        <w:t>电　　话：</w:t>
      </w:r>
      <w:r>
        <w:rPr>
          <w:rFonts w:hint="eastAsia" w:ascii="宋体" w:hAnsi="宋体" w:cs="宋体"/>
          <w:color w:val="000000"/>
          <w:kern w:val="0"/>
          <w:sz w:val="28"/>
          <w:szCs w:val="28"/>
          <w:u w:val="single"/>
        </w:rPr>
        <w:t>　　　　　　　</w:t>
      </w:r>
      <w:r>
        <w:rPr>
          <w:rFonts w:hint="eastAsia" w:ascii="宋体" w:hAnsi="宋体" w:cs="宋体"/>
          <w:color w:val="000000"/>
          <w:kern w:val="0"/>
          <w:sz w:val="28"/>
          <w:szCs w:val="28"/>
        </w:rPr>
        <w:t>　　　　　　　</w:t>
      </w:r>
    </w:p>
    <w:p>
      <w:pPr>
        <w:spacing w:line="520" w:lineRule="exact"/>
        <w:ind w:firstLine="6160" w:firstLineChars="2200"/>
        <w:jc w:val="left"/>
        <w:rPr>
          <w:rFonts w:ascii="宋体"/>
          <w:color w:val="000000"/>
          <w:sz w:val="28"/>
          <w:szCs w:val="28"/>
        </w:rPr>
      </w:pPr>
      <w:r>
        <w:rPr>
          <w:rFonts w:hint="eastAsia" w:ascii="宋体" w:hAnsi="宋体" w:cs="宋体"/>
          <w:color w:val="000000"/>
          <w:kern w:val="0"/>
          <w:sz w:val="28"/>
          <w:szCs w:val="28"/>
        </w:rPr>
        <w:t>年　　月　　日</w:t>
      </w:r>
    </w:p>
    <w:p>
      <w:pPr>
        <w:rPr>
          <w:rFonts w:ascii="宋体"/>
          <w:b/>
          <w:color w:val="000000"/>
          <w:sz w:val="32"/>
          <w:szCs w:val="32"/>
        </w:rPr>
      </w:pPr>
    </w:p>
    <w:p>
      <w:pPr>
        <w:jc w:val="center"/>
        <w:rPr>
          <w:rFonts w:ascii="宋体"/>
          <w:b/>
          <w:color w:val="000000"/>
          <w:sz w:val="32"/>
          <w:szCs w:val="32"/>
        </w:rPr>
      </w:pPr>
      <w:r>
        <w:rPr>
          <w:rFonts w:hint="eastAsia" w:ascii="宋体" w:hAnsi="宋体"/>
          <w:b/>
          <w:color w:val="000000"/>
          <w:sz w:val="32"/>
          <w:szCs w:val="32"/>
        </w:rPr>
        <w:t>承诺书（二）</w:t>
      </w:r>
    </w:p>
    <w:p>
      <w:pPr>
        <w:spacing w:line="360" w:lineRule="atLeast"/>
        <w:jc w:val="center"/>
        <w:rPr>
          <w:rFonts w:ascii="宋体"/>
          <w:b/>
          <w:color w:val="000000"/>
          <w:sz w:val="24"/>
        </w:rPr>
      </w:pP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pPr>
              <w:spacing w:line="360" w:lineRule="atLeast"/>
              <w:rPr>
                <w:rFonts w:ascii="宋体"/>
                <w:color w:val="000000"/>
                <w:sz w:val="28"/>
                <w:szCs w:val="28"/>
              </w:rPr>
            </w:pPr>
            <w:r>
              <w:rPr>
                <w:rFonts w:hint="eastAsia" w:ascii="宋体" w:hAnsi="宋体"/>
                <w:color w:val="000000"/>
                <w:sz w:val="28"/>
                <w:szCs w:val="28"/>
              </w:rPr>
              <w:t>致：致君项目管理有限公司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pPr>
              <w:spacing w:line="360" w:lineRule="atLeast"/>
              <w:ind w:firstLine="560" w:firstLineChars="200"/>
              <w:rPr>
                <w:rFonts w:ascii="宋体"/>
                <w:color w:val="000000"/>
                <w:sz w:val="28"/>
                <w:szCs w:val="28"/>
              </w:rPr>
            </w:pPr>
            <w:r>
              <w:rPr>
                <w:rFonts w:hint="eastAsia" w:ascii="宋体" w:hAnsi="宋体"/>
                <w:color w:val="000000"/>
                <w:sz w:val="28"/>
                <w:szCs w:val="28"/>
              </w:rPr>
              <w:t>作为参加贵公司组织的采购项目的供应商，本公司承诺：在参加本项目磋商之前不存在被依法禁止经营行为、财产被接管或冻结的情况，如有隐瞒实情，愿承担一切责任及后果。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ign w:val="center"/>
          </w:tcPr>
          <w:p>
            <w:pPr>
              <w:spacing w:line="360" w:lineRule="atLeast"/>
              <w:jc w:val="center"/>
              <w:rPr>
                <w:rFonts w:ascii="宋体"/>
                <w:color w:val="000000"/>
                <w:sz w:val="28"/>
                <w:szCs w:val="28"/>
              </w:rPr>
            </w:pPr>
            <w:r>
              <w:rPr>
                <w:rFonts w:hint="eastAsia" w:ascii="宋体" w:hAnsi="宋体"/>
                <w:color w:val="000000"/>
                <w:sz w:val="28"/>
                <w:szCs w:val="28"/>
              </w:rPr>
              <w:t>供应商</w:t>
            </w:r>
          </w:p>
        </w:tc>
        <w:tc>
          <w:tcPr>
            <w:tcW w:w="3420" w:type="dxa"/>
            <w:noWrap/>
            <w:vAlign w:val="center"/>
          </w:tcPr>
          <w:p>
            <w:pPr>
              <w:spacing w:line="360" w:lineRule="atLeast"/>
              <w:jc w:val="center"/>
              <w:rPr>
                <w:rFonts w:ascii="宋体"/>
                <w:color w:val="000000"/>
                <w:sz w:val="28"/>
                <w:szCs w:val="28"/>
              </w:rPr>
            </w:pPr>
            <w:r>
              <w:rPr>
                <w:rFonts w:hint="eastAsia" w:ascii="宋体" w:hAnsi="宋体"/>
                <w:color w:val="000000"/>
                <w:sz w:val="28"/>
                <w:szCs w:val="28"/>
              </w:rPr>
              <w:t>法定代表人</w:t>
            </w:r>
          </w:p>
        </w:tc>
        <w:tc>
          <w:tcPr>
            <w:tcW w:w="2340" w:type="dxa"/>
            <w:noWrap/>
            <w:vAlign w:val="center"/>
          </w:tcPr>
          <w:p>
            <w:pPr>
              <w:spacing w:line="360" w:lineRule="atLeast"/>
              <w:jc w:val="center"/>
              <w:rPr>
                <w:rFonts w:ascii="宋体"/>
                <w:color w:val="000000"/>
                <w:sz w:val="28"/>
                <w:szCs w:val="28"/>
              </w:rPr>
            </w:pPr>
            <w:r>
              <w:rPr>
                <w:rFonts w:hint="eastAsia" w:ascii="宋体" w:hAnsi="宋体"/>
                <w:color w:val="000000"/>
                <w:sz w:val="28"/>
                <w:szCs w:val="28"/>
              </w:rPr>
              <w:t>日</w:t>
            </w:r>
            <w:r>
              <w:rPr>
                <w:rFonts w:ascii="宋体" w:hAnsi="宋体"/>
                <w:color w:val="000000"/>
                <w:sz w:val="28"/>
                <w:szCs w:val="28"/>
              </w:rPr>
              <w:t xml:space="preserve">  </w:t>
            </w:r>
            <w:r>
              <w:rPr>
                <w:rFonts w:hint="eastAsia" w:ascii="宋体" w:hAnsi="宋体"/>
                <w:color w:val="000000"/>
                <w:sz w:val="28"/>
                <w:szCs w:val="28"/>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3240" w:type="dxa"/>
            <w:noWrap/>
            <w:vAlign w:val="center"/>
          </w:tcPr>
          <w:p>
            <w:pPr>
              <w:spacing w:line="360" w:lineRule="atLeast"/>
              <w:jc w:val="center"/>
              <w:rPr>
                <w:rFonts w:ascii="宋体"/>
                <w:color w:val="000000"/>
                <w:sz w:val="28"/>
                <w:szCs w:val="28"/>
              </w:rPr>
            </w:pPr>
            <w:r>
              <w:rPr>
                <w:rFonts w:hint="eastAsia" w:ascii="宋体" w:hAnsi="宋体"/>
                <w:color w:val="000000"/>
                <w:sz w:val="28"/>
                <w:szCs w:val="28"/>
              </w:rPr>
              <w:t>（公章）</w:t>
            </w:r>
          </w:p>
        </w:tc>
        <w:tc>
          <w:tcPr>
            <w:tcW w:w="3420" w:type="dxa"/>
            <w:noWrap/>
            <w:vAlign w:val="center"/>
          </w:tcPr>
          <w:p>
            <w:pPr>
              <w:spacing w:line="360" w:lineRule="atLeast"/>
              <w:jc w:val="center"/>
              <w:rPr>
                <w:rFonts w:ascii="宋体"/>
                <w:color w:val="000000"/>
                <w:sz w:val="28"/>
                <w:szCs w:val="28"/>
              </w:rPr>
            </w:pPr>
            <w:r>
              <w:rPr>
                <w:rFonts w:hint="eastAsia" w:ascii="宋体" w:hAnsi="宋体"/>
                <w:color w:val="000000"/>
                <w:sz w:val="28"/>
                <w:szCs w:val="28"/>
              </w:rPr>
              <w:t>（签字或盖章）</w:t>
            </w:r>
          </w:p>
        </w:tc>
        <w:tc>
          <w:tcPr>
            <w:tcW w:w="2340" w:type="dxa"/>
            <w:noWrap/>
            <w:vAlign w:val="center"/>
          </w:tcPr>
          <w:p>
            <w:pPr>
              <w:spacing w:line="360" w:lineRule="atLeast"/>
              <w:ind w:firstLine="280" w:firstLineChars="100"/>
              <w:jc w:val="center"/>
              <w:rPr>
                <w:rFonts w:ascii="宋体"/>
                <w:color w:val="000000"/>
                <w:sz w:val="28"/>
                <w:szCs w:val="28"/>
              </w:rPr>
            </w:pP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tc>
      </w:tr>
    </w:tbl>
    <w:p>
      <w:pPr>
        <w:spacing w:line="360" w:lineRule="atLeast"/>
        <w:jc w:val="center"/>
        <w:rPr>
          <w:rFonts w:ascii="宋体"/>
          <w:b/>
          <w:color w:val="000000"/>
          <w:sz w:val="32"/>
          <w:szCs w:val="32"/>
        </w:rPr>
      </w:pPr>
    </w:p>
    <w:p>
      <w:pPr>
        <w:spacing w:line="360" w:lineRule="atLeast"/>
        <w:jc w:val="center"/>
        <w:rPr>
          <w:rFonts w:ascii="宋体"/>
          <w:b/>
          <w:color w:val="000000"/>
          <w:sz w:val="32"/>
          <w:szCs w:val="32"/>
        </w:rPr>
      </w:pPr>
      <w:r>
        <w:rPr>
          <w:rFonts w:hint="eastAsia" w:ascii="宋体" w:hAnsi="宋体"/>
          <w:b/>
          <w:color w:val="000000"/>
          <w:sz w:val="32"/>
          <w:szCs w:val="32"/>
        </w:rPr>
        <w:t>承诺书（三）</w:t>
      </w:r>
    </w:p>
    <w:p>
      <w:pPr>
        <w:spacing w:line="360" w:lineRule="atLeast"/>
        <w:jc w:val="center"/>
        <w:rPr>
          <w:rFonts w:ascii="宋体"/>
          <w:b/>
          <w:color w:val="000000"/>
          <w:sz w:val="24"/>
        </w:rPr>
      </w:pP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pPr>
              <w:spacing w:line="360" w:lineRule="atLeast"/>
              <w:rPr>
                <w:rFonts w:ascii="宋体"/>
                <w:color w:val="000000"/>
                <w:sz w:val="28"/>
                <w:szCs w:val="28"/>
              </w:rPr>
            </w:pPr>
            <w:r>
              <w:rPr>
                <w:rFonts w:hint="eastAsia" w:ascii="宋体" w:hAnsi="宋体"/>
                <w:color w:val="000000"/>
                <w:sz w:val="28"/>
                <w:szCs w:val="28"/>
              </w:rPr>
              <w:t>致：致君项目管理有限公司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pPr>
              <w:spacing w:line="360" w:lineRule="atLeast"/>
              <w:ind w:firstLine="560" w:firstLineChars="200"/>
              <w:rPr>
                <w:rFonts w:ascii="宋体"/>
                <w:color w:val="000000"/>
                <w:sz w:val="28"/>
                <w:szCs w:val="28"/>
              </w:rPr>
            </w:pPr>
            <w:r>
              <w:rPr>
                <w:rFonts w:hint="eastAsia" w:ascii="宋体" w:hAnsi="宋体"/>
                <w:color w:val="000000"/>
                <w:sz w:val="28"/>
                <w:szCs w:val="28"/>
              </w:rPr>
              <w:t>作为参加贵公司组织的采购项目的供应商，本公司郑重申告并承诺：近三年受到有关行政主管部门的行政处理、不良行为记录为</w:t>
            </w:r>
            <w:r>
              <w:rPr>
                <w:rFonts w:hint="eastAsia" w:ascii="宋体" w:hAnsi="宋体"/>
                <w:color w:val="000000"/>
                <w:sz w:val="28"/>
                <w:szCs w:val="28"/>
                <w:u w:val="single"/>
              </w:rPr>
              <w:t xml:space="preserve">  </w:t>
            </w:r>
            <w:r>
              <w:rPr>
                <w:rFonts w:hint="eastAsia" w:ascii="宋体" w:hAnsi="宋体"/>
                <w:color w:val="000000"/>
                <w:sz w:val="28"/>
                <w:szCs w:val="28"/>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ign w:val="center"/>
          </w:tcPr>
          <w:p>
            <w:pPr>
              <w:spacing w:line="360" w:lineRule="atLeast"/>
              <w:jc w:val="center"/>
              <w:rPr>
                <w:rFonts w:ascii="宋体"/>
                <w:color w:val="000000"/>
                <w:sz w:val="28"/>
                <w:szCs w:val="28"/>
              </w:rPr>
            </w:pPr>
            <w:r>
              <w:rPr>
                <w:rFonts w:hint="eastAsia" w:ascii="宋体" w:hAnsi="宋体"/>
                <w:color w:val="000000"/>
                <w:sz w:val="28"/>
                <w:szCs w:val="28"/>
              </w:rPr>
              <w:t>供应商</w:t>
            </w:r>
          </w:p>
        </w:tc>
        <w:tc>
          <w:tcPr>
            <w:tcW w:w="3420" w:type="dxa"/>
            <w:noWrap/>
            <w:vAlign w:val="center"/>
          </w:tcPr>
          <w:p>
            <w:pPr>
              <w:spacing w:line="360" w:lineRule="atLeast"/>
              <w:jc w:val="center"/>
              <w:rPr>
                <w:rFonts w:ascii="宋体"/>
                <w:color w:val="000000"/>
                <w:sz w:val="28"/>
                <w:szCs w:val="28"/>
              </w:rPr>
            </w:pPr>
            <w:r>
              <w:rPr>
                <w:rFonts w:hint="eastAsia" w:ascii="宋体" w:hAnsi="宋体"/>
                <w:color w:val="000000"/>
                <w:sz w:val="28"/>
                <w:szCs w:val="28"/>
              </w:rPr>
              <w:t>法定代表人</w:t>
            </w:r>
          </w:p>
        </w:tc>
        <w:tc>
          <w:tcPr>
            <w:tcW w:w="2340" w:type="dxa"/>
            <w:noWrap/>
            <w:vAlign w:val="center"/>
          </w:tcPr>
          <w:p>
            <w:pPr>
              <w:spacing w:line="360" w:lineRule="atLeast"/>
              <w:jc w:val="center"/>
              <w:rPr>
                <w:rFonts w:ascii="宋体"/>
                <w:color w:val="000000"/>
                <w:sz w:val="28"/>
                <w:szCs w:val="28"/>
              </w:rPr>
            </w:pPr>
            <w:r>
              <w:rPr>
                <w:rFonts w:hint="eastAsia" w:ascii="宋体" w:hAnsi="宋体"/>
                <w:color w:val="000000"/>
                <w:sz w:val="28"/>
                <w:szCs w:val="28"/>
              </w:rPr>
              <w:t>日</w:t>
            </w:r>
            <w:r>
              <w:rPr>
                <w:rFonts w:ascii="宋体" w:hAnsi="宋体"/>
                <w:color w:val="000000"/>
                <w:sz w:val="28"/>
                <w:szCs w:val="28"/>
              </w:rPr>
              <w:t xml:space="preserve">  </w:t>
            </w:r>
            <w:r>
              <w:rPr>
                <w:rFonts w:hint="eastAsia" w:ascii="宋体" w:hAnsi="宋体"/>
                <w:color w:val="000000"/>
                <w:sz w:val="28"/>
                <w:szCs w:val="28"/>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3240" w:type="dxa"/>
            <w:noWrap/>
            <w:vAlign w:val="center"/>
          </w:tcPr>
          <w:p>
            <w:pPr>
              <w:spacing w:line="360" w:lineRule="atLeast"/>
              <w:jc w:val="center"/>
              <w:rPr>
                <w:rFonts w:ascii="宋体"/>
                <w:color w:val="000000"/>
                <w:sz w:val="28"/>
                <w:szCs w:val="28"/>
              </w:rPr>
            </w:pPr>
            <w:r>
              <w:rPr>
                <w:rFonts w:hint="eastAsia" w:ascii="宋体" w:hAnsi="宋体"/>
                <w:color w:val="000000"/>
                <w:sz w:val="28"/>
                <w:szCs w:val="28"/>
              </w:rPr>
              <w:t>（公章）</w:t>
            </w:r>
          </w:p>
        </w:tc>
        <w:tc>
          <w:tcPr>
            <w:tcW w:w="3420" w:type="dxa"/>
            <w:noWrap/>
            <w:vAlign w:val="center"/>
          </w:tcPr>
          <w:p>
            <w:pPr>
              <w:spacing w:line="360" w:lineRule="atLeast"/>
              <w:jc w:val="center"/>
              <w:rPr>
                <w:rFonts w:ascii="宋体"/>
                <w:color w:val="000000"/>
                <w:sz w:val="28"/>
                <w:szCs w:val="28"/>
              </w:rPr>
            </w:pPr>
            <w:r>
              <w:rPr>
                <w:rFonts w:hint="eastAsia" w:ascii="宋体" w:hAnsi="宋体"/>
                <w:color w:val="000000"/>
                <w:sz w:val="28"/>
                <w:szCs w:val="28"/>
              </w:rPr>
              <w:t>（签字或盖章）</w:t>
            </w:r>
          </w:p>
        </w:tc>
        <w:tc>
          <w:tcPr>
            <w:tcW w:w="2340" w:type="dxa"/>
            <w:noWrap/>
            <w:vAlign w:val="center"/>
          </w:tcPr>
          <w:p>
            <w:pPr>
              <w:spacing w:line="360" w:lineRule="atLeast"/>
              <w:ind w:firstLine="280" w:firstLineChars="100"/>
              <w:jc w:val="center"/>
              <w:rPr>
                <w:rFonts w:ascii="宋体"/>
                <w:color w:val="000000"/>
                <w:sz w:val="28"/>
                <w:szCs w:val="28"/>
              </w:rPr>
            </w:pP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tc>
      </w:tr>
    </w:tbl>
    <w:p>
      <w:pPr>
        <w:spacing w:line="360" w:lineRule="atLeast"/>
        <w:rPr>
          <w:rFonts w:ascii="宋体"/>
          <w:b/>
          <w:color w:val="000000"/>
          <w:sz w:val="24"/>
        </w:rPr>
      </w:pPr>
    </w:p>
    <w:p>
      <w:pPr>
        <w:spacing w:line="360" w:lineRule="atLeast"/>
        <w:rPr>
          <w:rFonts w:ascii="宋体"/>
          <w:b/>
          <w:color w:val="000000"/>
          <w:sz w:val="42"/>
          <w:szCs w:val="42"/>
        </w:rPr>
      </w:pPr>
    </w:p>
    <w:p>
      <w:pPr>
        <w:spacing w:line="360" w:lineRule="atLeast"/>
        <w:jc w:val="center"/>
        <w:rPr>
          <w:rFonts w:ascii="宋体"/>
          <w:b/>
          <w:color w:val="000000"/>
          <w:sz w:val="32"/>
          <w:szCs w:val="32"/>
        </w:rPr>
      </w:pPr>
      <w:r>
        <w:rPr>
          <w:rFonts w:hint="eastAsia" w:ascii="宋体" w:hAnsi="宋体"/>
          <w:b/>
          <w:color w:val="000000"/>
          <w:sz w:val="32"/>
          <w:szCs w:val="32"/>
        </w:rPr>
        <w:t>承诺书（四）</w:t>
      </w:r>
    </w:p>
    <w:p>
      <w:pPr>
        <w:spacing w:line="360" w:lineRule="atLeast"/>
        <w:jc w:val="center"/>
        <w:rPr>
          <w:rFonts w:ascii="宋体"/>
          <w:b/>
          <w:color w:val="000000"/>
          <w:sz w:val="24"/>
        </w:rPr>
      </w:pPr>
    </w:p>
    <w:tbl>
      <w:tblPr>
        <w:tblStyle w:val="2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pPr>
              <w:spacing w:line="360" w:lineRule="atLeast"/>
              <w:rPr>
                <w:rFonts w:ascii="宋体"/>
                <w:color w:val="000000"/>
                <w:sz w:val="28"/>
                <w:szCs w:val="28"/>
              </w:rPr>
            </w:pPr>
            <w:r>
              <w:rPr>
                <w:rFonts w:hint="eastAsia" w:ascii="宋体" w:hAnsi="宋体"/>
                <w:color w:val="000000"/>
                <w:sz w:val="28"/>
                <w:szCs w:val="28"/>
              </w:rPr>
              <w:t>致：致君项目管理有限公司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pPr>
              <w:spacing w:line="360" w:lineRule="atLeast"/>
              <w:ind w:firstLine="560" w:firstLineChars="200"/>
              <w:rPr>
                <w:rFonts w:ascii="宋体"/>
                <w:color w:val="000000"/>
                <w:sz w:val="28"/>
                <w:szCs w:val="28"/>
              </w:rPr>
            </w:pPr>
            <w:r>
              <w:rPr>
                <w:rFonts w:hint="eastAsia" w:ascii="宋体" w:hAnsi="宋体"/>
                <w:color w:val="000000"/>
                <w:sz w:val="28"/>
                <w:szCs w:val="28"/>
              </w:rPr>
              <w:t>作为参加贵公司组织的采购项目的供应商，本公司承诺：参加本次磋商所提交的所有资质证明文件及业绩证明文件是真实的、有效的，如有隐瞒实情，愿承担一切责任及后果。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ign w:val="center"/>
          </w:tcPr>
          <w:p>
            <w:pPr>
              <w:spacing w:line="360" w:lineRule="atLeast"/>
              <w:jc w:val="center"/>
              <w:rPr>
                <w:rFonts w:ascii="宋体"/>
                <w:color w:val="000000"/>
                <w:sz w:val="28"/>
                <w:szCs w:val="28"/>
              </w:rPr>
            </w:pPr>
            <w:r>
              <w:rPr>
                <w:rFonts w:hint="eastAsia" w:ascii="宋体" w:hAnsi="宋体"/>
                <w:color w:val="000000"/>
                <w:sz w:val="28"/>
                <w:szCs w:val="28"/>
              </w:rPr>
              <w:t>供应商</w:t>
            </w:r>
          </w:p>
        </w:tc>
        <w:tc>
          <w:tcPr>
            <w:tcW w:w="3420" w:type="dxa"/>
            <w:noWrap/>
            <w:vAlign w:val="center"/>
          </w:tcPr>
          <w:p>
            <w:pPr>
              <w:spacing w:line="360" w:lineRule="atLeast"/>
              <w:jc w:val="center"/>
              <w:rPr>
                <w:rFonts w:ascii="宋体"/>
                <w:color w:val="000000"/>
                <w:sz w:val="28"/>
                <w:szCs w:val="28"/>
              </w:rPr>
            </w:pPr>
            <w:r>
              <w:rPr>
                <w:rFonts w:hint="eastAsia" w:ascii="宋体" w:hAnsi="宋体"/>
                <w:color w:val="000000"/>
                <w:sz w:val="28"/>
                <w:szCs w:val="28"/>
              </w:rPr>
              <w:t>法定代表人</w:t>
            </w:r>
          </w:p>
        </w:tc>
        <w:tc>
          <w:tcPr>
            <w:tcW w:w="2340" w:type="dxa"/>
            <w:noWrap/>
            <w:vAlign w:val="center"/>
          </w:tcPr>
          <w:p>
            <w:pPr>
              <w:spacing w:line="360" w:lineRule="atLeast"/>
              <w:jc w:val="center"/>
              <w:rPr>
                <w:rFonts w:ascii="宋体"/>
                <w:color w:val="000000"/>
                <w:sz w:val="28"/>
                <w:szCs w:val="28"/>
              </w:rPr>
            </w:pPr>
            <w:r>
              <w:rPr>
                <w:rFonts w:hint="eastAsia" w:ascii="宋体" w:hAnsi="宋体"/>
                <w:color w:val="000000"/>
                <w:sz w:val="28"/>
                <w:szCs w:val="28"/>
              </w:rPr>
              <w:t>日</w:t>
            </w:r>
            <w:r>
              <w:rPr>
                <w:rFonts w:ascii="宋体" w:hAnsi="宋体"/>
                <w:color w:val="000000"/>
                <w:sz w:val="28"/>
                <w:szCs w:val="28"/>
              </w:rPr>
              <w:t xml:space="preserve">   </w:t>
            </w:r>
            <w:r>
              <w:rPr>
                <w:rFonts w:hint="eastAsia" w:ascii="宋体" w:hAnsi="宋体"/>
                <w:color w:val="000000"/>
                <w:sz w:val="28"/>
                <w:szCs w:val="28"/>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3240" w:type="dxa"/>
            <w:noWrap/>
            <w:vAlign w:val="center"/>
          </w:tcPr>
          <w:p>
            <w:pPr>
              <w:spacing w:line="360" w:lineRule="atLeast"/>
              <w:jc w:val="center"/>
              <w:rPr>
                <w:rFonts w:ascii="宋体"/>
                <w:color w:val="000000"/>
                <w:sz w:val="28"/>
                <w:szCs w:val="28"/>
              </w:rPr>
            </w:pPr>
            <w:r>
              <w:rPr>
                <w:rFonts w:hint="eastAsia" w:ascii="宋体" w:hAnsi="宋体"/>
                <w:color w:val="000000"/>
                <w:sz w:val="28"/>
                <w:szCs w:val="28"/>
              </w:rPr>
              <w:t>（公章）</w:t>
            </w:r>
          </w:p>
        </w:tc>
        <w:tc>
          <w:tcPr>
            <w:tcW w:w="3420" w:type="dxa"/>
            <w:noWrap/>
            <w:vAlign w:val="center"/>
          </w:tcPr>
          <w:p>
            <w:pPr>
              <w:spacing w:line="360" w:lineRule="atLeast"/>
              <w:jc w:val="center"/>
              <w:rPr>
                <w:rFonts w:ascii="宋体"/>
                <w:color w:val="000000"/>
                <w:sz w:val="28"/>
                <w:szCs w:val="28"/>
              </w:rPr>
            </w:pPr>
            <w:r>
              <w:rPr>
                <w:rFonts w:hint="eastAsia" w:ascii="宋体" w:hAnsi="宋体"/>
                <w:color w:val="000000"/>
                <w:sz w:val="28"/>
                <w:szCs w:val="28"/>
              </w:rPr>
              <w:t>（签字或盖章）</w:t>
            </w:r>
          </w:p>
        </w:tc>
        <w:tc>
          <w:tcPr>
            <w:tcW w:w="2340" w:type="dxa"/>
            <w:noWrap/>
            <w:vAlign w:val="center"/>
          </w:tcPr>
          <w:p>
            <w:pPr>
              <w:spacing w:line="360" w:lineRule="atLeast"/>
              <w:ind w:firstLine="280" w:firstLineChars="100"/>
              <w:jc w:val="center"/>
              <w:rPr>
                <w:rFonts w:ascii="宋体"/>
                <w:color w:val="000000"/>
                <w:sz w:val="28"/>
                <w:szCs w:val="28"/>
              </w:rPr>
            </w:pP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tc>
      </w:tr>
    </w:tbl>
    <w:p>
      <w:pPr>
        <w:pStyle w:val="25"/>
        <w:ind w:firstLine="0" w:firstLineChars="0"/>
        <w:rPr>
          <w:rFonts w:ascii="宋体" w:cs="宋体"/>
          <w:sz w:val="24"/>
        </w:rPr>
      </w:pPr>
    </w:p>
    <w:p>
      <w:pPr>
        <w:pStyle w:val="25"/>
        <w:ind w:firstLine="0" w:firstLineChars="0"/>
        <w:jc w:val="center"/>
        <w:rPr>
          <w:rFonts w:ascii="宋体" w:cs="宋体"/>
          <w:b/>
          <w:bCs/>
          <w:sz w:val="32"/>
          <w:szCs w:val="21"/>
        </w:rPr>
      </w:pPr>
    </w:p>
    <w:p>
      <w:pPr>
        <w:pStyle w:val="25"/>
        <w:ind w:firstLine="0" w:firstLineChars="0"/>
        <w:jc w:val="both"/>
        <w:rPr>
          <w:rFonts w:ascii="宋体" w:cs="宋体"/>
          <w:b/>
          <w:bCs/>
          <w:sz w:val="32"/>
          <w:szCs w:val="21"/>
        </w:rPr>
      </w:pPr>
    </w:p>
    <w:p>
      <w:pPr>
        <w:pStyle w:val="25"/>
        <w:ind w:firstLine="0" w:firstLineChars="0"/>
        <w:jc w:val="center"/>
        <w:rPr>
          <w:rFonts w:ascii="宋体" w:cs="宋体"/>
          <w:b/>
          <w:bCs/>
          <w:sz w:val="32"/>
          <w:szCs w:val="21"/>
        </w:rPr>
      </w:pPr>
    </w:p>
    <w:p>
      <w:pPr>
        <w:pStyle w:val="25"/>
        <w:ind w:firstLine="0" w:firstLineChars="0"/>
        <w:jc w:val="center"/>
        <w:rPr>
          <w:rFonts w:ascii="宋体" w:cs="宋体"/>
          <w:b/>
          <w:bCs/>
          <w:sz w:val="32"/>
          <w:szCs w:val="21"/>
        </w:rPr>
      </w:pPr>
      <w:r>
        <w:rPr>
          <w:rFonts w:hint="eastAsia" w:ascii="宋体" w:cs="宋体"/>
          <w:b/>
          <w:bCs/>
          <w:sz w:val="32"/>
          <w:szCs w:val="21"/>
        </w:rPr>
        <w:t>十一、其他证明资料</w:t>
      </w:r>
    </w:p>
    <w:p>
      <w:pPr>
        <w:spacing w:line="400" w:lineRule="exact"/>
        <w:jc w:val="center"/>
      </w:pPr>
      <w:r>
        <w:rPr>
          <w:rFonts w:hint="eastAsia"/>
        </w:rPr>
        <w:t>（供应商认为对其有利的，或者对评分内容有利的其他资料）</w:t>
      </w:r>
    </w:p>
    <w:p/>
    <w:p/>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Noto Sans CJK JP Black">
    <w:altName w:val="Segoe Print"/>
    <w:panose1 w:val="00000000000000000000"/>
    <w:charset w:val="00"/>
    <w:family w:val="swiss"/>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宋黑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0"/>
      </w:pBdr>
      <w:adjustRightInd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30"/>
      </w:rPr>
    </w:pPr>
    <w:r>
      <w:fldChar w:fldCharType="begin"/>
    </w:r>
    <w:r>
      <w:rPr>
        <w:rStyle w:val="30"/>
      </w:rPr>
      <w:instrText xml:space="preserve">PAGE  </w:instrText>
    </w:r>
    <w:r>
      <w:fldChar w:fldCharType="separate"/>
    </w:r>
    <w:r>
      <w:rPr>
        <w:rStyle w:val="30"/>
      </w:rPr>
      <w:t>17</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0"/>
      </w:pBdr>
      <w:adjustRightInd w:val="0"/>
      <w:jc w:val="cente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18"/>
                </w:pPr>
                <w:r>
                  <w:rPr>
                    <w:rFonts w:hint="eastAsia"/>
                  </w:rPr>
                  <w:t xml:space="preserve">第 </w:t>
                </w:r>
                <w:r>
                  <w:fldChar w:fldCharType="begin"/>
                </w:r>
                <w:r>
                  <w:instrText xml:space="preserve"> PAGE  \* MERGEFORMAT </w:instrText>
                </w:r>
                <w:r>
                  <w:fldChar w:fldCharType="separate"/>
                </w:r>
                <w:r>
                  <w:t>30</w:t>
                </w:r>
                <w:r>
                  <w:fldChar w:fldCharType="end"/>
                </w:r>
                <w:r>
                  <w:rPr>
                    <w:rFonts w:hint="eastAsia"/>
                  </w:rPr>
                  <w:t xml:space="preserve"> 页 共 </w:t>
                </w:r>
                <w:r>
                  <w:fldChar w:fldCharType="begin"/>
                </w:r>
                <w:r>
                  <w:instrText xml:space="preserve"> NUMPAGES  \* MERGEFORMAT </w:instrText>
                </w:r>
                <w:r>
                  <w:fldChar w:fldCharType="separate"/>
                </w:r>
                <w:r>
                  <w:t>57</w:t>
                </w:r>
                <w:r>
                  <w:fldChar w:fldCharType="end"/>
                </w:r>
                <w:r>
                  <w:rPr>
                    <w:rFonts w:hint="eastAsia"/>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0"/>
      </w:pBdr>
      <w:adjustRightInd w:val="0"/>
      <w:jc w:val="center"/>
    </w:pPr>
    <w:r>
      <w:pict>
        <v:shape id="_x0000_s3073" o:spid="_x0000_s307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18"/>
                </w:pPr>
                <w:r>
                  <w:rPr>
                    <w:rFonts w:hint="eastAsia"/>
                  </w:rPr>
                  <w:t xml:space="preserve">第 </w:t>
                </w:r>
                <w:r>
                  <w:fldChar w:fldCharType="begin"/>
                </w:r>
                <w:r>
                  <w:instrText xml:space="preserve"> PAGE  \* MERGEFORMAT </w:instrText>
                </w:r>
                <w:r>
                  <w:fldChar w:fldCharType="separate"/>
                </w:r>
                <w:r>
                  <w:t>57</w:t>
                </w:r>
                <w:r>
                  <w:fldChar w:fldCharType="end"/>
                </w:r>
                <w:r>
                  <w:rPr>
                    <w:rFonts w:hint="eastAsia"/>
                  </w:rPr>
                  <w:t xml:space="preserve"> 页 共 </w:t>
                </w:r>
                <w:r>
                  <w:fldChar w:fldCharType="begin"/>
                </w:r>
                <w:r>
                  <w:instrText xml:space="preserve"> NUMPAGES  \* MERGEFORMAT </w:instrText>
                </w:r>
                <w:r>
                  <w:fldChar w:fldCharType="separate"/>
                </w:r>
                <w:r>
                  <w:t>57</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adjustRightInd w:val="0"/>
      <w:ind w:left="-210" w:leftChars="-100" w:right="-210" w:rightChars="-100"/>
      <w:jc w:val="right"/>
      <w:rPr>
        <w:b/>
        <w:i/>
        <w:u w:val="single"/>
      </w:rPr>
    </w:pPr>
    <w:r>
      <w:rPr>
        <w:rFonts w:hint="eastAsia"/>
        <w:b/>
        <w:i/>
      </w:rPr>
      <w:t xml:space="preserve">           </w:t>
    </w:r>
    <w:r>
      <w:rPr>
        <w:rFonts w:hint="eastAsia"/>
        <w:b/>
        <w:i/>
        <w:sz w:val="10"/>
        <w:szCs w:val="16"/>
      </w:rPr>
      <w:t xml:space="preserve">                                                    </w:t>
    </w:r>
    <w:r>
      <w:rPr>
        <w:rFonts w:hint="eastAsia"/>
        <w:b/>
        <w:i/>
        <w:sz w:val="20"/>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left" w:pos="7341"/>
        <w:tab w:val="clear" w:pos="4153"/>
      </w:tabs>
      <w:jc w:val="right"/>
    </w:pPr>
    <w:r>
      <w:rPr>
        <w:rFonts w:hint="eastAsia"/>
        <w:b/>
        <w:i/>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djustRightInd w:val="0"/>
      <w:snapToGrid w:val="0"/>
      <w:jc w:val="right"/>
      <w:rPr>
        <w:b/>
        <w:i/>
        <w:iCs/>
        <w:sz w:val="18"/>
        <w:szCs w:val="18"/>
      </w:rPr>
    </w:pPr>
    <w:r>
      <w:rPr>
        <w:rFonts w:hint="eastAsia"/>
        <w:b/>
        <w:i/>
        <w:iCs/>
        <w:sz w:val="18"/>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bottom w:val="single" w:color="auto" w:sz="4" w:space="1"/>
        <w:right w:val="none" w:color="auto" w:sz="0" w:space="0"/>
      </w:pBdr>
      <w:tabs>
        <w:tab w:val="left" w:pos="7341"/>
        <w:tab w:val="clear" w:pos="4153"/>
      </w:tabs>
      <w:jc w:val="center"/>
    </w:pPr>
    <w:r>
      <w:rPr>
        <w:b/>
        <w:i/>
      </w:rPr>
      <w:t xml:space="preserve">                                       </w:t>
    </w:r>
    <w:r>
      <w:rPr>
        <w:rFonts w:hint="eastAsia"/>
        <w:b/>
        <w:i/>
      </w:rPr>
      <w:t>岚皋县森林草原湿地生态系统外来入侵物种调查项目磋商文件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adjustRightInd w:val="0"/>
      <w:snapToGrid w:val="0"/>
      <w:jc w:val="right"/>
      <w:rPr>
        <w:b/>
        <w:i/>
        <w:u w:val="single"/>
      </w:rPr>
    </w:pPr>
    <w:r>
      <w:rPr>
        <w:rFonts w:hint="eastAsia"/>
        <w:b/>
        <w:i/>
        <w:i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japaneseCounting"/>
      <w:pStyle w:val="78"/>
      <w:lvlText w:val="%1、"/>
      <w:lvlJc w:val="left"/>
      <w:pPr>
        <w:tabs>
          <w:tab w:val="left" w:pos="1271"/>
        </w:tabs>
        <w:ind w:left="1271" w:hanging="720"/>
      </w:pPr>
      <w:rPr>
        <w:rFonts w:hint="default"/>
        <w:b/>
      </w:rPr>
    </w:lvl>
    <w:lvl w:ilvl="1" w:tentative="0">
      <w:start w:val="1"/>
      <w:numFmt w:val="lowerLetter"/>
      <w:lvlText w:val="%2)"/>
      <w:lvlJc w:val="left"/>
      <w:pPr>
        <w:tabs>
          <w:tab w:val="left" w:pos="1391"/>
        </w:tabs>
        <w:ind w:left="1391" w:hanging="420"/>
      </w:pPr>
    </w:lvl>
    <w:lvl w:ilvl="2" w:tentative="0">
      <w:start w:val="1"/>
      <w:numFmt w:val="lowerRoman"/>
      <w:pStyle w:val="5"/>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1">
    <w:nsid w:val="3442A5E8"/>
    <w:multiLevelType w:val="singleLevel"/>
    <w:tmpl w:val="3442A5E8"/>
    <w:lvl w:ilvl="0" w:tentative="0">
      <w:start w:val="2"/>
      <w:numFmt w:val="chineseCounting"/>
      <w:suff w:val="nothing"/>
      <w:lvlText w:val="%1、"/>
      <w:lvlJc w:val="left"/>
      <w:rPr>
        <w:rFonts w:hint="eastAsia"/>
      </w:rPr>
    </w:lvl>
  </w:abstractNum>
  <w:abstractNum w:abstractNumId="2">
    <w:nsid w:val="3DDBA66E"/>
    <w:multiLevelType w:val="singleLevel"/>
    <w:tmpl w:val="3DDBA66E"/>
    <w:lvl w:ilvl="0" w:tentative="0">
      <w:start w:val="4"/>
      <w:numFmt w:val="chineseCounting"/>
      <w:suff w:val="space"/>
      <w:lvlText w:val="第%1部分"/>
      <w:lvlJc w:val="left"/>
      <w:pPr>
        <w:ind w:left="2730" w:firstLine="0"/>
      </w:pPr>
      <w:rPr>
        <w:rFonts w:hint="eastAsia"/>
      </w:rPr>
    </w:lvl>
  </w:abstractNum>
  <w:abstractNum w:abstractNumId="3">
    <w:nsid w:val="550632D2"/>
    <w:multiLevelType w:val="singleLevel"/>
    <w:tmpl w:val="550632D2"/>
    <w:lvl w:ilvl="0" w:tentative="0">
      <w:start w:val="1"/>
      <w:numFmt w:val="decimal"/>
      <w:suff w:val="nothing"/>
      <w:lvlText w:val="%1、"/>
      <w:lvlJc w:val="left"/>
      <w:rPr>
        <w:rFonts w:cs="Times New Roman"/>
      </w:rPr>
    </w:lvl>
  </w:abstractNum>
  <w:abstractNum w:abstractNumId="4">
    <w:nsid w:val="612CA380"/>
    <w:multiLevelType w:val="singleLevel"/>
    <w:tmpl w:val="612CA380"/>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mFkMTM2MDBlYTcwMDllYTEwYTk5Njg0MDdkOTlhZDMifQ=="/>
  </w:docVars>
  <w:rsids>
    <w:rsidRoot w:val="005B62E0"/>
    <w:rsid w:val="00020F33"/>
    <w:rsid w:val="00136912"/>
    <w:rsid w:val="00136CB2"/>
    <w:rsid w:val="00185639"/>
    <w:rsid w:val="00192361"/>
    <w:rsid w:val="001A7B5C"/>
    <w:rsid w:val="001D2F6E"/>
    <w:rsid w:val="002D0865"/>
    <w:rsid w:val="0033581E"/>
    <w:rsid w:val="003550AC"/>
    <w:rsid w:val="003D4AD2"/>
    <w:rsid w:val="00410870"/>
    <w:rsid w:val="004420ED"/>
    <w:rsid w:val="004653D8"/>
    <w:rsid w:val="0048282A"/>
    <w:rsid w:val="004C4313"/>
    <w:rsid w:val="004C53E7"/>
    <w:rsid w:val="0051515F"/>
    <w:rsid w:val="005457D8"/>
    <w:rsid w:val="00554C4F"/>
    <w:rsid w:val="005B62E0"/>
    <w:rsid w:val="0061018B"/>
    <w:rsid w:val="00634FFE"/>
    <w:rsid w:val="006A33F1"/>
    <w:rsid w:val="006A361D"/>
    <w:rsid w:val="006B18F2"/>
    <w:rsid w:val="006C57D7"/>
    <w:rsid w:val="0079144A"/>
    <w:rsid w:val="008A1C37"/>
    <w:rsid w:val="008B22D8"/>
    <w:rsid w:val="008F635E"/>
    <w:rsid w:val="00936276"/>
    <w:rsid w:val="009600FA"/>
    <w:rsid w:val="00981832"/>
    <w:rsid w:val="009A7605"/>
    <w:rsid w:val="009F0CAD"/>
    <w:rsid w:val="00A22687"/>
    <w:rsid w:val="00A46CF3"/>
    <w:rsid w:val="00B86537"/>
    <w:rsid w:val="00BB3B84"/>
    <w:rsid w:val="00C437BC"/>
    <w:rsid w:val="00C6546B"/>
    <w:rsid w:val="00CD0216"/>
    <w:rsid w:val="00D56556"/>
    <w:rsid w:val="00E428F1"/>
    <w:rsid w:val="00ED6B92"/>
    <w:rsid w:val="00F50027"/>
    <w:rsid w:val="00F54BBA"/>
    <w:rsid w:val="00FF56DA"/>
    <w:rsid w:val="01040C47"/>
    <w:rsid w:val="01145682"/>
    <w:rsid w:val="014734BB"/>
    <w:rsid w:val="014C3122"/>
    <w:rsid w:val="01551AE4"/>
    <w:rsid w:val="017B11CB"/>
    <w:rsid w:val="01933E12"/>
    <w:rsid w:val="019B1C2F"/>
    <w:rsid w:val="01AB20ED"/>
    <w:rsid w:val="01D03EEE"/>
    <w:rsid w:val="01E70A1A"/>
    <w:rsid w:val="01E8357C"/>
    <w:rsid w:val="01EE10BC"/>
    <w:rsid w:val="01F42A6B"/>
    <w:rsid w:val="02077F88"/>
    <w:rsid w:val="0213118F"/>
    <w:rsid w:val="0217455F"/>
    <w:rsid w:val="021F6339"/>
    <w:rsid w:val="022005AD"/>
    <w:rsid w:val="022C5216"/>
    <w:rsid w:val="023A2CE7"/>
    <w:rsid w:val="02901A03"/>
    <w:rsid w:val="02A679C0"/>
    <w:rsid w:val="02D51D0B"/>
    <w:rsid w:val="03005F06"/>
    <w:rsid w:val="031F009D"/>
    <w:rsid w:val="032A1A78"/>
    <w:rsid w:val="032A2400"/>
    <w:rsid w:val="033464E4"/>
    <w:rsid w:val="03515509"/>
    <w:rsid w:val="03642C5A"/>
    <w:rsid w:val="03745009"/>
    <w:rsid w:val="037C297C"/>
    <w:rsid w:val="03965E3A"/>
    <w:rsid w:val="039E1668"/>
    <w:rsid w:val="03A34A22"/>
    <w:rsid w:val="03CE2FF0"/>
    <w:rsid w:val="03E437D1"/>
    <w:rsid w:val="03F508D0"/>
    <w:rsid w:val="03FD4598"/>
    <w:rsid w:val="04111EC2"/>
    <w:rsid w:val="0424171A"/>
    <w:rsid w:val="042A6EF2"/>
    <w:rsid w:val="043D4090"/>
    <w:rsid w:val="044D1CE7"/>
    <w:rsid w:val="044D2832"/>
    <w:rsid w:val="04573AC1"/>
    <w:rsid w:val="04693976"/>
    <w:rsid w:val="046A0D55"/>
    <w:rsid w:val="04744991"/>
    <w:rsid w:val="04764FDC"/>
    <w:rsid w:val="047A3973"/>
    <w:rsid w:val="049B263D"/>
    <w:rsid w:val="04A46113"/>
    <w:rsid w:val="04CB208F"/>
    <w:rsid w:val="04DC1150"/>
    <w:rsid w:val="04DC13C8"/>
    <w:rsid w:val="04F11703"/>
    <w:rsid w:val="050D08EE"/>
    <w:rsid w:val="051456A9"/>
    <w:rsid w:val="051E1119"/>
    <w:rsid w:val="0527573D"/>
    <w:rsid w:val="054144F3"/>
    <w:rsid w:val="05422ECB"/>
    <w:rsid w:val="05447949"/>
    <w:rsid w:val="056A25CE"/>
    <w:rsid w:val="05BE1527"/>
    <w:rsid w:val="05BF3ADC"/>
    <w:rsid w:val="05DD398D"/>
    <w:rsid w:val="05F01619"/>
    <w:rsid w:val="05F122E1"/>
    <w:rsid w:val="06096C10"/>
    <w:rsid w:val="061629D4"/>
    <w:rsid w:val="062540A0"/>
    <w:rsid w:val="06360C42"/>
    <w:rsid w:val="064B1FF4"/>
    <w:rsid w:val="064C137C"/>
    <w:rsid w:val="065E5555"/>
    <w:rsid w:val="066C3B0A"/>
    <w:rsid w:val="0676575E"/>
    <w:rsid w:val="068569BC"/>
    <w:rsid w:val="06964E9E"/>
    <w:rsid w:val="06C017FF"/>
    <w:rsid w:val="06D26260"/>
    <w:rsid w:val="06F13C93"/>
    <w:rsid w:val="07213B55"/>
    <w:rsid w:val="072C5040"/>
    <w:rsid w:val="074E2978"/>
    <w:rsid w:val="0754179A"/>
    <w:rsid w:val="07550674"/>
    <w:rsid w:val="075F616F"/>
    <w:rsid w:val="077679C2"/>
    <w:rsid w:val="07857534"/>
    <w:rsid w:val="078A56D0"/>
    <w:rsid w:val="079D19A6"/>
    <w:rsid w:val="07A8011E"/>
    <w:rsid w:val="08780E28"/>
    <w:rsid w:val="08886B52"/>
    <w:rsid w:val="08BC0A60"/>
    <w:rsid w:val="08C92A8B"/>
    <w:rsid w:val="08CF47AA"/>
    <w:rsid w:val="08D11EDE"/>
    <w:rsid w:val="08D86F1C"/>
    <w:rsid w:val="08D96A23"/>
    <w:rsid w:val="08DD5736"/>
    <w:rsid w:val="08EE597F"/>
    <w:rsid w:val="09010A39"/>
    <w:rsid w:val="09072C53"/>
    <w:rsid w:val="09260483"/>
    <w:rsid w:val="092D5179"/>
    <w:rsid w:val="093F6DB6"/>
    <w:rsid w:val="095215A4"/>
    <w:rsid w:val="096A0C73"/>
    <w:rsid w:val="097872FD"/>
    <w:rsid w:val="097F49FD"/>
    <w:rsid w:val="099E6056"/>
    <w:rsid w:val="09A82AF8"/>
    <w:rsid w:val="09DE4B52"/>
    <w:rsid w:val="09E26A40"/>
    <w:rsid w:val="09EC78D4"/>
    <w:rsid w:val="0A017390"/>
    <w:rsid w:val="0A131C64"/>
    <w:rsid w:val="0A176139"/>
    <w:rsid w:val="0A72001F"/>
    <w:rsid w:val="0A757889"/>
    <w:rsid w:val="0A863F24"/>
    <w:rsid w:val="0A9B7618"/>
    <w:rsid w:val="0AB85110"/>
    <w:rsid w:val="0ABC114C"/>
    <w:rsid w:val="0AE42D4F"/>
    <w:rsid w:val="0AEB740E"/>
    <w:rsid w:val="0B046571"/>
    <w:rsid w:val="0B0C3F54"/>
    <w:rsid w:val="0B0E0D15"/>
    <w:rsid w:val="0B104CDA"/>
    <w:rsid w:val="0B1A00C9"/>
    <w:rsid w:val="0B4F5A3E"/>
    <w:rsid w:val="0B7E2B1C"/>
    <w:rsid w:val="0B9A6C94"/>
    <w:rsid w:val="0BD0316F"/>
    <w:rsid w:val="0BF14D3D"/>
    <w:rsid w:val="0BF463E7"/>
    <w:rsid w:val="0C0D37A3"/>
    <w:rsid w:val="0C2557B3"/>
    <w:rsid w:val="0C3F7792"/>
    <w:rsid w:val="0C43273C"/>
    <w:rsid w:val="0C4C6992"/>
    <w:rsid w:val="0C4F4991"/>
    <w:rsid w:val="0C5445BF"/>
    <w:rsid w:val="0C636A8A"/>
    <w:rsid w:val="0C69734B"/>
    <w:rsid w:val="0CD30DDB"/>
    <w:rsid w:val="0CD62C11"/>
    <w:rsid w:val="0CD85037"/>
    <w:rsid w:val="0CDB5931"/>
    <w:rsid w:val="0CE0437F"/>
    <w:rsid w:val="0D08183B"/>
    <w:rsid w:val="0D224C0A"/>
    <w:rsid w:val="0D331802"/>
    <w:rsid w:val="0D346F89"/>
    <w:rsid w:val="0D5225D9"/>
    <w:rsid w:val="0D527BEF"/>
    <w:rsid w:val="0D6571C0"/>
    <w:rsid w:val="0D763449"/>
    <w:rsid w:val="0DA358E0"/>
    <w:rsid w:val="0DAB4C84"/>
    <w:rsid w:val="0DAF40E5"/>
    <w:rsid w:val="0DB046BE"/>
    <w:rsid w:val="0DCB5CBE"/>
    <w:rsid w:val="0DED1D10"/>
    <w:rsid w:val="0DF200B2"/>
    <w:rsid w:val="0E014538"/>
    <w:rsid w:val="0E051BFA"/>
    <w:rsid w:val="0E1A73A1"/>
    <w:rsid w:val="0E465FA8"/>
    <w:rsid w:val="0E710EAF"/>
    <w:rsid w:val="0E8A322D"/>
    <w:rsid w:val="0E970802"/>
    <w:rsid w:val="0E9E116A"/>
    <w:rsid w:val="0EAC1215"/>
    <w:rsid w:val="0EB04E4C"/>
    <w:rsid w:val="0EB42344"/>
    <w:rsid w:val="0EB43073"/>
    <w:rsid w:val="0EB93FDA"/>
    <w:rsid w:val="0EFF3CAC"/>
    <w:rsid w:val="0EFF7FF8"/>
    <w:rsid w:val="0F077EE1"/>
    <w:rsid w:val="0F095A50"/>
    <w:rsid w:val="0F114F40"/>
    <w:rsid w:val="0F33683E"/>
    <w:rsid w:val="0F3676E8"/>
    <w:rsid w:val="0F3A15CD"/>
    <w:rsid w:val="0F4A67A8"/>
    <w:rsid w:val="0F5C4736"/>
    <w:rsid w:val="0F640CD0"/>
    <w:rsid w:val="0F9225E2"/>
    <w:rsid w:val="0FB85BFC"/>
    <w:rsid w:val="0FC4290B"/>
    <w:rsid w:val="0FC540E9"/>
    <w:rsid w:val="0FDB1539"/>
    <w:rsid w:val="102715F9"/>
    <w:rsid w:val="102F402D"/>
    <w:rsid w:val="1030685D"/>
    <w:rsid w:val="10502AED"/>
    <w:rsid w:val="10511056"/>
    <w:rsid w:val="105F720C"/>
    <w:rsid w:val="1060395B"/>
    <w:rsid w:val="10613C9B"/>
    <w:rsid w:val="10801CBD"/>
    <w:rsid w:val="10946190"/>
    <w:rsid w:val="10982E46"/>
    <w:rsid w:val="10EA160F"/>
    <w:rsid w:val="10EE7F80"/>
    <w:rsid w:val="11015BB4"/>
    <w:rsid w:val="113E7C8B"/>
    <w:rsid w:val="117B0D8C"/>
    <w:rsid w:val="1198193E"/>
    <w:rsid w:val="119A64F4"/>
    <w:rsid w:val="119E08E0"/>
    <w:rsid w:val="11A4187A"/>
    <w:rsid w:val="11D51D04"/>
    <w:rsid w:val="11EC50D0"/>
    <w:rsid w:val="121D35D1"/>
    <w:rsid w:val="122055D5"/>
    <w:rsid w:val="1225232C"/>
    <w:rsid w:val="124A0865"/>
    <w:rsid w:val="12644944"/>
    <w:rsid w:val="128370B7"/>
    <w:rsid w:val="129356D7"/>
    <w:rsid w:val="129834AA"/>
    <w:rsid w:val="129D61C4"/>
    <w:rsid w:val="12B708BF"/>
    <w:rsid w:val="12BA7C1F"/>
    <w:rsid w:val="12E373B2"/>
    <w:rsid w:val="130E30D5"/>
    <w:rsid w:val="132A605E"/>
    <w:rsid w:val="1335171A"/>
    <w:rsid w:val="1353773D"/>
    <w:rsid w:val="1367647A"/>
    <w:rsid w:val="13B91D50"/>
    <w:rsid w:val="13BD0273"/>
    <w:rsid w:val="13E7338E"/>
    <w:rsid w:val="13EB3FA7"/>
    <w:rsid w:val="13F46B45"/>
    <w:rsid w:val="141217B6"/>
    <w:rsid w:val="14330217"/>
    <w:rsid w:val="14570C6F"/>
    <w:rsid w:val="14642857"/>
    <w:rsid w:val="1471130F"/>
    <w:rsid w:val="1473202D"/>
    <w:rsid w:val="147431CD"/>
    <w:rsid w:val="147754A1"/>
    <w:rsid w:val="148665BB"/>
    <w:rsid w:val="14932C6D"/>
    <w:rsid w:val="14A967DF"/>
    <w:rsid w:val="14B93CEA"/>
    <w:rsid w:val="14BF79EE"/>
    <w:rsid w:val="150E4189"/>
    <w:rsid w:val="1519309E"/>
    <w:rsid w:val="1525539D"/>
    <w:rsid w:val="15510858"/>
    <w:rsid w:val="155166DA"/>
    <w:rsid w:val="156F7179"/>
    <w:rsid w:val="157348A1"/>
    <w:rsid w:val="15812F70"/>
    <w:rsid w:val="15931769"/>
    <w:rsid w:val="15B05436"/>
    <w:rsid w:val="160B0B38"/>
    <w:rsid w:val="162B5650"/>
    <w:rsid w:val="163369BA"/>
    <w:rsid w:val="164C60B0"/>
    <w:rsid w:val="16535060"/>
    <w:rsid w:val="165D4B43"/>
    <w:rsid w:val="1687445B"/>
    <w:rsid w:val="16896A9F"/>
    <w:rsid w:val="16A71964"/>
    <w:rsid w:val="16AA34A9"/>
    <w:rsid w:val="16AD7E53"/>
    <w:rsid w:val="16BE2285"/>
    <w:rsid w:val="16CC1EB2"/>
    <w:rsid w:val="172500BA"/>
    <w:rsid w:val="1740285D"/>
    <w:rsid w:val="1748279F"/>
    <w:rsid w:val="174D7EF7"/>
    <w:rsid w:val="175428FE"/>
    <w:rsid w:val="17556C00"/>
    <w:rsid w:val="17576E38"/>
    <w:rsid w:val="175E4F4D"/>
    <w:rsid w:val="178A4041"/>
    <w:rsid w:val="17913AE6"/>
    <w:rsid w:val="17DA3096"/>
    <w:rsid w:val="17DB47BC"/>
    <w:rsid w:val="17DF4E1B"/>
    <w:rsid w:val="17F07798"/>
    <w:rsid w:val="17FB14E1"/>
    <w:rsid w:val="180521D8"/>
    <w:rsid w:val="18162399"/>
    <w:rsid w:val="18193D2D"/>
    <w:rsid w:val="181B15B5"/>
    <w:rsid w:val="18201DAE"/>
    <w:rsid w:val="18336A58"/>
    <w:rsid w:val="18397AB9"/>
    <w:rsid w:val="18610CDC"/>
    <w:rsid w:val="188C36C4"/>
    <w:rsid w:val="18A63D83"/>
    <w:rsid w:val="18E0229F"/>
    <w:rsid w:val="18F1475A"/>
    <w:rsid w:val="19066596"/>
    <w:rsid w:val="1981073B"/>
    <w:rsid w:val="198F04FA"/>
    <w:rsid w:val="199A5304"/>
    <w:rsid w:val="19B17A41"/>
    <w:rsid w:val="19F50B74"/>
    <w:rsid w:val="19FB7E88"/>
    <w:rsid w:val="1A0C6B6B"/>
    <w:rsid w:val="1A2A56BD"/>
    <w:rsid w:val="1A362FAA"/>
    <w:rsid w:val="1A3D694A"/>
    <w:rsid w:val="1A591EAA"/>
    <w:rsid w:val="1A6277D4"/>
    <w:rsid w:val="1A65456E"/>
    <w:rsid w:val="1A763D88"/>
    <w:rsid w:val="1A906A44"/>
    <w:rsid w:val="1AA34FE3"/>
    <w:rsid w:val="1AA95E2B"/>
    <w:rsid w:val="1AB030DA"/>
    <w:rsid w:val="1ADC4E65"/>
    <w:rsid w:val="1AE86247"/>
    <w:rsid w:val="1AF750C1"/>
    <w:rsid w:val="1AFE42A1"/>
    <w:rsid w:val="1B0D1262"/>
    <w:rsid w:val="1B107F31"/>
    <w:rsid w:val="1B215E83"/>
    <w:rsid w:val="1B2E4111"/>
    <w:rsid w:val="1B35574E"/>
    <w:rsid w:val="1B3A611B"/>
    <w:rsid w:val="1B4E184A"/>
    <w:rsid w:val="1B6C3034"/>
    <w:rsid w:val="1B857FF2"/>
    <w:rsid w:val="1BAC2B10"/>
    <w:rsid w:val="1BAC4BD1"/>
    <w:rsid w:val="1BD37E6C"/>
    <w:rsid w:val="1BD670F4"/>
    <w:rsid w:val="1BDB1FA8"/>
    <w:rsid w:val="1BF0659E"/>
    <w:rsid w:val="1BFC58E0"/>
    <w:rsid w:val="1C0E6441"/>
    <w:rsid w:val="1C1D316C"/>
    <w:rsid w:val="1C2423AC"/>
    <w:rsid w:val="1C435344"/>
    <w:rsid w:val="1C531D11"/>
    <w:rsid w:val="1C5A7D40"/>
    <w:rsid w:val="1C9319AE"/>
    <w:rsid w:val="1CA96184"/>
    <w:rsid w:val="1CBB688E"/>
    <w:rsid w:val="1CCF1596"/>
    <w:rsid w:val="1CE35693"/>
    <w:rsid w:val="1CE9080D"/>
    <w:rsid w:val="1CF97094"/>
    <w:rsid w:val="1D151709"/>
    <w:rsid w:val="1D2774F1"/>
    <w:rsid w:val="1D416E36"/>
    <w:rsid w:val="1D437806"/>
    <w:rsid w:val="1D4D12FD"/>
    <w:rsid w:val="1D533669"/>
    <w:rsid w:val="1D694243"/>
    <w:rsid w:val="1D6B027C"/>
    <w:rsid w:val="1D7F0D19"/>
    <w:rsid w:val="1D8569AE"/>
    <w:rsid w:val="1D86132B"/>
    <w:rsid w:val="1DA81FC5"/>
    <w:rsid w:val="1DC523BF"/>
    <w:rsid w:val="1DD23BBC"/>
    <w:rsid w:val="1DE41A21"/>
    <w:rsid w:val="1DEC0312"/>
    <w:rsid w:val="1DFB61A2"/>
    <w:rsid w:val="1E312561"/>
    <w:rsid w:val="1E564C49"/>
    <w:rsid w:val="1E9B2689"/>
    <w:rsid w:val="1E9C1541"/>
    <w:rsid w:val="1EB376EF"/>
    <w:rsid w:val="1EBE6541"/>
    <w:rsid w:val="1EEF393D"/>
    <w:rsid w:val="1EFC6DAC"/>
    <w:rsid w:val="1EFD7FCB"/>
    <w:rsid w:val="1F0D47D4"/>
    <w:rsid w:val="1F192E37"/>
    <w:rsid w:val="1F266F21"/>
    <w:rsid w:val="1F386378"/>
    <w:rsid w:val="1F4C1A60"/>
    <w:rsid w:val="1F677554"/>
    <w:rsid w:val="1F773EC5"/>
    <w:rsid w:val="1F7A3BFD"/>
    <w:rsid w:val="1FAC3795"/>
    <w:rsid w:val="1FAF543A"/>
    <w:rsid w:val="1FB80D1A"/>
    <w:rsid w:val="1FE806EC"/>
    <w:rsid w:val="202B4056"/>
    <w:rsid w:val="2038280A"/>
    <w:rsid w:val="20414404"/>
    <w:rsid w:val="204E44BF"/>
    <w:rsid w:val="20530298"/>
    <w:rsid w:val="20572D3C"/>
    <w:rsid w:val="20595B12"/>
    <w:rsid w:val="20643520"/>
    <w:rsid w:val="20A00CD1"/>
    <w:rsid w:val="20A54F56"/>
    <w:rsid w:val="20A572F1"/>
    <w:rsid w:val="20BC1E43"/>
    <w:rsid w:val="20CD345A"/>
    <w:rsid w:val="213B371E"/>
    <w:rsid w:val="219A4518"/>
    <w:rsid w:val="21A2750E"/>
    <w:rsid w:val="21CB0700"/>
    <w:rsid w:val="21CB366A"/>
    <w:rsid w:val="21DF249C"/>
    <w:rsid w:val="220A3BD5"/>
    <w:rsid w:val="221C3D90"/>
    <w:rsid w:val="22437CD0"/>
    <w:rsid w:val="224A0E4D"/>
    <w:rsid w:val="2272364A"/>
    <w:rsid w:val="229E59CC"/>
    <w:rsid w:val="22C604D9"/>
    <w:rsid w:val="22CD4441"/>
    <w:rsid w:val="22CE3412"/>
    <w:rsid w:val="22E50AC2"/>
    <w:rsid w:val="22F33083"/>
    <w:rsid w:val="230A4693"/>
    <w:rsid w:val="232A43C0"/>
    <w:rsid w:val="232C7902"/>
    <w:rsid w:val="234D0160"/>
    <w:rsid w:val="235A732A"/>
    <w:rsid w:val="2367624C"/>
    <w:rsid w:val="23A64C4B"/>
    <w:rsid w:val="23A722FA"/>
    <w:rsid w:val="23A8439B"/>
    <w:rsid w:val="23BF6D44"/>
    <w:rsid w:val="23C16EB7"/>
    <w:rsid w:val="23C73CE2"/>
    <w:rsid w:val="23E01867"/>
    <w:rsid w:val="23E72EE5"/>
    <w:rsid w:val="23F2689F"/>
    <w:rsid w:val="2414770C"/>
    <w:rsid w:val="24154ED3"/>
    <w:rsid w:val="2429175E"/>
    <w:rsid w:val="243C0A9F"/>
    <w:rsid w:val="24425FBC"/>
    <w:rsid w:val="244514B2"/>
    <w:rsid w:val="245A6FF8"/>
    <w:rsid w:val="245D0A4F"/>
    <w:rsid w:val="246833F2"/>
    <w:rsid w:val="24684498"/>
    <w:rsid w:val="24953B80"/>
    <w:rsid w:val="24CB1C80"/>
    <w:rsid w:val="24CC50FA"/>
    <w:rsid w:val="250610EE"/>
    <w:rsid w:val="25115838"/>
    <w:rsid w:val="2518716C"/>
    <w:rsid w:val="253B7047"/>
    <w:rsid w:val="254479BB"/>
    <w:rsid w:val="25507143"/>
    <w:rsid w:val="25587435"/>
    <w:rsid w:val="25B0596A"/>
    <w:rsid w:val="25C92833"/>
    <w:rsid w:val="25CF564E"/>
    <w:rsid w:val="26246370"/>
    <w:rsid w:val="264D6113"/>
    <w:rsid w:val="265A7190"/>
    <w:rsid w:val="2676543E"/>
    <w:rsid w:val="269B0D4A"/>
    <w:rsid w:val="269F4256"/>
    <w:rsid w:val="26A93FA4"/>
    <w:rsid w:val="26B363FF"/>
    <w:rsid w:val="26CA79EB"/>
    <w:rsid w:val="26D34FC6"/>
    <w:rsid w:val="26F40E75"/>
    <w:rsid w:val="26FE3D4D"/>
    <w:rsid w:val="26FF6C5B"/>
    <w:rsid w:val="27003B3B"/>
    <w:rsid w:val="270101D9"/>
    <w:rsid w:val="27023F19"/>
    <w:rsid w:val="2703520B"/>
    <w:rsid w:val="27392470"/>
    <w:rsid w:val="274A341E"/>
    <w:rsid w:val="277C424C"/>
    <w:rsid w:val="277D36F9"/>
    <w:rsid w:val="27866B4B"/>
    <w:rsid w:val="27883E2B"/>
    <w:rsid w:val="278C57E2"/>
    <w:rsid w:val="278D364E"/>
    <w:rsid w:val="27900279"/>
    <w:rsid w:val="27992CC3"/>
    <w:rsid w:val="27B75E3A"/>
    <w:rsid w:val="27CF5C23"/>
    <w:rsid w:val="27DF1CDB"/>
    <w:rsid w:val="27FA0805"/>
    <w:rsid w:val="280554ED"/>
    <w:rsid w:val="2828457E"/>
    <w:rsid w:val="285E25FB"/>
    <w:rsid w:val="28745932"/>
    <w:rsid w:val="288839DF"/>
    <w:rsid w:val="289A167B"/>
    <w:rsid w:val="289F360E"/>
    <w:rsid w:val="28B471CD"/>
    <w:rsid w:val="28D623D1"/>
    <w:rsid w:val="28E24CD5"/>
    <w:rsid w:val="28FE2577"/>
    <w:rsid w:val="29012215"/>
    <w:rsid w:val="29234CDE"/>
    <w:rsid w:val="293D51FA"/>
    <w:rsid w:val="29471EF8"/>
    <w:rsid w:val="294E4728"/>
    <w:rsid w:val="29513ED2"/>
    <w:rsid w:val="298B73F9"/>
    <w:rsid w:val="298E5955"/>
    <w:rsid w:val="299327E0"/>
    <w:rsid w:val="29940078"/>
    <w:rsid w:val="299512D3"/>
    <w:rsid w:val="29B26012"/>
    <w:rsid w:val="29BC1F6F"/>
    <w:rsid w:val="29CD4B33"/>
    <w:rsid w:val="29FA0F90"/>
    <w:rsid w:val="2A052A9F"/>
    <w:rsid w:val="2A083999"/>
    <w:rsid w:val="2A0D39A9"/>
    <w:rsid w:val="2A5B3591"/>
    <w:rsid w:val="2A8F6579"/>
    <w:rsid w:val="2AAC15DA"/>
    <w:rsid w:val="2AD628F0"/>
    <w:rsid w:val="2AE91758"/>
    <w:rsid w:val="2AFD64F4"/>
    <w:rsid w:val="2B124153"/>
    <w:rsid w:val="2B142424"/>
    <w:rsid w:val="2B3B4D7F"/>
    <w:rsid w:val="2B58651D"/>
    <w:rsid w:val="2B6153EB"/>
    <w:rsid w:val="2B6750B5"/>
    <w:rsid w:val="2B6E5F1E"/>
    <w:rsid w:val="2B8A5600"/>
    <w:rsid w:val="2BB97417"/>
    <w:rsid w:val="2BE12390"/>
    <w:rsid w:val="2BED157D"/>
    <w:rsid w:val="2C025E7D"/>
    <w:rsid w:val="2C1B4433"/>
    <w:rsid w:val="2C5A7D17"/>
    <w:rsid w:val="2C5B43EC"/>
    <w:rsid w:val="2C6744B8"/>
    <w:rsid w:val="2C782014"/>
    <w:rsid w:val="2C9232C4"/>
    <w:rsid w:val="2C950FEF"/>
    <w:rsid w:val="2CA01C51"/>
    <w:rsid w:val="2CA34AC5"/>
    <w:rsid w:val="2CAC3D9B"/>
    <w:rsid w:val="2CD535EF"/>
    <w:rsid w:val="2CE326A5"/>
    <w:rsid w:val="2CFF241A"/>
    <w:rsid w:val="2D122457"/>
    <w:rsid w:val="2D3C515C"/>
    <w:rsid w:val="2D5B376A"/>
    <w:rsid w:val="2D6C3418"/>
    <w:rsid w:val="2D9820B2"/>
    <w:rsid w:val="2DC74D0D"/>
    <w:rsid w:val="2DCA6749"/>
    <w:rsid w:val="2DD03248"/>
    <w:rsid w:val="2E003DA6"/>
    <w:rsid w:val="2E0236C6"/>
    <w:rsid w:val="2E132B40"/>
    <w:rsid w:val="2E164AF6"/>
    <w:rsid w:val="2E353460"/>
    <w:rsid w:val="2E5163FC"/>
    <w:rsid w:val="2E6966E5"/>
    <w:rsid w:val="2E7A40F4"/>
    <w:rsid w:val="2E8130CD"/>
    <w:rsid w:val="2EAE7C9E"/>
    <w:rsid w:val="2EB14E8F"/>
    <w:rsid w:val="2EB45F64"/>
    <w:rsid w:val="2EC219F4"/>
    <w:rsid w:val="2EE42EB1"/>
    <w:rsid w:val="2EF45E75"/>
    <w:rsid w:val="2F253F92"/>
    <w:rsid w:val="2F260937"/>
    <w:rsid w:val="2F4C5D9C"/>
    <w:rsid w:val="2F57478F"/>
    <w:rsid w:val="2F956275"/>
    <w:rsid w:val="2F9D705D"/>
    <w:rsid w:val="2FA872CE"/>
    <w:rsid w:val="2FAD58F1"/>
    <w:rsid w:val="2FCA47B4"/>
    <w:rsid w:val="2FD24BFB"/>
    <w:rsid w:val="300146E2"/>
    <w:rsid w:val="301A004E"/>
    <w:rsid w:val="30416C5F"/>
    <w:rsid w:val="304D14D5"/>
    <w:rsid w:val="30513871"/>
    <w:rsid w:val="3052533A"/>
    <w:rsid w:val="305957CE"/>
    <w:rsid w:val="30640313"/>
    <w:rsid w:val="306C1727"/>
    <w:rsid w:val="3093268D"/>
    <w:rsid w:val="30BA712E"/>
    <w:rsid w:val="30BC1BE3"/>
    <w:rsid w:val="30D95DFC"/>
    <w:rsid w:val="30EA325E"/>
    <w:rsid w:val="3102072B"/>
    <w:rsid w:val="310C1F54"/>
    <w:rsid w:val="31216730"/>
    <w:rsid w:val="31304B32"/>
    <w:rsid w:val="31304CD6"/>
    <w:rsid w:val="31413DA3"/>
    <w:rsid w:val="317D55B5"/>
    <w:rsid w:val="318005CE"/>
    <w:rsid w:val="31847963"/>
    <w:rsid w:val="318D274B"/>
    <w:rsid w:val="31A001A7"/>
    <w:rsid w:val="31A86084"/>
    <w:rsid w:val="31B52556"/>
    <w:rsid w:val="31E85396"/>
    <w:rsid w:val="323F2BDD"/>
    <w:rsid w:val="32567070"/>
    <w:rsid w:val="32916176"/>
    <w:rsid w:val="32B9059E"/>
    <w:rsid w:val="32BD10ED"/>
    <w:rsid w:val="33142EF4"/>
    <w:rsid w:val="331D259C"/>
    <w:rsid w:val="33310EEC"/>
    <w:rsid w:val="33404EF0"/>
    <w:rsid w:val="334F5F88"/>
    <w:rsid w:val="335F12B3"/>
    <w:rsid w:val="3365260C"/>
    <w:rsid w:val="336639BE"/>
    <w:rsid w:val="338E2DF5"/>
    <w:rsid w:val="33AB29B0"/>
    <w:rsid w:val="34054167"/>
    <w:rsid w:val="340C2BB2"/>
    <w:rsid w:val="34125893"/>
    <w:rsid w:val="34473BAD"/>
    <w:rsid w:val="3471444C"/>
    <w:rsid w:val="3473492B"/>
    <w:rsid w:val="347F7A66"/>
    <w:rsid w:val="349846A2"/>
    <w:rsid w:val="34A05EAB"/>
    <w:rsid w:val="34B26BA0"/>
    <w:rsid w:val="34C1645F"/>
    <w:rsid w:val="34D52A37"/>
    <w:rsid w:val="34F43E2D"/>
    <w:rsid w:val="35132F06"/>
    <w:rsid w:val="35173439"/>
    <w:rsid w:val="35182199"/>
    <w:rsid w:val="35444CBE"/>
    <w:rsid w:val="355A1DC6"/>
    <w:rsid w:val="35841060"/>
    <w:rsid w:val="35A16A72"/>
    <w:rsid w:val="35C433EE"/>
    <w:rsid w:val="35D57B88"/>
    <w:rsid w:val="35DA1E35"/>
    <w:rsid w:val="35F26FC0"/>
    <w:rsid w:val="362D7FF8"/>
    <w:rsid w:val="362E31BF"/>
    <w:rsid w:val="362F1607"/>
    <w:rsid w:val="365B5FAD"/>
    <w:rsid w:val="36A1111A"/>
    <w:rsid w:val="36A81C3F"/>
    <w:rsid w:val="36AE44E7"/>
    <w:rsid w:val="36DA68A5"/>
    <w:rsid w:val="36E538FB"/>
    <w:rsid w:val="373A6E70"/>
    <w:rsid w:val="376765B5"/>
    <w:rsid w:val="376B2AE0"/>
    <w:rsid w:val="3771519B"/>
    <w:rsid w:val="37797A60"/>
    <w:rsid w:val="379B650B"/>
    <w:rsid w:val="37B54E5A"/>
    <w:rsid w:val="37C30C14"/>
    <w:rsid w:val="37E91C0F"/>
    <w:rsid w:val="37F032AD"/>
    <w:rsid w:val="380F7AF4"/>
    <w:rsid w:val="3827481C"/>
    <w:rsid w:val="38404012"/>
    <w:rsid w:val="384C6440"/>
    <w:rsid w:val="385457A2"/>
    <w:rsid w:val="385B5E70"/>
    <w:rsid w:val="3864787F"/>
    <w:rsid w:val="38766EA2"/>
    <w:rsid w:val="387A7722"/>
    <w:rsid w:val="38A57599"/>
    <w:rsid w:val="38C47273"/>
    <w:rsid w:val="38DA1530"/>
    <w:rsid w:val="38E1494C"/>
    <w:rsid w:val="38F00AA6"/>
    <w:rsid w:val="38F91A3A"/>
    <w:rsid w:val="39165C3C"/>
    <w:rsid w:val="391A3BD6"/>
    <w:rsid w:val="392627B9"/>
    <w:rsid w:val="39352185"/>
    <w:rsid w:val="39776A03"/>
    <w:rsid w:val="39994A18"/>
    <w:rsid w:val="399B0FFA"/>
    <w:rsid w:val="39C57509"/>
    <w:rsid w:val="39D31B45"/>
    <w:rsid w:val="3A167E6A"/>
    <w:rsid w:val="3A24016B"/>
    <w:rsid w:val="3A5E39D3"/>
    <w:rsid w:val="3A9D3ACF"/>
    <w:rsid w:val="3AC74702"/>
    <w:rsid w:val="3ACA0AF0"/>
    <w:rsid w:val="3B126638"/>
    <w:rsid w:val="3B1358F1"/>
    <w:rsid w:val="3B1A3241"/>
    <w:rsid w:val="3B532E51"/>
    <w:rsid w:val="3B67560B"/>
    <w:rsid w:val="3B710C7B"/>
    <w:rsid w:val="3B733D68"/>
    <w:rsid w:val="3B9C6C0F"/>
    <w:rsid w:val="3BA26856"/>
    <w:rsid w:val="3BB55207"/>
    <w:rsid w:val="3BD1219A"/>
    <w:rsid w:val="3BE10D21"/>
    <w:rsid w:val="3BF96D3A"/>
    <w:rsid w:val="3C0149BC"/>
    <w:rsid w:val="3C01593A"/>
    <w:rsid w:val="3C2E6941"/>
    <w:rsid w:val="3C570807"/>
    <w:rsid w:val="3C590A15"/>
    <w:rsid w:val="3C8C157F"/>
    <w:rsid w:val="3C922906"/>
    <w:rsid w:val="3CB3601C"/>
    <w:rsid w:val="3CB75AB3"/>
    <w:rsid w:val="3CF1593F"/>
    <w:rsid w:val="3D0A0329"/>
    <w:rsid w:val="3D0C2079"/>
    <w:rsid w:val="3D195ACA"/>
    <w:rsid w:val="3D2F19B4"/>
    <w:rsid w:val="3D756FCD"/>
    <w:rsid w:val="3D964173"/>
    <w:rsid w:val="3DA66F88"/>
    <w:rsid w:val="3DAA19EF"/>
    <w:rsid w:val="3DAC1BF2"/>
    <w:rsid w:val="3DC655B3"/>
    <w:rsid w:val="3DD97DA8"/>
    <w:rsid w:val="3DF93986"/>
    <w:rsid w:val="3E1E373E"/>
    <w:rsid w:val="3E2478F5"/>
    <w:rsid w:val="3E525B9A"/>
    <w:rsid w:val="3E5D4B24"/>
    <w:rsid w:val="3E65547C"/>
    <w:rsid w:val="3EA11583"/>
    <w:rsid w:val="3EC52AA4"/>
    <w:rsid w:val="3ED72B74"/>
    <w:rsid w:val="3EDD6F9B"/>
    <w:rsid w:val="3EE02FC6"/>
    <w:rsid w:val="3EE51B10"/>
    <w:rsid w:val="3EF2233B"/>
    <w:rsid w:val="3F1E0C9C"/>
    <w:rsid w:val="3F2644FD"/>
    <w:rsid w:val="3F3E5393"/>
    <w:rsid w:val="3F4A7E6C"/>
    <w:rsid w:val="3F5B014C"/>
    <w:rsid w:val="3F5E5625"/>
    <w:rsid w:val="3F8F0E8B"/>
    <w:rsid w:val="3F99693A"/>
    <w:rsid w:val="3FEE07F8"/>
    <w:rsid w:val="402E6011"/>
    <w:rsid w:val="40AF4C4E"/>
    <w:rsid w:val="40B045A7"/>
    <w:rsid w:val="40B330FC"/>
    <w:rsid w:val="40B54DC3"/>
    <w:rsid w:val="40BC26A4"/>
    <w:rsid w:val="40C22ACF"/>
    <w:rsid w:val="40CC46A4"/>
    <w:rsid w:val="40D57C6A"/>
    <w:rsid w:val="40F9745C"/>
    <w:rsid w:val="41250A0C"/>
    <w:rsid w:val="412F6FA8"/>
    <w:rsid w:val="41480494"/>
    <w:rsid w:val="41863153"/>
    <w:rsid w:val="41E21694"/>
    <w:rsid w:val="420062CC"/>
    <w:rsid w:val="420F1517"/>
    <w:rsid w:val="42197229"/>
    <w:rsid w:val="4233739F"/>
    <w:rsid w:val="42522247"/>
    <w:rsid w:val="42662CD2"/>
    <w:rsid w:val="42732141"/>
    <w:rsid w:val="428471B3"/>
    <w:rsid w:val="429260D9"/>
    <w:rsid w:val="42953C2B"/>
    <w:rsid w:val="42995F95"/>
    <w:rsid w:val="42A545FF"/>
    <w:rsid w:val="42AC5DFD"/>
    <w:rsid w:val="42D872E1"/>
    <w:rsid w:val="42DC28DC"/>
    <w:rsid w:val="43325802"/>
    <w:rsid w:val="433277BB"/>
    <w:rsid w:val="433A5BAA"/>
    <w:rsid w:val="435C077C"/>
    <w:rsid w:val="43A35CED"/>
    <w:rsid w:val="43A568A6"/>
    <w:rsid w:val="43E32305"/>
    <w:rsid w:val="43E67070"/>
    <w:rsid w:val="43E701F4"/>
    <w:rsid w:val="43EE05CE"/>
    <w:rsid w:val="43F52109"/>
    <w:rsid w:val="43FE2253"/>
    <w:rsid w:val="440E0E01"/>
    <w:rsid w:val="44213CB0"/>
    <w:rsid w:val="446549DC"/>
    <w:rsid w:val="448029D4"/>
    <w:rsid w:val="449A4BB2"/>
    <w:rsid w:val="44B46E48"/>
    <w:rsid w:val="44C447FB"/>
    <w:rsid w:val="44D609C7"/>
    <w:rsid w:val="44F624F5"/>
    <w:rsid w:val="45025F24"/>
    <w:rsid w:val="45152B6C"/>
    <w:rsid w:val="453D1E9E"/>
    <w:rsid w:val="453F737B"/>
    <w:rsid w:val="454A3C06"/>
    <w:rsid w:val="454B2539"/>
    <w:rsid w:val="4553201E"/>
    <w:rsid w:val="456B4FBA"/>
    <w:rsid w:val="45751AC3"/>
    <w:rsid w:val="45906F4D"/>
    <w:rsid w:val="45A15BAF"/>
    <w:rsid w:val="45AB6918"/>
    <w:rsid w:val="45AF27D7"/>
    <w:rsid w:val="45BD16CA"/>
    <w:rsid w:val="460B7A35"/>
    <w:rsid w:val="462D4128"/>
    <w:rsid w:val="463B5C9B"/>
    <w:rsid w:val="466D1778"/>
    <w:rsid w:val="467160D7"/>
    <w:rsid w:val="468640D7"/>
    <w:rsid w:val="468942E1"/>
    <w:rsid w:val="46DD6845"/>
    <w:rsid w:val="471B4782"/>
    <w:rsid w:val="47284174"/>
    <w:rsid w:val="47435E63"/>
    <w:rsid w:val="47477905"/>
    <w:rsid w:val="47662BC2"/>
    <w:rsid w:val="477B1185"/>
    <w:rsid w:val="477F320E"/>
    <w:rsid w:val="478107F6"/>
    <w:rsid w:val="478222B6"/>
    <w:rsid w:val="478534C6"/>
    <w:rsid w:val="478C7377"/>
    <w:rsid w:val="479622D3"/>
    <w:rsid w:val="479E4F0B"/>
    <w:rsid w:val="47A21E94"/>
    <w:rsid w:val="47C06E96"/>
    <w:rsid w:val="47CE3257"/>
    <w:rsid w:val="47D5759D"/>
    <w:rsid w:val="47E74BD8"/>
    <w:rsid w:val="48190172"/>
    <w:rsid w:val="481B467E"/>
    <w:rsid w:val="48237265"/>
    <w:rsid w:val="48855B2C"/>
    <w:rsid w:val="488C590F"/>
    <w:rsid w:val="488C7495"/>
    <w:rsid w:val="48913FD8"/>
    <w:rsid w:val="48995673"/>
    <w:rsid w:val="48A0564F"/>
    <w:rsid w:val="48B12BD6"/>
    <w:rsid w:val="48D418AD"/>
    <w:rsid w:val="490A7007"/>
    <w:rsid w:val="492F429A"/>
    <w:rsid w:val="49400DC3"/>
    <w:rsid w:val="494170BB"/>
    <w:rsid w:val="4950607F"/>
    <w:rsid w:val="4959318E"/>
    <w:rsid w:val="495B7F67"/>
    <w:rsid w:val="497A599F"/>
    <w:rsid w:val="498F2288"/>
    <w:rsid w:val="499F2DBF"/>
    <w:rsid w:val="49A3286D"/>
    <w:rsid w:val="49B0210F"/>
    <w:rsid w:val="49E4765A"/>
    <w:rsid w:val="4A192912"/>
    <w:rsid w:val="4A286604"/>
    <w:rsid w:val="4A3A3BB7"/>
    <w:rsid w:val="4A5138BF"/>
    <w:rsid w:val="4A660FFA"/>
    <w:rsid w:val="4A6C7401"/>
    <w:rsid w:val="4A723BBF"/>
    <w:rsid w:val="4A884B5A"/>
    <w:rsid w:val="4A8B65F9"/>
    <w:rsid w:val="4A920909"/>
    <w:rsid w:val="4AAA219B"/>
    <w:rsid w:val="4AB92CA0"/>
    <w:rsid w:val="4AD41E51"/>
    <w:rsid w:val="4AF42491"/>
    <w:rsid w:val="4B2A2B39"/>
    <w:rsid w:val="4B326B88"/>
    <w:rsid w:val="4B3B70C2"/>
    <w:rsid w:val="4B3C59D8"/>
    <w:rsid w:val="4B415E2C"/>
    <w:rsid w:val="4B4875E3"/>
    <w:rsid w:val="4B583776"/>
    <w:rsid w:val="4B6B7F21"/>
    <w:rsid w:val="4B837249"/>
    <w:rsid w:val="4B866E1B"/>
    <w:rsid w:val="4BA61CCC"/>
    <w:rsid w:val="4BC2369F"/>
    <w:rsid w:val="4BC64A27"/>
    <w:rsid w:val="4BC84E64"/>
    <w:rsid w:val="4BDC2BB3"/>
    <w:rsid w:val="4BED7CD9"/>
    <w:rsid w:val="4BEE0597"/>
    <w:rsid w:val="4BFD2BDF"/>
    <w:rsid w:val="4C2639E3"/>
    <w:rsid w:val="4C270C12"/>
    <w:rsid w:val="4C2E2109"/>
    <w:rsid w:val="4C546434"/>
    <w:rsid w:val="4C6174F5"/>
    <w:rsid w:val="4C7761D2"/>
    <w:rsid w:val="4C795571"/>
    <w:rsid w:val="4C7F6FC6"/>
    <w:rsid w:val="4C86212A"/>
    <w:rsid w:val="4C914522"/>
    <w:rsid w:val="4C9B3AB5"/>
    <w:rsid w:val="4CAD5554"/>
    <w:rsid w:val="4CBA160F"/>
    <w:rsid w:val="4CEE786C"/>
    <w:rsid w:val="4CFA29CE"/>
    <w:rsid w:val="4D044C1B"/>
    <w:rsid w:val="4D055CF4"/>
    <w:rsid w:val="4D177766"/>
    <w:rsid w:val="4D59714A"/>
    <w:rsid w:val="4D6A2D2E"/>
    <w:rsid w:val="4D906D5A"/>
    <w:rsid w:val="4D945389"/>
    <w:rsid w:val="4DAD525E"/>
    <w:rsid w:val="4DB7533D"/>
    <w:rsid w:val="4DCD02A1"/>
    <w:rsid w:val="4DD6316A"/>
    <w:rsid w:val="4DE33C83"/>
    <w:rsid w:val="4DEC7746"/>
    <w:rsid w:val="4DF57DC0"/>
    <w:rsid w:val="4DFC6A72"/>
    <w:rsid w:val="4E0120C3"/>
    <w:rsid w:val="4E0D5D60"/>
    <w:rsid w:val="4E3868CC"/>
    <w:rsid w:val="4E5C3919"/>
    <w:rsid w:val="4E806345"/>
    <w:rsid w:val="4E8472C4"/>
    <w:rsid w:val="4EC26CBA"/>
    <w:rsid w:val="4ECC33BF"/>
    <w:rsid w:val="4ED70252"/>
    <w:rsid w:val="4EE26F51"/>
    <w:rsid w:val="4F193B65"/>
    <w:rsid w:val="4F2D1F6F"/>
    <w:rsid w:val="4F594813"/>
    <w:rsid w:val="4F78347A"/>
    <w:rsid w:val="4F7919E3"/>
    <w:rsid w:val="4FC03CFF"/>
    <w:rsid w:val="4FEA2231"/>
    <w:rsid w:val="4FEA4FF5"/>
    <w:rsid w:val="4FEF2D94"/>
    <w:rsid w:val="4FF14A73"/>
    <w:rsid w:val="4FF62B34"/>
    <w:rsid w:val="50130689"/>
    <w:rsid w:val="503370F3"/>
    <w:rsid w:val="50814589"/>
    <w:rsid w:val="50A71924"/>
    <w:rsid w:val="51060A7A"/>
    <w:rsid w:val="51141780"/>
    <w:rsid w:val="51160B0A"/>
    <w:rsid w:val="51204E13"/>
    <w:rsid w:val="5129106B"/>
    <w:rsid w:val="513424EE"/>
    <w:rsid w:val="515C2612"/>
    <w:rsid w:val="517F71A3"/>
    <w:rsid w:val="51800B11"/>
    <w:rsid w:val="51895510"/>
    <w:rsid w:val="51927FBB"/>
    <w:rsid w:val="51997E90"/>
    <w:rsid w:val="51A03542"/>
    <w:rsid w:val="51A13CC4"/>
    <w:rsid w:val="51A37657"/>
    <w:rsid w:val="51BA1E4B"/>
    <w:rsid w:val="520C7782"/>
    <w:rsid w:val="52115B57"/>
    <w:rsid w:val="521D2809"/>
    <w:rsid w:val="523134AE"/>
    <w:rsid w:val="524843A6"/>
    <w:rsid w:val="52785F83"/>
    <w:rsid w:val="528C2E24"/>
    <w:rsid w:val="52CF0DE3"/>
    <w:rsid w:val="532E6DCD"/>
    <w:rsid w:val="53330620"/>
    <w:rsid w:val="5338069A"/>
    <w:rsid w:val="534066C4"/>
    <w:rsid w:val="534E0DFA"/>
    <w:rsid w:val="538C5F06"/>
    <w:rsid w:val="539D70F4"/>
    <w:rsid w:val="53B229AC"/>
    <w:rsid w:val="53BF62DB"/>
    <w:rsid w:val="53BF657E"/>
    <w:rsid w:val="53C6188C"/>
    <w:rsid w:val="53CC7F03"/>
    <w:rsid w:val="53D24D89"/>
    <w:rsid w:val="54135C94"/>
    <w:rsid w:val="541A2B2A"/>
    <w:rsid w:val="54236DDC"/>
    <w:rsid w:val="54795F08"/>
    <w:rsid w:val="54864C26"/>
    <w:rsid w:val="549A28A4"/>
    <w:rsid w:val="549B5689"/>
    <w:rsid w:val="54B16E62"/>
    <w:rsid w:val="54BE52C0"/>
    <w:rsid w:val="54C2029D"/>
    <w:rsid w:val="54D04518"/>
    <w:rsid w:val="54E11A8A"/>
    <w:rsid w:val="551852F3"/>
    <w:rsid w:val="55210110"/>
    <w:rsid w:val="55412792"/>
    <w:rsid w:val="555A3641"/>
    <w:rsid w:val="556A5256"/>
    <w:rsid w:val="55766E6E"/>
    <w:rsid w:val="55A521D2"/>
    <w:rsid w:val="55DB6EA0"/>
    <w:rsid w:val="55EE5B1C"/>
    <w:rsid w:val="562541AB"/>
    <w:rsid w:val="56496843"/>
    <w:rsid w:val="56634B9B"/>
    <w:rsid w:val="5678430F"/>
    <w:rsid w:val="56827D80"/>
    <w:rsid w:val="56955A19"/>
    <w:rsid w:val="56B57839"/>
    <w:rsid w:val="56CE4A87"/>
    <w:rsid w:val="56F20F28"/>
    <w:rsid w:val="56F71C67"/>
    <w:rsid w:val="570F6DAD"/>
    <w:rsid w:val="572E1F98"/>
    <w:rsid w:val="573A4F03"/>
    <w:rsid w:val="574B69C1"/>
    <w:rsid w:val="576E1292"/>
    <w:rsid w:val="57A17BEA"/>
    <w:rsid w:val="57A96D37"/>
    <w:rsid w:val="57B11E9B"/>
    <w:rsid w:val="57B8072A"/>
    <w:rsid w:val="57EB649D"/>
    <w:rsid w:val="57F12E6A"/>
    <w:rsid w:val="58110588"/>
    <w:rsid w:val="58165957"/>
    <w:rsid w:val="582214B4"/>
    <w:rsid w:val="582F617F"/>
    <w:rsid w:val="585919D0"/>
    <w:rsid w:val="5860720B"/>
    <w:rsid w:val="58671F15"/>
    <w:rsid w:val="58680283"/>
    <w:rsid w:val="58771C62"/>
    <w:rsid w:val="588A7E79"/>
    <w:rsid w:val="58B17686"/>
    <w:rsid w:val="58EE5188"/>
    <w:rsid w:val="58FE4733"/>
    <w:rsid w:val="59107C4B"/>
    <w:rsid w:val="59133CB8"/>
    <w:rsid w:val="59210A32"/>
    <w:rsid w:val="592310BA"/>
    <w:rsid w:val="595E413F"/>
    <w:rsid w:val="59751BA4"/>
    <w:rsid w:val="59937771"/>
    <w:rsid w:val="599B4A1C"/>
    <w:rsid w:val="59A81C7F"/>
    <w:rsid w:val="59AC61AE"/>
    <w:rsid w:val="59CF5EE2"/>
    <w:rsid w:val="59D10FEC"/>
    <w:rsid w:val="59D13709"/>
    <w:rsid w:val="59DC0F15"/>
    <w:rsid w:val="5A737714"/>
    <w:rsid w:val="5A7F5AEB"/>
    <w:rsid w:val="5A8632B3"/>
    <w:rsid w:val="5AA77AC9"/>
    <w:rsid w:val="5AAD1337"/>
    <w:rsid w:val="5AB073B7"/>
    <w:rsid w:val="5AD25D04"/>
    <w:rsid w:val="5AD86D6D"/>
    <w:rsid w:val="5ADF1011"/>
    <w:rsid w:val="5AE77910"/>
    <w:rsid w:val="5AF43F35"/>
    <w:rsid w:val="5B041E38"/>
    <w:rsid w:val="5B34540A"/>
    <w:rsid w:val="5B3C308C"/>
    <w:rsid w:val="5B3D7376"/>
    <w:rsid w:val="5B484F8A"/>
    <w:rsid w:val="5B9F55CE"/>
    <w:rsid w:val="5BBB3E84"/>
    <w:rsid w:val="5BF96C1C"/>
    <w:rsid w:val="5BFD3898"/>
    <w:rsid w:val="5BFE3BA1"/>
    <w:rsid w:val="5C253EDA"/>
    <w:rsid w:val="5C2A114C"/>
    <w:rsid w:val="5C2C1385"/>
    <w:rsid w:val="5C2D670A"/>
    <w:rsid w:val="5C355C0C"/>
    <w:rsid w:val="5C4622F9"/>
    <w:rsid w:val="5C5D7538"/>
    <w:rsid w:val="5C9729DA"/>
    <w:rsid w:val="5CDE4D93"/>
    <w:rsid w:val="5D2E78B0"/>
    <w:rsid w:val="5D3B0FDA"/>
    <w:rsid w:val="5D4D4958"/>
    <w:rsid w:val="5D5B51F5"/>
    <w:rsid w:val="5D68386A"/>
    <w:rsid w:val="5D893FC8"/>
    <w:rsid w:val="5DA8320C"/>
    <w:rsid w:val="5DAA69EF"/>
    <w:rsid w:val="5DB134AE"/>
    <w:rsid w:val="5DB30111"/>
    <w:rsid w:val="5DB73D58"/>
    <w:rsid w:val="5DD35359"/>
    <w:rsid w:val="5DD57694"/>
    <w:rsid w:val="5E0E79F5"/>
    <w:rsid w:val="5E2F7E5E"/>
    <w:rsid w:val="5E5865AE"/>
    <w:rsid w:val="5E607422"/>
    <w:rsid w:val="5E714B58"/>
    <w:rsid w:val="5E8C1232"/>
    <w:rsid w:val="5E8C51CE"/>
    <w:rsid w:val="5EC847FB"/>
    <w:rsid w:val="5ED83C2F"/>
    <w:rsid w:val="5EFE7D7B"/>
    <w:rsid w:val="5F0B3C73"/>
    <w:rsid w:val="5F2A3FE5"/>
    <w:rsid w:val="5F307E2E"/>
    <w:rsid w:val="5F4E6765"/>
    <w:rsid w:val="5F6349FA"/>
    <w:rsid w:val="5F720C34"/>
    <w:rsid w:val="5F7F03A0"/>
    <w:rsid w:val="5FA8557E"/>
    <w:rsid w:val="5FAE7642"/>
    <w:rsid w:val="5FC778C7"/>
    <w:rsid w:val="5FDD63BF"/>
    <w:rsid w:val="60044F84"/>
    <w:rsid w:val="600B7FCB"/>
    <w:rsid w:val="6013581F"/>
    <w:rsid w:val="60365ED8"/>
    <w:rsid w:val="60501D66"/>
    <w:rsid w:val="60552DB6"/>
    <w:rsid w:val="60823396"/>
    <w:rsid w:val="60A72E7B"/>
    <w:rsid w:val="60C57B43"/>
    <w:rsid w:val="60C910DB"/>
    <w:rsid w:val="60D4713E"/>
    <w:rsid w:val="60F03CD4"/>
    <w:rsid w:val="61094DAD"/>
    <w:rsid w:val="611A13F6"/>
    <w:rsid w:val="613728DB"/>
    <w:rsid w:val="613C4062"/>
    <w:rsid w:val="61567141"/>
    <w:rsid w:val="616001B3"/>
    <w:rsid w:val="6165109A"/>
    <w:rsid w:val="61687C0B"/>
    <w:rsid w:val="61937F78"/>
    <w:rsid w:val="61AA06FB"/>
    <w:rsid w:val="61CE55C3"/>
    <w:rsid w:val="61D84F57"/>
    <w:rsid w:val="61F254F7"/>
    <w:rsid w:val="620302B6"/>
    <w:rsid w:val="62047AE1"/>
    <w:rsid w:val="620769F6"/>
    <w:rsid w:val="62087D91"/>
    <w:rsid w:val="62172877"/>
    <w:rsid w:val="629E3249"/>
    <w:rsid w:val="62A96E59"/>
    <w:rsid w:val="62AF1CBC"/>
    <w:rsid w:val="62C24183"/>
    <w:rsid w:val="62CF27DE"/>
    <w:rsid w:val="62E564B4"/>
    <w:rsid w:val="63187240"/>
    <w:rsid w:val="634A00DE"/>
    <w:rsid w:val="634A76A8"/>
    <w:rsid w:val="63697BCE"/>
    <w:rsid w:val="636F49B6"/>
    <w:rsid w:val="63877741"/>
    <w:rsid w:val="63D64EF6"/>
    <w:rsid w:val="63DB0790"/>
    <w:rsid w:val="641C5084"/>
    <w:rsid w:val="64556655"/>
    <w:rsid w:val="645E744B"/>
    <w:rsid w:val="6477463C"/>
    <w:rsid w:val="64802071"/>
    <w:rsid w:val="64885B95"/>
    <w:rsid w:val="64D4485B"/>
    <w:rsid w:val="64DD1D5A"/>
    <w:rsid w:val="65027022"/>
    <w:rsid w:val="65034DB0"/>
    <w:rsid w:val="65055DDD"/>
    <w:rsid w:val="651D23C6"/>
    <w:rsid w:val="652E7327"/>
    <w:rsid w:val="65365DEB"/>
    <w:rsid w:val="65473EC2"/>
    <w:rsid w:val="654A4F8E"/>
    <w:rsid w:val="654B162B"/>
    <w:rsid w:val="657F3B1C"/>
    <w:rsid w:val="65927D6C"/>
    <w:rsid w:val="659D3335"/>
    <w:rsid w:val="65B13555"/>
    <w:rsid w:val="65EA2C9E"/>
    <w:rsid w:val="65FA1D78"/>
    <w:rsid w:val="66234A1A"/>
    <w:rsid w:val="662A0184"/>
    <w:rsid w:val="66507267"/>
    <w:rsid w:val="665401A1"/>
    <w:rsid w:val="66586559"/>
    <w:rsid w:val="6671308E"/>
    <w:rsid w:val="667960CF"/>
    <w:rsid w:val="66B144F3"/>
    <w:rsid w:val="66B23A7E"/>
    <w:rsid w:val="66E42DFD"/>
    <w:rsid w:val="66F72D3B"/>
    <w:rsid w:val="6706697E"/>
    <w:rsid w:val="673C0833"/>
    <w:rsid w:val="675F639F"/>
    <w:rsid w:val="67771FCA"/>
    <w:rsid w:val="67982A4D"/>
    <w:rsid w:val="67A06A2C"/>
    <w:rsid w:val="67BC303A"/>
    <w:rsid w:val="67C8032E"/>
    <w:rsid w:val="67CC1507"/>
    <w:rsid w:val="67EE6D37"/>
    <w:rsid w:val="68122BC4"/>
    <w:rsid w:val="68314280"/>
    <w:rsid w:val="683904A3"/>
    <w:rsid w:val="683950EE"/>
    <w:rsid w:val="687A2E87"/>
    <w:rsid w:val="68832818"/>
    <w:rsid w:val="689D4478"/>
    <w:rsid w:val="689F2546"/>
    <w:rsid w:val="68A12A5B"/>
    <w:rsid w:val="68A92AE5"/>
    <w:rsid w:val="68AE365F"/>
    <w:rsid w:val="68D5098B"/>
    <w:rsid w:val="690825C2"/>
    <w:rsid w:val="691A3EC5"/>
    <w:rsid w:val="69245CE0"/>
    <w:rsid w:val="693118F8"/>
    <w:rsid w:val="69355C34"/>
    <w:rsid w:val="698D0464"/>
    <w:rsid w:val="69985B30"/>
    <w:rsid w:val="69A705EA"/>
    <w:rsid w:val="69C4406F"/>
    <w:rsid w:val="69EA7E31"/>
    <w:rsid w:val="69F0249C"/>
    <w:rsid w:val="6A08316E"/>
    <w:rsid w:val="6A17061F"/>
    <w:rsid w:val="6A621B0B"/>
    <w:rsid w:val="6A7C3E8D"/>
    <w:rsid w:val="6A8311FF"/>
    <w:rsid w:val="6AA656A7"/>
    <w:rsid w:val="6AB32F18"/>
    <w:rsid w:val="6AB72EE5"/>
    <w:rsid w:val="6ABD0BF6"/>
    <w:rsid w:val="6AF55C71"/>
    <w:rsid w:val="6B2622EA"/>
    <w:rsid w:val="6B2B7AF6"/>
    <w:rsid w:val="6B37414D"/>
    <w:rsid w:val="6B496B51"/>
    <w:rsid w:val="6B4E704A"/>
    <w:rsid w:val="6B572531"/>
    <w:rsid w:val="6B694F41"/>
    <w:rsid w:val="6B89436C"/>
    <w:rsid w:val="6B8E61E1"/>
    <w:rsid w:val="6B914C6C"/>
    <w:rsid w:val="6B9F127A"/>
    <w:rsid w:val="6BC02799"/>
    <w:rsid w:val="6BC1586F"/>
    <w:rsid w:val="6BC741FF"/>
    <w:rsid w:val="6C2A37A1"/>
    <w:rsid w:val="6C421BED"/>
    <w:rsid w:val="6C5C0219"/>
    <w:rsid w:val="6C8A408C"/>
    <w:rsid w:val="6C915E74"/>
    <w:rsid w:val="6C924135"/>
    <w:rsid w:val="6CA06325"/>
    <w:rsid w:val="6CA54899"/>
    <w:rsid w:val="6CBC5D4E"/>
    <w:rsid w:val="6CC17A2A"/>
    <w:rsid w:val="6CD70344"/>
    <w:rsid w:val="6D0B714C"/>
    <w:rsid w:val="6D3A2172"/>
    <w:rsid w:val="6D3F31FB"/>
    <w:rsid w:val="6D4A5E3C"/>
    <w:rsid w:val="6D931FFB"/>
    <w:rsid w:val="6D9722FE"/>
    <w:rsid w:val="6DB06E92"/>
    <w:rsid w:val="6DCC258A"/>
    <w:rsid w:val="6E5462EE"/>
    <w:rsid w:val="6E601EE1"/>
    <w:rsid w:val="6E66388C"/>
    <w:rsid w:val="6E6B6433"/>
    <w:rsid w:val="6E700876"/>
    <w:rsid w:val="6E833336"/>
    <w:rsid w:val="6E96385D"/>
    <w:rsid w:val="6E9D5941"/>
    <w:rsid w:val="6EB37EF2"/>
    <w:rsid w:val="6EC021A0"/>
    <w:rsid w:val="6ED47639"/>
    <w:rsid w:val="6EE968D4"/>
    <w:rsid w:val="6EF5504B"/>
    <w:rsid w:val="6F1B3430"/>
    <w:rsid w:val="6F344E2F"/>
    <w:rsid w:val="6F4B230C"/>
    <w:rsid w:val="6F572E30"/>
    <w:rsid w:val="6F5F1E49"/>
    <w:rsid w:val="6F774CC3"/>
    <w:rsid w:val="6F866E10"/>
    <w:rsid w:val="6F9C0C2B"/>
    <w:rsid w:val="6F9C58AD"/>
    <w:rsid w:val="6FAB6429"/>
    <w:rsid w:val="6FAF352D"/>
    <w:rsid w:val="6FDA1D69"/>
    <w:rsid w:val="6FED1A9B"/>
    <w:rsid w:val="6FEE3007"/>
    <w:rsid w:val="700628E5"/>
    <w:rsid w:val="70611C22"/>
    <w:rsid w:val="706B7DE5"/>
    <w:rsid w:val="709220CA"/>
    <w:rsid w:val="70A80FD3"/>
    <w:rsid w:val="70BC729D"/>
    <w:rsid w:val="70C5161B"/>
    <w:rsid w:val="70D86BFE"/>
    <w:rsid w:val="70E36C69"/>
    <w:rsid w:val="70F716AB"/>
    <w:rsid w:val="70F94556"/>
    <w:rsid w:val="7105178F"/>
    <w:rsid w:val="717B1874"/>
    <w:rsid w:val="71875155"/>
    <w:rsid w:val="718B69D5"/>
    <w:rsid w:val="71956476"/>
    <w:rsid w:val="719B458F"/>
    <w:rsid w:val="71CA79E1"/>
    <w:rsid w:val="71CD0AD4"/>
    <w:rsid w:val="71E009A5"/>
    <w:rsid w:val="71F70CA8"/>
    <w:rsid w:val="71FC0CAF"/>
    <w:rsid w:val="72054684"/>
    <w:rsid w:val="720F51D8"/>
    <w:rsid w:val="72171267"/>
    <w:rsid w:val="7250744F"/>
    <w:rsid w:val="725825E2"/>
    <w:rsid w:val="729A7709"/>
    <w:rsid w:val="72AB007F"/>
    <w:rsid w:val="72AB4CEE"/>
    <w:rsid w:val="72BF40F8"/>
    <w:rsid w:val="72E46E94"/>
    <w:rsid w:val="72E814BE"/>
    <w:rsid w:val="72EB4678"/>
    <w:rsid w:val="731E58CB"/>
    <w:rsid w:val="732570A6"/>
    <w:rsid w:val="732A66B7"/>
    <w:rsid w:val="73415DDD"/>
    <w:rsid w:val="734168B5"/>
    <w:rsid w:val="734B5354"/>
    <w:rsid w:val="734C164B"/>
    <w:rsid w:val="738260EC"/>
    <w:rsid w:val="73873232"/>
    <w:rsid w:val="738E6390"/>
    <w:rsid w:val="739F5ABB"/>
    <w:rsid w:val="73A66C0F"/>
    <w:rsid w:val="73AB084A"/>
    <w:rsid w:val="73C45EF6"/>
    <w:rsid w:val="73D35674"/>
    <w:rsid w:val="73D9347A"/>
    <w:rsid w:val="73E51850"/>
    <w:rsid w:val="73ED3852"/>
    <w:rsid w:val="742262FB"/>
    <w:rsid w:val="74302F30"/>
    <w:rsid w:val="74771275"/>
    <w:rsid w:val="74957B78"/>
    <w:rsid w:val="749E7F3B"/>
    <w:rsid w:val="74AF5604"/>
    <w:rsid w:val="74B3318F"/>
    <w:rsid w:val="74BB09BC"/>
    <w:rsid w:val="74CC7D7A"/>
    <w:rsid w:val="750D5CF4"/>
    <w:rsid w:val="750E6541"/>
    <w:rsid w:val="750F43CD"/>
    <w:rsid w:val="751B0898"/>
    <w:rsid w:val="75221C12"/>
    <w:rsid w:val="752A1353"/>
    <w:rsid w:val="752D695D"/>
    <w:rsid w:val="75370780"/>
    <w:rsid w:val="75461B05"/>
    <w:rsid w:val="7560099D"/>
    <w:rsid w:val="75622B4D"/>
    <w:rsid w:val="758200F8"/>
    <w:rsid w:val="758A3A7A"/>
    <w:rsid w:val="7590567E"/>
    <w:rsid w:val="75935EED"/>
    <w:rsid w:val="759C665A"/>
    <w:rsid w:val="75A357F0"/>
    <w:rsid w:val="75B0580C"/>
    <w:rsid w:val="75E53E15"/>
    <w:rsid w:val="75EB760C"/>
    <w:rsid w:val="760B3640"/>
    <w:rsid w:val="76284449"/>
    <w:rsid w:val="762A530D"/>
    <w:rsid w:val="763B78EF"/>
    <w:rsid w:val="76567492"/>
    <w:rsid w:val="767504E1"/>
    <w:rsid w:val="76797AEF"/>
    <w:rsid w:val="767E5241"/>
    <w:rsid w:val="76AD3D32"/>
    <w:rsid w:val="76D93A45"/>
    <w:rsid w:val="76F12F0E"/>
    <w:rsid w:val="76FB0758"/>
    <w:rsid w:val="771852C3"/>
    <w:rsid w:val="771C1B6A"/>
    <w:rsid w:val="772A3767"/>
    <w:rsid w:val="773E3629"/>
    <w:rsid w:val="776A616D"/>
    <w:rsid w:val="77716148"/>
    <w:rsid w:val="779C67B0"/>
    <w:rsid w:val="77DF5CDA"/>
    <w:rsid w:val="77FE53B4"/>
    <w:rsid w:val="780D42AE"/>
    <w:rsid w:val="781023B6"/>
    <w:rsid w:val="782C2E82"/>
    <w:rsid w:val="783E60AA"/>
    <w:rsid w:val="783F0C9C"/>
    <w:rsid w:val="7849132B"/>
    <w:rsid w:val="785473C3"/>
    <w:rsid w:val="788B5DF2"/>
    <w:rsid w:val="78A737A6"/>
    <w:rsid w:val="78D538FC"/>
    <w:rsid w:val="79092FA5"/>
    <w:rsid w:val="790C7700"/>
    <w:rsid w:val="793871D0"/>
    <w:rsid w:val="79630C40"/>
    <w:rsid w:val="797465A7"/>
    <w:rsid w:val="797B10A8"/>
    <w:rsid w:val="797B6233"/>
    <w:rsid w:val="797E051B"/>
    <w:rsid w:val="79A702CF"/>
    <w:rsid w:val="79BE6FA0"/>
    <w:rsid w:val="79C24F27"/>
    <w:rsid w:val="79CA4492"/>
    <w:rsid w:val="79D658DA"/>
    <w:rsid w:val="79E65BED"/>
    <w:rsid w:val="79F33282"/>
    <w:rsid w:val="7A2B5B4F"/>
    <w:rsid w:val="7A51306D"/>
    <w:rsid w:val="7A800BD7"/>
    <w:rsid w:val="7A850895"/>
    <w:rsid w:val="7A892887"/>
    <w:rsid w:val="7AA86205"/>
    <w:rsid w:val="7AAF2F1C"/>
    <w:rsid w:val="7ABC507D"/>
    <w:rsid w:val="7AC129D8"/>
    <w:rsid w:val="7ACE3FAE"/>
    <w:rsid w:val="7AEC1534"/>
    <w:rsid w:val="7B0A2DC2"/>
    <w:rsid w:val="7B181FEB"/>
    <w:rsid w:val="7B192AA4"/>
    <w:rsid w:val="7B3362FC"/>
    <w:rsid w:val="7B770426"/>
    <w:rsid w:val="7B8A25F4"/>
    <w:rsid w:val="7B962784"/>
    <w:rsid w:val="7B977FA5"/>
    <w:rsid w:val="7B9B2D0E"/>
    <w:rsid w:val="7BB5616B"/>
    <w:rsid w:val="7BD545E7"/>
    <w:rsid w:val="7BDB04F8"/>
    <w:rsid w:val="7BEA6874"/>
    <w:rsid w:val="7BEC2449"/>
    <w:rsid w:val="7C0C1B5D"/>
    <w:rsid w:val="7C152DE3"/>
    <w:rsid w:val="7C240B22"/>
    <w:rsid w:val="7C31388D"/>
    <w:rsid w:val="7C337493"/>
    <w:rsid w:val="7C376AA7"/>
    <w:rsid w:val="7C3F0510"/>
    <w:rsid w:val="7C6221A5"/>
    <w:rsid w:val="7C63789C"/>
    <w:rsid w:val="7C6A654F"/>
    <w:rsid w:val="7CA0289E"/>
    <w:rsid w:val="7CB5706E"/>
    <w:rsid w:val="7CC8055C"/>
    <w:rsid w:val="7D0050EB"/>
    <w:rsid w:val="7D0D467C"/>
    <w:rsid w:val="7D562AF6"/>
    <w:rsid w:val="7D6A3193"/>
    <w:rsid w:val="7D8E47E1"/>
    <w:rsid w:val="7D9801B2"/>
    <w:rsid w:val="7DB621AD"/>
    <w:rsid w:val="7DFA0138"/>
    <w:rsid w:val="7E000479"/>
    <w:rsid w:val="7E0872CE"/>
    <w:rsid w:val="7E52424C"/>
    <w:rsid w:val="7EDC1B88"/>
    <w:rsid w:val="7EF309EF"/>
    <w:rsid w:val="7EFC0F4E"/>
    <w:rsid w:val="7F0957B6"/>
    <w:rsid w:val="7F190E64"/>
    <w:rsid w:val="7F6A2CF0"/>
    <w:rsid w:val="7F872883"/>
    <w:rsid w:val="7FAA7DF7"/>
    <w:rsid w:val="7FCE66DE"/>
    <w:rsid w:val="7FCF3F46"/>
    <w:rsid w:val="7FDD27BA"/>
    <w:rsid w:val="7FDD6E93"/>
    <w:rsid w:val="7FE36CB4"/>
    <w:rsid w:val="7FFA45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nhideWhenUsed="0" w:uiPriority="0" w:semiHidden="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locked/>
    <w:uiPriority w:val="0"/>
    <w:pPr>
      <w:keepNext/>
      <w:keepLines/>
      <w:spacing w:line="576" w:lineRule="auto"/>
      <w:outlineLvl w:val="0"/>
    </w:pPr>
    <w:rPr>
      <w:b/>
      <w:bCs/>
      <w:kern w:val="44"/>
      <w:sz w:val="44"/>
      <w:szCs w:val="44"/>
    </w:rPr>
  </w:style>
  <w:style w:type="paragraph" w:styleId="4">
    <w:name w:val="heading 2"/>
    <w:basedOn w:val="1"/>
    <w:next w:val="1"/>
    <w:qFormat/>
    <w:locked/>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locked/>
    <w:uiPriority w:val="0"/>
    <w:pPr>
      <w:keepNext/>
      <w:keepLines/>
      <w:widowControl/>
      <w:numPr>
        <w:ilvl w:val="2"/>
        <w:numId w:val="1"/>
      </w:numPr>
      <w:spacing w:line="360" w:lineRule="auto"/>
      <w:jc w:val="left"/>
      <w:outlineLvl w:val="2"/>
    </w:pPr>
    <w:rPr>
      <w:rFonts w:ascii="宋体" w:hAnsi="宋体"/>
      <w:b/>
      <w:bCs/>
      <w:kern w:val="44"/>
      <w:sz w:val="28"/>
      <w:szCs w:val="32"/>
    </w:rPr>
  </w:style>
  <w:style w:type="paragraph" w:styleId="6">
    <w:name w:val="heading 4"/>
    <w:basedOn w:val="1"/>
    <w:next w:val="1"/>
    <w:qFormat/>
    <w:locked/>
    <w:uiPriority w:val="0"/>
    <w:pPr>
      <w:keepNext/>
      <w:keepLines/>
      <w:spacing w:line="360" w:lineRule="auto"/>
      <w:outlineLvl w:val="3"/>
    </w:pPr>
    <w:rPr>
      <w:rFonts w:ascii="Arial" w:hAnsi="Arial"/>
      <w:b/>
      <w:bCs/>
      <w:szCs w:val="28"/>
    </w:rPr>
  </w:style>
  <w:style w:type="paragraph" w:styleId="7">
    <w:name w:val="heading 6"/>
    <w:basedOn w:val="1"/>
    <w:next w:val="1"/>
    <w:qFormat/>
    <w:locked/>
    <w:uiPriority w:val="0"/>
    <w:pPr>
      <w:keepNext/>
      <w:keepLines/>
      <w:tabs>
        <w:tab w:val="left" w:pos="1151"/>
      </w:tabs>
      <w:adjustRightInd w:val="0"/>
      <w:spacing w:before="120" w:after="120" w:line="320" w:lineRule="atLeast"/>
      <w:ind w:left="1151" w:hanging="1151"/>
      <w:textAlignment w:val="baseline"/>
      <w:outlineLvl w:val="5"/>
    </w:pPr>
    <w:rPr>
      <w:rFonts w:ascii="Arial" w:hAnsi="Arial" w:eastAsia="黑体"/>
      <w:b/>
      <w:kern w:val="0"/>
      <w:sz w:val="24"/>
      <w:szCs w:val="20"/>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cs="Calibri"/>
      <w:szCs w:val="21"/>
    </w:rPr>
  </w:style>
  <w:style w:type="paragraph" w:styleId="8">
    <w:name w:val="Normal Indent"/>
    <w:basedOn w:val="1"/>
    <w:next w:val="9"/>
    <w:qFormat/>
    <w:uiPriority w:val="0"/>
    <w:pPr>
      <w:spacing w:beforeLines="50" w:line="360" w:lineRule="auto"/>
      <w:ind w:firstLine="420"/>
    </w:pPr>
    <w:rPr>
      <w:sz w:val="24"/>
    </w:rPr>
  </w:style>
  <w:style w:type="paragraph" w:styleId="9">
    <w:name w:val="Body Text First Indent 2"/>
    <w:basedOn w:val="10"/>
    <w:unhideWhenUsed/>
    <w:qFormat/>
    <w:uiPriority w:val="99"/>
    <w:pPr>
      <w:spacing w:after="120"/>
      <w:ind w:left="420" w:leftChars="200" w:firstLine="420" w:firstLineChars="200"/>
    </w:pPr>
    <w:rPr>
      <w:rFonts w:ascii="Times New Roman"/>
      <w:kern w:val="0"/>
      <w:sz w:val="20"/>
    </w:rPr>
  </w:style>
  <w:style w:type="paragraph" w:styleId="10">
    <w:name w:val="Body Text Indent"/>
    <w:basedOn w:val="1"/>
    <w:link w:val="44"/>
    <w:qFormat/>
    <w:uiPriority w:val="99"/>
    <w:pPr>
      <w:spacing w:line="640" w:lineRule="exact"/>
      <w:ind w:firstLine="585"/>
    </w:pPr>
    <w:rPr>
      <w:rFonts w:ascii="楷体_GB2312" w:eastAsia="楷体_GB2312"/>
      <w:sz w:val="32"/>
    </w:rPr>
  </w:style>
  <w:style w:type="paragraph" w:styleId="11">
    <w:name w:val="annotation text"/>
    <w:basedOn w:val="1"/>
    <w:semiHidden/>
    <w:unhideWhenUsed/>
    <w:qFormat/>
    <w:uiPriority w:val="99"/>
    <w:pPr>
      <w:jc w:val="left"/>
    </w:pPr>
  </w:style>
  <w:style w:type="paragraph" w:styleId="12">
    <w:name w:val="Body Text"/>
    <w:basedOn w:val="1"/>
    <w:next w:val="1"/>
    <w:link w:val="42"/>
    <w:semiHidden/>
    <w:qFormat/>
    <w:uiPriority w:val="99"/>
    <w:pPr>
      <w:jc w:val="left"/>
    </w:pPr>
    <w:rPr>
      <w:rFonts w:ascii="Copperplate Gothic Bold" w:hAnsi="Copperplate Gothic Bold"/>
      <w:sz w:val="28"/>
    </w:rPr>
  </w:style>
  <w:style w:type="paragraph" w:styleId="13">
    <w:name w:val="toc 3"/>
    <w:basedOn w:val="1"/>
    <w:next w:val="1"/>
    <w:qFormat/>
    <w:uiPriority w:val="0"/>
    <w:pPr>
      <w:ind w:left="840" w:leftChars="400"/>
    </w:pPr>
  </w:style>
  <w:style w:type="paragraph" w:styleId="14">
    <w:name w:val="Plain Text"/>
    <w:basedOn w:val="1"/>
    <w:link w:val="45"/>
    <w:qFormat/>
    <w:uiPriority w:val="99"/>
    <w:pPr>
      <w:spacing w:line="360" w:lineRule="auto"/>
    </w:pPr>
    <w:rPr>
      <w:rFonts w:ascii="宋体" w:hAnsi="Courier New"/>
      <w:sz w:val="24"/>
      <w:szCs w:val="21"/>
    </w:rPr>
  </w:style>
  <w:style w:type="paragraph" w:styleId="15">
    <w:name w:val="Date"/>
    <w:basedOn w:val="1"/>
    <w:next w:val="1"/>
    <w:link w:val="46"/>
    <w:qFormat/>
    <w:uiPriority w:val="99"/>
    <w:rPr>
      <w:rFonts w:ascii="Copperplate Gothic Bold" w:hAnsi="Copperplate Gothic Bold"/>
      <w:sz w:val="32"/>
      <w:szCs w:val="20"/>
    </w:rPr>
  </w:style>
  <w:style w:type="paragraph" w:styleId="16">
    <w:name w:val="Body Text Indent 2"/>
    <w:basedOn w:val="1"/>
    <w:qFormat/>
    <w:uiPriority w:val="0"/>
    <w:pPr>
      <w:spacing w:line="480" w:lineRule="auto"/>
      <w:ind w:left="420" w:leftChars="200"/>
    </w:pPr>
  </w:style>
  <w:style w:type="paragraph" w:styleId="17">
    <w:name w:val="Balloon Text"/>
    <w:basedOn w:val="1"/>
    <w:link w:val="68"/>
    <w:semiHidden/>
    <w:unhideWhenUsed/>
    <w:qFormat/>
    <w:uiPriority w:val="99"/>
    <w:rPr>
      <w:sz w:val="18"/>
      <w:szCs w:val="18"/>
    </w:rPr>
  </w:style>
  <w:style w:type="paragraph" w:styleId="18">
    <w:name w:val="footer"/>
    <w:basedOn w:val="1"/>
    <w:link w:val="47"/>
    <w:qFormat/>
    <w:uiPriority w:val="99"/>
    <w:pPr>
      <w:tabs>
        <w:tab w:val="center" w:pos="4153"/>
        <w:tab w:val="right" w:pos="8306"/>
      </w:tabs>
      <w:snapToGrid w:val="0"/>
      <w:jc w:val="left"/>
    </w:pPr>
    <w:rPr>
      <w:sz w:val="18"/>
    </w:rPr>
  </w:style>
  <w:style w:type="paragraph" w:styleId="19">
    <w:name w:val="header"/>
    <w:basedOn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0">
    <w:name w:val="toc 4"/>
    <w:basedOn w:val="1"/>
    <w:next w:val="1"/>
    <w:qFormat/>
    <w:uiPriority w:val="0"/>
    <w:pPr>
      <w:tabs>
        <w:tab w:val="left" w:pos="1890"/>
        <w:tab w:val="right" w:leader="dot" w:pos="8296"/>
      </w:tabs>
      <w:ind w:left="630" w:leftChars="300"/>
    </w:pPr>
  </w:style>
  <w:style w:type="paragraph" w:styleId="21">
    <w:name w:val="toc 2"/>
    <w:next w:val="1"/>
    <w:qFormat/>
    <w:uiPriority w:val="0"/>
    <w:pPr>
      <w:widowControl w:val="0"/>
      <w:ind w:left="420" w:leftChars="200"/>
      <w:jc w:val="both"/>
    </w:pPr>
    <w:rPr>
      <w:rFonts w:ascii="宋体" w:hAnsi="Times New Roman" w:eastAsia="宋体" w:cs="Times New Roman"/>
      <w:b/>
      <w:kern w:val="2"/>
      <w:sz w:val="28"/>
      <w:lang w:val="en-US" w:eastAsia="zh-CN" w:bidi="ar-SA"/>
    </w:rPr>
  </w:style>
  <w:style w:type="paragraph" w:styleId="22">
    <w:name w:val="toc 9"/>
    <w:basedOn w:val="1"/>
    <w:next w:val="1"/>
    <w:qFormat/>
    <w:uiPriority w:val="0"/>
    <w:pPr>
      <w:wordWrap w:val="0"/>
      <w:ind w:left="2975"/>
    </w:pPr>
    <w:rPr>
      <w:rFonts w:ascii="Times New Roman" w:hAnsi="Times New Roman"/>
    </w:rPr>
  </w:style>
  <w:style w:type="paragraph" w:styleId="23">
    <w:name w:val="Body Text 2"/>
    <w:basedOn w:val="1"/>
    <w:link w:val="49"/>
    <w:qFormat/>
    <w:uiPriority w:val="99"/>
    <w:pPr>
      <w:jc w:val="center"/>
    </w:pPr>
    <w:rPr>
      <w:b/>
      <w:spacing w:val="-20"/>
      <w:w w:val="130"/>
      <w:sz w:val="48"/>
      <w:szCs w:val="20"/>
    </w:rPr>
  </w:style>
  <w:style w:type="paragraph" w:styleId="24">
    <w:name w:val="Normal (Web)"/>
    <w:basedOn w:val="1"/>
    <w:qFormat/>
    <w:uiPriority w:val="99"/>
    <w:pPr>
      <w:spacing w:beforeAutospacing="1" w:afterAutospacing="1"/>
      <w:jc w:val="left"/>
    </w:pPr>
    <w:rPr>
      <w:kern w:val="0"/>
      <w:sz w:val="24"/>
    </w:rPr>
  </w:style>
  <w:style w:type="paragraph" w:styleId="25">
    <w:name w:val="Body Text First Indent"/>
    <w:basedOn w:val="12"/>
    <w:link w:val="43"/>
    <w:qFormat/>
    <w:uiPriority w:val="99"/>
    <w:pPr>
      <w:ind w:firstLine="420" w:firstLineChars="100"/>
    </w:pPr>
    <w:rPr>
      <w:rFonts w:ascii="Times New Roman" w:hAnsi="Times New Roman"/>
      <w:sz w:val="18"/>
      <w:szCs w:val="18"/>
    </w:r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locked/>
    <w:uiPriority w:val="0"/>
    <w:rPr>
      <w:b/>
      <w:bdr w:val="single" w:color="DBDEC1" w:sz="4" w:space="0"/>
      <w:shd w:val="clear" w:color="auto" w:fill="FFFFFF"/>
    </w:rPr>
  </w:style>
  <w:style w:type="character" w:styleId="30">
    <w:name w:val="page number"/>
    <w:basedOn w:val="28"/>
    <w:qFormat/>
    <w:uiPriority w:val="99"/>
    <w:rPr>
      <w:rFonts w:cs="Times New Roman"/>
    </w:rPr>
  </w:style>
  <w:style w:type="character" w:styleId="31">
    <w:name w:val="FollowedHyperlink"/>
    <w:basedOn w:val="28"/>
    <w:semiHidden/>
    <w:unhideWhenUsed/>
    <w:qFormat/>
    <w:uiPriority w:val="99"/>
    <w:rPr>
      <w:color w:val="800080"/>
      <w:u w:val="none"/>
    </w:rPr>
  </w:style>
  <w:style w:type="character" w:styleId="32">
    <w:name w:val="Emphasis"/>
    <w:basedOn w:val="28"/>
    <w:qFormat/>
    <w:locked/>
    <w:uiPriority w:val="0"/>
    <w:rPr>
      <w:b/>
    </w:rPr>
  </w:style>
  <w:style w:type="character" w:styleId="33">
    <w:name w:val="HTML Definition"/>
    <w:basedOn w:val="28"/>
    <w:semiHidden/>
    <w:unhideWhenUsed/>
    <w:qFormat/>
    <w:uiPriority w:val="99"/>
  </w:style>
  <w:style w:type="character" w:styleId="34">
    <w:name w:val="HTML Typewriter"/>
    <w:basedOn w:val="28"/>
    <w:semiHidden/>
    <w:unhideWhenUsed/>
    <w:qFormat/>
    <w:uiPriority w:val="99"/>
    <w:rPr>
      <w:rFonts w:hint="default" w:ascii="monospace" w:hAnsi="monospace" w:eastAsia="monospace" w:cs="monospace"/>
      <w:sz w:val="20"/>
    </w:rPr>
  </w:style>
  <w:style w:type="character" w:styleId="35">
    <w:name w:val="HTML Acronym"/>
    <w:basedOn w:val="28"/>
    <w:semiHidden/>
    <w:unhideWhenUsed/>
    <w:qFormat/>
    <w:uiPriority w:val="99"/>
  </w:style>
  <w:style w:type="character" w:styleId="36">
    <w:name w:val="HTML Variable"/>
    <w:basedOn w:val="28"/>
    <w:semiHidden/>
    <w:unhideWhenUsed/>
    <w:qFormat/>
    <w:uiPriority w:val="99"/>
  </w:style>
  <w:style w:type="character" w:styleId="37">
    <w:name w:val="Hyperlink"/>
    <w:basedOn w:val="28"/>
    <w:qFormat/>
    <w:uiPriority w:val="99"/>
    <w:rPr>
      <w:rFonts w:cs="Times New Roman"/>
      <w:color w:val="0000FF"/>
      <w:u w:val="single"/>
    </w:rPr>
  </w:style>
  <w:style w:type="character" w:styleId="38">
    <w:name w:val="HTML Code"/>
    <w:basedOn w:val="28"/>
    <w:semiHidden/>
    <w:unhideWhenUsed/>
    <w:qFormat/>
    <w:uiPriority w:val="99"/>
    <w:rPr>
      <w:rFonts w:hint="default" w:ascii="monospace" w:hAnsi="monospace" w:eastAsia="monospace" w:cs="monospace"/>
      <w:sz w:val="20"/>
    </w:rPr>
  </w:style>
  <w:style w:type="character" w:styleId="39">
    <w:name w:val="HTML Cite"/>
    <w:basedOn w:val="28"/>
    <w:semiHidden/>
    <w:unhideWhenUsed/>
    <w:qFormat/>
    <w:uiPriority w:val="99"/>
  </w:style>
  <w:style w:type="character" w:styleId="40">
    <w:name w:val="HTML Keyboard"/>
    <w:basedOn w:val="28"/>
    <w:semiHidden/>
    <w:unhideWhenUsed/>
    <w:qFormat/>
    <w:uiPriority w:val="99"/>
    <w:rPr>
      <w:rFonts w:ascii="monospace" w:hAnsi="monospace" w:eastAsia="monospace" w:cs="monospace"/>
      <w:sz w:val="20"/>
    </w:rPr>
  </w:style>
  <w:style w:type="character" w:styleId="41">
    <w:name w:val="HTML Sample"/>
    <w:basedOn w:val="28"/>
    <w:semiHidden/>
    <w:unhideWhenUsed/>
    <w:qFormat/>
    <w:uiPriority w:val="99"/>
    <w:rPr>
      <w:rFonts w:hint="default" w:ascii="monospace" w:hAnsi="monospace" w:eastAsia="monospace" w:cs="monospace"/>
      <w:color w:val="FFFFFF"/>
      <w:sz w:val="15"/>
      <w:szCs w:val="15"/>
      <w:shd w:val="clear" w:color="auto" w:fill="F6F6F6"/>
    </w:rPr>
  </w:style>
  <w:style w:type="character" w:customStyle="1" w:styleId="42">
    <w:name w:val="正文文本 Char"/>
    <w:basedOn w:val="28"/>
    <w:link w:val="12"/>
    <w:semiHidden/>
    <w:qFormat/>
    <w:uiPriority w:val="99"/>
    <w:rPr>
      <w:szCs w:val="24"/>
    </w:rPr>
  </w:style>
  <w:style w:type="character" w:customStyle="1" w:styleId="43">
    <w:name w:val="正文首行缩进 Char"/>
    <w:basedOn w:val="42"/>
    <w:link w:val="25"/>
    <w:semiHidden/>
    <w:qFormat/>
    <w:uiPriority w:val="99"/>
  </w:style>
  <w:style w:type="character" w:customStyle="1" w:styleId="44">
    <w:name w:val="正文文本缩进 Char"/>
    <w:basedOn w:val="28"/>
    <w:link w:val="10"/>
    <w:semiHidden/>
    <w:qFormat/>
    <w:uiPriority w:val="99"/>
    <w:rPr>
      <w:szCs w:val="24"/>
    </w:rPr>
  </w:style>
  <w:style w:type="character" w:customStyle="1" w:styleId="45">
    <w:name w:val="纯文本 Char"/>
    <w:basedOn w:val="28"/>
    <w:link w:val="14"/>
    <w:semiHidden/>
    <w:qFormat/>
    <w:uiPriority w:val="99"/>
    <w:rPr>
      <w:rFonts w:ascii="宋体" w:hAnsi="Courier New" w:cs="Courier New"/>
      <w:szCs w:val="21"/>
    </w:rPr>
  </w:style>
  <w:style w:type="character" w:customStyle="1" w:styleId="46">
    <w:name w:val="日期 Char"/>
    <w:basedOn w:val="28"/>
    <w:link w:val="15"/>
    <w:semiHidden/>
    <w:qFormat/>
    <w:uiPriority w:val="99"/>
    <w:rPr>
      <w:szCs w:val="24"/>
    </w:rPr>
  </w:style>
  <w:style w:type="character" w:customStyle="1" w:styleId="47">
    <w:name w:val="页脚 Char"/>
    <w:basedOn w:val="28"/>
    <w:link w:val="18"/>
    <w:semiHidden/>
    <w:qFormat/>
    <w:uiPriority w:val="99"/>
    <w:rPr>
      <w:sz w:val="18"/>
      <w:szCs w:val="18"/>
    </w:rPr>
  </w:style>
  <w:style w:type="character" w:customStyle="1" w:styleId="48">
    <w:name w:val="页眉 Char"/>
    <w:basedOn w:val="28"/>
    <w:link w:val="19"/>
    <w:semiHidden/>
    <w:qFormat/>
    <w:uiPriority w:val="99"/>
    <w:rPr>
      <w:sz w:val="18"/>
      <w:szCs w:val="18"/>
    </w:rPr>
  </w:style>
  <w:style w:type="character" w:customStyle="1" w:styleId="49">
    <w:name w:val="正文文本 2 Char"/>
    <w:basedOn w:val="28"/>
    <w:link w:val="23"/>
    <w:semiHidden/>
    <w:qFormat/>
    <w:uiPriority w:val="99"/>
    <w:rPr>
      <w:szCs w:val="24"/>
    </w:rPr>
  </w:style>
  <w:style w:type="character" w:customStyle="1" w:styleId="50">
    <w:name w:val="font11"/>
    <w:basedOn w:val="28"/>
    <w:qFormat/>
    <w:uiPriority w:val="99"/>
    <w:rPr>
      <w:rFonts w:ascii="宋体" w:hAnsi="宋体" w:eastAsia="宋体" w:cs="宋体"/>
      <w:color w:val="000000"/>
      <w:sz w:val="24"/>
      <w:szCs w:val="24"/>
      <w:u w:val="none"/>
      <w:vertAlign w:val="superscript"/>
    </w:rPr>
  </w:style>
  <w:style w:type="paragraph" w:customStyle="1" w:styleId="51">
    <w:name w:val="pa-19"/>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_Style 4"/>
    <w:basedOn w:val="3"/>
    <w:next w:val="1"/>
    <w:qFormat/>
    <w:uiPriority w:val="0"/>
    <w:pPr>
      <w:outlineLvl w:val="9"/>
    </w:pPr>
  </w:style>
  <w:style w:type="character" w:customStyle="1" w:styleId="53">
    <w:name w:val="button"/>
    <w:basedOn w:val="28"/>
    <w:qFormat/>
    <w:uiPriority w:val="0"/>
  </w:style>
  <w:style w:type="character" w:customStyle="1" w:styleId="54">
    <w:name w:val="input-direction"/>
    <w:basedOn w:val="28"/>
    <w:qFormat/>
    <w:uiPriority w:val="0"/>
    <w:rPr>
      <w:color w:val="FF6600"/>
    </w:rPr>
  </w:style>
  <w:style w:type="character" w:customStyle="1" w:styleId="55">
    <w:name w:val="proollist"/>
    <w:basedOn w:val="28"/>
    <w:qFormat/>
    <w:uiPriority w:val="0"/>
  </w:style>
  <w:style w:type="character" w:customStyle="1" w:styleId="56">
    <w:name w:val="span-long"/>
    <w:basedOn w:val="28"/>
    <w:qFormat/>
    <w:uiPriority w:val="0"/>
  </w:style>
  <w:style w:type="character" w:customStyle="1" w:styleId="57">
    <w:name w:val="beforeinfotext"/>
    <w:basedOn w:val="28"/>
    <w:qFormat/>
    <w:uiPriority w:val="0"/>
    <w:rPr>
      <w:color w:val="666666"/>
    </w:rPr>
  </w:style>
  <w:style w:type="character" w:customStyle="1" w:styleId="58">
    <w:name w:val="active6"/>
    <w:basedOn w:val="28"/>
    <w:qFormat/>
    <w:uiPriority w:val="0"/>
    <w:rPr>
      <w:color w:val="00FF00"/>
      <w:shd w:val="clear" w:color="auto" w:fill="000000"/>
    </w:rPr>
  </w:style>
  <w:style w:type="character" w:customStyle="1" w:styleId="59">
    <w:name w:val="number"/>
    <w:basedOn w:val="28"/>
    <w:qFormat/>
    <w:uiPriority w:val="0"/>
    <w:rPr>
      <w:color w:val="FF8833"/>
      <w:sz w:val="18"/>
      <w:szCs w:val="18"/>
    </w:rPr>
  </w:style>
  <w:style w:type="character" w:customStyle="1" w:styleId="60">
    <w:name w:val="stclosebtn"/>
    <w:basedOn w:val="28"/>
    <w:qFormat/>
    <w:uiPriority w:val="0"/>
  </w:style>
  <w:style w:type="character" w:customStyle="1" w:styleId="61">
    <w:name w:val="phone"/>
    <w:basedOn w:val="28"/>
    <w:qFormat/>
    <w:uiPriority w:val="0"/>
    <w:rPr>
      <w:color w:val="FF8833"/>
      <w:sz w:val="18"/>
      <w:szCs w:val="18"/>
    </w:rPr>
  </w:style>
  <w:style w:type="character" w:customStyle="1" w:styleId="62">
    <w:name w:val="hilite5"/>
    <w:basedOn w:val="28"/>
    <w:qFormat/>
    <w:uiPriority w:val="0"/>
    <w:rPr>
      <w:color w:val="FFFFFF"/>
      <w:shd w:val="clear" w:color="auto" w:fill="666677"/>
    </w:rPr>
  </w:style>
  <w:style w:type="character" w:customStyle="1" w:styleId="63">
    <w:name w:val="tmpztreemove_arrow"/>
    <w:basedOn w:val="28"/>
    <w:qFormat/>
    <w:uiPriority w:val="0"/>
  </w:style>
  <w:style w:type="character" w:customStyle="1" w:styleId="64">
    <w:name w:val="hilite"/>
    <w:basedOn w:val="28"/>
    <w:qFormat/>
    <w:uiPriority w:val="0"/>
    <w:rPr>
      <w:color w:val="FFFFFF"/>
      <w:shd w:val="clear" w:color="auto" w:fill="666677"/>
    </w:rPr>
  </w:style>
  <w:style w:type="character" w:customStyle="1" w:styleId="65">
    <w:name w:val="button2"/>
    <w:basedOn w:val="28"/>
    <w:qFormat/>
    <w:uiPriority w:val="0"/>
  </w:style>
  <w:style w:type="character" w:customStyle="1" w:styleId="66">
    <w:name w:val="NormalCharacter"/>
    <w:qFormat/>
    <w:uiPriority w:val="0"/>
    <w:rPr>
      <w:kern w:val="2"/>
      <w:sz w:val="21"/>
      <w:szCs w:val="22"/>
      <w:lang w:val="en-US" w:eastAsia="zh-CN" w:bidi="ar-SA"/>
    </w:rPr>
  </w:style>
  <w:style w:type="paragraph" w:customStyle="1" w:styleId="67">
    <w:name w:val="正文缩进1"/>
    <w:basedOn w:val="1"/>
    <w:qFormat/>
    <w:uiPriority w:val="0"/>
    <w:pPr>
      <w:ind w:firstLine="420" w:firstLineChars="200"/>
    </w:pPr>
  </w:style>
  <w:style w:type="character" w:customStyle="1" w:styleId="68">
    <w:name w:val="批注框文本 Char"/>
    <w:basedOn w:val="28"/>
    <w:link w:val="17"/>
    <w:semiHidden/>
    <w:qFormat/>
    <w:uiPriority w:val="99"/>
    <w:rPr>
      <w:rFonts w:ascii="Calibri" w:hAnsi="Calibri"/>
      <w:kern w:val="2"/>
      <w:sz w:val="18"/>
      <w:szCs w:val="18"/>
    </w:rPr>
  </w:style>
  <w:style w:type="paragraph" w:customStyle="1" w:styleId="69">
    <w:name w:val="title1"/>
    <w:basedOn w:val="1"/>
    <w:qFormat/>
    <w:uiPriority w:val="0"/>
    <w:pPr>
      <w:spacing w:before="150" w:line="450" w:lineRule="atLeast"/>
      <w:jc w:val="left"/>
    </w:pPr>
    <w:rPr>
      <w:b/>
      <w:bCs/>
      <w:kern w:val="0"/>
      <w:sz w:val="24"/>
    </w:rPr>
  </w:style>
  <w:style w:type="character" w:customStyle="1" w:styleId="70">
    <w:name w:val="hour_pm"/>
    <w:basedOn w:val="28"/>
    <w:qFormat/>
    <w:uiPriority w:val="0"/>
  </w:style>
  <w:style w:type="character" w:customStyle="1" w:styleId="71">
    <w:name w:val="old"/>
    <w:basedOn w:val="28"/>
    <w:qFormat/>
    <w:uiPriority w:val="0"/>
    <w:rPr>
      <w:color w:val="999999"/>
    </w:rPr>
  </w:style>
  <w:style w:type="character" w:customStyle="1" w:styleId="72">
    <w:name w:val="glyphicon4"/>
    <w:basedOn w:val="28"/>
    <w:qFormat/>
    <w:uiPriority w:val="0"/>
  </w:style>
  <w:style w:type="character" w:customStyle="1" w:styleId="73">
    <w:name w:val="hour_am"/>
    <w:basedOn w:val="28"/>
    <w:qFormat/>
    <w:uiPriority w:val="0"/>
  </w:style>
  <w:style w:type="character" w:customStyle="1" w:styleId="74">
    <w:name w:val="hover3"/>
    <w:basedOn w:val="28"/>
    <w:qFormat/>
    <w:uiPriority w:val="0"/>
    <w:rPr>
      <w:shd w:val="clear" w:color="auto" w:fill="EEEEEE"/>
    </w:rPr>
  </w:style>
  <w:style w:type="character" w:customStyle="1" w:styleId="75">
    <w:name w:val="indent"/>
    <w:basedOn w:val="28"/>
    <w:qFormat/>
    <w:uiPriority w:val="0"/>
  </w:style>
  <w:style w:type="character" w:customStyle="1" w:styleId="76">
    <w:name w:val="mini-outputtext1"/>
    <w:basedOn w:val="28"/>
    <w:qFormat/>
    <w:uiPriority w:val="0"/>
  </w:style>
  <w:style w:type="paragraph" w:customStyle="1" w:styleId="77">
    <w:name w:val="Table Paragraph"/>
    <w:basedOn w:val="1"/>
    <w:qFormat/>
    <w:uiPriority w:val="1"/>
    <w:rPr>
      <w:rFonts w:ascii="宋体" w:hAnsi="宋体" w:cs="宋体"/>
      <w:lang w:val="zh-CN" w:bidi="zh-CN"/>
    </w:rPr>
  </w:style>
  <w:style w:type="paragraph" w:customStyle="1" w:styleId="78">
    <w:name w:val="TOC 标题1"/>
    <w:next w:val="1"/>
    <w:unhideWhenUsed/>
    <w:qFormat/>
    <w:uiPriority w:val="39"/>
    <w:pPr>
      <w:keepNext/>
      <w:keepLines/>
      <w:pageBreakBefore/>
      <w:numPr>
        <w:ilvl w:val="0"/>
        <w:numId w:val="1"/>
      </w:numPr>
      <w:pBdr>
        <w:bottom w:val="threeDEmboss" w:color="auto" w:sz="24" w:space="1"/>
      </w:pBdr>
      <w:spacing w:before="480" w:after="312" w:line="276" w:lineRule="auto"/>
    </w:pPr>
    <w:rPr>
      <w:rFonts w:ascii="Cambria" w:hAnsi="Cambria" w:eastAsia="宋体" w:cs="Times New Roman"/>
      <w:b/>
      <w:bCs/>
      <w:color w:val="365F91"/>
      <w:sz w:val="28"/>
      <w:szCs w:val="28"/>
      <w:lang w:val="en-US" w:eastAsia="zh-CN" w:bidi="ar-SA"/>
    </w:rPr>
  </w:style>
  <w:style w:type="paragraph" w:customStyle="1" w:styleId="79">
    <w:name w:val="Default"/>
    <w:next w:val="2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80">
    <w:name w:val="List Paragraph"/>
    <w:qFormat/>
    <w:uiPriority w:val="1"/>
    <w:pPr>
      <w:widowControl w:val="0"/>
      <w:spacing w:line="467" w:lineRule="exact"/>
      <w:ind w:left="1232" w:hanging="602"/>
      <w:jc w:val="both"/>
    </w:pPr>
    <w:rPr>
      <w:rFonts w:ascii="Noto Sans CJK JP Black" w:hAnsi="Noto Sans CJK JP Black" w:eastAsia="Noto Sans CJK JP Black" w:cs="Noto Sans CJK JP Black"/>
      <w:kern w:val="2"/>
      <w:sz w:val="21"/>
      <w:szCs w:val="24"/>
      <w:lang w:val="en-US" w:eastAsia="zh-CN" w:bidi="ar-SA"/>
    </w:rPr>
  </w:style>
  <w:style w:type="paragraph" w:customStyle="1" w:styleId="81">
    <w:name w:val="Default Text"/>
    <w:basedOn w:val="1"/>
    <w:qFormat/>
    <w:uiPriority w:val="0"/>
    <w:pPr>
      <w:widowControl/>
      <w:overflowPunct w:val="0"/>
      <w:autoSpaceDE w:val="0"/>
      <w:autoSpaceDN w:val="0"/>
      <w:adjustRightInd w:val="0"/>
      <w:jc w:val="left"/>
    </w:pPr>
    <w:rPr>
      <w:rFonts w:ascii="Times New Roman" w:hAnsi="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21917</Words>
  <Characters>23432</Characters>
  <Lines>188</Lines>
  <Paragraphs>53</Paragraphs>
  <TotalTime>27</TotalTime>
  <ScaleCrop>false</ScaleCrop>
  <LinksUpToDate>false</LinksUpToDate>
  <CharactersWithSpaces>25427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2018-04-03T14:33:00Z</dcterms:created>
  <dc:creator>Administrator</dc:creator>
  <cp:lastModifiedBy>北城以北海未眠。</cp:lastModifiedBy>
  <cp:lastPrinted>2022-09-07T06:30:00Z</cp:lastPrinted>
  <dcterms:modified xsi:type="dcterms:W3CDTF">2022-09-08T08:37:54Z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79931A6E0FBD460A87FD4942A9EFB9CF</vt:lpwstr>
  </property>
</Properties>
</file>