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hint="eastAsia" w:ascii="宋体" w:hAnsi="宋体"/>
          <w:color w:val="000000"/>
          <w:sz w:val="24"/>
        </w:rPr>
      </w:pPr>
      <w:bookmarkStart w:id="0" w:name="_Toc217446030"/>
      <w:bookmarkStart w:id="1" w:name="_Toc183682338"/>
      <w:r>
        <w:rPr>
          <w:rFonts w:hint="eastAsia" w:ascii="宋体" w:hAnsi="宋体"/>
          <w:b/>
          <w:sz w:val="28"/>
          <w:szCs w:val="28"/>
        </w:rPr>
        <w:t>专门面向中小企业政</w:t>
      </w:r>
      <w:r>
        <w:rPr>
          <w:rFonts w:hint="eastAsia" w:ascii="宋体" w:hAnsi="宋体"/>
          <w:b/>
          <w:color w:val="000000"/>
          <w:sz w:val="28"/>
          <w:szCs w:val="28"/>
        </w:rPr>
        <w:t xml:space="preserve">府采购项目 </w:t>
      </w:r>
    </w:p>
    <w:p>
      <w:pPr>
        <w:spacing w:line="360" w:lineRule="auto"/>
        <w:rPr>
          <w:rFonts w:hint="eastAsia" w:ascii="宋体" w:hAnsi="宋体" w:eastAsia="宋体"/>
          <w:color w:val="000000"/>
          <w:sz w:val="28"/>
          <w:szCs w:val="28"/>
          <w:lang w:eastAsia="zh-CN"/>
        </w:rPr>
      </w:pPr>
      <w:r>
        <w:rPr>
          <w:rFonts w:hint="eastAsia" w:ascii="宋体" w:hAnsi="宋体"/>
          <w:b/>
          <w:color w:val="000000"/>
          <w:sz w:val="28"/>
          <w:szCs w:val="28"/>
        </w:rPr>
        <w:t>采购项目编号：</w:t>
      </w:r>
      <w:r>
        <w:rPr>
          <w:rFonts w:hint="eastAsia" w:ascii="宋体" w:hAnsi="宋体"/>
          <w:color w:val="000000"/>
          <w:sz w:val="28"/>
          <w:szCs w:val="28"/>
          <w:lang w:eastAsia="zh-CN"/>
        </w:rPr>
        <w:t>ZDAK22-023Z</w:t>
      </w:r>
    </w:p>
    <w:p>
      <w:pPr>
        <w:spacing w:line="360" w:lineRule="auto"/>
        <w:rPr>
          <w:rFonts w:hint="eastAsia" w:ascii="宋体" w:hAnsi="宋体"/>
          <w:color w:val="000000"/>
          <w:sz w:val="22"/>
          <w:szCs w:val="22"/>
        </w:rPr>
      </w:pPr>
    </w:p>
    <w:p>
      <w:pPr>
        <w:pStyle w:val="2"/>
        <w:rPr>
          <w:rFonts w:hint="eastAsia"/>
        </w:rPr>
      </w:pPr>
    </w:p>
    <w:p>
      <w:pPr>
        <w:jc w:val="center"/>
        <w:rPr>
          <w:rFonts w:hint="eastAsia" w:ascii="宋体" w:hAnsi="宋体"/>
          <w:b/>
          <w:color w:val="000000"/>
          <w:sz w:val="52"/>
          <w:szCs w:val="52"/>
        </w:rPr>
      </w:pPr>
    </w:p>
    <w:p>
      <w:pPr>
        <w:jc w:val="center"/>
        <w:rPr>
          <w:rFonts w:hint="eastAsia" w:ascii="方正小标宋简体" w:hAnsi="宋体" w:eastAsia="方正小标宋简体"/>
          <w:color w:val="000000"/>
          <w:sz w:val="48"/>
          <w:szCs w:val="48"/>
        </w:rPr>
      </w:pPr>
      <w:r>
        <w:rPr>
          <w:rFonts w:hint="eastAsia" w:ascii="方正小标宋简体" w:hAnsi="宋体" w:eastAsia="方正小标宋简体"/>
          <w:color w:val="000000"/>
          <w:sz w:val="52"/>
          <w:szCs w:val="52"/>
          <w:lang w:val="en-US" w:eastAsia="zh-CN"/>
        </w:rPr>
        <w:t>镇坪县人民法院10kV供电工程项目</w:t>
      </w:r>
    </w:p>
    <w:p>
      <w:pPr>
        <w:rPr>
          <w:rFonts w:hint="eastAsia" w:ascii="黑体" w:eastAsia="黑体"/>
          <w:sz w:val="32"/>
          <w:szCs w:val="32"/>
        </w:rPr>
      </w:pPr>
    </w:p>
    <w:p>
      <w:pPr>
        <w:rPr>
          <w:rFonts w:hint="eastAsia" w:ascii="黑体" w:eastAsia="黑体"/>
          <w:sz w:val="32"/>
          <w:szCs w:val="32"/>
        </w:rPr>
      </w:pPr>
    </w:p>
    <w:p>
      <w:pPr>
        <w:pStyle w:val="8"/>
        <w:adjustRightInd w:val="0"/>
        <w:snapToGrid w:val="0"/>
        <w:spacing w:line="360" w:lineRule="auto"/>
        <w:jc w:val="center"/>
        <w:rPr>
          <w:rFonts w:hint="eastAsia" w:ascii="黑体" w:hAnsi="华文中宋" w:eastAsia="黑体"/>
          <w:sz w:val="76"/>
          <w:szCs w:val="84"/>
        </w:rPr>
      </w:pPr>
    </w:p>
    <w:p>
      <w:pPr>
        <w:pStyle w:val="8"/>
        <w:adjustRightInd w:val="0"/>
        <w:snapToGrid w:val="0"/>
        <w:spacing w:line="360" w:lineRule="auto"/>
        <w:jc w:val="center"/>
        <w:rPr>
          <w:rFonts w:hint="eastAsia" w:ascii="方正小标宋简体" w:hAnsi="宋体" w:eastAsia="方正小标宋简体"/>
          <w:sz w:val="84"/>
          <w:szCs w:val="84"/>
        </w:rPr>
      </w:pPr>
      <w:r>
        <w:rPr>
          <w:rFonts w:hint="eastAsia" w:ascii="方正小标宋简体" w:hAnsi="华文中宋" w:eastAsia="方正小标宋简体"/>
          <w:sz w:val="84"/>
          <w:szCs w:val="84"/>
        </w:rPr>
        <w:t>竞争性磋商文件</w:t>
      </w: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8" w:firstLineChars="49"/>
        <w:rPr>
          <w:rFonts w:hint="eastAsia"/>
          <w:b/>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ind w:left="846" w:leftChars="403" w:firstLine="137" w:firstLineChars="49"/>
        <w:rPr>
          <w:rFonts w:hint="eastAsia" w:ascii="华文中宋" w:hAnsi="华文中宋" w:eastAsia="华文中宋"/>
          <w:sz w:val="28"/>
          <w:szCs w:val="28"/>
        </w:rPr>
      </w:pPr>
    </w:p>
    <w:p>
      <w:pPr>
        <w:pStyle w:val="8"/>
        <w:adjustRightInd w:val="0"/>
        <w:snapToGrid w:val="0"/>
        <w:spacing w:line="360" w:lineRule="auto"/>
        <w:jc w:val="center"/>
        <w:rPr>
          <w:rFonts w:hint="eastAsia" w:hAnsi="宋体"/>
          <w:b/>
          <w:sz w:val="28"/>
          <w:szCs w:val="28"/>
        </w:rPr>
      </w:pPr>
      <w:r>
        <w:rPr>
          <w:rFonts w:hint="eastAsia" w:hAnsi="宋体"/>
          <w:b/>
          <w:sz w:val="28"/>
          <w:szCs w:val="28"/>
        </w:rPr>
        <w:t>采   购  人：镇坪县人民法院</w:t>
      </w:r>
    </w:p>
    <w:p>
      <w:pPr>
        <w:pStyle w:val="8"/>
        <w:adjustRightInd w:val="0"/>
        <w:snapToGrid w:val="0"/>
        <w:spacing w:line="360" w:lineRule="auto"/>
        <w:jc w:val="center"/>
        <w:rPr>
          <w:rFonts w:hint="eastAsia" w:hAnsi="宋体"/>
          <w:b/>
          <w:sz w:val="28"/>
          <w:szCs w:val="28"/>
        </w:rPr>
      </w:pPr>
      <w:r>
        <w:rPr>
          <w:rFonts w:hint="eastAsia" w:hAnsi="宋体"/>
          <w:b/>
          <w:sz w:val="28"/>
          <w:szCs w:val="28"/>
        </w:rPr>
        <w:t>采购代理机构:陕西正大方略工程咨询有限公司</w:t>
      </w:r>
    </w:p>
    <w:p>
      <w:pPr>
        <w:spacing w:line="360" w:lineRule="auto"/>
        <w:jc w:val="center"/>
        <w:rPr>
          <w:rFonts w:hint="eastAsia" w:ascii="黑体" w:eastAsia="黑体"/>
          <w:b/>
          <w:bCs/>
          <w:color w:val="000000"/>
          <w:sz w:val="28"/>
          <w:szCs w:val="28"/>
          <w:lang w:val="zh-CN"/>
        </w:rPr>
      </w:pPr>
      <w:r>
        <w:rPr>
          <w:rFonts w:hint="eastAsia" w:hAnsi="宋体"/>
          <w:sz w:val="28"/>
          <w:szCs w:val="28"/>
          <w:lang w:val="zh-CN"/>
        </w:rPr>
        <w:t>20</w:t>
      </w:r>
      <w:r>
        <w:rPr>
          <w:rFonts w:hint="eastAsia" w:hAnsi="宋体"/>
          <w:sz w:val="28"/>
          <w:szCs w:val="28"/>
          <w:lang w:val="en-US" w:eastAsia="zh-CN"/>
        </w:rPr>
        <w:t xml:space="preserve">22 </w:t>
      </w:r>
      <w:r>
        <w:rPr>
          <w:rFonts w:hint="eastAsia"/>
          <w:sz w:val="28"/>
          <w:szCs w:val="28"/>
          <w:lang w:val="zh-CN"/>
        </w:rPr>
        <w:t xml:space="preserve">年 </w:t>
      </w:r>
      <w:r>
        <w:rPr>
          <w:rFonts w:hint="eastAsia"/>
          <w:sz w:val="28"/>
          <w:szCs w:val="28"/>
          <w:lang w:val="en-US" w:eastAsia="zh-CN"/>
        </w:rPr>
        <w:t>8</w:t>
      </w:r>
      <w:r>
        <w:rPr>
          <w:rFonts w:hint="eastAsia"/>
          <w:sz w:val="28"/>
          <w:szCs w:val="28"/>
          <w:lang w:val="zh-CN"/>
        </w:rPr>
        <w:t xml:space="preserve"> 月</w:t>
      </w:r>
      <w:r>
        <w:rPr>
          <w:rFonts w:hint="eastAsia"/>
          <w:sz w:val="28"/>
          <w:szCs w:val="28"/>
          <w:lang w:val="en-US" w:eastAsia="zh-CN"/>
        </w:rPr>
        <w:t>15</w:t>
      </w:r>
      <w:r>
        <w:rPr>
          <w:rFonts w:hint="eastAsia"/>
          <w:sz w:val="28"/>
          <w:szCs w:val="28"/>
          <w:lang w:val="zh-CN"/>
        </w:rPr>
        <w:t xml:space="preserve"> 日</w:t>
      </w:r>
    </w:p>
    <w:p>
      <w:pPr>
        <w:spacing w:line="360" w:lineRule="auto"/>
        <w:ind w:firstLine="203" w:firstLineChars="46"/>
        <w:jc w:val="left"/>
        <w:rPr>
          <w:rFonts w:hint="eastAsia" w:ascii="楷体_GB2312" w:eastAsia="楷体_GB2312"/>
          <w:b/>
          <w:bCs/>
          <w:color w:val="000000"/>
          <w:sz w:val="44"/>
          <w:szCs w:val="44"/>
          <w:lang w:val="zh-CN"/>
        </w:rPr>
      </w:pPr>
    </w:p>
    <w:p>
      <w:pPr>
        <w:spacing w:line="360" w:lineRule="auto"/>
        <w:ind w:firstLine="202" w:firstLineChars="46"/>
        <w:jc w:val="center"/>
        <w:rPr>
          <w:rFonts w:hint="eastAsia" w:ascii="方正小标宋简体" w:hAnsi="宋体" w:eastAsia="方正小标宋简体"/>
          <w:bCs/>
          <w:color w:val="000000"/>
          <w:sz w:val="44"/>
          <w:szCs w:val="44"/>
          <w:lang w:val="zh-CN"/>
        </w:rPr>
      </w:pPr>
      <w:r>
        <w:rPr>
          <w:rFonts w:hint="eastAsia" w:ascii="方正小标宋简体" w:hAnsi="宋体" w:eastAsia="方正小标宋简体"/>
          <w:bCs/>
          <w:color w:val="000000"/>
          <w:sz w:val="44"/>
          <w:szCs w:val="44"/>
          <w:lang w:val="zh-CN"/>
        </w:rPr>
        <w:t>温馨提示</w:t>
      </w:r>
    </w:p>
    <w:p>
      <w:pPr>
        <w:spacing w:before="120" w:beforeLines="50" w:line="360" w:lineRule="auto"/>
        <w:ind w:firstLine="465" w:firstLineChars="194"/>
        <w:rPr>
          <w:rFonts w:hint="eastAsia" w:ascii="楷体" w:hAnsi="楷体" w:eastAsia="楷体"/>
          <w:bCs/>
          <w:color w:val="000000"/>
          <w:sz w:val="24"/>
          <w:lang w:val="zh-CN"/>
        </w:rPr>
      </w:pPr>
      <w:r>
        <w:rPr>
          <w:rFonts w:hint="eastAsia" w:ascii="楷体" w:hAnsi="楷体" w:eastAsia="楷体"/>
          <w:bCs/>
          <w:color w:val="000000"/>
          <w:sz w:val="24"/>
          <w:lang w:val="zh-CN"/>
        </w:rPr>
        <w:t>潜在供应商在获取采购文件后，请认真仔细阅读所有条款，特别注意实质性响应要求及粗体部分，如需询问，请及时来电咨询，电话：0915-3259166，手机： 18509159043 。</w:t>
      </w:r>
    </w:p>
    <w:p>
      <w:pPr>
        <w:spacing w:line="360" w:lineRule="auto"/>
        <w:ind w:firstLine="482" w:firstLineChars="200"/>
        <w:rPr>
          <w:rFonts w:hint="eastAsia" w:ascii="宋体" w:hAnsi="宋体"/>
          <w:b/>
          <w:bCs w:val="0"/>
          <w:color w:val="auto"/>
          <w:sz w:val="32"/>
          <w:szCs w:val="32"/>
          <w:lang w:val="zh-CN"/>
        </w:rPr>
      </w:pPr>
      <w:r>
        <w:rPr>
          <w:rFonts w:hint="eastAsia" w:ascii="楷体" w:hAnsi="楷体" w:eastAsia="楷体"/>
          <w:b/>
          <w:bCs w:val="0"/>
          <w:color w:val="auto"/>
          <w:sz w:val="24"/>
          <w:lang w:val="zh-CN"/>
        </w:rPr>
        <w:t>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pPr>
        <w:spacing w:line="360" w:lineRule="auto"/>
        <w:rPr>
          <w:rFonts w:hint="eastAsia" w:ascii="宋体" w:hAnsi="宋体"/>
          <w:bCs/>
          <w:color w:val="000000"/>
          <w:sz w:val="32"/>
          <w:szCs w:val="32"/>
          <w:lang w:val="zh-CN"/>
        </w:rPr>
      </w:pPr>
    </w:p>
    <w:p>
      <w:pPr>
        <w:widowControl/>
        <w:spacing w:line="540" w:lineRule="exact"/>
        <w:ind w:right="-197" w:rightChars="-94"/>
        <w:rPr>
          <w:rFonts w:hint="eastAsia" w:ascii="宋体" w:hAnsi="宋体"/>
          <w:color w:val="000000"/>
          <w:sz w:val="28"/>
          <w:szCs w:val="28"/>
          <w:shd w:val="clear" w:color="auto" w:fill="FCFCFC"/>
        </w:rPr>
      </w:pPr>
    </w:p>
    <w:p>
      <w:pPr>
        <w:widowControl/>
        <w:spacing w:line="540" w:lineRule="exact"/>
        <w:ind w:right="-197" w:rightChars="-94"/>
        <w:jc w:val="left"/>
        <w:rPr>
          <w:rFonts w:hint="eastAsia" w:ascii="宋体" w:hAnsi="宋体"/>
          <w:color w:val="000000"/>
          <w:sz w:val="28"/>
          <w:szCs w:val="28"/>
          <w:shd w:val="clear" w:color="auto" w:fill="FCFCFC"/>
        </w:rPr>
      </w:pPr>
    </w:p>
    <w:p>
      <w:pPr>
        <w:spacing w:line="360" w:lineRule="auto"/>
        <w:ind w:firstLine="900" w:firstLineChars="300"/>
        <w:rPr>
          <w:rFonts w:hint="eastAsia" w:ascii="黑体" w:hAnsi="宋体" w:eastAsia="黑体"/>
          <w:bCs/>
          <w:color w:val="000000"/>
          <w:sz w:val="30"/>
          <w:szCs w:val="30"/>
          <w:lang w:val="zh-CN"/>
        </w:rPr>
      </w:pPr>
      <w:r>
        <w:rPr>
          <w:rFonts w:hint="eastAsia" w:ascii="黑体" w:hAnsi="宋体" w:eastAsia="黑体"/>
          <w:bCs/>
          <w:color w:val="000000"/>
          <w:sz w:val="30"/>
          <w:szCs w:val="30"/>
          <w:lang w:val="zh-CN"/>
        </w:rPr>
        <w:t>请将采购代理服务费汇至下列指定账户：</w:t>
      </w:r>
    </w:p>
    <w:p>
      <w:pPr>
        <w:widowControl/>
        <w:spacing w:line="540" w:lineRule="exact"/>
        <w:ind w:right="-197" w:rightChars="-94" w:firstLine="1080" w:firstLineChars="450"/>
        <w:jc w:val="left"/>
        <w:rPr>
          <w:rFonts w:hint="eastAsia" w:ascii="楷体" w:hAnsi="楷体" w:eastAsia="楷体"/>
          <w:color w:val="373737"/>
          <w:kern w:val="0"/>
          <w:sz w:val="24"/>
        </w:rPr>
      </w:pPr>
      <w:r>
        <w:rPr>
          <w:rFonts w:hint="eastAsia" w:ascii="楷体" w:hAnsi="楷体" w:eastAsia="楷体"/>
          <w:color w:val="373737"/>
          <w:kern w:val="0"/>
          <w:sz w:val="24"/>
        </w:rPr>
        <w:t>开户名称：陕西正大方略工程咨询有限公司安康分公司</w:t>
      </w:r>
    </w:p>
    <w:p>
      <w:pPr>
        <w:widowControl/>
        <w:spacing w:line="540" w:lineRule="exact"/>
        <w:ind w:right="-197" w:rightChars="-94" w:firstLine="1080" w:firstLineChars="450"/>
        <w:jc w:val="left"/>
        <w:rPr>
          <w:rFonts w:hint="eastAsia" w:ascii="楷体" w:hAnsi="楷体" w:eastAsia="楷体"/>
          <w:color w:val="373737"/>
          <w:kern w:val="0"/>
          <w:sz w:val="24"/>
        </w:rPr>
      </w:pPr>
      <w:r>
        <w:rPr>
          <w:rFonts w:hint="eastAsia" w:ascii="楷体" w:hAnsi="楷体" w:eastAsia="楷体"/>
          <w:color w:val="373737"/>
          <w:kern w:val="0"/>
          <w:sz w:val="24"/>
        </w:rPr>
        <w:t>开 户 行：中国银行股份有限公司安康城西支行</w:t>
      </w:r>
    </w:p>
    <w:p>
      <w:pPr>
        <w:widowControl/>
        <w:spacing w:line="540" w:lineRule="exact"/>
        <w:ind w:right="-197" w:rightChars="-94" w:firstLine="1072" w:firstLineChars="447"/>
        <w:jc w:val="left"/>
        <w:rPr>
          <w:rFonts w:hint="eastAsia" w:ascii="楷体" w:hAnsi="楷体" w:eastAsia="楷体"/>
          <w:color w:val="000000"/>
          <w:sz w:val="24"/>
          <w:shd w:val="clear" w:color="auto" w:fill="FCFCFC"/>
        </w:rPr>
      </w:pPr>
      <w:r>
        <w:rPr>
          <w:rFonts w:hint="eastAsia" w:ascii="楷体" w:hAnsi="楷体" w:eastAsia="楷体"/>
          <w:color w:val="373737"/>
          <w:kern w:val="0"/>
          <w:sz w:val="24"/>
        </w:rPr>
        <w:t>账    号：102871176694</w:t>
      </w:r>
    </w:p>
    <w:p>
      <w:pPr>
        <w:spacing w:line="360" w:lineRule="auto"/>
        <w:ind w:firstLine="97" w:firstLineChars="46"/>
        <w:jc w:val="left"/>
        <w:rPr>
          <w:rFonts w:hint="eastAsia" w:ascii="楷体_GB2312" w:eastAsia="楷体_GB2312"/>
          <w:b/>
          <w:bCs/>
          <w:color w:val="000000"/>
          <w:szCs w:val="21"/>
          <w:lang w:val="zh-CN"/>
        </w:rPr>
      </w:pPr>
    </w:p>
    <w:p>
      <w:pPr>
        <w:spacing w:line="360" w:lineRule="auto"/>
        <w:ind w:firstLine="97" w:firstLineChars="46"/>
        <w:jc w:val="left"/>
        <w:rPr>
          <w:rFonts w:hint="eastAsia" w:ascii="楷体_GB2312" w:eastAsia="楷体_GB2312"/>
          <w:b/>
          <w:bCs/>
          <w:color w:val="000000"/>
          <w:szCs w:val="21"/>
          <w:lang w:val="zh-CN"/>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4"/>
        <w:spacing w:line="480" w:lineRule="exact"/>
        <w:jc w:val="center"/>
        <w:rPr>
          <w:rFonts w:hint="eastAsia" w:ascii="方正小标宋简体" w:hAnsi="宋体" w:eastAsia="方正小标宋简体"/>
          <w:bCs/>
          <w:color w:val="000000"/>
          <w:sz w:val="36"/>
        </w:rPr>
      </w:pPr>
      <w:r>
        <w:rPr>
          <w:rFonts w:hint="eastAsia" w:ascii="方正小标宋简体" w:hAnsi="宋体" w:eastAsia="方正小标宋简体"/>
          <w:bCs/>
          <w:color w:val="000000"/>
          <w:sz w:val="36"/>
        </w:rPr>
        <w:t>目    录</w:t>
      </w:r>
    </w:p>
    <w:p>
      <w:pPr>
        <w:pStyle w:val="4"/>
        <w:spacing w:before="0" w:after="0" w:line="360" w:lineRule="auto"/>
        <w:ind w:firstLine="1050" w:firstLineChars="500"/>
        <w:rPr>
          <w:rFonts w:hint="eastAsia" w:ascii="宋体" w:hAnsi="宋体" w:eastAsia="宋体"/>
          <w:bCs/>
          <w:color w:val="000000"/>
          <w:sz w:val="21"/>
          <w:szCs w:val="21"/>
        </w:rPr>
      </w:pPr>
      <w:r>
        <w:rPr>
          <w:rFonts w:hint="eastAsia" w:ascii="宋体" w:hAnsi="宋体" w:eastAsia="宋体"/>
          <w:b w:val="0"/>
          <w:bCs/>
          <w:color w:val="000000"/>
          <w:sz w:val="21"/>
          <w:szCs w:val="21"/>
        </w:rPr>
        <w:t>第一章  磋商公告 ………………………………………………………………4</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第二章  供应商须知 ……………………………………………………………7</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供应商须知前附表 …………………………………………………………7</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1.总    则 …………………………………………………………………11</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2.磋商文件 …………………………………………………………………14</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3.供应商 ……………………………………………………………………15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4.响应文件 …………………………………………………………………19</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5.响应文件的提交 …………………………………………………………24</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6.开启响应文件 ……………………………………………………………25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7.磋商 ………………………………………………………………………26</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8.确定成交供应商 …………………………………………………………29</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9.合同授予 …………………………………………………………………30</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10.终止磋商…………………………………………………………………31</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11.质疑和投诉………………………………………………………………32</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 xml:space="preserve">    12.其他………………………………………………………………………33</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第三章  磋商办法 ………………………………………………………………35</w:t>
      </w:r>
    </w:p>
    <w:p>
      <w:pPr>
        <w:pStyle w:val="4"/>
        <w:spacing w:before="0" w:after="0" w:line="360" w:lineRule="auto"/>
        <w:ind w:firstLine="1470" w:firstLineChars="700"/>
        <w:rPr>
          <w:rFonts w:hint="eastAsia" w:ascii="宋体" w:hAnsi="宋体" w:eastAsia="宋体"/>
          <w:b w:val="0"/>
          <w:bCs/>
          <w:color w:val="000000"/>
          <w:sz w:val="21"/>
          <w:szCs w:val="21"/>
        </w:rPr>
      </w:pPr>
      <w:r>
        <w:rPr>
          <w:rFonts w:hint="eastAsia" w:ascii="宋体" w:hAnsi="宋体" w:eastAsia="宋体"/>
          <w:b w:val="0"/>
          <w:bCs/>
          <w:color w:val="000000"/>
          <w:sz w:val="21"/>
          <w:szCs w:val="21"/>
        </w:rPr>
        <w:t>1.磋商程序 …………………………………………………………………35</w:t>
      </w:r>
    </w:p>
    <w:p>
      <w:pPr>
        <w:pStyle w:val="5"/>
        <w:spacing w:line="360" w:lineRule="auto"/>
        <w:ind w:firstLine="1470" w:firstLineChars="700"/>
        <w:rPr>
          <w:rFonts w:hint="eastAsia" w:ascii="宋体" w:hAnsi="宋体"/>
          <w:bCs/>
          <w:color w:val="000000"/>
          <w:szCs w:val="21"/>
        </w:rPr>
      </w:pPr>
      <w:r>
        <w:rPr>
          <w:rFonts w:hint="eastAsia" w:ascii="宋体" w:hAnsi="宋体"/>
          <w:szCs w:val="21"/>
        </w:rPr>
        <w:t>2.</w:t>
      </w:r>
      <w:r>
        <w:rPr>
          <w:rFonts w:hint="eastAsia"/>
          <w:szCs w:val="21"/>
        </w:rPr>
        <w:t xml:space="preserve">评审方法 </w:t>
      </w:r>
      <w:r>
        <w:rPr>
          <w:rFonts w:hint="eastAsia" w:ascii="宋体" w:hAnsi="宋体"/>
          <w:bCs/>
          <w:color w:val="000000"/>
          <w:szCs w:val="21"/>
        </w:rPr>
        <w:t>…………………………………………………………………42</w:t>
      </w:r>
    </w:p>
    <w:p>
      <w:pPr>
        <w:pStyle w:val="4"/>
        <w:spacing w:before="0" w:after="0" w:line="360" w:lineRule="auto"/>
        <w:ind w:firstLine="1050" w:firstLineChars="500"/>
        <w:rPr>
          <w:rFonts w:hint="eastAsia" w:ascii="宋体" w:hAnsi="宋体" w:eastAsia="宋体"/>
          <w:b w:val="0"/>
          <w:bCs/>
          <w:color w:val="000000"/>
          <w:sz w:val="21"/>
          <w:szCs w:val="21"/>
        </w:rPr>
      </w:pPr>
      <w:r>
        <w:rPr>
          <w:rFonts w:hint="eastAsia" w:ascii="宋体" w:hAnsi="宋体" w:eastAsia="宋体"/>
          <w:b w:val="0"/>
          <w:bCs/>
          <w:color w:val="000000"/>
          <w:sz w:val="21"/>
          <w:szCs w:val="21"/>
        </w:rPr>
        <w:t>第四章  采购需求 ………………………………………………………………47</w:t>
      </w:r>
    </w:p>
    <w:p>
      <w:pPr>
        <w:adjustRightInd w:val="0"/>
        <w:snapToGrid w:val="0"/>
        <w:spacing w:line="360" w:lineRule="auto"/>
        <w:ind w:firstLine="422" w:firstLineChars="200"/>
        <w:rPr>
          <w:rFonts w:hint="eastAsia" w:ascii="宋体" w:hAnsi="宋体"/>
        </w:rPr>
      </w:pPr>
      <w:r>
        <w:rPr>
          <w:rFonts w:hint="eastAsia" w:ascii="宋体" w:hAnsi="宋体"/>
          <w:b/>
          <w:bCs/>
          <w:color w:val="000000"/>
          <w:szCs w:val="21"/>
        </w:rPr>
        <w:t xml:space="preserve">      </w:t>
      </w:r>
      <w:r>
        <w:rPr>
          <w:rFonts w:hint="eastAsia"/>
        </w:rPr>
        <w:t xml:space="preserve">第五章  政府采购合同格式 </w:t>
      </w:r>
      <w:r>
        <w:rPr>
          <w:rFonts w:hint="eastAsia" w:ascii="宋体" w:hAnsi="宋体"/>
        </w:rPr>
        <w:t>………</w:t>
      </w:r>
      <w:r>
        <w:rPr>
          <w:rFonts w:hint="eastAsia"/>
        </w:rPr>
        <w:t>……………………………………………</w:t>
      </w:r>
      <w:r>
        <w:rPr>
          <w:rFonts w:hint="eastAsia" w:ascii="宋体" w:hAnsi="宋体"/>
        </w:rPr>
        <w:t>48</w:t>
      </w:r>
    </w:p>
    <w:p>
      <w:pPr>
        <w:pStyle w:val="5"/>
        <w:spacing w:line="360" w:lineRule="auto"/>
        <w:ind w:firstLine="1050" w:firstLineChars="500"/>
        <w:rPr>
          <w:rFonts w:hint="eastAsia"/>
        </w:rPr>
      </w:pPr>
      <w:r>
        <w:rPr>
          <w:rFonts w:hint="eastAsia"/>
        </w:rPr>
        <w:t>第六章  响应文件格式 …………………………………………………………</w:t>
      </w:r>
      <w:r>
        <w:rPr>
          <w:rFonts w:hint="eastAsia" w:ascii="宋体" w:hAnsi="宋体"/>
        </w:rPr>
        <w:t>53</w:t>
      </w:r>
    </w:p>
    <w:bookmarkEnd w:id="0"/>
    <w:bookmarkEnd w:id="1"/>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ind w:firstLine="0"/>
        <w:jc w:val="left"/>
        <w:rPr>
          <w:rFonts w:hint="eastAsia" w:ascii="黑体" w:hAnsi="宋体" w:eastAsia="黑体"/>
          <w:b/>
          <w:kern w:val="44"/>
          <w:sz w:val="28"/>
          <w:szCs w:val="28"/>
        </w:rPr>
      </w:pPr>
    </w:p>
    <w:p>
      <w:pPr>
        <w:pStyle w:val="5"/>
        <w:spacing w:before="120" w:beforeLines="50" w:after="240" w:afterLines="100" w:line="360" w:lineRule="auto"/>
        <w:ind w:firstLine="0"/>
        <w:jc w:val="center"/>
        <w:rPr>
          <w:rFonts w:hint="eastAsia" w:ascii="黑体" w:hAnsi="宋体" w:eastAsia="黑体"/>
        </w:rPr>
      </w:pPr>
      <w:r>
        <w:rPr>
          <w:rFonts w:hint="eastAsia" w:ascii="黑体" w:hAnsi="宋体" w:eastAsia="黑体"/>
          <w:b/>
          <w:kern w:val="44"/>
          <w:sz w:val="44"/>
          <w:szCs w:val="44"/>
        </w:rPr>
        <w:t>第一</w:t>
      </w:r>
      <w:r>
        <w:rPr>
          <w:rFonts w:hint="eastAsia" w:ascii="黑体" w:hAnsi="宋体" w:eastAsia="黑体"/>
          <w:b/>
          <w:sz w:val="44"/>
          <w:szCs w:val="44"/>
        </w:rPr>
        <w:t>章  竞争性磋商公告</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auto"/>
          <w:szCs w:val="21"/>
        </w:rPr>
      </w:pPr>
      <w:r>
        <w:rPr>
          <w:rFonts w:hint="eastAsia" w:ascii="宋体" w:hAnsi="宋体"/>
          <w:color w:val="auto"/>
          <w:szCs w:val="21"/>
          <w:u w:val="single"/>
        </w:rPr>
        <w:t xml:space="preserve"> 镇坪县人民法院10kV供电工程项目</w:t>
      </w:r>
      <w:r>
        <w:rPr>
          <w:rFonts w:hint="eastAsia" w:ascii="宋体" w:hAnsi="宋体"/>
          <w:color w:val="auto"/>
          <w:szCs w:val="21"/>
          <w:u w:val="single"/>
          <w:lang w:val="en-US" w:eastAsia="zh-CN"/>
        </w:rPr>
        <w:t xml:space="preserve"> </w:t>
      </w:r>
      <w:r>
        <w:rPr>
          <w:rFonts w:hint="eastAsia" w:ascii="宋体" w:hAnsi="宋体"/>
          <w:color w:val="auto"/>
          <w:szCs w:val="21"/>
        </w:rPr>
        <w:t>的潜在供应商应在</w:t>
      </w:r>
      <w:r>
        <w:rPr>
          <w:rFonts w:hint="eastAsia" w:ascii="宋体" w:hAnsi="宋体"/>
          <w:color w:val="auto"/>
          <w:szCs w:val="21"/>
          <w:u w:val="single"/>
          <w:lang w:val="en-US" w:eastAsia="zh-CN"/>
        </w:rPr>
        <w:t xml:space="preserve"> </w:t>
      </w:r>
      <w:r>
        <w:rPr>
          <w:rFonts w:hint="eastAsia" w:ascii="宋体" w:hAnsi="宋体" w:cs="宋体"/>
          <w:color w:val="auto"/>
          <w:szCs w:val="21"/>
          <w:u w:val="single"/>
        </w:rPr>
        <w:t>全国公共资源交易平台（陕西省</w:t>
      </w:r>
      <w:r>
        <w:rPr>
          <w:rFonts w:hint="eastAsia" w:ascii="微软雅黑" w:hAnsi="微软雅黑" w:eastAsia="微软雅黑" w:cs="微软雅黑"/>
          <w:color w:val="auto"/>
          <w:szCs w:val="21"/>
          <w:u w:val="single"/>
        </w:rPr>
        <w:t>.</w:t>
      </w:r>
      <w:r>
        <w:rPr>
          <w:rFonts w:hint="eastAsia" w:ascii="宋体" w:hAnsi="宋体" w:cs="宋体"/>
          <w:color w:val="auto"/>
          <w:szCs w:val="21"/>
          <w:u w:val="single"/>
          <w:lang w:val="en-US" w:eastAsia="zh-CN"/>
        </w:rPr>
        <w:t>安康市</w:t>
      </w:r>
      <w:r>
        <w:rPr>
          <w:rFonts w:hint="eastAsia" w:ascii="宋体" w:hAnsi="宋体" w:cs="宋体"/>
          <w:color w:val="auto"/>
          <w:szCs w:val="21"/>
          <w:u w:val="single"/>
        </w:rPr>
        <w:t>）</w:t>
      </w:r>
      <w:r>
        <w:rPr>
          <w:rFonts w:hint="eastAsia" w:ascii="宋体" w:hAnsi="宋体"/>
          <w:color w:val="auto"/>
          <w:szCs w:val="21"/>
          <w:u w:val="single"/>
          <w:lang w:val="en-US" w:eastAsia="zh-CN"/>
        </w:rPr>
        <w:t xml:space="preserve"> </w:t>
      </w:r>
      <w:r>
        <w:rPr>
          <w:rFonts w:hint="eastAsia" w:ascii="宋体" w:hAnsi="宋体"/>
          <w:color w:val="auto"/>
          <w:szCs w:val="21"/>
        </w:rPr>
        <w:t>获取采购文件，并于</w:t>
      </w:r>
      <w:r>
        <w:rPr>
          <w:rFonts w:hint="eastAsia" w:ascii="宋体" w:hAnsi="宋体"/>
          <w:color w:val="auto"/>
          <w:szCs w:val="21"/>
          <w:u w:val="single"/>
        </w:rPr>
        <w:t xml:space="preserve"> </w:t>
      </w:r>
      <w:r>
        <w:rPr>
          <w:rFonts w:hint="eastAsia" w:ascii="宋体" w:hAnsi="宋体"/>
          <w:color w:val="auto"/>
          <w:szCs w:val="21"/>
          <w:u w:val="single"/>
          <w:lang w:val="en-US" w:eastAsia="zh-CN"/>
        </w:rPr>
        <w:t>2022</w:t>
      </w:r>
      <w:r>
        <w:rPr>
          <w:rFonts w:hint="eastAsia" w:ascii="宋体" w:hAnsi="宋体"/>
          <w:color w:val="auto"/>
          <w:szCs w:val="21"/>
          <w:u w:val="single"/>
        </w:rPr>
        <w:t xml:space="preserve"> </w:t>
      </w:r>
      <w:r>
        <w:rPr>
          <w:rFonts w:hint="eastAsia" w:ascii="宋体" w:hAnsi="宋体"/>
          <w:bCs/>
          <w:color w:val="auto"/>
          <w:szCs w:val="21"/>
          <w:u w:val="single"/>
        </w:rPr>
        <w:t xml:space="preserve">年 </w:t>
      </w:r>
      <w:r>
        <w:rPr>
          <w:rFonts w:hint="eastAsia" w:ascii="宋体" w:hAnsi="宋体"/>
          <w:bCs/>
          <w:color w:val="auto"/>
          <w:szCs w:val="21"/>
          <w:u w:val="single"/>
          <w:lang w:val="en-US" w:eastAsia="zh-CN"/>
        </w:rPr>
        <w:t>9</w:t>
      </w:r>
      <w:r>
        <w:rPr>
          <w:rFonts w:hint="eastAsia" w:ascii="宋体" w:hAnsi="宋体"/>
          <w:bCs/>
          <w:color w:val="auto"/>
          <w:szCs w:val="21"/>
          <w:u w:val="single"/>
        </w:rPr>
        <w:t xml:space="preserve"> 月 </w:t>
      </w:r>
      <w:r>
        <w:rPr>
          <w:rFonts w:hint="eastAsia" w:ascii="宋体" w:hAnsi="宋体"/>
          <w:bCs/>
          <w:color w:val="auto"/>
          <w:szCs w:val="21"/>
          <w:u w:val="single"/>
          <w:lang w:val="en-US" w:eastAsia="zh-CN"/>
        </w:rPr>
        <w:t>1</w:t>
      </w:r>
      <w:r>
        <w:rPr>
          <w:rFonts w:hint="eastAsia" w:ascii="宋体" w:hAnsi="宋体"/>
          <w:bCs/>
          <w:color w:val="auto"/>
          <w:szCs w:val="21"/>
          <w:u w:val="single"/>
        </w:rPr>
        <w:t xml:space="preserve"> 日 </w:t>
      </w:r>
      <w:r>
        <w:rPr>
          <w:rFonts w:hint="eastAsia" w:ascii="宋体" w:hAnsi="宋体"/>
          <w:bCs/>
          <w:color w:val="auto"/>
          <w:szCs w:val="21"/>
          <w:u w:val="single"/>
          <w:lang w:val="en-US" w:eastAsia="zh-CN"/>
        </w:rPr>
        <w:t>16</w:t>
      </w:r>
      <w:r>
        <w:rPr>
          <w:rFonts w:hint="eastAsia" w:ascii="宋体" w:hAnsi="宋体"/>
          <w:bCs/>
          <w:color w:val="auto"/>
          <w:szCs w:val="21"/>
          <w:u w:val="single"/>
        </w:rPr>
        <w:t xml:space="preserve"> 点 </w:t>
      </w:r>
      <w:r>
        <w:rPr>
          <w:rFonts w:hint="eastAsia" w:ascii="宋体" w:hAnsi="宋体"/>
          <w:bCs/>
          <w:color w:val="auto"/>
          <w:szCs w:val="21"/>
          <w:u w:val="single"/>
          <w:lang w:val="en-US" w:eastAsia="zh-CN"/>
        </w:rPr>
        <w:t>00</w:t>
      </w:r>
      <w:r>
        <w:rPr>
          <w:rFonts w:hint="eastAsia" w:ascii="宋体" w:hAnsi="宋体"/>
          <w:bCs/>
          <w:color w:val="auto"/>
          <w:szCs w:val="21"/>
          <w:u w:val="single"/>
        </w:rPr>
        <w:t xml:space="preserve"> 分</w:t>
      </w:r>
      <w:r>
        <w:rPr>
          <w:rFonts w:hint="eastAsia" w:ascii="宋体" w:hAnsi="宋体"/>
          <w:bCs/>
          <w:color w:val="auto"/>
          <w:szCs w:val="21"/>
        </w:rPr>
        <w:t>（北京时间）前提交响应文件</w:t>
      </w:r>
      <w:r>
        <w:rPr>
          <w:rFonts w:hint="eastAsia" w:ascii="宋体" w:hAnsi="宋体"/>
          <w:color w:val="auto"/>
          <w:szCs w:val="21"/>
        </w:rPr>
        <w:t>。</w:t>
      </w:r>
    </w:p>
    <w:p>
      <w:pPr>
        <w:pStyle w:val="4"/>
        <w:spacing w:before="240" w:beforeLines="100" w:after="0" w:line="360" w:lineRule="auto"/>
        <w:rPr>
          <w:rFonts w:hint="eastAsia" w:ascii="黑体" w:hAnsi="宋体" w:cs="宋体"/>
          <w:b w:val="0"/>
          <w:color w:val="auto"/>
          <w:sz w:val="30"/>
          <w:szCs w:val="30"/>
        </w:rPr>
      </w:pPr>
      <w:bookmarkStart w:id="2" w:name="_Toc28359089"/>
      <w:bookmarkStart w:id="3" w:name="_Toc35393629"/>
      <w:bookmarkStart w:id="4" w:name="_Toc28359012"/>
      <w:bookmarkStart w:id="5" w:name="_Toc35393798"/>
      <w:r>
        <w:rPr>
          <w:rFonts w:hint="eastAsia" w:ascii="黑体" w:hAnsi="宋体" w:cs="宋体"/>
          <w:b w:val="0"/>
          <w:color w:val="auto"/>
          <w:sz w:val="30"/>
          <w:szCs w:val="30"/>
        </w:rPr>
        <w:t>一、项目基本情况</w:t>
      </w:r>
      <w:bookmarkEnd w:id="2"/>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color w:val="auto"/>
          <w:szCs w:val="21"/>
        </w:rPr>
      </w:pPr>
      <w:r>
        <w:rPr>
          <w:rFonts w:hint="eastAsia" w:ascii="宋体" w:hAnsi="宋体"/>
          <w:color w:val="auto"/>
          <w:szCs w:val="21"/>
        </w:rPr>
        <w:t>项目编号：ZD</w:t>
      </w:r>
      <w:r>
        <w:rPr>
          <w:rFonts w:hint="eastAsia" w:ascii="宋体" w:hAnsi="宋体"/>
          <w:color w:val="auto"/>
          <w:szCs w:val="21"/>
          <w:lang w:val="en-US" w:eastAsia="zh-CN"/>
        </w:rPr>
        <w:t>AK22</w:t>
      </w:r>
      <w:r>
        <w:rPr>
          <w:rFonts w:hint="eastAsia" w:ascii="宋体" w:hAnsi="宋体"/>
          <w:color w:val="auto"/>
          <w:szCs w:val="21"/>
        </w:rPr>
        <w:t>-</w:t>
      </w:r>
      <w:r>
        <w:rPr>
          <w:rFonts w:hint="eastAsia" w:ascii="宋体" w:hAnsi="宋体"/>
          <w:color w:val="auto"/>
          <w:szCs w:val="21"/>
          <w:lang w:val="en-US" w:eastAsia="zh-CN"/>
        </w:rPr>
        <w:t>023</w:t>
      </w:r>
      <w:r>
        <w:rPr>
          <w:rFonts w:hint="eastAsia" w:ascii="宋体" w:hAnsi="宋体"/>
          <w:color w:val="auto"/>
          <w:szCs w:val="21"/>
        </w:rPr>
        <w:t>Z</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rPr>
        <w:t>项目名称：镇坪县人民法院10kV供电工程项目</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rPr>
      </w:pPr>
      <w:r>
        <w:rPr>
          <w:rFonts w:hint="eastAsia" w:ascii="宋体" w:hAnsi="宋体"/>
          <w:color w:val="auto"/>
          <w:szCs w:val="21"/>
        </w:rPr>
        <w:t>采购方式：</w:t>
      </w:r>
      <w:r>
        <w:rPr>
          <w:rFonts w:hint="eastAsia" w:ascii="宋体" w:hAnsi="宋体"/>
          <w:color w:val="auto"/>
          <w:szCs w:val="21"/>
          <w:lang w:eastAsia="zh-CN"/>
        </w:rPr>
        <w:t>□</w:t>
      </w:r>
      <w:r>
        <w:rPr>
          <w:rFonts w:hint="eastAsia" w:ascii="宋体" w:hAnsi="宋体"/>
          <w:color w:val="auto"/>
          <w:szCs w:val="21"/>
        </w:rPr>
        <w:t xml:space="preserve">竞争性谈判 </w:t>
      </w:r>
      <w:r>
        <w:rPr>
          <w:rFonts w:hint="eastAsia" w:ascii="宋体" w:hAnsi="宋体"/>
          <w:color w:val="auto"/>
          <w:szCs w:val="21"/>
          <w:lang w:eastAsia="zh-CN"/>
        </w:rPr>
        <w:t>☑</w:t>
      </w:r>
      <w:r>
        <w:rPr>
          <w:rFonts w:hint="eastAsia" w:ascii="宋体" w:hAnsi="宋体"/>
          <w:color w:val="auto"/>
          <w:szCs w:val="21"/>
        </w:rPr>
        <w:t xml:space="preserve">竞争性磋商 </w:t>
      </w:r>
      <w:r>
        <w:rPr>
          <w:rFonts w:hint="eastAsia" w:ascii="宋体" w:hAnsi="宋体"/>
          <w:color w:val="auto"/>
          <w:szCs w:val="21"/>
          <w:lang w:eastAsia="zh-CN"/>
        </w:rPr>
        <w:t>□</w:t>
      </w:r>
      <w:r>
        <w:rPr>
          <w:rFonts w:hint="eastAsia" w:ascii="宋体" w:hAnsi="宋体"/>
          <w:color w:val="auto"/>
          <w:szCs w:val="21"/>
        </w:rPr>
        <w:t>询价</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lang w:val="en-US" w:eastAsia="zh-CN"/>
        </w:rPr>
      </w:pPr>
      <w:r>
        <w:rPr>
          <w:rFonts w:hint="eastAsia" w:ascii="宋体" w:hAnsi="宋体"/>
          <w:color w:val="auto"/>
          <w:szCs w:val="21"/>
        </w:rPr>
        <w:t>预算金额：703,512.00</w:t>
      </w:r>
      <w:r>
        <w:rPr>
          <w:rFonts w:hint="eastAsia" w:ascii="宋体" w:hAnsi="宋体"/>
          <w:color w:val="auto"/>
          <w:szCs w:val="21"/>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hint="default" w:ascii="宋体" w:hAnsi="宋体"/>
          <w:color w:val="auto"/>
          <w:szCs w:val="21"/>
          <w:u w:val="single"/>
          <w:lang w:val="en-US"/>
        </w:rPr>
      </w:pPr>
      <w:r>
        <w:rPr>
          <w:rFonts w:hint="eastAsia" w:ascii="宋体" w:hAnsi="宋体"/>
          <w:color w:val="auto"/>
          <w:szCs w:val="21"/>
        </w:rPr>
        <w:t>采购需求：镇坪县人民法院10kV供电工程项目</w:t>
      </w:r>
      <w:r>
        <w:rPr>
          <w:rFonts w:hint="eastAsia" w:ascii="宋体" w:hAnsi="宋体"/>
          <w:color w:val="auto"/>
          <w:szCs w:val="21"/>
          <w:lang w:val="en-US" w:eastAsia="zh-CN"/>
        </w:rPr>
        <w:t>；1项；预算金额：703,512.00元；项目概况：新建10kV架空线路40米，导线采用JKLJ-10/70mm铝芯绝缘导线；新建10kV铜芯电缆18米，导线采用YJV22 8.7/15kV 3×70铜芯电缆；安装S13-800kvA箱式变压器1台、新建箱变基础1座；杆上新装FTU智能开关(计量一体）1台、跌落式避雷2组，10KV-200A熔断器1组，高压隔离开关1组；项目用途：用于镇坪县人民法院文彩新区审判大楼照明设备安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合同履行期限：</w:t>
      </w:r>
      <w:r>
        <w:rPr>
          <w:rFonts w:hint="eastAsia" w:ascii="宋体" w:hAnsi="宋体"/>
          <w:color w:val="auto"/>
          <w:szCs w:val="21"/>
          <w:highlight w:val="none"/>
          <w:u w:val="single"/>
          <w:lang w:val="en-US" w:eastAsia="zh-CN"/>
        </w:rPr>
        <w:t xml:space="preserve"> 45 日历天</w:t>
      </w:r>
      <w:r>
        <w:rPr>
          <w:rFonts w:hint="eastAsia" w:ascii="宋体" w:hAnsi="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本项目</w:t>
      </w:r>
      <w:r>
        <w:rPr>
          <w:rFonts w:hint="eastAsia" w:ascii="宋体" w:hAnsi="宋体"/>
          <w:color w:val="auto"/>
          <w:szCs w:val="21"/>
          <w:highlight w:val="none"/>
          <w:lang w:eastAsia="zh-CN"/>
        </w:rPr>
        <w:t>不</w:t>
      </w:r>
      <w:r>
        <w:rPr>
          <w:rFonts w:hint="eastAsia" w:ascii="宋体" w:hAnsi="宋体"/>
          <w:color w:val="auto"/>
          <w:szCs w:val="21"/>
          <w:highlight w:val="none"/>
        </w:rPr>
        <w:t>接受联合体</w:t>
      </w:r>
      <w:r>
        <w:rPr>
          <w:rFonts w:hint="eastAsia" w:ascii="宋体" w:hAnsi="宋体"/>
          <w:color w:val="auto"/>
          <w:szCs w:val="21"/>
          <w:highlight w:val="none"/>
          <w:lang w:eastAsia="zh-CN"/>
        </w:rPr>
        <w:t>。</w:t>
      </w:r>
    </w:p>
    <w:p>
      <w:pPr>
        <w:pStyle w:val="4"/>
        <w:spacing w:before="0" w:after="0" w:line="360" w:lineRule="auto"/>
        <w:rPr>
          <w:rFonts w:ascii="黑体" w:hAnsi="宋体" w:cs="宋体"/>
          <w:b w:val="0"/>
          <w:color w:val="auto"/>
          <w:sz w:val="30"/>
          <w:szCs w:val="30"/>
          <w:highlight w:val="none"/>
        </w:rPr>
      </w:pPr>
      <w:bookmarkStart w:id="6" w:name="_Toc28359013"/>
      <w:bookmarkStart w:id="7" w:name="_Toc35393630"/>
      <w:bookmarkStart w:id="8" w:name="_Toc28359090"/>
      <w:bookmarkStart w:id="9" w:name="_Toc35393799"/>
      <w:r>
        <w:rPr>
          <w:rFonts w:hint="eastAsia" w:ascii="黑体" w:hAnsi="宋体" w:cs="宋体"/>
          <w:b w:val="0"/>
          <w:color w:val="auto"/>
          <w:sz w:val="30"/>
          <w:szCs w:val="30"/>
          <w:highlight w:val="none"/>
        </w:rPr>
        <w:t>二、供应商的资格要求</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bookmarkStart w:id="10" w:name="_Toc35393800"/>
      <w:bookmarkStart w:id="11" w:name="_Toc28359091"/>
      <w:bookmarkStart w:id="12" w:name="_Toc28359014"/>
      <w:bookmarkStart w:id="13" w:name="_Toc35393631"/>
      <w:r>
        <w:rPr>
          <w:rFonts w:hint="eastAsia" w:ascii="宋体" w:hAnsi="宋体"/>
          <w:color w:val="auto"/>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本项目专门面向中小企业采购，供应商应当为中小企业（含残疾人福利性单位、监狱企业）。</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olor w:val="auto"/>
          <w:szCs w:val="21"/>
          <w:highlight w:val="none"/>
        </w:rPr>
      </w:pPr>
      <w:r>
        <w:rPr>
          <w:rFonts w:hint="eastAsia" w:ascii="宋体" w:hAnsi="宋体"/>
          <w:b/>
          <w:color w:val="auto"/>
          <w:szCs w:val="21"/>
          <w:highlight w:val="none"/>
        </w:rPr>
        <w:sym w:font="Wingdings 2" w:char="0052"/>
      </w:r>
      <w:r>
        <w:rPr>
          <w:rFonts w:hint="eastAsia" w:ascii="宋体" w:hAnsi="宋体"/>
          <w:color w:val="auto"/>
          <w:szCs w:val="21"/>
          <w:highlight w:val="none"/>
          <w:lang w:val="zh-CN"/>
        </w:rPr>
        <w:t xml:space="preserve"> </w:t>
      </w:r>
      <w:r>
        <w:rPr>
          <w:rFonts w:hint="eastAsia" w:cs="宋体"/>
          <w:bCs/>
          <w:color w:val="auto"/>
          <w:szCs w:val="21"/>
          <w:highlight w:val="none"/>
        </w:rPr>
        <w:t>供应商具</w:t>
      </w:r>
      <w:r>
        <w:rPr>
          <w:rFonts w:hint="eastAsia" w:ascii="宋体" w:hAnsi="宋体"/>
          <w:color w:val="auto"/>
          <w:szCs w:val="21"/>
          <w:highlight w:val="none"/>
        </w:rPr>
        <w:t>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建设行政主管部门核发的电力工程施工总承包三级（含三级）以上资质</w:t>
      </w:r>
      <w:r>
        <w:rPr>
          <w:rFonts w:hint="eastAsia" w:ascii="宋体" w:hAnsi="宋体"/>
          <w:color w:val="auto"/>
          <w:szCs w:val="21"/>
          <w:highlight w:val="none"/>
          <w:u w:val="none"/>
          <w:lang w:val="en-US" w:eastAsia="zh-CN"/>
        </w:rPr>
        <w:t>及</w:t>
      </w:r>
      <w:r>
        <w:rPr>
          <w:rFonts w:hint="eastAsia" w:ascii="宋体" w:hAnsi="宋体"/>
          <w:color w:val="auto"/>
          <w:szCs w:val="21"/>
          <w:highlight w:val="none"/>
          <w:u w:val="single"/>
          <w:lang w:val="en-US" w:eastAsia="zh-CN"/>
        </w:rPr>
        <w:t>承装（修、试）电力设施许可证五级以上（含五级）</w:t>
      </w:r>
      <w:r>
        <w:rPr>
          <w:rFonts w:hint="eastAsia" w:ascii="宋体" w:hAnsi="宋体"/>
          <w:color w:val="auto"/>
          <w:szCs w:val="21"/>
          <w:highlight w:val="none"/>
          <w:lang w:eastAsia="zh-CN"/>
        </w:rPr>
        <w:t>；</w:t>
      </w:r>
      <w:r>
        <w:rPr>
          <w:rFonts w:hint="eastAsia" w:ascii="宋体" w:hAnsi="宋体"/>
          <w:color w:val="auto"/>
          <w:szCs w:val="21"/>
          <w:highlight w:val="none"/>
        </w:rPr>
        <w:t>具备有效的安全生产许可证；供应商拟派项目经理具有</w:t>
      </w:r>
      <w:r>
        <w:rPr>
          <w:rFonts w:hint="eastAsia" w:ascii="宋体" w:hAnsi="宋体"/>
          <w:color w:val="auto"/>
          <w:szCs w:val="21"/>
          <w:highlight w:val="none"/>
          <w:u w:val="single"/>
          <w:lang w:val="en-US" w:eastAsia="zh-CN"/>
        </w:rPr>
        <w:t xml:space="preserve"> 机电工程</w:t>
      </w:r>
      <w:r>
        <w:rPr>
          <w:rFonts w:hint="eastAsia" w:ascii="宋体" w:hAnsi="宋体"/>
          <w:color w:val="auto"/>
          <w:szCs w:val="21"/>
          <w:highlight w:val="none"/>
          <w:u w:val="single"/>
          <w:lang w:val="zh-CN"/>
        </w:rPr>
        <w:t>专业</w:t>
      </w:r>
      <w:r>
        <w:rPr>
          <w:rFonts w:hint="eastAsia" w:ascii="宋体" w:hAnsi="宋体"/>
          <w:color w:val="auto"/>
          <w:szCs w:val="21"/>
          <w:highlight w:val="none"/>
          <w:u w:val="single"/>
          <w:lang w:val="en-US" w:eastAsia="zh-CN"/>
        </w:rPr>
        <w:t>二级以上（含二级</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建造师资质，具备</w:t>
      </w:r>
      <w:r>
        <w:rPr>
          <w:rFonts w:hint="eastAsia" w:ascii="宋体" w:hAnsi="宋体"/>
          <w:color w:val="auto"/>
          <w:szCs w:val="21"/>
          <w:highlight w:val="none"/>
        </w:rPr>
        <w:t>有效的安全生产考核合格证书，且无不良信用记录，无在建工程（提供承诺书）；企业为陕西省 “建筑市场监管与诚信信息一体化平台”登记备案企业</w:t>
      </w:r>
      <w:r>
        <w:rPr>
          <w:rFonts w:hint="eastAsia" w:ascii="宋体" w:hAnsi="宋体"/>
          <w:color w:val="auto"/>
          <w:szCs w:val="21"/>
          <w:lang w:val="zh-CN"/>
        </w:rPr>
        <w:t>。</w:t>
      </w:r>
    </w:p>
    <w:p>
      <w:pPr>
        <w:pStyle w:val="4"/>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三、获取采购文件</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cs="宋体"/>
          <w:color w:val="auto"/>
          <w:szCs w:val="21"/>
        </w:rPr>
      </w:pPr>
      <w:r>
        <w:rPr>
          <w:rFonts w:hint="eastAsia" w:ascii="宋体" w:hAnsi="宋体" w:cs="宋体"/>
          <w:color w:val="auto"/>
          <w:szCs w:val="21"/>
        </w:rPr>
        <w:t>时间：</w:t>
      </w:r>
      <w:r>
        <w:rPr>
          <w:rFonts w:hint="eastAsia" w:ascii="宋体" w:hAnsi="宋体" w:cs="宋体"/>
          <w:color w:val="auto"/>
          <w:szCs w:val="21"/>
          <w:u w:val="single"/>
          <w:lang w:val="en-US" w:eastAsia="zh-CN"/>
        </w:rPr>
        <w:t xml:space="preserve"> 2022</w:t>
      </w:r>
      <w:r>
        <w:rPr>
          <w:rFonts w:hint="eastAsia" w:ascii="宋体" w:hAnsi="宋体" w:cs="宋体"/>
          <w:color w:val="auto"/>
          <w:szCs w:val="21"/>
          <w:u w:val="single"/>
        </w:rPr>
        <w:t xml:space="preserve">年 </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 xml:space="preserve"> 16</w:t>
      </w:r>
      <w:r>
        <w:rPr>
          <w:rFonts w:hint="eastAsia" w:ascii="宋体" w:hAnsi="宋体" w:cs="宋体"/>
          <w:color w:val="auto"/>
          <w:szCs w:val="21"/>
          <w:u w:val="single"/>
        </w:rPr>
        <w:t xml:space="preserve"> 日</w:t>
      </w:r>
      <w:r>
        <w:rPr>
          <w:rFonts w:hint="eastAsia" w:ascii="宋体" w:hAnsi="宋体" w:cs="宋体"/>
          <w:color w:val="auto"/>
          <w:szCs w:val="21"/>
        </w:rPr>
        <w:t>至</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2022</w:t>
      </w:r>
      <w:r>
        <w:rPr>
          <w:rFonts w:hint="eastAsia" w:ascii="宋体" w:hAnsi="宋体" w:cs="宋体"/>
          <w:color w:val="auto"/>
          <w:szCs w:val="21"/>
          <w:u w:val="single"/>
        </w:rPr>
        <w:t xml:space="preserve"> 年 </w:t>
      </w:r>
      <w:r>
        <w:rPr>
          <w:rFonts w:hint="eastAsia" w:ascii="宋体" w:hAnsi="宋体" w:cs="宋体"/>
          <w:color w:val="auto"/>
          <w:szCs w:val="21"/>
          <w:u w:val="single"/>
          <w:lang w:val="en-US" w:eastAsia="zh-CN"/>
        </w:rPr>
        <w:t>8</w:t>
      </w:r>
      <w:r>
        <w:rPr>
          <w:rFonts w:hint="eastAsia" w:ascii="宋体" w:hAnsi="宋体" w:cs="宋体"/>
          <w:color w:val="auto"/>
          <w:szCs w:val="21"/>
          <w:u w:val="single"/>
        </w:rPr>
        <w:t xml:space="preserve"> 月 </w:t>
      </w:r>
      <w:r>
        <w:rPr>
          <w:rFonts w:hint="eastAsia" w:ascii="宋体" w:hAnsi="宋体" w:cs="宋体"/>
          <w:color w:val="auto"/>
          <w:szCs w:val="21"/>
          <w:u w:val="single"/>
          <w:lang w:val="en-US" w:eastAsia="zh-CN"/>
        </w:rPr>
        <w:t>22</w:t>
      </w:r>
      <w:r>
        <w:rPr>
          <w:rFonts w:hint="eastAsia" w:ascii="宋体" w:hAnsi="宋体" w:cs="宋体"/>
          <w:color w:val="auto"/>
          <w:szCs w:val="21"/>
          <w:u w:val="single"/>
        </w:rPr>
        <w:t xml:space="preserve"> 日</w:t>
      </w:r>
      <w:r>
        <w:rPr>
          <w:rFonts w:hint="eastAsia" w:ascii="宋体" w:hAnsi="宋体" w:cs="宋体"/>
          <w:color w:val="auto"/>
          <w:szCs w:val="21"/>
        </w:rPr>
        <w:t>，每天上午</w:t>
      </w:r>
      <w:r>
        <w:rPr>
          <w:rFonts w:hint="eastAsia" w:ascii="宋体" w:hAnsi="宋体" w:cs="宋体"/>
          <w:color w:val="auto"/>
          <w:szCs w:val="21"/>
          <w:u w:val="single"/>
          <w:lang w:val="en-US" w:eastAsia="zh-CN"/>
        </w:rPr>
        <w:t>08:00</w:t>
      </w:r>
      <w:r>
        <w:rPr>
          <w:rFonts w:hint="eastAsia" w:ascii="宋体" w:hAnsi="宋体" w:cs="宋体"/>
          <w:color w:val="auto"/>
          <w:szCs w:val="21"/>
        </w:rPr>
        <w:t>至</w:t>
      </w:r>
      <w:r>
        <w:rPr>
          <w:rFonts w:hint="eastAsia" w:ascii="宋体" w:hAnsi="宋体" w:cs="宋体"/>
          <w:color w:val="auto"/>
          <w:szCs w:val="21"/>
          <w:u w:val="single"/>
          <w:lang w:val="en-US" w:eastAsia="zh-CN"/>
        </w:rPr>
        <w:t>12:00</w:t>
      </w:r>
      <w:r>
        <w:rPr>
          <w:rFonts w:hint="eastAsia" w:ascii="宋体" w:hAnsi="宋体" w:cs="宋体"/>
          <w:color w:val="auto"/>
          <w:szCs w:val="21"/>
        </w:rPr>
        <w:t>，下午</w:t>
      </w:r>
      <w:r>
        <w:rPr>
          <w:rFonts w:hint="eastAsia" w:ascii="宋体" w:hAnsi="宋体" w:cs="宋体"/>
          <w:color w:val="auto"/>
          <w:szCs w:val="21"/>
          <w:u w:val="single"/>
          <w:lang w:val="en-US" w:eastAsia="zh-CN"/>
        </w:rPr>
        <w:t>14:00</w:t>
      </w:r>
      <w:r>
        <w:rPr>
          <w:rFonts w:hint="eastAsia" w:ascii="宋体" w:hAnsi="宋体" w:cs="宋体"/>
          <w:color w:val="auto"/>
          <w:szCs w:val="21"/>
        </w:rPr>
        <w:t>至</w:t>
      </w:r>
      <w:r>
        <w:rPr>
          <w:rFonts w:hint="eastAsia" w:ascii="宋体" w:hAnsi="宋体" w:cs="宋体"/>
          <w:color w:val="auto"/>
          <w:szCs w:val="21"/>
          <w:u w:val="single"/>
          <w:lang w:val="en-US" w:eastAsia="zh-CN"/>
        </w:rPr>
        <w:t>18:00</w:t>
      </w:r>
      <w:r>
        <w:rPr>
          <w:rFonts w:hint="eastAsia" w:ascii="宋体" w:hAnsi="宋体" w:cs="宋体"/>
          <w:color w:val="auto"/>
          <w:szCs w:val="21"/>
        </w:rPr>
        <w:t>（北京时间，法定节假日除外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rPr>
      </w:pPr>
      <w:bookmarkStart w:id="14" w:name="_Toc35393801"/>
      <w:bookmarkStart w:id="15" w:name="_Toc35393632"/>
      <w:bookmarkStart w:id="16" w:name="_Toc28359015"/>
      <w:bookmarkStart w:id="17" w:name="_Toc28359092"/>
      <w:r>
        <w:rPr>
          <w:rFonts w:hint="eastAsia" w:ascii="宋体" w:hAnsi="宋体" w:cs="宋体"/>
          <w:color w:val="auto"/>
          <w:szCs w:val="21"/>
        </w:rPr>
        <w:t>地点：</w:t>
      </w:r>
      <w:r>
        <w:rPr>
          <w:rFonts w:hint="eastAsia" w:ascii="宋体" w:hAnsi="宋体" w:cs="宋体"/>
          <w:color w:val="auto"/>
          <w:szCs w:val="21"/>
          <w:u w:val="single"/>
        </w:rPr>
        <w:t>全国公共资源交易平台（陕西省.</w:t>
      </w:r>
      <w:r>
        <w:rPr>
          <w:rFonts w:hint="eastAsia" w:ascii="宋体" w:hAnsi="宋体" w:cs="宋体"/>
          <w:color w:val="auto"/>
          <w:szCs w:val="21"/>
          <w:u w:val="single"/>
          <w:lang w:val="en-US" w:eastAsia="zh-CN"/>
        </w:rPr>
        <w:t>安康市</w:t>
      </w:r>
      <w:r>
        <w:rPr>
          <w:rFonts w:hint="eastAsia" w:ascii="宋体" w:hAnsi="宋体" w:cs="宋体"/>
          <w:color w:val="auto"/>
          <w:szCs w:val="21"/>
          <w:u w:val="single"/>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s="宋体"/>
          <w:color w:val="auto"/>
          <w:szCs w:val="21"/>
          <w:u w:val="single"/>
        </w:rPr>
      </w:pPr>
      <w:r>
        <w:rPr>
          <w:rFonts w:hint="eastAsia" w:ascii="宋体" w:hAnsi="宋体" w:cs="宋体"/>
          <w:color w:val="auto"/>
          <w:szCs w:val="21"/>
        </w:rPr>
        <w:t>方式：</w:t>
      </w:r>
      <w:r>
        <w:rPr>
          <w:rFonts w:hint="eastAsia" w:ascii="宋体" w:hAnsi="宋体"/>
          <w:color w:val="auto"/>
          <w:szCs w:val="21"/>
        </w:rPr>
        <w:t>□书面；</w:t>
      </w:r>
      <w:r>
        <w:rPr>
          <w:rFonts w:hint="eastAsia" w:ascii="宋体" w:hAnsi="宋体"/>
          <w:color w:val="auto"/>
          <w:szCs w:val="21"/>
          <w:lang w:eastAsia="zh-CN"/>
        </w:rPr>
        <w:t>☑</w:t>
      </w:r>
      <w:r>
        <w:rPr>
          <w:rFonts w:hint="eastAsia" w:ascii="宋体" w:hAnsi="宋体"/>
          <w:color w:val="auto"/>
          <w:szCs w:val="21"/>
        </w:rPr>
        <w:t>电子。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售价：</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500.00元</w:t>
      </w:r>
      <w:r>
        <w:rPr>
          <w:rFonts w:hint="eastAsia" w:ascii="宋体" w:hAnsi="宋体" w:cs="宋体"/>
          <w:color w:val="auto"/>
          <w:szCs w:val="21"/>
          <w:u w:val="single"/>
        </w:rPr>
        <w:t xml:space="preserve">  </w:t>
      </w:r>
      <w:r>
        <w:rPr>
          <w:rFonts w:hint="eastAsia" w:ascii="宋体" w:hAnsi="宋体" w:cs="宋体"/>
          <w:color w:val="auto"/>
          <w:szCs w:val="21"/>
        </w:rPr>
        <w:t>，售后不退。</w:t>
      </w:r>
    </w:p>
    <w:p>
      <w:pPr>
        <w:keepNext w:val="0"/>
        <w:keepLines w:val="0"/>
        <w:pageBreakBefore w:val="0"/>
        <w:widowControl/>
        <w:kinsoku/>
        <w:wordWrap/>
        <w:overflowPunct/>
        <w:topLinePunct w:val="0"/>
        <w:autoSpaceDE/>
        <w:autoSpaceDN/>
        <w:bidi w:val="0"/>
        <w:spacing w:before="120" w:beforeLines="50" w:after="120" w:afterLines="50" w:line="240" w:lineRule="exact"/>
        <w:ind w:right="-197" w:rightChars="-94" w:firstLine="331" w:firstLineChars="150"/>
        <w:jc w:val="left"/>
        <w:textAlignment w:val="auto"/>
        <w:rPr>
          <w:rFonts w:hint="eastAsia" w:ascii="宋体" w:hAnsi="宋体" w:cs="宋体" w:eastAsiaTheme="minorEastAsia"/>
          <w:color w:val="auto"/>
          <w:szCs w:val="21"/>
          <w:lang w:val="en-US" w:eastAsia="zh-CN"/>
        </w:rPr>
      </w:pPr>
      <w:r>
        <w:rPr>
          <w:rFonts w:hint="eastAsia" w:asciiTheme="minorEastAsia" w:hAnsiTheme="minorEastAsia" w:eastAsiaTheme="minorEastAsia" w:cstheme="minorEastAsia"/>
          <w:b/>
          <w:color w:val="373737"/>
          <w:kern w:val="0"/>
          <w:sz w:val="22"/>
          <w:szCs w:val="22"/>
        </w:rPr>
        <w:t>注：1、购买须知：使用捆绑省交易平台的CA锁登录电子交易平台，通过政府采购系统企业端进入，点击我要投标，完善相关投标信息。2</w:t>
      </w:r>
      <w:r>
        <w:rPr>
          <w:rFonts w:hint="eastAsia" w:asciiTheme="minorEastAsia" w:hAnsiTheme="minorEastAsia" w:eastAsiaTheme="minorEastAsia" w:cstheme="minorEastAsia"/>
          <w:b/>
          <w:color w:val="373737"/>
          <w:kern w:val="0"/>
          <w:sz w:val="22"/>
          <w:szCs w:val="22"/>
          <w:lang w:eastAsia="zh-CN"/>
        </w:rPr>
        <w:t>、</w:t>
      </w:r>
      <w:r>
        <w:rPr>
          <w:rFonts w:hint="eastAsia" w:asciiTheme="minorEastAsia" w:hAnsiTheme="minorEastAsia" w:eastAsiaTheme="minorEastAsia" w:cstheme="minorEastAsia"/>
          <w:b/>
          <w:color w:val="373737"/>
          <w:kern w:val="0"/>
          <w:sz w:val="22"/>
          <w:szCs w:val="22"/>
        </w:rPr>
        <w:t>缴费确认：</w:t>
      </w:r>
      <w:r>
        <w:rPr>
          <w:rFonts w:hint="eastAsia" w:asciiTheme="minorEastAsia" w:hAnsiTheme="minorEastAsia" w:eastAsiaTheme="minorEastAsia" w:cstheme="minorEastAsia"/>
          <w:b/>
          <w:color w:val="373737"/>
          <w:kern w:val="0"/>
          <w:sz w:val="22"/>
          <w:szCs w:val="22"/>
          <w:lang w:val="en-US" w:eastAsia="zh-CN"/>
        </w:rPr>
        <w:t>供应商须在 2022年 8月 16 日 至 2022 年 8 月 22 日</w:t>
      </w:r>
      <w:r>
        <w:rPr>
          <w:rFonts w:hint="eastAsia" w:asciiTheme="minorEastAsia" w:hAnsiTheme="minorEastAsia" w:eastAsiaTheme="minorEastAsia" w:cstheme="minorEastAsia"/>
          <w:b/>
          <w:color w:val="373737"/>
          <w:kern w:val="0"/>
          <w:sz w:val="22"/>
          <w:szCs w:val="22"/>
        </w:rPr>
        <w:t>，每天上午</w:t>
      </w:r>
      <w:r>
        <w:rPr>
          <w:rFonts w:hint="eastAsia" w:asciiTheme="minorEastAsia" w:hAnsiTheme="minorEastAsia" w:eastAsiaTheme="minorEastAsia" w:cstheme="minorEastAsia"/>
          <w:b/>
          <w:color w:val="373737"/>
          <w:kern w:val="0"/>
          <w:sz w:val="22"/>
          <w:szCs w:val="22"/>
          <w:lang w:val="en-US" w:eastAsia="zh-CN"/>
        </w:rPr>
        <w:t>08:00</w:t>
      </w:r>
      <w:r>
        <w:rPr>
          <w:rFonts w:hint="eastAsia" w:asciiTheme="minorEastAsia" w:hAnsiTheme="minorEastAsia" w:eastAsiaTheme="minorEastAsia" w:cstheme="minorEastAsia"/>
          <w:b/>
          <w:color w:val="373737"/>
          <w:kern w:val="0"/>
          <w:sz w:val="22"/>
          <w:szCs w:val="22"/>
        </w:rPr>
        <w:t>至</w:t>
      </w:r>
      <w:r>
        <w:rPr>
          <w:rFonts w:hint="eastAsia" w:asciiTheme="minorEastAsia" w:hAnsiTheme="minorEastAsia" w:eastAsiaTheme="minorEastAsia" w:cstheme="minorEastAsia"/>
          <w:b/>
          <w:color w:val="373737"/>
          <w:kern w:val="0"/>
          <w:sz w:val="22"/>
          <w:szCs w:val="22"/>
          <w:lang w:val="en-US" w:eastAsia="zh-CN"/>
        </w:rPr>
        <w:t>12:00</w:t>
      </w:r>
      <w:r>
        <w:rPr>
          <w:rFonts w:hint="eastAsia" w:asciiTheme="minorEastAsia" w:hAnsiTheme="minorEastAsia" w:eastAsiaTheme="minorEastAsia" w:cstheme="minorEastAsia"/>
          <w:b/>
          <w:color w:val="373737"/>
          <w:kern w:val="0"/>
          <w:sz w:val="22"/>
          <w:szCs w:val="22"/>
        </w:rPr>
        <w:t>，下午</w:t>
      </w:r>
      <w:r>
        <w:rPr>
          <w:rFonts w:hint="eastAsia" w:asciiTheme="minorEastAsia" w:hAnsiTheme="minorEastAsia" w:eastAsiaTheme="minorEastAsia" w:cstheme="minorEastAsia"/>
          <w:b/>
          <w:color w:val="373737"/>
          <w:kern w:val="0"/>
          <w:sz w:val="22"/>
          <w:szCs w:val="22"/>
          <w:lang w:val="en-US" w:eastAsia="zh-CN"/>
        </w:rPr>
        <w:t>14:00</w:t>
      </w:r>
      <w:r>
        <w:rPr>
          <w:rFonts w:hint="eastAsia" w:asciiTheme="minorEastAsia" w:hAnsiTheme="minorEastAsia" w:eastAsiaTheme="minorEastAsia" w:cstheme="minorEastAsia"/>
          <w:b/>
          <w:color w:val="373737"/>
          <w:kern w:val="0"/>
          <w:sz w:val="22"/>
          <w:szCs w:val="22"/>
        </w:rPr>
        <w:t>至</w:t>
      </w:r>
      <w:r>
        <w:rPr>
          <w:rFonts w:hint="eastAsia" w:asciiTheme="minorEastAsia" w:hAnsiTheme="minorEastAsia" w:eastAsiaTheme="minorEastAsia" w:cstheme="minorEastAsia"/>
          <w:b/>
          <w:color w:val="373737"/>
          <w:kern w:val="0"/>
          <w:sz w:val="22"/>
          <w:szCs w:val="22"/>
          <w:lang w:val="en-US" w:eastAsia="zh-CN"/>
        </w:rPr>
        <w:t>18:00</w:t>
      </w:r>
      <w:r>
        <w:rPr>
          <w:rFonts w:hint="eastAsia" w:asciiTheme="minorEastAsia" w:hAnsiTheme="minorEastAsia" w:eastAsiaTheme="minorEastAsia" w:cstheme="minorEastAsia"/>
          <w:b/>
          <w:color w:val="373737"/>
          <w:kern w:val="0"/>
          <w:sz w:val="22"/>
          <w:szCs w:val="22"/>
        </w:rPr>
        <w:t>（北京时间，法定节假日除外）携带网上投标成功回执单、法人授权书在陕西省安康市高新区汉江路万达中心A栋0922室进行缴费确认，确认完毕后方可下载文件，文件获取截止时间为开标截止时间前。3、未完成网上投标成功的或未经采购代理公司缴费确认或未在网站上下载</w:t>
      </w:r>
      <w:r>
        <w:rPr>
          <w:rFonts w:hint="eastAsia" w:asciiTheme="minorEastAsia" w:hAnsiTheme="minorEastAsia" w:eastAsiaTheme="minorEastAsia" w:cstheme="minorEastAsia"/>
          <w:b/>
          <w:color w:val="373737"/>
          <w:kern w:val="0"/>
          <w:sz w:val="22"/>
          <w:szCs w:val="22"/>
          <w:lang w:eastAsia="zh-CN"/>
        </w:rPr>
        <w:t>磋商</w:t>
      </w:r>
      <w:r>
        <w:rPr>
          <w:rFonts w:hint="eastAsia" w:asciiTheme="minorEastAsia" w:hAnsiTheme="minorEastAsia" w:eastAsiaTheme="minorEastAsia" w:cstheme="minorEastAsia"/>
          <w:b/>
          <w:color w:val="373737"/>
          <w:kern w:val="0"/>
          <w:sz w:val="22"/>
          <w:szCs w:val="22"/>
        </w:rPr>
        <w:t>文件的，无法完成后续流程。4、本项目响应文件采用电子递交方式，不再接受纸质</w:t>
      </w:r>
      <w:r>
        <w:rPr>
          <w:rFonts w:hint="eastAsia" w:asciiTheme="minorEastAsia" w:hAnsiTheme="minorEastAsia" w:eastAsiaTheme="minorEastAsia" w:cstheme="minorEastAsia"/>
          <w:b/>
          <w:color w:val="373737"/>
          <w:kern w:val="0"/>
          <w:sz w:val="22"/>
          <w:szCs w:val="22"/>
          <w:lang w:eastAsia="zh-CN"/>
        </w:rPr>
        <w:t>响应</w:t>
      </w:r>
      <w:r>
        <w:rPr>
          <w:rFonts w:hint="eastAsia" w:asciiTheme="minorEastAsia" w:hAnsiTheme="minorEastAsia" w:eastAsiaTheme="minorEastAsia" w:cstheme="minorEastAsia"/>
          <w:b/>
          <w:color w:val="373737"/>
          <w:kern w:val="0"/>
          <w:sz w:val="22"/>
          <w:szCs w:val="22"/>
        </w:rPr>
        <w:t>文件，相关操作流程详见全国公共资源交易平台（陕西省）网站[服务指南-下载专区]中的《陕西省公共资源交易中心政府采购项目投标指南》；</w:t>
      </w:r>
      <w:r>
        <w:rPr>
          <w:rFonts w:hint="eastAsia" w:asciiTheme="minorEastAsia" w:hAnsiTheme="minorEastAsia" w:eastAsiaTheme="minorEastAsia" w:cstheme="minorEastAsia"/>
          <w:b/>
          <w:color w:val="373737"/>
          <w:kern w:val="0"/>
          <w:sz w:val="22"/>
          <w:szCs w:val="22"/>
          <w:lang w:val="en-US" w:eastAsia="zh-CN"/>
        </w:rPr>
        <w:t>5、本项目采用远程不见面开标，相关操作流程详见全国公共资源交易平台（陕西省）网站〖首页〉服务指南〉下载专区〗中的《陕西省公共资源交易中心政府采购项目远程不见面开标操作手册（供应商版）》；6</w:t>
      </w:r>
      <w:r>
        <w:rPr>
          <w:rFonts w:hint="eastAsia" w:asciiTheme="minorEastAsia" w:hAnsiTheme="minorEastAsia" w:eastAsiaTheme="minorEastAsia" w:cstheme="minorEastAsia"/>
          <w:b/>
          <w:color w:val="373737"/>
          <w:kern w:val="0"/>
          <w:sz w:val="22"/>
          <w:szCs w:val="22"/>
        </w:rPr>
        <w:t>、电子</w:t>
      </w:r>
      <w:r>
        <w:rPr>
          <w:rFonts w:hint="eastAsia" w:asciiTheme="minorEastAsia" w:hAnsiTheme="minorEastAsia" w:eastAsiaTheme="minorEastAsia" w:cstheme="minorEastAsia"/>
          <w:b/>
          <w:color w:val="373737"/>
          <w:kern w:val="0"/>
          <w:sz w:val="22"/>
          <w:szCs w:val="22"/>
          <w:lang w:eastAsia="zh-CN"/>
        </w:rPr>
        <w:t>磋商</w:t>
      </w:r>
      <w:r>
        <w:rPr>
          <w:rFonts w:hint="eastAsia" w:asciiTheme="minorEastAsia" w:hAnsiTheme="minorEastAsia" w:eastAsiaTheme="minorEastAsia" w:cstheme="minorEastAsia"/>
          <w:b/>
          <w:color w:val="373737"/>
          <w:kern w:val="0"/>
          <w:sz w:val="22"/>
          <w:szCs w:val="22"/>
        </w:rPr>
        <w:t>文件技术支持：4009280095、4009980000</w:t>
      </w:r>
      <w:r>
        <w:rPr>
          <w:rFonts w:hint="eastAsia" w:asciiTheme="minorEastAsia" w:hAnsiTheme="minorEastAsia" w:eastAsiaTheme="minorEastAsia" w:cstheme="minorEastAsia"/>
          <w:b/>
          <w:color w:val="373737"/>
          <w:kern w:val="0"/>
          <w:sz w:val="22"/>
          <w:szCs w:val="22"/>
          <w:lang w:eastAsia="zh-CN"/>
        </w:rPr>
        <w:t>；</w:t>
      </w:r>
      <w:r>
        <w:rPr>
          <w:rFonts w:hint="eastAsia" w:asciiTheme="minorEastAsia" w:hAnsiTheme="minorEastAsia" w:eastAsiaTheme="minorEastAsia" w:cstheme="minorEastAsia"/>
          <w:b/>
          <w:color w:val="373737"/>
          <w:kern w:val="0"/>
          <w:sz w:val="22"/>
          <w:szCs w:val="22"/>
          <w:lang w:val="en-US" w:eastAsia="zh-CN"/>
        </w:rPr>
        <w:t>7、因疫情防控需要，参加开评标活动的人员需做好自身防护措施，全程正确佩戴口罩，并出示本人行程码、健康码（均为绿码）进场，外地（安康市以外地区来安、返安）的人员必须同时提供48小时之内新冠核酸阴性结果报告证明。</w:t>
      </w:r>
    </w:p>
    <w:p>
      <w:pPr>
        <w:pStyle w:val="4"/>
        <w:spacing w:before="0" w:after="0" w:line="360" w:lineRule="auto"/>
        <w:rPr>
          <w:rFonts w:ascii="黑体" w:hAnsi="宋体" w:cs="宋体"/>
          <w:b w:val="0"/>
          <w:color w:val="auto"/>
          <w:sz w:val="30"/>
          <w:szCs w:val="30"/>
        </w:rPr>
      </w:pPr>
      <w:r>
        <w:rPr>
          <w:rFonts w:hint="eastAsia" w:ascii="黑体" w:hAnsi="宋体" w:cs="宋体"/>
          <w:b w:val="0"/>
          <w:color w:val="auto"/>
          <w:sz w:val="30"/>
          <w:szCs w:val="30"/>
        </w:rPr>
        <w:t>四、响应文件提交</w:t>
      </w:r>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spacing w:line="360" w:lineRule="exact"/>
        <w:ind w:right="-58" w:firstLine="420" w:firstLineChars="200"/>
        <w:textAlignment w:val="auto"/>
        <w:rPr>
          <w:rFonts w:ascii="宋体" w:hAnsi="宋体"/>
          <w:bCs/>
          <w:color w:val="auto"/>
          <w:szCs w:val="21"/>
          <w:u w:val="single"/>
        </w:rPr>
      </w:pPr>
      <w:r>
        <w:rPr>
          <w:rFonts w:hint="eastAsia" w:ascii="宋体" w:hAnsi="宋体"/>
          <w:color w:val="auto"/>
          <w:szCs w:val="21"/>
        </w:rPr>
        <w:t>截止时间：</w:t>
      </w:r>
      <w:r>
        <w:rPr>
          <w:rFonts w:hint="eastAsia" w:ascii="宋体" w:hAnsi="宋体"/>
          <w:color w:val="auto"/>
          <w:szCs w:val="21"/>
          <w:u w:val="single"/>
        </w:rPr>
        <w:t xml:space="preserve"> </w:t>
      </w:r>
      <w:r>
        <w:rPr>
          <w:rFonts w:hint="eastAsia" w:ascii="宋体" w:hAnsi="宋体"/>
          <w:color w:val="auto"/>
          <w:szCs w:val="21"/>
          <w:u w:val="single"/>
          <w:lang w:val="en-US" w:eastAsia="zh-CN"/>
        </w:rPr>
        <w:t>2022</w:t>
      </w:r>
      <w:r>
        <w:rPr>
          <w:rFonts w:hint="eastAsia" w:ascii="宋体" w:hAnsi="宋体"/>
          <w:color w:val="auto"/>
          <w:szCs w:val="21"/>
          <w:u w:val="single"/>
        </w:rPr>
        <w:t xml:space="preserve"> </w:t>
      </w:r>
      <w:r>
        <w:rPr>
          <w:rFonts w:hint="eastAsia" w:ascii="宋体" w:hAnsi="宋体"/>
          <w:bCs/>
          <w:color w:val="auto"/>
          <w:szCs w:val="21"/>
          <w:u w:val="single"/>
        </w:rPr>
        <w:t xml:space="preserve">年 </w:t>
      </w:r>
      <w:r>
        <w:rPr>
          <w:rFonts w:hint="eastAsia" w:ascii="宋体" w:hAnsi="宋体"/>
          <w:bCs/>
          <w:color w:val="auto"/>
          <w:szCs w:val="21"/>
          <w:u w:val="single"/>
          <w:lang w:val="en-US" w:eastAsia="zh-CN"/>
        </w:rPr>
        <w:t>9</w:t>
      </w:r>
      <w:r>
        <w:rPr>
          <w:rFonts w:hint="eastAsia" w:ascii="宋体" w:hAnsi="宋体"/>
          <w:bCs/>
          <w:color w:val="auto"/>
          <w:szCs w:val="21"/>
          <w:u w:val="single"/>
        </w:rPr>
        <w:t xml:space="preserve"> 月</w:t>
      </w:r>
      <w:r>
        <w:rPr>
          <w:rFonts w:hint="eastAsia" w:ascii="宋体" w:hAnsi="宋体"/>
          <w:bCs/>
          <w:color w:val="auto"/>
          <w:szCs w:val="21"/>
          <w:u w:val="single"/>
          <w:lang w:val="en-US" w:eastAsia="zh-CN"/>
        </w:rPr>
        <w:t xml:space="preserve"> 1 </w:t>
      </w:r>
      <w:r>
        <w:rPr>
          <w:rFonts w:hint="eastAsia" w:ascii="宋体" w:hAnsi="宋体"/>
          <w:bCs/>
          <w:color w:val="auto"/>
          <w:szCs w:val="21"/>
          <w:u w:val="single"/>
        </w:rPr>
        <w:t xml:space="preserve">日 </w:t>
      </w:r>
      <w:r>
        <w:rPr>
          <w:rFonts w:hint="eastAsia" w:ascii="宋体" w:hAnsi="宋体"/>
          <w:bCs/>
          <w:color w:val="auto"/>
          <w:szCs w:val="21"/>
          <w:u w:val="single"/>
          <w:lang w:val="en-US" w:eastAsia="zh-CN"/>
        </w:rPr>
        <w:t>16</w:t>
      </w:r>
      <w:r>
        <w:rPr>
          <w:rFonts w:hint="eastAsia" w:ascii="宋体" w:hAnsi="宋体"/>
          <w:bCs/>
          <w:color w:val="auto"/>
          <w:szCs w:val="21"/>
          <w:u w:val="single"/>
        </w:rPr>
        <w:t xml:space="preserve"> 点 </w:t>
      </w:r>
      <w:r>
        <w:rPr>
          <w:rFonts w:hint="eastAsia" w:ascii="宋体" w:hAnsi="宋体"/>
          <w:bCs/>
          <w:color w:val="auto"/>
          <w:szCs w:val="21"/>
          <w:u w:val="single"/>
          <w:lang w:val="en-US" w:eastAsia="zh-CN"/>
        </w:rPr>
        <w:t>00</w:t>
      </w:r>
      <w:r>
        <w:rPr>
          <w:rFonts w:hint="eastAsia" w:ascii="宋体" w:hAnsi="宋体"/>
          <w:bCs/>
          <w:color w:val="auto"/>
          <w:szCs w:val="21"/>
          <w:u w:val="single"/>
        </w:rPr>
        <w:t xml:space="preserve"> 分</w:t>
      </w:r>
      <w:r>
        <w:rPr>
          <w:rFonts w:hint="eastAsia" w:ascii="宋体" w:hAnsi="宋体"/>
          <w:bCs/>
          <w:color w:val="auto"/>
          <w:szCs w:val="21"/>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u w:val="single"/>
        </w:rPr>
      </w:pPr>
      <w:r>
        <w:rPr>
          <w:rFonts w:hint="eastAsia" w:ascii="宋体" w:hAnsi="宋体"/>
          <w:color w:val="auto"/>
          <w:szCs w:val="21"/>
        </w:rPr>
        <w:t>地点：安康市公共资源交易中心</w:t>
      </w:r>
      <w:r>
        <w:rPr>
          <w:rFonts w:hint="eastAsia" w:ascii="宋体" w:hAnsi="宋体"/>
          <w:color w:val="auto"/>
          <w:szCs w:val="21"/>
          <w:lang w:val="en-US" w:eastAsia="zh-CN"/>
        </w:rPr>
        <w:t xml:space="preserve"> 405 </w:t>
      </w:r>
      <w:r>
        <w:rPr>
          <w:rFonts w:hint="eastAsia" w:ascii="宋体" w:hAnsi="宋体"/>
          <w:color w:val="auto"/>
          <w:szCs w:val="21"/>
        </w:rPr>
        <w:t>开标室（安康市汉滨区香溪路8号）</w:t>
      </w:r>
    </w:p>
    <w:p>
      <w:pPr>
        <w:pStyle w:val="4"/>
        <w:spacing w:before="0" w:after="0" w:line="360" w:lineRule="auto"/>
        <w:rPr>
          <w:rFonts w:hint="eastAsia" w:ascii="黑体" w:hAnsi="宋体" w:eastAsia="黑体" w:cs="宋体"/>
          <w:b w:val="0"/>
          <w:color w:val="auto"/>
          <w:sz w:val="30"/>
          <w:szCs w:val="30"/>
          <w:lang w:val="en-US" w:eastAsia="zh-CN"/>
        </w:rPr>
      </w:pPr>
      <w:bookmarkStart w:id="18" w:name="_Toc28359093"/>
      <w:bookmarkStart w:id="19" w:name="_Toc35393802"/>
      <w:bookmarkStart w:id="20" w:name="_Toc28359016"/>
      <w:bookmarkStart w:id="21" w:name="_Toc35393633"/>
      <w:r>
        <w:rPr>
          <w:rFonts w:hint="eastAsia" w:ascii="黑体" w:hAnsi="宋体" w:cs="宋体"/>
          <w:b w:val="0"/>
          <w:color w:val="auto"/>
          <w:sz w:val="30"/>
          <w:szCs w:val="30"/>
        </w:rPr>
        <w:t>五、开启</w:t>
      </w:r>
      <w:bookmarkEnd w:id="18"/>
      <w:bookmarkEnd w:id="19"/>
      <w:bookmarkEnd w:id="20"/>
      <w:bookmarkEnd w:id="21"/>
      <w:r>
        <w:rPr>
          <w:rFonts w:hint="eastAsia" w:ascii="黑体" w:hAnsi="宋体" w:cs="宋体"/>
          <w:b w:val="0"/>
          <w:color w:val="auto"/>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u w:val="single"/>
        </w:rPr>
      </w:pPr>
      <w:r>
        <w:rPr>
          <w:rFonts w:hint="eastAsia" w:ascii="宋体" w:hAnsi="宋体"/>
          <w:color w:val="auto"/>
          <w:szCs w:val="21"/>
        </w:rPr>
        <w:t>时间：</w:t>
      </w:r>
      <w:r>
        <w:rPr>
          <w:rFonts w:hint="eastAsia" w:ascii="宋体" w:hAnsi="宋体"/>
          <w:color w:val="auto"/>
          <w:szCs w:val="21"/>
          <w:u w:val="single"/>
        </w:rPr>
        <w:t xml:space="preserve"> </w:t>
      </w:r>
      <w:r>
        <w:rPr>
          <w:rFonts w:hint="eastAsia" w:ascii="宋体" w:hAnsi="宋体"/>
          <w:color w:val="auto"/>
          <w:szCs w:val="21"/>
          <w:u w:val="single"/>
          <w:lang w:val="en-US" w:eastAsia="zh-CN"/>
        </w:rPr>
        <w:t>2022</w:t>
      </w:r>
      <w:r>
        <w:rPr>
          <w:rFonts w:hint="eastAsia" w:ascii="宋体" w:hAnsi="宋体"/>
          <w:color w:val="auto"/>
          <w:szCs w:val="21"/>
          <w:u w:val="single"/>
        </w:rPr>
        <w:t xml:space="preserve"> </w:t>
      </w:r>
      <w:r>
        <w:rPr>
          <w:rFonts w:hint="eastAsia" w:ascii="宋体" w:hAnsi="宋体"/>
          <w:bCs/>
          <w:color w:val="auto"/>
          <w:szCs w:val="21"/>
          <w:u w:val="single"/>
        </w:rPr>
        <w:t xml:space="preserve">年 </w:t>
      </w:r>
      <w:r>
        <w:rPr>
          <w:rFonts w:hint="eastAsia" w:ascii="宋体" w:hAnsi="宋体"/>
          <w:bCs/>
          <w:color w:val="auto"/>
          <w:szCs w:val="21"/>
          <w:u w:val="single"/>
          <w:lang w:val="en-US" w:eastAsia="zh-CN"/>
        </w:rPr>
        <w:t>9</w:t>
      </w:r>
      <w:r>
        <w:rPr>
          <w:rFonts w:hint="eastAsia" w:ascii="宋体" w:hAnsi="宋体"/>
          <w:bCs/>
          <w:color w:val="auto"/>
          <w:szCs w:val="21"/>
          <w:u w:val="single"/>
        </w:rPr>
        <w:t xml:space="preserve"> 月</w:t>
      </w:r>
      <w:r>
        <w:rPr>
          <w:rFonts w:hint="eastAsia" w:ascii="宋体" w:hAnsi="宋体"/>
          <w:bCs/>
          <w:color w:val="auto"/>
          <w:szCs w:val="21"/>
          <w:u w:val="single"/>
          <w:lang w:val="en-US" w:eastAsia="zh-CN"/>
        </w:rPr>
        <w:t xml:space="preserve"> 1 </w:t>
      </w:r>
      <w:r>
        <w:rPr>
          <w:rFonts w:hint="eastAsia" w:ascii="宋体" w:hAnsi="宋体"/>
          <w:bCs/>
          <w:color w:val="auto"/>
          <w:szCs w:val="21"/>
          <w:u w:val="single"/>
        </w:rPr>
        <w:t xml:space="preserve">日 </w:t>
      </w:r>
      <w:r>
        <w:rPr>
          <w:rFonts w:hint="eastAsia" w:ascii="宋体" w:hAnsi="宋体"/>
          <w:bCs/>
          <w:color w:val="auto"/>
          <w:szCs w:val="21"/>
          <w:u w:val="single"/>
          <w:lang w:val="en-US" w:eastAsia="zh-CN"/>
        </w:rPr>
        <w:t>16</w:t>
      </w:r>
      <w:r>
        <w:rPr>
          <w:rFonts w:hint="eastAsia" w:ascii="宋体" w:hAnsi="宋体"/>
          <w:bCs/>
          <w:color w:val="auto"/>
          <w:szCs w:val="21"/>
          <w:u w:val="single"/>
        </w:rPr>
        <w:t xml:space="preserve"> 点 </w:t>
      </w:r>
      <w:r>
        <w:rPr>
          <w:rFonts w:hint="eastAsia" w:ascii="宋体" w:hAnsi="宋体"/>
          <w:bCs/>
          <w:color w:val="auto"/>
          <w:szCs w:val="21"/>
          <w:u w:val="single"/>
          <w:lang w:val="en-US" w:eastAsia="zh-CN"/>
        </w:rPr>
        <w:t>00</w:t>
      </w:r>
      <w:r>
        <w:rPr>
          <w:rFonts w:hint="eastAsia" w:ascii="宋体" w:hAnsi="宋体"/>
          <w:bCs/>
          <w:color w:val="auto"/>
          <w:szCs w:val="21"/>
          <w:u w:val="single"/>
        </w:rPr>
        <w:t xml:space="preserve"> 分</w:t>
      </w:r>
      <w:r>
        <w:rPr>
          <w:rFonts w:hint="eastAsia" w:ascii="宋体" w:hAnsi="宋体"/>
          <w:bCs/>
          <w:color w:val="auto"/>
          <w:szCs w:val="21"/>
        </w:rPr>
        <w:t>（北京时间）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bCs/>
          <w:color w:val="auto"/>
          <w:szCs w:val="21"/>
          <w:u w:val="single"/>
        </w:rPr>
      </w:pPr>
      <w:r>
        <w:rPr>
          <w:rFonts w:hint="eastAsia" w:ascii="宋体" w:hAnsi="宋体"/>
          <w:color w:val="auto"/>
          <w:szCs w:val="21"/>
        </w:rPr>
        <w:t>地点：安康市公共资源交易中心</w:t>
      </w:r>
      <w:r>
        <w:rPr>
          <w:rFonts w:hint="eastAsia" w:ascii="宋体" w:hAnsi="宋体"/>
          <w:color w:val="auto"/>
          <w:szCs w:val="21"/>
          <w:lang w:val="en-US" w:eastAsia="zh-CN"/>
        </w:rPr>
        <w:t xml:space="preserve"> 405 </w:t>
      </w:r>
      <w:r>
        <w:rPr>
          <w:rFonts w:hint="eastAsia" w:ascii="宋体" w:hAnsi="宋体"/>
          <w:color w:val="auto"/>
          <w:szCs w:val="21"/>
        </w:rPr>
        <w:t>开标室（安康市汉滨区香溪路8号）</w:t>
      </w:r>
    </w:p>
    <w:p>
      <w:pPr>
        <w:pStyle w:val="4"/>
        <w:spacing w:before="0" w:after="0" w:line="360" w:lineRule="auto"/>
        <w:rPr>
          <w:rFonts w:ascii="黑体" w:hAnsi="宋体" w:cs="宋体"/>
          <w:b w:val="0"/>
          <w:color w:val="auto"/>
          <w:sz w:val="30"/>
          <w:szCs w:val="30"/>
        </w:rPr>
      </w:pPr>
      <w:bookmarkStart w:id="22" w:name="_Toc28359017"/>
      <w:bookmarkStart w:id="23" w:name="_Toc35393803"/>
      <w:bookmarkStart w:id="24" w:name="_Toc28359094"/>
      <w:bookmarkStart w:id="25" w:name="_Toc35393634"/>
      <w:r>
        <w:rPr>
          <w:rFonts w:hint="eastAsia" w:ascii="黑体" w:hAnsi="宋体" w:cs="宋体"/>
          <w:b w:val="0"/>
          <w:color w:val="auto"/>
          <w:sz w:val="30"/>
          <w:szCs w:val="30"/>
        </w:rPr>
        <w:t>六、公告期限</w:t>
      </w:r>
      <w:bookmarkEnd w:id="22"/>
      <w:bookmarkEnd w:id="23"/>
      <w:bookmarkEnd w:id="24"/>
      <w:bookmarkEnd w:id="25"/>
    </w:p>
    <w:p>
      <w:pPr>
        <w:spacing w:line="360" w:lineRule="auto"/>
        <w:ind w:firstLine="420" w:firstLineChars="200"/>
        <w:rPr>
          <w:rFonts w:hint="eastAsia" w:ascii="宋体" w:hAnsi="宋体" w:cs="宋体"/>
          <w:color w:val="auto"/>
          <w:kern w:val="0"/>
          <w:szCs w:val="21"/>
        </w:rPr>
      </w:pPr>
      <w:r>
        <w:rPr>
          <w:rFonts w:hint="eastAsia" w:ascii="宋体" w:hAnsi="宋体" w:cs="宋体"/>
          <w:color w:val="auto"/>
          <w:kern w:val="0"/>
          <w:szCs w:val="21"/>
        </w:rPr>
        <w:t>自本公告发布之日起3个工作日。</w:t>
      </w:r>
      <w:bookmarkStart w:id="26" w:name="_Toc35393804"/>
      <w:bookmarkStart w:id="27" w:name="_Toc35393635"/>
    </w:p>
    <w:p>
      <w:pPr>
        <w:numPr>
          <w:ilvl w:val="0"/>
          <w:numId w:val="1"/>
        </w:numPr>
        <w:spacing w:line="360" w:lineRule="auto"/>
        <w:rPr>
          <w:rFonts w:hint="eastAsia" w:ascii="黑体" w:hAnsi="宋体" w:eastAsia="黑体" w:cs="宋体"/>
          <w:b w:val="0"/>
          <w:color w:val="auto"/>
          <w:kern w:val="2"/>
          <w:sz w:val="30"/>
          <w:szCs w:val="30"/>
          <w:lang w:val="en-US" w:eastAsia="zh-CN" w:bidi="ar-SA"/>
        </w:rPr>
      </w:pPr>
      <w:r>
        <w:rPr>
          <w:rFonts w:hint="eastAsia" w:ascii="黑体" w:hAnsi="宋体" w:eastAsia="黑体" w:cs="宋体"/>
          <w:b w:val="0"/>
          <w:color w:val="auto"/>
          <w:kern w:val="2"/>
          <w:sz w:val="30"/>
          <w:szCs w:val="30"/>
          <w:lang w:val="en-US" w:eastAsia="zh-CN" w:bidi="ar-SA"/>
        </w:rPr>
        <w:t>其他补充事宜</w:t>
      </w:r>
      <w:bookmarkEnd w:id="26"/>
      <w:bookmarkEnd w:id="27"/>
      <w:bookmarkStart w:id="28" w:name="_Toc28359095"/>
      <w:bookmarkStart w:id="29" w:name="_Toc35393636"/>
      <w:bookmarkStart w:id="30" w:name="_Toc35393805"/>
      <w:bookmarkStart w:id="31" w:name="_Toc28359018"/>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1、请潜在供应商务必按照《陕西省财政厅关于政府采购供应商注册登记有关事项的通知》要求，通过陕西省政府采购网（http://www.ccgp-shaanxi.gov.cn/）进行陕西政府采购统一身份认证注册登记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2、本项目需要落实的政府采购政策：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1）中小企业发展政策：《政府采购促进中小企业发展管理办法》（财库[2020]46号）；《财政部、司法部关于政府采购支持监狱企业发展有关问题的通知》（财库[2014]68号）；《关于促进残疾人就业政府采购政策的通知》（财库[2017]141号）；《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2）绿色发展政策：《国务院办公厅关于建立政府强制采购节能产品制度的通知》（国办发[2007]51号）；《财政部、国家发展改革委关于印发&lt;节能产品政府采购实施意见&gt;的通知》（财库[2004]185号）；《财政部、国家环保总局关于环境标志产品政府采购实施的意见》（财库[2006]90号）；《财政部、国家发展改革委、生态环境部、市场监管总局关于调整优化节能产品、环境标志产品政府采购执行机制的通知》（财库[2019]9号）；《商品包装政府采购需求标准（试行）》和《快递包装政府采购需求标准（试行）》（财办库[2020]123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（3）支持本国产业政策：《财政部关于印发&lt;进口产品管理办法&gt;的通知》（财库[2007]119号）；《财政部办公厅关于政府采购进口产品管理有关问题的通知》（财办库[2008]248号）。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lang w:val="en-US" w:eastAsia="zh-CN"/>
        </w:rPr>
      </w:pPr>
      <w:r>
        <w:rPr>
          <w:rFonts w:hint="eastAsia" w:ascii="宋体" w:hAnsi="宋体"/>
          <w:color w:val="auto"/>
          <w:szCs w:val="21"/>
          <w:lang w:val="en-US" w:eastAsia="zh-CN"/>
        </w:rPr>
        <w:t>（4）支持创新等政府采购政策。</w:t>
      </w:r>
    </w:p>
    <w:p>
      <w:pPr>
        <w:numPr>
          <w:ilvl w:val="0"/>
          <w:numId w:val="1"/>
        </w:numPr>
        <w:spacing w:line="360" w:lineRule="auto"/>
        <w:rPr>
          <w:rFonts w:hint="eastAsia" w:ascii="黑体" w:hAnsi="宋体" w:eastAsia="黑体" w:cs="宋体"/>
          <w:b w:val="0"/>
          <w:color w:val="auto"/>
          <w:kern w:val="2"/>
          <w:sz w:val="30"/>
          <w:szCs w:val="30"/>
          <w:lang w:val="en-US" w:eastAsia="zh-CN" w:bidi="ar-SA"/>
        </w:rPr>
      </w:pPr>
      <w:r>
        <w:rPr>
          <w:rFonts w:hint="eastAsia" w:ascii="黑体" w:hAnsi="宋体" w:eastAsia="黑体" w:cs="宋体"/>
          <w:b w:val="0"/>
          <w:color w:val="auto"/>
          <w:kern w:val="2"/>
          <w:sz w:val="30"/>
          <w:szCs w:val="30"/>
          <w:lang w:val="en-US" w:eastAsia="zh-CN" w:bidi="ar-SA"/>
        </w:rPr>
        <w:t>凡对本次采购提出询问，请按以下方式联系</w:t>
      </w:r>
      <w:bookmarkEnd w:id="28"/>
      <w:bookmarkEnd w:id="29"/>
      <w:bookmarkEnd w:id="30"/>
      <w:bookmarkEnd w:id="31"/>
    </w:p>
    <w:p>
      <w:pPr>
        <w:pStyle w:val="4"/>
        <w:spacing w:before="0" w:after="0" w:line="360" w:lineRule="auto"/>
        <w:ind w:firstLine="420" w:firstLineChars="200"/>
        <w:rPr>
          <w:rFonts w:ascii="宋体" w:hAnsi="宋体" w:eastAsia="宋体" w:cs="宋体"/>
          <w:b w:val="0"/>
          <w:color w:val="auto"/>
          <w:sz w:val="21"/>
          <w:szCs w:val="21"/>
        </w:rPr>
      </w:pPr>
      <w:bookmarkStart w:id="32" w:name="_Toc28359096"/>
      <w:bookmarkStart w:id="33" w:name="_Toc35393806"/>
      <w:bookmarkStart w:id="34" w:name="_Toc35393637"/>
      <w:bookmarkStart w:id="35" w:name="_Toc28359019"/>
      <w:r>
        <w:rPr>
          <w:rFonts w:hint="eastAsia" w:ascii="宋体" w:hAnsi="宋体" w:eastAsia="宋体" w:cs="宋体"/>
          <w:b w:val="0"/>
          <w:color w:val="auto"/>
          <w:sz w:val="21"/>
          <w:szCs w:val="21"/>
        </w:rPr>
        <w:t>1.采购人信息</w:t>
      </w:r>
      <w:bookmarkEnd w:id="32"/>
      <w:bookmarkEnd w:id="33"/>
      <w:bookmarkEnd w:id="34"/>
      <w:bookmarkEnd w:id="35"/>
    </w:p>
    <w:p>
      <w:pPr>
        <w:pStyle w:val="4"/>
        <w:spacing w:before="0" w:after="0" w:line="360" w:lineRule="auto"/>
        <w:ind w:firstLine="420" w:firstLineChars="200"/>
        <w:rPr>
          <w:rFonts w:ascii="宋体" w:hAnsi="宋体" w:eastAsia="宋体"/>
          <w:b w:val="0"/>
          <w:color w:val="auto"/>
          <w:sz w:val="21"/>
          <w:szCs w:val="21"/>
        </w:rPr>
      </w:pPr>
      <w:r>
        <w:rPr>
          <w:rFonts w:hint="eastAsia" w:ascii="宋体" w:hAnsi="宋体" w:eastAsia="宋体"/>
          <w:b w:val="0"/>
          <w:color w:val="auto"/>
          <w:sz w:val="21"/>
          <w:szCs w:val="21"/>
        </w:rPr>
        <w:t>名称：镇坪县人民法院</w:t>
      </w:r>
    </w:p>
    <w:p>
      <w:pPr>
        <w:spacing w:line="360" w:lineRule="auto"/>
        <w:ind w:left="101" w:leftChars="48" w:firstLine="315" w:firstLineChars="150"/>
        <w:jc w:val="left"/>
        <w:rPr>
          <w:rFonts w:ascii="宋体" w:hAnsi="宋体"/>
          <w:color w:val="auto"/>
          <w:szCs w:val="21"/>
          <w:u w:val="single"/>
        </w:rPr>
      </w:pPr>
      <w:r>
        <w:rPr>
          <w:rFonts w:hint="eastAsia" w:ascii="宋体" w:hAnsi="宋体"/>
          <w:color w:val="auto"/>
          <w:szCs w:val="21"/>
        </w:rPr>
        <w:t>地址：镇坪县城关镇广场路</w:t>
      </w:r>
    </w:p>
    <w:p>
      <w:pPr>
        <w:spacing w:line="360" w:lineRule="auto"/>
        <w:ind w:left="101" w:leftChars="48" w:firstLine="315" w:firstLineChars="150"/>
        <w:jc w:val="left"/>
        <w:rPr>
          <w:rFonts w:hint="default" w:ascii="宋体" w:hAnsi="宋体"/>
          <w:color w:val="auto"/>
          <w:szCs w:val="21"/>
          <w:u w:val="single"/>
          <w:lang w:val="en-US"/>
        </w:rPr>
      </w:pPr>
      <w:r>
        <w:rPr>
          <w:rFonts w:hint="eastAsia" w:ascii="宋体" w:hAnsi="宋体"/>
          <w:color w:val="auto"/>
          <w:szCs w:val="21"/>
        </w:rPr>
        <w:t>联系方式：</w:t>
      </w:r>
      <w:bookmarkStart w:id="36" w:name="_Toc28359020"/>
      <w:bookmarkStart w:id="37" w:name="_Toc35393638"/>
      <w:bookmarkStart w:id="38" w:name="_Toc35393807"/>
      <w:bookmarkStart w:id="39" w:name="_Toc28359097"/>
      <w:r>
        <w:rPr>
          <w:rFonts w:hint="eastAsia" w:ascii="宋体" w:hAnsi="宋体"/>
          <w:color w:val="auto"/>
          <w:szCs w:val="21"/>
        </w:rPr>
        <w:t>15353276936</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2.采购代理机构信息</w:t>
      </w:r>
      <w:bookmarkEnd w:id="36"/>
      <w:bookmarkEnd w:id="37"/>
      <w:bookmarkEnd w:id="38"/>
      <w:bookmarkEnd w:id="39"/>
    </w:p>
    <w:p>
      <w:pPr>
        <w:spacing w:line="360" w:lineRule="auto"/>
        <w:ind w:firstLine="420" w:firstLineChars="200"/>
        <w:rPr>
          <w:rFonts w:ascii="宋体" w:hAnsi="宋体"/>
          <w:color w:val="auto"/>
          <w:szCs w:val="21"/>
        </w:rPr>
      </w:pPr>
      <w:bookmarkStart w:id="40" w:name="_Toc35393808"/>
      <w:bookmarkStart w:id="41" w:name="_Toc28359098"/>
      <w:bookmarkStart w:id="42" w:name="_Toc35393639"/>
      <w:bookmarkStart w:id="43" w:name="_Toc28359021"/>
      <w:r>
        <w:rPr>
          <w:rFonts w:hint="eastAsia" w:ascii="宋体" w:hAnsi="宋体"/>
          <w:color w:val="auto"/>
          <w:szCs w:val="21"/>
        </w:rPr>
        <w:t>名称：陕西</w:t>
      </w:r>
      <w:r>
        <w:rPr>
          <w:rFonts w:hint="eastAsia" w:ascii="宋体" w:hAnsi="宋体"/>
          <w:color w:val="auto"/>
          <w:szCs w:val="21"/>
          <w:lang w:eastAsia="zh-CN"/>
        </w:rPr>
        <w:t>正大方略工程咨询有限公司</w:t>
      </w:r>
      <w:r>
        <w:rPr>
          <w:rFonts w:ascii="宋体" w:hAnsi="宋体"/>
          <w:color w:val="auto"/>
          <w:szCs w:val="21"/>
        </w:rPr>
        <w:t xml:space="preserve"> </w:t>
      </w:r>
    </w:p>
    <w:p>
      <w:pPr>
        <w:spacing w:line="360" w:lineRule="auto"/>
        <w:ind w:firstLine="420" w:firstLineChars="200"/>
        <w:rPr>
          <w:rFonts w:hint="eastAsia" w:ascii="宋体" w:hAnsi="宋体"/>
          <w:color w:val="auto"/>
          <w:szCs w:val="21"/>
        </w:rPr>
      </w:pPr>
      <w:r>
        <w:rPr>
          <w:rFonts w:hint="eastAsia" w:ascii="宋体" w:hAnsi="宋体"/>
          <w:color w:val="auto"/>
          <w:szCs w:val="21"/>
        </w:rPr>
        <w:t>地址：陕西省安康市高新区高新四路万达中心A栋0922室</w:t>
      </w:r>
    </w:p>
    <w:p>
      <w:pPr>
        <w:spacing w:line="360" w:lineRule="auto"/>
        <w:ind w:firstLine="420" w:firstLineChars="200"/>
        <w:rPr>
          <w:rFonts w:hint="default" w:ascii="宋体" w:hAnsi="宋体" w:eastAsia="宋体"/>
          <w:color w:val="auto"/>
          <w:szCs w:val="21"/>
          <w:lang w:val="en-US" w:eastAsia="zh-CN"/>
        </w:rPr>
      </w:pPr>
      <w:r>
        <w:rPr>
          <w:rFonts w:hint="eastAsia" w:ascii="宋体" w:hAnsi="宋体"/>
          <w:color w:val="auto"/>
          <w:szCs w:val="21"/>
        </w:rPr>
        <w:t>联系方式：</w:t>
      </w:r>
      <w:r>
        <w:rPr>
          <w:rFonts w:hint="eastAsia" w:ascii="宋体" w:hAnsi="宋体"/>
          <w:color w:val="auto"/>
          <w:szCs w:val="21"/>
          <w:lang w:val="en-US" w:eastAsia="zh-CN"/>
        </w:rPr>
        <w:t>0915-3259166</w:t>
      </w:r>
    </w:p>
    <w:p>
      <w:pPr>
        <w:spacing w:line="360" w:lineRule="auto"/>
        <w:ind w:left="101" w:leftChars="48" w:firstLine="315" w:firstLineChars="150"/>
        <w:jc w:val="left"/>
        <w:rPr>
          <w:rFonts w:ascii="宋体" w:hAnsi="宋体" w:cs="宋体"/>
          <w:color w:val="auto"/>
          <w:szCs w:val="21"/>
        </w:rPr>
      </w:pPr>
      <w:r>
        <w:rPr>
          <w:rFonts w:hint="eastAsia" w:ascii="宋体" w:hAnsi="宋体" w:cs="宋体"/>
          <w:color w:val="auto"/>
          <w:szCs w:val="21"/>
        </w:rPr>
        <w:t>3.项目联系方式</w:t>
      </w:r>
      <w:bookmarkEnd w:id="40"/>
      <w:bookmarkEnd w:id="41"/>
      <w:bookmarkEnd w:id="42"/>
      <w:bookmarkEnd w:id="43"/>
    </w:p>
    <w:p>
      <w:pPr>
        <w:spacing w:line="360" w:lineRule="auto"/>
        <w:ind w:left="101" w:leftChars="48" w:firstLine="315" w:firstLineChars="150"/>
        <w:jc w:val="left"/>
        <w:rPr>
          <w:rFonts w:hint="eastAsia" w:ascii="宋体" w:hAnsi="宋体"/>
          <w:color w:val="auto"/>
          <w:szCs w:val="21"/>
          <w:u w:val="single"/>
        </w:rPr>
      </w:pPr>
      <w:r>
        <w:rPr>
          <w:rFonts w:hint="eastAsia" w:ascii="宋体" w:hAnsi="宋体"/>
          <w:color w:val="auto"/>
          <w:szCs w:val="21"/>
        </w:rPr>
        <w:t>项目联系人：</w:t>
      </w:r>
      <w:r>
        <w:rPr>
          <w:rFonts w:hint="eastAsia" w:ascii="宋体" w:hAnsi="宋体"/>
          <w:color w:val="auto"/>
          <w:szCs w:val="21"/>
          <w:u w:val="single"/>
        </w:rPr>
        <w:t xml:space="preserve">  </w:t>
      </w:r>
      <w:r>
        <w:rPr>
          <w:rFonts w:hint="eastAsia" w:ascii="宋体" w:hAnsi="宋体"/>
          <w:color w:val="auto"/>
          <w:szCs w:val="21"/>
          <w:u w:val="single"/>
          <w:lang w:eastAsia="zh-CN"/>
        </w:rPr>
        <w:t>李虹雨</w:t>
      </w:r>
      <w:r>
        <w:rPr>
          <w:rFonts w:hint="eastAsia" w:ascii="宋体" w:hAnsi="宋体"/>
          <w:color w:val="auto"/>
          <w:szCs w:val="21"/>
          <w:u w:val="single"/>
        </w:rPr>
        <w:t xml:space="preserve">  </w:t>
      </w:r>
    </w:p>
    <w:p>
      <w:pPr>
        <w:spacing w:line="360" w:lineRule="auto"/>
        <w:ind w:left="101" w:leftChars="48" w:firstLine="315" w:firstLineChars="150"/>
        <w:jc w:val="left"/>
        <w:rPr>
          <w:rFonts w:ascii="宋体" w:hAnsi="宋体"/>
          <w:color w:val="auto"/>
          <w:szCs w:val="21"/>
          <w:u w:val="single"/>
        </w:rPr>
      </w:pPr>
      <w:r>
        <w:rPr>
          <w:rFonts w:hint="eastAsia" w:ascii="宋体" w:hAnsi="宋体"/>
          <w:color w:val="auto"/>
          <w:szCs w:val="21"/>
        </w:rPr>
        <w:t>电话：</w:t>
      </w:r>
      <w:r>
        <w:rPr>
          <w:rFonts w:hint="eastAsia" w:ascii="宋体" w:hAnsi="宋体"/>
          <w:color w:val="auto"/>
          <w:szCs w:val="21"/>
          <w:u w:val="single"/>
        </w:rPr>
        <w:t>　</w:t>
      </w:r>
      <w:r>
        <w:rPr>
          <w:rFonts w:hint="eastAsia" w:ascii="宋体" w:hAnsi="宋体"/>
          <w:color w:val="auto"/>
          <w:szCs w:val="21"/>
          <w:u w:val="single"/>
          <w:lang w:val="en-US" w:eastAsia="zh-CN"/>
        </w:rPr>
        <w:t>18509159043</w:t>
      </w:r>
      <w:r>
        <w:rPr>
          <w:rFonts w:hint="eastAsia" w:ascii="宋体" w:hAnsi="宋体"/>
          <w:color w:val="auto"/>
          <w:szCs w:val="21"/>
          <w:u w:val="single"/>
        </w:rPr>
        <w:t>　</w:t>
      </w:r>
    </w:p>
    <w:p/>
    <w:p/>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spacing w:line="360" w:lineRule="auto"/>
        <w:ind w:left="101" w:leftChars="48" w:firstLine="315" w:firstLineChars="150"/>
        <w:jc w:val="left"/>
        <w:rPr>
          <w:rFonts w:hint="eastAsia" w:ascii="宋体" w:hAnsi="宋体"/>
          <w:szCs w:val="21"/>
          <w:u w:val="single"/>
        </w:rPr>
      </w:pPr>
    </w:p>
    <w:p>
      <w:pPr>
        <w:pStyle w:val="2"/>
        <w:rPr>
          <w:rFonts w:hint="eastAsia" w:ascii="宋体" w:hAnsi="宋体"/>
          <w:szCs w:val="21"/>
          <w:u w:val="single"/>
        </w:rPr>
      </w:pPr>
    </w:p>
    <w:p>
      <w:pPr>
        <w:pStyle w:val="2"/>
        <w:rPr>
          <w:rFonts w:hint="eastAsia" w:ascii="宋体" w:hAnsi="宋体"/>
          <w:szCs w:val="21"/>
          <w:u w:val="single"/>
        </w:rPr>
      </w:pPr>
    </w:p>
    <w:p>
      <w:pPr>
        <w:spacing w:line="360" w:lineRule="auto"/>
        <w:ind w:left="101" w:leftChars="48" w:firstLine="315" w:firstLineChars="150"/>
        <w:jc w:val="left"/>
        <w:rPr>
          <w:rFonts w:ascii="宋体" w:hAnsi="宋体"/>
          <w:szCs w:val="21"/>
          <w:u w:val="single"/>
        </w:rPr>
      </w:pPr>
    </w:p>
    <w:p>
      <w:pPr>
        <w:spacing w:after="50" w:line="600" w:lineRule="exact"/>
        <w:jc w:val="center"/>
        <w:rPr>
          <w:rFonts w:hint="eastAsia" w:ascii="黑体" w:hAnsi="宋体" w:eastAsia="黑体"/>
          <w:b/>
          <w:sz w:val="44"/>
          <w:szCs w:val="44"/>
        </w:rPr>
      </w:pPr>
      <w:bookmarkStart w:id="44" w:name="_Toc89075871"/>
      <w:bookmarkStart w:id="45" w:name="_Toc213496267"/>
      <w:bookmarkStart w:id="46" w:name="_Toc213396759"/>
      <w:bookmarkStart w:id="47" w:name="_Toc77400776"/>
      <w:bookmarkStart w:id="48" w:name="_Toc183682339"/>
      <w:bookmarkStart w:id="49" w:name="_Toc213396945"/>
      <w:bookmarkStart w:id="50" w:name="_Toc217446031"/>
      <w:bookmarkStart w:id="51" w:name="_Toc183582202"/>
      <w:bookmarkStart w:id="52" w:name="_Toc213397009"/>
      <w:r>
        <w:rPr>
          <w:rFonts w:hint="eastAsia" w:ascii="黑体" w:hAnsi="宋体" w:eastAsia="黑体"/>
          <w:b/>
          <w:kern w:val="44"/>
          <w:sz w:val="44"/>
          <w:szCs w:val="44"/>
        </w:rPr>
        <w:t>第二</w:t>
      </w:r>
      <w:r>
        <w:rPr>
          <w:rFonts w:hint="eastAsia" w:ascii="黑体" w:hAnsi="宋体" w:eastAsia="黑体"/>
          <w:b/>
          <w:sz w:val="44"/>
          <w:szCs w:val="44"/>
        </w:rPr>
        <w:t>章  供应商须知</w:t>
      </w:r>
    </w:p>
    <w:p>
      <w:pPr>
        <w:spacing w:before="240" w:beforeLines="100" w:after="50" w:line="600" w:lineRule="exact"/>
        <w:jc w:val="left"/>
        <w:rPr>
          <w:rFonts w:hint="eastAsia" w:ascii="黑体" w:hAnsi="宋体" w:eastAsia="黑体"/>
          <w:b/>
          <w:sz w:val="44"/>
          <w:szCs w:val="44"/>
        </w:rPr>
      </w:pPr>
      <w:r>
        <w:rPr>
          <w:rFonts w:hint="eastAsia" w:ascii="黑体" w:hAnsi="宋体" w:eastAsia="黑体"/>
          <w:sz w:val="36"/>
          <w:szCs w:val="36"/>
        </w:rPr>
        <w:t>供应商须知前附表</w:t>
      </w:r>
    </w:p>
    <w:tbl>
      <w:tblPr>
        <w:tblStyle w:val="1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11"/>
        <w:gridCol w:w="2344"/>
        <w:gridCol w:w="634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811" w:type="dxa"/>
            <w:tcBorders>
              <w:top w:val="single" w:color="auto" w:sz="18" w:space="0"/>
              <w:left w:val="single" w:color="auto" w:sz="18" w:space="0"/>
              <w:bottom w:val="single" w:color="auto" w:sz="8" w:space="0"/>
              <w:right w:val="single" w:color="auto" w:sz="8" w:space="0"/>
            </w:tcBorders>
            <w:noWrap w:val="0"/>
            <w:vAlign w:val="center"/>
          </w:tcPr>
          <w:p>
            <w:pPr>
              <w:pStyle w:val="18"/>
              <w:ind w:left="9"/>
              <w:jc w:val="center"/>
              <w:rPr>
                <w:rFonts w:hint="eastAsia"/>
                <w:color w:val="000000"/>
                <w:sz w:val="21"/>
                <w:szCs w:val="21"/>
                <w:lang w:val="zh-CN"/>
              </w:rPr>
            </w:pPr>
            <w:r>
              <w:rPr>
                <w:rFonts w:hint="eastAsia"/>
                <w:color w:val="000000"/>
                <w:sz w:val="21"/>
                <w:szCs w:val="21"/>
                <w:lang w:val="zh-CN"/>
              </w:rPr>
              <w:t xml:space="preserve">序号 </w:t>
            </w:r>
          </w:p>
        </w:tc>
        <w:tc>
          <w:tcPr>
            <w:tcW w:w="2344" w:type="dxa"/>
            <w:tcBorders>
              <w:top w:val="single" w:color="auto" w:sz="1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内容</w:t>
            </w:r>
          </w:p>
        </w:tc>
        <w:tc>
          <w:tcPr>
            <w:tcW w:w="6346" w:type="dxa"/>
            <w:tcBorders>
              <w:top w:val="single" w:color="auto" w:sz="18" w:space="0"/>
              <w:left w:val="single" w:color="auto" w:sz="8" w:space="0"/>
              <w:bottom w:val="single" w:color="auto" w:sz="8" w:space="0"/>
              <w:right w:val="single" w:color="auto" w:sz="1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8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采购人</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color w:val="000000"/>
                <w:sz w:val="21"/>
                <w:szCs w:val="21"/>
                <w:lang w:val="zh-CN"/>
              </w:rPr>
              <w:t>名  称:</w:t>
            </w:r>
            <w:r>
              <w:rPr>
                <w:rFonts w:hint="eastAsia"/>
                <w:color w:val="000000"/>
                <w:sz w:val="21"/>
                <w:szCs w:val="21"/>
                <w:lang w:val="en-US" w:eastAsia="zh-CN"/>
              </w:rPr>
              <w:t xml:space="preserve"> </w:t>
            </w:r>
            <w:r>
              <w:rPr>
                <w:rFonts w:hint="eastAsia"/>
                <w:color w:val="000000"/>
                <w:sz w:val="21"/>
                <w:szCs w:val="21"/>
                <w:lang w:val="zh-CN" w:eastAsia="zh-CN"/>
              </w:rPr>
              <w:t>镇坪县人民法院</w:t>
            </w:r>
          </w:p>
          <w:p>
            <w:pPr>
              <w:pStyle w:val="18"/>
              <w:ind w:firstLine="210" w:firstLineChars="100"/>
              <w:rPr>
                <w:rFonts w:hint="eastAsia"/>
                <w:color w:val="000000"/>
                <w:sz w:val="21"/>
                <w:szCs w:val="21"/>
                <w:lang w:val="zh-CN"/>
              </w:rPr>
            </w:pPr>
            <w:r>
              <w:rPr>
                <w:rFonts w:hint="eastAsia"/>
                <w:color w:val="000000"/>
                <w:sz w:val="21"/>
                <w:szCs w:val="21"/>
                <w:lang w:val="zh-CN"/>
              </w:rPr>
              <w:t>地  址: 镇坪县城关镇广场路</w:t>
            </w:r>
          </w:p>
          <w:p>
            <w:pPr>
              <w:pStyle w:val="18"/>
              <w:ind w:firstLine="210" w:firstLineChars="100"/>
              <w:rPr>
                <w:rFonts w:hint="eastAsia"/>
                <w:color w:val="000000"/>
                <w:sz w:val="21"/>
                <w:szCs w:val="21"/>
                <w:lang w:val="zh-CN"/>
              </w:rPr>
            </w:pPr>
            <w:r>
              <w:rPr>
                <w:rFonts w:hint="eastAsia"/>
                <w:color w:val="000000"/>
                <w:sz w:val="21"/>
                <w:szCs w:val="21"/>
                <w:lang w:val="zh-CN"/>
              </w:rPr>
              <w:t>电  话: 15353276936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3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采购代理机构</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color w:val="000000"/>
                <w:sz w:val="21"/>
                <w:szCs w:val="21"/>
                <w:lang w:val="zh-CN"/>
              </w:rPr>
              <w:t>名  称: 陕西正大方略工程咨询有限公司</w:t>
            </w:r>
          </w:p>
          <w:p>
            <w:pPr>
              <w:widowControl/>
              <w:tabs>
                <w:tab w:val="left" w:pos="1620"/>
              </w:tabs>
              <w:ind w:right="-197" w:rightChars="-94" w:firstLine="210" w:firstLineChars="100"/>
              <w:jc w:val="left"/>
              <w:rPr>
                <w:rFonts w:hint="eastAsia" w:ascii="宋体" w:hAnsi="宋体" w:eastAsia="宋体"/>
                <w:color w:val="000000"/>
                <w:kern w:val="0"/>
                <w:sz w:val="24"/>
                <w:lang w:eastAsia="zh-CN"/>
              </w:rPr>
            </w:pPr>
            <w:r>
              <w:rPr>
                <w:rFonts w:hint="eastAsia"/>
                <w:color w:val="000000"/>
                <w:szCs w:val="21"/>
                <w:lang w:val="zh-CN"/>
              </w:rPr>
              <w:t>地  址:</w:t>
            </w:r>
            <w:r>
              <w:rPr>
                <w:rFonts w:hint="eastAsia"/>
                <w:szCs w:val="21"/>
              </w:rPr>
              <w:t xml:space="preserve"> </w:t>
            </w:r>
            <w:r>
              <w:rPr>
                <w:rFonts w:hint="eastAsia" w:ascii="宋体" w:hAnsi="宋体"/>
                <w:szCs w:val="21"/>
                <w:lang w:eastAsia="zh-CN"/>
              </w:rPr>
              <w:t>陕西省安康市高新区高新四路万达中心A栋0922室</w:t>
            </w:r>
          </w:p>
          <w:p>
            <w:pPr>
              <w:pStyle w:val="18"/>
              <w:ind w:firstLine="210" w:firstLineChars="100"/>
              <w:rPr>
                <w:rFonts w:hint="eastAsia" w:eastAsia="宋体"/>
                <w:color w:val="000000"/>
                <w:sz w:val="21"/>
                <w:szCs w:val="21"/>
                <w:lang w:val="en-US" w:eastAsia="zh-CN"/>
              </w:rPr>
            </w:pPr>
            <w:r>
              <w:rPr>
                <w:rFonts w:hint="eastAsia"/>
                <w:color w:val="000000"/>
                <w:sz w:val="21"/>
                <w:szCs w:val="21"/>
                <w:lang w:val="zh-CN"/>
              </w:rPr>
              <w:t xml:space="preserve">联系人: </w:t>
            </w:r>
            <w:r>
              <w:rPr>
                <w:rFonts w:hint="eastAsia"/>
                <w:color w:val="000000"/>
                <w:sz w:val="21"/>
                <w:szCs w:val="21"/>
                <w:lang w:val="en-US" w:eastAsia="zh-CN"/>
              </w:rPr>
              <w:t>李虹雨</w:t>
            </w:r>
          </w:p>
          <w:p>
            <w:pPr>
              <w:pStyle w:val="18"/>
              <w:ind w:firstLine="210" w:firstLineChars="100"/>
              <w:rPr>
                <w:rFonts w:hint="default" w:eastAsia="宋体"/>
                <w:color w:val="000000"/>
                <w:sz w:val="21"/>
                <w:szCs w:val="21"/>
                <w:lang w:val="en-US" w:eastAsia="zh-CN"/>
              </w:rPr>
            </w:pPr>
            <w:r>
              <w:rPr>
                <w:rFonts w:hint="eastAsia"/>
                <w:color w:val="000000"/>
                <w:sz w:val="21"/>
                <w:szCs w:val="21"/>
                <w:lang w:val="zh-CN"/>
              </w:rPr>
              <w:t xml:space="preserve">电  话: </w:t>
            </w:r>
            <w:r>
              <w:rPr>
                <w:rFonts w:hint="eastAsia"/>
                <w:color w:val="000000"/>
                <w:sz w:val="21"/>
                <w:szCs w:val="21"/>
                <w:lang w:val="en-US" w:eastAsia="zh-CN"/>
              </w:rPr>
              <w:t>18509159043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采购项目名称</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ind w:firstLine="210" w:firstLineChars="100"/>
              <w:jc w:val="both"/>
              <w:rPr>
                <w:rFonts w:hint="eastAsia" w:ascii="宋体" w:hAnsi="宋体"/>
              </w:rPr>
            </w:pPr>
            <w:r>
              <w:rPr>
                <w:rFonts w:hint="eastAsia" w:ascii="宋体" w:hAnsi="宋体"/>
                <w:lang w:val="en-US" w:eastAsia="zh-CN"/>
              </w:rPr>
              <w:t>镇坪县人民法院10kV供电工程项目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4</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采购项目编号</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ind w:firstLine="315" w:firstLineChars="150"/>
              <w:jc w:val="both"/>
              <w:rPr>
                <w:rFonts w:hint="eastAsia" w:ascii="宋体" w:hAnsi="宋体" w:eastAsia="宋体"/>
                <w:lang w:eastAsia="zh-CN"/>
              </w:rPr>
            </w:pPr>
            <w:r>
              <w:rPr>
                <w:rFonts w:hint="eastAsia" w:ascii="宋体" w:hAnsi="宋体"/>
                <w:lang w:eastAsia="zh-CN"/>
              </w:rPr>
              <w:t>ZDAK22-023Z</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5</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采购方式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jc w:val="both"/>
              <w:rPr>
                <w:rFonts w:hint="eastAsia"/>
                <w:color w:val="000000"/>
                <w:sz w:val="21"/>
                <w:szCs w:val="21"/>
                <w:lang w:val="zh-CN"/>
              </w:rPr>
            </w:pPr>
            <w:r>
              <w:rPr>
                <w:rFonts w:hint="eastAsia"/>
                <w:color w:val="000000"/>
                <w:sz w:val="21"/>
                <w:szCs w:val="21"/>
                <w:lang w:val="zh-CN"/>
              </w:rPr>
              <w:t xml:space="preserve">  竞争性磋商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15" w:hRule="exact"/>
          <w:jc w:val="center"/>
        </w:trPr>
        <w:tc>
          <w:tcPr>
            <w:tcW w:w="811" w:type="dxa"/>
            <w:tcBorders>
              <w:top w:val="single" w:color="auto" w:sz="8" w:space="0"/>
              <w:left w:val="single" w:color="auto" w:sz="1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6</w:t>
            </w:r>
          </w:p>
        </w:tc>
        <w:tc>
          <w:tcPr>
            <w:tcW w:w="2344" w:type="dxa"/>
            <w:tcBorders>
              <w:top w:val="single" w:color="auto" w:sz="8" w:space="0"/>
              <w:left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标段</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ind w:firstLine="210" w:firstLineChars="100"/>
              <w:rPr>
                <w:rFonts w:hint="eastAsia" w:ascii="宋体" w:hAnsi="宋体" w:eastAsia="宋体"/>
                <w:lang w:eastAsia="zh-CN"/>
              </w:rPr>
            </w:pPr>
            <w:r>
              <w:rPr>
                <w:rFonts w:hint="eastAsia" w:ascii="宋体" w:hAnsi="宋体"/>
              </w:rPr>
              <w:t xml:space="preserve"> </w:t>
            </w:r>
            <w:r>
              <w:rPr>
                <w:rFonts w:hint="eastAsia" w:ascii="宋体" w:hAnsi="宋体"/>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7" w:hRule="exact"/>
          <w:jc w:val="center"/>
        </w:trPr>
        <w:tc>
          <w:tcPr>
            <w:tcW w:w="811" w:type="dxa"/>
            <w:vMerge w:val="restart"/>
            <w:tcBorders>
              <w:top w:val="single" w:color="auto" w:sz="8" w:space="0"/>
              <w:left w:val="single" w:color="auto" w:sz="1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7</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预算金额</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jc w:val="both"/>
              <w:rPr>
                <w:rFonts w:hint="eastAsia"/>
                <w:color w:val="000000"/>
                <w:sz w:val="21"/>
                <w:szCs w:val="21"/>
                <w:lang w:val="zh-CN"/>
              </w:rPr>
            </w:pPr>
            <w:r>
              <w:rPr>
                <w:rFonts w:hint="eastAsia"/>
                <w:sz w:val="21"/>
                <w:szCs w:val="21"/>
              </w:rPr>
              <w:t>本项目（标段）预算金额￥</w:t>
            </w:r>
            <w:r>
              <w:rPr>
                <w:rFonts w:hint="eastAsia"/>
                <w:sz w:val="21"/>
                <w:szCs w:val="21"/>
                <w:u w:val="single"/>
                <w:lang w:val="en-US" w:eastAsia="zh-CN"/>
              </w:rPr>
              <w:t xml:space="preserve"> </w:t>
            </w:r>
            <w:r>
              <w:rPr>
                <w:rFonts w:hint="eastAsia"/>
                <w:sz w:val="21"/>
                <w:szCs w:val="21"/>
                <w:u w:val="single"/>
              </w:rPr>
              <w:t>703,512.00</w:t>
            </w:r>
            <w:r>
              <w:rPr>
                <w:rFonts w:hint="eastAsia"/>
                <w:sz w:val="21"/>
                <w:szCs w:val="21"/>
                <w:u w:val="single"/>
                <w:lang w:val="en-US" w:eastAsia="zh-CN"/>
              </w:rPr>
              <w:t xml:space="preserve"> </w:t>
            </w:r>
            <w:r>
              <w:rPr>
                <w:rFonts w:hint="eastAsia"/>
                <w:sz w:val="21"/>
                <w:szCs w:val="21"/>
                <w:u w:val="none"/>
                <w:lang w:val="en-US" w:eastAsia="zh-CN"/>
              </w:rPr>
              <w:t>元</w:t>
            </w:r>
            <w:r>
              <w:rPr>
                <w:rFonts w:hint="eastAsia"/>
                <w:sz w:val="21"/>
                <w:szCs w:val="21"/>
                <w:u w:val="none"/>
              </w:rPr>
              <w:t xml:space="preserve"> </w:t>
            </w:r>
            <w:r>
              <w:rPr>
                <w:rFonts w:hint="eastAsia"/>
                <w:sz w:val="21"/>
                <w:szCs w:val="21"/>
              </w:rPr>
              <w:t>。供应商磋商报价超出预算金额的，作为不实质性响应磋商文件，按无效响应文件处理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68" w:hRule="exact"/>
          <w:jc w:val="center"/>
        </w:trPr>
        <w:tc>
          <w:tcPr>
            <w:tcW w:w="811" w:type="dxa"/>
            <w:vMerge w:val="continue"/>
            <w:tcBorders>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最高限价</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rPr>
            </w:pPr>
            <w:r>
              <w:rPr>
                <w:rFonts w:hint="eastAsia"/>
                <w:sz w:val="21"/>
                <w:szCs w:val="21"/>
                <w:lang w:eastAsia="zh-CN"/>
              </w:rPr>
              <w:t>☑</w:t>
            </w:r>
            <w:r>
              <w:rPr>
                <w:rFonts w:hint="eastAsia"/>
                <w:sz w:val="21"/>
                <w:szCs w:val="21"/>
              </w:rPr>
              <w:t>无</w:t>
            </w:r>
          </w:p>
          <w:p>
            <w:pPr>
              <w:pStyle w:val="18"/>
              <w:ind w:firstLine="210" w:firstLineChars="100"/>
              <w:jc w:val="both"/>
              <w:rPr>
                <w:rFonts w:hint="eastAsia"/>
                <w:sz w:val="21"/>
                <w:szCs w:val="21"/>
                <w:lang w:val="zh-CN"/>
              </w:rPr>
            </w:pPr>
            <w:r>
              <w:rPr>
                <w:rFonts w:hint="eastAsia"/>
                <w:sz w:val="21"/>
                <w:szCs w:val="21"/>
              </w:rPr>
              <w:t>□有，本项目（标段）最高限价：￥</w:t>
            </w:r>
            <w:r>
              <w:rPr>
                <w:rFonts w:hint="eastAsia"/>
                <w:sz w:val="21"/>
                <w:szCs w:val="21"/>
                <w:u w:val="single"/>
              </w:rPr>
              <w:t xml:space="preserve">     </w:t>
            </w:r>
            <w:r>
              <w:rPr>
                <w:rFonts w:hint="eastAsia"/>
                <w:sz w:val="21"/>
                <w:szCs w:val="21"/>
              </w:rPr>
              <w:t>。供应商磋商报价超出最高限价的，作为不实质性响应磋商文件，按无效响应文件处理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6"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8</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sz w:val="21"/>
                <w:szCs w:val="21"/>
                <w:lang w:val="zh-CN"/>
              </w:rPr>
            </w:pPr>
            <w:r>
              <w:rPr>
                <w:rFonts w:hint="eastAsia"/>
                <w:sz w:val="21"/>
                <w:szCs w:val="21"/>
                <w:lang w:val="zh-CN"/>
              </w:rPr>
              <w:t>是否预留份额专门</w:t>
            </w:r>
          </w:p>
          <w:p>
            <w:pPr>
              <w:pStyle w:val="18"/>
              <w:ind w:left="38"/>
              <w:jc w:val="center"/>
              <w:rPr>
                <w:rFonts w:hint="eastAsia"/>
                <w:sz w:val="21"/>
                <w:szCs w:val="21"/>
                <w:lang w:val="zh-CN"/>
              </w:rPr>
            </w:pPr>
            <w:r>
              <w:rPr>
                <w:rFonts w:hint="eastAsia"/>
                <w:sz w:val="21"/>
                <w:szCs w:val="21"/>
                <w:lang w:val="zh-CN"/>
              </w:rPr>
              <w:t>面向中小企业采购</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lang w:val="zh-CN"/>
              </w:rPr>
            </w:pPr>
            <w:r>
              <w:rPr>
                <w:rFonts w:hint="eastAsia"/>
                <w:sz w:val="21"/>
                <w:szCs w:val="21"/>
              </w:rPr>
              <w:t>是，供应商非中小企业</w:t>
            </w:r>
            <w:r>
              <w:rPr>
                <w:rFonts w:hint="eastAsia"/>
                <w:iCs/>
                <w:sz w:val="21"/>
                <w:szCs w:val="21"/>
              </w:rPr>
              <w:t>的，其响应文件无效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9</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是否接受联合体</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ind w:left="105" w:leftChars="50" w:right="105" w:rightChars="50" w:firstLine="105" w:firstLineChars="50"/>
              <w:rPr>
                <w:rFonts w:hint="eastAsia"/>
                <w:szCs w:val="21"/>
              </w:rPr>
            </w:pPr>
            <w:r>
              <w:rPr>
                <w:rFonts w:hint="eastAsia"/>
                <w:szCs w:val="21"/>
                <w:lang w:eastAsia="zh-CN"/>
              </w:rPr>
              <w:t>☑</w:t>
            </w:r>
            <w:r>
              <w:rPr>
                <w:rFonts w:hint="eastAsia"/>
                <w:szCs w:val="21"/>
              </w:rPr>
              <w:t xml:space="preserve"> 不接受</w:t>
            </w:r>
          </w:p>
          <w:p>
            <w:pPr>
              <w:ind w:left="105" w:leftChars="50" w:right="105" w:rightChars="50" w:firstLine="105" w:firstLineChars="50"/>
              <w:rPr>
                <w:rFonts w:hint="eastAsia" w:ascii="宋体" w:hAnsi="宋体"/>
                <w:szCs w:val="21"/>
              </w:rPr>
            </w:pPr>
            <w:r>
              <w:rPr>
                <w:rFonts w:hint="eastAsia"/>
                <w:szCs w:val="21"/>
              </w:rPr>
              <w:t>□ 接受，详见供应商须知第</w:t>
            </w:r>
            <w:r>
              <w:rPr>
                <w:rFonts w:hint="eastAsia" w:ascii="宋体" w:hAnsi="宋体"/>
                <w:szCs w:val="21"/>
              </w:rPr>
              <w:t>3.3</w:t>
            </w:r>
            <w:r>
              <w:rPr>
                <w:rFonts w:hint="eastAsia"/>
                <w:szCs w:val="21"/>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10</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000000"/>
                <w:sz w:val="21"/>
                <w:szCs w:val="21"/>
                <w:lang w:val="zh-CN"/>
              </w:rPr>
            </w:pPr>
            <w:r>
              <w:rPr>
                <w:rFonts w:hint="eastAsia"/>
                <w:color w:val="000000"/>
                <w:sz w:val="21"/>
                <w:szCs w:val="21"/>
                <w:lang w:val="zh-CN"/>
              </w:rPr>
              <w:t>施工范围</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jc w:val="both"/>
              <w:rPr>
                <w:rFonts w:hint="eastAsia"/>
                <w:color w:val="000000"/>
                <w:sz w:val="21"/>
                <w:szCs w:val="21"/>
                <w:lang w:val="zh-CN"/>
              </w:rPr>
            </w:pPr>
            <w:r>
              <w:rPr>
                <w:rFonts w:hint="eastAsia"/>
                <w:color w:val="000000"/>
                <w:sz w:val="21"/>
                <w:szCs w:val="21"/>
                <w:lang w:val="zh-CN"/>
              </w:rPr>
              <w:t xml:space="preserve">  详见磋商文件第四章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11</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8"/>
              <w:jc w:val="center"/>
              <w:rPr>
                <w:rFonts w:hint="eastAsia"/>
                <w:color w:val="FF0000"/>
                <w:sz w:val="21"/>
                <w:szCs w:val="21"/>
                <w:lang w:val="zh-CN"/>
              </w:rPr>
            </w:pPr>
            <w:r>
              <w:rPr>
                <w:rFonts w:hint="eastAsia" w:ascii="宋体" w:hAnsi="宋体" w:eastAsia="宋体" w:cs="宋体"/>
                <w:color w:val="000000"/>
                <w:sz w:val="21"/>
                <w:szCs w:val="21"/>
                <w:lang w:val="zh-CN"/>
              </w:rPr>
              <w:t>定价方式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sz w:val="21"/>
                <w:szCs w:val="21"/>
              </w:rPr>
            </w:pPr>
            <w:r>
              <w:rPr>
                <w:rFonts w:hint="eastAsia"/>
                <w:sz w:val="21"/>
                <w:szCs w:val="21"/>
                <w:lang w:eastAsia="zh-CN"/>
              </w:rPr>
              <w:t>☑</w:t>
            </w:r>
            <w:r>
              <w:rPr>
                <w:rFonts w:hint="eastAsia"/>
                <w:sz w:val="21"/>
                <w:szCs w:val="21"/>
              </w:rPr>
              <w:t>固定总价报价方式</w:t>
            </w:r>
          </w:p>
          <w:p>
            <w:pPr>
              <w:pStyle w:val="18"/>
              <w:ind w:firstLine="210" w:firstLineChars="100"/>
              <w:jc w:val="both"/>
              <w:rPr>
                <w:rFonts w:hint="eastAsia"/>
                <w:sz w:val="21"/>
                <w:szCs w:val="21"/>
              </w:rPr>
            </w:pPr>
            <w:r>
              <w:rPr>
                <w:rFonts w:hint="eastAsia"/>
                <w:sz w:val="21"/>
                <w:szCs w:val="21"/>
              </w:rPr>
              <w:t>□综合单价报价方式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4"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12</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计划工期</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jc w:val="both"/>
              <w:rPr>
                <w:rFonts w:hint="eastAsia"/>
                <w:color w:val="000000"/>
                <w:sz w:val="21"/>
                <w:szCs w:val="21"/>
                <w:lang w:val="zh-CN"/>
              </w:rPr>
            </w:pPr>
            <w:r>
              <w:rPr>
                <w:rFonts w:hint="eastAsia"/>
                <w:color w:val="000000"/>
                <w:sz w:val="21"/>
                <w:szCs w:val="21"/>
                <w:lang w:val="zh-CN"/>
              </w:rPr>
              <w:t>计划工期：</w:t>
            </w:r>
            <w:r>
              <w:rPr>
                <w:rFonts w:hint="eastAsia"/>
                <w:color w:val="000000"/>
                <w:sz w:val="21"/>
                <w:szCs w:val="21"/>
                <w:u w:val="single"/>
                <w:lang w:val="zh-CN"/>
              </w:rPr>
              <w:t xml:space="preserve"> </w:t>
            </w:r>
            <w:r>
              <w:rPr>
                <w:rFonts w:hint="eastAsia"/>
                <w:color w:val="000000"/>
                <w:sz w:val="21"/>
                <w:szCs w:val="21"/>
                <w:u w:val="single"/>
                <w:lang w:val="en-US" w:eastAsia="zh-CN"/>
              </w:rPr>
              <w:t>45</w:t>
            </w:r>
            <w:r>
              <w:rPr>
                <w:rFonts w:hint="eastAsia"/>
                <w:color w:val="000000"/>
                <w:sz w:val="21"/>
                <w:szCs w:val="21"/>
                <w:u w:val="single"/>
                <w:lang w:val="zh-CN"/>
              </w:rPr>
              <w:t xml:space="preserve"> </w:t>
            </w:r>
            <w:r>
              <w:rPr>
                <w:rFonts w:hint="eastAsia"/>
                <w:color w:val="000000"/>
                <w:sz w:val="21"/>
                <w:szCs w:val="21"/>
                <w:u w:val="single"/>
                <w:lang w:val="en-US" w:eastAsia="zh-CN"/>
              </w:rPr>
              <w:t>日历天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13</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建设地点</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color w:val="000000"/>
                <w:sz w:val="21"/>
                <w:szCs w:val="21"/>
                <w:lang w:val="zh-CN" w:eastAsia="zh-CN"/>
              </w:rPr>
              <w:t>镇坪县人民法院文彩新区审判大楼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7"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14</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质量要求</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jc w:val="both"/>
              <w:rPr>
                <w:rFonts w:hint="eastAsia"/>
                <w:color w:val="000000"/>
                <w:sz w:val="21"/>
                <w:szCs w:val="21"/>
              </w:rPr>
            </w:pPr>
            <w:r>
              <w:rPr>
                <w:rFonts w:hint="eastAsia"/>
                <w:color w:val="000000"/>
                <w:sz w:val="21"/>
                <w:szCs w:val="21"/>
              </w:rPr>
              <w:t>合格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2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15</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踏勘现场、</w:t>
            </w:r>
          </w:p>
          <w:p>
            <w:pPr>
              <w:pStyle w:val="18"/>
              <w:jc w:val="center"/>
              <w:rPr>
                <w:rFonts w:hint="eastAsia"/>
                <w:color w:val="000000"/>
                <w:sz w:val="21"/>
                <w:szCs w:val="21"/>
                <w:lang w:val="zh-CN"/>
              </w:rPr>
            </w:pPr>
            <w:r>
              <w:rPr>
                <w:rFonts w:hint="eastAsia"/>
                <w:color w:val="000000"/>
                <w:sz w:val="21"/>
                <w:szCs w:val="21"/>
                <w:lang w:val="zh-CN"/>
              </w:rPr>
              <w:t>磋商前答疑会</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210" w:leftChars="100"/>
              <w:rPr>
                <w:rFonts w:hint="eastAsia"/>
                <w:color w:val="000000"/>
                <w:sz w:val="21"/>
                <w:szCs w:val="21"/>
                <w:lang w:val="zh-CN"/>
              </w:rPr>
            </w:pPr>
            <w:r>
              <w:rPr>
                <w:rFonts w:hint="eastAsia"/>
                <w:color w:val="000000"/>
                <w:sz w:val="21"/>
                <w:szCs w:val="21"/>
                <w:lang w:val="zh-CN"/>
              </w:rPr>
              <w:t>☑ 不组织</w:t>
            </w:r>
          </w:p>
          <w:p>
            <w:pPr>
              <w:pStyle w:val="18"/>
              <w:spacing w:line="320" w:lineRule="exact"/>
              <w:ind w:left="210" w:leftChars="100"/>
              <w:rPr>
                <w:rFonts w:hint="eastAsia"/>
                <w:color w:val="000000"/>
                <w:sz w:val="21"/>
                <w:szCs w:val="21"/>
                <w:lang w:val="zh-CN"/>
              </w:rPr>
            </w:pPr>
            <w:r>
              <w:rPr>
                <w:rFonts w:hint="eastAsia"/>
                <w:color w:val="000000"/>
                <w:sz w:val="21"/>
                <w:szCs w:val="21"/>
                <w:lang w:val="zh-CN"/>
              </w:rPr>
              <w:t>□ 组织，</w:t>
            </w:r>
            <w:r>
              <w:rPr>
                <w:rFonts w:hint="eastAsia"/>
                <w:sz w:val="21"/>
                <w:szCs w:val="21"/>
                <w:lang w:val="zh-CN"/>
              </w:rPr>
              <w:t>时间、地点</w:t>
            </w:r>
            <w:r>
              <w:rPr>
                <w:rFonts w:hint="eastAsia"/>
                <w:color w:val="000000"/>
                <w:sz w:val="21"/>
                <w:szCs w:val="21"/>
              </w:rPr>
              <w:t>以书面形式通知</w:t>
            </w:r>
            <w:r>
              <w:rPr>
                <w:rFonts w:hint="eastAsia"/>
                <w:sz w:val="21"/>
                <w:szCs w:val="21"/>
              </w:rPr>
              <w:t>所有获取了采购文件的供应商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16</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sz w:val="21"/>
                <w:szCs w:val="21"/>
                <w:lang w:val="zh-CN"/>
              </w:rPr>
              <w:t>转包与分包</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firstLine="210" w:firstLineChars="100"/>
              <w:rPr>
                <w:rFonts w:hint="eastAsia"/>
                <w:color w:val="000000"/>
                <w:sz w:val="21"/>
                <w:szCs w:val="21"/>
                <w:lang w:val="zh-CN"/>
              </w:rPr>
            </w:pPr>
            <w:r>
              <w:rPr>
                <w:rFonts w:hint="eastAsia"/>
                <w:color w:val="000000"/>
                <w:sz w:val="21"/>
                <w:szCs w:val="21"/>
                <w:lang w:val="zh-CN"/>
              </w:rPr>
              <w:t>本项目不得转包</w:t>
            </w:r>
            <w:r>
              <w:rPr>
                <w:rFonts w:hint="eastAsia"/>
                <w:sz w:val="21"/>
                <w:szCs w:val="21"/>
                <w:lang w:val="zh-CN"/>
              </w:rPr>
              <w:t>与分包</w:t>
            </w:r>
            <w:r>
              <w:rPr>
                <w:rFonts w:hint="eastAsia"/>
                <w:sz w:val="21"/>
                <w:szCs w:val="21"/>
              </w:rPr>
              <w:t>（详见供应商须知第3.5条款）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17</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非实质性偏离</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lang w:val="zh-CN"/>
              </w:rPr>
            </w:pPr>
            <w:r>
              <w:rPr>
                <w:rFonts w:hint="eastAsia"/>
                <w:sz w:val="21"/>
                <w:szCs w:val="21"/>
                <w:lang w:val="zh-CN"/>
              </w:rPr>
              <w:t>☑不允许</w:t>
            </w:r>
          </w:p>
          <w:p>
            <w:pPr>
              <w:pStyle w:val="18"/>
              <w:ind w:firstLine="210" w:firstLineChars="100"/>
              <w:rPr>
                <w:rFonts w:hint="eastAsia"/>
                <w:color w:val="000000"/>
                <w:sz w:val="21"/>
                <w:szCs w:val="21"/>
                <w:lang w:val="zh-CN"/>
              </w:rPr>
            </w:pPr>
            <w:r>
              <w:rPr>
                <w:rFonts w:hint="eastAsia"/>
                <w:sz w:val="21"/>
                <w:szCs w:val="21"/>
                <w:lang w:val="zh-CN"/>
              </w:rPr>
              <w:t>□允许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18</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5"/>
              <w:ind w:firstLine="0"/>
              <w:jc w:val="center"/>
              <w:rPr>
                <w:rFonts w:hint="eastAsia"/>
                <w:szCs w:val="21"/>
              </w:rPr>
            </w:pPr>
            <w:r>
              <w:rPr>
                <w:rFonts w:hint="eastAsia"/>
                <w:szCs w:val="21"/>
              </w:rPr>
              <w:t>磋商文件澄清</w:t>
            </w:r>
          </w:p>
          <w:p>
            <w:pPr>
              <w:pStyle w:val="5"/>
              <w:ind w:firstLine="0"/>
              <w:jc w:val="center"/>
              <w:rPr>
                <w:rFonts w:hint="eastAsia"/>
                <w:szCs w:val="21"/>
                <w:lang w:val="zh-CN"/>
              </w:rPr>
            </w:pPr>
            <w:r>
              <w:rPr>
                <w:rFonts w:hint="eastAsia"/>
                <w:szCs w:val="21"/>
              </w:rPr>
              <w:t>或修改时间、形式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5"/>
              <w:ind w:firstLine="210" w:firstLineChars="100"/>
              <w:rPr>
                <w:rFonts w:hint="eastAsia" w:ascii="宋体" w:hAnsi="宋体"/>
                <w:szCs w:val="21"/>
              </w:rPr>
            </w:pPr>
            <w:r>
              <w:rPr>
                <w:rFonts w:hint="eastAsia"/>
                <w:color w:val="000000"/>
                <w:szCs w:val="21"/>
                <w:lang w:val="zh-CN"/>
              </w:rPr>
              <w:t>时间：</w:t>
            </w:r>
            <w:r>
              <w:rPr>
                <w:rFonts w:hint="eastAsia" w:ascii="宋体" w:hAnsi="宋体"/>
                <w:szCs w:val="21"/>
              </w:rPr>
              <w:t>提交响应文件截至时间5日前</w:t>
            </w:r>
          </w:p>
          <w:p>
            <w:pPr>
              <w:pStyle w:val="5"/>
              <w:ind w:firstLine="840" w:firstLineChars="400"/>
              <w:rPr>
                <w:rFonts w:hint="eastAsia"/>
                <w:color w:val="000000"/>
                <w:szCs w:val="21"/>
                <w:lang w:val="zh-CN"/>
              </w:rPr>
            </w:pPr>
            <w:r>
              <w:rPr>
                <w:rFonts w:hint="eastAsia"/>
                <w:color w:val="000000"/>
                <w:szCs w:val="21"/>
                <w:lang w:val="zh-CN"/>
              </w:rPr>
              <w:t>形式：在线（电子文件）和公告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19</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52"/>
              <w:jc w:val="center"/>
              <w:rPr>
                <w:rFonts w:hint="eastAsia"/>
                <w:color w:val="000000"/>
                <w:sz w:val="21"/>
                <w:szCs w:val="21"/>
                <w:lang w:val="zh-CN"/>
              </w:rPr>
            </w:pPr>
            <w:r>
              <w:rPr>
                <w:rFonts w:hint="eastAsia"/>
                <w:color w:val="000000"/>
                <w:sz w:val="21"/>
                <w:szCs w:val="21"/>
                <w:lang w:val="zh-CN"/>
              </w:rPr>
              <w:t>构成磋商文件的</w:t>
            </w:r>
          </w:p>
          <w:p>
            <w:pPr>
              <w:pStyle w:val="18"/>
              <w:jc w:val="center"/>
              <w:rPr>
                <w:rFonts w:hint="eastAsia"/>
                <w:color w:val="000000"/>
                <w:sz w:val="21"/>
                <w:szCs w:val="21"/>
                <w:lang w:val="zh-CN"/>
              </w:rPr>
            </w:pPr>
            <w:r>
              <w:rPr>
                <w:rFonts w:hint="eastAsia"/>
                <w:color w:val="000000"/>
                <w:sz w:val="21"/>
                <w:szCs w:val="21"/>
                <w:lang w:val="zh-CN"/>
              </w:rPr>
              <w:t>其他文件</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color w:val="000000"/>
                <w:sz w:val="21"/>
                <w:szCs w:val="21"/>
                <w:lang w:val="zh-CN"/>
              </w:rPr>
            </w:pPr>
            <w:r>
              <w:rPr>
                <w:rFonts w:hint="eastAsia"/>
                <w:color w:val="000000"/>
                <w:sz w:val="21"/>
                <w:szCs w:val="21"/>
                <w:lang w:val="zh-CN"/>
              </w:rPr>
              <w:t>磋商文件的澄清</w:t>
            </w:r>
            <w:r>
              <w:rPr>
                <w:rFonts w:hint="eastAsia"/>
                <w:sz w:val="21"/>
                <w:szCs w:val="21"/>
              </w:rPr>
              <w:t>、修改书及有关补充通知为磋商文件的有效组成部分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20</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供应商对磋商文件</w:t>
            </w:r>
          </w:p>
          <w:p>
            <w:pPr>
              <w:pStyle w:val="18"/>
              <w:jc w:val="center"/>
              <w:rPr>
                <w:rFonts w:hint="eastAsia"/>
                <w:color w:val="000000"/>
                <w:sz w:val="21"/>
                <w:szCs w:val="21"/>
                <w:lang w:val="zh-CN"/>
              </w:rPr>
            </w:pPr>
            <w:r>
              <w:rPr>
                <w:rFonts w:hint="eastAsia"/>
                <w:color w:val="000000"/>
                <w:sz w:val="21"/>
                <w:szCs w:val="21"/>
                <w:lang w:val="zh-CN"/>
              </w:rPr>
              <w:t>提出质疑的时间、形式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840" w:leftChars="100" w:hanging="630" w:hangingChars="300"/>
              <w:rPr>
                <w:rFonts w:hint="eastAsia"/>
                <w:sz w:val="21"/>
                <w:szCs w:val="21"/>
                <w:lang w:val="zh-CN"/>
              </w:rPr>
            </w:pPr>
            <w:r>
              <w:rPr>
                <w:rFonts w:hint="eastAsia"/>
                <w:sz w:val="21"/>
                <w:szCs w:val="21"/>
                <w:lang w:val="zh-CN"/>
              </w:rPr>
              <w:t>时间：自供应商收到磋商文件之日起7个工作日内，超过期限的采购人或采购代理机构不再受理</w:t>
            </w:r>
          </w:p>
          <w:p>
            <w:pPr>
              <w:pStyle w:val="18"/>
              <w:spacing w:line="320" w:lineRule="exact"/>
              <w:ind w:firstLine="210" w:firstLineChars="100"/>
              <w:rPr>
                <w:rFonts w:hint="eastAsia"/>
                <w:sz w:val="21"/>
                <w:szCs w:val="21"/>
                <w:lang w:val="zh-CN"/>
              </w:rPr>
            </w:pPr>
            <w:r>
              <w:rPr>
                <w:rFonts w:hint="eastAsia"/>
                <w:sz w:val="21"/>
                <w:szCs w:val="21"/>
                <w:lang w:val="zh-CN"/>
              </w:rPr>
              <w:t>形式：□书面</w:t>
            </w:r>
          </w:p>
          <w:p>
            <w:pPr>
              <w:pStyle w:val="18"/>
              <w:spacing w:line="320" w:lineRule="exact"/>
              <w:ind w:firstLine="210" w:firstLineChars="100"/>
              <w:rPr>
                <w:rFonts w:hint="eastAsia"/>
                <w:sz w:val="21"/>
                <w:szCs w:val="21"/>
                <w:lang w:val="zh-CN"/>
              </w:rPr>
            </w:pPr>
            <w:r>
              <w:rPr>
                <w:rFonts w:hint="eastAsia"/>
                <w:sz w:val="21"/>
                <w:szCs w:val="21"/>
                <w:lang w:val="zh-CN"/>
              </w:rPr>
              <w:t xml:space="preserve">      ☑在线（电子文件）</w:t>
            </w:r>
          </w:p>
          <w:p>
            <w:pPr>
              <w:pStyle w:val="18"/>
              <w:spacing w:line="320" w:lineRule="exact"/>
              <w:ind w:firstLine="210" w:firstLineChars="100"/>
              <w:rPr>
                <w:rFonts w:hint="eastAsia"/>
                <w:color w:val="000000"/>
                <w:sz w:val="21"/>
                <w:szCs w:val="21"/>
                <w:lang w:val="zh-CN"/>
              </w:rPr>
            </w:pPr>
            <w:r>
              <w:rPr>
                <w:rFonts w:hint="eastAsia"/>
                <w:sz w:val="21"/>
                <w:szCs w:val="21"/>
                <w:lang w:val="zh-CN"/>
              </w:rPr>
              <w:t>供应商认为采购过程、成交结果使自己的权益受到损害的，可以在知道或应知其权益受到损害之日起7个工作日内提出质疑，形式同上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21</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对供应商提出质疑</w:t>
            </w:r>
          </w:p>
          <w:p>
            <w:pPr>
              <w:pStyle w:val="18"/>
              <w:jc w:val="center"/>
              <w:rPr>
                <w:rFonts w:hint="eastAsia"/>
                <w:sz w:val="21"/>
                <w:szCs w:val="21"/>
                <w:lang w:val="zh-CN"/>
              </w:rPr>
            </w:pPr>
            <w:r>
              <w:rPr>
                <w:rFonts w:hint="eastAsia"/>
                <w:sz w:val="21"/>
                <w:szCs w:val="21"/>
                <w:lang w:val="zh-CN"/>
              </w:rPr>
              <w:t>答复时间、形式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000000"/>
                <w:sz w:val="21"/>
                <w:szCs w:val="21"/>
                <w:lang w:val="zh-CN"/>
              </w:rPr>
            </w:pPr>
            <w:r>
              <w:rPr>
                <w:rFonts w:hint="eastAsia"/>
                <w:color w:val="000000"/>
                <w:sz w:val="21"/>
                <w:szCs w:val="21"/>
                <w:lang w:val="zh-CN"/>
              </w:rPr>
              <w:t>时间：自收到供应商质疑函之日起7个工作日内</w:t>
            </w:r>
          </w:p>
          <w:p>
            <w:pPr>
              <w:pStyle w:val="18"/>
              <w:ind w:firstLine="210" w:firstLineChars="100"/>
              <w:rPr>
                <w:rFonts w:hint="eastAsia"/>
                <w:sz w:val="21"/>
                <w:szCs w:val="21"/>
              </w:rPr>
            </w:pPr>
            <w:r>
              <w:rPr>
                <w:rFonts w:hint="eastAsia"/>
                <w:color w:val="000000"/>
                <w:sz w:val="21"/>
                <w:szCs w:val="21"/>
                <w:lang w:val="zh-CN"/>
              </w:rPr>
              <w:t>形式：书面形式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5"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22</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响应文件有效期</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jc w:val="both"/>
              <w:rPr>
                <w:rFonts w:hint="eastAsia"/>
                <w:color w:val="000000"/>
                <w:sz w:val="21"/>
                <w:szCs w:val="21"/>
                <w:lang w:val="zh-CN"/>
              </w:rPr>
            </w:pPr>
            <w:r>
              <w:rPr>
                <w:rFonts w:hint="eastAsia"/>
                <w:color w:val="000000"/>
                <w:sz w:val="21"/>
                <w:szCs w:val="21"/>
                <w:lang w:val="zh-CN"/>
              </w:rPr>
              <w:t>从响应文件首次提交截止之日起90日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0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23</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是否允许递交多个</w:t>
            </w:r>
          </w:p>
          <w:p>
            <w:pPr>
              <w:pStyle w:val="18"/>
              <w:ind w:left="33"/>
              <w:jc w:val="center"/>
              <w:rPr>
                <w:rFonts w:hint="eastAsia"/>
                <w:color w:val="000000"/>
                <w:sz w:val="21"/>
                <w:szCs w:val="21"/>
                <w:lang w:val="zh-CN"/>
              </w:rPr>
            </w:pPr>
            <w:r>
              <w:rPr>
                <w:rFonts w:hint="eastAsia"/>
                <w:color w:val="000000"/>
                <w:sz w:val="21"/>
                <w:szCs w:val="21"/>
                <w:lang w:val="zh-CN"/>
              </w:rPr>
              <w:t>备选磋商方案</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1" w:firstLineChars="100"/>
              <w:jc w:val="both"/>
              <w:rPr>
                <w:rFonts w:hint="eastAsia"/>
                <w:color w:val="000000"/>
                <w:sz w:val="21"/>
                <w:szCs w:val="21"/>
                <w:lang w:val="zh-CN"/>
              </w:rPr>
            </w:pPr>
            <w:r>
              <w:rPr>
                <w:rFonts w:hint="eastAsia"/>
                <w:b/>
                <w:sz w:val="21"/>
                <w:szCs w:val="21"/>
              </w:rPr>
              <w:sym w:font="Wingdings 2" w:char="0052"/>
            </w:r>
            <w:r>
              <w:rPr>
                <w:rFonts w:hint="eastAsia"/>
                <w:color w:val="000000"/>
                <w:sz w:val="21"/>
                <w:szCs w:val="21"/>
                <w:lang w:val="zh-CN"/>
              </w:rPr>
              <w:t xml:space="preserve">  不允许</w:t>
            </w:r>
          </w:p>
          <w:p>
            <w:pPr>
              <w:pStyle w:val="18"/>
              <w:numPr>
                <w:ilvl w:val="0"/>
                <w:numId w:val="2"/>
              </w:numPr>
              <w:jc w:val="both"/>
              <w:rPr>
                <w:rFonts w:hint="eastAsia"/>
                <w:color w:val="000000"/>
                <w:sz w:val="21"/>
                <w:szCs w:val="21"/>
                <w:lang w:val="zh-CN"/>
              </w:rPr>
            </w:pPr>
            <w:r>
              <w:rPr>
                <w:rFonts w:hint="eastAsia"/>
                <w:color w:val="000000"/>
                <w:sz w:val="21"/>
                <w:szCs w:val="21"/>
                <w:lang w:val="zh-CN"/>
              </w:rPr>
              <w:t xml:space="preserve">  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8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24</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33"/>
              <w:jc w:val="center"/>
              <w:rPr>
                <w:rFonts w:hint="eastAsia"/>
                <w:color w:val="000000"/>
                <w:sz w:val="21"/>
                <w:szCs w:val="21"/>
                <w:lang w:val="zh-CN"/>
              </w:rPr>
            </w:pPr>
            <w:r>
              <w:rPr>
                <w:rFonts w:hint="eastAsia"/>
                <w:color w:val="000000"/>
                <w:sz w:val="21"/>
                <w:szCs w:val="21"/>
                <w:lang w:val="zh-CN"/>
              </w:rPr>
              <w:t>磋商保证金</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before="120" w:beforeLines="50" w:line="360" w:lineRule="auto"/>
              <w:ind w:firstLine="210" w:firstLineChars="100"/>
              <w:rPr>
                <w:rFonts w:hint="eastAsia" w:ascii="宋体" w:hAnsi="宋体"/>
                <w:szCs w:val="21"/>
              </w:rPr>
            </w:pPr>
            <w:r>
              <w:rPr>
                <w:rFonts w:hint="eastAsia" w:ascii="宋体" w:hAnsi="宋体"/>
                <w:szCs w:val="21"/>
              </w:rPr>
              <w:t>是否要求供应商提交磋商保证金：</w:t>
            </w:r>
          </w:p>
          <w:p>
            <w:pPr>
              <w:spacing w:line="360" w:lineRule="auto"/>
              <w:ind w:firstLine="210" w:firstLineChars="100"/>
              <w:rPr>
                <w:rFonts w:hint="eastAsia" w:ascii="宋体" w:hAnsi="宋体"/>
                <w:szCs w:val="21"/>
              </w:rPr>
            </w:pPr>
            <w:r>
              <w:rPr>
                <w:rFonts w:hint="eastAsia" w:ascii="宋体" w:hAnsi="宋体"/>
              </w:rPr>
              <w:t>□</w:t>
            </w:r>
            <w:r>
              <w:rPr>
                <w:rFonts w:hint="eastAsia" w:ascii="宋体" w:hAnsi="宋体"/>
                <w:b/>
                <w:szCs w:val="21"/>
              </w:rPr>
              <w:t xml:space="preserve">  </w:t>
            </w:r>
            <w:r>
              <w:rPr>
                <w:rFonts w:hint="eastAsia" w:ascii="宋体" w:hAnsi="宋体"/>
                <w:szCs w:val="21"/>
              </w:rPr>
              <w:t>要求</w:t>
            </w:r>
            <w:r>
              <w:rPr>
                <w:rFonts w:hint="eastAsia" w:ascii="宋体" w:hAnsi="宋体"/>
              </w:rPr>
              <w:t xml:space="preserve">   </w:t>
            </w:r>
            <w:r>
              <w:rPr>
                <w:rFonts w:hint="eastAsia" w:ascii="宋体" w:hAnsi="宋体"/>
                <w:lang w:eastAsia="zh-CN"/>
              </w:rPr>
              <w:t>☑</w:t>
            </w:r>
            <w:r>
              <w:rPr>
                <w:rFonts w:hint="eastAsia" w:ascii="宋体" w:hAnsi="宋体"/>
              </w:rPr>
              <w:t xml:space="preserve">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26</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FF0000"/>
                <w:sz w:val="21"/>
                <w:szCs w:val="21"/>
                <w:lang w:val="zh-CN"/>
              </w:rPr>
            </w:pPr>
            <w:r>
              <w:rPr>
                <w:rFonts w:hint="eastAsia"/>
                <w:color w:val="000000"/>
                <w:sz w:val="21"/>
                <w:szCs w:val="21"/>
                <w:lang w:val="zh-CN"/>
              </w:rPr>
              <w:t>响应文件份数</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FF0000"/>
                <w:sz w:val="21"/>
                <w:szCs w:val="21"/>
                <w:lang w:val="zh-CN"/>
              </w:rPr>
            </w:pPr>
            <w:r>
              <w:rPr>
                <w:rFonts w:hint="eastAsia"/>
                <w:color w:val="auto"/>
                <w:sz w:val="21"/>
                <w:szCs w:val="21"/>
                <w:lang w:val="zh-CN" w:eastAsia="zh-CN"/>
              </w:rPr>
              <w:t>供应商</w:t>
            </w:r>
            <w:r>
              <w:rPr>
                <w:rFonts w:hint="eastAsia"/>
                <w:color w:val="auto"/>
                <w:sz w:val="21"/>
                <w:szCs w:val="21"/>
                <w:lang w:val="zh-CN"/>
              </w:rPr>
              <w:t>无需提供纸质</w:t>
            </w:r>
            <w:r>
              <w:rPr>
                <w:rFonts w:hint="eastAsia"/>
                <w:color w:val="auto"/>
                <w:sz w:val="21"/>
                <w:szCs w:val="21"/>
                <w:lang w:val="zh-CN" w:eastAsia="zh-CN"/>
              </w:rPr>
              <w:t>响应</w:t>
            </w:r>
            <w:r>
              <w:rPr>
                <w:rFonts w:hint="eastAsia"/>
                <w:color w:val="auto"/>
                <w:sz w:val="21"/>
                <w:szCs w:val="21"/>
                <w:lang w:val="zh-CN"/>
              </w:rPr>
              <w:t>文件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27</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响应文件签署</w:t>
            </w:r>
          </w:p>
          <w:p>
            <w:pPr>
              <w:pStyle w:val="18"/>
              <w:jc w:val="center"/>
              <w:rPr>
                <w:rFonts w:hint="eastAsia"/>
                <w:color w:val="000000"/>
                <w:sz w:val="21"/>
                <w:szCs w:val="21"/>
                <w:lang w:val="zh-CN"/>
              </w:rPr>
            </w:pPr>
            <w:r>
              <w:rPr>
                <w:rFonts w:hint="eastAsia"/>
                <w:color w:val="000000"/>
                <w:sz w:val="21"/>
                <w:szCs w:val="21"/>
                <w:lang w:val="zh-CN"/>
              </w:rPr>
              <w:t>盖章要求</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color w:val="000000"/>
                <w:sz w:val="21"/>
                <w:szCs w:val="21"/>
                <w:lang w:val="zh-CN"/>
              </w:rPr>
            </w:pPr>
            <w:r>
              <w:rPr>
                <w:rFonts w:hint="eastAsia"/>
                <w:color w:val="000000"/>
                <w:sz w:val="21"/>
                <w:szCs w:val="21"/>
                <w:lang w:val="zh-CN"/>
              </w:rPr>
              <w:t>供应商必须按照磋商文件的规定和要求签名、盖章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31</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首次响</w:t>
            </w:r>
            <w:r>
              <w:rPr>
                <w:rFonts w:hint="eastAsia"/>
                <w:color w:val="000000"/>
                <w:sz w:val="21"/>
                <w:szCs w:val="21"/>
                <w:lang w:val="zh-CN"/>
              </w:rPr>
              <w:t>应文件</w:t>
            </w:r>
          </w:p>
          <w:p>
            <w:pPr>
              <w:pStyle w:val="18"/>
              <w:jc w:val="center"/>
              <w:rPr>
                <w:rFonts w:hint="eastAsia"/>
                <w:color w:val="000000"/>
                <w:sz w:val="21"/>
                <w:szCs w:val="21"/>
                <w:lang w:val="zh-CN"/>
              </w:rPr>
            </w:pPr>
            <w:r>
              <w:rPr>
                <w:rFonts w:hint="eastAsia"/>
                <w:color w:val="000000"/>
                <w:sz w:val="21"/>
                <w:szCs w:val="21"/>
                <w:lang w:val="zh-CN"/>
              </w:rPr>
              <w:t>截至时间</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rPr>
            </w:pPr>
            <w:r>
              <w:rPr>
                <w:rFonts w:hint="eastAsia"/>
                <w:color w:val="000000"/>
                <w:sz w:val="21"/>
                <w:szCs w:val="21"/>
                <w:lang w:val="zh-CN"/>
              </w:rPr>
              <w:t>20</w:t>
            </w:r>
            <w:r>
              <w:rPr>
                <w:rFonts w:hint="eastAsia"/>
                <w:color w:val="000000"/>
                <w:sz w:val="21"/>
                <w:szCs w:val="21"/>
                <w:lang w:val="en-US" w:eastAsia="zh-CN"/>
              </w:rPr>
              <w:t xml:space="preserve">22 </w:t>
            </w:r>
            <w:r>
              <w:rPr>
                <w:rFonts w:hint="eastAsia"/>
                <w:color w:val="000000"/>
                <w:sz w:val="21"/>
                <w:szCs w:val="21"/>
                <w:lang w:val="zh-CN"/>
              </w:rPr>
              <w:t xml:space="preserve">年 </w:t>
            </w:r>
            <w:r>
              <w:rPr>
                <w:rFonts w:hint="eastAsia"/>
                <w:color w:val="000000"/>
                <w:sz w:val="21"/>
                <w:szCs w:val="21"/>
                <w:lang w:val="en-US" w:eastAsia="zh-CN"/>
              </w:rPr>
              <w:t xml:space="preserve">9 </w:t>
            </w:r>
            <w:r>
              <w:rPr>
                <w:rFonts w:hint="eastAsia"/>
                <w:color w:val="000000"/>
                <w:sz w:val="21"/>
                <w:szCs w:val="21"/>
                <w:lang w:val="zh-CN"/>
              </w:rPr>
              <w:t>月</w:t>
            </w:r>
            <w:r>
              <w:rPr>
                <w:rFonts w:hint="eastAsia"/>
                <w:color w:val="000000"/>
                <w:sz w:val="21"/>
                <w:szCs w:val="21"/>
                <w:lang w:val="en-US" w:eastAsia="zh-CN"/>
              </w:rPr>
              <w:t xml:space="preserve"> 1</w:t>
            </w:r>
            <w:r>
              <w:rPr>
                <w:rFonts w:hint="eastAsia"/>
                <w:color w:val="000000"/>
                <w:sz w:val="21"/>
                <w:szCs w:val="21"/>
                <w:lang w:val="zh-CN"/>
              </w:rPr>
              <w:t xml:space="preserve"> 日 </w:t>
            </w:r>
            <w:r>
              <w:rPr>
                <w:rFonts w:hint="eastAsia"/>
                <w:color w:val="000000"/>
                <w:sz w:val="21"/>
                <w:szCs w:val="21"/>
                <w:lang w:val="en-US" w:eastAsia="zh-CN"/>
              </w:rPr>
              <w:t xml:space="preserve">16 </w:t>
            </w:r>
            <w:r>
              <w:rPr>
                <w:rFonts w:hint="eastAsia"/>
                <w:color w:val="000000"/>
                <w:sz w:val="21"/>
                <w:szCs w:val="21"/>
                <w:lang w:val="zh-CN"/>
              </w:rPr>
              <w:t xml:space="preserve">时 </w:t>
            </w:r>
            <w:r>
              <w:rPr>
                <w:rFonts w:hint="eastAsia"/>
                <w:color w:val="000000"/>
                <w:sz w:val="21"/>
                <w:szCs w:val="21"/>
                <w:lang w:val="en-US" w:eastAsia="zh-CN"/>
              </w:rPr>
              <w:t>00</w:t>
            </w:r>
            <w:r>
              <w:rPr>
                <w:rFonts w:hint="eastAsia"/>
                <w:color w:val="000000"/>
                <w:sz w:val="21"/>
                <w:szCs w:val="21"/>
                <w:lang w:val="zh-CN"/>
              </w:rPr>
              <w:t xml:space="preserve">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32</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提交</w:t>
            </w:r>
            <w:r>
              <w:rPr>
                <w:rFonts w:hint="eastAsia"/>
                <w:sz w:val="21"/>
                <w:szCs w:val="21"/>
                <w:lang w:val="zh-CN"/>
              </w:rPr>
              <w:t>首次</w:t>
            </w:r>
            <w:r>
              <w:rPr>
                <w:rFonts w:hint="eastAsia"/>
                <w:color w:val="000000"/>
                <w:sz w:val="21"/>
                <w:szCs w:val="21"/>
                <w:lang w:val="zh-CN"/>
              </w:rPr>
              <w:t>响应文件地点</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color w:val="000000"/>
                <w:sz w:val="21"/>
                <w:szCs w:val="21"/>
                <w:lang w:val="zh-CN"/>
              </w:rPr>
            </w:pPr>
            <w:r>
              <w:rPr>
                <w:rFonts w:hint="eastAsia"/>
                <w:color w:val="000000"/>
                <w:sz w:val="21"/>
                <w:szCs w:val="21"/>
                <w:lang w:val="zh-CN"/>
              </w:rPr>
              <w:t xml:space="preserve">  安康市公共资源交易</w:t>
            </w:r>
            <w:r>
              <w:rPr>
                <w:rFonts w:hint="eastAsia"/>
                <w:color w:val="000000"/>
                <w:sz w:val="21"/>
                <w:szCs w:val="21"/>
                <w:lang w:val="zh-CN" w:eastAsia="zh-CN"/>
              </w:rPr>
              <w:t>平台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4" w:hRule="exac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Courier New"/>
                <w:color w:val="000000"/>
                <w:sz w:val="21"/>
                <w:szCs w:val="21"/>
                <w:lang w:val="zh-CN"/>
              </w:rPr>
            </w:pPr>
            <w:r>
              <w:rPr>
                <w:rFonts w:hint="eastAsia" w:cs="Courier New"/>
                <w:color w:val="000000"/>
                <w:sz w:val="21"/>
                <w:szCs w:val="21"/>
                <w:lang w:val="zh-CN"/>
              </w:rPr>
              <w:t>33</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响应文件是否退还</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autoSpaceDE w:val="0"/>
              <w:autoSpaceDN w:val="0"/>
              <w:adjustRightInd w:val="0"/>
              <w:ind w:firstLine="211" w:firstLineChars="100"/>
              <w:jc w:val="left"/>
              <w:rPr>
                <w:rFonts w:hint="eastAsia" w:ascii="MS Mincho" w:hAnsi="MS Mincho" w:cs="MS Mincho"/>
              </w:rPr>
            </w:pPr>
            <w:r>
              <w:rPr>
                <w:rFonts w:hint="eastAsia" w:ascii="宋体" w:hAnsi="宋体"/>
                <w:b/>
                <w:szCs w:val="21"/>
              </w:rPr>
              <w:sym w:font="Wingdings 2" w:char="0052"/>
            </w:r>
            <w:r>
              <w:rPr>
                <w:rFonts w:hint="eastAsia" w:ascii="宋体" w:hAnsi="宋体"/>
                <w:b/>
                <w:szCs w:val="21"/>
              </w:rPr>
              <w:t xml:space="preserve"> </w:t>
            </w:r>
            <w:r>
              <w:rPr>
                <w:rFonts w:hint="eastAsia" w:ascii="宋体" w:hAnsi="宋体"/>
              </w:rPr>
              <w:t>否</w:t>
            </w:r>
          </w:p>
          <w:p>
            <w:pPr>
              <w:autoSpaceDE w:val="0"/>
              <w:autoSpaceDN w:val="0"/>
              <w:adjustRightInd w:val="0"/>
              <w:ind w:firstLine="210" w:firstLineChars="100"/>
              <w:jc w:val="left"/>
              <w:rPr>
                <w:rFonts w:hint="eastAsia" w:ascii="宋体" w:hAnsi="宋体"/>
              </w:rPr>
            </w:pPr>
            <w:r>
              <w:rPr>
                <w:rFonts w:hint="eastAsia" w:ascii="宋体" w:hAnsi="宋体"/>
              </w:rPr>
              <w:t>□ 退还，退还时间：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cs="Arial"/>
                <w:color w:val="000000"/>
                <w:sz w:val="21"/>
                <w:szCs w:val="21"/>
                <w:lang w:val="zh-CN"/>
              </w:rPr>
            </w:pPr>
            <w:r>
              <w:rPr>
                <w:rFonts w:hint="eastAsia" w:cs="Courier New"/>
                <w:color w:val="000000"/>
                <w:sz w:val="21"/>
                <w:szCs w:val="21"/>
                <w:lang w:val="zh-CN"/>
              </w:rPr>
              <w:t>34</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开启响应文件时间</w:t>
            </w:r>
          </w:p>
          <w:p>
            <w:pPr>
              <w:pStyle w:val="18"/>
              <w:jc w:val="center"/>
              <w:rPr>
                <w:rFonts w:hint="eastAsia" w:cs="Arial"/>
                <w:color w:val="000000"/>
                <w:sz w:val="21"/>
                <w:szCs w:val="21"/>
                <w:lang w:val="zh-CN"/>
              </w:rPr>
            </w:pPr>
            <w:r>
              <w:rPr>
                <w:rFonts w:hint="eastAsia"/>
                <w:color w:val="000000"/>
                <w:sz w:val="21"/>
                <w:szCs w:val="21"/>
                <w:lang w:val="zh-CN"/>
              </w:rPr>
              <w:t>和地点</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lang w:val="zh-CN"/>
              </w:rPr>
            </w:pPr>
            <w:r>
              <w:rPr>
                <w:rFonts w:hint="eastAsia"/>
                <w:color w:val="000000"/>
                <w:sz w:val="21"/>
                <w:szCs w:val="21"/>
                <w:lang w:val="zh-CN"/>
              </w:rPr>
              <w:t>开启响应文件时间：同提交</w:t>
            </w:r>
            <w:r>
              <w:rPr>
                <w:rFonts w:hint="eastAsia"/>
                <w:sz w:val="21"/>
                <w:szCs w:val="21"/>
                <w:lang w:val="zh-CN"/>
              </w:rPr>
              <w:t>首次响应文件截至时间</w:t>
            </w:r>
          </w:p>
          <w:p>
            <w:pPr>
              <w:pStyle w:val="18"/>
              <w:ind w:firstLine="210" w:firstLineChars="100"/>
              <w:rPr>
                <w:rFonts w:hint="eastAsia"/>
                <w:color w:val="000000"/>
                <w:sz w:val="21"/>
                <w:szCs w:val="21"/>
                <w:lang w:val="zh-CN"/>
              </w:rPr>
            </w:pPr>
            <w:r>
              <w:rPr>
                <w:rFonts w:hint="eastAsia"/>
                <w:sz w:val="21"/>
                <w:szCs w:val="21"/>
                <w:lang w:val="zh-CN"/>
              </w:rPr>
              <w:t>开启响应文件地点：同提交首次</w:t>
            </w:r>
            <w:r>
              <w:rPr>
                <w:rFonts w:hint="eastAsia"/>
                <w:color w:val="000000"/>
                <w:sz w:val="21"/>
                <w:szCs w:val="21"/>
                <w:lang w:val="zh-CN"/>
              </w:rPr>
              <w:t>响应文件地点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rPr>
              <w:t>35</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sz w:val="21"/>
                <w:szCs w:val="21"/>
                <w:lang w:val="zh-CN" w:eastAsia="zh-CN" w:bidi="ar-SA"/>
              </w:rPr>
            </w:pPr>
            <w:r>
              <w:rPr>
                <w:rFonts w:hint="eastAsia"/>
                <w:sz w:val="21"/>
                <w:szCs w:val="21"/>
                <w:lang w:val="zh-CN"/>
              </w:rPr>
              <w:t>开标形式</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sz w:val="21"/>
                <w:szCs w:val="21"/>
              </w:rPr>
              <w:t>本采购项目采用电子开标形式，详见本章开标程序有关内容：</w:t>
            </w:r>
          </w:p>
          <w:p>
            <w:pPr>
              <w:pStyle w:val="18"/>
              <w:ind w:firstLine="210" w:firstLineChars="100"/>
              <w:rPr>
                <w:rFonts w:hint="eastAsia"/>
                <w:sz w:val="21"/>
                <w:szCs w:val="21"/>
              </w:rPr>
            </w:pPr>
            <w:r>
              <w:rPr>
                <w:rFonts w:hint="eastAsia"/>
                <w:sz w:val="21"/>
                <w:szCs w:val="21"/>
                <w:lang w:eastAsia="zh-CN"/>
              </w:rPr>
              <w:t>☑</w:t>
            </w:r>
            <w:r>
              <w:rPr>
                <w:rFonts w:hint="eastAsia"/>
                <w:sz w:val="21"/>
                <w:szCs w:val="21"/>
              </w:rPr>
              <w:t>不见面开标</w:t>
            </w:r>
          </w:p>
          <w:p>
            <w:pPr>
              <w:pStyle w:val="18"/>
              <w:ind w:firstLine="210" w:firstLineChars="100"/>
              <w:rPr>
                <w:rFonts w:hint="eastAsia" w:ascii="宋体" w:hAnsi="宋体" w:cs="宋体"/>
                <w:sz w:val="21"/>
                <w:szCs w:val="21"/>
                <w:lang w:val="zh-CN" w:eastAsia="zh-CN" w:bidi="ar-SA"/>
              </w:rPr>
            </w:pPr>
            <w:r>
              <w:rPr>
                <w:rFonts w:hint="eastAsia"/>
                <w:sz w:val="21"/>
                <w:szCs w:val="21"/>
                <w:lang w:eastAsia="zh-CN"/>
              </w:rPr>
              <w:t>□</w:t>
            </w:r>
            <w:r>
              <w:rPr>
                <w:rFonts w:hint="eastAsia"/>
                <w:sz w:val="21"/>
                <w:szCs w:val="21"/>
              </w:rPr>
              <w:t>见面开标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cs="Courier New"/>
                <w:color w:val="000000"/>
                <w:sz w:val="21"/>
                <w:szCs w:val="21"/>
                <w:lang w:val="en-US" w:eastAsia="zh-CN"/>
              </w:rPr>
            </w:pPr>
            <w:r>
              <w:rPr>
                <w:rFonts w:hint="eastAsia" w:cs="Courier New"/>
                <w:color w:val="000000"/>
                <w:sz w:val="21"/>
                <w:szCs w:val="21"/>
                <w:lang w:val="en-US" w:eastAsia="zh-CN"/>
              </w:rPr>
              <w:t>36</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eastAsia="zh-CN"/>
              </w:rPr>
              <w:t>不见面开标系统注意事项</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不见面开标访问网址为http://219.145.206.209/BidOpeningHall/bidopeninghallaction/hall/login</w:t>
            </w:r>
          </w:p>
          <w:p>
            <w:pPr>
              <w:pStyle w:val="18"/>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（2）建议投标人在开标前半小时登录不见面开标大厅，并及时签到（开标前60分钟即可签到），遇到问题及时联系客服4009280095。</w:t>
            </w:r>
          </w:p>
          <w:p>
            <w:pPr>
              <w:pStyle w:val="18"/>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（3）投标人需注意CA锁一定要提前准备好，并确保CA锁为制作投标文件的CA锁。</w:t>
            </w:r>
          </w:p>
          <w:p>
            <w:pPr>
              <w:pStyle w:val="18"/>
              <w:ind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（4）及时关注右侧公告及互动栏目信息。</w:t>
            </w:r>
          </w:p>
          <w:p>
            <w:pPr>
              <w:pStyle w:val="18"/>
              <w:ind w:firstLine="210" w:firstLineChars="100"/>
              <w:rPr>
                <w:rFonts w:hint="eastAsia"/>
                <w:sz w:val="21"/>
                <w:szCs w:val="21"/>
                <w:lang w:eastAsia="zh-CN"/>
              </w:rPr>
            </w:pPr>
            <w:r>
              <w:rPr>
                <w:rFonts w:hint="eastAsia" w:ascii="宋体" w:hAnsi="宋体" w:eastAsia="宋体" w:cs="Times New Roman"/>
                <w:kern w:val="2"/>
                <w:sz w:val="21"/>
                <w:szCs w:val="21"/>
                <w:lang w:val="en-US" w:eastAsia="zh-CN" w:bidi="ar-SA"/>
              </w:rPr>
              <w:t>（5）仔细阅读《安康市公共资源交易中心不见面开标系统操作手册》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6"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37</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磋商小组的组建</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color w:val="000000"/>
                <w:sz w:val="21"/>
                <w:szCs w:val="21"/>
                <w:lang w:val="zh-CN"/>
              </w:rPr>
            </w:pPr>
            <w:r>
              <w:rPr>
                <w:rFonts w:hint="eastAsia"/>
                <w:color w:val="000000"/>
                <w:sz w:val="21"/>
                <w:szCs w:val="21"/>
                <w:lang w:val="zh-CN"/>
              </w:rPr>
              <w:t>磋商小组构成形式、人数，评审专家确定方式：</w:t>
            </w:r>
          </w:p>
          <w:p>
            <w:pPr>
              <w:pStyle w:val="18"/>
              <w:spacing w:line="320" w:lineRule="exact"/>
              <w:ind w:left="634" w:leftChars="102" w:hanging="420" w:hangingChars="200"/>
              <w:rPr>
                <w:rFonts w:hint="eastAsia"/>
                <w:color w:val="000000"/>
                <w:sz w:val="21"/>
                <w:szCs w:val="21"/>
                <w:lang w:val="zh-CN"/>
              </w:rPr>
            </w:pPr>
            <w:r>
              <w:rPr>
                <w:rFonts w:hint="eastAsia"/>
                <w:color w:val="000000"/>
                <w:sz w:val="21"/>
                <w:szCs w:val="21"/>
                <w:lang w:val="zh-CN"/>
              </w:rPr>
              <w:t>详见供应商须知第</w:t>
            </w:r>
            <w:r>
              <w:rPr>
                <w:rFonts w:hint="eastAsia"/>
                <w:sz w:val="21"/>
                <w:szCs w:val="21"/>
                <w:lang w:val="zh-CN"/>
              </w:rPr>
              <w:t>7.1.1</w:t>
            </w:r>
            <w:r>
              <w:rPr>
                <w:rFonts w:hint="eastAsia"/>
                <w:color w:val="000000"/>
                <w:sz w:val="21"/>
                <w:szCs w:val="21"/>
                <w:lang w:val="zh-CN"/>
              </w:rPr>
              <w:t>条款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eastAsia="宋体" w:cs="Courier New"/>
                <w:color w:val="000000"/>
                <w:sz w:val="21"/>
                <w:szCs w:val="21"/>
                <w:lang w:val="zh-CN" w:eastAsia="zh-CN"/>
              </w:rPr>
            </w:pPr>
            <w:r>
              <w:rPr>
                <w:rFonts w:hint="eastAsia" w:cs="Courier New"/>
                <w:color w:val="000000"/>
                <w:sz w:val="21"/>
                <w:szCs w:val="21"/>
                <w:lang w:val="zh-CN"/>
              </w:rPr>
              <w:t>3</w:t>
            </w:r>
            <w:r>
              <w:rPr>
                <w:rFonts w:hint="eastAsia" w:cs="Courier New"/>
                <w:color w:val="000000"/>
                <w:sz w:val="21"/>
                <w:szCs w:val="21"/>
                <w:lang w:val="en-US" w:eastAsia="zh-CN"/>
              </w:rPr>
              <w:t>8</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color w:val="000000"/>
                <w:sz w:val="21"/>
                <w:szCs w:val="21"/>
                <w:lang w:val="zh-CN"/>
              </w:rPr>
            </w:pPr>
            <w:r>
              <w:rPr>
                <w:rFonts w:hint="eastAsia"/>
                <w:color w:val="000000"/>
                <w:sz w:val="21"/>
                <w:szCs w:val="21"/>
                <w:lang w:val="zh-CN"/>
              </w:rPr>
              <w:t>磋商办法</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left="634" w:leftChars="102" w:hanging="420" w:hangingChars="200"/>
              <w:rPr>
                <w:rFonts w:hint="eastAsia"/>
                <w:color w:val="000000"/>
                <w:sz w:val="21"/>
                <w:szCs w:val="21"/>
                <w:lang w:val="zh-CN"/>
              </w:rPr>
            </w:pPr>
            <w:r>
              <w:rPr>
                <w:rFonts w:hint="eastAsia"/>
                <w:sz w:val="21"/>
                <w:szCs w:val="21"/>
                <w:lang w:val="zh-CN"/>
              </w:rPr>
              <w:t>综合评分法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eastAsia="宋体" w:cs="Courier New"/>
                <w:color w:val="000000"/>
                <w:sz w:val="21"/>
                <w:szCs w:val="21"/>
                <w:lang w:val="en-US" w:eastAsia="zh-CN"/>
              </w:rPr>
            </w:pPr>
            <w:r>
              <w:rPr>
                <w:rFonts w:hint="eastAsia" w:cs="Courier New"/>
                <w:color w:val="000000"/>
                <w:sz w:val="21"/>
                <w:szCs w:val="21"/>
                <w:lang w:val="zh-CN"/>
              </w:rPr>
              <w:t>3</w:t>
            </w:r>
            <w:r>
              <w:rPr>
                <w:rFonts w:hint="eastAsia" w:cs="Courier New"/>
                <w:color w:val="000000"/>
                <w:sz w:val="21"/>
                <w:szCs w:val="21"/>
                <w:lang w:val="en-US" w:eastAsia="zh-CN"/>
              </w:rPr>
              <w:t>9</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磋商小组推荐成交</w:t>
            </w:r>
          </w:p>
          <w:p>
            <w:pPr>
              <w:pStyle w:val="18"/>
              <w:ind w:left="96"/>
              <w:jc w:val="center"/>
              <w:rPr>
                <w:rFonts w:hint="eastAsia"/>
                <w:sz w:val="21"/>
                <w:szCs w:val="21"/>
                <w:lang w:val="zh-CN"/>
              </w:rPr>
            </w:pPr>
            <w:r>
              <w:rPr>
                <w:rFonts w:hint="eastAsia"/>
                <w:sz w:val="21"/>
                <w:szCs w:val="21"/>
                <w:lang w:val="zh-CN"/>
              </w:rPr>
              <w:t>候选人的家数</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rPr>
                <w:rFonts w:hint="eastAsia"/>
                <w:sz w:val="21"/>
                <w:szCs w:val="21"/>
                <w:lang w:val="zh-CN"/>
              </w:rPr>
            </w:pPr>
            <w:r>
              <w:rPr>
                <w:rFonts w:hint="eastAsia"/>
                <w:sz w:val="21"/>
                <w:szCs w:val="21"/>
                <w:lang w:val="zh-CN"/>
              </w:rPr>
              <w:t xml:space="preserve">  3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40</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是否授权磋商小组</w:t>
            </w:r>
          </w:p>
          <w:p>
            <w:pPr>
              <w:pStyle w:val="18"/>
              <w:ind w:left="96"/>
              <w:jc w:val="center"/>
              <w:rPr>
                <w:rFonts w:hint="eastAsia"/>
                <w:sz w:val="21"/>
                <w:szCs w:val="21"/>
                <w:lang w:val="zh-CN"/>
              </w:rPr>
            </w:pPr>
            <w:r>
              <w:rPr>
                <w:rFonts w:hint="eastAsia"/>
                <w:sz w:val="21"/>
                <w:szCs w:val="21"/>
                <w:lang w:val="zh-CN"/>
              </w:rPr>
              <w:t>确定成交供应商</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left="210"/>
              <w:rPr>
                <w:rFonts w:hint="eastAsia"/>
                <w:sz w:val="21"/>
                <w:szCs w:val="21"/>
                <w:lang w:val="zh-CN"/>
              </w:rPr>
            </w:pPr>
            <w:r>
              <w:rPr>
                <w:rFonts w:hint="eastAsia"/>
                <w:sz w:val="21"/>
                <w:szCs w:val="21"/>
                <w:lang w:val="zh-CN"/>
              </w:rPr>
              <w:t>□  是</w:t>
            </w:r>
          </w:p>
          <w:p>
            <w:pPr>
              <w:pStyle w:val="18"/>
              <w:tabs>
                <w:tab w:val="left" w:pos="561"/>
              </w:tabs>
              <w:ind w:left="210"/>
              <w:rPr>
                <w:rFonts w:hint="eastAsia"/>
                <w:sz w:val="21"/>
                <w:szCs w:val="21"/>
                <w:lang w:val="zh-CN"/>
              </w:rPr>
            </w:pPr>
            <w:r>
              <w:rPr>
                <w:rFonts w:hint="eastAsia"/>
                <w:b/>
                <w:sz w:val="21"/>
                <w:szCs w:val="21"/>
              </w:rPr>
              <w:sym w:font="Wingdings 2" w:char="0052"/>
            </w:r>
            <w:r>
              <w:rPr>
                <w:rFonts w:hint="eastAsia"/>
                <w:b/>
                <w:sz w:val="21"/>
                <w:szCs w:val="21"/>
              </w:rPr>
              <w:t xml:space="preserve">  </w:t>
            </w:r>
            <w:r>
              <w:rPr>
                <w:rFonts w:hint="eastAsia"/>
                <w:sz w:val="21"/>
                <w:szCs w:val="21"/>
                <w:lang w:val="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2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41</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发布成交公告的</w:t>
            </w:r>
          </w:p>
          <w:p>
            <w:pPr>
              <w:pStyle w:val="18"/>
              <w:ind w:left="96"/>
              <w:jc w:val="center"/>
              <w:rPr>
                <w:rFonts w:hint="eastAsia"/>
                <w:sz w:val="21"/>
                <w:szCs w:val="21"/>
                <w:lang w:val="zh-CN"/>
              </w:rPr>
            </w:pPr>
            <w:r>
              <w:rPr>
                <w:rFonts w:hint="eastAsia"/>
                <w:sz w:val="21"/>
                <w:szCs w:val="21"/>
                <w:lang w:val="zh-CN"/>
              </w:rPr>
              <w:t>时间、媒介和期限</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left="210"/>
              <w:rPr>
                <w:rFonts w:hint="eastAsia"/>
                <w:sz w:val="21"/>
                <w:szCs w:val="21"/>
                <w:lang w:val="zh-CN"/>
              </w:rPr>
            </w:pPr>
            <w:r>
              <w:rPr>
                <w:rFonts w:hint="eastAsia"/>
                <w:sz w:val="21"/>
                <w:szCs w:val="21"/>
                <w:lang w:val="zh-CN"/>
              </w:rPr>
              <w:t>公告时间：在确定成交供应商之日起2个工作日内</w:t>
            </w:r>
          </w:p>
          <w:p>
            <w:pPr>
              <w:pStyle w:val="18"/>
              <w:ind w:left="210"/>
              <w:rPr>
                <w:rFonts w:hint="default" w:eastAsia="宋体"/>
                <w:sz w:val="21"/>
                <w:szCs w:val="21"/>
                <w:lang w:val="en-US" w:eastAsia="zh-CN"/>
              </w:rPr>
            </w:pPr>
            <w:r>
              <w:rPr>
                <w:rFonts w:hint="eastAsia"/>
                <w:sz w:val="21"/>
                <w:szCs w:val="21"/>
                <w:lang w:val="zh-CN"/>
              </w:rPr>
              <w:t>公告媒介：陕西省政府采购网、</w:t>
            </w:r>
            <w:r>
              <w:rPr>
                <w:rFonts w:hint="eastAsia"/>
                <w:sz w:val="21"/>
                <w:szCs w:val="21"/>
                <w:lang w:val="en-US" w:eastAsia="zh-CN"/>
              </w:rPr>
              <w:t>安康市</w:t>
            </w:r>
            <w:r>
              <w:rPr>
                <w:rFonts w:hint="eastAsia"/>
                <w:sz w:val="21"/>
                <w:szCs w:val="21"/>
                <w:lang w:val="zh-CN"/>
              </w:rPr>
              <w:t>公共资源交易平台</w:t>
            </w:r>
          </w:p>
          <w:p>
            <w:pPr>
              <w:pStyle w:val="18"/>
              <w:ind w:left="210"/>
              <w:rPr>
                <w:rFonts w:hint="eastAsia"/>
                <w:sz w:val="21"/>
                <w:szCs w:val="21"/>
                <w:lang w:val="zh-CN"/>
              </w:rPr>
            </w:pPr>
            <w:r>
              <w:rPr>
                <w:rFonts w:hint="eastAsia"/>
                <w:sz w:val="21"/>
                <w:szCs w:val="21"/>
                <w:lang w:val="zh-CN"/>
              </w:rPr>
              <w:t>公告期限：1个工作日</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42</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ind w:left="96"/>
              <w:jc w:val="center"/>
              <w:rPr>
                <w:rFonts w:hint="eastAsia"/>
                <w:sz w:val="21"/>
                <w:szCs w:val="21"/>
                <w:lang w:val="zh-CN"/>
              </w:rPr>
            </w:pPr>
            <w:r>
              <w:rPr>
                <w:rFonts w:hint="eastAsia"/>
                <w:sz w:val="21"/>
                <w:szCs w:val="21"/>
                <w:lang w:val="zh-CN"/>
              </w:rPr>
              <w:t>履约保证金</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sz w:val="21"/>
                <w:szCs w:val="21"/>
                <w:lang w:val="zh-CN"/>
              </w:rPr>
            </w:pPr>
            <w:r>
              <w:rPr>
                <w:rFonts w:hint="eastAsia"/>
                <w:sz w:val="21"/>
                <w:szCs w:val="21"/>
                <w:lang w:val="zh-CN"/>
              </w:rPr>
              <w:t>是否要求成交供应商提交履约保证金：</w:t>
            </w:r>
          </w:p>
          <w:p>
            <w:pPr>
              <w:pStyle w:val="18"/>
              <w:spacing w:line="320" w:lineRule="exact"/>
              <w:ind w:left="210"/>
              <w:rPr>
                <w:rFonts w:hint="eastAsia"/>
                <w:sz w:val="21"/>
                <w:szCs w:val="21"/>
                <w:lang w:val="zh-CN"/>
              </w:rPr>
            </w:pPr>
            <w:r>
              <w:rPr>
                <w:rFonts w:hint="eastAsia"/>
                <w:sz w:val="21"/>
                <w:szCs w:val="21"/>
                <w:lang w:val="zh-CN"/>
              </w:rPr>
              <w:t>□  要求:</w:t>
            </w:r>
          </w:p>
          <w:p>
            <w:pPr>
              <w:pStyle w:val="18"/>
              <w:spacing w:line="320" w:lineRule="exact"/>
              <w:ind w:left="634" w:leftChars="102" w:hanging="420" w:hangingChars="200"/>
              <w:rPr>
                <w:rFonts w:hint="eastAsia"/>
                <w:sz w:val="21"/>
                <w:szCs w:val="21"/>
                <w:lang w:val="zh-CN"/>
              </w:rPr>
            </w:pPr>
            <w:r>
              <w:rPr>
                <w:rFonts w:hint="eastAsia"/>
                <w:sz w:val="21"/>
                <w:szCs w:val="21"/>
                <w:lang w:val="zh-CN"/>
              </w:rPr>
              <w:t xml:space="preserve">    履约保证金的金额：￥</w:t>
            </w:r>
            <w:r>
              <w:rPr>
                <w:rFonts w:hint="eastAsia"/>
                <w:sz w:val="21"/>
                <w:szCs w:val="21"/>
                <w:u w:val="single"/>
                <w:lang w:val="zh-CN"/>
              </w:rPr>
              <w:t xml:space="preserve">           </w:t>
            </w:r>
          </w:p>
          <w:p>
            <w:pPr>
              <w:pStyle w:val="18"/>
              <w:spacing w:line="320" w:lineRule="exact"/>
              <w:ind w:left="634" w:leftChars="302"/>
              <w:rPr>
                <w:rFonts w:hint="eastAsia"/>
                <w:sz w:val="21"/>
                <w:szCs w:val="21"/>
                <w:lang w:val="zh-CN"/>
              </w:rPr>
            </w:pPr>
            <w:r>
              <w:rPr>
                <w:rFonts w:hint="eastAsia"/>
                <w:sz w:val="21"/>
                <w:szCs w:val="21"/>
                <w:lang w:val="zh-CN"/>
              </w:rPr>
              <w:t>履约保证金的形式：可采取银行转账或履约担保方式提交</w:t>
            </w:r>
          </w:p>
          <w:p>
            <w:pPr>
              <w:pStyle w:val="18"/>
              <w:spacing w:line="320" w:lineRule="exact"/>
              <w:rPr>
                <w:rFonts w:hint="eastAsia"/>
                <w:sz w:val="21"/>
                <w:szCs w:val="21"/>
                <w:lang w:val="zh-CN"/>
              </w:rPr>
            </w:pPr>
            <w:r>
              <w:rPr>
                <w:rFonts w:hint="eastAsia"/>
                <w:sz w:val="21"/>
                <w:szCs w:val="21"/>
                <w:lang w:val="zh-CN"/>
              </w:rPr>
              <w:t xml:space="preserve">  ☑ 不要求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3"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eastAsia" w:ascii="宋体" w:hAnsi="宋体" w:eastAsia="宋体" w:cs="Courier New"/>
                <w:color w:val="000000"/>
                <w:sz w:val="21"/>
                <w:szCs w:val="21"/>
                <w:lang w:val="zh-CN" w:eastAsia="zh-CN" w:bidi="ar-SA"/>
              </w:rPr>
            </w:pPr>
            <w:r>
              <w:rPr>
                <w:rFonts w:hint="eastAsia" w:cs="Courier New"/>
                <w:color w:val="000000"/>
                <w:sz w:val="21"/>
                <w:szCs w:val="21"/>
                <w:lang w:val="en-US" w:eastAsia="zh-CN"/>
              </w:rPr>
              <w:t>40</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color w:val="FF0000"/>
                <w:sz w:val="21"/>
                <w:szCs w:val="21"/>
                <w:lang w:val="zh-CN" w:eastAsia="zh-CN" w:bidi="ar-SA"/>
              </w:rPr>
            </w:pPr>
            <w:r>
              <w:rPr>
                <w:rFonts w:hint="eastAsia" w:ascii="宋体" w:hAnsi="宋体" w:eastAsia="宋体" w:cs="宋体"/>
                <w:sz w:val="21"/>
                <w:szCs w:val="21"/>
                <w:lang w:val="zh-CN"/>
              </w:rPr>
              <w:t>中标通知书</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rFonts w:hint="eastAsia"/>
                <w:sz w:val="21"/>
                <w:szCs w:val="21"/>
              </w:rPr>
            </w:pPr>
            <w:r>
              <w:rPr>
                <w:rFonts w:hint="eastAsia"/>
                <w:sz w:val="21"/>
                <w:szCs w:val="21"/>
              </w:rPr>
              <w:t>□在线领取</w:t>
            </w:r>
          </w:p>
          <w:p>
            <w:pPr>
              <w:spacing w:line="340" w:lineRule="exact"/>
              <w:ind w:left="210" w:leftChars="0" w:right="105" w:rightChars="50"/>
              <w:rPr>
                <w:rFonts w:hint="eastAsia" w:ascii="宋体" w:hAnsi="宋体"/>
                <w:kern w:val="2"/>
                <w:sz w:val="21"/>
                <w:szCs w:val="21"/>
                <w:lang w:val="zh-CN" w:eastAsia="zh-CN" w:bidi="ar-SA"/>
              </w:rPr>
            </w:pPr>
            <w:r>
              <w:rPr>
                <w:rFonts w:hint="eastAsia"/>
                <w:szCs w:val="21"/>
                <w:lang w:eastAsia="zh-CN"/>
              </w:rPr>
              <w:t>☑</w:t>
            </w:r>
            <w:r>
              <w:rPr>
                <w:rFonts w:hint="eastAsia"/>
                <w:szCs w:val="21"/>
              </w:rPr>
              <w:t>书面，领取地点、联系人、联系电话：同采购代理机构</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0"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43</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供应商信用信息</w:t>
            </w:r>
          </w:p>
          <w:p>
            <w:pPr>
              <w:pStyle w:val="18"/>
              <w:jc w:val="center"/>
              <w:rPr>
                <w:rFonts w:hint="eastAsia"/>
                <w:color w:val="FF0000"/>
                <w:sz w:val="21"/>
                <w:szCs w:val="21"/>
                <w:lang w:val="zh-CN"/>
              </w:rPr>
            </w:pPr>
            <w:r>
              <w:rPr>
                <w:rFonts w:hint="eastAsia"/>
                <w:sz w:val="21"/>
                <w:szCs w:val="21"/>
                <w:lang w:val="zh-CN"/>
              </w:rPr>
              <w:t>查询截至时点</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10" w:right="105" w:rightChars="50"/>
              <w:rPr>
                <w:rFonts w:hint="eastAsia" w:ascii="宋体" w:hAnsi="宋体"/>
                <w:szCs w:val="21"/>
              </w:rPr>
            </w:pPr>
            <w:r>
              <w:rPr>
                <w:rFonts w:hint="eastAsia" w:ascii="宋体" w:hAnsi="宋体"/>
                <w:szCs w:val="21"/>
              </w:rPr>
              <w:t>磋商公告期限截至日至今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89"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rPr>
              <w:t>44</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cs="宋体"/>
                <w:color w:val="FF0000"/>
                <w:sz w:val="21"/>
                <w:szCs w:val="21"/>
                <w:lang w:val="zh-CN" w:eastAsia="zh-CN" w:bidi="ar-SA"/>
              </w:rPr>
            </w:pPr>
            <w:r>
              <w:rPr>
                <w:rFonts w:hint="eastAsia" w:ascii="宋体" w:hAnsi="宋体" w:eastAsia="宋体" w:cs="宋体"/>
                <w:sz w:val="21"/>
                <w:szCs w:val="21"/>
                <w:lang w:val="zh-CN"/>
              </w:rPr>
              <w:t>政府采购信息发布媒体</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spacing w:line="320" w:lineRule="exact"/>
              <w:ind w:left="634" w:leftChars="102" w:hanging="420" w:hangingChars="200"/>
              <w:rPr>
                <w:rFonts w:hint="eastAsia"/>
                <w:sz w:val="21"/>
                <w:szCs w:val="21"/>
                <w:lang w:val="zh-CN"/>
              </w:rPr>
            </w:pPr>
            <w:r>
              <w:rPr>
                <w:rFonts w:hint="eastAsia"/>
                <w:sz w:val="21"/>
                <w:szCs w:val="21"/>
                <w:lang w:val="zh-CN"/>
              </w:rPr>
              <w:t>采购公告、变更公告、中标公告、废标公告由以下媒介同时发布：</w:t>
            </w:r>
          </w:p>
          <w:p>
            <w:pPr>
              <w:pStyle w:val="18"/>
              <w:spacing w:line="320" w:lineRule="exact"/>
              <w:ind w:left="634" w:leftChars="102" w:hanging="420" w:hangingChars="200"/>
              <w:rPr>
                <w:sz w:val="21"/>
                <w:szCs w:val="21"/>
                <w:lang w:val="zh-CN"/>
              </w:rPr>
            </w:pPr>
            <w:r>
              <w:rPr>
                <w:rFonts w:hint="eastAsia"/>
                <w:sz w:val="21"/>
                <w:szCs w:val="21"/>
                <w:lang w:val="zh-CN"/>
              </w:rPr>
              <w:t>（1）陕西省政府采购网，仅提供项目公告，官网地址：http://ccgp-shaanxi.gov.cn/</w:t>
            </w:r>
          </w:p>
          <w:p>
            <w:pPr>
              <w:pStyle w:val="18"/>
              <w:spacing w:line="320" w:lineRule="exact"/>
              <w:ind w:left="634" w:leftChars="102" w:hanging="420" w:hangingChars="200"/>
              <w:rPr>
                <w:rFonts w:hint="eastAsia" w:ascii="宋体" w:hAnsi="宋体" w:cs="宋体"/>
                <w:sz w:val="21"/>
                <w:szCs w:val="21"/>
                <w:lang w:val="en-US" w:eastAsia="zh-CN" w:bidi="ar-SA"/>
              </w:rPr>
            </w:pPr>
            <w:r>
              <w:rPr>
                <w:rFonts w:hint="eastAsia"/>
                <w:sz w:val="21"/>
                <w:szCs w:val="21"/>
                <w:lang w:val="zh-CN"/>
              </w:rPr>
              <w:t>（2）</w:t>
            </w:r>
            <w:r>
              <w:rPr>
                <w:rFonts w:hint="eastAsia"/>
                <w:sz w:val="21"/>
                <w:szCs w:val="21"/>
                <w:lang w:val="en-US" w:eastAsia="zh-CN"/>
              </w:rPr>
              <w:t>安康市</w:t>
            </w:r>
            <w:r>
              <w:rPr>
                <w:rFonts w:hint="eastAsia"/>
                <w:sz w:val="21"/>
                <w:szCs w:val="21"/>
                <w:lang w:val="zh-CN"/>
              </w:rPr>
              <w:t>公共资源交易平台，提供项目公告和采购文件下载，官网地址：http://ak.sxggzyjy.cn/</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Arial"/>
                <w:color w:val="000000"/>
                <w:sz w:val="21"/>
                <w:szCs w:val="21"/>
                <w:lang w:val="en-US" w:eastAsia="zh-CN"/>
              </w:rPr>
            </w:pPr>
            <w:r>
              <w:rPr>
                <w:rFonts w:hint="eastAsia" w:cs="Courier New"/>
                <w:color w:val="000000"/>
                <w:sz w:val="21"/>
                <w:szCs w:val="21"/>
                <w:lang w:val="en-US" w:eastAsia="zh-CN"/>
              </w:rPr>
              <w:t>45</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sz w:val="21"/>
                <w:szCs w:val="21"/>
                <w:lang w:val="zh-CN"/>
              </w:rPr>
            </w:pPr>
            <w:r>
              <w:rPr>
                <w:rFonts w:hint="eastAsia"/>
                <w:sz w:val="21"/>
                <w:szCs w:val="21"/>
                <w:lang w:val="zh-CN"/>
              </w:rPr>
              <w:t>开标现场是否</w:t>
            </w:r>
          </w:p>
          <w:p>
            <w:pPr>
              <w:pStyle w:val="18"/>
              <w:jc w:val="center"/>
              <w:rPr>
                <w:rFonts w:hint="eastAsia" w:cs="Arial"/>
                <w:color w:val="000000"/>
                <w:sz w:val="21"/>
                <w:szCs w:val="21"/>
                <w:lang w:val="zh-CN"/>
              </w:rPr>
            </w:pPr>
            <w:r>
              <w:rPr>
                <w:rFonts w:hint="eastAsia"/>
                <w:sz w:val="21"/>
                <w:szCs w:val="21"/>
                <w:lang w:val="zh-CN"/>
              </w:rPr>
              <w:t>核验证件</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numPr>
                <w:ilvl w:val="0"/>
                <w:numId w:val="0"/>
              </w:numPr>
              <w:spacing w:line="340" w:lineRule="exact"/>
              <w:ind w:left="210" w:leftChars="0" w:right="105" w:rightChars="50"/>
              <w:rPr>
                <w:rFonts w:hint="eastAsia" w:ascii="宋体" w:hAnsi="宋体"/>
                <w:szCs w:val="21"/>
              </w:rPr>
            </w:pPr>
            <w:r>
              <w:rPr>
                <w:rFonts w:hint="eastAsia"/>
                <w:kern w:val="2"/>
                <w:sz w:val="21"/>
                <w:szCs w:val="21"/>
                <w:lang w:eastAsia="zh-CN"/>
              </w:rPr>
              <w:t>☑</w:t>
            </w:r>
            <w:r>
              <w:rPr>
                <w:rFonts w:hint="eastAsia"/>
                <w:kern w:val="2"/>
                <w:sz w:val="21"/>
                <w:szCs w:val="21"/>
              </w:rPr>
              <w:t xml:space="preserve"> </w:t>
            </w:r>
            <w:r>
              <w:rPr>
                <w:rFonts w:hint="eastAsia" w:ascii="宋体" w:hAnsi="宋体"/>
                <w:szCs w:val="21"/>
              </w:rPr>
              <w:t>需要，核验要求：</w:t>
            </w:r>
          </w:p>
          <w:p>
            <w:pPr>
              <w:spacing w:line="340" w:lineRule="exact"/>
              <w:ind w:left="525" w:leftChars="250" w:right="105" w:rightChars="50"/>
              <w:rPr>
                <w:rFonts w:hint="eastAsia" w:ascii="宋体" w:hAnsi="宋体"/>
                <w:szCs w:val="21"/>
              </w:rPr>
            </w:pPr>
            <w:r>
              <w:rPr>
                <w:rFonts w:hint="eastAsia" w:ascii="宋体" w:hAnsi="宋体"/>
                <w:szCs w:val="21"/>
              </w:rPr>
              <w:t>提交响应文件时需要提供以下资质原件，</w:t>
            </w:r>
            <w:r>
              <w:rPr>
                <w:rFonts w:hint="eastAsia"/>
                <w:szCs w:val="21"/>
              </w:rPr>
              <w:t>未携带原件</w:t>
            </w:r>
            <w:r>
              <w:rPr>
                <w:rFonts w:hint="eastAsia"/>
                <w:szCs w:val="21"/>
                <w:lang w:val="en-US" w:eastAsia="zh-CN"/>
              </w:rPr>
              <w:t>的</w:t>
            </w:r>
            <w:r>
              <w:rPr>
                <w:rFonts w:hint="eastAsia"/>
                <w:szCs w:val="21"/>
              </w:rPr>
              <w:t>视为无效响应文件，不得进入后续磋商、评审</w:t>
            </w:r>
            <w:r>
              <w:rPr>
                <w:rFonts w:hint="eastAsia" w:ascii="宋体" w:hAnsi="宋体"/>
                <w:szCs w:val="21"/>
              </w:rPr>
              <w:t>：</w:t>
            </w:r>
          </w:p>
          <w:p>
            <w:pPr>
              <w:pStyle w:val="18"/>
              <w:spacing w:line="360" w:lineRule="exact"/>
              <w:ind w:left="487" w:leftChars="232" w:right="105" w:rightChars="50"/>
              <w:rPr>
                <w:rFonts w:hint="eastAsia"/>
                <w:kern w:val="2"/>
                <w:sz w:val="21"/>
                <w:szCs w:val="21"/>
              </w:rPr>
            </w:pPr>
            <w:r>
              <w:rPr>
                <w:rFonts w:hint="eastAsia"/>
                <w:kern w:val="2"/>
                <w:sz w:val="21"/>
                <w:szCs w:val="21"/>
              </w:rPr>
              <w:t>1.法定代表人授权书及被授权人身份证或法定代表人身份证（法定代表人参加磋商）</w:t>
            </w:r>
          </w:p>
          <w:p>
            <w:pPr>
              <w:pStyle w:val="18"/>
              <w:spacing w:line="320" w:lineRule="exact"/>
              <w:ind w:right="105" w:rightChars="50" w:firstLine="210" w:firstLineChars="100"/>
              <w:rPr>
                <w:rFonts w:hint="eastAsia"/>
                <w:kern w:val="2"/>
                <w:sz w:val="21"/>
                <w:szCs w:val="21"/>
              </w:rPr>
            </w:pPr>
            <w:r>
              <w:rPr>
                <w:rFonts w:hint="eastAsia"/>
                <w:kern w:val="2"/>
                <w:sz w:val="21"/>
                <w:szCs w:val="21"/>
                <w:lang w:eastAsia="zh-CN"/>
              </w:rPr>
              <w:t>□</w:t>
            </w:r>
            <w:r>
              <w:rPr>
                <w:rFonts w:hint="eastAsia"/>
                <w:kern w:val="2"/>
                <w:sz w:val="21"/>
                <w:szCs w:val="21"/>
              </w:rPr>
              <w:t xml:space="preserve"> 不需要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46</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工程量清单软件</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right="105" w:rightChars="50" w:firstLine="210" w:firstLineChars="100"/>
              <w:rPr>
                <w:rFonts w:hint="eastAsia"/>
                <w:color w:val="000000"/>
                <w:szCs w:val="21"/>
                <w:lang w:val="zh-CN"/>
              </w:rPr>
            </w:pPr>
            <w:r>
              <w:rPr>
                <w:rFonts w:hint="eastAsia" w:ascii="宋体" w:hAnsi="宋体"/>
                <w:color w:val="000000"/>
                <w:szCs w:val="21"/>
                <w:lang w:val="zh-CN"/>
              </w:rPr>
              <w:t>□</w:t>
            </w:r>
            <w:r>
              <w:rPr>
                <w:rFonts w:hint="eastAsia"/>
                <w:color w:val="000000"/>
                <w:szCs w:val="21"/>
                <w:lang w:val="zh-CN"/>
              </w:rPr>
              <w:t xml:space="preserve"> 采用</w:t>
            </w:r>
            <w:r>
              <w:rPr>
                <w:rFonts w:hint="eastAsia"/>
                <w:color w:val="000000"/>
                <w:szCs w:val="21"/>
                <w:u w:val="single"/>
                <w:lang w:val="zh-CN"/>
              </w:rPr>
              <w:t xml:space="preserve">     </w:t>
            </w:r>
            <w:r>
              <w:rPr>
                <w:rFonts w:hint="eastAsia"/>
                <w:color w:val="000000"/>
                <w:szCs w:val="21"/>
                <w:lang w:val="zh-CN"/>
              </w:rPr>
              <w:t>计价软件</w:t>
            </w:r>
            <w:r>
              <w:rPr>
                <w:rFonts w:hint="eastAsia"/>
                <w:color w:val="000000"/>
                <w:szCs w:val="21"/>
                <w:u w:val="single"/>
                <w:lang w:val="zh-CN"/>
              </w:rPr>
              <w:t xml:space="preserve">    </w:t>
            </w:r>
            <w:r>
              <w:rPr>
                <w:rFonts w:hint="eastAsia"/>
                <w:color w:val="000000"/>
                <w:szCs w:val="21"/>
                <w:lang w:val="zh-CN"/>
              </w:rPr>
              <w:t>版本</w:t>
            </w:r>
          </w:p>
          <w:p>
            <w:pPr>
              <w:spacing w:line="340" w:lineRule="exact"/>
              <w:ind w:right="105" w:rightChars="50" w:firstLine="210" w:firstLineChars="100"/>
              <w:rPr>
                <w:rFonts w:hint="eastAsia" w:ascii="宋体" w:hAnsi="宋体"/>
                <w:szCs w:val="21"/>
              </w:rPr>
            </w:pPr>
            <w:r>
              <w:rPr>
                <w:rFonts w:hint="eastAsia" w:ascii="宋体" w:hAnsi="宋体"/>
                <w:color w:val="000000"/>
                <w:szCs w:val="21"/>
                <w:lang w:val="zh-CN"/>
              </w:rPr>
              <w:t>☑</w:t>
            </w:r>
            <w:r>
              <w:rPr>
                <w:rFonts w:hint="eastAsia"/>
                <w:color w:val="000000"/>
                <w:szCs w:val="21"/>
                <w:lang w:val="zh-CN"/>
              </w:rPr>
              <w:t xml:space="preserve"> Excel表格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rPr>
              <w:t>47</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eastAsia="宋体" w:cs="宋体"/>
                <w:sz w:val="21"/>
                <w:szCs w:val="21"/>
                <w:lang w:val="zh-CN" w:eastAsia="zh-CN" w:bidi="ar-SA"/>
              </w:rPr>
            </w:pPr>
            <w:r>
              <w:rPr>
                <w:rFonts w:hint="eastAsia" w:ascii="宋体" w:hAnsi="宋体" w:eastAsia="宋体" w:cs="宋体"/>
                <w:sz w:val="21"/>
                <w:szCs w:val="21"/>
                <w:lang w:val="zh-CN"/>
              </w:rPr>
              <w:t>CA证书服务</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10" w:right="105" w:rightChars="50"/>
              <w:rPr>
                <w:rFonts w:ascii="宋体" w:hAnsi="宋体"/>
                <w:szCs w:val="21"/>
              </w:rPr>
            </w:pPr>
            <w:r>
              <w:rPr>
                <w:rFonts w:hint="eastAsia" w:ascii="宋体" w:hAnsi="宋体"/>
                <w:szCs w:val="21"/>
              </w:rPr>
              <w:t>陕西省数字证书认证中心股份有限公司：</w:t>
            </w:r>
          </w:p>
          <w:p>
            <w:pPr>
              <w:spacing w:line="340" w:lineRule="exact"/>
              <w:ind w:left="210" w:leftChars="100" w:right="105" w:rightChars="50" w:firstLine="210" w:firstLineChars="100"/>
              <w:rPr>
                <w:rFonts w:ascii="宋体" w:hAnsi="宋体"/>
                <w:szCs w:val="21"/>
              </w:rPr>
            </w:pPr>
            <w:r>
              <w:rPr>
                <w:rFonts w:hint="eastAsia" w:ascii="宋体" w:hAnsi="宋体"/>
                <w:szCs w:val="21"/>
              </w:rPr>
              <w:t>网点1：西安市高新三路信息港大厦1楼客服中心</w:t>
            </w:r>
          </w:p>
          <w:p>
            <w:pPr>
              <w:spacing w:line="340" w:lineRule="exact"/>
              <w:ind w:left="210" w:leftChars="100" w:right="105" w:rightChars="50" w:firstLine="210" w:firstLineChars="100"/>
              <w:rPr>
                <w:rFonts w:ascii="宋体" w:hAnsi="宋体"/>
                <w:szCs w:val="21"/>
              </w:rPr>
            </w:pPr>
            <w:r>
              <w:rPr>
                <w:rFonts w:hint="eastAsia" w:ascii="宋体" w:hAnsi="宋体"/>
                <w:szCs w:val="21"/>
              </w:rPr>
              <w:t>客服电话：4006-369-888</w:t>
            </w:r>
          </w:p>
          <w:p>
            <w:pPr>
              <w:spacing w:line="340" w:lineRule="exact"/>
              <w:ind w:left="210" w:leftChars="100" w:right="105" w:rightChars="50" w:firstLine="210" w:firstLineChars="100"/>
              <w:rPr>
                <w:rFonts w:ascii="宋体" w:hAnsi="宋体"/>
                <w:szCs w:val="21"/>
              </w:rPr>
            </w:pPr>
            <w:r>
              <w:rPr>
                <w:rFonts w:hint="eastAsia" w:ascii="宋体" w:hAnsi="宋体"/>
                <w:szCs w:val="21"/>
              </w:rPr>
              <w:t>网点2：西安市长安北路14号省体育公寓B座一楼</w:t>
            </w:r>
          </w:p>
          <w:p>
            <w:pPr>
              <w:spacing w:line="340" w:lineRule="exact"/>
              <w:ind w:left="210" w:leftChars="100" w:right="105" w:rightChars="50" w:firstLine="210" w:firstLineChars="100"/>
              <w:rPr>
                <w:rFonts w:ascii="宋体" w:hAnsi="宋体"/>
                <w:szCs w:val="21"/>
              </w:rPr>
            </w:pPr>
            <w:r>
              <w:rPr>
                <w:rFonts w:hint="eastAsia" w:ascii="宋体" w:hAnsi="宋体"/>
                <w:szCs w:val="21"/>
              </w:rPr>
              <w:t>咨询电话：029-88661241</w:t>
            </w:r>
          </w:p>
          <w:p>
            <w:pPr>
              <w:spacing w:line="340" w:lineRule="exact"/>
              <w:ind w:left="210" w:leftChars="100" w:right="105" w:rightChars="50" w:firstLine="210" w:firstLineChars="100"/>
              <w:rPr>
                <w:rFonts w:ascii="宋体" w:hAnsi="宋体"/>
                <w:szCs w:val="21"/>
              </w:rPr>
            </w:pPr>
            <w:r>
              <w:rPr>
                <w:rFonts w:hint="eastAsia" w:ascii="宋体" w:hAnsi="宋体"/>
                <w:szCs w:val="21"/>
              </w:rPr>
              <w:t>网点3：西安市文景北路16号白桦林国际B座2楼11#窗口</w:t>
            </w:r>
          </w:p>
          <w:p>
            <w:pPr>
              <w:spacing w:line="340" w:lineRule="exact"/>
              <w:ind w:left="210" w:leftChars="100" w:right="105" w:rightChars="50" w:firstLine="210" w:firstLineChars="100"/>
              <w:rPr>
                <w:rFonts w:hint="eastAsia" w:ascii="宋体" w:hAnsi="宋体"/>
                <w:kern w:val="2"/>
                <w:sz w:val="21"/>
                <w:szCs w:val="21"/>
                <w:lang w:val="zh-CN" w:eastAsia="zh-CN" w:bidi="ar-SA"/>
              </w:rPr>
            </w:pPr>
            <w:r>
              <w:rPr>
                <w:rFonts w:hint="eastAsia" w:ascii="宋体" w:hAnsi="宋体"/>
                <w:szCs w:val="21"/>
              </w:rPr>
              <w:t>咨询电话：029-86510073转80211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cs="Courier New"/>
                <w:color w:val="000000"/>
                <w:sz w:val="21"/>
                <w:szCs w:val="21"/>
                <w:lang w:val="en-US" w:eastAsia="zh-CN"/>
              </w:rPr>
            </w:pPr>
            <w:r>
              <w:rPr>
                <w:rFonts w:hint="eastAsia" w:cs="Courier New"/>
                <w:color w:val="000000"/>
                <w:sz w:val="21"/>
                <w:szCs w:val="21"/>
                <w:lang w:val="en-US" w:eastAsia="zh-CN"/>
              </w:rPr>
              <w:t>48</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eastAsia="宋体" w:cs="宋体"/>
                <w:sz w:val="21"/>
                <w:szCs w:val="21"/>
                <w:lang w:val="zh-CN"/>
              </w:rPr>
            </w:pPr>
            <w:r>
              <w:rPr>
                <w:rFonts w:hint="eastAsia" w:ascii="宋体" w:hAnsi="宋体" w:eastAsia="宋体" w:cs="宋体"/>
                <w:sz w:val="21"/>
                <w:szCs w:val="21"/>
                <w:lang w:val="zh-CN" w:eastAsia="zh-CN"/>
              </w:rPr>
              <w:t xml:space="preserve">多CA互认 </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right="105" w:rightChars="50" w:firstLine="420" w:firstLineChars="200"/>
              <w:rPr>
                <w:rFonts w:hint="eastAsia" w:ascii="宋体" w:hAnsi="宋体" w:eastAsia="宋体" w:cs="Times New Roman"/>
                <w:szCs w:val="21"/>
                <w:lang w:eastAsia="zh-CN"/>
              </w:rPr>
            </w:pPr>
            <w:r>
              <w:rPr>
                <w:rFonts w:hint="eastAsia" w:ascii="宋体" w:hAnsi="宋体" w:eastAsia="宋体" w:cs="Times New Roman"/>
                <w:szCs w:val="21"/>
              </w:rPr>
              <w:t>办理CA认证:电子交易平台现已接入陕西CA、深圳CA、西部CA、北京CA四家数字证书公司,各供应商在交易过程中登录系统、加密/解密投标文件、文件签章等均可使用上述四家CA公司签发的数字证书。办理须知及所需资料详见</w:t>
            </w:r>
            <w:r>
              <w:rPr>
                <w:rFonts w:hint="eastAsia" w:ascii="宋体" w:hAnsi="宋体" w:eastAsia="宋体" w:cs="Times New Roman"/>
                <w:szCs w:val="21"/>
                <w:lang w:eastAsia="zh-CN"/>
              </w:rPr>
              <w:t>：</w:t>
            </w:r>
          </w:p>
          <w:p>
            <w:pPr>
              <w:spacing w:line="340" w:lineRule="exact"/>
              <w:ind w:right="105" w:rightChars="50" w:firstLine="422" w:firstLineChars="200"/>
              <w:rPr>
                <w:rFonts w:hint="eastAsia" w:ascii="宋体" w:hAnsi="宋体"/>
                <w:szCs w:val="21"/>
              </w:rPr>
            </w:pPr>
            <w:r>
              <w:rPr>
                <w:rFonts w:hint="eastAsia" w:ascii="宋体" w:hAnsi="宋体" w:eastAsia="宋体" w:cs="Times New Roman"/>
                <w:b/>
                <w:bCs/>
                <w:szCs w:val="21"/>
              </w:rPr>
              <w:t>http://www.sxggzyjy.cn/fwzn/004003/20220701/6972fe02-f996-4928-951e-545dab02e53c.html</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12"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ascii="宋体" w:hAnsi="宋体" w:eastAsia="宋体" w:cs="Courier New"/>
                <w:color w:val="000000"/>
                <w:sz w:val="21"/>
                <w:szCs w:val="21"/>
                <w:lang w:val="en-US" w:eastAsia="zh-CN" w:bidi="ar-SA"/>
              </w:rPr>
            </w:pPr>
            <w:r>
              <w:rPr>
                <w:rFonts w:hint="eastAsia" w:cs="Courier New"/>
                <w:color w:val="000000"/>
                <w:sz w:val="21"/>
                <w:szCs w:val="21"/>
                <w:lang w:val="en-US" w:eastAsia="zh-CN"/>
              </w:rPr>
              <w:t>49</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ascii="宋体" w:hAnsi="宋体" w:eastAsia="宋体" w:cs="宋体"/>
                <w:sz w:val="21"/>
                <w:szCs w:val="21"/>
                <w:lang w:val="zh-CN" w:eastAsia="zh-CN" w:bidi="ar-SA"/>
              </w:rPr>
            </w:pPr>
            <w:r>
              <w:rPr>
                <w:rFonts w:hint="eastAsia" w:ascii="宋体" w:hAnsi="宋体" w:eastAsia="宋体" w:cs="宋体"/>
                <w:sz w:val="21"/>
                <w:szCs w:val="21"/>
                <w:lang w:val="zh-CN"/>
              </w:rPr>
              <w:t>技术支持</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pStyle w:val="18"/>
              <w:ind w:firstLine="210" w:firstLineChars="100"/>
              <w:rPr>
                <w:sz w:val="21"/>
                <w:szCs w:val="21"/>
              </w:rPr>
            </w:pPr>
            <w:r>
              <w:rPr>
                <w:rFonts w:hint="eastAsia"/>
                <w:sz w:val="21"/>
                <w:szCs w:val="21"/>
                <w:lang w:val="en-US" w:eastAsia="zh-CN"/>
              </w:rPr>
              <w:t>安康市</w:t>
            </w:r>
            <w:r>
              <w:rPr>
                <w:rFonts w:hint="eastAsia"/>
                <w:sz w:val="21"/>
                <w:szCs w:val="21"/>
                <w:lang w:val="zh-CN"/>
              </w:rPr>
              <w:t>公共资源交易平台电子化政府采购系统由</w:t>
            </w:r>
            <w:r>
              <w:rPr>
                <w:rFonts w:hint="eastAsia"/>
                <w:sz w:val="21"/>
                <w:szCs w:val="21"/>
              </w:rPr>
              <w:t>国泰新点软件股份有限公司提供技术支持：</w:t>
            </w:r>
          </w:p>
          <w:p>
            <w:pPr>
              <w:spacing w:line="340" w:lineRule="exact"/>
              <w:ind w:left="210" w:leftChars="100" w:right="105" w:rightChars="50" w:firstLine="210" w:firstLineChars="100"/>
              <w:rPr>
                <w:rFonts w:ascii="宋体" w:hAnsi="宋体"/>
                <w:szCs w:val="21"/>
              </w:rPr>
            </w:pPr>
            <w:r>
              <w:rPr>
                <w:rFonts w:hint="eastAsia" w:ascii="宋体" w:hAnsi="宋体"/>
                <w:szCs w:val="21"/>
              </w:rPr>
              <w:t>（1）技术</w:t>
            </w:r>
            <w:r>
              <w:rPr>
                <w:rFonts w:ascii="宋体" w:hAnsi="宋体"/>
                <w:szCs w:val="21"/>
              </w:rPr>
              <w:t>支持</w:t>
            </w:r>
            <w:r>
              <w:rPr>
                <w:rFonts w:hint="eastAsia" w:ascii="宋体" w:hAnsi="宋体"/>
                <w:szCs w:val="21"/>
              </w:rPr>
              <w:t>热线</w:t>
            </w:r>
            <w:r>
              <w:rPr>
                <w:rFonts w:ascii="宋体" w:hAnsi="宋体"/>
                <w:szCs w:val="21"/>
              </w:rPr>
              <w:t>：</w:t>
            </w:r>
            <w:r>
              <w:rPr>
                <w:rFonts w:hint="eastAsia" w:ascii="宋体" w:hAnsi="宋体"/>
                <w:szCs w:val="21"/>
              </w:rPr>
              <w:t>400-998-0000/400-928-0095</w:t>
            </w:r>
          </w:p>
          <w:p>
            <w:pPr>
              <w:spacing w:line="340" w:lineRule="exact"/>
              <w:ind w:left="210" w:leftChars="100" w:right="105" w:rightChars="50" w:firstLine="210" w:firstLineChars="100"/>
              <w:rPr>
                <w:rFonts w:hint="eastAsia" w:ascii="仿宋" w:hAnsi="仿宋" w:eastAsia="仿宋"/>
                <w:kern w:val="2"/>
                <w:sz w:val="28"/>
                <w:szCs w:val="28"/>
                <w:lang w:val="zh-CN" w:eastAsia="zh-CN" w:bidi="ar-SA"/>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rPr>
              <w:t>驻场技术人员：029-86510166/86510167转80310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8" w:hRule="atLeast"/>
          <w:jc w:val="center"/>
        </w:trPr>
        <w:tc>
          <w:tcPr>
            <w:tcW w:w="811" w:type="dxa"/>
            <w:tcBorders>
              <w:top w:val="single" w:color="auto" w:sz="8" w:space="0"/>
              <w:left w:val="single" w:color="auto" w:sz="18" w:space="0"/>
              <w:bottom w:val="single" w:color="auto" w:sz="8" w:space="0"/>
              <w:right w:val="single" w:color="auto" w:sz="8" w:space="0"/>
            </w:tcBorders>
            <w:noWrap w:val="0"/>
            <w:vAlign w:val="center"/>
          </w:tcPr>
          <w:p>
            <w:pPr>
              <w:pStyle w:val="18"/>
              <w:jc w:val="center"/>
              <w:rPr>
                <w:rFonts w:hint="default" w:eastAsia="宋体" w:cs="Courier New"/>
                <w:color w:val="000000"/>
                <w:sz w:val="21"/>
                <w:szCs w:val="21"/>
                <w:lang w:val="en-US" w:eastAsia="zh-CN"/>
              </w:rPr>
            </w:pPr>
            <w:r>
              <w:rPr>
                <w:rFonts w:hint="eastAsia" w:cs="Courier New"/>
                <w:color w:val="000000"/>
                <w:sz w:val="21"/>
                <w:szCs w:val="21"/>
                <w:lang w:val="en-US" w:eastAsia="zh-CN"/>
              </w:rPr>
              <w:t>50</w:t>
            </w:r>
          </w:p>
        </w:tc>
        <w:tc>
          <w:tcPr>
            <w:tcW w:w="2344" w:type="dxa"/>
            <w:tcBorders>
              <w:top w:val="single" w:color="auto" w:sz="8" w:space="0"/>
              <w:left w:val="single" w:color="auto" w:sz="8" w:space="0"/>
              <w:bottom w:val="single" w:color="auto" w:sz="8" w:space="0"/>
              <w:right w:val="single" w:color="auto" w:sz="8" w:space="0"/>
            </w:tcBorders>
            <w:noWrap w:val="0"/>
            <w:vAlign w:val="center"/>
          </w:tcPr>
          <w:p>
            <w:pPr>
              <w:pStyle w:val="18"/>
              <w:jc w:val="center"/>
              <w:rPr>
                <w:rFonts w:hint="eastAsia"/>
                <w:color w:val="000000"/>
                <w:sz w:val="21"/>
                <w:szCs w:val="21"/>
                <w:lang w:val="zh-CN"/>
              </w:rPr>
            </w:pPr>
            <w:r>
              <w:rPr>
                <w:rFonts w:hint="eastAsia"/>
                <w:color w:val="000000"/>
                <w:sz w:val="21"/>
                <w:szCs w:val="21"/>
                <w:lang w:val="zh-CN"/>
              </w:rPr>
              <w:t>其他</w:t>
            </w:r>
          </w:p>
        </w:tc>
        <w:tc>
          <w:tcPr>
            <w:tcW w:w="6346" w:type="dxa"/>
            <w:tcBorders>
              <w:top w:val="single" w:color="auto" w:sz="8" w:space="0"/>
              <w:left w:val="single" w:color="auto" w:sz="8" w:space="0"/>
              <w:bottom w:val="single" w:color="auto" w:sz="8" w:space="0"/>
              <w:right w:val="single" w:color="auto" w:sz="18" w:space="0"/>
            </w:tcBorders>
            <w:noWrap w:val="0"/>
            <w:vAlign w:val="center"/>
          </w:tcPr>
          <w:p>
            <w:pPr>
              <w:spacing w:line="340" w:lineRule="exact"/>
              <w:ind w:left="277" w:leftChars="132" w:right="105" w:rightChars="50" w:firstLine="2" w:firstLineChars="1"/>
              <w:rPr>
                <w:rFonts w:hint="eastAsia" w:ascii="宋体" w:hAnsi="宋体"/>
                <w:szCs w:val="21"/>
              </w:rPr>
            </w:pPr>
          </w:p>
        </w:tc>
      </w:tr>
    </w:tbl>
    <w:p>
      <w:pPr>
        <w:pStyle w:val="4"/>
        <w:spacing w:before="0" w:after="120" w:afterLines="50" w:line="360" w:lineRule="auto"/>
        <w:rPr>
          <w:rFonts w:hint="eastAsia" w:ascii="黑体"/>
          <w:b w:val="0"/>
          <w:bCs/>
          <w:sz w:val="36"/>
          <w:szCs w:val="36"/>
        </w:rPr>
      </w:pPr>
      <w:r>
        <w:br w:type="page"/>
      </w:r>
      <w:bookmarkEnd w:id="44"/>
      <w:bookmarkEnd w:id="45"/>
      <w:bookmarkEnd w:id="46"/>
      <w:bookmarkEnd w:id="47"/>
      <w:bookmarkEnd w:id="48"/>
      <w:bookmarkEnd w:id="49"/>
      <w:bookmarkEnd w:id="50"/>
      <w:bookmarkEnd w:id="51"/>
      <w:bookmarkEnd w:id="52"/>
      <w:bookmarkStart w:id="53" w:name="_Toc183682341"/>
      <w:bookmarkStart w:id="54" w:name="_Toc89075873"/>
      <w:bookmarkStart w:id="55" w:name="_Toc183582204"/>
      <w:bookmarkStart w:id="56" w:name="_Toc77400778"/>
      <w:bookmarkStart w:id="57" w:name="_Toc217446033"/>
      <w:r>
        <w:rPr>
          <w:rFonts w:hint="eastAsia" w:ascii="黑体"/>
          <w:b w:val="0"/>
          <w:bCs/>
          <w:sz w:val="36"/>
          <w:szCs w:val="36"/>
        </w:rPr>
        <w:t>1.总  则</w:t>
      </w:r>
    </w:p>
    <w:p>
      <w:pPr>
        <w:pStyle w:val="4"/>
        <w:spacing w:before="0" w:after="0" w:line="360" w:lineRule="auto"/>
        <w:rPr>
          <w:rFonts w:hint="eastAsia"/>
          <w:bCs/>
          <w:sz w:val="30"/>
          <w:szCs w:val="30"/>
        </w:rPr>
      </w:pPr>
      <w:r>
        <w:rPr>
          <w:rFonts w:hint="eastAsia" w:ascii="宋体" w:hAnsi="宋体" w:eastAsia="宋体"/>
          <w:sz w:val="30"/>
          <w:szCs w:val="30"/>
        </w:rPr>
        <w:t>1.1适用范围</w:t>
      </w:r>
    </w:p>
    <w:p>
      <w:pPr>
        <w:tabs>
          <w:tab w:val="left" w:pos="7665"/>
        </w:tabs>
        <w:spacing w:line="360" w:lineRule="auto"/>
        <w:ind w:firstLine="420" w:firstLineChars="200"/>
        <w:rPr>
          <w:rFonts w:hint="eastAsia"/>
          <w:szCs w:val="21"/>
        </w:rPr>
      </w:pPr>
      <w:r>
        <w:rPr>
          <w:rFonts w:hint="eastAsia" w:ascii="宋体" w:hAnsi="宋体"/>
          <w:szCs w:val="21"/>
        </w:rPr>
        <w:t>1.1.1</w:t>
      </w:r>
      <w:r>
        <w:rPr>
          <w:rFonts w:hint="eastAsia"/>
          <w:szCs w:val="21"/>
        </w:rPr>
        <w:t>本竞争性磋商文件仅适用于本次竞争性磋商（以下简称磋商）所叙述的</w:t>
      </w:r>
      <w:r>
        <w:rPr>
          <w:rFonts w:hint="eastAsia"/>
          <w:color w:val="000000"/>
          <w:szCs w:val="21"/>
        </w:rPr>
        <w:t>工程及相关服务</w:t>
      </w:r>
      <w:r>
        <w:rPr>
          <w:rFonts w:hint="eastAsia"/>
          <w:szCs w:val="21"/>
        </w:rPr>
        <w:t>项目的采购活动。</w:t>
      </w:r>
    </w:p>
    <w:p>
      <w:pPr>
        <w:tabs>
          <w:tab w:val="left" w:pos="7665"/>
        </w:tabs>
        <w:spacing w:line="360" w:lineRule="auto"/>
        <w:ind w:firstLine="420" w:firstLineChars="200"/>
        <w:rPr>
          <w:rFonts w:hint="eastAsia"/>
          <w:szCs w:val="21"/>
        </w:rPr>
      </w:pPr>
      <w:r>
        <w:rPr>
          <w:rFonts w:hint="eastAsia" w:ascii="宋体" w:hAnsi="宋体"/>
          <w:szCs w:val="21"/>
        </w:rPr>
        <w:t>1.1.2本采购项目专门面向中小企业采购，仅适用承建工程的供应商为中小企业</w:t>
      </w:r>
      <w:r>
        <w:rPr>
          <w:rFonts w:hint="eastAsia" w:ascii="宋体" w:hAnsi="宋体"/>
          <w:szCs w:val="21"/>
          <w:lang w:eastAsia="zh-CN"/>
        </w:rPr>
        <w:t>（</w:t>
      </w:r>
      <w:r>
        <w:rPr>
          <w:rFonts w:hint="eastAsia" w:ascii="宋体" w:hAnsi="宋体"/>
          <w:szCs w:val="21"/>
          <w:lang w:val="en-US" w:eastAsia="zh-CN"/>
        </w:rPr>
        <w:t>包含残疾人福利性单位</w:t>
      </w:r>
      <w:r>
        <w:rPr>
          <w:rFonts w:hint="eastAsia" w:ascii="宋体" w:hAnsi="宋体"/>
          <w:szCs w:val="21"/>
          <w:lang w:eastAsia="zh-CN"/>
        </w:rPr>
        <w:t>）</w:t>
      </w:r>
      <w:r>
        <w:rPr>
          <w:rFonts w:hint="eastAsia"/>
          <w:iCs/>
          <w:szCs w:val="21"/>
        </w:rPr>
        <w:t>参加的政府采购活动</w:t>
      </w:r>
      <w:r>
        <w:rPr>
          <w:rFonts w:hint="eastAsia" w:ascii="宋体" w:hAnsi="宋体"/>
          <w:szCs w:val="21"/>
        </w:rPr>
        <w:t>。</w:t>
      </w:r>
    </w:p>
    <w:p>
      <w:pPr>
        <w:tabs>
          <w:tab w:val="left" w:pos="7665"/>
        </w:tabs>
        <w:spacing w:before="120" w:beforeLines="50" w:after="120" w:afterLines="50" w:line="360" w:lineRule="auto"/>
        <w:ind w:firstLine="1"/>
        <w:rPr>
          <w:rFonts w:hint="eastAsia" w:ascii="宋体" w:hAnsi="宋体"/>
          <w:b/>
          <w:color w:val="000000"/>
          <w:sz w:val="30"/>
          <w:szCs w:val="30"/>
        </w:rPr>
      </w:pPr>
      <w:r>
        <w:rPr>
          <w:rFonts w:hint="eastAsia" w:ascii="宋体" w:hAnsi="宋体"/>
          <w:b/>
          <w:color w:val="000000"/>
          <w:sz w:val="30"/>
          <w:szCs w:val="30"/>
        </w:rPr>
        <w:t>1.2</w:t>
      </w:r>
      <w:r>
        <w:rPr>
          <w:rFonts w:hint="eastAsia"/>
          <w:b/>
          <w:color w:val="000000"/>
          <w:sz w:val="30"/>
          <w:szCs w:val="30"/>
        </w:rPr>
        <w:t>名词解释</w:t>
      </w:r>
    </w:p>
    <w:p>
      <w:pPr>
        <w:adjustRightInd w:val="0"/>
        <w:snapToGrid w:val="0"/>
        <w:spacing w:before="120" w:beforeLines="50" w:line="360" w:lineRule="auto"/>
        <w:ind w:firstLine="420" w:firstLineChars="200"/>
        <w:rPr>
          <w:rFonts w:ascii="宋体" w:hAnsi="宋体"/>
          <w:b/>
          <w:szCs w:val="21"/>
        </w:rPr>
      </w:pPr>
      <w:r>
        <w:rPr>
          <w:rFonts w:hint="eastAsia" w:ascii="宋体" w:hAnsi="宋体"/>
          <w:szCs w:val="21"/>
        </w:rPr>
        <w:t>1.2.1</w:t>
      </w:r>
      <w:r>
        <w:rPr>
          <w:rFonts w:hint="eastAsia" w:ascii="宋体" w:hAnsi="宋体"/>
          <w:b/>
          <w:szCs w:val="21"/>
        </w:rPr>
        <w:t>采购人</w:t>
      </w:r>
      <w:r>
        <w:rPr>
          <w:rFonts w:hint="eastAsia" w:ascii="宋体" w:hAnsi="宋体"/>
          <w:szCs w:val="21"/>
        </w:rPr>
        <w:t>系指依法进行政府采购的国家机关、事业单位、团体组织。本次采购的采购人名称、地址、电话、联系人见供应商须知前附表。</w:t>
      </w:r>
    </w:p>
    <w:p>
      <w:pPr>
        <w:adjustRightInd w:val="0"/>
        <w:snapToGrid w:val="0"/>
        <w:spacing w:line="360" w:lineRule="auto"/>
        <w:ind w:firstLine="420" w:firstLineChars="200"/>
        <w:rPr>
          <w:rFonts w:hint="eastAsia" w:ascii="宋体" w:hAnsi="宋体"/>
          <w:szCs w:val="21"/>
          <w:u w:val="single"/>
        </w:rPr>
      </w:pPr>
      <w:r>
        <w:rPr>
          <w:rFonts w:hint="eastAsia" w:ascii="宋体" w:hAnsi="宋体"/>
          <w:szCs w:val="21"/>
        </w:rPr>
        <w:t>1.2.2</w:t>
      </w:r>
      <w:r>
        <w:rPr>
          <w:rFonts w:hint="eastAsia" w:ascii="宋体" w:hAnsi="宋体"/>
          <w:b/>
          <w:szCs w:val="21"/>
        </w:rPr>
        <w:t>监督机构</w:t>
      </w:r>
      <w:r>
        <w:rPr>
          <w:rFonts w:hint="eastAsia" w:ascii="宋体" w:hAnsi="宋体"/>
          <w:szCs w:val="21"/>
        </w:rPr>
        <w:t>系指政府采购行政监督管理部门。本次采购的监督机构：</w:t>
      </w:r>
      <w:r>
        <w:rPr>
          <w:rFonts w:hint="eastAsia" w:ascii="宋体" w:hAnsi="宋体"/>
          <w:szCs w:val="21"/>
          <w:u w:val="single"/>
          <w:lang w:val="en-US" w:eastAsia="zh-CN"/>
        </w:rPr>
        <w:t xml:space="preserve"> 镇坪县财政局</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ind w:firstLine="420" w:firstLineChars="200"/>
        <w:rPr>
          <w:rFonts w:ascii="宋体" w:hAnsi="宋体"/>
          <w:b/>
          <w:szCs w:val="21"/>
        </w:rPr>
      </w:pPr>
      <w:r>
        <w:rPr>
          <w:rFonts w:hint="eastAsia" w:ascii="宋体" w:hAnsi="宋体"/>
          <w:szCs w:val="21"/>
        </w:rPr>
        <w:t>1.2.3</w:t>
      </w:r>
      <w:r>
        <w:rPr>
          <w:rFonts w:hint="eastAsia" w:ascii="宋体" w:hAnsi="宋体"/>
          <w:b/>
          <w:szCs w:val="21"/>
        </w:rPr>
        <w:t>采购代理机构</w:t>
      </w:r>
      <w:r>
        <w:rPr>
          <w:rFonts w:hint="eastAsia" w:ascii="宋体" w:hAnsi="宋体"/>
          <w:szCs w:val="21"/>
        </w:rPr>
        <w:t>系指接受采购人委托，代理采购项目的依法经财政部门认定资格的采购代理机构。本次采购的采购代理机构名称、地址、电话、联系人见供应商须知前附表。</w:t>
      </w:r>
    </w:p>
    <w:p>
      <w:pPr>
        <w:tabs>
          <w:tab w:val="left" w:pos="7665"/>
        </w:tabs>
        <w:spacing w:line="360" w:lineRule="auto"/>
        <w:ind w:firstLine="420" w:firstLineChars="200"/>
        <w:rPr>
          <w:rFonts w:hint="eastAsia" w:ascii="宋体" w:hAnsi="宋体"/>
          <w:color w:val="FF0000"/>
          <w:szCs w:val="21"/>
        </w:rPr>
      </w:pPr>
      <w:r>
        <w:rPr>
          <w:rFonts w:hint="eastAsia" w:ascii="宋体" w:hAnsi="宋体"/>
          <w:szCs w:val="21"/>
        </w:rPr>
        <w:t xml:space="preserve">1.2.4 </w:t>
      </w:r>
      <w:r>
        <w:rPr>
          <w:rFonts w:hint="eastAsia" w:ascii="宋体" w:hAnsi="宋体"/>
          <w:b/>
          <w:szCs w:val="21"/>
        </w:rPr>
        <w:t>供应商</w:t>
      </w:r>
      <w:r>
        <w:rPr>
          <w:rFonts w:hint="eastAsia" w:ascii="宋体" w:hAnsi="宋体"/>
          <w:szCs w:val="21"/>
        </w:rPr>
        <w:t>是指响应和符合竞争性磋商文件（以下简称磋商文件）规定资格条件且参与磋商竞争的法人。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1.2.5 </w:t>
      </w:r>
      <w:r>
        <w:rPr>
          <w:rFonts w:hint="eastAsia" w:ascii="宋体" w:hAnsi="宋体"/>
          <w:b/>
          <w:szCs w:val="21"/>
        </w:rPr>
        <w:t>工程</w:t>
      </w:r>
      <w:r>
        <w:rPr>
          <w:rFonts w:hint="eastAsia" w:ascii="宋体" w:hAnsi="宋体"/>
          <w:szCs w:val="21"/>
        </w:rPr>
        <w:t>是指</w:t>
      </w:r>
      <w:r>
        <w:rPr>
          <w:rFonts w:hint="eastAsia"/>
          <w:szCs w:val="21"/>
        </w:rPr>
        <w:t>本磋商文件中第四章所述工程。</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1.2.6 </w:t>
      </w:r>
      <w:r>
        <w:rPr>
          <w:rFonts w:hint="eastAsia" w:ascii="宋体" w:hAnsi="宋体"/>
          <w:b/>
          <w:szCs w:val="21"/>
        </w:rPr>
        <w:t>服务</w:t>
      </w:r>
      <w:r>
        <w:rPr>
          <w:rFonts w:hint="eastAsia" w:ascii="宋体" w:hAnsi="宋体"/>
          <w:szCs w:val="21"/>
        </w:rPr>
        <w:t>是指为满足磋商文件要求和工程配套所提供的服务。</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1.2.7 </w:t>
      </w:r>
      <w:r>
        <w:rPr>
          <w:rFonts w:hint="eastAsia" w:ascii="宋体" w:hAnsi="宋体"/>
          <w:b/>
          <w:szCs w:val="21"/>
        </w:rPr>
        <w:t>节能产品</w:t>
      </w:r>
      <w:r>
        <w:rPr>
          <w:rFonts w:hint="eastAsia" w:ascii="宋体" w:hAnsi="宋体"/>
          <w:szCs w:val="21"/>
        </w:rPr>
        <w:t>指</w:t>
      </w:r>
      <w:r>
        <w:rPr>
          <w:rFonts w:hint="eastAsia" w:ascii="宋体" w:hAnsi="宋体"/>
          <w:color w:val="000000"/>
          <w:szCs w:val="21"/>
        </w:rPr>
        <w:t>财政部、发展改革委、生态环境部等部门发布</w:t>
      </w:r>
      <w:r>
        <w:rPr>
          <w:rFonts w:hint="eastAsia" w:ascii="宋体" w:hAnsi="宋体"/>
          <w:szCs w:val="21"/>
        </w:rPr>
        <w:t>的《节能产品品目清单》中的产品。</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1.2.8 </w:t>
      </w:r>
      <w:r>
        <w:rPr>
          <w:rFonts w:hint="eastAsia" w:ascii="宋体" w:hAnsi="宋体"/>
          <w:b/>
          <w:szCs w:val="21"/>
        </w:rPr>
        <w:t>环境标志产品</w:t>
      </w:r>
      <w:r>
        <w:rPr>
          <w:rFonts w:hint="eastAsia" w:ascii="宋体" w:hAnsi="宋体"/>
          <w:szCs w:val="21"/>
        </w:rPr>
        <w:t>是指</w:t>
      </w:r>
      <w:r>
        <w:rPr>
          <w:rFonts w:hint="eastAsia" w:ascii="宋体" w:hAnsi="宋体"/>
          <w:color w:val="000000"/>
          <w:szCs w:val="21"/>
        </w:rPr>
        <w:t>财政部、发展改革委、生态环境部等部门发布</w:t>
      </w:r>
      <w:r>
        <w:rPr>
          <w:rFonts w:hint="eastAsia" w:ascii="宋体" w:hAnsi="宋体"/>
          <w:szCs w:val="21"/>
        </w:rPr>
        <w:t>的《环境标志产品品目清单》中的产品。</w:t>
      </w:r>
    </w:p>
    <w:p>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 xml:space="preserve">1.2.9 </w:t>
      </w:r>
      <w:r>
        <w:rPr>
          <w:rFonts w:hint="eastAsia" w:ascii="宋体" w:hAnsi="宋体" w:cs="宋体"/>
          <w:b/>
          <w:color w:val="000000"/>
          <w:kern w:val="0"/>
          <w:szCs w:val="21"/>
        </w:rPr>
        <w:t>进口产品</w:t>
      </w:r>
      <w:r>
        <w:rPr>
          <w:rFonts w:hint="eastAsia" w:ascii="宋体" w:hAnsi="宋体" w:cs="宋体"/>
          <w:color w:val="000000"/>
          <w:kern w:val="0"/>
          <w:szCs w:val="21"/>
        </w:rPr>
        <w:t>是指通过中国海关报关验放进入中国境内且产自关境外的产品，详见《</w:t>
      </w:r>
      <w:r>
        <w:rPr>
          <w:rFonts w:ascii="宋体" w:hAnsi="宋体" w:cs="宋体"/>
          <w:kern w:val="0"/>
          <w:szCs w:val="21"/>
        </w:rPr>
        <w:t>关于政府采购进口产品管理有关问题的通知</w:t>
      </w:r>
      <w:r>
        <w:rPr>
          <w:rFonts w:hint="eastAsia" w:ascii="宋体" w:hAnsi="宋体" w:cs="宋体"/>
          <w:color w:val="000000"/>
          <w:kern w:val="0"/>
          <w:szCs w:val="21"/>
        </w:rPr>
        <w:t>》(财库[2007]119号)。</w:t>
      </w:r>
    </w:p>
    <w:p>
      <w:pPr>
        <w:adjustRightInd w:val="0"/>
        <w:snapToGrid w:val="0"/>
        <w:spacing w:line="360" w:lineRule="auto"/>
        <w:ind w:firstLine="420" w:firstLineChars="200"/>
        <w:rPr>
          <w:rFonts w:hint="eastAsia" w:ascii="宋体" w:hAnsi="宋体"/>
          <w:b/>
          <w:szCs w:val="21"/>
        </w:rPr>
      </w:pPr>
      <w:r>
        <w:rPr>
          <w:rFonts w:hint="eastAsia" w:ascii="宋体" w:hAnsi="宋体" w:cs="宋体"/>
          <w:color w:val="000000"/>
          <w:kern w:val="0"/>
          <w:szCs w:val="21"/>
        </w:rPr>
        <w:t>1.2.10</w:t>
      </w:r>
      <w:r>
        <w:rPr>
          <w:rFonts w:hint="eastAsia" w:ascii="宋体" w:hAnsi="宋体"/>
          <w:b/>
          <w:szCs w:val="21"/>
        </w:rPr>
        <w:t>中小企业</w:t>
      </w:r>
      <w:r>
        <w:rPr>
          <w:rFonts w:ascii="宋体" w:hAnsi="宋体" w:cs="宋体"/>
          <w:kern w:val="0"/>
          <w:szCs w:val="21"/>
        </w:rPr>
        <w:t>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1.2.11 </w:t>
      </w:r>
      <w:r>
        <w:rPr>
          <w:rFonts w:hint="eastAsia" w:ascii="宋体" w:hAnsi="宋体"/>
          <w:b/>
          <w:szCs w:val="21"/>
        </w:rPr>
        <w:t>监狱企业</w:t>
      </w:r>
      <w:r>
        <w:rPr>
          <w:rFonts w:hint="eastAsia" w:ascii="宋体" w:hAnsi="宋体"/>
          <w:szCs w:val="21"/>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420" w:firstLineChars="200"/>
        <w:rPr>
          <w:rFonts w:hint="eastAsia" w:ascii="宋体" w:hAnsi="宋体"/>
          <w:spacing w:val="6"/>
          <w:szCs w:val="21"/>
        </w:rPr>
      </w:pPr>
      <w:r>
        <w:rPr>
          <w:rFonts w:hint="eastAsia" w:ascii="宋体" w:hAnsi="宋体"/>
          <w:szCs w:val="21"/>
        </w:rPr>
        <w:t xml:space="preserve">1.2.12 </w:t>
      </w:r>
      <w:r>
        <w:rPr>
          <w:rFonts w:hint="eastAsia" w:ascii="宋体" w:hAnsi="宋体" w:cs="宋体"/>
          <w:b/>
          <w:kern w:val="0"/>
          <w:szCs w:val="21"/>
        </w:rPr>
        <w:t>残疾人福利性单位</w:t>
      </w:r>
      <w:r>
        <w:rPr>
          <w:rFonts w:hint="eastAsia" w:ascii="宋体" w:hAnsi="宋体" w:cs="宋体"/>
          <w:kern w:val="0"/>
          <w:szCs w:val="21"/>
        </w:rPr>
        <w:t>是指符合</w:t>
      </w:r>
      <w:r>
        <w:rPr>
          <w:rFonts w:hint="eastAsia" w:ascii="宋体" w:hAnsi="宋体"/>
          <w:spacing w:val="6"/>
          <w:szCs w:val="21"/>
        </w:rPr>
        <w:t>《财政部、民政部、中国残疾人联合会关于促进残疾人就业政府采购政策的通知》（财库[</w:t>
      </w:r>
      <w:r>
        <w:rPr>
          <w:rFonts w:ascii="宋体" w:hAnsi="宋体"/>
          <w:szCs w:val="21"/>
        </w:rPr>
        <w:t>2017</w:t>
      </w:r>
      <w:r>
        <w:rPr>
          <w:rFonts w:hint="eastAsia" w:ascii="宋体" w:hAnsi="宋体"/>
          <w:szCs w:val="21"/>
        </w:rPr>
        <w:t>]</w:t>
      </w:r>
      <w:r>
        <w:rPr>
          <w:rFonts w:ascii="宋体" w:hAnsi="宋体"/>
          <w:szCs w:val="21"/>
        </w:rPr>
        <w:t>141</w:t>
      </w:r>
      <w:r>
        <w:rPr>
          <w:rFonts w:hint="eastAsia" w:ascii="宋体" w:hAnsi="宋体"/>
          <w:spacing w:val="6"/>
          <w:szCs w:val="21"/>
        </w:rPr>
        <w:t>号）规定条件的单位。</w:t>
      </w:r>
    </w:p>
    <w:p>
      <w:pPr>
        <w:adjustRightInd w:val="0"/>
        <w:snapToGrid w:val="0"/>
        <w:spacing w:line="360" w:lineRule="auto"/>
        <w:ind w:firstLine="444" w:firstLineChars="200"/>
        <w:rPr>
          <w:rFonts w:hint="eastAsia" w:ascii="宋体" w:hAnsi="宋体"/>
          <w:color w:val="auto"/>
          <w:spacing w:val="6"/>
          <w:szCs w:val="21"/>
        </w:rPr>
      </w:pPr>
      <w:r>
        <w:rPr>
          <w:rFonts w:hint="eastAsia" w:ascii="宋体" w:hAnsi="宋体"/>
          <w:color w:val="auto"/>
          <w:spacing w:val="6"/>
          <w:szCs w:val="21"/>
        </w:rPr>
        <w:t>1.2.13签</w:t>
      </w:r>
      <w:r>
        <w:rPr>
          <w:rFonts w:hint="eastAsia" w:ascii="宋体" w:hAnsi="宋体"/>
          <w:color w:val="auto"/>
          <w:spacing w:val="6"/>
          <w:szCs w:val="21"/>
          <w:lang w:val="en-US" w:eastAsia="zh-CN"/>
        </w:rPr>
        <w:t>字或盖章</w:t>
      </w:r>
      <w:r>
        <w:rPr>
          <w:rFonts w:hint="eastAsia" w:ascii="宋体" w:hAnsi="宋体"/>
          <w:color w:val="auto"/>
          <w:spacing w:val="6"/>
          <w:szCs w:val="21"/>
        </w:rPr>
        <w:t>是指手写签名或加盖名章（含电子），盖章是指加盖单位章（含电子）。</w:t>
      </w:r>
    </w:p>
    <w:p>
      <w:pPr>
        <w:adjustRightInd w:val="0"/>
        <w:snapToGrid w:val="0"/>
        <w:spacing w:line="360" w:lineRule="auto"/>
        <w:ind w:firstLine="444" w:firstLineChars="200"/>
        <w:rPr>
          <w:rFonts w:hint="eastAsia" w:ascii="宋体" w:hAnsi="宋体"/>
          <w:color w:val="000000"/>
          <w:szCs w:val="21"/>
        </w:rPr>
      </w:pPr>
      <w:r>
        <w:rPr>
          <w:rFonts w:hint="eastAsia" w:ascii="宋体" w:hAnsi="宋体"/>
          <w:color w:val="auto"/>
          <w:spacing w:val="6"/>
          <w:szCs w:val="21"/>
        </w:rPr>
        <w:t>1.2.14</w:t>
      </w:r>
      <w:r>
        <w:rPr>
          <w:rFonts w:hint="eastAsia" w:ascii="宋体" w:hAnsi="宋体"/>
          <w:b/>
          <w:color w:val="000000"/>
          <w:szCs w:val="21"/>
        </w:rPr>
        <w:t>较大数额罚款</w:t>
      </w:r>
      <w:r>
        <w:rPr>
          <w:rFonts w:hint="eastAsia" w:ascii="宋体" w:hAnsi="宋体"/>
          <w:color w:val="000000"/>
          <w:szCs w:val="21"/>
        </w:rPr>
        <w:t>是指200万元以上罚款，法律、行政法规以及国务院有关部门明确规定相关领域“较大数额罚款”标准高于200万元的，从其规定。</w:t>
      </w:r>
    </w:p>
    <w:p>
      <w:pPr>
        <w:pStyle w:val="2"/>
        <w:rPr>
          <w:rFonts w:hint="eastAsia" w:ascii="宋体" w:hAnsi="宋体" w:eastAsia="宋体" w:cs="Times New Roman"/>
          <w:color w:val="000000"/>
          <w:kern w:val="2"/>
          <w:sz w:val="21"/>
          <w:szCs w:val="21"/>
          <w:lang w:val="en-US" w:eastAsia="zh-CN" w:bidi="ar-SA"/>
        </w:rPr>
      </w:pPr>
      <w:r>
        <w:rPr>
          <w:rFonts w:hint="eastAsia" w:ascii="宋体" w:hAnsi="宋体" w:eastAsia="宋体" w:cs="Times New Roman"/>
          <w:color w:val="000000"/>
          <w:kern w:val="2"/>
          <w:sz w:val="21"/>
          <w:szCs w:val="21"/>
          <w:lang w:val="en-US" w:eastAsia="zh-CN" w:bidi="ar-SA"/>
        </w:rPr>
        <w:t xml:space="preserve">1.2.15 </w:t>
      </w:r>
      <w:r>
        <w:rPr>
          <w:rFonts w:hint="eastAsia" w:ascii="宋体" w:hAnsi="宋体" w:eastAsia="宋体" w:cs="Times New Roman"/>
          <w:b/>
          <w:color w:val="000000"/>
          <w:kern w:val="2"/>
          <w:sz w:val="21"/>
          <w:szCs w:val="21"/>
          <w:lang w:val="en-US" w:eastAsia="zh-CN" w:bidi="ar-SA"/>
        </w:rPr>
        <w:t>安康市公共资源交易平台</w:t>
      </w:r>
      <w:r>
        <w:rPr>
          <w:rFonts w:hint="eastAsia" w:ascii="宋体" w:hAnsi="宋体" w:eastAsia="宋体" w:cs="Times New Roman"/>
          <w:color w:val="000000"/>
          <w:kern w:val="2"/>
          <w:sz w:val="21"/>
          <w:szCs w:val="21"/>
          <w:lang w:val="en-US" w:eastAsia="zh-CN" w:bidi="ar-SA"/>
        </w:rPr>
        <w:t>是指“全国公共资源交易平台（陕西省·安康市）”的简称，官网地址</w:t>
      </w:r>
      <w:r>
        <w:rPr>
          <w:rFonts w:hint="eastAsia" w:ascii="宋体" w:hAnsi="宋体" w:eastAsia="宋体" w:cs="Times New Roman"/>
          <w:color w:val="000000"/>
          <w:kern w:val="2"/>
          <w:sz w:val="21"/>
          <w:szCs w:val="21"/>
          <w:lang w:val="zh-CN" w:eastAsia="zh-CN" w:bidi="ar-SA"/>
        </w:rPr>
        <w:t>http://ak.sxggzyjy.cn/</w:t>
      </w:r>
      <w:r>
        <w:rPr>
          <w:rFonts w:hint="eastAsia" w:ascii="宋体" w:hAnsi="宋体" w:eastAsia="宋体" w:cs="Times New Roman"/>
          <w:color w:val="000000"/>
          <w:kern w:val="2"/>
          <w:sz w:val="21"/>
          <w:szCs w:val="21"/>
          <w:lang w:val="en-US" w:eastAsia="zh-CN" w:bidi="ar-SA"/>
        </w:rPr>
        <w:t>。</w:t>
      </w:r>
    </w:p>
    <w:p>
      <w:pPr>
        <w:adjustRightInd w:val="0"/>
        <w:snapToGrid w:val="0"/>
        <w:spacing w:before="120" w:beforeLines="50" w:after="120" w:afterLines="50" w:line="360" w:lineRule="auto"/>
        <w:rPr>
          <w:rFonts w:hint="eastAsia" w:ascii="宋体" w:hAnsi="宋体" w:cs="宋体"/>
          <w:b/>
          <w:color w:val="000000"/>
          <w:kern w:val="0"/>
          <w:sz w:val="30"/>
          <w:szCs w:val="30"/>
        </w:rPr>
      </w:pPr>
      <w:r>
        <w:rPr>
          <w:rFonts w:hint="eastAsia" w:ascii="宋体" w:hAnsi="宋体"/>
          <w:b/>
          <w:color w:val="000000"/>
          <w:sz w:val="30"/>
          <w:szCs w:val="30"/>
        </w:rPr>
        <w:t>1.3 合格的供应商</w:t>
      </w:r>
    </w:p>
    <w:p>
      <w:pPr>
        <w:tabs>
          <w:tab w:val="left" w:pos="7665"/>
        </w:tabs>
        <w:spacing w:line="360" w:lineRule="auto"/>
        <w:ind w:firstLine="411" w:firstLineChars="196"/>
        <w:rPr>
          <w:rFonts w:hint="eastAsia" w:ascii="宋体" w:hAnsi="宋体"/>
          <w:color w:val="000000"/>
          <w:szCs w:val="21"/>
        </w:rPr>
      </w:pPr>
      <w:r>
        <w:rPr>
          <w:rFonts w:hint="eastAsia" w:ascii="宋体" w:hAnsi="宋体"/>
          <w:color w:val="000000"/>
          <w:szCs w:val="21"/>
        </w:rPr>
        <w:t>1.3.1 合格的供应商应具备以下条件：</w:t>
      </w:r>
    </w:p>
    <w:p>
      <w:pPr>
        <w:tabs>
          <w:tab w:val="left" w:pos="7665"/>
        </w:tabs>
        <w:spacing w:line="360" w:lineRule="auto"/>
        <w:ind w:firstLine="420" w:firstLineChars="200"/>
        <w:rPr>
          <w:rFonts w:hint="eastAsia" w:ascii="宋体" w:hAnsi="宋体"/>
          <w:spacing w:val="-4"/>
          <w:szCs w:val="21"/>
        </w:rPr>
      </w:pPr>
      <w:r>
        <w:rPr>
          <w:rFonts w:hint="eastAsia" w:ascii="宋体" w:hAnsi="宋体"/>
          <w:szCs w:val="21"/>
        </w:rPr>
        <w:t>（1）具备且满足磋商文件规定的供应商资格条件</w:t>
      </w:r>
      <w:r>
        <w:rPr>
          <w:rFonts w:hint="eastAsia" w:ascii="宋体" w:hAnsi="宋体"/>
          <w:spacing w:val="-4"/>
          <w:szCs w:val="21"/>
        </w:rPr>
        <w:t>；</w:t>
      </w:r>
    </w:p>
    <w:p>
      <w:pPr>
        <w:tabs>
          <w:tab w:val="left" w:pos="7665"/>
        </w:tabs>
        <w:spacing w:line="360" w:lineRule="auto"/>
        <w:ind w:firstLine="420" w:firstLineChars="200"/>
        <w:rPr>
          <w:rFonts w:hint="eastAsia" w:ascii="宋体" w:hAnsi="宋体"/>
          <w:szCs w:val="21"/>
        </w:rPr>
      </w:pPr>
      <w:r>
        <w:rPr>
          <w:rFonts w:hint="eastAsia" w:ascii="宋体" w:hAnsi="宋体"/>
          <w:szCs w:val="21"/>
        </w:rPr>
        <w:t>（2）从采购代理机构获取了磋商文件；</w:t>
      </w:r>
    </w:p>
    <w:p>
      <w:pPr>
        <w:tabs>
          <w:tab w:val="left" w:pos="7665"/>
        </w:tabs>
        <w:spacing w:line="360" w:lineRule="auto"/>
        <w:ind w:firstLine="420" w:firstLineChars="200"/>
        <w:rPr>
          <w:rFonts w:hint="eastAsia" w:ascii="宋体" w:hAnsi="宋体"/>
          <w:szCs w:val="21"/>
        </w:rPr>
      </w:pPr>
      <w:r>
        <w:rPr>
          <w:rFonts w:hint="eastAsia" w:ascii="宋体" w:hAnsi="宋体"/>
          <w:szCs w:val="21"/>
        </w:rPr>
        <w:t>（3）向采购代理机构交纳了磋商保证金（仅限供应商须知前附表要求供应商提交保证金的）；</w:t>
      </w:r>
    </w:p>
    <w:p>
      <w:pPr>
        <w:tabs>
          <w:tab w:val="left" w:pos="7665"/>
        </w:tabs>
        <w:spacing w:line="360" w:lineRule="auto"/>
        <w:ind w:firstLine="420" w:firstLineChars="200"/>
        <w:rPr>
          <w:rFonts w:hint="eastAsia" w:ascii="宋体" w:hAnsi="宋体"/>
          <w:szCs w:val="21"/>
        </w:rPr>
      </w:pPr>
      <w:r>
        <w:rPr>
          <w:rFonts w:hint="eastAsia" w:ascii="宋体" w:hAnsi="宋体"/>
          <w:szCs w:val="21"/>
        </w:rPr>
        <w:t>（4）遵守国家和地方有关的法律法规、规章和规范性文件要求。</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1.3.2 供应商不得存在下列情形之一：</w:t>
      </w:r>
    </w:p>
    <w:p>
      <w:pPr>
        <w:adjustRightInd w:val="0"/>
        <w:snapToGrid w:val="0"/>
        <w:spacing w:line="360" w:lineRule="auto"/>
        <w:ind w:firstLine="420" w:firstLineChars="200"/>
        <w:rPr>
          <w:rFonts w:hint="eastAsia" w:ascii="宋体" w:hAnsi="宋体"/>
          <w:szCs w:val="21"/>
        </w:rPr>
      </w:pPr>
      <w:r>
        <w:rPr>
          <w:rFonts w:hint="eastAsia" w:ascii="宋体" w:hAnsi="宋体"/>
          <w:szCs w:val="21"/>
        </w:rPr>
        <w:t>（l）与采购人、采购代理机构存在</w:t>
      </w:r>
      <w:r>
        <w:rPr>
          <w:rFonts w:hint="eastAsia" w:ascii="宋体" w:hAnsi="宋体"/>
          <w:bCs/>
          <w:szCs w:val="21"/>
        </w:rPr>
        <w:t>隶属关系或者其他利害关系，且可能影响磋商公正性；</w:t>
      </w:r>
    </w:p>
    <w:p>
      <w:pPr>
        <w:adjustRightInd w:val="0"/>
        <w:snapToGrid w:val="0"/>
        <w:spacing w:line="360" w:lineRule="auto"/>
        <w:ind w:firstLine="420" w:firstLineChars="200"/>
        <w:rPr>
          <w:rFonts w:hint="eastAsia" w:ascii="宋体" w:hAnsi="宋体"/>
          <w:szCs w:val="21"/>
        </w:rPr>
      </w:pPr>
      <w:r>
        <w:rPr>
          <w:rFonts w:hint="eastAsia" w:ascii="宋体" w:hAnsi="宋体"/>
          <w:szCs w:val="21"/>
        </w:rPr>
        <w:t>（2）与本采购项目其他供应商的法定代表人（或者负责人）为同一人；</w:t>
      </w:r>
    </w:p>
    <w:p>
      <w:pPr>
        <w:adjustRightInd w:val="0"/>
        <w:snapToGrid w:val="0"/>
        <w:spacing w:line="360" w:lineRule="auto"/>
        <w:ind w:firstLine="420" w:firstLineChars="200"/>
        <w:rPr>
          <w:rFonts w:hint="eastAsia" w:ascii="宋体" w:hAnsi="宋体"/>
          <w:szCs w:val="21"/>
        </w:rPr>
      </w:pPr>
      <w:r>
        <w:rPr>
          <w:rFonts w:hint="eastAsia" w:ascii="宋体" w:hAnsi="宋体"/>
          <w:szCs w:val="21"/>
        </w:rPr>
        <w:t>（3）与本采购项目其他供应商存在控股、管理关系；</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（4）为本项目采购代理机构；</w:t>
      </w:r>
    </w:p>
    <w:p>
      <w:pPr>
        <w:adjustRightInd w:val="0"/>
        <w:snapToGrid w:val="0"/>
        <w:spacing w:line="360" w:lineRule="auto"/>
        <w:ind w:firstLine="420" w:firstLineChars="200"/>
        <w:rPr>
          <w:rFonts w:hint="eastAsia" w:ascii="宋体" w:hAnsi="宋体"/>
          <w:szCs w:val="21"/>
        </w:rPr>
      </w:pPr>
      <w:r>
        <w:rPr>
          <w:rFonts w:hint="eastAsia" w:ascii="宋体" w:hAnsi="宋体"/>
          <w:szCs w:val="21"/>
        </w:rPr>
        <w:t>（5）为本项目代理磋商的为其采购代理机构；</w:t>
      </w:r>
    </w:p>
    <w:p>
      <w:pPr>
        <w:adjustRightInd w:val="0"/>
        <w:snapToGrid w:val="0"/>
        <w:spacing w:line="360" w:lineRule="auto"/>
        <w:ind w:firstLine="420" w:firstLineChars="200"/>
        <w:rPr>
          <w:rFonts w:hint="eastAsia" w:ascii="宋体" w:hAnsi="宋体"/>
          <w:szCs w:val="21"/>
        </w:rPr>
      </w:pPr>
      <w:r>
        <w:rPr>
          <w:rFonts w:hint="eastAsia" w:ascii="宋体" w:hAnsi="宋体"/>
          <w:szCs w:val="21"/>
        </w:rPr>
        <w:t>（6）为本项目提供整体设计、规范编制或者项目管理、监理、检测、咨询服务；</w:t>
      </w:r>
    </w:p>
    <w:p>
      <w:pPr>
        <w:adjustRightInd w:val="0"/>
        <w:snapToGrid w:val="0"/>
        <w:spacing w:line="360" w:lineRule="auto"/>
        <w:ind w:firstLine="420" w:firstLineChars="200"/>
        <w:rPr>
          <w:rFonts w:hint="eastAsia" w:ascii="宋体" w:hAnsi="宋体"/>
          <w:bCs/>
          <w:szCs w:val="21"/>
        </w:rPr>
      </w:pPr>
      <w:r>
        <w:rPr>
          <w:rFonts w:hint="eastAsia" w:ascii="宋体" w:hAnsi="宋体"/>
          <w:szCs w:val="21"/>
        </w:rPr>
        <w:t>（7）</w:t>
      </w:r>
      <w:r>
        <w:rPr>
          <w:rFonts w:hint="eastAsia" w:ascii="宋体" w:hAnsi="宋体"/>
          <w:bCs/>
          <w:szCs w:val="21"/>
        </w:rPr>
        <w:t>受到刑事处罚；</w:t>
      </w:r>
    </w:p>
    <w:p>
      <w:pPr>
        <w:adjustRightInd w:val="0"/>
        <w:snapToGrid w:val="0"/>
        <w:spacing w:line="360" w:lineRule="auto"/>
        <w:ind w:firstLine="420" w:firstLineChars="200"/>
        <w:rPr>
          <w:rFonts w:hint="eastAsia" w:ascii="宋体" w:hAnsi="宋体"/>
          <w:bCs/>
          <w:szCs w:val="21"/>
        </w:rPr>
      </w:pPr>
      <w:r>
        <w:rPr>
          <w:rFonts w:hint="eastAsia" w:ascii="宋体" w:hAnsi="宋体"/>
          <w:bCs/>
          <w:szCs w:val="21"/>
        </w:rPr>
        <w:t>（8）受到“较大数额罚款</w:t>
      </w:r>
      <w:r>
        <w:rPr>
          <w:rFonts w:ascii="宋体" w:hAnsi="宋体"/>
          <w:bCs/>
          <w:szCs w:val="21"/>
        </w:rPr>
        <w:t>”</w:t>
      </w:r>
      <w:r>
        <w:rPr>
          <w:rFonts w:hint="eastAsia" w:ascii="宋体" w:hAnsi="宋体"/>
          <w:bCs/>
          <w:szCs w:val="21"/>
        </w:rPr>
        <w:t>的行政处罚；</w:t>
      </w:r>
    </w:p>
    <w:p>
      <w:pPr>
        <w:adjustRightInd w:val="0"/>
        <w:snapToGrid w:val="0"/>
        <w:spacing w:line="360" w:lineRule="auto"/>
        <w:rPr>
          <w:rFonts w:hint="eastAsia" w:ascii="宋体" w:hAnsi="宋体"/>
          <w:bCs/>
          <w:szCs w:val="21"/>
        </w:rPr>
      </w:pPr>
      <w:r>
        <w:rPr>
          <w:rFonts w:hint="eastAsia" w:ascii="宋体" w:hAnsi="宋体"/>
          <w:bCs/>
          <w:szCs w:val="21"/>
        </w:rPr>
        <w:t xml:space="preserve">    （9）被责令停产停业、暂扣或者吊销许可证、暂扣或者吊销执照的行政处罚；</w:t>
      </w:r>
    </w:p>
    <w:p>
      <w:pPr>
        <w:adjustRightInd w:val="0"/>
        <w:snapToGrid w:val="0"/>
        <w:spacing w:line="360" w:lineRule="auto"/>
        <w:ind w:firstLine="420" w:firstLineChars="200"/>
        <w:rPr>
          <w:rFonts w:hint="eastAsia" w:ascii="宋体" w:hAnsi="宋体"/>
          <w:szCs w:val="21"/>
        </w:rPr>
      </w:pPr>
      <w:r>
        <w:rPr>
          <w:rFonts w:hint="eastAsia" w:ascii="宋体" w:hAnsi="宋体"/>
          <w:bCs/>
          <w:szCs w:val="21"/>
        </w:rPr>
        <w:t>（10）</w:t>
      </w:r>
      <w:r>
        <w:rPr>
          <w:rFonts w:hint="eastAsia" w:ascii="宋体" w:hAnsi="宋体"/>
          <w:szCs w:val="21"/>
        </w:rPr>
        <w:t>被列入失信被执行人名单；</w:t>
      </w:r>
    </w:p>
    <w:p>
      <w:pPr>
        <w:adjustRightInd w:val="0"/>
        <w:snapToGrid w:val="0"/>
        <w:spacing w:line="360" w:lineRule="auto"/>
        <w:ind w:firstLine="420" w:firstLineChars="200"/>
        <w:rPr>
          <w:rFonts w:hint="eastAsia" w:ascii="宋体" w:hAnsi="宋体"/>
          <w:bCs/>
          <w:szCs w:val="21"/>
        </w:rPr>
      </w:pPr>
      <w:r>
        <w:rPr>
          <w:rFonts w:hint="eastAsia" w:ascii="宋体" w:hAnsi="宋体"/>
          <w:szCs w:val="21"/>
        </w:rPr>
        <w:t>（11）被列入重大税收违法案件当事人名单；</w:t>
      </w:r>
    </w:p>
    <w:p>
      <w:pPr>
        <w:adjustRightInd w:val="0"/>
        <w:snapToGrid w:val="0"/>
        <w:spacing w:line="360" w:lineRule="auto"/>
        <w:ind w:firstLine="420" w:firstLineChars="200"/>
        <w:rPr>
          <w:rFonts w:hint="eastAsia" w:ascii="宋体" w:hAnsi="宋体"/>
          <w:szCs w:val="21"/>
        </w:rPr>
      </w:pPr>
      <w:r>
        <w:rPr>
          <w:rFonts w:hint="eastAsia" w:ascii="宋体" w:hAnsi="宋体"/>
          <w:bCs/>
          <w:szCs w:val="21"/>
        </w:rPr>
        <w:t>（12）被禁止在一至三年内参加政府采购活动或存在</w:t>
      </w:r>
      <w:r>
        <w:rPr>
          <w:rFonts w:hint="eastAsia" w:ascii="宋体" w:hAnsi="宋体"/>
          <w:szCs w:val="21"/>
        </w:rPr>
        <w:t>财政部门认定的其他重大违法记录；</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（13）在最近三年内有严重违约或者重大工程质量问题；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（14）被行政主管部门暂停或取消投标资格；</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（15）法律法规规定的其他情形。</w:t>
      </w:r>
    </w:p>
    <w:bookmarkEnd w:id="53"/>
    <w:bookmarkEnd w:id="54"/>
    <w:bookmarkEnd w:id="55"/>
    <w:bookmarkEnd w:id="56"/>
    <w:bookmarkEnd w:id="57"/>
    <w:p>
      <w:pPr>
        <w:adjustRightInd w:val="0"/>
        <w:snapToGrid w:val="0"/>
        <w:spacing w:before="120" w:beforeLines="50" w:after="120" w:afterLines="50" w:line="360" w:lineRule="auto"/>
        <w:rPr>
          <w:rFonts w:ascii="宋体" w:hAnsi="宋体"/>
          <w:b/>
          <w:bCs/>
          <w:sz w:val="30"/>
          <w:szCs w:val="30"/>
        </w:rPr>
      </w:pPr>
      <w:bookmarkStart w:id="58" w:name="_Toc183582208"/>
      <w:bookmarkStart w:id="59" w:name="_Toc183682345"/>
      <w:bookmarkStart w:id="60" w:name="_Toc217446037"/>
      <w:r>
        <w:rPr>
          <w:rFonts w:hint="eastAsia" w:ascii="宋体" w:hAnsi="宋体"/>
          <w:b/>
          <w:bCs/>
          <w:sz w:val="30"/>
          <w:szCs w:val="30"/>
        </w:rPr>
        <w:t>1.4 合格的工程</w:t>
      </w:r>
    </w:p>
    <w:p>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1.4.1 供应商为本采购项目所承担的建设工程，必须是符合国家相关标准和规范要求，满足磋商文件规定的质量、工期、质保期等要求，达到合格工程质量标准。</w:t>
      </w:r>
    </w:p>
    <w:p>
      <w:pPr>
        <w:tabs>
          <w:tab w:val="left" w:pos="747"/>
        </w:tabs>
        <w:snapToGrid w:val="0"/>
        <w:spacing w:line="360" w:lineRule="auto"/>
        <w:ind w:firstLine="420" w:firstLineChars="200"/>
        <w:rPr>
          <w:rFonts w:hint="eastAsia" w:ascii="宋体" w:hAnsi="宋体"/>
          <w:szCs w:val="21"/>
        </w:rPr>
      </w:pPr>
      <w:r>
        <w:rPr>
          <w:rFonts w:hint="eastAsia" w:ascii="宋体" w:hAnsi="宋体"/>
          <w:szCs w:val="21"/>
        </w:rPr>
        <w:t>1.4.2采购人有权拒绝接受任何质量不合格工程，由此产生的费用及相关后果均由供应商自行承担。</w:t>
      </w:r>
    </w:p>
    <w:p>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1.5 磋商费用</w:t>
      </w:r>
    </w:p>
    <w:p>
      <w:pPr>
        <w:tabs>
          <w:tab w:val="left" w:pos="7665"/>
        </w:tabs>
        <w:spacing w:line="360" w:lineRule="auto"/>
        <w:ind w:firstLine="430" w:firstLineChars="205"/>
        <w:rPr>
          <w:rFonts w:hint="eastAsia" w:ascii="宋体" w:hAnsi="宋体"/>
          <w:szCs w:val="21"/>
        </w:rPr>
      </w:pPr>
      <w:r>
        <w:rPr>
          <w:rFonts w:hint="eastAsia" w:ascii="宋体" w:hAnsi="宋体"/>
          <w:szCs w:val="21"/>
        </w:rPr>
        <w:t>不论磋商结果如何，供应商应自行承担所有与准备和参加磋商相关的全部费用。</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1.6语言文字</w:t>
      </w:r>
    </w:p>
    <w:p>
      <w:pPr>
        <w:tabs>
          <w:tab w:val="left" w:pos="7665"/>
        </w:tabs>
        <w:spacing w:line="360" w:lineRule="auto"/>
        <w:ind w:firstLine="405"/>
        <w:rPr>
          <w:rFonts w:hint="eastAsia" w:ascii="宋体" w:hAnsi="宋体"/>
          <w:szCs w:val="21"/>
        </w:rPr>
      </w:pPr>
      <w:r>
        <w:rPr>
          <w:rFonts w:hint="eastAsia" w:ascii="宋体" w:hAnsi="宋体"/>
          <w:szCs w:val="21"/>
        </w:rPr>
        <w:t>1.6.1 磋商文件与响应文件使用的语言为中文。专用术语使用外文的，应附有中文注释。</w:t>
      </w:r>
    </w:p>
    <w:p>
      <w:pPr>
        <w:spacing w:line="360" w:lineRule="auto"/>
        <w:ind w:firstLine="420" w:firstLineChars="200"/>
        <w:rPr>
          <w:rFonts w:hint="eastAsia" w:ascii="宋体" w:hAnsi="宋体"/>
          <w:szCs w:val="21"/>
        </w:rPr>
      </w:pPr>
      <w:r>
        <w:rPr>
          <w:rFonts w:hint="eastAsia" w:ascii="宋体" w:hAnsi="宋体"/>
          <w:szCs w:val="21"/>
        </w:rPr>
        <w:t>1.6.2 响应文件中如附有外文资料，必须逐一对应翻译成中文并加盖供应商单位章后附在相关外文资料后面，否则，供应商的响应文件将作为无效响应文件处理。</w:t>
      </w:r>
    </w:p>
    <w:p>
      <w:pPr>
        <w:pStyle w:val="8"/>
        <w:adjustRightInd w:val="0"/>
        <w:snapToGrid w:val="0"/>
        <w:spacing w:line="360" w:lineRule="auto"/>
        <w:ind w:firstLine="420" w:firstLineChars="200"/>
        <w:rPr>
          <w:rFonts w:hint="eastAsia"/>
        </w:rPr>
      </w:pPr>
      <w:r>
        <w:rPr>
          <w:rFonts w:hint="eastAsia"/>
        </w:rPr>
        <w:t>1.6.3 响应文件中翻译的中文资料与外文资料如果出现差异和矛盾时，以中文为准。但不能故意错误翻译，否则，供应商的响应文件将作为无效响应文件处理。</w:t>
      </w:r>
      <w:r>
        <w:rPr>
          <w:rFonts w:hint="eastAsia"/>
          <w:kern w:val="0"/>
        </w:rPr>
        <w:t>必要时采购人可以要求供应商提供附有公证书的中文翻译文件或者与原版文件签章相一致的中文翻译文件。</w:t>
      </w:r>
    </w:p>
    <w:p>
      <w:pPr>
        <w:autoSpaceDE w:val="0"/>
        <w:autoSpaceDN w:val="0"/>
        <w:spacing w:before="120" w:beforeLines="50" w:after="120" w:afterLines="50" w:line="360" w:lineRule="auto"/>
        <w:rPr>
          <w:rFonts w:ascii="宋体" w:hAnsi="宋体"/>
          <w:b/>
          <w:sz w:val="30"/>
          <w:szCs w:val="30"/>
          <w:lang w:val="zh-CN"/>
        </w:rPr>
      </w:pPr>
      <w:r>
        <w:rPr>
          <w:rFonts w:hint="eastAsia" w:ascii="宋体" w:hAnsi="宋体"/>
          <w:b/>
          <w:sz w:val="30"/>
          <w:szCs w:val="30"/>
          <w:lang w:val="zh-CN"/>
        </w:rPr>
        <w:t xml:space="preserve">1.7 </w:t>
      </w:r>
      <w:r>
        <w:rPr>
          <w:rFonts w:ascii="宋体" w:hAnsi="宋体"/>
          <w:b/>
          <w:sz w:val="30"/>
          <w:szCs w:val="30"/>
          <w:lang w:val="zh-CN"/>
        </w:rPr>
        <w:t>保密</w:t>
      </w:r>
    </w:p>
    <w:p>
      <w:pPr>
        <w:autoSpaceDE w:val="0"/>
        <w:autoSpaceDN w:val="0"/>
        <w:spacing w:line="360" w:lineRule="auto"/>
        <w:ind w:firstLine="420" w:firstLineChars="200"/>
        <w:rPr>
          <w:rFonts w:ascii="宋体" w:hAnsi="宋体"/>
          <w:szCs w:val="21"/>
          <w:lang w:val="zh-CN"/>
        </w:rPr>
      </w:pPr>
      <w:r>
        <w:rPr>
          <w:rFonts w:ascii="宋体" w:hAnsi="宋体"/>
          <w:szCs w:val="21"/>
          <w:lang w:val="zh-CN"/>
        </w:rPr>
        <w:t>参与采购活动的当事人应对</w:t>
      </w:r>
      <w:r>
        <w:rPr>
          <w:rFonts w:hint="eastAsia" w:ascii="宋体" w:hAnsi="宋体"/>
          <w:szCs w:val="21"/>
          <w:lang w:val="zh-CN"/>
        </w:rPr>
        <w:t>磋商文件</w:t>
      </w:r>
      <w:r>
        <w:rPr>
          <w:rFonts w:ascii="宋体" w:hAnsi="宋体"/>
          <w:szCs w:val="21"/>
          <w:lang w:val="zh-CN"/>
        </w:rPr>
        <w:t xml:space="preserve">和响应文件中的商业秘密、技术秘密和个人隐私等保密，违者应对由此造成的后果承担法律责任。 </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1.8计量单位</w:t>
      </w:r>
    </w:p>
    <w:p>
      <w:pPr>
        <w:tabs>
          <w:tab w:val="left" w:pos="7665"/>
        </w:tabs>
        <w:spacing w:line="360" w:lineRule="auto"/>
        <w:ind w:firstLine="405"/>
        <w:rPr>
          <w:rFonts w:hint="eastAsia" w:ascii="宋体" w:hAnsi="宋体"/>
          <w:szCs w:val="21"/>
        </w:rPr>
      </w:pPr>
      <w:r>
        <w:rPr>
          <w:rFonts w:hint="eastAsia" w:ascii="宋体" w:hAnsi="宋体"/>
          <w:szCs w:val="21"/>
        </w:rPr>
        <w:t>所有计量单位均采用中华人民共和国法定计量单位。</w:t>
      </w:r>
    </w:p>
    <w:p>
      <w:pPr>
        <w:spacing w:before="120" w:beforeLines="50" w:after="120" w:afterLines="50" w:line="360" w:lineRule="auto"/>
        <w:rPr>
          <w:rFonts w:hint="eastAsia" w:ascii="宋体" w:hAnsi="宋体"/>
          <w:b/>
          <w:color w:val="000000"/>
          <w:sz w:val="30"/>
          <w:szCs w:val="30"/>
        </w:rPr>
      </w:pPr>
      <w:r>
        <w:rPr>
          <w:rFonts w:hint="eastAsia" w:ascii="宋体" w:hAnsi="宋体"/>
          <w:b/>
          <w:color w:val="000000"/>
          <w:sz w:val="30"/>
          <w:szCs w:val="30"/>
        </w:rPr>
        <w:t>1.9 答疑会或踏勘现场</w:t>
      </w:r>
    </w:p>
    <w:p>
      <w:pPr>
        <w:spacing w:line="360" w:lineRule="auto"/>
        <w:ind w:firstLine="420" w:firstLineChars="200"/>
        <w:rPr>
          <w:rFonts w:hint="eastAsia" w:ascii="宋体" w:hAnsi="宋体"/>
          <w:szCs w:val="21"/>
        </w:rPr>
      </w:pPr>
      <w:r>
        <w:rPr>
          <w:rFonts w:hint="eastAsia" w:ascii="宋体" w:hAnsi="宋体"/>
          <w:color w:val="000000"/>
          <w:szCs w:val="21"/>
        </w:rPr>
        <w:t>1.9.1</w:t>
      </w:r>
      <w:r>
        <w:rPr>
          <w:rFonts w:hint="eastAsia"/>
        </w:rPr>
        <w:t>供应商须知前附表规定组织踏勘现场的，采购人或者采购代理机构按供应商须知前附表规定的时间、地点组织供应商踏勘项目现场，</w:t>
      </w:r>
      <w:r>
        <w:rPr>
          <w:rFonts w:hint="eastAsia" w:ascii="宋体" w:hAnsi="宋体"/>
          <w:color w:val="000000"/>
          <w:szCs w:val="21"/>
        </w:rPr>
        <w:t>澄清供应商提出的问题。答疑会或进行现场踏勘的时间与地点，采购代理机构将以书面形式通知</w:t>
      </w:r>
      <w:r>
        <w:rPr>
          <w:rFonts w:hint="eastAsia" w:ascii="宋体" w:hAnsi="宋体"/>
          <w:szCs w:val="21"/>
        </w:rPr>
        <w:t>所有获取了磋商文件的供应商。</w:t>
      </w:r>
    </w:p>
    <w:p>
      <w:pPr>
        <w:spacing w:line="360" w:lineRule="auto"/>
        <w:ind w:firstLine="420" w:firstLineChars="200"/>
      </w:pPr>
      <w:r>
        <w:rPr>
          <w:rFonts w:hint="eastAsia" w:ascii="宋体" w:hAnsi="宋体"/>
          <w:szCs w:val="21"/>
        </w:rPr>
        <w:t xml:space="preserve">1.9.2 </w:t>
      </w:r>
      <w:r>
        <w:rPr>
          <w:rFonts w:hint="eastAsia"/>
        </w:rPr>
        <w:t>除采购人或采购代理机构的原因外，供应商自行负责在踏勘现场中所发生的人员伤亡和财产损失。</w:t>
      </w:r>
    </w:p>
    <w:p>
      <w:pPr>
        <w:adjustRightInd w:val="0"/>
        <w:snapToGrid w:val="0"/>
        <w:spacing w:line="360" w:lineRule="auto"/>
        <w:ind w:firstLine="420" w:firstLineChars="200"/>
        <w:rPr>
          <w:rFonts w:hint="eastAsia" w:ascii="宋体" w:hAnsi="宋体"/>
          <w:szCs w:val="21"/>
        </w:rPr>
      </w:pPr>
      <w:r>
        <w:rPr>
          <w:rFonts w:hint="eastAsia" w:ascii="宋体" w:hAnsi="宋体"/>
          <w:szCs w:val="21"/>
        </w:rPr>
        <w:t>1.9.3 答疑会或踏勘现场后，采购人或采购代理机构对供应商所提问题的澄清，以书面形式通知所有获取了磋商文件的供应商。该澄清内容为磋商文件的组成部分。</w:t>
      </w:r>
    </w:p>
    <w:p>
      <w:pPr>
        <w:spacing w:line="360" w:lineRule="auto"/>
        <w:ind w:firstLine="420" w:firstLineChars="200"/>
        <w:rPr>
          <w:rFonts w:hint="eastAsia" w:ascii="宋体" w:hAnsi="宋体"/>
          <w:szCs w:val="21"/>
        </w:rPr>
      </w:pPr>
      <w:r>
        <w:rPr>
          <w:rFonts w:hint="eastAsia" w:ascii="宋体" w:hAnsi="宋体"/>
          <w:color w:val="000000"/>
          <w:szCs w:val="21"/>
        </w:rPr>
        <w:t xml:space="preserve">1.9.4 </w:t>
      </w:r>
      <w:r>
        <w:rPr>
          <w:rFonts w:hint="eastAsia" w:ascii="宋体" w:hAnsi="宋体"/>
          <w:szCs w:val="21"/>
        </w:rPr>
        <w:t>采购人或采购代理机构</w:t>
      </w:r>
      <w:r>
        <w:rPr>
          <w:rFonts w:hint="eastAsia"/>
        </w:rPr>
        <w:t>在踏勘现场中介绍的工程场地和相关的周边环境情况，仅供供应商在编制响应文件时参考，采购人或采购代理机构不对供应商据此作出的判断和决策负责。</w:t>
      </w:r>
      <w:r>
        <w:rPr>
          <w:rFonts w:hint="eastAsia" w:ascii="宋体" w:hAnsi="宋体"/>
          <w:szCs w:val="21"/>
        </w:rPr>
        <w:t>一旦成交，成交供应商不得以任何借口，提出额外补偿，或延长合同期限的要求。</w:t>
      </w:r>
    </w:p>
    <w:p>
      <w:pPr>
        <w:adjustRightInd w:val="0"/>
        <w:snapToGrid w:val="0"/>
        <w:spacing w:before="120" w:beforeLines="50" w:after="120" w:afterLines="50" w:line="360" w:lineRule="auto"/>
        <w:jc w:val="left"/>
        <w:rPr>
          <w:rFonts w:ascii="宋体" w:hAnsi="宋体"/>
          <w:b/>
          <w:sz w:val="32"/>
          <w:szCs w:val="32"/>
        </w:rPr>
      </w:pPr>
      <w:r>
        <w:rPr>
          <w:rFonts w:hint="eastAsia" w:ascii="宋体" w:hAnsi="宋体"/>
          <w:b/>
          <w:sz w:val="32"/>
          <w:szCs w:val="32"/>
        </w:rPr>
        <w:t>1.10响应与偏离</w:t>
      </w:r>
    </w:p>
    <w:p>
      <w:pPr>
        <w:adjustRightInd w:val="0"/>
        <w:snapToGrid w:val="0"/>
        <w:spacing w:line="360" w:lineRule="auto"/>
        <w:ind w:firstLine="420" w:firstLineChars="200"/>
        <w:rPr>
          <w:rFonts w:ascii="宋体" w:hAnsi="宋体"/>
        </w:rPr>
      </w:pPr>
      <w:r>
        <w:rPr>
          <w:rFonts w:hint="eastAsia" w:ascii="宋体" w:hAnsi="宋体"/>
        </w:rPr>
        <w:t>1.10.1响应文件应当对磋商文件实质性要求和条件作出满足性或有利于采购人的响应，否则，供应商的响应文件无效。</w:t>
      </w:r>
    </w:p>
    <w:p>
      <w:pPr>
        <w:adjustRightInd w:val="0"/>
        <w:snapToGrid w:val="0"/>
        <w:spacing w:line="360" w:lineRule="auto"/>
        <w:ind w:firstLine="420" w:firstLineChars="200"/>
        <w:rPr>
          <w:rFonts w:ascii="宋体" w:hAnsi="宋体"/>
        </w:rPr>
      </w:pPr>
      <w:r>
        <w:rPr>
          <w:rFonts w:hint="eastAsia" w:ascii="宋体" w:hAnsi="宋体"/>
        </w:rPr>
        <w:t>1.10.2偏离是指响应文件不响应或者不满足磋商文件提出的要求和条件，分为实质性偏离和非实质性偏离。</w:t>
      </w:r>
    </w:p>
    <w:p>
      <w:pPr>
        <w:adjustRightInd w:val="0"/>
        <w:snapToGrid w:val="0"/>
        <w:spacing w:line="360" w:lineRule="auto"/>
        <w:ind w:firstLine="420" w:firstLineChars="200"/>
        <w:rPr>
          <w:rFonts w:hint="eastAsia" w:ascii="宋体" w:hAnsi="宋体"/>
        </w:rPr>
      </w:pPr>
      <w:r>
        <w:rPr>
          <w:rFonts w:hint="eastAsia" w:ascii="宋体" w:hAnsi="宋体"/>
        </w:rPr>
        <w:t>1.10.3供应商须知前附表允许响应文件非实质性偏离磋商文件某些要求的，偏离应当符合供应商须知前附表规定的偏离范围和幅度。</w:t>
      </w:r>
    </w:p>
    <w:p>
      <w:pPr>
        <w:adjustRightInd w:val="0"/>
        <w:snapToGrid w:val="0"/>
        <w:spacing w:line="360" w:lineRule="auto"/>
        <w:ind w:firstLine="420" w:firstLineChars="200"/>
        <w:rPr>
          <w:rFonts w:hint="eastAsia" w:ascii="宋体" w:hAnsi="宋体"/>
        </w:rPr>
      </w:pPr>
      <w:r>
        <w:rPr>
          <w:rFonts w:hint="eastAsia" w:ascii="宋体" w:hAnsi="宋体"/>
        </w:rPr>
        <w:t>1.10.4 磋商过程中，磋商小组若根据磋商文件和磋商情况实质性变动采购需求中的技术、服务要求以及合同草案条款的，供应商据此重新提交的响应文件，也适用本条款。</w:t>
      </w:r>
    </w:p>
    <w:bookmarkEnd w:id="58"/>
    <w:bookmarkEnd w:id="59"/>
    <w:bookmarkEnd w:id="60"/>
    <w:p>
      <w:pPr>
        <w:tabs>
          <w:tab w:val="left" w:pos="7665"/>
        </w:tabs>
        <w:spacing w:before="120" w:beforeLines="50" w:after="120" w:afterLines="50" w:line="360" w:lineRule="auto"/>
        <w:rPr>
          <w:rFonts w:hint="eastAsia" w:ascii="黑体" w:hAnsi="宋体" w:eastAsia="黑体"/>
          <w:bCs/>
          <w:sz w:val="36"/>
          <w:szCs w:val="36"/>
        </w:rPr>
      </w:pPr>
      <w:bookmarkStart w:id="61" w:name="_Toc89075875"/>
      <w:bookmarkStart w:id="62" w:name="_Toc77400779"/>
      <w:bookmarkStart w:id="63" w:name="_Toc183682346"/>
      <w:bookmarkStart w:id="64" w:name="_Toc183582209"/>
      <w:bookmarkStart w:id="65" w:name="_Toc217446038"/>
      <w:r>
        <w:rPr>
          <w:rFonts w:hint="eastAsia" w:ascii="黑体" w:hAnsi="宋体" w:eastAsia="黑体"/>
          <w:bCs/>
          <w:sz w:val="36"/>
          <w:szCs w:val="36"/>
        </w:rPr>
        <w:t>2.磋商文件</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2.1 磋商文件的组成</w:t>
      </w:r>
    </w:p>
    <w:p>
      <w:pPr>
        <w:tabs>
          <w:tab w:val="left" w:pos="7665"/>
        </w:tabs>
        <w:spacing w:before="120" w:beforeLines="50" w:line="360" w:lineRule="auto"/>
        <w:ind w:firstLine="420" w:firstLineChars="200"/>
        <w:rPr>
          <w:rFonts w:hint="eastAsia" w:ascii="宋体" w:hAnsi="宋体"/>
          <w:color w:val="000000"/>
          <w:szCs w:val="21"/>
        </w:rPr>
      </w:pPr>
      <w:r>
        <w:rPr>
          <w:rFonts w:hint="eastAsia" w:ascii="宋体" w:hAnsi="宋体"/>
          <w:color w:val="000000"/>
          <w:szCs w:val="21"/>
        </w:rPr>
        <w:t>本磋商文件包括以下内容：</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（1）竞争性磋商公告；</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（2）供应商须知；</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（3）磋商办法；</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（4）采购内容及要求；</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（5）政府采购合同条款；</w:t>
      </w:r>
    </w:p>
    <w:p>
      <w:pPr>
        <w:tabs>
          <w:tab w:val="left" w:pos="7665"/>
        </w:tabs>
        <w:spacing w:line="360" w:lineRule="auto"/>
        <w:ind w:firstLine="420" w:firstLineChars="200"/>
        <w:rPr>
          <w:rFonts w:hint="eastAsia" w:ascii="宋体" w:hAnsi="宋体"/>
          <w:color w:val="000000"/>
          <w:szCs w:val="21"/>
        </w:rPr>
      </w:pPr>
      <w:r>
        <w:rPr>
          <w:rFonts w:hint="eastAsia" w:ascii="宋体" w:hAnsi="宋体"/>
          <w:color w:val="000000"/>
          <w:szCs w:val="21"/>
        </w:rPr>
        <w:t>（6）响应文件格式；</w:t>
      </w:r>
    </w:p>
    <w:p>
      <w:pPr>
        <w:tabs>
          <w:tab w:val="left" w:pos="7665"/>
        </w:tabs>
        <w:spacing w:line="360" w:lineRule="auto"/>
        <w:ind w:firstLine="420" w:firstLineChars="200"/>
        <w:rPr>
          <w:rFonts w:hint="eastAsia" w:ascii="宋体" w:hAnsi="宋体"/>
          <w:szCs w:val="21"/>
        </w:rPr>
      </w:pPr>
      <w:r>
        <w:rPr>
          <w:rFonts w:hint="eastAsia" w:ascii="宋体" w:hAnsi="宋体"/>
          <w:szCs w:val="21"/>
        </w:rPr>
        <w:t>（7）供应商须知前附表规定的其他材料。</w:t>
      </w:r>
    </w:p>
    <w:p>
      <w:pPr>
        <w:tabs>
          <w:tab w:val="left" w:pos="7665"/>
        </w:tabs>
        <w:spacing w:line="360" w:lineRule="auto"/>
        <w:ind w:firstLine="420" w:firstLineChars="200"/>
        <w:rPr>
          <w:rFonts w:hint="eastAsia" w:ascii="宋体" w:hAnsi="宋体"/>
          <w:szCs w:val="21"/>
        </w:rPr>
      </w:pPr>
      <w:r>
        <w:rPr>
          <w:rFonts w:hint="eastAsia" w:ascii="宋体" w:hAnsi="宋体"/>
          <w:szCs w:val="21"/>
        </w:rPr>
        <w:t>根据本章第1.9条款、第2.2条款款对磋商文件所作的澄清、修改，构成磋商文件的组成部分。</w:t>
      </w:r>
    </w:p>
    <w:p>
      <w:pPr>
        <w:tabs>
          <w:tab w:val="left" w:pos="7665"/>
        </w:tabs>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2.2 </w:t>
      </w:r>
      <w:r>
        <w:rPr>
          <w:rFonts w:hint="eastAsia"/>
          <w:b/>
          <w:sz w:val="30"/>
          <w:szCs w:val="30"/>
        </w:rPr>
        <w:t>磋商文件的澄清和修改</w:t>
      </w:r>
    </w:p>
    <w:p>
      <w:pPr>
        <w:tabs>
          <w:tab w:val="left" w:pos="720"/>
        </w:tabs>
        <w:spacing w:line="360" w:lineRule="auto"/>
        <w:ind w:firstLine="420" w:firstLineChars="200"/>
        <w:rPr>
          <w:rFonts w:hint="eastAsia" w:ascii="宋体" w:hAnsi="宋体"/>
          <w:szCs w:val="21"/>
        </w:rPr>
      </w:pPr>
      <w:r>
        <w:rPr>
          <w:rFonts w:hint="eastAsia" w:ascii="宋体" w:hAnsi="宋体"/>
          <w:szCs w:val="21"/>
        </w:rPr>
        <w:t>2.2.1 在提交首次响应文件截止时间前，采购代理机构无论出于何种原因，可以对磋商文件进行澄清或者修改。</w:t>
      </w:r>
    </w:p>
    <w:p>
      <w:pPr>
        <w:spacing w:line="360" w:lineRule="auto"/>
        <w:ind w:firstLine="420" w:firstLineChars="200"/>
        <w:rPr>
          <w:rFonts w:hint="eastAsia" w:ascii="宋体" w:hAnsi="宋体"/>
          <w:szCs w:val="21"/>
        </w:rPr>
      </w:pPr>
      <w:r>
        <w:rPr>
          <w:rFonts w:hint="eastAsia" w:ascii="宋体" w:hAnsi="宋体"/>
          <w:szCs w:val="21"/>
        </w:rPr>
        <w:t>2.2.2 采购人或采购代理机构可以对已发出的磋商文件进行必要的澄清或者修改，澄清或修改的内容可能影响响应文件编制的，应当在提交首次响应文件截止时间</w:t>
      </w:r>
      <w:r>
        <w:rPr>
          <w:rFonts w:hint="eastAsia" w:ascii="宋体" w:hAnsi="宋体"/>
          <w:b/>
          <w:szCs w:val="21"/>
        </w:rPr>
        <w:t>5</w:t>
      </w:r>
      <w:r>
        <w:rPr>
          <w:rFonts w:hint="eastAsia" w:ascii="宋体" w:hAnsi="宋体"/>
          <w:szCs w:val="21"/>
        </w:rPr>
        <w:t>日前，以书面形式将澄清或者修改的内容通知所有获取磋商文件的供应商，同时在原信息发布媒体上发布更正公告；供应商在收到上述通知后，应立即以书面形式向采购代理机构确认；不足</w:t>
      </w:r>
      <w:r>
        <w:rPr>
          <w:rFonts w:hint="eastAsia" w:ascii="宋体" w:hAnsi="宋体" w:cs="TimesNewRomanPSMT"/>
          <w:b/>
          <w:szCs w:val="21"/>
        </w:rPr>
        <w:t>5</w:t>
      </w:r>
      <w:r>
        <w:rPr>
          <w:rFonts w:hint="eastAsia" w:ascii="宋体" w:hAnsi="宋体"/>
          <w:szCs w:val="21"/>
        </w:rPr>
        <w:t>日的，将相应顺延提交首次响应文件截止时间。</w:t>
      </w:r>
    </w:p>
    <w:p>
      <w:pPr>
        <w:spacing w:line="360" w:lineRule="auto"/>
        <w:ind w:firstLine="420" w:firstLineChars="200"/>
        <w:rPr>
          <w:rFonts w:hint="eastAsia" w:ascii="宋体" w:hAnsi="宋体"/>
          <w:szCs w:val="21"/>
        </w:rPr>
      </w:pPr>
      <w:r>
        <w:rPr>
          <w:rFonts w:hint="eastAsia" w:ascii="宋体" w:hAnsi="宋体"/>
          <w:szCs w:val="21"/>
        </w:rPr>
        <w:t>2.2</w:t>
      </w:r>
      <w:r>
        <w:rPr>
          <w:rFonts w:hint="eastAsia" w:ascii="宋体" w:hAnsi="宋体"/>
          <w:bCs/>
          <w:szCs w:val="21"/>
        </w:rPr>
        <w:t xml:space="preserve">.3 </w:t>
      </w:r>
      <w:r>
        <w:rPr>
          <w:rFonts w:hint="eastAsia" w:ascii="宋体" w:hAnsi="宋体"/>
          <w:szCs w:val="21"/>
        </w:rPr>
        <w:t>供应商应仔细阅读和检查磋商文件的全部内容。如发现缺页或附件不全，应及时向采购代理机构提出，以便补齐。如需对磋商文件（除质疑外）需要询问或澄清的，或认为有必要与采购代理机构进行技术交流的，均应在提交首次响应文件截止时间</w:t>
      </w:r>
      <w:r>
        <w:rPr>
          <w:rFonts w:hint="eastAsia" w:ascii="宋体" w:hAnsi="宋体"/>
          <w:b/>
          <w:szCs w:val="21"/>
        </w:rPr>
        <w:t>3</w:t>
      </w:r>
      <w:r>
        <w:rPr>
          <w:rFonts w:hint="eastAsia" w:ascii="宋体" w:hAnsi="宋体"/>
          <w:szCs w:val="21"/>
        </w:rPr>
        <w:t>日前按磋商文件中的联系方式，以书面形式向采购代理机构提出，采购代理机构应当在</w:t>
      </w:r>
      <w:r>
        <w:rPr>
          <w:rFonts w:hint="eastAsia" w:ascii="宋体" w:hAnsi="宋体"/>
          <w:b/>
          <w:szCs w:val="21"/>
        </w:rPr>
        <w:t>2</w:t>
      </w:r>
      <w:r>
        <w:rPr>
          <w:rFonts w:hint="eastAsia" w:ascii="宋体" w:hAnsi="宋体"/>
          <w:szCs w:val="21"/>
        </w:rPr>
        <w:t>日内，以书面形式予以答复（答复中不包括问题的来源），或认为有必要召开答疑会。超过该时间收到的询问或需要澄清的内容，采购代理机构有权不予答复。</w:t>
      </w:r>
    </w:p>
    <w:p>
      <w:pPr>
        <w:tabs>
          <w:tab w:val="left" w:pos="7665"/>
        </w:tabs>
        <w:spacing w:line="360" w:lineRule="auto"/>
        <w:ind w:firstLine="420" w:firstLineChars="200"/>
        <w:rPr>
          <w:rFonts w:ascii="宋体" w:hAnsi="宋体"/>
          <w:szCs w:val="21"/>
        </w:rPr>
      </w:pPr>
      <w:r>
        <w:rPr>
          <w:rFonts w:hint="eastAsia" w:ascii="宋体" w:hAnsi="宋体"/>
          <w:szCs w:val="21"/>
        </w:rPr>
        <w:t>2.2.4采购代理机构将在发布变更（澄清）公告的同时，提醒</w:t>
      </w:r>
      <w:r>
        <w:rPr>
          <w:rFonts w:hint="eastAsia" w:ascii="宋体" w:hAnsi="宋体"/>
          <w:szCs w:val="21"/>
          <w:lang w:eastAsia="zh-CN"/>
        </w:rPr>
        <w:t>供应商</w:t>
      </w:r>
      <w:r>
        <w:rPr>
          <w:rFonts w:hint="eastAsia" w:ascii="宋体" w:hAnsi="宋体"/>
          <w:szCs w:val="21"/>
        </w:rPr>
        <w:t>下载答疑文件（*.SXSCF，即更新后的电子</w:t>
      </w:r>
      <w:r>
        <w:rPr>
          <w:rFonts w:hint="eastAsia" w:ascii="宋体" w:hAnsi="宋体"/>
          <w:szCs w:val="21"/>
          <w:lang w:eastAsia="zh-CN"/>
        </w:rPr>
        <w:t>磋商文件</w:t>
      </w:r>
      <w:r>
        <w:rPr>
          <w:rFonts w:hint="eastAsia" w:ascii="宋体" w:hAnsi="宋体"/>
          <w:szCs w:val="21"/>
        </w:rPr>
        <w:t>）。</w:t>
      </w:r>
      <w:r>
        <w:rPr>
          <w:rFonts w:hint="eastAsia" w:ascii="宋体" w:hAnsi="宋体"/>
          <w:szCs w:val="21"/>
          <w:lang w:eastAsia="zh-CN"/>
        </w:rPr>
        <w:t>供应商</w:t>
      </w:r>
      <w:r>
        <w:rPr>
          <w:rFonts w:hint="eastAsia" w:ascii="宋体" w:hAnsi="宋体"/>
          <w:szCs w:val="21"/>
        </w:rPr>
        <w:t>应当及时从</w:t>
      </w:r>
      <w:r>
        <w:rPr>
          <w:rFonts w:hint="eastAsia" w:ascii="宋体" w:hAnsi="宋体"/>
          <w:szCs w:val="21"/>
          <w:lang w:val="en-US" w:eastAsia="zh-CN"/>
        </w:rPr>
        <w:t>安康市</w:t>
      </w:r>
      <w:r>
        <w:rPr>
          <w:rFonts w:hint="eastAsia" w:ascii="宋体" w:hAnsi="宋体"/>
          <w:szCs w:val="21"/>
        </w:rPr>
        <w:t>公共资源交易平台〖首页·〉电子交易平台·〉陕西政府采购交易系统·〉企业端〗登录，登录后切换到〖我的项目〗模块，从〖项目流程·〉项目管理·〉答疑文件下载〗获取更新后的电子</w:t>
      </w:r>
      <w:r>
        <w:rPr>
          <w:rFonts w:hint="eastAsia" w:ascii="宋体" w:hAnsi="宋体"/>
          <w:szCs w:val="21"/>
          <w:lang w:eastAsia="zh-CN"/>
        </w:rPr>
        <w:t>磋商文件</w:t>
      </w:r>
      <w:r>
        <w:rPr>
          <w:rFonts w:hint="eastAsia" w:ascii="宋体" w:hAnsi="宋体"/>
          <w:szCs w:val="21"/>
        </w:rPr>
        <w:t>（*.SXSCF），使用旧版电子</w:t>
      </w:r>
      <w:r>
        <w:rPr>
          <w:rFonts w:hint="eastAsia" w:ascii="宋体" w:hAnsi="宋体"/>
          <w:szCs w:val="21"/>
          <w:lang w:eastAsia="zh-CN"/>
        </w:rPr>
        <w:t>磋商文件</w:t>
      </w:r>
      <w:r>
        <w:rPr>
          <w:rFonts w:hint="eastAsia" w:ascii="宋体" w:hAnsi="宋体"/>
          <w:szCs w:val="21"/>
        </w:rPr>
        <w:t>制作的电子投标文件（*.SXSTF），系统将拒绝接收。</w:t>
      </w:r>
    </w:p>
    <w:p>
      <w:pPr>
        <w:tabs>
          <w:tab w:val="left" w:pos="7665"/>
        </w:tabs>
        <w:spacing w:line="360" w:lineRule="auto"/>
        <w:ind w:firstLine="422" w:firstLineChars="200"/>
        <w:rPr>
          <w:rFonts w:hint="eastAsia" w:ascii="宋体" w:hAnsi="宋体"/>
          <w:b/>
          <w:szCs w:val="21"/>
        </w:rPr>
      </w:pPr>
      <w:r>
        <w:rPr>
          <w:rFonts w:hint="eastAsia" w:ascii="宋体" w:hAnsi="宋体"/>
          <w:b/>
          <w:szCs w:val="21"/>
        </w:rPr>
        <w:t>2.2.5 请各</w:t>
      </w:r>
      <w:r>
        <w:rPr>
          <w:rFonts w:hint="eastAsia" w:ascii="宋体" w:hAnsi="宋体"/>
          <w:b/>
          <w:szCs w:val="21"/>
          <w:lang w:eastAsia="zh-CN"/>
        </w:rPr>
        <w:t>供应商</w:t>
      </w:r>
      <w:r>
        <w:rPr>
          <w:rFonts w:hint="eastAsia" w:ascii="宋体" w:hAnsi="宋体"/>
          <w:b/>
          <w:szCs w:val="21"/>
        </w:rPr>
        <w:t>在提交投标文件截止时间之前，务必随时关注“政府采购信息发布媒体”上发布的变更公告，采购代理机构不再另行通知，因供应商未及时关注所造成的一切后果由</w:t>
      </w:r>
      <w:r>
        <w:rPr>
          <w:rFonts w:hint="eastAsia" w:ascii="宋体" w:hAnsi="宋体"/>
          <w:b/>
          <w:szCs w:val="21"/>
          <w:lang w:eastAsia="zh-CN"/>
        </w:rPr>
        <w:t>供应商</w:t>
      </w:r>
      <w:r>
        <w:rPr>
          <w:rFonts w:hint="eastAsia" w:ascii="宋体" w:hAnsi="宋体"/>
          <w:b/>
          <w:szCs w:val="21"/>
        </w:rPr>
        <w:t>自行承担：</w:t>
      </w:r>
    </w:p>
    <w:p>
      <w:pPr>
        <w:tabs>
          <w:tab w:val="left" w:pos="7665"/>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fldChar w:fldCharType="begin"/>
      </w:r>
      <w:r>
        <w:rPr>
          <w:rFonts w:ascii="宋体" w:hAnsi="宋体"/>
          <w:szCs w:val="21"/>
        </w:rPr>
        <w:instrText xml:space="preserve"> HYPERLINK "http://www.ccgp-shaanxi.gov.cn" </w:instrText>
      </w:r>
      <w:r>
        <w:rPr>
          <w:rFonts w:ascii="宋体" w:hAnsi="宋体"/>
          <w:szCs w:val="21"/>
        </w:rPr>
        <w:fldChar w:fldCharType="separate"/>
      </w:r>
      <w:r>
        <w:rPr>
          <w:rFonts w:hint="eastAsia" w:ascii="宋体" w:hAnsi="宋体"/>
          <w:szCs w:val="21"/>
        </w:rPr>
        <w:t>陕西省政府采购网</w:t>
      </w:r>
      <w:r>
        <w:rPr>
          <w:rFonts w:ascii="宋体" w:hAnsi="宋体"/>
          <w:szCs w:val="21"/>
        </w:rPr>
        <w:fldChar w:fldCharType="end"/>
      </w:r>
      <w:r>
        <w:rPr>
          <w:rFonts w:ascii="宋体" w:hAnsi="宋体"/>
          <w:szCs w:val="21"/>
        </w:rPr>
        <w:t>”</w:t>
      </w:r>
      <w:r>
        <w:rPr>
          <w:rFonts w:hint="eastAsia" w:ascii="宋体" w:hAnsi="宋体"/>
          <w:szCs w:val="21"/>
        </w:rPr>
        <w:t>（</w:t>
      </w:r>
      <w:r>
        <w:rPr>
          <w:rFonts w:ascii="宋体" w:hAnsi="宋体"/>
          <w:szCs w:val="21"/>
        </w:rPr>
        <w:fldChar w:fldCharType="begin"/>
      </w:r>
      <w:r>
        <w:rPr>
          <w:rFonts w:ascii="宋体" w:hAnsi="宋体"/>
          <w:szCs w:val="21"/>
        </w:rPr>
        <w:instrText xml:space="preserve"> HYPERLINK "http://www.ccgp-shaanxi.gov.cn/" </w:instrText>
      </w:r>
      <w:r>
        <w:rPr>
          <w:rFonts w:ascii="宋体" w:hAnsi="宋体"/>
          <w:szCs w:val="21"/>
        </w:rPr>
        <w:fldChar w:fldCharType="separate"/>
      </w:r>
      <w:r>
        <w:rPr>
          <w:rFonts w:hint="eastAsia" w:ascii="宋体" w:hAnsi="宋体"/>
          <w:szCs w:val="21"/>
        </w:rPr>
        <w:t>http://www.ccgp-shaanxi.gov.cn/</w:t>
      </w:r>
      <w:r>
        <w:rPr>
          <w:rFonts w:ascii="宋体" w:hAnsi="宋体"/>
          <w:szCs w:val="21"/>
        </w:rPr>
        <w:fldChar w:fldCharType="end"/>
      </w:r>
      <w:r>
        <w:rPr>
          <w:rFonts w:hint="eastAsia" w:ascii="宋体" w:hAnsi="宋体"/>
          <w:szCs w:val="21"/>
        </w:rPr>
        <w:t>）中的〖首页·〉信息公告·〉市级·〉</w:t>
      </w:r>
      <w:r>
        <w:rPr>
          <w:rFonts w:hint="eastAsia" w:ascii="宋体" w:hAnsi="宋体"/>
          <w:szCs w:val="21"/>
          <w:lang w:val="en-US" w:eastAsia="zh-CN"/>
        </w:rPr>
        <w:t>安康市</w:t>
      </w:r>
      <w:r>
        <w:rPr>
          <w:rFonts w:hint="eastAsia" w:ascii="宋体" w:hAnsi="宋体"/>
          <w:szCs w:val="21"/>
        </w:rPr>
        <w:t>〗；</w:t>
      </w:r>
    </w:p>
    <w:p>
      <w:pPr>
        <w:tabs>
          <w:tab w:val="left" w:pos="7665"/>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fldChar w:fldCharType="begin"/>
      </w:r>
      <w:r>
        <w:rPr>
          <w:rFonts w:ascii="宋体" w:hAnsi="宋体"/>
          <w:szCs w:val="21"/>
        </w:rPr>
        <w:instrText xml:space="preserve"> HYPERLINK "http://xa.sxggzyjy.cn/" </w:instrText>
      </w:r>
      <w:r>
        <w:rPr>
          <w:rFonts w:ascii="宋体" w:hAnsi="宋体"/>
          <w:szCs w:val="21"/>
        </w:rPr>
        <w:fldChar w:fldCharType="separate"/>
      </w:r>
      <w:r>
        <w:rPr>
          <w:rFonts w:hint="eastAsia" w:ascii="宋体" w:hAnsi="宋体"/>
          <w:szCs w:val="21"/>
          <w:lang w:val="en-US" w:eastAsia="zh-CN"/>
        </w:rPr>
        <w:t>安康市</w:t>
      </w:r>
      <w:r>
        <w:rPr>
          <w:rFonts w:hint="eastAsia" w:ascii="宋体" w:hAnsi="宋体"/>
          <w:szCs w:val="21"/>
        </w:rPr>
        <w:t>公共资源交易</w:t>
      </w:r>
      <w:r>
        <w:rPr>
          <w:rFonts w:ascii="宋体" w:hAnsi="宋体"/>
          <w:szCs w:val="21"/>
        </w:rPr>
        <w:fldChar w:fldCharType="end"/>
      </w:r>
      <w:r>
        <w:rPr>
          <w:rFonts w:ascii="宋体" w:hAnsi="宋体"/>
          <w:szCs w:val="21"/>
        </w:rPr>
        <w:t>平台”</w:t>
      </w:r>
      <w:r>
        <w:rPr>
          <w:rFonts w:hint="eastAsia" w:ascii="宋体" w:hAnsi="宋体"/>
          <w:szCs w:val="21"/>
        </w:rPr>
        <w:t>（http://ak.sxggzyjy.cn/）中的〖首页·〉交易大厅·〉政府采购〗。</w:t>
      </w:r>
    </w:p>
    <w:p>
      <w:pPr>
        <w:adjustRightInd w:val="0"/>
        <w:snapToGrid w:val="0"/>
        <w:spacing w:before="120" w:beforeLines="50" w:after="120" w:afterLines="50" w:line="360" w:lineRule="auto"/>
        <w:rPr>
          <w:rFonts w:hint="eastAsia" w:ascii="宋体" w:hAnsi="宋体"/>
          <w:b/>
          <w:sz w:val="30"/>
          <w:szCs w:val="30"/>
        </w:rPr>
      </w:pPr>
      <w:r>
        <w:rPr>
          <w:rFonts w:hint="eastAsia" w:ascii="宋体" w:hAnsi="宋体"/>
          <w:b/>
          <w:bCs/>
          <w:sz w:val="30"/>
          <w:szCs w:val="30"/>
        </w:rPr>
        <w:t>2.3磋商文件的解释权</w:t>
      </w:r>
    </w:p>
    <w:p>
      <w:pPr>
        <w:pStyle w:val="5"/>
        <w:spacing w:line="360" w:lineRule="auto"/>
        <w:ind w:firstLineChars="200"/>
        <w:rPr>
          <w:rFonts w:hint="eastAsia" w:ascii="宋体" w:hAnsi="宋体"/>
          <w:szCs w:val="21"/>
        </w:rPr>
      </w:pPr>
      <w:r>
        <w:rPr>
          <w:rFonts w:hint="eastAsia" w:ascii="宋体" w:hAnsi="宋体"/>
          <w:szCs w:val="21"/>
        </w:rPr>
        <w:t>磋商文件的解释权归采购代理机构，如发现磋商文件内容与现行法律法规不相符的情况，以现行法律法规为准。</w:t>
      </w:r>
    </w:p>
    <w:p>
      <w:pPr>
        <w:pStyle w:val="5"/>
        <w:spacing w:before="120" w:beforeLines="50" w:after="120" w:afterLines="50" w:line="360" w:lineRule="auto"/>
        <w:ind w:firstLine="0"/>
        <w:rPr>
          <w:rFonts w:hint="eastAsia" w:ascii="黑体" w:hAnsi="宋体" w:eastAsia="黑体"/>
          <w:sz w:val="36"/>
          <w:szCs w:val="36"/>
        </w:rPr>
      </w:pPr>
      <w:bookmarkStart w:id="66" w:name="_Toc217446042"/>
      <w:bookmarkStart w:id="67" w:name="_Toc183582214"/>
      <w:bookmarkStart w:id="68" w:name="_Toc183682351"/>
      <w:bookmarkStart w:id="69" w:name="_Toc89075876"/>
      <w:bookmarkStart w:id="70" w:name="_Toc77400780"/>
      <w:r>
        <w:rPr>
          <w:rFonts w:hint="eastAsia" w:ascii="黑体" w:eastAsia="黑体"/>
          <w:bCs/>
          <w:sz w:val="36"/>
          <w:szCs w:val="36"/>
        </w:rPr>
        <w:t>3.供应商</w:t>
      </w:r>
    </w:p>
    <w:bookmarkEnd w:id="66"/>
    <w:bookmarkEnd w:id="67"/>
    <w:bookmarkEnd w:id="68"/>
    <w:bookmarkEnd w:id="69"/>
    <w:bookmarkEnd w:id="70"/>
    <w:p>
      <w:pPr>
        <w:pStyle w:val="5"/>
        <w:spacing w:after="120" w:afterLines="50" w:line="360" w:lineRule="auto"/>
        <w:ind w:firstLine="0"/>
        <w:rPr>
          <w:rFonts w:hint="eastAsia" w:ascii="宋体" w:hAnsi="宋体"/>
          <w:b/>
          <w:sz w:val="30"/>
          <w:szCs w:val="30"/>
        </w:rPr>
      </w:pPr>
      <w:r>
        <w:rPr>
          <w:rFonts w:hint="eastAsia" w:ascii="宋体" w:hAnsi="宋体"/>
          <w:b/>
          <w:sz w:val="30"/>
          <w:szCs w:val="30"/>
        </w:rPr>
        <w:t>3.1供应商资格要求</w:t>
      </w:r>
    </w:p>
    <w:p>
      <w:pPr>
        <w:widowControl/>
        <w:adjustRightInd w:val="0"/>
        <w:snapToGrid w:val="0"/>
        <w:spacing w:line="360" w:lineRule="auto"/>
        <w:ind w:firstLine="422" w:firstLineChars="200"/>
        <w:jc w:val="left"/>
        <w:rPr>
          <w:rFonts w:hint="eastAsia" w:ascii="宋体" w:hAnsi="宋体" w:cs="宋体"/>
          <w:color w:val="000000"/>
          <w:kern w:val="0"/>
          <w:szCs w:val="21"/>
          <w:lang w:val="zh-CN"/>
        </w:rPr>
      </w:pPr>
      <w:r>
        <w:rPr>
          <w:rFonts w:hint="eastAsia" w:ascii="宋体" w:hAnsi="宋体"/>
          <w:b/>
          <w:szCs w:val="21"/>
        </w:rPr>
        <w:t>3.1.1</w:t>
      </w:r>
      <w:r>
        <w:rPr>
          <w:rFonts w:hint="eastAsia" w:ascii="宋体" w:hAnsi="宋体"/>
          <w:szCs w:val="21"/>
        </w:rPr>
        <w:t xml:space="preserve"> </w:t>
      </w:r>
      <w:r>
        <w:rPr>
          <w:rFonts w:hint="eastAsia" w:ascii="宋体" w:hAnsi="宋体"/>
          <w:b/>
          <w:szCs w:val="21"/>
        </w:rPr>
        <w:t>基本资格条件</w:t>
      </w:r>
      <w:r>
        <w:rPr>
          <w:rFonts w:hint="eastAsia" w:ascii="宋体" w:hAnsi="宋体"/>
          <w:szCs w:val="21"/>
        </w:rPr>
        <w:t xml:space="preserve">。 </w:t>
      </w:r>
      <w:r>
        <w:rPr>
          <w:rFonts w:hint="eastAsia" w:ascii="宋体" w:hAnsi="宋体" w:cs="宋体"/>
          <w:color w:val="000000"/>
          <w:kern w:val="0"/>
          <w:szCs w:val="21"/>
        </w:rPr>
        <w:t>供应商应符合《中华人民共和国政府采购法》第二十二条第一款规定，</w:t>
      </w:r>
      <w:r>
        <w:rPr>
          <w:rFonts w:hint="eastAsia" w:ascii="宋体" w:hAnsi="宋体" w:cs="宋体"/>
          <w:color w:val="000000"/>
          <w:kern w:val="0"/>
          <w:szCs w:val="21"/>
          <w:lang w:val="zh-CN"/>
        </w:rPr>
        <w:t>并按照《政府采购法实施条例》第十七条规定提供下列材料：</w:t>
      </w:r>
    </w:p>
    <w:p>
      <w:pPr>
        <w:widowControl/>
        <w:adjustRightInd w:val="0"/>
        <w:snapToGrid w:val="0"/>
        <w:spacing w:line="360" w:lineRule="auto"/>
        <w:ind w:firstLine="420" w:firstLineChars="200"/>
        <w:jc w:val="left"/>
        <w:rPr>
          <w:rFonts w:ascii="宋体" w:hAnsi="宋体" w:cs="宋体"/>
          <w:color w:val="000000"/>
          <w:kern w:val="0"/>
          <w:szCs w:val="21"/>
          <w:lang w:val="zh-CN"/>
        </w:rPr>
      </w:pPr>
      <w:r>
        <w:rPr>
          <w:rFonts w:hint="eastAsia" w:ascii="宋体" w:hAnsi="宋体" w:cs="宋体"/>
          <w:color w:val="000000"/>
          <w:kern w:val="0"/>
          <w:szCs w:val="21"/>
          <w:lang w:val="zh-CN"/>
        </w:rPr>
        <w:t>（1）供应商的营业执照等证明文件，自然人的身份证明；</w:t>
      </w:r>
    </w:p>
    <w:p>
      <w:pPr>
        <w:autoSpaceDE w:val="0"/>
        <w:autoSpaceDN w:val="0"/>
        <w:spacing w:line="360" w:lineRule="auto"/>
        <w:ind w:firstLine="420" w:firstLineChars="200"/>
        <w:rPr>
          <w:rFonts w:ascii="宋体" w:hAnsi="宋体" w:cs="宋体"/>
          <w:color w:val="000000"/>
          <w:kern w:val="0"/>
          <w:szCs w:val="21"/>
          <w:lang w:val="zh-CN"/>
        </w:rPr>
      </w:pPr>
      <w:r>
        <w:rPr>
          <w:rFonts w:hint="eastAsia" w:ascii="宋体" w:hAnsi="宋体" w:cs="宋体"/>
          <w:color w:val="000000"/>
          <w:kern w:val="0"/>
          <w:szCs w:val="21"/>
          <w:lang w:val="zh-CN"/>
        </w:rPr>
        <w:t>（2）</w:t>
      </w:r>
      <w:r>
        <w:rPr>
          <w:rFonts w:hint="eastAsia" w:ascii="宋体" w:hAnsi="宋体"/>
          <w:color w:val="000000"/>
          <w:szCs w:val="21"/>
        </w:rPr>
        <w:t>法定代表人（单位负责人）参加磋商的，提供本人身份证复印件并出示身份证原件；法定代表人（单位负责人）授权他人参加磋商的，提供法定代表人（单位负责人）委托授权书并出示被授权代表的身份证原件；</w:t>
      </w:r>
    </w:p>
    <w:p>
      <w:pPr>
        <w:autoSpaceDE w:val="0"/>
        <w:autoSpaceDN w:val="0"/>
        <w:spacing w:line="360" w:lineRule="auto"/>
        <w:ind w:firstLine="420" w:firstLineChars="200"/>
        <w:rPr>
          <w:rFonts w:ascii="宋体" w:hAnsi="宋体"/>
          <w:color w:val="000000"/>
          <w:szCs w:val="21"/>
        </w:rPr>
      </w:pPr>
      <w:r>
        <w:rPr>
          <w:rFonts w:hint="eastAsia" w:ascii="宋体" w:hAnsi="宋体" w:cs="宋体"/>
          <w:color w:val="000000"/>
          <w:kern w:val="0"/>
          <w:szCs w:val="21"/>
          <w:lang w:val="zh-CN"/>
        </w:rPr>
        <w:t>（3）财务状况报告：</w:t>
      </w:r>
      <w:r>
        <w:rPr>
          <w:rFonts w:ascii="宋体" w:hAnsi="宋体"/>
          <w:color w:val="000000"/>
          <w:szCs w:val="21"/>
        </w:rPr>
        <w:t>提供</w:t>
      </w:r>
      <w:r>
        <w:rPr>
          <w:rFonts w:hint="eastAsia" w:ascii="宋体" w:hAnsi="宋体"/>
          <w:color w:val="000000"/>
          <w:szCs w:val="21"/>
          <w:lang w:val="en-US" w:eastAsia="zh-CN"/>
        </w:rPr>
        <w:t>2021</w:t>
      </w:r>
      <w:r>
        <w:rPr>
          <w:rFonts w:hint="eastAsia" w:ascii="宋体" w:hAnsi="宋体"/>
          <w:color w:val="000000"/>
          <w:szCs w:val="21"/>
        </w:rPr>
        <w:t>年度经审计的供应商</w:t>
      </w:r>
      <w:r>
        <w:rPr>
          <w:rFonts w:ascii="宋体" w:hAnsi="宋体"/>
          <w:color w:val="000000"/>
          <w:szCs w:val="21"/>
        </w:rPr>
        <w:t>财务</w:t>
      </w:r>
      <w:r>
        <w:rPr>
          <w:rFonts w:hint="eastAsia" w:ascii="宋体" w:hAnsi="宋体"/>
          <w:color w:val="000000"/>
          <w:szCs w:val="21"/>
        </w:rPr>
        <w:t>会计</w:t>
      </w:r>
      <w:r>
        <w:rPr>
          <w:rFonts w:ascii="宋体" w:hAnsi="宋体"/>
          <w:color w:val="000000"/>
          <w:szCs w:val="21"/>
        </w:rPr>
        <w:t>报告</w:t>
      </w:r>
      <w:r>
        <w:rPr>
          <w:rFonts w:hint="eastAsia" w:ascii="宋体" w:hAnsi="宋体"/>
          <w:color w:val="000000"/>
          <w:szCs w:val="21"/>
        </w:rPr>
        <w:t>；</w:t>
      </w:r>
    </w:p>
    <w:p>
      <w:pPr>
        <w:spacing w:line="360" w:lineRule="auto"/>
        <w:ind w:firstLine="420" w:firstLineChars="200"/>
        <w:rPr>
          <w:rFonts w:ascii="宋体" w:hAnsi="宋体"/>
          <w:color w:val="000000"/>
          <w:szCs w:val="21"/>
        </w:rPr>
      </w:pPr>
      <w:r>
        <w:rPr>
          <w:rFonts w:hint="eastAsia" w:ascii="宋体" w:hAnsi="宋体"/>
          <w:color w:val="000000"/>
          <w:szCs w:val="21"/>
        </w:rPr>
        <w:t>（4）税收缴纳证明：提供供应商自磋商前</w:t>
      </w:r>
      <w:r>
        <w:rPr>
          <w:rFonts w:hint="eastAsia" w:ascii="宋体" w:hAnsi="宋体"/>
          <w:color w:val="000000"/>
          <w:szCs w:val="21"/>
          <w:lang w:val="en-US" w:eastAsia="zh-CN"/>
        </w:rPr>
        <w:t>1年</w:t>
      </w:r>
      <w:r>
        <w:rPr>
          <w:rFonts w:hint="eastAsia" w:ascii="宋体" w:hAnsi="宋体"/>
          <w:color w:val="000000"/>
          <w:szCs w:val="21"/>
        </w:rPr>
        <w:t>以来已缴纳任意时段完税凭证或税务机关开具的完税证明（任意税种）；依法免税的应提供相关文件证明；</w:t>
      </w:r>
    </w:p>
    <w:p>
      <w:pPr>
        <w:spacing w:line="360" w:lineRule="auto"/>
        <w:ind w:firstLine="420" w:firstLineChars="200"/>
        <w:rPr>
          <w:rFonts w:ascii="宋体" w:hAnsi="宋体"/>
          <w:color w:val="000000"/>
          <w:szCs w:val="21"/>
        </w:rPr>
      </w:pPr>
      <w:r>
        <w:rPr>
          <w:rFonts w:hint="eastAsia" w:ascii="宋体" w:hAnsi="宋体"/>
          <w:color w:val="000000"/>
          <w:szCs w:val="21"/>
        </w:rPr>
        <w:t>（5）</w:t>
      </w:r>
      <w:r>
        <w:rPr>
          <w:rFonts w:ascii="宋体" w:hAnsi="宋体"/>
          <w:color w:val="000000"/>
          <w:szCs w:val="21"/>
        </w:rPr>
        <w:t>社会保障资金缴纳证明</w:t>
      </w:r>
      <w:r>
        <w:rPr>
          <w:rFonts w:hint="eastAsia" w:ascii="宋体" w:hAnsi="宋体"/>
          <w:color w:val="000000"/>
          <w:szCs w:val="21"/>
        </w:rPr>
        <w:t>：提供供应商自磋商前</w:t>
      </w:r>
      <w:r>
        <w:rPr>
          <w:rFonts w:hint="eastAsia" w:ascii="宋体" w:hAnsi="宋体"/>
          <w:color w:val="000000"/>
          <w:szCs w:val="21"/>
          <w:lang w:val="en-US" w:eastAsia="zh-CN"/>
        </w:rPr>
        <w:t>1年</w:t>
      </w:r>
      <w:r>
        <w:rPr>
          <w:rFonts w:ascii="宋体" w:hAnsi="宋体"/>
          <w:color w:val="000000"/>
          <w:szCs w:val="21"/>
        </w:rPr>
        <w:t>以来已缴存的</w:t>
      </w:r>
      <w:r>
        <w:rPr>
          <w:rFonts w:hint="eastAsia" w:ascii="宋体" w:hAnsi="宋体"/>
          <w:color w:val="000000"/>
          <w:szCs w:val="21"/>
        </w:rPr>
        <w:t>任意时段</w:t>
      </w:r>
      <w:r>
        <w:rPr>
          <w:rFonts w:ascii="宋体" w:hAnsi="宋体"/>
          <w:color w:val="000000"/>
          <w:szCs w:val="21"/>
        </w:rPr>
        <w:t>的社会保障资金缴存单据或社保机构开具的社会保险参保缴费情况证明</w:t>
      </w:r>
      <w:r>
        <w:rPr>
          <w:rFonts w:hint="eastAsia" w:ascii="宋体" w:hAnsi="宋体"/>
          <w:color w:val="000000"/>
          <w:szCs w:val="21"/>
        </w:rPr>
        <w:t>；</w:t>
      </w:r>
      <w:r>
        <w:rPr>
          <w:rFonts w:ascii="宋体" w:hAnsi="宋体"/>
          <w:color w:val="000000"/>
          <w:szCs w:val="21"/>
        </w:rPr>
        <w:t>依法不需要缴纳社会保障资金的供应商应提供相关文件证明</w:t>
      </w:r>
      <w:r>
        <w:rPr>
          <w:rFonts w:hint="eastAsia" w:ascii="宋体" w:hAnsi="宋体"/>
          <w:color w:val="000000"/>
          <w:szCs w:val="21"/>
        </w:rPr>
        <w:t>；</w:t>
      </w:r>
    </w:p>
    <w:p>
      <w:pPr>
        <w:autoSpaceDE w:val="0"/>
        <w:autoSpaceDN w:val="0"/>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lang w:val="zh-CN"/>
        </w:rPr>
        <w:t>（6）供应商</w:t>
      </w:r>
      <w:r>
        <w:rPr>
          <w:rFonts w:hint="eastAsia" w:ascii="宋体" w:hAnsi="宋体" w:cs="宋体"/>
          <w:color w:val="000000"/>
          <w:kern w:val="0"/>
          <w:szCs w:val="21"/>
        </w:rPr>
        <w:t>参加本次磋商前3年内，在经营活动中没有重大违法记录的书面声明；</w:t>
      </w:r>
    </w:p>
    <w:p>
      <w:pPr>
        <w:autoSpaceDE w:val="0"/>
        <w:autoSpaceDN w:val="0"/>
        <w:spacing w:line="360" w:lineRule="auto"/>
        <w:ind w:firstLine="422" w:firstLineChars="200"/>
        <w:rPr>
          <w:rFonts w:hint="eastAsia" w:ascii="宋体" w:hAnsi="宋体"/>
          <w:szCs w:val="21"/>
        </w:rPr>
      </w:pPr>
      <w:r>
        <w:rPr>
          <w:rFonts w:hint="eastAsia" w:ascii="宋体" w:hAnsi="宋体"/>
          <w:b/>
          <w:color w:val="000000"/>
          <w:szCs w:val="21"/>
        </w:rPr>
        <w:t xml:space="preserve">3.1.2 </w:t>
      </w:r>
      <w:r>
        <w:rPr>
          <w:rFonts w:hint="eastAsia" w:ascii="宋体" w:hAnsi="宋体"/>
          <w:b/>
          <w:szCs w:val="21"/>
        </w:rPr>
        <w:t>落实政府采购政策资格条件</w:t>
      </w:r>
      <w:r>
        <w:rPr>
          <w:rFonts w:hint="eastAsia" w:ascii="宋体" w:hAnsi="宋体"/>
          <w:szCs w:val="21"/>
        </w:rPr>
        <w:t>。供应商应符合政府采购政策规定的中小企业条件，允许联合体磋商的，联合体各方也应符合政府采购政策规定的中小企业条件，提供下列证明材料：</w:t>
      </w:r>
    </w:p>
    <w:p>
      <w:pPr>
        <w:autoSpaceDE w:val="0"/>
        <w:autoSpaceDN w:val="0"/>
        <w:spacing w:line="360" w:lineRule="auto"/>
        <w:ind w:firstLine="420" w:firstLineChars="200"/>
        <w:rPr>
          <w:rFonts w:hint="eastAsia" w:ascii="宋体" w:hAnsi="宋体"/>
          <w:szCs w:val="21"/>
        </w:rPr>
      </w:pPr>
      <w:r>
        <w:rPr>
          <w:rFonts w:hint="eastAsia" w:ascii="宋体" w:hAnsi="宋体"/>
          <w:szCs w:val="21"/>
        </w:rPr>
        <w:t>（8）《中小企业声明函》或者《残疾人福利性单位声明函》。</w:t>
      </w:r>
    </w:p>
    <w:p>
      <w:pPr>
        <w:widowControl/>
        <w:adjustRightInd w:val="0"/>
        <w:snapToGrid w:val="0"/>
        <w:spacing w:line="360" w:lineRule="auto"/>
        <w:ind w:firstLine="422" w:firstLineChars="200"/>
        <w:jc w:val="left"/>
        <w:rPr>
          <w:rFonts w:hint="eastAsia" w:ascii="宋体" w:hAnsi="宋体" w:cs="宋体"/>
          <w:color w:val="000000"/>
          <w:kern w:val="0"/>
          <w:szCs w:val="21"/>
          <w:lang w:val="zh-CN"/>
        </w:rPr>
      </w:pPr>
      <w:r>
        <w:rPr>
          <w:rFonts w:hint="eastAsia" w:ascii="宋体" w:hAnsi="宋体" w:cs="宋体"/>
          <w:b/>
          <w:color w:val="000000"/>
          <w:kern w:val="0"/>
          <w:szCs w:val="21"/>
        </w:rPr>
        <w:t>3.1.3 特定资格条件。</w:t>
      </w:r>
      <w:r>
        <w:rPr>
          <w:rFonts w:hint="eastAsia" w:ascii="宋体" w:hAnsi="宋体" w:cs="宋体"/>
          <w:color w:val="000000"/>
          <w:kern w:val="0"/>
          <w:szCs w:val="21"/>
        </w:rPr>
        <w:t>供应商应满足《中华人民共和国政府采购法》第二十二条第二款规定，</w:t>
      </w:r>
      <w:r>
        <w:rPr>
          <w:rFonts w:hint="eastAsia" w:ascii="宋体" w:hAnsi="宋体" w:cs="宋体"/>
          <w:color w:val="000000"/>
          <w:kern w:val="0"/>
          <w:szCs w:val="21"/>
          <w:lang w:val="zh-CN"/>
        </w:rPr>
        <w:t>并根据《政府采购法实施条例》第十七条规定提供证明材料。</w:t>
      </w:r>
    </w:p>
    <w:p>
      <w:pPr>
        <w:autoSpaceDE w:val="0"/>
        <w:autoSpaceDN w:val="0"/>
        <w:spacing w:line="360" w:lineRule="auto"/>
        <w:ind w:firstLine="630" w:firstLineChars="300"/>
        <w:rPr>
          <w:rFonts w:hint="eastAsia" w:ascii="宋体" w:hAnsi="宋体" w:cs="宋体"/>
          <w:color w:val="000000"/>
          <w:kern w:val="0"/>
          <w:szCs w:val="21"/>
          <w:lang w:val="zh-CN"/>
        </w:rPr>
      </w:pPr>
      <w:r>
        <w:rPr>
          <w:rFonts w:hint="eastAsia" w:ascii="宋体" w:hAnsi="宋体"/>
          <w:color w:val="000000"/>
          <w:szCs w:val="21"/>
        </w:rPr>
        <w:t>3.1.3.1 建设</w:t>
      </w:r>
      <w:r>
        <w:rPr>
          <w:rFonts w:hint="eastAsia" w:ascii="宋体" w:hAnsi="宋体" w:cs="宋体"/>
          <w:color w:val="000000"/>
          <w:kern w:val="0"/>
          <w:szCs w:val="21"/>
          <w:lang w:val="zh-CN"/>
        </w:rPr>
        <w:t>工程项目属于特定行业有法定准入要求，供应商提供下列材料：</w:t>
      </w:r>
    </w:p>
    <w:p>
      <w:pPr>
        <w:spacing w:line="360" w:lineRule="auto"/>
        <w:ind w:firstLine="420" w:firstLineChars="200"/>
        <w:rPr>
          <w:rFonts w:hint="eastAsia" w:ascii="宋体" w:hAnsi="宋体"/>
          <w:szCs w:val="21"/>
        </w:rPr>
      </w:pPr>
      <w:r>
        <w:rPr>
          <w:rFonts w:hint="eastAsia" w:ascii="宋体" w:hAnsi="宋体" w:cs="宋体"/>
          <w:color w:val="000000"/>
          <w:kern w:val="0"/>
          <w:szCs w:val="21"/>
          <w:lang w:val="zh-CN"/>
        </w:rPr>
        <w:t>（9）供应商</w:t>
      </w:r>
      <w:r>
        <w:rPr>
          <w:rFonts w:hint="eastAsia" w:ascii="宋体" w:hAnsi="宋体" w:cs="宋体"/>
          <w:color w:val="000000"/>
          <w:kern w:val="0"/>
          <w:szCs w:val="21"/>
          <w:lang w:val="en-US" w:eastAsia="zh-CN"/>
        </w:rPr>
        <w:t>具备</w:t>
      </w:r>
      <w:r>
        <w:rPr>
          <w:rFonts w:hint="eastAsia" w:ascii="宋体" w:hAnsi="宋体"/>
          <w:szCs w:val="21"/>
          <w:u w:val="single"/>
        </w:rPr>
        <w:t xml:space="preserve"> </w:t>
      </w:r>
      <w:r>
        <w:rPr>
          <w:rFonts w:hint="eastAsia" w:ascii="宋体" w:hAnsi="宋体"/>
          <w:color w:val="auto"/>
          <w:szCs w:val="21"/>
          <w:highlight w:val="none"/>
          <w:u w:val="single"/>
          <w:lang w:val="en-US" w:eastAsia="zh-CN"/>
        </w:rPr>
        <w:t>建设行政主管部门核发的电力工程施工总承包三级（含三级）以上资质</w:t>
      </w:r>
      <w:r>
        <w:rPr>
          <w:rFonts w:hint="eastAsia" w:ascii="宋体" w:hAnsi="宋体"/>
          <w:color w:val="auto"/>
          <w:szCs w:val="21"/>
          <w:highlight w:val="none"/>
          <w:u w:val="none"/>
          <w:lang w:val="en-US" w:eastAsia="zh-CN"/>
        </w:rPr>
        <w:t>及</w:t>
      </w:r>
      <w:r>
        <w:rPr>
          <w:rFonts w:hint="eastAsia" w:ascii="宋体" w:hAnsi="宋体"/>
          <w:color w:val="auto"/>
          <w:szCs w:val="21"/>
          <w:highlight w:val="none"/>
          <w:u w:val="single"/>
          <w:lang w:val="en-US" w:eastAsia="zh-CN"/>
        </w:rPr>
        <w:t>承装（修、试）电力设施许可证五级以上（含五级）；</w:t>
      </w:r>
      <w:r>
        <w:rPr>
          <w:rFonts w:hint="eastAsia" w:ascii="宋体" w:hAnsi="宋体"/>
          <w:color w:val="auto"/>
          <w:szCs w:val="21"/>
          <w:highlight w:val="none"/>
          <w:u w:val="none"/>
          <w:lang w:val="en-US" w:eastAsia="zh-CN"/>
        </w:rPr>
        <w:t>具备有效的安全生产许可证；供应商拟派项目经理具有</w:t>
      </w:r>
      <w:r>
        <w:rPr>
          <w:rFonts w:hint="eastAsia" w:ascii="宋体" w:hAnsi="宋体"/>
          <w:color w:val="auto"/>
          <w:szCs w:val="21"/>
          <w:highlight w:val="none"/>
          <w:u w:val="single"/>
          <w:lang w:val="en-US" w:eastAsia="zh-CN"/>
        </w:rPr>
        <w:t xml:space="preserve"> 机电工程</w:t>
      </w:r>
      <w:r>
        <w:rPr>
          <w:rFonts w:hint="eastAsia" w:ascii="宋体" w:hAnsi="宋体"/>
          <w:color w:val="auto"/>
          <w:szCs w:val="21"/>
          <w:highlight w:val="none"/>
          <w:u w:val="single"/>
          <w:lang w:val="zh-CN"/>
        </w:rPr>
        <w:t>专业</w:t>
      </w:r>
      <w:r>
        <w:rPr>
          <w:rFonts w:hint="eastAsia" w:ascii="宋体" w:hAnsi="宋体"/>
          <w:color w:val="auto"/>
          <w:szCs w:val="21"/>
          <w:highlight w:val="none"/>
          <w:u w:val="single"/>
          <w:lang w:val="en-US" w:eastAsia="zh-CN"/>
        </w:rPr>
        <w:t>二级以上（含二级</w:t>
      </w:r>
      <w:r>
        <w:rPr>
          <w:rFonts w:hint="eastAsia" w:ascii="宋体" w:hAnsi="宋体" w:cs="仿宋_GB2312"/>
          <w:color w:val="auto"/>
          <w:kern w:val="0"/>
          <w:szCs w:val="21"/>
          <w:highlight w:val="none"/>
          <w:lang w:eastAsia="zh-CN"/>
        </w:rPr>
        <w:t>）</w:t>
      </w:r>
      <w:r>
        <w:rPr>
          <w:rFonts w:hint="eastAsia" w:ascii="宋体" w:hAnsi="宋体"/>
          <w:color w:val="auto"/>
          <w:szCs w:val="21"/>
          <w:highlight w:val="none"/>
          <w:u w:val="none"/>
          <w:lang w:val="en-US" w:eastAsia="zh-CN"/>
        </w:rPr>
        <w:t>建造师资质，具备有效的安全生产考核合格证书，且无不良信用记录，无在建工程（提供承诺书）；企业为陕西省 “建筑市场监管与诚信信息一体化平台”登记备案企业</w:t>
      </w:r>
      <w:r>
        <w:rPr>
          <w:rFonts w:hint="eastAsia" w:ascii="宋体" w:hAnsi="宋体"/>
          <w:szCs w:val="21"/>
        </w:rPr>
        <w:t>。</w:t>
      </w:r>
    </w:p>
    <w:p>
      <w:pPr>
        <w:autoSpaceDE w:val="0"/>
        <w:autoSpaceDN w:val="0"/>
        <w:spacing w:line="360" w:lineRule="auto"/>
        <w:ind w:firstLine="422" w:firstLineChars="200"/>
        <w:rPr>
          <w:rFonts w:hint="eastAsia" w:ascii="宋体" w:hAnsi="宋体" w:cs="宋体"/>
          <w:color w:val="000000"/>
          <w:kern w:val="0"/>
          <w:szCs w:val="21"/>
        </w:rPr>
      </w:pPr>
      <w:r>
        <w:rPr>
          <w:rFonts w:hint="eastAsia" w:ascii="宋体" w:hAnsi="宋体" w:cs="宋体"/>
          <w:b/>
          <w:color w:val="000000"/>
          <w:kern w:val="0"/>
          <w:szCs w:val="21"/>
        </w:rPr>
        <w:t>3.1.4 限定资格条件。</w:t>
      </w:r>
      <w:r>
        <w:rPr>
          <w:rFonts w:hint="eastAsia" w:ascii="宋体" w:hAnsi="宋体" w:cs="宋体"/>
          <w:color w:val="000000"/>
          <w:kern w:val="0"/>
          <w:szCs w:val="21"/>
        </w:rPr>
        <w:t>根据政府采购的法律法规、规章和规范性文件的规定，供应商不得存在本章第1.3.2规定的情形。</w:t>
      </w:r>
    </w:p>
    <w:p>
      <w:pPr>
        <w:autoSpaceDE w:val="0"/>
        <w:autoSpaceDN w:val="0"/>
        <w:spacing w:line="360" w:lineRule="auto"/>
        <w:ind w:firstLine="420" w:firstLineChars="200"/>
        <w:rPr>
          <w:rFonts w:ascii="宋体" w:hAnsi="宋体" w:cs="宋体"/>
          <w:color w:val="000000"/>
          <w:kern w:val="0"/>
          <w:szCs w:val="21"/>
        </w:rPr>
      </w:pPr>
      <w:r>
        <w:rPr>
          <w:rFonts w:hint="eastAsia" w:ascii="宋体" w:hAnsi="宋体"/>
          <w:color w:val="000000"/>
          <w:szCs w:val="21"/>
        </w:rPr>
        <w:t>供应商通过“信用中国”网站（www.creditchina.gov.cn）和中国政府采购网站（www.ccgp.gov.cn）查询</w:t>
      </w:r>
      <w:r>
        <w:rPr>
          <w:rFonts w:hint="eastAsia" w:ascii="宋体" w:hAnsi="宋体"/>
          <w:color w:val="000000"/>
          <w:szCs w:val="21"/>
          <w:lang w:eastAsia="zh-CN"/>
        </w:rPr>
        <w:t>供应商</w:t>
      </w:r>
      <w:r>
        <w:rPr>
          <w:rFonts w:hint="eastAsia" w:ascii="宋体" w:hAnsi="宋体"/>
          <w:color w:val="000000"/>
          <w:szCs w:val="21"/>
        </w:rPr>
        <w:t>信用记录，被列入失信被执行人、重大税收违法案件当事人名单、政府采购严重违法失信行为记录名单的供应商将被拒绝参与本项目</w:t>
      </w:r>
      <w:r>
        <w:rPr>
          <w:rFonts w:hint="eastAsia" w:ascii="宋体" w:hAnsi="宋体"/>
          <w:color w:val="000000"/>
          <w:szCs w:val="21"/>
          <w:lang w:val="en-US" w:eastAsia="zh-CN"/>
        </w:rPr>
        <w:t>磋商。</w:t>
      </w:r>
    </w:p>
    <w:p>
      <w:pPr>
        <w:spacing w:line="360" w:lineRule="auto"/>
        <w:ind w:firstLine="422" w:firstLineChars="200"/>
        <w:rPr>
          <w:rFonts w:hint="eastAsia" w:ascii="宋体" w:hAnsi="宋体"/>
          <w:b/>
          <w:szCs w:val="21"/>
        </w:rPr>
      </w:pPr>
      <w:r>
        <w:rPr>
          <w:rFonts w:hint="eastAsia" w:ascii="宋体" w:hAnsi="宋体"/>
          <w:b/>
          <w:szCs w:val="21"/>
        </w:rPr>
        <w:t>3.1.5 供应商根据采购项目的具体情况，在响应文件中应附一套完整的资格证明材料，缺少一项或某项达不到磋商文件要求的按无效响应文件处理，加盖供应商单位公章。</w:t>
      </w:r>
    </w:p>
    <w:p>
      <w:pPr>
        <w:tabs>
          <w:tab w:val="left" w:pos="720"/>
        </w:tabs>
        <w:snapToGrid w:val="0"/>
        <w:spacing w:before="120" w:beforeLines="50" w:after="120" w:afterLines="50" w:line="360" w:lineRule="auto"/>
        <w:rPr>
          <w:rFonts w:hint="eastAsia" w:ascii="宋体" w:hAnsi="宋体"/>
          <w:szCs w:val="21"/>
        </w:rPr>
      </w:pPr>
      <w:r>
        <w:rPr>
          <w:rFonts w:hint="eastAsia" w:hAnsi="宋体"/>
          <w:b/>
          <w:sz w:val="30"/>
          <w:szCs w:val="30"/>
        </w:rPr>
        <w:t>3.2</w:t>
      </w:r>
      <w:r>
        <w:rPr>
          <w:rFonts w:hint="eastAsia" w:hAnsi="宋体"/>
          <w:b/>
          <w:bCs/>
          <w:sz w:val="30"/>
          <w:szCs w:val="30"/>
        </w:rPr>
        <w:t>授权委托</w:t>
      </w:r>
    </w:p>
    <w:p>
      <w:pPr>
        <w:pStyle w:val="8"/>
        <w:adjustRightInd w:val="0"/>
        <w:snapToGrid w:val="0"/>
        <w:spacing w:line="360" w:lineRule="auto"/>
        <w:ind w:firstLine="525" w:firstLineChars="250"/>
        <w:rPr>
          <w:rFonts w:hint="eastAsia"/>
        </w:rPr>
      </w:pPr>
      <w:r>
        <w:rPr>
          <w:rFonts w:hint="eastAsia"/>
        </w:rPr>
        <w:t>3.2.1供应商代表为法定代表人的，应持有法定代表人身份证明。供应商代表不是法定代表人的，应持有法定代表人授权委托书。</w:t>
      </w:r>
    </w:p>
    <w:p>
      <w:pPr>
        <w:pStyle w:val="8"/>
        <w:adjustRightInd w:val="0"/>
        <w:snapToGrid w:val="0"/>
        <w:spacing w:line="360" w:lineRule="auto"/>
        <w:ind w:firstLine="525" w:firstLineChars="250"/>
        <w:rPr>
          <w:rFonts w:hint="eastAsia"/>
          <w:kern w:val="0"/>
        </w:rPr>
      </w:pPr>
      <w:r>
        <w:rPr>
          <w:rFonts w:hint="eastAsia"/>
        </w:rPr>
        <w:t>3.2</w:t>
      </w:r>
      <w:r>
        <w:rPr>
          <w:kern w:val="0"/>
        </w:rPr>
        <w:t>.2</w:t>
      </w:r>
      <w:r>
        <w:rPr>
          <w:rFonts w:hint="eastAsia"/>
          <w:kern w:val="0"/>
        </w:rPr>
        <w:t>供应商</w:t>
      </w:r>
      <w:r>
        <w:rPr>
          <w:kern w:val="0"/>
        </w:rPr>
        <w:t>应</w:t>
      </w:r>
      <w:r>
        <w:rPr>
          <w:rFonts w:hint="eastAsia"/>
          <w:kern w:val="0"/>
        </w:rPr>
        <w:t>当</w:t>
      </w:r>
      <w:r>
        <w:rPr>
          <w:kern w:val="0"/>
        </w:rPr>
        <w:t>委托本单位正式员工</w:t>
      </w:r>
      <w:r>
        <w:rPr>
          <w:rFonts w:hint="eastAsia"/>
          <w:kern w:val="0"/>
        </w:rPr>
        <w:t>作为磋商代表，且磋商</w:t>
      </w:r>
      <w:r>
        <w:rPr>
          <w:kern w:val="0"/>
        </w:rPr>
        <w:t>代表只能接受一个</w:t>
      </w:r>
      <w:r>
        <w:rPr>
          <w:rFonts w:hint="eastAsia"/>
          <w:kern w:val="0"/>
        </w:rPr>
        <w:t>供应商</w:t>
      </w:r>
      <w:r>
        <w:rPr>
          <w:kern w:val="0"/>
        </w:rPr>
        <w:t>的委托参加</w:t>
      </w:r>
      <w:r>
        <w:rPr>
          <w:rFonts w:hint="eastAsia"/>
          <w:kern w:val="0"/>
        </w:rPr>
        <w:t>磋商</w:t>
      </w:r>
      <w:r>
        <w:rPr>
          <w:kern w:val="0"/>
        </w:rPr>
        <w:t>。</w:t>
      </w:r>
    </w:p>
    <w:p>
      <w:pPr>
        <w:pStyle w:val="8"/>
        <w:adjustRightInd w:val="0"/>
        <w:snapToGrid w:val="0"/>
        <w:spacing w:before="120" w:beforeLines="50" w:after="120" w:afterLines="50" w:line="360" w:lineRule="auto"/>
        <w:ind w:left="-178" w:leftChars="-85" w:firstLine="220" w:firstLineChars="73"/>
        <w:rPr>
          <w:rFonts w:hint="eastAsia"/>
          <w:kern w:val="0"/>
          <w:sz w:val="30"/>
          <w:szCs w:val="30"/>
        </w:rPr>
      </w:pPr>
      <w:r>
        <w:rPr>
          <w:rFonts w:hint="eastAsia" w:hAnsi="宋体"/>
          <w:b/>
          <w:sz w:val="30"/>
          <w:szCs w:val="30"/>
        </w:rPr>
        <w:t>3.3联合体磋商</w:t>
      </w:r>
    </w:p>
    <w:bookmarkEnd w:id="61"/>
    <w:bookmarkEnd w:id="62"/>
    <w:bookmarkEnd w:id="63"/>
    <w:bookmarkEnd w:id="64"/>
    <w:bookmarkEnd w:id="65"/>
    <w:p>
      <w:pPr>
        <w:tabs>
          <w:tab w:val="left" w:pos="7665"/>
        </w:tabs>
        <w:spacing w:line="360" w:lineRule="auto"/>
        <w:ind w:left="13" w:leftChars="6" w:firstLine="411" w:firstLineChars="196"/>
        <w:rPr>
          <w:rFonts w:hint="eastAsia" w:ascii="宋体" w:hAnsi="宋体"/>
          <w:szCs w:val="21"/>
        </w:rPr>
      </w:pPr>
      <w:bookmarkStart w:id="71" w:name="_Toc183682352"/>
      <w:bookmarkStart w:id="72" w:name="_Toc183582215"/>
      <w:bookmarkStart w:id="73" w:name="_Toc217446043"/>
      <w:r>
        <w:rPr>
          <w:rFonts w:hint="eastAsia" w:ascii="宋体" w:hAnsi="宋体"/>
          <w:szCs w:val="21"/>
        </w:rPr>
        <w:t>本项目</w:t>
      </w:r>
      <w:r>
        <w:rPr>
          <w:rFonts w:hint="eastAsia" w:ascii="宋体" w:hAnsi="宋体"/>
          <w:szCs w:val="21"/>
          <w:lang w:val="en-US" w:eastAsia="zh-CN"/>
        </w:rPr>
        <w:t>不</w:t>
      </w:r>
      <w:r>
        <w:rPr>
          <w:rFonts w:hint="eastAsia" w:ascii="宋体" w:hAnsi="宋体"/>
          <w:szCs w:val="21"/>
        </w:rPr>
        <w:t>允许联合体磋商。</w:t>
      </w:r>
    </w:p>
    <w:p>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3.4享受的政府采购政策</w:t>
      </w:r>
    </w:p>
    <w:p>
      <w:pPr>
        <w:pStyle w:val="8"/>
        <w:adjustRightInd w:val="0"/>
        <w:snapToGrid w:val="0"/>
        <w:spacing w:line="360" w:lineRule="auto"/>
        <w:ind w:firstLine="422" w:firstLineChars="200"/>
        <w:rPr>
          <w:rFonts w:hint="eastAsia"/>
          <w:b/>
        </w:rPr>
      </w:pPr>
      <w:r>
        <w:rPr>
          <w:rFonts w:hint="eastAsia"/>
          <w:b/>
        </w:rPr>
        <w:t>3.4.1 绿色发展政策</w:t>
      </w:r>
    </w:p>
    <w:p>
      <w:pPr>
        <w:pStyle w:val="8"/>
        <w:adjustRightInd w:val="0"/>
        <w:snapToGrid w:val="0"/>
        <w:spacing w:line="360" w:lineRule="auto"/>
        <w:ind w:firstLine="630" w:firstLineChars="300"/>
        <w:rPr>
          <w:rFonts w:hint="eastAsia" w:hAnsi="宋体"/>
        </w:rPr>
      </w:pPr>
      <w:r>
        <w:rPr>
          <w:rFonts w:hint="eastAsia"/>
        </w:rPr>
        <w:t>3.4.1.1 本工程项目所需的主要材料与设备，将</w:t>
      </w:r>
      <w:r>
        <w:rPr>
          <w:rFonts w:hint="eastAsia" w:hAnsi="宋体"/>
          <w:color w:val="000000"/>
        </w:rPr>
        <w:t>依据《节能产品、环境标志产品品目清单》和认证证书实施政府优先采购和强制采购。</w:t>
      </w:r>
    </w:p>
    <w:p>
      <w:pPr>
        <w:pStyle w:val="8"/>
        <w:adjustRightInd w:val="0"/>
        <w:snapToGrid w:val="0"/>
        <w:spacing w:line="360" w:lineRule="auto"/>
        <w:ind w:firstLine="630" w:firstLineChars="300"/>
        <w:rPr>
          <w:rFonts w:hint="eastAsia"/>
        </w:rPr>
      </w:pPr>
      <w:r>
        <w:rPr>
          <w:rFonts w:hint="eastAsia"/>
        </w:rPr>
        <w:t>3.4.1.2 供应商可以提供所需主要原材料与设备经</w:t>
      </w:r>
      <w:r>
        <w:rPr>
          <w:rFonts w:hint="eastAsia" w:hAnsi="宋体"/>
          <w:color w:val="000000"/>
        </w:rPr>
        <w:t>国家确定的认证机构出具的、处于有效期之内的节能产品、环境标志产品认证证书复印件</w:t>
      </w:r>
      <w:r>
        <w:rPr>
          <w:rFonts w:hint="eastAsia" w:hAnsi="宋体"/>
        </w:rPr>
        <w:t>。采购代理机构通过中国政府采购网（</w:t>
      </w:r>
      <w:r>
        <w:rPr>
          <w:rFonts w:hAnsi="宋体"/>
        </w:rPr>
        <w:fldChar w:fldCharType="begin"/>
      </w:r>
      <w:r>
        <w:rPr>
          <w:rFonts w:hAnsi="宋体"/>
        </w:rPr>
        <w:instrText xml:space="preserve"> HYPERLINK "</w:instrText>
      </w:r>
      <w:r>
        <w:rPr>
          <w:rFonts w:hint="eastAsia" w:hAnsi="宋体"/>
        </w:rPr>
        <w:instrText xml:space="preserve">http://www.ccgp.gov.cn/</w:instrText>
      </w:r>
      <w:r>
        <w:rPr>
          <w:rFonts w:hAnsi="宋体"/>
        </w:rPr>
        <w:instrText xml:space="preserve">" </w:instrText>
      </w:r>
      <w:r>
        <w:rPr>
          <w:rFonts w:hAnsi="宋体"/>
        </w:rPr>
        <w:fldChar w:fldCharType="separate"/>
      </w:r>
      <w:r>
        <w:rPr>
          <w:rStyle w:val="17"/>
          <w:rFonts w:hint="eastAsia" w:hAnsi="宋体"/>
        </w:rPr>
        <w:t>http://www.ccgp.gov.cn/</w:t>
      </w:r>
      <w:r>
        <w:rPr>
          <w:rFonts w:hAnsi="宋体"/>
        </w:rPr>
        <w:fldChar w:fldCharType="end"/>
      </w:r>
      <w:r>
        <w:rPr>
          <w:rFonts w:hint="eastAsia" w:hAnsi="宋体"/>
        </w:rPr>
        <w:t>）对获证产品信息进行核对。</w:t>
      </w:r>
    </w:p>
    <w:p>
      <w:pPr>
        <w:pStyle w:val="8"/>
        <w:adjustRightInd w:val="0"/>
        <w:snapToGrid w:val="0"/>
        <w:spacing w:line="360" w:lineRule="auto"/>
        <w:ind w:firstLine="630" w:firstLineChars="300"/>
        <w:rPr>
          <w:rFonts w:hint="eastAsia"/>
        </w:rPr>
      </w:pPr>
      <w:r>
        <w:rPr>
          <w:rFonts w:hint="eastAsia" w:hAnsi="宋体"/>
        </w:rPr>
        <w:t>3.4.1.3供应商提供的所需主要材料与设备属于下列情形之一的，属于优先采购的不再享受优先采购政策，或者属于强制采购的按无效响应文件处理：</w:t>
      </w:r>
    </w:p>
    <w:p>
      <w:pPr>
        <w:pStyle w:val="8"/>
        <w:adjustRightInd w:val="0"/>
        <w:snapToGrid w:val="0"/>
        <w:spacing w:line="360" w:lineRule="auto"/>
        <w:ind w:firstLine="420" w:firstLineChars="200"/>
        <w:rPr>
          <w:rFonts w:hint="eastAsia" w:hAnsi="宋体"/>
        </w:rPr>
      </w:pPr>
      <w:r>
        <w:rPr>
          <w:rFonts w:hint="eastAsia" w:hAnsi="宋体"/>
        </w:rPr>
        <w:t>（1）不属于</w:t>
      </w:r>
      <w:r>
        <w:rPr>
          <w:rFonts w:hint="eastAsia" w:hAnsi="宋体"/>
          <w:color w:val="000000"/>
        </w:rPr>
        <w:t>《节能产品、环境标志产品品目清单》中的产品；</w:t>
      </w:r>
    </w:p>
    <w:p>
      <w:pPr>
        <w:pStyle w:val="8"/>
        <w:adjustRightInd w:val="0"/>
        <w:snapToGrid w:val="0"/>
        <w:spacing w:line="360" w:lineRule="auto"/>
        <w:ind w:firstLine="420" w:firstLineChars="200"/>
        <w:rPr>
          <w:rFonts w:hint="eastAsia" w:hAnsi="宋体"/>
        </w:rPr>
      </w:pPr>
      <w:r>
        <w:rPr>
          <w:rFonts w:hint="eastAsia" w:hAnsi="宋体"/>
        </w:rPr>
        <w:t>（2）未提供认证证书复印件或经核对认证证书存在信息有误的。</w:t>
      </w:r>
    </w:p>
    <w:p>
      <w:pPr>
        <w:adjustRightInd w:val="0"/>
        <w:snapToGrid w:val="0"/>
        <w:spacing w:line="360" w:lineRule="auto"/>
        <w:ind w:firstLine="422" w:firstLineChars="200"/>
        <w:jc w:val="left"/>
        <w:rPr>
          <w:rFonts w:hint="eastAsia" w:ascii="宋体" w:hAnsi="宋体"/>
          <w:b/>
          <w:szCs w:val="21"/>
        </w:rPr>
      </w:pPr>
      <w:r>
        <w:rPr>
          <w:rFonts w:hint="eastAsia" w:ascii="宋体" w:hAnsi="宋体"/>
          <w:b/>
          <w:szCs w:val="21"/>
        </w:rPr>
        <w:t>3.4.2 中小企业发展政策</w:t>
      </w:r>
    </w:p>
    <w:p>
      <w:pPr>
        <w:adjustRightInd w:val="0"/>
        <w:snapToGrid w:val="0"/>
        <w:spacing w:line="360" w:lineRule="auto"/>
        <w:ind w:firstLine="630" w:firstLineChars="300"/>
        <w:rPr>
          <w:rFonts w:hint="eastAsia"/>
          <w:szCs w:val="21"/>
        </w:rPr>
      </w:pPr>
      <w:r>
        <w:rPr>
          <w:rFonts w:hint="eastAsia" w:ascii="宋体" w:hAnsi="宋体"/>
          <w:szCs w:val="21"/>
        </w:rPr>
        <w:t>3.4</w:t>
      </w:r>
      <w:r>
        <w:rPr>
          <w:rFonts w:hint="eastAsia" w:ascii="宋体" w:hAnsi="宋体"/>
          <w:b/>
          <w:szCs w:val="21"/>
        </w:rPr>
        <w:t>.</w:t>
      </w:r>
      <w:r>
        <w:rPr>
          <w:rFonts w:hint="eastAsia" w:ascii="宋体" w:hAnsi="宋体"/>
          <w:szCs w:val="21"/>
        </w:rPr>
        <w:t>2.1 供应商依据《中小企业划型标准规定》（工信部联企业[2011]300号）的划分标准，属于中小企业的，</w:t>
      </w:r>
      <w:r>
        <w:rPr>
          <w:rFonts w:hint="eastAsia"/>
          <w:szCs w:val="21"/>
        </w:rPr>
        <w:t>可享受扶持中小型企业发展优惠政策。</w:t>
      </w:r>
    </w:p>
    <w:p>
      <w:pPr>
        <w:widowControl/>
        <w:spacing w:line="360" w:lineRule="auto"/>
        <w:ind w:firstLine="630" w:firstLineChars="300"/>
        <w:jc w:val="left"/>
        <w:rPr>
          <w:rFonts w:hint="eastAsia" w:ascii="宋体" w:hAnsi="宋体"/>
          <w:szCs w:val="21"/>
        </w:rPr>
      </w:pPr>
      <w:r>
        <w:rPr>
          <w:rFonts w:hint="eastAsia"/>
          <w:szCs w:val="21"/>
        </w:rPr>
        <w:t>若本项目包括采购货物或服务的，无论货物制造商还是服务承接商是否属于中小企业，均不影响供应商享受中小型企业发展扶持政策。</w:t>
      </w:r>
    </w:p>
    <w:p>
      <w:pPr>
        <w:adjustRightInd w:val="0"/>
        <w:snapToGrid w:val="0"/>
        <w:spacing w:line="360" w:lineRule="auto"/>
        <w:ind w:firstLine="630" w:firstLineChars="300"/>
        <w:rPr>
          <w:rFonts w:hint="eastAsia" w:hAnsi="宋体"/>
        </w:rPr>
      </w:pPr>
      <w:r>
        <w:rPr>
          <w:rFonts w:hint="eastAsia" w:ascii="宋体" w:hAnsi="宋体"/>
        </w:rPr>
        <w:t>3.4.2.2供应商</w:t>
      </w:r>
      <w:r>
        <w:rPr>
          <w:rFonts w:hint="eastAsia" w:hAnsi="宋体"/>
        </w:rPr>
        <w:t>作为中小企业参加政府采购活动，应当提供《中小企业声明函》（见第六章投标文件格式），不提供的在资格审查时不予通过，其响应文件无效。</w:t>
      </w:r>
    </w:p>
    <w:p>
      <w:pPr>
        <w:adjustRightInd w:val="0"/>
        <w:snapToGrid w:val="0"/>
        <w:spacing w:line="360" w:lineRule="auto"/>
        <w:ind w:firstLine="630" w:firstLineChars="300"/>
        <w:rPr>
          <w:rFonts w:hint="eastAsia" w:hAnsi="宋体"/>
        </w:rPr>
      </w:pPr>
      <w:r>
        <w:rPr>
          <w:rFonts w:hint="eastAsia" w:ascii="宋体" w:hAnsi="宋体"/>
        </w:rPr>
        <w:t>3.4.2.3</w:t>
      </w:r>
      <w:r>
        <w:rPr>
          <w:rFonts w:hint="eastAsia" w:hAnsi="宋体"/>
        </w:rPr>
        <w:t xml:space="preserve"> 依据</w:t>
      </w:r>
      <w:r>
        <w:rPr>
          <w:rFonts w:hint="eastAsia" w:hAnsi="宋体"/>
          <w:spacing w:val="6"/>
        </w:rPr>
        <w:t>《财政部、民政部、中国残疾人联合会关于促进残疾人就业政府采购政策的通知》（财库</w:t>
      </w:r>
      <w:r>
        <w:rPr>
          <w:rFonts w:hint="eastAsia" w:hAnsi="宋体"/>
        </w:rPr>
        <w:t>〔</w:t>
      </w:r>
      <w:r>
        <w:rPr>
          <w:rFonts w:hAnsi="宋体"/>
        </w:rPr>
        <w:t>2017</w:t>
      </w:r>
      <w:r>
        <w:rPr>
          <w:rFonts w:hint="eastAsia" w:hAnsi="宋体"/>
        </w:rPr>
        <w:t>〕</w:t>
      </w:r>
      <w:r>
        <w:rPr>
          <w:rFonts w:hAnsi="宋体"/>
        </w:rPr>
        <w:t>141</w:t>
      </w:r>
      <w:r>
        <w:rPr>
          <w:rFonts w:hint="eastAsia" w:hAnsi="宋体"/>
          <w:spacing w:val="6"/>
        </w:rPr>
        <w:t>号）之规定，</w:t>
      </w:r>
      <w:r>
        <w:rPr>
          <w:rFonts w:hint="eastAsia" w:hAnsi="宋体" w:cs="宋体"/>
          <w:kern w:val="0"/>
        </w:rPr>
        <w:t>残疾人福利性单位</w:t>
      </w:r>
      <w:r>
        <w:rPr>
          <w:rFonts w:hint="eastAsia" w:hAnsi="宋体"/>
        </w:rPr>
        <w:t>参加政府采购活动，视同小微企业。</w:t>
      </w:r>
    </w:p>
    <w:p>
      <w:pPr>
        <w:pStyle w:val="8"/>
        <w:adjustRightInd w:val="0"/>
        <w:snapToGrid w:val="0"/>
        <w:spacing w:line="360" w:lineRule="auto"/>
        <w:ind w:firstLine="630" w:firstLineChars="300"/>
        <w:rPr>
          <w:rFonts w:hint="eastAsia" w:hAnsi="宋体" w:cs="宋体"/>
          <w:kern w:val="0"/>
        </w:rPr>
      </w:pPr>
      <w:r>
        <w:rPr>
          <w:rFonts w:hint="eastAsia" w:hAnsi="宋体"/>
        </w:rPr>
        <w:t>供应商为残疾人福利性单位的，应当提供《残疾人福利性单位声明函》，未提供的不视为小微企业，在资格审查时不予通过，其响应文件无效。</w:t>
      </w:r>
      <w:r>
        <w:rPr>
          <w:rFonts w:hint="eastAsia" w:hAnsi="宋体" w:cs="宋体"/>
          <w:kern w:val="0"/>
        </w:rPr>
        <w:t xml:space="preserve"> </w:t>
      </w:r>
    </w:p>
    <w:p>
      <w:pPr>
        <w:pStyle w:val="8"/>
        <w:adjustRightInd w:val="0"/>
        <w:snapToGrid w:val="0"/>
        <w:spacing w:line="360" w:lineRule="auto"/>
        <w:ind w:firstLine="630" w:firstLineChars="300"/>
        <w:rPr>
          <w:rFonts w:hint="eastAsia" w:hAnsi="宋体"/>
        </w:rPr>
      </w:pPr>
      <w:r>
        <w:rPr>
          <w:rFonts w:hint="eastAsia" w:hAnsi="宋体"/>
        </w:rPr>
        <w:t>3.4.2.4 以联合体形式参加政府采购活动，联合体各方应均为中小企业，联合体牵头方应当提供《中小企业声明函》，未提供的在资格审查时不予通过，其响应文件无效。</w:t>
      </w:r>
    </w:p>
    <w:p>
      <w:pPr>
        <w:adjustRightInd w:val="0"/>
        <w:snapToGrid w:val="0"/>
        <w:spacing w:line="360" w:lineRule="auto"/>
        <w:ind w:firstLine="630" w:firstLineChars="300"/>
        <w:rPr>
          <w:rFonts w:hint="eastAsia" w:ascii="宋体" w:hAnsi="宋体"/>
          <w:szCs w:val="21"/>
        </w:rPr>
      </w:pPr>
      <w:r>
        <w:rPr>
          <w:rFonts w:hint="eastAsia" w:ascii="宋体" w:hAnsi="宋体"/>
          <w:szCs w:val="21"/>
        </w:rPr>
        <w:t>3.4.2.5 政府采购监督检查、投诉处理及政府采购行政处罚中对中小企业的认定，由工程承建商注册登记所在地的县级以上人民政府中小企业主管部门负责。</w:t>
      </w:r>
    </w:p>
    <w:p>
      <w:pPr>
        <w:adjustRightInd w:val="0"/>
        <w:snapToGrid w:val="0"/>
        <w:spacing w:before="120" w:beforeLines="50" w:after="120" w:afterLines="50" w:line="360" w:lineRule="auto"/>
        <w:jc w:val="left"/>
        <w:rPr>
          <w:rFonts w:hint="eastAsia" w:ascii="宋体" w:hAnsi="宋体"/>
          <w:b/>
          <w:sz w:val="30"/>
          <w:szCs w:val="30"/>
        </w:rPr>
      </w:pPr>
      <w:r>
        <w:rPr>
          <w:rFonts w:hint="eastAsia" w:ascii="宋体" w:hAnsi="宋体"/>
          <w:b/>
          <w:sz w:val="30"/>
          <w:szCs w:val="30"/>
        </w:rPr>
        <w:t>3.5转包与分包</w:t>
      </w:r>
    </w:p>
    <w:p>
      <w:pPr>
        <w:tabs>
          <w:tab w:val="left" w:pos="426"/>
          <w:tab w:val="left" w:pos="709"/>
        </w:tabs>
        <w:spacing w:line="360" w:lineRule="auto"/>
        <w:ind w:firstLine="493"/>
        <w:rPr>
          <w:rFonts w:hint="eastAsia" w:ascii="宋体" w:hAnsi="宋体" w:cs="宋体"/>
          <w:kern w:val="0"/>
          <w:szCs w:val="21"/>
        </w:rPr>
      </w:pPr>
      <w:r>
        <w:rPr>
          <w:rFonts w:hint="eastAsia" w:ascii="宋体" w:hAnsi="宋体" w:cs="宋体"/>
          <w:kern w:val="0"/>
          <w:szCs w:val="21"/>
        </w:rPr>
        <w:t xml:space="preserve"> 3.5.1 本项目严禁采取转包方式履行合同。本项项目所称转包，是指成交供应商将政府采购合同业务转让给第三人，并退出现有政府采购合同当事人双方权利业务关系，受让人（即第三人）成为政府采购合同的另一方当事人的行为。</w:t>
      </w:r>
    </w:p>
    <w:p>
      <w:pPr>
        <w:spacing w:line="360" w:lineRule="auto"/>
        <w:ind w:firstLine="596" w:firstLineChars="284"/>
        <w:rPr>
          <w:rFonts w:hint="eastAsia" w:ascii="宋体" w:hAnsi="宋体" w:cs="宋体"/>
          <w:kern w:val="0"/>
          <w:szCs w:val="21"/>
        </w:rPr>
      </w:pPr>
      <w:r>
        <w:rPr>
          <w:rFonts w:hint="eastAsia" w:ascii="宋体" w:hAnsi="宋体" w:cs="宋体"/>
          <w:kern w:val="0"/>
          <w:szCs w:val="21"/>
        </w:rPr>
        <w:t>成交供应商转包的，视同拒绝履行政府采购合同业务，将依法追究法律责任。</w:t>
      </w:r>
    </w:p>
    <w:p>
      <w:pPr>
        <w:adjustRightInd w:val="0"/>
        <w:snapToGrid w:val="0"/>
        <w:spacing w:line="360" w:lineRule="auto"/>
        <w:ind w:firstLine="630" w:firstLineChars="300"/>
        <w:rPr>
          <w:rFonts w:hint="eastAsia" w:ascii="宋体" w:hAnsi="宋体" w:cs="宋体"/>
          <w:kern w:val="0"/>
          <w:szCs w:val="21"/>
        </w:rPr>
      </w:pPr>
      <w:r>
        <w:rPr>
          <w:rFonts w:hint="eastAsia" w:ascii="宋体" w:hAnsi="宋体"/>
          <w:szCs w:val="21"/>
        </w:rPr>
        <w:t>3.5.2本项目严禁采取分包方式履行合同。成交供应商进行分包的，视同拒绝履行政府采购合同，将依法追究法律责任。</w:t>
      </w:r>
    </w:p>
    <w:p>
      <w:pPr>
        <w:adjustRightInd w:val="0"/>
        <w:snapToGrid w:val="0"/>
        <w:spacing w:before="120" w:beforeLines="50" w:after="120" w:afterLines="50" w:line="360" w:lineRule="auto"/>
        <w:jc w:val="left"/>
        <w:rPr>
          <w:rFonts w:ascii="宋体" w:hAnsi="宋体"/>
          <w:b/>
          <w:sz w:val="30"/>
          <w:szCs w:val="30"/>
        </w:rPr>
      </w:pPr>
      <w:r>
        <w:rPr>
          <w:rFonts w:hint="eastAsia" w:ascii="宋体" w:hAnsi="宋体"/>
          <w:b/>
          <w:sz w:val="30"/>
          <w:szCs w:val="30"/>
        </w:rPr>
        <w:t>3.6 供应商的风险</w:t>
      </w:r>
    </w:p>
    <w:p>
      <w:pPr>
        <w:tabs>
          <w:tab w:val="left" w:pos="7665"/>
        </w:tabs>
        <w:spacing w:line="360" w:lineRule="auto"/>
        <w:ind w:firstLine="420" w:firstLineChars="200"/>
        <w:rPr>
          <w:rFonts w:hint="eastAsia" w:ascii="宋体" w:hAnsi="宋体" w:cs="宋体"/>
          <w:kern w:val="0"/>
          <w:szCs w:val="21"/>
        </w:rPr>
      </w:pPr>
      <w:r>
        <w:rPr>
          <w:rFonts w:hint="eastAsia" w:ascii="宋体" w:hAnsi="宋体"/>
          <w:szCs w:val="21"/>
        </w:rPr>
        <w:t>供应商应认真阅读和充分理解磋商文件中所有的事项、格式条款和规范要求，任何对</w:t>
      </w:r>
      <w:r>
        <w:rPr>
          <w:rFonts w:hint="eastAsia" w:ascii="宋体" w:hAnsi="宋体"/>
          <w:bCs/>
          <w:szCs w:val="21"/>
        </w:rPr>
        <w:t>磋商</w:t>
      </w:r>
      <w:r>
        <w:rPr>
          <w:rFonts w:hint="eastAsia" w:ascii="宋体" w:hAnsi="宋体"/>
          <w:szCs w:val="21"/>
        </w:rPr>
        <w:t>文件的忽略或误解不能作为响应文件存在缺陷或瑕疵的理由；供应商</w:t>
      </w:r>
      <w:r>
        <w:rPr>
          <w:rFonts w:hint="eastAsia" w:ascii="宋体" w:hAnsi="宋体" w:cs="宋体"/>
          <w:kern w:val="0"/>
          <w:szCs w:val="21"/>
        </w:rPr>
        <w:t>没有按照磋商文件要求提供全部资料，</w:t>
      </w:r>
      <w:r>
        <w:rPr>
          <w:rFonts w:hint="eastAsia" w:ascii="宋体" w:hAnsi="宋体"/>
          <w:szCs w:val="21"/>
        </w:rPr>
        <w:t>或对磋商文件未全面做出实质性响应是供应商的风险，</w:t>
      </w:r>
      <w:r>
        <w:rPr>
          <w:rFonts w:hint="eastAsia" w:ascii="宋体" w:hAnsi="宋体" w:cs="宋体"/>
          <w:kern w:val="0"/>
          <w:szCs w:val="21"/>
        </w:rPr>
        <w:t>并可能导致其响应文件被拒绝。</w:t>
      </w:r>
    </w:p>
    <w:p>
      <w:pPr>
        <w:spacing w:before="120" w:beforeLines="50" w:after="120" w:afterLines="50" w:line="360" w:lineRule="auto"/>
        <w:rPr>
          <w:rFonts w:hint="eastAsia" w:ascii="宋体" w:hAnsi="宋体"/>
          <w:b/>
          <w:sz w:val="30"/>
          <w:szCs w:val="30"/>
        </w:rPr>
      </w:pPr>
      <w:r>
        <w:rPr>
          <w:rFonts w:hint="eastAsia" w:ascii="宋体" w:hAnsi="宋体"/>
          <w:b/>
          <w:sz w:val="30"/>
          <w:szCs w:val="30"/>
        </w:rPr>
        <w:t>3.7供应商的纪律要求</w:t>
      </w:r>
    </w:p>
    <w:p>
      <w:pPr>
        <w:pStyle w:val="5"/>
        <w:spacing w:line="360" w:lineRule="auto"/>
        <w:ind w:firstLineChars="200"/>
        <w:rPr>
          <w:rFonts w:hint="eastAsia"/>
          <w:szCs w:val="21"/>
        </w:rPr>
      </w:pPr>
      <w:r>
        <w:rPr>
          <w:rFonts w:hint="eastAsia" w:ascii="宋体" w:hAnsi="宋体"/>
          <w:szCs w:val="21"/>
        </w:rPr>
        <w:t xml:space="preserve"> </w:t>
      </w:r>
      <w:r>
        <w:rPr>
          <w:rFonts w:hint="eastAsia"/>
          <w:szCs w:val="21"/>
        </w:rPr>
        <w:t>有下列情形之一的，属于不合格供应商，其磋商或成交资格将被取消：</w:t>
      </w:r>
    </w:p>
    <w:p>
      <w:pPr>
        <w:spacing w:line="360" w:lineRule="auto"/>
        <w:ind w:firstLine="403" w:firstLineChars="192"/>
        <w:rPr>
          <w:rFonts w:hint="eastAsia" w:ascii="宋体" w:hAnsi="宋体"/>
          <w:szCs w:val="21"/>
        </w:rPr>
      </w:pPr>
      <w:r>
        <w:rPr>
          <w:rFonts w:hint="eastAsia" w:ascii="宋体" w:hAnsi="宋体"/>
          <w:szCs w:val="21"/>
        </w:rPr>
        <w:t>（1）提供虚假材料谋取成交；</w:t>
      </w:r>
    </w:p>
    <w:p>
      <w:pPr>
        <w:spacing w:line="360" w:lineRule="auto"/>
        <w:ind w:firstLine="403" w:firstLineChars="192"/>
        <w:rPr>
          <w:rFonts w:hint="eastAsia" w:ascii="宋体" w:hAnsi="宋体"/>
          <w:szCs w:val="21"/>
        </w:rPr>
      </w:pPr>
      <w:r>
        <w:rPr>
          <w:rFonts w:hint="eastAsia" w:ascii="宋体" w:hAnsi="宋体"/>
          <w:szCs w:val="21"/>
        </w:rPr>
        <w:t>（2）提供假冒伪劣产品；</w:t>
      </w:r>
    </w:p>
    <w:p>
      <w:pPr>
        <w:spacing w:line="360" w:lineRule="auto"/>
        <w:ind w:firstLine="403" w:firstLineChars="192"/>
        <w:rPr>
          <w:rFonts w:hint="eastAsia" w:ascii="宋体" w:hAnsi="宋体"/>
          <w:szCs w:val="21"/>
        </w:rPr>
      </w:pPr>
      <w:r>
        <w:rPr>
          <w:rFonts w:hint="eastAsia" w:ascii="宋体" w:hAnsi="宋体"/>
          <w:szCs w:val="21"/>
        </w:rPr>
        <w:t>（3）采取不正当手段诋毁、排挤其他供应商；</w:t>
      </w:r>
    </w:p>
    <w:p>
      <w:pPr>
        <w:spacing w:line="360" w:lineRule="auto"/>
        <w:ind w:firstLine="420" w:firstLineChars="200"/>
        <w:rPr>
          <w:rFonts w:hint="eastAsia" w:ascii="宋体" w:hAnsi="宋体"/>
          <w:szCs w:val="21"/>
        </w:rPr>
      </w:pPr>
      <w:r>
        <w:rPr>
          <w:rFonts w:hint="eastAsia" w:ascii="宋体" w:hAnsi="宋体"/>
          <w:szCs w:val="21"/>
        </w:rPr>
        <w:t>（4）与采购人、采购代理机构、其他供应商恶意串通；</w:t>
      </w:r>
    </w:p>
    <w:p>
      <w:pPr>
        <w:spacing w:line="360" w:lineRule="auto"/>
        <w:ind w:firstLine="420" w:firstLineChars="200"/>
        <w:rPr>
          <w:rFonts w:hint="eastAsia" w:ascii="宋体" w:hAnsi="宋体"/>
          <w:szCs w:val="21"/>
        </w:rPr>
      </w:pPr>
      <w:r>
        <w:rPr>
          <w:rFonts w:hint="eastAsia" w:ascii="宋体" w:hAnsi="宋体"/>
          <w:szCs w:val="21"/>
        </w:rPr>
        <w:t>（5）向采购人、采购代理机构、磋商小组成员行贿或者提供其他不正当利益；</w:t>
      </w:r>
    </w:p>
    <w:p>
      <w:pPr>
        <w:pStyle w:val="10"/>
        <w:spacing w:line="360" w:lineRule="auto"/>
        <w:ind w:firstLine="420" w:firstLineChars="200"/>
        <w:rPr>
          <w:rFonts w:hint="eastAsia" w:ascii="宋体" w:hAnsi="宋体"/>
          <w:sz w:val="21"/>
          <w:szCs w:val="21"/>
        </w:rPr>
      </w:pPr>
      <w:r>
        <w:rPr>
          <w:rFonts w:hint="eastAsia" w:ascii="宋体" w:hAnsi="宋体"/>
          <w:sz w:val="21"/>
          <w:szCs w:val="21"/>
        </w:rPr>
        <w:t>（6）拒绝有关部门的监督检查或者向监督检查部门提供虚假情况。</w:t>
      </w:r>
    </w:p>
    <w:p>
      <w:pPr>
        <w:tabs>
          <w:tab w:val="left" w:pos="7665"/>
        </w:tabs>
        <w:spacing w:before="120" w:beforeLines="50" w:after="120" w:afterLines="50" w:line="360" w:lineRule="auto"/>
        <w:rPr>
          <w:rFonts w:hint="eastAsia" w:ascii="黑体" w:hAnsi="宋体" w:eastAsia="黑体" w:cs="宋体"/>
          <w:color w:val="666666"/>
          <w:kern w:val="0"/>
          <w:sz w:val="36"/>
          <w:szCs w:val="36"/>
        </w:rPr>
      </w:pPr>
      <w:r>
        <w:rPr>
          <w:rFonts w:hint="eastAsia" w:ascii="黑体" w:eastAsia="黑体"/>
          <w:bCs/>
          <w:sz w:val="36"/>
          <w:szCs w:val="36"/>
        </w:rPr>
        <w:t>4. 响应文件</w:t>
      </w:r>
    </w:p>
    <w:p>
      <w:pPr>
        <w:snapToGrid w:val="0"/>
        <w:spacing w:line="360" w:lineRule="auto"/>
        <w:outlineLvl w:val="2"/>
        <w:rPr>
          <w:rFonts w:ascii="宋体" w:hAnsi="宋体"/>
          <w:b/>
          <w:bCs/>
          <w:sz w:val="30"/>
          <w:szCs w:val="30"/>
        </w:rPr>
      </w:pPr>
      <w:r>
        <w:rPr>
          <w:rFonts w:hint="eastAsia" w:ascii="宋体" w:hAnsi="宋体"/>
          <w:b/>
          <w:bCs/>
          <w:sz w:val="30"/>
          <w:szCs w:val="30"/>
        </w:rPr>
        <w:t>4.1响应文件的编制要求</w:t>
      </w:r>
    </w:p>
    <w:p>
      <w:pPr>
        <w:tabs>
          <w:tab w:val="left" w:pos="1080"/>
        </w:tabs>
        <w:spacing w:line="360" w:lineRule="auto"/>
        <w:ind w:firstLine="403" w:firstLineChars="192"/>
        <w:rPr>
          <w:rFonts w:hint="eastAsia" w:ascii="宋体" w:hAnsi="宋体"/>
          <w:szCs w:val="21"/>
        </w:rPr>
      </w:pPr>
      <w:r>
        <w:rPr>
          <w:rFonts w:hint="eastAsia" w:ascii="宋体" w:hAnsi="宋体"/>
          <w:szCs w:val="21"/>
        </w:rPr>
        <w:t>4.1.1供应商应当仔细阅读磋商文件的所有事项、格式、条件和要求，并按磋商文件要求编制响应文件。响应文件应当对磋商文件提出的要求和条件作出</w:t>
      </w:r>
      <w:r>
        <w:rPr>
          <w:rFonts w:hint="eastAsia" w:ascii="宋体" w:hAnsi="宋体"/>
          <w:color w:val="auto"/>
          <w:szCs w:val="21"/>
          <w:highlight w:val="none"/>
        </w:rPr>
        <w:t>明确响应</w:t>
      </w:r>
      <w:r>
        <w:rPr>
          <w:rFonts w:hint="eastAsia" w:ascii="宋体" w:hAnsi="宋体"/>
          <w:szCs w:val="21"/>
        </w:rPr>
        <w:t>，在满足磋商文件实质性要求的基础上，可以提出比磋商文件要求更有利于采购人的承诺。若本项目分标段的，应当以标段为单位响应，不得在其中选项投标或将其中内容再行分解，否则响应文件无效。</w:t>
      </w:r>
    </w:p>
    <w:p>
      <w:pPr>
        <w:snapToGrid w:val="0"/>
        <w:spacing w:line="360" w:lineRule="auto"/>
        <w:ind w:firstLine="413" w:firstLineChars="196"/>
        <w:outlineLvl w:val="2"/>
        <w:rPr>
          <w:rFonts w:hint="eastAsia" w:ascii="宋体" w:hAnsi="宋体"/>
          <w:b/>
          <w:szCs w:val="21"/>
        </w:rPr>
      </w:pPr>
      <w:r>
        <w:rPr>
          <w:rFonts w:hint="eastAsia" w:ascii="宋体" w:hAnsi="宋体"/>
          <w:b/>
          <w:szCs w:val="21"/>
        </w:rPr>
        <w:t>4.1.2 真实性原则</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4.1.2.1 供应商应保证所提供的响应文件和所有资料的真实性、准确性和完整性。</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4.1.2.2 供应商被认定为在政府采购活动中提供不真实材料的，无论其材料是否重要，采购人均有权拒绝，并取消其磋商或成交资格，供应商需承担相应的法律后果。</w:t>
      </w:r>
    </w:p>
    <w:p>
      <w:pPr>
        <w:tabs>
          <w:tab w:val="left" w:pos="720"/>
        </w:tabs>
        <w:snapToGrid w:val="0"/>
        <w:spacing w:line="360" w:lineRule="auto"/>
        <w:ind w:firstLine="480"/>
        <w:rPr>
          <w:rFonts w:hint="eastAsia" w:ascii="宋体" w:hAnsi="宋体"/>
          <w:b/>
          <w:szCs w:val="21"/>
        </w:rPr>
      </w:pPr>
      <w:r>
        <w:rPr>
          <w:rFonts w:hint="eastAsia" w:ascii="宋体" w:hAnsi="宋体"/>
          <w:b/>
          <w:szCs w:val="21"/>
        </w:rPr>
        <w:t>4.1.3 报价使用货币</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本项目的报价均以人民币报价。</w:t>
      </w:r>
    </w:p>
    <w:p>
      <w:pPr>
        <w:tabs>
          <w:tab w:val="left" w:pos="720"/>
        </w:tabs>
        <w:snapToGrid w:val="0"/>
        <w:spacing w:line="360" w:lineRule="auto"/>
        <w:ind w:firstLine="424" w:firstLineChars="201"/>
        <w:rPr>
          <w:rFonts w:hint="eastAsia" w:hAnsi="宋体"/>
          <w:b/>
        </w:rPr>
      </w:pPr>
      <w:r>
        <w:rPr>
          <w:rFonts w:hint="eastAsia" w:ascii="宋体" w:hAnsi="宋体"/>
          <w:b/>
        </w:rPr>
        <w:t xml:space="preserve">4.1.4 </w:t>
      </w:r>
      <w:r>
        <w:rPr>
          <w:rFonts w:hint="eastAsia" w:hAnsi="宋体"/>
          <w:b/>
        </w:rPr>
        <w:t>响应</w:t>
      </w:r>
      <w:r>
        <w:rPr>
          <w:rFonts w:hint="eastAsia"/>
          <w:b/>
        </w:rPr>
        <w:t>文件形式</w:t>
      </w:r>
    </w:p>
    <w:p>
      <w:pPr>
        <w:pStyle w:val="8"/>
        <w:adjustRightInd w:val="0"/>
        <w:snapToGrid w:val="0"/>
        <w:spacing w:line="360" w:lineRule="auto"/>
        <w:ind w:firstLine="630" w:firstLineChars="300"/>
        <w:rPr>
          <w:rFonts w:hint="eastAsia"/>
        </w:rPr>
      </w:pPr>
      <w:r>
        <w:rPr>
          <w:rFonts w:hint="eastAsia"/>
        </w:rPr>
        <w:t>本项目</w:t>
      </w:r>
      <w:r>
        <w:rPr>
          <w:rFonts w:hint="eastAsia"/>
          <w:lang w:val="en-US" w:eastAsia="zh-CN"/>
        </w:rPr>
        <w:t>磋商</w:t>
      </w:r>
      <w:r>
        <w:rPr>
          <w:rFonts w:hint="eastAsia"/>
        </w:rPr>
        <w:t>文件应采用电子</w:t>
      </w:r>
      <w:r>
        <w:rPr>
          <w:rFonts w:hint="eastAsia"/>
          <w:lang w:val="en-US" w:eastAsia="zh-CN"/>
        </w:rPr>
        <w:t>磋商</w:t>
      </w:r>
      <w:r>
        <w:rPr>
          <w:rFonts w:hint="eastAsia"/>
        </w:rPr>
        <w:t>文件，并符合</w:t>
      </w:r>
      <w:r>
        <w:rPr>
          <w:rFonts w:hint="eastAsia"/>
          <w:lang w:val="en-US" w:eastAsia="zh-CN"/>
        </w:rPr>
        <w:t>安康市</w:t>
      </w:r>
      <w:r>
        <w:rPr>
          <w:rFonts w:hint="eastAsia"/>
        </w:rPr>
        <w:t>公共资源交易平台规定的文件格式，其他非电子投标文件不予接受。。</w:t>
      </w:r>
    </w:p>
    <w:p>
      <w:pPr>
        <w:tabs>
          <w:tab w:val="left" w:pos="720"/>
        </w:tabs>
        <w:snapToGrid w:val="0"/>
        <w:spacing w:line="360" w:lineRule="auto"/>
        <w:ind w:firstLine="422" w:firstLineChars="200"/>
        <w:rPr>
          <w:rFonts w:hint="eastAsia" w:ascii="宋体" w:hAnsi="宋体"/>
          <w:b/>
          <w:szCs w:val="21"/>
        </w:rPr>
      </w:pPr>
      <w:r>
        <w:rPr>
          <w:rFonts w:hint="eastAsia" w:ascii="宋体" w:hAnsi="宋体"/>
          <w:b/>
          <w:szCs w:val="21"/>
        </w:rPr>
        <w:t>4.1.5 备选方案</w:t>
      </w:r>
    </w:p>
    <w:p>
      <w:pPr>
        <w:tabs>
          <w:tab w:val="left" w:pos="720"/>
        </w:tabs>
        <w:snapToGrid w:val="0"/>
        <w:spacing w:line="360" w:lineRule="auto"/>
        <w:ind w:firstLine="630" w:firstLineChars="300"/>
        <w:rPr>
          <w:rFonts w:hint="eastAsia" w:hAnsi="宋体"/>
          <w:szCs w:val="21"/>
        </w:rPr>
      </w:pPr>
      <w:r>
        <w:rPr>
          <w:rFonts w:hint="eastAsia" w:ascii="宋体" w:hAnsi="宋体"/>
          <w:szCs w:val="21"/>
        </w:rPr>
        <w:t>4.1.5.1 除供应商须知前附表规定允许外，供应商不得递交备选响应方案，响应文件的报价只允许有一个报价，不接受具有附加条件的报价，否则，视为</w:t>
      </w:r>
      <w:r>
        <w:rPr>
          <w:rFonts w:hint="eastAsia" w:hAnsi="宋体"/>
          <w:szCs w:val="21"/>
        </w:rPr>
        <w:t>无效响应文件。</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4.1.5.2 允许供应商递交备选响应方案的，只有成交供应商所递交的备选响应方案方可予以考虑。磋商小组认为成交供应商的备选响应方案优于其按照磋商文件要求编制的响应方案的，采购人可以接受该备选方案。</w:t>
      </w:r>
    </w:p>
    <w:p>
      <w:pPr>
        <w:tabs>
          <w:tab w:val="left" w:pos="720"/>
        </w:tabs>
        <w:snapToGrid w:val="0"/>
        <w:spacing w:line="360" w:lineRule="auto"/>
        <w:ind w:firstLine="630" w:firstLineChars="300"/>
        <w:rPr>
          <w:rFonts w:hint="eastAsia" w:ascii="宋体" w:hAnsi="宋体"/>
          <w:szCs w:val="21"/>
        </w:rPr>
      </w:pPr>
      <w:r>
        <w:rPr>
          <w:rFonts w:hint="eastAsia" w:ascii="宋体" w:hAnsi="宋体"/>
          <w:szCs w:val="21"/>
        </w:rPr>
        <w:t>4.1.5.3 供应商提供两个或两个以上磋商报价，或者在响应文件中提供一个磋商报价，但同时提供两个或两个以上施工方案的，视为提供备选方案。</w:t>
      </w:r>
    </w:p>
    <w:p>
      <w:pPr>
        <w:tabs>
          <w:tab w:val="left" w:pos="720"/>
        </w:tabs>
        <w:snapToGrid w:val="0"/>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4.2 响应文件的组成</w:t>
      </w:r>
    </w:p>
    <w:p>
      <w:pPr>
        <w:spacing w:line="360" w:lineRule="auto"/>
        <w:ind w:firstLine="411" w:firstLineChars="196"/>
        <w:rPr>
          <w:rFonts w:hint="eastAsia" w:ascii="宋体" w:hAnsi="宋体"/>
          <w:szCs w:val="21"/>
        </w:rPr>
      </w:pPr>
      <w:r>
        <w:rPr>
          <w:rFonts w:hint="eastAsia" w:ascii="宋体" w:hAnsi="宋体"/>
          <w:szCs w:val="21"/>
        </w:rPr>
        <w:t>4.2.1响应文件由下列文件组成：</w:t>
      </w:r>
    </w:p>
    <w:p>
      <w:pPr>
        <w:tabs>
          <w:tab w:val="left" w:pos="2730"/>
        </w:tabs>
        <w:spacing w:line="360" w:lineRule="auto"/>
        <w:ind w:firstLine="411" w:firstLineChars="196"/>
        <w:rPr>
          <w:rFonts w:hint="eastAsia" w:ascii="宋体" w:hAnsi="宋体"/>
          <w:szCs w:val="21"/>
        </w:rPr>
      </w:pPr>
      <w:r>
        <w:rPr>
          <w:rFonts w:hint="eastAsia" w:ascii="宋体" w:hAnsi="宋体"/>
          <w:szCs w:val="21"/>
        </w:rPr>
        <w:t>（1）资格审查文件；</w:t>
      </w:r>
      <w:r>
        <w:rPr>
          <w:rFonts w:ascii="宋体" w:hAnsi="宋体"/>
          <w:szCs w:val="21"/>
        </w:rPr>
        <w:tab/>
      </w:r>
    </w:p>
    <w:p>
      <w:pPr>
        <w:spacing w:line="360" w:lineRule="auto"/>
        <w:ind w:firstLine="411" w:firstLineChars="196"/>
        <w:rPr>
          <w:rFonts w:hint="eastAsia" w:ascii="宋体" w:hAnsi="宋体"/>
          <w:szCs w:val="21"/>
        </w:rPr>
      </w:pPr>
      <w:r>
        <w:rPr>
          <w:rFonts w:hint="eastAsia" w:ascii="宋体" w:hAnsi="宋体"/>
          <w:szCs w:val="21"/>
        </w:rPr>
        <w:t>（2）商务文件；</w:t>
      </w:r>
    </w:p>
    <w:p>
      <w:pPr>
        <w:spacing w:line="360" w:lineRule="auto"/>
        <w:ind w:firstLine="411" w:firstLineChars="196"/>
        <w:rPr>
          <w:rFonts w:hint="eastAsia" w:ascii="宋体" w:hAnsi="宋体"/>
          <w:szCs w:val="21"/>
        </w:rPr>
      </w:pPr>
      <w:r>
        <w:rPr>
          <w:rFonts w:hint="eastAsia" w:ascii="宋体" w:hAnsi="宋体"/>
          <w:szCs w:val="21"/>
        </w:rPr>
        <w:t>（3）技术文件。</w:t>
      </w:r>
    </w:p>
    <w:p>
      <w:pPr>
        <w:spacing w:line="360" w:lineRule="auto"/>
        <w:ind w:firstLine="411" w:firstLineChars="196"/>
        <w:rPr>
          <w:rFonts w:hint="eastAsia" w:ascii="宋体" w:hAnsi="宋体"/>
          <w:szCs w:val="21"/>
        </w:rPr>
      </w:pPr>
      <w:r>
        <w:rPr>
          <w:rFonts w:hint="eastAsia" w:ascii="宋体" w:hAnsi="宋体"/>
          <w:szCs w:val="21"/>
        </w:rPr>
        <w:t xml:space="preserve">4.2.2 </w:t>
      </w:r>
      <w:r>
        <w:rPr>
          <w:rFonts w:hint="eastAsia" w:ascii="宋体" w:hAnsi="宋体"/>
          <w:b/>
          <w:szCs w:val="21"/>
        </w:rPr>
        <w:t>资格审查文件</w:t>
      </w:r>
      <w:r>
        <w:rPr>
          <w:rFonts w:hint="eastAsia" w:ascii="宋体" w:hAnsi="宋体"/>
          <w:szCs w:val="21"/>
        </w:rPr>
        <w:t>包括本章第3.1.1、3.1.2、3.1.3条款内容。</w:t>
      </w:r>
    </w:p>
    <w:p>
      <w:pPr>
        <w:spacing w:line="360" w:lineRule="auto"/>
        <w:ind w:firstLine="411" w:firstLineChars="196"/>
        <w:rPr>
          <w:rFonts w:hint="eastAsia" w:ascii="宋体" w:hAnsi="宋体"/>
          <w:szCs w:val="21"/>
        </w:rPr>
      </w:pPr>
      <w:r>
        <w:rPr>
          <w:rFonts w:hint="eastAsia" w:ascii="宋体" w:hAnsi="宋体"/>
          <w:szCs w:val="21"/>
        </w:rPr>
        <w:t xml:space="preserve">4.2.3 </w:t>
      </w:r>
      <w:r>
        <w:rPr>
          <w:rFonts w:hint="eastAsia" w:ascii="宋体" w:hAnsi="宋体"/>
          <w:b/>
          <w:szCs w:val="21"/>
        </w:rPr>
        <w:t>商务文件</w:t>
      </w:r>
      <w:r>
        <w:rPr>
          <w:rFonts w:hint="eastAsia" w:ascii="宋体" w:hAnsi="宋体"/>
          <w:szCs w:val="21"/>
        </w:rPr>
        <w:t>主要包括下列内容：</w:t>
      </w:r>
    </w:p>
    <w:p>
      <w:pPr>
        <w:spacing w:line="360" w:lineRule="auto"/>
        <w:ind w:firstLine="420" w:firstLineChars="200"/>
        <w:rPr>
          <w:rFonts w:hint="eastAsia" w:ascii="宋体" w:hAnsi="宋体"/>
          <w:szCs w:val="21"/>
        </w:rPr>
      </w:pPr>
      <w:r>
        <w:rPr>
          <w:rFonts w:hint="eastAsia" w:ascii="宋体" w:hAnsi="宋体"/>
          <w:szCs w:val="21"/>
        </w:rPr>
        <w:t>（1）竞争性磋商响应函；</w:t>
      </w:r>
    </w:p>
    <w:p>
      <w:pPr>
        <w:spacing w:line="360" w:lineRule="auto"/>
        <w:ind w:firstLine="420" w:firstLineChars="200"/>
        <w:rPr>
          <w:rFonts w:hint="eastAsia" w:ascii="宋体" w:hAnsi="宋体"/>
          <w:szCs w:val="21"/>
        </w:rPr>
      </w:pPr>
      <w:r>
        <w:rPr>
          <w:rFonts w:hint="eastAsia" w:ascii="宋体" w:hAnsi="宋体"/>
          <w:szCs w:val="21"/>
        </w:rPr>
        <w:t>（2）磋商报价一览表；</w:t>
      </w:r>
    </w:p>
    <w:p>
      <w:pPr>
        <w:spacing w:line="360" w:lineRule="auto"/>
        <w:ind w:firstLine="420" w:firstLineChars="200"/>
        <w:rPr>
          <w:rFonts w:hint="eastAsia" w:ascii="宋体" w:hAnsi="宋体"/>
          <w:szCs w:val="21"/>
        </w:rPr>
      </w:pPr>
      <w:r>
        <w:rPr>
          <w:rFonts w:hint="eastAsia" w:ascii="宋体" w:hAnsi="宋体"/>
          <w:szCs w:val="21"/>
        </w:rPr>
        <w:t>（3）报价明细表（已标价工程量清单）</w:t>
      </w:r>
    </w:p>
    <w:p>
      <w:pPr>
        <w:spacing w:line="360" w:lineRule="auto"/>
        <w:ind w:firstLine="420" w:firstLineChars="200"/>
        <w:rPr>
          <w:rFonts w:hint="eastAsia" w:ascii="宋体" w:hAnsi="宋体"/>
          <w:szCs w:val="21"/>
        </w:rPr>
      </w:pPr>
      <w:r>
        <w:rPr>
          <w:rFonts w:hint="eastAsia" w:ascii="宋体" w:hAnsi="宋体"/>
          <w:szCs w:val="21"/>
        </w:rPr>
        <w:t>（4）主要材料与设备报价表；</w:t>
      </w:r>
    </w:p>
    <w:p>
      <w:pPr>
        <w:spacing w:line="360" w:lineRule="auto"/>
        <w:ind w:firstLine="420" w:firstLineChars="200"/>
        <w:rPr>
          <w:rFonts w:hint="eastAsia" w:ascii="宋体" w:hAnsi="宋体"/>
          <w:szCs w:val="21"/>
        </w:rPr>
      </w:pPr>
      <w:r>
        <w:rPr>
          <w:rFonts w:hint="eastAsia" w:ascii="宋体" w:hAnsi="宋体"/>
          <w:szCs w:val="21"/>
        </w:rPr>
        <w:t>（5）履约承诺书；</w:t>
      </w:r>
    </w:p>
    <w:p>
      <w:pPr>
        <w:spacing w:line="360" w:lineRule="auto"/>
        <w:ind w:firstLine="420" w:firstLineChars="200"/>
        <w:rPr>
          <w:rFonts w:hint="eastAsia" w:ascii="宋体" w:hAnsi="宋体"/>
          <w:szCs w:val="21"/>
        </w:rPr>
      </w:pPr>
      <w:r>
        <w:rPr>
          <w:rFonts w:hint="eastAsia" w:ascii="宋体" w:hAnsi="宋体"/>
          <w:szCs w:val="21"/>
        </w:rPr>
        <w:t>（6）其他证明材料。</w:t>
      </w:r>
    </w:p>
    <w:p>
      <w:pPr>
        <w:spacing w:line="360" w:lineRule="auto"/>
        <w:ind w:left="504" w:leftChars="226" w:hanging="29" w:hangingChars="14"/>
        <w:rPr>
          <w:rFonts w:hint="eastAsia" w:ascii="宋体" w:hAnsi="宋体"/>
          <w:szCs w:val="21"/>
        </w:rPr>
      </w:pPr>
      <w:r>
        <w:rPr>
          <w:rFonts w:hint="eastAsia" w:ascii="宋体" w:hAnsi="宋体"/>
          <w:szCs w:val="21"/>
        </w:rPr>
        <w:t xml:space="preserve">4.2.4 </w:t>
      </w:r>
      <w:r>
        <w:rPr>
          <w:rFonts w:hint="eastAsia" w:ascii="宋体" w:hAnsi="宋体"/>
          <w:b/>
          <w:szCs w:val="21"/>
        </w:rPr>
        <w:t>技术文件</w:t>
      </w:r>
      <w:r>
        <w:rPr>
          <w:rFonts w:hint="eastAsia" w:ascii="宋体" w:hAnsi="宋体"/>
          <w:szCs w:val="21"/>
        </w:rPr>
        <w:t>主要包括下列内容：</w:t>
      </w:r>
    </w:p>
    <w:p>
      <w:pPr>
        <w:spacing w:line="360" w:lineRule="auto"/>
        <w:ind w:firstLine="420" w:firstLineChars="200"/>
        <w:outlineLvl w:val="2"/>
        <w:rPr>
          <w:rFonts w:hint="eastAsia" w:ascii="宋体" w:hAnsi="宋体"/>
          <w:color w:val="000000"/>
          <w:szCs w:val="21"/>
        </w:rPr>
      </w:pPr>
      <w:r>
        <w:rPr>
          <w:rFonts w:hint="eastAsia" w:ascii="宋体" w:hAnsi="宋体"/>
          <w:szCs w:val="21"/>
        </w:rPr>
        <w:t>（1）施工组织设计</w:t>
      </w:r>
      <w:r>
        <w:rPr>
          <w:rFonts w:hint="eastAsia" w:ascii="宋体" w:hAnsi="宋体"/>
          <w:color w:val="000000"/>
          <w:szCs w:val="21"/>
        </w:rPr>
        <w:t>；</w:t>
      </w:r>
    </w:p>
    <w:p>
      <w:pPr>
        <w:spacing w:line="360" w:lineRule="auto"/>
        <w:ind w:firstLine="420" w:firstLineChars="200"/>
        <w:outlineLvl w:val="2"/>
        <w:rPr>
          <w:rFonts w:hint="eastAsia" w:ascii="宋体" w:hAnsi="宋体"/>
          <w:color w:val="000000"/>
          <w:szCs w:val="21"/>
        </w:rPr>
      </w:pPr>
      <w:r>
        <w:rPr>
          <w:rFonts w:hint="eastAsia" w:ascii="宋体" w:hAnsi="宋体"/>
          <w:color w:val="000000"/>
          <w:szCs w:val="21"/>
        </w:rPr>
        <w:t>（2）项目管理机构；</w:t>
      </w:r>
    </w:p>
    <w:p>
      <w:pPr>
        <w:spacing w:line="360" w:lineRule="auto"/>
        <w:ind w:firstLine="420" w:firstLineChars="200"/>
        <w:outlineLvl w:val="2"/>
        <w:rPr>
          <w:rFonts w:hint="eastAsia" w:ascii="宋体" w:hAnsi="宋体"/>
          <w:szCs w:val="21"/>
        </w:rPr>
      </w:pPr>
      <w:r>
        <w:rPr>
          <w:rFonts w:hint="eastAsia" w:ascii="宋体" w:hAnsi="宋体"/>
          <w:szCs w:val="21"/>
        </w:rPr>
        <w:t>（3）供应商认为需要提供的文件和资料。</w:t>
      </w:r>
    </w:p>
    <w:p>
      <w:pPr>
        <w:spacing w:before="120" w:beforeLines="50" w:after="120" w:afterLines="50" w:line="360" w:lineRule="auto"/>
        <w:rPr>
          <w:rFonts w:hint="eastAsia" w:ascii="宋体" w:hAnsi="宋体"/>
          <w:b/>
          <w:sz w:val="30"/>
          <w:szCs w:val="30"/>
        </w:rPr>
      </w:pPr>
      <w:r>
        <w:rPr>
          <w:rFonts w:hint="eastAsia" w:ascii="宋体" w:hAnsi="宋体"/>
          <w:b/>
          <w:sz w:val="30"/>
          <w:szCs w:val="30"/>
        </w:rPr>
        <w:t>4.3磋商报价</w:t>
      </w:r>
    </w:p>
    <w:p>
      <w:pPr>
        <w:spacing w:line="360" w:lineRule="auto"/>
        <w:ind w:firstLine="411" w:firstLineChars="196"/>
        <w:rPr>
          <w:rFonts w:hint="eastAsia" w:ascii="宋体" w:hAnsi="宋体"/>
          <w:szCs w:val="21"/>
        </w:rPr>
      </w:pPr>
      <w:r>
        <w:rPr>
          <w:rFonts w:hint="eastAsia" w:ascii="宋体" w:hAnsi="宋体"/>
          <w:szCs w:val="21"/>
        </w:rPr>
        <w:t xml:space="preserve">4.3.1 </w:t>
      </w:r>
      <w:r>
        <w:rPr>
          <w:rFonts w:hint="eastAsia" w:ascii="宋体" w:hAnsi="宋体"/>
          <w:bCs/>
          <w:szCs w:val="21"/>
        </w:rPr>
        <w:t>供应商应当</w:t>
      </w:r>
      <w:r>
        <w:rPr>
          <w:rFonts w:hint="eastAsia" w:ascii="宋体" w:hAnsi="宋体"/>
          <w:szCs w:val="21"/>
        </w:rPr>
        <w:t>按照磋商文件确定的采购工程范围内全部工作内容进行磋商报价，并充分了解本工程项目的总体情况以及影响磋商报价的其他要素。</w:t>
      </w:r>
    </w:p>
    <w:p>
      <w:pPr>
        <w:adjustRightInd w:val="0"/>
        <w:snapToGrid w:val="0"/>
        <w:spacing w:line="360" w:lineRule="auto"/>
        <w:ind w:firstLine="420" w:firstLineChars="200"/>
        <w:rPr>
          <w:rFonts w:hint="eastAsia" w:ascii="宋体" w:hAnsi="宋体" w:cs="宋体"/>
          <w:color w:val="000000"/>
          <w:kern w:val="0"/>
          <w:szCs w:val="21"/>
        </w:rPr>
      </w:pPr>
      <w:r>
        <w:rPr>
          <w:rFonts w:hint="eastAsia" w:ascii="宋体" w:hAnsi="宋体"/>
          <w:szCs w:val="21"/>
        </w:rPr>
        <w:t xml:space="preserve">4.3.2 </w:t>
      </w:r>
      <w:r>
        <w:rPr>
          <w:rFonts w:hint="eastAsia" w:ascii="宋体" w:hAnsi="宋体" w:cs="宋体"/>
          <w:color w:val="000000"/>
          <w:kern w:val="0"/>
          <w:szCs w:val="21"/>
        </w:rPr>
        <w:t>供应商的磋商报价包括施工设备费、人工费、管理费、材料与设备费、安装费、维护费、保险费、采购代理服务费、税金、利润、政策性规费、风险、责任等所有费用，并符合建设工程计价规则。</w:t>
      </w:r>
    </w:p>
    <w:p>
      <w:pPr>
        <w:adjustRightInd w:val="0"/>
        <w:snapToGrid w:val="0"/>
        <w:spacing w:line="360" w:lineRule="auto"/>
        <w:ind w:firstLine="420" w:firstLineChars="200"/>
        <w:rPr>
          <w:rFonts w:hint="eastAsia" w:ascii="宋体" w:hAnsi="宋体"/>
          <w:szCs w:val="21"/>
        </w:rPr>
      </w:pPr>
      <w:r>
        <w:rPr>
          <w:rFonts w:hint="eastAsia" w:ascii="宋体" w:hAnsi="宋体"/>
          <w:szCs w:val="21"/>
        </w:rPr>
        <w:t xml:space="preserve">4.3.3 </w:t>
      </w:r>
      <w:r>
        <w:rPr>
          <w:rFonts w:hint="eastAsia" w:ascii="宋体" w:hAnsi="宋体"/>
          <w:b/>
          <w:szCs w:val="21"/>
        </w:rPr>
        <w:t>本项目将根据磋商的具体情况来确定磋商轮次，最终一轮磋商报价为最后报价</w:t>
      </w:r>
      <w:r>
        <w:rPr>
          <w:rFonts w:hint="eastAsia" w:ascii="宋体" w:hAnsi="宋体"/>
          <w:szCs w:val="21"/>
        </w:rPr>
        <w:t>。</w:t>
      </w:r>
    </w:p>
    <w:p>
      <w:pPr>
        <w:adjustRightInd w:val="0"/>
        <w:snapToGrid w:val="0"/>
        <w:spacing w:line="360" w:lineRule="auto"/>
        <w:ind w:firstLine="420" w:firstLineChars="200"/>
        <w:rPr>
          <w:rFonts w:ascii="宋体" w:hAnsi="宋体"/>
          <w:szCs w:val="21"/>
        </w:rPr>
      </w:pPr>
      <w:r>
        <w:rPr>
          <w:rFonts w:hint="eastAsia" w:ascii="宋体" w:hAnsi="宋体"/>
          <w:szCs w:val="21"/>
        </w:rPr>
        <w:t>4.3.4供应商的各轮次磋商报价不得超过</w:t>
      </w:r>
      <w:r>
        <w:rPr>
          <w:rFonts w:hint="eastAsia" w:ascii="宋体" w:hAnsi="宋体"/>
          <w:b/>
          <w:szCs w:val="21"/>
        </w:rPr>
        <w:t>供应商须知前附表规定的</w:t>
      </w:r>
      <w:r>
        <w:rPr>
          <w:rFonts w:hint="eastAsia" w:ascii="宋体" w:hAnsi="宋体"/>
          <w:szCs w:val="21"/>
        </w:rPr>
        <w:t>预算金额，否则，作为不实质性响应磋商文件，按无效响应文件处理；</w:t>
      </w:r>
      <w:r>
        <w:rPr>
          <w:rFonts w:hint="eastAsia" w:ascii="宋体" w:hAnsi="宋体"/>
          <w:b/>
          <w:szCs w:val="21"/>
        </w:rPr>
        <w:t>供应商须知前附表设定</w:t>
      </w:r>
      <w:r>
        <w:rPr>
          <w:rFonts w:hint="eastAsia" w:ascii="宋体" w:hAnsi="宋体"/>
          <w:szCs w:val="21"/>
        </w:rPr>
        <w:t>了最高限价的，供应商的各轮次磋商报价也不得超过最高限价，否则，作为不实质性响应磋商文件，按无效响应文件处理。</w:t>
      </w:r>
    </w:p>
    <w:p>
      <w:pPr>
        <w:adjustRightInd w:val="0"/>
        <w:snapToGrid w:val="0"/>
        <w:spacing w:line="360" w:lineRule="auto"/>
        <w:ind w:firstLine="420" w:firstLineChars="200"/>
        <w:rPr>
          <w:rFonts w:hint="eastAsia" w:ascii="宋体" w:hAnsi="宋体"/>
          <w:szCs w:val="21"/>
        </w:rPr>
      </w:pPr>
      <w:r>
        <w:rPr>
          <w:rFonts w:hint="eastAsia" w:ascii="宋体" w:hAnsi="宋体"/>
          <w:szCs w:val="21"/>
        </w:rPr>
        <w:t>4.3.5 供应商首次提交的响应文件，</w:t>
      </w:r>
      <w:r>
        <w:rPr>
          <w:rFonts w:hint="eastAsia" w:ascii="宋体" w:hAnsi="宋体" w:cs="宋体"/>
          <w:color w:val="000000"/>
          <w:kern w:val="0"/>
          <w:szCs w:val="21"/>
        </w:rPr>
        <w:t>应按</w:t>
      </w:r>
      <w:r>
        <w:rPr>
          <w:rFonts w:hint="eastAsia" w:ascii="宋体" w:hAnsi="宋体"/>
          <w:szCs w:val="21"/>
        </w:rPr>
        <w:t>“磋商报价一览表”及“报价明细表</w:t>
      </w:r>
      <w:r>
        <w:rPr>
          <w:rFonts w:hint="eastAsia" w:ascii="宋体" w:hAnsi="宋体" w:cs="宋体"/>
          <w:color w:val="000000"/>
          <w:kern w:val="0"/>
          <w:szCs w:val="21"/>
        </w:rPr>
        <w:t>（已标价工程量清单）</w:t>
      </w:r>
      <w:r>
        <w:rPr>
          <w:rFonts w:hint="eastAsia" w:ascii="宋体" w:hAnsi="宋体"/>
          <w:szCs w:val="21"/>
        </w:rPr>
        <w:t>”</w:t>
      </w:r>
      <w:r>
        <w:rPr>
          <w:rFonts w:hint="eastAsia" w:ascii="宋体" w:hAnsi="宋体" w:cs="宋体"/>
          <w:color w:val="000000"/>
          <w:kern w:val="0"/>
          <w:szCs w:val="21"/>
        </w:rPr>
        <w:t>的内容</w:t>
      </w:r>
      <w:r>
        <w:rPr>
          <w:rFonts w:hint="eastAsia" w:ascii="宋体" w:hAnsi="宋体"/>
          <w:szCs w:val="21"/>
        </w:rPr>
        <w:t>和格式要求自主报价。填写的项目编码、项目名称、项目特征、计量单位、工程量必须与采购人提供的一致；磋商报价中不得包含磋商文件要求以外的内容，否则，在评审时不予核减。如只有总价而无明细报价，或者只有明细报价而无总报价的，将视为无效响应文件。</w:t>
      </w:r>
    </w:p>
    <w:p>
      <w:pPr>
        <w:adjustRightInd w:val="0"/>
        <w:snapToGrid w:val="0"/>
        <w:spacing w:line="360" w:lineRule="auto"/>
        <w:ind w:firstLine="420" w:firstLineChars="200"/>
        <w:rPr>
          <w:rFonts w:hint="eastAsia" w:ascii="宋体" w:hAnsi="宋体"/>
          <w:szCs w:val="21"/>
        </w:rPr>
      </w:pPr>
      <w:r>
        <w:rPr>
          <w:rFonts w:hint="eastAsia" w:ascii="宋体" w:hAnsi="宋体" w:cs="宋体"/>
          <w:kern w:val="0"/>
          <w:szCs w:val="21"/>
        </w:rPr>
        <w:t xml:space="preserve">4.3.6 </w:t>
      </w:r>
      <w:r>
        <w:rPr>
          <w:rFonts w:hint="eastAsia" w:ascii="宋体" w:hAnsi="宋体" w:cs="宋体"/>
          <w:b/>
          <w:kern w:val="0"/>
          <w:szCs w:val="21"/>
        </w:rPr>
        <w:t>供应商除首次磋商报价外，其余轮次报价只报总价，不再填报报价明细表</w:t>
      </w:r>
      <w:r>
        <w:rPr>
          <w:rFonts w:hint="eastAsia" w:ascii="宋体" w:hAnsi="宋体" w:cs="宋体"/>
          <w:b/>
          <w:color w:val="000000"/>
          <w:kern w:val="0"/>
          <w:szCs w:val="21"/>
        </w:rPr>
        <w:t>（已标价工程量清单）</w:t>
      </w:r>
      <w:r>
        <w:rPr>
          <w:rFonts w:hint="eastAsia" w:ascii="宋体" w:hAnsi="宋体" w:cs="宋体"/>
          <w:b/>
          <w:kern w:val="0"/>
          <w:szCs w:val="21"/>
        </w:rPr>
        <w:t>，由供应商法定代表人签名或者委托代理人签名或者加盖单位章确认。</w:t>
      </w:r>
    </w:p>
    <w:bookmarkEnd w:id="71"/>
    <w:bookmarkEnd w:id="72"/>
    <w:bookmarkEnd w:id="73"/>
    <w:p>
      <w:pPr>
        <w:pStyle w:val="8"/>
        <w:adjustRightInd w:val="0"/>
        <w:snapToGrid w:val="0"/>
        <w:spacing w:line="360" w:lineRule="auto"/>
        <w:ind w:firstLine="422" w:firstLineChars="200"/>
        <w:rPr>
          <w:rFonts w:hint="eastAsia" w:hAnsi="宋体"/>
          <w:b/>
        </w:rPr>
      </w:pPr>
      <w:r>
        <w:rPr>
          <w:rFonts w:hint="eastAsia" w:hAnsi="宋体"/>
          <w:b/>
        </w:rPr>
        <w:t>4.3.7 最后报价</w:t>
      </w:r>
    </w:p>
    <w:p>
      <w:pPr>
        <w:pStyle w:val="8"/>
        <w:adjustRightInd w:val="0"/>
        <w:snapToGrid w:val="0"/>
        <w:spacing w:line="360" w:lineRule="auto"/>
        <w:ind w:firstLine="420" w:firstLineChars="200"/>
        <w:rPr>
          <w:rFonts w:hint="eastAsia"/>
        </w:rPr>
      </w:pPr>
      <w:r>
        <w:rPr>
          <w:rFonts w:hint="eastAsia" w:hAnsi="宋体"/>
        </w:rPr>
        <w:t>供应商须知前附表规定采用</w:t>
      </w:r>
      <w:r>
        <w:rPr>
          <w:rFonts w:hint="eastAsia"/>
        </w:rPr>
        <w:t>固定总价（一次性包死）结算方式的，</w:t>
      </w:r>
      <w:r>
        <w:rPr>
          <w:rFonts w:hint="eastAsia"/>
          <w:b/>
        </w:rPr>
        <w:t>最后报价在合同执行过程中是固定不变的，不得以任何理由予以变更。</w:t>
      </w:r>
      <w:r>
        <w:rPr>
          <w:rFonts w:hint="eastAsia"/>
        </w:rPr>
        <w:t>任何有选择或可调整的报价将不予接受，并按无效响应文件处理。</w:t>
      </w:r>
      <w:r>
        <w:rPr>
          <w:rFonts w:hint="eastAsia" w:hAnsi="宋体"/>
        </w:rPr>
        <w:t>成交后供应商不得擅自改变工程范围内容、质量标准、工期和追加项目预算。</w:t>
      </w:r>
    </w:p>
    <w:p>
      <w:pPr>
        <w:spacing w:line="360" w:lineRule="auto"/>
        <w:ind w:firstLine="420" w:firstLineChars="200"/>
        <w:rPr>
          <w:rFonts w:hint="eastAsia"/>
        </w:rPr>
      </w:pPr>
      <w:r>
        <w:rPr>
          <w:rFonts w:hint="eastAsia" w:ascii="宋体" w:hAnsi="宋体"/>
          <w:szCs w:val="21"/>
        </w:rPr>
        <w:t>4.3.8采购人不接受供应商给予的赠品、回扣或者与采购无关的其他商品、服务。如有赠与行为，其响应文件无效。</w:t>
      </w:r>
    </w:p>
    <w:p>
      <w:pPr>
        <w:spacing w:before="120" w:beforeLines="50" w:after="120" w:afterLines="50" w:line="360" w:lineRule="auto"/>
        <w:rPr>
          <w:rFonts w:hint="eastAsia" w:ascii="宋体" w:hAnsi="宋体"/>
          <w:b/>
          <w:bCs/>
          <w:color w:val="000000"/>
          <w:sz w:val="30"/>
          <w:szCs w:val="30"/>
        </w:rPr>
      </w:pPr>
      <w:r>
        <w:rPr>
          <w:rFonts w:hint="eastAsia" w:ascii="宋体" w:hAnsi="宋体"/>
          <w:b/>
          <w:bCs/>
          <w:color w:val="000000"/>
          <w:sz w:val="30"/>
          <w:szCs w:val="30"/>
        </w:rPr>
        <w:t>4.4磋商有效期</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4.4.1磋商有效期见供应商须知前附表。</w:t>
      </w:r>
      <w:r>
        <w:rPr>
          <w:rFonts w:hint="eastAsia" w:hAnsi="宋体"/>
        </w:rPr>
        <w:t>在此期间响应文件对供应商具有法律约束力，</w:t>
      </w:r>
      <w:r>
        <w:rPr>
          <w:rFonts w:hint="eastAsia" w:hAnsi="宋体" w:cs="Arial"/>
        </w:rPr>
        <w:t>从</w:t>
      </w:r>
      <w:r>
        <w:rPr>
          <w:rFonts w:hint="eastAsia" w:hAnsi="宋体"/>
          <w:b/>
        </w:rPr>
        <w:t>供应商须知前附表规定</w:t>
      </w:r>
      <w:r>
        <w:rPr>
          <w:rFonts w:hint="eastAsia" w:hAnsi="宋体"/>
        </w:rPr>
        <w:t>的</w:t>
      </w:r>
      <w:r>
        <w:rPr>
          <w:rFonts w:hint="eastAsia" w:hAnsi="宋体" w:cs="宋体"/>
          <w:kern w:val="0"/>
        </w:rPr>
        <w:t>递交首次响应文件截止时间</w:t>
      </w:r>
      <w:r>
        <w:rPr>
          <w:rFonts w:hint="eastAsia" w:hAnsi="宋体"/>
        </w:rPr>
        <w:t>之日</w:t>
      </w:r>
      <w:r>
        <w:rPr>
          <w:rFonts w:hint="eastAsia" w:hAnsi="宋体" w:cs="Arial"/>
        </w:rPr>
        <w:t>起计算。</w:t>
      </w:r>
      <w:r>
        <w:rPr>
          <w:rFonts w:hint="eastAsia" w:ascii="宋体" w:hAnsi="宋体"/>
          <w:color w:val="000000"/>
          <w:szCs w:val="21"/>
        </w:rPr>
        <w:t>响应文件中必须载明磋商有效期，载明的磋商有效期可以长于磋商文件规定的期限，但不得短于磋商文件规定的期限，否则，</w:t>
      </w:r>
      <w:r>
        <w:rPr>
          <w:rFonts w:hint="eastAsia" w:ascii="宋体" w:hAnsi="宋体"/>
          <w:szCs w:val="21"/>
        </w:rPr>
        <w:t>属于非实质性响应，</w:t>
      </w:r>
      <w:r>
        <w:rPr>
          <w:rFonts w:hint="eastAsia" w:ascii="宋体" w:hAnsi="宋体"/>
          <w:color w:val="000000"/>
          <w:szCs w:val="21"/>
        </w:rPr>
        <w:t>将按</w:t>
      </w:r>
      <w:r>
        <w:rPr>
          <w:rFonts w:hint="eastAsia" w:ascii="宋体" w:hAnsi="宋体"/>
          <w:szCs w:val="21"/>
        </w:rPr>
        <w:t>无效响应文件</w:t>
      </w:r>
      <w:r>
        <w:rPr>
          <w:rFonts w:hint="eastAsia" w:ascii="宋体" w:hAnsi="宋体"/>
          <w:color w:val="000000"/>
          <w:szCs w:val="21"/>
        </w:rPr>
        <w:t>处理。</w:t>
      </w:r>
    </w:p>
    <w:p>
      <w:pPr>
        <w:tabs>
          <w:tab w:val="left" w:pos="7665"/>
        </w:tabs>
        <w:spacing w:line="360" w:lineRule="auto"/>
        <w:ind w:left="13" w:leftChars="6" w:firstLine="420" w:firstLineChars="200"/>
        <w:rPr>
          <w:rFonts w:hint="eastAsia" w:ascii="宋体" w:hAnsi="宋体" w:eastAsia="宋体"/>
          <w:szCs w:val="21"/>
          <w:lang w:eastAsia="zh-CN"/>
        </w:rPr>
      </w:pPr>
      <w:r>
        <w:rPr>
          <w:rFonts w:hint="eastAsia" w:ascii="宋体" w:hAnsi="宋体"/>
          <w:szCs w:val="21"/>
        </w:rPr>
        <w:t>4.4.2 出现特殊情况需要延长磋商有效期的，采购代理机构或采购人可于磋商有效期满之前，以书面形式通知所有供应商延长磋商有效期。供应商应予书面答复</w:t>
      </w:r>
      <w:r>
        <w:rPr>
          <w:rFonts w:hint="eastAsia" w:ascii="宋体" w:hAnsi="宋体"/>
          <w:szCs w:val="21"/>
          <w:lang w:eastAsia="zh-CN"/>
        </w:rPr>
        <w:t>。</w:t>
      </w:r>
    </w:p>
    <w:p>
      <w:pPr>
        <w:tabs>
          <w:tab w:val="left" w:pos="7665"/>
        </w:tabs>
        <w:spacing w:line="360" w:lineRule="auto"/>
        <w:ind w:firstLine="420" w:firstLineChars="200"/>
        <w:rPr>
          <w:rFonts w:hint="eastAsia" w:ascii="宋体" w:hAnsi="宋体"/>
          <w:szCs w:val="21"/>
        </w:rPr>
      </w:pPr>
      <w:r>
        <w:rPr>
          <w:rFonts w:hint="eastAsia" w:ascii="宋体" w:hAnsi="宋体"/>
          <w:szCs w:val="21"/>
        </w:rPr>
        <w:t>4.4.3</w:t>
      </w:r>
      <w:r>
        <w:rPr>
          <w:rFonts w:hint="eastAsia" w:ascii="宋体" w:hAnsi="宋体"/>
          <w:color w:val="FF0000"/>
          <w:szCs w:val="21"/>
        </w:rPr>
        <w:t xml:space="preserve"> </w:t>
      </w:r>
      <w:r>
        <w:rPr>
          <w:rFonts w:hint="eastAsia" w:ascii="宋体" w:hAnsi="宋体"/>
          <w:szCs w:val="21"/>
        </w:rPr>
        <w:t>在磋商有效期内，供应商撤销响应文件的，应承担磋商文件和法律规定的责任。</w:t>
      </w:r>
    </w:p>
    <w:p>
      <w:pPr>
        <w:tabs>
          <w:tab w:val="left" w:pos="7665"/>
        </w:tabs>
        <w:spacing w:line="360" w:lineRule="auto"/>
        <w:ind w:left="13" w:leftChars="6" w:firstLine="420" w:firstLineChars="200"/>
        <w:rPr>
          <w:rFonts w:hint="eastAsia" w:ascii="宋体" w:hAnsi="宋体"/>
          <w:szCs w:val="21"/>
        </w:rPr>
      </w:pPr>
      <w:r>
        <w:rPr>
          <w:rFonts w:hint="eastAsia" w:ascii="宋体" w:hAnsi="宋体"/>
          <w:szCs w:val="21"/>
        </w:rPr>
        <w:t>4.4.4 成交供应商的磋商有效期自动延长至合同终止为止。</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4.5磋商保证金</w:t>
      </w:r>
    </w:p>
    <w:p>
      <w:pPr>
        <w:spacing w:line="360" w:lineRule="auto"/>
        <w:ind w:firstLine="411" w:firstLineChars="196"/>
        <w:rPr>
          <w:rFonts w:hint="eastAsia" w:ascii="宋体" w:hAnsi="宋体"/>
          <w:szCs w:val="21"/>
        </w:rPr>
      </w:pPr>
      <w:r>
        <w:rPr>
          <w:rFonts w:hint="eastAsia" w:ascii="宋体" w:hAnsi="宋体"/>
          <w:szCs w:val="21"/>
        </w:rPr>
        <w:t xml:space="preserve"> 根据财政部《关于促进政府采购公平竞争优化营商环境的通知》（财库〔2019〕38号）和</w:t>
      </w:r>
      <w:r>
        <w:rPr>
          <w:rFonts w:hint="eastAsia" w:ascii="宋体" w:hAnsi="宋体"/>
          <w:szCs w:val="21"/>
          <w:lang w:val="en-US" w:eastAsia="zh-CN"/>
        </w:rPr>
        <w:t>安康市</w:t>
      </w:r>
      <w:r>
        <w:rPr>
          <w:rFonts w:hint="eastAsia" w:ascii="宋体" w:hAnsi="宋体"/>
          <w:szCs w:val="21"/>
        </w:rPr>
        <w:t>财政局的有关规定，</w:t>
      </w:r>
      <w:r>
        <w:rPr>
          <w:rFonts w:hint="eastAsia" w:ascii="宋体" w:hAnsi="宋体"/>
          <w:szCs w:val="21"/>
          <w:lang w:val="en-US" w:eastAsia="zh-CN"/>
        </w:rPr>
        <w:t>供应商</w:t>
      </w:r>
      <w:r>
        <w:rPr>
          <w:rFonts w:hint="eastAsia" w:ascii="宋体" w:hAnsi="宋体"/>
          <w:szCs w:val="21"/>
        </w:rPr>
        <w:t>参与</w:t>
      </w:r>
      <w:r>
        <w:rPr>
          <w:rFonts w:hint="eastAsia" w:ascii="宋体" w:hAnsi="宋体"/>
          <w:szCs w:val="21"/>
          <w:lang w:val="en-US" w:eastAsia="zh-CN"/>
        </w:rPr>
        <w:t>安康市</w:t>
      </w:r>
      <w:r>
        <w:rPr>
          <w:rFonts w:hint="eastAsia" w:ascii="宋体" w:hAnsi="宋体"/>
          <w:szCs w:val="21"/>
        </w:rPr>
        <w:t>政府采购活动时，免交投标保证金。</w:t>
      </w:r>
    </w:p>
    <w:p>
      <w:pPr>
        <w:tabs>
          <w:tab w:val="left" w:pos="7665"/>
        </w:tabs>
        <w:spacing w:before="120" w:beforeLines="50" w:after="120" w:afterLines="50" w:line="360" w:lineRule="auto"/>
        <w:rPr>
          <w:rFonts w:hint="eastAsia" w:ascii="宋体" w:hAnsi="宋体"/>
          <w:b/>
          <w:bCs/>
          <w:sz w:val="30"/>
          <w:szCs w:val="30"/>
        </w:rPr>
      </w:pPr>
      <w:r>
        <w:rPr>
          <w:rFonts w:hint="eastAsia" w:ascii="宋体" w:hAnsi="宋体"/>
          <w:b/>
          <w:bCs/>
          <w:sz w:val="30"/>
          <w:szCs w:val="30"/>
        </w:rPr>
        <w:t>4.6 响应文件的制作和签署</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本项目采用电子化投标方式（无需提供纸质版文件）。开标时请务必携带数字认证证书，如因供应商自身原因未携带数字认证证书造成无法解密投标文件，按无效投标对待。</w:t>
      </w:r>
    </w:p>
    <w:p>
      <w:pPr>
        <w:pStyle w:val="2"/>
        <w:rPr>
          <w:rFonts w:hint="eastAsia" w:ascii="宋体" w:hAnsi="宋体" w:eastAsia="宋体" w:cs="Times New Roman"/>
          <w:color w:val="000000"/>
          <w:kern w:val="2"/>
          <w:sz w:val="21"/>
          <w:szCs w:val="21"/>
          <w:lang w:val="en-US" w:bidi="ar-SA"/>
        </w:rPr>
      </w:pPr>
      <w:r>
        <w:rPr>
          <w:rFonts w:hint="eastAsia" w:ascii="宋体" w:hAnsi="宋体" w:eastAsia="宋体" w:cs="Times New Roman"/>
          <w:color w:val="000000"/>
          <w:kern w:val="2"/>
          <w:sz w:val="21"/>
          <w:szCs w:val="21"/>
          <w:lang w:val="en-US" w:bidi="ar-SA"/>
        </w:rPr>
        <w:t>电子开标、评标无法进行时，按照《安康市公共资源交易平台电子化交易应急处置管理办法(试行)》规定执行。</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编制电子投标文件时，应使用最新发布的电子</w:t>
      </w:r>
      <w:r>
        <w:rPr>
          <w:rFonts w:hint="eastAsia" w:ascii="宋体" w:hAnsi="宋体"/>
          <w:color w:val="000000"/>
          <w:szCs w:val="21"/>
          <w:lang w:eastAsia="zh-CN"/>
        </w:rPr>
        <w:t>磋商文件</w:t>
      </w:r>
      <w:r>
        <w:rPr>
          <w:rFonts w:hint="eastAsia" w:ascii="宋体" w:hAnsi="宋体"/>
          <w:color w:val="000000"/>
          <w:szCs w:val="21"/>
        </w:rPr>
        <w:t>及专用制作工具进行编制。并使用数字认证证书（CA）对电子投标文件进行签署、加密、递交及开标时解密等相关操作。</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（1）电子</w:t>
      </w:r>
      <w:r>
        <w:rPr>
          <w:rFonts w:hint="eastAsia" w:ascii="宋体" w:hAnsi="宋体"/>
          <w:color w:val="000000"/>
          <w:szCs w:val="21"/>
          <w:lang w:eastAsia="zh-CN"/>
        </w:rPr>
        <w:t>磋商文件</w:t>
      </w:r>
      <w:r>
        <w:rPr>
          <w:rFonts w:hint="eastAsia" w:ascii="宋体" w:hAnsi="宋体"/>
          <w:color w:val="000000"/>
          <w:szCs w:val="21"/>
        </w:rPr>
        <w:t>下载</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登录全国公共资源交易平台（陕西省）网站[电子交易平台-企业端]后，在[我的项目]中点击“项目流程-交易文件下载”下载电子</w:t>
      </w:r>
      <w:r>
        <w:rPr>
          <w:rFonts w:hint="eastAsia" w:ascii="宋体" w:hAnsi="宋体"/>
          <w:color w:val="000000"/>
          <w:szCs w:val="21"/>
          <w:lang w:eastAsia="zh-CN"/>
        </w:rPr>
        <w:t>磋商文件</w:t>
      </w:r>
      <w:r>
        <w:rPr>
          <w:rFonts w:hint="eastAsia" w:ascii="宋体" w:hAnsi="宋体"/>
          <w:color w:val="000000"/>
          <w:szCs w:val="21"/>
        </w:rPr>
        <w:t>（*.SXSZF）;</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注意：该项目如有变更文件，则应点击“项目流程&gt;答疑文件下载”下载更新后的电子</w:t>
      </w:r>
      <w:r>
        <w:rPr>
          <w:rFonts w:hint="eastAsia" w:ascii="宋体" w:hAnsi="宋体"/>
          <w:color w:val="000000"/>
          <w:szCs w:val="21"/>
          <w:lang w:eastAsia="zh-CN"/>
        </w:rPr>
        <w:t>磋商文件</w:t>
      </w:r>
      <w:r>
        <w:rPr>
          <w:rFonts w:hint="eastAsia" w:ascii="宋体" w:hAnsi="宋体"/>
          <w:color w:val="000000"/>
          <w:szCs w:val="21"/>
        </w:rPr>
        <w:t>（*.SXSCF），使用旧版电子</w:t>
      </w:r>
      <w:r>
        <w:rPr>
          <w:rFonts w:hint="eastAsia" w:ascii="宋体" w:hAnsi="宋体"/>
          <w:color w:val="000000"/>
          <w:szCs w:val="21"/>
          <w:lang w:eastAsia="zh-CN"/>
        </w:rPr>
        <w:t>磋商文件</w:t>
      </w:r>
      <w:r>
        <w:rPr>
          <w:rFonts w:hint="eastAsia" w:ascii="宋体" w:hAnsi="宋体"/>
          <w:color w:val="000000"/>
          <w:szCs w:val="21"/>
        </w:rPr>
        <w:t>制作的电子投标文件，系统将拒绝接收。</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（2）电子</w:t>
      </w:r>
      <w:r>
        <w:rPr>
          <w:rFonts w:hint="eastAsia" w:ascii="宋体" w:hAnsi="宋体"/>
          <w:color w:val="000000"/>
          <w:szCs w:val="21"/>
          <w:lang w:eastAsia="zh-CN"/>
        </w:rPr>
        <w:t>磋商文件</w:t>
      </w:r>
      <w:r>
        <w:rPr>
          <w:rFonts w:hint="eastAsia" w:ascii="宋体" w:hAnsi="宋体"/>
          <w:color w:val="000000"/>
          <w:szCs w:val="21"/>
        </w:rPr>
        <w:t>需要使用专用软件打开、浏览</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lang w:eastAsia="zh-CN"/>
        </w:rPr>
        <w:t>供应商</w:t>
      </w:r>
      <w:r>
        <w:rPr>
          <w:rFonts w:hint="eastAsia" w:ascii="宋体" w:hAnsi="宋体"/>
          <w:color w:val="000000"/>
          <w:szCs w:val="21"/>
        </w:rPr>
        <w:t>登录全国公共资源交易平台（陕西省）网站[服务指南-下载专区]免费下载</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《陕西省公共资源交易平台政府采购电子标书制作工具(V8.0.0.2)》，并升级至最新版本，使用该客户端可以打开电子</w:t>
      </w:r>
      <w:r>
        <w:rPr>
          <w:rFonts w:hint="eastAsia" w:ascii="宋体" w:hAnsi="宋体"/>
          <w:color w:val="000000"/>
          <w:szCs w:val="21"/>
          <w:lang w:eastAsia="zh-CN"/>
        </w:rPr>
        <w:t>磋商文件</w:t>
      </w:r>
      <w:r>
        <w:rPr>
          <w:rFonts w:hint="eastAsia" w:ascii="宋体" w:hAnsi="宋体"/>
          <w:color w:val="000000"/>
          <w:szCs w:val="21"/>
        </w:rPr>
        <w:t>。软件操作手册详见全国公共资源交易平台（陕西省）网站[服务指南-下载专区]中的《陕西省公共资源交易（政府采购类）投标文件制作软件操作手册》；</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（3）制作电子投标文件</w:t>
      </w:r>
    </w:p>
    <w:p>
      <w:pPr>
        <w:tabs>
          <w:tab w:val="left" w:pos="7665"/>
        </w:tabs>
        <w:spacing w:line="360" w:lineRule="auto"/>
        <w:ind w:left="13" w:leftChars="6" w:firstLine="420" w:firstLineChars="200"/>
        <w:rPr>
          <w:rFonts w:hint="eastAsia" w:ascii="宋体" w:hAnsi="宋体"/>
          <w:color w:val="000000"/>
          <w:szCs w:val="21"/>
        </w:rPr>
      </w:pPr>
      <w:r>
        <w:rPr>
          <w:rFonts w:hint="eastAsia" w:ascii="宋体" w:hAnsi="宋体"/>
          <w:color w:val="000000"/>
          <w:szCs w:val="21"/>
        </w:rPr>
        <w:t>电子投标文件同样需要使用上述软件进行编制。在编制过程中，如有技术性问题， 请先翻阅操作手册或致电软件开发商，技术支持热线：4009280095、4009980000；</w:t>
      </w:r>
    </w:p>
    <w:p>
      <w:pPr>
        <w:tabs>
          <w:tab w:val="left" w:pos="7665"/>
        </w:tabs>
        <w:spacing w:line="360" w:lineRule="auto"/>
        <w:ind w:firstLine="420" w:firstLineChars="200"/>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6</w:t>
      </w:r>
      <w:r>
        <w:rPr>
          <w:rFonts w:hint="eastAsia" w:ascii="宋体" w:hAnsi="宋体"/>
          <w:color w:val="000000"/>
          <w:szCs w:val="21"/>
        </w:rPr>
        <w:t>.1 响应文件应当按照</w:t>
      </w:r>
      <w:r>
        <w:rPr>
          <w:rFonts w:hint="eastAsia" w:ascii="宋体" w:hAnsi="宋体"/>
          <w:szCs w:val="21"/>
        </w:rPr>
        <w:t>第六章</w:t>
      </w:r>
      <w:r>
        <w:rPr>
          <w:rFonts w:hint="eastAsia" w:ascii="宋体" w:hAnsi="宋体"/>
          <w:color w:val="000000"/>
          <w:szCs w:val="21"/>
        </w:rPr>
        <w:t>“响应文件格式”进</w:t>
      </w:r>
      <w:r>
        <w:rPr>
          <w:rFonts w:hint="eastAsia" w:ascii="宋体" w:hAnsi="宋体"/>
          <w:szCs w:val="21"/>
        </w:rPr>
        <w:t>行编写，如有必要，可以增加附页，作为响应文件的组成部分。除明确允许供应商可以自行编写外，供应商不得以“响应文件格式”规定之外的方式编写相关内容；否则，响应文件将作为无效响应文件处理。对于没有格式要求的由供应商自行编写。</w:t>
      </w:r>
    </w:p>
    <w:p>
      <w:pPr>
        <w:tabs>
          <w:tab w:val="left" w:pos="7665"/>
        </w:tabs>
        <w:spacing w:line="360" w:lineRule="auto"/>
        <w:ind w:left="13" w:leftChars="6" w:firstLine="420" w:firstLineChars="200"/>
        <w:rPr>
          <w:rFonts w:hint="eastAsia" w:ascii="宋体" w:hAnsi="宋体"/>
          <w:b/>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.2 响应文件应填写供应商的全称，并与供应商的证件、证书保持一致，按照本章第4.8.4条款规定</w:t>
      </w:r>
      <w:r>
        <w:rPr>
          <w:rFonts w:hint="eastAsia" w:ascii="宋体" w:hAnsi="宋体"/>
          <w:b/>
          <w:szCs w:val="21"/>
        </w:rPr>
        <w:t>签名盖章。</w:t>
      </w:r>
    </w:p>
    <w:p>
      <w:pPr>
        <w:tabs>
          <w:tab w:val="left" w:pos="1080"/>
        </w:tabs>
        <w:spacing w:line="360" w:lineRule="auto"/>
        <w:ind w:firstLine="403" w:firstLineChars="192"/>
        <w:rPr>
          <w:rFonts w:hint="eastAsia" w:ascii="宋体" w:hAnsi="宋体"/>
          <w:szCs w:val="21"/>
        </w:rPr>
      </w:pPr>
      <w:r>
        <w:rPr>
          <w:rFonts w:hint="eastAsia" w:ascii="宋体" w:hAnsi="宋体"/>
          <w:color w:val="000000"/>
          <w:szCs w:val="21"/>
        </w:rPr>
        <w:t>4.</w:t>
      </w:r>
      <w:r>
        <w:rPr>
          <w:rFonts w:hint="eastAsia" w:ascii="宋体" w:hAnsi="宋体"/>
          <w:color w:val="000000"/>
          <w:szCs w:val="21"/>
          <w:lang w:val="en-US" w:eastAsia="zh-CN"/>
        </w:rPr>
        <w:t>6</w:t>
      </w:r>
      <w:r>
        <w:rPr>
          <w:rFonts w:hint="eastAsia" w:ascii="宋体" w:hAnsi="宋体"/>
          <w:color w:val="000000"/>
          <w:szCs w:val="21"/>
        </w:rPr>
        <w:t xml:space="preserve">.3 </w:t>
      </w:r>
      <w:r>
        <w:rPr>
          <w:rFonts w:hint="eastAsia" w:ascii="宋体" w:hAnsi="宋体"/>
          <w:szCs w:val="21"/>
        </w:rPr>
        <w:t>供应商应当按照“供应商须知前附表”规定准备电子文件。</w:t>
      </w:r>
    </w:p>
    <w:p>
      <w:pPr>
        <w:spacing w:line="360" w:lineRule="auto"/>
        <w:ind w:firstLine="420" w:firstLineChars="200"/>
        <w:rPr>
          <w:rFonts w:hint="eastAsia" w:ascii="宋体" w:hAnsi="宋体"/>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.4 响应文件应由供应商的法定代表人（单位负责人）或其委托代理人签名和盖单位章。由供应商的法定代表人（单位负责人）签名的，应附法定代表人身份证明，由其委托代理人签名的，应附授权委托书。其中，竞争性磋商响应函和授权委托书，必须由供应商的法定代表人（单位负责人）签名和盖单位章，其余签名或者盖章即可，否则，按未实质性响应磋商文件，其响应文件无效。</w:t>
      </w:r>
    </w:p>
    <w:p>
      <w:pPr>
        <w:tabs>
          <w:tab w:val="left" w:pos="1095"/>
        </w:tabs>
        <w:spacing w:line="360" w:lineRule="auto"/>
        <w:ind w:firstLine="403" w:firstLineChars="192"/>
        <w:rPr>
          <w:rFonts w:hint="eastAsia" w:ascii="宋体" w:hAnsi="宋体"/>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.5响应文件</w:t>
      </w:r>
      <w:r>
        <w:rPr>
          <w:rFonts w:hint="eastAsia" w:ascii="宋体" w:hAnsi="宋体"/>
          <w:szCs w:val="21"/>
          <w:lang w:val="en-US" w:eastAsia="zh-CN"/>
        </w:rPr>
        <w:t>内容</w:t>
      </w:r>
      <w:r>
        <w:rPr>
          <w:rFonts w:hint="eastAsia" w:ascii="宋体" w:hAnsi="宋体"/>
          <w:szCs w:val="21"/>
        </w:rPr>
        <w:t>应清楚工整，尽量避免行间插字、涂改或增删。如出现上述情况，改动之处应由供应商的法定代表人或其委托代理人签名或盖单位章。字迹潦草、表达不清或可能导致非唯一理解的响应文件可能视为无效响应文件。</w:t>
      </w:r>
    </w:p>
    <w:p>
      <w:pPr>
        <w:spacing w:line="360" w:lineRule="auto"/>
        <w:ind w:firstLine="420" w:firstLineChars="200"/>
        <w:jc w:val="left"/>
        <w:rPr>
          <w:rFonts w:hint="eastAsia" w:ascii="宋体" w:hAnsi="宋体"/>
          <w:b/>
          <w:color w:val="auto"/>
          <w:szCs w:val="21"/>
        </w:rPr>
      </w:pPr>
      <w:r>
        <w:rPr>
          <w:rFonts w:hint="eastAsia" w:ascii="宋体" w:hAnsi="宋体"/>
          <w:szCs w:val="21"/>
        </w:rPr>
        <w:t>4.</w:t>
      </w:r>
      <w:r>
        <w:rPr>
          <w:rFonts w:hint="eastAsia" w:ascii="宋体" w:hAnsi="宋体"/>
          <w:szCs w:val="21"/>
          <w:lang w:val="en-US" w:eastAsia="zh-CN"/>
        </w:rPr>
        <w:t>6</w:t>
      </w:r>
      <w:r>
        <w:rPr>
          <w:rFonts w:hint="eastAsia" w:ascii="宋体" w:hAnsi="宋体"/>
          <w:szCs w:val="21"/>
        </w:rPr>
        <w:t>.6若导出的PDF文件里看不到签章，请尝试使用专用制作软件中的“查看投标文件工具”打开未加密的电子</w:t>
      </w:r>
      <w:r>
        <w:rPr>
          <w:rFonts w:hint="eastAsia" w:ascii="宋体" w:hAnsi="宋体"/>
          <w:szCs w:val="21"/>
          <w:lang w:val="en-US" w:eastAsia="zh-CN"/>
        </w:rPr>
        <w:t>响应</w:t>
      </w:r>
      <w:r>
        <w:rPr>
          <w:rFonts w:hint="eastAsia" w:ascii="宋体" w:hAnsi="宋体"/>
          <w:szCs w:val="21"/>
        </w:rPr>
        <w:t>文件重新导出。在制作过程中，如有其他技术性问题，请先翻阅操作手册，或致电软件开发商</w:t>
      </w:r>
      <w:r>
        <w:rPr>
          <w:rFonts w:hint="eastAsia" w:ascii="宋体" w:hAnsi="宋体"/>
          <w:b/>
          <w:color w:val="auto"/>
          <w:szCs w:val="21"/>
        </w:rPr>
        <w:t>。</w:t>
      </w:r>
    </w:p>
    <w:p>
      <w:pPr>
        <w:tabs>
          <w:tab w:val="left" w:pos="1080"/>
        </w:tabs>
        <w:spacing w:line="360" w:lineRule="auto"/>
        <w:ind w:firstLine="403" w:firstLineChars="192"/>
        <w:rPr>
          <w:rFonts w:hint="eastAsia" w:ascii="楷体" w:hAnsi="楷体" w:eastAsia="楷体"/>
          <w:szCs w:val="21"/>
        </w:rPr>
      </w:pPr>
      <w:r>
        <w:rPr>
          <w:rFonts w:hint="eastAsia" w:ascii="楷体" w:hAnsi="楷体" w:eastAsia="楷体"/>
          <w:szCs w:val="21"/>
        </w:rPr>
        <w:t>再次提醒：</w:t>
      </w:r>
    </w:p>
    <w:p>
      <w:pPr>
        <w:tabs>
          <w:tab w:val="left" w:pos="1080"/>
        </w:tabs>
        <w:spacing w:line="360" w:lineRule="auto"/>
        <w:ind w:firstLine="403" w:firstLineChars="192"/>
        <w:rPr>
          <w:rFonts w:ascii="楷体" w:hAnsi="楷体" w:eastAsia="楷体"/>
          <w:szCs w:val="21"/>
        </w:rPr>
      </w:pPr>
      <w:r>
        <w:rPr>
          <w:rFonts w:hint="eastAsia" w:ascii="楷体" w:hAnsi="楷体" w:eastAsia="楷体"/>
          <w:szCs w:val="21"/>
        </w:rPr>
        <w:t>（1）编制电子</w:t>
      </w:r>
      <w:r>
        <w:rPr>
          <w:rFonts w:hint="eastAsia" w:ascii="楷体" w:hAnsi="楷体" w:eastAsia="楷体"/>
          <w:szCs w:val="21"/>
          <w:lang w:val="en-US" w:eastAsia="zh-CN"/>
        </w:rPr>
        <w:t>响应</w:t>
      </w:r>
      <w:r>
        <w:rPr>
          <w:rFonts w:hint="eastAsia" w:ascii="楷体" w:hAnsi="楷体" w:eastAsia="楷体"/>
          <w:szCs w:val="21"/>
        </w:rPr>
        <w:t>文件前，务必先做好电子</w:t>
      </w:r>
      <w:r>
        <w:rPr>
          <w:rFonts w:hint="eastAsia" w:ascii="楷体" w:hAnsi="楷体" w:eastAsia="楷体"/>
          <w:szCs w:val="21"/>
          <w:lang w:eastAsia="zh-CN"/>
        </w:rPr>
        <w:t>磋商文件</w:t>
      </w:r>
      <w:r>
        <w:rPr>
          <w:rFonts w:hint="eastAsia" w:ascii="楷体" w:hAnsi="楷体" w:eastAsia="楷体"/>
          <w:szCs w:val="21"/>
        </w:rPr>
        <w:t>的备份工作。然后按操作手册中给出的方法将电子</w:t>
      </w:r>
      <w:r>
        <w:rPr>
          <w:rFonts w:hint="eastAsia" w:ascii="楷体" w:hAnsi="楷体" w:eastAsia="楷体"/>
          <w:szCs w:val="21"/>
          <w:lang w:eastAsia="zh-CN"/>
        </w:rPr>
        <w:t>磋商文件</w:t>
      </w:r>
      <w:r>
        <w:rPr>
          <w:rFonts w:hint="eastAsia" w:ascii="楷体" w:hAnsi="楷体" w:eastAsia="楷体"/>
          <w:szCs w:val="21"/>
        </w:rPr>
        <w:t>（*.SXSZF）或答疑文件（*.SXSCF，即更新后的电子</w:t>
      </w:r>
      <w:r>
        <w:rPr>
          <w:rFonts w:hint="eastAsia" w:ascii="楷体" w:hAnsi="楷体" w:eastAsia="楷体"/>
          <w:szCs w:val="21"/>
          <w:lang w:val="en-US" w:eastAsia="zh-CN"/>
        </w:rPr>
        <w:t>磋商</w:t>
      </w:r>
      <w:r>
        <w:rPr>
          <w:rFonts w:hint="eastAsia" w:ascii="楷体" w:hAnsi="楷体" w:eastAsia="楷体"/>
          <w:szCs w:val="21"/>
        </w:rPr>
        <w:t>文件）导入制作软件，最后按照章节分别编制投标文件各个部分。</w:t>
      </w:r>
    </w:p>
    <w:p>
      <w:pPr>
        <w:tabs>
          <w:tab w:val="left" w:pos="1080"/>
        </w:tabs>
        <w:spacing w:line="360" w:lineRule="auto"/>
        <w:ind w:firstLine="403" w:firstLineChars="192"/>
        <w:rPr>
          <w:rFonts w:ascii="宋体" w:hAnsi="宋体"/>
          <w:szCs w:val="21"/>
        </w:rPr>
      </w:pPr>
      <w:r>
        <w:rPr>
          <w:rFonts w:hint="eastAsia" w:ascii="楷体" w:hAnsi="楷体" w:eastAsia="楷体"/>
          <w:szCs w:val="21"/>
        </w:rPr>
        <w:t>（2）提交</w:t>
      </w:r>
      <w:r>
        <w:rPr>
          <w:rFonts w:hint="eastAsia" w:ascii="楷体" w:hAnsi="楷体" w:eastAsia="楷体"/>
          <w:szCs w:val="21"/>
          <w:lang w:val="en-US" w:eastAsia="zh-CN"/>
        </w:rPr>
        <w:t>响应文件</w:t>
      </w:r>
      <w:r>
        <w:rPr>
          <w:rFonts w:hint="eastAsia" w:ascii="楷体" w:hAnsi="楷体" w:eastAsia="楷体"/>
          <w:szCs w:val="21"/>
        </w:rPr>
        <w:t>截止时间前，</w:t>
      </w:r>
      <w:r>
        <w:rPr>
          <w:rFonts w:hint="eastAsia" w:ascii="楷体" w:hAnsi="楷体" w:eastAsia="楷体"/>
          <w:szCs w:val="21"/>
          <w:lang w:eastAsia="zh-CN"/>
        </w:rPr>
        <w:t>供应商</w:t>
      </w:r>
      <w:r>
        <w:rPr>
          <w:rFonts w:hint="eastAsia" w:ascii="楷体" w:hAnsi="楷体" w:eastAsia="楷体"/>
          <w:szCs w:val="21"/>
        </w:rPr>
        <w:t>应随时留意“政府采购信息发布媒体”上可能发布的变更公告。若变更公告中明确注明本项目伴有变更文件的，</w:t>
      </w:r>
      <w:r>
        <w:rPr>
          <w:rFonts w:hint="eastAsia" w:ascii="楷体" w:hAnsi="楷体" w:eastAsia="楷体"/>
          <w:szCs w:val="21"/>
          <w:lang w:eastAsia="zh-CN"/>
        </w:rPr>
        <w:t>供应商</w:t>
      </w:r>
      <w:r>
        <w:rPr>
          <w:rFonts w:hint="eastAsia" w:ascii="楷体" w:hAnsi="楷体" w:eastAsia="楷体"/>
          <w:szCs w:val="21"/>
        </w:rPr>
        <w:t>应登录企业端后，从〖项目流程·〉项目管理·〉答疑文件下载〗获取更新后的电子</w:t>
      </w:r>
      <w:r>
        <w:rPr>
          <w:rFonts w:hint="eastAsia" w:ascii="楷体" w:hAnsi="楷体" w:eastAsia="楷体"/>
          <w:szCs w:val="21"/>
          <w:lang w:eastAsia="zh-CN"/>
        </w:rPr>
        <w:t>磋商文件</w:t>
      </w:r>
      <w:r>
        <w:rPr>
          <w:rFonts w:hint="eastAsia" w:ascii="楷体" w:hAnsi="楷体" w:eastAsia="楷体"/>
          <w:szCs w:val="21"/>
        </w:rPr>
        <w:t>（*.SXSCF），使用旧版电子</w:t>
      </w:r>
      <w:r>
        <w:rPr>
          <w:rFonts w:hint="eastAsia" w:ascii="楷体" w:hAnsi="楷体" w:eastAsia="楷体"/>
          <w:szCs w:val="21"/>
          <w:lang w:eastAsia="zh-CN"/>
        </w:rPr>
        <w:t>磋商文件</w:t>
      </w:r>
      <w:r>
        <w:rPr>
          <w:rFonts w:hint="eastAsia" w:ascii="楷体" w:hAnsi="楷体" w:eastAsia="楷体"/>
          <w:szCs w:val="21"/>
        </w:rPr>
        <w:t>制作的电子</w:t>
      </w:r>
      <w:r>
        <w:rPr>
          <w:rFonts w:hint="eastAsia" w:ascii="楷体" w:hAnsi="楷体" w:eastAsia="楷体"/>
          <w:szCs w:val="21"/>
          <w:lang w:val="en-US" w:eastAsia="zh-CN"/>
        </w:rPr>
        <w:t>响应</w:t>
      </w:r>
      <w:r>
        <w:rPr>
          <w:rFonts w:hint="eastAsia" w:ascii="楷体" w:hAnsi="楷体" w:eastAsia="楷体"/>
          <w:szCs w:val="21"/>
        </w:rPr>
        <w:t>文件（*.SXSTF），系统将拒绝接收。</w:t>
      </w:r>
    </w:p>
    <w:p>
      <w:pPr>
        <w:tabs>
          <w:tab w:val="left" w:pos="1080"/>
        </w:tabs>
        <w:spacing w:before="120" w:beforeLines="50" w:after="120" w:afterLines="50" w:line="360" w:lineRule="auto"/>
        <w:rPr>
          <w:rFonts w:hint="eastAsia" w:ascii="黑体" w:hAnsi="宋体" w:eastAsia="黑体"/>
          <w:bCs/>
          <w:color w:val="000000"/>
          <w:sz w:val="36"/>
          <w:szCs w:val="36"/>
        </w:rPr>
      </w:pPr>
      <w:r>
        <w:rPr>
          <w:rFonts w:hint="eastAsia" w:ascii="黑体" w:hAnsi="宋体" w:eastAsia="黑体"/>
          <w:bCs/>
          <w:color w:val="000000"/>
          <w:sz w:val="36"/>
          <w:szCs w:val="36"/>
        </w:rPr>
        <w:t>5.响应文件的提交</w:t>
      </w:r>
    </w:p>
    <w:p>
      <w:pPr>
        <w:tabs>
          <w:tab w:val="left" w:pos="1080"/>
        </w:tabs>
        <w:spacing w:after="120" w:afterLines="50" w:line="360" w:lineRule="auto"/>
        <w:rPr>
          <w:rFonts w:hint="eastAsia" w:ascii="宋体" w:hAnsi="宋体"/>
          <w:b/>
          <w:sz w:val="30"/>
          <w:szCs w:val="30"/>
        </w:rPr>
      </w:pPr>
      <w:r>
        <w:rPr>
          <w:rFonts w:hint="eastAsia" w:ascii="宋体" w:hAnsi="宋体"/>
          <w:b/>
          <w:sz w:val="30"/>
          <w:szCs w:val="30"/>
        </w:rPr>
        <w:t>5.1 响应文件的加密和提交</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5.1.1</w:t>
      </w:r>
      <w:r>
        <w:rPr>
          <w:rFonts w:ascii="宋体" w:hAnsi="宋体"/>
          <w:kern w:val="0"/>
          <w:szCs w:val="21"/>
        </w:rPr>
        <w:t>本项目使用</w:t>
      </w:r>
      <w:r>
        <w:rPr>
          <w:rFonts w:hint="eastAsia" w:ascii="宋体" w:hAnsi="宋体"/>
          <w:kern w:val="0"/>
          <w:szCs w:val="21"/>
          <w:lang w:val="en-US" w:eastAsia="zh-CN"/>
        </w:rPr>
        <w:t>安康市公共</w:t>
      </w:r>
      <w:r>
        <w:rPr>
          <w:rFonts w:ascii="宋体" w:hAnsi="宋体"/>
          <w:kern w:val="0"/>
          <w:szCs w:val="21"/>
        </w:rPr>
        <w:t>资源交易平台。</w:t>
      </w:r>
      <w:r>
        <w:rPr>
          <w:rFonts w:hint="eastAsia" w:ascii="宋体" w:hAnsi="宋体"/>
          <w:kern w:val="0"/>
          <w:szCs w:val="21"/>
          <w:lang w:eastAsia="zh-CN"/>
        </w:rPr>
        <w:t>供应商</w:t>
      </w:r>
      <w:r>
        <w:rPr>
          <w:rFonts w:ascii="宋体" w:hAnsi="宋体"/>
          <w:kern w:val="0"/>
          <w:szCs w:val="21"/>
        </w:rPr>
        <w:t>根据</w:t>
      </w:r>
      <w:r>
        <w:rPr>
          <w:rFonts w:hint="eastAsia" w:ascii="宋体" w:hAnsi="宋体"/>
          <w:kern w:val="0"/>
          <w:szCs w:val="21"/>
          <w:lang w:eastAsia="zh-CN"/>
        </w:rPr>
        <w:t>磋商文件</w:t>
      </w:r>
      <w:r>
        <w:rPr>
          <w:rFonts w:ascii="宋体" w:hAnsi="宋体"/>
          <w:kern w:val="0"/>
          <w:szCs w:val="21"/>
        </w:rPr>
        <w:t>及交易平台供应商操作手册要求编制、生成并提交电子</w:t>
      </w:r>
      <w:r>
        <w:rPr>
          <w:rFonts w:hint="eastAsia" w:ascii="宋体" w:hAnsi="宋体"/>
          <w:kern w:val="0"/>
          <w:szCs w:val="21"/>
          <w:lang w:val="en-US" w:eastAsia="zh-CN"/>
        </w:rPr>
        <w:t>响应</w:t>
      </w:r>
      <w:r>
        <w:rPr>
          <w:rFonts w:ascii="宋体" w:hAnsi="宋体"/>
          <w:kern w:val="0"/>
          <w:szCs w:val="21"/>
        </w:rPr>
        <w:t>文件。</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5.1.2.在生成电子</w:t>
      </w:r>
      <w:r>
        <w:rPr>
          <w:rFonts w:hint="eastAsia" w:ascii="宋体" w:hAnsi="宋体"/>
          <w:kern w:val="0"/>
          <w:szCs w:val="21"/>
          <w:lang w:val="en-US" w:eastAsia="zh-CN"/>
        </w:rPr>
        <w:t>响应</w:t>
      </w:r>
      <w:r>
        <w:rPr>
          <w:rFonts w:hint="eastAsia" w:ascii="宋体" w:hAnsi="宋体"/>
          <w:kern w:val="0"/>
          <w:szCs w:val="21"/>
        </w:rPr>
        <w:t>文件时，需要使用CA锁对</w:t>
      </w:r>
      <w:r>
        <w:rPr>
          <w:rFonts w:hint="eastAsia" w:ascii="宋体" w:hAnsi="宋体"/>
          <w:kern w:val="0"/>
          <w:szCs w:val="21"/>
          <w:lang w:val="en-US" w:eastAsia="zh-CN"/>
        </w:rPr>
        <w:t>响应</w:t>
      </w:r>
      <w:r>
        <w:rPr>
          <w:rFonts w:hint="eastAsia" w:ascii="宋体" w:hAnsi="宋体"/>
          <w:kern w:val="0"/>
          <w:szCs w:val="21"/>
        </w:rPr>
        <w:t>文件进行加密。</w:t>
      </w:r>
      <w:r>
        <w:rPr>
          <w:rFonts w:hint="eastAsia" w:ascii="宋体" w:hAnsi="宋体"/>
          <w:kern w:val="0"/>
          <w:szCs w:val="21"/>
          <w:lang w:eastAsia="zh-CN"/>
        </w:rPr>
        <w:t>供应商</w:t>
      </w:r>
      <w:r>
        <w:rPr>
          <w:rFonts w:hint="eastAsia" w:ascii="宋体" w:hAnsi="宋体"/>
          <w:kern w:val="0"/>
          <w:szCs w:val="21"/>
        </w:rPr>
        <w:t>应特别注意加密</w:t>
      </w:r>
      <w:r>
        <w:rPr>
          <w:rFonts w:hint="eastAsia" w:ascii="宋体" w:hAnsi="宋体"/>
          <w:kern w:val="0"/>
          <w:szCs w:val="21"/>
          <w:lang w:val="en-US" w:eastAsia="zh-CN"/>
        </w:rPr>
        <w:t>响应</w:t>
      </w:r>
      <w:r>
        <w:rPr>
          <w:rFonts w:hint="eastAsia" w:ascii="宋体" w:hAnsi="宋体"/>
          <w:kern w:val="0"/>
          <w:szCs w:val="21"/>
        </w:rPr>
        <w:t>文件和开标时解密</w:t>
      </w:r>
      <w:r>
        <w:rPr>
          <w:rFonts w:hint="eastAsia" w:ascii="宋体" w:hAnsi="宋体"/>
          <w:kern w:val="0"/>
          <w:szCs w:val="21"/>
          <w:lang w:val="en-US" w:eastAsia="zh-CN"/>
        </w:rPr>
        <w:t>响应</w:t>
      </w:r>
      <w:r>
        <w:rPr>
          <w:rFonts w:hint="eastAsia" w:ascii="宋体" w:hAnsi="宋体"/>
          <w:kern w:val="0"/>
          <w:szCs w:val="21"/>
        </w:rPr>
        <w:t>文件应当使用同一CA锁，否则，</w:t>
      </w:r>
      <w:r>
        <w:rPr>
          <w:rFonts w:hint="eastAsia" w:ascii="宋体" w:hAnsi="宋体"/>
          <w:b/>
          <w:kern w:val="0"/>
          <w:szCs w:val="21"/>
        </w:rPr>
        <w:t>将会导致解密失败。</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5.1.3 电子</w:t>
      </w:r>
      <w:r>
        <w:rPr>
          <w:rFonts w:hint="eastAsia" w:ascii="宋体" w:hAnsi="宋体"/>
          <w:kern w:val="0"/>
          <w:szCs w:val="21"/>
          <w:lang w:val="en-US" w:eastAsia="zh-CN"/>
        </w:rPr>
        <w:t>响应</w:t>
      </w:r>
      <w:r>
        <w:rPr>
          <w:rFonts w:hint="eastAsia" w:ascii="宋体" w:hAnsi="宋体"/>
          <w:kern w:val="0"/>
          <w:szCs w:val="21"/>
        </w:rPr>
        <w:t>文件可于提交</w:t>
      </w:r>
      <w:r>
        <w:rPr>
          <w:rFonts w:hint="eastAsia" w:ascii="宋体" w:hAnsi="宋体"/>
          <w:kern w:val="0"/>
          <w:szCs w:val="21"/>
          <w:lang w:val="en-US" w:eastAsia="zh-CN"/>
        </w:rPr>
        <w:t>响应</w:t>
      </w:r>
      <w:r>
        <w:rPr>
          <w:rFonts w:hint="eastAsia" w:ascii="宋体" w:hAnsi="宋体"/>
          <w:kern w:val="0"/>
          <w:szCs w:val="21"/>
        </w:rPr>
        <w:t>文件截止时间前任意时段，登录到</w:t>
      </w:r>
      <w:r>
        <w:rPr>
          <w:rFonts w:hint="eastAsia" w:ascii="宋体" w:hAnsi="宋体"/>
          <w:kern w:val="0"/>
          <w:szCs w:val="21"/>
          <w:lang w:val="en-US" w:eastAsia="zh-CN"/>
        </w:rPr>
        <w:t>安康市</w:t>
      </w:r>
      <w:r>
        <w:rPr>
          <w:rFonts w:hint="eastAsia" w:ascii="宋体" w:hAnsi="宋体"/>
          <w:kern w:val="0"/>
          <w:szCs w:val="21"/>
        </w:rPr>
        <w:t>公共资源交易平台〖首页·〉电子交易平台·〉企业端〗，再切换到〖我的项目〗模块下，依次点选〖项目流程·〉项目管理·〉上传响应文件〗，上传加密后的电子</w:t>
      </w:r>
      <w:r>
        <w:rPr>
          <w:rFonts w:hint="eastAsia" w:ascii="宋体" w:hAnsi="宋体"/>
          <w:kern w:val="0"/>
          <w:szCs w:val="21"/>
          <w:lang w:val="en-US" w:eastAsia="zh-CN"/>
        </w:rPr>
        <w:t>响应</w:t>
      </w:r>
      <w:r>
        <w:rPr>
          <w:rFonts w:hint="eastAsia" w:ascii="宋体" w:hAnsi="宋体"/>
          <w:kern w:val="0"/>
          <w:szCs w:val="21"/>
        </w:rPr>
        <w:t>文件（*.SXSTF）。上传成功后，</w:t>
      </w:r>
      <w:r>
        <w:rPr>
          <w:rFonts w:hint="eastAsia" w:ascii="宋体" w:hAnsi="宋体"/>
          <w:kern w:val="0"/>
          <w:szCs w:val="21"/>
          <w:lang w:val="en-US" w:eastAsia="zh-CN"/>
        </w:rPr>
        <w:t>安康市</w:t>
      </w:r>
      <w:r>
        <w:rPr>
          <w:rFonts w:hint="eastAsia" w:ascii="宋体" w:hAnsi="宋体"/>
          <w:kern w:val="0"/>
          <w:szCs w:val="21"/>
        </w:rPr>
        <w:t>公共资源交易平台政府采购系统将予以记录。</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5.1.4上传</w:t>
      </w:r>
      <w:r>
        <w:rPr>
          <w:rFonts w:hint="eastAsia" w:ascii="宋体" w:hAnsi="宋体"/>
          <w:kern w:val="0"/>
          <w:szCs w:val="21"/>
          <w:lang w:val="en-US" w:eastAsia="zh-CN"/>
        </w:rPr>
        <w:t>响应</w:t>
      </w:r>
      <w:r>
        <w:rPr>
          <w:rFonts w:hint="eastAsia" w:ascii="宋体" w:hAnsi="宋体"/>
          <w:kern w:val="0"/>
          <w:szCs w:val="21"/>
        </w:rPr>
        <w:t>文件有误或需要重新提交的，可先撤销已经上传的</w:t>
      </w:r>
      <w:r>
        <w:rPr>
          <w:rFonts w:hint="eastAsia" w:ascii="宋体" w:hAnsi="宋体"/>
          <w:kern w:val="0"/>
          <w:szCs w:val="21"/>
          <w:lang w:val="en-US" w:eastAsia="zh-CN"/>
        </w:rPr>
        <w:t>响应</w:t>
      </w:r>
      <w:r>
        <w:rPr>
          <w:rFonts w:hint="eastAsia" w:ascii="宋体" w:hAnsi="宋体"/>
          <w:kern w:val="0"/>
          <w:szCs w:val="21"/>
        </w:rPr>
        <w:t>文件，然后重新上传新的</w:t>
      </w:r>
      <w:r>
        <w:rPr>
          <w:rFonts w:hint="eastAsia" w:ascii="宋体" w:hAnsi="宋体"/>
          <w:kern w:val="0"/>
          <w:szCs w:val="21"/>
          <w:lang w:val="en-US" w:eastAsia="zh-CN"/>
        </w:rPr>
        <w:t>响应</w:t>
      </w:r>
      <w:r>
        <w:rPr>
          <w:rFonts w:hint="eastAsia" w:ascii="宋体" w:hAnsi="宋体"/>
          <w:kern w:val="0"/>
          <w:szCs w:val="21"/>
        </w:rPr>
        <w:t>文件。</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5.</w:t>
      </w:r>
      <w:r>
        <w:rPr>
          <w:rFonts w:hint="eastAsia" w:ascii="宋体" w:hAnsi="宋体"/>
          <w:kern w:val="0"/>
          <w:szCs w:val="21"/>
          <w:lang w:val="en-US" w:eastAsia="zh-CN"/>
        </w:rPr>
        <w:t>1</w:t>
      </w:r>
      <w:r>
        <w:rPr>
          <w:rFonts w:hint="eastAsia" w:ascii="宋体" w:hAnsi="宋体"/>
          <w:kern w:val="0"/>
          <w:szCs w:val="21"/>
        </w:rPr>
        <w:t>.5</w:t>
      </w:r>
      <w:r>
        <w:rPr>
          <w:rFonts w:ascii="宋体" w:hAnsi="宋体"/>
          <w:kern w:val="0"/>
          <w:szCs w:val="21"/>
        </w:rPr>
        <w:t>采购人及采购代理机构拒绝接受以下任一情况提交的</w:t>
      </w:r>
      <w:r>
        <w:rPr>
          <w:rFonts w:hint="eastAsia" w:ascii="宋体" w:hAnsi="宋体"/>
          <w:kern w:val="0"/>
          <w:szCs w:val="21"/>
          <w:lang w:val="en-US" w:eastAsia="zh-CN"/>
        </w:rPr>
        <w:t>响应</w:t>
      </w:r>
      <w:r>
        <w:rPr>
          <w:rFonts w:ascii="宋体" w:hAnsi="宋体"/>
          <w:kern w:val="0"/>
          <w:szCs w:val="21"/>
        </w:rPr>
        <w:t>文件：</w:t>
      </w:r>
    </w:p>
    <w:p>
      <w:pPr>
        <w:adjustRightInd w:val="0"/>
        <w:snapToGrid w:val="0"/>
        <w:spacing w:line="360" w:lineRule="auto"/>
        <w:ind w:firstLine="420" w:firstLineChars="200"/>
        <w:rPr>
          <w:rFonts w:hint="eastAsia" w:ascii="宋体" w:hAnsi="宋体"/>
          <w:kern w:val="0"/>
          <w:szCs w:val="21"/>
        </w:rPr>
      </w:pPr>
      <w:r>
        <w:rPr>
          <w:rFonts w:ascii="宋体" w:hAnsi="宋体"/>
          <w:kern w:val="0"/>
          <w:szCs w:val="21"/>
        </w:rPr>
        <w:t>（</w:t>
      </w:r>
      <w:r>
        <w:rPr>
          <w:rFonts w:hint="eastAsia" w:ascii="宋体" w:hAnsi="宋体"/>
          <w:kern w:val="0"/>
          <w:szCs w:val="21"/>
        </w:rPr>
        <w:t>1</w:t>
      </w:r>
      <w:r>
        <w:rPr>
          <w:rFonts w:ascii="宋体" w:hAnsi="宋体"/>
          <w:kern w:val="0"/>
          <w:szCs w:val="21"/>
        </w:rPr>
        <w:t>）通过电子交易平台以外任何形式提交的；</w:t>
      </w:r>
    </w:p>
    <w:p>
      <w:pPr>
        <w:adjustRightInd w:val="0"/>
        <w:snapToGrid w:val="0"/>
        <w:spacing w:line="360" w:lineRule="auto"/>
        <w:ind w:firstLine="420" w:firstLineChars="200"/>
        <w:rPr>
          <w:rFonts w:hint="eastAsia" w:ascii="宋体" w:hAnsi="宋体"/>
          <w:kern w:val="0"/>
          <w:szCs w:val="21"/>
        </w:rPr>
      </w:pPr>
      <w:r>
        <w:rPr>
          <w:rFonts w:hint="eastAsia" w:ascii="宋体" w:hAnsi="宋体"/>
          <w:kern w:val="0"/>
          <w:szCs w:val="21"/>
        </w:rPr>
        <w:t>（2）误投的或采用旧版电子</w:t>
      </w:r>
      <w:r>
        <w:rPr>
          <w:rFonts w:hint="eastAsia" w:ascii="宋体" w:hAnsi="宋体"/>
          <w:kern w:val="0"/>
          <w:szCs w:val="21"/>
          <w:lang w:eastAsia="zh-CN"/>
        </w:rPr>
        <w:t>磋商文件</w:t>
      </w:r>
      <w:r>
        <w:rPr>
          <w:rFonts w:hint="eastAsia" w:ascii="宋体" w:hAnsi="宋体"/>
          <w:kern w:val="0"/>
          <w:szCs w:val="21"/>
        </w:rPr>
        <w:t>制作的；</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（3）逾期提交的。</w:t>
      </w:r>
    </w:p>
    <w:p>
      <w:pPr>
        <w:pStyle w:val="5"/>
        <w:spacing w:line="360" w:lineRule="auto"/>
        <w:ind w:firstLineChars="200"/>
        <w:rPr>
          <w:rFonts w:hint="eastAsia" w:ascii="宋体" w:hAnsi="宋体"/>
          <w:szCs w:val="21"/>
        </w:rPr>
      </w:pPr>
      <w:r>
        <w:rPr>
          <w:rFonts w:hint="eastAsia" w:ascii="宋体" w:hAnsi="宋体"/>
          <w:szCs w:val="21"/>
        </w:rPr>
        <w:t xml:space="preserve">5.1.6 </w:t>
      </w:r>
      <w:r>
        <w:rPr>
          <w:rFonts w:hint="eastAsia" w:ascii="宋体" w:hAnsi="宋体"/>
          <w:szCs w:val="21"/>
          <w:lang w:val="en-US" w:eastAsia="zh-CN"/>
        </w:rPr>
        <w:t>供应商</w:t>
      </w:r>
      <w:r>
        <w:rPr>
          <w:rFonts w:hint="eastAsia" w:ascii="宋体" w:hAnsi="宋体"/>
          <w:szCs w:val="21"/>
        </w:rPr>
        <w:t>须知前附表规定</w:t>
      </w:r>
      <w:r>
        <w:rPr>
          <w:rFonts w:hint="eastAsia" w:ascii="宋体" w:hAnsi="宋体"/>
          <w:szCs w:val="21"/>
          <w:lang w:val="en-US" w:eastAsia="zh-CN"/>
        </w:rPr>
        <w:t>供应商</w:t>
      </w:r>
      <w:r>
        <w:rPr>
          <w:rFonts w:hint="eastAsia" w:ascii="宋体" w:hAnsi="宋体"/>
          <w:szCs w:val="21"/>
        </w:rPr>
        <w:t>需提供样品的，</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供应商</w:t>
      </w:r>
      <w:r>
        <w:rPr>
          <w:rFonts w:hint="eastAsia" w:ascii="宋体" w:hAnsi="宋体"/>
          <w:szCs w:val="21"/>
        </w:rPr>
        <w:t>须知前附表规定的时间、地点和要求提交。</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bCs/>
          <w:color w:val="000000"/>
          <w:sz w:val="30"/>
          <w:szCs w:val="30"/>
        </w:rPr>
        <w:t>5.</w:t>
      </w:r>
      <w:r>
        <w:rPr>
          <w:rFonts w:hint="eastAsia" w:ascii="宋体" w:hAnsi="宋体"/>
          <w:b/>
          <w:bCs/>
          <w:color w:val="000000"/>
          <w:sz w:val="30"/>
          <w:szCs w:val="30"/>
          <w:lang w:val="en-US" w:eastAsia="zh-CN"/>
        </w:rPr>
        <w:t>2</w:t>
      </w:r>
      <w:r>
        <w:rPr>
          <w:rFonts w:hint="eastAsia" w:ascii="宋体" w:hAnsi="宋体"/>
          <w:b/>
          <w:bCs/>
          <w:color w:val="000000"/>
          <w:sz w:val="30"/>
          <w:szCs w:val="30"/>
        </w:rPr>
        <w:t xml:space="preserve"> </w:t>
      </w:r>
      <w:r>
        <w:rPr>
          <w:rFonts w:hint="eastAsia" w:ascii="宋体" w:hAnsi="宋体"/>
          <w:b/>
          <w:bCs/>
          <w:color w:val="000000"/>
          <w:spacing w:val="20"/>
          <w:sz w:val="30"/>
          <w:szCs w:val="30"/>
        </w:rPr>
        <w:t>响应文件的修改和撤回</w:t>
      </w:r>
    </w:p>
    <w:p>
      <w:pPr>
        <w:spacing w:line="360" w:lineRule="auto"/>
        <w:ind w:firstLine="411" w:firstLineChars="196"/>
        <w:rPr>
          <w:rFonts w:hint="eastAsia" w:ascii="宋体" w:hAnsi="宋体"/>
          <w:szCs w:val="21"/>
        </w:rPr>
      </w:pPr>
      <w:r>
        <w:rPr>
          <w:rFonts w:hint="eastAsia" w:ascii="宋体" w:hAnsi="宋体"/>
          <w:color w:val="000000"/>
          <w:szCs w:val="21"/>
        </w:rPr>
        <w:t>5.</w:t>
      </w:r>
      <w:r>
        <w:rPr>
          <w:rFonts w:hint="eastAsia" w:ascii="宋体" w:hAnsi="宋体"/>
          <w:color w:val="000000"/>
          <w:szCs w:val="21"/>
          <w:lang w:val="en-US" w:eastAsia="zh-CN"/>
        </w:rPr>
        <w:t>2</w:t>
      </w:r>
      <w:r>
        <w:rPr>
          <w:rFonts w:hint="eastAsia" w:ascii="宋体" w:hAnsi="宋体"/>
          <w:color w:val="000000"/>
          <w:szCs w:val="21"/>
        </w:rPr>
        <w:t>.1 在</w:t>
      </w:r>
      <w:r>
        <w:rPr>
          <w:rFonts w:hint="eastAsia" w:ascii="宋体" w:hAnsi="宋体"/>
          <w:color w:val="000000"/>
          <w:szCs w:val="21"/>
          <w:lang w:eastAsia="zh-CN"/>
        </w:rPr>
        <w:t>供应商</w:t>
      </w:r>
      <w:r>
        <w:rPr>
          <w:rFonts w:hint="eastAsia" w:ascii="宋体" w:hAnsi="宋体"/>
          <w:color w:val="000000"/>
          <w:szCs w:val="21"/>
        </w:rPr>
        <w:t>须知前附表</w:t>
      </w:r>
      <w:r>
        <w:rPr>
          <w:rFonts w:hint="eastAsia" w:ascii="宋体" w:hAnsi="宋体"/>
          <w:szCs w:val="21"/>
        </w:rPr>
        <w:t>规定的</w:t>
      </w:r>
      <w:r>
        <w:rPr>
          <w:rFonts w:hint="eastAsia" w:ascii="宋体" w:hAnsi="宋体"/>
          <w:szCs w:val="21"/>
          <w:lang w:val="en-US" w:eastAsia="zh-CN"/>
        </w:rPr>
        <w:t>磋商</w:t>
      </w:r>
      <w:r>
        <w:rPr>
          <w:rFonts w:hint="eastAsia" w:ascii="宋体" w:hAnsi="宋体"/>
          <w:szCs w:val="21"/>
        </w:rPr>
        <w:t>截止时间前，</w:t>
      </w:r>
      <w:r>
        <w:rPr>
          <w:rFonts w:hint="eastAsia" w:ascii="宋体" w:hAnsi="宋体"/>
          <w:szCs w:val="21"/>
          <w:lang w:eastAsia="zh-CN"/>
        </w:rPr>
        <w:t>供应商</w:t>
      </w:r>
      <w:r>
        <w:rPr>
          <w:rFonts w:hint="eastAsia" w:ascii="宋体" w:hAnsi="宋体"/>
          <w:szCs w:val="21"/>
        </w:rPr>
        <w:t>可以修改或撤回已递交的</w:t>
      </w:r>
      <w:r>
        <w:rPr>
          <w:rFonts w:hint="eastAsia" w:ascii="宋体" w:hAnsi="宋体"/>
          <w:szCs w:val="21"/>
          <w:lang w:val="en-US" w:eastAsia="zh-CN"/>
        </w:rPr>
        <w:t>响应</w:t>
      </w:r>
      <w:r>
        <w:rPr>
          <w:rFonts w:hint="eastAsia" w:ascii="宋体" w:hAnsi="宋体"/>
          <w:szCs w:val="21"/>
        </w:rPr>
        <w:t>文件。</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.2</w:t>
      </w:r>
      <w:r>
        <w:rPr>
          <w:rFonts w:hint="eastAsia" w:ascii="宋体" w:hAnsi="宋体"/>
          <w:szCs w:val="21"/>
          <w:lang w:eastAsia="zh-CN"/>
        </w:rPr>
        <w:t>供应商</w:t>
      </w:r>
      <w:r>
        <w:rPr>
          <w:rFonts w:hint="eastAsia" w:ascii="宋体" w:hAnsi="宋体"/>
          <w:szCs w:val="21"/>
        </w:rPr>
        <w:t>对已提交的电子</w:t>
      </w:r>
      <w:r>
        <w:rPr>
          <w:rFonts w:hint="eastAsia" w:ascii="宋体" w:hAnsi="宋体"/>
          <w:szCs w:val="21"/>
          <w:lang w:val="en-US" w:eastAsia="zh-CN"/>
        </w:rPr>
        <w:t>响应</w:t>
      </w:r>
      <w:r>
        <w:rPr>
          <w:rFonts w:hint="eastAsia" w:ascii="宋体" w:hAnsi="宋体"/>
          <w:szCs w:val="21"/>
        </w:rPr>
        <w:t>文件进行补充、修改的，应先从电子交易平台上撤回旧文件，再重新提交新文件。</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 xml:space="preserve">.3 </w:t>
      </w:r>
      <w:r>
        <w:rPr>
          <w:rFonts w:hint="eastAsia" w:ascii="宋体" w:hAnsi="宋体"/>
          <w:szCs w:val="21"/>
          <w:lang w:eastAsia="zh-CN"/>
        </w:rPr>
        <w:t>供应商</w:t>
      </w:r>
      <w:r>
        <w:rPr>
          <w:rFonts w:hint="eastAsia" w:ascii="宋体" w:hAnsi="宋体"/>
          <w:szCs w:val="21"/>
        </w:rPr>
        <w:t>对已提交的电子</w:t>
      </w:r>
      <w:r>
        <w:rPr>
          <w:rFonts w:hint="eastAsia" w:ascii="宋体" w:hAnsi="宋体"/>
          <w:szCs w:val="21"/>
          <w:lang w:val="en-US" w:eastAsia="zh-CN"/>
        </w:rPr>
        <w:t>响应</w:t>
      </w:r>
      <w:r>
        <w:rPr>
          <w:rFonts w:hint="eastAsia" w:ascii="宋体" w:hAnsi="宋体"/>
          <w:szCs w:val="21"/>
        </w:rPr>
        <w:t>文件进行撤回的，直接从电子交易平台撤回</w:t>
      </w:r>
      <w:r>
        <w:rPr>
          <w:rFonts w:hint="eastAsia" w:ascii="宋体" w:hAnsi="宋体"/>
          <w:szCs w:val="21"/>
          <w:lang w:val="en-US" w:eastAsia="zh-CN"/>
        </w:rPr>
        <w:t>响应</w:t>
      </w:r>
      <w:r>
        <w:rPr>
          <w:rFonts w:hint="eastAsia" w:ascii="宋体" w:hAnsi="宋体"/>
          <w:szCs w:val="21"/>
        </w:rPr>
        <w:t>文件即可。</w:t>
      </w:r>
    </w:p>
    <w:p>
      <w:pPr>
        <w:spacing w:line="360" w:lineRule="auto"/>
        <w:ind w:firstLine="411" w:firstLineChars="196"/>
        <w:rPr>
          <w:rFonts w:hint="eastAsia" w:ascii="宋体" w:hAnsi="宋体"/>
          <w:szCs w:val="21"/>
        </w:rPr>
      </w:pPr>
      <w:r>
        <w:rPr>
          <w:rFonts w:hint="eastAsia" w:ascii="宋体" w:hAnsi="宋体"/>
          <w:szCs w:val="21"/>
        </w:rPr>
        <w:t>5.</w:t>
      </w:r>
      <w:r>
        <w:rPr>
          <w:rFonts w:hint="eastAsia" w:ascii="宋体" w:hAnsi="宋体"/>
          <w:szCs w:val="21"/>
          <w:lang w:val="en-US" w:eastAsia="zh-CN"/>
        </w:rPr>
        <w:t>2</w:t>
      </w:r>
      <w:r>
        <w:rPr>
          <w:rFonts w:hint="eastAsia" w:ascii="宋体" w:hAnsi="宋体"/>
          <w:szCs w:val="21"/>
        </w:rPr>
        <w:t>.4在</w:t>
      </w:r>
      <w:r>
        <w:rPr>
          <w:rFonts w:hint="eastAsia" w:ascii="宋体" w:hAnsi="宋体"/>
          <w:szCs w:val="21"/>
          <w:lang w:val="en-US" w:eastAsia="zh-CN"/>
        </w:rPr>
        <w:t>磋商</w:t>
      </w:r>
      <w:r>
        <w:rPr>
          <w:rFonts w:hint="eastAsia" w:ascii="宋体" w:hAnsi="宋体"/>
          <w:szCs w:val="21"/>
        </w:rPr>
        <w:t>截止时间之后，</w:t>
      </w:r>
      <w:r>
        <w:rPr>
          <w:rFonts w:hint="eastAsia" w:ascii="宋体" w:hAnsi="宋体"/>
          <w:szCs w:val="21"/>
          <w:lang w:eastAsia="zh-CN"/>
        </w:rPr>
        <w:t>供应商</w:t>
      </w:r>
      <w:r>
        <w:rPr>
          <w:rFonts w:hint="eastAsia" w:ascii="宋体" w:hAnsi="宋体"/>
          <w:szCs w:val="21"/>
        </w:rPr>
        <w:t>将无法对其提交的</w:t>
      </w:r>
      <w:r>
        <w:rPr>
          <w:rFonts w:hint="eastAsia" w:ascii="宋体" w:hAnsi="宋体"/>
          <w:szCs w:val="21"/>
          <w:lang w:val="en-US" w:eastAsia="zh-CN"/>
        </w:rPr>
        <w:t>响应</w:t>
      </w:r>
      <w:r>
        <w:rPr>
          <w:rFonts w:hint="eastAsia" w:ascii="宋体" w:hAnsi="宋体"/>
          <w:szCs w:val="21"/>
        </w:rPr>
        <w:t>文件做任何修改或者撤回。</w:t>
      </w:r>
    </w:p>
    <w:p>
      <w:pPr>
        <w:pStyle w:val="5"/>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6.开启响应文件</w:t>
      </w:r>
    </w:p>
    <w:p>
      <w:pPr>
        <w:spacing w:after="120" w:afterLines="50" w:line="360" w:lineRule="auto"/>
        <w:rPr>
          <w:rFonts w:hint="eastAsia" w:ascii="宋体" w:hAnsi="宋体"/>
          <w:b/>
          <w:color w:val="000000"/>
          <w:sz w:val="30"/>
          <w:szCs w:val="30"/>
        </w:rPr>
      </w:pPr>
      <w:r>
        <w:rPr>
          <w:rFonts w:hint="eastAsia" w:ascii="宋体" w:hAnsi="宋体"/>
          <w:b/>
          <w:color w:val="000000"/>
          <w:sz w:val="30"/>
          <w:szCs w:val="30"/>
        </w:rPr>
        <w:t>6.1开启响应文件的时间和地点</w:t>
      </w:r>
    </w:p>
    <w:p>
      <w:pPr>
        <w:spacing w:line="360" w:lineRule="auto"/>
        <w:ind w:firstLine="420" w:firstLineChars="200"/>
        <w:rPr>
          <w:rFonts w:hint="eastAsia" w:ascii="宋体" w:hAnsi="宋体"/>
          <w:szCs w:val="21"/>
        </w:rPr>
      </w:pPr>
      <w:r>
        <w:rPr>
          <w:rFonts w:hint="eastAsia" w:ascii="宋体" w:hAnsi="宋体"/>
          <w:color w:val="000000"/>
          <w:szCs w:val="21"/>
        </w:rPr>
        <w:t>6.1.1 采购代理机构在</w:t>
      </w:r>
      <w:r>
        <w:rPr>
          <w:rFonts w:hint="eastAsia" w:ascii="宋体" w:hAnsi="宋体"/>
          <w:color w:val="000000"/>
          <w:szCs w:val="21"/>
          <w:lang w:eastAsia="zh-CN"/>
        </w:rPr>
        <w:t>供应商</w:t>
      </w:r>
      <w:r>
        <w:rPr>
          <w:rFonts w:hint="eastAsia" w:ascii="宋体" w:hAnsi="宋体"/>
          <w:color w:val="000000"/>
          <w:szCs w:val="21"/>
        </w:rPr>
        <w:t>须知前附表中规定的</w:t>
      </w:r>
      <w:r>
        <w:rPr>
          <w:rFonts w:hint="eastAsia" w:ascii="宋体" w:hAnsi="宋体"/>
          <w:color w:val="000000"/>
          <w:szCs w:val="21"/>
          <w:lang w:val="en-US" w:eastAsia="zh-CN"/>
        </w:rPr>
        <w:t>磋商</w:t>
      </w:r>
      <w:r>
        <w:rPr>
          <w:rFonts w:hint="eastAsia" w:ascii="宋体" w:hAnsi="宋体"/>
          <w:color w:val="000000"/>
          <w:szCs w:val="21"/>
        </w:rPr>
        <w:t>截</w:t>
      </w:r>
      <w:r>
        <w:rPr>
          <w:rFonts w:hint="eastAsia" w:ascii="宋体" w:hAnsi="宋体"/>
          <w:szCs w:val="21"/>
        </w:rPr>
        <w:t>止时间（开标时间）地点及开标形式进行</w:t>
      </w:r>
      <w:r>
        <w:rPr>
          <w:rFonts w:hint="eastAsia" w:ascii="宋体" w:hAnsi="宋体"/>
          <w:szCs w:val="21"/>
          <w:lang w:val="en-US" w:eastAsia="zh-CN"/>
        </w:rPr>
        <w:t>竞争性磋商</w:t>
      </w:r>
      <w:r>
        <w:rPr>
          <w:rFonts w:hint="eastAsia" w:ascii="宋体" w:hAnsi="宋体"/>
          <w:szCs w:val="21"/>
        </w:rPr>
        <w:t>，并邀请采购人、所有</w:t>
      </w:r>
      <w:r>
        <w:rPr>
          <w:rFonts w:hint="eastAsia" w:ascii="宋体" w:hAnsi="宋体"/>
          <w:szCs w:val="21"/>
          <w:lang w:eastAsia="zh-CN"/>
        </w:rPr>
        <w:t>供应商</w:t>
      </w:r>
      <w:r>
        <w:rPr>
          <w:rFonts w:hint="eastAsia" w:ascii="宋体" w:hAnsi="宋体"/>
          <w:szCs w:val="21"/>
        </w:rPr>
        <w:t>派代表准时参加并签到以证明其出席。</w:t>
      </w:r>
      <w:r>
        <w:rPr>
          <w:rFonts w:hint="eastAsia" w:ascii="宋体" w:hAnsi="宋体"/>
          <w:szCs w:val="21"/>
          <w:lang w:val="en-US" w:eastAsia="zh-CN"/>
        </w:rPr>
        <w:t>磋商小组</w:t>
      </w:r>
      <w:r>
        <w:rPr>
          <w:rFonts w:hint="eastAsia" w:ascii="宋体" w:hAnsi="宋体"/>
          <w:szCs w:val="21"/>
        </w:rPr>
        <w:t>成员不得参加开标活动。</w:t>
      </w:r>
    </w:p>
    <w:p>
      <w:pPr>
        <w:spacing w:line="360" w:lineRule="auto"/>
        <w:ind w:firstLine="420" w:firstLineChars="200"/>
        <w:rPr>
          <w:rFonts w:hint="eastAsia" w:ascii="宋体" w:hAnsi="宋体"/>
          <w:szCs w:val="21"/>
        </w:rPr>
      </w:pPr>
      <w:r>
        <w:rPr>
          <w:rFonts w:hint="eastAsia" w:ascii="宋体" w:hAnsi="宋体"/>
          <w:szCs w:val="21"/>
        </w:rPr>
        <w:t>6.1.2</w:t>
      </w:r>
      <w:r>
        <w:rPr>
          <w:rFonts w:ascii="宋体" w:hAnsi="宋体"/>
          <w:szCs w:val="21"/>
        </w:rPr>
        <w:t>本项目（包）使用</w:t>
      </w:r>
      <w:r>
        <w:rPr>
          <w:rFonts w:hint="eastAsia" w:ascii="宋体" w:hAnsi="宋体"/>
          <w:szCs w:val="21"/>
          <w:lang w:val="en-US" w:eastAsia="zh-CN"/>
        </w:rPr>
        <w:t>安康市</w:t>
      </w:r>
      <w:r>
        <w:rPr>
          <w:rFonts w:ascii="宋体" w:hAnsi="宋体"/>
          <w:szCs w:val="21"/>
        </w:rPr>
        <w:t>公共资源交易平台进行</w:t>
      </w:r>
      <w:r>
        <w:rPr>
          <w:rFonts w:hint="eastAsia" w:ascii="宋体" w:hAnsi="宋体"/>
          <w:szCs w:val="21"/>
          <w:lang w:val="en-US" w:eastAsia="zh-CN"/>
        </w:rPr>
        <w:t>磋商</w:t>
      </w:r>
      <w:r>
        <w:rPr>
          <w:rFonts w:ascii="宋体" w:hAnsi="宋体"/>
          <w:szCs w:val="21"/>
        </w:rPr>
        <w:t>。</w:t>
      </w:r>
      <w:r>
        <w:rPr>
          <w:rFonts w:hint="eastAsia" w:ascii="宋体" w:hAnsi="宋体"/>
          <w:szCs w:val="21"/>
          <w:lang w:val="en-US" w:eastAsia="zh-CN"/>
        </w:rPr>
        <w:t>磋商</w:t>
      </w:r>
      <w:r>
        <w:rPr>
          <w:rFonts w:hint="eastAsia" w:ascii="宋体" w:hAnsi="宋体"/>
          <w:szCs w:val="21"/>
        </w:rPr>
        <w:t>工作由采购代理机构组织实施，整个过程受同级政府采购监管机构的监督、管理。</w:t>
      </w:r>
    </w:p>
    <w:p>
      <w:pPr>
        <w:spacing w:line="360" w:lineRule="auto"/>
        <w:ind w:firstLine="420" w:firstLineChars="200"/>
        <w:rPr>
          <w:rFonts w:hint="eastAsia" w:ascii="宋体" w:hAnsi="宋体"/>
          <w:szCs w:val="21"/>
        </w:rPr>
      </w:pPr>
      <w:r>
        <w:rPr>
          <w:rFonts w:hint="eastAsia" w:ascii="宋体" w:hAnsi="宋体"/>
          <w:szCs w:val="21"/>
        </w:rPr>
        <w:t xml:space="preserve">6.1.3 </w:t>
      </w:r>
      <w:r>
        <w:rPr>
          <w:rFonts w:hint="eastAsia" w:ascii="宋体" w:hAnsi="宋体"/>
          <w:szCs w:val="21"/>
          <w:lang w:eastAsia="zh-CN"/>
        </w:rPr>
        <w:t>供应商</w:t>
      </w:r>
      <w:r>
        <w:rPr>
          <w:rFonts w:hint="eastAsia" w:ascii="宋体" w:hAnsi="宋体"/>
          <w:szCs w:val="21"/>
        </w:rPr>
        <w:t>不足3家的，不得开标。</w:t>
      </w:r>
    </w:p>
    <w:p>
      <w:pPr>
        <w:spacing w:before="120" w:beforeLines="50" w:after="120" w:afterLines="50" w:line="360" w:lineRule="auto"/>
        <w:rPr>
          <w:rFonts w:hint="eastAsia" w:ascii="宋体" w:hAnsi="宋体"/>
          <w:b/>
          <w:sz w:val="30"/>
          <w:szCs w:val="30"/>
        </w:rPr>
      </w:pPr>
      <w:r>
        <w:rPr>
          <w:rFonts w:hint="eastAsia" w:ascii="宋体" w:hAnsi="宋体"/>
          <w:b/>
          <w:sz w:val="30"/>
          <w:szCs w:val="30"/>
        </w:rPr>
        <w:t>6.2 开启响应文件程序</w:t>
      </w:r>
    </w:p>
    <w:p>
      <w:pPr>
        <w:spacing w:line="360" w:lineRule="auto"/>
        <w:ind w:firstLine="632" w:firstLineChars="300"/>
        <w:rPr>
          <w:rFonts w:hint="eastAsia" w:ascii="宋体" w:hAnsi="宋体"/>
          <w:szCs w:val="21"/>
        </w:rPr>
      </w:pPr>
      <w:r>
        <w:rPr>
          <w:rFonts w:hint="eastAsia" w:ascii="宋体" w:hAnsi="宋体"/>
          <w:b/>
          <w:szCs w:val="21"/>
        </w:rPr>
        <w:t>6.2.</w:t>
      </w:r>
      <w:r>
        <w:rPr>
          <w:rFonts w:hint="eastAsia" w:ascii="宋体" w:hAnsi="宋体"/>
          <w:b/>
          <w:szCs w:val="21"/>
          <w:lang w:val="en-US" w:eastAsia="zh-CN"/>
        </w:rPr>
        <w:t>1</w:t>
      </w:r>
      <w:r>
        <w:rPr>
          <w:rFonts w:hint="eastAsia" w:ascii="宋体" w:hAnsi="宋体"/>
          <w:b/>
          <w:szCs w:val="21"/>
        </w:rPr>
        <w:t xml:space="preserve"> </w:t>
      </w:r>
      <w:r>
        <w:rPr>
          <w:rFonts w:hint="eastAsia" w:ascii="宋体" w:hAnsi="宋体"/>
          <w:szCs w:val="21"/>
        </w:rPr>
        <w:t>本项目的电子投标文件应当在线提交，但</w:t>
      </w:r>
      <w:r>
        <w:rPr>
          <w:rFonts w:hint="eastAsia" w:ascii="宋体" w:hAnsi="宋体"/>
          <w:szCs w:val="21"/>
          <w:lang w:val="en-US" w:eastAsia="zh-CN"/>
        </w:rPr>
        <w:t>磋商</w:t>
      </w:r>
      <w:r>
        <w:rPr>
          <w:rFonts w:hint="eastAsia" w:ascii="宋体" w:hAnsi="宋体"/>
          <w:szCs w:val="21"/>
        </w:rPr>
        <w:t>当日</w:t>
      </w:r>
      <w:r>
        <w:rPr>
          <w:rFonts w:hint="eastAsia" w:ascii="宋体" w:hAnsi="宋体"/>
          <w:szCs w:val="21"/>
          <w:lang w:eastAsia="zh-CN"/>
        </w:rPr>
        <w:t>供应商</w:t>
      </w:r>
      <w:r>
        <w:rPr>
          <w:rFonts w:hint="eastAsia" w:ascii="宋体" w:hAnsi="宋体"/>
          <w:szCs w:val="21"/>
        </w:rPr>
        <w:t>的法定代表人（或者负责人）或者其委托代理人仍需到达开标现场。</w:t>
      </w:r>
    </w:p>
    <w:p>
      <w:pPr>
        <w:spacing w:line="360" w:lineRule="auto"/>
        <w:ind w:firstLine="630" w:firstLineChars="300"/>
        <w:rPr>
          <w:rFonts w:ascii="宋体" w:hAnsi="宋体"/>
          <w:szCs w:val="21"/>
        </w:rPr>
      </w:pPr>
      <w:r>
        <w:rPr>
          <w:rFonts w:hint="eastAsia" w:ascii="宋体" w:hAnsi="宋体"/>
          <w:szCs w:val="21"/>
        </w:rPr>
        <w:t>6.2.2.</w:t>
      </w:r>
      <w:r>
        <w:rPr>
          <w:rFonts w:hint="eastAsia" w:ascii="宋体" w:hAnsi="宋体"/>
          <w:szCs w:val="21"/>
          <w:lang w:val="en-US" w:eastAsia="zh-CN"/>
        </w:rPr>
        <w:t>1</w:t>
      </w:r>
      <w:r>
        <w:rPr>
          <w:rFonts w:hint="eastAsia" w:ascii="宋体" w:hAnsi="宋体"/>
          <w:szCs w:val="21"/>
        </w:rPr>
        <w:t xml:space="preserve"> </w:t>
      </w:r>
      <w:r>
        <w:rPr>
          <w:rFonts w:hint="eastAsia" w:ascii="宋体" w:hAnsi="宋体"/>
          <w:b/>
          <w:szCs w:val="21"/>
          <w:lang w:eastAsia="zh-CN"/>
        </w:rPr>
        <w:t>供应商</w:t>
      </w:r>
      <w:r>
        <w:rPr>
          <w:rFonts w:hint="eastAsia" w:ascii="宋体" w:hAnsi="宋体"/>
          <w:b/>
          <w:szCs w:val="21"/>
        </w:rPr>
        <w:t>签到：</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磋商文件</w:t>
      </w:r>
      <w:r>
        <w:rPr>
          <w:rFonts w:hint="eastAsia" w:ascii="宋体" w:hAnsi="宋体"/>
          <w:szCs w:val="21"/>
        </w:rPr>
        <w:t>规定的时间和地点参加开标，可派法定代表人（或者负责人）或者委托代理人在开标前10分钟进行系统签到以证明其出席。</w:t>
      </w:r>
    </w:p>
    <w:p>
      <w:pPr>
        <w:spacing w:line="360" w:lineRule="auto"/>
        <w:ind w:firstLine="420" w:firstLineChars="200"/>
        <w:rPr>
          <w:rFonts w:ascii="宋体" w:hAnsi="宋体"/>
          <w:szCs w:val="21"/>
        </w:rPr>
      </w:pPr>
      <w:r>
        <w:rPr>
          <w:rFonts w:hint="eastAsia" w:ascii="宋体" w:hAnsi="宋体"/>
          <w:szCs w:val="21"/>
        </w:rPr>
        <w:t>6.2.2.</w:t>
      </w:r>
      <w:r>
        <w:rPr>
          <w:rFonts w:hint="eastAsia" w:ascii="宋体" w:hAnsi="宋体"/>
          <w:szCs w:val="21"/>
          <w:lang w:val="en-US" w:eastAsia="zh-CN"/>
        </w:rPr>
        <w:t>2</w:t>
      </w:r>
      <w:r>
        <w:rPr>
          <w:rFonts w:hint="eastAsia" w:ascii="宋体" w:hAnsi="宋体"/>
          <w:szCs w:val="21"/>
        </w:rPr>
        <w:t xml:space="preserve"> </w:t>
      </w:r>
      <w:r>
        <w:rPr>
          <w:rFonts w:hint="eastAsia" w:ascii="宋体" w:hAnsi="宋体"/>
          <w:b/>
          <w:szCs w:val="21"/>
        </w:rPr>
        <w:t>主持人宣布开标：</w:t>
      </w:r>
      <w:r>
        <w:rPr>
          <w:rFonts w:hint="eastAsia" w:ascii="宋体" w:hAnsi="宋体"/>
          <w:szCs w:val="21"/>
        </w:rPr>
        <w:t>超过提交</w:t>
      </w:r>
      <w:r>
        <w:rPr>
          <w:rFonts w:hint="eastAsia" w:ascii="宋体" w:hAnsi="宋体"/>
          <w:szCs w:val="21"/>
          <w:lang w:val="en-US" w:eastAsia="zh-CN"/>
        </w:rPr>
        <w:t>响应</w:t>
      </w:r>
      <w:r>
        <w:rPr>
          <w:rFonts w:hint="eastAsia" w:ascii="宋体" w:hAnsi="宋体"/>
          <w:szCs w:val="21"/>
        </w:rPr>
        <w:t>文件截止时间的，电子交易平台将不再接收任何</w:t>
      </w:r>
      <w:r>
        <w:rPr>
          <w:rFonts w:hint="eastAsia" w:ascii="宋体" w:hAnsi="宋体"/>
          <w:szCs w:val="21"/>
          <w:lang w:val="en-US" w:eastAsia="zh-CN"/>
        </w:rPr>
        <w:t>响应</w:t>
      </w:r>
      <w:r>
        <w:rPr>
          <w:rFonts w:hint="eastAsia" w:ascii="宋体" w:hAnsi="宋体"/>
          <w:szCs w:val="21"/>
        </w:rPr>
        <w:t>文件。主持人宣布开标纪律、有关注意事项和介绍参会有关人员。</w:t>
      </w:r>
    </w:p>
    <w:p>
      <w:pPr>
        <w:spacing w:line="360" w:lineRule="auto"/>
        <w:ind w:firstLine="420" w:firstLineChars="200"/>
        <w:rPr>
          <w:rFonts w:ascii="宋体" w:hAnsi="宋体"/>
          <w:szCs w:val="21"/>
        </w:rPr>
      </w:pPr>
      <w:r>
        <w:rPr>
          <w:rFonts w:hint="eastAsia" w:ascii="宋体" w:hAnsi="宋体"/>
          <w:szCs w:val="21"/>
        </w:rPr>
        <w:t>6.2.2.</w:t>
      </w:r>
      <w:r>
        <w:rPr>
          <w:rFonts w:hint="eastAsia" w:ascii="宋体" w:hAnsi="宋体"/>
          <w:szCs w:val="21"/>
          <w:lang w:val="en-US" w:eastAsia="zh-CN"/>
        </w:rPr>
        <w:t>3</w:t>
      </w:r>
      <w:r>
        <w:rPr>
          <w:rFonts w:hint="eastAsia" w:ascii="宋体" w:hAnsi="宋体"/>
          <w:szCs w:val="21"/>
        </w:rPr>
        <w:t xml:space="preserve"> </w:t>
      </w:r>
      <w:r>
        <w:rPr>
          <w:rFonts w:hint="eastAsia" w:ascii="宋体" w:hAnsi="宋体"/>
          <w:b/>
          <w:szCs w:val="21"/>
        </w:rPr>
        <w:t>解密</w:t>
      </w:r>
      <w:r>
        <w:rPr>
          <w:rFonts w:hint="eastAsia" w:ascii="宋体" w:hAnsi="宋体"/>
          <w:b/>
          <w:szCs w:val="21"/>
          <w:lang w:val="en-US" w:eastAsia="zh-CN"/>
        </w:rPr>
        <w:t>响应</w:t>
      </w:r>
      <w:r>
        <w:rPr>
          <w:rFonts w:hint="eastAsia" w:ascii="宋体" w:hAnsi="宋体"/>
          <w:b/>
          <w:szCs w:val="21"/>
        </w:rPr>
        <w:t>文件：</w:t>
      </w:r>
      <w:r>
        <w:rPr>
          <w:rFonts w:hint="eastAsia" w:ascii="宋体" w:hAnsi="宋体" w:eastAsia="宋体" w:cs="Times New Roman"/>
          <w:szCs w:val="21"/>
        </w:rPr>
        <w:t>供应商须使用电子</w:t>
      </w:r>
      <w:r>
        <w:rPr>
          <w:rFonts w:hint="eastAsia" w:ascii="宋体" w:hAnsi="宋体" w:eastAsia="宋体" w:cs="Times New Roman"/>
          <w:szCs w:val="21"/>
          <w:lang w:val="en-US" w:eastAsia="zh-CN"/>
        </w:rPr>
        <w:t>响应</w:t>
      </w:r>
      <w:r>
        <w:rPr>
          <w:rFonts w:hint="eastAsia" w:ascii="宋体" w:hAnsi="宋体" w:eastAsia="宋体" w:cs="Times New Roman"/>
          <w:szCs w:val="21"/>
        </w:rPr>
        <w:t>文件加密时所用的数字认证证书（CA锁）在</w:t>
      </w:r>
      <w:r>
        <w:rPr>
          <w:rFonts w:hint="eastAsia" w:ascii="宋体" w:hAnsi="宋体" w:eastAsia="宋体" w:cs="Times New Roman"/>
          <w:b/>
          <w:bCs/>
          <w:szCs w:val="21"/>
          <w:lang w:eastAsia="zh-CN"/>
        </w:rPr>
        <w:t>不见面开标系统</w:t>
      </w:r>
      <w:r>
        <w:rPr>
          <w:rFonts w:hint="eastAsia" w:ascii="宋体" w:hAnsi="宋体" w:eastAsia="宋体" w:cs="Times New Roman"/>
          <w:szCs w:val="21"/>
          <w:lang w:eastAsia="zh-CN"/>
        </w:rPr>
        <w:t>里自行</w:t>
      </w:r>
      <w:r>
        <w:rPr>
          <w:rFonts w:hint="eastAsia" w:ascii="宋体" w:hAnsi="宋体" w:eastAsia="宋体" w:cs="Times New Roman"/>
          <w:szCs w:val="21"/>
        </w:rPr>
        <w:t>解密</w:t>
      </w:r>
      <w:r>
        <w:rPr>
          <w:rFonts w:hint="eastAsia" w:ascii="宋体" w:hAnsi="宋体" w:eastAsia="宋体" w:cs="Times New Roman"/>
          <w:szCs w:val="21"/>
          <w:lang w:eastAsia="zh-CN"/>
        </w:rPr>
        <w:t>供应商上传的</w:t>
      </w:r>
      <w:r>
        <w:rPr>
          <w:rFonts w:hint="eastAsia" w:ascii="宋体" w:hAnsi="宋体" w:eastAsia="宋体" w:cs="Times New Roman"/>
          <w:szCs w:val="21"/>
          <w:lang w:val="en-US" w:eastAsia="zh-CN"/>
        </w:rPr>
        <w:t>响应</w:t>
      </w:r>
      <w:r>
        <w:rPr>
          <w:rFonts w:hint="eastAsia" w:ascii="宋体" w:hAnsi="宋体" w:eastAsia="宋体" w:cs="Times New Roman"/>
          <w:szCs w:val="21"/>
          <w:lang w:eastAsia="zh-CN"/>
        </w:rPr>
        <w:t>文件。</w:t>
      </w:r>
      <w:r>
        <w:rPr>
          <w:rFonts w:hint="eastAsia" w:ascii="宋体" w:hAnsi="宋体" w:eastAsia="宋体" w:cs="Times New Roman"/>
          <w:szCs w:val="21"/>
          <w:lang w:val="en-US" w:eastAsia="zh-CN"/>
        </w:rPr>
        <w:t>解密时间未到不可解密；如果在解密时间内解密失败，可再次解密</w:t>
      </w:r>
      <w:r>
        <w:rPr>
          <w:rFonts w:hint="eastAsia" w:ascii="宋体" w:hAnsi="宋体"/>
          <w:szCs w:val="21"/>
        </w:rPr>
        <w:t>。</w:t>
      </w:r>
    </w:p>
    <w:p>
      <w:pPr>
        <w:spacing w:line="360" w:lineRule="auto"/>
        <w:ind w:firstLine="630" w:firstLineChars="300"/>
        <w:rPr>
          <w:rFonts w:ascii="宋体" w:hAnsi="宋体"/>
          <w:szCs w:val="21"/>
        </w:rPr>
      </w:pPr>
      <w:r>
        <w:rPr>
          <w:rFonts w:hint="eastAsia" w:ascii="宋体" w:hAnsi="宋体"/>
          <w:szCs w:val="21"/>
        </w:rPr>
        <w:t>6.2.2.</w:t>
      </w:r>
      <w:r>
        <w:rPr>
          <w:rFonts w:hint="eastAsia" w:ascii="宋体" w:hAnsi="宋体"/>
          <w:szCs w:val="21"/>
          <w:lang w:val="en-US" w:eastAsia="zh-CN"/>
        </w:rPr>
        <w:t>4</w:t>
      </w:r>
      <w:r>
        <w:rPr>
          <w:rFonts w:hint="eastAsia" w:ascii="宋体" w:hAnsi="宋体"/>
          <w:b/>
          <w:szCs w:val="21"/>
          <w:lang w:val="en-US" w:eastAsia="zh-CN"/>
        </w:rPr>
        <w:t>导入响应文件</w:t>
      </w:r>
      <w:r>
        <w:rPr>
          <w:rFonts w:hint="eastAsia" w:ascii="宋体" w:hAnsi="宋体"/>
          <w:b/>
          <w:szCs w:val="21"/>
        </w:rPr>
        <w:t>：</w:t>
      </w:r>
      <w:r>
        <w:rPr>
          <w:rFonts w:hint="eastAsia" w:ascii="宋体" w:hAnsi="宋体"/>
          <w:b w:val="0"/>
          <w:bCs/>
          <w:szCs w:val="21"/>
          <w:lang w:val="en-US" w:eastAsia="zh-CN"/>
        </w:rPr>
        <w:t>将各供应商的响应文件导入系统</w:t>
      </w:r>
      <w:r>
        <w:rPr>
          <w:rFonts w:hint="eastAsia" w:ascii="宋体" w:hAnsi="宋体"/>
          <w:szCs w:val="21"/>
        </w:rPr>
        <w:t>。</w:t>
      </w:r>
    </w:p>
    <w:p>
      <w:pPr>
        <w:spacing w:line="360" w:lineRule="auto"/>
        <w:ind w:firstLine="630" w:firstLineChars="300"/>
        <w:rPr>
          <w:rFonts w:hint="eastAsia" w:ascii="宋体" w:hAnsi="宋体" w:eastAsia="宋体"/>
          <w:szCs w:val="21"/>
          <w:lang w:val="en-US" w:eastAsia="zh-CN"/>
        </w:rPr>
      </w:pPr>
      <w:r>
        <w:rPr>
          <w:rFonts w:hint="eastAsia" w:ascii="宋体" w:hAnsi="宋体"/>
          <w:szCs w:val="21"/>
        </w:rPr>
        <w:t>6.2.2.</w:t>
      </w:r>
      <w:r>
        <w:rPr>
          <w:rFonts w:hint="eastAsia" w:ascii="宋体" w:hAnsi="宋体"/>
          <w:szCs w:val="21"/>
          <w:lang w:val="en-US" w:eastAsia="zh-CN"/>
        </w:rPr>
        <w:t>5</w:t>
      </w:r>
      <w:r>
        <w:rPr>
          <w:rFonts w:hint="eastAsia" w:ascii="宋体" w:hAnsi="宋体"/>
          <w:b/>
          <w:szCs w:val="21"/>
        </w:rPr>
        <w:t>开标结束：</w:t>
      </w:r>
      <w:r>
        <w:rPr>
          <w:rFonts w:hint="eastAsia" w:ascii="宋体" w:hAnsi="宋体"/>
          <w:szCs w:val="21"/>
        </w:rPr>
        <w:t>开标结束后进入评标环节，供应商</w:t>
      </w:r>
      <w:r>
        <w:rPr>
          <w:rFonts w:hint="eastAsia" w:ascii="宋体"/>
          <w:szCs w:val="21"/>
        </w:rPr>
        <w:t>保持通讯设备的畅通，以方便后续磋商和在评审过程中磋商小组要求供应商对响应文件的必要澄清</w:t>
      </w:r>
      <w:r>
        <w:rPr>
          <w:rFonts w:hint="eastAsia" w:ascii="宋体" w:hAnsi="宋体"/>
          <w:szCs w:val="21"/>
          <w:lang w:eastAsia="zh-CN"/>
        </w:rPr>
        <w:t>。</w:t>
      </w:r>
    </w:p>
    <w:p>
      <w:pPr>
        <w:spacing w:line="360" w:lineRule="auto"/>
        <w:ind w:firstLine="630" w:firstLineChars="300"/>
        <w:rPr>
          <w:rFonts w:hint="eastAsia" w:ascii="宋体" w:hAnsi="宋体"/>
          <w:szCs w:val="21"/>
        </w:rPr>
      </w:pPr>
      <w:r>
        <w:rPr>
          <w:rFonts w:hint="eastAsia" w:ascii="宋体" w:hAnsi="宋体"/>
          <w:szCs w:val="21"/>
          <w:lang w:val="en-US" w:eastAsia="zh-CN"/>
        </w:rPr>
        <w:t>6.2.2.6</w:t>
      </w:r>
      <w:r>
        <w:rPr>
          <w:rFonts w:hint="eastAsia" w:ascii="宋体" w:hAnsi="宋体" w:eastAsia="宋体" w:cs="Times New Roman"/>
          <w:b/>
          <w:szCs w:val="21"/>
          <w:lang w:val="en-US" w:eastAsia="zh-CN"/>
        </w:rPr>
        <w:t>二次报价：</w:t>
      </w:r>
      <w:r>
        <w:rPr>
          <w:rFonts w:hint="eastAsia" w:ascii="宋体" w:hAnsi="宋体" w:eastAsia="宋体" w:cs="Times New Roman"/>
          <w:szCs w:val="21"/>
          <w:lang w:val="en-US" w:eastAsia="zh-CN"/>
        </w:rPr>
        <w:t>供应商在开标现场用数字认证证书（CA主锁）登陆系统进行二次报价，系统按照评标规则自动计分</w:t>
      </w:r>
      <w:r>
        <w:rPr>
          <w:rFonts w:hint="eastAsia" w:ascii="宋体" w:hAnsi="宋体"/>
          <w:b w:val="0"/>
          <w:bCs/>
          <w:szCs w:val="21"/>
        </w:rPr>
        <w:t>。</w:t>
      </w:r>
      <w:r>
        <w:rPr>
          <w:rFonts w:hint="eastAsia" w:ascii="宋体" w:hAnsi="宋体"/>
          <w:szCs w:val="21"/>
        </w:rPr>
        <w:t xml:space="preserve"> </w:t>
      </w:r>
    </w:p>
    <w:p>
      <w:pPr>
        <w:spacing w:line="360" w:lineRule="auto"/>
        <w:ind w:firstLine="630" w:firstLineChars="300"/>
        <w:rPr>
          <w:rFonts w:hint="eastAsia" w:ascii="宋体" w:hAnsi="宋体" w:cs="宋体"/>
          <w:kern w:val="0"/>
          <w:szCs w:val="21"/>
        </w:rPr>
      </w:pPr>
      <w:r>
        <w:rPr>
          <w:rFonts w:hint="eastAsia" w:ascii="宋体" w:hAnsi="宋体"/>
          <w:szCs w:val="21"/>
        </w:rPr>
        <w:t>6.2.2.</w:t>
      </w:r>
      <w:r>
        <w:rPr>
          <w:rFonts w:hint="eastAsia" w:ascii="宋体" w:hAnsi="宋体"/>
          <w:szCs w:val="21"/>
          <w:lang w:val="en-US" w:eastAsia="zh-CN"/>
        </w:rPr>
        <w:t>7</w:t>
      </w:r>
      <w:r>
        <w:rPr>
          <w:rFonts w:hint="eastAsia" w:ascii="宋体" w:hAnsi="宋体"/>
          <w:szCs w:val="21"/>
        </w:rPr>
        <w:t xml:space="preserve"> </w:t>
      </w:r>
      <w:r>
        <w:rPr>
          <w:rFonts w:hint="eastAsia" w:ascii="宋体" w:hAnsi="宋体" w:cs="宋体"/>
          <w:kern w:val="0"/>
          <w:szCs w:val="21"/>
          <w:lang w:eastAsia="zh-CN"/>
        </w:rPr>
        <w:t>供应商</w:t>
      </w:r>
      <w:r>
        <w:rPr>
          <w:rFonts w:hint="eastAsia" w:ascii="宋体" w:hAnsi="宋体" w:cs="宋体"/>
          <w:kern w:val="0"/>
          <w:szCs w:val="21"/>
        </w:rPr>
        <w:t>对</w:t>
      </w:r>
      <w:r>
        <w:rPr>
          <w:rFonts w:hint="eastAsia" w:ascii="宋体" w:hAnsi="宋体" w:cs="宋体"/>
          <w:kern w:val="0"/>
          <w:szCs w:val="21"/>
          <w:lang w:val="en-US" w:eastAsia="zh-CN"/>
        </w:rPr>
        <w:t>磋商</w:t>
      </w:r>
      <w:r>
        <w:rPr>
          <w:rFonts w:hint="eastAsia" w:ascii="宋体" w:hAnsi="宋体" w:cs="宋体"/>
          <w:kern w:val="0"/>
          <w:szCs w:val="21"/>
        </w:rPr>
        <w:t>过程有疑义，以及认为采购人、采购代理机构相关工作人员有需要回避情形的，应当场提出询问或者回避申请。采购人、采购代理机构对</w:t>
      </w:r>
      <w:r>
        <w:rPr>
          <w:rFonts w:hint="eastAsia" w:ascii="宋体" w:hAnsi="宋体" w:cs="宋体"/>
          <w:kern w:val="0"/>
          <w:szCs w:val="21"/>
          <w:lang w:eastAsia="zh-CN"/>
        </w:rPr>
        <w:t>供应商</w:t>
      </w:r>
      <w:r>
        <w:rPr>
          <w:rFonts w:hint="eastAsia" w:ascii="宋体" w:hAnsi="宋体" w:cs="宋体"/>
          <w:kern w:val="0"/>
          <w:szCs w:val="21"/>
        </w:rPr>
        <w:t>代表提出的询问或者回避申请应当及时处理，并制作记录。</w:t>
      </w:r>
    </w:p>
    <w:p>
      <w:pPr>
        <w:spacing w:line="360" w:lineRule="auto"/>
        <w:ind w:firstLine="422" w:firstLineChars="200"/>
        <w:rPr>
          <w:rFonts w:ascii="宋体" w:hAnsi="宋体"/>
          <w:b/>
          <w:szCs w:val="21"/>
        </w:rPr>
      </w:pPr>
      <w:r>
        <w:rPr>
          <w:rFonts w:hint="eastAsia" w:ascii="宋体" w:hAnsi="宋体"/>
          <w:b/>
          <w:szCs w:val="21"/>
        </w:rPr>
        <w:t xml:space="preserve">6.2.3  </w:t>
      </w:r>
      <w:r>
        <w:rPr>
          <w:rFonts w:hint="eastAsia" w:ascii="宋体" w:hAnsi="宋体"/>
          <w:szCs w:val="21"/>
          <w:lang w:eastAsia="zh-CN"/>
        </w:rPr>
        <w:t>供应商</w:t>
      </w:r>
      <w:r>
        <w:rPr>
          <w:rFonts w:hint="eastAsia" w:ascii="宋体" w:hAnsi="宋体"/>
          <w:szCs w:val="21"/>
        </w:rPr>
        <w:t>存在以下情形之一的</w:t>
      </w:r>
      <w:r>
        <w:rPr>
          <w:rFonts w:hint="eastAsia" w:ascii="宋体" w:hAnsi="宋体"/>
          <w:b/>
          <w:szCs w:val="21"/>
        </w:rPr>
        <w:t>，其投标无效：</w:t>
      </w:r>
    </w:p>
    <w:p>
      <w:pPr>
        <w:spacing w:line="360" w:lineRule="auto"/>
        <w:ind w:firstLine="630" w:firstLineChars="300"/>
        <w:rPr>
          <w:rFonts w:ascii="宋体" w:hAnsi="宋体"/>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放弃或拒绝对电子</w:t>
      </w:r>
      <w:r>
        <w:rPr>
          <w:rFonts w:hint="eastAsia" w:ascii="宋体" w:hAnsi="宋体"/>
          <w:szCs w:val="21"/>
          <w:lang w:val="en-US" w:eastAsia="zh-CN"/>
        </w:rPr>
        <w:t>响应</w:t>
      </w:r>
      <w:r>
        <w:rPr>
          <w:rFonts w:hint="eastAsia" w:ascii="宋体" w:hAnsi="宋体"/>
          <w:szCs w:val="21"/>
        </w:rPr>
        <w:t>文件进行解密的；</w:t>
      </w:r>
    </w:p>
    <w:p>
      <w:pPr>
        <w:spacing w:line="360" w:lineRule="auto"/>
        <w:ind w:firstLine="630" w:firstLineChars="300"/>
        <w:rPr>
          <w:rFonts w:hint="eastAsia"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rPr>
        <w:t>上传的电子</w:t>
      </w:r>
      <w:r>
        <w:rPr>
          <w:rFonts w:hint="eastAsia" w:ascii="宋体" w:hAnsi="宋体"/>
          <w:szCs w:val="21"/>
          <w:lang w:val="en-US" w:eastAsia="zh-CN"/>
        </w:rPr>
        <w:t>响应</w:t>
      </w:r>
      <w:r>
        <w:rPr>
          <w:rFonts w:hint="eastAsia" w:ascii="宋体" w:hAnsi="宋体"/>
          <w:szCs w:val="21"/>
        </w:rPr>
        <w:t>文件无法正常打开的；</w:t>
      </w:r>
    </w:p>
    <w:p>
      <w:pPr>
        <w:spacing w:line="360" w:lineRule="auto"/>
        <w:ind w:firstLine="630" w:firstLineChars="300"/>
        <w:rPr>
          <w:rFonts w:ascii="宋体" w:hAnsi="宋体"/>
          <w:szCs w:val="21"/>
        </w:rPr>
      </w:pPr>
      <w:r>
        <w:rPr>
          <w:rFonts w:hint="eastAsia" w:ascii="宋体" w:hAnsi="宋体"/>
          <w:szCs w:val="21"/>
        </w:rPr>
        <w:t>（3）因</w:t>
      </w:r>
      <w:r>
        <w:rPr>
          <w:rFonts w:hint="eastAsia" w:ascii="宋体" w:hAnsi="宋体"/>
          <w:szCs w:val="21"/>
          <w:lang w:eastAsia="zh-CN"/>
        </w:rPr>
        <w:t>供应商</w:t>
      </w:r>
      <w:r>
        <w:rPr>
          <w:rFonts w:hint="eastAsia" w:ascii="宋体" w:hAnsi="宋体"/>
          <w:szCs w:val="21"/>
        </w:rPr>
        <w:t>自身原因，导致未在规定的解密时限内完整解密的（如忘带CA锁或CA锁与加密文件的CA锁不同或使用旧版</w:t>
      </w:r>
      <w:r>
        <w:rPr>
          <w:rFonts w:hint="eastAsia" w:ascii="宋体" w:hAnsi="宋体"/>
          <w:szCs w:val="21"/>
          <w:lang w:eastAsia="zh-CN"/>
        </w:rPr>
        <w:t>磋商文件</w:t>
      </w:r>
      <w:r>
        <w:rPr>
          <w:rFonts w:hint="eastAsia" w:ascii="宋体" w:hAnsi="宋体"/>
          <w:szCs w:val="21"/>
        </w:rPr>
        <w:t>编制</w:t>
      </w:r>
      <w:r>
        <w:rPr>
          <w:rFonts w:hint="eastAsia" w:ascii="宋体" w:hAnsi="宋体"/>
          <w:szCs w:val="21"/>
          <w:lang w:val="en-US" w:eastAsia="zh-CN"/>
        </w:rPr>
        <w:t>响应</w:t>
      </w:r>
      <w:r>
        <w:rPr>
          <w:rFonts w:hint="eastAsia" w:ascii="宋体" w:hAnsi="宋体"/>
          <w:szCs w:val="21"/>
        </w:rPr>
        <w:t>文件等）；</w:t>
      </w:r>
    </w:p>
    <w:p>
      <w:pPr>
        <w:spacing w:line="360" w:lineRule="auto"/>
        <w:ind w:firstLine="630" w:firstLineChars="300"/>
        <w:rPr>
          <w:rFonts w:ascii="宋体" w:hAnsi="宋体"/>
          <w:szCs w:val="21"/>
        </w:rPr>
      </w:pPr>
      <w:r>
        <w:rPr>
          <w:rFonts w:hint="eastAsia" w:ascii="宋体" w:hAnsi="宋体"/>
          <w:szCs w:val="21"/>
        </w:rPr>
        <w:t>（4）法律法规规定的其他无效情形。</w:t>
      </w:r>
    </w:p>
    <w:p>
      <w:pPr>
        <w:spacing w:line="360" w:lineRule="auto"/>
        <w:ind w:firstLine="422" w:firstLineChars="200"/>
        <w:rPr>
          <w:rFonts w:ascii="宋体" w:hAnsi="宋体"/>
          <w:b/>
          <w:szCs w:val="21"/>
        </w:rPr>
      </w:pPr>
      <w:r>
        <w:rPr>
          <w:rFonts w:hint="eastAsia" w:ascii="宋体" w:hAnsi="宋体"/>
          <w:b/>
          <w:szCs w:val="21"/>
        </w:rPr>
        <w:t>6.2.4 突发状况的应急处置</w:t>
      </w:r>
    </w:p>
    <w:p>
      <w:pPr>
        <w:spacing w:line="360" w:lineRule="auto"/>
        <w:ind w:firstLine="630" w:firstLineChars="300"/>
        <w:rPr>
          <w:rFonts w:ascii="宋体" w:hAnsi="宋体"/>
          <w:szCs w:val="21"/>
        </w:rPr>
      </w:pPr>
      <w:r>
        <w:rPr>
          <w:rFonts w:hint="eastAsia" w:ascii="宋体" w:hAnsi="宋体"/>
          <w:szCs w:val="21"/>
        </w:rPr>
        <w:t>在开评标过程中，因停电、断网、电子交易系统故障等特殊情况导致电子开标、评标工作无法正常进行的，采购代理机构应当及时向政府采购监管部门报告，并等待指令，是否中止后续采购活动。</w:t>
      </w:r>
    </w:p>
    <w:p>
      <w:pPr>
        <w:pStyle w:val="5"/>
        <w:spacing w:before="120" w:beforeLines="50" w:after="120" w:afterLines="50" w:line="360" w:lineRule="auto"/>
        <w:ind w:firstLine="0"/>
        <w:rPr>
          <w:rFonts w:hint="eastAsia" w:ascii="黑体" w:hAnsi="宋体" w:eastAsia="黑体"/>
          <w:color w:val="000000"/>
          <w:sz w:val="36"/>
          <w:szCs w:val="36"/>
        </w:rPr>
      </w:pPr>
      <w:r>
        <w:rPr>
          <w:rFonts w:hint="eastAsia" w:ascii="黑体" w:hAnsi="宋体" w:eastAsia="黑体"/>
          <w:sz w:val="36"/>
          <w:szCs w:val="36"/>
        </w:rPr>
        <w:t>7.磋商</w:t>
      </w:r>
    </w:p>
    <w:p>
      <w:pPr>
        <w:spacing w:before="120" w:beforeLines="50" w:after="120" w:afterLines="50" w:line="360" w:lineRule="auto"/>
        <w:ind w:left="120" w:leftChars="50" w:hanging="15" w:hangingChars="5"/>
        <w:rPr>
          <w:rFonts w:hint="eastAsia" w:ascii="宋体" w:hAnsi="宋体"/>
          <w:sz w:val="30"/>
          <w:szCs w:val="30"/>
        </w:rPr>
      </w:pPr>
      <w:r>
        <w:rPr>
          <w:rFonts w:hint="eastAsia" w:ascii="宋体" w:hAnsi="宋体"/>
          <w:b/>
          <w:sz w:val="30"/>
          <w:szCs w:val="30"/>
        </w:rPr>
        <w:t>7.1 磋商小组</w:t>
      </w:r>
    </w:p>
    <w:p>
      <w:pPr>
        <w:spacing w:line="360" w:lineRule="auto"/>
        <w:ind w:left="120" w:leftChars="57" w:firstLine="315" w:firstLineChars="150"/>
        <w:rPr>
          <w:rFonts w:hint="eastAsia" w:ascii="宋体" w:hAnsi="宋体"/>
          <w:szCs w:val="21"/>
        </w:rPr>
      </w:pPr>
      <w:r>
        <w:rPr>
          <w:rFonts w:hint="eastAsia" w:ascii="宋体" w:hAnsi="宋体"/>
          <w:szCs w:val="21"/>
        </w:rPr>
        <w:t>7.1.1 磋商由采购代理机构依法组建的磋商小组负责。磋商小组由采购人代表和评审专家组成，成员由3人以上单数组成，或者达到公开招标限额标准的项目由5人以上单数组成，或者</w:t>
      </w:r>
      <w:r>
        <w:rPr>
          <w:rFonts w:ascii="宋体" w:hAnsi="宋体"/>
          <w:szCs w:val="21"/>
        </w:rPr>
        <w:t>采购预算金额在</w:t>
      </w:r>
      <w:r>
        <w:rPr>
          <w:rFonts w:hint="eastAsia" w:ascii="宋体" w:hAnsi="宋体"/>
          <w:szCs w:val="21"/>
        </w:rPr>
        <w:t>1000</w:t>
      </w:r>
      <w:r>
        <w:rPr>
          <w:rFonts w:ascii="宋体" w:hAnsi="宋体"/>
          <w:szCs w:val="21"/>
        </w:rPr>
        <w:t>万元以上、技术复杂的项目或者社会影响较大的项目</w:t>
      </w:r>
      <w:r>
        <w:rPr>
          <w:rFonts w:hint="eastAsia" w:ascii="宋体" w:hAnsi="宋体"/>
          <w:szCs w:val="21"/>
        </w:rPr>
        <w:t>由7</w:t>
      </w:r>
      <w:r>
        <w:rPr>
          <w:rFonts w:ascii="宋体" w:hAnsi="宋体"/>
          <w:szCs w:val="21"/>
        </w:rPr>
        <w:t>人以上</w:t>
      </w:r>
      <w:r>
        <w:rPr>
          <w:rFonts w:hint="eastAsia" w:ascii="宋体" w:hAnsi="宋体"/>
          <w:szCs w:val="21"/>
        </w:rPr>
        <w:t>单数组成，</w:t>
      </w:r>
      <w:r>
        <w:rPr>
          <w:rFonts w:ascii="宋体" w:hAnsi="宋体"/>
          <w:szCs w:val="21"/>
        </w:rPr>
        <w:t>其中评</w:t>
      </w:r>
      <w:r>
        <w:rPr>
          <w:rFonts w:hint="eastAsia" w:ascii="宋体" w:hAnsi="宋体"/>
          <w:szCs w:val="21"/>
        </w:rPr>
        <w:t>审</w:t>
      </w:r>
      <w:r>
        <w:rPr>
          <w:rFonts w:ascii="宋体" w:hAnsi="宋体"/>
          <w:szCs w:val="21"/>
        </w:rPr>
        <w:t>专家不得少于成员总数的三分之二</w:t>
      </w:r>
      <w:r>
        <w:rPr>
          <w:rFonts w:hint="eastAsia" w:ascii="宋体" w:hAnsi="宋体"/>
          <w:szCs w:val="21"/>
        </w:rPr>
        <w:t>。采购人代表不得以评审专家身份参加本单位或者本部门采购项目的评审。</w:t>
      </w:r>
    </w:p>
    <w:p>
      <w:pPr>
        <w:spacing w:line="360" w:lineRule="auto"/>
        <w:ind w:left="120" w:leftChars="57" w:firstLine="315" w:firstLineChars="150"/>
        <w:rPr>
          <w:rFonts w:hint="eastAsia" w:ascii="宋体" w:hAnsi="宋体"/>
          <w:szCs w:val="21"/>
        </w:rPr>
      </w:pPr>
      <w:r>
        <w:rPr>
          <w:rFonts w:hint="eastAsia" w:ascii="宋体" w:hAnsi="宋体"/>
          <w:szCs w:val="21"/>
        </w:rPr>
        <w:t>7.1.2 评审专家应当从省级财政部门设立的政府采购评审专家库内相关专业的专家名单中随机抽取。</w:t>
      </w:r>
      <w:r>
        <w:rPr>
          <w:rFonts w:ascii="宋体" w:hAnsi="宋体"/>
          <w:szCs w:val="21"/>
        </w:rPr>
        <w:t>对技术复杂、专业性强的采购项目，通过随机方式难以确定合适评</w:t>
      </w:r>
      <w:r>
        <w:rPr>
          <w:rFonts w:hint="eastAsia" w:ascii="宋体" w:hAnsi="宋体"/>
          <w:szCs w:val="21"/>
        </w:rPr>
        <w:t>审</w:t>
      </w:r>
      <w:r>
        <w:rPr>
          <w:rFonts w:ascii="宋体" w:hAnsi="宋体"/>
          <w:szCs w:val="21"/>
        </w:rPr>
        <w:t>专家的，经主管预算单位同意，采购人</w:t>
      </w:r>
      <w:r>
        <w:rPr>
          <w:rFonts w:hint="eastAsia" w:ascii="宋体" w:hAnsi="宋体"/>
          <w:szCs w:val="21"/>
        </w:rPr>
        <w:t>或采购代理机构</w:t>
      </w:r>
      <w:r>
        <w:rPr>
          <w:rFonts w:ascii="宋体" w:hAnsi="宋体"/>
          <w:szCs w:val="21"/>
        </w:rPr>
        <w:t>可以自行选定相应专业领域的评</w:t>
      </w:r>
      <w:r>
        <w:rPr>
          <w:rFonts w:hint="eastAsia" w:ascii="宋体" w:hAnsi="宋体"/>
          <w:szCs w:val="21"/>
        </w:rPr>
        <w:t>审</w:t>
      </w:r>
      <w:r>
        <w:rPr>
          <w:rFonts w:ascii="宋体" w:hAnsi="宋体"/>
          <w:szCs w:val="21"/>
        </w:rPr>
        <w:t>专家。</w:t>
      </w:r>
      <w:r>
        <w:rPr>
          <w:rFonts w:hint="eastAsia" w:ascii="宋体" w:hAnsi="宋体"/>
          <w:szCs w:val="21"/>
        </w:rPr>
        <w:t>技术复杂、专业性强的采购项目，评审专家中应当包括1名法律专家。</w:t>
      </w:r>
    </w:p>
    <w:p>
      <w:pPr>
        <w:spacing w:line="360" w:lineRule="auto"/>
        <w:ind w:left="120" w:leftChars="57" w:firstLine="315" w:firstLineChars="150"/>
        <w:rPr>
          <w:rFonts w:hint="eastAsia" w:ascii="宋体" w:hAnsi="宋体"/>
          <w:szCs w:val="21"/>
        </w:rPr>
      </w:pPr>
      <w:r>
        <w:rPr>
          <w:rFonts w:hint="eastAsia" w:ascii="宋体" w:hAnsi="宋体"/>
          <w:szCs w:val="21"/>
        </w:rPr>
        <w:t>7.1.3 磋商小组成员到位后，推荐一名评审专家担任磋商小组组长，并由磋商小组组长牵头组织本项目磋商工作。采购人代表，不得担任磋商小组组长。</w:t>
      </w:r>
    </w:p>
    <w:p>
      <w:pPr>
        <w:spacing w:line="360" w:lineRule="auto"/>
        <w:ind w:left="120" w:leftChars="57" w:firstLine="315" w:firstLineChars="150"/>
        <w:rPr>
          <w:rFonts w:hint="eastAsia" w:ascii="宋体" w:hAnsi="宋体"/>
          <w:szCs w:val="21"/>
        </w:rPr>
      </w:pPr>
      <w:r>
        <w:rPr>
          <w:rFonts w:hint="eastAsia" w:ascii="宋体" w:hAnsi="宋体"/>
          <w:szCs w:val="21"/>
        </w:rPr>
        <w:t>7.1.4 磋商小组成员有下列情形之一的，应当回避：</w:t>
      </w:r>
    </w:p>
    <w:p>
      <w:pPr>
        <w:spacing w:line="360" w:lineRule="auto"/>
        <w:ind w:left="120" w:leftChars="57" w:firstLine="315" w:firstLineChars="150"/>
        <w:rPr>
          <w:rFonts w:hint="eastAsia" w:ascii="宋体" w:hAnsi="宋体"/>
          <w:szCs w:val="21"/>
        </w:rPr>
      </w:pPr>
      <w:r>
        <w:rPr>
          <w:rFonts w:hint="eastAsia" w:ascii="宋体" w:hAnsi="宋体"/>
          <w:szCs w:val="21"/>
        </w:rPr>
        <w:t>（1）采购人或供应商的主要负责人的近亲属；</w:t>
      </w:r>
    </w:p>
    <w:p>
      <w:pPr>
        <w:spacing w:line="360" w:lineRule="auto"/>
        <w:ind w:left="120" w:leftChars="57" w:firstLine="315" w:firstLineChars="150"/>
        <w:rPr>
          <w:rFonts w:hint="eastAsia" w:ascii="宋体" w:hAnsi="宋体"/>
          <w:szCs w:val="21"/>
        </w:rPr>
      </w:pPr>
      <w:r>
        <w:rPr>
          <w:rFonts w:hint="eastAsia" w:ascii="宋体" w:hAnsi="宋体"/>
          <w:szCs w:val="21"/>
        </w:rPr>
        <w:t>（2）与供应商有经济利益关系，可能影响对响应文件公正评审的；</w:t>
      </w:r>
    </w:p>
    <w:p>
      <w:pPr>
        <w:spacing w:line="360" w:lineRule="auto"/>
        <w:ind w:left="120" w:leftChars="57" w:firstLine="315" w:firstLineChars="150"/>
        <w:rPr>
          <w:rFonts w:hint="eastAsia" w:ascii="宋体" w:hAnsi="宋体"/>
          <w:szCs w:val="21"/>
        </w:rPr>
      </w:pPr>
      <w:r>
        <w:rPr>
          <w:rFonts w:hint="eastAsia" w:ascii="宋体" w:hAnsi="宋体"/>
          <w:szCs w:val="21"/>
        </w:rPr>
        <w:t>（3）曾因在招标、评审以及其他与招标投标有关活动中从事违法行为而受过行政处罚或刑事处罚的。</w:t>
      </w:r>
    </w:p>
    <w:p>
      <w:pPr>
        <w:autoSpaceDE w:val="0"/>
        <w:autoSpaceDN w:val="0"/>
        <w:spacing w:line="360" w:lineRule="auto"/>
        <w:ind w:firstLine="420" w:firstLineChars="200"/>
        <w:rPr>
          <w:rFonts w:hint="eastAsia" w:ascii="宋体" w:hAnsi="宋体" w:cs="宋体"/>
          <w:color w:val="000000"/>
          <w:kern w:val="0"/>
          <w:lang w:val="zh-CN"/>
        </w:rPr>
      </w:pPr>
      <w:r>
        <w:rPr>
          <w:rFonts w:hint="eastAsia" w:ascii="宋体" w:hAnsi="宋体"/>
          <w:szCs w:val="21"/>
        </w:rPr>
        <w:t xml:space="preserve">7.1.5 </w:t>
      </w:r>
      <w:r>
        <w:rPr>
          <w:rFonts w:hint="eastAsia" w:ascii="宋体" w:hAnsi="宋体" w:cs="宋体"/>
          <w:color w:val="000000"/>
          <w:kern w:val="0"/>
        </w:rPr>
        <w:t>磋商过程中，因磋商小组成员缺席、回避或者健康等特殊原因导致磋商小组组成不符合规定的，采购代理机构应当依法补足后继续磋商。被更换的磋商小组成员所作出的评审意见无效。无法及时补足磋商小组成员的，采购代理机构应当停止磋商活动，封存所有响应文件和开起响应文件、磋商和评审资料，依法重新组建磋商小组进行磋商。原磋商小组所作出的评审意见无效。</w:t>
      </w:r>
      <w:r>
        <w:rPr>
          <w:rFonts w:hint="eastAsia" w:ascii="宋体" w:hAnsi="宋体" w:cs="宋体"/>
          <w:color w:val="000000"/>
          <w:kern w:val="0"/>
          <w:lang w:val="zh-CN"/>
        </w:rPr>
        <w:t>采购代理机构</w:t>
      </w:r>
      <w:r>
        <w:rPr>
          <w:rFonts w:hint="eastAsia" w:ascii="宋体" w:hAnsi="宋体" w:cs="宋体"/>
          <w:color w:val="000000"/>
          <w:kern w:val="0"/>
        </w:rPr>
        <w:t>应当将变更、重新组建磋商小组的情况予以记录，并随采购文件一并存档。</w:t>
      </w:r>
    </w:p>
    <w:p>
      <w:pPr>
        <w:autoSpaceDE w:val="0"/>
        <w:autoSpaceDN w:val="0"/>
        <w:spacing w:line="360" w:lineRule="auto"/>
        <w:ind w:firstLine="420" w:firstLineChars="200"/>
        <w:rPr>
          <w:rFonts w:hint="eastAsia" w:ascii="宋体" w:hAnsi="宋体"/>
          <w:szCs w:val="21"/>
        </w:rPr>
      </w:pPr>
      <w:r>
        <w:rPr>
          <w:rFonts w:hint="eastAsia" w:ascii="宋体" w:hAnsi="宋体"/>
          <w:szCs w:val="21"/>
        </w:rPr>
        <w:t>7.1.6 磋商小组成员名单在成交结果公告前，应当保密。</w:t>
      </w:r>
    </w:p>
    <w:p>
      <w:pPr>
        <w:widowControl/>
        <w:autoSpaceDE w:val="0"/>
        <w:autoSpaceDN w:val="0"/>
        <w:spacing w:line="360" w:lineRule="auto"/>
        <w:ind w:right="51" w:firstLine="420" w:firstLineChars="200"/>
        <w:textAlignment w:val="bottom"/>
        <w:rPr>
          <w:rFonts w:hint="eastAsia" w:ascii="宋体" w:hAnsi="宋体"/>
          <w:color w:val="000000"/>
          <w:szCs w:val="21"/>
        </w:rPr>
      </w:pPr>
      <w:r>
        <w:rPr>
          <w:rFonts w:hint="eastAsia" w:ascii="宋体" w:hAnsi="宋体"/>
          <w:color w:val="000000"/>
          <w:szCs w:val="21"/>
        </w:rPr>
        <w:t>7.1.7 磋商小组及其成员，在磋商中不得有下列行为：</w:t>
      </w:r>
    </w:p>
    <w:p>
      <w:pPr>
        <w:pStyle w:val="8"/>
        <w:spacing w:line="360" w:lineRule="auto"/>
        <w:ind w:firstLine="420" w:firstLineChars="200"/>
        <w:rPr>
          <w:rFonts w:hint="eastAsia"/>
        </w:rPr>
      </w:pPr>
      <w:r>
        <w:t>（</w:t>
      </w:r>
      <w:r>
        <w:rPr>
          <w:rFonts w:hint="eastAsia"/>
        </w:rPr>
        <w:t>1</w:t>
      </w:r>
      <w:r>
        <w:t>）确定参与</w:t>
      </w:r>
      <w:r>
        <w:rPr>
          <w:rFonts w:hint="eastAsia"/>
        </w:rPr>
        <w:t>磋商</w:t>
      </w:r>
      <w:r>
        <w:t>至</w:t>
      </w:r>
      <w:r>
        <w:rPr>
          <w:rFonts w:hint="eastAsia"/>
        </w:rPr>
        <w:t>磋商</w:t>
      </w:r>
      <w:r>
        <w:t>结束前私自接触</w:t>
      </w:r>
      <w:r>
        <w:rPr>
          <w:rFonts w:hint="eastAsia"/>
        </w:rPr>
        <w:t>供应商</w:t>
      </w:r>
      <w:r>
        <w:t>；</w:t>
      </w:r>
    </w:p>
    <w:p>
      <w:pPr>
        <w:pStyle w:val="8"/>
        <w:spacing w:line="360" w:lineRule="auto"/>
        <w:ind w:firstLine="420" w:firstLineChars="200"/>
        <w:rPr>
          <w:rFonts w:hint="eastAsia"/>
        </w:rPr>
      </w:pPr>
      <w:r>
        <w:t>（</w:t>
      </w:r>
      <w:r>
        <w:rPr>
          <w:rFonts w:hint="eastAsia"/>
        </w:rPr>
        <w:t>2</w:t>
      </w:r>
      <w:r>
        <w:t>）接受供应商提出的与</w:t>
      </w:r>
      <w:r>
        <w:rPr>
          <w:rFonts w:hint="eastAsia"/>
        </w:rPr>
        <w:t>响应</w:t>
      </w:r>
      <w:r>
        <w:t>文件不一致的澄清和说明；</w:t>
      </w:r>
    </w:p>
    <w:p>
      <w:pPr>
        <w:pStyle w:val="8"/>
        <w:spacing w:line="360" w:lineRule="auto"/>
        <w:ind w:firstLine="420" w:firstLineChars="200"/>
        <w:rPr>
          <w:rFonts w:hint="eastAsia"/>
        </w:rPr>
      </w:pPr>
      <w:r>
        <w:t>（</w:t>
      </w:r>
      <w:r>
        <w:rPr>
          <w:rFonts w:hint="eastAsia"/>
        </w:rPr>
        <w:t>3</w:t>
      </w:r>
      <w:r>
        <w:t>）征询采购人的倾向性意见；</w:t>
      </w:r>
    </w:p>
    <w:p>
      <w:pPr>
        <w:pStyle w:val="8"/>
        <w:spacing w:line="360" w:lineRule="auto"/>
        <w:ind w:firstLine="420" w:firstLineChars="200"/>
        <w:rPr>
          <w:rFonts w:hint="eastAsia"/>
        </w:rPr>
      </w:pPr>
      <w:r>
        <w:t>（</w:t>
      </w:r>
      <w:r>
        <w:rPr>
          <w:rFonts w:hint="eastAsia"/>
        </w:rPr>
        <w:t>4</w:t>
      </w:r>
      <w:r>
        <w:t>）对主观评审因素协商评分；</w:t>
      </w:r>
    </w:p>
    <w:p>
      <w:pPr>
        <w:pStyle w:val="8"/>
        <w:spacing w:line="360" w:lineRule="auto"/>
        <w:ind w:firstLine="420" w:firstLineChars="200"/>
        <w:rPr>
          <w:rFonts w:hint="eastAsia"/>
        </w:rPr>
      </w:pPr>
      <w:r>
        <w:t>（</w:t>
      </w:r>
      <w:r>
        <w:rPr>
          <w:rFonts w:hint="eastAsia"/>
        </w:rPr>
        <w:t>5</w:t>
      </w:r>
      <w:r>
        <w:t>）对客观评审因素评分不一致；</w:t>
      </w:r>
    </w:p>
    <w:p>
      <w:pPr>
        <w:pStyle w:val="8"/>
        <w:spacing w:line="360" w:lineRule="auto"/>
        <w:ind w:firstLine="420" w:firstLineChars="200"/>
        <w:rPr>
          <w:rFonts w:hint="eastAsia"/>
        </w:rPr>
      </w:pPr>
      <w:r>
        <w:t>（</w:t>
      </w:r>
      <w:r>
        <w:rPr>
          <w:rFonts w:hint="eastAsia"/>
        </w:rPr>
        <w:t>6</w:t>
      </w:r>
      <w:r>
        <w:t>）在</w:t>
      </w:r>
      <w:r>
        <w:rPr>
          <w:rFonts w:hint="eastAsia"/>
        </w:rPr>
        <w:t>磋商</w:t>
      </w:r>
      <w:r>
        <w:t>过程中擅离职守，影响</w:t>
      </w:r>
      <w:r>
        <w:rPr>
          <w:rFonts w:hint="eastAsia"/>
        </w:rPr>
        <w:t>磋商</w:t>
      </w:r>
      <w:r>
        <w:t>程序正常进行的；</w:t>
      </w:r>
    </w:p>
    <w:p>
      <w:pPr>
        <w:pStyle w:val="8"/>
        <w:spacing w:line="360" w:lineRule="auto"/>
        <w:ind w:firstLine="420" w:firstLineChars="200"/>
        <w:rPr>
          <w:rFonts w:hint="eastAsia"/>
        </w:rPr>
      </w:pPr>
      <w:r>
        <w:t>（</w:t>
      </w:r>
      <w:r>
        <w:rPr>
          <w:rFonts w:hint="eastAsia"/>
        </w:rPr>
        <w:t>7</w:t>
      </w:r>
      <w:r>
        <w:t>）记录、复制或带走任何评</w:t>
      </w:r>
      <w:r>
        <w:rPr>
          <w:rFonts w:hint="eastAsia"/>
        </w:rPr>
        <w:t>审</w:t>
      </w:r>
      <w:r>
        <w:t>资料</w:t>
      </w:r>
      <w:r>
        <w:rPr>
          <w:rFonts w:hint="eastAsia"/>
        </w:rPr>
        <w:t>；</w:t>
      </w:r>
    </w:p>
    <w:p>
      <w:pPr>
        <w:widowControl/>
        <w:spacing w:line="360" w:lineRule="auto"/>
        <w:ind w:firstLine="420" w:firstLineChars="200"/>
        <w:jc w:val="left"/>
        <w:rPr>
          <w:rFonts w:hint="eastAsia" w:ascii="宋体" w:hAnsi="宋体" w:cs="宋体"/>
          <w:kern w:val="0"/>
          <w:szCs w:val="21"/>
        </w:rPr>
      </w:pPr>
      <w:r>
        <w:rPr>
          <w:rFonts w:hint="eastAsia"/>
        </w:rPr>
        <w:t>（8）</w:t>
      </w:r>
      <w:r>
        <w:rPr>
          <w:rFonts w:hint="eastAsia" w:ascii="宋体" w:hAnsi="宋体" w:cs="宋体"/>
          <w:kern w:val="0"/>
          <w:szCs w:val="21"/>
        </w:rPr>
        <w:t>其他不遵守评审纪律的行为。</w:t>
      </w:r>
    </w:p>
    <w:p>
      <w:pPr>
        <w:widowControl/>
        <w:spacing w:line="360" w:lineRule="auto"/>
        <w:ind w:firstLine="420" w:firstLineChars="200"/>
        <w:jc w:val="left"/>
        <w:rPr>
          <w:rFonts w:hint="eastAsia" w:ascii="宋体" w:hAnsi="宋体" w:cs="宋体"/>
          <w:kern w:val="0"/>
          <w:szCs w:val="21"/>
        </w:rPr>
      </w:pPr>
      <w:r>
        <w:rPr>
          <w:rFonts w:hint="eastAsia"/>
          <w:szCs w:val="21"/>
        </w:rPr>
        <w:t>磋商小组</w:t>
      </w:r>
      <w:r>
        <w:rPr>
          <w:szCs w:val="21"/>
        </w:rPr>
        <w:t>成员有前款第一至四项行为之一的，其评审意见无效</w:t>
      </w:r>
      <w:r>
        <w:rPr>
          <w:rFonts w:hint="eastAsia"/>
          <w:szCs w:val="21"/>
        </w:rPr>
        <w:t>，</w:t>
      </w:r>
      <w:r>
        <w:rPr>
          <w:rFonts w:hint="eastAsia" w:ascii="宋体" w:hAnsi="宋体" w:cs="宋体"/>
          <w:kern w:val="0"/>
          <w:szCs w:val="21"/>
        </w:rPr>
        <w:t>并不得获取评审劳务报酬和报销异地评审差旅费。</w:t>
      </w:r>
    </w:p>
    <w:p>
      <w:pPr>
        <w:spacing w:before="120" w:beforeLines="50" w:after="120" w:afterLines="50" w:line="360" w:lineRule="auto"/>
        <w:rPr>
          <w:rFonts w:hint="eastAsia" w:ascii="宋体" w:hAnsi="宋体"/>
          <w:sz w:val="30"/>
          <w:szCs w:val="30"/>
        </w:rPr>
      </w:pPr>
      <w:r>
        <w:rPr>
          <w:rFonts w:hint="eastAsia" w:ascii="宋体" w:hAnsi="宋体"/>
          <w:b/>
          <w:sz w:val="30"/>
          <w:szCs w:val="30"/>
        </w:rPr>
        <w:t>7.2 磋商原则</w:t>
      </w:r>
    </w:p>
    <w:p>
      <w:pPr>
        <w:tabs>
          <w:tab w:val="left" w:pos="0"/>
        </w:tabs>
        <w:adjustRightInd w:val="0"/>
        <w:snapToGrid w:val="0"/>
        <w:spacing w:line="360" w:lineRule="auto"/>
        <w:ind w:firstLine="420" w:firstLineChars="200"/>
        <w:rPr>
          <w:rFonts w:hint="eastAsia" w:ascii="宋体" w:hAnsi="宋体"/>
          <w:color w:val="000000"/>
          <w:szCs w:val="21"/>
        </w:rPr>
      </w:pPr>
      <w:r>
        <w:rPr>
          <w:rFonts w:hint="eastAsia" w:ascii="宋体" w:hAnsi="宋体"/>
          <w:color w:val="000000"/>
          <w:szCs w:val="21"/>
        </w:rPr>
        <w:t>7.2.1“客观、公正、审慎”为本次磋商的基本原则，磋商小组按照这一原则的要求，公正、平等地对待各供应商。同时，在磋商中恪守以下原则：</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（1）统一性原则：磋商小组将按照统一的磋商原则和方法，用统一标准进行评审。</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（2）独立性原则:磋商工作在磋商小组内部独立进行，不受外界任何因素的干扰和影响。磋商小组成员对其出具的意见承担个人责任。</w:t>
      </w:r>
      <w:r>
        <w:rPr>
          <w:rFonts w:hint="eastAsia" w:ascii="宋体" w:hAnsi="宋体" w:cs="宋体"/>
          <w:color w:val="000000"/>
          <w:kern w:val="0"/>
          <w:szCs w:val="21"/>
        </w:rPr>
        <w:t>供应商试图影响或干预评审的任何行为，将导致其丧失磋商的资格，并承担相应的法律责任。</w:t>
      </w:r>
    </w:p>
    <w:p>
      <w:pPr>
        <w:spacing w:line="360" w:lineRule="auto"/>
        <w:ind w:firstLine="420" w:firstLineChars="200"/>
        <w:rPr>
          <w:rFonts w:hint="eastAsia" w:ascii="宋体" w:hAnsi="宋体"/>
          <w:color w:val="000000"/>
          <w:szCs w:val="21"/>
        </w:rPr>
      </w:pPr>
      <w:r>
        <w:rPr>
          <w:rFonts w:hint="eastAsia" w:ascii="宋体" w:hAnsi="宋体"/>
          <w:color w:val="000000"/>
          <w:szCs w:val="21"/>
        </w:rPr>
        <w:t>（3）</w:t>
      </w:r>
      <w:r>
        <w:rPr>
          <w:rFonts w:hint="eastAsia" w:ascii="宋体" w:hAnsi="宋体"/>
          <w:szCs w:val="21"/>
        </w:rPr>
        <w:t>物有所值原则：通过首轮的磋商报价，激发供应商展开竞争，进一步优化方案，并使报价符合预期目标。</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（4）客观性原则：磋商小组将严格按照磋商文件要求，对供应商的响应文件进行认真评审；磋商小组对响应文件的评审仅依据响应文件本身，而不依据响应文件以外的任何因素。</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（5）保密性原则：采购代理机构应当采取必要的措施，保证评审在严格保密情况下进行。</w:t>
      </w:r>
    </w:p>
    <w:p>
      <w:pPr>
        <w:tabs>
          <w:tab w:val="left" w:pos="0"/>
        </w:tabs>
        <w:adjustRightInd w:val="0"/>
        <w:snapToGrid w:val="0"/>
        <w:spacing w:line="360" w:lineRule="auto"/>
        <w:ind w:firstLine="411" w:firstLineChars="196"/>
        <w:rPr>
          <w:rFonts w:hint="eastAsia" w:ascii="宋体" w:hAnsi="宋体"/>
          <w:color w:val="000000"/>
          <w:szCs w:val="21"/>
        </w:rPr>
      </w:pPr>
      <w:r>
        <w:rPr>
          <w:rFonts w:hint="eastAsia" w:ascii="宋体" w:hAnsi="宋体"/>
          <w:color w:val="000000"/>
          <w:szCs w:val="21"/>
        </w:rPr>
        <w:t>（6）综合性原则:磋商小组将综合分析、评审供应商的各项指标，而不以单项指标的优劣评定出成交供应商。</w:t>
      </w:r>
    </w:p>
    <w:p>
      <w:pPr>
        <w:spacing w:line="360" w:lineRule="auto"/>
        <w:ind w:firstLine="420" w:firstLineChars="200"/>
        <w:rPr>
          <w:rFonts w:hint="eastAsia" w:ascii="宋体" w:hAnsi="宋体"/>
          <w:szCs w:val="21"/>
        </w:rPr>
      </w:pPr>
      <w:r>
        <w:rPr>
          <w:rFonts w:hint="eastAsia" w:ascii="宋体" w:hAnsi="宋体"/>
          <w:szCs w:val="21"/>
        </w:rPr>
        <w:t>7.2.2 磋商小组有权对整个磋商和评审过程中出现的所有问题，可根据《中华人民共和国政府采购法》及实施条例和</w:t>
      </w:r>
      <w:r>
        <w:rPr>
          <w:rFonts w:hint="eastAsia" w:ascii="宋体" w:hAnsi="宋体"/>
          <w:color w:val="000000"/>
          <w:szCs w:val="21"/>
        </w:rPr>
        <w:t>《政府采购竞争性磋商采购方式管理暂行办法》</w:t>
      </w:r>
      <w:r>
        <w:rPr>
          <w:rFonts w:hint="eastAsia" w:ascii="宋体" w:hAnsi="宋体"/>
          <w:szCs w:val="21"/>
        </w:rPr>
        <w:t>等相关规定进行处理。</w:t>
      </w:r>
    </w:p>
    <w:p>
      <w:pPr>
        <w:spacing w:before="120" w:beforeLines="50" w:after="120" w:afterLines="50" w:line="360" w:lineRule="auto"/>
        <w:rPr>
          <w:rFonts w:hint="eastAsia" w:ascii="宋体" w:hAnsi="宋体"/>
          <w:b/>
          <w:sz w:val="30"/>
          <w:szCs w:val="30"/>
        </w:rPr>
      </w:pPr>
      <w:r>
        <w:rPr>
          <w:rFonts w:hint="eastAsia" w:ascii="宋体" w:hAnsi="宋体"/>
          <w:b/>
          <w:sz w:val="30"/>
          <w:szCs w:val="30"/>
        </w:rPr>
        <w:t>7.3磋商</w:t>
      </w:r>
    </w:p>
    <w:p>
      <w:pPr>
        <w:spacing w:line="360" w:lineRule="auto"/>
        <w:ind w:firstLine="420" w:firstLineChars="200"/>
        <w:rPr>
          <w:rFonts w:hint="eastAsia" w:ascii="宋体" w:hAnsi="宋体"/>
          <w:szCs w:val="21"/>
        </w:rPr>
      </w:pPr>
      <w:r>
        <w:rPr>
          <w:rFonts w:hint="eastAsia" w:ascii="宋体" w:hAnsi="宋体"/>
          <w:szCs w:val="21"/>
        </w:rPr>
        <w:t>7.3.1 磋商小组根据磋商文件第三章“磋商办法”规定的方法、评审因素、标准和程序，在与单一供应商进行反复磋商的基础上，对其响应文件进行评审。第三章“磋商办法”没有规定的方法、评审因素和标准，不作为评审依据。</w:t>
      </w:r>
    </w:p>
    <w:p>
      <w:pPr>
        <w:spacing w:line="360" w:lineRule="auto"/>
        <w:ind w:firstLine="420" w:firstLineChars="200"/>
        <w:rPr>
          <w:rFonts w:hint="eastAsia" w:ascii="宋体" w:hAnsi="宋体"/>
          <w:color w:val="000000"/>
          <w:szCs w:val="21"/>
        </w:rPr>
      </w:pPr>
      <w:r>
        <w:rPr>
          <w:rFonts w:hint="eastAsia" w:ascii="宋体" w:hAnsi="宋体"/>
          <w:szCs w:val="21"/>
        </w:rPr>
        <w:t xml:space="preserve">7.3.2 </w:t>
      </w:r>
      <w:r>
        <w:rPr>
          <w:rFonts w:hint="eastAsia" w:ascii="宋体" w:hAnsi="宋体"/>
          <w:color w:val="000000"/>
          <w:szCs w:val="21"/>
        </w:rPr>
        <w:t>磋商小组负责具体磋商事务，并独立履行下列职责：</w:t>
      </w:r>
    </w:p>
    <w:p>
      <w:pPr>
        <w:spacing w:line="360" w:lineRule="auto"/>
        <w:ind w:firstLine="420" w:firstLineChars="200"/>
        <w:rPr>
          <w:rFonts w:hint="eastAsia" w:ascii="宋体" w:hAnsi="宋体"/>
          <w:color w:val="000000"/>
          <w:szCs w:val="21"/>
        </w:rPr>
      </w:pPr>
      <w:r>
        <w:rPr>
          <w:rFonts w:hint="eastAsia" w:ascii="宋体" w:hAnsi="宋体"/>
          <w:color w:val="000000"/>
          <w:szCs w:val="21"/>
        </w:rPr>
        <w:t>（1）审查、评价响应文件是否符合磋商文件的商务、技术、服务等实质性要求；</w:t>
      </w:r>
    </w:p>
    <w:p>
      <w:pPr>
        <w:spacing w:line="360" w:lineRule="auto"/>
        <w:ind w:firstLine="420" w:firstLineChars="200"/>
        <w:rPr>
          <w:rFonts w:hint="eastAsia" w:ascii="宋体" w:hAnsi="宋体"/>
          <w:color w:val="000000"/>
          <w:szCs w:val="21"/>
        </w:rPr>
      </w:pPr>
      <w:r>
        <w:rPr>
          <w:rFonts w:hint="eastAsia" w:ascii="宋体" w:hAnsi="宋体"/>
          <w:color w:val="000000"/>
          <w:szCs w:val="21"/>
        </w:rPr>
        <w:t>（2）要求供应商对响应文件有关事项作出澄清或者说明；</w:t>
      </w:r>
    </w:p>
    <w:p>
      <w:pPr>
        <w:spacing w:line="360" w:lineRule="auto"/>
        <w:ind w:firstLine="420" w:firstLineChars="200"/>
        <w:rPr>
          <w:rFonts w:hint="eastAsia" w:ascii="宋体" w:hAnsi="宋体"/>
          <w:color w:val="000000"/>
          <w:szCs w:val="21"/>
        </w:rPr>
      </w:pPr>
      <w:r>
        <w:rPr>
          <w:rFonts w:hint="eastAsia" w:ascii="宋体" w:hAnsi="宋体"/>
          <w:color w:val="000000"/>
          <w:szCs w:val="21"/>
        </w:rPr>
        <w:t>（3）与合格的供应商分别就技术和商务事务进行磋商；</w:t>
      </w:r>
    </w:p>
    <w:p>
      <w:pPr>
        <w:spacing w:line="360" w:lineRule="auto"/>
        <w:ind w:firstLine="420" w:firstLineChars="200"/>
        <w:rPr>
          <w:rFonts w:hint="eastAsia" w:ascii="宋体" w:hAnsi="宋体"/>
          <w:color w:val="000000"/>
          <w:szCs w:val="21"/>
        </w:rPr>
      </w:pPr>
      <w:r>
        <w:rPr>
          <w:rFonts w:hint="eastAsia" w:ascii="宋体" w:hAnsi="宋体"/>
          <w:color w:val="000000"/>
          <w:szCs w:val="21"/>
        </w:rPr>
        <w:t>（4）对响应文件进行比较和评价；</w:t>
      </w:r>
    </w:p>
    <w:p>
      <w:pPr>
        <w:spacing w:line="360" w:lineRule="auto"/>
        <w:ind w:firstLine="420" w:firstLineChars="200"/>
        <w:rPr>
          <w:rFonts w:hint="eastAsia" w:ascii="宋体" w:hAnsi="宋体"/>
          <w:color w:val="000000"/>
          <w:szCs w:val="21"/>
        </w:rPr>
      </w:pPr>
      <w:r>
        <w:rPr>
          <w:rFonts w:hint="eastAsia" w:ascii="宋体" w:hAnsi="宋体"/>
          <w:color w:val="000000"/>
          <w:szCs w:val="21"/>
        </w:rPr>
        <w:t>（5）推荐成交候选人名单，或者根据采购人委托直接确定成交供应商；</w:t>
      </w:r>
    </w:p>
    <w:p>
      <w:pPr>
        <w:spacing w:line="360" w:lineRule="auto"/>
        <w:ind w:firstLine="420" w:firstLineChars="200"/>
        <w:rPr>
          <w:rFonts w:hint="eastAsia" w:ascii="宋体" w:hAnsi="宋体"/>
          <w:szCs w:val="21"/>
        </w:rPr>
      </w:pPr>
      <w:r>
        <w:rPr>
          <w:rFonts w:hint="eastAsia" w:ascii="宋体" w:hAnsi="宋体"/>
          <w:szCs w:val="21"/>
        </w:rPr>
        <w:t>（6）向采购人、采购代理机构或者有关部门报告非法干预磋商工作的行为。</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sz w:val="21"/>
          <w:szCs w:val="21"/>
        </w:rPr>
        <w:t>7.3.3</w:t>
      </w:r>
      <w:r>
        <w:rPr>
          <w:rFonts w:hint="eastAsia"/>
          <w:color w:val="000000"/>
          <w:sz w:val="21"/>
          <w:szCs w:val="21"/>
        </w:rPr>
        <w:t>磋商小组成员应当履行下列义务：</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（1）遵纪守法，客观、公正、廉洁地履行职责；</w:t>
      </w:r>
    </w:p>
    <w:p>
      <w:pPr>
        <w:pStyle w:val="13"/>
        <w:snapToGrid w:val="0"/>
        <w:spacing w:before="0" w:beforeAutospacing="0" w:after="0" w:afterAutospacing="0" w:line="360" w:lineRule="auto"/>
        <w:ind w:firstLine="420" w:firstLineChars="200"/>
        <w:rPr>
          <w:rFonts w:hint="eastAsia"/>
          <w:color w:val="000000"/>
          <w:sz w:val="21"/>
          <w:szCs w:val="21"/>
        </w:rPr>
      </w:pPr>
      <w:r>
        <w:rPr>
          <w:rFonts w:hint="eastAsia"/>
          <w:color w:val="000000"/>
          <w:sz w:val="21"/>
          <w:szCs w:val="21"/>
        </w:rPr>
        <w:t>（2）根据采购文件的规定独立进行评审，对个人的评审意见承担法律责任；</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（3）参与评审报告的起草；</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（4）配合采购人、采购代理机构答复供应商提出的质疑；</w:t>
      </w:r>
    </w:p>
    <w:p>
      <w:pPr>
        <w:pStyle w:val="13"/>
        <w:snapToGrid w:val="0"/>
        <w:spacing w:before="0" w:beforeAutospacing="0" w:after="0" w:afterAutospacing="0" w:line="360" w:lineRule="auto"/>
        <w:rPr>
          <w:rFonts w:hint="eastAsia"/>
          <w:color w:val="000000"/>
          <w:sz w:val="21"/>
          <w:szCs w:val="21"/>
        </w:rPr>
      </w:pPr>
      <w:r>
        <w:rPr>
          <w:rFonts w:hint="eastAsia"/>
          <w:color w:val="000000"/>
          <w:sz w:val="21"/>
          <w:szCs w:val="21"/>
        </w:rPr>
        <w:t>　　（5）配合财政部门的投诉处理和监督检查工作。</w:t>
      </w:r>
    </w:p>
    <w:p>
      <w:pPr>
        <w:pStyle w:val="13"/>
        <w:snapToGrid w:val="0"/>
        <w:spacing w:before="0" w:beforeAutospacing="0" w:after="0" w:afterAutospacing="0" w:line="360" w:lineRule="auto"/>
        <w:ind w:firstLine="420" w:firstLineChars="200"/>
        <w:rPr>
          <w:rFonts w:hint="eastAsia"/>
          <w:sz w:val="21"/>
          <w:szCs w:val="21"/>
        </w:rPr>
      </w:pPr>
      <w:r>
        <w:rPr>
          <w:rFonts w:hint="eastAsia"/>
          <w:sz w:val="21"/>
          <w:szCs w:val="21"/>
        </w:rPr>
        <w:t xml:space="preserve">7.3.4 </w:t>
      </w:r>
      <w:r>
        <w:rPr>
          <w:sz w:val="21"/>
          <w:szCs w:val="21"/>
        </w:rPr>
        <w:t>采购代理机构负责组织</w:t>
      </w:r>
      <w:r>
        <w:rPr>
          <w:rFonts w:hint="eastAsia"/>
          <w:sz w:val="21"/>
          <w:szCs w:val="21"/>
        </w:rPr>
        <w:t>磋商</w:t>
      </w:r>
      <w:r>
        <w:rPr>
          <w:sz w:val="21"/>
          <w:szCs w:val="21"/>
        </w:rPr>
        <w:t>工作并履行下列职责：</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1</w:t>
      </w:r>
      <w:r>
        <w:rPr>
          <w:sz w:val="21"/>
          <w:szCs w:val="21"/>
        </w:rPr>
        <w:t>）核对</w:t>
      </w:r>
      <w:r>
        <w:rPr>
          <w:rFonts w:hint="eastAsia"/>
          <w:sz w:val="21"/>
          <w:szCs w:val="21"/>
        </w:rPr>
        <w:t>评审专家</w:t>
      </w:r>
      <w:r>
        <w:rPr>
          <w:sz w:val="21"/>
          <w:szCs w:val="21"/>
        </w:rPr>
        <w:t>身份和采购人代表授权函</w:t>
      </w:r>
      <w:r>
        <w:rPr>
          <w:rFonts w:hint="eastAsia"/>
          <w:sz w:val="21"/>
          <w:szCs w:val="21"/>
        </w:rPr>
        <w:t>，对评审专家在政府采购活动中的职责履行情况予以记录，并及时将有关违法违规行为向财政部门报告；</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2</w:t>
      </w:r>
      <w:r>
        <w:rPr>
          <w:sz w:val="21"/>
          <w:szCs w:val="21"/>
        </w:rPr>
        <w:t>）宣布</w:t>
      </w:r>
      <w:r>
        <w:rPr>
          <w:rFonts w:hint="eastAsia"/>
          <w:sz w:val="21"/>
          <w:szCs w:val="21"/>
        </w:rPr>
        <w:t>磋商</w:t>
      </w:r>
      <w:r>
        <w:rPr>
          <w:sz w:val="21"/>
          <w:szCs w:val="21"/>
        </w:rPr>
        <w:t>纪律</w:t>
      </w:r>
      <w:r>
        <w:rPr>
          <w:rFonts w:hint="eastAsia"/>
          <w:sz w:val="21"/>
          <w:szCs w:val="21"/>
        </w:rPr>
        <w:t>和开启录音录像设备</w:t>
      </w:r>
      <w:r>
        <w:rPr>
          <w:sz w:val="21"/>
          <w:szCs w:val="21"/>
        </w:rPr>
        <w:t>；</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3</w:t>
      </w:r>
      <w:r>
        <w:rPr>
          <w:sz w:val="21"/>
          <w:szCs w:val="21"/>
        </w:rPr>
        <w:t>）公布</w:t>
      </w:r>
      <w:r>
        <w:rPr>
          <w:rFonts w:hint="eastAsia"/>
          <w:sz w:val="21"/>
          <w:szCs w:val="21"/>
        </w:rPr>
        <w:t>提交了响应文件的供应商</w:t>
      </w:r>
      <w:r>
        <w:rPr>
          <w:sz w:val="21"/>
          <w:szCs w:val="21"/>
        </w:rPr>
        <w:t>名单，告知</w:t>
      </w:r>
      <w:r>
        <w:rPr>
          <w:rFonts w:hint="eastAsia"/>
          <w:sz w:val="21"/>
          <w:szCs w:val="21"/>
        </w:rPr>
        <w:t>评审专家</w:t>
      </w:r>
      <w:r>
        <w:rPr>
          <w:sz w:val="21"/>
          <w:szCs w:val="21"/>
        </w:rPr>
        <w:t>应当回避的情形；</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4</w:t>
      </w:r>
      <w:r>
        <w:rPr>
          <w:sz w:val="21"/>
          <w:szCs w:val="21"/>
        </w:rPr>
        <w:t>）组织</w:t>
      </w:r>
      <w:r>
        <w:rPr>
          <w:rFonts w:hint="eastAsia"/>
          <w:sz w:val="21"/>
          <w:szCs w:val="21"/>
        </w:rPr>
        <w:t>磋商小组成员</w:t>
      </w:r>
      <w:r>
        <w:rPr>
          <w:sz w:val="21"/>
          <w:szCs w:val="21"/>
        </w:rPr>
        <w:t>推选</w:t>
      </w:r>
      <w:r>
        <w:rPr>
          <w:rFonts w:hint="eastAsia"/>
          <w:sz w:val="21"/>
          <w:szCs w:val="21"/>
        </w:rPr>
        <w:t>磋商小组</w:t>
      </w:r>
      <w:r>
        <w:rPr>
          <w:sz w:val="21"/>
          <w:szCs w:val="21"/>
        </w:rPr>
        <w:t>组长，采购人代表不得担任组长；</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5</w:t>
      </w:r>
      <w:r>
        <w:rPr>
          <w:sz w:val="21"/>
          <w:szCs w:val="21"/>
        </w:rPr>
        <w:t>）</w:t>
      </w:r>
      <w:r>
        <w:rPr>
          <w:rFonts w:hint="eastAsia"/>
          <w:sz w:val="21"/>
          <w:szCs w:val="21"/>
        </w:rPr>
        <w:t>在磋商期间采取必要的通讯管理措施，保证磋商活动不受外界干扰；</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6</w:t>
      </w:r>
      <w:r>
        <w:rPr>
          <w:sz w:val="21"/>
          <w:szCs w:val="21"/>
        </w:rPr>
        <w:t>）根据</w:t>
      </w:r>
      <w:r>
        <w:rPr>
          <w:rFonts w:hint="eastAsia"/>
          <w:sz w:val="21"/>
          <w:szCs w:val="21"/>
        </w:rPr>
        <w:t>磋商小组</w:t>
      </w:r>
      <w:r>
        <w:rPr>
          <w:sz w:val="21"/>
          <w:szCs w:val="21"/>
        </w:rPr>
        <w:t>的要求介绍政府采购相关政策法规、</w:t>
      </w:r>
      <w:r>
        <w:rPr>
          <w:rFonts w:hint="eastAsia"/>
          <w:sz w:val="21"/>
          <w:szCs w:val="21"/>
        </w:rPr>
        <w:t>磋商</w:t>
      </w:r>
      <w:r>
        <w:rPr>
          <w:sz w:val="21"/>
          <w:szCs w:val="21"/>
        </w:rPr>
        <w:t>文件；</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7</w:t>
      </w:r>
      <w:r>
        <w:rPr>
          <w:sz w:val="21"/>
          <w:szCs w:val="21"/>
        </w:rPr>
        <w:t>）维护</w:t>
      </w:r>
      <w:r>
        <w:rPr>
          <w:rFonts w:hint="eastAsia"/>
          <w:sz w:val="21"/>
          <w:szCs w:val="21"/>
        </w:rPr>
        <w:t>磋商</w:t>
      </w:r>
      <w:r>
        <w:rPr>
          <w:sz w:val="21"/>
          <w:szCs w:val="21"/>
        </w:rPr>
        <w:t>秩序，监督</w:t>
      </w:r>
      <w:r>
        <w:rPr>
          <w:rFonts w:hint="eastAsia"/>
          <w:sz w:val="21"/>
          <w:szCs w:val="21"/>
        </w:rPr>
        <w:t>磋商小组</w:t>
      </w:r>
      <w:r>
        <w:rPr>
          <w:sz w:val="21"/>
          <w:szCs w:val="21"/>
        </w:rPr>
        <w:t>依照</w:t>
      </w:r>
      <w:r>
        <w:rPr>
          <w:rFonts w:hint="eastAsia"/>
          <w:sz w:val="21"/>
          <w:szCs w:val="21"/>
        </w:rPr>
        <w:t>磋商</w:t>
      </w:r>
      <w:r>
        <w:rPr>
          <w:sz w:val="21"/>
          <w:szCs w:val="21"/>
        </w:rPr>
        <w:t>文件规定的</w:t>
      </w:r>
      <w:r>
        <w:rPr>
          <w:rFonts w:hint="eastAsia"/>
          <w:sz w:val="21"/>
          <w:szCs w:val="21"/>
        </w:rPr>
        <w:t>磋商</w:t>
      </w:r>
      <w:r>
        <w:rPr>
          <w:sz w:val="21"/>
          <w:szCs w:val="21"/>
        </w:rPr>
        <w:t>程序、</w:t>
      </w:r>
      <w:r>
        <w:rPr>
          <w:rFonts w:hint="eastAsia"/>
          <w:sz w:val="21"/>
          <w:szCs w:val="21"/>
        </w:rPr>
        <w:t>评审</w:t>
      </w:r>
      <w:r>
        <w:rPr>
          <w:sz w:val="21"/>
          <w:szCs w:val="21"/>
        </w:rPr>
        <w:t>方法和标准进行独立评审，对采购人代表、</w:t>
      </w:r>
      <w:r>
        <w:rPr>
          <w:rFonts w:hint="eastAsia"/>
          <w:sz w:val="21"/>
          <w:szCs w:val="21"/>
        </w:rPr>
        <w:t>磋商小组成员</w:t>
      </w:r>
      <w:r>
        <w:rPr>
          <w:sz w:val="21"/>
          <w:szCs w:val="21"/>
        </w:rPr>
        <w:t>的倾向性言论或违法违规行为及时制止和纠正；</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8</w:t>
      </w:r>
      <w:r>
        <w:rPr>
          <w:sz w:val="21"/>
          <w:szCs w:val="21"/>
        </w:rPr>
        <w:t>）核对</w:t>
      </w:r>
      <w:r>
        <w:rPr>
          <w:rFonts w:hint="eastAsia"/>
          <w:sz w:val="21"/>
          <w:szCs w:val="21"/>
        </w:rPr>
        <w:t>评审</w:t>
      </w:r>
      <w:r>
        <w:rPr>
          <w:sz w:val="21"/>
          <w:szCs w:val="21"/>
        </w:rPr>
        <w:t>结果，有</w:t>
      </w:r>
      <w:r>
        <w:rPr>
          <w:rFonts w:hint="eastAsia"/>
          <w:sz w:val="21"/>
          <w:szCs w:val="21"/>
        </w:rPr>
        <w:t>《政府采购竞争性磋商采购方式暂行管理办法》第三十二</w:t>
      </w:r>
      <w:r>
        <w:rPr>
          <w:sz w:val="21"/>
          <w:szCs w:val="21"/>
        </w:rPr>
        <w:t>条</w:t>
      </w:r>
      <w:r>
        <w:rPr>
          <w:rFonts w:hint="eastAsia"/>
          <w:sz w:val="21"/>
          <w:szCs w:val="21"/>
        </w:rPr>
        <w:t>第一款</w:t>
      </w:r>
      <w:r>
        <w:rPr>
          <w:sz w:val="21"/>
          <w:szCs w:val="21"/>
        </w:rPr>
        <w:t>规定情形的，要求</w:t>
      </w:r>
      <w:r>
        <w:rPr>
          <w:rFonts w:hint="eastAsia"/>
          <w:sz w:val="21"/>
          <w:szCs w:val="21"/>
        </w:rPr>
        <w:t>磋商小组</w:t>
      </w:r>
      <w:r>
        <w:rPr>
          <w:sz w:val="21"/>
          <w:szCs w:val="21"/>
        </w:rPr>
        <w:t>复核或书面说明理由，</w:t>
      </w:r>
      <w:r>
        <w:rPr>
          <w:rFonts w:hint="eastAsia"/>
          <w:sz w:val="21"/>
          <w:szCs w:val="21"/>
        </w:rPr>
        <w:t>磋商小组</w:t>
      </w:r>
      <w:r>
        <w:rPr>
          <w:sz w:val="21"/>
          <w:szCs w:val="21"/>
        </w:rPr>
        <w:t>拒绝的，应予记录并向</w:t>
      </w:r>
      <w:r>
        <w:rPr>
          <w:rFonts w:hint="eastAsia"/>
          <w:sz w:val="21"/>
          <w:szCs w:val="21"/>
        </w:rPr>
        <w:t>采购人</w:t>
      </w:r>
      <w:r>
        <w:rPr>
          <w:sz w:val="21"/>
          <w:szCs w:val="21"/>
        </w:rPr>
        <w:t>本级财政部门报告；</w:t>
      </w:r>
    </w:p>
    <w:p>
      <w:pPr>
        <w:pStyle w:val="13"/>
        <w:snapToGrid w:val="0"/>
        <w:spacing w:before="0" w:beforeAutospacing="0" w:after="0" w:afterAutospacing="0" w:line="360" w:lineRule="auto"/>
        <w:ind w:firstLine="420" w:firstLineChars="200"/>
        <w:rPr>
          <w:rFonts w:hint="eastAsia"/>
          <w:sz w:val="21"/>
          <w:szCs w:val="21"/>
        </w:rPr>
      </w:pPr>
      <w:r>
        <w:rPr>
          <w:sz w:val="21"/>
          <w:szCs w:val="21"/>
        </w:rPr>
        <w:t>（</w:t>
      </w:r>
      <w:r>
        <w:rPr>
          <w:rFonts w:hint="eastAsia"/>
          <w:sz w:val="21"/>
          <w:szCs w:val="21"/>
        </w:rPr>
        <w:t>9</w:t>
      </w:r>
      <w:r>
        <w:rPr>
          <w:sz w:val="21"/>
          <w:szCs w:val="21"/>
        </w:rPr>
        <w:t>）</w:t>
      </w:r>
      <w:r>
        <w:rPr>
          <w:rFonts w:hint="eastAsia"/>
          <w:sz w:val="21"/>
          <w:szCs w:val="21"/>
        </w:rPr>
        <w:t>磋商工作完成后，按照规定向评审专家支付劳务报酬和异地评审差旅费，不得向评审专家以外的其他人员支付评审劳务报酬；</w:t>
      </w:r>
    </w:p>
    <w:p>
      <w:pPr>
        <w:pStyle w:val="13"/>
        <w:snapToGrid w:val="0"/>
        <w:spacing w:before="0" w:beforeAutospacing="0" w:after="0" w:afterAutospacing="0" w:line="360" w:lineRule="auto"/>
        <w:ind w:firstLine="420" w:firstLineChars="200"/>
        <w:rPr>
          <w:rFonts w:hint="eastAsia"/>
          <w:sz w:val="21"/>
          <w:szCs w:val="21"/>
        </w:rPr>
      </w:pPr>
      <w:r>
        <w:rPr>
          <w:rFonts w:hint="eastAsia"/>
          <w:sz w:val="21"/>
          <w:szCs w:val="21"/>
        </w:rPr>
        <w:t>（10）</w:t>
      </w:r>
      <w:r>
        <w:rPr>
          <w:sz w:val="21"/>
          <w:szCs w:val="21"/>
        </w:rPr>
        <w:t>处理与</w:t>
      </w:r>
      <w:r>
        <w:rPr>
          <w:rFonts w:hint="eastAsia"/>
          <w:sz w:val="21"/>
          <w:szCs w:val="21"/>
        </w:rPr>
        <w:t>磋商</w:t>
      </w:r>
      <w:r>
        <w:rPr>
          <w:sz w:val="21"/>
          <w:szCs w:val="21"/>
        </w:rPr>
        <w:t>有关的其他事项。</w:t>
      </w:r>
    </w:p>
    <w:p>
      <w:pPr>
        <w:spacing w:line="360" w:lineRule="auto"/>
        <w:ind w:firstLine="441" w:firstLineChars="210"/>
        <w:rPr>
          <w:rFonts w:hint="eastAsia" w:ascii="宋体" w:hAnsi="宋体"/>
          <w:color w:val="000000"/>
          <w:szCs w:val="21"/>
        </w:rPr>
      </w:pPr>
      <w:r>
        <w:rPr>
          <w:rFonts w:hint="eastAsia" w:ascii="宋体" w:hAnsi="宋体"/>
          <w:color w:val="000000"/>
          <w:szCs w:val="21"/>
        </w:rPr>
        <w:t xml:space="preserve">7.3.5 </w:t>
      </w:r>
      <w:r>
        <w:rPr>
          <w:rFonts w:ascii="宋体" w:hAnsi="宋体"/>
          <w:color w:val="000000"/>
          <w:szCs w:val="21"/>
        </w:rPr>
        <w:t>采购人可以在</w:t>
      </w:r>
      <w:r>
        <w:rPr>
          <w:rFonts w:hint="eastAsia" w:ascii="宋体" w:hAnsi="宋体"/>
          <w:color w:val="000000"/>
          <w:szCs w:val="21"/>
        </w:rPr>
        <w:t>磋商</w:t>
      </w:r>
      <w:r>
        <w:rPr>
          <w:rFonts w:ascii="宋体" w:hAnsi="宋体"/>
          <w:color w:val="000000"/>
          <w:szCs w:val="21"/>
        </w:rPr>
        <w:t>前介绍项目背景和采购需求，介绍内容不得含有歧视性、倾向性意见，不得超出</w:t>
      </w:r>
      <w:r>
        <w:rPr>
          <w:rFonts w:hint="eastAsia" w:ascii="宋体" w:hAnsi="宋体"/>
          <w:color w:val="000000"/>
          <w:szCs w:val="21"/>
        </w:rPr>
        <w:t>磋商</w:t>
      </w:r>
      <w:r>
        <w:rPr>
          <w:rFonts w:ascii="宋体" w:hAnsi="宋体"/>
          <w:color w:val="000000"/>
          <w:szCs w:val="21"/>
        </w:rPr>
        <w:t>文件所述范围。介绍应当提交书面介绍材料，并随采购文件一并存档。</w:t>
      </w:r>
    </w:p>
    <w:p>
      <w:pPr>
        <w:spacing w:line="360" w:lineRule="auto"/>
        <w:ind w:left="120" w:leftChars="57" w:firstLine="315" w:firstLineChars="150"/>
        <w:rPr>
          <w:rFonts w:hint="eastAsia" w:ascii="宋体" w:hAnsi="宋体"/>
          <w:szCs w:val="21"/>
        </w:rPr>
      </w:pPr>
      <w:r>
        <w:rPr>
          <w:rFonts w:hint="eastAsia" w:ascii="宋体" w:hAnsi="宋体"/>
          <w:szCs w:val="21"/>
        </w:rPr>
        <w:t>7.3.6 磋商过程严格保密</w:t>
      </w:r>
    </w:p>
    <w:p>
      <w:pPr>
        <w:autoSpaceDE w:val="0"/>
        <w:autoSpaceDN w:val="0"/>
        <w:spacing w:line="360" w:lineRule="auto"/>
        <w:ind w:firstLine="630" w:firstLineChars="300"/>
        <w:rPr>
          <w:rFonts w:hint="eastAsia" w:ascii="宋体" w:hAnsi="宋体" w:cs="宋体"/>
          <w:color w:val="000000"/>
          <w:kern w:val="0"/>
        </w:rPr>
      </w:pPr>
      <w:r>
        <w:rPr>
          <w:rFonts w:hint="eastAsia" w:ascii="宋体" w:hAnsi="宋体"/>
          <w:szCs w:val="21"/>
        </w:rPr>
        <w:t xml:space="preserve">7.3.6.1 </w:t>
      </w:r>
      <w:r>
        <w:rPr>
          <w:rFonts w:hint="eastAsia" w:ascii="宋体" w:hAnsi="宋体" w:cs="宋体"/>
          <w:color w:val="000000"/>
          <w:kern w:val="0"/>
        </w:rPr>
        <w:t>采购人、采购代理机构应当采取必要措施，保证磋商在严格保密的情况下进行。除采购人代表、磋商现场组织人员外，采购人的其他工作人员以及与磋商工作无关的人员不得进入磋商现场。</w:t>
      </w:r>
    </w:p>
    <w:p>
      <w:pPr>
        <w:autoSpaceDE w:val="0"/>
        <w:autoSpaceDN w:val="0"/>
        <w:spacing w:line="360" w:lineRule="auto"/>
        <w:ind w:firstLine="630" w:firstLineChars="300"/>
        <w:rPr>
          <w:rFonts w:hint="eastAsia" w:ascii="宋体" w:hAnsi="宋体"/>
          <w:szCs w:val="21"/>
        </w:rPr>
      </w:pPr>
      <w:r>
        <w:rPr>
          <w:rFonts w:hint="eastAsia" w:ascii="宋体" w:hAnsi="宋体" w:cs="宋体"/>
          <w:color w:val="000000"/>
          <w:kern w:val="0"/>
        </w:rPr>
        <w:t>7.3.6.2 有关人员对磋商情况以及在磋商过程中获悉的国家秘密、商业秘密负有保密责任。</w:t>
      </w:r>
      <w:r>
        <w:rPr>
          <w:rFonts w:hint="eastAsia" w:ascii="宋体" w:hAnsi="宋体"/>
          <w:color w:val="000000"/>
          <w:szCs w:val="21"/>
        </w:rPr>
        <w:t>开启响应文件后，直至授予成交供应商合同为止，凡属于对响应文件的审查、澄清、评价和比较的有关资料以及成交候选人的推荐情况，与磋商有关的其他任何情况均严格保密。</w:t>
      </w:r>
    </w:p>
    <w:p>
      <w:pPr>
        <w:spacing w:line="360" w:lineRule="auto"/>
        <w:ind w:firstLine="420" w:firstLineChars="200"/>
        <w:rPr>
          <w:rFonts w:hint="eastAsia" w:ascii="宋体" w:hAnsi="宋体"/>
          <w:szCs w:val="21"/>
        </w:rPr>
      </w:pPr>
      <w:r>
        <w:rPr>
          <w:rFonts w:hint="eastAsia" w:ascii="宋体" w:hAnsi="宋体"/>
          <w:szCs w:val="21"/>
        </w:rPr>
        <w:t>7.3.7 供应商对磋商小组的磋商过程或合同授予决定施加影响的任何行为都可能导致其响应文件无效。</w:t>
      </w:r>
    </w:p>
    <w:p>
      <w:pPr>
        <w:tabs>
          <w:tab w:val="left" w:pos="426"/>
        </w:tabs>
        <w:spacing w:line="360" w:lineRule="auto"/>
        <w:ind w:firstLine="420" w:firstLineChars="200"/>
        <w:rPr>
          <w:rFonts w:hint="eastAsia" w:ascii="宋体" w:hAnsi="宋体"/>
          <w:szCs w:val="21"/>
        </w:rPr>
      </w:pPr>
      <w:r>
        <w:rPr>
          <w:rFonts w:hint="eastAsia" w:ascii="宋体" w:hAnsi="宋体"/>
          <w:szCs w:val="21"/>
        </w:rPr>
        <w:t>7.3.8磋商完成后，磋商小组应当向采购人提交书面评审报告，并由采购代理机构转送。</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8</w:t>
      </w:r>
      <w:bookmarkStart w:id="74" w:name="_Toc217446061"/>
      <w:r>
        <w:rPr>
          <w:rFonts w:hint="eastAsia" w:ascii="黑体" w:hAnsi="宋体" w:eastAsia="黑体"/>
          <w:sz w:val="36"/>
          <w:szCs w:val="36"/>
        </w:rPr>
        <w:t>.确定成交供应商</w:t>
      </w:r>
    </w:p>
    <w:p>
      <w:pPr>
        <w:spacing w:after="120" w:afterLines="50" w:line="360" w:lineRule="auto"/>
        <w:rPr>
          <w:rFonts w:hint="eastAsia" w:ascii="宋体" w:hAnsi="宋体"/>
          <w:b/>
          <w:sz w:val="30"/>
          <w:szCs w:val="30"/>
        </w:rPr>
      </w:pPr>
      <w:r>
        <w:rPr>
          <w:rFonts w:hint="eastAsia" w:ascii="宋体" w:hAnsi="宋体"/>
          <w:b/>
          <w:sz w:val="30"/>
          <w:szCs w:val="30"/>
        </w:rPr>
        <w:t>8.1确定成交供应商原则</w:t>
      </w:r>
      <w:bookmarkEnd w:id="74"/>
    </w:p>
    <w:p>
      <w:pPr>
        <w:spacing w:line="360" w:lineRule="auto"/>
        <w:ind w:firstLine="411" w:firstLineChars="196"/>
        <w:rPr>
          <w:rFonts w:hint="eastAsia" w:ascii="宋体" w:hAnsi="宋体"/>
          <w:szCs w:val="21"/>
        </w:rPr>
      </w:pPr>
      <w:r>
        <w:rPr>
          <w:rFonts w:hint="eastAsia" w:ascii="宋体" w:hAnsi="宋体"/>
          <w:szCs w:val="21"/>
        </w:rPr>
        <w:t>采购人或其授权的磋商小组按照评审报告中提出的成交候选人中，按照顺序由高到低的原则确定成交供应商。</w:t>
      </w:r>
      <w:bookmarkStart w:id="75" w:name="_Toc217446062"/>
    </w:p>
    <w:p>
      <w:pPr>
        <w:spacing w:before="120" w:beforeLines="50" w:after="120" w:afterLines="50" w:line="360" w:lineRule="auto"/>
        <w:rPr>
          <w:rFonts w:hint="eastAsia" w:ascii="宋体" w:hAnsi="宋体"/>
          <w:b/>
          <w:sz w:val="30"/>
          <w:szCs w:val="30"/>
        </w:rPr>
      </w:pPr>
      <w:r>
        <w:rPr>
          <w:rFonts w:hint="eastAsia" w:ascii="宋体" w:hAnsi="宋体"/>
          <w:b/>
          <w:sz w:val="30"/>
          <w:szCs w:val="30"/>
        </w:rPr>
        <w:t>8.2 确定成交供应商程序</w:t>
      </w:r>
      <w:bookmarkEnd w:id="75"/>
    </w:p>
    <w:p>
      <w:pPr>
        <w:spacing w:line="360" w:lineRule="auto"/>
        <w:ind w:firstLine="420" w:firstLineChars="200"/>
        <w:rPr>
          <w:rFonts w:hint="eastAsia" w:ascii="宋体" w:hAnsi="宋体"/>
          <w:szCs w:val="21"/>
        </w:rPr>
      </w:pPr>
      <w:r>
        <w:rPr>
          <w:rFonts w:hint="eastAsia" w:ascii="宋体" w:hAnsi="宋体"/>
          <w:szCs w:val="21"/>
        </w:rPr>
        <w:t>8.2.1磋商小组将评审情况写出书面报告，推荐3个成交候选人，并按照综合得分高低标明排列顺序。得分相同的，按照最后报价由低到高顺序排列；得分且最后报价相同的按照技术指标优劣顺序排列。</w:t>
      </w:r>
    </w:p>
    <w:p>
      <w:pPr>
        <w:spacing w:line="360" w:lineRule="auto"/>
        <w:ind w:firstLine="367" w:firstLineChars="175"/>
        <w:rPr>
          <w:rFonts w:hint="eastAsia" w:ascii="宋体" w:hAnsi="宋体"/>
          <w:szCs w:val="21"/>
        </w:rPr>
      </w:pPr>
      <w:r>
        <w:rPr>
          <w:rFonts w:hint="eastAsia" w:ascii="宋体" w:hAnsi="宋体"/>
          <w:szCs w:val="21"/>
        </w:rPr>
        <w:t>8.2.2 采购代理机构在评审结束后2个工作日内将评审报告送采购人确认。</w:t>
      </w:r>
    </w:p>
    <w:p>
      <w:pPr>
        <w:spacing w:line="360" w:lineRule="auto"/>
        <w:ind w:firstLine="367" w:firstLineChars="175"/>
        <w:rPr>
          <w:rFonts w:hint="eastAsia" w:ascii="宋体" w:hAnsi="宋体"/>
          <w:szCs w:val="21"/>
        </w:rPr>
      </w:pPr>
      <w:r>
        <w:rPr>
          <w:rFonts w:hint="eastAsia" w:ascii="宋体" w:hAnsi="宋体"/>
          <w:szCs w:val="21"/>
        </w:rPr>
        <w:t>8.2.3 采购人应当在收到评审报告后5个工作日内，按照评审报告中推荐的成交候选人中，按照顺序由高到低确定成交供应商。同时，将确定成交供应商的结果复函至采购代理机构。</w:t>
      </w:r>
    </w:p>
    <w:p>
      <w:pPr>
        <w:spacing w:line="360" w:lineRule="auto"/>
        <w:ind w:firstLine="367" w:firstLineChars="175"/>
        <w:rPr>
          <w:rFonts w:hint="eastAsia" w:ascii="宋体" w:hAnsi="宋体"/>
          <w:szCs w:val="21"/>
        </w:rPr>
      </w:pPr>
      <w:r>
        <w:rPr>
          <w:rFonts w:hint="eastAsia" w:ascii="宋体" w:hAnsi="宋体"/>
          <w:szCs w:val="21"/>
        </w:rPr>
        <w:t>采购人在收到评审报告5个工作日内未按评审报告推荐的成交候人中顺序确定成交供应商，又不能说明合法理由的，视同按照评审报告推荐的顺序确定排名第一的成交候选人为成交供应商。</w:t>
      </w:r>
    </w:p>
    <w:p>
      <w:pPr>
        <w:spacing w:line="360" w:lineRule="auto"/>
        <w:ind w:firstLine="367" w:firstLineChars="175"/>
        <w:rPr>
          <w:rFonts w:hint="eastAsia" w:ascii="宋体" w:hAnsi="宋体"/>
          <w:szCs w:val="21"/>
        </w:rPr>
      </w:pPr>
      <w:r>
        <w:rPr>
          <w:rFonts w:hint="eastAsia" w:ascii="宋体" w:hAnsi="宋体"/>
          <w:szCs w:val="21"/>
        </w:rPr>
        <w:t>8.2.4采购代理机构应当在接到采购人“定标”复函之日起2个工作日内，根据采购人确定的成交供应商，在省级以上财政部门指定的媒体上公告成交结果，磋商文件应当随成交结果同时公告；成交供应商的《中小企业声明函》或者《残疾人福利性单位声明函》也应随成交结果同时公告。</w:t>
      </w:r>
    </w:p>
    <w:p>
      <w:pPr>
        <w:spacing w:line="360" w:lineRule="auto"/>
        <w:ind w:firstLine="367" w:firstLineChars="175"/>
        <w:rPr>
          <w:rFonts w:hint="eastAsia" w:ascii="宋体" w:hAnsi="宋体"/>
          <w:szCs w:val="21"/>
        </w:rPr>
      </w:pPr>
      <w:r>
        <w:rPr>
          <w:rFonts w:hint="eastAsia" w:ascii="宋体" w:hAnsi="宋体"/>
          <w:szCs w:val="21"/>
        </w:rPr>
        <w:t>在公告成交结果的同时，采购人或采购代理机构应当向成交供应商发出《成交通知书》，</w:t>
      </w:r>
      <w:r>
        <w:rPr>
          <w:rFonts w:hint="eastAsia" w:ascii="宋体" w:hAnsi="宋体"/>
          <w:b/>
          <w:color w:val="auto"/>
          <w:szCs w:val="21"/>
        </w:rPr>
        <w:t>向未成交供应商发出评审结果通知书</w:t>
      </w:r>
      <w:r>
        <w:rPr>
          <w:rFonts w:hint="eastAsia" w:ascii="宋体" w:hAnsi="宋体"/>
          <w:color w:val="auto"/>
          <w:szCs w:val="21"/>
        </w:rPr>
        <w:t>。</w:t>
      </w:r>
      <w:r>
        <w:rPr>
          <w:rFonts w:hint="eastAsia" w:ascii="宋体" w:hAnsi="宋体" w:cs="宋体"/>
          <w:color w:val="auto"/>
          <w:kern w:val="0"/>
          <w:szCs w:val="21"/>
        </w:rPr>
        <w:t>对</w:t>
      </w:r>
      <w:r>
        <w:rPr>
          <w:rFonts w:hint="eastAsia" w:ascii="宋体" w:hAnsi="宋体" w:cs="宋体"/>
          <w:kern w:val="0"/>
          <w:szCs w:val="21"/>
        </w:rPr>
        <w:t>未通过资格审查或未通符合性审查的供应商，应告知其未通过的原因；对于其他参与评分的未成交供应商，应当告知其本人的评审得分与排序。</w:t>
      </w:r>
    </w:p>
    <w:p>
      <w:pPr>
        <w:spacing w:before="120" w:beforeLines="50" w:after="120" w:afterLines="50" w:line="360" w:lineRule="auto"/>
        <w:rPr>
          <w:rFonts w:hint="eastAsia" w:ascii="宋体" w:hAnsi="宋体"/>
          <w:b/>
          <w:sz w:val="30"/>
          <w:szCs w:val="30"/>
        </w:rPr>
      </w:pPr>
      <w:r>
        <w:rPr>
          <w:rFonts w:hint="eastAsia" w:ascii="宋体" w:hAnsi="宋体"/>
          <w:b/>
          <w:bCs/>
          <w:color w:val="000000"/>
          <w:sz w:val="30"/>
          <w:szCs w:val="30"/>
        </w:rPr>
        <w:t xml:space="preserve">8.3 </w:t>
      </w:r>
      <w:r>
        <w:rPr>
          <w:rFonts w:hint="eastAsia" w:ascii="宋体" w:hAnsi="宋体"/>
          <w:b/>
          <w:bCs/>
          <w:sz w:val="30"/>
          <w:szCs w:val="30"/>
        </w:rPr>
        <w:t>成交通知书</w:t>
      </w:r>
    </w:p>
    <w:p>
      <w:pPr>
        <w:tabs>
          <w:tab w:val="left" w:pos="7665"/>
        </w:tabs>
        <w:spacing w:line="360" w:lineRule="auto"/>
        <w:ind w:firstLine="420" w:firstLineChars="200"/>
        <w:rPr>
          <w:rFonts w:hint="eastAsia" w:ascii="宋体" w:hAnsi="宋体"/>
          <w:szCs w:val="21"/>
        </w:rPr>
      </w:pPr>
      <w:r>
        <w:rPr>
          <w:rFonts w:hint="eastAsia" w:ascii="宋体" w:hAnsi="宋体"/>
          <w:szCs w:val="21"/>
        </w:rPr>
        <w:t>8.3</w:t>
      </w:r>
      <w:r>
        <w:rPr>
          <w:rFonts w:hint="eastAsia" w:ascii="宋体" w:hAnsi="宋体"/>
          <w:b/>
          <w:bCs/>
          <w:szCs w:val="21"/>
        </w:rPr>
        <w:t>.</w:t>
      </w:r>
      <w:r>
        <w:rPr>
          <w:rFonts w:hint="eastAsia" w:ascii="宋体" w:hAnsi="宋体"/>
          <w:szCs w:val="21"/>
        </w:rPr>
        <w:t>1 成交通知书为签订政府采购合同的依据之一，是合同的有效组成部分。</w:t>
      </w:r>
    </w:p>
    <w:p>
      <w:pPr>
        <w:tabs>
          <w:tab w:val="left" w:pos="7665"/>
        </w:tabs>
        <w:spacing w:line="360" w:lineRule="auto"/>
        <w:ind w:firstLine="420" w:firstLineChars="200"/>
        <w:rPr>
          <w:rFonts w:hint="eastAsia" w:ascii="宋体" w:hAnsi="宋体"/>
          <w:szCs w:val="21"/>
        </w:rPr>
      </w:pPr>
      <w:r>
        <w:rPr>
          <w:rFonts w:hint="eastAsia" w:ascii="宋体" w:hAnsi="宋体"/>
          <w:szCs w:val="21"/>
        </w:rPr>
        <w:t>8.3.2 成交通知书对采购人和成交供应商均具有法律效力。成交通知书发出后，采购人不得违法改变成交结果，成交供应商无正当理由不得放弃成交资格。否则，应当承担相应的法律责任。</w:t>
      </w:r>
    </w:p>
    <w:p>
      <w:pPr>
        <w:tabs>
          <w:tab w:val="left" w:pos="7665"/>
        </w:tabs>
        <w:spacing w:line="360" w:lineRule="auto"/>
        <w:ind w:firstLine="420" w:firstLineChars="200"/>
        <w:rPr>
          <w:rFonts w:hint="eastAsia" w:ascii="宋体" w:hAnsi="宋体"/>
          <w:szCs w:val="21"/>
        </w:rPr>
      </w:pPr>
      <w:r>
        <w:rPr>
          <w:rFonts w:hint="eastAsia" w:ascii="宋体" w:hAnsi="宋体"/>
          <w:szCs w:val="21"/>
        </w:rPr>
        <w:t>8.3.3 成交供应商应当在接到采购代理机构通知之日起2个工作日内领取《成交通知书》。</w:t>
      </w:r>
    </w:p>
    <w:p>
      <w:pPr>
        <w:tabs>
          <w:tab w:val="left" w:pos="7665"/>
        </w:tabs>
        <w:spacing w:line="360" w:lineRule="auto"/>
        <w:ind w:firstLine="420" w:firstLineChars="200"/>
        <w:rPr>
          <w:rFonts w:hint="eastAsia" w:ascii="宋体" w:hAnsi="宋体"/>
          <w:szCs w:val="21"/>
        </w:rPr>
      </w:pPr>
      <w:r>
        <w:rPr>
          <w:rFonts w:hint="eastAsia" w:ascii="宋体" w:hAnsi="宋体"/>
          <w:szCs w:val="21"/>
        </w:rPr>
        <w:t>8.3.4 在《成交通知书》发出后，发现成交供应商有政府采购法律法规规章制度规定的成交无效情形的，采购代理机构应当宣布发出的成交通知书无效，并收回已发出的成交通知书（成交供应商也应当交回），依法重新确定成交供应商或者重新开展采购活动，同时向同级财政部门报告。</w:t>
      </w:r>
    </w:p>
    <w:p>
      <w:pPr>
        <w:tabs>
          <w:tab w:val="left" w:pos="7665"/>
        </w:tabs>
        <w:spacing w:before="240" w:beforeLines="100" w:after="240" w:afterLines="100"/>
        <w:rPr>
          <w:rFonts w:hint="eastAsia" w:ascii="黑体" w:eastAsia="黑体"/>
          <w:sz w:val="36"/>
          <w:szCs w:val="36"/>
        </w:rPr>
      </w:pPr>
      <w:r>
        <w:rPr>
          <w:rFonts w:hint="eastAsia" w:ascii="黑体" w:eastAsia="黑体"/>
          <w:sz w:val="36"/>
          <w:szCs w:val="36"/>
        </w:rPr>
        <w:t>9.合同授予</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9.1 履约保证金</w:t>
      </w:r>
    </w:p>
    <w:p>
      <w:pPr>
        <w:tabs>
          <w:tab w:val="left" w:pos="7665"/>
        </w:tabs>
        <w:spacing w:line="360" w:lineRule="auto"/>
        <w:ind w:firstLine="482"/>
        <w:rPr>
          <w:rFonts w:hint="eastAsia" w:ascii="宋体" w:hAnsi="宋体"/>
          <w:szCs w:val="21"/>
        </w:rPr>
      </w:pPr>
      <w:r>
        <w:rPr>
          <w:rFonts w:hint="eastAsia" w:ascii="宋体" w:hAnsi="宋体"/>
          <w:szCs w:val="21"/>
        </w:rPr>
        <w:t>9.1.1供应商须知前附表规定成交供应商需要提交履约保证金的，</w:t>
      </w:r>
      <w:r>
        <w:rPr>
          <w:rFonts w:hint="eastAsia" w:ascii="宋体" w:hAnsi="宋体" w:cs="宋体"/>
          <w:kern w:val="0"/>
          <w:szCs w:val="21"/>
        </w:rPr>
        <w:t xml:space="preserve"> </w:t>
      </w:r>
      <w:r>
        <w:rPr>
          <w:rFonts w:hint="eastAsia" w:ascii="宋体" w:hAnsi="宋体"/>
          <w:szCs w:val="21"/>
        </w:rPr>
        <w:t>成交供应商在收到采购代理机构的成交通知书后10日内，应当按照</w:t>
      </w:r>
      <w:r>
        <w:rPr>
          <w:rFonts w:hint="eastAsia" w:ascii="宋体" w:hAnsi="宋体"/>
          <w:b/>
          <w:szCs w:val="21"/>
        </w:rPr>
        <w:t>供应商须知前附表</w:t>
      </w:r>
      <w:r>
        <w:rPr>
          <w:rFonts w:hint="eastAsia" w:ascii="宋体" w:hAnsi="宋体"/>
          <w:szCs w:val="21"/>
        </w:rPr>
        <w:t>规定的形式、金额，向采购人提交履约保证金或履约担保。联合体成交的，履约保证金或履约担保由联合体各方或者联合体中牵头人的名义提交。</w:t>
      </w:r>
    </w:p>
    <w:p>
      <w:pPr>
        <w:tabs>
          <w:tab w:val="left" w:pos="7665"/>
        </w:tabs>
        <w:spacing w:line="360" w:lineRule="auto"/>
        <w:ind w:firstLine="482"/>
        <w:rPr>
          <w:rFonts w:hint="eastAsia" w:ascii="宋体" w:hAnsi="宋体"/>
          <w:b/>
          <w:szCs w:val="21"/>
        </w:rPr>
      </w:pPr>
      <w:r>
        <w:rPr>
          <w:rFonts w:hint="eastAsia" w:ascii="宋体" w:hAnsi="宋体"/>
          <w:szCs w:val="21"/>
        </w:rPr>
        <w:t>9.1.2成交供应商</w:t>
      </w:r>
      <w:r>
        <w:rPr>
          <w:rFonts w:hint="eastAsia" w:ascii="宋体" w:hAnsi="宋体"/>
          <w:spacing w:val="4"/>
          <w:szCs w:val="21"/>
        </w:rPr>
        <w:t>不能按照本章第9.1.1项规定</w:t>
      </w:r>
      <w:r>
        <w:rPr>
          <w:rFonts w:hint="eastAsia" w:ascii="宋体" w:hAnsi="宋体"/>
          <w:szCs w:val="21"/>
        </w:rPr>
        <w:t>提交履约保证金或履约担保的</w:t>
      </w:r>
      <w:r>
        <w:rPr>
          <w:rFonts w:hint="eastAsia" w:ascii="宋体" w:hAnsi="宋体"/>
          <w:spacing w:val="4"/>
          <w:szCs w:val="21"/>
        </w:rPr>
        <w:t>，视为放弃</w:t>
      </w:r>
      <w:r>
        <w:rPr>
          <w:rFonts w:hint="eastAsia" w:ascii="宋体" w:hAnsi="宋体"/>
          <w:szCs w:val="21"/>
        </w:rPr>
        <w:t>成交资格</w:t>
      </w:r>
      <w:r>
        <w:rPr>
          <w:rFonts w:hint="eastAsia" w:ascii="宋体" w:hAnsi="宋体"/>
          <w:spacing w:val="4"/>
          <w:szCs w:val="21"/>
        </w:rPr>
        <w:t>，</w:t>
      </w:r>
      <w:r>
        <w:rPr>
          <w:rFonts w:hint="eastAsia" w:ascii="宋体" w:hAnsi="宋体"/>
          <w:spacing w:val="2"/>
          <w:szCs w:val="21"/>
        </w:rPr>
        <w:t>有磋商保证金的不予退还，给采购人造成损失的，成交供应商应当予以赔偿。</w:t>
      </w:r>
    </w:p>
    <w:p>
      <w:pPr>
        <w:tabs>
          <w:tab w:val="left" w:pos="7665"/>
        </w:tabs>
        <w:spacing w:before="120" w:beforeLines="50" w:after="120" w:afterLines="50" w:line="360" w:lineRule="auto"/>
        <w:rPr>
          <w:rFonts w:hint="eastAsia" w:ascii="宋体" w:hAnsi="宋体"/>
          <w:b/>
          <w:sz w:val="30"/>
          <w:szCs w:val="30"/>
        </w:rPr>
      </w:pPr>
      <w:r>
        <w:rPr>
          <w:rFonts w:hint="eastAsia" w:ascii="宋体" w:hAnsi="宋体"/>
          <w:b/>
          <w:sz w:val="30"/>
          <w:szCs w:val="30"/>
        </w:rPr>
        <w:t>9.2 签订合同</w:t>
      </w:r>
    </w:p>
    <w:p>
      <w:pPr>
        <w:spacing w:line="360" w:lineRule="auto"/>
        <w:ind w:firstLine="420" w:firstLineChars="200"/>
        <w:rPr>
          <w:rFonts w:hint="eastAsia" w:ascii="宋体" w:hAnsi="宋体"/>
          <w:szCs w:val="21"/>
        </w:rPr>
      </w:pPr>
      <w:r>
        <w:rPr>
          <w:rFonts w:hint="eastAsia" w:ascii="宋体" w:hAnsi="宋体"/>
          <w:szCs w:val="21"/>
        </w:rPr>
        <w:t>9.2.1采购人应当自《成交通知书》发出之日起30日内，</w:t>
      </w:r>
      <w:r>
        <w:rPr>
          <w:rFonts w:hint="eastAsia"/>
          <w:szCs w:val="21"/>
        </w:rPr>
        <w:t>按照磋商文件和成交供应商响应文件的的规定，与成交供应商签订书面合同。</w:t>
      </w:r>
      <w:r>
        <w:rPr>
          <w:rFonts w:hint="eastAsia" w:ascii="宋体" w:hAnsi="宋体"/>
          <w:szCs w:val="21"/>
        </w:rPr>
        <w:t>成交供应商无正当理由拒签合同，或者在签订合同时向采购人提出附件条件，采购人有权取消其成交资格，给采购人造成损失的，</w:t>
      </w:r>
      <w:r>
        <w:rPr>
          <w:rFonts w:hint="eastAsia"/>
          <w:spacing w:val="2"/>
          <w:szCs w:val="21"/>
        </w:rPr>
        <w:t>成交供应商应当予以赔偿。</w:t>
      </w:r>
      <w:r>
        <w:rPr>
          <w:rFonts w:hint="eastAsia" w:ascii="宋体" w:hAnsi="宋体"/>
          <w:szCs w:val="21"/>
        </w:rPr>
        <w:t>采购人可以</w:t>
      </w:r>
      <w:r>
        <w:rPr>
          <w:rFonts w:hint="eastAsia" w:ascii="宋体" w:hAnsi="宋体"/>
          <w:color w:val="auto"/>
          <w:szCs w:val="21"/>
        </w:rPr>
        <w:t>按照《政府采购法实施条例》第四十九条规定</w:t>
      </w:r>
      <w:r>
        <w:rPr>
          <w:rFonts w:hint="eastAsia" w:ascii="宋体" w:hAnsi="宋体"/>
          <w:color w:val="FF0000"/>
          <w:szCs w:val="21"/>
          <w:lang w:eastAsia="zh-CN"/>
        </w:rPr>
        <w:t>，</w:t>
      </w:r>
      <w:r>
        <w:rPr>
          <w:rFonts w:hint="eastAsia" w:ascii="宋体" w:hAnsi="宋体"/>
          <w:szCs w:val="21"/>
        </w:rPr>
        <w:t>按照评审报告推荐的成交候选人名单排序确定下一候选人为成交供应商，并签订合同或者重新开展采购活动。拒绝签订政府采购合同的成交供应商不得参加对该项目重新开展的采购活动。</w:t>
      </w:r>
    </w:p>
    <w:p>
      <w:pPr>
        <w:spacing w:line="360" w:lineRule="auto"/>
        <w:ind w:firstLine="420" w:firstLineChars="200"/>
        <w:rPr>
          <w:rFonts w:hint="eastAsia" w:ascii="宋体" w:hAnsi="宋体"/>
          <w:szCs w:val="21"/>
        </w:rPr>
      </w:pPr>
      <w:r>
        <w:rPr>
          <w:rFonts w:hint="eastAsia" w:ascii="宋体" w:hAnsi="宋体"/>
          <w:szCs w:val="21"/>
        </w:rPr>
        <w:t xml:space="preserve"> 9.2.2 发出成交通知书后，采购人不得向成交供应商提出任何不合理要求，作为签订合同的条件，不得与成交供应商私下订立背离合同实质性内容的任何协议，所签订的合同不得对磋商文件确定的事项和成交供应商响应文件做实质性修改。</w:t>
      </w:r>
    </w:p>
    <w:p>
      <w:pPr>
        <w:spacing w:line="360" w:lineRule="auto"/>
        <w:ind w:firstLine="420" w:firstLineChars="200"/>
        <w:rPr>
          <w:rFonts w:hint="eastAsia" w:ascii="宋体" w:hAnsi="宋体"/>
          <w:szCs w:val="21"/>
        </w:rPr>
      </w:pPr>
      <w:r>
        <w:rPr>
          <w:rFonts w:hint="eastAsia" w:ascii="宋体" w:hAnsi="宋体"/>
          <w:szCs w:val="21"/>
        </w:rPr>
        <w:t>9.2.3 联合体成交的，联合体各方应当与采购人签订采购合同，就成交项目向采购人承担连带责任。</w:t>
      </w:r>
    </w:p>
    <w:p>
      <w:pPr>
        <w:spacing w:line="360" w:lineRule="auto"/>
        <w:ind w:firstLine="420" w:firstLineChars="200"/>
        <w:rPr>
          <w:rFonts w:hint="eastAsia" w:ascii="宋体" w:hAnsi="宋体" w:eastAsia="宋体" w:cs="Times New Roman"/>
          <w:szCs w:val="21"/>
        </w:rPr>
      </w:pPr>
      <w:r>
        <w:rPr>
          <w:rFonts w:hint="eastAsia" w:ascii="宋体" w:hAnsi="宋体" w:eastAsia="宋体" w:cs="Times New Roman"/>
          <w:szCs w:val="21"/>
          <w:lang w:val="en-US" w:eastAsia="zh-CN"/>
        </w:rPr>
        <w:t>9.2.4</w:t>
      </w:r>
      <w:r>
        <w:rPr>
          <w:rFonts w:hint="eastAsia" w:ascii="宋体" w:hAnsi="宋体" w:eastAsia="宋体" w:cs="Times New Roman"/>
          <w:szCs w:val="21"/>
        </w:rPr>
        <w:t xml:space="preserve"> 采购人应当自政府采购合同签订之日起2个工作日内，在省级以上财政部门指定的媒体上对合同进行公示，但政府采购合同中涉及国家秘密、商业秘密的内容除外。</w:t>
      </w:r>
    </w:p>
    <w:p>
      <w:pPr>
        <w:tabs>
          <w:tab w:val="left" w:pos="426"/>
        </w:tabs>
        <w:autoSpaceDE w:val="0"/>
        <w:autoSpaceDN w:val="0"/>
        <w:adjustRightInd w:val="0"/>
        <w:snapToGrid w:val="0"/>
        <w:spacing w:before="120" w:beforeLines="50" w:after="120" w:afterLines="50" w:line="360" w:lineRule="auto"/>
        <w:rPr>
          <w:rFonts w:hint="eastAsia" w:ascii="宋体" w:hAnsi="宋体" w:eastAsia="宋体" w:cs="Times New Roman"/>
          <w:szCs w:val="21"/>
        </w:rPr>
      </w:pPr>
      <w:r>
        <w:rPr>
          <w:rFonts w:hint="eastAsia" w:ascii="宋体" w:hAnsi="宋体" w:eastAsia="宋体" w:cs="Times New Roman"/>
          <w:szCs w:val="21"/>
          <w:lang w:val="en-US" w:eastAsia="zh-CN"/>
        </w:rPr>
        <w:t>9.2.5</w:t>
      </w:r>
      <w:r>
        <w:rPr>
          <w:rFonts w:hint="eastAsia" w:ascii="宋体" w:hAnsi="宋体" w:eastAsia="宋体" w:cs="Times New Roman"/>
          <w:szCs w:val="21"/>
        </w:rPr>
        <w:t>采购人应当自合同签订之日起7个工作日内将政府采购合同报送监管机构备案。</w:t>
      </w:r>
    </w:p>
    <w:p>
      <w:pPr>
        <w:tabs>
          <w:tab w:val="left" w:pos="426"/>
        </w:tabs>
        <w:autoSpaceDE w:val="0"/>
        <w:autoSpaceDN w:val="0"/>
        <w:adjustRightInd w:val="0"/>
        <w:snapToGrid w:val="0"/>
        <w:spacing w:before="120" w:beforeLines="50" w:after="120" w:afterLines="50" w:line="360" w:lineRule="auto"/>
        <w:rPr>
          <w:rFonts w:hint="eastAsia" w:ascii="宋体" w:hAnsi="宋体" w:cs="宋体"/>
          <w:b/>
          <w:sz w:val="30"/>
          <w:szCs w:val="30"/>
        </w:rPr>
      </w:pPr>
      <w:r>
        <w:rPr>
          <w:rFonts w:hint="eastAsia" w:ascii="宋体" w:hAnsi="宋体" w:cs="宋体"/>
          <w:b/>
          <w:sz w:val="30"/>
          <w:szCs w:val="30"/>
        </w:rPr>
        <w:t>9.3 合同履行</w:t>
      </w:r>
    </w:p>
    <w:p>
      <w:pPr>
        <w:tabs>
          <w:tab w:val="left" w:pos="0"/>
        </w:tabs>
        <w:autoSpaceDE w:val="0"/>
        <w:autoSpaceDN w:val="0"/>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9.3.1 政府采购合同的履行、违约责任和解决争议的方法等适用《中华人民共和国民法典》第三篇。</w:t>
      </w:r>
    </w:p>
    <w:p>
      <w:pPr>
        <w:tabs>
          <w:tab w:val="left" w:pos="426"/>
        </w:tabs>
        <w:autoSpaceDE w:val="0"/>
        <w:autoSpaceDN w:val="0"/>
        <w:adjustRightInd w:val="0"/>
        <w:snapToGrid w:val="0"/>
        <w:spacing w:line="360" w:lineRule="auto"/>
        <w:ind w:firstLine="420" w:firstLineChars="200"/>
        <w:rPr>
          <w:rFonts w:hint="eastAsia" w:ascii="宋体" w:hAnsi="宋体" w:cs="黑体"/>
          <w:b/>
          <w:bCs/>
          <w:szCs w:val="21"/>
        </w:rPr>
      </w:pPr>
      <w:r>
        <w:rPr>
          <w:rFonts w:hint="eastAsia" w:ascii="宋体" w:hAnsi="宋体" w:cs="宋体"/>
          <w:szCs w:val="21"/>
        </w:rPr>
        <w:t xml:space="preserve">9.3.2 </w:t>
      </w:r>
      <w:r>
        <w:rPr>
          <w:rFonts w:hint="eastAsia" w:ascii="宋体" w:hAnsi="宋体" w:cs="宋体"/>
          <w:szCs w:val="21"/>
          <w:lang w:eastAsia="zh-TW"/>
        </w:rPr>
        <w:t>政府采购合同订立后，合同各方不得擅自变更</w:t>
      </w:r>
      <w:r>
        <w:rPr>
          <w:rFonts w:hint="eastAsia" w:ascii="宋体" w:hAnsi="宋体" w:cs="宋体"/>
          <w:szCs w:val="21"/>
        </w:rPr>
        <w:t>或者</w:t>
      </w:r>
      <w:r>
        <w:rPr>
          <w:rFonts w:hint="eastAsia" w:ascii="宋体" w:hAnsi="宋体" w:cs="宋体"/>
          <w:szCs w:val="21"/>
          <w:lang w:eastAsia="zh-TW"/>
        </w:rPr>
        <w:t>中止或者终止合同。政府采购合同需要变更的，采购人应将有关合同变更内容，以书面形式报政府采购监督管理</w:t>
      </w:r>
      <w:r>
        <w:rPr>
          <w:rFonts w:hint="eastAsia" w:ascii="宋体" w:hAnsi="宋体" w:cs="宋体"/>
          <w:szCs w:val="21"/>
        </w:rPr>
        <w:t>部门</w:t>
      </w:r>
      <w:r>
        <w:rPr>
          <w:rFonts w:hint="eastAsia" w:ascii="宋体" w:hAnsi="宋体" w:cs="宋体"/>
          <w:szCs w:val="21"/>
          <w:lang w:eastAsia="zh-TW"/>
        </w:rPr>
        <w:t>备案；因特殊情况需要中止或终止合同的，采购人应将中止或终止合同的理由以及相应措施，以书面形式报政府采购监督管理</w:t>
      </w:r>
      <w:r>
        <w:rPr>
          <w:rFonts w:hint="eastAsia" w:ascii="宋体" w:hAnsi="宋体" w:cs="宋体"/>
          <w:szCs w:val="21"/>
        </w:rPr>
        <w:t>部门</w:t>
      </w:r>
      <w:r>
        <w:rPr>
          <w:rFonts w:hint="eastAsia" w:ascii="宋体" w:hAnsi="宋体" w:cs="宋体"/>
          <w:szCs w:val="21"/>
          <w:lang w:eastAsia="zh-TW"/>
        </w:rPr>
        <w:t>备案。</w:t>
      </w:r>
    </w:p>
    <w:p>
      <w:pPr>
        <w:tabs>
          <w:tab w:val="left" w:pos="426"/>
        </w:tabs>
        <w:autoSpaceDE w:val="0"/>
        <w:autoSpaceDN w:val="0"/>
        <w:adjustRightInd w:val="0"/>
        <w:snapToGrid w:val="0"/>
        <w:spacing w:line="360" w:lineRule="auto"/>
        <w:ind w:firstLine="420" w:firstLineChars="200"/>
        <w:rPr>
          <w:rFonts w:hint="eastAsia" w:ascii="宋体" w:hAnsi="宋体" w:cs="宋体"/>
          <w:szCs w:val="21"/>
        </w:rPr>
      </w:pPr>
      <w:r>
        <w:rPr>
          <w:rFonts w:hint="eastAsia" w:ascii="宋体" w:hAnsi="宋体" w:cs="宋体"/>
          <w:szCs w:val="21"/>
        </w:rPr>
        <w:t xml:space="preserve">9.3.3 </w:t>
      </w:r>
      <w:r>
        <w:rPr>
          <w:rFonts w:hint="eastAsia" w:ascii="宋体" w:hAnsi="宋体" w:cs="宋体"/>
          <w:szCs w:val="21"/>
          <w:lang w:eastAsia="zh-TW"/>
        </w:rPr>
        <w:t>政府采购合同履行中，采购人需追加与合同标的相同的货物的，在不改变合同其他条款的前提下，可以与</w:t>
      </w:r>
      <w:r>
        <w:rPr>
          <w:rFonts w:hint="eastAsia" w:ascii="宋体" w:hAnsi="宋体" w:cs="宋体"/>
          <w:szCs w:val="21"/>
        </w:rPr>
        <w:t>成交供应商</w:t>
      </w:r>
      <w:r>
        <w:rPr>
          <w:rFonts w:hint="eastAsia" w:ascii="宋体" w:hAnsi="宋体" w:cs="宋体"/>
          <w:szCs w:val="21"/>
          <w:lang w:eastAsia="zh-TW"/>
        </w:rPr>
        <w:t>签订补充合同，但所补充合同的采购金额不得超过原</w:t>
      </w:r>
      <w:r>
        <w:rPr>
          <w:rFonts w:hint="eastAsia" w:ascii="宋体" w:hAnsi="宋体" w:cs="宋体"/>
          <w:szCs w:val="21"/>
        </w:rPr>
        <w:t>合同</w:t>
      </w:r>
      <w:r>
        <w:rPr>
          <w:rFonts w:hint="eastAsia" w:ascii="宋体" w:hAnsi="宋体" w:cs="宋体"/>
          <w:szCs w:val="21"/>
          <w:lang w:eastAsia="zh-TW"/>
        </w:rPr>
        <w:t>采购金额的百分之十。签订补充合同的</w:t>
      </w:r>
      <w:r>
        <w:rPr>
          <w:rFonts w:hint="eastAsia" w:ascii="宋体" w:hAnsi="宋体" w:cs="宋体"/>
          <w:szCs w:val="21"/>
        </w:rPr>
        <w:t>应</w:t>
      </w:r>
      <w:r>
        <w:rPr>
          <w:rFonts w:hint="eastAsia" w:ascii="宋体" w:hAnsi="宋体" w:cs="宋体"/>
          <w:szCs w:val="21"/>
          <w:lang w:eastAsia="zh-TW"/>
        </w:rPr>
        <w:t>按规定备案。</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10.终止磋商</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10.1出现下列情形之一的，采购人或者采购代理机构应当终止本次竞争性磋商采购活动，发布终止公告并说明原因，重新开展采购活动：</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（1）因情况变化，不再符合规定的竞争性磋商采购方式适用情形的；</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（2）出现影响采购公正的违法、违规行为的；</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snapToGrid w:val="0"/>
          <w:kern w:val="0"/>
          <w:szCs w:val="21"/>
        </w:rPr>
        <w:t>（3）除《政府采购竞争性磋商采购方式管理暂行办法》办法第21条第3款规定的情形外，在采购过程中符合要求的供应商或者磋商报价未超过采购预算的供应商不足</w:t>
      </w:r>
      <w:r>
        <w:rPr>
          <w:rFonts w:ascii="宋体" w:hAnsi="宋体" w:cs="宋体"/>
          <w:snapToGrid w:val="0"/>
          <w:kern w:val="0"/>
          <w:szCs w:val="21"/>
        </w:rPr>
        <w:t>3</w:t>
      </w:r>
      <w:r>
        <w:rPr>
          <w:rFonts w:hint="eastAsia" w:ascii="宋体" w:hAnsi="宋体" w:cs="宋体"/>
          <w:snapToGrid w:val="0"/>
          <w:kern w:val="0"/>
          <w:szCs w:val="21"/>
        </w:rPr>
        <w:t>家的。</w:t>
      </w:r>
    </w:p>
    <w:p>
      <w:pPr>
        <w:pStyle w:val="5"/>
        <w:spacing w:line="360" w:lineRule="auto"/>
        <w:ind w:firstLine="525"/>
        <w:rPr>
          <w:rFonts w:hint="eastAsia" w:ascii="宋体" w:hAnsi="宋体"/>
          <w:b/>
          <w:szCs w:val="21"/>
        </w:rPr>
      </w:pPr>
      <w:r>
        <w:rPr>
          <w:rFonts w:hint="eastAsia" w:ascii="宋体" w:hAnsi="宋体" w:cs="宋体"/>
          <w:b/>
          <w:snapToGrid w:val="0"/>
          <w:kern w:val="0"/>
          <w:szCs w:val="21"/>
        </w:rPr>
        <w:t xml:space="preserve">10.2 </w:t>
      </w:r>
      <w:r>
        <w:rPr>
          <w:rFonts w:hint="eastAsia" w:ascii="宋体" w:hAnsi="宋体"/>
          <w:b/>
          <w:szCs w:val="21"/>
        </w:rPr>
        <w:t>符合资格条件的供应商少于3家情形的，应当按照《政府采购促进中小企业发展管理办法》（财库[2020]46号）第十条的规定，视同未预留份额的采购项目或者采购包，重新组织采购活动。</w:t>
      </w:r>
    </w:p>
    <w:p>
      <w:pPr>
        <w:widowControl/>
        <w:spacing w:line="360" w:lineRule="auto"/>
        <w:ind w:firstLine="420" w:firstLineChars="200"/>
        <w:rPr>
          <w:rFonts w:hint="eastAsia" w:ascii="宋体" w:hAnsi="宋体"/>
          <w:b/>
          <w:szCs w:val="21"/>
        </w:rPr>
      </w:pPr>
      <w:r>
        <w:rPr>
          <w:rFonts w:hint="eastAsia" w:ascii="宋体" w:hAnsi="宋体" w:cs="宋体"/>
          <w:snapToGrid w:val="0"/>
          <w:kern w:val="0"/>
          <w:szCs w:val="21"/>
        </w:rPr>
        <w:t>10.3在采购活动中因重大变故，采购任务取消的，采购人或者采购代理机构应当终止本</w:t>
      </w:r>
      <w:r>
        <w:rPr>
          <w:rFonts w:hint="eastAsia" w:ascii="宋体" w:hAnsi="宋体" w:cs="宋体"/>
          <w:b/>
          <w:snapToGrid w:val="0"/>
          <w:kern w:val="0"/>
          <w:szCs w:val="21"/>
        </w:rPr>
        <w:t>项目</w:t>
      </w:r>
      <w:r>
        <w:rPr>
          <w:rFonts w:hint="eastAsia" w:ascii="宋体" w:hAnsi="宋体" w:cs="宋体"/>
          <w:snapToGrid w:val="0"/>
          <w:kern w:val="0"/>
          <w:szCs w:val="21"/>
        </w:rPr>
        <w:t>采购活动，通知所有参加采购活动的供应商，并将项目实施情况和采购任务取消原因报送本级财政部门。</w:t>
      </w:r>
    </w:p>
    <w:p>
      <w:pPr>
        <w:spacing w:before="240" w:beforeLines="100" w:after="120" w:afterLines="50" w:line="360" w:lineRule="auto"/>
        <w:rPr>
          <w:rFonts w:hint="eastAsia" w:ascii="黑体" w:hAnsi="宋体" w:eastAsia="黑体"/>
          <w:sz w:val="36"/>
          <w:szCs w:val="36"/>
        </w:rPr>
      </w:pPr>
      <w:r>
        <w:rPr>
          <w:rFonts w:hint="eastAsia" w:ascii="黑体" w:hAnsi="宋体" w:eastAsia="黑体"/>
          <w:sz w:val="36"/>
          <w:szCs w:val="36"/>
        </w:rPr>
        <w:t>11.质疑与投诉</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11.1质疑</w:t>
      </w:r>
    </w:p>
    <w:p>
      <w:pPr>
        <w:spacing w:line="360" w:lineRule="auto"/>
        <w:ind w:firstLine="420" w:firstLineChars="200"/>
        <w:rPr>
          <w:rFonts w:hint="eastAsia" w:ascii="宋体" w:hAnsi="宋体"/>
          <w:szCs w:val="21"/>
        </w:rPr>
      </w:pPr>
      <w:r>
        <w:rPr>
          <w:rFonts w:hint="eastAsia" w:ascii="宋体" w:hAnsi="宋体"/>
          <w:szCs w:val="21"/>
        </w:rPr>
        <w:t>11.1.1 如供应商对本次采购活动有疑问，认为需要提出质疑和投诉的，应当按照《政府采购质疑投诉办法》（财政部94号令）的有关规定办理。</w:t>
      </w:r>
    </w:p>
    <w:p>
      <w:pPr>
        <w:spacing w:line="360" w:lineRule="auto"/>
        <w:ind w:firstLine="420" w:firstLineChars="200"/>
        <w:rPr>
          <w:rFonts w:hint="eastAsia" w:ascii="宋体" w:hAnsi="宋体"/>
          <w:szCs w:val="21"/>
        </w:rPr>
      </w:pPr>
      <w:r>
        <w:rPr>
          <w:rFonts w:hint="eastAsia" w:ascii="宋体" w:hAnsi="宋体"/>
          <w:szCs w:val="21"/>
        </w:rPr>
        <w:t>11.1.2 供应商对采购文件、采购过程或成交结果使自身的合法权益受到损害，应当在法定期限内，按照质疑函范本格式要求以书面形式向采购代理机构或采购人提出质疑，并附必要的证明材料。</w:t>
      </w:r>
    </w:p>
    <w:p>
      <w:pPr>
        <w:widowControl/>
        <w:spacing w:line="360" w:lineRule="auto"/>
        <w:ind w:firstLine="420" w:firstLineChars="200"/>
        <w:rPr>
          <w:rFonts w:hint="eastAsia" w:ascii="宋体" w:hAnsi="宋体"/>
          <w:szCs w:val="21"/>
        </w:rPr>
      </w:pPr>
      <w:r>
        <w:rPr>
          <w:rFonts w:hint="eastAsia" w:ascii="宋体" w:hAnsi="宋体"/>
          <w:szCs w:val="21"/>
        </w:rPr>
        <w:t>11.1.3 质疑函应当包括下列内容：</w:t>
      </w:r>
    </w:p>
    <w:p>
      <w:pPr>
        <w:spacing w:line="360" w:lineRule="auto"/>
        <w:ind w:firstLine="420" w:firstLineChars="200"/>
        <w:rPr>
          <w:rFonts w:ascii="宋体" w:hAnsi="宋体"/>
          <w:szCs w:val="21"/>
        </w:rPr>
      </w:pPr>
      <w:r>
        <w:rPr>
          <w:rFonts w:hint="eastAsia" w:ascii="宋体" w:hAnsi="宋体"/>
          <w:szCs w:val="21"/>
        </w:rPr>
        <w:t>（1）供应商的姓名或者名称、地址、邮编、联系人及联系电话；</w:t>
      </w:r>
    </w:p>
    <w:p>
      <w:pPr>
        <w:spacing w:line="360" w:lineRule="auto"/>
        <w:ind w:firstLine="420" w:firstLineChars="200"/>
        <w:rPr>
          <w:rFonts w:hint="eastAsia" w:ascii="宋体" w:hAnsi="宋体"/>
          <w:szCs w:val="21"/>
        </w:rPr>
      </w:pPr>
      <w:r>
        <w:rPr>
          <w:rFonts w:hint="eastAsia" w:ascii="宋体" w:hAnsi="宋体"/>
          <w:szCs w:val="21"/>
        </w:rPr>
        <w:t>　（2）质疑项目的名称、编号；</w:t>
      </w:r>
    </w:p>
    <w:p>
      <w:pPr>
        <w:spacing w:line="360" w:lineRule="auto"/>
        <w:ind w:firstLine="630" w:firstLineChars="300"/>
        <w:rPr>
          <w:rFonts w:hint="eastAsia" w:ascii="宋体" w:hAnsi="宋体"/>
          <w:szCs w:val="21"/>
        </w:rPr>
      </w:pPr>
      <w:r>
        <w:rPr>
          <w:rFonts w:hint="eastAsia" w:ascii="宋体" w:hAnsi="宋体"/>
          <w:szCs w:val="21"/>
        </w:rPr>
        <w:t>（3）具体、明确的质疑事项和与质疑事项相关的请求；</w:t>
      </w:r>
    </w:p>
    <w:p>
      <w:pPr>
        <w:spacing w:line="360" w:lineRule="auto"/>
        <w:ind w:firstLine="630" w:firstLineChars="300"/>
        <w:rPr>
          <w:rFonts w:hint="eastAsia" w:ascii="宋体" w:hAnsi="宋体"/>
          <w:szCs w:val="21"/>
        </w:rPr>
      </w:pPr>
      <w:r>
        <w:rPr>
          <w:rFonts w:hint="eastAsia" w:ascii="宋体" w:hAnsi="宋体"/>
          <w:szCs w:val="21"/>
        </w:rPr>
        <w:t>（4）事实依据；</w:t>
      </w:r>
    </w:p>
    <w:p>
      <w:pPr>
        <w:spacing w:line="360" w:lineRule="auto"/>
        <w:ind w:firstLine="630" w:firstLineChars="300"/>
        <w:rPr>
          <w:rFonts w:hint="eastAsia" w:ascii="宋体" w:hAnsi="宋体"/>
          <w:szCs w:val="21"/>
        </w:rPr>
      </w:pPr>
      <w:r>
        <w:rPr>
          <w:rFonts w:hint="eastAsia" w:ascii="宋体" w:hAnsi="宋体"/>
          <w:szCs w:val="21"/>
        </w:rPr>
        <w:t>（5）必要的法律依据；</w:t>
      </w:r>
    </w:p>
    <w:p>
      <w:pPr>
        <w:spacing w:line="360" w:lineRule="auto"/>
        <w:ind w:firstLine="630" w:firstLineChars="300"/>
        <w:rPr>
          <w:rFonts w:ascii="宋体" w:hAnsi="宋体"/>
          <w:szCs w:val="21"/>
        </w:rPr>
      </w:pPr>
      <w:r>
        <w:rPr>
          <w:rFonts w:hint="eastAsia" w:ascii="宋体" w:hAnsi="宋体"/>
          <w:szCs w:val="21"/>
        </w:rPr>
        <w:t>（6）提出质疑的日期。</w:t>
      </w:r>
    </w:p>
    <w:p>
      <w:pPr>
        <w:spacing w:line="360" w:lineRule="auto"/>
        <w:ind w:firstLine="420" w:firstLineChars="200"/>
        <w:rPr>
          <w:rFonts w:ascii="宋体" w:hAnsi="宋体"/>
          <w:szCs w:val="21"/>
        </w:rPr>
      </w:pPr>
      <w:r>
        <w:rPr>
          <w:rFonts w:hint="eastAsia" w:ascii="宋体" w:hAnsi="宋体"/>
          <w:szCs w:val="21"/>
        </w:rPr>
        <w:t>供应商为法人的，应当由法定代表人或者其委托代理人签名或者盖章，并加盖单位章。</w:t>
      </w:r>
    </w:p>
    <w:p>
      <w:pPr>
        <w:spacing w:line="360" w:lineRule="auto"/>
        <w:ind w:firstLine="420" w:firstLineChars="200"/>
        <w:rPr>
          <w:rFonts w:hint="eastAsia" w:ascii="宋体" w:hAnsi="宋体"/>
          <w:szCs w:val="21"/>
        </w:rPr>
      </w:pPr>
      <w:r>
        <w:rPr>
          <w:rFonts w:hint="eastAsia" w:ascii="宋体" w:hAnsi="宋体"/>
          <w:szCs w:val="21"/>
        </w:rPr>
        <w:t>11.1.4质疑人可以委托代理人办理质疑事项，代理人办理质疑事项时，除提交质疑函外，还应当提交质疑人的授权委托书及代理人的有效身份证明，授权委托书应当载明委托代理的具体权限期限和相关事项。</w:t>
      </w:r>
    </w:p>
    <w:p>
      <w:pPr>
        <w:spacing w:line="360" w:lineRule="auto"/>
        <w:ind w:firstLine="420" w:firstLineChars="200"/>
        <w:rPr>
          <w:rFonts w:hint="eastAsia" w:ascii="宋体" w:hAnsi="宋体"/>
          <w:szCs w:val="21"/>
        </w:rPr>
      </w:pPr>
      <w:r>
        <w:rPr>
          <w:rFonts w:hint="eastAsia" w:ascii="宋体" w:hAnsi="宋体"/>
          <w:szCs w:val="21"/>
        </w:rPr>
        <w:t>11.1.5 质疑函范本格式在中国政府采购网站（</w:t>
      </w:r>
      <w:r>
        <w:rPr>
          <w:rFonts w:ascii="宋体" w:hAnsi="宋体"/>
          <w:szCs w:val="21"/>
        </w:rPr>
        <w:t>http://www.ccgp.gov.cn/</w:t>
      </w:r>
      <w:r>
        <w:rPr>
          <w:rFonts w:hint="eastAsia" w:ascii="宋体" w:hAnsi="宋体"/>
          <w:szCs w:val="21"/>
        </w:rPr>
        <w:t>）自行下载。</w:t>
      </w:r>
    </w:p>
    <w:p>
      <w:pPr>
        <w:spacing w:line="360" w:lineRule="auto"/>
        <w:ind w:firstLine="420" w:firstLineChars="200"/>
        <w:rPr>
          <w:rFonts w:hint="eastAsia" w:ascii="宋体" w:hAnsi="宋体"/>
          <w:szCs w:val="21"/>
        </w:rPr>
      </w:pPr>
      <w:r>
        <w:rPr>
          <w:rFonts w:hint="eastAsia" w:ascii="宋体" w:hAnsi="宋体"/>
          <w:szCs w:val="21"/>
        </w:rPr>
        <w:t>11.1.6 接收质疑函的联系部门、联系电话和通讯地址同磋商公告。</w:t>
      </w:r>
    </w:p>
    <w:p>
      <w:pPr>
        <w:widowControl/>
        <w:spacing w:line="360" w:lineRule="auto"/>
        <w:ind w:firstLine="420" w:firstLineChars="200"/>
        <w:rPr>
          <w:rFonts w:hint="eastAsia" w:ascii="宋体" w:hAnsi="宋体"/>
          <w:szCs w:val="21"/>
        </w:rPr>
      </w:pPr>
      <w:r>
        <w:rPr>
          <w:rFonts w:hint="eastAsia" w:ascii="宋体" w:hAnsi="宋体"/>
          <w:szCs w:val="21"/>
        </w:rPr>
        <w:t>11.1.7 有下列情形之一的，属于无效质疑，采购代理机构和采购人不予受理：</w:t>
      </w:r>
    </w:p>
    <w:p>
      <w:pPr>
        <w:widowControl/>
        <w:spacing w:line="360" w:lineRule="auto"/>
        <w:ind w:firstLine="420" w:firstLineChars="200"/>
        <w:rPr>
          <w:rFonts w:hint="eastAsia" w:ascii="宋体" w:hAnsi="宋体"/>
          <w:szCs w:val="21"/>
        </w:rPr>
      </w:pPr>
      <w:r>
        <w:rPr>
          <w:rFonts w:hint="eastAsia" w:ascii="宋体" w:hAnsi="宋体"/>
          <w:szCs w:val="21"/>
        </w:rPr>
        <w:t>（1）质疑人不是参与本次政府采购项目的供应商；</w:t>
      </w:r>
    </w:p>
    <w:p>
      <w:pPr>
        <w:widowControl/>
        <w:spacing w:line="360" w:lineRule="auto"/>
        <w:ind w:firstLine="420" w:firstLineChars="200"/>
        <w:rPr>
          <w:rFonts w:hint="eastAsia" w:ascii="宋体" w:hAnsi="宋体"/>
          <w:szCs w:val="21"/>
        </w:rPr>
      </w:pPr>
      <w:r>
        <w:rPr>
          <w:rFonts w:hint="eastAsia" w:ascii="宋体" w:hAnsi="宋体"/>
          <w:szCs w:val="21"/>
        </w:rPr>
        <w:t>（2）质疑人与质疑事项不存在利害关系的；</w:t>
      </w:r>
    </w:p>
    <w:p>
      <w:pPr>
        <w:widowControl/>
        <w:spacing w:line="360" w:lineRule="auto"/>
        <w:ind w:firstLine="420" w:firstLineChars="200"/>
        <w:rPr>
          <w:rFonts w:hint="eastAsia" w:ascii="宋体" w:hAnsi="宋体"/>
          <w:szCs w:val="21"/>
        </w:rPr>
      </w:pPr>
      <w:r>
        <w:rPr>
          <w:rFonts w:hint="eastAsia" w:ascii="宋体" w:hAnsi="宋体"/>
          <w:szCs w:val="21"/>
        </w:rPr>
        <w:t>（3）未在法定期限内提出质疑的；</w:t>
      </w:r>
    </w:p>
    <w:p>
      <w:pPr>
        <w:widowControl/>
        <w:spacing w:line="360" w:lineRule="auto"/>
        <w:ind w:firstLine="420" w:firstLineChars="200"/>
        <w:rPr>
          <w:rFonts w:hint="eastAsia" w:ascii="宋体" w:hAnsi="宋体"/>
          <w:szCs w:val="21"/>
        </w:rPr>
      </w:pPr>
      <w:r>
        <w:rPr>
          <w:rFonts w:hint="eastAsia" w:ascii="宋体" w:hAnsi="宋体"/>
          <w:szCs w:val="21"/>
        </w:rPr>
        <w:t>（4）质疑未以书面形式提出，以传真、电子邮件、移动通信等形式即时收悉提交的质疑材料；</w:t>
      </w:r>
    </w:p>
    <w:p>
      <w:pPr>
        <w:widowControl/>
        <w:spacing w:line="360" w:lineRule="auto"/>
        <w:ind w:firstLine="420" w:firstLineChars="200"/>
        <w:rPr>
          <w:rFonts w:hint="eastAsia" w:ascii="宋体" w:hAnsi="宋体"/>
          <w:szCs w:val="21"/>
        </w:rPr>
      </w:pPr>
      <w:r>
        <w:rPr>
          <w:rFonts w:hint="eastAsia" w:ascii="宋体" w:hAnsi="宋体"/>
          <w:szCs w:val="21"/>
        </w:rPr>
        <w:t>（5）质疑未按质疑函范本格式提出的；</w:t>
      </w:r>
    </w:p>
    <w:p>
      <w:pPr>
        <w:widowControl/>
        <w:spacing w:line="360" w:lineRule="auto"/>
        <w:ind w:firstLine="420" w:firstLineChars="200"/>
        <w:rPr>
          <w:rFonts w:hint="eastAsia" w:ascii="宋体" w:hAnsi="宋体"/>
          <w:szCs w:val="21"/>
        </w:rPr>
      </w:pPr>
      <w:r>
        <w:rPr>
          <w:rFonts w:hint="eastAsia" w:ascii="宋体" w:hAnsi="宋体"/>
          <w:szCs w:val="21"/>
        </w:rPr>
        <w:t>（6）未提交营业执照或法人证书复印件，由授权代表签名的，未提交授权委托书；</w:t>
      </w:r>
    </w:p>
    <w:p>
      <w:pPr>
        <w:widowControl/>
        <w:spacing w:line="360" w:lineRule="auto"/>
        <w:ind w:firstLine="420" w:firstLineChars="200"/>
        <w:rPr>
          <w:rFonts w:hint="eastAsia" w:ascii="宋体" w:hAnsi="宋体"/>
          <w:szCs w:val="21"/>
        </w:rPr>
      </w:pPr>
      <w:r>
        <w:rPr>
          <w:rFonts w:hint="eastAsia" w:ascii="宋体" w:hAnsi="宋体"/>
          <w:szCs w:val="21"/>
        </w:rPr>
        <w:t>（7）质疑书没有合法有效的签名、盖章的；</w:t>
      </w:r>
    </w:p>
    <w:p>
      <w:pPr>
        <w:widowControl/>
        <w:spacing w:line="360" w:lineRule="auto"/>
        <w:ind w:firstLine="420" w:firstLineChars="200"/>
        <w:rPr>
          <w:rFonts w:hint="eastAsia" w:ascii="宋体" w:hAnsi="宋体"/>
          <w:szCs w:val="21"/>
        </w:rPr>
      </w:pPr>
      <w:r>
        <w:rPr>
          <w:rFonts w:hint="eastAsia" w:ascii="宋体" w:hAnsi="宋体"/>
          <w:szCs w:val="21"/>
        </w:rPr>
        <w:t>（8）以非法手段取得证据、材料的；</w:t>
      </w:r>
    </w:p>
    <w:p>
      <w:pPr>
        <w:widowControl/>
        <w:spacing w:line="360" w:lineRule="auto"/>
        <w:ind w:firstLine="420" w:firstLineChars="200"/>
        <w:rPr>
          <w:rFonts w:hint="eastAsia" w:ascii="宋体" w:hAnsi="宋体"/>
          <w:szCs w:val="21"/>
        </w:rPr>
      </w:pPr>
      <w:r>
        <w:rPr>
          <w:rFonts w:hint="eastAsia" w:ascii="宋体" w:hAnsi="宋体"/>
          <w:szCs w:val="21"/>
        </w:rPr>
        <w:t>（9）质疑答复后，同一质疑人就同一事项再次提出质疑的；</w:t>
      </w:r>
    </w:p>
    <w:p>
      <w:pPr>
        <w:widowControl/>
        <w:spacing w:line="360" w:lineRule="auto"/>
        <w:ind w:firstLine="420" w:firstLineChars="200"/>
        <w:rPr>
          <w:rFonts w:hint="eastAsia" w:ascii="宋体" w:hAnsi="宋体"/>
          <w:szCs w:val="21"/>
        </w:rPr>
      </w:pPr>
      <w:r>
        <w:rPr>
          <w:rFonts w:hint="eastAsia" w:ascii="宋体" w:hAnsi="宋体"/>
          <w:szCs w:val="21"/>
        </w:rPr>
        <w:t>（10）不符合法律、法规、规章和政府采购监管机构规定的其他条件的。</w:t>
      </w:r>
    </w:p>
    <w:p>
      <w:pPr>
        <w:widowControl/>
        <w:spacing w:line="360" w:lineRule="auto"/>
        <w:ind w:firstLine="420" w:firstLineChars="200"/>
        <w:rPr>
          <w:rFonts w:hint="eastAsia" w:ascii="宋体" w:hAnsi="宋体"/>
          <w:szCs w:val="21"/>
        </w:rPr>
      </w:pPr>
      <w:r>
        <w:rPr>
          <w:rFonts w:hint="eastAsia" w:ascii="宋体" w:hAnsi="宋体"/>
          <w:szCs w:val="21"/>
        </w:rPr>
        <w:t>11.1.8 采购代理机构或采购人将在收到书面质疑后7个工作日内做出答复，并以书面形式通知质疑人和其他有关供应商。</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11.2 投诉</w:t>
      </w:r>
    </w:p>
    <w:p>
      <w:pPr>
        <w:widowControl/>
        <w:spacing w:line="360" w:lineRule="auto"/>
        <w:ind w:firstLine="420" w:firstLineChars="200"/>
        <w:rPr>
          <w:rFonts w:hint="default" w:ascii="宋体" w:hAnsi="宋体"/>
          <w:szCs w:val="21"/>
          <w:u w:val="single"/>
          <w:lang w:val="en-US" w:eastAsia="zh-CN"/>
        </w:rPr>
      </w:pPr>
      <w:r>
        <w:rPr>
          <w:rFonts w:hint="eastAsia" w:ascii="宋体" w:hAnsi="宋体"/>
          <w:szCs w:val="21"/>
        </w:rPr>
        <w:t>11.2.1 质疑人对采购代理机构或采购人的答复不满意，或者采购人、采购代理机构未在规定时间内作出答复的，可以在答复期满后15个工作日内向</w:t>
      </w:r>
      <w:r>
        <w:rPr>
          <w:rFonts w:hint="eastAsia" w:ascii="宋体" w:hAnsi="宋体"/>
          <w:szCs w:val="21"/>
          <w:u w:val="single"/>
        </w:rPr>
        <w:t xml:space="preserve"> </w:t>
      </w:r>
      <w:r>
        <w:rPr>
          <w:rFonts w:hint="eastAsia" w:ascii="宋体" w:hAnsi="宋体"/>
          <w:szCs w:val="21"/>
          <w:u w:val="single"/>
          <w:lang w:val="en-US" w:eastAsia="zh-CN"/>
        </w:rPr>
        <w:t xml:space="preserve">镇坪县财政局 </w:t>
      </w:r>
      <w:r>
        <w:rPr>
          <w:rFonts w:hint="eastAsia" w:ascii="宋体" w:hAnsi="宋体"/>
          <w:szCs w:val="21"/>
        </w:rPr>
        <w:t>提起投诉，联系电话：</w:t>
      </w:r>
      <w:r>
        <w:rPr>
          <w:rFonts w:hint="eastAsia" w:ascii="宋体" w:hAnsi="宋体"/>
          <w:szCs w:val="21"/>
          <w:u w:val="single"/>
        </w:rPr>
        <w:t xml:space="preserve"> </w:t>
      </w:r>
      <w:r>
        <w:rPr>
          <w:rFonts w:hint="eastAsia" w:ascii="宋体" w:hAnsi="宋体"/>
          <w:szCs w:val="21"/>
          <w:u w:val="single"/>
          <w:lang w:val="en-US" w:eastAsia="zh-CN"/>
        </w:rPr>
        <w:t xml:space="preserve">    </w:t>
      </w:r>
    </w:p>
    <w:p>
      <w:pPr>
        <w:widowControl/>
        <w:spacing w:line="360" w:lineRule="auto"/>
        <w:rPr>
          <w:rFonts w:hint="eastAsia" w:ascii="宋体" w:hAnsi="宋体"/>
          <w:szCs w:val="21"/>
        </w:rPr>
      </w:pPr>
      <w:r>
        <w:rPr>
          <w:rFonts w:hint="eastAsia" w:ascii="宋体" w:hAnsi="宋体"/>
          <w:szCs w:val="21"/>
          <w:u w:val="single"/>
          <w:lang w:val="en-US" w:eastAsia="zh-CN"/>
        </w:rPr>
        <w:t>189915510186</w:t>
      </w:r>
      <w:r>
        <w:rPr>
          <w:rFonts w:hint="eastAsia" w:ascii="宋体" w:hAnsi="宋体"/>
          <w:szCs w:val="21"/>
        </w:rPr>
        <w:t>。</w:t>
      </w:r>
    </w:p>
    <w:p>
      <w:pPr>
        <w:widowControl/>
        <w:spacing w:line="360" w:lineRule="auto"/>
        <w:ind w:firstLine="420" w:firstLineChars="200"/>
        <w:rPr>
          <w:rFonts w:ascii="宋体" w:hAnsi="宋体"/>
          <w:szCs w:val="21"/>
        </w:rPr>
      </w:pPr>
      <w:r>
        <w:rPr>
          <w:rFonts w:hint="eastAsia" w:ascii="宋体" w:hAnsi="宋体"/>
          <w:szCs w:val="21"/>
        </w:rPr>
        <w:t>11.2.2 供应商投诉时,应当提交投诉书和必要的证明材料，并按照被投诉采购人、采购代理机构（以下简称被投诉人）和与投诉事项有关的供应商数量提供投诉书的副本。投诉书应当包括下列内容：</w:t>
      </w:r>
    </w:p>
    <w:p>
      <w:pPr>
        <w:widowControl/>
        <w:spacing w:line="360" w:lineRule="auto"/>
        <w:ind w:firstLine="420" w:firstLineChars="200"/>
        <w:rPr>
          <w:rFonts w:ascii="宋体" w:hAnsi="宋体"/>
          <w:szCs w:val="21"/>
        </w:rPr>
      </w:pPr>
      <w:r>
        <w:rPr>
          <w:rFonts w:hint="eastAsia" w:ascii="宋体" w:hAnsi="宋体"/>
          <w:szCs w:val="21"/>
        </w:rPr>
        <w:t>　　（1）投诉人和被投诉人的姓名或者名称、通讯地址、邮编、联系人及联系电话；</w:t>
      </w:r>
    </w:p>
    <w:p>
      <w:pPr>
        <w:widowControl/>
        <w:spacing w:line="360" w:lineRule="auto"/>
        <w:ind w:firstLine="420" w:firstLineChars="200"/>
        <w:rPr>
          <w:rFonts w:ascii="宋体" w:hAnsi="宋体"/>
          <w:szCs w:val="21"/>
        </w:rPr>
      </w:pPr>
      <w:r>
        <w:rPr>
          <w:rFonts w:hint="eastAsia" w:ascii="宋体" w:hAnsi="宋体"/>
          <w:szCs w:val="21"/>
        </w:rPr>
        <w:t>　　（2）质疑和质疑答复情况说明及相关证明材料；</w:t>
      </w:r>
    </w:p>
    <w:p>
      <w:pPr>
        <w:widowControl/>
        <w:spacing w:line="360" w:lineRule="auto"/>
        <w:ind w:firstLine="420" w:firstLineChars="200"/>
        <w:rPr>
          <w:rFonts w:ascii="宋体" w:hAnsi="宋体"/>
          <w:szCs w:val="21"/>
        </w:rPr>
      </w:pPr>
      <w:r>
        <w:rPr>
          <w:rFonts w:hint="eastAsia" w:ascii="宋体" w:hAnsi="宋体"/>
          <w:szCs w:val="21"/>
        </w:rPr>
        <w:t>　　（3）具体、明确的投诉事项和与投诉事项相关的投诉请求；</w:t>
      </w:r>
    </w:p>
    <w:p>
      <w:pPr>
        <w:widowControl/>
        <w:spacing w:line="360" w:lineRule="auto"/>
        <w:ind w:firstLine="420" w:firstLineChars="200"/>
        <w:rPr>
          <w:rFonts w:ascii="宋体" w:hAnsi="宋体"/>
          <w:szCs w:val="21"/>
        </w:rPr>
      </w:pPr>
      <w:r>
        <w:rPr>
          <w:rFonts w:hint="eastAsia" w:ascii="宋体" w:hAnsi="宋体"/>
          <w:szCs w:val="21"/>
        </w:rPr>
        <w:t>　　（4）事实依据；</w:t>
      </w:r>
    </w:p>
    <w:p>
      <w:pPr>
        <w:widowControl/>
        <w:spacing w:line="360" w:lineRule="auto"/>
        <w:ind w:firstLine="420" w:firstLineChars="200"/>
        <w:rPr>
          <w:rFonts w:ascii="宋体" w:hAnsi="宋体"/>
          <w:szCs w:val="21"/>
        </w:rPr>
      </w:pPr>
      <w:r>
        <w:rPr>
          <w:rFonts w:hint="eastAsia" w:ascii="宋体" w:hAnsi="宋体"/>
          <w:szCs w:val="21"/>
        </w:rPr>
        <w:t>　　（5）法律依据；</w:t>
      </w:r>
    </w:p>
    <w:p>
      <w:pPr>
        <w:widowControl/>
        <w:spacing w:line="360" w:lineRule="auto"/>
        <w:ind w:firstLine="420" w:firstLineChars="200"/>
        <w:rPr>
          <w:rFonts w:ascii="宋体" w:hAnsi="宋体"/>
          <w:szCs w:val="21"/>
        </w:rPr>
      </w:pPr>
      <w:r>
        <w:rPr>
          <w:rFonts w:hint="eastAsia" w:ascii="宋体" w:hAnsi="宋体"/>
          <w:szCs w:val="21"/>
        </w:rPr>
        <w:t>　　（6）提起投诉的日期。</w:t>
      </w:r>
    </w:p>
    <w:p>
      <w:pPr>
        <w:widowControl/>
        <w:spacing w:line="360" w:lineRule="auto"/>
        <w:ind w:firstLine="420" w:firstLineChars="200"/>
        <w:rPr>
          <w:rFonts w:ascii="宋体" w:hAnsi="宋体"/>
          <w:szCs w:val="21"/>
        </w:rPr>
      </w:pPr>
      <w:r>
        <w:rPr>
          <w:rFonts w:hint="eastAsia" w:ascii="宋体" w:hAnsi="宋体"/>
          <w:szCs w:val="21"/>
        </w:rPr>
        <w:t>投诉人为自然人的，应当由本人签名；投诉人为法人或者其他组织的，应当由法定代表人、主要负责人，或者其委托代理人签名或者盖章，并加盖单位章。</w:t>
      </w:r>
    </w:p>
    <w:p>
      <w:pPr>
        <w:widowControl/>
        <w:spacing w:line="360" w:lineRule="auto"/>
        <w:ind w:firstLine="420" w:firstLineChars="200"/>
        <w:rPr>
          <w:rFonts w:hint="eastAsia" w:ascii="宋体" w:hAnsi="宋体"/>
          <w:szCs w:val="21"/>
        </w:rPr>
      </w:pPr>
      <w:r>
        <w:rPr>
          <w:rFonts w:hint="eastAsia" w:ascii="宋体" w:hAnsi="宋体"/>
          <w:szCs w:val="21"/>
        </w:rPr>
        <w:t>11.2.3 投诉书范本格式在中国政府采购网站（</w:t>
      </w:r>
      <w:r>
        <w:rPr>
          <w:rFonts w:ascii="宋体" w:hAnsi="宋体"/>
          <w:szCs w:val="21"/>
        </w:rPr>
        <w:t>http://www.ccgp.gov.cn/</w:t>
      </w:r>
      <w:r>
        <w:rPr>
          <w:rFonts w:hint="eastAsia" w:ascii="宋体" w:hAnsi="宋体"/>
          <w:szCs w:val="21"/>
        </w:rPr>
        <w:t>）自行下载。</w:t>
      </w:r>
    </w:p>
    <w:p>
      <w:pPr>
        <w:widowControl/>
        <w:spacing w:line="360" w:lineRule="auto"/>
        <w:ind w:firstLine="420" w:firstLineChars="200"/>
        <w:rPr>
          <w:rFonts w:ascii="宋体" w:hAnsi="宋体"/>
          <w:szCs w:val="21"/>
        </w:rPr>
      </w:pPr>
      <w:r>
        <w:rPr>
          <w:rFonts w:hint="eastAsia" w:ascii="宋体" w:hAnsi="宋体"/>
          <w:szCs w:val="21"/>
        </w:rPr>
        <w:t>11.2.4 投诉人提起投诉应当符合下列条件：</w:t>
      </w:r>
    </w:p>
    <w:p>
      <w:pPr>
        <w:widowControl/>
        <w:spacing w:line="360" w:lineRule="auto"/>
        <w:ind w:firstLine="420" w:firstLineChars="200"/>
        <w:rPr>
          <w:rFonts w:ascii="宋体" w:hAnsi="宋体"/>
          <w:szCs w:val="21"/>
        </w:rPr>
      </w:pPr>
      <w:r>
        <w:rPr>
          <w:rFonts w:hint="eastAsia" w:ascii="宋体" w:hAnsi="宋体"/>
          <w:szCs w:val="21"/>
        </w:rPr>
        <w:t>　　（1）提起投诉前已依法进行质疑；</w:t>
      </w:r>
    </w:p>
    <w:p>
      <w:pPr>
        <w:widowControl/>
        <w:spacing w:line="360" w:lineRule="auto"/>
        <w:ind w:firstLine="420" w:firstLineChars="200"/>
        <w:rPr>
          <w:rFonts w:ascii="宋体" w:hAnsi="宋体"/>
          <w:szCs w:val="21"/>
        </w:rPr>
      </w:pPr>
      <w:r>
        <w:rPr>
          <w:rFonts w:hint="eastAsia" w:ascii="宋体" w:hAnsi="宋体"/>
          <w:szCs w:val="21"/>
        </w:rPr>
        <w:t>　　（2）投诉书内容符合财政部94号令的规定；</w:t>
      </w:r>
    </w:p>
    <w:p>
      <w:pPr>
        <w:widowControl/>
        <w:spacing w:line="360" w:lineRule="auto"/>
        <w:ind w:firstLine="420" w:firstLineChars="200"/>
        <w:rPr>
          <w:rFonts w:ascii="宋体" w:hAnsi="宋体"/>
          <w:szCs w:val="21"/>
        </w:rPr>
      </w:pPr>
      <w:r>
        <w:rPr>
          <w:rFonts w:hint="eastAsia" w:ascii="宋体" w:hAnsi="宋体"/>
          <w:szCs w:val="21"/>
        </w:rPr>
        <w:t>　　（3）在投诉有效期限内提起投诉；</w:t>
      </w:r>
    </w:p>
    <w:p>
      <w:pPr>
        <w:widowControl/>
        <w:spacing w:line="360" w:lineRule="auto"/>
        <w:ind w:firstLine="420" w:firstLineChars="200"/>
        <w:rPr>
          <w:rFonts w:ascii="宋体" w:hAnsi="宋体"/>
          <w:szCs w:val="21"/>
        </w:rPr>
      </w:pPr>
      <w:r>
        <w:rPr>
          <w:rFonts w:hint="eastAsia" w:ascii="宋体" w:hAnsi="宋体"/>
          <w:szCs w:val="21"/>
        </w:rPr>
        <w:t>　　（4）同一投诉事项未经财政部门投诉处理；</w:t>
      </w:r>
    </w:p>
    <w:p>
      <w:pPr>
        <w:widowControl/>
        <w:spacing w:line="360" w:lineRule="auto"/>
        <w:ind w:firstLine="420" w:firstLineChars="200"/>
        <w:rPr>
          <w:rFonts w:ascii="宋体" w:hAnsi="宋体"/>
          <w:szCs w:val="21"/>
        </w:rPr>
      </w:pPr>
      <w:r>
        <w:rPr>
          <w:rFonts w:hint="eastAsia" w:ascii="宋体" w:hAnsi="宋体"/>
          <w:szCs w:val="21"/>
        </w:rPr>
        <w:t>　　（5）财政部规定的其他条件。</w:t>
      </w:r>
    </w:p>
    <w:p>
      <w:pPr>
        <w:widowControl/>
        <w:spacing w:line="360" w:lineRule="auto"/>
        <w:ind w:firstLine="315" w:firstLineChars="150"/>
        <w:rPr>
          <w:rFonts w:hint="eastAsia" w:ascii="宋体" w:hAnsi="宋体"/>
          <w:szCs w:val="21"/>
        </w:rPr>
      </w:pPr>
      <w:r>
        <w:rPr>
          <w:rFonts w:hint="eastAsia" w:ascii="宋体" w:hAnsi="宋体"/>
          <w:szCs w:val="21"/>
        </w:rPr>
        <w:t xml:space="preserve"> 11.2.5  投诉人投诉的事项不得超出已质疑事项的范围，但基于质疑答复内容提出的投诉事项除外。</w:t>
      </w:r>
    </w:p>
    <w:p>
      <w:pPr>
        <w:spacing w:before="120" w:beforeLines="50" w:after="120" w:afterLines="50" w:line="360" w:lineRule="auto"/>
        <w:rPr>
          <w:rFonts w:hint="eastAsia" w:ascii="宋体" w:hAnsi="宋体" w:eastAsia="宋体" w:cs="Times New Roman"/>
          <w:b/>
          <w:sz w:val="30"/>
          <w:szCs w:val="30"/>
        </w:rPr>
      </w:pPr>
      <w:r>
        <w:rPr>
          <w:rFonts w:hint="eastAsia" w:ascii="宋体" w:hAnsi="宋体" w:eastAsia="宋体" w:cs="Times New Roman"/>
          <w:b/>
          <w:sz w:val="30"/>
          <w:szCs w:val="30"/>
        </w:rPr>
        <w:t>1</w:t>
      </w:r>
      <w:r>
        <w:rPr>
          <w:rFonts w:hint="eastAsia" w:ascii="宋体" w:hAnsi="宋体" w:eastAsia="宋体" w:cs="Times New Roman"/>
          <w:b/>
          <w:sz w:val="30"/>
          <w:szCs w:val="30"/>
          <w:lang w:val="en-US" w:eastAsia="zh-CN"/>
        </w:rPr>
        <w:t>1</w:t>
      </w:r>
      <w:r>
        <w:rPr>
          <w:rFonts w:hint="eastAsia" w:ascii="宋体" w:hAnsi="宋体" w:eastAsia="宋体" w:cs="Times New Roman"/>
          <w:b/>
          <w:sz w:val="30"/>
          <w:szCs w:val="30"/>
        </w:rPr>
        <w:t>.3恶意质疑、投诉的法律后果</w:t>
      </w:r>
    </w:p>
    <w:p>
      <w:pPr>
        <w:spacing w:line="360" w:lineRule="auto"/>
        <w:ind w:firstLine="422" w:firstLineChars="200"/>
        <w:jc w:val="left"/>
        <w:rPr>
          <w:rFonts w:hint="eastAsia" w:ascii="宋体" w:hAnsi="宋体"/>
          <w:b/>
          <w:szCs w:val="21"/>
        </w:rPr>
      </w:pPr>
      <w:r>
        <w:rPr>
          <w:rFonts w:hint="eastAsia" w:ascii="宋体" w:hAnsi="宋体"/>
          <w:b/>
          <w:szCs w:val="21"/>
        </w:rPr>
        <w:t>1</w:t>
      </w:r>
      <w:r>
        <w:rPr>
          <w:rFonts w:hint="eastAsia" w:ascii="宋体" w:hAnsi="宋体"/>
          <w:b/>
          <w:szCs w:val="21"/>
          <w:lang w:val="en-US" w:eastAsia="zh-CN"/>
        </w:rPr>
        <w:t>1</w:t>
      </w:r>
      <w:r>
        <w:rPr>
          <w:rFonts w:hint="eastAsia" w:ascii="宋体" w:hAnsi="宋体"/>
          <w:b/>
          <w:szCs w:val="21"/>
        </w:rPr>
        <w:t>.3.1对捏造事实、提供虚假材料进行质疑、投诉的行为将予以严肃处理：</w:t>
      </w:r>
    </w:p>
    <w:p>
      <w:pPr>
        <w:spacing w:line="360" w:lineRule="auto"/>
        <w:ind w:firstLine="420" w:firstLineChars="200"/>
        <w:jc w:val="left"/>
        <w:rPr>
          <w:rFonts w:ascii="宋体" w:hAnsi="宋体"/>
          <w:szCs w:val="21"/>
        </w:rPr>
      </w:pPr>
      <w:r>
        <w:rPr>
          <w:rFonts w:hint="eastAsia" w:ascii="宋体" w:hAnsi="宋体"/>
          <w:szCs w:val="21"/>
        </w:rPr>
        <w:t>《政府采购质疑和投诉办法》（财政部令第94号）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422" w:firstLineChars="200"/>
        <w:jc w:val="left"/>
        <w:rPr>
          <w:rFonts w:ascii="宋体" w:hAnsi="宋体"/>
          <w:b/>
          <w:szCs w:val="21"/>
        </w:rPr>
      </w:pPr>
      <w:r>
        <w:rPr>
          <w:rFonts w:hint="eastAsia" w:ascii="宋体" w:hAnsi="宋体"/>
          <w:b/>
          <w:szCs w:val="21"/>
        </w:rPr>
        <w:t>1</w:t>
      </w:r>
      <w:r>
        <w:rPr>
          <w:rFonts w:hint="eastAsia" w:ascii="宋体" w:hAnsi="宋体"/>
          <w:b/>
          <w:szCs w:val="21"/>
          <w:lang w:val="en-US" w:eastAsia="zh-CN"/>
        </w:rPr>
        <w:t>1</w:t>
      </w:r>
      <w:r>
        <w:rPr>
          <w:rFonts w:hint="eastAsia" w:ascii="宋体" w:hAnsi="宋体"/>
          <w:b/>
          <w:szCs w:val="21"/>
        </w:rPr>
        <w:t>.3.2对捏造事实诬告陷害他人、诽谤他人的法律适用：</w:t>
      </w:r>
    </w:p>
    <w:p>
      <w:pPr>
        <w:spacing w:line="360" w:lineRule="auto"/>
        <w:ind w:firstLine="420" w:firstLineChars="200"/>
        <w:jc w:val="left"/>
        <w:rPr>
          <w:rFonts w:ascii="宋体" w:hAnsi="宋体"/>
          <w:szCs w:val="21"/>
        </w:rPr>
      </w:pPr>
      <w:r>
        <w:rPr>
          <w:rFonts w:hint="eastAsia" w:ascii="宋体" w:hAnsi="宋体"/>
          <w:szCs w:val="21"/>
        </w:rPr>
        <w:t>（1）《中华人民共和国刑法》第243条【诬告陷害罪】捏造事实诬告陷害他人，意图使他人受刑事追究，情节严重的，处三年以下有期徒刑、拘役或者管制；造成严重后果的，处三年以上十年以下有期徒刑。</w:t>
      </w:r>
    </w:p>
    <w:p>
      <w:pPr>
        <w:spacing w:line="360" w:lineRule="auto"/>
        <w:ind w:firstLine="420" w:firstLineChars="200"/>
        <w:jc w:val="left"/>
        <w:rPr>
          <w:rFonts w:ascii="宋体" w:hAnsi="宋体"/>
          <w:szCs w:val="21"/>
        </w:rPr>
      </w:pPr>
      <w:r>
        <w:rPr>
          <w:rFonts w:hint="eastAsia" w:ascii="宋体" w:hAnsi="宋体"/>
          <w:szCs w:val="21"/>
        </w:rPr>
        <w:t>（2）《中华人民共和国刑法》第246条【侮辱罪、诽谤罪】以暴力或者其他方法公然侮辱他人或者捏造事实诽谤他人，情节严重的，处三年以下有期徒刑、拘役、管制或者剥夺政治权利。</w:t>
      </w:r>
    </w:p>
    <w:p>
      <w:pPr>
        <w:spacing w:before="240" w:beforeLines="100" w:after="120" w:afterLines="50" w:line="360" w:lineRule="auto"/>
        <w:jc w:val="left"/>
        <w:rPr>
          <w:rFonts w:hint="eastAsia" w:ascii="黑体" w:hAnsi="宋体" w:eastAsia="黑体"/>
          <w:b/>
          <w:sz w:val="36"/>
          <w:szCs w:val="36"/>
        </w:rPr>
      </w:pPr>
      <w:r>
        <w:rPr>
          <w:rFonts w:hint="eastAsia" w:ascii="黑体" w:hAnsi="宋体" w:eastAsia="黑体"/>
          <w:b/>
          <w:sz w:val="36"/>
          <w:szCs w:val="36"/>
        </w:rPr>
        <w:t>12.其他</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12.1成交供应商融资</w:t>
      </w:r>
    </w:p>
    <w:p>
      <w:pPr>
        <w:spacing w:before="120" w:beforeLines="50" w:after="120" w:afterLines="50" w:line="360" w:lineRule="auto"/>
        <w:ind w:firstLine="420" w:firstLineChars="200"/>
        <w:jc w:val="left"/>
        <w:rPr>
          <w:rFonts w:hint="eastAsia" w:ascii="宋体" w:hAnsi="宋体"/>
          <w:szCs w:val="21"/>
        </w:rPr>
      </w:pPr>
      <w:r>
        <w:rPr>
          <w:rFonts w:hint="eastAsia" w:ascii="宋体" w:hAnsi="宋体" w:cs="Helvetica"/>
          <w:szCs w:val="21"/>
        </w:rPr>
        <w:t>本着</w:t>
      </w:r>
      <w:r>
        <w:rPr>
          <w:rFonts w:hint="eastAsia" w:ascii="宋体" w:hAnsi="宋体" w:cs="Helvetica"/>
          <w:szCs w:val="21"/>
          <w:lang w:val="en"/>
        </w:rPr>
        <w:t xml:space="preserve"> “银企自愿，风险自担”的原则，</w:t>
      </w:r>
      <w:r>
        <w:rPr>
          <w:rFonts w:hint="eastAsia" w:ascii="宋体" w:hAnsi="宋体"/>
          <w:szCs w:val="21"/>
        </w:rPr>
        <w:t>成交供应商为中小企业的可以自愿选择</w:t>
      </w:r>
      <w:r>
        <w:rPr>
          <w:rFonts w:ascii="宋体" w:hAnsi="宋体" w:cs="Helvetica"/>
          <w:szCs w:val="21"/>
          <w:lang w:val="en"/>
        </w:rPr>
        <w:t>政府采购贷款</w:t>
      </w:r>
      <w:r>
        <w:rPr>
          <w:rFonts w:hint="eastAsia" w:ascii="宋体" w:hAnsi="宋体" w:cs="Helvetica"/>
          <w:szCs w:val="21"/>
          <w:lang w:val="en"/>
        </w:rPr>
        <w:t>进行融资，通过“陕西省政府采购合同融资平台”（http://www.ccgp-shaanxi.gov.cn/zcdservice/zcd/shanxi/）实施。</w:t>
      </w:r>
      <w:r>
        <w:rPr>
          <w:rFonts w:hint="eastAsia" w:ascii="宋体" w:hAnsi="宋体"/>
          <w:szCs w:val="21"/>
        </w:rPr>
        <w:t xml:space="preserve"> </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12.2 采购代理服务费</w:t>
      </w:r>
    </w:p>
    <w:p>
      <w:pPr>
        <w:spacing w:line="360" w:lineRule="auto"/>
        <w:ind w:firstLine="420" w:firstLineChars="200"/>
        <w:rPr>
          <w:rFonts w:hint="eastAsia" w:ascii="宋体" w:hAnsi="宋体"/>
          <w:szCs w:val="21"/>
        </w:rPr>
      </w:pPr>
      <w:r>
        <w:rPr>
          <w:rFonts w:hint="eastAsia" w:ascii="宋体" w:hAnsi="宋体"/>
          <w:szCs w:val="21"/>
        </w:rPr>
        <w:t>12.2.1采购人与采购代理机构约定，由成交供应商支付采购代理服务费的，成交供应商在领取《成交通知书》之前，应当向采购代理机构交纳采购代理服务费。</w:t>
      </w:r>
    </w:p>
    <w:p>
      <w:pPr>
        <w:spacing w:line="360" w:lineRule="auto"/>
        <w:ind w:firstLine="420" w:firstLineChars="200"/>
        <w:rPr>
          <w:rFonts w:hint="eastAsia" w:ascii="宋体" w:hAnsi="宋体"/>
          <w:szCs w:val="21"/>
        </w:rPr>
      </w:pPr>
      <w:r>
        <w:rPr>
          <w:rFonts w:hint="eastAsia" w:ascii="宋体" w:hAnsi="宋体"/>
          <w:szCs w:val="21"/>
        </w:rPr>
        <w:t>12.2.2 采购代理服务费依据《国家计委关于印发招标代理服务收费管理暂行办法的通知》（计价格[2002]1980号）和国家发改委办公厅颁发的《关于招标代理服务收费有关问题的通知》（发改办价格[2003]857号）文件规定标准收取。具体收费金额将在成交公告中公布。</w:t>
      </w:r>
    </w:p>
    <w:p>
      <w:pPr>
        <w:spacing w:line="360" w:lineRule="auto"/>
        <w:ind w:firstLine="420" w:firstLineChars="200"/>
        <w:rPr>
          <w:rFonts w:hint="eastAsia" w:ascii="宋体" w:hAnsi="宋体"/>
          <w:szCs w:val="21"/>
        </w:rPr>
      </w:pPr>
      <w:r>
        <w:rPr>
          <w:rFonts w:hint="eastAsia" w:ascii="宋体" w:hAnsi="宋体"/>
          <w:szCs w:val="21"/>
        </w:rPr>
        <w:t>12.2.3 采购代理服务费，可以采取现金、支票、银行汇票、电汇、网银等方式交纳。</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12.3录音录像</w:t>
      </w:r>
    </w:p>
    <w:p>
      <w:pPr>
        <w:spacing w:line="360" w:lineRule="auto"/>
        <w:ind w:firstLine="420" w:firstLineChars="200"/>
        <w:rPr>
          <w:rFonts w:hint="eastAsia" w:ascii="宋体" w:hAnsi="宋体"/>
          <w:szCs w:val="21"/>
        </w:rPr>
      </w:pPr>
      <w:r>
        <w:rPr>
          <w:rFonts w:hint="eastAsia" w:ascii="宋体" w:hAnsi="宋体"/>
          <w:szCs w:val="21"/>
        </w:rPr>
        <w:t>采购代理机构对开启响应文件、磋商和评审过程进行全程录音录像、文字记录，并存档备查。</w:t>
      </w:r>
    </w:p>
    <w:p>
      <w:pPr>
        <w:spacing w:before="120" w:beforeLines="50" w:after="120" w:afterLines="50" w:line="360" w:lineRule="auto"/>
        <w:jc w:val="left"/>
        <w:rPr>
          <w:rFonts w:hint="eastAsia" w:ascii="宋体" w:hAnsi="宋体"/>
          <w:b/>
          <w:sz w:val="30"/>
          <w:szCs w:val="30"/>
        </w:rPr>
      </w:pPr>
      <w:r>
        <w:rPr>
          <w:rFonts w:hint="eastAsia" w:ascii="宋体" w:hAnsi="宋体"/>
          <w:b/>
          <w:sz w:val="30"/>
          <w:szCs w:val="30"/>
        </w:rPr>
        <w:t>12.4需要补充的其他内容</w:t>
      </w:r>
    </w:p>
    <w:p>
      <w:pPr>
        <w:pStyle w:val="8"/>
        <w:adjustRightInd w:val="0"/>
        <w:snapToGrid w:val="0"/>
        <w:spacing w:line="360" w:lineRule="auto"/>
        <w:rPr>
          <w:rFonts w:hint="eastAsia" w:hAnsi="宋体"/>
          <w:b/>
        </w:rPr>
      </w:pPr>
    </w:p>
    <w:p>
      <w:pPr>
        <w:pStyle w:val="8"/>
        <w:adjustRightInd w:val="0"/>
        <w:snapToGrid w:val="0"/>
        <w:spacing w:line="360" w:lineRule="auto"/>
        <w:rPr>
          <w:rFonts w:hint="eastAsia" w:hAnsi="宋体"/>
          <w:b/>
        </w:rPr>
      </w:pPr>
    </w:p>
    <w:p>
      <w:pPr>
        <w:spacing w:after="120" w:afterLines="50" w:line="360" w:lineRule="auto"/>
        <w:jc w:val="center"/>
        <w:rPr>
          <w:rFonts w:hint="eastAsia" w:ascii="宋体" w:hAnsi="宋体"/>
          <w:b/>
          <w:sz w:val="44"/>
          <w:szCs w:val="44"/>
        </w:rPr>
      </w:pPr>
      <w:bookmarkStart w:id="76" w:name="_Toc217446081"/>
    </w:p>
    <w:p>
      <w:pPr>
        <w:spacing w:after="120" w:afterLines="50" w:line="360" w:lineRule="auto"/>
        <w:jc w:val="center"/>
        <w:rPr>
          <w:rFonts w:hint="eastAsia" w:ascii="宋体" w:hAnsi="宋体"/>
          <w:b/>
          <w:sz w:val="24"/>
        </w:rPr>
      </w:pPr>
      <w:r>
        <w:rPr>
          <w:rFonts w:hint="eastAsia" w:ascii="宋体" w:hAnsi="宋体"/>
          <w:b/>
          <w:sz w:val="44"/>
          <w:szCs w:val="44"/>
        </w:rPr>
        <w:t>第三章 磋商办法</w:t>
      </w:r>
    </w:p>
    <w:p>
      <w:pPr>
        <w:spacing w:line="360" w:lineRule="auto"/>
        <w:ind w:firstLine="420" w:firstLineChars="200"/>
        <w:rPr>
          <w:rFonts w:hint="eastAsia" w:ascii="宋体" w:hAnsi="宋体"/>
          <w:color w:val="000000"/>
          <w:szCs w:val="21"/>
        </w:rPr>
      </w:pPr>
      <w:r>
        <w:rPr>
          <w:rFonts w:hint="eastAsia" w:ascii="宋体" w:hAnsi="宋体"/>
          <w:color w:val="000000"/>
          <w:szCs w:val="21"/>
        </w:rPr>
        <w:t>根据《中华人民共和国政府采购法》及其实施条例和《政府采购竞争性磋商采购方式管理暂行办法》（财库[2014]214号）等法律法规的规定，结合采购项目特点，制定本磋商办法。</w:t>
      </w:r>
    </w:p>
    <w:p>
      <w:pPr>
        <w:spacing w:before="120" w:beforeLines="50" w:after="120" w:afterLines="50" w:line="360" w:lineRule="auto"/>
        <w:rPr>
          <w:rFonts w:hint="eastAsia" w:ascii="黑体" w:hAnsi="宋体" w:eastAsia="黑体"/>
          <w:sz w:val="36"/>
          <w:szCs w:val="36"/>
        </w:rPr>
      </w:pPr>
      <w:r>
        <w:rPr>
          <w:rFonts w:hint="eastAsia" w:ascii="黑体" w:hAnsi="宋体" w:eastAsia="黑体"/>
          <w:sz w:val="36"/>
          <w:szCs w:val="36"/>
        </w:rPr>
        <w:t>1.磋商程序</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1.1 磋商按下列程序进行：</w:t>
      </w:r>
    </w:p>
    <w:p>
      <w:pPr>
        <w:spacing w:line="360" w:lineRule="auto"/>
        <w:ind w:firstLine="420" w:firstLineChars="200"/>
        <w:rPr>
          <w:rFonts w:hint="eastAsia" w:ascii="宋体" w:hAnsi="宋体"/>
          <w:szCs w:val="21"/>
        </w:rPr>
      </w:pPr>
      <w:r>
        <w:rPr>
          <w:rFonts w:hint="eastAsia" w:ascii="宋体" w:hAnsi="宋体"/>
          <w:szCs w:val="21"/>
        </w:rPr>
        <w:t>（1）响应文件初步评审；</w:t>
      </w:r>
    </w:p>
    <w:p>
      <w:pPr>
        <w:spacing w:line="360" w:lineRule="auto"/>
        <w:ind w:firstLine="420" w:firstLineChars="200"/>
        <w:rPr>
          <w:rFonts w:hint="eastAsia" w:ascii="宋体" w:hAnsi="宋体"/>
          <w:szCs w:val="21"/>
        </w:rPr>
      </w:pPr>
      <w:r>
        <w:rPr>
          <w:rFonts w:hint="eastAsia" w:ascii="宋体" w:hAnsi="宋体"/>
          <w:szCs w:val="21"/>
        </w:rPr>
        <w:t>（2）响应文件的澄清；</w:t>
      </w:r>
    </w:p>
    <w:p>
      <w:pPr>
        <w:spacing w:line="360" w:lineRule="auto"/>
        <w:ind w:firstLine="420" w:firstLineChars="200"/>
        <w:rPr>
          <w:rFonts w:hint="eastAsia" w:ascii="宋体" w:hAnsi="宋体"/>
          <w:szCs w:val="21"/>
        </w:rPr>
      </w:pPr>
      <w:r>
        <w:rPr>
          <w:rFonts w:hint="eastAsia" w:ascii="宋体" w:hAnsi="宋体"/>
          <w:szCs w:val="21"/>
        </w:rPr>
        <w:t>（3）磋商（包括技术磋商、商务磋商、提交最后报价）；</w:t>
      </w:r>
    </w:p>
    <w:p>
      <w:pPr>
        <w:spacing w:line="360" w:lineRule="auto"/>
        <w:ind w:firstLine="420" w:firstLineChars="200"/>
        <w:rPr>
          <w:rFonts w:hint="eastAsia" w:ascii="宋体" w:hAnsi="宋体"/>
          <w:szCs w:val="21"/>
        </w:rPr>
      </w:pPr>
      <w:r>
        <w:rPr>
          <w:rFonts w:hint="eastAsia" w:ascii="宋体" w:hAnsi="宋体"/>
          <w:szCs w:val="21"/>
        </w:rPr>
        <w:t>（4）响应文件详细评审；</w:t>
      </w:r>
    </w:p>
    <w:p>
      <w:pPr>
        <w:spacing w:line="360" w:lineRule="auto"/>
        <w:ind w:firstLine="420" w:firstLineChars="200"/>
        <w:rPr>
          <w:rFonts w:hint="eastAsia" w:ascii="宋体" w:hAnsi="宋体"/>
          <w:szCs w:val="21"/>
        </w:rPr>
      </w:pPr>
      <w:r>
        <w:rPr>
          <w:rFonts w:hint="eastAsia" w:ascii="宋体" w:hAnsi="宋体"/>
          <w:szCs w:val="21"/>
        </w:rPr>
        <w:t>（5）复核与核对评审结果；</w:t>
      </w:r>
    </w:p>
    <w:p>
      <w:pPr>
        <w:spacing w:line="360" w:lineRule="auto"/>
        <w:ind w:firstLine="420" w:firstLineChars="200"/>
        <w:rPr>
          <w:rFonts w:hint="eastAsia" w:ascii="宋体" w:hAnsi="宋体"/>
          <w:szCs w:val="21"/>
        </w:rPr>
      </w:pPr>
      <w:r>
        <w:rPr>
          <w:rFonts w:hint="eastAsia" w:ascii="宋体" w:hAnsi="宋体"/>
          <w:szCs w:val="21"/>
        </w:rPr>
        <w:t>（6）确定成交候选人名单；</w:t>
      </w:r>
    </w:p>
    <w:p>
      <w:pPr>
        <w:spacing w:line="360" w:lineRule="auto"/>
        <w:ind w:firstLine="420" w:firstLineChars="200"/>
        <w:rPr>
          <w:rFonts w:hint="eastAsia" w:ascii="宋体" w:hAnsi="宋体"/>
          <w:szCs w:val="21"/>
        </w:rPr>
      </w:pPr>
      <w:r>
        <w:rPr>
          <w:rFonts w:hint="eastAsia" w:ascii="宋体" w:hAnsi="宋体"/>
          <w:szCs w:val="21"/>
        </w:rPr>
        <w:t>（7）编写评审报告。</w:t>
      </w:r>
    </w:p>
    <w:p>
      <w:pPr>
        <w:spacing w:before="120" w:beforeLines="50" w:after="120" w:afterLines="50" w:line="360" w:lineRule="auto"/>
        <w:rPr>
          <w:rFonts w:hint="eastAsia" w:ascii="宋体" w:hAnsi="宋体"/>
          <w:b/>
          <w:sz w:val="30"/>
          <w:szCs w:val="30"/>
        </w:rPr>
      </w:pPr>
      <w:r>
        <w:rPr>
          <w:rFonts w:hint="eastAsia" w:ascii="宋体" w:hAnsi="宋体"/>
          <w:b/>
          <w:color w:val="000000"/>
          <w:sz w:val="30"/>
          <w:szCs w:val="30"/>
        </w:rPr>
        <w:t xml:space="preserve">1.2 </w:t>
      </w:r>
      <w:r>
        <w:rPr>
          <w:rFonts w:hint="eastAsia" w:ascii="宋体" w:hAnsi="宋体"/>
          <w:b/>
          <w:sz w:val="30"/>
          <w:szCs w:val="30"/>
        </w:rPr>
        <w:t>响应文件初步评审</w:t>
      </w:r>
    </w:p>
    <w:p>
      <w:pPr>
        <w:tabs>
          <w:tab w:val="left" w:pos="0"/>
        </w:tabs>
        <w:adjustRightInd w:val="0"/>
        <w:snapToGrid w:val="0"/>
        <w:spacing w:line="360" w:lineRule="auto"/>
        <w:ind w:firstLine="413" w:firstLineChars="196"/>
        <w:rPr>
          <w:rFonts w:hint="eastAsia" w:ascii="宋体" w:hAnsi="宋体"/>
          <w:b/>
          <w:szCs w:val="21"/>
        </w:rPr>
      </w:pPr>
      <w:r>
        <w:rPr>
          <w:rFonts w:hint="eastAsia" w:ascii="宋体" w:hAnsi="宋体"/>
          <w:b/>
          <w:szCs w:val="21"/>
        </w:rPr>
        <w:t>1.2.1 资格性审查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1.2.1.1 磋商小组依法对供应商的资格进行审查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1.2.1.2磋商小组将依据供应商的响应文件之资格</w:t>
      </w:r>
      <w:r>
        <w:rPr>
          <w:rFonts w:hint="eastAsia" w:ascii="宋体" w:hAnsi="宋体"/>
          <w:szCs w:val="21"/>
          <w:lang w:val="en-US" w:eastAsia="zh-CN"/>
        </w:rPr>
        <w:t>证明</w:t>
      </w:r>
      <w:r>
        <w:rPr>
          <w:rFonts w:hint="eastAsia" w:ascii="宋体" w:hAnsi="宋体"/>
          <w:szCs w:val="21"/>
        </w:rPr>
        <w:t>文件</w:t>
      </w:r>
      <w:r>
        <w:rPr>
          <w:rFonts w:hint="eastAsia" w:ascii="宋体" w:hAnsi="宋体"/>
          <w:szCs w:val="21"/>
          <w:lang w:val="en-US" w:eastAsia="zh-CN"/>
        </w:rPr>
        <w:t>部分</w:t>
      </w:r>
      <w:r>
        <w:rPr>
          <w:rFonts w:hint="eastAsia" w:ascii="宋体" w:hAnsi="宋体"/>
          <w:szCs w:val="21"/>
        </w:rPr>
        <w:t>，按照磋商文件第二章第3.1条所述资格要求对供应商进行资格审查，以确定其是否具备相应资格。如果供应商不具备资格、不满足磋商文件所规定的资格条件,将被视为未实质性响应磋商文件,按无效响应文件处理。</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1.2.1.3 信用信息查询时间截至时点，见供应商须知前附表，其查询结果在供应商限定资格条件审查时使用。</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1.2.1.4磋商小组按下列程序进行资格审查：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（1）供应商基本资格条件审查；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（2）供应商落实政府采购政策资格条件审查（仅限专门面向中小企业采购的项目）</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（3）供应商特定资格条件审查（如有）；</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（4）供应商限定资格条件审查；</w:t>
      </w:r>
    </w:p>
    <w:p>
      <w:pPr>
        <w:tabs>
          <w:tab w:val="left" w:pos="0"/>
        </w:tabs>
        <w:adjustRightInd w:val="0"/>
        <w:snapToGrid w:val="0"/>
        <w:spacing w:line="360" w:lineRule="auto"/>
        <w:ind w:firstLine="630" w:firstLineChars="300"/>
        <w:rPr>
          <w:rFonts w:hint="eastAsia" w:ascii="宋体" w:hAnsi="宋体"/>
          <w:szCs w:val="21"/>
        </w:rPr>
      </w:pPr>
      <w:r>
        <w:rPr>
          <w:rFonts w:hint="eastAsia" w:ascii="宋体" w:hAnsi="宋体"/>
          <w:szCs w:val="21"/>
        </w:rPr>
        <w:t>（5）编写供应商资格审查报告。</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5</w:t>
      </w:r>
      <w:r>
        <w:rPr>
          <w:rFonts w:hint="eastAsia" w:ascii="宋体" w:hAnsi="宋体" w:cs="宋体"/>
          <w:b/>
          <w:kern w:val="0"/>
          <w:szCs w:val="21"/>
        </w:rPr>
        <w:t>基本资格条件的审查</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（一）审查方法如下：</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color w:val="000000"/>
          <w:kern w:val="0"/>
          <w:szCs w:val="21"/>
        </w:rPr>
        <w:t>（1）供应商属企业法人的，其3证合1或多证合1的营业执照，不审查原件，通过国家企业信用信息公示系统（</w:t>
      </w:r>
      <w:r>
        <w:rPr>
          <w:rFonts w:ascii="宋体" w:hAnsi="宋体" w:cs="宋体"/>
          <w:color w:val="000000"/>
          <w:kern w:val="0"/>
          <w:szCs w:val="21"/>
        </w:rPr>
        <w:t>http://www.gsxt.gov.cn/index.html</w:t>
      </w:r>
      <w:r>
        <w:rPr>
          <w:rFonts w:hint="eastAsia" w:ascii="宋体" w:hAnsi="宋体" w:cs="宋体"/>
          <w:color w:val="000000"/>
          <w:kern w:val="0"/>
          <w:szCs w:val="21"/>
        </w:rPr>
        <w:t>）进行相关信息的核实；</w:t>
      </w:r>
    </w:p>
    <w:p>
      <w:pPr>
        <w:tabs>
          <w:tab w:val="left" w:pos="0"/>
        </w:tabs>
        <w:adjustRightInd w:val="0"/>
        <w:snapToGrid w:val="0"/>
        <w:spacing w:line="360" w:lineRule="auto"/>
        <w:ind w:firstLine="630" w:firstLineChars="300"/>
        <w:rPr>
          <w:rFonts w:hint="eastAsia" w:ascii="宋体" w:hAnsi="宋体" w:cs="宋体"/>
          <w:kern w:val="0"/>
          <w:szCs w:val="21"/>
        </w:rPr>
      </w:pPr>
      <w:r>
        <w:rPr>
          <w:rFonts w:hint="eastAsia" w:ascii="宋体" w:hAnsi="宋体" w:cs="宋体"/>
          <w:color w:val="000000"/>
          <w:kern w:val="0"/>
          <w:szCs w:val="21"/>
        </w:rPr>
        <w:t>（2）</w:t>
      </w:r>
      <w:r>
        <w:rPr>
          <w:rFonts w:hint="eastAsia" w:ascii="宋体" w:hAnsi="宋体" w:cs="宋体"/>
          <w:kern w:val="0"/>
          <w:szCs w:val="21"/>
        </w:rPr>
        <w:t>供应商属事业单位的，审查事业单位法人证书原件；</w:t>
      </w:r>
    </w:p>
    <w:p>
      <w:pPr>
        <w:tabs>
          <w:tab w:val="left" w:pos="0"/>
        </w:tabs>
        <w:adjustRightInd w:val="0"/>
        <w:snapToGrid w:val="0"/>
        <w:spacing w:line="360" w:lineRule="auto"/>
        <w:ind w:firstLine="630" w:firstLineChars="300"/>
        <w:rPr>
          <w:rFonts w:hint="eastAsia" w:ascii="宋体" w:hAnsi="宋体" w:cs="宋体"/>
          <w:kern w:val="0"/>
          <w:szCs w:val="21"/>
        </w:rPr>
      </w:pPr>
      <w:r>
        <w:rPr>
          <w:rFonts w:hint="eastAsia" w:ascii="宋体" w:hAnsi="宋体" w:cs="宋体"/>
          <w:kern w:val="0"/>
          <w:szCs w:val="21"/>
        </w:rPr>
        <w:t>（3）供应商属于其他组织的（包括但不限于民办非企业单位登记证书、社会团体法人登记证书、基金会法人登记证书），审查登记证书原件；</w:t>
      </w:r>
    </w:p>
    <w:p>
      <w:pPr>
        <w:tabs>
          <w:tab w:val="left" w:pos="0"/>
        </w:tabs>
        <w:adjustRightInd w:val="0"/>
        <w:snapToGrid w:val="0"/>
        <w:spacing w:line="360" w:lineRule="auto"/>
        <w:ind w:firstLine="630" w:firstLineChars="300"/>
        <w:rPr>
          <w:rFonts w:hint="eastAsia" w:ascii="宋体" w:hAnsi="宋体" w:cs="宋体"/>
          <w:color w:val="FF0000"/>
          <w:kern w:val="0"/>
          <w:szCs w:val="21"/>
        </w:rPr>
      </w:pPr>
      <w:r>
        <w:rPr>
          <w:rFonts w:hint="eastAsia" w:ascii="宋体" w:hAnsi="宋体" w:cs="宋体"/>
          <w:kern w:val="0"/>
          <w:szCs w:val="21"/>
        </w:rPr>
        <w:t>（4）属于自然人的，审查身份证原件。</w:t>
      </w:r>
    </w:p>
    <w:p>
      <w:pPr>
        <w:tabs>
          <w:tab w:val="left" w:pos="0"/>
        </w:tabs>
        <w:adjustRightInd w:val="0"/>
        <w:snapToGrid w:val="0"/>
        <w:spacing w:line="360" w:lineRule="auto"/>
        <w:ind w:firstLine="720" w:firstLineChars="343"/>
        <w:rPr>
          <w:rFonts w:hint="eastAsia" w:ascii="宋体" w:hAnsi="宋体" w:cs="宋体"/>
          <w:color w:val="000000"/>
          <w:kern w:val="0"/>
          <w:szCs w:val="21"/>
        </w:rPr>
      </w:pPr>
      <w:r>
        <w:rPr>
          <w:rFonts w:hint="eastAsia" w:ascii="宋体" w:hAnsi="宋体" w:cs="宋体"/>
          <w:color w:val="000000"/>
          <w:kern w:val="0"/>
          <w:szCs w:val="21"/>
        </w:rPr>
        <w:t>（二）审查标准如下：</w:t>
      </w:r>
    </w:p>
    <w:p>
      <w:pPr>
        <w:tabs>
          <w:tab w:val="left" w:pos="0"/>
        </w:tabs>
        <w:adjustRightInd w:val="0"/>
        <w:snapToGrid w:val="0"/>
        <w:spacing w:line="360" w:lineRule="auto"/>
        <w:ind w:firstLine="840" w:firstLineChars="400"/>
        <w:rPr>
          <w:rFonts w:hint="eastAsia" w:ascii="宋体" w:hAnsi="宋体" w:cs="宋体"/>
          <w:color w:val="000000"/>
          <w:kern w:val="0"/>
          <w:szCs w:val="21"/>
        </w:rPr>
      </w:pPr>
      <w:r>
        <w:rPr>
          <w:rFonts w:hint="eastAsia" w:ascii="宋体" w:hAnsi="宋体" w:cs="宋体"/>
          <w:color w:val="000000"/>
          <w:kern w:val="0"/>
          <w:szCs w:val="21"/>
        </w:rPr>
        <w:t>磋商小组将按下表所列举的审查标准对供应商的基本资格条件进行</w:t>
      </w:r>
      <w:r>
        <w:rPr>
          <w:rFonts w:hint="eastAsia" w:ascii="宋体" w:cs="宋体"/>
          <w:bCs/>
          <w:color w:val="000000"/>
          <w:szCs w:val="21"/>
        </w:rPr>
        <w:t>审查，供应商若</w:t>
      </w:r>
      <w:r>
        <w:rPr>
          <w:rFonts w:hint="eastAsia" w:ascii="宋体" w:hAnsi="宋体" w:cs="宋体"/>
          <w:color w:val="000000"/>
          <w:kern w:val="0"/>
          <w:szCs w:val="21"/>
        </w:rPr>
        <w:t>有一项不合格，即判定其基本资格条件审查结果为不合格，将不具备磋商资格，其响应文件无效</w:t>
      </w:r>
      <w:r>
        <w:rPr>
          <w:rFonts w:hint="eastAsia" w:hAnsi="宋体"/>
        </w:rPr>
        <w:t>。</w:t>
      </w:r>
    </w:p>
    <w:tbl>
      <w:tblPr>
        <w:tblStyle w:val="14"/>
        <w:tblW w:w="873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4912"/>
        <w:gridCol w:w="114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26"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4912"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审查因素</w:t>
            </w:r>
          </w:p>
        </w:tc>
        <w:tc>
          <w:tcPr>
            <w:tcW w:w="1140"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审查标准</w:t>
            </w:r>
          </w:p>
        </w:tc>
        <w:tc>
          <w:tcPr>
            <w:tcW w:w="1960" w:type="dxa"/>
            <w:noWrap w:val="0"/>
            <w:vAlign w:val="center"/>
          </w:tcPr>
          <w:p>
            <w:pPr>
              <w:tabs>
                <w:tab w:val="left" w:pos="0"/>
              </w:tabs>
              <w:adjustRightInd w:val="0"/>
              <w:snapToGrid w:val="0"/>
              <w:jc w:val="center"/>
              <w:rPr>
                <w:rFonts w:hint="eastAsia"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1</w:t>
            </w:r>
          </w:p>
        </w:tc>
        <w:tc>
          <w:tcPr>
            <w:tcW w:w="4912" w:type="dxa"/>
            <w:noWrap w:val="0"/>
            <w:vAlign w:val="center"/>
          </w:tcPr>
          <w:p>
            <w:pPr>
              <w:tabs>
                <w:tab w:val="left" w:pos="0"/>
              </w:tabs>
              <w:adjustRightInd w:val="0"/>
              <w:snapToGrid w:val="0"/>
              <w:ind w:left="444" w:leftChars="-3" w:hanging="450" w:hangingChars="250"/>
              <w:rPr>
                <w:rFonts w:hint="eastAsia" w:ascii="宋体" w:hAnsi="宋体" w:cs="宋体"/>
                <w:kern w:val="0"/>
                <w:sz w:val="18"/>
                <w:szCs w:val="18"/>
              </w:rPr>
            </w:pPr>
            <w:r>
              <w:rPr>
                <w:rFonts w:hint="eastAsia" w:ascii="宋体" w:hAnsi="宋体" w:cs="宋体"/>
                <w:kern w:val="0"/>
                <w:sz w:val="18"/>
                <w:szCs w:val="18"/>
              </w:rPr>
              <w:t>根据供应商类别进行审查：</w:t>
            </w:r>
          </w:p>
          <w:p>
            <w:pPr>
              <w:tabs>
                <w:tab w:val="left" w:pos="0"/>
              </w:tabs>
              <w:adjustRightInd w:val="0"/>
              <w:snapToGrid w:val="0"/>
              <w:ind w:left="444" w:leftChars="-3" w:hanging="450" w:hangingChars="250"/>
              <w:rPr>
                <w:rFonts w:hint="eastAsia" w:ascii="宋体" w:hAnsi="宋体" w:cs="宋体"/>
                <w:kern w:val="0"/>
                <w:sz w:val="18"/>
                <w:szCs w:val="18"/>
              </w:rPr>
            </w:pPr>
            <w:r>
              <w:rPr>
                <w:rFonts w:hint="eastAsia" w:ascii="宋体" w:hAnsi="宋体" w:cs="宋体"/>
                <w:kern w:val="0"/>
                <w:sz w:val="18"/>
                <w:szCs w:val="18"/>
              </w:rPr>
              <w:t>(1)企业磋商的：营业执照(3证合1或多证合1)复印件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(2)事业单位磋商的：事业单位法人证书原件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(3)其他组织磋商的：登记证书原件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(4)自然人磋商的：身份证原件</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726" w:type="dxa"/>
            <w:noWrap w:val="0"/>
            <w:vAlign w:val="center"/>
          </w:tcPr>
          <w:p>
            <w:pPr>
              <w:tabs>
                <w:tab w:val="left" w:pos="0"/>
              </w:tabs>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2</w:t>
            </w:r>
          </w:p>
        </w:tc>
        <w:tc>
          <w:tcPr>
            <w:tcW w:w="4912" w:type="dxa"/>
            <w:noWrap w:val="0"/>
            <w:vAlign w:val="center"/>
          </w:tcPr>
          <w:p>
            <w:pPr>
              <w:numPr>
                <w:ilvl w:val="0"/>
                <w:numId w:val="3"/>
              </w:num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法定代表人（负责人）磋商的：法定代表人（负责人）身份证明及身份证</w:t>
            </w:r>
          </w:p>
          <w:p>
            <w:pPr>
              <w:numPr>
                <w:ilvl w:val="0"/>
                <w:numId w:val="3"/>
              </w:num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委托代理人磋商的：授权委托书及委托代理人身份证</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lang w:eastAsia="zh-CN"/>
              </w:rPr>
              <w:t>磋商文件</w:t>
            </w:r>
            <w:r>
              <w:rPr>
                <w:rFonts w:hint="eastAsia" w:ascii="宋体" w:hAnsi="宋体" w:cs="宋体"/>
                <w:kern w:val="0"/>
                <w:sz w:val="18"/>
                <w:szCs w:val="18"/>
              </w:rPr>
              <w:t>提供的格式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26" w:type="dxa"/>
            <w:noWrap w:val="0"/>
            <w:vAlign w:val="center"/>
          </w:tcPr>
          <w:p>
            <w:pPr>
              <w:tabs>
                <w:tab w:val="left" w:pos="0"/>
              </w:tabs>
              <w:adjustRightInd w:val="0"/>
              <w:snapToGrid w:val="0"/>
              <w:spacing w:line="360" w:lineRule="auto"/>
              <w:jc w:val="center"/>
              <w:rPr>
                <w:rFonts w:hint="eastAsia" w:ascii="宋体" w:hAnsi="宋体" w:cs="宋体"/>
                <w:color w:val="000000"/>
                <w:kern w:val="0"/>
                <w:szCs w:val="21"/>
              </w:rPr>
            </w:pPr>
            <w:r>
              <w:rPr>
                <w:rFonts w:hint="eastAsia" w:ascii="宋体" w:hAnsi="宋体" w:cs="宋体"/>
                <w:color w:val="000000"/>
                <w:kern w:val="0"/>
                <w:szCs w:val="21"/>
              </w:rPr>
              <w:t>3</w:t>
            </w:r>
          </w:p>
        </w:tc>
        <w:tc>
          <w:tcPr>
            <w:tcW w:w="4912"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供应商</w:t>
            </w:r>
            <w:r>
              <w:rPr>
                <w:rFonts w:hint="eastAsia" w:ascii="宋体" w:hAnsi="宋体" w:cs="宋体"/>
                <w:kern w:val="0"/>
                <w:sz w:val="18"/>
                <w:szCs w:val="18"/>
                <w:lang w:val="en-US" w:eastAsia="zh-CN"/>
              </w:rPr>
              <w:t>2021</w:t>
            </w:r>
            <w:r>
              <w:rPr>
                <w:rFonts w:hint="eastAsia" w:ascii="宋体" w:hAnsi="宋体" w:cs="宋体"/>
                <w:kern w:val="0"/>
                <w:sz w:val="18"/>
                <w:szCs w:val="18"/>
              </w:rPr>
              <w:t>年度经审计的财务报告原件或复印件，包括 “四表一注”</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 xml:space="preserve"> 扫描件或复印件；“四表一注”不齐全的，为不合格；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4</w:t>
            </w:r>
          </w:p>
        </w:tc>
        <w:tc>
          <w:tcPr>
            <w:tcW w:w="4912" w:type="dxa"/>
            <w:noWrap w:val="0"/>
            <w:vAlign w:val="center"/>
          </w:tcPr>
          <w:p>
            <w:pPr>
              <w:numPr>
                <w:ilvl w:val="0"/>
                <w:numId w:val="4"/>
              </w:numPr>
              <w:rPr>
                <w:rFonts w:hint="eastAsia" w:hAnsi="宋体"/>
                <w:sz w:val="18"/>
                <w:szCs w:val="18"/>
              </w:rPr>
            </w:pPr>
            <w:r>
              <w:rPr>
                <w:rFonts w:hint="eastAsia" w:ascii="宋体" w:hAnsi="宋体"/>
                <w:sz w:val="18"/>
                <w:szCs w:val="18"/>
              </w:rPr>
              <w:t>供应商</w:t>
            </w:r>
            <w:r>
              <w:rPr>
                <w:rFonts w:hint="eastAsia" w:hAnsi="宋体"/>
                <w:sz w:val="18"/>
                <w:szCs w:val="18"/>
              </w:rPr>
              <w:t>自磋商前</w:t>
            </w:r>
            <w:r>
              <w:rPr>
                <w:rFonts w:hint="eastAsia" w:hAnsi="宋体"/>
                <w:sz w:val="18"/>
                <w:szCs w:val="18"/>
                <w:lang w:val="en-US" w:eastAsia="zh-CN"/>
              </w:rPr>
              <w:t>1年</w:t>
            </w:r>
            <w:r>
              <w:rPr>
                <w:rFonts w:hint="eastAsia" w:hAnsi="宋体"/>
                <w:sz w:val="18"/>
                <w:szCs w:val="18"/>
              </w:rPr>
              <w:t>以来已缴纳任意时段、任意税种凭证或税务机关开具的完税证明</w:t>
            </w:r>
          </w:p>
          <w:p>
            <w:pPr>
              <w:numPr>
                <w:ilvl w:val="0"/>
                <w:numId w:val="4"/>
              </w:numPr>
              <w:ind w:left="360" w:leftChars="0" w:hanging="360" w:firstLineChars="0"/>
              <w:rPr>
                <w:rFonts w:hint="eastAsia" w:ascii="宋体" w:hAnsi="宋体" w:cs="宋体"/>
                <w:kern w:val="0"/>
                <w:sz w:val="18"/>
                <w:szCs w:val="18"/>
              </w:rPr>
            </w:pPr>
            <w:r>
              <w:rPr>
                <w:rFonts w:hint="eastAsia" w:ascii="Calibri" w:hAnsi="Calibri"/>
                <w:sz w:val="18"/>
                <w:szCs w:val="18"/>
              </w:rPr>
              <w:t>依法免税的应提供相关文件证明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原件的扫描件；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纳税凭证或完税证明上应有代收机构或税务机关的公章或业务专用章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5</w:t>
            </w:r>
          </w:p>
        </w:tc>
        <w:tc>
          <w:tcPr>
            <w:tcW w:w="4912" w:type="dxa"/>
            <w:noWrap w:val="0"/>
            <w:vAlign w:val="center"/>
          </w:tcPr>
          <w:p>
            <w:pPr>
              <w:numPr>
                <w:ilvl w:val="0"/>
                <w:numId w:val="5"/>
              </w:numPr>
              <w:rPr>
                <w:rFonts w:hint="eastAsia" w:ascii="宋体" w:hAnsi="宋体"/>
                <w:sz w:val="18"/>
                <w:szCs w:val="18"/>
              </w:rPr>
            </w:pPr>
            <w:r>
              <w:rPr>
                <w:rFonts w:hint="eastAsia" w:ascii="宋体" w:hAnsi="宋体"/>
                <w:sz w:val="18"/>
                <w:szCs w:val="18"/>
              </w:rPr>
              <w:t>供应商自磋商前</w:t>
            </w:r>
            <w:r>
              <w:rPr>
                <w:rFonts w:hint="eastAsia" w:ascii="宋体" w:hAnsi="宋体"/>
                <w:sz w:val="18"/>
                <w:szCs w:val="18"/>
                <w:lang w:val="en-US" w:eastAsia="zh-CN"/>
              </w:rPr>
              <w:t>1年</w:t>
            </w:r>
            <w:r>
              <w:rPr>
                <w:rFonts w:ascii="宋体" w:hAnsi="宋体"/>
                <w:sz w:val="18"/>
                <w:szCs w:val="18"/>
              </w:rPr>
              <w:t>以来已缴存的</w:t>
            </w:r>
            <w:r>
              <w:rPr>
                <w:rFonts w:hint="eastAsia" w:ascii="宋体" w:hAnsi="宋体"/>
                <w:sz w:val="18"/>
                <w:szCs w:val="18"/>
              </w:rPr>
              <w:t>任意时段</w:t>
            </w:r>
            <w:r>
              <w:rPr>
                <w:rFonts w:ascii="宋体" w:hAnsi="宋体"/>
                <w:sz w:val="18"/>
                <w:szCs w:val="18"/>
              </w:rPr>
              <w:t>的社会保障资金缴存单据或社保机构开具的社会保险参保缴费情况证明</w:t>
            </w:r>
          </w:p>
          <w:p>
            <w:pPr>
              <w:numPr>
                <w:ilvl w:val="0"/>
                <w:numId w:val="5"/>
              </w:numPr>
              <w:ind w:left="360" w:leftChars="0" w:hanging="360" w:firstLineChars="0"/>
              <w:rPr>
                <w:rFonts w:hint="eastAsia" w:ascii="宋体" w:hAnsi="宋体" w:cs="宋体"/>
                <w:kern w:val="0"/>
                <w:sz w:val="18"/>
                <w:szCs w:val="18"/>
              </w:rPr>
            </w:pPr>
            <w:r>
              <w:rPr>
                <w:rFonts w:ascii="宋体" w:hAnsi="宋体"/>
                <w:sz w:val="18"/>
                <w:szCs w:val="18"/>
              </w:rPr>
              <w:t>依法不需要缴纳社会保障资金的应提供相关文件证明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原件的扫描件；</w:t>
            </w:r>
          </w:p>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缴纳单据或证明上应有社保机构或代收机构的公章或业务专用章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26" w:type="dxa"/>
            <w:noWrap w:val="0"/>
            <w:vAlign w:val="center"/>
          </w:tcPr>
          <w:p>
            <w:pPr>
              <w:tabs>
                <w:tab w:val="left" w:pos="0"/>
              </w:tabs>
              <w:adjustRightInd w:val="0"/>
              <w:snapToGrid w:val="0"/>
              <w:jc w:val="center"/>
              <w:rPr>
                <w:rFonts w:hint="eastAsia" w:ascii="宋体" w:hAnsi="宋体" w:cs="宋体"/>
                <w:color w:val="000000"/>
                <w:kern w:val="0"/>
                <w:szCs w:val="21"/>
              </w:rPr>
            </w:pPr>
            <w:r>
              <w:rPr>
                <w:rFonts w:hint="eastAsia" w:ascii="宋体" w:hAnsi="宋体" w:cs="宋体"/>
                <w:color w:val="000000"/>
                <w:kern w:val="0"/>
                <w:szCs w:val="21"/>
              </w:rPr>
              <w:t>6</w:t>
            </w:r>
          </w:p>
        </w:tc>
        <w:tc>
          <w:tcPr>
            <w:tcW w:w="4912"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rPr>
              <w:t>供应商声明书：供应商参加本次磋商前3年内，在经营活动中没有重大违法记录的书面声明</w:t>
            </w:r>
          </w:p>
        </w:tc>
        <w:tc>
          <w:tcPr>
            <w:tcW w:w="1140" w:type="dxa"/>
            <w:noWrap w:val="0"/>
            <w:vAlign w:val="center"/>
          </w:tcPr>
          <w:p>
            <w:pPr>
              <w:tabs>
                <w:tab w:val="left" w:pos="0"/>
              </w:tabs>
              <w:adjustRightInd w:val="0"/>
              <w:snapToGrid w:val="0"/>
              <w:jc w:val="center"/>
              <w:rPr>
                <w:rFonts w:hint="eastAsia" w:ascii="宋体" w:hAnsi="宋体" w:cs="宋体"/>
                <w:kern w:val="0"/>
                <w:sz w:val="18"/>
                <w:szCs w:val="18"/>
              </w:rPr>
            </w:pPr>
            <w:r>
              <w:rPr>
                <w:rFonts w:hint="eastAsia" w:ascii="宋体" w:hAnsi="宋体" w:cs="宋体"/>
                <w:kern w:val="0"/>
                <w:sz w:val="18"/>
                <w:szCs w:val="18"/>
              </w:rPr>
              <w:t>合法有效</w:t>
            </w:r>
          </w:p>
        </w:tc>
        <w:tc>
          <w:tcPr>
            <w:tcW w:w="1960" w:type="dxa"/>
            <w:noWrap w:val="0"/>
            <w:vAlign w:val="center"/>
          </w:tcPr>
          <w:p>
            <w:pPr>
              <w:tabs>
                <w:tab w:val="left" w:pos="0"/>
              </w:tabs>
              <w:adjustRightInd w:val="0"/>
              <w:snapToGrid w:val="0"/>
              <w:rPr>
                <w:rFonts w:hint="eastAsia" w:ascii="宋体" w:hAnsi="宋体" w:cs="宋体"/>
                <w:kern w:val="0"/>
                <w:sz w:val="18"/>
                <w:szCs w:val="18"/>
              </w:rPr>
            </w:pPr>
            <w:r>
              <w:rPr>
                <w:rFonts w:hint="eastAsia" w:ascii="宋体" w:hAnsi="宋体" w:cs="宋体"/>
                <w:kern w:val="0"/>
                <w:sz w:val="18"/>
                <w:szCs w:val="18"/>
                <w:lang w:eastAsia="zh-CN"/>
              </w:rPr>
              <w:t>磋商文件</w:t>
            </w:r>
            <w:r>
              <w:rPr>
                <w:rFonts w:hint="eastAsia" w:ascii="宋体" w:hAnsi="宋体" w:cs="宋体"/>
                <w:kern w:val="0"/>
                <w:sz w:val="18"/>
                <w:szCs w:val="18"/>
              </w:rPr>
              <w:t>提供的格式</w:t>
            </w:r>
          </w:p>
        </w:tc>
      </w:tr>
    </w:tbl>
    <w:p>
      <w:pPr>
        <w:tabs>
          <w:tab w:val="left" w:pos="0"/>
        </w:tabs>
        <w:adjustRightInd w:val="0"/>
        <w:snapToGrid w:val="0"/>
        <w:spacing w:before="240" w:beforeLines="100" w:line="360" w:lineRule="auto"/>
        <w:ind w:firstLine="622" w:firstLineChars="295"/>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6</w:t>
      </w:r>
      <w:r>
        <w:rPr>
          <w:rFonts w:hint="eastAsia" w:ascii="宋体" w:hAnsi="宋体" w:cs="宋体"/>
          <w:b/>
          <w:kern w:val="0"/>
          <w:szCs w:val="21"/>
        </w:rPr>
        <w:t>供应商落实政府采购政策资格条件审查</w:t>
      </w:r>
    </w:p>
    <w:p>
      <w:pPr>
        <w:tabs>
          <w:tab w:val="left" w:pos="0"/>
        </w:tabs>
        <w:adjustRightInd w:val="0"/>
        <w:snapToGrid w:val="0"/>
        <w:spacing w:line="360" w:lineRule="auto"/>
        <w:ind w:firstLine="735" w:firstLineChars="350"/>
        <w:rPr>
          <w:rFonts w:hint="eastAsia" w:ascii="宋体" w:hAnsi="宋体"/>
          <w:szCs w:val="21"/>
        </w:rPr>
      </w:pPr>
      <w:r>
        <w:rPr>
          <w:rFonts w:hint="eastAsia" w:ascii="宋体" w:hAnsi="宋体"/>
          <w:szCs w:val="21"/>
        </w:rPr>
        <w:t>（一）审查方法：</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szCs w:val="21"/>
        </w:rPr>
        <w:t>（1）</w:t>
      </w:r>
      <w:r>
        <w:rPr>
          <w:rFonts w:hint="eastAsia" w:ascii="宋体" w:hAnsi="宋体" w:cs="宋体"/>
          <w:kern w:val="0"/>
          <w:szCs w:val="21"/>
        </w:rPr>
        <w:t>审查供应商提供的《中小企业声明函》或者《残疾人福利性单位声明函》原件</w:t>
      </w:r>
      <w:r>
        <w:rPr>
          <w:rFonts w:hint="eastAsia" w:ascii="宋体" w:hAnsi="宋体" w:cs="宋体"/>
          <w:kern w:val="0"/>
          <w:szCs w:val="21"/>
          <w:lang w:val="en-US" w:eastAsia="zh-CN"/>
        </w:rPr>
        <w:t>扫描件</w:t>
      </w:r>
      <w:r>
        <w:rPr>
          <w:rFonts w:hint="eastAsia" w:ascii="宋体" w:hAnsi="宋体" w:cs="宋体"/>
          <w:kern w:val="0"/>
          <w:szCs w:val="21"/>
        </w:rPr>
        <w:t>。</w:t>
      </w:r>
    </w:p>
    <w:p>
      <w:pPr>
        <w:adjustRightInd w:val="0"/>
        <w:snapToGrid w:val="0"/>
        <w:spacing w:line="360" w:lineRule="auto"/>
        <w:ind w:firstLine="736" w:firstLineChars="349"/>
        <w:rPr>
          <w:rFonts w:hint="eastAsia" w:ascii="宋体" w:hAnsi="宋体"/>
          <w:b/>
          <w:szCs w:val="21"/>
        </w:rPr>
      </w:pPr>
      <w:r>
        <w:rPr>
          <w:rFonts w:hint="eastAsia" w:ascii="宋体" w:hAnsi="宋体"/>
          <w:b/>
          <w:szCs w:val="21"/>
        </w:rPr>
        <w:t>（2）供应商提供的《中小企业声明函》或者《残疾人福利性单位声明函》存在明显错误的，磋商小组可以按照本章第1.3条款的规定，要求供应商作出澄清；澄清后，符合中小企业条件的，予以通过资格审查；否则，不予通过资格审查。</w:t>
      </w:r>
    </w:p>
    <w:p>
      <w:pPr>
        <w:tabs>
          <w:tab w:val="left" w:pos="0"/>
        </w:tabs>
        <w:adjustRightInd w:val="0"/>
        <w:snapToGrid w:val="0"/>
        <w:spacing w:line="360" w:lineRule="auto"/>
        <w:ind w:firstLine="735" w:firstLineChars="350"/>
        <w:rPr>
          <w:rFonts w:hint="eastAsia" w:ascii="宋体" w:hAnsi="宋体"/>
          <w:szCs w:val="21"/>
        </w:rPr>
      </w:pPr>
      <w:r>
        <w:rPr>
          <w:rFonts w:hint="eastAsia" w:ascii="宋体" w:hAnsi="宋体"/>
          <w:szCs w:val="21"/>
        </w:rPr>
        <w:t>（二）审查标准：合法有效。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szCs w:val="21"/>
        </w:rPr>
        <w:t>（1）供应商</w:t>
      </w:r>
      <w:r>
        <w:rPr>
          <w:rFonts w:hint="eastAsia" w:ascii="宋体" w:hAnsi="宋体" w:cs="宋体"/>
          <w:kern w:val="0"/>
          <w:szCs w:val="21"/>
        </w:rPr>
        <w:t>未提供《中小企业声明函》或者《残疾人福利性单位声明函》原件</w:t>
      </w:r>
      <w:r>
        <w:rPr>
          <w:rFonts w:hint="eastAsia" w:ascii="宋体" w:hAnsi="宋体" w:cs="宋体"/>
          <w:kern w:val="0"/>
          <w:szCs w:val="21"/>
          <w:lang w:val="en-US" w:eastAsia="zh-CN"/>
        </w:rPr>
        <w:t>扫描件</w:t>
      </w:r>
      <w:r>
        <w:rPr>
          <w:rFonts w:hint="eastAsia" w:ascii="宋体" w:hAnsi="宋体" w:cs="宋体"/>
          <w:kern w:val="0"/>
          <w:szCs w:val="21"/>
        </w:rPr>
        <w:t>的，即判定其不满足资格条件要求，资格不予审查通过，其响应文件无效。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（2）供应商（含联合体）提供《中小企业声明函》的，存在大型企业承建本工程项目情形的，即判定其不满足资格条件要求，资格不予审查通过，其响应文件无效。</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（3）供应商提供《残疾人福利性单位声明函》的，存在不符合残疾人福利性单位政策条件情形的，资格不予审查通过，其响应文件无效。</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7</w:t>
      </w:r>
      <w:r>
        <w:rPr>
          <w:rFonts w:hint="eastAsia" w:ascii="宋体" w:hAnsi="宋体" w:cs="宋体"/>
          <w:b/>
          <w:kern w:val="0"/>
          <w:szCs w:val="21"/>
        </w:rPr>
        <w:t xml:space="preserve"> 供应商特定资格条件审查</w:t>
      </w:r>
    </w:p>
    <w:p>
      <w:pPr>
        <w:tabs>
          <w:tab w:val="left" w:pos="0"/>
        </w:tabs>
        <w:adjustRightInd w:val="0"/>
        <w:snapToGrid w:val="0"/>
        <w:spacing w:line="360" w:lineRule="auto"/>
        <w:ind w:firstLine="525" w:firstLineChars="250"/>
        <w:rPr>
          <w:rFonts w:hint="eastAsia" w:ascii="宋体" w:hAnsi="宋体" w:cs="宋体"/>
          <w:kern w:val="0"/>
          <w:szCs w:val="21"/>
        </w:rPr>
      </w:pPr>
      <w:r>
        <w:rPr>
          <w:rFonts w:hint="eastAsia" w:ascii="宋体" w:hAnsi="宋体" w:cs="宋体"/>
          <w:kern w:val="0"/>
          <w:szCs w:val="21"/>
        </w:rPr>
        <w:t xml:space="preserve">本项目属于特定行业，磋商文件规定了法定准入要求的，资格审查方法和标准如下： </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（1）审查方法：供应商提供的</w:t>
      </w:r>
      <w:r>
        <w:rPr>
          <w:rFonts w:hint="eastAsia" w:ascii="宋体" w:hAnsi="宋体" w:cs="宋体"/>
          <w:kern w:val="0"/>
          <w:szCs w:val="21"/>
          <w:u w:val="single"/>
        </w:rPr>
        <w:t xml:space="preserve"> </w:t>
      </w:r>
      <w:r>
        <w:rPr>
          <w:rFonts w:hint="eastAsia" w:ascii="宋体" w:hAnsi="宋体"/>
          <w:color w:val="auto"/>
          <w:szCs w:val="21"/>
          <w:highlight w:val="none"/>
          <w:u w:val="single"/>
          <w:lang w:val="en-US" w:eastAsia="zh-CN"/>
        </w:rPr>
        <w:t>建设行政主管部门核发的电力工程施工总承包三级（含三级）以上资质</w:t>
      </w:r>
      <w:r>
        <w:rPr>
          <w:rFonts w:hint="eastAsia" w:ascii="宋体" w:hAnsi="宋体"/>
          <w:color w:val="auto"/>
          <w:szCs w:val="21"/>
          <w:highlight w:val="none"/>
          <w:u w:val="none"/>
          <w:lang w:val="en-US" w:eastAsia="zh-CN"/>
        </w:rPr>
        <w:t>及</w:t>
      </w:r>
      <w:r>
        <w:rPr>
          <w:rFonts w:hint="eastAsia" w:ascii="宋体" w:hAnsi="宋体"/>
          <w:color w:val="auto"/>
          <w:szCs w:val="21"/>
          <w:highlight w:val="none"/>
          <w:u w:val="single"/>
          <w:lang w:val="en-US" w:eastAsia="zh-CN"/>
        </w:rPr>
        <w:t>承装（修、试）电力设施许可证五级以上（含五级）</w:t>
      </w:r>
      <w:r>
        <w:rPr>
          <w:rFonts w:hint="eastAsia" w:ascii="宋体" w:hAnsi="宋体"/>
          <w:color w:val="auto"/>
          <w:szCs w:val="21"/>
          <w:highlight w:val="none"/>
          <w:lang w:eastAsia="zh-CN"/>
        </w:rPr>
        <w:t>；</w:t>
      </w:r>
      <w:r>
        <w:rPr>
          <w:rFonts w:hint="eastAsia" w:ascii="宋体" w:hAnsi="宋体"/>
          <w:color w:val="auto"/>
          <w:szCs w:val="21"/>
          <w:highlight w:val="none"/>
        </w:rPr>
        <w:t>具备有效的安全生产许可证；供应商拟派项目经理具有</w:t>
      </w:r>
      <w:r>
        <w:rPr>
          <w:rFonts w:hint="eastAsia" w:ascii="宋体" w:hAnsi="宋体"/>
          <w:color w:val="auto"/>
          <w:szCs w:val="21"/>
          <w:highlight w:val="none"/>
          <w:u w:val="single"/>
          <w:lang w:val="en-US" w:eastAsia="zh-CN"/>
        </w:rPr>
        <w:t xml:space="preserve"> 机电工程</w:t>
      </w:r>
      <w:r>
        <w:rPr>
          <w:rFonts w:hint="eastAsia" w:ascii="宋体" w:hAnsi="宋体"/>
          <w:color w:val="auto"/>
          <w:szCs w:val="21"/>
          <w:highlight w:val="none"/>
          <w:u w:val="single"/>
          <w:lang w:val="zh-CN"/>
        </w:rPr>
        <w:t>专业</w:t>
      </w:r>
      <w:r>
        <w:rPr>
          <w:rFonts w:hint="eastAsia" w:ascii="宋体" w:hAnsi="宋体"/>
          <w:color w:val="auto"/>
          <w:szCs w:val="21"/>
          <w:highlight w:val="none"/>
          <w:u w:val="single"/>
          <w:lang w:val="en-US" w:eastAsia="zh-CN"/>
        </w:rPr>
        <w:t>二级以上（含二级</w:t>
      </w:r>
      <w:r>
        <w:rPr>
          <w:rFonts w:hint="eastAsia" w:ascii="宋体" w:hAnsi="宋体" w:cs="仿宋_GB2312"/>
          <w:color w:val="auto"/>
          <w:kern w:val="0"/>
          <w:szCs w:val="21"/>
          <w:highlight w:val="none"/>
          <w:lang w:eastAsia="zh-CN"/>
        </w:rPr>
        <w:t>）</w:t>
      </w:r>
      <w:r>
        <w:rPr>
          <w:rFonts w:hint="eastAsia" w:ascii="宋体" w:hAnsi="宋体" w:cs="仿宋_GB2312"/>
          <w:color w:val="auto"/>
          <w:kern w:val="0"/>
          <w:szCs w:val="21"/>
          <w:highlight w:val="none"/>
        </w:rPr>
        <w:t>建造师资质，具备</w:t>
      </w:r>
      <w:r>
        <w:rPr>
          <w:rFonts w:hint="eastAsia" w:ascii="宋体" w:hAnsi="宋体"/>
          <w:color w:val="auto"/>
          <w:szCs w:val="21"/>
          <w:highlight w:val="none"/>
        </w:rPr>
        <w:t>有效的安全生产考核合格证书，且无不良信用记录，无在建工程（提供承诺书）；企业为陕西省 “建筑市场监管与诚信信息一体化平台”登记备案企业</w:t>
      </w:r>
      <w:r>
        <w:rPr>
          <w:rFonts w:hint="eastAsia" w:ascii="宋体" w:hAnsi="宋体" w:cs="宋体"/>
          <w:kern w:val="0"/>
          <w:szCs w:val="21"/>
        </w:rPr>
        <w:t xml:space="preserve">。 </w:t>
      </w:r>
    </w:p>
    <w:p>
      <w:pPr>
        <w:tabs>
          <w:tab w:val="left" w:pos="0"/>
        </w:tabs>
        <w:adjustRightInd w:val="0"/>
        <w:snapToGrid w:val="0"/>
        <w:spacing w:line="360" w:lineRule="auto"/>
        <w:ind w:firstLine="735" w:firstLineChars="350"/>
        <w:rPr>
          <w:rFonts w:hint="eastAsia" w:ascii="宋体" w:hAnsi="宋体" w:cs="宋体"/>
          <w:kern w:val="0"/>
          <w:szCs w:val="21"/>
        </w:rPr>
      </w:pPr>
      <w:r>
        <w:rPr>
          <w:rFonts w:hint="eastAsia" w:ascii="宋体" w:hAnsi="宋体" w:cs="宋体"/>
          <w:kern w:val="0"/>
          <w:szCs w:val="21"/>
        </w:rPr>
        <w:t>对以上证明材料进行逐项审查，不审查原件，通过陕西省“建筑市场监管与诚信信息一体化平台”和“全国建筑市场监管公共服务平台”（</w:t>
      </w:r>
      <w:r>
        <w:rPr>
          <w:rFonts w:ascii="宋体" w:hAnsi="宋体" w:cs="宋体"/>
          <w:kern w:val="0"/>
          <w:szCs w:val="21"/>
        </w:rPr>
        <w:t>http://jzsc.mohurd.gov.cn/home</w:t>
      </w:r>
      <w:r>
        <w:rPr>
          <w:rFonts w:hint="eastAsia" w:ascii="宋体" w:hAnsi="宋体" w:cs="宋体"/>
          <w:kern w:val="0"/>
          <w:szCs w:val="21"/>
        </w:rPr>
        <w:t>）进行相关信息的核实。</w:t>
      </w:r>
    </w:p>
    <w:p>
      <w:pPr>
        <w:tabs>
          <w:tab w:val="left" w:pos="0"/>
        </w:tabs>
        <w:adjustRightInd w:val="0"/>
        <w:snapToGrid w:val="0"/>
        <w:spacing w:line="360" w:lineRule="auto"/>
        <w:ind w:firstLine="630" w:firstLineChars="300"/>
        <w:rPr>
          <w:rFonts w:hint="eastAsia" w:hAnsi="宋体"/>
        </w:rPr>
      </w:pPr>
      <w:r>
        <w:rPr>
          <w:rFonts w:hint="eastAsia" w:ascii="宋体" w:hAnsi="宋体" w:cs="宋体"/>
          <w:kern w:val="0"/>
          <w:szCs w:val="21"/>
        </w:rPr>
        <w:t>（2）审查标准：供应商未提供以上证明材料（证书可以是原件或复印件或电子证照打印件）或者经核实信息有误的，其不满足资格条件要求，资格不予审查通过，其响应文件无效</w:t>
      </w:r>
      <w:r>
        <w:rPr>
          <w:rFonts w:hint="eastAsia" w:hAnsi="宋体"/>
        </w:rPr>
        <w:t>。</w:t>
      </w:r>
    </w:p>
    <w:p>
      <w:pPr>
        <w:tabs>
          <w:tab w:val="left" w:pos="0"/>
        </w:tabs>
        <w:adjustRightInd w:val="0"/>
        <w:snapToGrid w:val="0"/>
        <w:spacing w:line="360" w:lineRule="auto"/>
        <w:ind w:firstLine="632" w:firstLineChars="300"/>
        <w:rPr>
          <w:rFonts w:hint="eastAsia" w:ascii="宋体" w:hAnsi="宋体" w:cs="宋体"/>
          <w:b/>
          <w:kern w:val="0"/>
          <w:szCs w:val="21"/>
        </w:rPr>
      </w:pPr>
      <w:r>
        <w:rPr>
          <w:rFonts w:hint="eastAsia" w:ascii="宋体" w:hAnsi="宋体" w:cs="宋体"/>
          <w:b/>
          <w:kern w:val="0"/>
          <w:szCs w:val="21"/>
        </w:rPr>
        <w:t>1.2.1.</w:t>
      </w:r>
      <w:r>
        <w:rPr>
          <w:rFonts w:hint="eastAsia" w:ascii="宋体" w:hAnsi="宋体" w:cs="宋体"/>
          <w:b/>
          <w:kern w:val="0"/>
          <w:szCs w:val="21"/>
          <w:lang w:val="en-US" w:eastAsia="zh-CN"/>
        </w:rPr>
        <w:t>8</w:t>
      </w:r>
      <w:r>
        <w:rPr>
          <w:rFonts w:hint="eastAsia" w:ascii="宋体" w:hAnsi="宋体" w:cs="宋体"/>
          <w:b/>
          <w:kern w:val="0"/>
          <w:szCs w:val="21"/>
        </w:rPr>
        <w:t xml:space="preserve"> 供应商限定资格条件审查</w:t>
      </w:r>
    </w:p>
    <w:p>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 xml:space="preserve">  （一） 审查方法如下：</w:t>
      </w:r>
    </w:p>
    <w:p>
      <w:pPr>
        <w:tabs>
          <w:tab w:val="left" w:pos="0"/>
        </w:tabs>
        <w:adjustRightInd w:val="0"/>
        <w:snapToGrid w:val="0"/>
        <w:spacing w:line="360" w:lineRule="auto"/>
        <w:ind w:firstLine="405"/>
        <w:rPr>
          <w:rFonts w:hint="eastAsia" w:ascii="宋体" w:hAnsi="宋体" w:cs="宋体"/>
          <w:kern w:val="0"/>
          <w:szCs w:val="21"/>
        </w:rPr>
      </w:pPr>
      <w:r>
        <w:rPr>
          <w:rFonts w:hint="eastAsia" w:ascii="宋体" w:hAnsi="宋体" w:cs="宋体"/>
          <w:kern w:val="0"/>
          <w:szCs w:val="21"/>
        </w:rPr>
        <w:t xml:space="preserve">  （1）通过信用中国网（</w:t>
      </w:r>
      <w:r>
        <w:rPr>
          <w:rFonts w:ascii="宋体" w:hAnsi="宋体" w:cs="宋体"/>
          <w:kern w:val="0"/>
          <w:szCs w:val="21"/>
        </w:rPr>
        <w:t>http://www.creditchina.gov.cn/</w:t>
      </w:r>
      <w:r>
        <w:rPr>
          <w:rFonts w:hint="eastAsia" w:ascii="宋体" w:hAnsi="宋体" w:cs="宋体"/>
          <w:kern w:val="0"/>
          <w:szCs w:val="21"/>
        </w:rPr>
        <w:t>）和中国政府采购网（</w:t>
      </w:r>
      <w:r>
        <w:rPr>
          <w:rFonts w:ascii="宋体" w:hAnsi="宋体" w:cs="宋体"/>
          <w:kern w:val="0"/>
          <w:szCs w:val="21"/>
        </w:rPr>
        <w:t>http://www.ccgp.gov.cn/cr/list</w:t>
      </w:r>
      <w:r>
        <w:rPr>
          <w:rFonts w:hint="eastAsia" w:ascii="宋体" w:hAnsi="宋体" w:cs="宋体"/>
          <w:kern w:val="0"/>
          <w:szCs w:val="21"/>
        </w:rPr>
        <w:t>）对供应商的信用信息进行查询核实。</w:t>
      </w:r>
    </w:p>
    <w:p>
      <w:pPr>
        <w:tabs>
          <w:tab w:val="left" w:pos="0"/>
        </w:tabs>
        <w:adjustRightInd w:val="0"/>
        <w:snapToGrid w:val="0"/>
        <w:spacing w:line="360" w:lineRule="auto"/>
        <w:ind w:firstLine="630" w:firstLineChars="300"/>
        <w:rPr>
          <w:rFonts w:hint="eastAsia" w:ascii="宋体" w:hAnsi="宋体" w:cs="宋体"/>
          <w:color w:val="000000"/>
          <w:kern w:val="0"/>
          <w:szCs w:val="21"/>
        </w:rPr>
      </w:pPr>
      <w:r>
        <w:rPr>
          <w:rFonts w:hint="eastAsia" w:ascii="宋体" w:hAnsi="宋体" w:cs="宋体"/>
          <w:kern w:val="0"/>
          <w:szCs w:val="21"/>
        </w:rPr>
        <w:t>（2）通过供应商响应文件之资格审查部分和国家企业信用信息</w:t>
      </w:r>
      <w:r>
        <w:rPr>
          <w:rFonts w:hint="eastAsia" w:ascii="宋体" w:hAnsi="宋体" w:cs="宋体"/>
          <w:color w:val="000000"/>
          <w:kern w:val="0"/>
          <w:szCs w:val="21"/>
        </w:rPr>
        <w:t>公示系统（</w:t>
      </w:r>
      <w:r>
        <w:rPr>
          <w:rFonts w:ascii="宋体" w:hAnsi="宋体" w:cs="宋体"/>
          <w:color w:val="000000"/>
          <w:kern w:val="0"/>
          <w:szCs w:val="21"/>
        </w:rPr>
        <w:t>http://www.gsxt.gov.cn/index.html</w:t>
      </w:r>
      <w:r>
        <w:rPr>
          <w:rFonts w:hint="eastAsia" w:ascii="宋体" w:hAnsi="宋体" w:cs="宋体"/>
          <w:color w:val="000000"/>
          <w:kern w:val="0"/>
          <w:szCs w:val="21"/>
        </w:rPr>
        <w:t>）对供应商之间</w:t>
      </w:r>
      <w:r>
        <w:rPr>
          <w:rFonts w:hint="eastAsia" w:ascii="宋体" w:hAnsi="宋体"/>
          <w:szCs w:val="21"/>
        </w:rPr>
        <w:t>存在</w:t>
      </w:r>
      <w:r>
        <w:rPr>
          <w:rFonts w:hint="eastAsia" w:ascii="宋体" w:hAnsi="宋体"/>
          <w:bCs/>
          <w:szCs w:val="21"/>
        </w:rPr>
        <w:t>隶属关系或者其他利害关系</w:t>
      </w:r>
      <w:r>
        <w:rPr>
          <w:rFonts w:hint="eastAsia" w:ascii="宋体" w:hAnsi="宋体" w:cs="宋体"/>
          <w:color w:val="000000"/>
          <w:kern w:val="0"/>
          <w:szCs w:val="21"/>
        </w:rPr>
        <w:t>进行相关信息的核实。</w:t>
      </w:r>
    </w:p>
    <w:p>
      <w:pPr>
        <w:tabs>
          <w:tab w:val="left" w:pos="0"/>
        </w:tabs>
        <w:adjustRightInd w:val="0"/>
        <w:snapToGrid w:val="0"/>
        <w:spacing w:line="360" w:lineRule="auto"/>
        <w:ind w:firstLine="630" w:firstLineChars="300"/>
        <w:rPr>
          <w:rFonts w:ascii="宋体" w:hAnsi="宋体" w:cs="宋体"/>
          <w:kern w:val="0"/>
          <w:szCs w:val="21"/>
        </w:rPr>
      </w:pPr>
      <w:r>
        <w:rPr>
          <w:rFonts w:hint="eastAsia" w:ascii="宋体" w:hAnsi="宋体" w:cs="宋体"/>
          <w:kern w:val="0"/>
          <w:szCs w:val="21"/>
        </w:rPr>
        <w:t>（3）供应商</w:t>
      </w:r>
      <w:r>
        <w:rPr>
          <w:rFonts w:ascii="宋体" w:hAnsi="宋体" w:cs="宋体"/>
          <w:kern w:val="0"/>
          <w:szCs w:val="21"/>
        </w:rPr>
        <w:t>不良信用记录以</w:t>
      </w:r>
      <w:r>
        <w:rPr>
          <w:rFonts w:hint="eastAsia" w:ascii="宋体" w:hAnsi="宋体" w:cs="宋体"/>
          <w:kern w:val="0"/>
          <w:szCs w:val="21"/>
        </w:rPr>
        <w:t>磋商小组</w:t>
      </w:r>
      <w:r>
        <w:rPr>
          <w:rFonts w:ascii="宋体" w:hAnsi="宋体" w:cs="宋体"/>
          <w:kern w:val="0"/>
          <w:szCs w:val="21"/>
        </w:rPr>
        <w:t>查询结果为准</w:t>
      </w:r>
      <w:r>
        <w:rPr>
          <w:rFonts w:hint="eastAsia" w:ascii="宋体" w:hAnsi="宋体" w:cs="宋体"/>
          <w:kern w:val="0"/>
          <w:szCs w:val="21"/>
        </w:rPr>
        <w:t>。</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（二） 审查标准如下：</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（1）供应商存在磋商文件第二章第</w:t>
      </w:r>
      <w:r>
        <w:rPr>
          <w:rFonts w:hint="eastAsia" w:ascii="宋体" w:hAnsi="宋体"/>
          <w:szCs w:val="21"/>
        </w:rPr>
        <w:t>1.3.2条列举</w:t>
      </w:r>
      <w:r>
        <w:rPr>
          <w:rFonts w:hint="eastAsia" w:ascii="宋体" w:hAnsi="宋体" w:cs="宋体"/>
          <w:color w:val="000000"/>
          <w:kern w:val="0"/>
          <w:szCs w:val="21"/>
        </w:rPr>
        <w:t>情形之一的，审查不予通过，即判定其限定资格条件审查结果为不合格，将不具备磋商资格，按无效响应文件处理。</w:t>
      </w:r>
    </w:p>
    <w:p>
      <w:pPr>
        <w:tabs>
          <w:tab w:val="left" w:pos="0"/>
        </w:tabs>
        <w:adjustRightInd w:val="0"/>
        <w:snapToGrid w:val="0"/>
        <w:spacing w:line="360" w:lineRule="auto"/>
        <w:ind w:firstLine="405"/>
        <w:rPr>
          <w:rFonts w:hint="eastAsia" w:ascii="宋体" w:hAnsi="宋体" w:cs="宋体"/>
          <w:color w:val="000000"/>
          <w:kern w:val="0"/>
          <w:szCs w:val="21"/>
        </w:rPr>
      </w:pPr>
      <w:r>
        <w:rPr>
          <w:rFonts w:hint="eastAsia" w:ascii="宋体" w:hAnsi="宋体" w:cs="宋体"/>
          <w:color w:val="000000"/>
          <w:kern w:val="0"/>
          <w:szCs w:val="21"/>
        </w:rPr>
        <w:t xml:space="preserve">  （2）供应商须知前附表规定接受联合体磋商的，联合体任何一方存在第二章第</w:t>
      </w:r>
      <w:r>
        <w:rPr>
          <w:rFonts w:hint="eastAsia" w:ascii="宋体" w:hAnsi="宋体"/>
          <w:szCs w:val="21"/>
        </w:rPr>
        <w:t>1.3.2条列举</w:t>
      </w:r>
      <w:r>
        <w:rPr>
          <w:rFonts w:hint="eastAsia" w:ascii="宋体" w:hAnsi="宋体" w:cs="宋体"/>
          <w:color w:val="000000"/>
          <w:kern w:val="0"/>
          <w:szCs w:val="21"/>
        </w:rPr>
        <w:t>情形之一的，视同联合体存在相同情形，审查不予通过，即判定其限定资格条件审查结果为不合格，将不具备磋商资格，按无效响应文件处理。</w:t>
      </w:r>
    </w:p>
    <w:p>
      <w:pPr>
        <w:tabs>
          <w:tab w:val="left" w:pos="0"/>
        </w:tabs>
        <w:adjustRightInd w:val="0"/>
        <w:snapToGrid w:val="0"/>
        <w:spacing w:line="360" w:lineRule="auto"/>
        <w:ind w:firstLine="727" w:firstLineChars="345"/>
        <w:rPr>
          <w:rFonts w:hint="eastAsia" w:ascii="宋体" w:hAnsi="宋体"/>
          <w:b/>
          <w:color w:val="000000"/>
          <w:szCs w:val="21"/>
        </w:rPr>
      </w:pPr>
      <w:r>
        <w:rPr>
          <w:rFonts w:hint="eastAsia" w:ascii="宋体" w:hAnsi="宋体" w:cs="宋体"/>
          <w:b/>
          <w:color w:val="000000"/>
          <w:kern w:val="0"/>
          <w:szCs w:val="21"/>
        </w:rPr>
        <w:t>1.2.1.</w:t>
      </w:r>
      <w:r>
        <w:rPr>
          <w:rFonts w:hint="eastAsia" w:ascii="宋体" w:hAnsi="宋体" w:cs="宋体"/>
          <w:b/>
          <w:color w:val="000000"/>
          <w:kern w:val="0"/>
          <w:szCs w:val="21"/>
          <w:lang w:val="en-US" w:eastAsia="zh-CN"/>
        </w:rPr>
        <w:t>9</w:t>
      </w:r>
      <w:r>
        <w:rPr>
          <w:rFonts w:hint="eastAsia" w:ascii="宋体" w:hAnsi="宋体" w:cs="宋体"/>
          <w:b/>
          <w:color w:val="000000"/>
          <w:kern w:val="0"/>
          <w:szCs w:val="21"/>
        </w:rPr>
        <w:t xml:space="preserve">  </w:t>
      </w:r>
      <w:r>
        <w:rPr>
          <w:rFonts w:hint="eastAsia" w:ascii="宋体" w:hAnsi="宋体"/>
          <w:b/>
          <w:color w:val="000000"/>
          <w:szCs w:val="21"/>
        </w:rPr>
        <w:t>未通过资格审查的供应商，不得进入后续磋商环节。</w:t>
      </w:r>
    </w:p>
    <w:p>
      <w:pPr>
        <w:spacing w:line="360" w:lineRule="auto"/>
        <w:ind w:firstLine="413" w:firstLineChars="196"/>
        <w:rPr>
          <w:rFonts w:hint="eastAsia" w:ascii="宋体" w:hAnsi="宋体"/>
          <w:b/>
          <w:szCs w:val="21"/>
        </w:rPr>
      </w:pPr>
      <w:r>
        <w:rPr>
          <w:rFonts w:hint="eastAsia" w:ascii="宋体" w:hAnsi="宋体"/>
          <w:b/>
          <w:szCs w:val="21"/>
        </w:rPr>
        <w:t>1.2.2 符合性审查</w:t>
      </w:r>
    </w:p>
    <w:p>
      <w:pPr>
        <w:spacing w:line="360" w:lineRule="auto"/>
        <w:ind w:firstLine="621" w:firstLineChars="296"/>
        <w:rPr>
          <w:rFonts w:hint="eastAsia" w:ascii="宋体" w:hAnsi="宋体"/>
          <w:szCs w:val="21"/>
        </w:rPr>
      </w:pPr>
      <w:r>
        <w:rPr>
          <w:rFonts w:hint="eastAsia" w:ascii="宋体" w:hAnsi="宋体"/>
          <w:szCs w:val="21"/>
        </w:rPr>
        <w:t>1.2.2.1 磋商小组依法对符合资格条件的供应商的响应文件进行符合性审查。磋商小组从响应文件的有效性、完整性和对磋商文件的响应程度进行审查，以确定其是否对磋商文件实质性内容作出响应,</w:t>
      </w:r>
      <w:r>
        <w:rPr>
          <w:rFonts w:hint="eastAsia" w:ascii="宋体" w:hAnsi="宋体"/>
          <w:color w:val="auto"/>
          <w:szCs w:val="21"/>
        </w:rPr>
        <w:t>有无恶意串通行为。</w:t>
      </w:r>
    </w:p>
    <w:p>
      <w:pPr>
        <w:tabs>
          <w:tab w:val="left" w:pos="0"/>
        </w:tabs>
        <w:adjustRightInd w:val="0"/>
        <w:snapToGrid w:val="0"/>
        <w:spacing w:after="120" w:afterLines="50" w:line="360" w:lineRule="auto"/>
        <w:ind w:firstLine="735" w:firstLineChars="350"/>
        <w:rPr>
          <w:rFonts w:hint="eastAsia" w:ascii="宋体" w:hAnsi="宋体" w:cs="宋体"/>
          <w:color w:val="000000"/>
          <w:kern w:val="0"/>
          <w:szCs w:val="21"/>
        </w:rPr>
      </w:pPr>
      <w:r>
        <w:rPr>
          <w:rFonts w:hint="eastAsia" w:ascii="宋体" w:hAnsi="宋体"/>
          <w:szCs w:val="21"/>
        </w:rPr>
        <w:t>1.2.2.2 磋商小组将按下列评审标准对供应商的响应文件进行符合性审查，</w:t>
      </w:r>
      <w:r>
        <w:rPr>
          <w:rFonts w:hint="eastAsia" w:ascii="宋体" w:cs="宋体"/>
          <w:bCs/>
          <w:color w:val="000000"/>
          <w:szCs w:val="21"/>
        </w:rPr>
        <w:t>供应商若</w:t>
      </w:r>
      <w:r>
        <w:rPr>
          <w:rFonts w:hint="eastAsia" w:ascii="宋体" w:hAnsi="宋体" w:cs="宋体"/>
          <w:color w:val="000000"/>
          <w:kern w:val="0"/>
          <w:szCs w:val="21"/>
        </w:rPr>
        <w:t>有一项不合格，即判定其符合性审查结果为不合格，将不具备磋商资格，按无效响应文件处理。</w:t>
      </w:r>
    </w:p>
    <w:tbl>
      <w:tblPr>
        <w:tblStyle w:val="14"/>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43"/>
        <w:gridCol w:w="3284"/>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68" w:type="dxa"/>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序号</w:t>
            </w:r>
          </w:p>
        </w:tc>
        <w:tc>
          <w:tcPr>
            <w:tcW w:w="4127" w:type="dxa"/>
            <w:gridSpan w:val="2"/>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评审因素</w:t>
            </w:r>
          </w:p>
        </w:tc>
        <w:tc>
          <w:tcPr>
            <w:tcW w:w="4303" w:type="dxa"/>
            <w:noWrap w:val="0"/>
            <w:vAlign w:val="center"/>
          </w:tcPr>
          <w:p>
            <w:pPr>
              <w:tabs>
                <w:tab w:val="left" w:pos="0"/>
              </w:tabs>
              <w:adjustRightInd w:val="0"/>
              <w:snapToGrid w:val="0"/>
              <w:jc w:val="center"/>
              <w:rPr>
                <w:rFonts w:hint="eastAsia" w:ascii="宋体" w:hAnsi="宋体"/>
                <w:b/>
                <w:szCs w:val="21"/>
              </w:rPr>
            </w:pPr>
            <w:r>
              <w:rPr>
                <w:rFonts w:hint="eastAsia"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1</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有效性审查</w:t>
            </w:r>
          </w:p>
        </w:tc>
        <w:tc>
          <w:tcPr>
            <w:tcW w:w="3284"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lang w:val="en-US" w:eastAsia="zh-CN"/>
              </w:rPr>
              <w:t>供应商</w:t>
            </w:r>
            <w:r>
              <w:rPr>
                <w:rFonts w:hint="eastAsia" w:ascii="宋体" w:hAnsi="宋体" w:eastAsia="宋体" w:cs="Times New Roman"/>
                <w:color w:val="auto"/>
                <w:sz w:val="18"/>
                <w:szCs w:val="18"/>
              </w:rPr>
              <w:t>名称</w:t>
            </w:r>
          </w:p>
        </w:tc>
        <w:tc>
          <w:tcPr>
            <w:tcW w:w="4303"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与营业执照（或事业单位法人证书或其他组织登记证书或自然人身份证）、纸质证书一致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center"/>
          </w:tcPr>
          <w:p>
            <w:pPr>
              <w:tabs>
                <w:tab w:val="left" w:pos="0"/>
              </w:tabs>
              <w:adjustRightInd w:val="0"/>
              <w:snapToGrid w:val="0"/>
              <w:spacing w:line="360" w:lineRule="auto"/>
              <w:jc w:val="center"/>
              <w:rPr>
                <w:rFonts w:hint="eastAsia" w:ascii="宋体" w:hAnsi="宋体"/>
                <w:szCs w:val="21"/>
              </w:rPr>
            </w:pPr>
          </w:p>
        </w:tc>
        <w:tc>
          <w:tcPr>
            <w:tcW w:w="843" w:type="dxa"/>
            <w:vMerge w:val="continue"/>
            <w:noWrap w:val="0"/>
            <w:vAlign w:val="center"/>
          </w:tcPr>
          <w:p>
            <w:pPr>
              <w:tabs>
                <w:tab w:val="left" w:pos="0"/>
              </w:tabs>
              <w:adjustRightInd w:val="0"/>
              <w:snapToGrid w:val="0"/>
              <w:jc w:val="center"/>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kern w:val="2"/>
                <w:sz w:val="18"/>
                <w:szCs w:val="18"/>
                <w:lang w:val="en-US" w:eastAsia="zh-CN" w:bidi="ar-SA"/>
              </w:rPr>
            </w:pPr>
            <w:r>
              <w:rPr>
                <w:rFonts w:hint="eastAsia" w:ascii="宋体" w:hAnsi="宋体"/>
                <w:color w:val="auto"/>
                <w:sz w:val="18"/>
                <w:szCs w:val="18"/>
              </w:rPr>
              <w:t>响应文件的签署盖章</w:t>
            </w:r>
          </w:p>
        </w:tc>
        <w:tc>
          <w:tcPr>
            <w:tcW w:w="4303" w:type="dxa"/>
            <w:noWrap w:val="0"/>
            <w:vAlign w:val="center"/>
          </w:tcPr>
          <w:p>
            <w:pPr>
              <w:tabs>
                <w:tab w:val="left" w:pos="0"/>
              </w:tabs>
              <w:adjustRightInd w:val="0"/>
              <w:snapToGrid w:val="0"/>
              <w:jc w:val="center"/>
              <w:rPr>
                <w:rFonts w:hint="eastAsia" w:ascii="宋体" w:hAnsi="宋体"/>
                <w:color w:val="auto"/>
                <w:kern w:val="2"/>
                <w:sz w:val="18"/>
                <w:szCs w:val="18"/>
                <w:lang w:val="en-US" w:eastAsia="zh-CN" w:bidi="ar-SA"/>
              </w:rPr>
            </w:pPr>
            <w:r>
              <w:rPr>
                <w:rFonts w:hint="eastAsia" w:ascii="宋体" w:hAnsi="宋体"/>
                <w:color w:val="auto"/>
                <w:sz w:val="18"/>
                <w:szCs w:val="18"/>
              </w:rPr>
              <w:t>符合第二章“供应商须知”第4.6.4条款的规定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响应文件格式</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符合第六章“响应文件格式”的规定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报价唯一</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只能有一个有效报价，不得提交选择性报价，且报价不超过第二章“供应商须知”前附表规定的采购预算金额或最高限价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电子文件解密</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不存在第二章“</w:t>
            </w:r>
            <w:r>
              <w:rPr>
                <w:rFonts w:hint="eastAsia" w:ascii="宋体" w:hAnsi="宋体" w:cs="Times New Roman"/>
                <w:color w:val="auto"/>
                <w:sz w:val="18"/>
                <w:szCs w:val="18"/>
                <w:lang w:eastAsia="zh-CN"/>
              </w:rPr>
              <w:t>供应商</w:t>
            </w:r>
            <w:r>
              <w:rPr>
                <w:rFonts w:hint="eastAsia" w:ascii="宋体" w:hAnsi="宋体" w:eastAsia="宋体" w:cs="Times New Roman"/>
                <w:color w:val="auto"/>
                <w:sz w:val="18"/>
                <w:szCs w:val="18"/>
              </w:rPr>
              <w:t>须知”第6.2.3条款规定的任何一种情形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center"/>
          </w:tcPr>
          <w:p>
            <w:pPr>
              <w:tabs>
                <w:tab w:val="left" w:pos="0"/>
              </w:tabs>
              <w:adjustRightInd w:val="0"/>
              <w:snapToGrid w:val="0"/>
              <w:spacing w:line="360" w:lineRule="auto"/>
              <w:jc w:val="center"/>
              <w:rPr>
                <w:rFonts w:hint="eastAsia" w:ascii="宋体" w:hAnsi="宋体"/>
                <w:szCs w:val="21"/>
              </w:rPr>
            </w:pPr>
          </w:p>
        </w:tc>
        <w:tc>
          <w:tcPr>
            <w:tcW w:w="843" w:type="dxa"/>
            <w:vMerge w:val="continue"/>
            <w:noWrap w:val="0"/>
            <w:vAlign w:val="center"/>
          </w:tcPr>
          <w:p>
            <w:pPr>
              <w:tabs>
                <w:tab w:val="left" w:pos="0"/>
              </w:tabs>
              <w:adjustRightInd w:val="0"/>
              <w:snapToGrid w:val="0"/>
              <w:jc w:val="center"/>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rPr>
              <w:t>附加条件</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eastAsia="宋体" w:cs="Times New Roman"/>
                <w:color w:val="auto"/>
                <w:sz w:val="18"/>
                <w:szCs w:val="18"/>
                <w:lang w:val="en-US" w:eastAsia="zh-CN"/>
              </w:rPr>
              <w:t>响应</w:t>
            </w:r>
            <w:r>
              <w:rPr>
                <w:rFonts w:hint="eastAsia" w:ascii="宋体" w:hAnsi="宋体" w:eastAsia="宋体" w:cs="Times New Roman"/>
                <w:color w:val="auto"/>
                <w:sz w:val="18"/>
                <w:szCs w:val="18"/>
              </w:rPr>
              <w:t>文件未含有采购人不能接受的附加条件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2</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完整性审查</w:t>
            </w: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响应内容</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符合第四章“采购需求”规定的施工范围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restart"/>
            <w:noWrap w:val="0"/>
            <w:vAlign w:val="center"/>
          </w:tcPr>
          <w:p>
            <w:pPr>
              <w:tabs>
                <w:tab w:val="left" w:pos="0"/>
              </w:tabs>
              <w:adjustRightInd w:val="0"/>
              <w:snapToGrid w:val="0"/>
              <w:spacing w:line="360" w:lineRule="auto"/>
              <w:jc w:val="center"/>
              <w:rPr>
                <w:rFonts w:hint="eastAsia" w:ascii="宋体" w:hAnsi="宋体"/>
                <w:szCs w:val="21"/>
              </w:rPr>
            </w:pPr>
            <w:r>
              <w:rPr>
                <w:rFonts w:hint="eastAsia" w:ascii="宋体" w:hAnsi="宋体"/>
                <w:szCs w:val="21"/>
              </w:rPr>
              <w:t>3</w:t>
            </w:r>
          </w:p>
        </w:tc>
        <w:tc>
          <w:tcPr>
            <w:tcW w:w="843" w:type="dxa"/>
            <w:vMerge w:val="restart"/>
            <w:noWrap w:val="0"/>
            <w:vAlign w:val="center"/>
          </w:tcPr>
          <w:p>
            <w:pPr>
              <w:tabs>
                <w:tab w:val="left" w:pos="0"/>
              </w:tabs>
              <w:adjustRightInd w:val="0"/>
              <w:snapToGrid w:val="0"/>
              <w:jc w:val="center"/>
              <w:rPr>
                <w:rFonts w:hint="eastAsia" w:ascii="宋体" w:hAnsi="宋体"/>
                <w:sz w:val="18"/>
                <w:szCs w:val="18"/>
              </w:rPr>
            </w:pPr>
            <w:r>
              <w:rPr>
                <w:rFonts w:hint="eastAsia" w:ascii="宋体" w:hAnsi="宋体"/>
                <w:sz w:val="18"/>
                <w:szCs w:val="18"/>
              </w:rPr>
              <w:t>响应性审查</w:t>
            </w: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工期</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工程质量</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符合第四章“采购需求”的规定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磋商有效期</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符合第二章“供应商须知”第4.4.1条款的规定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 w:val="18"/>
                <w:szCs w:val="18"/>
              </w:rPr>
            </w:pPr>
          </w:p>
        </w:tc>
        <w:tc>
          <w:tcPr>
            <w:tcW w:w="3284"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已标价工程量清单</w:t>
            </w:r>
          </w:p>
        </w:tc>
        <w:tc>
          <w:tcPr>
            <w:tcW w:w="4303" w:type="dxa"/>
            <w:noWrap w:val="0"/>
            <w:vAlign w:val="center"/>
          </w:tcPr>
          <w:p>
            <w:pPr>
              <w:tabs>
                <w:tab w:val="left" w:pos="0"/>
              </w:tabs>
              <w:adjustRightInd w:val="0"/>
              <w:snapToGrid w:val="0"/>
              <w:jc w:val="center"/>
              <w:rPr>
                <w:rFonts w:hint="eastAsia" w:ascii="宋体" w:hAnsi="宋体"/>
                <w:color w:val="auto"/>
                <w:sz w:val="18"/>
                <w:szCs w:val="18"/>
              </w:rPr>
            </w:pPr>
            <w:r>
              <w:rPr>
                <w:rFonts w:hint="eastAsia" w:ascii="宋体" w:hAnsi="宋体"/>
                <w:color w:val="auto"/>
                <w:sz w:val="18"/>
                <w:szCs w:val="18"/>
              </w:rPr>
              <w:t>应符合磋商文件给出的范围和数量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68" w:type="dxa"/>
            <w:vMerge w:val="continue"/>
            <w:noWrap w:val="0"/>
            <w:vAlign w:val="top"/>
          </w:tcPr>
          <w:p>
            <w:pPr>
              <w:tabs>
                <w:tab w:val="left" w:pos="0"/>
              </w:tabs>
              <w:adjustRightInd w:val="0"/>
              <w:snapToGrid w:val="0"/>
              <w:spacing w:line="360" w:lineRule="auto"/>
              <w:rPr>
                <w:rFonts w:hint="eastAsia" w:ascii="宋体" w:hAnsi="宋体"/>
                <w:szCs w:val="21"/>
              </w:rPr>
            </w:pPr>
          </w:p>
        </w:tc>
        <w:tc>
          <w:tcPr>
            <w:tcW w:w="843" w:type="dxa"/>
            <w:vMerge w:val="continue"/>
            <w:noWrap w:val="0"/>
            <w:vAlign w:val="top"/>
          </w:tcPr>
          <w:p>
            <w:pPr>
              <w:tabs>
                <w:tab w:val="left" w:pos="0"/>
              </w:tabs>
              <w:adjustRightInd w:val="0"/>
              <w:snapToGrid w:val="0"/>
              <w:spacing w:line="360" w:lineRule="auto"/>
              <w:rPr>
                <w:rFonts w:hint="eastAsia" w:ascii="宋体" w:hAnsi="宋体"/>
                <w:szCs w:val="21"/>
              </w:rPr>
            </w:pPr>
          </w:p>
        </w:tc>
        <w:tc>
          <w:tcPr>
            <w:tcW w:w="3284"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权利义务</w:t>
            </w:r>
          </w:p>
        </w:tc>
        <w:tc>
          <w:tcPr>
            <w:tcW w:w="4303" w:type="dxa"/>
            <w:noWrap w:val="0"/>
            <w:vAlign w:val="center"/>
          </w:tcPr>
          <w:p>
            <w:pPr>
              <w:tabs>
                <w:tab w:val="left" w:pos="0"/>
              </w:tabs>
              <w:adjustRightInd w:val="0"/>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eastAsia="宋体" w:cs="Times New Roman"/>
                <w:color w:val="auto"/>
                <w:sz w:val="18"/>
                <w:szCs w:val="18"/>
              </w:rPr>
              <w:t>符合第</w:t>
            </w:r>
            <w:r>
              <w:rPr>
                <w:rFonts w:hint="eastAsia" w:ascii="宋体" w:hAnsi="宋体" w:eastAsia="宋体" w:cs="Times New Roman"/>
                <w:color w:val="auto"/>
                <w:sz w:val="18"/>
                <w:szCs w:val="18"/>
                <w:lang w:val="en-US" w:eastAsia="zh-CN"/>
              </w:rPr>
              <w:t>五</w:t>
            </w:r>
            <w:r>
              <w:rPr>
                <w:rFonts w:hint="eastAsia" w:ascii="宋体" w:hAnsi="宋体" w:eastAsia="宋体" w:cs="Times New Roman"/>
                <w:color w:val="auto"/>
                <w:sz w:val="18"/>
                <w:szCs w:val="18"/>
              </w:rPr>
              <w:t>章“政府采购合同格式”条款中实质性要求和条件</w:t>
            </w:r>
          </w:p>
        </w:tc>
      </w:tr>
    </w:tbl>
    <w:p>
      <w:pPr>
        <w:spacing w:before="360" w:beforeLines="150" w:line="360" w:lineRule="auto"/>
        <w:ind w:firstLine="630" w:firstLineChars="299"/>
        <w:rPr>
          <w:rFonts w:hint="eastAsia" w:ascii="宋体" w:hAnsi="宋体"/>
          <w:b/>
          <w:szCs w:val="21"/>
        </w:rPr>
      </w:pPr>
      <w:r>
        <w:rPr>
          <w:rFonts w:hint="eastAsia" w:ascii="宋体" w:hAnsi="宋体"/>
          <w:b/>
          <w:szCs w:val="21"/>
        </w:rPr>
        <w:t>1.2.2.3</w:t>
      </w:r>
      <w:r>
        <w:rPr>
          <w:rFonts w:ascii="宋体" w:hAnsi="宋体"/>
          <w:b/>
          <w:szCs w:val="21"/>
        </w:rPr>
        <w:t>有下列情形之一的，视为</w:t>
      </w:r>
      <w:r>
        <w:rPr>
          <w:rFonts w:hint="eastAsia" w:ascii="宋体" w:hAnsi="宋体"/>
          <w:b/>
          <w:szCs w:val="21"/>
        </w:rPr>
        <w:t>供应商</w:t>
      </w:r>
      <w:r>
        <w:rPr>
          <w:rFonts w:ascii="宋体" w:hAnsi="宋体"/>
          <w:b/>
          <w:szCs w:val="21"/>
        </w:rPr>
        <w:t>相互恶意串通</w:t>
      </w:r>
      <w:r>
        <w:rPr>
          <w:rFonts w:hint="eastAsia" w:ascii="宋体" w:hAnsi="宋体"/>
          <w:b/>
          <w:szCs w:val="21"/>
        </w:rPr>
        <w:t>，响应文件无效</w:t>
      </w:r>
      <w:r>
        <w:rPr>
          <w:rFonts w:ascii="宋体" w:hAnsi="宋体"/>
          <w:b/>
          <w:szCs w:val="21"/>
        </w:rPr>
        <w:t>：</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文件由同一单位或者个人编制；</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）不同</w:t>
      </w:r>
      <w:r>
        <w:rPr>
          <w:rFonts w:hint="eastAsia" w:ascii="宋体" w:hAnsi="宋体"/>
          <w:szCs w:val="21"/>
        </w:rPr>
        <w:t>供应商</w:t>
      </w:r>
      <w:r>
        <w:rPr>
          <w:rFonts w:ascii="宋体" w:hAnsi="宋体"/>
          <w:szCs w:val="21"/>
        </w:rPr>
        <w:t>委托同一单位或者个人办理</w:t>
      </w:r>
      <w:r>
        <w:rPr>
          <w:rFonts w:hint="eastAsia" w:ascii="宋体" w:hAnsi="宋体"/>
          <w:szCs w:val="21"/>
        </w:rPr>
        <w:t>磋商</w:t>
      </w:r>
      <w:r>
        <w:rPr>
          <w:rFonts w:ascii="宋体" w:hAnsi="宋体"/>
          <w:szCs w:val="21"/>
        </w:rPr>
        <w:t>事宜；</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文件载明的项目管理成员为同一人；</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文件异常一致或者</w:t>
      </w:r>
      <w:r>
        <w:rPr>
          <w:rFonts w:hint="eastAsia" w:ascii="宋体" w:hAnsi="宋体"/>
          <w:szCs w:val="21"/>
        </w:rPr>
        <w:t>磋商</w:t>
      </w:r>
      <w:r>
        <w:rPr>
          <w:rFonts w:ascii="宋体" w:hAnsi="宋体"/>
          <w:szCs w:val="21"/>
        </w:rPr>
        <w:t>报价呈规律性差异；</w:t>
      </w:r>
    </w:p>
    <w:p>
      <w:pPr>
        <w:spacing w:line="360" w:lineRule="auto"/>
        <w:ind w:firstLine="630" w:firstLineChars="3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）不同</w:t>
      </w:r>
      <w:r>
        <w:rPr>
          <w:rFonts w:hint="eastAsia" w:ascii="宋体" w:hAnsi="宋体"/>
          <w:szCs w:val="21"/>
        </w:rPr>
        <w:t>供应商</w:t>
      </w:r>
      <w:r>
        <w:rPr>
          <w:rFonts w:ascii="宋体" w:hAnsi="宋体"/>
          <w:szCs w:val="21"/>
        </w:rPr>
        <w:t>的</w:t>
      </w:r>
      <w:r>
        <w:rPr>
          <w:rFonts w:hint="eastAsia" w:ascii="宋体" w:hAnsi="宋体"/>
          <w:szCs w:val="21"/>
        </w:rPr>
        <w:t>响应</w:t>
      </w:r>
      <w:r>
        <w:rPr>
          <w:rFonts w:ascii="宋体" w:hAnsi="宋体"/>
          <w:szCs w:val="21"/>
        </w:rPr>
        <w:t>文件相互混装；</w:t>
      </w:r>
    </w:p>
    <w:p>
      <w:pPr>
        <w:spacing w:line="360" w:lineRule="auto"/>
        <w:ind w:firstLine="630" w:firstLineChars="300"/>
        <w:rPr>
          <w:rFonts w:hint="eastAsia" w:ascii="宋体" w:hAnsi="宋体"/>
          <w:color w:val="auto"/>
          <w:szCs w:val="21"/>
        </w:rPr>
      </w:pPr>
      <w:r>
        <w:rPr>
          <w:rFonts w:hint="eastAsia" w:ascii="宋体" w:hAnsi="宋体" w:eastAsia="宋体" w:cs="Times New Roman"/>
          <w:szCs w:val="21"/>
          <w:lang w:eastAsia="zh-CN"/>
        </w:rPr>
        <w:t>（</w:t>
      </w:r>
      <w:r>
        <w:rPr>
          <w:rFonts w:hint="eastAsia" w:ascii="宋体" w:hAnsi="宋体" w:eastAsia="宋体" w:cs="Times New Roman"/>
          <w:szCs w:val="21"/>
          <w:lang w:val="en-US" w:eastAsia="zh-CN"/>
        </w:rPr>
        <w:t>6</w:t>
      </w:r>
      <w:r>
        <w:rPr>
          <w:rFonts w:hint="eastAsia" w:ascii="宋体" w:hAnsi="宋体" w:eastAsia="宋体" w:cs="Times New Roman"/>
          <w:szCs w:val="21"/>
          <w:lang w:eastAsia="zh-CN"/>
        </w:rPr>
        <w:t>）</w:t>
      </w:r>
      <w:r>
        <w:rPr>
          <w:rFonts w:ascii="宋体" w:hAnsi="宋体"/>
          <w:color w:val="auto"/>
          <w:szCs w:val="21"/>
        </w:rPr>
        <w:t>不同</w:t>
      </w:r>
      <w:r>
        <w:rPr>
          <w:rFonts w:hint="eastAsia" w:ascii="宋体" w:hAnsi="宋体"/>
          <w:color w:val="auto"/>
          <w:szCs w:val="21"/>
          <w:lang w:eastAsia="zh-CN"/>
        </w:rPr>
        <w:t>供应商</w:t>
      </w:r>
      <w:r>
        <w:rPr>
          <w:rFonts w:ascii="宋体" w:hAnsi="宋体"/>
          <w:color w:val="auto"/>
          <w:szCs w:val="21"/>
        </w:rPr>
        <w:t>的投标文件</w:t>
      </w:r>
      <w:r>
        <w:rPr>
          <w:rFonts w:hint="eastAsia" w:ascii="宋体" w:hAnsi="宋体"/>
          <w:color w:val="auto"/>
          <w:szCs w:val="21"/>
        </w:rPr>
        <w:t>出自同一台制作设备（文件制作机器码一致）。</w:t>
      </w:r>
    </w:p>
    <w:p>
      <w:pPr>
        <w:spacing w:line="360" w:lineRule="auto"/>
        <w:ind w:firstLine="624" w:firstLineChars="296"/>
        <w:rPr>
          <w:rFonts w:ascii="宋体" w:hAnsi="宋体"/>
          <w:b/>
          <w:color w:val="FF0000"/>
          <w:szCs w:val="21"/>
        </w:rPr>
      </w:pPr>
      <w:r>
        <w:rPr>
          <w:rFonts w:hint="eastAsia" w:ascii="宋体" w:hAnsi="宋体"/>
          <w:b/>
          <w:szCs w:val="21"/>
        </w:rPr>
        <w:t xml:space="preserve">1.2.2.4 </w:t>
      </w:r>
      <w:r>
        <w:rPr>
          <w:rFonts w:hint="eastAsia" w:ascii="宋体" w:hAnsi="宋体"/>
          <w:b/>
          <w:color w:val="FF0000"/>
          <w:szCs w:val="21"/>
        </w:rPr>
        <w:t xml:space="preserve"> </w:t>
      </w:r>
      <w:r>
        <w:rPr>
          <w:rFonts w:hint="eastAsia" w:ascii="宋体" w:hAnsi="宋体"/>
          <w:b/>
          <w:color w:val="auto"/>
          <w:szCs w:val="21"/>
          <w:lang w:val="en-US" w:eastAsia="zh-CN"/>
        </w:rPr>
        <w:t>响应</w:t>
      </w:r>
      <w:r>
        <w:rPr>
          <w:rFonts w:hint="eastAsia" w:ascii="宋体" w:hAnsi="宋体"/>
          <w:b/>
          <w:color w:val="auto"/>
          <w:szCs w:val="21"/>
        </w:rPr>
        <w:t>文件的雷同性分析</w:t>
      </w:r>
    </w:p>
    <w:p>
      <w:pPr>
        <w:spacing w:line="360" w:lineRule="auto"/>
        <w:ind w:firstLine="621" w:firstLineChars="296"/>
        <w:rPr>
          <w:rFonts w:ascii="宋体" w:hAnsi="宋体"/>
          <w:color w:val="auto"/>
          <w:szCs w:val="21"/>
        </w:rPr>
      </w:pPr>
      <w:r>
        <w:rPr>
          <w:rFonts w:hint="eastAsia" w:ascii="宋体" w:hAnsi="宋体"/>
          <w:color w:val="auto"/>
          <w:szCs w:val="21"/>
        </w:rPr>
        <w:t>1.2.</w:t>
      </w:r>
      <w:r>
        <w:rPr>
          <w:rFonts w:hint="eastAsia" w:ascii="宋体" w:hAnsi="宋体"/>
          <w:color w:val="auto"/>
          <w:szCs w:val="21"/>
          <w:lang w:val="en-US" w:eastAsia="zh-CN"/>
        </w:rPr>
        <w:t>2.</w:t>
      </w:r>
      <w:r>
        <w:rPr>
          <w:rFonts w:hint="eastAsia" w:ascii="宋体" w:hAnsi="宋体"/>
          <w:color w:val="auto"/>
          <w:szCs w:val="21"/>
        </w:rPr>
        <w:t>4.1根据陕西省公共资源交易中心2021年7月22日印发的《关于在政府采购交易系统中开通标书雷同性分析功能的通知》，在符合性审查环节，将由</w:t>
      </w:r>
      <w:r>
        <w:rPr>
          <w:rFonts w:hint="eastAsia" w:ascii="宋体" w:hAnsi="宋体"/>
          <w:color w:val="auto"/>
          <w:szCs w:val="21"/>
          <w:lang w:val="en-US" w:eastAsia="zh-CN"/>
        </w:rPr>
        <w:t>磋商小组</w:t>
      </w:r>
      <w:r>
        <w:rPr>
          <w:rFonts w:hint="eastAsia" w:ascii="宋体" w:hAnsi="宋体"/>
          <w:color w:val="auto"/>
          <w:szCs w:val="21"/>
        </w:rPr>
        <w:t>在评标系统中对</w:t>
      </w:r>
      <w:r>
        <w:rPr>
          <w:rFonts w:hint="eastAsia" w:ascii="宋体" w:hAnsi="宋体"/>
          <w:color w:val="auto"/>
          <w:szCs w:val="21"/>
          <w:lang w:eastAsia="zh-CN"/>
        </w:rPr>
        <w:t>供应商</w:t>
      </w:r>
      <w:r>
        <w:rPr>
          <w:rFonts w:hint="eastAsia" w:ascii="宋体" w:hAnsi="宋体"/>
          <w:color w:val="auto"/>
          <w:szCs w:val="21"/>
        </w:rPr>
        <w:t>的电子</w:t>
      </w:r>
      <w:r>
        <w:rPr>
          <w:rFonts w:hint="eastAsia" w:ascii="宋体" w:hAnsi="宋体"/>
          <w:color w:val="auto"/>
          <w:szCs w:val="21"/>
          <w:lang w:val="en-US" w:eastAsia="zh-CN"/>
        </w:rPr>
        <w:t>响应</w:t>
      </w:r>
      <w:r>
        <w:rPr>
          <w:rFonts w:hint="eastAsia" w:ascii="宋体" w:hAnsi="宋体"/>
          <w:color w:val="auto"/>
          <w:szCs w:val="21"/>
        </w:rPr>
        <w:t>文件进行雷同性分析。</w:t>
      </w:r>
    </w:p>
    <w:p>
      <w:pPr>
        <w:spacing w:line="360" w:lineRule="auto"/>
        <w:ind w:firstLine="621" w:firstLineChars="296"/>
        <w:rPr>
          <w:rFonts w:ascii="宋体" w:hAnsi="宋体"/>
          <w:color w:val="auto"/>
          <w:szCs w:val="21"/>
        </w:rPr>
      </w:pPr>
      <w:r>
        <w:rPr>
          <w:rFonts w:hint="eastAsia" w:ascii="宋体" w:hAnsi="宋体"/>
          <w:color w:val="auto"/>
          <w:szCs w:val="21"/>
        </w:rPr>
        <w:t>1.2.</w:t>
      </w:r>
      <w:r>
        <w:rPr>
          <w:rFonts w:hint="eastAsia" w:ascii="宋体" w:hAnsi="宋体"/>
          <w:color w:val="auto"/>
          <w:szCs w:val="21"/>
          <w:lang w:val="en-US" w:eastAsia="zh-CN"/>
        </w:rPr>
        <w:t>2.</w:t>
      </w:r>
      <w:r>
        <w:rPr>
          <w:rFonts w:hint="eastAsia" w:ascii="宋体" w:hAnsi="宋体"/>
          <w:color w:val="auto"/>
          <w:szCs w:val="21"/>
        </w:rPr>
        <w:t>4.2雷同性分析由两项指标组成，分别是“文件制作机器码”和“文件创建标识码”。其中，前者通过验证电子</w:t>
      </w:r>
      <w:r>
        <w:rPr>
          <w:rFonts w:hint="eastAsia" w:ascii="宋体" w:hAnsi="宋体"/>
          <w:color w:val="auto"/>
          <w:szCs w:val="21"/>
          <w:lang w:val="en-US" w:eastAsia="zh-CN"/>
        </w:rPr>
        <w:t>响应</w:t>
      </w:r>
      <w:r>
        <w:rPr>
          <w:rFonts w:hint="eastAsia" w:ascii="宋体" w:hAnsi="宋体"/>
          <w:color w:val="auto"/>
          <w:szCs w:val="21"/>
        </w:rPr>
        <w:t>文件制作设备的特征信息（如MAC地址、硬盘序列号、CPU编号、主板号等），判断电子</w:t>
      </w:r>
      <w:r>
        <w:rPr>
          <w:rFonts w:hint="eastAsia" w:ascii="宋体" w:hAnsi="宋体"/>
          <w:color w:val="auto"/>
          <w:szCs w:val="21"/>
          <w:lang w:val="en-US" w:eastAsia="zh-CN"/>
        </w:rPr>
        <w:t>响应</w:t>
      </w:r>
      <w:r>
        <w:rPr>
          <w:rFonts w:hint="eastAsia" w:ascii="宋体" w:hAnsi="宋体"/>
          <w:color w:val="auto"/>
          <w:szCs w:val="21"/>
        </w:rPr>
        <w:t>文件是否出自同一台设备。</w:t>
      </w:r>
    </w:p>
    <w:p>
      <w:pPr>
        <w:spacing w:line="360" w:lineRule="auto"/>
        <w:ind w:firstLine="621" w:firstLineChars="296"/>
        <w:rPr>
          <w:rFonts w:hint="eastAsia" w:ascii="宋体" w:hAnsi="宋体"/>
          <w:color w:val="auto"/>
          <w:szCs w:val="21"/>
        </w:rPr>
      </w:pPr>
      <w:r>
        <w:rPr>
          <w:rFonts w:hint="eastAsia" w:ascii="宋体" w:hAnsi="宋体"/>
          <w:color w:val="auto"/>
          <w:szCs w:val="21"/>
        </w:rPr>
        <w:t>若“文件制作机器码”一致，则表明不同</w:t>
      </w:r>
      <w:r>
        <w:rPr>
          <w:rFonts w:hint="eastAsia" w:ascii="宋体" w:hAnsi="宋体"/>
          <w:color w:val="auto"/>
          <w:szCs w:val="21"/>
          <w:lang w:eastAsia="zh-CN"/>
        </w:rPr>
        <w:t>供应商</w:t>
      </w:r>
      <w:r>
        <w:rPr>
          <w:rFonts w:hint="eastAsia" w:ascii="宋体" w:hAnsi="宋体"/>
          <w:color w:val="auto"/>
          <w:szCs w:val="21"/>
        </w:rPr>
        <w:t>的电子</w:t>
      </w:r>
      <w:r>
        <w:rPr>
          <w:rFonts w:hint="eastAsia" w:ascii="宋体" w:hAnsi="宋体"/>
          <w:color w:val="auto"/>
          <w:szCs w:val="21"/>
          <w:lang w:val="en-US" w:eastAsia="zh-CN"/>
        </w:rPr>
        <w:t>响应</w:t>
      </w:r>
      <w:r>
        <w:rPr>
          <w:rFonts w:hint="eastAsia" w:ascii="宋体" w:hAnsi="宋体"/>
          <w:color w:val="auto"/>
          <w:szCs w:val="21"/>
        </w:rPr>
        <w:t>文件出自同一台制作设备，根据《陕西省财政厅关于政府采购有关政策的复函》（陕财办采函〔2019〕18号），该情形可以视为</w:t>
      </w:r>
      <w:r>
        <w:rPr>
          <w:rFonts w:hint="eastAsia" w:ascii="宋体" w:hAnsi="宋体"/>
          <w:color w:val="auto"/>
          <w:szCs w:val="21"/>
          <w:lang w:eastAsia="zh-CN"/>
        </w:rPr>
        <w:t>供应商</w:t>
      </w:r>
      <w:r>
        <w:rPr>
          <w:rFonts w:hint="eastAsia" w:ascii="宋体" w:hAnsi="宋体"/>
          <w:color w:val="auto"/>
          <w:szCs w:val="21"/>
        </w:rPr>
        <w:t>串通投标，</w:t>
      </w:r>
      <w:r>
        <w:rPr>
          <w:rFonts w:hint="eastAsia" w:ascii="宋体" w:hAnsi="宋体"/>
          <w:b/>
          <w:color w:val="auto"/>
          <w:szCs w:val="21"/>
        </w:rPr>
        <w:t>其投标无效</w:t>
      </w:r>
      <w:r>
        <w:rPr>
          <w:rFonts w:hint="eastAsia" w:ascii="宋体" w:hAnsi="宋体"/>
          <w:color w:val="auto"/>
          <w:szCs w:val="21"/>
        </w:rPr>
        <w:t>。</w:t>
      </w:r>
    </w:p>
    <w:p>
      <w:pPr>
        <w:spacing w:line="360" w:lineRule="auto"/>
        <w:ind w:firstLine="630" w:firstLineChars="300"/>
        <w:rPr>
          <w:rFonts w:hint="eastAsia" w:ascii="宋体" w:hAnsi="宋体"/>
          <w:color w:val="auto"/>
          <w:szCs w:val="21"/>
        </w:rPr>
      </w:pPr>
      <w:r>
        <w:rPr>
          <w:rFonts w:hint="eastAsia" w:ascii="宋体" w:hAnsi="宋体"/>
          <w:color w:val="auto"/>
          <w:szCs w:val="21"/>
        </w:rPr>
        <w:t>若“文件创建标识码”一致，则表示不同</w:t>
      </w:r>
      <w:r>
        <w:rPr>
          <w:rFonts w:hint="eastAsia" w:ascii="宋体" w:hAnsi="宋体"/>
          <w:color w:val="auto"/>
          <w:szCs w:val="21"/>
          <w:lang w:eastAsia="zh-CN"/>
        </w:rPr>
        <w:t>供应商</w:t>
      </w:r>
      <w:r>
        <w:rPr>
          <w:rFonts w:hint="eastAsia" w:ascii="宋体" w:hAnsi="宋体"/>
          <w:color w:val="auto"/>
          <w:szCs w:val="21"/>
        </w:rPr>
        <w:t>使用</w:t>
      </w:r>
      <w:r>
        <w:rPr>
          <w:rFonts w:hint="eastAsia" w:ascii="宋体" w:hAnsi="宋体"/>
          <w:color w:val="auto"/>
          <w:szCs w:val="21"/>
          <w:lang w:val="en-US" w:eastAsia="zh-CN"/>
        </w:rPr>
        <w:t>响应</w:t>
      </w:r>
      <w:r>
        <w:rPr>
          <w:rFonts w:hint="eastAsia" w:ascii="宋体" w:hAnsi="宋体"/>
          <w:color w:val="auto"/>
          <w:szCs w:val="21"/>
        </w:rPr>
        <w:t>文件制作软件时，使用同一源工程文件，该情形建议由</w:t>
      </w:r>
      <w:r>
        <w:rPr>
          <w:rFonts w:hint="eastAsia" w:ascii="宋体" w:hAnsi="宋体"/>
          <w:color w:val="auto"/>
          <w:szCs w:val="21"/>
          <w:lang w:val="en-US" w:eastAsia="zh-CN"/>
        </w:rPr>
        <w:t>磋商小组</w:t>
      </w:r>
      <w:r>
        <w:rPr>
          <w:rFonts w:hint="eastAsia" w:ascii="宋体" w:hAnsi="宋体"/>
          <w:color w:val="auto"/>
          <w:szCs w:val="21"/>
        </w:rPr>
        <w:t>结合项目情况综合判定。</w:t>
      </w:r>
    </w:p>
    <w:p>
      <w:pPr>
        <w:spacing w:line="360" w:lineRule="auto"/>
        <w:ind w:firstLine="632" w:firstLineChars="300"/>
        <w:rPr>
          <w:rFonts w:hint="eastAsia" w:ascii="宋体" w:hAnsi="宋体"/>
          <w:b/>
          <w:szCs w:val="21"/>
        </w:rPr>
      </w:pPr>
      <w:r>
        <w:rPr>
          <w:rFonts w:hint="eastAsia" w:ascii="宋体" w:hAnsi="宋体"/>
          <w:b/>
          <w:szCs w:val="21"/>
        </w:rPr>
        <w:t>1.2.2.</w:t>
      </w:r>
      <w:r>
        <w:rPr>
          <w:rFonts w:hint="eastAsia" w:ascii="宋体" w:hAnsi="宋体"/>
          <w:b/>
          <w:szCs w:val="21"/>
          <w:lang w:val="en-US" w:eastAsia="zh-CN"/>
        </w:rPr>
        <w:t>5</w:t>
      </w:r>
      <w:r>
        <w:rPr>
          <w:rFonts w:hint="eastAsia" w:ascii="宋体" w:hAnsi="宋体"/>
          <w:b/>
          <w:szCs w:val="21"/>
        </w:rPr>
        <w:t xml:space="preserve"> 响应文件出现下列情况之一的，响应文件无效：</w:t>
      </w:r>
    </w:p>
    <w:p>
      <w:pPr>
        <w:spacing w:line="360" w:lineRule="auto"/>
        <w:ind w:firstLine="630" w:firstLineChars="300"/>
        <w:rPr>
          <w:rFonts w:hint="eastAsia" w:ascii="宋体" w:hAnsi="宋体"/>
          <w:szCs w:val="21"/>
        </w:rPr>
      </w:pPr>
      <w:r>
        <w:rPr>
          <w:rFonts w:hint="eastAsia" w:ascii="宋体" w:hAnsi="宋体"/>
          <w:szCs w:val="21"/>
        </w:rPr>
        <w:t>（1）不符合磋商文件规定的资格要求的；</w:t>
      </w:r>
    </w:p>
    <w:p>
      <w:pPr>
        <w:spacing w:line="360" w:lineRule="auto"/>
        <w:ind w:firstLine="630" w:firstLineChars="300"/>
        <w:rPr>
          <w:rFonts w:hint="eastAsia" w:ascii="宋体" w:hAnsi="宋体"/>
          <w:szCs w:val="21"/>
        </w:rPr>
      </w:pPr>
      <w:r>
        <w:rPr>
          <w:rFonts w:hint="eastAsia" w:ascii="宋体" w:hAnsi="宋体"/>
          <w:szCs w:val="21"/>
        </w:rPr>
        <w:t>（2）不符合磋商文件规定的实质性要求的；</w:t>
      </w:r>
    </w:p>
    <w:p>
      <w:pPr>
        <w:spacing w:line="360" w:lineRule="auto"/>
        <w:ind w:firstLine="630" w:firstLineChars="300"/>
        <w:rPr>
          <w:rFonts w:hint="eastAsia" w:ascii="宋体" w:hAnsi="宋体"/>
          <w:szCs w:val="21"/>
        </w:rPr>
      </w:pPr>
      <w:r>
        <w:rPr>
          <w:rFonts w:hint="eastAsia" w:ascii="宋体" w:hAnsi="宋体"/>
          <w:szCs w:val="21"/>
        </w:rPr>
        <w:t>（3）响应文件未按照磋商文件要求签署、盖章的；</w:t>
      </w:r>
    </w:p>
    <w:p>
      <w:pPr>
        <w:spacing w:line="360" w:lineRule="auto"/>
        <w:ind w:firstLine="630" w:firstLineChars="300"/>
        <w:rPr>
          <w:rFonts w:hint="eastAsia" w:ascii="宋体" w:hAnsi="宋体"/>
          <w:szCs w:val="21"/>
        </w:rPr>
      </w:pPr>
      <w:r>
        <w:rPr>
          <w:rFonts w:hint="eastAsia" w:ascii="宋体" w:hAnsi="宋体"/>
          <w:szCs w:val="21"/>
        </w:rPr>
        <w:t>（4）磋商报价超过了磋商文件规定的预算金额或者最高限价的；</w:t>
      </w:r>
    </w:p>
    <w:p>
      <w:pPr>
        <w:spacing w:line="360" w:lineRule="auto"/>
        <w:ind w:firstLine="630" w:firstLineChars="300"/>
        <w:rPr>
          <w:rFonts w:hint="eastAsia" w:ascii="宋体" w:hAnsi="宋体"/>
          <w:szCs w:val="21"/>
        </w:rPr>
      </w:pPr>
      <w:r>
        <w:rPr>
          <w:rFonts w:hint="eastAsia" w:ascii="宋体" w:hAnsi="宋体"/>
          <w:szCs w:val="21"/>
        </w:rPr>
        <w:t>（5）响应文件含有采购人不能接受的附加条件的；</w:t>
      </w:r>
    </w:p>
    <w:p>
      <w:pPr>
        <w:spacing w:line="360" w:lineRule="auto"/>
        <w:ind w:firstLine="630" w:firstLineChars="300"/>
        <w:rPr>
          <w:rFonts w:hint="eastAsia" w:ascii="宋体" w:hAnsi="宋体"/>
          <w:szCs w:val="21"/>
        </w:rPr>
      </w:pPr>
      <w:r>
        <w:rPr>
          <w:rFonts w:hint="eastAsia" w:ascii="宋体" w:hAnsi="宋体"/>
          <w:szCs w:val="21"/>
        </w:rPr>
        <w:t>（6）提供服务和产品不符合强制执行的国家标准、行业标准的；</w:t>
      </w:r>
    </w:p>
    <w:p>
      <w:pPr>
        <w:spacing w:line="360" w:lineRule="auto"/>
        <w:ind w:firstLine="630" w:firstLineChars="300"/>
        <w:rPr>
          <w:rFonts w:hint="eastAsia" w:ascii="宋体" w:hAnsi="宋体"/>
          <w:szCs w:val="21"/>
        </w:rPr>
      </w:pPr>
      <w:r>
        <w:rPr>
          <w:rFonts w:hint="eastAsia" w:ascii="宋体" w:hAnsi="宋体"/>
          <w:szCs w:val="21"/>
        </w:rPr>
        <w:t>（7）提供产品不是国家强制节能产品品目清单中的产品（如有）；</w:t>
      </w:r>
    </w:p>
    <w:p>
      <w:pPr>
        <w:spacing w:line="360" w:lineRule="auto"/>
        <w:ind w:firstLine="630" w:firstLineChars="300"/>
        <w:rPr>
          <w:rFonts w:hint="eastAsia" w:ascii="宋体" w:hAnsi="宋体"/>
          <w:szCs w:val="21"/>
        </w:rPr>
      </w:pPr>
      <w:r>
        <w:rPr>
          <w:rFonts w:hint="eastAsia" w:ascii="宋体" w:hAnsi="宋体"/>
          <w:szCs w:val="21"/>
        </w:rPr>
        <w:t>（8）提供产品属于强制性认证产品的未提供强制性产品认证证书复印件的；</w:t>
      </w:r>
    </w:p>
    <w:p>
      <w:pPr>
        <w:spacing w:line="360" w:lineRule="auto"/>
        <w:ind w:firstLine="630" w:firstLineChars="300"/>
        <w:rPr>
          <w:rFonts w:hint="eastAsia" w:ascii="宋体" w:hAnsi="宋体"/>
          <w:szCs w:val="21"/>
        </w:rPr>
      </w:pPr>
      <w:r>
        <w:rPr>
          <w:rFonts w:hint="eastAsia" w:ascii="宋体" w:hAnsi="宋体"/>
          <w:szCs w:val="21"/>
        </w:rPr>
        <w:t>（9）法律、行政法规和磋商文件规定的其他无效情形；</w:t>
      </w:r>
    </w:p>
    <w:p>
      <w:pPr>
        <w:spacing w:line="360" w:lineRule="auto"/>
        <w:ind w:firstLine="738" w:firstLineChars="350"/>
        <w:rPr>
          <w:rFonts w:hint="eastAsia" w:ascii="宋体" w:hAnsi="宋体"/>
          <w:color w:val="auto"/>
          <w:szCs w:val="21"/>
        </w:rPr>
      </w:pPr>
      <w:r>
        <w:rPr>
          <w:rFonts w:hint="eastAsia" w:ascii="宋体" w:hAnsi="宋体"/>
          <w:b/>
          <w:color w:val="auto"/>
          <w:szCs w:val="21"/>
        </w:rPr>
        <w:t>响应文件存在以上情况由磋商小组认定。</w:t>
      </w:r>
    </w:p>
    <w:p>
      <w:pPr>
        <w:spacing w:line="360" w:lineRule="auto"/>
        <w:ind w:firstLine="628" w:firstLineChars="298"/>
        <w:rPr>
          <w:rFonts w:hint="eastAsia" w:ascii="宋体" w:hAnsi="宋体"/>
          <w:b/>
          <w:color w:val="000000"/>
          <w:szCs w:val="21"/>
        </w:rPr>
      </w:pPr>
      <w:r>
        <w:rPr>
          <w:rFonts w:hint="eastAsia" w:ascii="宋体" w:hAnsi="宋体"/>
          <w:b/>
          <w:color w:val="000000"/>
          <w:szCs w:val="21"/>
        </w:rPr>
        <w:t>1.2.2</w:t>
      </w:r>
      <w:r>
        <w:rPr>
          <w:rFonts w:hint="eastAsia" w:ascii="宋体" w:hAnsi="宋体"/>
          <w:b/>
          <w:color w:val="000000"/>
          <w:szCs w:val="21"/>
          <w:lang w:val="en-US" w:eastAsia="zh-CN"/>
        </w:rPr>
        <w:t>.6</w:t>
      </w:r>
      <w:r>
        <w:rPr>
          <w:rFonts w:hint="eastAsia" w:ascii="宋体" w:hAnsi="宋体"/>
          <w:b/>
          <w:color w:val="000000"/>
          <w:szCs w:val="21"/>
        </w:rPr>
        <w:t xml:space="preserve"> 非实质性偏离</w:t>
      </w:r>
    </w:p>
    <w:p>
      <w:pPr>
        <w:spacing w:line="360" w:lineRule="auto"/>
        <w:ind w:firstLine="630" w:firstLineChars="300"/>
        <w:rPr>
          <w:rFonts w:hint="eastAsia" w:ascii="宋体" w:hAnsi="宋体"/>
          <w:color w:val="000000"/>
          <w:szCs w:val="21"/>
        </w:rPr>
      </w:pPr>
      <w:r>
        <w:rPr>
          <w:rFonts w:hint="eastAsia" w:ascii="宋体" w:hAnsi="宋体"/>
          <w:color w:val="000000"/>
          <w:szCs w:val="21"/>
        </w:rPr>
        <w:t>非实质性偏离是指响应文件在实质上响应磋商文件的要求，但在个别地方存在一些不规则、不一致、不完整的内容，并且澄清、说明或者补正这些内容不会改变响应文件的实质性内容。以下情况属于非实质性偏离：</w:t>
      </w:r>
    </w:p>
    <w:p>
      <w:pPr>
        <w:spacing w:line="360" w:lineRule="auto"/>
        <w:ind w:firstLine="525" w:firstLineChars="250"/>
        <w:rPr>
          <w:rFonts w:hint="eastAsia" w:ascii="宋体" w:hAnsi="宋体"/>
          <w:color w:val="000000"/>
          <w:szCs w:val="21"/>
        </w:rPr>
      </w:pPr>
      <w:r>
        <w:rPr>
          <w:rFonts w:hint="eastAsia" w:ascii="宋体" w:hAnsi="宋体"/>
          <w:color w:val="000000"/>
          <w:szCs w:val="21"/>
        </w:rPr>
        <w:t>（1）文字表述的内容含义不明确；</w:t>
      </w:r>
    </w:p>
    <w:p>
      <w:pPr>
        <w:spacing w:line="360" w:lineRule="auto"/>
        <w:ind w:firstLine="525" w:firstLineChars="250"/>
        <w:rPr>
          <w:rFonts w:hint="eastAsia" w:ascii="宋体" w:hAnsi="宋体"/>
          <w:color w:val="000000"/>
          <w:szCs w:val="21"/>
        </w:rPr>
      </w:pPr>
      <w:r>
        <w:rPr>
          <w:rFonts w:hint="eastAsia" w:ascii="宋体" w:hAnsi="宋体"/>
          <w:color w:val="000000"/>
          <w:szCs w:val="21"/>
        </w:rPr>
        <w:t>（2）同类问题表述不一致；</w:t>
      </w:r>
    </w:p>
    <w:p>
      <w:pPr>
        <w:spacing w:line="360" w:lineRule="auto"/>
        <w:ind w:firstLine="525" w:firstLineChars="250"/>
        <w:rPr>
          <w:rFonts w:hint="eastAsia" w:ascii="宋体" w:hAnsi="宋体"/>
          <w:color w:val="000000"/>
          <w:szCs w:val="21"/>
        </w:rPr>
      </w:pPr>
      <w:r>
        <w:rPr>
          <w:rFonts w:hint="eastAsia" w:ascii="宋体" w:hAnsi="宋体"/>
          <w:color w:val="000000"/>
          <w:szCs w:val="21"/>
        </w:rPr>
        <w:t>（3）有明显文字和计算错误；</w:t>
      </w:r>
    </w:p>
    <w:p>
      <w:pPr>
        <w:spacing w:line="360" w:lineRule="auto"/>
        <w:ind w:firstLine="525" w:firstLineChars="250"/>
        <w:rPr>
          <w:rFonts w:hint="eastAsia" w:ascii="宋体" w:hAnsi="宋体"/>
          <w:color w:val="000000"/>
          <w:szCs w:val="21"/>
        </w:rPr>
      </w:pPr>
      <w:r>
        <w:rPr>
          <w:rFonts w:hint="eastAsia" w:ascii="宋体" w:hAnsi="宋体"/>
          <w:color w:val="000000"/>
          <w:szCs w:val="21"/>
        </w:rPr>
        <w:t>（4）提供的技术信息和数据资料不完整；</w:t>
      </w:r>
    </w:p>
    <w:p>
      <w:pPr>
        <w:spacing w:line="360" w:lineRule="auto"/>
        <w:ind w:firstLine="525" w:firstLineChars="250"/>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）磋商小组认定的其他非实质性偏离。</w:t>
      </w:r>
    </w:p>
    <w:p>
      <w:pPr>
        <w:tabs>
          <w:tab w:val="left" w:pos="7665"/>
        </w:tabs>
        <w:spacing w:line="360" w:lineRule="auto"/>
        <w:ind w:firstLine="630" w:firstLineChars="300"/>
        <w:rPr>
          <w:rFonts w:hint="eastAsia" w:ascii="宋体" w:hAnsi="宋体"/>
          <w:color w:val="000000"/>
          <w:szCs w:val="21"/>
        </w:rPr>
      </w:pPr>
      <w:r>
        <w:rPr>
          <w:rFonts w:hint="eastAsia" w:ascii="宋体" w:hAnsi="宋体"/>
          <w:color w:val="000000"/>
          <w:szCs w:val="21"/>
        </w:rPr>
        <w:t xml:space="preserve">响应文件有上述情形之一的，磋商小组应当书面要求供应商在规定的时间内予以澄清、说明或补正。 </w:t>
      </w:r>
    </w:p>
    <w:p>
      <w:pPr>
        <w:tabs>
          <w:tab w:val="left" w:pos="7665"/>
        </w:tabs>
        <w:spacing w:line="360" w:lineRule="auto"/>
        <w:ind w:firstLine="632" w:firstLineChars="300"/>
        <w:rPr>
          <w:rFonts w:hint="eastAsia" w:ascii="宋体" w:hAnsi="宋体"/>
          <w:b/>
          <w:color w:val="000000"/>
          <w:szCs w:val="21"/>
        </w:rPr>
      </w:pPr>
      <w:r>
        <w:rPr>
          <w:rFonts w:hint="eastAsia" w:ascii="宋体" w:hAnsi="宋体"/>
          <w:b/>
          <w:szCs w:val="21"/>
        </w:rPr>
        <w:t>1.2.2.6 未通过符合性检查的供应商，不得进入后续磋商环节。</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1.3 响应文件的澄清</w:t>
      </w:r>
    </w:p>
    <w:p>
      <w:pPr>
        <w:spacing w:line="360" w:lineRule="auto"/>
        <w:ind w:firstLine="420" w:firstLineChars="200"/>
        <w:rPr>
          <w:rFonts w:hint="eastAsia" w:ascii="宋体" w:hAnsi="宋体"/>
          <w:color w:val="FF0000"/>
          <w:szCs w:val="21"/>
        </w:rPr>
      </w:pPr>
      <w:r>
        <w:rPr>
          <w:rFonts w:hint="eastAsia" w:ascii="宋体" w:hAnsi="宋体"/>
          <w:szCs w:val="21"/>
        </w:rPr>
        <w:t>1.3.1对于响应文件</w:t>
      </w:r>
      <w:r>
        <w:rPr>
          <w:rFonts w:hint="eastAsia" w:ascii="宋体" w:hAnsi="宋体" w:cs="宋体"/>
          <w:snapToGrid w:val="0"/>
          <w:kern w:val="0"/>
          <w:szCs w:val="21"/>
        </w:rPr>
        <w:t>（包括供应商首次提交和重新提交的响应文件）</w:t>
      </w:r>
      <w:r>
        <w:rPr>
          <w:rFonts w:hint="eastAsia" w:ascii="宋体" w:hAnsi="宋体"/>
          <w:szCs w:val="21"/>
        </w:rPr>
        <w:t>中含义不明确、同类问题表述不一致或者有明显文字和计算错误的内容，可以以书面形式要求供应商作出必要的澄清、说明或者补正。</w:t>
      </w:r>
      <w:r>
        <w:rPr>
          <w:rFonts w:hint="eastAsia" w:ascii="宋体" w:hAnsi="宋体"/>
          <w:color w:val="auto"/>
          <w:szCs w:val="21"/>
        </w:rPr>
        <w:t>涉及响应文件资格部分的，由磋商小组负责组织，涉及响应文件其他部分的，由磋商小组负责组织。</w:t>
      </w:r>
    </w:p>
    <w:p>
      <w:pPr>
        <w:spacing w:line="360" w:lineRule="auto"/>
        <w:ind w:firstLine="420" w:firstLineChars="200"/>
        <w:rPr>
          <w:rFonts w:hint="eastAsia" w:ascii="宋体" w:hAnsi="宋体"/>
          <w:szCs w:val="21"/>
        </w:rPr>
      </w:pPr>
      <w:r>
        <w:rPr>
          <w:rFonts w:hint="eastAsia" w:ascii="宋体" w:hAnsi="宋体"/>
          <w:szCs w:val="21"/>
        </w:rPr>
        <w:t>1.3.2供应商的澄清、说明或者补正应当采用书面形式，并加盖单位章，或者由其法定代表人或其委托代理人签名。供应商的澄清、说明或者补正不得超出响应文件的范围或者改变响应文件的实质性内容，并构成为响应文件的组成部分。</w:t>
      </w:r>
    </w:p>
    <w:p>
      <w:pPr>
        <w:spacing w:line="360" w:lineRule="auto"/>
        <w:ind w:firstLine="420" w:firstLineChars="200"/>
        <w:rPr>
          <w:rFonts w:hint="eastAsia" w:ascii="宋体" w:hAnsi="宋体"/>
          <w:szCs w:val="21"/>
        </w:rPr>
      </w:pPr>
      <w:r>
        <w:rPr>
          <w:rFonts w:hint="eastAsia" w:ascii="宋体" w:hAnsi="宋体"/>
          <w:szCs w:val="21"/>
        </w:rPr>
        <w:t>1.3.3对供应商提交的澄清、说明或者补正有疑问的，可以要求供应商进一步澄清、说明或者补正，直至满足磋商小组或者磋商小组的要求。</w:t>
      </w:r>
    </w:p>
    <w:p>
      <w:pPr>
        <w:spacing w:line="360" w:lineRule="auto"/>
        <w:ind w:firstLine="420" w:firstLineChars="200"/>
        <w:rPr>
          <w:rFonts w:hint="eastAsia" w:ascii="宋体" w:hAnsi="宋体"/>
          <w:szCs w:val="21"/>
        </w:rPr>
      </w:pPr>
      <w:r>
        <w:rPr>
          <w:rFonts w:hint="eastAsia" w:ascii="宋体" w:hAnsi="宋体"/>
          <w:szCs w:val="21"/>
        </w:rPr>
        <w:t>1.3.4 磋商小组不得暗示或诱导供应商作出澄清、说明或者更正，不得接受供应商主动提出的澄清、说明或者补正。</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1.4 磋商</w:t>
      </w:r>
    </w:p>
    <w:p>
      <w:pPr>
        <w:spacing w:line="360" w:lineRule="auto"/>
        <w:ind w:firstLine="480"/>
        <w:rPr>
          <w:rFonts w:hint="eastAsia" w:ascii="宋体" w:hAnsi="宋体"/>
          <w:b/>
          <w:szCs w:val="21"/>
        </w:rPr>
      </w:pPr>
      <w:r>
        <w:rPr>
          <w:rFonts w:hint="eastAsia" w:ascii="宋体" w:hAnsi="宋体"/>
          <w:b/>
          <w:szCs w:val="21"/>
        </w:rPr>
        <w:t>1.4.1磋商方式：</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1.4.1.1 对资格性审查和符合性审查合格的供应商，进入本次磋商环节。</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1.4.1.2 在磋商期间，供应商应派代表参加磋商，代表人数不超过</w:t>
      </w:r>
      <w:r>
        <w:rPr>
          <w:rFonts w:hint="eastAsia" w:ascii="宋体" w:hAnsi="宋体" w:cs="宋体"/>
          <w:color w:val="000000"/>
          <w:kern w:val="0"/>
          <w:szCs w:val="21"/>
          <w:u w:val="single"/>
        </w:rPr>
        <w:t xml:space="preserve"> </w:t>
      </w:r>
      <w:r>
        <w:rPr>
          <w:rFonts w:hint="eastAsia" w:ascii="宋体" w:hAnsi="宋体" w:cs="宋体"/>
          <w:color w:val="000000"/>
          <w:kern w:val="0"/>
          <w:szCs w:val="21"/>
          <w:u w:val="single"/>
          <w:lang w:val="en-US" w:eastAsia="zh-CN"/>
        </w:rPr>
        <w:t>2</w:t>
      </w:r>
      <w:r>
        <w:rPr>
          <w:rFonts w:hint="eastAsia" w:ascii="宋体" w:hAnsi="宋体" w:cs="宋体"/>
          <w:color w:val="000000"/>
          <w:kern w:val="0"/>
          <w:szCs w:val="21"/>
          <w:u w:val="single"/>
        </w:rPr>
        <w:t xml:space="preserve"> </w:t>
      </w:r>
      <w:r>
        <w:rPr>
          <w:rFonts w:hint="eastAsia" w:ascii="宋体" w:hAnsi="宋体" w:cs="宋体"/>
          <w:color w:val="000000"/>
          <w:kern w:val="0"/>
          <w:szCs w:val="21"/>
        </w:rPr>
        <w:t>人。</w:t>
      </w:r>
    </w:p>
    <w:p>
      <w:pPr>
        <w:spacing w:line="360" w:lineRule="auto"/>
        <w:ind w:firstLine="688" w:firstLineChars="328"/>
        <w:rPr>
          <w:rFonts w:hint="eastAsia" w:ascii="宋体" w:hAnsi="宋体" w:cs="宋体"/>
          <w:color w:val="000000"/>
          <w:kern w:val="0"/>
          <w:szCs w:val="21"/>
        </w:rPr>
      </w:pPr>
      <w:r>
        <w:rPr>
          <w:rFonts w:hint="eastAsia" w:ascii="宋体" w:hAnsi="宋体" w:cs="宋体"/>
          <w:color w:val="000000"/>
          <w:kern w:val="0"/>
          <w:szCs w:val="21"/>
        </w:rPr>
        <w:t>1.4.1.3 磋商小组将通过随机方式确定供应商进行磋商的顺序，所有成员集中与单一供应商按照顺序分别进行磋商，</w:t>
      </w:r>
      <w:r>
        <w:rPr>
          <w:rFonts w:hint="eastAsia"/>
          <w:szCs w:val="21"/>
        </w:rPr>
        <w:t>并给予所有参加磋商的供应商平等的磋商机会</w:t>
      </w:r>
      <w:r>
        <w:rPr>
          <w:rFonts w:hint="eastAsia" w:ascii="宋体" w:hAnsi="宋体" w:cs="宋体"/>
          <w:color w:val="000000"/>
          <w:kern w:val="0"/>
          <w:szCs w:val="21"/>
        </w:rPr>
        <w:t>。磋商的任何一方不得透露与磋商有关的其他供应商的技术资料、价格和其他信息。</w:t>
      </w:r>
    </w:p>
    <w:p>
      <w:pPr>
        <w:spacing w:line="360" w:lineRule="auto"/>
        <w:ind w:firstLine="690" w:firstLineChars="329"/>
        <w:rPr>
          <w:rFonts w:hint="eastAsia"/>
          <w:szCs w:val="21"/>
        </w:rPr>
      </w:pPr>
      <w:r>
        <w:rPr>
          <w:rFonts w:hint="eastAsia" w:ascii="宋体" w:hAnsi="宋体" w:cs="宋体"/>
          <w:color w:val="000000"/>
          <w:kern w:val="0"/>
          <w:szCs w:val="21"/>
        </w:rPr>
        <w:t>1.4.1.4 技术磋商。</w:t>
      </w:r>
      <w:r>
        <w:rPr>
          <w:rFonts w:hint="eastAsia"/>
          <w:szCs w:val="21"/>
        </w:rPr>
        <w:t>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690" w:firstLineChars="329"/>
        <w:rPr>
          <w:rFonts w:hint="eastAsia"/>
          <w:szCs w:val="21"/>
        </w:rPr>
      </w:pPr>
      <w:r>
        <w:rPr>
          <w:rFonts w:hint="eastAsia"/>
          <w:szCs w:val="21"/>
        </w:rPr>
        <w:t>对磋商文件作出的实质性变动是磋商文件的有效组成部分，磋商小组应当及时以书面形式同时通知所有参加磋商的供应商。</w:t>
      </w:r>
    </w:p>
    <w:p>
      <w:pPr>
        <w:widowControl/>
        <w:spacing w:line="360" w:lineRule="auto"/>
        <w:ind w:firstLine="735" w:firstLineChars="350"/>
        <w:rPr>
          <w:rFonts w:hint="eastAsia" w:ascii="宋体" w:hAnsi="宋体" w:cs="宋体"/>
          <w:snapToGrid w:val="0"/>
          <w:kern w:val="0"/>
          <w:szCs w:val="21"/>
        </w:rPr>
      </w:pPr>
      <w:r>
        <w:rPr>
          <w:rFonts w:hint="eastAsia"/>
          <w:szCs w:val="21"/>
        </w:rPr>
        <w:t>供应商应当按照磋商文件的变动情况和磋商小组的要求重新提交响应文件，并由其法定代表人或委托代理人签名或者加盖公章。</w:t>
      </w:r>
      <w:r>
        <w:rPr>
          <w:rFonts w:hint="eastAsia" w:ascii="宋体" w:hAnsi="宋体" w:cs="宋体"/>
          <w:snapToGrid w:val="0"/>
          <w:kern w:val="0"/>
          <w:szCs w:val="21"/>
        </w:rPr>
        <w:t>由委托代理人签名的，应当附法定代表人授权书。</w:t>
      </w:r>
    </w:p>
    <w:p>
      <w:pPr>
        <w:spacing w:line="360" w:lineRule="auto"/>
        <w:ind w:firstLine="690" w:firstLineChars="329"/>
        <w:rPr>
          <w:rFonts w:hint="eastAsia"/>
          <w:szCs w:val="21"/>
        </w:rPr>
      </w:pPr>
      <w:r>
        <w:rPr>
          <w:rFonts w:hint="eastAsia" w:ascii="宋体" w:hAnsi="宋体" w:cs="宋体"/>
          <w:kern w:val="0"/>
          <w:szCs w:val="21"/>
        </w:rPr>
        <w:t>磋商小组应当</w:t>
      </w:r>
      <w:r>
        <w:rPr>
          <w:rFonts w:hint="eastAsia" w:ascii="宋体" w:hAnsi="宋体"/>
          <w:szCs w:val="21"/>
        </w:rPr>
        <w:t>根据规定</w:t>
      </w:r>
      <w:r>
        <w:rPr>
          <w:rFonts w:hint="eastAsia" w:ascii="宋体" w:hAnsi="宋体" w:cs="宋体"/>
          <w:kern w:val="0"/>
          <w:szCs w:val="21"/>
        </w:rPr>
        <w:t>对供应商重新提交的响应文件进行符合性审查。供应商重新提交的响应文件未通过符合性审查的，不得进入商务磋商，也不得要求提交最后报价。</w:t>
      </w:r>
    </w:p>
    <w:p>
      <w:pPr>
        <w:spacing w:line="360" w:lineRule="auto"/>
        <w:ind w:firstLine="795" w:firstLineChars="379"/>
        <w:rPr>
          <w:rFonts w:hint="eastAsia" w:ascii="宋体" w:hAnsi="宋体"/>
          <w:szCs w:val="21"/>
        </w:rPr>
      </w:pPr>
      <w:r>
        <w:rPr>
          <w:rFonts w:hint="eastAsia" w:ascii="宋体" w:hAnsi="宋体"/>
          <w:szCs w:val="21"/>
        </w:rPr>
        <w:t>1.4.1.5 商务磋商。在技术磋商结束后，进行商务磋商。</w:t>
      </w:r>
      <w:r>
        <w:rPr>
          <w:rFonts w:hint="eastAsia" w:ascii="宋体" w:hAnsi="宋体"/>
          <w:b/>
          <w:szCs w:val="21"/>
        </w:rPr>
        <w:t>磋商文件能够详细列明采购标的的技术、工程量要求的，</w:t>
      </w:r>
      <w:r>
        <w:rPr>
          <w:rFonts w:hint="eastAsia" w:ascii="宋体" w:hAnsi="宋体"/>
          <w:szCs w:val="21"/>
        </w:rPr>
        <w:t>磋商小组应当要求所有实质性响应的供应商在规定时间内提交最后报价，</w:t>
      </w:r>
      <w:r>
        <w:rPr>
          <w:rFonts w:hint="eastAsia" w:ascii="宋体" w:hAnsi="宋体"/>
          <w:b/>
          <w:szCs w:val="21"/>
        </w:rPr>
        <w:t>提交最后报价的供应商不得少于3家</w:t>
      </w:r>
      <w:r>
        <w:rPr>
          <w:rFonts w:hint="eastAsia" w:ascii="宋体" w:hAnsi="宋体"/>
          <w:szCs w:val="21"/>
        </w:rPr>
        <w:t>；</w:t>
      </w:r>
      <w:r>
        <w:rPr>
          <w:rFonts w:hint="eastAsia" w:ascii="宋体" w:hAnsi="宋体"/>
          <w:b/>
          <w:szCs w:val="21"/>
        </w:rPr>
        <w:t>磋商文件不能详细列明采购标的的技术、工程量要求</w:t>
      </w:r>
      <w:r>
        <w:rPr>
          <w:rFonts w:hint="eastAsia" w:ascii="宋体" w:hAnsi="宋体"/>
          <w:szCs w:val="21"/>
        </w:rPr>
        <w:t>，需经磋商由供应商提供最终解决方案的，</w:t>
      </w:r>
      <w:r>
        <w:rPr>
          <w:rFonts w:hint="eastAsia" w:ascii="宋体" w:hAnsi="宋体"/>
          <w:b/>
          <w:szCs w:val="21"/>
        </w:rPr>
        <w:t>磋商小组应当按照少数服从多数的原则投票推荐3家以上供应商的解决方案，</w:t>
      </w:r>
      <w:r>
        <w:rPr>
          <w:rFonts w:hint="eastAsia" w:ascii="宋体" w:hAnsi="宋体"/>
          <w:szCs w:val="21"/>
        </w:rPr>
        <w:t>并要求其在规定时间内提交最后报价。</w:t>
      </w:r>
    </w:p>
    <w:p>
      <w:pPr>
        <w:spacing w:line="360" w:lineRule="auto"/>
        <w:ind w:firstLine="795" w:firstLineChars="379"/>
        <w:rPr>
          <w:rFonts w:hint="eastAsia"/>
          <w:szCs w:val="21"/>
        </w:rPr>
      </w:pPr>
      <w:r>
        <w:rPr>
          <w:rFonts w:hint="eastAsia" w:ascii="宋体" w:hAnsi="宋体"/>
          <w:szCs w:val="21"/>
        </w:rPr>
        <w:t xml:space="preserve">1.4.1.6 </w:t>
      </w:r>
      <w:r>
        <w:rPr>
          <w:rFonts w:hint="eastAsia"/>
          <w:szCs w:val="21"/>
        </w:rPr>
        <w:t>已提交响应文件的供应商，在提交最后报价之前，可以根据磋商情况退出磋商。</w:t>
      </w:r>
    </w:p>
    <w:p>
      <w:pPr>
        <w:spacing w:line="360" w:lineRule="auto"/>
        <w:ind w:firstLine="422" w:firstLineChars="200"/>
        <w:rPr>
          <w:rFonts w:hint="eastAsia" w:ascii="宋体" w:hAnsi="宋体"/>
          <w:b/>
          <w:szCs w:val="21"/>
        </w:rPr>
      </w:pPr>
      <w:r>
        <w:rPr>
          <w:rFonts w:hint="eastAsia" w:ascii="宋体" w:hAnsi="宋体"/>
          <w:b/>
          <w:szCs w:val="21"/>
        </w:rPr>
        <w:t>1.4.2磋商步骤：</w:t>
      </w:r>
    </w:p>
    <w:p>
      <w:pPr>
        <w:spacing w:line="360" w:lineRule="auto"/>
        <w:ind w:firstLine="821" w:firstLineChars="391"/>
        <w:rPr>
          <w:rFonts w:hint="eastAsia" w:ascii="宋体" w:hAnsi="宋体"/>
          <w:szCs w:val="21"/>
        </w:rPr>
      </w:pPr>
      <w:r>
        <w:rPr>
          <w:rFonts w:hint="eastAsia" w:ascii="宋体" w:hAnsi="宋体"/>
          <w:szCs w:val="21"/>
        </w:rPr>
        <w:t>1.4.2.1 第一轮磋商。磋商小组对进入第一轮磋商的供应商再次进行评审、质疑和澄清。在此阶段，磋商小组依据参加磋商的供应商递交的响应文件进行技术和商务磋商。</w:t>
      </w:r>
    </w:p>
    <w:p>
      <w:pPr>
        <w:spacing w:line="360" w:lineRule="auto"/>
        <w:ind w:firstLine="821" w:firstLineChars="391"/>
        <w:rPr>
          <w:rFonts w:hint="eastAsia" w:ascii="宋体" w:hAnsi="宋体"/>
          <w:szCs w:val="21"/>
        </w:rPr>
      </w:pPr>
      <w:r>
        <w:rPr>
          <w:rFonts w:hint="eastAsia" w:ascii="宋体" w:hAnsi="宋体"/>
          <w:szCs w:val="21"/>
        </w:rPr>
        <w:t>磋商小组可以根据实际需要提出方案和技术参数要求，与单一供应商分别进行磋商，</w:t>
      </w:r>
      <w:r>
        <w:rPr>
          <w:rFonts w:hint="eastAsia"/>
          <w:szCs w:val="21"/>
        </w:rPr>
        <w:t>并给予所有参加磋商的供应商平等的磋商机会。要求</w:t>
      </w:r>
      <w:r>
        <w:rPr>
          <w:rFonts w:hint="eastAsia" w:ascii="宋体" w:hAnsi="宋体"/>
          <w:szCs w:val="21"/>
        </w:rPr>
        <w:t>参加磋商的供应商重新承诺技术参数和第二次磋商报价，以满足采购人的最大需求。</w:t>
      </w:r>
    </w:p>
    <w:p>
      <w:pPr>
        <w:spacing w:line="360" w:lineRule="auto"/>
        <w:ind w:firstLine="840" w:firstLineChars="400"/>
        <w:rPr>
          <w:rFonts w:hint="eastAsia" w:ascii="宋体" w:hAnsi="宋体"/>
          <w:szCs w:val="21"/>
        </w:rPr>
      </w:pPr>
      <w:r>
        <w:rPr>
          <w:rFonts w:hint="eastAsia" w:ascii="宋体" w:hAnsi="宋体"/>
          <w:szCs w:val="21"/>
        </w:rPr>
        <w:t>1.4.2.2 第二轮磋商。对第一轮磋商结果不满意，磋商小组可以再次要求参加磋商的供应商进行第二轮磋商，磋商内容及要求与第一轮磋商相同。</w:t>
      </w:r>
    </w:p>
    <w:p>
      <w:pPr>
        <w:spacing w:line="360" w:lineRule="auto"/>
        <w:ind w:firstLine="821" w:firstLineChars="391"/>
        <w:rPr>
          <w:rFonts w:hint="eastAsia" w:ascii="宋体" w:hAnsi="宋体"/>
          <w:szCs w:val="21"/>
        </w:rPr>
      </w:pPr>
      <w:r>
        <w:rPr>
          <w:rFonts w:hint="eastAsia" w:ascii="宋体" w:hAnsi="宋体"/>
          <w:szCs w:val="21"/>
        </w:rPr>
        <w:t>1.4.2.3 每轮磋商结束后，磋商小组对磋商情况进行讨论，综合考虑供应商提供的技术参数和性价比，有权对技术参数最差供应商或性价比最低点供应商进行淘汰，并将淘汰理由写入评审报告。</w:t>
      </w:r>
    </w:p>
    <w:p>
      <w:pPr>
        <w:spacing w:line="360" w:lineRule="auto"/>
        <w:ind w:firstLine="824" w:firstLineChars="391"/>
        <w:rPr>
          <w:rFonts w:hint="eastAsia" w:ascii="宋体" w:hAnsi="宋体"/>
          <w:b/>
          <w:szCs w:val="21"/>
        </w:rPr>
      </w:pPr>
      <w:r>
        <w:rPr>
          <w:rFonts w:hint="eastAsia" w:ascii="宋体" w:hAnsi="宋体"/>
          <w:b/>
          <w:szCs w:val="21"/>
        </w:rPr>
        <w:t>后一轮磋商报价高于前一轮磋商报价的供应商，视为其自动退出磋商。</w:t>
      </w:r>
    </w:p>
    <w:p>
      <w:pPr>
        <w:spacing w:line="360" w:lineRule="auto"/>
        <w:ind w:firstLine="840" w:firstLineChars="400"/>
        <w:rPr>
          <w:rFonts w:hint="eastAsia" w:ascii="宋体" w:hAnsi="宋体"/>
          <w:szCs w:val="21"/>
        </w:rPr>
      </w:pPr>
      <w:r>
        <w:rPr>
          <w:rFonts w:hint="eastAsia" w:ascii="宋体" w:hAnsi="宋体"/>
          <w:szCs w:val="21"/>
        </w:rPr>
        <w:t>1.4.2.4 磋商小组应在最后一轮磋商前告知所有符合磋商要求的供应商是否是最后一次磋商。</w:t>
      </w:r>
    </w:p>
    <w:p>
      <w:pPr>
        <w:spacing w:line="360" w:lineRule="auto"/>
        <w:ind w:firstLine="840" w:firstLineChars="400"/>
        <w:rPr>
          <w:rFonts w:hint="eastAsia" w:ascii="宋体" w:hAnsi="宋体"/>
          <w:szCs w:val="21"/>
        </w:rPr>
      </w:pPr>
      <w:r>
        <w:rPr>
          <w:rFonts w:hint="eastAsia" w:ascii="宋体" w:hAnsi="宋体"/>
          <w:szCs w:val="21"/>
        </w:rPr>
        <w:t>1.4.2.5 最后一轮磋商结束后，磋商小组将对进入最后一轮的供应商的响应文件进行详细评审。</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1.5 最后报价</w:t>
      </w:r>
    </w:p>
    <w:p>
      <w:pPr>
        <w:widowControl/>
        <w:spacing w:line="360" w:lineRule="auto"/>
        <w:ind w:firstLine="420" w:firstLineChars="200"/>
        <w:rPr>
          <w:rFonts w:hint="eastAsia" w:ascii="宋体" w:hAnsi="宋体" w:cs="宋体"/>
          <w:snapToGrid w:val="0"/>
          <w:kern w:val="0"/>
          <w:szCs w:val="21"/>
        </w:rPr>
      </w:pPr>
      <w:r>
        <w:rPr>
          <w:rFonts w:hint="eastAsia" w:ascii="宋体" w:hAnsi="宋体"/>
          <w:szCs w:val="21"/>
        </w:rPr>
        <w:t>1.5.1 供应商应当用数字认证证书（CA 锁）</w:t>
      </w:r>
      <w:r>
        <w:rPr>
          <w:rFonts w:hint="eastAsia" w:ascii="宋体" w:hAnsi="宋体"/>
          <w:szCs w:val="21"/>
          <w:lang w:val="en-US" w:eastAsia="zh-CN"/>
        </w:rPr>
        <w:t>进行二次报价及签章</w:t>
      </w:r>
      <w:r>
        <w:rPr>
          <w:rFonts w:hint="eastAsia" w:ascii="宋体" w:hAnsi="宋体" w:cs="宋体"/>
          <w:snapToGrid w:val="0"/>
          <w:kern w:val="0"/>
          <w:szCs w:val="21"/>
        </w:rPr>
        <w:t>。</w:t>
      </w:r>
    </w:p>
    <w:p>
      <w:pPr>
        <w:spacing w:line="360" w:lineRule="auto"/>
        <w:ind w:firstLine="420" w:firstLineChars="200"/>
        <w:rPr>
          <w:rFonts w:hint="eastAsia" w:ascii="宋体" w:hAnsi="宋体"/>
          <w:szCs w:val="21"/>
        </w:rPr>
      </w:pPr>
      <w:r>
        <w:rPr>
          <w:rFonts w:hint="eastAsia" w:ascii="宋体" w:hAnsi="宋体"/>
          <w:szCs w:val="21"/>
        </w:rPr>
        <w:t>1.5.2 最后报价是供应商响应文件的有效组成部分。</w:t>
      </w:r>
    </w:p>
    <w:p>
      <w:pPr>
        <w:spacing w:line="360" w:lineRule="auto"/>
        <w:ind w:firstLine="420" w:firstLineChars="200"/>
        <w:rPr>
          <w:rFonts w:hint="eastAsia" w:ascii="宋体" w:hAnsi="宋体"/>
          <w:szCs w:val="21"/>
        </w:rPr>
      </w:pPr>
      <w:r>
        <w:rPr>
          <w:rFonts w:hint="eastAsia" w:ascii="宋体" w:hAnsi="宋体"/>
          <w:szCs w:val="21"/>
        </w:rPr>
        <w:t>1.5.3 最后报价仅向采购人及监督人员宣布，并由监督人员确认。</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1.6 响应文件详细评审</w:t>
      </w:r>
    </w:p>
    <w:p>
      <w:pPr>
        <w:spacing w:before="120" w:beforeLines="50" w:line="360" w:lineRule="auto"/>
        <w:ind w:firstLine="420" w:firstLineChars="200"/>
        <w:rPr>
          <w:rFonts w:hint="eastAsia"/>
          <w:szCs w:val="21"/>
        </w:rPr>
      </w:pPr>
      <w:r>
        <w:rPr>
          <w:rFonts w:hint="eastAsia"/>
          <w:szCs w:val="21"/>
        </w:rPr>
        <w:t>经磋商确定最终采购需求和提交最后报价的供应商后，由磋商小组采用</w:t>
      </w:r>
      <w:r>
        <w:rPr>
          <w:rFonts w:hint="eastAsia"/>
          <w:b/>
          <w:szCs w:val="21"/>
        </w:rPr>
        <w:t>综合评分法</w:t>
      </w:r>
      <w:r>
        <w:rPr>
          <w:rFonts w:hint="eastAsia"/>
          <w:szCs w:val="21"/>
        </w:rPr>
        <w:t>对提交最后报价的供应商的响应文件和最后报价进行综合评分。</w:t>
      </w:r>
    </w:p>
    <w:p>
      <w:pPr>
        <w:spacing w:before="120" w:beforeLines="50" w:line="360" w:lineRule="auto"/>
        <w:rPr>
          <w:rFonts w:hint="eastAsia" w:ascii="宋体" w:hAnsi="宋体"/>
          <w:b/>
          <w:color w:val="000000"/>
          <w:sz w:val="30"/>
          <w:szCs w:val="30"/>
        </w:rPr>
      </w:pPr>
      <w:r>
        <w:rPr>
          <w:rFonts w:hint="eastAsia" w:ascii="宋体" w:hAnsi="宋体"/>
          <w:b/>
          <w:color w:val="000000"/>
          <w:sz w:val="30"/>
          <w:szCs w:val="30"/>
        </w:rPr>
        <w:t>1.7 复核与核对评审结果</w:t>
      </w:r>
    </w:p>
    <w:p>
      <w:pPr>
        <w:spacing w:before="120" w:beforeLines="50" w:line="360" w:lineRule="auto"/>
        <w:ind w:firstLine="420" w:firstLineChars="200"/>
        <w:rPr>
          <w:rFonts w:hint="eastAsia" w:ascii="宋体" w:hAnsi="宋体"/>
          <w:szCs w:val="21"/>
        </w:rPr>
      </w:pPr>
      <w:r>
        <w:rPr>
          <w:rFonts w:hint="eastAsia" w:ascii="宋体" w:hAnsi="宋体"/>
          <w:szCs w:val="21"/>
        </w:rPr>
        <w:t>1.7.1 评分汇总结束后，磋商小组应当进行复核，特别要对拟推荐成交候选人的、最后报价最低的、响应文件被认定无效的进行重点复核。</w:t>
      </w:r>
    </w:p>
    <w:p>
      <w:pPr>
        <w:pStyle w:val="19"/>
        <w:spacing w:line="360" w:lineRule="auto"/>
        <w:ind w:firstLine="420" w:firstLineChars="200"/>
        <w:rPr>
          <w:rFonts w:hint="eastAsia" w:ascii="宋体" w:hAnsi="宋体"/>
        </w:rPr>
      </w:pPr>
      <w:r>
        <w:rPr>
          <w:rFonts w:hint="eastAsia" w:ascii="宋体" w:hAnsi="宋体"/>
        </w:rPr>
        <w:t>1.7.2 评审结果汇总完成后，</w:t>
      </w:r>
      <w:r>
        <w:rPr>
          <w:rFonts w:ascii="宋体" w:hAnsi="宋体"/>
        </w:rPr>
        <w:t>评</w:t>
      </w:r>
      <w:r>
        <w:rPr>
          <w:rFonts w:hint="eastAsia" w:ascii="宋体" w:hAnsi="宋体"/>
        </w:rPr>
        <w:t>审</w:t>
      </w:r>
      <w:r>
        <w:rPr>
          <w:rFonts w:ascii="宋体" w:hAnsi="宋体"/>
        </w:rPr>
        <w:t>报告签署前，</w:t>
      </w:r>
      <w:r>
        <w:rPr>
          <w:rFonts w:hint="eastAsia" w:ascii="宋体" w:hAnsi="宋体"/>
        </w:rPr>
        <w:t>采购代理机构应当</w:t>
      </w:r>
      <w:r>
        <w:rPr>
          <w:rFonts w:ascii="宋体" w:hAnsi="宋体"/>
          <w:bCs/>
        </w:rPr>
        <w:t>核对评</w:t>
      </w:r>
      <w:r>
        <w:rPr>
          <w:rFonts w:hint="eastAsia" w:ascii="宋体" w:hAnsi="宋体"/>
          <w:bCs/>
        </w:rPr>
        <w:t>审</w:t>
      </w:r>
      <w:r>
        <w:rPr>
          <w:rFonts w:ascii="宋体" w:hAnsi="宋体"/>
          <w:bCs/>
        </w:rPr>
        <w:t>结果，</w:t>
      </w:r>
      <w:r>
        <w:rPr>
          <w:rFonts w:ascii="宋体" w:hAnsi="宋体"/>
        </w:rPr>
        <w:t>除下列情形外，任何人不得修改评</w:t>
      </w:r>
      <w:r>
        <w:rPr>
          <w:rFonts w:hint="eastAsia" w:ascii="宋体" w:hAnsi="宋体"/>
        </w:rPr>
        <w:t>审</w:t>
      </w:r>
      <w:r>
        <w:rPr>
          <w:rFonts w:ascii="宋体" w:hAnsi="宋体"/>
        </w:rPr>
        <w:t>结果：</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1</w:t>
      </w:r>
      <w:r>
        <w:rPr>
          <w:rFonts w:ascii="宋体" w:hAnsi="宋体"/>
          <w:szCs w:val="21"/>
        </w:rPr>
        <w:t>）</w:t>
      </w:r>
      <w:r>
        <w:rPr>
          <w:rFonts w:hint="eastAsia" w:ascii="宋体" w:hAnsi="宋体"/>
          <w:szCs w:val="21"/>
        </w:rPr>
        <w:t>资格性认定错误的；</w:t>
      </w:r>
    </w:p>
    <w:p>
      <w:pPr>
        <w:spacing w:line="360" w:lineRule="auto"/>
        <w:ind w:firstLine="420" w:firstLineChars="200"/>
        <w:rPr>
          <w:rFonts w:hint="eastAsia" w:ascii="宋体" w:hAnsi="宋体"/>
          <w:szCs w:val="21"/>
        </w:rPr>
      </w:pPr>
      <w:r>
        <w:rPr>
          <w:rFonts w:hint="eastAsia" w:ascii="宋体" w:hAnsi="宋体"/>
          <w:szCs w:val="21"/>
        </w:rPr>
        <w:t>（2）</w:t>
      </w:r>
      <w:r>
        <w:rPr>
          <w:rFonts w:ascii="宋体" w:hAnsi="宋体"/>
          <w:szCs w:val="21"/>
        </w:rPr>
        <w:t>分值汇总计算错误的；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）分项评分超出评分标准范围的；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w:t>
      </w:r>
      <w:r>
        <w:rPr>
          <w:rFonts w:hint="eastAsia" w:ascii="宋体" w:hAnsi="宋体"/>
          <w:szCs w:val="21"/>
        </w:rPr>
        <w:t>磋商小组</w:t>
      </w:r>
      <w:r>
        <w:rPr>
          <w:rFonts w:ascii="宋体" w:hAnsi="宋体"/>
          <w:szCs w:val="21"/>
        </w:rPr>
        <w:t>对客观评审因素评分不一致的；</w:t>
      </w:r>
    </w:p>
    <w:p>
      <w:pPr>
        <w:spacing w:line="360" w:lineRule="auto"/>
        <w:ind w:firstLine="420" w:firstLineChars="200"/>
        <w:rPr>
          <w:rFonts w:hint="eastAsia" w:ascii="宋体" w:hAnsi="宋体"/>
          <w:szCs w:val="21"/>
        </w:rPr>
      </w:pPr>
      <w:r>
        <w:rPr>
          <w:rFonts w:ascii="宋体" w:hAnsi="宋体"/>
          <w:szCs w:val="21"/>
        </w:rPr>
        <w:t>（</w:t>
      </w:r>
      <w:r>
        <w:rPr>
          <w:rFonts w:hint="eastAsia" w:ascii="宋体" w:hAnsi="宋体"/>
          <w:szCs w:val="21"/>
        </w:rPr>
        <w:t>5</w:t>
      </w:r>
      <w:r>
        <w:rPr>
          <w:rFonts w:ascii="宋体" w:hAnsi="宋体"/>
          <w:szCs w:val="21"/>
        </w:rPr>
        <w:t>）经</w:t>
      </w:r>
      <w:r>
        <w:rPr>
          <w:rFonts w:hint="eastAsia" w:ascii="宋体" w:hAnsi="宋体"/>
          <w:szCs w:val="21"/>
        </w:rPr>
        <w:t>磋商小组一致</w:t>
      </w:r>
      <w:r>
        <w:rPr>
          <w:rFonts w:ascii="宋体" w:hAnsi="宋体"/>
          <w:szCs w:val="21"/>
        </w:rPr>
        <w:t>认定评分畸高、畸低的。</w:t>
      </w:r>
    </w:p>
    <w:p>
      <w:pPr>
        <w:spacing w:line="360" w:lineRule="auto"/>
        <w:ind w:firstLine="420" w:firstLineChars="200"/>
        <w:rPr>
          <w:rFonts w:hint="eastAsia" w:ascii="宋体" w:hAnsi="宋体"/>
          <w:color w:val="auto"/>
          <w:szCs w:val="21"/>
        </w:rPr>
      </w:pPr>
      <w:r>
        <w:rPr>
          <w:rFonts w:ascii="宋体" w:hAnsi="宋体"/>
          <w:color w:val="auto"/>
          <w:szCs w:val="21"/>
        </w:rPr>
        <w:t>经复核发现存在以上情形之一（除资格性认定错误）的，</w:t>
      </w:r>
      <w:r>
        <w:rPr>
          <w:rFonts w:hint="eastAsia" w:ascii="宋体" w:hAnsi="宋体"/>
          <w:color w:val="auto"/>
          <w:szCs w:val="21"/>
        </w:rPr>
        <w:t>磋商小组</w:t>
      </w:r>
      <w:r>
        <w:rPr>
          <w:rFonts w:ascii="宋体" w:hAnsi="宋体"/>
          <w:color w:val="auto"/>
          <w:szCs w:val="21"/>
        </w:rPr>
        <w:t>应当当场修改评</w:t>
      </w:r>
      <w:r>
        <w:rPr>
          <w:rFonts w:hint="eastAsia" w:ascii="宋体" w:hAnsi="宋体"/>
          <w:color w:val="auto"/>
          <w:szCs w:val="21"/>
        </w:rPr>
        <w:t>审</w:t>
      </w:r>
      <w:r>
        <w:rPr>
          <w:rFonts w:ascii="宋体" w:hAnsi="宋体"/>
          <w:color w:val="auto"/>
          <w:szCs w:val="21"/>
        </w:rPr>
        <w:t>结果，并在评</w:t>
      </w:r>
      <w:r>
        <w:rPr>
          <w:rFonts w:hint="eastAsia" w:ascii="宋体" w:hAnsi="宋体"/>
          <w:color w:val="auto"/>
          <w:szCs w:val="21"/>
        </w:rPr>
        <w:t>审</w:t>
      </w:r>
      <w:r>
        <w:rPr>
          <w:rFonts w:ascii="宋体" w:hAnsi="宋体"/>
          <w:color w:val="auto"/>
          <w:szCs w:val="21"/>
        </w:rPr>
        <w:t>报告中记载；经复核发现资格性认定错误的，由</w:t>
      </w:r>
      <w:r>
        <w:rPr>
          <w:rFonts w:hint="eastAsia" w:ascii="宋体" w:hAnsi="宋体"/>
          <w:color w:val="auto"/>
          <w:szCs w:val="21"/>
        </w:rPr>
        <w:t>磋商小组</w:t>
      </w:r>
      <w:r>
        <w:rPr>
          <w:rFonts w:ascii="宋体" w:hAnsi="宋体"/>
          <w:color w:val="auto"/>
          <w:szCs w:val="21"/>
        </w:rPr>
        <w:t>负责修改供应商资格审查报告，并通知磋商小组修改评审报告</w:t>
      </w:r>
      <w:r>
        <w:rPr>
          <w:rFonts w:hint="eastAsia" w:ascii="宋体" w:hAnsi="宋体"/>
          <w:color w:val="auto"/>
          <w:szCs w:val="21"/>
        </w:rPr>
        <w:t>。</w:t>
      </w:r>
    </w:p>
    <w:p>
      <w:pPr>
        <w:spacing w:before="120" w:beforeLines="50" w:after="120" w:afterLines="50" w:line="360" w:lineRule="auto"/>
        <w:rPr>
          <w:rFonts w:hint="eastAsia" w:ascii="宋体" w:hAnsi="宋体"/>
          <w:b/>
          <w:color w:val="000000"/>
          <w:sz w:val="30"/>
          <w:szCs w:val="30"/>
        </w:rPr>
      </w:pPr>
      <w:r>
        <w:rPr>
          <w:rFonts w:hint="eastAsia" w:ascii="宋体" w:hAnsi="宋体"/>
          <w:b/>
          <w:sz w:val="30"/>
          <w:szCs w:val="30"/>
        </w:rPr>
        <w:t xml:space="preserve">1.8 </w:t>
      </w:r>
      <w:r>
        <w:rPr>
          <w:rFonts w:hint="eastAsia" w:ascii="宋体" w:hAnsi="宋体"/>
          <w:b/>
          <w:color w:val="000000"/>
          <w:sz w:val="30"/>
          <w:szCs w:val="30"/>
        </w:rPr>
        <w:t>确定成交候选人名单</w:t>
      </w:r>
    </w:p>
    <w:p>
      <w:pPr>
        <w:spacing w:before="120" w:beforeLines="50" w:line="360" w:lineRule="auto"/>
        <w:ind w:firstLine="420" w:firstLineChars="200"/>
        <w:rPr>
          <w:rFonts w:hint="eastAsia" w:ascii="宋体" w:hAnsi="宋体"/>
          <w:szCs w:val="21"/>
        </w:rPr>
      </w:pPr>
      <w:r>
        <w:rPr>
          <w:rFonts w:hint="eastAsia" w:ascii="宋体" w:hAnsi="宋体"/>
          <w:color w:val="000000"/>
          <w:szCs w:val="21"/>
        </w:rPr>
        <w:t>确定成交候选人程序详</w:t>
      </w:r>
      <w:r>
        <w:rPr>
          <w:rFonts w:hint="eastAsia" w:ascii="宋体" w:hAnsi="宋体"/>
          <w:szCs w:val="21"/>
        </w:rPr>
        <w:t>见第二章第8.1、8.2条款。</w:t>
      </w:r>
    </w:p>
    <w:p>
      <w:pPr>
        <w:spacing w:before="120" w:beforeLines="50" w:after="120" w:afterLines="50" w:line="360" w:lineRule="auto"/>
        <w:rPr>
          <w:rFonts w:hint="eastAsia" w:ascii="宋体" w:hAnsi="宋体"/>
          <w:b/>
          <w:sz w:val="30"/>
          <w:szCs w:val="30"/>
        </w:rPr>
      </w:pPr>
      <w:r>
        <w:rPr>
          <w:rFonts w:hint="eastAsia" w:ascii="宋体" w:hAnsi="宋体"/>
          <w:b/>
          <w:sz w:val="30"/>
          <w:szCs w:val="30"/>
        </w:rPr>
        <w:t>1.9 编写评审报告</w:t>
      </w:r>
    </w:p>
    <w:p>
      <w:pPr>
        <w:spacing w:line="360" w:lineRule="auto"/>
        <w:ind w:firstLine="482"/>
        <w:rPr>
          <w:rFonts w:hint="eastAsia" w:ascii="宋体" w:hAnsi="宋体"/>
          <w:szCs w:val="21"/>
        </w:rPr>
      </w:pPr>
      <w:r>
        <w:rPr>
          <w:rFonts w:hint="eastAsia" w:ascii="宋体" w:hAnsi="宋体"/>
          <w:szCs w:val="21"/>
        </w:rPr>
        <w:t>1.9.1 磋商小组在确定成交候选人名单后，应当编写评审报告并向采购人出具。评审报告应当包括以下主要内容：</w:t>
      </w:r>
    </w:p>
    <w:p>
      <w:pPr>
        <w:spacing w:line="360" w:lineRule="auto"/>
        <w:ind w:firstLine="482"/>
        <w:rPr>
          <w:rFonts w:hint="eastAsia" w:ascii="宋体" w:hAnsi="宋体" w:cs="宋体"/>
          <w:snapToGrid w:val="0"/>
          <w:kern w:val="0"/>
          <w:szCs w:val="21"/>
        </w:rPr>
      </w:pPr>
      <w:r>
        <w:rPr>
          <w:rFonts w:hint="eastAsia" w:ascii="宋体" w:hAnsi="宋体" w:cs="宋体"/>
          <w:kern w:val="0"/>
          <w:szCs w:val="21"/>
        </w:rPr>
        <w:t>（1）</w:t>
      </w:r>
      <w:r>
        <w:rPr>
          <w:rFonts w:hint="eastAsia" w:ascii="宋体" w:hAnsi="宋体" w:cs="宋体"/>
          <w:snapToGrid w:val="0"/>
          <w:kern w:val="0"/>
          <w:szCs w:val="21"/>
        </w:rPr>
        <w:t>邀请供应商参加采购活动的具体方式和相关情况；</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（2）响应文件开启日期和地点；</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（3）获取磋商文件的供应商名单和磋商小组成员名单；</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（4）评审情况记录和说明，包括对供应商的资格审查情况、供应商响应文件评审情况、磋商情况（含磋商文件实质性变动情况）、报价情况等；</w:t>
      </w:r>
    </w:p>
    <w:p>
      <w:pPr>
        <w:spacing w:line="360" w:lineRule="auto"/>
        <w:ind w:firstLine="482"/>
        <w:rPr>
          <w:rFonts w:hint="eastAsia" w:ascii="宋体" w:hAnsi="宋体" w:cs="宋体"/>
          <w:snapToGrid w:val="0"/>
          <w:kern w:val="0"/>
          <w:szCs w:val="21"/>
        </w:rPr>
      </w:pPr>
      <w:r>
        <w:rPr>
          <w:rFonts w:hint="eastAsia" w:ascii="宋体" w:hAnsi="宋体" w:cs="宋体"/>
          <w:snapToGrid w:val="0"/>
          <w:kern w:val="0"/>
          <w:szCs w:val="21"/>
        </w:rPr>
        <w:t>（5）提出的成交候选人的排序名单及理由。</w:t>
      </w:r>
    </w:p>
    <w:p>
      <w:pPr>
        <w:spacing w:line="360" w:lineRule="auto"/>
        <w:ind w:firstLine="482"/>
        <w:rPr>
          <w:rFonts w:hint="eastAsia" w:ascii="宋体" w:hAnsi="宋体" w:cs="宋体"/>
          <w:kern w:val="0"/>
          <w:szCs w:val="21"/>
        </w:rPr>
      </w:pPr>
      <w:r>
        <w:rPr>
          <w:rFonts w:hint="eastAsia" w:ascii="宋体" w:hAnsi="宋体" w:cs="宋体"/>
          <w:kern w:val="0"/>
          <w:szCs w:val="21"/>
        </w:rPr>
        <w:t>（6）其他需要说明的情况，包括评审过程中供应商根据磋商小组要求进行的澄清、说明或者更正，磋商小组成员的更换等，报价最高的供应商为第一中标候选人的，对其报价合理性予以特别书面。</w:t>
      </w:r>
    </w:p>
    <w:p>
      <w:pPr>
        <w:widowControl/>
        <w:spacing w:line="360" w:lineRule="auto"/>
        <w:ind w:firstLine="420" w:firstLineChars="200"/>
        <w:rPr>
          <w:rFonts w:hint="eastAsia" w:ascii="宋体" w:hAnsi="宋体" w:cs="宋体"/>
          <w:snapToGrid w:val="0"/>
          <w:kern w:val="0"/>
          <w:szCs w:val="21"/>
        </w:rPr>
      </w:pPr>
      <w:r>
        <w:rPr>
          <w:rFonts w:hint="eastAsia" w:ascii="宋体" w:hAnsi="宋体" w:cs="宋体"/>
          <w:kern w:val="0"/>
          <w:szCs w:val="21"/>
        </w:rPr>
        <w:t xml:space="preserve">1.9.2 </w:t>
      </w:r>
      <w:r>
        <w:rPr>
          <w:rFonts w:hint="eastAsia" w:ascii="宋体" w:hAnsi="宋体" w:cs="宋体"/>
          <w:snapToGrid w:val="0"/>
          <w:kern w:val="0"/>
          <w:szCs w:val="21"/>
        </w:rPr>
        <w:t>评审报告应当由磋商小组全体人员签名认可。磋商小组成员对评审报告有异议的，磋商小组按照少数服从多数的原则推荐成交候选人名单，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pPr>
        <w:spacing w:before="120" w:beforeLines="50" w:after="120" w:afterLines="50" w:line="360" w:lineRule="auto"/>
        <w:rPr>
          <w:rFonts w:hint="eastAsia" w:ascii="黑体" w:hAnsi="宋体" w:eastAsia="黑体"/>
          <w:color w:val="000000"/>
          <w:sz w:val="36"/>
          <w:szCs w:val="36"/>
        </w:rPr>
      </w:pPr>
      <w:r>
        <w:rPr>
          <w:rFonts w:hint="eastAsia" w:ascii="黑体" w:hAnsi="宋体" w:eastAsia="黑体"/>
          <w:sz w:val="36"/>
          <w:szCs w:val="36"/>
        </w:rPr>
        <w:t>2.评审方法</w:t>
      </w:r>
    </w:p>
    <w:p>
      <w:pPr>
        <w:pStyle w:val="5"/>
        <w:spacing w:before="120" w:beforeLines="50" w:after="120" w:afterLines="50" w:line="360" w:lineRule="auto"/>
        <w:ind w:firstLine="0"/>
        <w:rPr>
          <w:rFonts w:hint="eastAsia" w:ascii="宋体" w:hAnsi="宋体"/>
          <w:b/>
          <w:sz w:val="30"/>
          <w:szCs w:val="30"/>
        </w:rPr>
      </w:pPr>
      <w:r>
        <w:rPr>
          <w:rFonts w:hint="eastAsia" w:ascii="宋体" w:hAnsi="宋体"/>
          <w:b/>
          <w:sz w:val="30"/>
          <w:szCs w:val="30"/>
        </w:rPr>
        <w:t>2.1 综合评分法</w:t>
      </w:r>
    </w:p>
    <w:p>
      <w:pPr>
        <w:spacing w:line="360" w:lineRule="auto"/>
        <w:ind w:firstLine="411" w:firstLineChars="196"/>
        <w:rPr>
          <w:rFonts w:hint="eastAsia" w:ascii="宋体" w:hAnsi="宋体"/>
          <w:snapToGrid w:val="0"/>
          <w:kern w:val="0"/>
          <w:szCs w:val="21"/>
        </w:rPr>
      </w:pPr>
      <w:r>
        <w:rPr>
          <w:rFonts w:hint="eastAsia" w:ascii="宋体" w:hAnsi="宋体"/>
          <w:szCs w:val="21"/>
        </w:rPr>
        <w:t>2.1.1 本采购项目评审方法采用综合评分法，</w:t>
      </w:r>
      <w:r>
        <w:rPr>
          <w:rFonts w:hint="eastAsia" w:ascii="宋体" w:hAnsi="宋体"/>
          <w:snapToGrid w:val="0"/>
          <w:kern w:val="0"/>
          <w:szCs w:val="21"/>
        </w:rPr>
        <w:t>是指响应文件满足磋商文件全部实质性要求且按评审因素的量化指标评审得分最高的供应商为成交候选供应商的评审方法。</w:t>
      </w:r>
    </w:p>
    <w:p>
      <w:pPr>
        <w:pStyle w:val="5"/>
        <w:spacing w:line="360" w:lineRule="auto"/>
        <w:ind w:firstLineChars="200"/>
        <w:rPr>
          <w:rFonts w:hint="eastAsia" w:ascii="宋体" w:hAnsi="宋体"/>
          <w:szCs w:val="21"/>
        </w:rPr>
      </w:pPr>
      <w:r>
        <w:rPr>
          <w:rFonts w:hint="eastAsia" w:ascii="宋体" w:hAnsi="宋体"/>
          <w:color w:val="000000"/>
          <w:szCs w:val="21"/>
        </w:rPr>
        <w:t xml:space="preserve">2.1.2 </w:t>
      </w:r>
      <w:r>
        <w:rPr>
          <w:rFonts w:hint="eastAsia"/>
          <w:szCs w:val="21"/>
        </w:rPr>
        <w:t>综合评分法评审标准中的分值设置应当与评审因素的量化指标相对应。磋商文件中没有规定的评审标准不得作为评审依据。</w:t>
      </w:r>
    </w:p>
    <w:p>
      <w:pPr>
        <w:widowControl/>
        <w:autoSpaceDE w:val="0"/>
        <w:autoSpaceDN w:val="0"/>
        <w:spacing w:before="120" w:beforeLines="50" w:after="120" w:afterLines="50" w:line="360" w:lineRule="auto"/>
        <w:ind w:right="51"/>
        <w:textAlignment w:val="bottom"/>
        <w:rPr>
          <w:rFonts w:hint="eastAsia" w:ascii="宋体" w:hAnsi="宋体"/>
          <w:b/>
          <w:sz w:val="30"/>
          <w:szCs w:val="30"/>
        </w:rPr>
      </w:pPr>
      <w:r>
        <w:rPr>
          <w:rFonts w:hint="eastAsia" w:ascii="宋体" w:hAnsi="宋体"/>
          <w:b/>
          <w:sz w:val="30"/>
          <w:szCs w:val="30"/>
        </w:rPr>
        <w:t xml:space="preserve">2.2 </w:t>
      </w:r>
      <w:r>
        <w:rPr>
          <w:rFonts w:hint="eastAsia"/>
          <w:b/>
          <w:sz w:val="30"/>
          <w:szCs w:val="30"/>
        </w:rPr>
        <w:t>评审细则及标准</w:t>
      </w:r>
    </w:p>
    <w:p>
      <w:pPr>
        <w:tabs>
          <w:tab w:val="left" w:pos="0"/>
        </w:tabs>
        <w:adjustRightInd w:val="0"/>
        <w:snapToGrid w:val="0"/>
        <w:spacing w:line="360" w:lineRule="auto"/>
        <w:ind w:firstLine="422" w:firstLineChars="200"/>
        <w:rPr>
          <w:rFonts w:hint="eastAsia" w:ascii="宋体" w:hAnsi="宋体"/>
          <w:b/>
          <w:szCs w:val="21"/>
        </w:rPr>
      </w:pPr>
      <w:r>
        <w:rPr>
          <w:rFonts w:hint="eastAsia" w:ascii="宋体" w:hAnsi="宋体"/>
          <w:b/>
          <w:szCs w:val="21"/>
        </w:rPr>
        <w:t>2.2.1 评审因素</w:t>
      </w:r>
    </w:p>
    <w:p>
      <w:pPr>
        <w:adjustRightInd w:val="0"/>
        <w:snapToGrid w:val="0"/>
        <w:spacing w:before="120" w:beforeLines="50" w:line="360" w:lineRule="auto"/>
        <w:ind w:firstLine="630" w:firstLineChars="300"/>
        <w:jc w:val="left"/>
        <w:rPr>
          <w:rFonts w:hint="eastAsia" w:ascii="宋体" w:hAnsi="宋体"/>
          <w:b/>
          <w:bCs/>
          <w:szCs w:val="21"/>
        </w:rPr>
      </w:pPr>
      <w:r>
        <w:rPr>
          <w:rFonts w:hint="eastAsia" w:ascii="宋体" w:hAnsi="宋体"/>
          <w:szCs w:val="21"/>
        </w:rPr>
        <w:t>本项目评审因素包括</w:t>
      </w:r>
      <w:r>
        <w:rPr>
          <w:rFonts w:hint="eastAsia" w:ascii="宋体" w:hAnsi="宋体" w:cs="宋体"/>
          <w:b/>
          <w:kern w:val="0"/>
          <w:szCs w:val="21"/>
        </w:rPr>
        <w:t>磋商报价、技术部分、商务部分</w:t>
      </w:r>
      <w:r>
        <w:rPr>
          <w:rFonts w:hint="eastAsia" w:ascii="宋体" w:hAnsi="宋体" w:cs="宋体"/>
          <w:kern w:val="0"/>
          <w:szCs w:val="21"/>
        </w:rPr>
        <w:t>等</w:t>
      </w:r>
      <w:r>
        <w:rPr>
          <w:rFonts w:hint="eastAsia" w:ascii="宋体" w:hAnsi="宋体"/>
          <w:szCs w:val="21"/>
        </w:rPr>
        <w:t>对磋商文件的响应程度，以及相应的比重或者权值等，但不包括第二章第3.1条</w:t>
      </w:r>
      <w:r>
        <w:rPr>
          <w:rFonts w:hint="eastAsia" w:ascii="宋体" w:hAnsi="宋体" w:cs="宋体"/>
          <w:kern w:val="0"/>
          <w:szCs w:val="21"/>
          <w:lang w:val="zh-CN"/>
        </w:rPr>
        <w:t>款</w:t>
      </w:r>
      <w:r>
        <w:rPr>
          <w:rFonts w:hint="eastAsia" w:ascii="宋体" w:hAnsi="宋体"/>
          <w:szCs w:val="21"/>
        </w:rPr>
        <w:t>规定的供应商资格条件。</w:t>
      </w:r>
      <w:r>
        <w:rPr>
          <w:rFonts w:hint="eastAsia" w:ascii="宋体" w:hAnsi="宋体"/>
          <w:snapToGrid w:val="0"/>
          <w:szCs w:val="21"/>
        </w:rPr>
        <w:t xml:space="preserve"> </w:t>
      </w:r>
      <w:r>
        <w:rPr>
          <w:rFonts w:hint="eastAsia" w:ascii="宋体" w:hAnsi="宋体"/>
          <w:bCs/>
          <w:szCs w:val="21"/>
        </w:rPr>
        <w:t>评分因素及分值构成如下：</w:t>
      </w:r>
    </w:p>
    <w:p>
      <w:pPr>
        <w:adjustRightInd w:val="0"/>
        <w:snapToGrid w:val="0"/>
        <w:spacing w:line="360" w:lineRule="auto"/>
        <w:ind w:firstLine="727" w:firstLineChars="345"/>
        <w:rPr>
          <w:rFonts w:ascii="宋体" w:hAnsi="宋体"/>
          <w:szCs w:val="21"/>
        </w:rPr>
      </w:pPr>
      <w:r>
        <w:rPr>
          <w:rFonts w:hint="eastAsia" w:ascii="宋体" w:hAnsi="宋体"/>
          <w:b/>
          <w:bCs/>
          <w:szCs w:val="21"/>
        </w:rPr>
        <w:t>评审因素                    权重                         分值</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（1）磋商报价                </w:t>
      </w:r>
      <w:r>
        <w:rPr>
          <w:rFonts w:hint="eastAsia" w:ascii="宋体" w:hAnsi="宋体"/>
          <w:szCs w:val="21"/>
          <w:lang w:val="en-US" w:eastAsia="zh-CN"/>
        </w:rPr>
        <w:t>35</w:t>
      </w:r>
      <w:r>
        <w:rPr>
          <w:rFonts w:hint="eastAsia" w:ascii="宋体" w:hAnsi="宋体"/>
          <w:szCs w:val="21"/>
        </w:rPr>
        <w:t xml:space="preserve">%                          </w:t>
      </w:r>
      <w:r>
        <w:rPr>
          <w:rFonts w:hint="eastAsia" w:ascii="宋体" w:hAnsi="宋体"/>
          <w:szCs w:val="21"/>
          <w:lang w:val="en-US" w:eastAsia="zh-CN"/>
        </w:rPr>
        <w:t>35</w:t>
      </w:r>
      <w:r>
        <w:rPr>
          <w:rFonts w:hint="eastAsia" w:ascii="宋体" w:hAnsi="宋体"/>
          <w:szCs w:val="21"/>
        </w:rPr>
        <w:t>分</w:t>
      </w:r>
    </w:p>
    <w:p>
      <w:pPr>
        <w:adjustRightInd w:val="0"/>
        <w:snapToGrid w:val="0"/>
        <w:spacing w:line="360" w:lineRule="auto"/>
        <w:ind w:firstLine="630" w:firstLineChars="300"/>
        <w:rPr>
          <w:rFonts w:hint="eastAsia" w:ascii="宋体" w:hAnsi="宋体"/>
          <w:szCs w:val="21"/>
        </w:rPr>
      </w:pPr>
      <w:r>
        <w:rPr>
          <w:rFonts w:hint="eastAsia" w:ascii="宋体" w:hAnsi="宋体"/>
          <w:szCs w:val="21"/>
        </w:rPr>
        <w:t xml:space="preserve">（2）技术部分                </w:t>
      </w:r>
      <w:r>
        <w:rPr>
          <w:rFonts w:hint="eastAsia" w:ascii="宋体" w:hAnsi="宋体"/>
          <w:szCs w:val="21"/>
          <w:lang w:val="en-US" w:eastAsia="zh-CN"/>
        </w:rPr>
        <w:t>40</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40</w:t>
      </w:r>
      <w:r>
        <w:rPr>
          <w:rFonts w:hint="eastAsia" w:ascii="宋体" w:hAnsi="宋体"/>
          <w:szCs w:val="21"/>
        </w:rPr>
        <w:t>分</w:t>
      </w:r>
    </w:p>
    <w:p>
      <w:pPr>
        <w:tabs>
          <w:tab w:val="left" w:pos="360"/>
          <w:tab w:val="left" w:pos="540"/>
        </w:tabs>
        <w:adjustRightInd w:val="0"/>
        <w:snapToGrid w:val="0"/>
        <w:spacing w:line="360" w:lineRule="auto"/>
        <w:ind w:firstLine="630" w:firstLineChars="300"/>
        <w:rPr>
          <w:rFonts w:ascii="宋体" w:hAnsi="宋体"/>
          <w:szCs w:val="21"/>
        </w:rPr>
      </w:pPr>
      <w:r>
        <w:rPr>
          <w:rFonts w:hint="eastAsia" w:ascii="宋体" w:hAnsi="宋体"/>
          <w:szCs w:val="21"/>
        </w:rPr>
        <w:t>（3）商务部分</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25</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lang w:val="en-US" w:eastAsia="zh-CN"/>
        </w:rPr>
        <w:t>25</w:t>
      </w:r>
      <w:r>
        <w:rPr>
          <w:rFonts w:hint="eastAsia" w:ascii="宋体" w:hAnsi="宋体"/>
          <w:szCs w:val="21"/>
        </w:rPr>
        <w:t>分</w:t>
      </w:r>
    </w:p>
    <w:p>
      <w:pPr>
        <w:adjustRightInd w:val="0"/>
        <w:snapToGrid w:val="0"/>
        <w:spacing w:line="360" w:lineRule="auto"/>
        <w:ind w:firstLine="735" w:firstLineChars="350"/>
        <w:rPr>
          <w:rFonts w:hint="eastAsia" w:ascii="宋体" w:hAnsi="宋体"/>
          <w:szCs w:val="21"/>
        </w:rPr>
      </w:pPr>
      <w:r>
        <w:rPr>
          <w:rFonts w:hint="eastAsia" w:ascii="宋体" w:hAnsi="宋体"/>
          <w:szCs w:val="21"/>
        </w:rPr>
        <w:t>合计                        100%                         100分</w:t>
      </w:r>
    </w:p>
    <w:p>
      <w:pPr>
        <w:pStyle w:val="8"/>
        <w:adjustRightInd w:val="0"/>
        <w:snapToGrid w:val="0"/>
        <w:spacing w:line="360" w:lineRule="auto"/>
        <w:ind w:firstLine="422" w:firstLineChars="200"/>
        <w:rPr>
          <w:rFonts w:hint="eastAsia" w:hAnsi="宋体"/>
          <w:b/>
          <w:bCs/>
          <w:color w:val="000000"/>
        </w:rPr>
      </w:pPr>
      <w:r>
        <w:rPr>
          <w:rFonts w:hint="eastAsia" w:hAnsi="宋体"/>
          <w:b/>
          <w:bCs/>
          <w:color w:val="000000"/>
        </w:rPr>
        <w:t>2.2.2 磋商报价评审</w:t>
      </w:r>
    </w:p>
    <w:p>
      <w:pPr>
        <w:spacing w:line="360" w:lineRule="auto"/>
        <w:ind w:firstLine="735" w:firstLineChars="350"/>
        <w:rPr>
          <w:rFonts w:hint="eastAsia" w:ascii="宋体" w:hAnsi="宋体"/>
          <w:color w:val="000000"/>
          <w:szCs w:val="21"/>
        </w:rPr>
      </w:pPr>
      <w:r>
        <w:rPr>
          <w:rFonts w:hint="eastAsia" w:ascii="宋体" w:hAnsi="宋体"/>
          <w:szCs w:val="21"/>
        </w:rPr>
        <w:t>2.2.2.1供应商的价格分，按照财政部财库[2014</w:t>
      </w:r>
      <w:r>
        <w:rPr>
          <w:rFonts w:ascii="宋体" w:hAnsi="宋体"/>
          <w:szCs w:val="21"/>
        </w:rPr>
        <w:t>]</w:t>
      </w:r>
      <w:r>
        <w:rPr>
          <w:rFonts w:hint="eastAsia" w:ascii="宋体" w:hAnsi="宋体"/>
          <w:szCs w:val="21"/>
        </w:rPr>
        <w:t>214号文件第二十四条和财库[2020]46号文件的规定，采用低价优先法计算，</w:t>
      </w:r>
      <w:r>
        <w:rPr>
          <w:rFonts w:hint="eastAsia" w:ascii="宋体" w:hAnsi="宋体"/>
          <w:color w:val="000000"/>
          <w:szCs w:val="21"/>
        </w:rPr>
        <w:t>以本次满足磋商文件要求的</w:t>
      </w:r>
      <w:r>
        <w:rPr>
          <w:rFonts w:hint="eastAsia" w:ascii="宋体" w:hAnsi="宋体"/>
          <w:b/>
          <w:color w:val="000000"/>
          <w:szCs w:val="21"/>
        </w:rPr>
        <w:t>最低最后磋商报价为磋商基准价</w:t>
      </w:r>
      <w:r>
        <w:rPr>
          <w:rFonts w:hint="eastAsia" w:ascii="宋体" w:hAnsi="宋体"/>
          <w:color w:val="000000"/>
          <w:szCs w:val="21"/>
        </w:rPr>
        <w:t>，其磋商报价为满分。</w:t>
      </w:r>
    </w:p>
    <w:p>
      <w:pPr>
        <w:spacing w:line="360" w:lineRule="auto"/>
        <w:ind w:firstLine="735" w:firstLineChars="350"/>
        <w:rPr>
          <w:rFonts w:hint="eastAsia" w:ascii="宋体" w:hAnsi="宋体"/>
          <w:bCs/>
          <w:szCs w:val="21"/>
        </w:rPr>
      </w:pPr>
      <w:r>
        <w:rPr>
          <w:rFonts w:hint="eastAsia" w:ascii="宋体" w:hAnsi="宋体"/>
          <w:color w:val="000000"/>
          <w:szCs w:val="21"/>
        </w:rPr>
        <w:t>2.2.2.2供应商的磋商报价得分，统一按照下列公式</w:t>
      </w:r>
      <w:r>
        <w:rPr>
          <w:rFonts w:hint="eastAsia" w:ascii="宋体" w:hAnsi="宋体"/>
          <w:bCs/>
          <w:szCs w:val="21"/>
        </w:rPr>
        <w:t>计算：</w:t>
      </w:r>
    </w:p>
    <w:p>
      <w:pPr>
        <w:spacing w:line="360" w:lineRule="auto"/>
        <w:ind w:firstLine="1054" w:firstLineChars="500"/>
        <w:rPr>
          <w:rFonts w:hint="default" w:ascii="宋体" w:hAnsi="宋体" w:eastAsia="宋体"/>
          <w:b/>
          <w:color w:val="000000"/>
          <w:szCs w:val="21"/>
          <w:lang w:val="en-US" w:eastAsia="zh-CN"/>
        </w:rPr>
      </w:pPr>
      <w:r>
        <w:rPr>
          <w:rFonts w:hint="eastAsia" w:ascii="宋体" w:hAnsi="宋体"/>
          <w:b/>
          <w:color w:val="000000"/>
          <w:szCs w:val="21"/>
        </w:rPr>
        <w:t>磋商报价得分=(磋商基准价／最后磋商报价)×100×</w:t>
      </w:r>
      <w:r>
        <w:rPr>
          <w:rFonts w:hint="eastAsia" w:ascii="宋体" w:hAnsi="宋体"/>
          <w:b/>
          <w:color w:val="000000"/>
          <w:szCs w:val="21"/>
          <w:lang w:val="en-US" w:eastAsia="zh-CN"/>
        </w:rPr>
        <w:t>35%</w:t>
      </w:r>
    </w:p>
    <w:p>
      <w:pPr>
        <w:pStyle w:val="10"/>
        <w:widowControl/>
        <w:tabs>
          <w:tab w:val="left" w:pos="1506"/>
        </w:tabs>
        <w:adjustRightInd w:val="0"/>
        <w:snapToGrid w:val="0"/>
        <w:spacing w:line="360" w:lineRule="auto"/>
        <w:ind w:firstLine="527" w:firstLineChars="250"/>
        <w:rPr>
          <w:rFonts w:hint="eastAsia" w:ascii="宋体" w:hAnsi="宋体"/>
          <w:b/>
          <w:bCs/>
          <w:color w:val="000000"/>
          <w:sz w:val="21"/>
          <w:szCs w:val="21"/>
        </w:rPr>
      </w:pPr>
    </w:p>
    <w:p>
      <w:pPr>
        <w:pStyle w:val="10"/>
        <w:widowControl/>
        <w:tabs>
          <w:tab w:val="left" w:pos="1506"/>
        </w:tabs>
        <w:adjustRightInd w:val="0"/>
        <w:snapToGrid w:val="0"/>
        <w:spacing w:line="360" w:lineRule="auto"/>
        <w:ind w:firstLine="527" w:firstLineChars="250"/>
        <w:rPr>
          <w:rFonts w:hint="eastAsia" w:ascii="宋体" w:hAnsi="宋体"/>
          <w:b/>
          <w:bCs/>
          <w:color w:val="auto"/>
          <w:sz w:val="21"/>
          <w:szCs w:val="21"/>
        </w:rPr>
      </w:pPr>
      <w:r>
        <w:rPr>
          <w:rFonts w:hint="eastAsia" w:ascii="宋体" w:hAnsi="宋体"/>
          <w:b/>
          <w:bCs/>
          <w:color w:val="000000"/>
          <w:sz w:val="21"/>
          <w:szCs w:val="21"/>
        </w:rPr>
        <w:t xml:space="preserve">2.2.3 </w:t>
      </w:r>
      <w:r>
        <w:rPr>
          <w:rFonts w:hint="eastAsia" w:ascii="宋体" w:hAnsi="宋体"/>
          <w:b/>
          <w:bCs/>
          <w:color w:val="auto"/>
          <w:sz w:val="21"/>
          <w:szCs w:val="21"/>
        </w:rPr>
        <w:t>由磋商小组成员独立地根据各项因素的评分标准，结合每个供应商的实际情况，分别就磋商报价以外的各项评审因素对每个供应商进行独立打分</w:t>
      </w:r>
    </w:p>
    <w:p>
      <w:pPr>
        <w:pStyle w:val="10"/>
        <w:widowControl/>
        <w:tabs>
          <w:tab w:val="left" w:pos="1506"/>
        </w:tabs>
        <w:adjustRightInd w:val="0"/>
        <w:snapToGrid w:val="0"/>
        <w:spacing w:line="360" w:lineRule="auto"/>
        <w:ind w:firstLine="527" w:firstLineChars="250"/>
        <w:rPr>
          <w:rFonts w:hint="eastAsia" w:ascii="宋体" w:hAnsi="宋体"/>
          <w:b/>
          <w:bCs/>
          <w:color w:val="auto"/>
          <w:sz w:val="21"/>
          <w:szCs w:val="21"/>
        </w:rPr>
      </w:pPr>
    </w:p>
    <w:tbl>
      <w:tblPr>
        <w:tblStyle w:val="14"/>
        <w:tblW w:w="1001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86"/>
        <w:gridCol w:w="1302"/>
        <w:gridCol w:w="6436"/>
        <w:gridCol w:w="7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5" w:hRule="atLeast"/>
          <w:jc w:val="center"/>
        </w:trPr>
        <w:tc>
          <w:tcPr>
            <w:tcW w:w="1486" w:type="dxa"/>
            <w:noWrap w:val="0"/>
            <w:vAlign w:val="center"/>
          </w:tcPr>
          <w:p>
            <w:pPr>
              <w:spacing w:line="460" w:lineRule="exact"/>
              <w:jc w:val="center"/>
              <w:rPr>
                <w:rFonts w:hint="eastAsia" w:ascii="宋体" w:hAnsi="宋体"/>
                <w:sz w:val="22"/>
                <w:szCs w:val="22"/>
              </w:rPr>
            </w:pPr>
            <w:r>
              <w:rPr>
                <w:rFonts w:hint="eastAsia" w:ascii="宋体" w:hAnsi="宋体"/>
                <w:sz w:val="22"/>
                <w:szCs w:val="22"/>
              </w:rPr>
              <w:t>评审内容</w:t>
            </w:r>
          </w:p>
        </w:tc>
        <w:tc>
          <w:tcPr>
            <w:tcW w:w="7738" w:type="dxa"/>
            <w:gridSpan w:val="2"/>
            <w:noWrap w:val="0"/>
            <w:vAlign w:val="center"/>
          </w:tcPr>
          <w:p>
            <w:pPr>
              <w:spacing w:line="460" w:lineRule="exact"/>
              <w:jc w:val="center"/>
              <w:rPr>
                <w:rFonts w:hint="eastAsia" w:ascii="宋体" w:hAnsi="宋体"/>
                <w:sz w:val="22"/>
                <w:szCs w:val="22"/>
              </w:rPr>
            </w:pPr>
            <w:r>
              <w:rPr>
                <w:rFonts w:hint="eastAsia" w:ascii="宋体" w:hAnsi="宋体"/>
                <w:sz w:val="22"/>
                <w:szCs w:val="22"/>
              </w:rPr>
              <w:t>评审标准</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2"/>
                <w:szCs w:val="22"/>
              </w:rPr>
              <w:t>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36" w:hRule="atLeast"/>
          <w:jc w:val="center"/>
        </w:trPr>
        <w:tc>
          <w:tcPr>
            <w:tcW w:w="1486" w:type="dxa"/>
            <w:noWrap w:val="0"/>
            <w:vAlign w:val="center"/>
          </w:tcPr>
          <w:p>
            <w:pPr>
              <w:spacing w:line="460" w:lineRule="exact"/>
              <w:jc w:val="center"/>
              <w:rPr>
                <w:rFonts w:hint="eastAsia" w:ascii="宋体" w:hAnsi="宋体"/>
                <w:b/>
                <w:sz w:val="22"/>
                <w:szCs w:val="22"/>
              </w:rPr>
            </w:pPr>
            <w:r>
              <w:rPr>
                <w:rFonts w:hint="eastAsia" w:ascii="宋体" w:hAnsi="宋体"/>
                <w:b/>
                <w:sz w:val="22"/>
                <w:szCs w:val="22"/>
              </w:rPr>
              <w:t>磋商报价</w:t>
            </w:r>
          </w:p>
          <w:p>
            <w:pPr>
              <w:spacing w:line="460" w:lineRule="exact"/>
              <w:jc w:val="center"/>
              <w:rPr>
                <w:rFonts w:hint="eastAsia" w:ascii="宋体" w:hAnsi="宋体"/>
                <w:sz w:val="22"/>
                <w:szCs w:val="22"/>
              </w:rPr>
            </w:pPr>
            <w:r>
              <w:rPr>
                <w:rFonts w:hint="eastAsia" w:ascii="宋体" w:hAnsi="宋体"/>
                <w:b/>
                <w:sz w:val="22"/>
                <w:szCs w:val="22"/>
              </w:rPr>
              <w:t>（</w:t>
            </w:r>
            <w:r>
              <w:rPr>
                <w:rFonts w:hint="eastAsia" w:ascii="宋体" w:hAnsi="宋体"/>
                <w:b/>
                <w:sz w:val="22"/>
                <w:szCs w:val="22"/>
                <w:lang w:val="en-US" w:eastAsia="zh-CN"/>
              </w:rPr>
              <w:t>35</w:t>
            </w:r>
            <w:r>
              <w:rPr>
                <w:rFonts w:hint="eastAsia" w:ascii="宋体" w:hAnsi="宋体"/>
                <w:b/>
                <w:sz w:val="22"/>
                <w:szCs w:val="22"/>
              </w:rPr>
              <w:t>分）</w:t>
            </w:r>
          </w:p>
        </w:tc>
        <w:tc>
          <w:tcPr>
            <w:tcW w:w="7738" w:type="dxa"/>
            <w:gridSpan w:val="2"/>
            <w:noWrap w:val="0"/>
            <w:vAlign w:val="center"/>
          </w:tcPr>
          <w:p>
            <w:pPr>
              <w:adjustRightInd w:val="0"/>
              <w:snapToGrid w:val="0"/>
              <w:spacing w:line="360" w:lineRule="auto"/>
              <w:jc w:val="center"/>
              <w:rPr>
                <w:rFonts w:hint="default" w:ascii="宋体" w:hAnsi="宋体"/>
                <w:sz w:val="20"/>
                <w:szCs w:val="20"/>
                <w:lang w:val="en-US" w:eastAsia="zh-CN"/>
              </w:rPr>
            </w:pPr>
            <w:r>
              <w:rPr>
                <w:rFonts w:hint="default" w:ascii="宋体" w:hAnsi="宋体"/>
                <w:sz w:val="20"/>
                <w:szCs w:val="20"/>
                <w:lang w:val="en-US" w:eastAsia="zh-CN"/>
              </w:rPr>
              <w:t>按本章第2.</w:t>
            </w:r>
            <w:r>
              <w:rPr>
                <w:rFonts w:hint="eastAsia" w:ascii="宋体" w:hAnsi="宋体"/>
                <w:sz w:val="20"/>
                <w:szCs w:val="20"/>
                <w:lang w:val="en-US" w:eastAsia="zh-CN"/>
              </w:rPr>
              <w:t>2</w:t>
            </w:r>
            <w:r>
              <w:rPr>
                <w:rFonts w:hint="default" w:ascii="宋体" w:hAnsi="宋体"/>
                <w:sz w:val="20"/>
                <w:szCs w:val="20"/>
                <w:lang w:val="en-US" w:eastAsia="zh-CN"/>
              </w:rPr>
              <w:t>.</w:t>
            </w:r>
            <w:r>
              <w:rPr>
                <w:rFonts w:hint="eastAsia" w:ascii="宋体" w:hAnsi="宋体"/>
                <w:sz w:val="20"/>
                <w:szCs w:val="20"/>
                <w:lang w:val="en-US" w:eastAsia="zh-CN"/>
              </w:rPr>
              <w:t>2</w:t>
            </w:r>
            <w:r>
              <w:rPr>
                <w:rFonts w:hint="default" w:ascii="宋体" w:hAnsi="宋体"/>
                <w:sz w:val="20"/>
                <w:szCs w:val="20"/>
                <w:lang w:val="en-US" w:eastAsia="zh-CN"/>
              </w:rPr>
              <w:t>条款规定进行评审</w:t>
            </w:r>
          </w:p>
        </w:tc>
        <w:tc>
          <w:tcPr>
            <w:tcW w:w="793" w:type="dxa"/>
            <w:noWrap w:val="0"/>
            <w:vAlign w:val="center"/>
          </w:tcPr>
          <w:p>
            <w:pPr>
              <w:adjustRightInd w:val="0"/>
              <w:snapToGrid w:val="0"/>
              <w:spacing w:line="360" w:lineRule="auto"/>
              <w:ind w:left="0" w:leftChars="0" w:right="0" w:rightChars="0" w:firstLine="0" w:firstLineChars="0"/>
              <w:jc w:val="center"/>
              <w:rPr>
                <w:rFonts w:hint="default" w:ascii="宋体" w:hAnsi="宋体"/>
                <w:sz w:val="20"/>
                <w:szCs w:val="20"/>
                <w:lang w:val="en-US" w:eastAsia="zh-CN"/>
              </w:rPr>
            </w:pPr>
            <w:r>
              <w:rPr>
                <w:rFonts w:hint="eastAsia" w:ascii="宋体" w:hAnsi="宋体"/>
                <w:sz w:val="20"/>
                <w:szCs w:val="20"/>
                <w:lang w:val="en-US" w:eastAsia="zh-CN"/>
              </w:rPr>
              <w:t>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restart"/>
            <w:noWrap w:val="0"/>
            <w:vAlign w:val="center"/>
          </w:tcPr>
          <w:p>
            <w:pPr>
              <w:spacing w:line="460" w:lineRule="exact"/>
              <w:jc w:val="center"/>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技术部分</w:t>
            </w:r>
          </w:p>
          <w:p>
            <w:pPr>
              <w:pStyle w:val="2"/>
              <w:rPr>
                <w:rFonts w:hint="default"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40分</w:t>
            </w:r>
          </w:p>
        </w:tc>
        <w:tc>
          <w:tcPr>
            <w:tcW w:w="1302" w:type="dxa"/>
            <w:vMerge w:val="restart"/>
            <w:noWrap w:val="0"/>
            <w:vAlign w:val="center"/>
          </w:tcPr>
          <w:p>
            <w:pPr>
              <w:spacing w:line="460" w:lineRule="exact"/>
              <w:jc w:val="center"/>
              <w:rPr>
                <w:rFonts w:hint="eastAsia" w:ascii="宋体" w:hAnsi="宋体"/>
                <w:b/>
                <w:sz w:val="22"/>
                <w:szCs w:val="22"/>
              </w:rPr>
            </w:pPr>
            <w:r>
              <w:rPr>
                <w:rFonts w:hint="eastAsia" w:ascii="宋体" w:hAnsi="宋体"/>
                <w:b/>
                <w:sz w:val="22"/>
                <w:szCs w:val="22"/>
              </w:rPr>
              <w:t>施工组织</w:t>
            </w:r>
          </w:p>
          <w:p>
            <w:pPr>
              <w:spacing w:line="460" w:lineRule="exact"/>
              <w:jc w:val="center"/>
              <w:rPr>
                <w:rFonts w:hint="eastAsia" w:ascii="宋体" w:hAnsi="宋体"/>
                <w:b/>
                <w:sz w:val="22"/>
                <w:szCs w:val="22"/>
              </w:rPr>
            </w:pPr>
            <w:r>
              <w:rPr>
                <w:rFonts w:hint="eastAsia" w:ascii="宋体" w:hAnsi="宋体"/>
                <w:b/>
                <w:sz w:val="22"/>
                <w:szCs w:val="22"/>
              </w:rPr>
              <w:t>设计</w:t>
            </w:r>
          </w:p>
          <w:p>
            <w:pPr>
              <w:adjustRightInd w:val="0"/>
              <w:snapToGrid w:val="0"/>
              <w:spacing w:line="360" w:lineRule="auto"/>
              <w:jc w:val="center"/>
              <w:rPr>
                <w:rFonts w:hint="eastAsia" w:ascii="宋体" w:hAnsi="宋体"/>
                <w:spacing w:val="4"/>
                <w:sz w:val="22"/>
                <w:szCs w:val="22"/>
              </w:rPr>
            </w:pPr>
            <w:r>
              <w:rPr>
                <w:rFonts w:hint="eastAsia" w:ascii="宋体" w:hAnsi="宋体"/>
                <w:b/>
                <w:sz w:val="22"/>
                <w:szCs w:val="22"/>
              </w:rPr>
              <w:t>（</w:t>
            </w:r>
            <w:r>
              <w:rPr>
                <w:rFonts w:hint="eastAsia" w:ascii="宋体" w:hAnsi="宋体"/>
                <w:b/>
                <w:sz w:val="22"/>
                <w:szCs w:val="22"/>
                <w:lang w:val="en-US" w:eastAsia="zh-CN"/>
              </w:rPr>
              <w:t>40</w:t>
            </w:r>
            <w:r>
              <w:rPr>
                <w:rFonts w:hint="eastAsia" w:ascii="宋体" w:hAnsi="宋体"/>
                <w:b/>
                <w:sz w:val="22"/>
                <w:szCs w:val="22"/>
              </w:rPr>
              <w:t>分）</w:t>
            </w:r>
          </w:p>
        </w:tc>
        <w:tc>
          <w:tcPr>
            <w:tcW w:w="6436" w:type="dxa"/>
            <w:noWrap w:val="0"/>
            <w:vAlign w:val="center"/>
          </w:tcPr>
          <w:p>
            <w:pPr>
              <w:adjustRightInd w:val="0"/>
              <w:snapToGrid w:val="0"/>
              <w:spacing w:line="360" w:lineRule="auto"/>
              <w:jc w:val="both"/>
              <w:rPr>
                <w:rFonts w:hint="eastAsia" w:ascii="宋体" w:hAnsi="宋体"/>
                <w:spacing w:val="4"/>
                <w:kern w:val="2"/>
                <w:sz w:val="22"/>
                <w:szCs w:val="22"/>
                <w:lang w:val="en-US" w:eastAsia="zh-CN" w:bidi="ar-SA"/>
              </w:rPr>
            </w:pPr>
            <w:r>
              <w:rPr>
                <w:rFonts w:hint="eastAsia" w:ascii="宋体" w:hAnsi="宋体"/>
                <w:sz w:val="20"/>
                <w:szCs w:val="20"/>
              </w:rPr>
              <w:t>确保工程质量的技术组织措施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确保安全生产技术组织措施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确保文明施工的技术组织措施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确保环境保护组织措施</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确保工期的技术组织措施</w:t>
            </w:r>
          </w:p>
        </w:tc>
        <w:tc>
          <w:tcPr>
            <w:tcW w:w="793" w:type="dxa"/>
            <w:noWrap w:val="0"/>
            <w:vAlign w:val="center"/>
          </w:tcPr>
          <w:p>
            <w:pPr>
              <w:spacing w:line="40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4"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施工组织和项目管理机构</w:t>
            </w:r>
          </w:p>
        </w:tc>
        <w:tc>
          <w:tcPr>
            <w:tcW w:w="793" w:type="dxa"/>
            <w:noWrap w:val="0"/>
            <w:vAlign w:val="center"/>
          </w:tcPr>
          <w:p>
            <w:pPr>
              <w:spacing w:line="460" w:lineRule="exact"/>
              <w:jc w:val="center"/>
              <w:rPr>
                <w:rFonts w:hint="eastAsia" w:ascii="宋体" w:hAnsi="宋体" w:eastAsia="宋体"/>
                <w:sz w:val="22"/>
                <w:szCs w:val="22"/>
                <w:lang w:val="en-US" w:eastAsia="zh-CN"/>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施工总平面布置</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施工方案</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pacing w:val="4"/>
                <w:sz w:val="22"/>
                <w:szCs w:val="22"/>
              </w:rPr>
            </w:pPr>
          </w:p>
        </w:tc>
        <w:tc>
          <w:tcPr>
            <w:tcW w:w="6436" w:type="dxa"/>
            <w:noWrap w:val="0"/>
            <w:vAlign w:val="center"/>
          </w:tcPr>
          <w:p>
            <w:pPr>
              <w:adjustRightInd w:val="0"/>
              <w:snapToGrid w:val="0"/>
              <w:spacing w:line="360" w:lineRule="auto"/>
              <w:jc w:val="both"/>
              <w:rPr>
                <w:rFonts w:hint="eastAsia" w:ascii="宋体" w:hAnsi="宋体"/>
                <w:spacing w:val="4"/>
                <w:kern w:val="2"/>
                <w:sz w:val="22"/>
                <w:szCs w:val="22"/>
                <w:lang w:val="en-US" w:eastAsia="zh-CN" w:bidi="ar-SA"/>
              </w:rPr>
            </w:pPr>
            <w:r>
              <w:rPr>
                <w:rFonts w:hint="eastAsia" w:ascii="宋体" w:hAnsi="宋体"/>
                <w:sz w:val="20"/>
                <w:szCs w:val="20"/>
              </w:rPr>
              <w:t>施工机械配备和材料投入计划</w:t>
            </w:r>
          </w:p>
        </w:tc>
        <w:tc>
          <w:tcPr>
            <w:tcW w:w="793" w:type="dxa"/>
            <w:noWrap w:val="0"/>
            <w:vAlign w:val="center"/>
          </w:tcPr>
          <w:p>
            <w:pPr>
              <w:spacing w:line="460" w:lineRule="exact"/>
              <w:jc w:val="center"/>
              <w:rPr>
                <w:rFonts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486" w:type="dxa"/>
            <w:vMerge w:val="continue"/>
            <w:noWrap w:val="0"/>
            <w:vAlign w:val="center"/>
          </w:tcPr>
          <w:p>
            <w:pPr>
              <w:spacing w:line="460" w:lineRule="exact"/>
              <w:jc w:val="center"/>
              <w:rPr>
                <w:rFonts w:hint="eastAsia" w:ascii="宋体" w:hAnsi="宋体" w:eastAsia="宋体" w:cs="Times New Roman"/>
                <w:b/>
                <w:kern w:val="2"/>
                <w:sz w:val="22"/>
                <w:szCs w:val="22"/>
                <w:lang w:val="en-US" w:eastAsia="zh-CN" w:bidi="ar-SA"/>
              </w:rPr>
            </w:pPr>
          </w:p>
        </w:tc>
        <w:tc>
          <w:tcPr>
            <w:tcW w:w="1302" w:type="dxa"/>
            <w:vMerge w:val="continue"/>
            <w:noWrap w:val="0"/>
            <w:vAlign w:val="center"/>
          </w:tcPr>
          <w:p>
            <w:pPr>
              <w:adjustRightInd w:val="0"/>
              <w:snapToGrid w:val="0"/>
              <w:spacing w:line="360" w:lineRule="auto"/>
              <w:jc w:val="both"/>
              <w:rPr>
                <w:rFonts w:hint="eastAsia" w:ascii="宋体" w:hAnsi="宋体"/>
                <w:sz w:val="22"/>
                <w:szCs w:val="22"/>
              </w:rPr>
            </w:pPr>
          </w:p>
        </w:tc>
        <w:tc>
          <w:tcPr>
            <w:tcW w:w="6436" w:type="dxa"/>
            <w:noWrap w:val="0"/>
            <w:vAlign w:val="center"/>
          </w:tcPr>
          <w:p>
            <w:pPr>
              <w:adjustRightInd w:val="0"/>
              <w:snapToGrid w:val="0"/>
              <w:spacing w:line="360" w:lineRule="auto"/>
              <w:jc w:val="both"/>
              <w:rPr>
                <w:rFonts w:hint="eastAsia" w:ascii="宋体" w:hAnsi="宋体"/>
                <w:kern w:val="2"/>
                <w:sz w:val="22"/>
                <w:szCs w:val="22"/>
                <w:lang w:val="en-US" w:eastAsia="zh-CN" w:bidi="ar-SA"/>
              </w:rPr>
            </w:pPr>
            <w:r>
              <w:rPr>
                <w:rFonts w:hint="eastAsia" w:ascii="宋体" w:hAnsi="宋体"/>
                <w:sz w:val="20"/>
                <w:szCs w:val="20"/>
              </w:rPr>
              <w:t>劳动力安排计划及劳务分包情况表</w:t>
            </w:r>
          </w:p>
        </w:tc>
        <w:tc>
          <w:tcPr>
            <w:tcW w:w="793" w:type="dxa"/>
            <w:noWrap w:val="0"/>
            <w:vAlign w:val="center"/>
          </w:tcPr>
          <w:p>
            <w:pPr>
              <w:spacing w:line="460" w:lineRule="exact"/>
              <w:jc w:val="center"/>
              <w:rPr>
                <w:rFonts w:hint="eastAsia" w:ascii="宋体" w:hAnsi="宋体"/>
                <w:sz w:val="22"/>
                <w:szCs w:val="22"/>
              </w:rPr>
            </w:pPr>
            <w:r>
              <w:rPr>
                <w:rFonts w:hint="eastAsia" w:ascii="宋体" w:hAnsi="宋体"/>
                <w:sz w:val="20"/>
                <w:szCs w:val="20"/>
                <w:lang w:val="en-US" w:eastAsia="zh-CN"/>
              </w:rPr>
              <w:t>0</w:t>
            </w:r>
            <w:r>
              <w:rPr>
                <w:rFonts w:ascii="宋体" w:hAnsi="宋体"/>
                <w:sz w:val="20"/>
                <w:szCs w:val="20"/>
              </w:rPr>
              <w:t>—</w:t>
            </w:r>
            <w:r>
              <w:rPr>
                <w:rFonts w:hint="eastAsia" w:ascii="宋体" w:hAnsi="宋体"/>
                <w:sz w:val="20"/>
                <w:szCs w:val="20"/>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87" w:hRule="atLeast"/>
          <w:jc w:val="center"/>
        </w:trPr>
        <w:tc>
          <w:tcPr>
            <w:tcW w:w="1486" w:type="dxa"/>
            <w:vMerge w:val="restart"/>
            <w:noWrap w:val="0"/>
            <w:vAlign w:val="center"/>
          </w:tcPr>
          <w:p>
            <w:pPr>
              <w:pStyle w:val="20"/>
              <w:ind w:left="0" w:leftChars="0" w:right="0" w:rightChars="0" w:firstLine="0" w:firstLineChars="0"/>
              <w:jc w:val="center"/>
              <w:rPr>
                <w:rFonts w:hint="eastAsia"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商务部分</w:t>
            </w:r>
          </w:p>
          <w:p>
            <w:pPr>
              <w:pStyle w:val="20"/>
              <w:ind w:left="0" w:leftChars="0" w:right="0" w:rightChars="0" w:firstLine="0" w:firstLineChars="0"/>
              <w:jc w:val="center"/>
              <w:rPr>
                <w:rFonts w:hint="default" w:ascii="宋体" w:hAnsi="宋体" w:eastAsia="宋体" w:cs="Times New Roman"/>
                <w:b/>
                <w:kern w:val="2"/>
                <w:sz w:val="22"/>
                <w:szCs w:val="22"/>
                <w:lang w:val="en-US" w:eastAsia="zh-CN" w:bidi="ar-SA"/>
              </w:rPr>
            </w:pPr>
            <w:r>
              <w:rPr>
                <w:rFonts w:hint="eastAsia" w:ascii="宋体" w:hAnsi="宋体" w:eastAsia="宋体" w:cs="Times New Roman"/>
                <w:b/>
                <w:kern w:val="2"/>
                <w:sz w:val="22"/>
                <w:szCs w:val="22"/>
                <w:lang w:val="en-US" w:eastAsia="zh-CN" w:bidi="ar-SA"/>
              </w:rPr>
              <w:t>25分</w:t>
            </w:r>
          </w:p>
        </w:tc>
        <w:tc>
          <w:tcPr>
            <w:tcW w:w="1302" w:type="dxa"/>
            <w:noWrap w:val="0"/>
            <w:vAlign w:val="center"/>
          </w:tcPr>
          <w:p>
            <w:pPr>
              <w:pStyle w:val="20"/>
              <w:ind w:left="0" w:leftChars="0" w:right="0" w:rightChars="0" w:firstLine="0" w:firstLineChars="0"/>
              <w:jc w:val="center"/>
              <w:rPr>
                <w:rFonts w:hint="eastAsia" w:ascii="宋体" w:hAnsi="宋体"/>
                <w:b/>
                <w:kern w:val="2"/>
                <w:sz w:val="22"/>
                <w:szCs w:val="22"/>
                <w:lang w:val="en-US" w:eastAsia="zh-CN" w:bidi="ar-SA"/>
              </w:rPr>
            </w:pPr>
            <w:r>
              <w:rPr>
                <w:rFonts w:hint="eastAsia" w:ascii="宋体" w:hAnsi="宋体"/>
                <w:b/>
                <w:kern w:val="2"/>
                <w:sz w:val="22"/>
                <w:szCs w:val="22"/>
                <w:lang w:val="en-US" w:eastAsia="zh-CN" w:bidi="ar-SA"/>
              </w:rPr>
              <w:t>工程质量的保障措施及承诺（11分）</w:t>
            </w:r>
          </w:p>
        </w:tc>
        <w:tc>
          <w:tcPr>
            <w:tcW w:w="6436" w:type="dxa"/>
            <w:noWrap w:val="0"/>
            <w:vAlign w:val="center"/>
          </w:tcPr>
          <w:p>
            <w:pPr>
              <w:pStyle w:val="20"/>
              <w:spacing w:before="63" w:line="360" w:lineRule="atLeast"/>
              <w:ind w:left="108" w:leftChars="0" w:right="102" w:rightChars="0"/>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供应商提供的工程质量保障措施，</w:t>
            </w:r>
            <w:r>
              <w:rPr>
                <w:rFonts w:hint="eastAsia" w:ascii="宋体" w:hAnsi="宋体"/>
                <w:szCs w:val="21"/>
              </w:rPr>
              <w:t>能够满足该项目的实际情况需求</w:t>
            </w:r>
            <w:r>
              <w:rPr>
                <w:rFonts w:hint="eastAsia" w:ascii="宋体" w:hAnsi="宋体"/>
                <w:kern w:val="2"/>
                <w:sz w:val="20"/>
                <w:szCs w:val="20"/>
                <w:lang w:val="en-US" w:eastAsia="zh-CN" w:bidi="ar-SA"/>
              </w:rPr>
              <w:t>按照具体、合理、可行、完善、质保期内维修人员配置、承诺等</w:t>
            </w:r>
            <w:r>
              <w:rPr>
                <w:rFonts w:hint="eastAsia" w:ascii="宋体" w:hAnsi="宋体"/>
                <w:szCs w:val="21"/>
              </w:rPr>
              <w:t>响应程度</w:t>
            </w:r>
            <w:r>
              <w:rPr>
                <w:rFonts w:hint="eastAsia" w:ascii="宋体" w:hAnsi="宋体"/>
                <w:kern w:val="2"/>
                <w:sz w:val="20"/>
                <w:szCs w:val="20"/>
                <w:lang w:val="en-US" w:eastAsia="zh-CN" w:bidi="ar-SA"/>
              </w:rPr>
              <w:t>综合赋分0-11分。</w:t>
            </w:r>
          </w:p>
        </w:tc>
        <w:tc>
          <w:tcPr>
            <w:tcW w:w="793" w:type="dxa"/>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4" w:hRule="atLeast"/>
          <w:jc w:val="center"/>
        </w:trPr>
        <w:tc>
          <w:tcPr>
            <w:tcW w:w="1486" w:type="dxa"/>
            <w:vMerge w:val="continue"/>
            <w:noWrap w:val="0"/>
            <w:vAlign w:val="center"/>
          </w:tcPr>
          <w:p>
            <w:pPr>
              <w:spacing w:line="460" w:lineRule="exact"/>
              <w:jc w:val="center"/>
              <w:rPr>
                <w:rFonts w:hint="eastAsia" w:ascii="宋体" w:hAnsi="宋体"/>
                <w:b/>
                <w:sz w:val="22"/>
                <w:szCs w:val="22"/>
              </w:rPr>
            </w:pPr>
          </w:p>
        </w:tc>
        <w:tc>
          <w:tcPr>
            <w:tcW w:w="1302" w:type="dxa"/>
            <w:tcBorders>
              <w:top w:val="single" w:color="auto" w:sz="4" w:space="0"/>
            </w:tcBorders>
            <w:noWrap w:val="0"/>
            <w:vAlign w:val="center"/>
          </w:tcPr>
          <w:p>
            <w:pPr>
              <w:spacing w:line="460" w:lineRule="exact"/>
              <w:jc w:val="center"/>
              <w:rPr>
                <w:rFonts w:ascii="宋体" w:hAnsi="宋体"/>
                <w:b/>
                <w:sz w:val="22"/>
                <w:szCs w:val="22"/>
              </w:rPr>
            </w:pPr>
            <w:r>
              <w:rPr>
                <w:rFonts w:hint="eastAsia" w:ascii="宋体" w:hAnsi="宋体"/>
                <w:b/>
                <w:sz w:val="22"/>
                <w:szCs w:val="22"/>
              </w:rPr>
              <w:t>业绩</w:t>
            </w:r>
          </w:p>
          <w:p>
            <w:pPr>
              <w:spacing w:line="460" w:lineRule="exact"/>
              <w:jc w:val="center"/>
              <w:rPr>
                <w:rFonts w:hint="eastAsia" w:ascii="宋体" w:hAnsi="宋体"/>
                <w:b/>
                <w:kern w:val="2"/>
                <w:sz w:val="22"/>
                <w:szCs w:val="22"/>
                <w:lang w:val="en-US" w:eastAsia="zh-CN" w:bidi="ar-SA"/>
              </w:rPr>
            </w:pPr>
            <w:r>
              <w:rPr>
                <w:rFonts w:hint="eastAsia" w:ascii="宋体" w:hAnsi="宋体"/>
                <w:b/>
                <w:sz w:val="22"/>
                <w:szCs w:val="22"/>
              </w:rPr>
              <w:t>（</w:t>
            </w:r>
            <w:r>
              <w:rPr>
                <w:rFonts w:hint="eastAsia" w:ascii="宋体" w:hAnsi="宋体"/>
                <w:b/>
                <w:sz w:val="22"/>
                <w:szCs w:val="22"/>
                <w:lang w:val="en-US" w:eastAsia="zh-CN"/>
              </w:rPr>
              <w:t>9</w:t>
            </w:r>
            <w:r>
              <w:rPr>
                <w:rFonts w:hint="eastAsia" w:ascii="宋体" w:hAnsi="宋体"/>
                <w:b/>
                <w:sz w:val="22"/>
                <w:szCs w:val="22"/>
              </w:rPr>
              <w:t>分）</w:t>
            </w:r>
          </w:p>
        </w:tc>
        <w:tc>
          <w:tcPr>
            <w:tcW w:w="6436" w:type="dxa"/>
            <w:tcBorders>
              <w:top w:val="single" w:color="auto" w:sz="4" w:space="0"/>
            </w:tcBorders>
            <w:noWrap w:val="0"/>
            <w:vAlign w:val="center"/>
          </w:tcPr>
          <w:p>
            <w:pPr>
              <w:adjustRightInd w:val="0"/>
              <w:snapToGrid w:val="0"/>
              <w:spacing w:line="360" w:lineRule="auto"/>
              <w:ind w:left="0" w:leftChars="0" w:right="0" w:rightChars="0" w:firstLine="0" w:firstLineChars="0"/>
              <w:jc w:val="both"/>
              <w:rPr>
                <w:rFonts w:hint="eastAsia" w:ascii="宋体" w:hAnsi="宋体" w:eastAsia="宋体"/>
                <w:kern w:val="2"/>
                <w:sz w:val="20"/>
                <w:szCs w:val="20"/>
                <w:lang w:val="en-US" w:eastAsia="zh-CN" w:bidi="ar-SA"/>
              </w:rPr>
            </w:pPr>
            <w:r>
              <w:rPr>
                <w:rFonts w:hint="eastAsia" w:ascii="宋体" w:hAnsi="宋体"/>
                <w:sz w:val="20"/>
                <w:szCs w:val="20"/>
              </w:rPr>
              <w:t>以提供供应商</w:t>
            </w:r>
            <w:r>
              <w:rPr>
                <w:rFonts w:hint="eastAsia" w:ascii="宋体" w:hAnsi="宋体"/>
                <w:sz w:val="20"/>
                <w:szCs w:val="20"/>
                <w:lang w:val="en-US" w:eastAsia="zh-CN"/>
              </w:rPr>
              <w:t>2019年 8月以来</w:t>
            </w:r>
            <w:r>
              <w:rPr>
                <w:rFonts w:hint="eastAsia" w:ascii="宋体" w:hAnsi="宋体"/>
                <w:sz w:val="20"/>
                <w:szCs w:val="20"/>
              </w:rPr>
              <w:t>类似项目的业绩</w:t>
            </w:r>
            <w:r>
              <w:rPr>
                <w:rFonts w:hint="eastAsia" w:ascii="宋体" w:hAnsi="宋体"/>
                <w:sz w:val="20"/>
                <w:szCs w:val="20"/>
                <w:lang w:eastAsia="zh-CN"/>
              </w:rPr>
              <w:t>（时间以合同签订时间为准）一个</w:t>
            </w:r>
            <w:r>
              <w:rPr>
                <w:rFonts w:hint="eastAsia" w:ascii="宋体" w:hAnsi="宋体"/>
                <w:sz w:val="20"/>
                <w:szCs w:val="20"/>
                <w:lang w:val="en-US" w:eastAsia="zh-CN"/>
              </w:rPr>
              <w:t>3</w:t>
            </w:r>
            <w:r>
              <w:rPr>
                <w:rFonts w:hint="eastAsia" w:ascii="宋体" w:hAnsi="宋体"/>
                <w:sz w:val="20"/>
                <w:szCs w:val="20"/>
              </w:rPr>
              <w:t>分，最多得</w:t>
            </w:r>
            <w:r>
              <w:rPr>
                <w:rFonts w:hint="eastAsia" w:ascii="宋体" w:hAnsi="宋体"/>
                <w:sz w:val="20"/>
                <w:szCs w:val="20"/>
                <w:lang w:val="en-US" w:eastAsia="zh-CN"/>
              </w:rPr>
              <w:t>9</w:t>
            </w:r>
            <w:r>
              <w:rPr>
                <w:rFonts w:hint="eastAsia" w:ascii="宋体" w:hAnsi="宋体"/>
                <w:sz w:val="20"/>
                <w:szCs w:val="20"/>
              </w:rPr>
              <w:t>分</w:t>
            </w:r>
            <w:r>
              <w:rPr>
                <w:rFonts w:hint="eastAsia" w:ascii="宋体" w:hAnsi="宋体"/>
                <w:sz w:val="20"/>
                <w:szCs w:val="20"/>
                <w:lang w:eastAsia="zh-CN"/>
              </w:rPr>
              <w:t>，</w:t>
            </w:r>
            <w:r>
              <w:rPr>
                <w:rFonts w:hint="eastAsia" w:ascii="宋体" w:hAnsi="宋体"/>
                <w:sz w:val="20"/>
                <w:szCs w:val="20"/>
              </w:rPr>
              <w:t>没有的不得分。</w:t>
            </w:r>
          </w:p>
        </w:tc>
        <w:tc>
          <w:tcPr>
            <w:tcW w:w="793" w:type="dxa"/>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8" w:hRule="atLeast"/>
          <w:jc w:val="center"/>
        </w:trPr>
        <w:tc>
          <w:tcPr>
            <w:tcW w:w="1486" w:type="dxa"/>
            <w:vMerge w:val="continue"/>
            <w:noWrap w:val="0"/>
            <w:vAlign w:val="center"/>
          </w:tcPr>
          <w:p>
            <w:pPr>
              <w:spacing w:line="460" w:lineRule="exact"/>
              <w:jc w:val="center"/>
              <w:rPr>
                <w:rFonts w:hint="eastAsia" w:ascii="宋体" w:hAnsi="宋体"/>
                <w:b/>
                <w:sz w:val="22"/>
                <w:szCs w:val="22"/>
              </w:rPr>
            </w:pPr>
            <w:bookmarkStart w:id="83" w:name="_GoBack" w:colFirst="1" w:colLast="2"/>
          </w:p>
        </w:tc>
        <w:tc>
          <w:tcPr>
            <w:tcW w:w="1302" w:type="dxa"/>
            <w:tcBorders>
              <w:top w:val="single" w:color="auto" w:sz="4" w:space="0"/>
            </w:tcBorders>
            <w:noWrap w:val="0"/>
            <w:vAlign w:val="center"/>
          </w:tcPr>
          <w:p>
            <w:pPr>
              <w:spacing w:line="460" w:lineRule="exact"/>
              <w:jc w:val="center"/>
              <w:rPr>
                <w:rFonts w:hint="eastAsia" w:ascii="宋体" w:hAnsi="宋体"/>
                <w:b/>
                <w:sz w:val="22"/>
                <w:szCs w:val="22"/>
                <w:lang w:val="en-US" w:eastAsia="zh-CN"/>
              </w:rPr>
            </w:pPr>
            <w:r>
              <w:rPr>
                <w:rFonts w:hint="eastAsia" w:ascii="宋体" w:hAnsi="宋体"/>
                <w:b/>
                <w:sz w:val="22"/>
                <w:szCs w:val="22"/>
                <w:lang w:val="en-US" w:eastAsia="zh-CN"/>
              </w:rPr>
              <w:t>响应情况</w:t>
            </w:r>
          </w:p>
          <w:p>
            <w:pPr>
              <w:spacing w:line="460" w:lineRule="exact"/>
              <w:jc w:val="center"/>
              <w:rPr>
                <w:rFonts w:hint="eastAsia" w:ascii="宋体" w:hAnsi="宋体"/>
                <w:b/>
                <w:kern w:val="2"/>
                <w:sz w:val="22"/>
                <w:szCs w:val="22"/>
                <w:lang w:val="en-US" w:eastAsia="zh-CN" w:bidi="ar-SA"/>
              </w:rPr>
            </w:pPr>
            <w:r>
              <w:rPr>
                <w:rFonts w:hint="eastAsia" w:ascii="宋体" w:hAnsi="宋体"/>
                <w:b/>
                <w:sz w:val="22"/>
                <w:szCs w:val="22"/>
                <w:lang w:val="en-US" w:eastAsia="zh-CN"/>
              </w:rPr>
              <w:t>（5分）</w:t>
            </w:r>
          </w:p>
        </w:tc>
        <w:tc>
          <w:tcPr>
            <w:tcW w:w="6436" w:type="dxa"/>
            <w:tcBorders>
              <w:top w:val="single" w:color="auto" w:sz="4" w:space="0"/>
            </w:tcBorders>
            <w:noWrap w:val="0"/>
            <w:vAlign w:val="center"/>
          </w:tcPr>
          <w:p>
            <w:pPr>
              <w:adjustRightInd w:val="0"/>
              <w:snapToGrid w:val="0"/>
              <w:spacing w:line="360" w:lineRule="auto"/>
              <w:jc w:val="both"/>
              <w:rPr>
                <w:rFonts w:hint="eastAsia" w:ascii="宋体" w:hAnsi="宋体"/>
                <w:kern w:val="2"/>
                <w:sz w:val="20"/>
                <w:szCs w:val="20"/>
                <w:lang w:val="en-US" w:eastAsia="zh-CN" w:bidi="ar-SA"/>
              </w:rPr>
            </w:pPr>
            <w:r>
              <w:rPr>
                <w:rFonts w:hint="eastAsia" w:ascii="宋体" w:hAnsi="宋体"/>
                <w:kern w:val="2"/>
                <w:sz w:val="20"/>
                <w:szCs w:val="20"/>
                <w:lang w:val="en-US" w:eastAsia="zh-CN" w:bidi="ar-SA"/>
              </w:rPr>
              <w:t>经过有效性和符合性审核合格的单位，对响应文件的编制完全满足磋商文件要求，并对验收、保修等方面进行详细说明的计5分，未做详细说明的，按响应程度计0～4分。</w:t>
            </w:r>
          </w:p>
        </w:tc>
        <w:tc>
          <w:tcPr>
            <w:tcW w:w="793" w:type="dxa"/>
            <w:noWrap w:val="0"/>
            <w:vAlign w:val="center"/>
          </w:tcPr>
          <w:p>
            <w:pPr>
              <w:adjustRightInd w:val="0"/>
              <w:snapToGrid w:val="0"/>
              <w:spacing w:line="360" w:lineRule="auto"/>
              <w:ind w:left="0" w:leftChars="0" w:right="0" w:rightChars="0" w:firstLine="0" w:firstLineChars="0"/>
              <w:jc w:val="center"/>
              <w:rPr>
                <w:rFonts w:hint="eastAsia" w:ascii="宋体" w:hAnsi="宋体"/>
                <w:kern w:val="2"/>
                <w:sz w:val="20"/>
                <w:szCs w:val="20"/>
                <w:lang w:val="en-US" w:eastAsia="zh-CN" w:bidi="ar-SA"/>
              </w:rPr>
            </w:pPr>
            <w:r>
              <w:rPr>
                <w:rFonts w:hint="eastAsia" w:ascii="宋体" w:hAnsi="宋体"/>
                <w:sz w:val="20"/>
                <w:szCs w:val="20"/>
                <w:lang w:val="en-US" w:eastAsia="zh-CN"/>
              </w:rPr>
              <w:t>5</w:t>
            </w:r>
          </w:p>
        </w:tc>
      </w:tr>
      <w:bookmarkEnd w:id="83"/>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10017" w:type="dxa"/>
            <w:gridSpan w:val="4"/>
            <w:noWrap w:val="0"/>
            <w:vAlign w:val="center"/>
          </w:tcPr>
          <w:p>
            <w:pPr>
              <w:spacing w:line="460" w:lineRule="exact"/>
              <w:jc w:val="center"/>
              <w:rPr>
                <w:rFonts w:hint="default" w:ascii="宋体" w:hAnsi="宋体" w:eastAsia="宋体"/>
                <w:sz w:val="22"/>
                <w:szCs w:val="22"/>
                <w:lang w:val="en-US" w:eastAsia="zh-CN"/>
              </w:rPr>
            </w:pPr>
            <w:r>
              <w:rPr>
                <w:rFonts w:hint="eastAsia" w:ascii="宋体" w:hAnsi="宋体"/>
                <w:sz w:val="22"/>
                <w:szCs w:val="22"/>
                <w:lang w:val="en-US" w:eastAsia="zh-CN"/>
              </w:rPr>
              <w:t>100</w:t>
            </w:r>
          </w:p>
        </w:tc>
      </w:tr>
    </w:tbl>
    <w:p>
      <w:pPr>
        <w:pStyle w:val="10"/>
        <w:widowControl/>
        <w:tabs>
          <w:tab w:val="left" w:pos="1506"/>
        </w:tabs>
        <w:adjustRightInd w:val="0"/>
        <w:snapToGrid w:val="0"/>
        <w:spacing w:line="360" w:lineRule="auto"/>
        <w:ind w:firstLine="422" w:firstLineChars="200"/>
        <w:rPr>
          <w:rFonts w:ascii="宋体" w:hAnsi="宋体"/>
          <w:b/>
          <w:bCs/>
          <w:color w:val="000000"/>
          <w:sz w:val="21"/>
          <w:szCs w:val="21"/>
        </w:rPr>
      </w:pPr>
      <w:r>
        <w:rPr>
          <w:rFonts w:hint="eastAsia" w:ascii="宋体" w:hAnsi="宋体"/>
          <w:b/>
          <w:bCs/>
          <w:color w:val="000000"/>
          <w:sz w:val="21"/>
          <w:szCs w:val="21"/>
        </w:rPr>
        <w:t>2.2.</w:t>
      </w:r>
      <w:r>
        <w:rPr>
          <w:rFonts w:hint="eastAsia" w:ascii="宋体" w:hAnsi="宋体"/>
          <w:b/>
          <w:bCs/>
          <w:color w:val="000000"/>
          <w:sz w:val="21"/>
          <w:szCs w:val="21"/>
          <w:lang w:val="en-US" w:eastAsia="zh-CN"/>
        </w:rPr>
        <w:t>4</w:t>
      </w:r>
      <w:r>
        <w:rPr>
          <w:rFonts w:hint="eastAsia" w:ascii="宋体" w:hAnsi="宋体"/>
          <w:b/>
          <w:bCs/>
          <w:color w:val="000000"/>
          <w:sz w:val="21"/>
          <w:szCs w:val="21"/>
        </w:rPr>
        <w:t xml:space="preserve"> 评审总得分</w:t>
      </w:r>
    </w:p>
    <w:p>
      <w:pPr>
        <w:pStyle w:val="10"/>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2.2.5.1 评审总得分为磋商报价、技术部分、商务部分等评分项得分之和。评审总得分按下例公式计算：</w:t>
      </w:r>
    </w:p>
    <w:p>
      <w:pPr>
        <w:spacing w:line="360" w:lineRule="auto"/>
        <w:ind w:firstLine="945" w:firstLineChars="450"/>
        <w:rPr>
          <w:rFonts w:hint="eastAsia" w:ascii="宋体" w:hAnsi="宋体"/>
          <w:szCs w:val="21"/>
        </w:rPr>
      </w:pPr>
      <w:r>
        <w:rPr>
          <w:rFonts w:hint="eastAsia" w:ascii="宋体" w:hAnsi="宋体"/>
          <w:szCs w:val="21"/>
        </w:rPr>
        <w:t>评审总得分＝F1＋F2＋……＋Fn</w:t>
      </w:r>
    </w:p>
    <w:p>
      <w:pPr>
        <w:pStyle w:val="10"/>
        <w:widowControl/>
        <w:tabs>
          <w:tab w:val="left" w:pos="1506"/>
        </w:tabs>
        <w:adjustRightInd w:val="0"/>
        <w:snapToGrid w:val="0"/>
        <w:spacing w:line="360" w:lineRule="auto"/>
        <w:ind w:firstLine="945" w:firstLineChars="450"/>
        <w:rPr>
          <w:rFonts w:hint="eastAsia" w:ascii="宋体" w:hAnsi="宋体"/>
          <w:bCs/>
          <w:color w:val="000000"/>
          <w:sz w:val="21"/>
          <w:szCs w:val="21"/>
        </w:rPr>
      </w:pPr>
      <w:r>
        <w:rPr>
          <w:rFonts w:hint="eastAsia" w:ascii="宋体" w:hAnsi="宋体"/>
          <w:bCs/>
          <w:color w:val="000000"/>
          <w:sz w:val="21"/>
          <w:szCs w:val="21"/>
        </w:rPr>
        <w:t>F1、F2……Fn分别为各项评审因素的汇总得分</w:t>
      </w:r>
    </w:p>
    <w:p>
      <w:pPr>
        <w:pStyle w:val="10"/>
        <w:widowControl/>
        <w:tabs>
          <w:tab w:val="left" w:pos="1506"/>
        </w:tabs>
        <w:adjustRightInd w:val="0"/>
        <w:snapToGrid w:val="0"/>
        <w:spacing w:line="360" w:lineRule="auto"/>
        <w:ind w:firstLineChars="300"/>
        <w:rPr>
          <w:rFonts w:hint="eastAsia" w:ascii="宋体" w:hAnsi="宋体"/>
          <w:bCs/>
          <w:color w:val="000000"/>
          <w:sz w:val="21"/>
          <w:szCs w:val="21"/>
        </w:rPr>
      </w:pPr>
      <w:r>
        <w:rPr>
          <w:rFonts w:hint="eastAsia" w:ascii="宋体" w:hAnsi="宋体"/>
          <w:bCs/>
          <w:color w:val="000000"/>
          <w:sz w:val="21"/>
          <w:szCs w:val="21"/>
        </w:rPr>
        <w:t>2.2.5.2评审过程中，不得去掉报价中的最高报价和最低报价。</w:t>
      </w:r>
    </w:p>
    <w:p>
      <w:pPr>
        <w:pStyle w:val="10"/>
        <w:widowControl/>
        <w:tabs>
          <w:tab w:val="left" w:pos="1506"/>
        </w:tabs>
        <w:adjustRightInd w:val="0"/>
        <w:snapToGrid w:val="0"/>
        <w:spacing w:line="360" w:lineRule="auto"/>
        <w:ind w:firstLineChars="300"/>
        <w:rPr>
          <w:rFonts w:hint="eastAsia" w:ascii="宋体" w:hAnsi="宋体"/>
          <w:sz w:val="21"/>
          <w:szCs w:val="21"/>
        </w:rPr>
      </w:pPr>
      <w:r>
        <w:rPr>
          <w:rFonts w:hint="eastAsia" w:ascii="宋体" w:hAnsi="宋体" w:cs="宋体"/>
          <w:kern w:val="0"/>
          <w:sz w:val="21"/>
          <w:szCs w:val="21"/>
        </w:rPr>
        <w:t>2.2.5.3</w:t>
      </w:r>
      <w:r>
        <w:rPr>
          <w:rFonts w:hint="eastAsia" w:ascii="宋体" w:hAnsi="宋体"/>
          <w:sz w:val="21"/>
          <w:szCs w:val="21"/>
        </w:rPr>
        <w:t>评审时，磋商小组成员应当独立对满足磋商文件全部实质性要求供应商的</w:t>
      </w:r>
      <w:r>
        <w:rPr>
          <w:rFonts w:hint="eastAsia" w:ascii="宋体" w:hAnsi="宋体"/>
          <w:bCs/>
          <w:sz w:val="21"/>
          <w:szCs w:val="21"/>
        </w:rPr>
        <w:t>响应文件</w:t>
      </w:r>
      <w:r>
        <w:rPr>
          <w:rFonts w:hint="eastAsia" w:ascii="宋体" w:hAnsi="宋体"/>
          <w:sz w:val="21"/>
          <w:szCs w:val="21"/>
        </w:rPr>
        <w:t>进行评价、评分，然后汇总每个供应商每项评分因素的得分。每个供应商的最终得分为所有磋商小组成员评分的算术平均值。</w:t>
      </w:r>
    </w:p>
    <w:p>
      <w:pPr>
        <w:widowControl/>
        <w:autoSpaceDE w:val="0"/>
        <w:autoSpaceDN w:val="0"/>
        <w:spacing w:before="120" w:beforeLines="50" w:after="120" w:afterLines="50" w:line="360" w:lineRule="auto"/>
        <w:ind w:right="51"/>
        <w:textAlignment w:val="bottom"/>
        <w:rPr>
          <w:rFonts w:hint="eastAsia" w:ascii="宋体" w:hAnsi="宋体"/>
          <w:b/>
          <w:sz w:val="30"/>
          <w:szCs w:val="30"/>
        </w:rPr>
      </w:pPr>
      <w:bookmarkStart w:id="77" w:name="_Toc217446093"/>
      <w:r>
        <w:rPr>
          <w:rFonts w:hint="eastAsia" w:ascii="宋体" w:hAnsi="宋体"/>
          <w:b/>
          <w:sz w:val="30"/>
          <w:szCs w:val="30"/>
        </w:rPr>
        <w:t>2.3 特殊情况的处理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szCs w:val="21"/>
        </w:rPr>
        <w:t xml:space="preserve">2.3.1 </w:t>
      </w:r>
      <w:r>
        <w:rPr>
          <w:rFonts w:hint="eastAsia" w:ascii="宋体" w:hAnsi="宋体"/>
          <w:color w:val="000000"/>
          <w:szCs w:val="21"/>
        </w:rPr>
        <w:t>响应文件中如果出现</w:t>
      </w:r>
      <w:r>
        <w:rPr>
          <w:rFonts w:ascii="宋体" w:hAnsi="宋体"/>
          <w:color w:val="3E3E3E"/>
          <w:szCs w:val="21"/>
        </w:rPr>
        <w:t>前后不一致的，按照下列规定修正</w:t>
      </w:r>
      <w:r>
        <w:rPr>
          <w:rFonts w:hint="eastAsia" w:ascii="宋体" w:hAnsi="宋体"/>
          <w:color w:val="000000"/>
          <w:szCs w:val="21"/>
        </w:rPr>
        <w:t>：</w:t>
      </w:r>
    </w:p>
    <w:p>
      <w:pPr>
        <w:spacing w:line="360" w:lineRule="auto"/>
        <w:ind w:firstLine="420" w:firstLineChars="200"/>
        <w:rPr>
          <w:rFonts w:hint="eastAsia" w:ascii="宋体" w:hAnsi="宋体"/>
          <w:szCs w:val="21"/>
        </w:rPr>
      </w:pPr>
      <w:r>
        <w:rPr>
          <w:rFonts w:hint="eastAsia" w:ascii="宋体" w:hAnsi="宋体"/>
          <w:szCs w:val="21"/>
        </w:rPr>
        <w:t>（1）响应文件中的大写金额与小写金额不一致的，以大写金额为准；</w:t>
      </w:r>
    </w:p>
    <w:p>
      <w:pPr>
        <w:spacing w:line="360" w:lineRule="auto"/>
        <w:ind w:firstLine="420" w:firstLineChars="200"/>
        <w:rPr>
          <w:rFonts w:hint="eastAsia" w:ascii="宋体" w:hAnsi="宋体"/>
          <w:szCs w:val="21"/>
        </w:rPr>
      </w:pPr>
      <w:r>
        <w:rPr>
          <w:rFonts w:hint="eastAsia" w:ascii="宋体" w:hAnsi="宋体"/>
          <w:szCs w:val="21"/>
        </w:rPr>
        <w:t>（2）响应文件中的总报价与按单价计算的汇总报价不一致的，以单价计算的汇总报价为准；</w:t>
      </w:r>
    </w:p>
    <w:p>
      <w:pPr>
        <w:spacing w:line="360" w:lineRule="auto"/>
        <w:ind w:firstLine="420" w:firstLineChars="200"/>
        <w:rPr>
          <w:rFonts w:hint="eastAsia" w:ascii="宋体" w:hAnsi="宋体"/>
          <w:szCs w:val="21"/>
        </w:rPr>
      </w:pPr>
      <w:r>
        <w:rPr>
          <w:rFonts w:hint="eastAsia" w:ascii="宋体" w:hAnsi="宋体"/>
          <w:szCs w:val="21"/>
        </w:rPr>
        <w:t>（3）响应文件中的报价有明显小数点错误的，以总报价为准，并修改报价；</w:t>
      </w:r>
    </w:p>
    <w:p>
      <w:pPr>
        <w:spacing w:line="360" w:lineRule="auto"/>
        <w:ind w:firstLine="420" w:firstLineChars="200"/>
        <w:rPr>
          <w:rFonts w:hint="eastAsia" w:ascii="宋体" w:hAnsi="宋体"/>
          <w:color w:val="000000"/>
          <w:szCs w:val="21"/>
        </w:rPr>
      </w:pPr>
      <w:r>
        <w:rPr>
          <w:rFonts w:hint="eastAsia" w:ascii="宋体" w:hAnsi="宋体"/>
          <w:szCs w:val="21"/>
        </w:rPr>
        <w:t>（4）</w:t>
      </w:r>
      <w:r>
        <w:rPr>
          <w:rFonts w:hint="eastAsia" w:ascii="宋体" w:hAnsi="宋体"/>
          <w:color w:val="000000"/>
          <w:szCs w:val="21"/>
        </w:rPr>
        <w:t>响应文件中有关分项表内容与“磋商报价一览表”不一致的，以“磋商报价一览表”为准；</w:t>
      </w:r>
    </w:p>
    <w:p>
      <w:pPr>
        <w:spacing w:line="360" w:lineRule="auto"/>
        <w:ind w:firstLine="420" w:firstLineChars="200"/>
        <w:rPr>
          <w:rFonts w:hint="eastAsia" w:ascii="宋体" w:hAnsi="宋体"/>
          <w:color w:val="000000"/>
          <w:szCs w:val="21"/>
        </w:rPr>
      </w:pPr>
      <w:r>
        <w:rPr>
          <w:rFonts w:hint="eastAsia" w:ascii="宋体" w:hAnsi="宋体"/>
          <w:szCs w:val="21"/>
        </w:rPr>
        <w:t>（5）响应文件中图表与文字表述不一致的，以文字表述为准；</w:t>
      </w:r>
    </w:p>
    <w:p>
      <w:pPr>
        <w:spacing w:line="360" w:lineRule="auto"/>
        <w:ind w:firstLine="420" w:firstLineChars="200"/>
        <w:rPr>
          <w:rFonts w:hint="eastAsia" w:ascii="宋体" w:hAnsi="宋体"/>
          <w:color w:val="000000"/>
          <w:szCs w:val="21"/>
        </w:rPr>
      </w:pPr>
      <w:r>
        <w:rPr>
          <w:rFonts w:hint="eastAsia" w:ascii="宋体" w:hAnsi="宋体"/>
          <w:color w:val="000000"/>
          <w:szCs w:val="21"/>
        </w:rPr>
        <w:t>（</w:t>
      </w:r>
      <w:r>
        <w:rPr>
          <w:rFonts w:hint="eastAsia" w:ascii="宋体" w:hAnsi="宋体"/>
          <w:color w:val="000000"/>
          <w:szCs w:val="21"/>
          <w:lang w:val="en-US" w:eastAsia="zh-CN"/>
        </w:rPr>
        <w:t>6</w:t>
      </w:r>
      <w:r>
        <w:rPr>
          <w:rFonts w:hint="eastAsia" w:ascii="宋体" w:hAnsi="宋体"/>
          <w:color w:val="000000"/>
          <w:szCs w:val="21"/>
        </w:rPr>
        <w:t>）对不同文字文本响应文件的解释发生异议的，以中文文本为准。</w:t>
      </w:r>
    </w:p>
    <w:p>
      <w:pPr>
        <w:spacing w:line="360" w:lineRule="auto"/>
        <w:ind w:firstLine="422" w:firstLineChars="200"/>
        <w:rPr>
          <w:rFonts w:hint="eastAsia" w:ascii="宋体" w:hAnsi="宋体"/>
          <w:b/>
          <w:color w:val="000000"/>
          <w:szCs w:val="21"/>
        </w:rPr>
      </w:pPr>
      <w:r>
        <w:rPr>
          <w:rFonts w:hint="eastAsia" w:ascii="宋体" w:hAnsi="宋体"/>
          <w:b/>
          <w:color w:val="000000"/>
          <w:szCs w:val="21"/>
        </w:rPr>
        <w:t>按上述修正错误的方法调整的报价应对供应商具有约束力。如果供应商不接受修正后的价格，其响应文件将被拒绝。</w:t>
      </w:r>
    </w:p>
    <w:p>
      <w:pPr>
        <w:adjustRightInd w:val="0"/>
        <w:snapToGrid w:val="0"/>
        <w:spacing w:line="360" w:lineRule="auto"/>
        <w:ind w:firstLine="420" w:firstLineChars="200"/>
        <w:rPr>
          <w:rFonts w:hint="eastAsia" w:ascii="宋体" w:hAnsi="宋体" w:cs="宋体"/>
          <w:b/>
          <w:kern w:val="0"/>
          <w:szCs w:val="21"/>
        </w:rPr>
      </w:pPr>
      <w:r>
        <w:rPr>
          <w:rFonts w:hint="eastAsia" w:ascii="宋体" w:hAnsi="宋体"/>
          <w:szCs w:val="21"/>
        </w:rPr>
        <w:t>2.3.2</w:t>
      </w:r>
      <w:r>
        <w:rPr>
          <w:rFonts w:hint="eastAsia" w:ascii="宋体" w:hAnsi="宋体"/>
          <w:b/>
          <w:szCs w:val="21"/>
        </w:rPr>
        <w:t>磋商</w:t>
      </w:r>
      <w:r>
        <w:rPr>
          <w:rFonts w:hint="eastAsia" w:ascii="宋体" w:hAnsi="宋体" w:cs="宋体"/>
          <w:b/>
          <w:kern w:val="0"/>
          <w:szCs w:val="21"/>
        </w:rPr>
        <w:t>报价异常处理</w:t>
      </w:r>
    </w:p>
    <w:p>
      <w:pPr>
        <w:widowControl/>
        <w:autoSpaceDE w:val="0"/>
        <w:autoSpaceDN w:val="0"/>
        <w:spacing w:line="360" w:lineRule="auto"/>
        <w:ind w:right="53" w:firstLine="420" w:firstLineChars="200"/>
        <w:textAlignment w:val="bottom"/>
        <w:rPr>
          <w:rFonts w:hint="eastAsia" w:ascii="宋体" w:hAnsi="宋体" w:cs="宋体"/>
          <w:kern w:val="0"/>
          <w:szCs w:val="21"/>
        </w:rPr>
      </w:pPr>
      <w:r>
        <w:rPr>
          <w:rFonts w:hint="eastAsia" w:ascii="宋体" w:hAnsi="宋体" w:cs="宋体"/>
          <w:kern w:val="0"/>
          <w:szCs w:val="21"/>
        </w:rPr>
        <w:t xml:space="preserve">   2.3.2.1 磋商小组认为供应商的最后报价明显低于其他通过资格性、符合性审查供应商的最后报价，有可能影响产品质量或者不能诚信履约的，应当要求其在评审现场合理的时间内提供书面说明，</w:t>
      </w:r>
      <w:r>
        <w:rPr>
          <w:rFonts w:hint="eastAsia" w:ascii="宋体" w:hAnsi="宋体" w:cs="宋体"/>
          <w:b/>
          <w:kern w:val="0"/>
          <w:szCs w:val="21"/>
        </w:rPr>
        <w:t>必要时</w:t>
      </w:r>
      <w:r>
        <w:rPr>
          <w:rFonts w:hint="eastAsia" w:ascii="宋体" w:hAnsi="宋体" w:cs="宋体"/>
          <w:kern w:val="0"/>
          <w:szCs w:val="21"/>
        </w:rPr>
        <w:t>提交相关证明材料.</w:t>
      </w:r>
    </w:p>
    <w:p>
      <w:pPr>
        <w:widowControl/>
        <w:autoSpaceDE w:val="0"/>
        <w:autoSpaceDN w:val="0"/>
        <w:spacing w:line="360" w:lineRule="auto"/>
        <w:ind w:right="53" w:firstLine="630" w:firstLineChars="300"/>
        <w:textAlignment w:val="bottom"/>
        <w:rPr>
          <w:rFonts w:hint="eastAsia" w:ascii="宋体" w:hAnsi="宋体" w:cs="宋体"/>
          <w:color w:val="auto"/>
          <w:kern w:val="0"/>
          <w:szCs w:val="21"/>
        </w:rPr>
      </w:pPr>
      <w:r>
        <w:rPr>
          <w:rFonts w:hint="eastAsia" w:ascii="宋体" w:hAnsi="宋体" w:cs="宋体"/>
          <w:color w:val="auto"/>
          <w:kern w:val="0"/>
          <w:szCs w:val="21"/>
        </w:rPr>
        <w:t xml:space="preserve"> 2.3.2.2 供应商证明其能够诚信履约，并承诺成交后提供磋商文件规定以外的履约担保的，可以继续参加评审，否则磋商小组应当将其作为无效响应文件处理。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2.3.3 磋商小组成员打分超过得分界限或未按本办法赋分时，该成员的打分，按废票处理。</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2.3.4 评审过程中，各种数字的计算结果，均保留两位小数，第三位“四舍五入”，但计算百分数时应精确到千分位，万分位“四舍五入”。</w:t>
      </w:r>
    </w:p>
    <w:p>
      <w:pPr>
        <w:widowControl/>
        <w:autoSpaceDE w:val="0"/>
        <w:autoSpaceDN w:val="0"/>
        <w:spacing w:line="360" w:lineRule="auto"/>
        <w:ind w:right="53" w:firstLine="420" w:firstLineChars="200"/>
        <w:textAlignment w:val="bottom"/>
        <w:rPr>
          <w:rFonts w:hint="eastAsia" w:ascii="宋体" w:hAnsi="宋体"/>
          <w:color w:val="000000"/>
          <w:szCs w:val="21"/>
        </w:rPr>
      </w:pPr>
      <w:r>
        <w:rPr>
          <w:rFonts w:hint="eastAsia" w:ascii="宋体" w:hAnsi="宋体"/>
          <w:color w:val="000000"/>
          <w:szCs w:val="21"/>
        </w:rPr>
        <w:t>2.3.5 评审过程中，若出现本磋商办法以外的特殊情况时，将暂停评审，待磋商小组商榷后，再进行评审。</w:t>
      </w:r>
    </w:p>
    <w:p>
      <w:pPr>
        <w:pStyle w:val="5"/>
        <w:spacing w:line="360" w:lineRule="auto"/>
        <w:ind w:firstLine="422" w:firstLineChars="200"/>
        <w:rPr>
          <w:rFonts w:hint="eastAsia" w:ascii="宋体" w:hAnsi="宋体"/>
          <w:b/>
          <w:szCs w:val="21"/>
        </w:rPr>
      </w:pPr>
      <w:r>
        <w:rPr>
          <w:rFonts w:hint="eastAsia" w:ascii="宋体" w:hAnsi="宋体"/>
          <w:b/>
          <w:color w:val="000000"/>
          <w:szCs w:val="21"/>
        </w:rPr>
        <w:t>2.3.6 评审过程中，若出现合格供应商不足3家时，采购人将依法重新组织采购活动。</w:t>
      </w:r>
    </w:p>
    <w:p>
      <w:pPr>
        <w:widowControl/>
        <w:autoSpaceDE w:val="0"/>
        <w:autoSpaceDN w:val="0"/>
        <w:spacing w:line="360" w:lineRule="auto"/>
        <w:ind w:right="53" w:firstLine="420" w:firstLineChars="200"/>
        <w:textAlignment w:val="bottom"/>
        <w:rPr>
          <w:szCs w:val="21"/>
        </w:rPr>
      </w:pPr>
      <w:r>
        <w:rPr>
          <w:rFonts w:hint="eastAsia" w:ascii="宋体" w:hAnsi="宋体"/>
          <w:color w:val="000000"/>
          <w:szCs w:val="21"/>
        </w:rPr>
        <w:t xml:space="preserve">2.3.7 </w:t>
      </w:r>
      <w:r>
        <w:rPr>
          <w:rFonts w:ascii="宋体" w:hAnsi="宋体"/>
          <w:color w:val="000000"/>
          <w:szCs w:val="21"/>
        </w:rPr>
        <w:t>评</w:t>
      </w:r>
      <w:r>
        <w:rPr>
          <w:rFonts w:hint="eastAsia" w:ascii="宋体" w:hAnsi="宋体"/>
          <w:color w:val="000000"/>
          <w:szCs w:val="21"/>
        </w:rPr>
        <w:t>审</w:t>
      </w:r>
      <w:r>
        <w:rPr>
          <w:rFonts w:ascii="宋体" w:hAnsi="宋体"/>
          <w:color w:val="000000"/>
          <w:szCs w:val="21"/>
        </w:rPr>
        <w:t>报告签署后，采购人或者采购代理机构发现存在</w:t>
      </w:r>
      <w:r>
        <w:rPr>
          <w:rFonts w:hint="eastAsia" w:ascii="宋体" w:hAnsi="宋体"/>
          <w:color w:val="000000"/>
          <w:szCs w:val="21"/>
        </w:rPr>
        <w:t>本章第1.7.2条款情形</w:t>
      </w:r>
      <w:r>
        <w:rPr>
          <w:rFonts w:ascii="宋体" w:hAnsi="宋体"/>
          <w:color w:val="000000"/>
          <w:szCs w:val="21"/>
        </w:rPr>
        <w:t>之一的，应当组织原</w:t>
      </w:r>
      <w:r>
        <w:rPr>
          <w:rFonts w:hint="eastAsia" w:ascii="宋体" w:hAnsi="宋体"/>
          <w:color w:val="000000"/>
          <w:szCs w:val="21"/>
        </w:rPr>
        <w:t>磋商小组</w:t>
      </w:r>
      <w:r>
        <w:rPr>
          <w:rFonts w:ascii="宋体" w:hAnsi="宋体"/>
          <w:color w:val="000000"/>
          <w:szCs w:val="21"/>
        </w:rPr>
        <w:t>进行重新评审，重新评审改变</w:t>
      </w:r>
      <w:r>
        <w:rPr>
          <w:rFonts w:hint="eastAsia" w:ascii="宋体" w:hAnsi="宋体"/>
          <w:color w:val="000000"/>
          <w:szCs w:val="21"/>
        </w:rPr>
        <w:t>成交</w:t>
      </w:r>
      <w:r>
        <w:rPr>
          <w:rFonts w:ascii="宋体" w:hAnsi="宋体"/>
          <w:color w:val="000000"/>
          <w:szCs w:val="21"/>
        </w:rPr>
        <w:t>结果的，书面报</w:t>
      </w:r>
      <w:r>
        <w:rPr>
          <w:rFonts w:hint="eastAsia" w:ascii="宋体" w:hAnsi="宋体"/>
          <w:color w:val="000000"/>
          <w:szCs w:val="21"/>
        </w:rPr>
        <w:t>告</w:t>
      </w:r>
      <w:r>
        <w:rPr>
          <w:rFonts w:ascii="宋体" w:hAnsi="宋体"/>
          <w:color w:val="000000"/>
          <w:szCs w:val="21"/>
        </w:rPr>
        <w:t>本级财政部门。</w:t>
      </w:r>
    </w:p>
    <w:p>
      <w:pPr>
        <w:widowControl/>
        <w:spacing w:line="360" w:lineRule="auto"/>
        <w:ind w:firstLine="428" w:firstLineChars="200"/>
        <w:rPr>
          <w:rFonts w:hint="eastAsia" w:ascii="宋体" w:hAnsi="宋体" w:cs="宋体"/>
          <w:snapToGrid w:val="0"/>
          <w:kern w:val="0"/>
          <w:szCs w:val="21"/>
        </w:rPr>
      </w:pPr>
      <w:r>
        <w:rPr>
          <w:rFonts w:hint="eastAsia" w:ascii="宋体" w:hAnsi="宋体"/>
          <w:spacing w:val="2"/>
          <w:szCs w:val="21"/>
        </w:rPr>
        <w:t xml:space="preserve">2.3.8 </w:t>
      </w:r>
      <w:r>
        <w:rPr>
          <w:rFonts w:hint="eastAsia" w:ascii="宋体" w:hAnsi="宋体" w:cs="宋体"/>
          <w:snapToGrid w:val="0"/>
          <w:kern w:val="0"/>
          <w:szCs w:val="21"/>
        </w:rPr>
        <w:t>采购人、采购代理机构发现磋商小组未按照磋商文件规定的评审标准进行评审的，应当重新开展采购活动，并同时书面报告本级财政部门。</w:t>
      </w:r>
    </w:p>
    <w:p>
      <w:pPr>
        <w:pStyle w:val="5"/>
        <w:spacing w:line="360" w:lineRule="auto"/>
        <w:ind w:firstLineChars="200"/>
        <w:rPr>
          <w:rFonts w:hint="eastAsia" w:ascii="宋体" w:hAnsi="宋体"/>
          <w:color w:val="000000"/>
          <w:szCs w:val="21"/>
        </w:rPr>
      </w:pPr>
      <w:r>
        <w:rPr>
          <w:rFonts w:hint="eastAsia" w:ascii="宋体" w:hAnsi="宋体"/>
          <w:color w:val="000000"/>
          <w:szCs w:val="21"/>
        </w:rPr>
        <w:t>2.3.9评审争议处理原则</w:t>
      </w:r>
    </w:p>
    <w:p>
      <w:pPr>
        <w:pStyle w:val="7"/>
        <w:tabs>
          <w:tab w:val="left" w:pos="600"/>
        </w:tabs>
        <w:spacing w:line="360" w:lineRule="auto"/>
        <w:ind w:firstLine="420" w:firstLineChars="200"/>
        <w:rPr>
          <w:rFonts w:hint="eastAsia" w:ascii="宋体" w:hAnsi="宋体"/>
          <w:color w:val="000000"/>
          <w:sz w:val="21"/>
          <w:szCs w:val="21"/>
        </w:rPr>
      </w:pPr>
      <w:r>
        <w:rPr>
          <w:rFonts w:hint="eastAsia" w:ascii="宋体" w:hAnsi="宋体"/>
          <w:color w:val="000000"/>
          <w:sz w:val="21"/>
          <w:szCs w:val="21"/>
        </w:rPr>
        <w:t>磋商小组在评审过程中，对响应文件符合性审查和对供应商做无效响应文件处理及其他需要共同认定的事项存在争议的，应当以少数服从多数的原则做出结论，但不得违反法律法规和磋商文件的规定。有不同意见的磋商小组成员认为认定过程和结果不符合法律法规或者磋商文件规定的，应当及时向采购人书面反映，采购人收到书面反映后，应当及时向同级财政部门报告依法处理。</w:t>
      </w:r>
    </w:p>
    <w:p>
      <w:pPr>
        <w:pStyle w:val="5"/>
        <w:spacing w:line="360" w:lineRule="auto"/>
        <w:ind w:firstLine="422" w:firstLineChars="200"/>
        <w:rPr>
          <w:rFonts w:ascii="宋体" w:hAnsi="宋体"/>
          <w:b/>
          <w:szCs w:val="21"/>
        </w:rPr>
      </w:pPr>
      <w:bookmarkStart w:id="78" w:name="_Toc20651224"/>
      <w:r>
        <w:rPr>
          <w:rFonts w:hint="eastAsia" w:ascii="宋体" w:hAnsi="宋体"/>
          <w:b/>
          <w:szCs w:val="21"/>
        </w:rPr>
        <w:t>2.3.10停止评</w:t>
      </w:r>
      <w:bookmarkEnd w:id="78"/>
      <w:r>
        <w:rPr>
          <w:rFonts w:hint="eastAsia" w:ascii="宋体" w:hAnsi="宋体"/>
          <w:b/>
          <w:szCs w:val="21"/>
        </w:rPr>
        <w:t>审</w:t>
      </w:r>
    </w:p>
    <w:p>
      <w:pPr>
        <w:pStyle w:val="7"/>
        <w:tabs>
          <w:tab w:val="left" w:pos="600"/>
        </w:tabs>
        <w:spacing w:line="360" w:lineRule="auto"/>
        <w:ind w:firstLine="420" w:firstLineChars="200"/>
        <w:rPr>
          <w:rFonts w:ascii="宋体" w:hAnsi="宋体"/>
          <w:b/>
          <w:color w:val="000000"/>
          <w:sz w:val="21"/>
          <w:szCs w:val="21"/>
        </w:rPr>
      </w:pPr>
      <w:r>
        <w:rPr>
          <w:rFonts w:hint="eastAsia" w:ascii="宋体" w:hAnsi="宋体"/>
          <w:color w:val="000000"/>
          <w:sz w:val="21"/>
          <w:szCs w:val="21"/>
        </w:rPr>
        <w:t>磋商小组发现磋商文件存在歧义、重大缺陷导致评审工作无法进行，或者磋商文件内容违反国家有关强制性规定的，应当停止评审工作，与采购人、采购代理机构沟通并作书面记录。</w:t>
      </w:r>
      <w:r>
        <w:rPr>
          <w:rFonts w:hint="eastAsia" w:ascii="宋体" w:hAnsi="宋体"/>
          <w:b/>
          <w:color w:val="000000"/>
          <w:sz w:val="21"/>
          <w:szCs w:val="21"/>
        </w:rPr>
        <w:t>采购人、采购代理机构应当确认和修改磋商文件后，重新组织采购活动。</w:t>
      </w:r>
    </w:p>
    <w:p>
      <w:pPr>
        <w:pStyle w:val="4"/>
        <w:spacing w:before="120" w:beforeLines="50" w:after="100" w:afterAutospacing="1"/>
        <w:jc w:val="center"/>
        <w:rPr>
          <w:rFonts w:hint="eastAsia" w:ascii="宋体" w:hAnsi="宋体" w:eastAsia="宋体"/>
          <w:sz w:val="44"/>
          <w:szCs w:val="44"/>
        </w:rPr>
      </w:pPr>
    </w:p>
    <w:p>
      <w:pPr>
        <w:pStyle w:val="5"/>
        <w:rPr>
          <w:rFonts w:hint="eastAsia" w:ascii="宋体" w:hAnsi="宋体" w:eastAsia="宋体"/>
          <w:sz w:val="44"/>
          <w:szCs w:val="44"/>
        </w:rPr>
      </w:pPr>
    </w:p>
    <w:p>
      <w:pPr>
        <w:pStyle w:val="5"/>
        <w:rPr>
          <w:rFonts w:hint="eastAsia" w:ascii="宋体" w:hAnsi="宋体" w:eastAsia="宋体"/>
          <w:sz w:val="44"/>
          <w:szCs w:val="44"/>
        </w:rPr>
      </w:pPr>
    </w:p>
    <w:p>
      <w:pPr>
        <w:pStyle w:val="4"/>
        <w:spacing w:before="120" w:beforeLines="50" w:after="100" w:afterAutospacing="1"/>
        <w:jc w:val="center"/>
        <w:rPr>
          <w:rFonts w:hint="eastAsia" w:ascii="宋体" w:hAnsi="宋体" w:eastAsia="宋体"/>
          <w:sz w:val="44"/>
          <w:szCs w:val="44"/>
        </w:rPr>
      </w:pPr>
      <w:r>
        <w:rPr>
          <w:rFonts w:hint="eastAsia" w:ascii="宋体" w:hAnsi="宋体" w:eastAsia="宋体"/>
          <w:sz w:val="44"/>
          <w:szCs w:val="44"/>
        </w:rPr>
        <w:t>第四章 采购</w:t>
      </w:r>
      <w:bookmarkEnd w:id="77"/>
      <w:r>
        <w:rPr>
          <w:rFonts w:hint="eastAsia" w:ascii="宋体" w:hAnsi="宋体" w:eastAsia="宋体"/>
          <w:sz w:val="44"/>
          <w:szCs w:val="44"/>
        </w:rPr>
        <w:t>需求</w:t>
      </w:r>
    </w:p>
    <w:p>
      <w:pPr>
        <w:adjustRightInd w:val="0"/>
        <w:snapToGrid w:val="0"/>
        <w:spacing w:line="440" w:lineRule="exact"/>
        <w:ind w:firstLine="482" w:firstLineChars="200"/>
        <w:rPr>
          <w:rFonts w:ascii="宋体" w:cs="宋体"/>
          <w:b/>
          <w:sz w:val="24"/>
        </w:rPr>
      </w:pPr>
      <w:bookmarkStart w:id="79" w:name="_Toc217446094"/>
      <w:r>
        <w:rPr>
          <w:rFonts w:hint="eastAsia" w:ascii="宋体" w:cs="宋体"/>
          <w:b/>
          <w:sz w:val="24"/>
        </w:rPr>
        <w:t>一、工程内容</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项目名称：镇坪县人民法院10kV供电工程项目</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项目地址：镇坪县人民法院文彩新区审判大楼</w:t>
      </w:r>
    </w:p>
    <w:p>
      <w:pPr>
        <w:adjustRightInd w:val="0"/>
        <w:snapToGrid w:val="0"/>
        <w:spacing w:line="440" w:lineRule="exact"/>
        <w:ind w:firstLine="480" w:firstLineChars="200"/>
        <w:rPr>
          <w:rFonts w:hint="default" w:ascii="宋体" w:cs="宋体"/>
          <w:sz w:val="24"/>
          <w:lang w:val="en-US" w:eastAsia="zh-CN"/>
        </w:rPr>
      </w:pPr>
      <w:r>
        <w:rPr>
          <w:rFonts w:hint="eastAsia" w:ascii="宋体" w:cs="宋体"/>
          <w:sz w:val="24"/>
          <w:lang w:val="en-US" w:eastAsia="zh-CN"/>
        </w:rPr>
        <w:t>工期：45日历天</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采购预算金额：703,512.00</w:t>
      </w:r>
      <w:r>
        <w:rPr>
          <w:rFonts w:hint="eastAsia" w:ascii="宋体" w:hAnsi="Times New Roman" w:eastAsia="宋体" w:cs="宋体"/>
          <w:sz w:val="24"/>
          <w:lang w:val="en-US" w:eastAsia="zh-CN"/>
        </w:rPr>
        <w:t>元</w:t>
      </w:r>
    </w:p>
    <w:p>
      <w:pPr>
        <w:adjustRightInd w:val="0"/>
        <w:snapToGrid w:val="0"/>
        <w:spacing w:line="440" w:lineRule="exact"/>
        <w:ind w:firstLine="480" w:firstLineChars="200"/>
        <w:rPr>
          <w:rFonts w:ascii="宋体" w:cs="宋体"/>
          <w:sz w:val="24"/>
        </w:rPr>
      </w:pPr>
      <w:r>
        <w:rPr>
          <w:rFonts w:hint="eastAsia" w:ascii="宋体" w:cs="宋体"/>
          <w:sz w:val="24"/>
        </w:rPr>
        <w:t>二、</w:t>
      </w:r>
      <w:r>
        <w:rPr>
          <w:rFonts w:hint="eastAsia" w:ascii="宋体" w:cs="宋体"/>
          <w:b/>
          <w:sz w:val="24"/>
        </w:rPr>
        <w:t>工程范围：</w:t>
      </w:r>
    </w:p>
    <w:p>
      <w:pPr>
        <w:adjustRightInd w:val="0"/>
        <w:snapToGrid w:val="0"/>
        <w:spacing w:line="440" w:lineRule="exact"/>
        <w:ind w:firstLine="480" w:firstLineChars="200"/>
        <w:rPr>
          <w:rFonts w:ascii="宋体" w:cs="宋体"/>
          <w:sz w:val="24"/>
        </w:rPr>
      </w:pPr>
      <w:r>
        <w:rPr>
          <w:rFonts w:hint="eastAsia" w:ascii="宋体" w:cs="宋体"/>
          <w:sz w:val="24"/>
        </w:rPr>
        <w:t>本次工程建设内容为：</w:t>
      </w:r>
      <w:r>
        <w:rPr>
          <w:rFonts w:hint="eastAsia" w:ascii="宋体" w:cs="宋体"/>
          <w:sz w:val="24"/>
          <w:lang w:val="en-US" w:eastAsia="zh-CN"/>
        </w:rPr>
        <w:t>镇坪县人民法院10kV供电工程项目</w:t>
      </w:r>
      <w:r>
        <w:rPr>
          <w:rFonts w:hint="eastAsia" w:ascii="宋体" w:cs="宋体"/>
          <w:sz w:val="24"/>
        </w:rPr>
        <w:t>，</w:t>
      </w:r>
      <w:r>
        <w:rPr>
          <w:rFonts w:hint="eastAsia" w:ascii="宋体" w:cs="宋体"/>
          <w:sz w:val="24"/>
          <w:lang w:val="en-US" w:eastAsia="zh-CN"/>
        </w:rPr>
        <w:t>新建10kV架空线路40米，导线采用JKLJ-10/70mm铝芯绝缘导线；新建10kV铜芯电缆18米，导线采用YJV22 8.7/15kV 3×70铜芯电缆；安装S13-800kvA箱式变压器1台、新建箱变基础1座；杆上新装FTU智能开关(计量一体）1台、跌落式避雷2组，10KV-200A熔断器1组，高压隔离开关1组</w:t>
      </w:r>
      <w:r>
        <w:rPr>
          <w:rFonts w:hint="eastAsia" w:ascii="宋体" w:cs="宋体"/>
          <w:sz w:val="24"/>
        </w:rPr>
        <w:t>。</w:t>
      </w:r>
      <w:r>
        <w:rPr>
          <w:rFonts w:hint="eastAsia" w:ascii="宋体" w:cs="宋体"/>
          <w:b/>
          <w:bCs/>
          <w:sz w:val="24"/>
        </w:rPr>
        <w:t>（注：工程量清单另附）</w:t>
      </w:r>
    </w:p>
    <w:p>
      <w:pPr>
        <w:adjustRightInd w:val="0"/>
        <w:snapToGrid w:val="0"/>
        <w:spacing w:line="440" w:lineRule="exact"/>
        <w:ind w:firstLine="482" w:firstLineChars="200"/>
        <w:rPr>
          <w:rFonts w:ascii="宋体" w:cs="宋体"/>
          <w:b/>
          <w:sz w:val="24"/>
        </w:rPr>
      </w:pPr>
      <w:r>
        <w:rPr>
          <w:rFonts w:hint="eastAsia" w:ascii="宋体" w:cs="宋体"/>
          <w:b/>
          <w:sz w:val="24"/>
        </w:rPr>
        <w:t>三、工程材料：</w:t>
      </w:r>
    </w:p>
    <w:p>
      <w:pPr>
        <w:adjustRightInd w:val="0"/>
        <w:snapToGrid w:val="0"/>
        <w:spacing w:line="440" w:lineRule="exact"/>
        <w:ind w:firstLine="720" w:firstLineChars="300"/>
        <w:rPr>
          <w:rFonts w:hint="eastAsia" w:ascii="宋体" w:hAnsi="Times New Roman" w:eastAsia="宋体" w:cs="宋体"/>
          <w:sz w:val="24"/>
          <w:lang w:val="en-US" w:eastAsia="zh-CN"/>
        </w:rPr>
      </w:pPr>
      <w:r>
        <w:rPr>
          <w:rFonts w:hint="eastAsia" w:ascii="宋体" w:hAnsi="Times New Roman" w:eastAsia="宋体" w:cs="宋体"/>
          <w:sz w:val="24"/>
          <w:lang w:val="en-US" w:eastAsia="zh-CN"/>
        </w:rPr>
        <w:t>本工程材料均选用</w:t>
      </w:r>
      <w:r>
        <w:rPr>
          <w:rFonts w:hint="eastAsia" w:ascii="宋体" w:cs="宋体"/>
          <w:sz w:val="24"/>
          <w:lang w:val="en-US" w:eastAsia="zh-CN"/>
        </w:rPr>
        <w:t>合格</w:t>
      </w:r>
      <w:r>
        <w:rPr>
          <w:rFonts w:hint="eastAsia" w:ascii="宋体" w:hAnsi="Times New Roman" w:eastAsia="宋体" w:cs="宋体"/>
          <w:sz w:val="24"/>
          <w:lang w:val="en-US" w:eastAsia="zh-CN"/>
        </w:rPr>
        <w:t>产品，同时在磋商响应文件中须明确所有</w:t>
      </w:r>
      <w:r>
        <w:rPr>
          <w:rFonts w:hint="eastAsia" w:ascii="宋体" w:cs="宋体"/>
          <w:sz w:val="24"/>
          <w:lang w:val="en-US" w:eastAsia="zh-CN"/>
        </w:rPr>
        <w:t>主要</w:t>
      </w:r>
      <w:r>
        <w:rPr>
          <w:rFonts w:hint="eastAsia" w:ascii="宋体" w:hAnsi="Times New Roman" w:eastAsia="宋体" w:cs="宋体"/>
          <w:sz w:val="24"/>
          <w:lang w:val="en-US" w:eastAsia="zh-CN"/>
        </w:rPr>
        <w:t>材料的品牌型号、 产地、价格。本工程材料品牌或价格参考市场价，</w:t>
      </w:r>
      <w:r>
        <w:rPr>
          <w:rFonts w:hint="eastAsia" w:ascii="宋体" w:cs="宋体"/>
          <w:sz w:val="24"/>
          <w:lang w:val="en-US" w:eastAsia="zh-CN"/>
        </w:rPr>
        <w:t>供应商</w:t>
      </w:r>
      <w:r>
        <w:rPr>
          <w:rFonts w:hint="eastAsia" w:ascii="宋体" w:hAnsi="Times New Roman" w:eastAsia="宋体" w:cs="宋体"/>
          <w:sz w:val="24"/>
          <w:lang w:val="en-US" w:eastAsia="zh-CN"/>
        </w:rPr>
        <w:t xml:space="preserve">自主报价。 </w:t>
      </w:r>
    </w:p>
    <w:p>
      <w:pPr>
        <w:adjustRightInd w:val="0"/>
        <w:snapToGrid w:val="0"/>
        <w:spacing w:line="440" w:lineRule="exact"/>
        <w:ind w:firstLine="720" w:firstLineChars="300"/>
        <w:rPr>
          <w:rFonts w:ascii="宋体" w:cs="宋体"/>
          <w:sz w:val="24"/>
        </w:rPr>
      </w:pPr>
      <w:r>
        <w:rPr>
          <w:rFonts w:hint="eastAsia" w:ascii="宋体" w:hAnsi="Times New Roman" w:eastAsia="宋体" w:cs="宋体"/>
          <w:sz w:val="24"/>
          <w:lang w:val="en-US" w:eastAsia="zh-CN"/>
        </w:rPr>
        <w:t>工程材料在工程实施过程中，由采购人认质。凡在工程实施过程因设计变更引起 的施工费用，由</w:t>
      </w:r>
      <w:r>
        <w:rPr>
          <w:rFonts w:hint="eastAsia" w:ascii="宋体" w:cs="宋体"/>
          <w:sz w:val="24"/>
          <w:lang w:val="en-US" w:eastAsia="zh-CN"/>
        </w:rPr>
        <w:t>采购人</w:t>
      </w:r>
      <w:r>
        <w:rPr>
          <w:rFonts w:hint="eastAsia" w:ascii="宋体" w:hAnsi="Times New Roman" w:eastAsia="宋体" w:cs="宋体"/>
          <w:sz w:val="24"/>
          <w:lang w:val="en-US" w:eastAsia="zh-CN"/>
        </w:rPr>
        <w:t>和</w:t>
      </w:r>
      <w:r>
        <w:rPr>
          <w:rFonts w:hint="eastAsia" w:ascii="宋体" w:cs="宋体"/>
          <w:sz w:val="24"/>
          <w:lang w:val="en-US" w:eastAsia="zh-CN"/>
        </w:rPr>
        <w:t>供应商</w:t>
      </w:r>
      <w:r>
        <w:rPr>
          <w:rFonts w:hint="eastAsia" w:ascii="宋体" w:hAnsi="Times New Roman" w:eastAsia="宋体" w:cs="宋体"/>
          <w:sz w:val="24"/>
          <w:lang w:val="en-US" w:eastAsia="zh-CN"/>
        </w:rPr>
        <w:t xml:space="preserve">共同签字确认变更后协商解决。 </w:t>
      </w:r>
    </w:p>
    <w:p>
      <w:pPr>
        <w:adjustRightInd w:val="0"/>
        <w:snapToGrid w:val="0"/>
        <w:spacing w:line="440" w:lineRule="exact"/>
        <w:ind w:firstLine="482" w:firstLineChars="200"/>
        <w:rPr>
          <w:rFonts w:ascii="宋体" w:cs="宋体"/>
          <w:b/>
          <w:sz w:val="24"/>
        </w:rPr>
      </w:pPr>
      <w:r>
        <w:rPr>
          <w:rFonts w:hint="eastAsia" w:ascii="宋体" w:cs="宋体"/>
          <w:b/>
          <w:sz w:val="24"/>
        </w:rPr>
        <w:t>四、材料供应与验收</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 xml:space="preserve">1、承包方供应的材料应按合同规定按时、按质按量供应，须附有产品合格证或质 </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 xml:space="preserve">量检验证书才能用于工程。发包方采用抽检办法责成承包方分批次进行检测，费用由承包方承担。 </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 xml:space="preserve">2、因材料质量不合格所造成的损失（包括仓库保管费）由材料采购方负责。 </w:t>
      </w:r>
    </w:p>
    <w:p>
      <w:pPr>
        <w:adjustRightInd w:val="0"/>
        <w:snapToGrid w:val="0"/>
        <w:spacing w:line="440" w:lineRule="exact"/>
        <w:ind w:firstLine="480" w:firstLineChars="200"/>
        <w:rPr>
          <w:rFonts w:hint="eastAsia" w:ascii="宋体" w:cs="宋体"/>
          <w:sz w:val="24"/>
          <w:lang w:val="en-US" w:eastAsia="zh-CN"/>
        </w:rPr>
      </w:pPr>
      <w:r>
        <w:rPr>
          <w:rFonts w:hint="eastAsia" w:ascii="宋体" w:cs="宋体"/>
          <w:sz w:val="24"/>
          <w:lang w:val="en-US" w:eastAsia="zh-CN"/>
        </w:rPr>
        <w:t xml:space="preserve">3、根据工程需要，经发包人代表签证，承包方可使用代用材料。因发包方原因使用时，由发包方承担增加的经济支出，因承包方原因使用时，由承包方承担增加的费用。 </w:t>
      </w:r>
    </w:p>
    <w:p>
      <w:pPr>
        <w:adjustRightInd w:val="0"/>
        <w:snapToGrid w:val="0"/>
        <w:spacing w:line="440" w:lineRule="exact"/>
        <w:ind w:firstLine="480" w:firstLineChars="200"/>
        <w:rPr>
          <w:rFonts w:ascii="宋体" w:cs="宋体"/>
          <w:sz w:val="24"/>
        </w:rPr>
      </w:pPr>
      <w:r>
        <w:rPr>
          <w:rFonts w:hint="eastAsia" w:ascii="宋体" w:cs="宋体"/>
          <w:sz w:val="24"/>
          <w:lang w:val="en-US" w:eastAsia="zh-CN"/>
        </w:rPr>
        <w:t xml:space="preserve">4、因材料供应不及时造成停工待料时，其停、窝工损失由供货责任方承担。 </w:t>
      </w:r>
    </w:p>
    <w:p>
      <w:pPr>
        <w:adjustRightInd w:val="0"/>
        <w:snapToGrid w:val="0"/>
        <w:spacing w:line="440" w:lineRule="exact"/>
        <w:ind w:firstLine="482" w:firstLineChars="200"/>
        <w:rPr>
          <w:rFonts w:ascii="宋体" w:cs="宋体"/>
          <w:b/>
          <w:sz w:val="24"/>
        </w:rPr>
      </w:pPr>
      <w:r>
        <w:rPr>
          <w:rFonts w:hint="eastAsia" w:ascii="宋体" w:cs="宋体"/>
          <w:b/>
          <w:sz w:val="24"/>
        </w:rPr>
        <w:t>五、工程质量、技术要求</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1、本工程质量等级要求合格。</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2、承包方必须按照招标要求及国家现行有关施工验收规范组织施工，建立健全质量保证体系，做到安全生产及文明施工，工程竣工验收质量达不到采购人要求的合格标准，发包方有权罚没质量保证金。</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3、本工程所需施工材料、设备均由承包方负责供应，必须满足设计要求和国家有关标准，并应具有合格证等质量证明资料，经发包方人员认定后方可使用。</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4、各工序应严格按施工组织设计进行质量控制，每道工序完工后，应进行检查，相关专业工种之间应及时进行交接检验，并形成记录。未经检查验收不得进行下一道工序。</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5、工程完工后，承包方应在组织有关人员进行自行检验评定后，向发包人提交工程验收报告及相关施工资料。</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6、保修期依据国务院的《建设工程质量管理条例》第四十条规定，在保修范围和保修期限内发生质量问题的，施工单位应当履行保修义务，并对造成的损失承担赔偿责任；保修期过后，如出现质量问题，亦应积极协助解决。</w:t>
      </w:r>
    </w:p>
    <w:p>
      <w:pPr>
        <w:adjustRightInd w:val="0"/>
        <w:snapToGrid w:val="0"/>
        <w:spacing w:line="440" w:lineRule="exact"/>
        <w:ind w:firstLine="480" w:firstLineChars="200"/>
        <w:rPr>
          <w:rFonts w:hint="eastAsia" w:ascii="宋体" w:hAnsi="Times New Roman" w:eastAsia="宋体" w:cs="宋体"/>
          <w:sz w:val="24"/>
          <w:lang w:val="en-US" w:eastAsia="zh-CN"/>
        </w:rPr>
      </w:pPr>
      <w:r>
        <w:rPr>
          <w:rFonts w:hint="eastAsia" w:ascii="宋体" w:hAnsi="Times New Roman" w:eastAsia="宋体" w:cs="宋体"/>
          <w:sz w:val="24"/>
          <w:lang w:val="en-US" w:eastAsia="zh-CN"/>
        </w:rPr>
        <w:t>7、服务承诺：要求具有完善的保修服务体系，高效的工作作风，高水平的技术维修人员。</w:t>
      </w:r>
    </w:p>
    <w:p>
      <w:pPr>
        <w:adjustRightInd w:val="0"/>
        <w:snapToGrid w:val="0"/>
        <w:spacing w:line="440" w:lineRule="exact"/>
        <w:ind w:firstLine="482" w:firstLineChars="200"/>
        <w:rPr>
          <w:rFonts w:ascii="宋体" w:cs="宋体"/>
          <w:b/>
          <w:sz w:val="24"/>
        </w:rPr>
      </w:pPr>
      <w:r>
        <w:rPr>
          <w:rFonts w:hint="eastAsia" w:ascii="宋体" w:cs="宋体"/>
          <w:b/>
          <w:sz w:val="24"/>
        </w:rPr>
        <w:t>六、工程施工配合要求</w:t>
      </w:r>
    </w:p>
    <w:p>
      <w:pPr>
        <w:adjustRightInd w:val="0"/>
        <w:snapToGrid w:val="0"/>
        <w:spacing w:line="440" w:lineRule="exact"/>
        <w:ind w:firstLine="480" w:firstLineChars="200"/>
        <w:rPr>
          <w:rFonts w:ascii="宋体" w:cs="宋体"/>
          <w:sz w:val="24"/>
        </w:rPr>
      </w:pPr>
      <w:r>
        <w:rPr>
          <w:rFonts w:hint="eastAsia" w:ascii="宋体" w:cs="宋体"/>
          <w:sz w:val="24"/>
        </w:rPr>
        <w:t>1、</w:t>
      </w:r>
      <w:r>
        <w:rPr>
          <w:rFonts w:hint="eastAsia" w:ascii="宋体" w:cs="宋体"/>
          <w:sz w:val="24"/>
          <w:lang w:val="en-US" w:eastAsia="zh-CN"/>
        </w:rPr>
        <w:t>采购人</w:t>
      </w:r>
      <w:r>
        <w:rPr>
          <w:rFonts w:hint="eastAsia" w:ascii="宋体" w:cs="宋体"/>
          <w:sz w:val="24"/>
        </w:rPr>
        <w:t>责任：</w:t>
      </w:r>
    </w:p>
    <w:p>
      <w:pPr>
        <w:adjustRightInd w:val="0"/>
        <w:snapToGrid w:val="0"/>
        <w:spacing w:line="440" w:lineRule="exact"/>
        <w:ind w:firstLine="480" w:firstLineChars="200"/>
        <w:rPr>
          <w:rFonts w:ascii="宋体" w:cs="宋体"/>
          <w:sz w:val="24"/>
        </w:rPr>
      </w:pPr>
      <w:r>
        <w:rPr>
          <w:rFonts w:hint="eastAsia" w:ascii="宋体" w:cs="宋体"/>
          <w:sz w:val="24"/>
        </w:rPr>
        <w:t>1.1 负责工程的总体协调和管理；</w:t>
      </w:r>
    </w:p>
    <w:p>
      <w:pPr>
        <w:adjustRightInd w:val="0"/>
        <w:snapToGrid w:val="0"/>
        <w:spacing w:line="440" w:lineRule="exact"/>
        <w:ind w:firstLine="480" w:firstLineChars="200"/>
        <w:rPr>
          <w:rFonts w:ascii="宋体" w:cs="宋体"/>
          <w:sz w:val="24"/>
        </w:rPr>
      </w:pPr>
      <w:r>
        <w:rPr>
          <w:rFonts w:hint="eastAsia" w:ascii="宋体" w:cs="宋体"/>
          <w:sz w:val="24"/>
        </w:rPr>
        <w:t>1.2 确认</w:t>
      </w:r>
      <w:r>
        <w:rPr>
          <w:rFonts w:hint="eastAsia" w:ascii="宋体" w:cs="宋体"/>
          <w:sz w:val="24"/>
          <w:lang w:val="en-US" w:eastAsia="zh-CN"/>
        </w:rPr>
        <w:t>供应商</w:t>
      </w:r>
      <w:r>
        <w:rPr>
          <w:rFonts w:hint="eastAsia" w:ascii="宋体" w:cs="宋体"/>
          <w:sz w:val="24"/>
        </w:rPr>
        <w:t>的总体方案和施工方案；</w:t>
      </w:r>
    </w:p>
    <w:p>
      <w:pPr>
        <w:adjustRightInd w:val="0"/>
        <w:snapToGrid w:val="0"/>
        <w:spacing w:line="440" w:lineRule="exact"/>
        <w:ind w:firstLine="480" w:firstLineChars="200"/>
        <w:rPr>
          <w:rFonts w:ascii="宋体" w:cs="宋体"/>
          <w:sz w:val="24"/>
        </w:rPr>
      </w:pPr>
      <w:r>
        <w:rPr>
          <w:rFonts w:hint="eastAsia" w:ascii="宋体" w:cs="宋体"/>
          <w:sz w:val="24"/>
        </w:rPr>
        <w:t>1.3 审查</w:t>
      </w:r>
      <w:r>
        <w:rPr>
          <w:rFonts w:hint="eastAsia" w:ascii="宋体" w:cs="宋体"/>
          <w:sz w:val="24"/>
          <w:lang w:val="en-US" w:eastAsia="zh-CN"/>
        </w:rPr>
        <w:t>供应商</w:t>
      </w:r>
      <w:r>
        <w:rPr>
          <w:rFonts w:hint="eastAsia" w:ascii="宋体" w:cs="宋体"/>
          <w:sz w:val="24"/>
        </w:rPr>
        <w:t>的施工人员并办理出入证；</w:t>
      </w:r>
    </w:p>
    <w:p>
      <w:pPr>
        <w:adjustRightInd w:val="0"/>
        <w:snapToGrid w:val="0"/>
        <w:spacing w:line="440" w:lineRule="exact"/>
        <w:ind w:firstLine="480" w:firstLineChars="200"/>
        <w:rPr>
          <w:rFonts w:ascii="宋体" w:cs="宋体"/>
          <w:sz w:val="24"/>
        </w:rPr>
      </w:pPr>
      <w:r>
        <w:rPr>
          <w:rFonts w:hint="eastAsia" w:ascii="宋体" w:cs="宋体"/>
          <w:sz w:val="24"/>
        </w:rPr>
        <w:t>1.4 协助</w:t>
      </w:r>
      <w:r>
        <w:rPr>
          <w:rFonts w:hint="eastAsia" w:ascii="宋体" w:cs="宋体"/>
          <w:sz w:val="24"/>
          <w:lang w:val="en-US" w:eastAsia="zh-CN"/>
        </w:rPr>
        <w:t>供应商</w:t>
      </w:r>
      <w:r>
        <w:rPr>
          <w:rFonts w:hint="eastAsia" w:ascii="宋体" w:cs="宋体"/>
          <w:sz w:val="24"/>
        </w:rPr>
        <w:t>协调水、电及临时设施等相关事宜，为施工创造条件。</w:t>
      </w:r>
    </w:p>
    <w:p>
      <w:pPr>
        <w:adjustRightInd w:val="0"/>
        <w:snapToGrid w:val="0"/>
        <w:spacing w:line="440" w:lineRule="exact"/>
        <w:ind w:firstLine="480" w:firstLineChars="200"/>
        <w:rPr>
          <w:rFonts w:ascii="宋体" w:cs="宋体"/>
          <w:sz w:val="24"/>
        </w:rPr>
      </w:pPr>
      <w:r>
        <w:rPr>
          <w:rFonts w:hint="eastAsia" w:ascii="宋体" w:cs="宋体"/>
          <w:sz w:val="24"/>
        </w:rPr>
        <w:t>1.5 组织对施工材料及总体工程进行验收。</w:t>
      </w:r>
    </w:p>
    <w:p>
      <w:pPr>
        <w:adjustRightInd w:val="0"/>
        <w:snapToGrid w:val="0"/>
        <w:spacing w:line="440" w:lineRule="exact"/>
        <w:ind w:firstLine="480" w:firstLineChars="200"/>
        <w:rPr>
          <w:rFonts w:ascii="宋体" w:cs="宋体"/>
          <w:sz w:val="24"/>
        </w:rPr>
      </w:pPr>
      <w:r>
        <w:rPr>
          <w:rFonts w:hint="eastAsia" w:ascii="宋体" w:cs="宋体"/>
          <w:sz w:val="24"/>
        </w:rPr>
        <w:t>2、</w:t>
      </w:r>
      <w:r>
        <w:rPr>
          <w:rFonts w:hint="eastAsia" w:ascii="宋体" w:cs="宋体"/>
          <w:sz w:val="24"/>
          <w:lang w:eastAsia="zh-CN"/>
        </w:rPr>
        <w:t>供应商</w:t>
      </w:r>
      <w:r>
        <w:rPr>
          <w:rFonts w:hint="eastAsia" w:ascii="宋体" w:cs="宋体"/>
          <w:sz w:val="24"/>
        </w:rPr>
        <w:t>责任：</w:t>
      </w:r>
    </w:p>
    <w:p>
      <w:pPr>
        <w:adjustRightInd w:val="0"/>
        <w:snapToGrid w:val="0"/>
        <w:spacing w:line="440" w:lineRule="exact"/>
        <w:ind w:firstLine="480" w:firstLineChars="200"/>
        <w:rPr>
          <w:rFonts w:ascii="宋体" w:cs="宋体"/>
          <w:sz w:val="24"/>
        </w:rPr>
      </w:pPr>
      <w:r>
        <w:rPr>
          <w:rFonts w:hint="eastAsia" w:ascii="宋体" w:cs="宋体"/>
          <w:sz w:val="24"/>
        </w:rPr>
        <w:t>2.1 负责工程施工组织设计，并经</w:t>
      </w:r>
      <w:r>
        <w:rPr>
          <w:rFonts w:hint="eastAsia" w:ascii="宋体" w:cs="宋体"/>
          <w:sz w:val="24"/>
          <w:lang w:val="en-US" w:eastAsia="zh-CN"/>
        </w:rPr>
        <w:t>采购人</w:t>
      </w:r>
      <w:r>
        <w:rPr>
          <w:rFonts w:hint="eastAsia" w:ascii="宋体" w:cs="宋体"/>
          <w:sz w:val="24"/>
        </w:rPr>
        <w:t>确认；</w:t>
      </w:r>
    </w:p>
    <w:p>
      <w:pPr>
        <w:adjustRightInd w:val="0"/>
        <w:snapToGrid w:val="0"/>
        <w:spacing w:line="440" w:lineRule="exact"/>
        <w:ind w:firstLine="480" w:firstLineChars="200"/>
        <w:rPr>
          <w:rFonts w:ascii="宋体" w:cs="宋体"/>
          <w:sz w:val="24"/>
        </w:rPr>
      </w:pPr>
      <w:r>
        <w:rPr>
          <w:rFonts w:hint="eastAsia" w:ascii="宋体" w:cs="宋体"/>
          <w:sz w:val="24"/>
        </w:rPr>
        <w:t>2.2 按照响应文件中确定的施工进度计划和工程方案进行施工，确保按期完工，工程计划及进度调整必须征得</w:t>
      </w:r>
      <w:r>
        <w:rPr>
          <w:rFonts w:hint="eastAsia" w:ascii="宋体" w:cs="宋体"/>
          <w:sz w:val="24"/>
          <w:lang w:val="en-US" w:eastAsia="zh-CN"/>
        </w:rPr>
        <w:t>采购人</w:t>
      </w:r>
      <w:r>
        <w:rPr>
          <w:rFonts w:hint="eastAsia" w:ascii="宋体" w:cs="宋体"/>
          <w:sz w:val="24"/>
        </w:rPr>
        <w:t>同意。</w:t>
      </w:r>
    </w:p>
    <w:p>
      <w:pPr>
        <w:adjustRightInd w:val="0"/>
        <w:snapToGrid w:val="0"/>
        <w:spacing w:line="440" w:lineRule="exact"/>
        <w:ind w:firstLine="480" w:firstLineChars="200"/>
        <w:rPr>
          <w:rFonts w:ascii="宋体" w:cs="宋体"/>
          <w:sz w:val="24"/>
        </w:rPr>
      </w:pPr>
      <w:r>
        <w:rPr>
          <w:rFonts w:hint="eastAsia" w:ascii="宋体" w:cs="宋体"/>
          <w:sz w:val="24"/>
        </w:rPr>
        <w:t>2.3 服从</w:t>
      </w:r>
      <w:r>
        <w:rPr>
          <w:rFonts w:hint="eastAsia" w:ascii="宋体" w:cs="宋体"/>
          <w:sz w:val="24"/>
          <w:lang w:val="en-US" w:eastAsia="zh-CN"/>
        </w:rPr>
        <w:t>采购人</w:t>
      </w:r>
      <w:r>
        <w:rPr>
          <w:rFonts w:hint="eastAsia" w:ascii="宋体" w:cs="宋体"/>
          <w:sz w:val="24"/>
        </w:rPr>
        <w:t>的管理，施工人员必须经</w:t>
      </w:r>
      <w:r>
        <w:rPr>
          <w:rFonts w:hint="eastAsia" w:ascii="宋体" w:cs="宋体"/>
          <w:sz w:val="24"/>
          <w:lang w:val="en-US" w:eastAsia="zh-CN"/>
        </w:rPr>
        <w:t>采购人</w:t>
      </w:r>
      <w:r>
        <w:rPr>
          <w:rFonts w:hint="eastAsia" w:ascii="宋体" w:cs="宋体"/>
          <w:sz w:val="24"/>
        </w:rPr>
        <w:t>审定，遵守</w:t>
      </w:r>
      <w:r>
        <w:rPr>
          <w:rFonts w:hint="eastAsia" w:ascii="宋体" w:cs="宋体"/>
          <w:sz w:val="24"/>
          <w:lang w:val="en-US" w:eastAsia="zh-CN"/>
        </w:rPr>
        <w:t>采购人</w:t>
      </w:r>
      <w:r>
        <w:rPr>
          <w:rFonts w:hint="eastAsia" w:ascii="宋体" w:cs="宋体"/>
          <w:sz w:val="24"/>
        </w:rPr>
        <w:t>的有关规定，服从管理，文明施工。</w:t>
      </w:r>
    </w:p>
    <w:p>
      <w:pPr>
        <w:adjustRightInd w:val="0"/>
        <w:snapToGrid w:val="0"/>
        <w:spacing w:line="440" w:lineRule="exact"/>
        <w:ind w:firstLine="480" w:firstLineChars="200"/>
        <w:rPr>
          <w:rFonts w:ascii="宋体" w:cs="宋体"/>
          <w:sz w:val="24"/>
        </w:rPr>
      </w:pPr>
      <w:r>
        <w:rPr>
          <w:rFonts w:hint="eastAsia" w:ascii="宋体" w:cs="宋体"/>
          <w:sz w:val="24"/>
        </w:rPr>
        <w:t>2.4 负责施工区域内的安全、保卫及消防工作。</w:t>
      </w:r>
    </w:p>
    <w:p>
      <w:pPr>
        <w:adjustRightInd w:val="0"/>
        <w:snapToGrid w:val="0"/>
        <w:spacing w:line="440" w:lineRule="exact"/>
        <w:ind w:firstLine="480" w:firstLineChars="200"/>
        <w:rPr>
          <w:rFonts w:ascii="宋体" w:cs="宋体"/>
          <w:sz w:val="24"/>
        </w:rPr>
      </w:pPr>
      <w:r>
        <w:rPr>
          <w:rFonts w:hint="eastAsia" w:ascii="宋体" w:cs="宋体"/>
          <w:sz w:val="24"/>
        </w:rPr>
        <w:t>2.5 负责交工前的产品保护工作。</w:t>
      </w:r>
    </w:p>
    <w:p>
      <w:pPr>
        <w:adjustRightInd w:val="0"/>
        <w:snapToGrid w:val="0"/>
        <w:spacing w:line="440" w:lineRule="exact"/>
        <w:ind w:firstLine="480" w:firstLineChars="200"/>
        <w:rPr>
          <w:rFonts w:ascii="宋体" w:cs="宋体"/>
          <w:sz w:val="24"/>
        </w:rPr>
      </w:pPr>
      <w:r>
        <w:rPr>
          <w:rFonts w:hint="eastAsia" w:ascii="宋体" w:cs="宋体"/>
          <w:sz w:val="24"/>
        </w:rPr>
        <w:t>2.6 做好安排，合理调度人员，保证连续施工，确保按期完工。</w:t>
      </w:r>
    </w:p>
    <w:p>
      <w:pPr>
        <w:adjustRightInd w:val="0"/>
        <w:snapToGrid w:val="0"/>
        <w:spacing w:line="440" w:lineRule="exact"/>
        <w:ind w:firstLine="480" w:firstLineChars="200"/>
        <w:rPr>
          <w:rFonts w:ascii="宋体" w:cs="宋体"/>
          <w:sz w:val="24"/>
        </w:rPr>
      </w:pPr>
      <w:r>
        <w:rPr>
          <w:rFonts w:hint="eastAsia" w:ascii="宋体" w:cs="宋体"/>
          <w:sz w:val="24"/>
        </w:rPr>
        <w:t>2.7 施工期间水、电等相关事宜的协调及费用由</w:t>
      </w:r>
      <w:r>
        <w:rPr>
          <w:rFonts w:hint="eastAsia" w:ascii="宋体" w:cs="宋体"/>
          <w:sz w:val="24"/>
          <w:lang w:val="en-US" w:eastAsia="zh-CN"/>
        </w:rPr>
        <w:t>供应商自行</w:t>
      </w:r>
      <w:r>
        <w:rPr>
          <w:rFonts w:hint="eastAsia" w:ascii="宋体" w:cs="宋体"/>
          <w:sz w:val="24"/>
        </w:rPr>
        <w:t>承担。 </w:t>
      </w:r>
    </w:p>
    <w:p>
      <w:pPr>
        <w:adjustRightInd w:val="0"/>
        <w:snapToGrid w:val="0"/>
        <w:spacing w:line="440" w:lineRule="exact"/>
        <w:ind w:firstLine="482" w:firstLineChars="200"/>
        <w:rPr>
          <w:rFonts w:ascii="宋体" w:cs="宋体"/>
          <w:b/>
          <w:sz w:val="24"/>
        </w:rPr>
      </w:pPr>
      <w:r>
        <w:rPr>
          <w:rFonts w:hint="eastAsia" w:ascii="宋体" w:cs="宋体"/>
          <w:b/>
          <w:sz w:val="24"/>
        </w:rPr>
        <w:t>七、质量验收标准</w:t>
      </w:r>
    </w:p>
    <w:p>
      <w:pPr>
        <w:spacing w:line="440" w:lineRule="exact"/>
        <w:ind w:firstLine="480" w:firstLineChars="200"/>
        <w:rPr>
          <w:rFonts w:ascii="宋体" w:cs="宋体"/>
          <w:b/>
          <w:sz w:val="24"/>
        </w:rPr>
      </w:pPr>
      <w:r>
        <w:rPr>
          <w:rFonts w:hint="eastAsia" w:ascii="宋体" w:cs="宋体"/>
          <w:sz w:val="24"/>
        </w:rPr>
        <w:t>按国家及相关地方政策规范执行</w:t>
      </w:r>
    </w:p>
    <w:p>
      <w:pPr>
        <w:adjustRightInd w:val="0"/>
        <w:snapToGrid w:val="0"/>
        <w:spacing w:line="440" w:lineRule="exact"/>
        <w:ind w:firstLine="482" w:firstLineChars="200"/>
        <w:rPr>
          <w:rFonts w:hint="eastAsia" w:ascii="宋体" w:hAnsi="Times New Roman" w:eastAsia="宋体" w:cs="宋体"/>
          <w:b/>
          <w:sz w:val="24"/>
          <w:lang w:val="en-US" w:eastAsia="zh-CN"/>
        </w:rPr>
      </w:pPr>
      <w:r>
        <w:rPr>
          <w:rFonts w:hint="eastAsia" w:ascii="宋体" w:hAnsi="Times New Roman" w:eastAsia="宋体" w:cs="宋体"/>
          <w:b/>
          <w:sz w:val="24"/>
          <w:lang w:val="en-US" w:eastAsia="zh-CN"/>
        </w:rPr>
        <w:t>八、所属行业</w:t>
      </w:r>
    </w:p>
    <w:p>
      <w:pPr>
        <w:adjustRightInd w:val="0"/>
        <w:snapToGrid w:val="0"/>
        <w:spacing w:line="440" w:lineRule="exact"/>
        <w:ind w:firstLine="480" w:firstLineChars="200"/>
        <w:rPr>
          <w:rFonts w:hint="eastAsia" w:ascii="宋体" w:hAnsi="Times New Roman" w:eastAsia="宋体" w:cs="宋体"/>
          <w:b/>
          <w:sz w:val="24"/>
          <w:lang w:val="en-US" w:eastAsia="zh-CN"/>
        </w:rPr>
      </w:pPr>
      <w:r>
        <w:rPr>
          <w:rFonts w:hint="eastAsia" w:ascii="宋体" w:hAnsi="Times New Roman" w:eastAsia="宋体" w:cs="宋体"/>
          <w:sz w:val="24"/>
          <w:lang w:val="en-US" w:eastAsia="zh-CN"/>
        </w:rPr>
        <w:t>建筑业（电气安装）：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bookmarkEnd w:id="79"/>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both"/>
        <w:rPr>
          <w:rFonts w:hint="eastAsia" w:ascii="宋体" w:hAnsi="宋体"/>
          <w:b/>
          <w:sz w:val="44"/>
          <w:szCs w:val="44"/>
        </w:rPr>
      </w:pPr>
    </w:p>
    <w:p>
      <w:pPr>
        <w:pStyle w:val="2"/>
        <w:rPr>
          <w:rFonts w:hint="eastAsia"/>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p>
    <w:p>
      <w:pPr>
        <w:widowControl/>
        <w:spacing w:after="240" w:afterLines="100" w:line="400" w:lineRule="atLeast"/>
        <w:jc w:val="center"/>
        <w:rPr>
          <w:rFonts w:hint="eastAsia" w:ascii="宋体" w:hAnsi="宋体"/>
          <w:b/>
          <w:sz w:val="44"/>
          <w:szCs w:val="44"/>
        </w:rPr>
      </w:pPr>
      <w:r>
        <w:rPr>
          <w:rFonts w:hint="eastAsia" w:ascii="宋体" w:hAnsi="宋体"/>
          <w:b/>
          <w:sz w:val="44"/>
          <w:szCs w:val="44"/>
        </w:rPr>
        <w:t>第五章  政府采购合同格式</w:t>
      </w:r>
    </w:p>
    <w:p>
      <w:pPr>
        <w:pStyle w:val="21"/>
        <w:ind w:firstLine="420"/>
        <w:rPr>
          <w:rFonts w:hint="eastAsia" w:ascii="楷体" w:hAnsi="楷体" w:eastAsia="楷体"/>
          <w:sz w:val="21"/>
          <w:szCs w:val="21"/>
        </w:rPr>
      </w:pPr>
    </w:p>
    <w:p>
      <w:pPr>
        <w:adjustRightInd w:val="0"/>
        <w:snapToGrid w:val="0"/>
        <w:spacing w:line="440" w:lineRule="exact"/>
        <w:ind w:firstLine="482" w:firstLineChars="200"/>
        <w:rPr>
          <w:rFonts w:ascii="宋体" w:cs="宋体"/>
          <w:b/>
          <w:sz w:val="24"/>
        </w:rPr>
      </w:pPr>
      <w:r>
        <w:rPr>
          <w:rFonts w:hint="eastAsia" w:ascii="宋体" w:cs="宋体"/>
          <w:b/>
          <w:sz w:val="24"/>
        </w:rPr>
        <w:t>一、工程范围：</w:t>
      </w:r>
    </w:p>
    <w:p>
      <w:pPr>
        <w:adjustRightInd w:val="0"/>
        <w:snapToGrid w:val="0"/>
        <w:spacing w:line="440" w:lineRule="exact"/>
        <w:ind w:firstLine="480" w:firstLineChars="200"/>
        <w:rPr>
          <w:rFonts w:ascii="宋体" w:cs="宋体"/>
          <w:sz w:val="24"/>
        </w:rPr>
      </w:pPr>
      <w:r>
        <w:rPr>
          <w:rFonts w:hint="eastAsia" w:ascii="宋体" w:cs="宋体"/>
          <w:sz w:val="24"/>
        </w:rPr>
        <w:t>本次工程建设内容为：</w:t>
      </w:r>
      <w:r>
        <w:rPr>
          <w:rFonts w:hint="eastAsia" w:ascii="宋体" w:cs="宋体"/>
          <w:sz w:val="24"/>
          <w:lang w:val="en-US" w:eastAsia="zh-CN"/>
        </w:rPr>
        <w:t>镇坪县人民法院10kV供电工程项目</w:t>
      </w:r>
      <w:r>
        <w:rPr>
          <w:rFonts w:hint="eastAsia" w:ascii="宋体" w:cs="宋体"/>
          <w:sz w:val="24"/>
        </w:rPr>
        <w:t>，</w:t>
      </w:r>
      <w:r>
        <w:rPr>
          <w:rFonts w:hint="eastAsia" w:ascii="宋体" w:cs="宋体"/>
          <w:sz w:val="24"/>
          <w:lang w:val="en-US" w:eastAsia="zh-CN"/>
        </w:rPr>
        <w:t>新建10kV架空线路40米，导线采用JKLJ-10/70mm铝芯绝缘导线；新建10kV铜芯电缆18米，导线采用YJV22 8.7/15kV 3×70铜芯电缆；安装S13-800kvA箱式变压器1台、新建箱变基础1座；杆上新装FTU智能开关(计量一体）1台、跌落式避雷2组，10KV-200A熔断器1组，高压隔离开关1组</w:t>
      </w:r>
      <w:r>
        <w:rPr>
          <w:rFonts w:hint="eastAsia" w:ascii="宋体" w:cs="宋体"/>
          <w:sz w:val="24"/>
        </w:rPr>
        <w:t>。。</w:t>
      </w:r>
    </w:p>
    <w:p>
      <w:pPr>
        <w:adjustRightInd w:val="0"/>
        <w:snapToGrid w:val="0"/>
        <w:spacing w:line="440" w:lineRule="exact"/>
        <w:ind w:firstLine="482" w:firstLineChars="200"/>
        <w:rPr>
          <w:rFonts w:ascii="宋体" w:cs="宋体"/>
          <w:sz w:val="24"/>
        </w:rPr>
      </w:pPr>
      <w:r>
        <w:rPr>
          <w:rFonts w:hint="eastAsia" w:ascii="宋体" w:cs="宋体"/>
          <w:b/>
          <w:sz w:val="24"/>
        </w:rPr>
        <w:t>二、工期：</w:t>
      </w:r>
    </w:p>
    <w:p>
      <w:pPr>
        <w:adjustRightInd w:val="0"/>
        <w:snapToGrid w:val="0"/>
        <w:spacing w:line="440" w:lineRule="exact"/>
        <w:ind w:firstLine="480" w:firstLineChars="200"/>
        <w:rPr>
          <w:rFonts w:hint="default" w:ascii="宋体" w:eastAsia="宋体" w:cs="宋体"/>
          <w:sz w:val="24"/>
          <w:lang w:val="en-US" w:eastAsia="zh-CN"/>
        </w:rPr>
      </w:pPr>
      <w:r>
        <w:rPr>
          <w:rFonts w:hint="eastAsia" w:ascii="宋体" w:cs="宋体"/>
          <w:sz w:val="24"/>
        </w:rPr>
        <w:t>签订合同后</w:t>
      </w:r>
      <w:r>
        <w:rPr>
          <w:rFonts w:hint="eastAsia" w:ascii="宋体" w:cs="宋体"/>
          <w:sz w:val="24"/>
          <w:u w:val="single"/>
        </w:rPr>
        <w:t xml:space="preserve"> </w:t>
      </w:r>
      <w:r>
        <w:rPr>
          <w:rFonts w:hint="eastAsia" w:ascii="宋体" w:cs="宋体"/>
          <w:b/>
          <w:bCs/>
          <w:sz w:val="24"/>
          <w:u w:val="single"/>
          <w:lang w:val="en-US" w:eastAsia="zh-CN"/>
        </w:rPr>
        <w:t>45日历天</w:t>
      </w:r>
    </w:p>
    <w:p>
      <w:pPr>
        <w:adjustRightInd w:val="0"/>
        <w:snapToGrid w:val="0"/>
        <w:spacing w:line="440" w:lineRule="exact"/>
        <w:ind w:firstLine="482" w:firstLineChars="200"/>
        <w:rPr>
          <w:rFonts w:ascii="宋体" w:cs="宋体"/>
          <w:sz w:val="24"/>
        </w:rPr>
      </w:pPr>
      <w:r>
        <w:rPr>
          <w:rFonts w:hint="eastAsia" w:ascii="宋体" w:cs="宋体"/>
          <w:b/>
          <w:sz w:val="24"/>
        </w:rPr>
        <w:t>三、工程质量</w:t>
      </w:r>
      <w:r>
        <w:rPr>
          <w:rFonts w:hint="eastAsia" w:ascii="宋体" w:cs="宋体"/>
          <w:sz w:val="24"/>
        </w:rPr>
        <w:t>：合格</w:t>
      </w:r>
    </w:p>
    <w:p>
      <w:pPr>
        <w:adjustRightInd w:val="0"/>
        <w:snapToGrid w:val="0"/>
        <w:spacing w:line="440" w:lineRule="exact"/>
        <w:ind w:firstLine="482" w:firstLineChars="200"/>
        <w:rPr>
          <w:rFonts w:ascii="宋体" w:cs="宋体"/>
          <w:b/>
          <w:sz w:val="24"/>
        </w:rPr>
      </w:pPr>
      <w:r>
        <w:rPr>
          <w:rFonts w:hint="eastAsia" w:ascii="宋体" w:cs="宋体"/>
          <w:b/>
          <w:sz w:val="24"/>
        </w:rPr>
        <w:t>四、承发包方式：</w:t>
      </w:r>
    </w:p>
    <w:p>
      <w:pPr>
        <w:adjustRightInd w:val="0"/>
        <w:snapToGrid w:val="0"/>
        <w:spacing w:line="440" w:lineRule="exact"/>
        <w:ind w:firstLine="480" w:firstLineChars="200"/>
        <w:rPr>
          <w:rFonts w:ascii="宋体" w:cs="宋体"/>
          <w:sz w:val="24"/>
        </w:rPr>
      </w:pPr>
      <w:r>
        <w:rPr>
          <w:rFonts w:hint="eastAsia" w:ascii="宋体" w:cs="宋体"/>
          <w:sz w:val="24"/>
        </w:rPr>
        <w:t>包工包料、包工期、包质量、包安全文明施工的施工总承包。</w:t>
      </w:r>
    </w:p>
    <w:p>
      <w:pPr>
        <w:adjustRightInd w:val="0"/>
        <w:snapToGrid w:val="0"/>
        <w:spacing w:line="440" w:lineRule="exact"/>
        <w:ind w:firstLine="482" w:firstLineChars="200"/>
        <w:rPr>
          <w:rFonts w:ascii="宋体" w:cs="宋体"/>
          <w:b/>
          <w:bCs/>
          <w:sz w:val="24"/>
        </w:rPr>
      </w:pPr>
      <w:r>
        <w:rPr>
          <w:rFonts w:hint="eastAsia" w:ascii="宋体" w:cs="宋体"/>
          <w:b/>
          <w:bCs/>
          <w:sz w:val="24"/>
        </w:rPr>
        <w:t>五、本工程严禁转包、分包。</w:t>
      </w:r>
    </w:p>
    <w:p>
      <w:pPr>
        <w:adjustRightInd w:val="0"/>
        <w:snapToGrid w:val="0"/>
        <w:spacing w:line="440" w:lineRule="exact"/>
        <w:ind w:firstLine="482" w:firstLineChars="200"/>
        <w:rPr>
          <w:rFonts w:ascii="宋体" w:cs="宋体"/>
          <w:b/>
          <w:sz w:val="24"/>
        </w:rPr>
      </w:pPr>
      <w:r>
        <w:rPr>
          <w:rFonts w:hint="eastAsia" w:ascii="宋体" w:cs="宋体"/>
          <w:b/>
          <w:sz w:val="24"/>
        </w:rPr>
        <w:t>六、适用法律和法规：</w:t>
      </w:r>
    </w:p>
    <w:p>
      <w:pPr>
        <w:adjustRightInd w:val="0"/>
        <w:snapToGrid w:val="0"/>
        <w:spacing w:line="440" w:lineRule="exact"/>
        <w:ind w:firstLine="480" w:firstLineChars="200"/>
        <w:rPr>
          <w:rFonts w:ascii="宋体" w:cs="宋体"/>
          <w:sz w:val="24"/>
        </w:rPr>
      </w:pPr>
      <w:r>
        <w:rPr>
          <w:rFonts w:hint="eastAsia" w:ascii="宋体" w:cs="宋体"/>
          <w:sz w:val="24"/>
        </w:rPr>
        <w:t>《中华人民共和国建筑法》、《中华人民共和国民法典》、《中华人民共和国招标投标法》、国务院《建设工程质量管理条例》、国务院《建设工程安全生产管理条例》等国家、地方部门有关法律法规。</w:t>
      </w:r>
    </w:p>
    <w:p>
      <w:pPr>
        <w:adjustRightInd w:val="0"/>
        <w:snapToGrid w:val="0"/>
        <w:spacing w:line="440" w:lineRule="exact"/>
        <w:ind w:firstLine="480" w:firstLineChars="200"/>
        <w:rPr>
          <w:rFonts w:ascii="宋体" w:cs="宋体"/>
          <w:sz w:val="24"/>
        </w:rPr>
      </w:pPr>
      <w:r>
        <w:rPr>
          <w:rFonts w:hint="eastAsia" w:ascii="宋体" w:cs="宋体"/>
          <w:sz w:val="24"/>
        </w:rPr>
        <w:t>七、项目经理要保证常驻现场，非发包人要求中途不得更换项目经理及主要技术管理人员。</w:t>
      </w:r>
    </w:p>
    <w:p>
      <w:pPr>
        <w:adjustRightInd w:val="0"/>
        <w:snapToGrid w:val="0"/>
        <w:spacing w:line="440" w:lineRule="exact"/>
        <w:ind w:firstLine="482" w:firstLineChars="200"/>
        <w:rPr>
          <w:rFonts w:ascii="宋体" w:cs="宋体"/>
          <w:b/>
          <w:sz w:val="24"/>
        </w:rPr>
      </w:pPr>
      <w:r>
        <w:rPr>
          <w:rFonts w:hint="eastAsia" w:ascii="宋体" w:cs="宋体"/>
          <w:b/>
          <w:sz w:val="24"/>
        </w:rPr>
        <w:t>八、发包人派驻的现场代表职权：</w:t>
      </w:r>
    </w:p>
    <w:p>
      <w:pPr>
        <w:adjustRightInd w:val="0"/>
        <w:snapToGrid w:val="0"/>
        <w:spacing w:line="440" w:lineRule="exact"/>
        <w:ind w:firstLine="480" w:firstLineChars="200"/>
        <w:rPr>
          <w:rFonts w:ascii="宋体" w:cs="宋体"/>
          <w:sz w:val="24"/>
        </w:rPr>
      </w:pPr>
      <w:r>
        <w:rPr>
          <w:rFonts w:hint="eastAsia" w:ascii="宋体" w:cs="宋体"/>
          <w:sz w:val="24"/>
        </w:rPr>
        <w:t>1、本合同及与本包工程相关的所有合同的履行权；</w:t>
      </w:r>
    </w:p>
    <w:p>
      <w:pPr>
        <w:adjustRightInd w:val="0"/>
        <w:snapToGrid w:val="0"/>
        <w:spacing w:line="440" w:lineRule="exact"/>
        <w:ind w:firstLine="480" w:firstLineChars="200"/>
        <w:rPr>
          <w:rFonts w:ascii="宋体" w:cs="宋体"/>
          <w:sz w:val="24"/>
        </w:rPr>
      </w:pPr>
      <w:r>
        <w:rPr>
          <w:rFonts w:hint="eastAsia" w:ascii="宋体" w:cs="宋体"/>
          <w:sz w:val="24"/>
        </w:rPr>
        <w:t>2、对工程规模、设计标准、规划设计、生产工艺设计和设计使用功能要求的认定权；</w:t>
      </w:r>
    </w:p>
    <w:p>
      <w:pPr>
        <w:adjustRightInd w:val="0"/>
        <w:snapToGrid w:val="0"/>
        <w:spacing w:line="440" w:lineRule="exact"/>
        <w:ind w:firstLine="480" w:firstLineChars="200"/>
        <w:rPr>
          <w:rFonts w:ascii="宋体" w:cs="宋体"/>
          <w:sz w:val="24"/>
        </w:rPr>
      </w:pPr>
      <w:r>
        <w:rPr>
          <w:rFonts w:hint="eastAsia" w:ascii="宋体" w:cs="宋体"/>
          <w:sz w:val="24"/>
        </w:rPr>
        <w:t>3、对工程设计变更的审批权；</w:t>
      </w:r>
    </w:p>
    <w:p>
      <w:pPr>
        <w:adjustRightInd w:val="0"/>
        <w:snapToGrid w:val="0"/>
        <w:spacing w:line="440" w:lineRule="exact"/>
        <w:ind w:firstLine="480" w:firstLineChars="200"/>
        <w:rPr>
          <w:rFonts w:ascii="宋体" w:cs="宋体"/>
          <w:sz w:val="24"/>
        </w:rPr>
      </w:pPr>
      <w:r>
        <w:rPr>
          <w:rFonts w:hint="eastAsia" w:ascii="宋体" w:cs="宋体"/>
          <w:sz w:val="24"/>
        </w:rPr>
        <w:t>4、工程变更及签证的确认权；主要材料、设备的认质权；</w:t>
      </w:r>
    </w:p>
    <w:p>
      <w:pPr>
        <w:adjustRightInd w:val="0"/>
        <w:snapToGrid w:val="0"/>
        <w:spacing w:line="440" w:lineRule="exact"/>
        <w:ind w:firstLine="480" w:firstLineChars="200"/>
        <w:rPr>
          <w:rFonts w:ascii="宋体" w:cs="宋体"/>
          <w:sz w:val="24"/>
        </w:rPr>
      </w:pPr>
      <w:r>
        <w:rPr>
          <w:rFonts w:hint="eastAsia" w:ascii="宋体" w:cs="宋体"/>
          <w:sz w:val="24"/>
        </w:rPr>
        <w:t>5、工程价款的支付权；</w:t>
      </w:r>
    </w:p>
    <w:p>
      <w:pPr>
        <w:adjustRightInd w:val="0"/>
        <w:snapToGrid w:val="0"/>
        <w:spacing w:line="440" w:lineRule="exact"/>
        <w:ind w:firstLine="480" w:firstLineChars="200"/>
        <w:rPr>
          <w:rFonts w:ascii="宋体" w:cs="宋体"/>
          <w:sz w:val="24"/>
        </w:rPr>
      </w:pPr>
      <w:r>
        <w:rPr>
          <w:rFonts w:hint="eastAsia" w:ascii="宋体" w:cs="宋体"/>
          <w:sz w:val="24"/>
        </w:rPr>
        <w:t>6、负责本工程所有外部关系的协调、组织工程竣工验收；</w:t>
      </w:r>
    </w:p>
    <w:p>
      <w:pPr>
        <w:adjustRightInd w:val="0"/>
        <w:snapToGrid w:val="0"/>
        <w:spacing w:line="440" w:lineRule="exact"/>
        <w:ind w:firstLine="480" w:firstLineChars="200"/>
        <w:rPr>
          <w:rFonts w:ascii="宋体" w:cs="宋体"/>
          <w:sz w:val="24"/>
        </w:rPr>
      </w:pPr>
      <w:r>
        <w:rPr>
          <w:rFonts w:hint="eastAsia" w:ascii="宋体" w:cs="宋体"/>
          <w:sz w:val="24"/>
        </w:rPr>
        <w:t>7、行使发包人应有的其他权利和义务。</w:t>
      </w:r>
    </w:p>
    <w:p>
      <w:pPr>
        <w:adjustRightInd w:val="0"/>
        <w:snapToGrid w:val="0"/>
        <w:spacing w:line="440" w:lineRule="exact"/>
        <w:ind w:firstLine="482" w:firstLineChars="200"/>
        <w:rPr>
          <w:rFonts w:ascii="宋体" w:cs="宋体"/>
          <w:b/>
          <w:sz w:val="24"/>
        </w:rPr>
      </w:pPr>
      <w:r>
        <w:rPr>
          <w:rFonts w:hint="eastAsia" w:ascii="宋体" w:cs="宋体"/>
          <w:b/>
          <w:sz w:val="24"/>
        </w:rPr>
        <w:t>九、承包人应做好以下工作：</w:t>
      </w:r>
    </w:p>
    <w:p>
      <w:pPr>
        <w:adjustRightInd w:val="0"/>
        <w:snapToGrid w:val="0"/>
        <w:spacing w:line="440" w:lineRule="exact"/>
        <w:ind w:firstLine="480" w:firstLineChars="200"/>
        <w:rPr>
          <w:rFonts w:ascii="宋体" w:cs="宋体"/>
          <w:sz w:val="24"/>
        </w:rPr>
      </w:pPr>
      <w:r>
        <w:rPr>
          <w:rFonts w:hint="eastAsia" w:ascii="宋体" w:cs="宋体"/>
          <w:sz w:val="24"/>
        </w:rPr>
        <w:t>1、提供计划、报表的名称及完成时间：承包人应在本合同签订后五日内向发包人提交经承包人的技术负责人（公司总工）审批的施工组织设计（或施工方案）、总进度计划、总资金使用计划及工程进度计划、资金使用计划。</w:t>
      </w:r>
    </w:p>
    <w:p>
      <w:pPr>
        <w:adjustRightInd w:val="0"/>
        <w:snapToGrid w:val="0"/>
        <w:spacing w:line="440" w:lineRule="exact"/>
        <w:ind w:firstLine="480" w:firstLineChars="200"/>
        <w:rPr>
          <w:rFonts w:ascii="宋体" w:cs="宋体"/>
          <w:sz w:val="24"/>
        </w:rPr>
      </w:pPr>
      <w:r>
        <w:rPr>
          <w:rFonts w:hint="eastAsia" w:ascii="宋体" w:cs="宋体"/>
          <w:sz w:val="24"/>
        </w:rPr>
        <w:t>2、承担施工安全保卫工作及非夜间施工照明的责任，提供和维修非夜间施工使用的照明、围栏设施，负责施工区域内的安全保卫，制定相应的施工安全措施，承担由于自身安全防护措施不力造成的经济损失和责任；</w:t>
      </w:r>
    </w:p>
    <w:p>
      <w:pPr>
        <w:adjustRightInd w:val="0"/>
        <w:snapToGrid w:val="0"/>
        <w:spacing w:line="440" w:lineRule="exact"/>
        <w:ind w:firstLine="480" w:firstLineChars="200"/>
        <w:rPr>
          <w:rFonts w:ascii="宋体" w:cs="宋体"/>
          <w:sz w:val="24"/>
        </w:rPr>
      </w:pPr>
      <w:r>
        <w:rPr>
          <w:rFonts w:hint="eastAsia" w:ascii="宋体" w:cs="宋体"/>
          <w:sz w:val="24"/>
        </w:rPr>
        <w:t>3、遵守发包人及相关部门对施工场地交通、施工噪音、环境保护和安全生产等的管理规定，按规定办理有关手续，并承担由此发生的费用以及因此造成的罚款；</w:t>
      </w:r>
    </w:p>
    <w:p>
      <w:pPr>
        <w:adjustRightInd w:val="0"/>
        <w:snapToGrid w:val="0"/>
        <w:spacing w:line="440" w:lineRule="exact"/>
        <w:ind w:firstLine="480" w:firstLineChars="200"/>
        <w:rPr>
          <w:rFonts w:ascii="宋体" w:cs="宋体"/>
          <w:sz w:val="24"/>
        </w:rPr>
      </w:pPr>
      <w:r>
        <w:rPr>
          <w:rFonts w:hint="eastAsia" w:ascii="宋体" w:cs="宋体"/>
          <w:sz w:val="24"/>
        </w:rPr>
        <w:t>4、做好已完工程成品保护，预防二次污染，并承担成品保护的费用；</w:t>
      </w:r>
    </w:p>
    <w:p>
      <w:pPr>
        <w:adjustRightInd w:val="0"/>
        <w:snapToGrid w:val="0"/>
        <w:spacing w:line="440" w:lineRule="exact"/>
        <w:ind w:firstLine="480" w:firstLineChars="200"/>
        <w:rPr>
          <w:rFonts w:ascii="宋体" w:cs="宋体"/>
          <w:sz w:val="24"/>
        </w:rPr>
      </w:pPr>
      <w:r>
        <w:rPr>
          <w:rFonts w:hint="eastAsia" w:ascii="宋体" w:cs="宋体"/>
          <w:sz w:val="24"/>
        </w:rPr>
        <w:t>5、按照文明工地要求组织施工，保证施工现场清洁整齐，符合环境卫生管理的有关规定，交工之前清理完与现场无关的任何多余物品及垃圾等，做到工完场清；承担因违反有关规定造成的损失和罚款；</w:t>
      </w:r>
    </w:p>
    <w:p>
      <w:pPr>
        <w:adjustRightInd w:val="0"/>
        <w:snapToGrid w:val="0"/>
        <w:spacing w:line="440" w:lineRule="exact"/>
        <w:ind w:firstLine="480" w:firstLineChars="200"/>
        <w:rPr>
          <w:rFonts w:ascii="宋体" w:cs="宋体"/>
          <w:sz w:val="24"/>
        </w:rPr>
      </w:pPr>
      <w:r>
        <w:rPr>
          <w:rFonts w:hint="eastAsia" w:ascii="宋体" w:cs="宋体"/>
          <w:sz w:val="24"/>
        </w:rPr>
        <w:t>6、承包人应认真遵守国务院颁布的《建设工程安全生产管理条例》及部门、地方制定的有关安全生产法律、法规的规定，根据本工程特点制定切实可行的安全管理制度和安全施工措施，认真履行安全施工与检查职责，做好施工中的安全防护工作外，确保本工程施工安全，依法承担本工程施工的安全责任。</w:t>
      </w:r>
    </w:p>
    <w:p>
      <w:pPr>
        <w:adjustRightInd w:val="0"/>
        <w:snapToGrid w:val="0"/>
        <w:spacing w:line="440" w:lineRule="exact"/>
        <w:ind w:firstLine="480" w:firstLineChars="200"/>
        <w:rPr>
          <w:rFonts w:ascii="宋体" w:cs="宋体"/>
          <w:sz w:val="24"/>
        </w:rPr>
      </w:pPr>
      <w:r>
        <w:rPr>
          <w:rFonts w:hint="eastAsia" w:ascii="宋体" w:cs="宋体"/>
          <w:sz w:val="24"/>
        </w:rPr>
        <w:t>7、承包人未能履行相关义务，导致工期延误、或给发包人造成损失的，承包人赔偿发包人有关损失，由此产生的工期延误而导致承包人不能按本合同约定的竣工时间向发包人交付工程的，工期每推迟一天按300元/天处罚，限额为合同总造价的百分之二。</w:t>
      </w:r>
    </w:p>
    <w:p>
      <w:pPr>
        <w:adjustRightInd w:val="0"/>
        <w:snapToGrid w:val="0"/>
        <w:spacing w:line="440" w:lineRule="exact"/>
        <w:ind w:firstLine="480" w:firstLineChars="200"/>
        <w:rPr>
          <w:rFonts w:ascii="宋体" w:cs="宋体"/>
          <w:sz w:val="24"/>
        </w:rPr>
      </w:pPr>
      <w:r>
        <w:rPr>
          <w:rFonts w:hint="eastAsia" w:ascii="宋体" w:cs="宋体"/>
          <w:sz w:val="24"/>
        </w:rPr>
        <w:t>8、承包人要处理好与周边民众的关系及保护好周边建筑不受损坏，承包人要向发包人详细了解装修建筑的设备和管线，未经允许不得擅自拆除、移动、破坏，若不慎损坏则做相应赔偿。</w:t>
      </w:r>
    </w:p>
    <w:p>
      <w:pPr>
        <w:adjustRightInd w:val="0"/>
        <w:snapToGrid w:val="0"/>
        <w:spacing w:line="440" w:lineRule="exact"/>
        <w:ind w:firstLine="482" w:firstLineChars="200"/>
        <w:rPr>
          <w:rFonts w:ascii="宋体" w:cs="宋体"/>
          <w:b/>
          <w:sz w:val="24"/>
        </w:rPr>
      </w:pPr>
      <w:r>
        <w:rPr>
          <w:rFonts w:hint="eastAsia" w:ascii="宋体" w:cs="宋体"/>
          <w:b/>
          <w:sz w:val="24"/>
        </w:rPr>
        <w:t>十、合同价款、支付、调整及竣工结算</w:t>
      </w:r>
    </w:p>
    <w:p>
      <w:pPr>
        <w:adjustRightInd w:val="0"/>
        <w:snapToGrid w:val="0"/>
        <w:spacing w:line="440" w:lineRule="exact"/>
        <w:ind w:firstLine="480" w:firstLineChars="200"/>
        <w:rPr>
          <w:rFonts w:ascii="宋体" w:cs="宋体"/>
          <w:sz w:val="24"/>
        </w:rPr>
      </w:pPr>
      <w:r>
        <w:rPr>
          <w:rFonts w:hint="eastAsia" w:ascii="宋体" w:cs="宋体"/>
          <w:sz w:val="24"/>
        </w:rPr>
        <w:t>1、本工程合同价款为:</w:t>
      </w:r>
    </w:p>
    <w:p>
      <w:pPr>
        <w:adjustRightInd w:val="0"/>
        <w:snapToGrid w:val="0"/>
        <w:spacing w:line="440" w:lineRule="exact"/>
        <w:ind w:firstLine="480" w:firstLineChars="200"/>
        <w:rPr>
          <w:rFonts w:ascii="宋体" w:cs="宋体"/>
          <w:sz w:val="24"/>
        </w:rPr>
      </w:pPr>
      <w:r>
        <w:rPr>
          <w:rFonts w:hint="eastAsia" w:ascii="宋体" w:cs="宋体"/>
          <w:sz w:val="24"/>
        </w:rPr>
        <w:t>(大写)：</w:t>
      </w:r>
      <w:r>
        <w:rPr>
          <w:rFonts w:hint="eastAsia" w:ascii="宋体" w:cs="宋体"/>
          <w:sz w:val="24"/>
          <w:u w:val="single"/>
        </w:rPr>
        <w:t xml:space="preserve">           </w:t>
      </w:r>
      <w:r>
        <w:rPr>
          <w:rFonts w:hint="eastAsia" w:ascii="宋体" w:cs="宋体"/>
          <w:sz w:val="24"/>
        </w:rPr>
        <w:t>人民币；（￥：</w:t>
      </w:r>
      <w:r>
        <w:rPr>
          <w:rFonts w:hint="eastAsia" w:ascii="宋体" w:cs="宋体"/>
          <w:sz w:val="24"/>
          <w:u w:val="single"/>
        </w:rPr>
        <w:t xml:space="preserve">        </w:t>
      </w:r>
      <w:r>
        <w:rPr>
          <w:rFonts w:hint="eastAsia" w:ascii="宋体" w:cs="宋体"/>
          <w:sz w:val="24"/>
        </w:rPr>
        <w:t>元）。</w:t>
      </w:r>
    </w:p>
    <w:p>
      <w:pPr>
        <w:adjustRightInd w:val="0"/>
        <w:snapToGrid w:val="0"/>
        <w:spacing w:line="440" w:lineRule="exact"/>
        <w:ind w:firstLine="480" w:firstLineChars="200"/>
        <w:rPr>
          <w:rFonts w:ascii="宋体" w:cs="宋体"/>
          <w:sz w:val="24"/>
        </w:rPr>
      </w:pPr>
      <w:r>
        <w:rPr>
          <w:rFonts w:hint="eastAsia" w:ascii="宋体" w:cs="宋体"/>
          <w:sz w:val="24"/>
        </w:rPr>
        <w:t>2、工程款的支付</w:t>
      </w:r>
    </w:p>
    <w:p>
      <w:pPr>
        <w:spacing w:line="440" w:lineRule="exact"/>
        <w:ind w:firstLine="480" w:firstLineChars="200"/>
        <w:rPr>
          <w:rFonts w:ascii="宋体" w:cs="宋体"/>
          <w:sz w:val="24"/>
        </w:rPr>
      </w:pPr>
      <w:r>
        <w:rPr>
          <w:rFonts w:hint="eastAsia" w:ascii="宋体" w:cs="宋体"/>
          <w:sz w:val="24"/>
        </w:rPr>
        <w:t>2.1、全部工程完工，竣工验收合格且工程决算通过审计后付至合同总价款的</w:t>
      </w:r>
      <w:r>
        <w:rPr>
          <w:rFonts w:hint="eastAsia" w:ascii="宋体" w:cs="宋体"/>
          <w:sz w:val="24"/>
          <w:u w:val="single"/>
        </w:rPr>
        <w:t>95</w:t>
      </w:r>
      <w:r>
        <w:rPr>
          <w:rFonts w:hint="eastAsia" w:ascii="宋体" w:cs="宋体"/>
          <w:sz w:val="24"/>
        </w:rPr>
        <w:t>%；</w:t>
      </w:r>
    </w:p>
    <w:p>
      <w:pPr>
        <w:adjustRightInd w:val="0"/>
        <w:snapToGrid w:val="0"/>
        <w:spacing w:line="440" w:lineRule="exact"/>
        <w:ind w:firstLine="480" w:firstLineChars="200"/>
        <w:rPr>
          <w:rFonts w:ascii="宋体" w:cs="宋体"/>
          <w:sz w:val="24"/>
        </w:rPr>
      </w:pPr>
      <w:r>
        <w:rPr>
          <w:rFonts w:hint="eastAsia" w:ascii="宋体" w:cs="宋体"/>
          <w:sz w:val="24"/>
        </w:rPr>
        <w:t>2.2、预留不少于</w:t>
      </w:r>
      <w:r>
        <w:rPr>
          <w:rFonts w:hint="eastAsia" w:ascii="宋体" w:cs="宋体"/>
          <w:sz w:val="24"/>
          <w:u w:val="single"/>
        </w:rPr>
        <w:t>3</w:t>
      </w:r>
      <w:r>
        <w:rPr>
          <w:rFonts w:hint="eastAsia" w:ascii="宋体" w:cs="宋体"/>
          <w:sz w:val="24"/>
        </w:rPr>
        <w:t>%为质量保证金，待保修期满且无返修及质量问题时一次性付清。</w:t>
      </w:r>
    </w:p>
    <w:p>
      <w:pPr>
        <w:adjustRightInd w:val="0"/>
        <w:snapToGrid w:val="0"/>
        <w:spacing w:line="440" w:lineRule="exact"/>
        <w:ind w:firstLine="480" w:firstLineChars="200"/>
        <w:rPr>
          <w:rFonts w:ascii="宋体" w:cs="宋体"/>
          <w:sz w:val="24"/>
        </w:rPr>
      </w:pPr>
      <w:r>
        <w:rPr>
          <w:rFonts w:hint="eastAsia" w:ascii="宋体" w:cs="宋体"/>
          <w:sz w:val="24"/>
        </w:rPr>
        <w:t>3、合同价款的调整</w:t>
      </w:r>
    </w:p>
    <w:p>
      <w:pPr>
        <w:adjustRightInd w:val="0"/>
        <w:snapToGrid w:val="0"/>
        <w:spacing w:line="440" w:lineRule="exact"/>
        <w:ind w:firstLine="480" w:firstLineChars="200"/>
        <w:rPr>
          <w:rFonts w:ascii="宋体" w:cs="宋体"/>
          <w:sz w:val="24"/>
        </w:rPr>
      </w:pPr>
      <w:r>
        <w:rPr>
          <w:rFonts w:hint="eastAsia" w:ascii="宋体" w:cs="宋体"/>
          <w:sz w:val="24"/>
        </w:rPr>
        <w:t>3.1 承包人在报价时已考虑了施工期间可能出现的政策、施工环境和市场变化可能影响工程造价的因素，除发生下述情况按实调整外，承包人不得再以其他任何原因提出调整工程造价。</w:t>
      </w:r>
    </w:p>
    <w:p>
      <w:pPr>
        <w:adjustRightInd w:val="0"/>
        <w:snapToGrid w:val="0"/>
        <w:spacing w:line="440" w:lineRule="exact"/>
        <w:ind w:firstLine="480" w:firstLineChars="200"/>
        <w:rPr>
          <w:rFonts w:ascii="宋体" w:cs="宋体"/>
          <w:sz w:val="24"/>
        </w:rPr>
      </w:pPr>
      <w:r>
        <w:rPr>
          <w:rFonts w:hint="eastAsia" w:ascii="宋体" w:cs="宋体"/>
          <w:sz w:val="24"/>
        </w:rPr>
        <w:t>3.1.1 发包人工地代表确认的工程量增减；</w:t>
      </w:r>
    </w:p>
    <w:p>
      <w:pPr>
        <w:adjustRightInd w:val="0"/>
        <w:snapToGrid w:val="0"/>
        <w:spacing w:line="440" w:lineRule="exact"/>
        <w:ind w:firstLine="480" w:firstLineChars="200"/>
        <w:rPr>
          <w:rFonts w:ascii="宋体" w:cs="宋体"/>
          <w:sz w:val="24"/>
        </w:rPr>
      </w:pPr>
      <w:r>
        <w:rPr>
          <w:rFonts w:hint="eastAsia" w:ascii="宋体" w:cs="宋体"/>
          <w:sz w:val="24"/>
        </w:rPr>
        <w:t>3.1.2 发包人工地代表确认的设计变更或工程洽商；</w:t>
      </w:r>
    </w:p>
    <w:p>
      <w:pPr>
        <w:adjustRightInd w:val="0"/>
        <w:snapToGrid w:val="0"/>
        <w:spacing w:line="440" w:lineRule="exact"/>
        <w:ind w:firstLine="480" w:firstLineChars="200"/>
        <w:rPr>
          <w:rFonts w:ascii="宋体" w:cs="宋体"/>
          <w:sz w:val="24"/>
        </w:rPr>
      </w:pPr>
      <w:r>
        <w:rPr>
          <w:rFonts w:hint="eastAsia" w:ascii="宋体" w:cs="宋体"/>
          <w:sz w:val="24"/>
        </w:rPr>
        <w:t>3.2 合同价款调整计算办法：</w:t>
      </w:r>
    </w:p>
    <w:p>
      <w:pPr>
        <w:adjustRightInd w:val="0"/>
        <w:snapToGrid w:val="0"/>
        <w:spacing w:line="440" w:lineRule="exact"/>
        <w:ind w:firstLine="480" w:firstLineChars="200"/>
        <w:rPr>
          <w:rFonts w:ascii="宋体" w:cs="宋体"/>
          <w:sz w:val="24"/>
        </w:rPr>
      </w:pPr>
      <w:r>
        <w:rPr>
          <w:rFonts w:hint="eastAsia" w:ascii="宋体" w:cs="宋体"/>
          <w:sz w:val="24"/>
        </w:rPr>
        <w:t>发包人指定或暂定单价的材料或设备，按发包人现场签署的认质认价单进行合同价款调整；但承包人投标时根据市场行情自主报价的材料和设备的实际采购价格与原报价有差异的不予调整。</w:t>
      </w:r>
    </w:p>
    <w:p>
      <w:pPr>
        <w:adjustRightInd w:val="0"/>
        <w:snapToGrid w:val="0"/>
        <w:spacing w:line="440" w:lineRule="exact"/>
        <w:ind w:firstLine="480" w:firstLineChars="200"/>
        <w:rPr>
          <w:rFonts w:ascii="宋体" w:cs="宋体"/>
          <w:sz w:val="24"/>
        </w:rPr>
      </w:pPr>
      <w:r>
        <w:rPr>
          <w:rFonts w:hint="eastAsia" w:ascii="宋体" w:cs="宋体"/>
          <w:sz w:val="24"/>
        </w:rPr>
        <w:t>4、竣工结算</w:t>
      </w:r>
    </w:p>
    <w:p>
      <w:pPr>
        <w:adjustRightInd w:val="0"/>
        <w:snapToGrid w:val="0"/>
        <w:spacing w:line="440" w:lineRule="exact"/>
        <w:ind w:firstLine="480" w:firstLineChars="200"/>
        <w:rPr>
          <w:rFonts w:ascii="宋体" w:cs="宋体"/>
          <w:sz w:val="24"/>
        </w:rPr>
      </w:pPr>
      <w:r>
        <w:rPr>
          <w:rFonts w:hint="eastAsia" w:ascii="宋体" w:cs="宋体"/>
          <w:sz w:val="24"/>
        </w:rPr>
        <w:t>4.1 工程通过竣工验收并交付使用后28天内承包人向发包人递交竣工结算报告及完整的结算资料，发包人收到承包人递交的竣工结算报告及完整的结算资料后进行初审，并提出修改意见。</w:t>
      </w:r>
    </w:p>
    <w:p>
      <w:pPr>
        <w:adjustRightInd w:val="0"/>
        <w:snapToGrid w:val="0"/>
        <w:spacing w:line="440" w:lineRule="exact"/>
        <w:ind w:firstLine="480" w:firstLineChars="200"/>
        <w:rPr>
          <w:rFonts w:ascii="宋体" w:cs="宋体"/>
          <w:sz w:val="24"/>
        </w:rPr>
      </w:pPr>
      <w:r>
        <w:rPr>
          <w:rFonts w:hint="eastAsia" w:ascii="宋体" w:cs="宋体"/>
          <w:sz w:val="24"/>
        </w:rPr>
        <w:t>4.2 审计或造价咨询机构对工程竣工结算价款的最终审定应在双方对初审结论达成共识后完成。</w:t>
      </w:r>
    </w:p>
    <w:p>
      <w:pPr>
        <w:adjustRightInd w:val="0"/>
        <w:snapToGrid w:val="0"/>
        <w:spacing w:line="440" w:lineRule="exact"/>
        <w:ind w:firstLine="480" w:firstLineChars="200"/>
        <w:rPr>
          <w:rFonts w:ascii="宋体" w:cs="宋体"/>
          <w:sz w:val="24"/>
        </w:rPr>
      </w:pPr>
      <w:r>
        <w:rPr>
          <w:rFonts w:hint="eastAsia" w:ascii="宋体" w:cs="宋体"/>
          <w:sz w:val="24"/>
        </w:rPr>
        <w:t>5、工程质量保修金的返还</w:t>
      </w:r>
    </w:p>
    <w:p>
      <w:pPr>
        <w:adjustRightInd w:val="0"/>
        <w:snapToGrid w:val="0"/>
        <w:spacing w:line="440" w:lineRule="exact"/>
        <w:ind w:firstLine="480" w:firstLineChars="200"/>
        <w:rPr>
          <w:rFonts w:ascii="宋体" w:cs="宋体"/>
          <w:sz w:val="24"/>
        </w:rPr>
      </w:pPr>
      <w:r>
        <w:rPr>
          <w:rFonts w:hint="eastAsia" w:ascii="宋体" w:cs="宋体"/>
          <w:sz w:val="24"/>
        </w:rPr>
        <w:t>如发生因承包人不在约定期限内派人保修而导致发包人委托他人修理所产生的费用从承包人的工程质量保修金中直接予以扣除。</w:t>
      </w:r>
    </w:p>
    <w:p>
      <w:pPr>
        <w:adjustRightInd w:val="0"/>
        <w:snapToGrid w:val="0"/>
        <w:spacing w:line="440" w:lineRule="exact"/>
        <w:ind w:firstLine="480" w:firstLineChars="200"/>
        <w:rPr>
          <w:rFonts w:ascii="宋体" w:cs="宋体"/>
          <w:sz w:val="24"/>
        </w:rPr>
      </w:pPr>
      <w:r>
        <w:rPr>
          <w:rFonts w:hint="eastAsia" w:ascii="宋体" w:cs="宋体"/>
          <w:sz w:val="24"/>
        </w:rPr>
        <w:t>工程质量保修金在保修期满无质量问题后5个工作日内返还。</w:t>
      </w:r>
    </w:p>
    <w:p>
      <w:pPr>
        <w:adjustRightInd w:val="0"/>
        <w:snapToGrid w:val="0"/>
        <w:spacing w:line="440" w:lineRule="exact"/>
        <w:ind w:firstLine="480" w:firstLineChars="200"/>
        <w:rPr>
          <w:rFonts w:ascii="宋体" w:cs="宋体"/>
          <w:sz w:val="24"/>
        </w:rPr>
      </w:pPr>
      <w:r>
        <w:rPr>
          <w:rFonts w:hint="eastAsia" w:ascii="宋体" w:cs="宋体"/>
          <w:sz w:val="24"/>
        </w:rPr>
        <w:t>十一、承包人采购的材料、设备均应满足设计和规范要求的质量等级和环保要求，并应向发包人和监理机构提供产品合格证明和检验资料，因材料质量引起的工程质量、环境污染问题，由承包人承担所造成的一切损失。如发包人或监理机构对该部分材料的质量有异议，有权提出停止使用或再次见证取样复试的要求。如复试结果合格，由此发生的费用由发包人承担。</w:t>
      </w:r>
    </w:p>
    <w:p>
      <w:pPr>
        <w:adjustRightInd w:val="0"/>
        <w:snapToGrid w:val="0"/>
        <w:spacing w:line="440" w:lineRule="exact"/>
        <w:ind w:firstLine="480" w:firstLineChars="200"/>
        <w:rPr>
          <w:rFonts w:ascii="宋体" w:cs="宋体"/>
          <w:sz w:val="24"/>
        </w:rPr>
      </w:pPr>
      <w:r>
        <w:rPr>
          <w:rFonts w:hint="eastAsia" w:ascii="宋体" w:cs="宋体"/>
          <w:sz w:val="24"/>
        </w:rPr>
        <w:t>主要材料、设备或发包方有特别要求的材料设备须事先向发包方及监理方提供产品资料及样品，经考察筛选确定后再采购，使用或安装之前仍需履行必要的检验、检测程序。</w:t>
      </w:r>
    </w:p>
    <w:p>
      <w:pPr>
        <w:adjustRightInd w:val="0"/>
        <w:snapToGrid w:val="0"/>
        <w:spacing w:line="440" w:lineRule="exact"/>
        <w:ind w:firstLine="480" w:firstLineChars="200"/>
        <w:rPr>
          <w:rFonts w:ascii="宋体" w:cs="宋体"/>
          <w:sz w:val="24"/>
        </w:rPr>
      </w:pPr>
      <w:r>
        <w:rPr>
          <w:rFonts w:hint="eastAsia" w:ascii="宋体" w:cs="宋体"/>
          <w:sz w:val="24"/>
        </w:rPr>
        <w:t>承包人负责采购的所有材料、设备的采购、检验（试验）、使用、退换等执行国家、行业相应的技术标准。</w:t>
      </w:r>
    </w:p>
    <w:p>
      <w:pPr>
        <w:adjustRightInd w:val="0"/>
        <w:snapToGrid w:val="0"/>
        <w:spacing w:line="440" w:lineRule="exact"/>
        <w:ind w:firstLine="482" w:firstLineChars="200"/>
        <w:rPr>
          <w:rFonts w:ascii="宋体" w:cs="宋体"/>
          <w:b/>
          <w:sz w:val="24"/>
        </w:rPr>
      </w:pPr>
      <w:r>
        <w:rPr>
          <w:rFonts w:hint="eastAsia" w:ascii="宋体" w:cs="宋体"/>
          <w:b/>
          <w:sz w:val="24"/>
        </w:rPr>
        <w:t>十二、补充条款</w:t>
      </w:r>
    </w:p>
    <w:p>
      <w:pPr>
        <w:adjustRightInd w:val="0"/>
        <w:snapToGrid w:val="0"/>
        <w:spacing w:line="440" w:lineRule="exact"/>
        <w:ind w:firstLine="480" w:firstLineChars="200"/>
        <w:rPr>
          <w:rFonts w:ascii="宋体" w:cs="宋体"/>
          <w:sz w:val="24"/>
        </w:rPr>
      </w:pPr>
      <w:r>
        <w:rPr>
          <w:rFonts w:hint="eastAsia" w:ascii="宋体" w:cs="宋体"/>
          <w:sz w:val="24"/>
        </w:rPr>
        <w:t>1、经双方考察认质认价的材料、设备，结算时不再优惠。</w:t>
      </w:r>
    </w:p>
    <w:p>
      <w:pPr>
        <w:adjustRightInd w:val="0"/>
        <w:snapToGrid w:val="0"/>
        <w:spacing w:line="440" w:lineRule="exact"/>
        <w:ind w:firstLine="480" w:firstLineChars="200"/>
        <w:rPr>
          <w:rFonts w:ascii="宋体" w:cs="宋体"/>
          <w:sz w:val="24"/>
        </w:rPr>
      </w:pPr>
      <w:r>
        <w:rPr>
          <w:rFonts w:hint="eastAsia" w:ascii="宋体" w:cs="宋体"/>
          <w:sz w:val="24"/>
        </w:rPr>
        <w:t>2、对本工程材料、构配件、设备的、试件等的检测、试验的外委实验室由发、承包方共同考察确定，检测试验费用由发包人从承包人的工程款中扣除直接支付。</w:t>
      </w:r>
    </w:p>
    <w:p>
      <w:pPr>
        <w:adjustRightInd w:val="0"/>
        <w:snapToGrid w:val="0"/>
        <w:spacing w:line="440" w:lineRule="exact"/>
        <w:ind w:firstLine="480" w:firstLineChars="200"/>
        <w:rPr>
          <w:rFonts w:ascii="宋体" w:cs="宋体"/>
          <w:sz w:val="24"/>
        </w:rPr>
      </w:pPr>
      <w:r>
        <w:rPr>
          <w:rFonts w:hint="eastAsia" w:ascii="宋体" w:cs="宋体"/>
          <w:sz w:val="24"/>
        </w:rPr>
        <w:t>3、承包人应在竣工验收通过后3日内清退出场。否则，发包人将按200元/日向承包人收取场地占用费，此笔费用从工程款中予以扣除。</w:t>
      </w:r>
    </w:p>
    <w:p>
      <w:pPr>
        <w:adjustRightInd w:val="0"/>
        <w:snapToGrid w:val="0"/>
        <w:spacing w:line="440" w:lineRule="exact"/>
        <w:ind w:firstLine="480" w:firstLineChars="200"/>
        <w:rPr>
          <w:rFonts w:ascii="宋体" w:cs="宋体"/>
          <w:sz w:val="24"/>
        </w:rPr>
      </w:pPr>
      <w:r>
        <w:rPr>
          <w:rFonts w:hint="eastAsia" w:ascii="宋体" w:cs="宋体"/>
          <w:sz w:val="24"/>
        </w:rPr>
        <w:t>4、承包人在施工期间应严格按照国家有关政策处理好农民工工资问题，若由此引起一切不良后果由承包人负责；发包人亦可暂停向承包人支付工程款，直至问题得到妥善解决。</w:t>
      </w:r>
    </w:p>
    <w:p>
      <w:pPr>
        <w:adjustRightInd w:val="0"/>
        <w:snapToGrid w:val="0"/>
        <w:spacing w:line="440" w:lineRule="exact"/>
        <w:ind w:firstLine="480" w:firstLineChars="200"/>
        <w:rPr>
          <w:rFonts w:ascii="宋体" w:cs="宋体"/>
          <w:sz w:val="24"/>
        </w:rPr>
      </w:pPr>
      <w:r>
        <w:rPr>
          <w:rFonts w:hint="eastAsia" w:ascii="宋体" w:cs="宋体"/>
          <w:sz w:val="24"/>
        </w:rPr>
        <w:t>5、其他补充条款：</w:t>
      </w:r>
    </w:p>
    <w:p>
      <w:pPr>
        <w:adjustRightInd w:val="0"/>
        <w:snapToGrid w:val="0"/>
        <w:spacing w:line="440" w:lineRule="exact"/>
        <w:ind w:firstLine="480" w:firstLineChars="200"/>
        <w:rPr>
          <w:rFonts w:ascii="宋体" w:cs="宋体"/>
          <w:sz w:val="24"/>
        </w:rPr>
      </w:pPr>
      <w:r>
        <w:rPr>
          <w:rFonts w:hint="eastAsia" w:ascii="宋体" w:cs="宋体"/>
          <w:sz w:val="24"/>
        </w:rPr>
        <w:t>5.1 如工程达不到合格标准，承包人予以全额赔偿由此给发包人造成的全部损失。</w:t>
      </w:r>
    </w:p>
    <w:p>
      <w:pPr>
        <w:adjustRightInd w:val="0"/>
        <w:snapToGrid w:val="0"/>
        <w:spacing w:line="440" w:lineRule="exact"/>
        <w:ind w:firstLine="480" w:firstLineChars="200"/>
        <w:rPr>
          <w:rFonts w:ascii="宋体" w:cs="宋体"/>
          <w:sz w:val="24"/>
        </w:rPr>
      </w:pPr>
      <w:r>
        <w:rPr>
          <w:rFonts w:hint="eastAsia" w:ascii="宋体" w:cs="宋体"/>
          <w:sz w:val="24"/>
        </w:rPr>
        <w:t>5.2 本工程不得转包。一经发现承包人将本工程予以转包，发包人有权立即中止合同，承包人应在10天内无条件清退出场。同时，承包人承担由此给发包人造成的一切损失。</w:t>
      </w:r>
    </w:p>
    <w:p>
      <w:pPr>
        <w:adjustRightInd w:val="0"/>
        <w:snapToGrid w:val="0"/>
        <w:spacing w:line="440" w:lineRule="exact"/>
        <w:ind w:firstLine="480" w:firstLineChars="200"/>
        <w:rPr>
          <w:rFonts w:ascii="宋体" w:cs="宋体"/>
          <w:sz w:val="24"/>
        </w:rPr>
      </w:pPr>
      <w:r>
        <w:rPr>
          <w:rFonts w:hint="eastAsia" w:ascii="宋体" w:cs="宋体"/>
          <w:sz w:val="24"/>
        </w:rPr>
        <w:t>5.3 因工程确需分包的项目必须经发包人同意。</w:t>
      </w:r>
    </w:p>
    <w:p>
      <w:pPr>
        <w:spacing w:before="120" w:beforeLines="50" w:line="520" w:lineRule="exact"/>
        <w:jc w:val="both"/>
        <w:rPr>
          <w:rFonts w:hint="eastAsia" w:ascii="宋体" w:hAnsi="宋体" w:cs="宋体"/>
          <w:b/>
          <w:sz w:val="28"/>
          <w:szCs w:val="28"/>
          <w:lang w:val="en-US" w:eastAsia="zh-CN"/>
        </w:rPr>
      </w:pPr>
      <w:r>
        <w:rPr>
          <w:rFonts w:hint="eastAsia" w:ascii="宋体" w:hAnsi="宋体" w:cs="宋体"/>
          <w:b/>
          <w:sz w:val="28"/>
          <w:szCs w:val="28"/>
          <w:lang w:val="en-US" w:eastAsia="zh-CN"/>
        </w:rPr>
        <w:t xml:space="preserve">                 </w:t>
      </w: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both"/>
        <w:rPr>
          <w:rFonts w:hint="eastAsia" w:ascii="宋体" w:hAnsi="宋体" w:cs="宋体"/>
          <w:b/>
          <w:sz w:val="28"/>
          <w:szCs w:val="28"/>
          <w:lang w:val="en-US" w:eastAsia="zh-CN"/>
        </w:rPr>
      </w:pPr>
    </w:p>
    <w:p>
      <w:pPr>
        <w:spacing w:before="120" w:beforeLines="50" w:line="520" w:lineRule="exact"/>
        <w:jc w:val="center"/>
        <w:rPr>
          <w:rFonts w:hint="eastAsia" w:ascii="宋体" w:hAnsi="宋体"/>
          <w:b/>
          <w:sz w:val="44"/>
          <w:szCs w:val="44"/>
        </w:rPr>
      </w:pPr>
      <w:r>
        <w:rPr>
          <w:rFonts w:hint="eastAsia" w:ascii="宋体" w:hAnsi="宋体"/>
          <w:b/>
          <w:sz w:val="44"/>
          <w:szCs w:val="44"/>
        </w:rPr>
        <w:t>第六章 响应文件格式</w:t>
      </w:r>
      <w:bookmarkEnd w:id="76"/>
    </w:p>
    <w:p>
      <w:pPr>
        <w:spacing w:line="520" w:lineRule="exact"/>
        <w:jc w:val="center"/>
        <w:rPr>
          <w:rFonts w:hint="eastAsia" w:ascii="仿宋_GB2312" w:eastAsia="仿宋_GB2312"/>
          <w:b/>
          <w:sz w:val="32"/>
          <w:szCs w:val="32"/>
        </w:rPr>
      </w:pPr>
    </w:p>
    <w:p>
      <w:pPr>
        <w:spacing w:line="400" w:lineRule="exact"/>
        <w:jc w:val="center"/>
        <w:rPr>
          <w:rFonts w:hint="eastAsia" w:ascii="仿宋_GB2312" w:eastAsia="仿宋_GB2312"/>
          <w:b/>
          <w:sz w:val="32"/>
          <w:szCs w:val="32"/>
        </w:rPr>
      </w:pPr>
    </w:p>
    <w:p>
      <w:pPr>
        <w:spacing w:line="360" w:lineRule="auto"/>
        <w:ind w:firstLine="411" w:firstLineChars="196"/>
        <w:rPr>
          <w:rFonts w:hint="eastAsia" w:ascii="宋体" w:hAnsi="宋体"/>
          <w:color w:val="000000"/>
          <w:szCs w:val="21"/>
        </w:rPr>
      </w:pPr>
      <w:r>
        <w:rPr>
          <w:rFonts w:hint="eastAsia" w:ascii="宋体" w:hAnsi="宋体"/>
          <w:color w:val="000000"/>
          <w:szCs w:val="21"/>
        </w:rPr>
        <w:t>响应文件格式是供应商的部分响应文件格式，供应商应按照这些格式编制响应文件。编制响应文件前，请认真详细阅地读磋商文件，理解文件中的每一项要求，做出逐一实质性响应，认为有必要，可做补充说明。</w:t>
      </w:r>
    </w:p>
    <w:p>
      <w:pPr>
        <w:spacing w:line="400" w:lineRule="exact"/>
        <w:jc w:val="left"/>
        <w:rPr>
          <w:rFonts w:hint="eastAsia" w:ascii="仿宋_GB2312" w:hAnsi="宋体" w:eastAsia="仿宋_GB2312"/>
          <w:b/>
          <w:color w:val="000000"/>
          <w:sz w:val="28"/>
          <w:szCs w:val="28"/>
        </w:rPr>
      </w:pPr>
    </w:p>
    <w:p>
      <w:pPr>
        <w:spacing w:line="400" w:lineRule="exact"/>
        <w:jc w:val="left"/>
        <w:rPr>
          <w:rFonts w:hint="eastAsia" w:ascii="仿宋_GB2312" w:hAnsi="宋体" w:eastAsia="仿宋_GB2312"/>
          <w:b/>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spacing w:line="400" w:lineRule="exact"/>
        <w:ind w:firstLine="570"/>
        <w:jc w:val="left"/>
        <w:rPr>
          <w:rFonts w:hint="eastAsia" w:ascii="仿宋_GB2312" w:hAnsi="宋体" w:eastAsia="仿宋_GB2312"/>
          <w:color w:val="000000"/>
          <w:sz w:val="28"/>
          <w:szCs w:val="28"/>
        </w:rPr>
      </w:pPr>
    </w:p>
    <w:p>
      <w:pPr>
        <w:pStyle w:val="4"/>
        <w:spacing w:before="0" w:after="0" w:line="400" w:lineRule="exact"/>
        <w:rPr>
          <w:rFonts w:hint="eastAsia" w:ascii="宋体" w:hAnsi="宋体" w:eastAsia="宋体"/>
          <w:szCs w:val="28"/>
        </w:rPr>
      </w:pPr>
      <w:bookmarkStart w:id="80" w:name="_Toc217446082"/>
      <w:r>
        <w:rPr>
          <w:rFonts w:hint="eastAsia" w:ascii="宋体" w:hAnsi="宋体" w:eastAsia="宋体"/>
          <w:szCs w:val="28"/>
        </w:rPr>
        <w:t>政府采购项目</w:t>
      </w:r>
    </w:p>
    <w:p>
      <w:pPr>
        <w:pStyle w:val="4"/>
        <w:spacing w:before="0" w:after="0" w:line="400" w:lineRule="exact"/>
        <w:rPr>
          <w:rFonts w:hint="eastAsia" w:ascii="宋体" w:hAnsi="宋体" w:eastAsia="宋体"/>
          <w:b w:val="0"/>
          <w:szCs w:val="28"/>
        </w:rPr>
      </w:pPr>
      <w:r>
        <w:rPr>
          <w:rFonts w:hint="eastAsia" w:ascii="宋体" w:hAnsi="宋体" w:eastAsia="宋体"/>
          <w:szCs w:val="28"/>
        </w:rPr>
        <w:t>采购项目编号：</w:t>
      </w:r>
      <w:r>
        <w:rPr>
          <w:rFonts w:hint="eastAsia" w:ascii="宋体" w:hAnsi="宋体" w:eastAsia="宋体"/>
          <w:b w:val="0"/>
          <w:szCs w:val="28"/>
          <w:lang w:eastAsia="zh-CN"/>
        </w:rPr>
        <w:t xml:space="preserve">ZDAK22-023Z </w:t>
      </w:r>
      <w:r>
        <w:rPr>
          <w:rFonts w:hint="eastAsia" w:ascii="宋体" w:hAnsi="宋体" w:eastAsia="宋体"/>
          <w:b w:val="0"/>
          <w:szCs w:val="28"/>
        </w:rPr>
        <w:t xml:space="preserve"> </w:t>
      </w:r>
    </w:p>
    <w:p>
      <w:pPr>
        <w:pStyle w:val="4"/>
        <w:spacing w:line="400" w:lineRule="exact"/>
        <w:rPr>
          <w:rFonts w:hint="eastAsia" w:ascii="仿宋_GB2312" w:eastAsia="仿宋_GB2312"/>
          <w:szCs w:val="28"/>
        </w:rPr>
      </w:pPr>
      <w:r>
        <w:rPr>
          <w:rFonts w:hint="eastAsia" w:ascii="仿宋_GB2312" w:eastAsia="仿宋_GB2312"/>
          <w:szCs w:val="28"/>
        </w:rPr>
        <w:t xml:space="preserve">                           </w:t>
      </w:r>
    </w:p>
    <w:p>
      <w:pPr>
        <w:pStyle w:val="4"/>
        <w:spacing w:line="400" w:lineRule="exact"/>
        <w:jc w:val="center"/>
        <w:rPr>
          <w:rFonts w:hint="eastAsia" w:ascii="仿宋_GB2312" w:eastAsia="仿宋_GB2312"/>
          <w:szCs w:val="28"/>
        </w:rPr>
      </w:pPr>
    </w:p>
    <w:p>
      <w:pPr>
        <w:pStyle w:val="4"/>
        <w:spacing w:line="680" w:lineRule="exact"/>
        <w:jc w:val="center"/>
        <w:rPr>
          <w:rFonts w:hint="eastAsia" w:ascii="宋体" w:hAnsi="宋体" w:eastAsia="宋体"/>
          <w:sz w:val="44"/>
          <w:szCs w:val="44"/>
          <w:u w:val="single"/>
        </w:rPr>
      </w:pPr>
    </w:p>
    <w:p>
      <w:pPr>
        <w:pStyle w:val="4"/>
        <w:spacing w:line="680" w:lineRule="exact"/>
        <w:jc w:val="center"/>
        <w:rPr>
          <w:rFonts w:hint="eastAsia" w:ascii="方正小标宋简体" w:hAnsi="宋体" w:eastAsia="方正小标宋简体"/>
          <w:b w:val="0"/>
          <w:sz w:val="52"/>
          <w:szCs w:val="52"/>
          <w:lang w:val="en-US" w:eastAsia="zh-CN"/>
        </w:rPr>
      </w:pPr>
      <w:r>
        <w:rPr>
          <w:rFonts w:hint="eastAsia" w:ascii="方正小标宋简体" w:hAnsi="宋体" w:eastAsia="方正小标宋简体"/>
          <w:b w:val="0"/>
          <w:sz w:val="52"/>
          <w:szCs w:val="52"/>
          <w:lang w:val="en-US" w:eastAsia="zh-CN"/>
        </w:rPr>
        <w:t>镇坪县人民法院10kV供电工程项目</w:t>
      </w:r>
    </w:p>
    <w:p>
      <w:pPr>
        <w:pStyle w:val="4"/>
        <w:spacing w:line="400" w:lineRule="exact"/>
        <w:jc w:val="center"/>
        <w:rPr>
          <w:rFonts w:hint="eastAsia" w:ascii="宋体" w:hAnsi="宋体" w:eastAsia="宋体"/>
          <w:sz w:val="44"/>
          <w:szCs w:val="44"/>
        </w:rPr>
      </w:pPr>
    </w:p>
    <w:p>
      <w:pPr>
        <w:pStyle w:val="4"/>
        <w:spacing w:line="400" w:lineRule="exact"/>
        <w:jc w:val="center"/>
        <w:rPr>
          <w:rFonts w:hint="eastAsia" w:ascii="宋体" w:hAnsi="宋体" w:eastAsia="宋体"/>
          <w:sz w:val="44"/>
          <w:szCs w:val="44"/>
        </w:rPr>
      </w:pPr>
    </w:p>
    <w:p>
      <w:pPr>
        <w:pStyle w:val="5"/>
        <w:rPr>
          <w:rFonts w:hint="eastAsia"/>
        </w:rPr>
      </w:pPr>
    </w:p>
    <w:p>
      <w:pPr>
        <w:pStyle w:val="4"/>
        <w:spacing w:line="900" w:lineRule="exact"/>
        <w:jc w:val="center"/>
        <w:rPr>
          <w:rFonts w:hint="eastAsia" w:ascii="方正小标宋简体" w:hAnsi="宋体" w:eastAsia="方正小标宋简体"/>
          <w:b w:val="0"/>
          <w:sz w:val="84"/>
          <w:szCs w:val="84"/>
        </w:rPr>
      </w:pPr>
      <w:r>
        <w:rPr>
          <w:rFonts w:hint="eastAsia" w:ascii="方正小标宋简体" w:hAnsi="宋体" w:eastAsia="方正小标宋简体"/>
          <w:b w:val="0"/>
          <w:sz w:val="84"/>
          <w:szCs w:val="84"/>
        </w:rPr>
        <w:t>竞争性磋商响应文件</w:t>
      </w: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rPr>
          <w:rFonts w:hint="eastAsia"/>
          <w:sz w:val="28"/>
          <w:szCs w:val="28"/>
        </w:rPr>
      </w:pPr>
    </w:p>
    <w:p>
      <w:pPr>
        <w:pStyle w:val="5"/>
        <w:spacing w:before="120" w:beforeLines="50"/>
        <w:ind w:firstLine="1630" w:firstLineChars="580"/>
        <w:rPr>
          <w:rFonts w:hint="eastAsia" w:ascii="宋体" w:hAnsi="宋体"/>
          <w:b/>
          <w:sz w:val="28"/>
          <w:szCs w:val="28"/>
        </w:rPr>
      </w:pPr>
    </w:p>
    <w:p>
      <w:pPr>
        <w:pStyle w:val="5"/>
        <w:spacing w:before="120" w:beforeLines="50"/>
        <w:ind w:firstLine="1630" w:firstLineChars="580"/>
        <w:rPr>
          <w:rFonts w:hint="eastAsia" w:ascii="宋体" w:hAnsi="宋体"/>
          <w:b/>
          <w:sz w:val="28"/>
          <w:szCs w:val="28"/>
        </w:rPr>
      </w:pPr>
    </w:p>
    <w:p>
      <w:pPr>
        <w:pStyle w:val="5"/>
        <w:spacing w:before="120" w:beforeLines="50"/>
        <w:ind w:firstLine="1630" w:firstLineChars="580"/>
        <w:rPr>
          <w:rFonts w:hint="eastAsia" w:ascii="宋体" w:hAnsi="宋体"/>
          <w:sz w:val="28"/>
          <w:szCs w:val="28"/>
        </w:rPr>
      </w:pPr>
      <w:r>
        <w:rPr>
          <w:rFonts w:hint="eastAsia" w:ascii="宋体" w:hAnsi="宋体"/>
          <w:b/>
          <w:sz w:val="28"/>
          <w:szCs w:val="28"/>
        </w:rPr>
        <w:t xml:space="preserve">供应商：                         </w:t>
      </w:r>
      <w:r>
        <w:rPr>
          <w:rFonts w:hint="eastAsia" w:ascii="宋体" w:hAnsi="宋体"/>
          <w:sz w:val="28"/>
          <w:szCs w:val="28"/>
        </w:rPr>
        <w:t>（盖单位章）</w:t>
      </w:r>
    </w:p>
    <w:p>
      <w:pPr>
        <w:pStyle w:val="5"/>
        <w:spacing w:before="120" w:beforeLines="50"/>
        <w:ind w:firstLine="1630" w:firstLineChars="580"/>
        <w:rPr>
          <w:rFonts w:hint="eastAsia" w:ascii="宋体" w:hAnsi="宋体"/>
          <w:sz w:val="28"/>
          <w:szCs w:val="28"/>
        </w:rPr>
      </w:pPr>
      <w:r>
        <w:rPr>
          <w:rFonts w:hint="eastAsia" w:ascii="宋体" w:hAnsi="宋体"/>
          <w:b/>
          <w:sz w:val="28"/>
          <w:szCs w:val="28"/>
        </w:rPr>
        <w:t xml:space="preserve">法定代表人或委托代理人：         </w:t>
      </w:r>
      <w:r>
        <w:rPr>
          <w:rFonts w:hint="eastAsia" w:ascii="宋体" w:hAnsi="宋体"/>
          <w:sz w:val="28"/>
          <w:szCs w:val="28"/>
        </w:rPr>
        <w:t>（签字</w:t>
      </w:r>
      <w:r>
        <w:rPr>
          <w:rFonts w:hint="eastAsia" w:ascii="宋体" w:hAnsi="宋体"/>
          <w:sz w:val="28"/>
          <w:szCs w:val="28"/>
          <w:lang w:eastAsia="zh-CN"/>
        </w:rPr>
        <w:t>或盖章</w:t>
      </w:r>
      <w:r>
        <w:rPr>
          <w:rFonts w:hint="eastAsia" w:ascii="宋体" w:hAnsi="宋体"/>
          <w:sz w:val="28"/>
          <w:szCs w:val="28"/>
        </w:rPr>
        <w:t>）</w:t>
      </w:r>
    </w:p>
    <w:p>
      <w:pPr>
        <w:pStyle w:val="5"/>
        <w:spacing w:before="120" w:beforeLines="50"/>
        <w:ind w:firstLine="1630" w:firstLineChars="580"/>
        <w:rPr>
          <w:rFonts w:hint="eastAsia"/>
          <w:b/>
          <w:sz w:val="28"/>
          <w:szCs w:val="28"/>
        </w:rPr>
      </w:pPr>
      <w:r>
        <w:rPr>
          <w:rFonts w:hint="eastAsia"/>
          <w:b/>
          <w:sz w:val="28"/>
          <w:szCs w:val="28"/>
        </w:rPr>
        <w:t>时  间：      20   年  月  日</w:t>
      </w:r>
    </w:p>
    <w:bookmarkEnd w:id="80"/>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资格审查文件</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240" w:beforeLines="100" w:after="480" w:afterLines="20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tabs>
          <w:tab w:val="left" w:pos="1701"/>
          <w:tab w:val="left" w:pos="1843"/>
        </w:tabs>
        <w:spacing w:line="360" w:lineRule="auto"/>
        <w:ind w:firstLine="420" w:firstLineChars="200"/>
        <w:rPr>
          <w:rFonts w:hint="eastAsia" w:ascii="宋体" w:hAnsi="宋体"/>
          <w:szCs w:val="21"/>
        </w:rPr>
      </w:pPr>
      <w:r>
        <w:rPr>
          <w:rFonts w:hint="eastAsia"/>
        </w:rPr>
        <w:t xml:space="preserve"> </w:t>
      </w:r>
      <w:r>
        <w:rPr>
          <w:rFonts w:hint="eastAsia"/>
          <w:b/>
          <w:sz w:val="24"/>
        </w:rPr>
        <w:t>第一部分 供应商基本资格条件证明材料</w:t>
      </w:r>
      <w:r>
        <w:rPr>
          <w:rFonts w:hint="eastAsia" w:ascii="宋体" w:hAnsi="宋体"/>
          <w:szCs w:val="21"/>
        </w:rPr>
        <w:t>…………………………………………页码</w:t>
      </w:r>
    </w:p>
    <w:p>
      <w:pPr>
        <w:tabs>
          <w:tab w:val="left" w:pos="851"/>
          <w:tab w:val="left" w:pos="1701"/>
          <w:tab w:val="left" w:pos="1843"/>
        </w:tabs>
        <w:spacing w:line="360" w:lineRule="auto"/>
        <w:ind w:firstLine="420"/>
        <w:rPr>
          <w:rFonts w:hint="eastAsia" w:ascii="宋体" w:hAnsi="宋体"/>
          <w:szCs w:val="21"/>
        </w:rPr>
      </w:pPr>
      <w:r>
        <w:rPr>
          <w:rFonts w:hint="eastAsia" w:ascii="宋体" w:hAnsi="宋体"/>
          <w:szCs w:val="21"/>
        </w:rPr>
        <w:t xml:space="preserve">    1.供应商基本情况表……………………………………………………………………</w:t>
      </w:r>
    </w:p>
    <w:p>
      <w:pPr>
        <w:tabs>
          <w:tab w:val="left" w:pos="1701"/>
          <w:tab w:val="left" w:pos="1843"/>
        </w:tabs>
        <w:spacing w:line="360" w:lineRule="auto"/>
        <w:ind w:firstLine="840" w:firstLineChars="400"/>
        <w:rPr>
          <w:rFonts w:hint="eastAsia" w:ascii="宋体" w:hAnsi="宋体"/>
          <w:szCs w:val="21"/>
        </w:rPr>
      </w:pPr>
      <w:r>
        <w:rPr>
          <w:rFonts w:hint="eastAsia" w:ascii="宋体" w:hAnsi="宋体"/>
          <w:szCs w:val="21"/>
        </w:rPr>
        <w:t>2.法定代表人身份证明…………………………………………………………………</w:t>
      </w:r>
    </w:p>
    <w:p>
      <w:pPr>
        <w:spacing w:line="360" w:lineRule="auto"/>
        <w:ind w:firstLine="840" w:firstLineChars="400"/>
        <w:rPr>
          <w:rFonts w:hint="eastAsia" w:ascii="宋体" w:hAnsi="宋体"/>
          <w:szCs w:val="21"/>
        </w:rPr>
      </w:pPr>
      <w:r>
        <w:rPr>
          <w:rFonts w:hint="eastAsia" w:ascii="宋体" w:hAnsi="宋体"/>
          <w:szCs w:val="21"/>
        </w:rPr>
        <w:t>3.法定代表人授权书……………………………………………………………………</w:t>
      </w:r>
    </w:p>
    <w:p>
      <w:pPr>
        <w:spacing w:line="360" w:lineRule="auto"/>
        <w:ind w:firstLine="420" w:firstLineChars="200"/>
        <w:rPr>
          <w:rFonts w:hint="eastAsia" w:ascii="宋体" w:hAnsi="宋体" w:cs="宋体"/>
          <w:color w:val="000000"/>
          <w:kern w:val="0"/>
          <w:szCs w:val="21"/>
          <w:lang w:val="zh-CN"/>
        </w:rPr>
      </w:pPr>
      <w:r>
        <w:rPr>
          <w:rFonts w:hint="eastAsia" w:ascii="宋体" w:hAnsi="宋体"/>
          <w:szCs w:val="21"/>
        </w:rPr>
        <w:t xml:space="preserve">    4.供应商</w:t>
      </w:r>
      <w:r>
        <w:rPr>
          <w:rFonts w:hint="eastAsia" w:ascii="宋体" w:hAnsi="宋体" w:cs="宋体"/>
          <w:color w:val="000000"/>
          <w:kern w:val="0"/>
          <w:szCs w:val="21"/>
          <w:lang w:val="zh-CN"/>
        </w:rPr>
        <w:t>营业执照等证明文件，自然人的身份证明</w:t>
      </w:r>
      <w:r>
        <w:rPr>
          <w:rFonts w:hint="eastAsia" w:ascii="宋体" w:hAnsi="宋体"/>
          <w:szCs w:val="21"/>
        </w:rPr>
        <w:t>…………………………………</w:t>
      </w:r>
    </w:p>
    <w:p>
      <w:pPr>
        <w:spacing w:line="360" w:lineRule="auto"/>
        <w:ind w:firstLine="735" w:firstLineChars="350"/>
        <w:rPr>
          <w:rFonts w:hint="eastAsia" w:ascii="宋体" w:hAnsi="宋体"/>
          <w:szCs w:val="21"/>
        </w:rPr>
      </w:pPr>
      <w:r>
        <w:rPr>
          <w:rFonts w:hint="eastAsia" w:ascii="宋体" w:hAnsi="宋体"/>
          <w:szCs w:val="21"/>
        </w:rPr>
        <w:t xml:space="preserve"> 5.财务状况报告…………………………………………………………………………</w:t>
      </w:r>
    </w:p>
    <w:p>
      <w:pPr>
        <w:spacing w:line="360" w:lineRule="auto"/>
        <w:ind w:firstLine="840" w:firstLineChars="400"/>
        <w:rPr>
          <w:rFonts w:hint="eastAsia" w:ascii="宋体" w:hAnsi="宋体"/>
          <w:szCs w:val="21"/>
        </w:rPr>
      </w:pPr>
      <w:r>
        <w:rPr>
          <w:rFonts w:hint="eastAsia" w:ascii="宋体" w:hAnsi="宋体"/>
          <w:szCs w:val="21"/>
        </w:rPr>
        <w:t>6.税收缴纳证明…………………………………………………………………………</w:t>
      </w:r>
    </w:p>
    <w:p>
      <w:pPr>
        <w:spacing w:line="360" w:lineRule="auto"/>
        <w:ind w:firstLine="840" w:firstLineChars="400"/>
        <w:rPr>
          <w:rFonts w:hint="eastAsia" w:ascii="宋体" w:hAnsi="宋体"/>
          <w:szCs w:val="21"/>
        </w:rPr>
      </w:pPr>
      <w:r>
        <w:rPr>
          <w:rFonts w:hint="eastAsia" w:ascii="宋体" w:hAnsi="宋体"/>
          <w:szCs w:val="21"/>
        </w:rPr>
        <w:t>7.社会保障资金缴纳证明………………………………………………………………</w:t>
      </w:r>
    </w:p>
    <w:p>
      <w:pPr>
        <w:spacing w:line="360" w:lineRule="auto"/>
        <w:rPr>
          <w:rFonts w:hint="eastAsia" w:ascii="宋体" w:hAnsi="宋体"/>
          <w:szCs w:val="21"/>
        </w:rPr>
      </w:pPr>
      <w:r>
        <w:rPr>
          <w:rFonts w:hint="eastAsia" w:ascii="宋体" w:hAnsi="宋体"/>
          <w:szCs w:val="21"/>
        </w:rPr>
        <w:t xml:space="preserve">        8.响应声明书……………………………………………………………………………</w:t>
      </w:r>
    </w:p>
    <w:p>
      <w:pPr>
        <w:spacing w:line="360" w:lineRule="auto"/>
        <w:ind w:firstLine="840" w:firstLineChars="400"/>
        <w:rPr>
          <w:rFonts w:hint="eastAsia" w:ascii="宋体" w:hAnsi="宋体"/>
          <w:szCs w:val="21"/>
        </w:rPr>
      </w:pP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信誉截图</w:t>
      </w:r>
      <w:r>
        <w:rPr>
          <w:rFonts w:hint="eastAsia" w:ascii="宋体" w:hAnsi="宋体"/>
          <w:szCs w:val="21"/>
        </w:rPr>
        <w:t>………………………………………………………………………</w:t>
      </w:r>
    </w:p>
    <w:p>
      <w:pPr>
        <w:tabs>
          <w:tab w:val="left" w:pos="1701"/>
          <w:tab w:val="left" w:pos="1843"/>
        </w:tabs>
        <w:spacing w:line="360" w:lineRule="auto"/>
        <w:ind w:firstLine="482" w:firstLineChars="200"/>
        <w:rPr>
          <w:rFonts w:hint="eastAsia"/>
          <w:b/>
          <w:sz w:val="24"/>
        </w:rPr>
      </w:pPr>
      <w:r>
        <w:rPr>
          <w:rFonts w:hint="eastAsia"/>
          <w:b/>
          <w:sz w:val="24"/>
        </w:rPr>
        <w:t>第二部分 供应商落实政府采购政策资格条件证明材料</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0</w:t>
      </w:r>
      <w:r>
        <w:rPr>
          <w:rFonts w:hint="eastAsia" w:ascii="宋体" w:hAnsi="宋体"/>
          <w:szCs w:val="21"/>
        </w:rPr>
        <w:t>.中小企业声明函………………………………………………………………………</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1</w:t>
      </w:r>
      <w:r>
        <w:rPr>
          <w:rFonts w:hint="eastAsia" w:ascii="宋体" w:hAnsi="宋体"/>
          <w:szCs w:val="21"/>
        </w:rPr>
        <w:t>.残疾人福利单位声明函………………………………………………………………</w:t>
      </w:r>
    </w:p>
    <w:p>
      <w:pPr>
        <w:spacing w:line="360" w:lineRule="auto"/>
        <w:ind w:firstLine="472" w:firstLineChars="196"/>
        <w:rPr>
          <w:rFonts w:hint="eastAsia"/>
          <w:b/>
          <w:sz w:val="24"/>
        </w:rPr>
      </w:pPr>
      <w:r>
        <w:rPr>
          <w:rFonts w:hint="eastAsia"/>
          <w:b/>
          <w:sz w:val="24"/>
        </w:rPr>
        <w:t>第三部分 供应商特定格条件证明材料</w:t>
      </w:r>
      <w:r>
        <w:rPr>
          <w:rFonts w:hint="eastAsia" w:ascii="宋体" w:hAnsi="宋体"/>
          <w:szCs w:val="21"/>
        </w:rPr>
        <w:t>………………………………………………</w:t>
      </w:r>
    </w:p>
    <w:p>
      <w:pPr>
        <w:spacing w:line="360" w:lineRule="auto"/>
        <w:ind w:firstLine="525" w:firstLineChars="250"/>
        <w:rPr>
          <w:rFonts w:hint="eastAsia" w:ascii="宋体" w:hAnsi="宋体"/>
          <w:szCs w:val="21"/>
        </w:rPr>
      </w:pPr>
      <w:r>
        <w:rPr>
          <w:rFonts w:hint="eastAsia" w:ascii="宋体" w:hAnsi="宋体"/>
          <w:szCs w:val="21"/>
        </w:rPr>
        <w:t xml:space="preserve">   1</w:t>
      </w:r>
      <w:r>
        <w:rPr>
          <w:rFonts w:hint="eastAsia" w:ascii="宋体" w:hAnsi="宋体"/>
          <w:szCs w:val="21"/>
          <w:lang w:val="en-US" w:eastAsia="zh-CN"/>
        </w:rPr>
        <w:t>2</w:t>
      </w:r>
      <w:r>
        <w:rPr>
          <w:rFonts w:hint="eastAsia" w:ascii="宋体" w:hAnsi="宋体"/>
          <w:szCs w:val="21"/>
        </w:rPr>
        <w:t>.行政许可证明…………………………………………………………………………</w:t>
      </w:r>
    </w:p>
    <w:p>
      <w:pPr>
        <w:spacing w:line="360" w:lineRule="auto"/>
        <w:ind w:firstLine="420" w:firstLineChars="200"/>
        <w:rPr>
          <w:rFonts w:hint="eastAsia"/>
          <w:b/>
          <w:szCs w:val="21"/>
        </w:rPr>
      </w:pPr>
      <w:r>
        <w:rPr>
          <w:rFonts w:hint="eastAsia" w:ascii="宋体" w:hAnsi="宋体"/>
          <w:szCs w:val="21"/>
        </w:rPr>
        <w:t xml:space="preserve">   </w:t>
      </w:r>
    </w:p>
    <w:p>
      <w:pPr>
        <w:rPr>
          <w:rFonts w:hint="eastAsia"/>
          <w:b/>
          <w:szCs w:val="21"/>
        </w:rPr>
      </w:pPr>
    </w:p>
    <w:p>
      <w:pPr>
        <w:pStyle w:val="5"/>
        <w:ind w:firstLine="0"/>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jc w:val="left"/>
        <w:rPr>
          <w:rFonts w:hint="eastAsia" w:ascii="宋体" w:hAnsi="宋体"/>
          <w:b/>
          <w:szCs w:val="21"/>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pStyle w:val="2"/>
        <w:rPr>
          <w:rFonts w:hint="eastAsia" w:ascii="黑体" w:hAnsi="宋体" w:eastAsia="黑体"/>
          <w:sz w:val="36"/>
          <w:szCs w:val="36"/>
        </w:rPr>
      </w:pPr>
    </w:p>
    <w:p>
      <w:pPr>
        <w:adjustRightInd w:val="0"/>
        <w:snapToGrid w:val="0"/>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 xml:space="preserve">第一部分 </w:t>
      </w:r>
    </w:p>
    <w:p>
      <w:pPr>
        <w:adjustRightInd w:val="0"/>
        <w:snapToGrid w:val="0"/>
        <w:spacing w:line="360" w:lineRule="auto"/>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供应商基本资格条件证明材料</w:t>
      </w: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p>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1.供应商基本情况表</w:t>
      </w:r>
    </w:p>
    <w:tbl>
      <w:tblPr>
        <w:tblStyle w:val="14"/>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4"/>
        <w:gridCol w:w="1416"/>
        <w:gridCol w:w="208"/>
        <w:gridCol w:w="1068"/>
        <w:gridCol w:w="143"/>
        <w:gridCol w:w="1418"/>
        <w:gridCol w:w="140"/>
        <w:gridCol w:w="427"/>
        <w:gridCol w:w="709"/>
        <w:gridCol w:w="1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984" w:type="dxa"/>
            <w:noWrap w:val="0"/>
            <w:vAlign w:val="center"/>
          </w:tcPr>
          <w:p>
            <w:pPr>
              <w:topLinePunct/>
              <w:jc w:val="center"/>
              <w:rPr>
                <w:rFonts w:ascii="宋体" w:hAnsi="宋体"/>
                <w:szCs w:val="21"/>
              </w:rPr>
            </w:pPr>
            <w:r>
              <w:rPr>
                <w:rFonts w:hint="eastAsia" w:ascii="宋体" w:hAnsi="宋体"/>
                <w:szCs w:val="21"/>
              </w:rPr>
              <w:t>供应商</w:t>
            </w:r>
            <w:r>
              <w:rPr>
                <w:rFonts w:ascii="宋体" w:hAnsi="宋体"/>
                <w:szCs w:val="21"/>
              </w:rPr>
              <w:t>名称</w:t>
            </w:r>
          </w:p>
        </w:tc>
        <w:tc>
          <w:tcPr>
            <w:tcW w:w="4253" w:type="dxa"/>
            <w:gridSpan w:val="5"/>
            <w:noWrap w:val="0"/>
            <w:vAlign w:val="center"/>
          </w:tcPr>
          <w:p>
            <w:pPr>
              <w:topLinePunct/>
              <w:spacing w:line="440" w:lineRule="exa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ascii="宋体" w:hAnsi="宋体"/>
                <w:szCs w:val="21"/>
              </w:rPr>
              <w:t>所属行业</w:t>
            </w:r>
          </w:p>
        </w:tc>
        <w:tc>
          <w:tcPr>
            <w:tcW w:w="1487" w:type="dxa"/>
            <w:noWrap w:val="0"/>
            <w:vAlign w:val="center"/>
          </w:tcPr>
          <w:p>
            <w:pPr>
              <w:topLinePunct/>
              <w:jc w:val="center"/>
              <w:rPr>
                <w:rFonts w:ascii="宋体" w:hAnsi="宋体"/>
                <w:szCs w:val="21"/>
              </w:rPr>
            </w:pPr>
            <w:r>
              <w:rPr>
                <w:rFonts w:ascii="宋体" w:hAnsi="宋体"/>
                <w:szCs w:val="21"/>
              </w:rPr>
              <w:t>建筑业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984" w:type="dxa"/>
            <w:noWrap w:val="0"/>
            <w:vAlign w:val="center"/>
          </w:tcPr>
          <w:p>
            <w:pPr>
              <w:topLinePunct/>
              <w:jc w:val="center"/>
              <w:rPr>
                <w:rFonts w:ascii="宋体" w:hAnsi="宋体"/>
                <w:szCs w:val="21"/>
              </w:rPr>
            </w:pPr>
            <w:r>
              <w:rPr>
                <w:rFonts w:hint="eastAsia" w:ascii="宋体" w:hAnsi="宋体"/>
                <w:szCs w:val="21"/>
              </w:rPr>
              <w:t>统一社会信用代码</w:t>
            </w:r>
          </w:p>
        </w:tc>
        <w:tc>
          <w:tcPr>
            <w:tcW w:w="1416" w:type="dxa"/>
            <w:noWrap w:val="0"/>
            <w:vAlign w:val="center"/>
          </w:tcPr>
          <w:p>
            <w:pPr>
              <w:topLinePunct/>
              <w:spacing w:line="440" w:lineRule="exact"/>
              <w:jc w:val="center"/>
              <w:rPr>
                <w:rFonts w:ascii="宋体" w:hAnsi="宋体"/>
                <w:szCs w:val="21"/>
              </w:rPr>
            </w:pPr>
          </w:p>
        </w:tc>
        <w:tc>
          <w:tcPr>
            <w:tcW w:w="1419" w:type="dxa"/>
            <w:gridSpan w:val="3"/>
            <w:noWrap w:val="0"/>
            <w:vAlign w:val="center"/>
          </w:tcPr>
          <w:p>
            <w:pPr>
              <w:topLinePunct/>
              <w:jc w:val="center"/>
              <w:rPr>
                <w:rFonts w:ascii="宋体" w:hAnsi="宋体"/>
                <w:szCs w:val="21"/>
              </w:rPr>
            </w:pPr>
            <w:r>
              <w:rPr>
                <w:rFonts w:hint="eastAsia" w:ascii="宋体" w:hAnsi="宋体"/>
                <w:szCs w:val="21"/>
              </w:rPr>
              <w:t>注册资金</w:t>
            </w:r>
          </w:p>
        </w:tc>
        <w:tc>
          <w:tcPr>
            <w:tcW w:w="1418" w:type="dxa"/>
            <w:noWrap w:val="0"/>
            <w:vAlign w:val="center"/>
          </w:tcPr>
          <w:p>
            <w:pPr>
              <w:topLinePun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hint="eastAsia" w:ascii="宋体" w:hAnsi="宋体"/>
                <w:szCs w:val="21"/>
              </w:rPr>
              <w:t>成立时间</w:t>
            </w:r>
          </w:p>
        </w:tc>
        <w:tc>
          <w:tcPr>
            <w:tcW w:w="1487" w:type="dxa"/>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注册地址</w:t>
            </w:r>
          </w:p>
        </w:tc>
        <w:tc>
          <w:tcPr>
            <w:tcW w:w="4253" w:type="dxa"/>
            <w:gridSpan w:val="5"/>
            <w:noWrap w:val="0"/>
            <w:vAlign w:val="center"/>
          </w:tcPr>
          <w:p>
            <w:pPr>
              <w:topLinePunct/>
              <w:spacing w:line="440" w:lineRule="exact"/>
              <w:jc w:val="center"/>
              <w:rPr>
                <w:rFonts w:ascii="宋体" w:hAnsi="宋体"/>
                <w:szCs w:val="21"/>
              </w:rPr>
            </w:pPr>
          </w:p>
        </w:tc>
        <w:tc>
          <w:tcPr>
            <w:tcW w:w="1276" w:type="dxa"/>
            <w:gridSpan w:val="3"/>
            <w:noWrap w:val="0"/>
            <w:vAlign w:val="center"/>
          </w:tcPr>
          <w:p>
            <w:pPr>
              <w:topLinePunct/>
              <w:jc w:val="center"/>
              <w:rPr>
                <w:rFonts w:ascii="宋体" w:hAnsi="宋体"/>
                <w:szCs w:val="21"/>
              </w:rPr>
            </w:pPr>
            <w:r>
              <w:rPr>
                <w:rFonts w:hint="eastAsia" w:ascii="宋体" w:hAnsi="宋体"/>
                <w:szCs w:val="21"/>
              </w:rPr>
              <w:t>资产总额</w:t>
            </w:r>
          </w:p>
        </w:tc>
        <w:tc>
          <w:tcPr>
            <w:tcW w:w="1487" w:type="dxa"/>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上年营业额</w:t>
            </w:r>
          </w:p>
        </w:tc>
        <w:tc>
          <w:tcPr>
            <w:tcW w:w="1416" w:type="dxa"/>
            <w:noWrap w:val="0"/>
            <w:vAlign w:val="center"/>
          </w:tcPr>
          <w:p>
            <w:pPr>
              <w:topLinePunct/>
              <w:jc w:val="center"/>
              <w:rPr>
                <w:rFonts w:hint="eastAsia" w:ascii="宋体" w:hAnsi="宋体"/>
                <w:szCs w:val="21"/>
              </w:rPr>
            </w:pPr>
          </w:p>
        </w:tc>
        <w:tc>
          <w:tcPr>
            <w:tcW w:w="1419" w:type="dxa"/>
            <w:gridSpan w:val="3"/>
            <w:noWrap w:val="0"/>
            <w:vAlign w:val="center"/>
          </w:tcPr>
          <w:p>
            <w:pPr>
              <w:topLinePunct/>
              <w:jc w:val="center"/>
              <w:rPr>
                <w:rFonts w:hint="eastAsia" w:ascii="宋体" w:hAnsi="宋体"/>
                <w:szCs w:val="21"/>
              </w:rPr>
            </w:pPr>
            <w:r>
              <w:rPr>
                <w:rFonts w:hint="eastAsia" w:ascii="宋体" w:hAnsi="宋体"/>
                <w:szCs w:val="21"/>
              </w:rPr>
              <w:t>员工总人数</w:t>
            </w:r>
          </w:p>
        </w:tc>
        <w:tc>
          <w:tcPr>
            <w:tcW w:w="1418" w:type="dxa"/>
            <w:noWrap w:val="0"/>
            <w:vAlign w:val="center"/>
          </w:tcPr>
          <w:p>
            <w:pPr>
              <w:topLinePunct/>
              <w:jc w:val="center"/>
              <w:rPr>
                <w:rFonts w:hint="eastAsia" w:ascii="宋体" w:hAnsi="宋体"/>
                <w:szCs w:val="21"/>
              </w:rPr>
            </w:pP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企业类型</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szCs w:val="21"/>
              </w:rPr>
            </w:pPr>
            <w:r>
              <w:rPr>
                <w:rFonts w:hint="eastAsia" w:ascii="宋体" w:hAnsi="宋体"/>
                <w:szCs w:val="21"/>
              </w:rPr>
              <w:t xml:space="preserve">法定代表人 </w:t>
            </w:r>
          </w:p>
        </w:tc>
        <w:tc>
          <w:tcPr>
            <w:tcW w:w="1416" w:type="dxa"/>
            <w:vMerge w:val="restart"/>
            <w:noWrap w:val="0"/>
            <w:vAlign w:val="center"/>
          </w:tcPr>
          <w:p>
            <w:pPr>
              <w:topLinePunct/>
              <w:jc w:val="center"/>
              <w:rPr>
                <w:rFonts w:hint="eastAsia" w:ascii="宋体" w:hAnsi="宋体"/>
                <w:szCs w:val="21"/>
              </w:rPr>
            </w:pPr>
            <w:r>
              <w:rPr>
                <w:rFonts w:hint="eastAsia" w:ascii="宋体" w:hAnsi="宋体"/>
                <w:szCs w:val="21"/>
              </w:rPr>
              <w:t>姓名</w:t>
            </w:r>
          </w:p>
        </w:tc>
        <w:tc>
          <w:tcPr>
            <w:tcW w:w="1419" w:type="dxa"/>
            <w:gridSpan w:val="3"/>
            <w:vMerge w:val="restart"/>
            <w:noWrap w:val="0"/>
            <w:vAlign w:val="center"/>
          </w:tcPr>
          <w:p>
            <w:pPr>
              <w:topLinePunct/>
              <w:jc w:val="center"/>
              <w:rPr>
                <w:rFonts w:hint="eastAsia" w:ascii="宋体" w:hAnsi="宋体"/>
                <w:szCs w:val="21"/>
              </w:rPr>
            </w:pPr>
          </w:p>
        </w:tc>
        <w:tc>
          <w:tcPr>
            <w:tcW w:w="1418" w:type="dxa"/>
            <w:vMerge w:val="restart"/>
            <w:noWrap w:val="0"/>
            <w:vAlign w:val="center"/>
          </w:tcPr>
          <w:p>
            <w:pPr>
              <w:topLinePunct/>
              <w:jc w:val="center"/>
              <w:rPr>
                <w:rFonts w:hint="eastAsia" w:ascii="宋体" w:hAnsi="宋体"/>
                <w:szCs w:val="21"/>
              </w:rPr>
            </w:pPr>
            <w:r>
              <w:rPr>
                <w:rFonts w:hint="eastAsia" w:ascii="宋体" w:hAnsi="宋体"/>
                <w:szCs w:val="21"/>
              </w:rPr>
              <w:t>电话</w:t>
            </w: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手机</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szCs w:val="21"/>
              </w:rPr>
            </w:pPr>
          </w:p>
        </w:tc>
        <w:tc>
          <w:tcPr>
            <w:tcW w:w="1416" w:type="dxa"/>
            <w:vMerge w:val="continue"/>
            <w:noWrap w:val="0"/>
            <w:vAlign w:val="center"/>
          </w:tcPr>
          <w:p>
            <w:pPr>
              <w:topLinePunct/>
              <w:jc w:val="center"/>
              <w:rPr>
                <w:rFonts w:hint="eastAsia" w:ascii="宋体" w:hAnsi="宋体"/>
                <w:szCs w:val="21"/>
              </w:rPr>
            </w:pPr>
          </w:p>
        </w:tc>
        <w:tc>
          <w:tcPr>
            <w:tcW w:w="1419" w:type="dxa"/>
            <w:gridSpan w:val="3"/>
            <w:vMerge w:val="continue"/>
            <w:noWrap w:val="0"/>
            <w:vAlign w:val="center"/>
          </w:tcPr>
          <w:p>
            <w:pPr>
              <w:topLinePunct/>
              <w:jc w:val="center"/>
              <w:rPr>
                <w:rFonts w:hint="eastAsia" w:ascii="宋体" w:hAnsi="宋体"/>
                <w:szCs w:val="21"/>
              </w:rPr>
            </w:pPr>
          </w:p>
        </w:tc>
        <w:tc>
          <w:tcPr>
            <w:tcW w:w="1418" w:type="dxa"/>
            <w:vMerge w:val="continue"/>
            <w:noWrap w:val="0"/>
            <w:vAlign w:val="center"/>
          </w:tcPr>
          <w:p>
            <w:pPr>
              <w:topLinePunct/>
              <w:jc w:val="center"/>
              <w:rPr>
                <w:rFonts w:hint="eastAsia" w:ascii="宋体" w:hAnsi="宋体"/>
                <w:szCs w:val="21"/>
              </w:rPr>
            </w:pPr>
          </w:p>
        </w:tc>
        <w:tc>
          <w:tcPr>
            <w:tcW w:w="1276" w:type="dxa"/>
            <w:gridSpan w:val="3"/>
            <w:noWrap w:val="0"/>
            <w:vAlign w:val="center"/>
          </w:tcPr>
          <w:p>
            <w:pPr>
              <w:topLinePunct/>
              <w:jc w:val="center"/>
              <w:rPr>
                <w:rFonts w:hint="eastAsia" w:ascii="宋体" w:hAnsi="宋体"/>
                <w:szCs w:val="21"/>
              </w:rPr>
            </w:pPr>
            <w:r>
              <w:rPr>
                <w:rFonts w:hint="eastAsia" w:ascii="宋体" w:hAnsi="宋体"/>
                <w:szCs w:val="21"/>
              </w:rPr>
              <w:t>办公</w:t>
            </w:r>
          </w:p>
        </w:tc>
        <w:tc>
          <w:tcPr>
            <w:tcW w:w="1487" w:type="dxa"/>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restart"/>
            <w:noWrap w:val="0"/>
            <w:vAlign w:val="center"/>
          </w:tcPr>
          <w:p>
            <w:pPr>
              <w:topLinePunct/>
              <w:jc w:val="center"/>
              <w:rPr>
                <w:rFonts w:hint="eastAsia" w:ascii="宋体" w:hAnsi="宋体"/>
                <w:szCs w:val="21"/>
              </w:rPr>
            </w:pPr>
            <w:r>
              <w:rPr>
                <w:rFonts w:hint="eastAsia" w:ascii="宋体" w:hAnsi="宋体"/>
                <w:szCs w:val="21"/>
              </w:rPr>
              <w:t>联系方式</w:t>
            </w:r>
          </w:p>
        </w:tc>
        <w:tc>
          <w:tcPr>
            <w:tcW w:w="1416" w:type="dxa"/>
            <w:vMerge w:val="restart"/>
            <w:noWrap w:val="0"/>
            <w:vAlign w:val="center"/>
          </w:tcPr>
          <w:p>
            <w:pPr>
              <w:topLinePunct/>
              <w:jc w:val="center"/>
              <w:rPr>
                <w:rFonts w:hint="eastAsia" w:ascii="宋体" w:hAnsi="宋体"/>
                <w:szCs w:val="21"/>
              </w:rPr>
            </w:pPr>
            <w:r>
              <w:rPr>
                <w:rFonts w:hint="eastAsia" w:ascii="宋体" w:hAnsi="宋体"/>
                <w:szCs w:val="21"/>
              </w:rPr>
              <w:t>联系人</w:t>
            </w:r>
          </w:p>
        </w:tc>
        <w:tc>
          <w:tcPr>
            <w:tcW w:w="1419" w:type="dxa"/>
            <w:gridSpan w:val="3"/>
            <w:vMerge w:val="restart"/>
            <w:noWrap w:val="0"/>
            <w:vAlign w:val="center"/>
          </w:tcPr>
          <w:p>
            <w:pPr>
              <w:topLinePunct/>
              <w:jc w:val="center"/>
              <w:rPr>
                <w:rFonts w:hint="eastAsia" w:ascii="宋体" w:hAnsi="宋体"/>
                <w:szCs w:val="21"/>
              </w:rPr>
            </w:pPr>
          </w:p>
        </w:tc>
        <w:tc>
          <w:tcPr>
            <w:tcW w:w="1418" w:type="dxa"/>
            <w:noWrap w:val="0"/>
            <w:vAlign w:val="center"/>
          </w:tcPr>
          <w:p>
            <w:pPr>
              <w:topLinePunct/>
              <w:jc w:val="center"/>
              <w:rPr>
                <w:rFonts w:hint="eastAsia" w:ascii="宋体" w:hAnsi="宋体"/>
                <w:szCs w:val="21"/>
              </w:rPr>
            </w:pPr>
            <w:r>
              <w:rPr>
                <w:rFonts w:hint="eastAsia" w:ascii="宋体" w:hAnsi="宋体"/>
                <w:szCs w:val="21"/>
              </w:rPr>
              <w:t>电话</w:t>
            </w:r>
          </w:p>
        </w:tc>
        <w:tc>
          <w:tcPr>
            <w:tcW w:w="2763" w:type="dxa"/>
            <w:gridSpan w:val="4"/>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vMerge w:val="continue"/>
            <w:noWrap w:val="0"/>
            <w:vAlign w:val="center"/>
          </w:tcPr>
          <w:p>
            <w:pPr>
              <w:topLinePunct/>
              <w:jc w:val="center"/>
              <w:rPr>
                <w:rFonts w:hint="eastAsia" w:ascii="宋体" w:hAnsi="宋体"/>
                <w:szCs w:val="21"/>
              </w:rPr>
            </w:pPr>
          </w:p>
        </w:tc>
        <w:tc>
          <w:tcPr>
            <w:tcW w:w="1416" w:type="dxa"/>
            <w:vMerge w:val="continue"/>
            <w:noWrap w:val="0"/>
            <w:vAlign w:val="center"/>
          </w:tcPr>
          <w:p>
            <w:pPr>
              <w:topLinePunct/>
              <w:jc w:val="center"/>
              <w:rPr>
                <w:rFonts w:hint="eastAsia" w:ascii="宋体" w:hAnsi="宋体"/>
                <w:szCs w:val="21"/>
              </w:rPr>
            </w:pPr>
          </w:p>
        </w:tc>
        <w:tc>
          <w:tcPr>
            <w:tcW w:w="1419" w:type="dxa"/>
            <w:gridSpan w:val="3"/>
            <w:vMerge w:val="continue"/>
            <w:noWrap w:val="0"/>
            <w:vAlign w:val="center"/>
          </w:tcPr>
          <w:p>
            <w:pPr>
              <w:topLinePunct/>
              <w:jc w:val="center"/>
              <w:rPr>
                <w:rFonts w:hint="eastAsia" w:ascii="宋体" w:hAnsi="宋体"/>
                <w:szCs w:val="21"/>
              </w:rPr>
            </w:pPr>
          </w:p>
        </w:tc>
        <w:tc>
          <w:tcPr>
            <w:tcW w:w="1418" w:type="dxa"/>
            <w:noWrap w:val="0"/>
            <w:vAlign w:val="center"/>
          </w:tcPr>
          <w:p>
            <w:pPr>
              <w:topLinePunct/>
              <w:jc w:val="center"/>
              <w:rPr>
                <w:rFonts w:hint="eastAsia" w:ascii="宋体" w:hAnsi="宋体"/>
                <w:szCs w:val="21"/>
              </w:rPr>
            </w:pPr>
            <w:r>
              <w:rPr>
                <w:rFonts w:hint="eastAsia" w:ascii="宋体" w:hAnsi="宋体"/>
                <w:szCs w:val="21"/>
              </w:rPr>
              <w:t>邮箱</w:t>
            </w:r>
          </w:p>
        </w:tc>
        <w:tc>
          <w:tcPr>
            <w:tcW w:w="2763" w:type="dxa"/>
            <w:gridSpan w:val="4"/>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 w:hRule="atLeast"/>
        </w:trPr>
        <w:tc>
          <w:tcPr>
            <w:tcW w:w="1984" w:type="dxa"/>
            <w:noWrap w:val="0"/>
            <w:vAlign w:val="center"/>
          </w:tcPr>
          <w:p>
            <w:pPr>
              <w:topLinePunct/>
              <w:jc w:val="center"/>
              <w:rPr>
                <w:rFonts w:hint="eastAsia" w:ascii="宋体" w:hAnsi="宋体"/>
                <w:szCs w:val="21"/>
              </w:rPr>
            </w:pPr>
            <w:r>
              <w:rPr>
                <w:rFonts w:hint="eastAsia" w:ascii="宋体" w:hAnsi="宋体"/>
                <w:szCs w:val="21"/>
              </w:rPr>
              <w:t>基本账户开户银行</w:t>
            </w:r>
          </w:p>
        </w:tc>
        <w:tc>
          <w:tcPr>
            <w:tcW w:w="2835" w:type="dxa"/>
            <w:gridSpan w:val="4"/>
            <w:noWrap w:val="0"/>
            <w:vAlign w:val="center"/>
          </w:tcPr>
          <w:p>
            <w:pPr>
              <w:topLinePunct/>
              <w:spacing w:line="440" w:lineRule="exact"/>
              <w:jc w:val="center"/>
              <w:rPr>
                <w:rFonts w:hint="eastAsia" w:ascii="宋体" w:hAnsi="宋体"/>
                <w:szCs w:val="21"/>
              </w:rPr>
            </w:pPr>
          </w:p>
        </w:tc>
        <w:tc>
          <w:tcPr>
            <w:tcW w:w="1985" w:type="dxa"/>
            <w:gridSpan w:val="3"/>
            <w:noWrap w:val="0"/>
            <w:vAlign w:val="center"/>
          </w:tcPr>
          <w:p>
            <w:pPr>
              <w:topLinePunct/>
              <w:jc w:val="center"/>
              <w:rPr>
                <w:rFonts w:hint="eastAsia" w:ascii="宋体" w:hAnsi="宋体"/>
                <w:szCs w:val="21"/>
              </w:rPr>
            </w:pPr>
            <w:r>
              <w:rPr>
                <w:rFonts w:hint="eastAsia" w:ascii="宋体" w:hAnsi="宋体"/>
                <w:szCs w:val="21"/>
              </w:rPr>
              <w:t>基本账户银行账号</w:t>
            </w:r>
          </w:p>
        </w:tc>
        <w:tc>
          <w:tcPr>
            <w:tcW w:w="2196" w:type="dxa"/>
            <w:gridSpan w:val="2"/>
            <w:noWrap w:val="0"/>
            <w:vAlign w:val="center"/>
          </w:tcPr>
          <w:p>
            <w:pPr>
              <w:topLinePunct/>
              <w:spacing w:line="44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88" w:hRule="atLeast"/>
        </w:trPr>
        <w:tc>
          <w:tcPr>
            <w:tcW w:w="1984" w:type="dxa"/>
            <w:noWrap w:val="0"/>
            <w:vAlign w:val="center"/>
          </w:tcPr>
          <w:p>
            <w:pPr>
              <w:topLinePunct/>
              <w:spacing w:line="360" w:lineRule="exact"/>
              <w:rPr>
                <w:rFonts w:hint="eastAsia" w:ascii="宋体" w:hAnsi="宋体"/>
                <w:szCs w:val="21"/>
              </w:rPr>
            </w:pPr>
            <w:r>
              <w:rPr>
                <w:rFonts w:hint="eastAsia" w:ascii="宋体" w:hAnsi="宋体"/>
                <w:szCs w:val="21"/>
              </w:rPr>
              <w:t>供应商关联企业情况（包括但不限于与供应商法定代表人为同一人或者存在控股、管理关系的不同单位）</w:t>
            </w:r>
          </w:p>
        </w:tc>
        <w:tc>
          <w:tcPr>
            <w:tcW w:w="7016" w:type="dxa"/>
            <w:gridSpan w:val="9"/>
            <w:noWrap w:val="0"/>
            <w:vAlign w:val="center"/>
          </w:tcPr>
          <w:p>
            <w:pPr>
              <w:topLinePunct/>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9" w:hRule="atLeast"/>
        </w:trPr>
        <w:tc>
          <w:tcPr>
            <w:tcW w:w="3608" w:type="dxa"/>
            <w:gridSpan w:val="3"/>
            <w:noWrap w:val="0"/>
            <w:vAlign w:val="center"/>
          </w:tcPr>
          <w:p>
            <w:pPr>
              <w:topLinePunct/>
              <w:jc w:val="center"/>
              <w:rPr>
                <w:rFonts w:ascii="宋体" w:hAnsi="宋体"/>
                <w:szCs w:val="21"/>
              </w:rPr>
            </w:pPr>
            <w:r>
              <w:rPr>
                <w:rFonts w:hint="eastAsia" w:ascii="宋体" w:hAnsi="宋体"/>
                <w:szCs w:val="21"/>
              </w:rPr>
              <w:t>供应商需具有的</w:t>
            </w:r>
            <w:r>
              <w:rPr>
                <w:rFonts w:ascii="宋体" w:hAnsi="宋体"/>
                <w:szCs w:val="21"/>
              </w:rPr>
              <w:t>资质</w:t>
            </w:r>
            <w:r>
              <w:rPr>
                <w:rFonts w:hint="eastAsia" w:ascii="宋体" w:hAnsi="宋体"/>
                <w:szCs w:val="21"/>
              </w:rPr>
              <w:t>证书</w:t>
            </w:r>
          </w:p>
        </w:tc>
        <w:tc>
          <w:tcPr>
            <w:tcW w:w="1068" w:type="dxa"/>
            <w:noWrap w:val="0"/>
            <w:vAlign w:val="center"/>
          </w:tcPr>
          <w:p>
            <w:pPr>
              <w:topLinePunct/>
              <w:jc w:val="center"/>
              <w:rPr>
                <w:rFonts w:ascii="宋体" w:hAnsi="宋体"/>
                <w:szCs w:val="21"/>
              </w:rPr>
            </w:pPr>
            <w:r>
              <w:rPr>
                <w:rFonts w:ascii="宋体" w:hAnsi="宋体"/>
                <w:szCs w:val="21"/>
              </w:rPr>
              <w:t>等级</w:t>
            </w:r>
          </w:p>
        </w:tc>
        <w:tc>
          <w:tcPr>
            <w:tcW w:w="1701" w:type="dxa"/>
            <w:gridSpan w:val="3"/>
            <w:noWrap w:val="0"/>
            <w:vAlign w:val="center"/>
          </w:tcPr>
          <w:p>
            <w:pPr>
              <w:topLinePunct/>
              <w:jc w:val="center"/>
              <w:rPr>
                <w:rFonts w:ascii="宋体" w:hAnsi="宋体"/>
                <w:szCs w:val="21"/>
              </w:rPr>
            </w:pPr>
            <w:r>
              <w:rPr>
                <w:rFonts w:hint="eastAsia" w:ascii="宋体" w:hAnsi="宋体"/>
                <w:szCs w:val="21"/>
              </w:rPr>
              <w:t>类型</w:t>
            </w:r>
          </w:p>
        </w:tc>
        <w:tc>
          <w:tcPr>
            <w:tcW w:w="2623" w:type="dxa"/>
            <w:gridSpan w:val="3"/>
            <w:noWrap w:val="0"/>
            <w:vAlign w:val="center"/>
          </w:tcPr>
          <w:p>
            <w:pPr>
              <w:topLinePunct/>
              <w:jc w:val="center"/>
              <w:rPr>
                <w:rFonts w:ascii="宋体" w:hAnsi="宋体"/>
                <w:szCs w:val="21"/>
              </w:rPr>
            </w:pPr>
            <w:r>
              <w:rPr>
                <w:rFonts w:hint="eastAsia" w:ascii="宋体" w:hAnsi="宋体"/>
                <w:szCs w:val="21"/>
              </w:rPr>
              <w:t>证书号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8"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2"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4" w:hRule="atLeast"/>
        </w:trPr>
        <w:tc>
          <w:tcPr>
            <w:tcW w:w="3608" w:type="dxa"/>
            <w:gridSpan w:val="3"/>
            <w:noWrap w:val="0"/>
            <w:vAlign w:val="center"/>
          </w:tcPr>
          <w:p>
            <w:pPr>
              <w:topLinePunct/>
              <w:jc w:val="center"/>
              <w:rPr>
                <w:rFonts w:ascii="宋体" w:hAnsi="宋体"/>
                <w:szCs w:val="21"/>
              </w:rPr>
            </w:pPr>
          </w:p>
        </w:tc>
        <w:tc>
          <w:tcPr>
            <w:tcW w:w="1068" w:type="dxa"/>
            <w:noWrap w:val="0"/>
            <w:vAlign w:val="center"/>
          </w:tcPr>
          <w:p>
            <w:pPr>
              <w:topLinePunct/>
              <w:jc w:val="center"/>
              <w:rPr>
                <w:rFonts w:ascii="宋体" w:hAnsi="宋体"/>
                <w:szCs w:val="21"/>
              </w:rPr>
            </w:pPr>
          </w:p>
        </w:tc>
        <w:tc>
          <w:tcPr>
            <w:tcW w:w="1701" w:type="dxa"/>
            <w:gridSpan w:val="3"/>
            <w:noWrap w:val="0"/>
            <w:vAlign w:val="center"/>
          </w:tcPr>
          <w:p>
            <w:pPr>
              <w:topLinePunct/>
              <w:jc w:val="center"/>
              <w:rPr>
                <w:rFonts w:ascii="宋体" w:hAnsi="宋体"/>
                <w:szCs w:val="21"/>
              </w:rPr>
            </w:pPr>
          </w:p>
        </w:tc>
        <w:tc>
          <w:tcPr>
            <w:tcW w:w="2623" w:type="dxa"/>
            <w:gridSpan w:val="3"/>
            <w:noWrap w:val="0"/>
            <w:vAlign w:val="center"/>
          </w:tcPr>
          <w:p>
            <w:pPr>
              <w:topLinePunct/>
              <w:jc w:val="center"/>
              <w:rPr>
                <w:rFonts w:ascii="宋体" w:hAnsi="宋体"/>
                <w:szCs w:val="21"/>
              </w:rPr>
            </w:pPr>
          </w:p>
        </w:tc>
      </w:tr>
    </w:tbl>
    <w:p>
      <w:pPr>
        <w:adjustRightInd w:val="0"/>
        <w:snapToGrid w:val="0"/>
        <w:spacing w:before="120" w:beforeLines="50"/>
        <w:ind w:left="630" w:hanging="630" w:hangingChars="300"/>
        <w:rPr>
          <w:rFonts w:hint="eastAsia" w:ascii="楷体" w:hAnsi="楷体" w:eastAsia="楷体"/>
          <w:szCs w:val="21"/>
        </w:rPr>
      </w:pPr>
      <w:r>
        <w:rPr>
          <w:rFonts w:hint="eastAsia" w:ascii="楷体" w:hAnsi="楷体" w:eastAsia="楷体"/>
          <w:szCs w:val="21"/>
        </w:rPr>
        <w:t>说明：企业类型指大型、中型、小型、微型；上年营业收入、资产总额应与财务报表中的数据一致， 金额单位为万元。</w:t>
      </w:r>
    </w:p>
    <w:p>
      <w:pPr>
        <w:adjustRightInd w:val="0"/>
        <w:snapToGrid w:val="0"/>
        <w:spacing w:before="240" w:beforeLines="100" w:line="360" w:lineRule="auto"/>
        <w:ind w:firstLine="388" w:firstLineChars="185"/>
        <w:rPr>
          <w:rFonts w:hint="eastAsia" w:ascii="宋体" w:hAnsi="宋体"/>
          <w:szCs w:val="21"/>
        </w:rPr>
      </w:pPr>
      <w:r>
        <w:rPr>
          <w:rFonts w:hint="eastAsia" w:ascii="宋体" w:hAnsi="宋体"/>
          <w:bCs/>
          <w:szCs w:val="21"/>
        </w:rPr>
        <w:t>供  应  商：</w:t>
      </w:r>
      <w:r>
        <w:rPr>
          <w:rFonts w:hint="eastAsia" w:ascii="宋体" w:hAnsi="宋体"/>
          <w:bCs/>
          <w:szCs w:val="21"/>
          <w:u w:val="single"/>
        </w:rPr>
        <w:t xml:space="preserve">                        </w:t>
      </w:r>
      <w:r>
        <w:rPr>
          <w:rFonts w:hint="eastAsia" w:ascii="宋体" w:hAnsi="宋体"/>
          <w:bCs/>
          <w:szCs w:val="21"/>
        </w:rPr>
        <w:t>（盖单位章）</w:t>
      </w:r>
    </w:p>
    <w:p>
      <w:pPr>
        <w:adjustRightInd w:val="0"/>
        <w:spacing w:line="360" w:lineRule="auto"/>
        <w:ind w:firstLine="367" w:firstLineChars="175"/>
        <w:jc w:val="left"/>
        <w:rPr>
          <w:rFonts w:hint="eastAsia" w:ascii="宋体" w:hAnsi="宋体"/>
          <w:bCs/>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adjustRightInd w:val="0"/>
        <w:spacing w:line="360" w:lineRule="auto"/>
        <w:ind w:firstLine="367" w:firstLineChars="175"/>
        <w:jc w:val="left"/>
        <w:rPr>
          <w:rFonts w:hint="eastAsia" w:ascii="宋体" w:hAnsi="宋体"/>
          <w:bCs/>
          <w:szCs w:val="21"/>
        </w:rPr>
      </w:pPr>
      <w:r>
        <w:rPr>
          <w:rFonts w:hint="eastAsia" w:ascii="宋体" w:hAnsi="宋体"/>
          <w:bCs/>
          <w:szCs w:val="21"/>
        </w:rPr>
        <w:t>日      期:20</w:t>
      </w:r>
      <w:r>
        <w:rPr>
          <w:rFonts w:hint="eastAsia" w:ascii="宋体" w:hAnsi="宋体"/>
          <w:bCs/>
          <w:szCs w:val="21"/>
          <w:u w:val="single"/>
        </w:rPr>
        <w:t xml:space="preserve">  </w:t>
      </w:r>
      <w:r>
        <w:rPr>
          <w:rFonts w:hint="eastAsia" w:ascii="宋体" w:hAnsi="宋体"/>
          <w:bCs/>
          <w:szCs w:val="21"/>
        </w:rPr>
        <w:t>年</w:t>
      </w:r>
      <w:r>
        <w:rPr>
          <w:rFonts w:hint="eastAsia" w:ascii="宋体" w:hAnsi="宋体"/>
          <w:bCs/>
          <w:szCs w:val="21"/>
          <w:u w:val="single"/>
        </w:rPr>
        <w:t xml:space="preserve">  </w:t>
      </w:r>
      <w:r>
        <w:rPr>
          <w:rFonts w:hint="eastAsia" w:ascii="宋体" w:hAnsi="宋体"/>
          <w:bCs/>
          <w:szCs w:val="21"/>
        </w:rPr>
        <w:t>月</w:t>
      </w:r>
      <w:r>
        <w:rPr>
          <w:rFonts w:hint="eastAsia" w:ascii="宋体" w:hAnsi="宋体"/>
          <w:bCs/>
          <w:szCs w:val="21"/>
          <w:u w:val="single"/>
        </w:rPr>
        <w:t xml:space="preserve">  </w:t>
      </w:r>
      <w:r>
        <w:rPr>
          <w:rFonts w:hint="eastAsia" w:ascii="宋体" w:hAnsi="宋体"/>
          <w:bCs/>
          <w:szCs w:val="21"/>
        </w:rPr>
        <w:t>日</w:t>
      </w:r>
    </w:p>
    <w:p>
      <w:pPr>
        <w:adjustRightInd w:val="0"/>
        <w:snapToGrid w:val="0"/>
        <w:spacing w:line="360" w:lineRule="auto"/>
        <w:jc w:val="center"/>
        <w:rPr>
          <w:rFonts w:hint="eastAsia" w:ascii="黑体" w:hAnsi="宋体" w:eastAsia="黑体"/>
          <w:szCs w:val="21"/>
        </w:rPr>
      </w:pPr>
      <w:r>
        <w:rPr>
          <w:rFonts w:hint="eastAsia" w:ascii="黑体" w:hAnsi="宋体" w:eastAsia="黑体"/>
          <w:sz w:val="36"/>
          <w:szCs w:val="36"/>
        </w:rPr>
        <w:t>2.法定代表人身份证明</w:t>
      </w:r>
    </w:p>
    <w:p>
      <w:pPr>
        <w:snapToGrid w:val="0"/>
        <w:spacing w:line="480" w:lineRule="auto"/>
        <w:rPr>
          <w:rFonts w:hint="eastAsia" w:ascii="宋体" w:hAnsi="宋体"/>
          <w:szCs w:val="21"/>
        </w:rPr>
      </w:pP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供应商</w:t>
      </w:r>
      <w:r>
        <w:rPr>
          <w:rFonts w:hint="eastAsia" w:ascii="宋体" w:hAnsi="宋体" w:cs="宋体"/>
          <w:kern w:val="0"/>
          <w:szCs w:val="21"/>
        </w:rPr>
        <w:t>名称：</w:t>
      </w:r>
      <w:r>
        <w:rPr>
          <w:rFonts w:hint="eastAsia" w:ascii="宋体" w:hAnsi="宋体" w:cs="宋体"/>
          <w:kern w:val="0"/>
          <w:szCs w:val="21"/>
          <w:u w:val="single"/>
        </w:rPr>
        <w:t xml:space="preserve">                  </w:t>
      </w:r>
      <w:r>
        <w:rPr>
          <w:rFonts w:hint="eastAsia" w:ascii="宋体" w:hAnsi="宋体" w:cs="宋体"/>
          <w:kern w:val="0"/>
          <w:szCs w:val="21"/>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统一社会信用代码：</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姓名：</w:t>
      </w:r>
      <w:r>
        <w:rPr>
          <w:rFonts w:hint="eastAsia" w:ascii="宋体" w:hAnsi="宋体" w:cs="宋体"/>
          <w:kern w:val="0"/>
          <w:szCs w:val="21"/>
          <w:u w:val="single"/>
        </w:rPr>
        <w:t xml:space="preserve">      </w:t>
      </w:r>
      <w:r>
        <w:rPr>
          <w:rFonts w:hint="eastAsia" w:ascii="宋体" w:hAnsi="宋体" w:cs="宋体"/>
          <w:kern w:val="0"/>
          <w:szCs w:val="21"/>
        </w:rPr>
        <w:t xml:space="preserve"> 性别：</w:t>
      </w:r>
      <w:r>
        <w:rPr>
          <w:rFonts w:hint="eastAsia" w:ascii="宋体" w:hAnsi="宋体" w:cs="宋体"/>
          <w:kern w:val="0"/>
          <w:szCs w:val="21"/>
          <w:u w:val="single"/>
        </w:rPr>
        <w:t xml:space="preserve">  </w:t>
      </w:r>
      <w:r>
        <w:rPr>
          <w:rFonts w:hint="eastAsia" w:ascii="宋体" w:hAnsi="宋体" w:cs="宋体"/>
          <w:kern w:val="0"/>
          <w:szCs w:val="21"/>
        </w:rPr>
        <w:t xml:space="preserve"> 年龄：</w:t>
      </w:r>
      <w:r>
        <w:rPr>
          <w:rFonts w:hint="eastAsia" w:ascii="宋体" w:hAnsi="宋体" w:cs="宋体"/>
          <w:kern w:val="0"/>
          <w:szCs w:val="21"/>
          <w:u w:val="single"/>
        </w:rPr>
        <w:t xml:space="preserve">  </w:t>
      </w:r>
      <w:r>
        <w:rPr>
          <w:rFonts w:hint="eastAsia" w:ascii="宋体" w:hAnsi="宋体" w:cs="宋体"/>
          <w:kern w:val="0"/>
          <w:szCs w:val="21"/>
        </w:rPr>
        <w:t xml:space="preserve"> 职务：</w:t>
      </w:r>
      <w:r>
        <w:rPr>
          <w:rFonts w:hint="eastAsia" w:ascii="宋体" w:hAnsi="宋体" w:cs="宋体"/>
          <w:kern w:val="0"/>
          <w:szCs w:val="21"/>
          <w:u w:val="single"/>
        </w:rPr>
        <w:t xml:space="preserve">             </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系</w:t>
      </w:r>
      <w:r>
        <w:rPr>
          <w:rFonts w:hint="eastAsia" w:ascii="宋体" w:hAnsi="宋体" w:cs="宋体"/>
          <w:kern w:val="0"/>
          <w:szCs w:val="21"/>
          <w:u w:val="single"/>
        </w:rPr>
        <w:t xml:space="preserve">                                </w:t>
      </w:r>
      <w:r>
        <w:rPr>
          <w:rFonts w:hint="eastAsia" w:ascii="宋体" w:hAnsi="宋体" w:cs="宋体"/>
          <w:kern w:val="0"/>
          <w:szCs w:val="21"/>
        </w:rPr>
        <w:t>（供应商名称）的法定代表人。</w:t>
      </w: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cs="宋体"/>
          <w:kern w:val="0"/>
          <w:szCs w:val="21"/>
        </w:rPr>
        <w:t>特此证明。</w:t>
      </w:r>
    </w:p>
    <w:p>
      <w:pPr>
        <w:autoSpaceDE w:val="0"/>
        <w:autoSpaceDN w:val="0"/>
        <w:adjustRightInd w:val="0"/>
        <w:snapToGrid w:val="0"/>
        <w:spacing w:before="120" w:beforeLines="50" w:line="360" w:lineRule="auto"/>
        <w:jc w:val="left"/>
        <w:rPr>
          <w:rFonts w:hint="eastAsia" w:ascii="宋体" w:hAnsi="宋体"/>
          <w:szCs w:val="21"/>
        </w:rPr>
      </w:pPr>
    </w:p>
    <w:p>
      <w:pPr>
        <w:autoSpaceDE w:val="0"/>
        <w:autoSpaceDN w:val="0"/>
        <w:adjustRightInd w:val="0"/>
        <w:snapToGrid w:val="0"/>
        <w:spacing w:before="120" w:beforeLines="50" w:line="360" w:lineRule="auto"/>
        <w:jc w:val="left"/>
        <w:rPr>
          <w:rFonts w:hint="eastAsia" w:ascii="宋体" w:hAnsi="宋体" w:cs="宋体"/>
          <w:kern w:val="0"/>
          <w:szCs w:val="21"/>
        </w:rPr>
      </w:pPr>
      <w:r>
        <w:rPr>
          <w:rFonts w:hint="eastAsia" w:ascii="宋体" w:hAnsi="宋体"/>
          <w:szCs w:val="21"/>
        </w:rPr>
        <w:t>附：法定代表人身份证复印件</w:t>
      </w:r>
    </w:p>
    <w:p>
      <w:pPr>
        <w:snapToGrid w:val="0"/>
        <w:spacing w:line="480" w:lineRule="auto"/>
        <w:rPr>
          <w:rFonts w:ascii="宋体" w:hAnsi="宋体"/>
          <w:szCs w:val="21"/>
        </w:rPr>
      </w:pPr>
    </w:p>
    <w:tbl>
      <w:tblPr>
        <w:tblStyle w:val="14"/>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noWrap w:val="0"/>
            <w:vAlign w:val="center"/>
          </w:tcPr>
          <w:p>
            <w:pPr>
              <w:snapToGrid w:val="0"/>
              <w:spacing w:line="480" w:lineRule="auto"/>
              <w:jc w:val="center"/>
              <w:rPr>
                <w:rFonts w:hint="eastAsia" w:ascii="宋体" w:hAnsi="宋体"/>
                <w:szCs w:val="21"/>
              </w:rPr>
            </w:pPr>
          </w:p>
          <w:p>
            <w:pPr>
              <w:snapToGrid w:val="0"/>
              <w:spacing w:line="480" w:lineRule="auto"/>
              <w:jc w:val="center"/>
              <w:rPr>
                <w:rFonts w:hint="eastAsia" w:ascii="宋体" w:hAnsi="宋体"/>
                <w:szCs w:val="21"/>
              </w:rPr>
            </w:pPr>
          </w:p>
          <w:p>
            <w:pPr>
              <w:autoSpaceDE w:val="0"/>
              <w:autoSpaceDN w:val="0"/>
              <w:adjustRightInd w:val="0"/>
              <w:snapToGrid w:val="0"/>
              <w:spacing w:before="120" w:beforeLines="50" w:line="360" w:lineRule="auto"/>
              <w:jc w:val="center"/>
              <w:rPr>
                <w:rFonts w:hint="eastAsia" w:ascii="宋体" w:hAnsi="宋体" w:cs="宋体"/>
                <w:kern w:val="0"/>
                <w:szCs w:val="21"/>
              </w:rPr>
            </w:pPr>
            <w:r>
              <w:rPr>
                <w:rFonts w:hint="eastAsia" w:ascii="宋体" w:hAnsi="宋体"/>
                <w:szCs w:val="21"/>
              </w:rPr>
              <w:t>法定代表人身份证复印件粘贴处</w:t>
            </w:r>
          </w:p>
          <w:p>
            <w:pPr>
              <w:snapToGrid w:val="0"/>
              <w:spacing w:line="480" w:lineRule="auto"/>
              <w:jc w:val="center"/>
              <w:rPr>
                <w:rFonts w:hint="eastAsia" w:ascii="宋体" w:hAnsi="宋体"/>
                <w:szCs w:val="21"/>
              </w:rPr>
            </w:pPr>
          </w:p>
          <w:p>
            <w:pPr>
              <w:snapToGrid w:val="0"/>
              <w:spacing w:line="480" w:lineRule="auto"/>
              <w:jc w:val="center"/>
              <w:rPr>
                <w:rFonts w:hint="eastAsia" w:ascii="宋体" w:hAnsi="宋体"/>
                <w:szCs w:val="21"/>
              </w:rPr>
            </w:pPr>
          </w:p>
        </w:tc>
      </w:tr>
    </w:tbl>
    <w:p>
      <w:pPr>
        <w:snapToGrid w:val="0"/>
        <w:spacing w:line="480" w:lineRule="auto"/>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snapToGrid w:val="0"/>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firstLine="210" w:firstLineChars="100"/>
        <w:rPr>
          <w:rFonts w:hint="eastAsia" w:ascii="宋体" w:hAnsi="宋体"/>
          <w:szCs w:val="21"/>
        </w:rPr>
      </w:pPr>
    </w:p>
    <w:p>
      <w:pPr>
        <w:adjustRightInd w:val="0"/>
        <w:snapToGrid w:val="0"/>
        <w:spacing w:line="360" w:lineRule="auto"/>
        <w:ind w:right="420" w:firstLine="3255" w:firstLineChars="1550"/>
        <w:rPr>
          <w:rFonts w:hint="eastAsia" w:ascii="宋体" w:hAnsi="宋体"/>
          <w:szCs w:val="21"/>
        </w:rPr>
      </w:pPr>
    </w:p>
    <w:p>
      <w:pPr>
        <w:adjustRightInd w:val="0"/>
        <w:snapToGrid w:val="0"/>
        <w:spacing w:line="360" w:lineRule="auto"/>
        <w:ind w:right="420" w:firstLine="3255" w:firstLineChars="1550"/>
        <w:rPr>
          <w:rFonts w:hint="eastAsia" w:ascii="宋体" w:hAnsi="宋体"/>
          <w:szCs w:val="21"/>
        </w:rPr>
      </w:pPr>
      <w:r>
        <w:rPr>
          <w:rFonts w:hint="eastAsia" w:ascii="宋体" w:hAnsi="宋体"/>
          <w:szCs w:val="21"/>
        </w:rPr>
        <w:t>供应商名称：</w:t>
      </w:r>
      <w:r>
        <w:rPr>
          <w:rFonts w:hint="eastAsia" w:ascii="宋体" w:hAnsi="宋体"/>
          <w:szCs w:val="21"/>
          <w:u w:val="single"/>
        </w:rPr>
        <w:t xml:space="preserve">                </w:t>
      </w:r>
      <w:r>
        <w:rPr>
          <w:rFonts w:hint="eastAsia" w:ascii="宋体" w:hAnsi="宋体"/>
          <w:szCs w:val="21"/>
        </w:rPr>
        <w:t>（盖单位章）</w:t>
      </w:r>
    </w:p>
    <w:p>
      <w:pPr>
        <w:adjustRightInd w:val="0"/>
        <w:snapToGrid w:val="0"/>
        <w:spacing w:line="360" w:lineRule="auto"/>
        <w:ind w:right="420" w:firstLine="4830" w:firstLineChars="2300"/>
        <w:rPr>
          <w:rFonts w:hint="eastAsia" w:ascii="宋体" w:hAnsi="宋体"/>
          <w:szCs w:val="21"/>
        </w:rPr>
      </w:pPr>
    </w:p>
    <w:p>
      <w:pPr>
        <w:adjustRightInd w:val="0"/>
        <w:snapToGrid w:val="0"/>
        <w:spacing w:line="360" w:lineRule="auto"/>
        <w:ind w:right="420" w:firstLine="4252" w:firstLineChars="2025"/>
        <w:rPr>
          <w:rFonts w:hint="eastAsia" w:ascii="宋体" w:hAnsi="宋体"/>
          <w:szCs w:val="21"/>
        </w:rPr>
      </w:pPr>
      <w:r>
        <w:rPr>
          <w:rFonts w:hint="eastAsia" w:ascii="宋体" w:hAnsi="宋体"/>
          <w:szCs w:val="21"/>
        </w:rPr>
        <w:t>日期：20  年  月  日</w:t>
      </w: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仿宋_GB2312" w:hAnsi="宋体" w:eastAsia="仿宋_GB2312"/>
          <w:szCs w:val="21"/>
        </w:rPr>
      </w:pPr>
    </w:p>
    <w:p>
      <w:pPr>
        <w:adjustRightInd w:val="0"/>
        <w:snapToGrid w:val="0"/>
        <w:spacing w:line="360" w:lineRule="auto"/>
        <w:ind w:right="420" w:firstLine="210" w:firstLineChars="100"/>
        <w:rPr>
          <w:rFonts w:hint="eastAsia" w:ascii="楷体" w:hAnsi="楷体" w:eastAsia="楷体"/>
          <w:szCs w:val="21"/>
        </w:rPr>
      </w:pPr>
      <w:r>
        <w:rPr>
          <w:rFonts w:hint="eastAsia" w:ascii="楷体" w:hAnsi="楷体" w:eastAsia="楷体"/>
          <w:szCs w:val="21"/>
        </w:rPr>
        <w:t>说明：仅限法定代表人参加磋商时提供。</w:t>
      </w:r>
    </w:p>
    <w:p>
      <w:pPr>
        <w:jc w:val="center"/>
        <w:rPr>
          <w:rFonts w:hint="eastAsia" w:ascii="黑体" w:hAnsi="宋体" w:eastAsia="黑体"/>
          <w:sz w:val="36"/>
          <w:szCs w:val="36"/>
        </w:rPr>
      </w:pPr>
      <w:r>
        <w:rPr>
          <w:rFonts w:hint="eastAsia" w:ascii="黑体" w:hAnsi="宋体" w:eastAsia="黑体"/>
          <w:sz w:val="36"/>
          <w:szCs w:val="36"/>
        </w:rPr>
        <w:t>3.授权委托书</w:t>
      </w:r>
    </w:p>
    <w:p>
      <w:pPr>
        <w:adjustRightInd w:val="0"/>
        <w:snapToGrid w:val="0"/>
        <w:spacing w:line="360" w:lineRule="auto"/>
        <w:jc w:val="center"/>
        <w:rPr>
          <w:rFonts w:hint="eastAsia" w:ascii="黑体" w:hAnsi="华文中宋" w:eastAsia="黑体"/>
          <w:b/>
          <w:sz w:val="28"/>
          <w:szCs w:val="28"/>
        </w:rPr>
      </w:pPr>
    </w:p>
    <w:p>
      <w:pPr>
        <w:spacing w:line="400" w:lineRule="exact"/>
        <w:ind w:firstLine="560" w:firstLineChars="200"/>
        <w:rPr>
          <w:rFonts w:hint="eastAsia" w:ascii="仿宋_GB2312" w:hAnsi="宋体" w:eastAsia="仿宋_GB2312"/>
          <w:color w:val="000000"/>
          <w:sz w:val="28"/>
          <w:szCs w:val="28"/>
        </w:rPr>
      </w:pPr>
    </w:p>
    <w:p>
      <w:pPr>
        <w:spacing w:line="360" w:lineRule="auto"/>
        <w:ind w:firstLine="420" w:firstLineChars="200"/>
        <w:rPr>
          <w:rFonts w:hint="eastAsia" w:ascii="宋体" w:hAnsi="宋体"/>
          <w:szCs w:val="21"/>
        </w:rPr>
      </w:pPr>
      <w:r>
        <w:rPr>
          <w:rFonts w:hint="eastAsia" w:ascii="宋体" w:hAnsi="宋体"/>
          <w:szCs w:val="21"/>
          <w:lang w:val="zh-CN"/>
        </w:rPr>
        <w:t>本人</w:t>
      </w:r>
      <w:r>
        <w:rPr>
          <w:rFonts w:hint="eastAsia" w:ascii="宋体" w:hAnsi="宋体"/>
          <w:szCs w:val="21"/>
          <w:u w:val="single"/>
          <w:lang w:val="zh-CN"/>
        </w:rPr>
        <w:t xml:space="preserve">          </w:t>
      </w:r>
      <w:r>
        <w:rPr>
          <w:rFonts w:hint="eastAsia" w:ascii="宋体" w:hAnsi="宋体"/>
          <w:szCs w:val="21"/>
          <w:lang w:val="zh-CN"/>
        </w:rPr>
        <w:t>（姓名）系</w:t>
      </w:r>
      <w:r>
        <w:rPr>
          <w:rFonts w:hint="eastAsia" w:ascii="宋体" w:hAnsi="宋体"/>
          <w:szCs w:val="21"/>
          <w:u w:val="single"/>
          <w:lang w:val="zh-CN"/>
        </w:rPr>
        <w:t xml:space="preserve">              </w:t>
      </w:r>
      <w:r>
        <w:rPr>
          <w:rFonts w:hint="eastAsia" w:ascii="宋体" w:hAnsi="宋体"/>
          <w:szCs w:val="21"/>
          <w:lang w:val="zh-CN"/>
        </w:rPr>
        <w:t>（供应商名称）的法定代表人，</w:t>
      </w:r>
      <w:r>
        <w:rPr>
          <w:rFonts w:hint="eastAsia" w:ascii="宋体" w:hAnsi="宋体"/>
          <w:szCs w:val="21"/>
          <w:u w:val="single"/>
          <w:lang w:val="zh-CN"/>
        </w:rPr>
        <w:t xml:space="preserve">             </w:t>
      </w:r>
      <w:r>
        <w:rPr>
          <w:rFonts w:hint="eastAsia" w:ascii="宋体" w:hAnsi="宋体"/>
          <w:szCs w:val="21"/>
          <w:lang w:val="zh-CN"/>
        </w:rPr>
        <w:t>现委托</w:t>
      </w:r>
      <w:r>
        <w:rPr>
          <w:rFonts w:hint="eastAsia" w:ascii="宋体" w:hAnsi="宋体"/>
          <w:szCs w:val="21"/>
          <w:u w:val="single"/>
          <w:lang w:val="zh-CN"/>
        </w:rPr>
        <w:t xml:space="preserve">           </w:t>
      </w:r>
      <w:r>
        <w:rPr>
          <w:rFonts w:hint="eastAsia" w:ascii="宋体" w:hAnsi="宋体"/>
          <w:szCs w:val="21"/>
          <w:lang w:val="zh-CN"/>
        </w:rPr>
        <w:t>（姓名）为我方代理人。代理人根据授权，以我方的名义签署、澄清确认、递交、撤回、修改</w:t>
      </w:r>
      <w:r>
        <w:rPr>
          <w:rFonts w:hint="eastAsia" w:ascii="宋体" w:hAnsi="宋体"/>
          <w:szCs w:val="21"/>
          <w:u w:val="single"/>
          <w:lang w:val="zh-CN"/>
        </w:rPr>
        <w:t xml:space="preserve">         </w:t>
      </w:r>
      <w:r>
        <w:rPr>
          <w:rFonts w:hint="eastAsia" w:ascii="宋体" w:hAnsi="宋体"/>
          <w:szCs w:val="21"/>
          <w:lang w:val="zh-CN"/>
        </w:rPr>
        <w:t>（采购项目）响应文件、签订合同和全权处理一切与之有关的事宜，</w:t>
      </w:r>
      <w:r>
        <w:rPr>
          <w:rFonts w:hint="eastAsia" w:ascii="宋体" w:hAnsi="宋体" w:cs="宋体"/>
          <w:kern w:val="0"/>
          <w:szCs w:val="21"/>
        </w:rPr>
        <w:t>其法律后果由我方承担。</w:t>
      </w:r>
    </w:p>
    <w:p>
      <w:pPr>
        <w:spacing w:line="480" w:lineRule="auto"/>
        <w:ind w:firstLine="420" w:firstLineChars="200"/>
        <w:rPr>
          <w:rFonts w:hint="eastAsia" w:ascii="宋体" w:hAnsi="宋体"/>
          <w:szCs w:val="21"/>
        </w:rPr>
      </w:pPr>
      <w:r>
        <w:rPr>
          <w:rFonts w:hint="eastAsia" w:ascii="宋体" w:hAnsi="宋体"/>
          <w:szCs w:val="21"/>
          <w:lang w:val="zh-CN"/>
        </w:rPr>
        <w:t>委托期限</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日至</w:t>
      </w:r>
      <w:r>
        <w:rPr>
          <w:rFonts w:hint="eastAsia" w:ascii="宋体" w:hAnsi="宋体"/>
          <w:szCs w:val="21"/>
        </w:rPr>
        <w:t xml:space="preserve">     </w:t>
      </w:r>
      <w:r>
        <w:rPr>
          <w:rFonts w:hint="eastAsia" w:ascii="宋体" w:hAnsi="宋体"/>
          <w:szCs w:val="21"/>
          <w:lang w:val="zh-CN"/>
        </w:rPr>
        <w:t>年</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pPr>
        <w:spacing w:line="480" w:lineRule="auto"/>
        <w:ind w:firstLine="420" w:firstLineChars="200"/>
        <w:rPr>
          <w:rFonts w:hint="eastAsia" w:ascii="宋体" w:hAnsi="宋体"/>
          <w:b/>
          <w:bCs/>
          <w:szCs w:val="21"/>
        </w:rPr>
      </w:pPr>
      <w:r>
        <w:rPr>
          <w:rFonts w:hint="eastAsia" w:ascii="宋体" w:hAnsi="宋体"/>
          <w:szCs w:val="21"/>
        </w:rPr>
        <w:t>代理人无转委托权。</w:t>
      </w:r>
    </w:p>
    <w:p>
      <w:pPr>
        <w:spacing w:line="360" w:lineRule="auto"/>
        <w:ind w:firstLine="420" w:firstLineChars="200"/>
        <w:rPr>
          <w:rFonts w:hint="eastAsia" w:ascii="宋体" w:hAnsi="宋体"/>
          <w:szCs w:val="21"/>
        </w:rPr>
      </w:pPr>
    </w:p>
    <w:p>
      <w:pPr>
        <w:spacing w:line="360" w:lineRule="auto"/>
        <w:rPr>
          <w:rFonts w:hint="eastAsia" w:ascii="宋体" w:hAnsi="宋体"/>
          <w:szCs w:val="21"/>
          <w:u w:val="single"/>
        </w:rPr>
      </w:pPr>
      <w:r>
        <w:rPr>
          <w:rFonts w:hint="eastAsia" w:ascii="宋体" w:hAnsi="宋体"/>
          <w:szCs w:val="21"/>
          <w:lang w:val="zh-CN"/>
        </w:rPr>
        <w:t>附：法定代表人身份证复印件</w:t>
      </w:r>
      <w:r>
        <w:rPr>
          <w:rFonts w:hint="eastAsia" w:ascii="宋体" w:hAnsi="宋体"/>
          <w:szCs w:val="21"/>
        </w:rPr>
        <w:t>、</w:t>
      </w:r>
      <w:r>
        <w:rPr>
          <w:rFonts w:hint="eastAsia" w:ascii="宋体" w:hAnsi="宋体"/>
          <w:szCs w:val="21"/>
          <w:lang w:val="zh-CN"/>
        </w:rPr>
        <w:t>委托代理人身份证复印件</w:t>
      </w:r>
    </w:p>
    <w:tbl>
      <w:tblPr>
        <w:tblStyle w:val="14"/>
        <w:tblW w:w="0" w:type="auto"/>
        <w:tblInd w:w="540" w:type="dxa"/>
        <w:tblLayout w:type="fixed"/>
        <w:tblCellMar>
          <w:top w:w="0" w:type="dxa"/>
          <w:left w:w="108" w:type="dxa"/>
          <w:bottom w:w="0" w:type="dxa"/>
          <w:right w:w="108" w:type="dxa"/>
        </w:tblCellMar>
      </w:tblPr>
      <w:tblGrid>
        <w:gridCol w:w="4081"/>
        <w:gridCol w:w="3915"/>
      </w:tblGrid>
      <w:tr>
        <w:tblPrEx>
          <w:tblCellMar>
            <w:top w:w="0" w:type="dxa"/>
            <w:left w:w="108" w:type="dxa"/>
            <w:bottom w:w="0" w:type="dxa"/>
            <w:right w:w="108" w:type="dxa"/>
          </w:tblCellMar>
        </w:tblPrEx>
        <w:trPr>
          <w:trHeight w:val="3117" w:hRule="atLeast"/>
        </w:trPr>
        <w:tc>
          <w:tcPr>
            <w:tcW w:w="4081"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u w:val="single"/>
              </w:rPr>
            </w:pPr>
            <w:r>
              <w:rPr>
                <w:rFonts w:hint="eastAsia" w:ascii="宋体" w:hAnsi="宋体"/>
                <w:szCs w:val="21"/>
                <w:lang w:val="zh-CN"/>
              </w:rPr>
              <w:t>法定代表人身份证复印件</w:t>
            </w:r>
          </w:p>
        </w:tc>
        <w:tc>
          <w:tcPr>
            <w:tcW w:w="391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szCs w:val="21"/>
                <w:u w:val="single"/>
              </w:rPr>
            </w:pPr>
            <w:r>
              <w:rPr>
                <w:rFonts w:hint="eastAsia" w:ascii="宋体" w:hAnsi="宋体"/>
                <w:szCs w:val="21"/>
                <w:lang w:val="zh-CN"/>
              </w:rPr>
              <w:t>委托代理人身份证复印件</w:t>
            </w:r>
          </w:p>
        </w:tc>
      </w:tr>
    </w:tbl>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供  应  商：</w:t>
      </w:r>
      <w:r>
        <w:rPr>
          <w:rFonts w:hint="eastAsia" w:ascii="宋体" w:hAnsi="宋体"/>
          <w:szCs w:val="21"/>
          <w:u w:val="single"/>
        </w:rPr>
        <w:t xml:space="preserve">                      </w:t>
      </w:r>
      <w:r>
        <w:rPr>
          <w:rFonts w:hint="eastAsia" w:ascii="宋体" w:hAnsi="宋体"/>
          <w:szCs w:val="21"/>
        </w:rPr>
        <w:t xml:space="preserve">（盖单位章） </w:t>
      </w:r>
    </w:p>
    <w:p>
      <w:pPr>
        <w:ind w:firstLine="420" w:firstLineChars="20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 xml:space="preserve">法定代表人: </w:t>
      </w:r>
      <w:r>
        <w:rPr>
          <w:rFonts w:hint="eastAsia" w:ascii="宋体" w:hAnsi="宋体"/>
          <w:szCs w:val="21"/>
          <w:u w:val="single"/>
        </w:rPr>
        <w:t xml:space="preserve">                     </w:t>
      </w:r>
      <w:r>
        <w:rPr>
          <w:rFonts w:hint="eastAsia" w:ascii="宋体" w:hAnsi="宋体"/>
          <w:szCs w:val="21"/>
        </w:rPr>
        <w:t xml:space="preserve"> （签名</w:t>
      </w:r>
      <w:r>
        <w:rPr>
          <w:rFonts w:hint="eastAsia" w:ascii="宋体" w:hAnsi="宋体"/>
          <w:szCs w:val="21"/>
          <w:lang w:val="en-US" w:eastAsia="zh-CN"/>
        </w:rPr>
        <w:t>或盖章</w:t>
      </w:r>
      <w:r>
        <w:rPr>
          <w:rFonts w:hint="eastAsia" w:ascii="宋体" w:hAnsi="宋体"/>
          <w:szCs w:val="21"/>
        </w:rPr>
        <w:t>）</w:t>
      </w:r>
    </w:p>
    <w:p>
      <w:pPr>
        <w:ind w:firstLine="3465" w:firstLineChars="1650"/>
        <w:rPr>
          <w:rFonts w:hint="eastAsia" w:ascii="宋体" w:hAnsi="宋体"/>
          <w:szCs w:val="21"/>
        </w:rPr>
      </w:pPr>
      <w:r>
        <w:rPr>
          <w:rFonts w:hint="eastAsia" w:ascii="宋体" w:hAnsi="宋体"/>
          <w:szCs w:val="21"/>
        </w:rPr>
        <w:t xml:space="preserve"> </w:t>
      </w:r>
    </w:p>
    <w:p>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pPr>
        <w:ind w:firstLine="3465" w:firstLineChars="1650"/>
        <w:rPr>
          <w:rFonts w:hint="eastAsia" w:ascii="宋体" w:hAnsi="宋体"/>
          <w:szCs w:val="21"/>
        </w:rPr>
      </w:pPr>
    </w:p>
    <w:p>
      <w:pPr>
        <w:ind w:firstLine="2835" w:firstLineChars="1350"/>
        <w:rPr>
          <w:rFonts w:hint="eastAsia" w:ascii="宋体" w:hAnsi="宋体"/>
          <w:szCs w:val="21"/>
        </w:rPr>
      </w:pPr>
      <w:r>
        <w:rPr>
          <w:rFonts w:hint="eastAsia" w:ascii="宋体" w:hAnsi="宋体"/>
          <w:szCs w:val="21"/>
        </w:rPr>
        <w:t>委托代理人：</w:t>
      </w:r>
      <w:r>
        <w:rPr>
          <w:rFonts w:hint="eastAsia" w:ascii="宋体" w:hAnsi="宋体"/>
          <w:szCs w:val="21"/>
          <w:u w:val="single"/>
        </w:rPr>
        <w:t xml:space="preserve">                      </w:t>
      </w:r>
      <w:r>
        <w:rPr>
          <w:rFonts w:hint="eastAsia" w:ascii="宋体" w:hAnsi="宋体"/>
          <w:szCs w:val="21"/>
        </w:rPr>
        <w:t xml:space="preserve">（签名）     </w:t>
      </w:r>
    </w:p>
    <w:p>
      <w:pPr>
        <w:ind w:firstLine="2835" w:firstLineChars="1350"/>
        <w:jc w:val="left"/>
        <w:rPr>
          <w:rFonts w:hint="eastAsia" w:ascii="宋体" w:hAnsi="宋体"/>
          <w:szCs w:val="21"/>
        </w:rPr>
      </w:pPr>
    </w:p>
    <w:p>
      <w:pPr>
        <w:ind w:firstLine="2835" w:firstLineChars="1350"/>
        <w:jc w:val="left"/>
        <w:rPr>
          <w:rFonts w:hint="eastAsia" w:ascii="宋体" w:hAnsi="宋体"/>
          <w:szCs w:val="21"/>
          <w:u w:val="single"/>
        </w:rPr>
      </w:pPr>
      <w:r>
        <w:rPr>
          <w:rFonts w:hint="eastAsia" w:ascii="宋体" w:hAnsi="宋体"/>
          <w:szCs w:val="21"/>
        </w:rPr>
        <w:t>身 份 证 号：</w:t>
      </w:r>
      <w:r>
        <w:rPr>
          <w:rFonts w:hint="eastAsia" w:ascii="宋体" w:hAnsi="宋体"/>
          <w:szCs w:val="21"/>
          <w:u w:val="single"/>
        </w:rPr>
        <w:t xml:space="preserve">                     </w:t>
      </w:r>
    </w:p>
    <w:p>
      <w:pPr>
        <w:ind w:firstLine="420" w:firstLineChars="200"/>
        <w:rPr>
          <w:rFonts w:hint="eastAsia" w:ascii="宋体" w:hAnsi="宋体"/>
          <w:szCs w:val="21"/>
        </w:rPr>
      </w:pPr>
    </w:p>
    <w:p>
      <w:pPr>
        <w:ind w:firstLine="2730" w:firstLineChars="1300"/>
        <w:rPr>
          <w:rFonts w:hint="eastAsia" w:ascii="仿宋_GB2312" w:eastAsia="仿宋_GB2312"/>
          <w:szCs w:val="21"/>
          <w:lang w:val="zh-CN"/>
        </w:rPr>
      </w:pPr>
      <w:r>
        <w:rPr>
          <w:rFonts w:hint="eastAsia" w:ascii="宋体" w:hAnsi="宋体"/>
          <w:szCs w:val="21"/>
        </w:rPr>
        <w:t xml:space="preserve"> 授权委托日期：20</w:t>
      </w:r>
      <w:r>
        <w:rPr>
          <w:rFonts w:hint="eastAsia" w:ascii="宋体" w:hAnsi="宋体"/>
          <w:szCs w:val="21"/>
          <w:u w:val="single"/>
        </w:rPr>
        <w:t xml:space="preserve">    </w:t>
      </w:r>
      <w:r>
        <w:rPr>
          <w:rFonts w:hint="eastAsia" w:ascii="宋体" w:hAnsi="宋体"/>
          <w:szCs w:val="21"/>
        </w:rPr>
        <w:t xml:space="preserve"> 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pPr>
        <w:ind w:firstLine="420" w:firstLineChars="200"/>
        <w:rPr>
          <w:rFonts w:hint="eastAsia" w:ascii="仿宋_GB2312" w:eastAsia="仿宋_GB2312"/>
          <w:lang w:val="zh-CN"/>
        </w:rPr>
      </w:pPr>
    </w:p>
    <w:p>
      <w:pPr>
        <w:ind w:firstLine="420" w:firstLineChars="200"/>
        <w:rPr>
          <w:rFonts w:hint="eastAsia" w:ascii="仿宋_GB2312" w:eastAsia="仿宋_GB2312"/>
          <w:lang w:val="zh-CN"/>
        </w:rPr>
      </w:pPr>
    </w:p>
    <w:p>
      <w:pPr>
        <w:ind w:firstLine="210" w:firstLineChars="100"/>
        <w:rPr>
          <w:rFonts w:hint="eastAsia" w:ascii="楷体" w:hAnsi="楷体" w:eastAsia="楷体"/>
          <w:lang w:val="zh-CN"/>
        </w:rPr>
      </w:pPr>
      <w:r>
        <w:rPr>
          <w:rFonts w:hint="eastAsia" w:ascii="楷体" w:hAnsi="楷体" w:eastAsia="楷体"/>
          <w:lang w:val="zh-CN"/>
        </w:rPr>
        <w:t>说明：</w:t>
      </w:r>
    </w:p>
    <w:p>
      <w:pPr>
        <w:ind w:firstLine="735" w:firstLineChars="350"/>
        <w:rPr>
          <w:rFonts w:hint="eastAsia" w:ascii="楷体" w:hAnsi="楷体" w:eastAsia="楷体"/>
          <w:lang w:val="zh-CN"/>
        </w:rPr>
      </w:pPr>
      <w:r>
        <w:rPr>
          <w:rFonts w:hint="eastAsia" w:ascii="楷体" w:hAnsi="楷体" w:eastAsia="楷体"/>
          <w:lang w:val="zh-CN"/>
        </w:rPr>
        <w:t>本授权委托书有效期自开启响应文件之日起不得少于</w:t>
      </w:r>
      <w:r>
        <w:rPr>
          <w:rFonts w:hint="eastAsia" w:ascii="楷体" w:hAnsi="楷体" w:eastAsia="楷体"/>
        </w:rPr>
        <w:t>90</w:t>
      </w:r>
      <w:r>
        <w:rPr>
          <w:rFonts w:hint="eastAsia" w:ascii="楷体" w:hAnsi="楷体" w:eastAsia="楷体"/>
          <w:lang w:val="zh-CN"/>
        </w:rPr>
        <w:t>天，仅限委托代理人参加磋商时提供。</w:t>
      </w:r>
    </w:p>
    <w:p>
      <w:pPr>
        <w:jc w:val="center"/>
        <w:rPr>
          <w:rFonts w:hint="eastAsia" w:ascii="黑体" w:hAnsi="宋体" w:eastAsia="黑体"/>
          <w:sz w:val="36"/>
          <w:szCs w:val="36"/>
        </w:rPr>
      </w:pPr>
    </w:p>
    <w:p>
      <w:pPr>
        <w:jc w:val="center"/>
        <w:rPr>
          <w:rFonts w:hint="eastAsia" w:ascii="黑体" w:hAnsi="宋体" w:eastAsia="黑体"/>
          <w:sz w:val="36"/>
          <w:szCs w:val="36"/>
        </w:rPr>
      </w:pPr>
      <w:r>
        <w:rPr>
          <w:rFonts w:hint="eastAsia" w:ascii="黑体" w:hAnsi="宋体" w:eastAsia="黑体"/>
          <w:sz w:val="36"/>
          <w:szCs w:val="36"/>
        </w:rPr>
        <w:t>4.</w:t>
      </w:r>
      <w:r>
        <w:rPr>
          <w:rFonts w:hint="eastAsia" w:ascii="黑体" w:hAnsi="宋体" w:eastAsia="黑体" w:cs="宋体"/>
          <w:color w:val="000000"/>
          <w:kern w:val="0"/>
          <w:sz w:val="36"/>
          <w:szCs w:val="36"/>
          <w:lang w:val="zh-CN"/>
        </w:rPr>
        <w:t>供应商的营业执照等证明文件</w:t>
      </w:r>
    </w:p>
    <w:p>
      <w:pPr>
        <w:pStyle w:val="8"/>
        <w:adjustRightInd w:val="0"/>
        <w:snapToGrid w:val="0"/>
        <w:spacing w:line="360" w:lineRule="auto"/>
        <w:jc w:val="left"/>
        <w:rPr>
          <w:rFonts w:hint="eastAsia" w:hAnsi="宋体"/>
          <w:color w:val="000000"/>
          <w:sz w:val="24"/>
          <w:szCs w:val="24"/>
        </w:rPr>
      </w:pPr>
    </w:p>
    <w:p>
      <w:pPr>
        <w:pStyle w:val="8"/>
        <w:adjustRightInd w:val="0"/>
        <w:snapToGrid w:val="0"/>
        <w:spacing w:line="360" w:lineRule="auto"/>
        <w:rPr>
          <w:rFonts w:hint="eastAsia" w:ascii="楷体" w:hAnsi="楷体" w:eastAsia="楷体"/>
        </w:rPr>
      </w:pPr>
      <w:r>
        <w:rPr>
          <w:rFonts w:hint="eastAsia" w:ascii="楷体" w:hAnsi="楷体" w:eastAsia="楷体"/>
        </w:rPr>
        <w:t xml:space="preserve"> 说明：</w:t>
      </w:r>
    </w:p>
    <w:p>
      <w:pPr>
        <w:pStyle w:val="8"/>
        <w:adjustRightInd w:val="0"/>
        <w:snapToGrid w:val="0"/>
        <w:spacing w:line="360" w:lineRule="auto"/>
        <w:ind w:firstLine="525" w:firstLineChars="250"/>
        <w:rPr>
          <w:rFonts w:hint="eastAsia" w:ascii="楷体" w:hAnsi="楷体" w:eastAsia="楷体"/>
        </w:rPr>
      </w:pPr>
      <w:r>
        <w:rPr>
          <w:rFonts w:hint="eastAsia" w:ascii="楷体" w:hAnsi="楷体" w:eastAsia="楷体"/>
        </w:rPr>
        <w:t>（1）提供有效的营业执照（3证合1或多证合1）；</w:t>
      </w:r>
    </w:p>
    <w:p>
      <w:pPr>
        <w:pStyle w:val="8"/>
        <w:adjustRightInd w:val="0"/>
        <w:snapToGrid w:val="0"/>
        <w:spacing w:line="360" w:lineRule="auto"/>
        <w:ind w:firstLine="525" w:firstLineChars="250"/>
        <w:rPr>
          <w:rFonts w:hint="eastAsia" w:ascii="楷体" w:hAnsi="楷体" w:eastAsia="楷体"/>
        </w:rPr>
      </w:pPr>
      <w:r>
        <w:rPr>
          <w:rFonts w:hint="eastAsia" w:ascii="楷体" w:hAnsi="楷体" w:eastAsia="楷体"/>
        </w:rPr>
        <w:t>（2）为正本或者副本复印件，并加盖单位章。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center"/>
        <w:rPr>
          <w:rFonts w:hint="eastAsia" w:ascii="黑体" w:eastAsia="黑体"/>
          <w:sz w:val="36"/>
          <w:szCs w:val="36"/>
        </w:rPr>
      </w:pPr>
      <w:r>
        <w:rPr>
          <w:rFonts w:hint="eastAsia" w:ascii="黑体" w:eastAsia="黑体"/>
          <w:sz w:val="36"/>
          <w:szCs w:val="36"/>
        </w:rPr>
        <w:t>5.财务状况报告</w:t>
      </w: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ascii="楷体" w:hAnsi="楷体" w:eastAsia="楷体"/>
        </w:rPr>
      </w:pPr>
      <w:r>
        <w:rPr>
          <w:rFonts w:hint="eastAsia"/>
          <w:b/>
          <w:sz w:val="24"/>
          <w:szCs w:val="24"/>
        </w:rPr>
        <w:t xml:space="preserve"> </w:t>
      </w:r>
      <w:r>
        <w:rPr>
          <w:rFonts w:hint="eastAsia" w:ascii="楷体" w:hAnsi="楷体" w:eastAsia="楷体"/>
        </w:rPr>
        <w:t>说明：</w:t>
      </w:r>
    </w:p>
    <w:p>
      <w:pPr>
        <w:pStyle w:val="8"/>
        <w:adjustRightInd w:val="0"/>
        <w:snapToGrid w:val="0"/>
        <w:spacing w:line="360" w:lineRule="auto"/>
        <w:ind w:firstLine="420" w:firstLineChars="200"/>
        <w:jc w:val="left"/>
        <w:rPr>
          <w:rFonts w:hint="eastAsia" w:ascii="楷体" w:hAnsi="楷体" w:eastAsia="楷体"/>
          <w:color w:val="000000"/>
        </w:rPr>
      </w:pPr>
      <w:r>
        <w:rPr>
          <w:rFonts w:hint="eastAsia" w:ascii="楷体" w:hAnsi="楷体" w:eastAsia="楷体"/>
        </w:rPr>
        <w:t>（1）</w:t>
      </w:r>
      <w:r>
        <w:rPr>
          <w:rFonts w:hint="eastAsia" w:ascii="楷体" w:hAnsi="楷体" w:eastAsia="楷体"/>
          <w:color w:val="000000"/>
        </w:rPr>
        <w:t>提供供应商</w:t>
      </w:r>
      <w:r>
        <w:rPr>
          <w:rFonts w:hint="eastAsia" w:ascii="楷体" w:hAnsi="楷体" w:eastAsia="楷体"/>
          <w:color w:val="000000"/>
          <w:lang w:val="en-US" w:eastAsia="zh-CN"/>
        </w:rPr>
        <w:t>2021</w:t>
      </w:r>
      <w:r>
        <w:rPr>
          <w:rFonts w:hint="eastAsia" w:ascii="楷体" w:hAnsi="楷体" w:eastAsia="楷体"/>
          <w:color w:val="000000"/>
        </w:rPr>
        <w:t>年度经审计的供应商财务报告（包括 “四表一注”即《资产负债表》《利润表》《现金流量表》《所有者权益变动表》及其附注）；</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（2）供应商成立不到1年或者为自然人的，可提供银行资信证明原件；</w:t>
      </w:r>
    </w:p>
    <w:p>
      <w:pPr>
        <w:pStyle w:val="8"/>
        <w:adjustRightInd w:val="0"/>
        <w:snapToGrid w:val="0"/>
        <w:spacing w:line="360" w:lineRule="auto"/>
        <w:ind w:firstLine="420" w:firstLineChars="200"/>
        <w:rPr>
          <w:rFonts w:hint="eastAsia" w:ascii="楷体" w:hAnsi="楷体" w:eastAsia="楷体"/>
        </w:rPr>
      </w:pPr>
      <w:r>
        <w:rPr>
          <w:rFonts w:hint="eastAsia" w:ascii="楷体" w:hAnsi="楷体" w:eastAsia="楷体"/>
        </w:rPr>
        <w:t>（3）公益类事业单位无需提供；</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（4）以上提供原件的扫描件并加盖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b/>
          <w:sz w:val="36"/>
          <w:szCs w:val="36"/>
        </w:rPr>
      </w:pPr>
    </w:p>
    <w:p>
      <w:pPr>
        <w:pStyle w:val="8"/>
        <w:adjustRightInd w:val="0"/>
        <w:snapToGrid w:val="0"/>
        <w:spacing w:line="360" w:lineRule="auto"/>
        <w:jc w:val="center"/>
        <w:rPr>
          <w:rFonts w:hint="eastAsia" w:ascii="黑体" w:eastAsia="黑体"/>
          <w:sz w:val="36"/>
          <w:szCs w:val="36"/>
        </w:rPr>
      </w:pPr>
      <w:r>
        <w:rPr>
          <w:rFonts w:hint="eastAsia" w:ascii="黑体" w:eastAsia="黑体"/>
          <w:sz w:val="36"/>
          <w:szCs w:val="36"/>
        </w:rPr>
        <w:t>6.税收缴纳证明</w:t>
      </w:r>
    </w:p>
    <w:p>
      <w:pPr>
        <w:pStyle w:val="8"/>
        <w:adjustRightInd w:val="0"/>
        <w:snapToGrid w:val="0"/>
        <w:spacing w:line="360" w:lineRule="auto"/>
        <w:jc w:val="left"/>
        <w:rPr>
          <w:rFonts w:hint="eastAsia"/>
          <w:sz w:val="24"/>
          <w:szCs w:val="24"/>
        </w:rPr>
      </w:pPr>
    </w:p>
    <w:p>
      <w:pPr>
        <w:pStyle w:val="8"/>
        <w:adjustRightInd w:val="0"/>
        <w:snapToGrid w:val="0"/>
        <w:spacing w:line="360" w:lineRule="auto"/>
        <w:jc w:val="left"/>
        <w:rPr>
          <w:rFonts w:hint="eastAsia" w:ascii="楷体" w:hAnsi="楷体" w:eastAsia="楷体"/>
        </w:rPr>
      </w:pPr>
      <w:r>
        <w:rPr>
          <w:rFonts w:hint="eastAsia" w:ascii="楷体" w:hAnsi="楷体" w:eastAsia="楷体"/>
        </w:rPr>
        <w:t>说明：</w:t>
      </w:r>
    </w:p>
    <w:p>
      <w:pPr>
        <w:spacing w:line="360" w:lineRule="auto"/>
        <w:ind w:firstLine="480"/>
        <w:rPr>
          <w:rFonts w:hint="eastAsia" w:ascii="楷体" w:hAnsi="楷体" w:eastAsia="楷体"/>
          <w:color w:val="000000"/>
          <w:szCs w:val="21"/>
        </w:rPr>
      </w:pPr>
      <w:r>
        <w:rPr>
          <w:rFonts w:hint="eastAsia" w:ascii="楷体" w:hAnsi="楷体" w:eastAsia="楷体"/>
          <w:color w:val="000000"/>
          <w:szCs w:val="21"/>
        </w:rPr>
        <w:t>（1）提供供应商自磋商前</w:t>
      </w:r>
      <w:r>
        <w:rPr>
          <w:rFonts w:hint="eastAsia" w:ascii="楷体" w:hAnsi="楷体" w:eastAsia="楷体"/>
          <w:color w:val="000000"/>
          <w:szCs w:val="21"/>
          <w:lang w:val="en-US" w:eastAsia="zh-CN"/>
        </w:rPr>
        <w:t>1年</w:t>
      </w:r>
      <w:r>
        <w:rPr>
          <w:rFonts w:hint="eastAsia" w:ascii="楷体" w:hAnsi="楷体" w:eastAsia="楷体"/>
          <w:color w:val="000000"/>
          <w:szCs w:val="21"/>
        </w:rPr>
        <w:t>以来已缴纳任意时段任意税种完税凭证或税务机关开具的完税证明；</w:t>
      </w:r>
    </w:p>
    <w:p>
      <w:pPr>
        <w:spacing w:line="360" w:lineRule="auto"/>
        <w:ind w:firstLine="525" w:firstLineChars="250"/>
        <w:rPr>
          <w:rFonts w:ascii="楷体" w:hAnsi="楷体" w:eastAsia="楷体"/>
          <w:szCs w:val="21"/>
        </w:rPr>
      </w:pPr>
      <w:r>
        <w:rPr>
          <w:rFonts w:hint="eastAsia" w:ascii="楷体" w:hAnsi="楷体" w:eastAsia="楷体"/>
          <w:color w:val="000000"/>
          <w:szCs w:val="21"/>
        </w:rPr>
        <w:t>（2）</w:t>
      </w:r>
      <w:r>
        <w:rPr>
          <w:rFonts w:hint="eastAsia" w:ascii="楷体" w:hAnsi="楷体" w:eastAsia="楷体"/>
          <w:szCs w:val="21"/>
        </w:rPr>
        <w:t>依法免税的应提供相关文件证明；</w:t>
      </w:r>
    </w:p>
    <w:p>
      <w:pPr>
        <w:pStyle w:val="8"/>
        <w:tabs>
          <w:tab w:val="left" w:pos="851"/>
        </w:tabs>
        <w:adjustRightInd w:val="0"/>
        <w:snapToGrid w:val="0"/>
        <w:spacing w:line="360" w:lineRule="auto"/>
        <w:ind w:firstLine="525" w:firstLineChars="250"/>
        <w:rPr>
          <w:rFonts w:hint="eastAsia" w:ascii="楷体" w:hAnsi="楷体" w:eastAsia="楷体"/>
        </w:rPr>
      </w:pPr>
      <w:r>
        <w:rPr>
          <w:rFonts w:hint="eastAsia" w:ascii="楷体" w:hAnsi="楷体" w:eastAsia="楷体"/>
          <w:color w:val="000000"/>
        </w:rPr>
        <w:t>（3）</w:t>
      </w:r>
      <w:r>
        <w:rPr>
          <w:rFonts w:hint="eastAsia" w:ascii="楷体" w:hAnsi="楷体" w:eastAsia="楷体"/>
        </w:rPr>
        <w:t>公益类事业单位无需提供；</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 xml:space="preserve"> （4）新成立未发生缴纳税收事项的供应商，应按</w:t>
      </w:r>
      <w:r>
        <w:rPr>
          <w:rFonts w:hint="eastAsia" w:ascii="楷体" w:hAnsi="楷体" w:eastAsia="楷体"/>
          <w:color w:val="auto"/>
        </w:rPr>
        <w:t>附件</w:t>
      </w:r>
      <w:r>
        <w:rPr>
          <w:rFonts w:hint="eastAsia" w:ascii="楷体" w:hAnsi="楷体" w:eastAsia="楷体"/>
          <w:color w:val="auto"/>
          <w:lang w:val="en-US" w:eastAsia="zh-CN"/>
        </w:rPr>
        <w:t>3</w:t>
      </w:r>
      <w:r>
        <w:rPr>
          <w:rFonts w:hint="eastAsia" w:ascii="楷体" w:hAnsi="楷体" w:eastAsia="楷体"/>
          <w:color w:val="auto"/>
        </w:rPr>
        <w:t>格</w:t>
      </w:r>
      <w:r>
        <w:rPr>
          <w:rFonts w:hint="eastAsia" w:ascii="楷体" w:hAnsi="楷体" w:eastAsia="楷体"/>
          <w:color w:val="000000"/>
        </w:rPr>
        <w:t>式提供依法缴纳税收书面承诺；</w:t>
      </w:r>
    </w:p>
    <w:p>
      <w:pPr>
        <w:pStyle w:val="8"/>
        <w:adjustRightInd w:val="0"/>
        <w:snapToGrid w:val="0"/>
        <w:spacing w:line="360" w:lineRule="auto"/>
        <w:ind w:firstLine="420" w:firstLineChars="200"/>
        <w:rPr>
          <w:rFonts w:hint="eastAsia" w:ascii="楷体" w:hAnsi="楷体" w:eastAsia="楷体"/>
          <w:color w:val="000000"/>
        </w:rPr>
      </w:pPr>
      <w:r>
        <w:rPr>
          <w:rFonts w:hint="eastAsia" w:ascii="楷体" w:hAnsi="楷体" w:eastAsia="楷体"/>
          <w:color w:val="000000"/>
        </w:rPr>
        <w:t xml:space="preserve"> （5）以上（1）-（2）项提供原件的扫描件并加盖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8"/>
        <w:adjustRightInd w:val="0"/>
        <w:snapToGrid w:val="0"/>
        <w:spacing w:line="360" w:lineRule="auto"/>
        <w:ind w:firstLine="420" w:firstLineChars="200"/>
        <w:rPr>
          <w:rFonts w:hint="eastAsia" w:hAnsi="宋体"/>
          <w:color w:val="000000"/>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附件3</w:t>
      </w:r>
    </w:p>
    <w:p>
      <w:pPr>
        <w:pStyle w:val="4"/>
        <w:spacing w:line="560" w:lineRule="exact"/>
        <w:jc w:val="center"/>
        <w:rPr>
          <w:rFonts w:ascii="黑体" w:hAnsi="黑体" w:cs="仿宋_GB2312"/>
          <w:b w:val="0"/>
          <w:sz w:val="36"/>
          <w:szCs w:val="36"/>
        </w:rPr>
      </w:pPr>
      <w:r>
        <w:rPr>
          <w:rFonts w:hint="eastAsia" w:ascii="黑体" w:hAnsi="黑体" w:cs="仿宋_GB2312"/>
          <w:b w:val="0"/>
          <w:sz w:val="36"/>
          <w:szCs w:val="36"/>
        </w:rPr>
        <w:t>依法缴纳税收承诺书</w:t>
      </w:r>
    </w:p>
    <w:p>
      <w:pPr>
        <w:pStyle w:val="5"/>
        <w:spacing w:before="720" w:beforeLines="300" w:after="120" w:afterLines="50" w:line="360" w:lineRule="auto"/>
        <w:ind w:firstLine="0"/>
        <w:rPr>
          <w:rFonts w:ascii="宋体" w:hAnsi="宋体"/>
          <w:szCs w:val="21"/>
        </w:rPr>
      </w:pPr>
      <w:r>
        <w:rPr>
          <w:rFonts w:hint="eastAsia" w:ascii="宋体" w:hAnsi="宋体"/>
          <w:szCs w:val="21"/>
        </w:rPr>
        <w:t>陕西正大方略工程咨询有限公司：</w:t>
      </w:r>
      <w:r>
        <w:rPr>
          <w:rFonts w:ascii="宋体" w:hAnsi="宋体"/>
          <w:szCs w:val="21"/>
        </w:rPr>
        <w:t xml:space="preserve"> </w:t>
      </w:r>
    </w:p>
    <w:p>
      <w:pPr>
        <w:pStyle w:val="5"/>
        <w:spacing w:line="360" w:lineRule="auto"/>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pPr>
        <w:pStyle w:val="5"/>
        <w:spacing w:line="360" w:lineRule="auto"/>
        <w:ind w:firstLineChars="200"/>
        <w:rPr>
          <w:rFonts w:ascii="宋体" w:hAnsi="宋体"/>
          <w:szCs w:val="21"/>
        </w:rPr>
      </w:pPr>
      <w:r>
        <w:rPr>
          <w:rFonts w:hint="eastAsia" w:ascii="宋体" w:hAnsi="宋体"/>
          <w:szCs w:val="21"/>
        </w:rPr>
        <w:t>我方承诺将依法缴纳税收，并符合《中华人民共和国政府采购法》及其实施条例和采购文件资格要求的规定。</w:t>
      </w:r>
    </w:p>
    <w:p>
      <w:pPr>
        <w:pStyle w:val="5"/>
        <w:spacing w:line="360" w:lineRule="auto"/>
        <w:rPr>
          <w:rFonts w:ascii="宋体" w:hAnsi="宋体"/>
          <w:szCs w:val="21"/>
        </w:rPr>
      </w:pPr>
      <w:r>
        <w:rPr>
          <w:rFonts w:hint="eastAsia" w:ascii="宋体" w:hAnsi="宋体"/>
          <w:szCs w:val="21"/>
        </w:rPr>
        <w:t>若我方以上承诺不实，自愿承担提供虚假材料谋取成交的法律责任。</w:t>
      </w:r>
    </w:p>
    <w:p>
      <w:pPr>
        <w:pStyle w:val="5"/>
        <w:spacing w:line="360" w:lineRule="auto"/>
        <w:ind w:firstLine="573"/>
        <w:rPr>
          <w:rFonts w:ascii="宋体" w:hAnsi="宋体"/>
          <w:szCs w:val="21"/>
        </w:rPr>
      </w:pPr>
    </w:p>
    <w:p>
      <w:pPr>
        <w:pStyle w:val="5"/>
        <w:spacing w:line="360" w:lineRule="auto"/>
        <w:ind w:firstLine="573"/>
        <w:rPr>
          <w:rFonts w:ascii="宋体" w:hAnsi="宋体"/>
          <w:szCs w:val="21"/>
        </w:rPr>
      </w:pPr>
    </w:p>
    <w:p>
      <w:pPr>
        <w:pStyle w:val="5"/>
        <w:spacing w:line="360" w:lineRule="auto"/>
        <w:ind w:firstLine="573"/>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pPr>
        <w:pStyle w:val="5"/>
        <w:spacing w:line="360" w:lineRule="auto"/>
        <w:ind w:firstLine="573"/>
        <w:rPr>
          <w:rFonts w:hint="eastAsia" w:ascii="宋体" w:hAnsi="宋体"/>
          <w:szCs w:val="21"/>
        </w:rPr>
      </w:pPr>
    </w:p>
    <w:p>
      <w:pPr>
        <w:pStyle w:val="5"/>
        <w:spacing w:line="360" w:lineRule="auto"/>
        <w:ind w:firstLine="573"/>
        <w:rPr>
          <w:rFonts w:hint="eastAsia" w:ascii="宋体" w:hAnsi="宋体"/>
          <w:szCs w:val="21"/>
        </w:rPr>
      </w:pPr>
    </w:p>
    <w:p>
      <w:pPr>
        <w:pStyle w:val="5"/>
        <w:spacing w:line="360" w:lineRule="auto"/>
        <w:ind w:firstLine="573"/>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360" w:lineRule="auto"/>
        <w:ind w:firstLine="573"/>
        <w:rPr>
          <w:rFonts w:hint="eastAsia" w:ascii="宋体" w:hAnsi="宋体"/>
          <w:szCs w:val="21"/>
        </w:rPr>
      </w:pPr>
    </w:p>
    <w:p>
      <w:pPr>
        <w:pStyle w:val="5"/>
        <w:spacing w:line="360" w:lineRule="auto"/>
        <w:ind w:firstLine="573"/>
        <w:rPr>
          <w:rFonts w:hint="eastAsia" w:ascii="宋体" w:hAnsi="宋体"/>
          <w:szCs w:val="21"/>
        </w:rPr>
      </w:pPr>
    </w:p>
    <w:p>
      <w:pPr>
        <w:pStyle w:val="5"/>
        <w:spacing w:line="360" w:lineRule="auto"/>
        <w:ind w:firstLine="573"/>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line="360" w:lineRule="auto"/>
        <w:ind w:firstLine="0"/>
        <w:rPr>
          <w:rFonts w:hint="eastAsia" w:ascii="宋体" w:hAnsi="宋体"/>
          <w:szCs w:val="21"/>
        </w:rPr>
      </w:pPr>
    </w:p>
    <w:p>
      <w:pPr>
        <w:pStyle w:val="5"/>
        <w:spacing w:line="360" w:lineRule="auto"/>
        <w:ind w:firstLine="0"/>
        <w:rPr>
          <w:rFonts w:hint="eastAsia" w:ascii="宋体" w:hAnsi="宋体"/>
          <w:szCs w:val="21"/>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jc w:val="left"/>
        <w:rPr>
          <w:rFonts w:hint="eastAsia"/>
          <w:b/>
          <w:sz w:val="24"/>
          <w:szCs w:val="24"/>
        </w:rPr>
      </w:pPr>
    </w:p>
    <w:p>
      <w:pPr>
        <w:pStyle w:val="8"/>
        <w:adjustRightInd w:val="0"/>
        <w:snapToGrid w:val="0"/>
        <w:spacing w:line="360" w:lineRule="auto"/>
        <w:rPr>
          <w:rFonts w:hint="eastAsia"/>
          <w:b/>
          <w:sz w:val="36"/>
          <w:szCs w:val="36"/>
        </w:rPr>
      </w:pPr>
    </w:p>
    <w:p>
      <w:pPr>
        <w:pStyle w:val="8"/>
        <w:adjustRightInd w:val="0"/>
        <w:snapToGrid w:val="0"/>
        <w:spacing w:line="360" w:lineRule="auto"/>
        <w:rPr>
          <w:rFonts w:hint="eastAsia"/>
          <w:b/>
          <w:sz w:val="36"/>
          <w:szCs w:val="36"/>
        </w:rPr>
      </w:pPr>
    </w:p>
    <w:p>
      <w:pPr>
        <w:pStyle w:val="8"/>
        <w:adjustRightInd w:val="0"/>
        <w:snapToGrid w:val="0"/>
        <w:spacing w:line="360" w:lineRule="auto"/>
        <w:rPr>
          <w:rFonts w:hint="eastAsia"/>
          <w:b/>
          <w:sz w:val="36"/>
          <w:szCs w:val="36"/>
        </w:rPr>
      </w:pPr>
    </w:p>
    <w:p>
      <w:pPr>
        <w:pStyle w:val="8"/>
        <w:adjustRightInd w:val="0"/>
        <w:snapToGrid w:val="0"/>
        <w:spacing w:line="360" w:lineRule="auto"/>
        <w:jc w:val="center"/>
        <w:rPr>
          <w:rFonts w:hint="eastAsia" w:ascii="黑体" w:hAnsi="宋体" w:eastAsia="黑体"/>
          <w:sz w:val="36"/>
          <w:szCs w:val="36"/>
        </w:rPr>
      </w:pPr>
      <w:r>
        <w:rPr>
          <w:rFonts w:hint="eastAsia" w:ascii="黑体" w:eastAsia="黑体"/>
          <w:sz w:val="36"/>
          <w:szCs w:val="36"/>
        </w:rPr>
        <w:t>7.缴纳社会保障资金证明</w:t>
      </w:r>
    </w:p>
    <w:p>
      <w:pPr>
        <w:pStyle w:val="8"/>
        <w:adjustRightInd w:val="0"/>
        <w:snapToGrid w:val="0"/>
        <w:spacing w:line="360" w:lineRule="auto"/>
        <w:jc w:val="left"/>
        <w:rPr>
          <w:rFonts w:hint="eastAsia" w:hAnsi="宋体"/>
          <w:color w:val="000000"/>
          <w:sz w:val="24"/>
          <w:szCs w:val="24"/>
        </w:rPr>
      </w:pPr>
    </w:p>
    <w:p>
      <w:pPr>
        <w:pStyle w:val="8"/>
        <w:adjustRightInd w:val="0"/>
        <w:snapToGrid w:val="0"/>
        <w:spacing w:line="360" w:lineRule="auto"/>
        <w:jc w:val="left"/>
        <w:rPr>
          <w:rFonts w:hint="eastAsia" w:ascii="楷体" w:hAnsi="楷体" w:eastAsia="楷体"/>
          <w:color w:val="000000"/>
        </w:rPr>
      </w:pPr>
      <w:r>
        <w:rPr>
          <w:rFonts w:hint="eastAsia" w:ascii="楷体" w:hAnsi="楷体" w:eastAsia="楷体"/>
          <w:color w:val="000000"/>
        </w:rPr>
        <w:t>说明：</w:t>
      </w:r>
    </w:p>
    <w:p>
      <w:pPr>
        <w:spacing w:line="360" w:lineRule="auto"/>
        <w:ind w:firstLine="482"/>
        <w:rPr>
          <w:rFonts w:hint="eastAsia" w:ascii="楷体" w:hAnsi="楷体" w:eastAsia="楷体"/>
          <w:szCs w:val="21"/>
        </w:rPr>
      </w:pPr>
      <w:r>
        <w:rPr>
          <w:rFonts w:hint="eastAsia" w:ascii="楷体" w:hAnsi="楷体" w:eastAsia="楷体"/>
          <w:color w:val="000000"/>
          <w:szCs w:val="21"/>
        </w:rPr>
        <w:t>（1）提供供应商自磋商前</w:t>
      </w:r>
      <w:r>
        <w:rPr>
          <w:rFonts w:hint="eastAsia" w:ascii="楷体" w:hAnsi="楷体" w:eastAsia="楷体"/>
          <w:color w:val="000000"/>
          <w:szCs w:val="21"/>
          <w:lang w:val="en-US" w:eastAsia="zh-CN"/>
        </w:rPr>
        <w:t>1年</w:t>
      </w:r>
      <w:r>
        <w:rPr>
          <w:rFonts w:ascii="楷体" w:hAnsi="楷体" w:eastAsia="楷体"/>
          <w:szCs w:val="21"/>
        </w:rPr>
        <w:t>以来已缴存的</w:t>
      </w:r>
      <w:r>
        <w:rPr>
          <w:rFonts w:hint="eastAsia" w:ascii="楷体" w:hAnsi="楷体" w:eastAsia="楷体"/>
          <w:szCs w:val="21"/>
        </w:rPr>
        <w:t>任意时段</w:t>
      </w:r>
      <w:r>
        <w:rPr>
          <w:rFonts w:ascii="楷体" w:hAnsi="楷体" w:eastAsia="楷体"/>
          <w:szCs w:val="21"/>
        </w:rPr>
        <w:t>的社会保障资金缴存单据或社保机构开具的社会保险参保缴费情况证明</w:t>
      </w:r>
      <w:r>
        <w:rPr>
          <w:rFonts w:hint="eastAsia" w:ascii="楷体" w:hAnsi="楷体" w:eastAsia="楷体"/>
          <w:szCs w:val="21"/>
        </w:rPr>
        <w:t>；</w:t>
      </w:r>
    </w:p>
    <w:p>
      <w:pPr>
        <w:spacing w:line="360" w:lineRule="auto"/>
        <w:ind w:firstLine="482"/>
        <w:rPr>
          <w:rFonts w:ascii="楷体" w:hAnsi="楷体" w:eastAsia="楷体"/>
          <w:szCs w:val="21"/>
        </w:rPr>
      </w:pPr>
      <w:r>
        <w:rPr>
          <w:rFonts w:hint="eastAsia" w:ascii="楷体" w:hAnsi="楷体" w:eastAsia="楷体"/>
          <w:szCs w:val="21"/>
        </w:rPr>
        <w:t>（2）</w:t>
      </w:r>
      <w:r>
        <w:rPr>
          <w:rFonts w:ascii="楷体" w:hAnsi="楷体" w:eastAsia="楷体"/>
          <w:szCs w:val="21"/>
        </w:rPr>
        <w:t>依法不需要缴纳社会保障资金的</w:t>
      </w:r>
      <w:r>
        <w:rPr>
          <w:rFonts w:hint="eastAsia" w:ascii="楷体" w:hAnsi="楷体" w:eastAsia="楷体"/>
          <w:szCs w:val="21"/>
        </w:rPr>
        <w:t>供应商</w:t>
      </w:r>
      <w:r>
        <w:rPr>
          <w:rFonts w:ascii="楷体" w:hAnsi="楷体" w:eastAsia="楷体"/>
          <w:szCs w:val="21"/>
        </w:rPr>
        <w:t>应提供相关文件证明</w:t>
      </w:r>
      <w:r>
        <w:rPr>
          <w:rFonts w:hint="eastAsia" w:ascii="楷体" w:hAnsi="楷体" w:eastAsia="楷体"/>
          <w:szCs w:val="21"/>
        </w:rPr>
        <w:t>；</w:t>
      </w:r>
    </w:p>
    <w:p>
      <w:pPr>
        <w:pStyle w:val="8"/>
        <w:adjustRightInd w:val="0"/>
        <w:snapToGrid w:val="0"/>
        <w:spacing w:line="360" w:lineRule="auto"/>
        <w:ind w:firstLine="482"/>
        <w:rPr>
          <w:rFonts w:hint="eastAsia" w:ascii="楷体" w:hAnsi="楷体" w:eastAsia="楷体"/>
        </w:rPr>
      </w:pPr>
      <w:r>
        <w:rPr>
          <w:rFonts w:hint="eastAsia" w:ascii="楷体" w:hAnsi="楷体" w:eastAsia="楷体"/>
          <w:color w:val="000000"/>
        </w:rPr>
        <w:t>（3）</w:t>
      </w:r>
      <w:r>
        <w:rPr>
          <w:rFonts w:hint="eastAsia" w:ascii="楷体" w:hAnsi="楷体" w:eastAsia="楷体"/>
        </w:rPr>
        <w:t>公益类事业单位无需提供；</w:t>
      </w:r>
    </w:p>
    <w:p>
      <w:pPr>
        <w:pStyle w:val="8"/>
        <w:adjustRightInd w:val="0"/>
        <w:snapToGrid w:val="0"/>
        <w:spacing w:line="360" w:lineRule="auto"/>
        <w:ind w:firstLine="482"/>
        <w:rPr>
          <w:rFonts w:hint="eastAsia" w:ascii="楷体" w:hAnsi="楷体" w:eastAsia="楷体"/>
          <w:color w:val="000000"/>
        </w:rPr>
      </w:pPr>
      <w:r>
        <w:rPr>
          <w:rFonts w:hint="eastAsia" w:ascii="楷体" w:hAnsi="楷体" w:eastAsia="楷体"/>
          <w:color w:val="000000"/>
        </w:rPr>
        <w:t>（4）新成立未发生缴纳社保资金事项的供应商，</w:t>
      </w:r>
      <w:r>
        <w:rPr>
          <w:rFonts w:hint="eastAsia" w:ascii="楷体" w:hAnsi="楷体" w:eastAsia="楷体"/>
          <w:color w:val="auto"/>
        </w:rPr>
        <w:t>应按附件</w:t>
      </w:r>
      <w:r>
        <w:rPr>
          <w:rFonts w:hint="eastAsia" w:ascii="楷体" w:hAnsi="楷体" w:eastAsia="楷体"/>
          <w:color w:val="auto"/>
          <w:lang w:val="en-US" w:eastAsia="zh-CN"/>
        </w:rPr>
        <w:t>4</w:t>
      </w:r>
      <w:r>
        <w:rPr>
          <w:rFonts w:hint="eastAsia" w:ascii="楷体" w:hAnsi="楷体" w:eastAsia="楷体"/>
          <w:color w:val="auto"/>
        </w:rPr>
        <w:t>提</w:t>
      </w:r>
      <w:r>
        <w:rPr>
          <w:rFonts w:hint="eastAsia" w:ascii="楷体" w:hAnsi="楷体" w:eastAsia="楷体"/>
          <w:color w:val="000000"/>
        </w:rPr>
        <w:t>供缴纳社保资金的书面承诺；</w:t>
      </w:r>
    </w:p>
    <w:p>
      <w:pPr>
        <w:pStyle w:val="8"/>
        <w:adjustRightInd w:val="0"/>
        <w:snapToGrid w:val="0"/>
        <w:spacing w:line="360" w:lineRule="auto"/>
        <w:ind w:firstLine="482"/>
        <w:rPr>
          <w:rFonts w:hint="eastAsia" w:ascii="楷体" w:hAnsi="楷体" w:eastAsia="楷体"/>
          <w:color w:val="000000"/>
        </w:rPr>
      </w:pPr>
      <w:r>
        <w:rPr>
          <w:rFonts w:hint="eastAsia" w:ascii="楷体" w:hAnsi="楷体" w:eastAsia="楷体"/>
          <w:color w:val="000000"/>
        </w:rPr>
        <w:t>（5）以上（1）-（2）项提供原件的扫描件并加盖</w:t>
      </w:r>
      <w:r>
        <w:rPr>
          <w:rFonts w:hint="eastAsia" w:ascii="楷体" w:hAnsi="楷体" w:eastAsia="楷体"/>
          <w:color w:val="000000"/>
          <w:lang w:eastAsia="zh-CN"/>
        </w:rPr>
        <w:t>供应商</w:t>
      </w:r>
      <w:r>
        <w:rPr>
          <w:rFonts w:hint="eastAsia" w:ascii="楷体" w:hAnsi="楷体" w:eastAsia="楷体"/>
          <w:color w:val="000000"/>
        </w:rPr>
        <w:t>单位章。</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8"/>
        <w:adjustRightInd w:val="0"/>
        <w:snapToGrid w:val="0"/>
        <w:spacing w:line="360" w:lineRule="auto"/>
        <w:jc w:val="left"/>
        <w:rPr>
          <w:rFonts w:hint="eastAsia" w:ascii="黑体" w:hAnsi="黑体" w:eastAsia="黑体"/>
          <w:sz w:val="28"/>
          <w:szCs w:val="28"/>
        </w:rPr>
      </w:pPr>
      <w:r>
        <w:rPr>
          <w:rFonts w:hint="eastAsia" w:ascii="黑体" w:hAnsi="黑体" w:eastAsia="黑体"/>
          <w:sz w:val="28"/>
          <w:szCs w:val="28"/>
        </w:rPr>
        <w:t>附件4</w:t>
      </w:r>
    </w:p>
    <w:p>
      <w:pPr>
        <w:pStyle w:val="4"/>
        <w:spacing w:line="560" w:lineRule="exact"/>
        <w:jc w:val="center"/>
        <w:rPr>
          <w:rFonts w:ascii="黑体" w:hAnsi="黑体" w:cs="仿宋_GB2312"/>
          <w:b w:val="0"/>
          <w:sz w:val="36"/>
          <w:szCs w:val="36"/>
        </w:rPr>
      </w:pPr>
      <w:r>
        <w:rPr>
          <w:rFonts w:hint="eastAsia" w:ascii="黑体" w:hAnsi="黑体" w:cs="仿宋_GB2312"/>
          <w:b w:val="0"/>
          <w:sz w:val="36"/>
          <w:szCs w:val="36"/>
        </w:rPr>
        <w:t>依法缴纳社会保障资金承诺书</w:t>
      </w:r>
    </w:p>
    <w:p>
      <w:pPr>
        <w:pStyle w:val="5"/>
        <w:spacing w:before="600" w:beforeLines="250" w:line="360" w:lineRule="auto"/>
        <w:ind w:firstLine="0"/>
        <w:jc w:val="left"/>
        <w:rPr>
          <w:rFonts w:ascii="宋体" w:hAnsi="宋体"/>
          <w:szCs w:val="21"/>
        </w:rPr>
      </w:pPr>
      <w:r>
        <w:rPr>
          <w:rFonts w:hint="eastAsia" w:ascii="宋体" w:hAnsi="宋体"/>
          <w:szCs w:val="21"/>
        </w:rPr>
        <w:t>陕西正大方略工程咨询有限公司：</w:t>
      </w:r>
      <w:r>
        <w:rPr>
          <w:rFonts w:ascii="宋体" w:hAnsi="宋体"/>
          <w:szCs w:val="21"/>
        </w:rPr>
        <w:t xml:space="preserve"> </w:t>
      </w:r>
    </w:p>
    <w:p>
      <w:pPr>
        <w:pStyle w:val="5"/>
        <w:spacing w:before="120" w:beforeLines="50" w:line="360" w:lineRule="auto"/>
        <w:jc w:val="left"/>
        <w:rPr>
          <w:rFonts w:ascii="宋体" w:hAnsi="宋体"/>
          <w:szCs w:val="21"/>
        </w:rPr>
      </w:pPr>
      <w:r>
        <w:rPr>
          <w:rFonts w:hint="eastAsia" w:ascii="宋体" w:hAnsi="宋体"/>
          <w:szCs w:val="21"/>
        </w:rPr>
        <w:t>我方参与</w:t>
      </w:r>
      <w:r>
        <w:rPr>
          <w:rFonts w:hint="eastAsia" w:ascii="宋体" w:hAnsi="宋体"/>
          <w:szCs w:val="21"/>
          <w:u w:val="single"/>
        </w:rPr>
        <w:t xml:space="preserve">                  </w:t>
      </w:r>
      <w:r>
        <w:rPr>
          <w:rFonts w:hint="eastAsia" w:ascii="宋体" w:hAnsi="宋体"/>
          <w:szCs w:val="21"/>
        </w:rPr>
        <w:t>（项目名称）（项目编号：</w:t>
      </w:r>
      <w:r>
        <w:rPr>
          <w:rFonts w:hint="eastAsia" w:ascii="宋体" w:hAnsi="宋体"/>
          <w:szCs w:val="21"/>
          <w:u w:val="single"/>
        </w:rPr>
        <w:t xml:space="preserve">           </w:t>
      </w:r>
      <w:r>
        <w:rPr>
          <w:rFonts w:hint="eastAsia" w:ascii="宋体" w:hAnsi="宋体"/>
          <w:szCs w:val="21"/>
        </w:rPr>
        <w:t>）项目的政府采购活动，现承诺如下：</w:t>
      </w:r>
    </w:p>
    <w:p>
      <w:pPr>
        <w:pStyle w:val="5"/>
        <w:spacing w:line="360" w:lineRule="auto"/>
        <w:ind w:firstLineChars="200"/>
        <w:jc w:val="left"/>
        <w:rPr>
          <w:rFonts w:ascii="宋体" w:hAnsi="宋体"/>
          <w:szCs w:val="21"/>
        </w:rPr>
      </w:pPr>
      <w:r>
        <w:rPr>
          <w:rFonts w:hint="eastAsia" w:ascii="宋体" w:hAnsi="宋体"/>
          <w:szCs w:val="21"/>
        </w:rPr>
        <w:t>我方承诺将依法缴纳社会保障资金，并符合《中华人民共和国政府采购法》及其实施条例和采购文件资格要求的规定。</w:t>
      </w:r>
    </w:p>
    <w:p>
      <w:pPr>
        <w:pStyle w:val="5"/>
        <w:spacing w:line="360" w:lineRule="auto"/>
        <w:jc w:val="left"/>
        <w:rPr>
          <w:rFonts w:ascii="宋体" w:hAnsi="宋体"/>
          <w:szCs w:val="21"/>
        </w:rPr>
      </w:pPr>
      <w:r>
        <w:rPr>
          <w:rFonts w:hint="eastAsia" w:ascii="宋体" w:hAnsi="宋体"/>
          <w:szCs w:val="21"/>
        </w:rPr>
        <w:t>若我方以上承诺不实，自愿承担提供虚假材料谋取成交的法律责任。</w:t>
      </w:r>
    </w:p>
    <w:p>
      <w:pPr>
        <w:pStyle w:val="5"/>
        <w:spacing w:line="360" w:lineRule="auto"/>
        <w:ind w:firstLine="573"/>
        <w:jc w:val="left"/>
        <w:rPr>
          <w:rFonts w:ascii="宋体" w:hAnsi="宋体"/>
          <w:szCs w:val="21"/>
        </w:rPr>
      </w:pPr>
    </w:p>
    <w:p>
      <w:pPr>
        <w:pStyle w:val="5"/>
        <w:spacing w:line="360" w:lineRule="auto"/>
        <w:ind w:firstLine="573"/>
        <w:jc w:val="left"/>
        <w:rPr>
          <w:rFonts w:ascii="宋体" w:hAnsi="宋体"/>
          <w:szCs w:val="21"/>
        </w:rPr>
      </w:pPr>
    </w:p>
    <w:p>
      <w:pPr>
        <w:pStyle w:val="5"/>
        <w:spacing w:line="360" w:lineRule="auto"/>
        <w:ind w:firstLine="573"/>
        <w:jc w:val="left"/>
        <w:rPr>
          <w:rFonts w:ascii="宋体" w:hAnsi="宋体"/>
          <w:szCs w:val="21"/>
        </w:rPr>
      </w:pPr>
      <w:r>
        <w:rPr>
          <w:rFonts w:hint="eastAsia" w:ascii="宋体" w:hAnsi="宋体"/>
          <w:szCs w:val="21"/>
        </w:rPr>
        <w:t>承 诺 人：</w:t>
      </w:r>
      <w:r>
        <w:rPr>
          <w:rFonts w:hint="eastAsia" w:ascii="宋体" w:hAnsi="宋体"/>
          <w:szCs w:val="21"/>
          <w:u w:val="single"/>
        </w:rPr>
        <w:t xml:space="preserve">                                   </w:t>
      </w:r>
      <w:r>
        <w:rPr>
          <w:rFonts w:hint="eastAsia" w:ascii="宋体" w:hAnsi="宋体"/>
          <w:szCs w:val="21"/>
        </w:rPr>
        <w:t>（供应商名称、盖单位章）</w:t>
      </w:r>
    </w:p>
    <w:p>
      <w:pPr>
        <w:pStyle w:val="5"/>
        <w:spacing w:line="360" w:lineRule="auto"/>
        <w:ind w:firstLine="573"/>
        <w:jc w:val="left"/>
        <w:rPr>
          <w:rFonts w:hint="eastAsia" w:ascii="宋体" w:hAnsi="宋体"/>
          <w:szCs w:val="21"/>
        </w:rPr>
      </w:pPr>
    </w:p>
    <w:p>
      <w:pPr>
        <w:pStyle w:val="5"/>
        <w:spacing w:line="360" w:lineRule="auto"/>
        <w:ind w:firstLine="573"/>
        <w:jc w:val="left"/>
        <w:rPr>
          <w:rFonts w:hint="eastAsia" w:ascii="宋体" w:hAnsi="宋体"/>
          <w:szCs w:val="21"/>
        </w:rPr>
      </w:pPr>
    </w:p>
    <w:p>
      <w:pPr>
        <w:pStyle w:val="5"/>
        <w:spacing w:line="360" w:lineRule="auto"/>
        <w:ind w:firstLine="573"/>
        <w:jc w:val="left"/>
        <w:rPr>
          <w:rFonts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360" w:lineRule="auto"/>
        <w:ind w:firstLine="573"/>
        <w:jc w:val="left"/>
        <w:rPr>
          <w:rFonts w:hint="eastAsia" w:ascii="宋体" w:hAnsi="宋体"/>
          <w:szCs w:val="21"/>
        </w:rPr>
      </w:pPr>
    </w:p>
    <w:p>
      <w:pPr>
        <w:pStyle w:val="5"/>
        <w:spacing w:line="360" w:lineRule="auto"/>
        <w:ind w:firstLine="573"/>
        <w:jc w:val="left"/>
        <w:rPr>
          <w:rFonts w:hint="eastAsia" w:ascii="宋体" w:hAnsi="宋体"/>
          <w:szCs w:val="21"/>
        </w:rPr>
      </w:pPr>
    </w:p>
    <w:p>
      <w:pPr>
        <w:pStyle w:val="5"/>
        <w:spacing w:line="360" w:lineRule="auto"/>
        <w:ind w:firstLine="573"/>
        <w:jc w:val="left"/>
        <w:rPr>
          <w:rFonts w:ascii="宋体" w:hAnsi="宋体"/>
          <w:szCs w:val="21"/>
        </w:rPr>
      </w:pPr>
      <w:r>
        <w:rPr>
          <w:rFonts w:hint="eastAsia" w:ascii="宋体" w:hAnsi="宋体"/>
          <w:szCs w:val="21"/>
        </w:rPr>
        <w:t>日  期：20</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line="360" w:lineRule="auto"/>
        <w:ind w:firstLine="573"/>
        <w:jc w:val="left"/>
        <w:rPr>
          <w:rFonts w:hint="eastAsia" w:ascii="宋体" w:hAnsi="宋体"/>
          <w:szCs w:val="21"/>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left"/>
        <w:rPr>
          <w:rFonts w:hint="eastAsia" w:ascii="黑体" w:hAnsi="宋体" w:eastAsia="黑体"/>
          <w:color w:val="000000"/>
          <w:sz w:val="36"/>
          <w:szCs w:val="36"/>
        </w:rPr>
      </w:pPr>
    </w:p>
    <w:p>
      <w:pPr>
        <w:pStyle w:val="5"/>
        <w:ind w:firstLine="0"/>
        <w:jc w:val="center"/>
        <w:rPr>
          <w:rFonts w:hint="eastAsia" w:ascii="黑体" w:hAnsi="宋体" w:eastAsia="黑体"/>
          <w:sz w:val="36"/>
          <w:szCs w:val="36"/>
        </w:rPr>
      </w:pPr>
      <w:r>
        <w:rPr>
          <w:rFonts w:hint="eastAsia" w:ascii="黑体" w:hAnsi="宋体" w:eastAsia="黑体"/>
          <w:sz w:val="36"/>
          <w:szCs w:val="36"/>
        </w:rPr>
        <w:t>8.竞争性磋商响应声明书</w:t>
      </w:r>
    </w:p>
    <w:p>
      <w:pPr>
        <w:pStyle w:val="5"/>
        <w:ind w:firstLine="0"/>
        <w:jc w:val="center"/>
        <w:rPr>
          <w:rFonts w:hint="eastAsia" w:ascii="仿宋_GB2312" w:eastAsia="仿宋_GB2312"/>
          <w:b/>
          <w:sz w:val="36"/>
          <w:szCs w:val="36"/>
        </w:rPr>
      </w:pPr>
    </w:p>
    <w:p>
      <w:pPr>
        <w:pStyle w:val="5"/>
        <w:ind w:firstLine="0"/>
        <w:jc w:val="center"/>
        <w:rPr>
          <w:rFonts w:hint="eastAsia" w:ascii="仿宋_GB2312" w:eastAsia="仿宋_GB2312"/>
          <w:b/>
          <w:sz w:val="36"/>
          <w:szCs w:val="36"/>
        </w:rPr>
      </w:pPr>
    </w:p>
    <w:p>
      <w:pPr>
        <w:pStyle w:val="5"/>
        <w:spacing w:line="360" w:lineRule="auto"/>
        <w:ind w:firstLine="0"/>
        <w:rPr>
          <w:rFonts w:hint="eastAsia" w:ascii="宋体" w:hAnsi="宋体"/>
          <w:b/>
          <w:szCs w:val="21"/>
        </w:rPr>
      </w:pPr>
      <w:r>
        <w:rPr>
          <w:rFonts w:hint="eastAsia" w:ascii="宋体" w:hAnsi="宋体"/>
          <w:b/>
          <w:szCs w:val="21"/>
        </w:rPr>
        <w:t>陕西正大方略工程咨询有限公司：</w:t>
      </w:r>
    </w:p>
    <w:p>
      <w:pPr>
        <w:pStyle w:val="5"/>
        <w:spacing w:line="360" w:lineRule="auto"/>
        <w:ind w:firstLine="573"/>
        <w:rPr>
          <w:rFonts w:hint="eastAsia" w:ascii="宋体" w:hAnsi="宋体"/>
          <w:szCs w:val="21"/>
        </w:rPr>
      </w:pPr>
      <w:r>
        <w:rPr>
          <w:rFonts w:hint="eastAsia" w:ascii="宋体" w:hAnsi="宋体"/>
          <w:szCs w:val="21"/>
        </w:rPr>
        <w:t>我方</w:t>
      </w:r>
      <w:r>
        <w:rPr>
          <w:rFonts w:hint="eastAsia" w:ascii="宋体" w:hAnsi="宋体"/>
          <w:szCs w:val="21"/>
          <w:u w:val="single"/>
        </w:rPr>
        <w:t xml:space="preserve">               </w:t>
      </w:r>
      <w:r>
        <w:rPr>
          <w:rFonts w:hint="eastAsia" w:ascii="宋体" w:hAnsi="宋体"/>
          <w:szCs w:val="21"/>
        </w:rPr>
        <w:t xml:space="preserve">（供应商名称），就参加 </w:t>
      </w:r>
      <w:r>
        <w:rPr>
          <w:rFonts w:hint="eastAsia" w:ascii="宋体" w:hAnsi="宋体"/>
          <w:szCs w:val="21"/>
          <w:u w:val="single"/>
        </w:rPr>
        <w:t xml:space="preserve">          </w:t>
      </w:r>
      <w:r>
        <w:rPr>
          <w:rFonts w:hint="eastAsia" w:ascii="宋体" w:hAnsi="宋体"/>
          <w:szCs w:val="21"/>
        </w:rPr>
        <w:t xml:space="preserve"> 采购项目（采购项目编号：</w:t>
      </w:r>
      <w:r>
        <w:rPr>
          <w:rFonts w:hint="eastAsia" w:ascii="宋体" w:hAnsi="宋体"/>
          <w:szCs w:val="21"/>
          <w:lang w:eastAsia="zh-CN"/>
        </w:rPr>
        <w:t>ZDAK22-023Z</w:t>
      </w:r>
      <w:r>
        <w:rPr>
          <w:rFonts w:hint="eastAsia" w:ascii="宋体" w:hAnsi="宋体"/>
          <w:szCs w:val="21"/>
        </w:rPr>
        <w:t>）磋商事宜，在此郑重声明：</w:t>
      </w:r>
    </w:p>
    <w:p>
      <w:pPr>
        <w:pStyle w:val="5"/>
        <w:spacing w:line="360" w:lineRule="auto"/>
        <w:ind w:firstLine="573"/>
        <w:rPr>
          <w:rFonts w:hint="eastAsia" w:ascii="宋体" w:hAnsi="宋体"/>
          <w:szCs w:val="21"/>
        </w:rPr>
      </w:pPr>
      <w:r>
        <w:rPr>
          <w:rFonts w:hint="eastAsia" w:ascii="宋体" w:hAnsi="宋体"/>
          <w:szCs w:val="21"/>
        </w:rPr>
        <w:t>1.我方所提交的响应文件全部真实有效；</w:t>
      </w:r>
    </w:p>
    <w:p>
      <w:pPr>
        <w:pStyle w:val="5"/>
        <w:spacing w:line="360" w:lineRule="auto"/>
        <w:ind w:firstLine="573"/>
        <w:rPr>
          <w:rFonts w:hint="eastAsia" w:ascii="宋体" w:hAnsi="宋体"/>
          <w:szCs w:val="21"/>
        </w:rPr>
      </w:pPr>
      <w:r>
        <w:rPr>
          <w:rFonts w:hint="eastAsia" w:ascii="宋体" w:hAnsi="宋体"/>
          <w:szCs w:val="21"/>
        </w:rPr>
        <w:t>2.我方近3年来无违规违法经营受到责令停产(或停止经营)、吊销生产许可证（或经营许可证）、较大数额罚款（举行听证会的）等行政处罚的情形存在；</w:t>
      </w:r>
    </w:p>
    <w:p>
      <w:pPr>
        <w:pStyle w:val="5"/>
        <w:spacing w:line="360" w:lineRule="auto"/>
        <w:ind w:firstLine="573"/>
        <w:rPr>
          <w:rFonts w:hint="eastAsia" w:ascii="宋体" w:hAnsi="宋体"/>
          <w:szCs w:val="21"/>
        </w:rPr>
      </w:pPr>
      <w:r>
        <w:rPr>
          <w:rFonts w:hint="eastAsia" w:ascii="宋体" w:hAnsi="宋体"/>
          <w:szCs w:val="21"/>
        </w:rPr>
        <w:t>3.我方无企业财产被查封、冻结或处于破产状态或严重亏损状态等情形存在；</w:t>
      </w:r>
    </w:p>
    <w:p>
      <w:pPr>
        <w:pStyle w:val="5"/>
        <w:spacing w:line="360" w:lineRule="auto"/>
        <w:ind w:firstLine="573"/>
        <w:rPr>
          <w:rFonts w:hint="eastAsia" w:ascii="宋体" w:hAnsi="宋体"/>
          <w:szCs w:val="21"/>
        </w:rPr>
      </w:pPr>
      <w:r>
        <w:rPr>
          <w:rFonts w:hint="eastAsia" w:ascii="宋体" w:hAnsi="宋体"/>
          <w:szCs w:val="21"/>
        </w:rPr>
        <w:t>4.我方承诺在磋商过程中，保证不予其他单位恶意串通，不出让磋商资格，不采取不正当手段诋毁、排挤其他供应商，不向采购人、采购代理机构和磋商小组成员行贿；</w:t>
      </w:r>
    </w:p>
    <w:p>
      <w:pPr>
        <w:pStyle w:val="5"/>
        <w:spacing w:line="360" w:lineRule="auto"/>
        <w:ind w:firstLine="573"/>
        <w:rPr>
          <w:rFonts w:hint="eastAsia" w:ascii="宋体" w:hAnsi="宋体"/>
          <w:color w:val="000000"/>
          <w:szCs w:val="21"/>
        </w:rPr>
      </w:pPr>
      <w:r>
        <w:rPr>
          <w:rFonts w:hint="eastAsia" w:ascii="宋体" w:hAnsi="宋体"/>
          <w:szCs w:val="21"/>
        </w:rPr>
        <w:t>5.我方</w:t>
      </w:r>
      <w:r>
        <w:rPr>
          <w:rFonts w:hint="eastAsia" w:ascii="宋体" w:hAnsi="宋体"/>
          <w:color w:val="000000"/>
          <w:szCs w:val="21"/>
        </w:rPr>
        <w:t>参加本次政府采购活动近3年内，在经营活动中没有重大违法记录；</w:t>
      </w:r>
    </w:p>
    <w:p>
      <w:pPr>
        <w:pStyle w:val="5"/>
        <w:spacing w:line="360" w:lineRule="auto"/>
        <w:ind w:firstLine="573"/>
        <w:rPr>
          <w:rFonts w:hint="eastAsia" w:ascii="宋体" w:hAnsi="宋体"/>
          <w:szCs w:val="21"/>
        </w:rPr>
      </w:pPr>
      <w:r>
        <w:rPr>
          <w:rFonts w:hint="eastAsia" w:ascii="宋体" w:hAnsi="宋体"/>
          <w:color w:val="000000"/>
          <w:szCs w:val="21"/>
        </w:rPr>
        <w:t>6.我方在提交响应文件时，未被列入政府采购严重违法</w:t>
      </w:r>
      <w:r>
        <w:rPr>
          <w:rFonts w:hint="eastAsia" w:ascii="宋体" w:hAnsi="宋体"/>
          <w:szCs w:val="21"/>
        </w:rPr>
        <w:t>失信行为记录</w:t>
      </w:r>
      <w:r>
        <w:rPr>
          <w:rFonts w:hint="eastAsia" w:ascii="宋体" w:hAnsi="宋体"/>
          <w:color w:val="000000"/>
          <w:szCs w:val="21"/>
        </w:rPr>
        <w:t>名单、失信被执行人、重大税收违法案件当事人名单。</w:t>
      </w:r>
    </w:p>
    <w:p>
      <w:pPr>
        <w:pStyle w:val="5"/>
        <w:spacing w:line="360" w:lineRule="auto"/>
        <w:ind w:firstLine="573"/>
        <w:rPr>
          <w:rFonts w:hint="eastAsia" w:ascii="宋体" w:hAnsi="宋体"/>
          <w:szCs w:val="21"/>
        </w:rPr>
      </w:pPr>
      <w:r>
        <w:rPr>
          <w:rFonts w:hint="eastAsia" w:ascii="宋体" w:hAnsi="宋体"/>
          <w:szCs w:val="21"/>
        </w:rPr>
        <w:t>以上声明若有违反，一经查实，我方愿意接受政府有关部门的相应处罚，并愿意承担由此带来的法律后果。</w:t>
      </w:r>
    </w:p>
    <w:p>
      <w:pPr>
        <w:pStyle w:val="5"/>
        <w:spacing w:line="360" w:lineRule="auto"/>
        <w:ind w:firstLine="570"/>
        <w:rPr>
          <w:rFonts w:hint="eastAsia" w:ascii="宋体" w:hAnsi="宋体"/>
          <w:szCs w:val="21"/>
        </w:rPr>
      </w:pPr>
    </w:p>
    <w:p>
      <w:pPr>
        <w:pStyle w:val="5"/>
        <w:spacing w:line="480" w:lineRule="auto"/>
        <w:ind w:firstLine="570"/>
        <w:rPr>
          <w:rFonts w:hint="eastAsia" w:ascii="宋体" w:hAnsi="宋体"/>
          <w:szCs w:val="21"/>
        </w:rPr>
      </w:pPr>
      <w:r>
        <w:rPr>
          <w:rFonts w:hint="eastAsia" w:ascii="宋体" w:hAnsi="宋体"/>
          <w:szCs w:val="21"/>
        </w:rPr>
        <w:t>特此声明！</w:t>
      </w: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p>
    <w:p>
      <w:pPr>
        <w:pStyle w:val="5"/>
        <w:spacing w:line="480" w:lineRule="auto"/>
        <w:ind w:firstLine="570"/>
        <w:rPr>
          <w:rFonts w:hint="eastAsia" w:ascii="宋体" w:hAnsi="宋体"/>
          <w:szCs w:val="21"/>
        </w:rPr>
      </w:pPr>
      <w:r>
        <w:rPr>
          <w:rFonts w:hint="eastAsia" w:ascii="宋体" w:hAnsi="宋体"/>
          <w:szCs w:val="21"/>
        </w:rPr>
        <w:t>声  明  人:</w:t>
      </w:r>
      <w:r>
        <w:rPr>
          <w:rFonts w:hint="eastAsia" w:ascii="宋体" w:hAnsi="宋体"/>
          <w:szCs w:val="21"/>
          <w:u w:val="single"/>
        </w:rPr>
        <w:t xml:space="preserve">                      </w:t>
      </w:r>
      <w:r>
        <w:rPr>
          <w:rFonts w:hint="eastAsia" w:ascii="宋体" w:hAnsi="宋体"/>
          <w:szCs w:val="21"/>
        </w:rPr>
        <w:t>(供应商名称、盖单位章)</w:t>
      </w:r>
    </w:p>
    <w:p>
      <w:pPr>
        <w:pStyle w:val="5"/>
        <w:spacing w:line="480" w:lineRule="auto"/>
        <w:ind w:firstLine="573"/>
        <w:rPr>
          <w:rFonts w:hint="eastAsia" w:ascii="宋体" w:hAnsi="宋体"/>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szCs w:val="21"/>
        </w:rPr>
        <w:t>（签名</w:t>
      </w:r>
      <w:r>
        <w:rPr>
          <w:rFonts w:hint="eastAsia" w:ascii="宋体" w:hAnsi="宋体"/>
          <w:szCs w:val="21"/>
          <w:lang w:val="en-US" w:eastAsia="zh-CN"/>
        </w:rPr>
        <w:t>或盖章</w:t>
      </w:r>
      <w:r>
        <w:rPr>
          <w:rFonts w:hint="eastAsia" w:ascii="宋体" w:hAnsi="宋体"/>
          <w:szCs w:val="21"/>
        </w:rPr>
        <w:t>）</w:t>
      </w:r>
    </w:p>
    <w:p>
      <w:pPr>
        <w:pStyle w:val="5"/>
        <w:spacing w:line="480" w:lineRule="auto"/>
        <w:ind w:firstLine="573"/>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 xml:space="preserve">     </w:t>
      </w: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left"/>
        <w:rPr>
          <w:rFonts w:hint="eastAsia" w:ascii="宋体" w:hAnsi="宋体"/>
          <w:b/>
          <w:sz w:val="36"/>
          <w:szCs w:val="36"/>
        </w:rPr>
      </w:pPr>
    </w:p>
    <w:p>
      <w:pPr>
        <w:tabs>
          <w:tab w:val="left" w:pos="3600"/>
        </w:tabs>
        <w:adjustRightInd w:val="0"/>
        <w:snapToGrid w:val="0"/>
        <w:jc w:val="center"/>
        <w:rPr>
          <w:rFonts w:hint="default" w:ascii="黑体" w:eastAsia="黑体"/>
          <w:lang w:val="en-US" w:eastAsia="zh-CN"/>
        </w:rPr>
      </w:pPr>
      <w:r>
        <w:rPr>
          <w:rFonts w:hint="eastAsia" w:ascii="黑体" w:hAnsi="宋体" w:eastAsia="黑体"/>
          <w:sz w:val="36"/>
          <w:szCs w:val="36"/>
          <w:lang w:val="en-US" w:eastAsia="zh-CN"/>
        </w:rPr>
        <w:t>9</w:t>
      </w:r>
      <w:r>
        <w:rPr>
          <w:rFonts w:hint="eastAsia" w:ascii="黑体" w:hAnsi="宋体" w:eastAsia="黑体"/>
          <w:sz w:val="36"/>
          <w:szCs w:val="36"/>
        </w:rPr>
        <w:t>.</w:t>
      </w:r>
      <w:r>
        <w:rPr>
          <w:rFonts w:hint="eastAsia" w:ascii="黑体" w:hAnsi="宋体" w:eastAsia="黑体"/>
          <w:sz w:val="36"/>
          <w:szCs w:val="36"/>
          <w:lang w:val="en-US" w:eastAsia="zh-CN"/>
        </w:rPr>
        <w:t>信誉截图</w:t>
      </w:r>
    </w:p>
    <w:p>
      <w:pPr>
        <w:tabs>
          <w:tab w:val="left" w:pos="3600"/>
        </w:tabs>
        <w:adjustRightInd w:val="0"/>
        <w:snapToGrid w:val="0"/>
        <w:jc w:val="center"/>
        <w:rPr>
          <w:rFonts w:hint="eastAsia"/>
        </w:rPr>
      </w:pPr>
    </w:p>
    <w:p>
      <w:pPr>
        <w:tabs>
          <w:tab w:val="left" w:pos="3600"/>
        </w:tabs>
        <w:adjustRightInd w:val="0"/>
        <w:snapToGrid w:val="0"/>
        <w:spacing w:before="360" w:beforeLines="150"/>
        <w:ind w:firstLine="420"/>
        <w:rPr>
          <w:rFonts w:hint="eastAsia" w:ascii="楷体" w:hAnsi="楷体" w:eastAsia="楷体"/>
        </w:rPr>
      </w:pPr>
      <w:r>
        <w:rPr>
          <w:rFonts w:hint="eastAsia" w:ascii="楷体" w:hAnsi="楷体" w:eastAsia="楷体"/>
        </w:rPr>
        <w:t>说明：</w:t>
      </w:r>
    </w:p>
    <w:p>
      <w:pPr>
        <w:tabs>
          <w:tab w:val="left" w:pos="3600"/>
        </w:tabs>
        <w:adjustRightInd w:val="0"/>
        <w:snapToGrid w:val="0"/>
        <w:rPr>
          <w:rFonts w:hint="eastAsia" w:ascii="楷体" w:hAnsi="楷体" w:eastAsia="楷体"/>
        </w:rPr>
      </w:pPr>
      <w:r>
        <w:rPr>
          <w:rFonts w:hint="eastAsia" w:ascii="楷体" w:hAnsi="楷体" w:eastAsia="楷体"/>
        </w:rPr>
        <w:t xml:space="preserve">       供应商通过“ 信用中国” 网站</w:t>
      </w:r>
      <w:r>
        <w:rPr>
          <w:rFonts w:hint="eastAsia" w:ascii="楷体" w:hAnsi="楷体" w:eastAsia="楷体"/>
        </w:rPr>
        <w:fldChar w:fldCharType="begin"/>
      </w:r>
      <w:r>
        <w:rPr>
          <w:rFonts w:hint="eastAsia" w:ascii="楷体" w:hAnsi="楷体" w:eastAsia="楷体"/>
        </w:rPr>
        <w:instrText xml:space="preserve"> HYPERLINK "http://www.creditchina.gov.cn/" \h </w:instrText>
      </w:r>
      <w:r>
        <w:rPr>
          <w:rFonts w:hint="eastAsia" w:ascii="楷体" w:hAnsi="楷体" w:eastAsia="楷体"/>
        </w:rPr>
        <w:fldChar w:fldCharType="separate"/>
      </w:r>
      <w:r>
        <w:rPr>
          <w:rFonts w:hint="eastAsia" w:ascii="楷体" w:hAnsi="楷体" w:eastAsia="楷体"/>
        </w:rPr>
        <w:t xml:space="preserve">(www.creditchina.gov.cn </w:t>
      </w:r>
      <w:r>
        <w:rPr>
          <w:rFonts w:hint="eastAsia" w:ascii="楷体" w:hAnsi="楷体" w:eastAsia="楷体"/>
        </w:rPr>
        <w:fldChar w:fldCharType="end"/>
      </w:r>
      <w:r>
        <w:rPr>
          <w:rFonts w:hint="eastAsia" w:ascii="楷体" w:hAnsi="楷体" w:eastAsia="楷体"/>
        </w:rPr>
        <w:t>) 和中国政府采购网</w:t>
      </w:r>
      <w:r>
        <w:rPr>
          <w:rFonts w:hint="eastAsia" w:ascii="楷体" w:hAnsi="楷体" w:eastAsia="楷体"/>
        </w:rPr>
        <w:fldChar w:fldCharType="begin"/>
      </w:r>
      <w:r>
        <w:rPr>
          <w:rFonts w:hint="eastAsia" w:ascii="楷体" w:hAnsi="楷体" w:eastAsia="楷体"/>
        </w:rPr>
        <w:instrText xml:space="preserve"> HYPERLINK "http://www.ccgp.gov.cn/" \h </w:instrText>
      </w:r>
      <w:r>
        <w:rPr>
          <w:rFonts w:hint="eastAsia" w:ascii="楷体" w:hAnsi="楷体" w:eastAsia="楷体"/>
        </w:rPr>
        <w:fldChar w:fldCharType="separate"/>
      </w:r>
      <w:r>
        <w:rPr>
          <w:rFonts w:hint="eastAsia" w:ascii="楷体" w:hAnsi="楷体" w:eastAsia="楷体"/>
        </w:rPr>
        <w:t xml:space="preserve">(www.ccgp.gov.cn </w:t>
      </w:r>
      <w:r>
        <w:rPr>
          <w:rFonts w:hint="eastAsia" w:ascii="楷体" w:hAnsi="楷体" w:eastAsia="楷体"/>
        </w:rPr>
        <w:fldChar w:fldCharType="end"/>
      </w:r>
      <w:r>
        <w:rPr>
          <w:rFonts w:hint="eastAsia" w:ascii="楷体" w:hAnsi="楷体" w:eastAsia="楷体"/>
        </w:rPr>
        <w:t>) 等渠道查询相关主体信用记录，对列入失信被执行人、重大税收违法案</w:t>
      </w:r>
    </w:p>
    <w:p>
      <w:pPr>
        <w:tabs>
          <w:tab w:val="left" w:pos="3600"/>
        </w:tabs>
        <w:adjustRightInd w:val="0"/>
        <w:snapToGrid w:val="0"/>
        <w:rPr>
          <w:rFonts w:hint="eastAsia" w:ascii="楷体" w:hAnsi="楷体" w:eastAsia="楷体"/>
        </w:rPr>
      </w:pPr>
      <w:r>
        <w:rPr>
          <w:rFonts w:hint="eastAsia" w:ascii="楷体" w:hAnsi="楷体" w:eastAsia="楷体"/>
        </w:rPr>
        <w:t>件当事人名单、政府采购严重违法失信行为记录名单的供应商，将拒绝其参与政府采购活动</w:t>
      </w:r>
    </w:p>
    <w:p>
      <w:pPr>
        <w:tabs>
          <w:tab w:val="left" w:pos="3600"/>
        </w:tabs>
        <w:adjustRightInd w:val="0"/>
        <w:snapToGrid w:val="0"/>
        <w:rPr>
          <w:rFonts w:hint="eastAsia" w:ascii="楷体" w:hAnsi="楷体" w:eastAsia="楷体"/>
        </w:rPr>
      </w:pPr>
      <w:r>
        <w:rPr>
          <w:rFonts w:hint="eastAsia" w:ascii="楷体" w:hAnsi="楷体" w:eastAsia="楷体"/>
        </w:rPr>
        <w:t>（提供查询结果网页截图并加盖供应商公章）；</w:t>
      </w:r>
    </w:p>
    <w:p>
      <w:pPr>
        <w:tabs>
          <w:tab w:val="left" w:pos="3600"/>
        </w:tabs>
        <w:adjustRightInd w:val="0"/>
        <w:snapToGrid w:val="0"/>
        <w:rPr>
          <w:rFonts w:hint="eastAsia"/>
        </w:rPr>
      </w:pPr>
    </w:p>
    <w:p>
      <w:pPr>
        <w:tabs>
          <w:tab w:val="left" w:pos="3600"/>
        </w:tabs>
        <w:adjustRightInd w:val="0"/>
        <w:snapToGrid w:val="0"/>
        <w:rPr>
          <w:rFonts w:hint="eastAsia"/>
        </w:rPr>
      </w:pPr>
    </w:p>
    <w:p>
      <w:pPr>
        <w:tabs>
          <w:tab w:val="left" w:pos="3600"/>
        </w:tabs>
        <w:adjustRightInd w:val="0"/>
        <w:snapToGrid w:val="0"/>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tabs>
          <w:tab w:val="left" w:pos="3600"/>
        </w:tabs>
        <w:adjustRightInd w:val="0"/>
        <w:snapToGrid w:val="0"/>
        <w:jc w:val="left"/>
        <w:rPr>
          <w:rFonts w:hint="eastAsia"/>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jc w:val="left"/>
        <w:rPr>
          <w:rFonts w:hint="eastAsia" w:ascii="仿宋_GB2312" w:hAnsi="仿宋_GB2312" w:eastAsia="仿宋_GB2312"/>
          <w:b/>
          <w:bCs/>
          <w:sz w:val="36"/>
          <w:szCs w:val="36"/>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ind w:left="0" w:leftChars="0" w:firstLine="0" w:firstLineChars="0"/>
        <w:rPr>
          <w:rFonts w:hint="eastAsia" w:ascii="黑体" w:hAnsi="宋体" w:eastAsia="黑体"/>
          <w:sz w:val="44"/>
          <w:szCs w:val="44"/>
        </w:rPr>
      </w:pPr>
    </w:p>
    <w:p>
      <w:pPr>
        <w:pStyle w:val="2"/>
        <w:ind w:left="0" w:leftChars="0" w:firstLine="0" w:firstLineChars="0"/>
        <w:rPr>
          <w:rFonts w:hint="eastAsia" w:ascii="黑体" w:hAnsi="宋体" w:eastAsia="黑体"/>
          <w:sz w:val="44"/>
          <w:szCs w:val="44"/>
        </w:rPr>
      </w:pP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第二部分 </w:t>
      </w: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供应商落实政府采购政策资格条件证明材料</w:t>
      </w: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8"/>
        <w:adjustRightInd w:val="0"/>
        <w:snapToGrid w:val="0"/>
        <w:spacing w:line="360" w:lineRule="auto"/>
        <w:ind w:firstLine="540" w:firstLineChars="150"/>
        <w:jc w:val="center"/>
        <w:rPr>
          <w:rFonts w:hint="eastAsia" w:ascii="黑体" w:hAnsi="楷体" w:eastAsia="黑体"/>
          <w:sz w:val="36"/>
          <w:szCs w:val="36"/>
        </w:rPr>
      </w:pPr>
      <w:r>
        <w:rPr>
          <w:rFonts w:hint="eastAsia" w:ascii="黑体" w:hAnsi="楷体" w:eastAsia="黑体"/>
          <w:sz w:val="36"/>
          <w:szCs w:val="36"/>
        </w:rPr>
        <w:t>10.中小企业声明函</w:t>
      </w:r>
    </w:p>
    <w:p>
      <w:pPr>
        <w:spacing w:before="240" w:beforeLines="100" w:line="360" w:lineRule="auto"/>
        <w:ind w:firstLine="444" w:firstLineChars="200"/>
        <w:rPr>
          <w:rFonts w:ascii="宋体" w:hAnsi="宋体"/>
          <w:spacing w:val="6"/>
          <w:szCs w:val="21"/>
        </w:rPr>
      </w:pPr>
      <w:r>
        <w:rPr>
          <w:rFonts w:ascii="宋体" w:hAnsi="宋体"/>
          <w:spacing w:val="6"/>
          <w:szCs w:val="21"/>
        </w:rPr>
        <w:t>本公司郑重声明，根据《政府采购促进中小企业发展管理办法》(财库〔2020〕46 号)的规定，本公司参加(</w:t>
      </w:r>
      <w:r>
        <w:rPr>
          <w:rFonts w:ascii="宋体" w:hAnsi="宋体"/>
          <w:spacing w:val="6"/>
          <w:szCs w:val="21"/>
          <w:u w:val="single"/>
        </w:rPr>
        <w:t>采</w:t>
      </w:r>
      <w:r>
        <w:rPr>
          <w:rFonts w:hint="eastAsia" w:ascii="宋体" w:hAnsi="宋体"/>
          <w:spacing w:val="6"/>
          <w:szCs w:val="21"/>
          <w:u w:val="single"/>
        </w:rPr>
        <w:t xml:space="preserve"> </w:t>
      </w:r>
      <w:r>
        <w:rPr>
          <w:rFonts w:ascii="宋体" w:hAnsi="宋体"/>
          <w:spacing w:val="6"/>
          <w:szCs w:val="21"/>
          <w:u w:val="single"/>
        </w:rPr>
        <w:t>购</w:t>
      </w:r>
      <w:r>
        <w:rPr>
          <w:rFonts w:hint="eastAsia" w:ascii="宋体" w:hAnsi="宋体"/>
          <w:spacing w:val="6"/>
          <w:szCs w:val="21"/>
          <w:u w:val="single"/>
        </w:rPr>
        <w:t xml:space="preserve"> </w:t>
      </w:r>
      <w:r>
        <w:rPr>
          <w:rFonts w:ascii="宋体" w:hAnsi="宋体"/>
          <w:spacing w:val="6"/>
          <w:szCs w:val="21"/>
          <w:u w:val="single"/>
        </w:rPr>
        <w:t>人</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)的(</w:t>
      </w:r>
      <w:r>
        <w:rPr>
          <w:rFonts w:ascii="宋体" w:hAnsi="宋体"/>
          <w:spacing w:val="6"/>
          <w:szCs w:val="21"/>
          <w:u w:val="single"/>
        </w:rPr>
        <w:t>项</w:t>
      </w:r>
      <w:r>
        <w:rPr>
          <w:rFonts w:hint="eastAsia" w:ascii="宋体" w:hAnsi="宋体"/>
          <w:spacing w:val="6"/>
          <w:szCs w:val="21"/>
          <w:u w:val="single"/>
        </w:rPr>
        <w:t xml:space="preserve"> </w:t>
      </w:r>
      <w:r>
        <w:rPr>
          <w:rFonts w:ascii="宋体" w:hAnsi="宋体"/>
          <w:spacing w:val="6"/>
          <w:szCs w:val="21"/>
          <w:u w:val="single"/>
        </w:rPr>
        <w:t>目</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)采购活动，工程的施工单位全部由符合政策要求的中小企业承建。企业的具体情况如下:</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r>
        <w:rPr>
          <w:rFonts w:ascii="宋体" w:hAnsi="宋体"/>
          <w:spacing w:val="6"/>
          <w:szCs w:val="21"/>
        </w:rPr>
        <w:t>(</w:t>
      </w:r>
      <w:r>
        <w:rPr>
          <w:rFonts w:ascii="宋体" w:hAnsi="宋体"/>
          <w:spacing w:val="6"/>
          <w:szCs w:val="21"/>
          <w:u w:val="single"/>
        </w:rPr>
        <w:t>标</w:t>
      </w:r>
      <w:r>
        <w:rPr>
          <w:rFonts w:hint="eastAsia" w:ascii="宋体" w:hAnsi="宋体"/>
          <w:spacing w:val="6"/>
          <w:szCs w:val="21"/>
          <w:u w:val="single"/>
        </w:rPr>
        <w:t xml:space="preserve"> </w:t>
      </w:r>
      <w:r>
        <w:rPr>
          <w:rFonts w:ascii="宋体" w:hAnsi="宋体"/>
          <w:spacing w:val="6"/>
          <w:szCs w:val="21"/>
          <w:u w:val="single"/>
        </w:rPr>
        <w:t>的</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 ，属于建筑业;承建企业为(</w:t>
      </w:r>
      <w:r>
        <w:rPr>
          <w:rFonts w:ascii="宋体" w:hAnsi="宋体"/>
          <w:spacing w:val="6"/>
          <w:szCs w:val="21"/>
          <w:u w:val="single"/>
        </w:rPr>
        <w:t>企</w:t>
      </w:r>
      <w:r>
        <w:rPr>
          <w:rFonts w:hint="eastAsia" w:ascii="宋体" w:hAnsi="宋体"/>
          <w:spacing w:val="6"/>
          <w:szCs w:val="21"/>
          <w:u w:val="single"/>
        </w:rPr>
        <w:t xml:space="preserve"> </w:t>
      </w:r>
      <w:r>
        <w:rPr>
          <w:rFonts w:ascii="宋体" w:hAnsi="宋体"/>
          <w:spacing w:val="6"/>
          <w:szCs w:val="21"/>
          <w:u w:val="single"/>
        </w:rPr>
        <w:t>业</w:t>
      </w:r>
      <w:r>
        <w:rPr>
          <w:rFonts w:hint="eastAsia" w:ascii="宋体" w:hAnsi="宋体"/>
          <w:spacing w:val="6"/>
          <w:szCs w:val="21"/>
          <w:u w:val="single"/>
        </w:rPr>
        <w:t xml:space="preserve"> </w:t>
      </w:r>
      <w:r>
        <w:rPr>
          <w:rFonts w:ascii="宋体" w:hAnsi="宋体"/>
          <w:spacing w:val="6"/>
          <w:szCs w:val="21"/>
          <w:u w:val="single"/>
        </w:rPr>
        <w:t>名</w:t>
      </w:r>
      <w:r>
        <w:rPr>
          <w:rFonts w:hint="eastAsia" w:ascii="宋体" w:hAnsi="宋体"/>
          <w:spacing w:val="6"/>
          <w:szCs w:val="21"/>
          <w:u w:val="single"/>
        </w:rPr>
        <w:t xml:space="preserve"> </w:t>
      </w:r>
      <w:r>
        <w:rPr>
          <w:rFonts w:ascii="宋体" w:hAnsi="宋体"/>
          <w:spacing w:val="6"/>
          <w:szCs w:val="21"/>
          <w:u w:val="single"/>
        </w:rPr>
        <w:t>称</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人，营业收入为</w:t>
      </w:r>
      <w:r>
        <w:rPr>
          <w:rFonts w:hint="eastAsia" w:ascii="宋体" w:hAnsi="宋体"/>
          <w:spacing w:val="6"/>
          <w:szCs w:val="21"/>
          <w:u w:val="single"/>
        </w:rPr>
        <w:t xml:space="preserve">          </w:t>
      </w:r>
      <w:r>
        <w:rPr>
          <w:rFonts w:ascii="宋体" w:hAnsi="宋体"/>
          <w:spacing w:val="6"/>
          <w:szCs w:val="21"/>
        </w:rPr>
        <w:t>万元，资产总额为</w:t>
      </w:r>
      <w:r>
        <w:rPr>
          <w:rFonts w:hint="eastAsia" w:ascii="宋体" w:hAnsi="宋体"/>
          <w:spacing w:val="6"/>
          <w:szCs w:val="21"/>
          <w:u w:val="single"/>
        </w:rPr>
        <w:t xml:space="preserve">         </w:t>
      </w:r>
      <w:r>
        <w:rPr>
          <w:rFonts w:ascii="宋体" w:hAnsi="宋体"/>
          <w:spacing w:val="6"/>
          <w:szCs w:val="21"/>
        </w:rPr>
        <w:t>万元，属于(中型企业、小型企业、微型企业);</w:t>
      </w:r>
    </w:p>
    <w:p>
      <w:pPr>
        <w:spacing w:before="360" w:beforeLines="150" w:line="360" w:lineRule="auto"/>
        <w:ind w:firstLine="444" w:firstLineChars="200"/>
        <w:rPr>
          <w:rFonts w:ascii="宋体" w:hAnsi="宋体"/>
          <w:spacing w:val="6"/>
          <w:szCs w:val="21"/>
        </w:rPr>
      </w:pPr>
    </w:p>
    <w:p>
      <w:pPr>
        <w:spacing w:before="360" w:beforeLines="150" w:line="360" w:lineRule="auto"/>
        <w:ind w:firstLine="444" w:firstLineChars="200"/>
        <w:rPr>
          <w:rFonts w:ascii="宋体" w:hAnsi="宋体"/>
          <w:spacing w:val="6"/>
          <w:szCs w:val="21"/>
        </w:rPr>
      </w:pPr>
      <w:r>
        <w:rPr>
          <w:rFonts w:ascii="宋体" w:hAnsi="宋体"/>
          <w:spacing w:val="6"/>
          <w:szCs w:val="21"/>
        </w:rPr>
        <w:t> 以上企业，不属于大企业的分支机构，不存在控股股东为大企业的情形，也不存在与大企业的负责人为同一人的情形。</w:t>
      </w:r>
    </w:p>
    <w:p>
      <w:pPr>
        <w:spacing w:before="360" w:beforeLines="150" w:line="360" w:lineRule="auto"/>
        <w:ind w:firstLine="444" w:firstLineChars="200"/>
        <w:rPr>
          <w:rFonts w:ascii="宋体" w:hAnsi="宋体"/>
          <w:spacing w:val="6"/>
          <w:szCs w:val="21"/>
        </w:rPr>
      </w:pPr>
      <w:r>
        <w:rPr>
          <w:rFonts w:ascii="宋体" w:hAnsi="宋体"/>
          <w:spacing w:val="6"/>
          <w:szCs w:val="21"/>
        </w:rPr>
        <w:t>本企业对上述声明内容的真实性负责。如有虚假，将依法承担相应责任。</w:t>
      </w:r>
    </w:p>
    <w:p>
      <w:pPr>
        <w:spacing w:before="360" w:beforeLines="150" w:line="360" w:lineRule="auto"/>
        <w:rPr>
          <w:rFonts w:ascii="宋体" w:hAnsi="宋体"/>
          <w:spacing w:val="6"/>
          <w:szCs w:val="21"/>
        </w:rPr>
      </w:pPr>
      <w:r>
        <w:rPr>
          <w:rFonts w:ascii="宋体" w:hAnsi="宋体"/>
          <w:spacing w:val="6"/>
          <w:szCs w:val="21"/>
        </w:rPr>
        <w:t>企业名称：</w:t>
      </w:r>
      <w:r>
        <w:rPr>
          <w:rFonts w:hint="eastAsia" w:ascii="宋体" w:hAnsi="宋体"/>
          <w:spacing w:val="6"/>
          <w:szCs w:val="21"/>
          <w:u w:val="single"/>
        </w:rPr>
        <w:t xml:space="preserve">                      </w:t>
      </w:r>
      <w:r>
        <w:rPr>
          <w:rFonts w:ascii="宋体" w:hAnsi="宋体"/>
          <w:spacing w:val="6"/>
          <w:szCs w:val="21"/>
        </w:rPr>
        <w:t xml:space="preserve">(盖章): </w:t>
      </w:r>
    </w:p>
    <w:p>
      <w:pPr>
        <w:spacing w:before="480" w:beforeLines="200" w:line="360" w:lineRule="auto"/>
        <w:rPr>
          <w:rFonts w:ascii="宋体" w:hAnsi="宋体"/>
          <w:spacing w:val="6"/>
          <w:szCs w:val="21"/>
        </w:rPr>
      </w:pPr>
      <w:r>
        <w:rPr>
          <w:rFonts w:ascii="宋体" w:hAnsi="宋体"/>
          <w:spacing w:val="6"/>
          <w:szCs w:val="21"/>
        </w:rPr>
        <w:t>日</w:t>
      </w:r>
      <w:r>
        <w:rPr>
          <w:rFonts w:hint="eastAsia" w:ascii="宋体" w:hAnsi="宋体"/>
          <w:spacing w:val="6"/>
          <w:szCs w:val="21"/>
        </w:rPr>
        <w:t xml:space="preserve">   </w:t>
      </w:r>
      <w:r>
        <w:rPr>
          <w:rFonts w:ascii="宋体" w:hAnsi="宋体"/>
          <w:spacing w:val="6"/>
          <w:szCs w:val="21"/>
        </w:rPr>
        <w:t>期:</w:t>
      </w:r>
    </w:p>
    <w:p>
      <w:pPr>
        <w:rPr>
          <w:rFonts w:hint="eastAsia" w:ascii="宋体" w:hAnsi="宋体"/>
          <w:spacing w:val="6"/>
          <w:szCs w:val="21"/>
          <w:u w:val="single"/>
        </w:rPr>
      </w:pPr>
    </w:p>
    <w:p>
      <w:pPr>
        <w:rPr>
          <w:rFonts w:hint="eastAsia" w:ascii="宋体" w:hAnsi="宋体"/>
          <w:spacing w:val="6"/>
          <w:szCs w:val="21"/>
          <w:u w:val="single"/>
        </w:rPr>
      </w:pPr>
    </w:p>
    <w:p>
      <w:pPr>
        <w:rPr>
          <w:rFonts w:hint="eastAsia" w:ascii="宋体" w:hAnsi="宋体"/>
          <w:spacing w:val="6"/>
          <w:szCs w:val="21"/>
          <w:u w:val="single"/>
        </w:rPr>
      </w:pPr>
    </w:p>
    <w:p>
      <w:pPr>
        <w:pStyle w:val="2"/>
        <w:rPr>
          <w:rFonts w:hint="eastAsia" w:ascii="宋体" w:hAnsi="宋体"/>
          <w:spacing w:val="6"/>
          <w:szCs w:val="21"/>
          <w:u w:val="single"/>
        </w:rPr>
      </w:pPr>
    </w:p>
    <w:p>
      <w:pPr>
        <w:pStyle w:val="2"/>
        <w:rPr>
          <w:rFonts w:hint="eastAsia" w:ascii="宋体" w:hAnsi="宋体"/>
          <w:spacing w:val="6"/>
          <w:szCs w:val="21"/>
          <w:u w:val="single"/>
        </w:rPr>
      </w:pPr>
    </w:p>
    <w:p>
      <w:pPr>
        <w:rPr>
          <w:rFonts w:hint="eastAsia" w:ascii="宋体" w:hAnsi="宋体"/>
          <w:spacing w:val="6"/>
          <w:szCs w:val="21"/>
          <w:u w:val="single"/>
        </w:rPr>
      </w:pPr>
    </w:p>
    <w:p>
      <w:pPr>
        <w:rPr>
          <w:rFonts w:hint="eastAsia" w:ascii="宋体" w:hAnsi="宋体"/>
          <w:spacing w:val="6"/>
          <w:szCs w:val="21"/>
          <w:u w:val="single"/>
        </w:rPr>
      </w:pPr>
    </w:p>
    <w:p>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pPr>
        <w:adjustRightInd w:val="0"/>
        <w:snapToGrid w:val="0"/>
        <w:spacing w:line="300" w:lineRule="exact"/>
        <w:rPr>
          <w:rFonts w:hint="eastAsia" w:ascii="楷体" w:hAnsi="楷体" w:eastAsia="楷体"/>
          <w:szCs w:val="21"/>
        </w:rPr>
      </w:pPr>
      <w:r>
        <w:rPr>
          <w:rFonts w:hint="eastAsia" w:ascii="楷体" w:hAnsi="楷体" w:eastAsia="楷体"/>
          <w:szCs w:val="21"/>
        </w:rPr>
        <w:t>说明：</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（1）填报前请认真阅读</w:t>
      </w:r>
      <w:r>
        <w:rPr>
          <w:rFonts w:hint="eastAsia" w:ascii="楷体" w:hAnsi="楷体" w:eastAsia="楷体" w:cs="宋体"/>
          <w:spacing w:val="6"/>
          <w:kern w:val="0"/>
          <w:szCs w:val="21"/>
        </w:rPr>
        <w:t>《中小企业划型标准规定》（工信部联企业[2011]300号）</w:t>
      </w:r>
      <w:r>
        <w:rPr>
          <w:rFonts w:hint="eastAsia" w:ascii="楷体" w:hAnsi="楷体" w:eastAsia="楷体" w:cs="宋体"/>
          <w:bCs/>
          <w:kern w:val="0"/>
          <w:szCs w:val="21"/>
        </w:rPr>
        <w:t>和</w:t>
      </w:r>
      <w:r>
        <w:rPr>
          <w:rFonts w:hint="eastAsia" w:ascii="楷体" w:hAnsi="楷体" w:eastAsia="楷体"/>
          <w:spacing w:val="6"/>
          <w:szCs w:val="21"/>
        </w:rPr>
        <w:t>《</w:t>
      </w:r>
      <w:r>
        <w:rPr>
          <w:rFonts w:hint="eastAsia" w:ascii="楷体" w:hAnsi="楷体" w:eastAsia="楷体"/>
          <w:bCs/>
          <w:szCs w:val="21"/>
        </w:rPr>
        <w:t>政府采购促进中小企业发展管理办法》(</w:t>
      </w:r>
      <w:r>
        <w:rPr>
          <w:rFonts w:hint="eastAsia" w:ascii="楷体" w:hAnsi="楷体" w:eastAsia="楷体"/>
          <w:szCs w:val="21"/>
        </w:rPr>
        <w:t>财库[2020]46号)相关规定。</w:t>
      </w:r>
    </w:p>
    <w:p>
      <w:pPr>
        <w:adjustRightInd w:val="0"/>
        <w:snapToGrid w:val="0"/>
        <w:spacing w:line="360" w:lineRule="exact"/>
        <w:ind w:firstLine="420" w:firstLineChars="200"/>
        <w:rPr>
          <w:rFonts w:hint="eastAsia" w:ascii="楷体" w:hAnsi="楷体" w:eastAsia="楷体"/>
          <w:szCs w:val="21"/>
        </w:rPr>
      </w:pPr>
      <w:r>
        <w:rPr>
          <w:rFonts w:ascii="楷体" w:hAnsi="楷体" w:eastAsia="楷体"/>
          <w:szCs w:val="21"/>
        </w:rPr>
        <w:t>（</w:t>
      </w:r>
      <w:r>
        <w:rPr>
          <w:rFonts w:hint="eastAsia" w:ascii="楷体" w:hAnsi="楷体" w:eastAsia="楷体"/>
          <w:szCs w:val="21"/>
        </w:rPr>
        <w:t>2</w:t>
      </w:r>
      <w:r>
        <w:rPr>
          <w:rFonts w:ascii="楷体" w:hAnsi="楷体" w:eastAsia="楷体"/>
          <w:szCs w:val="21"/>
        </w:rPr>
        <w:t>）从业人员、营业收入、资产总额填报上一年度数据，无上一年度数据的新成立企业可不填报。响应文件其他地方与《中小企业声明函》数据不一致的，以《中小企业声明函》为准。</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供应商（含联合体）必须填报全部承建企业的数据，</w:t>
      </w:r>
      <w:r>
        <w:rPr>
          <w:rFonts w:hint="eastAsia" w:ascii="楷体" w:hAnsi="楷体" w:eastAsia="楷体"/>
          <w:bCs/>
          <w:szCs w:val="21"/>
        </w:rPr>
        <w:t>未按要求提供或者有大型企业承建工程的，其响应文件无效。</w:t>
      </w:r>
    </w:p>
    <w:p>
      <w:pPr>
        <w:adjustRightInd w:val="0"/>
        <w:snapToGrid w:val="0"/>
        <w:spacing w:line="360" w:lineRule="exact"/>
        <w:ind w:firstLine="420" w:firstLineChars="200"/>
        <w:rPr>
          <w:rFonts w:hint="eastAsia" w:ascii="楷体" w:hAnsi="楷体" w:eastAsia="楷体"/>
          <w:szCs w:val="21"/>
        </w:rPr>
      </w:pPr>
      <w:r>
        <w:rPr>
          <w:rFonts w:hint="eastAsia" w:ascii="楷体" w:hAnsi="楷体" w:eastAsia="楷体"/>
          <w:szCs w:val="21"/>
        </w:rPr>
        <w:t>（3）横线以下只做填报说明，响应文件可不要。</w:t>
      </w:r>
    </w:p>
    <w:p>
      <w:pPr>
        <w:spacing w:line="588" w:lineRule="exact"/>
        <w:jc w:val="center"/>
        <w:rPr>
          <w:rFonts w:hint="eastAsia" w:ascii="黑体" w:hAnsi="宋体" w:eastAsia="黑体"/>
          <w:spacing w:val="6"/>
          <w:sz w:val="36"/>
          <w:szCs w:val="36"/>
        </w:rPr>
      </w:pPr>
      <w:r>
        <w:rPr>
          <w:rFonts w:hint="eastAsia" w:ascii="黑体" w:hAnsi="宋体" w:eastAsia="黑体"/>
          <w:spacing w:val="6"/>
          <w:sz w:val="36"/>
          <w:szCs w:val="36"/>
        </w:rPr>
        <w:t>11.残疾人福利性单位声明函</w:t>
      </w:r>
    </w:p>
    <w:p>
      <w:pPr>
        <w:spacing w:before="480" w:beforeLines="200" w:line="360" w:lineRule="auto"/>
        <w:ind w:firstLine="444" w:firstLineChars="200"/>
        <w:rPr>
          <w:rFonts w:ascii="宋体" w:hAnsi="宋体"/>
          <w:spacing w:val="6"/>
          <w:szCs w:val="21"/>
        </w:rPr>
      </w:pPr>
      <w:r>
        <w:rPr>
          <w:rFonts w:hint="eastAsia" w:ascii="宋体" w:hAnsi="宋体"/>
          <w:spacing w:val="6"/>
          <w:szCs w:val="21"/>
        </w:rPr>
        <w:t>本单位郑重声明，根据《财政部、民政部、中国残疾人联合会关于促进残疾人就业政府采购政策的通知》（财库</w:t>
      </w:r>
      <w:r>
        <w:rPr>
          <w:rFonts w:hint="eastAsia" w:ascii="宋体" w:hAnsi="宋体"/>
          <w:szCs w:val="21"/>
        </w:rPr>
        <w:t>〔</w:t>
      </w:r>
      <w:r>
        <w:rPr>
          <w:rFonts w:ascii="宋体" w:hAnsi="宋体"/>
          <w:szCs w:val="21"/>
        </w:rPr>
        <w:t>2017</w:t>
      </w:r>
      <w:r>
        <w:rPr>
          <w:rFonts w:hint="eastAsia" w:ascii="宋体" w:hAnsi="宋体"/>
          <w:szCs w:val="21"/>
        </w:rPr>
        <w:t>〕</w:t>
      </w:r>
      <w:r>
        <w:rPr>
          <w:rFonts w:ascii="宋体" w:hAnsi="宋体"/>
          <w:szCs w:val="21"/>
        </w:rPr>
        <w:t>14</w:t>
      </w:r>
      <w:r>
        <w:rPr>
          <w:rFonts w:hint="eastAsia" w:ascii="宋体" w:hAnsi="宋体"/>
          <w:szCs w:val="21"/>
        </w:rPr>
        <w:t>1</w:t>
      </w:r>
      <w:r>
        <w:rPr>
          <w:rFonts w:hint="eastAsia" w:ascii="宋体" w:hAnsi="宋体"/>
          <w:spacing w:val="6"/>
          <w:szCs w:val="21"/>
        </w:rPr>
        <w:t>号）的规定，本单位</w:t>
      </w:r>
      <w:r>
        <w:rPr>
          <w:rFonts w:ascii="宋体" w:hAnsi="宋体"/>
          <w:spacing w:val="6"/>
          <w:szCs w:val="21"/>
        </w:rPr>
        <w:t>从业人员</w:t>
      </w:r>
      <w:r>
        <w:rPr>
          <w:rFonts w:hint="eastAsia" w:ascii="宋体" w:hAnsi="宋体"/>
          <w:spacing w:val="6"/>
          <w:szCs w:val="21"/>
          <w:u w:val="single"/>
        </w:rPr>
        <w:t xml:space="preserve">    </w:t>
      </w:r>
      <w:r>
        <w:rPr>
          <w:rFonts w:ascii="宋体" w:hAnsi="宋体"/>
          <w:spacing w:val="6"/>
          <w:szCs w:val="21"/>
        </w:rPr>
        <w:t>人，其中残疾人</w:t>
      </w:r>
      <w:r>
        <w:rPr>
          <w:rFonts w:hint="eastAsia" w:ascii="宋体" w:hAnsi="宋体"/>
          <w:spacing w:val="6"/>
          <w:szCs w:val="21"/>
          <w:u w:val="single"/>
        </w:rPr>
        <w:t xml:space="preserve">      </w:t>
      </w:r>
      <w:r>
        <w:rPr>
          <w:rFonts w:hint="eastAsia" w:ascii="宋体" w:hAnsi="宋体"/>
          <w:spacing w:val="6"/>
          <w:szCs w:val="21"/>
        </w:rPr>
        <w:t>人</w:t>
      </w:r>
      <w:r>
        <w:rPr>
          <w:rFonts w:ascii="宋体" w:hAnsi="宋体"/>
          <w:spacing w:val="6"/>
          <w:szCs w:val="21"/>
        </w:rPr>
        <w:t>，</w:t>
      </w:r>
      <w:r>
        <w:rPr>
          <w:rFonts w:hint="eastAsia" w:ascii="宋体" w:hAnsi="宋体"/>
          <w:spacing w:val="6"/>
          <w:szCs w:val="21"/>
        </w:rPr>
        <w:t>为符合条件的残疾人福利性单位，且本单位参加（</w:t>
      </w:r>
      <w:r>
        <w:rPr>
          <w:rFonts w:hint="eastAsia" w:ascii="宋体" w:hAnsi="宋体"/>
          <w:spacing w:val="6"/>
          <w:szCs w:val="21"/>
          <w:u w:val="single"/>
        </w:rPr>
        <w:t xml:space="preserve">采 购 人 名 称） </w:t>
      </w:r>
      <w:r>
        <w:rPr>
          <w:rFonts w:hint="eastAsia" w:ascii="宋体" w:hAnsi="宋体"/>
          <w:spacing w:val="6"/>
          <w:szCs w:val="21"/>
        </w:rPr>
        <w:t>的（</w:t>
      </w:r>
      <w:r>
        <w:rPr>
          <w:rFonts w:hint="eastAsia" w:ascii="宋体" w:hAnsi="宋体"/>
          <w:spacing w:val="6"/>
          <w:szCs w:val="21"/>
          <w:u w:val="single"/>
        </w:rPr>
        <w:t>项 目 名  称</w:t>
      </w:r>
      <w:r>
        <w:rPr>
          <w:rFonts w:hint="eastAsia" w:ascii="宋体" w:hAnsi="宋体"/>
          <w:spacing w:val="6"/>
          <w:szCs w:val="21"/>
        </w:rPr>
        <w:t>）采购活动由本单位承担工程。</w:t>
      </w:r>
    </w:p>
    <w:p>
      <w:pPr>
        <w:spacing w:line="360" w:lineRule="auto"/>
        <w:ind w:firstLine="444" w:firstLineChars="200"/>
        <w:rPr>
          <w:rFonts w:ascii="宋体" w:hAnsi="宋体"/>
          <w:spacing w:val="6"/>
          <w:szCs w:val="21"/>
        </w:rPr>
      </w:pPr>
      <w:r>
        <w:rPr>
          <w:rFonts w:ascii="宋体" w:hAnsi="宋体"/>
          <w:spacing w:val="6"/>
          <w:szCs w:val="21"/>
        </w:rPr>
        <w:t>......</w:t>
      </w:r>
    </w:p>
    <w:p>
      <w:pPr>
        <w:spacing w:line="360" w:lineRule="auto"/>
        <w:ind w:firstLine="444" w:firstLineChars="200"/>
        <w:rPr>
          <w:rFonts w:hint="eastAsia" w:ascii="宋体" w:hAnsi="宋体"/>
          <w:spacing w:val="6"/>
          <w:szCs w:val="21"/>
        </w:rPr>
      </w:pPr>
    </w:p>
    <w:p>
      <w:pPr>
        <w:spacing w:line="360" w:lineRule="auto"/>
        <w:ind w:firstLine="444" w:firstLineChars="200"/>
        <w:rPr>
          <w:rFonts w:hint="eastAsia" w:ascii="宋体" w:hAnsi="宋体"/>
          <w:spacing w:val="6"/>
          <w:szCs w:val="21"/>
        </w:rPr>
      </w:pPr>
    </w:p>
    <w:p>
      <w:pPr>
        <w:spacing w:line="360" w:lineRule="auto"/>
        <w:ind w:firstLine="444" w:firstLineChars="200"/>
        <w:rPr>
          <w:rFonts w:ascii="宋体" w:hAnsi="宋体"/>
          <w:spacing w:val="6"/>
          <w:szCs w:val="21"/>
        </w:rPr>
      </w:pPr>
      <w:r>
        <w:rPr>
          <w:rFonts w:hint="eastAsia" w:ascii="宋体" w:hAnsi="宋体"/>
          <w:spacing w:val="6"/>
          <w:szCs w:val="21"/>
        </w:rPr>
        <w:t>本单位对上述声明的真实性负责。如有虚假，将依法承担相应责任。</w:t>
      </w:r>
    </w:p>
    <w:p>
      <w:pPr>
        <w:spacing w:line="360" w:lineRule="auto"/>
        <w:ind w:firstLine="444" w:firstLineChars="200"/>
        <w:rPr>
          <w:rFonts w:ascii="宋体" w:hAnsi="宋体"/>
          <w:spacing w:val="6"/>
          <w:szCs w:val="21"/>
        </w:rPr>
      </w:pPr>
    </w:p>
    <w:p>
      <w:pPr>
        <w:spacing w:line="360" w:lineRule="auto"/>
        <w:ind w:firstLine="444" w:firstLineChars="200"/>
        <w:rPr>
          <w:rFonts w:ascii="宋体" w:hAnsi="宋体"/>
          <w:spacing w:val="6"/>
          <w:szCs w:val="21"/>
        </w:rPr>
      </w:pPr>
    </w:p>
    <w:p>
      <w:pPr>
        <w:tabs>
          <w:tab w:val="left" w:pos="4860"/>
        </w:tabs>
        <w:spacing w:line="360" w:lineRule="auto"/>
        <w:ind w:right="1560" w:firstLine="444" w:firstLineChars="200"/>
        <w:jc w:val="left"/>
        <w:rPr>
          <w:rFonts w:ascii="宋体" w:hAnsi="宋体"/>
          <w:spacing w:val="6"/>
          <w:szCs w:val="21"/>
        </w:rPr>
      </w:pPr>
      <w:r>
        <w:rPr>
          <w:rFonts w:hint="eastAsia" w:ascii="宋体" w:hAnsi="宋体"/>
          <w:spacing w:val="6"/>
          <w:szCs w:val="21"/>
        </w:rPr>
        <w:t>单位名称：</w:t>
      </w:r>
      <w:r>
        <w:rPr>
          <w:rFonts w:hint="eastAsia" w:ascii="宋体" w:hAnsi="宋体"/>
          <w:spacing w:val="6"/>
          <w:szCs w:val="21"/>
          <w:u w:val="single"/>
        </w:rPr>
        <w:t xml:space="preserve">              </w:t>
      </w:r>
      <w:r>
        <w:rPr>
          <w:rFonts w:hint="eastAsia" w:ascii="宋体" w:hAnsi="宋体"/>
          <w:spacing w:val="6"/>
          <w:szCs w:val="21"/>
        </w:rPr>
        <w:t>（盖单位章）</w:t>
      </w:r>
    </w:p>
    <w:p>
      <w:pPr>
        <w:tabs>
          <w:tab w:val="left" w:pos="4860"/>
        </w:tabs>
        <w:spacing w:line="360" w:lineRule="auto"/>
        <w:ind w:right="1560" w:firstLine="444" w:firstLineChars="200"/>
        <w:jc w:val="left"/>
        <w:rPr>
          <w:rFonts w:hint="eastAsia" w:ascii="宋体" w:hAnsi="宋体"/>
          <w:spacing w:val="6"/>
          <w:szCs w:val="21"/>
        </w:rPr>
      </w:pPr>
      <w:r>
        <w:rPr>
          <w:rFonts w:ascii="宋体" w:hAnsi="宋体"/>
          <w:spacing w:val="6"/>
          <w:szCs w:val="21"/>
        </w:rPr>
        <w:t xml:space="preserve"> </w:t>
      </w:r>
    </w:p>
    <w:p>
      <w:pPr>
        <w:tabs>
          <w:tab w:val="left" w:pos="4860"/>
        </w:tabs>
        <w:spacing w:line="360" w:lineRule="auto"/>
        <w:ind w:right="1560" w:firstLine="444" w:firstLineChars="200"/>
        <w:jc w:val="left"/>
        <w:rPr>
          <w:rFonts w:hint="eastAsia" w:ascii="宋体" w:hAnsi="宋体"/>
          <w:spacing w:val="6"/>
          <w:szCs w:val="21"/>
        </w:rPr>
      </w:pPr>
      <w:r>
        <w:rPr>
          <w:rFonts w:hint="eastAsia" w:ascii="宋体" w:hAnsi="宋体"/>
          <w:spacing w:val="6"/>
          <w:szCs w:val="21"/>
        </w:rPr>
        <w:t>日</w:t>
      </w:r>
      <w:r>
        <w:rPr>
          <w:rFonts w:ascii="宋体" w:hAnsi="宋体"/>
          <w:spacing w:val="6"/>
          <w:szCs w:val="21"/>
        </w:rPr>
        <w:t xml:space="preserve"> </w:t>
      </w:r>
      <w:r>
        <w:rPr>
          <w:rFonts w:hint="eastAsia" w:ascii="宋体" w:hAnsi="宋体"/>
          <w:spacing w:val="6"/>
          <w:szCs w:val="21"/>
        </w:rPr>
        <w:t xml:space="preserve">   </w:t>
      </w:r>
      <w:r>
        <w:rPr>
          <w:rFonts w:ascii="宋体" w:hAnsi="宋体"/>
          <w:spacing w:val="6"/>
          <w:szCs w:val="21"/>
        </w:rPr>
        <w:t xml:space="preserve"> </w:t>
      </w:r>
      <w:r>
        <w:rPr>
          <w:rFonts w:hint="eastAsia" w:ascii="宋体" w:hAnsi="宋体"/>
          <w:spacing w:val="6"/>
          <w:szCs w:val="21"/>
        </w:rPr>
        <w:t>期：    年   月  日</w:t>
      </w: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tabs>
          <w:tab w:val="left" w:pos="4860"/>
        </w:tabs>
        <w:spacing w:line="360" w:lineRule="auto"/>
        <w:ind w:right="1560" w:firstLine="444" w:firstLineChars="200"/>
        <w:jc w:val="left"/>
        <w:rPr>
          <w:rFonts w:hint="eastAsia" w:ascii="宋体" w:hAnsi="宋体"/>
          <w:spacing w:val="6"/>
          <w:szCs w:val="21"/>
        </w:rPr>
      </w:pPr>
    </w:p>
    <w:p>
      <w:pPr>
        <w:rPr>
          <w:rFonts w:hint="eastAsia" w:ascii="仿宋" w:hAnsi="仿宋" w:eastAsia="仿宋"/>
          <w:spacing w:val="15"/>
          <w:sz w:val="18"/>
          <w:szCs w:val="18"/>
          <w:shd w:val="clear" w:color="auto" w:fill="FFFFFF"/>
        </w:rPr>
      </w:pPr>
      <w:r>
        <w:rPr>
          <w:rFonts w:hint="eastAsia" w:ascii="宋体" w:hAnsi="宋体"/>
          <w:spacing w:val="6"/>
          <w:szCs w:val="21"/>
          <w:u w:val="single"/>
        </w:rPr>
        <w:t xml:space="preserve">                                                                             </w:t>
      </w:r>
    </w:p>
    <w:p>
      <w:pPr>
        <w:tabs>
          <w:tab w:val="left" w:pos="4860"/>
        </w:tabs>
        <w:ind w:right="1559"/>
        <w:jc w:val="left"/>
        <w:rPr>
          <w:rFonts w:hint="eastAsia" w:ascii="楷体" w:hAnsi="楷体" w:eastAsia="楷体"/>
          <w:szCs w:val="21"/>
        </w:rPr>
      </w:pPr>
      <w:r>
        <w:rPr>
          <w:rFonts w:hint="eastAsia" w:ascii="楷体" w:hAnsi="楷体" w:eastAsia="楷体"/>
          <w:szCs w:val="21"/>
        </w:rPr>
        <w:t>说明：</w:t>
      </w:r>
    </w:p>
    <w:p>
      <w:pPr>
        <w:adjustRightInd w:val="0"/>
        <w:snapToGrid w:val="0"/>
        <w:spacing w:line="360" w:lineRule="exact"/>
        <w:ind w:firstLine="525" w:firstLineChars="250"/>
        <w:rPr>
          <w:rFonts w:hint="eastAsia" w:ascii="楷体" w:hAnsi="楷体" w:eastAsia="楷体"/>
          <w:szCs w:val="21"/>
        </w:rPr>
      </w:pPr>
      <w:r>
        <w:rPr>
          <w:rFonts w:hint="eastAsia" w:ascii="楷体" w:hAnsi="楷体" w:eastAsia="楷体"/>
          <w:szCs w:val="21"/>
        </w:rPr>
        <w:t>（1）填报前请认真阅读</w:t>
      </w:r>
      <w:r>
        <w:rPr>
          <w:rFonts w:hint="eastAsia" w:ascii="楷体" w:hAnsi="楷体" w:eastAsia="楷体"/>
          <w:spacing w:val="6"/>
          <w:szCs w:val="21"/>
        </w:rPr>
        <w:t>《财政部、民政部、中国残疾人联合会关于促进残疾人就业政府采购政策的通知》（财库</w:t>
      </w:r>
      <w:r>
        <w:rPr>
          <w:rFonts w:hint="eastAsia" w:ascii="楷体" w:hAnsi="楷体" w:eastAsia="楷体"/>
          <w:szCs w:val="21"/>
        </w:rPr>
        <w:t>〔</w:t>
      </w:r>
      <w:r>
        <w:rPr>
          <w:rFonts w:ascii="楷体" w:hAnsi="楷体" w:eastAsia="楷体"/>
          <w:szCs w:val="21"/>
        </w:rPr>
        <w:t>2017</w:t>
      </w:r>
      <w:r>
        <w:rPr>
          <w:rFonts w:hint="eastAsia" w:ascii="楷体" w:hAnsi="楷体" w:eastAsia="楷体"/>
          <w:szCs w:val="21"/>
        </w:rPr>
        <w:t>〕</w:t>
      </w:r>
      <w:r>
        <w:rPr>
          <w:rFonts w:ascii="楷体" w:hAnsi="楷体" w:eastAsia="楷体"/>
          <w:szCs w:val="21"/>
        </w:rPr>
        <w:t>14</w:t>
      </w:r>
      <w:r>
        <w:rPr>
          <w:rFonts w:hint="eastAsia" w:ascii="楷体" w:hAnsi="楷体" w:eastAsia="楷体"/>
          <w:szCs w:val="21"/>
        </w:rPr>
        <w:t>1</w:t>
      </w:r>
      <w:r>
        <w:rPr>
          <w:rFonts w:hint="eastAsia" w:ascii="楷体" w:hAnsi="楷体" w:eastAsia="楷体"/>
          <w:spacing w:val="6"/>
          <w:szCs w:val="21"/>
        </w:rPr>
        <w:t>号）的规定。</w:t>
      </w:r>
    </w:p>
    <w:p>
      <w:pPr>
        <w:adjustRightInd w:val="0"/>
        <w:snapToGrid w:val="0"/>
        <w:spacing w:line="360" w:lineRule="exact"/>
        <w:ind w:firstLine="525" w:firstLineChars="250"/>
        <w:rPr>
          <w:rFonts w:hint="eastAsia" w:ascii="楷体" w:hAnsi="楷体" w:eastAsia="楷体"/>
          <w:bCs/>
          <w:szCs w:val="21"/>
        </w:rPr>
      </w:pPr>
      <w:r>
        <w:rPr>
          <w:rFonts w:hint="eastAsia" w:ascii="楷体" w:hAnsi="楷体" w:eastAsia="楷体"/>
          <w:szCs w:val="21"/>
        </w:rPr>
        <w:t>（2）供应商属于残疾人福利性单位的，必须填报有关数据，</w:t>
      </w:r>
      <w:r>
        <w:rPr>
          <w:rFonts w:hint="eastAsia" w:ascii="楷体" w:hAnsi="楷体" w:eastAsia="楷体"/>
          <w:bCs/>
          <w:szCs w:val="21"/>
        </w:rPr>
        <w:t>未按要求提供或者不符合政策条件要求的，其响应文件无效。</w:t>
      </w:r>
    </w:p>
    <w:p>
      <w:pPr>
        <w:adjustRightInd w:val="0"/>
        <w:snapToGrid w:val="0"/>
        <w:spacing w:line="360" w:lineRule="exact"/>
        <w:ind w:firstLine="525" w:firstLineChars="250"/>
        <w:rPr>
          <w:rFonts w:hint="eastAsia" w:ascii="楷体" w:hAnsi="楷体" w:eastAsia="楷体"/>
          <w:szCs w:val="21"/>
        </w:rPr>
      </w:pPr>
      <w:r>
        <w:rPr>
          <w:rFonts w:hint="eastAsia" w:ascii="楷体" w:hAnsi="楷体" w:eastAsia="楷体"/>
          <w:szCs w:val="21"/>
        </w:rPr>
        <w:t>（3）横线以下只做填报说明，响应文件可不要。</w:t>
      </w:r>
    </w:p>
    <w:p>
      <w:pPr>
        <w:adjustRightInd w:val="0"/>
        <w:snapToGrid w:val="0"/>
        <w:spacing w:line="360" w:lineRule="auto"/>
        <w:rPr>
          <w:rFonts w:hint="eastAsia" w:ascii="黑体" w:hAnsi="宋体" w:eastAsia="黑体"/>
          <w:sz w:val="44"/>
          <w:szCs w:val="44"/>
        </w:rPr>
      </w:pPr>
    </w:p>
    <w:p>
      <w:pPr>
        <w:adjustRightInd w:val="0"/>
        <w:snapToGrid w:val="0"/>
        <w:spacing w:line="360" w:lineRule="auto"/>
        <w:jc w:val="center"/>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pStyle w:val="2"/>
        <w:rPr>
          <w:rFonts w:hint="eastAsia" w:ascii="黑体" w:hAnsi="宋体" w:eastAsia="黑体"/>
          <w:sz w:val="44"/>
          <w:szCs w:val="44"/>
        </w:rPr>
      </w:pP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 xml:space="preserve">第三部分 </w:t>
      </w:r>
    </w:p>
    <w:p>
      <w:pPr>
        <w:adjustRightInd w:val="0"/>
        <w:snapToGrid w:val="0"/>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供应商特定资格条件证明材料</w:t>
      </w: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宋体" w:hAnsi="宋体"/>
          <w:b/>
          <w:sz w:val="36"/>
          <w:szCs w:val="36"/>
        </w:rPr>
      </w:pPr>
    </w:p>
    <w:p>
      <w:pPr>
        <w:adjustRightInd w:val="0"/>
        <w:snapToGrid w:val="0"/>
        <w:spacing w:line="360" w:lineRule="auto"/>
        <w:jc w:val="center"/>
        <w:outlineLvl w:val="0"/>
        <w:rPr>
          <w:rFonts w:hint="eastAsia" w:ascii="黑体" w:hAnsi="宋体" w:eastAsia="黑体"/>
          <w:sz w:val="36"/>
          <w:szCs w:val="36"/>
        </w:rPr>
      </w:pPr>
      <w:r>
        <w:rPr>
          <w:rFonts w:hint="eastAsia" w:ascii="黑体" w:hAnsi="宋体" w:eastAsia="黑体"/>
          <w:sz w:val="36"/>
          <w:szCs w:val="36"/>
        </w:rPr>
        <w:t>12.法定准入证明</w:t>
      </w:r>
    </w:p>
    <w:p>
      <w:pPr>
        <w:adjustRightInd w:val="0"/>
        <w:snapToGrid w:val="0"/>
        <w:spacing w:line="360" w:lineRule="auto"/>
        <w:ind w:firstLine="315" w:firstLineChars="1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说明:</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（1）提供供应商</w:t>
      </w:r>
      <w:r>
        <w:rPr>
          <w:rFonts w:hint="eastAsia" w:ascii="楷体" w:hAnsi="楷体" w:eastAsia="楷体" w:cs="宋体"/>
          <w:color w:val="000000"/>
          <w:kern w:val="0"/>
          <w:szCs w:val="21"/>
          <w:u w:val="single"/>
        </w:rPr>
        <w:t xml:space="preserve"> </w:t>
      </w:r>
      <w:r>
        <w:rPr>
          <w:rFonts w:hint="eastAsia" w:ascii="楷体" w:hAnsi="楷体" w:eastAsia="楷体" w:cs="宋体"/>
          <w:color w:val="000000"/>
          <w:kern w:val="0"/>
          <w:szCs w:val="21"/>
          <w:u w:val="single"/>
          <w:lang w:val="en-US" w:eastAsia="zh-CN"/>
        </w:rPr>
        <w:t>建设行政主管部门核发的电力工程施工总承包三级（含三级）以上资质及承装（修、试）电力设施许可证五级以上（含五级）</w:t>
      </w:r>
      <w:r>
        <w:rPr>
          <w:rFonts w:hint="eastAsia" w:ascii="楷体" w:hAnsi="楷体" w:eastAsia="楷体" w:cs="宋体"/>
          <w:color w:val="000000"/>
          <w:kern w:val="0"/>
          <w:szCs w:val="21"/>
          <w:u w:val="single"/>
          <w:lang w:eastAsia="zh-CN"/>
        </w:rPr>
        <w:t>；</w:t>
      </w:r>
      <w:r>
        <w:rPr>
          <w:rFonts w:hint="eastAsia" w:ascii="楷体" w:hAnsi="楷体" w:eastAsia="楷体" w:cs="宋体"/>
          <w:color w:val="000000"/>
          <w:kern w:val="0"/>
          <w:szCs w:val="21"/>
          <w:u w:val="none"/>
        </w:rPr>
        <w:t>具备有效的安全生产许可证</w:t>
      </w:r>
      <w:r>
        <w:rPr>
          <w:rFonts w:hint="eastAsia" w:ascii="楷体" w:hAnsi="楷体" w:eastAsia="楷体" w:cs="宋体"/>
          <w:color w:val="000000"/>
          <w:kern w:val="0"/>
          <w:szCs w:val="21"/>
        </w:rPr>
        <w:t>；</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（2）提供拟派项目经理</w:t>
      </w:r>
      <w:r>
        <w:rPr>
          <w:rFonts w:hint="eastAsia" w:ascii="楷体" w:hAnsi="楷体" w:eastAsia="楷体" w:cs="宋体"/>
          <w:color w:val="000000"/>
          <w:kern w:val="0"/>
          <w:szCs w:val="21"/>
          <w:u w:val="single"/>
        </w:rPr>
        <w:t xml:space="preserve"> </w:t>
      </w:r>
      <w:r>
        <w:rPr>
          <w:rFonts w:hint="eastAsia" w:ascii="楷体" w:hAnsi="楷体" w:eastAsia="楷体" w:cs="宋体"/>
          <w:color w:val="000000"/>
          <w:kern w:val="0"/>
          <w:szCs w:val="21"/>
          <w:u w:val="single"/>
          <w:lang w:val="en-US" w:eastAsia="zh-CN"/>
        </w:rPr>
        <w:t xml:space="preserve"> 机电工程专业二级以上（含二级）</w:t>
      </w:r>
      <w:r>
        <w:rPr>
          <w:rFonts w:hint="eastAsia" w:ascii="楷体" w:hAnsi="楷体" w:eastAsia="楷体" w:cs="宋体"/>
          <w:color w:val="000000"/>
          <w:kern w:val="0"/>
          <w:szCs w:val="21"/>
        </w:rPr>
        <w:t>建造师证和有效的安全生产考核合格证书以及无不良信用记录和无在建工程承诺书；</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（3）提供供应商在陕西省“建筑市场监管与诚信信息一体化平台”（http://jzscyth.shaanxi.gov.cn:7001/PDR/login/logins）登记备案网页截屏资料；</w:t>
      </w:r>
    </w:p>
    <w:p>
      <w:pPr>
        <w:adjustRightInd w:val="0"/>
        <w:snapToGrid w:val="0"/>
        <w:spacing w:line="360" w:lineRule="auto"/>
        <w:ind w:firstLine="735" w:firstLineChars="350"/>
        <w:outlineLvl w:val="0"/>
        <w:rPr>
          <w:rFonts w:hint="eastAsia" w:ascii="楷体" w:hAnsi="楷体" w:eastAsia="楷体" w:cs="宋体"/>
          <w:color w:val="000000"/>
          <w:kern w:val="0"/>
          <w:szCs w:val="21"/>
        </w:rPr>
      </w:pPr>
      <w:r>
        <w:rPr>
          <w:rFonts w:hint="eastAsia" w:ascii="楷体" w:hAnsi="楷体" w:eastAsia="楷体" w:cs="宋体"/>
          <w:color w:val="000000"/>
          <w:kern w:val="0"/>
          <w:szCs w:val="21"/>
        </w:rPr>
        <w:t>（4）以上证书提供复印件或电子证照打印件，并加盖供应商单位章，拟派项目经理无不良信用记录和无在建工程承诺书由供应商自拟并加盖供应商单位章。</w:t>
      </w:r>
    </w:p>
    <w:p>
      <w:pPr>
        <w:adjustRightInd w:val="0"/>
        <w:snapToGrid w:val="0"/>
        <w:spacing w:line="360" w:lineRule="auto"/>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adjustRightInd w:val="0"/>
        <w:snapToGrid w:val="0"/>
        <w:spacing w:line="360" w:lineRule="auto"/>
        <w:jc w:val="left"/>
        <w:outlineLvl w:val="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商务文件</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pStyle w:val="5"/>
        <w:spacing w:before="120" w:beforeLines="50" w:line="360" w:lineRule="auto"/>
        <w:ind w:firstLine="0"/>
        <w:rPr>
          <w:rFonts w:hint="eastAsia"/>
          <w:sz w:val="24"/>
          <w:szCs w:val="24"/>
        </w:rPr>
      </w:pPr>
    </w:p>
    <w:p>
      <w:pPr>
        <w:pStyle w:val="5"/>
        <w:spacing w:before="120" w:beforeLines="50" w:line="360" w:lineRule="auto"/>
        <w:ind w:firstLine="630" w:firstLineChars="300"/>
        <w:rPr>
          <w:rFonts w:hint="eastAsia"/>
          <w:szCs w:val="21"/>
        </w:rPr>
      </w:pPr>
      <w:r>
        <w:rPr>
          <w:rFonts w:hint="eastAsia"/>
          <w:szCs w:val="21"/>
        </w:rPr>
        <w:t>一、竞争性磋商响应函 ………………………………………………………</w:t>
      </w:r>
      <w:r>
        <w:rPr>
          <w:rFonts w:hint="eastAsia" w:ascii="宋体" w:hAnsi="宋体"/>
          <w:szCs w:val="21"/>
        </w:rPr>
        <w:t>………</w:t>
      </w:r>
      <w:r>
        <w:rPr>
          <w:rFonts w:hint="eastAsia"/>
          <w:szCs w:val="21"/>
        </w:rPr>
        <w:t>页码</w:t>
      </w:r>
    </w:p>
    <w:p>
      <w:pPr>
        <w:pStyle w:val="5"/>
        <w:spacing w:before="120" w:beforeLines="50" w:line="360" w:lineRule="auto"/>
        <w:ind w:firstLine="630" w:firstLineChars="300"/>
        <w:rPr>
          <w:rFonts w:hint="eastAsia"/>
          <w:szCs w:val="21"/>
        </w:rPr>
      </w:pPr>
      <w:r>
        <w:rPr>
          <w:rFonts w:hint="eastAsia"/>
          <w:szCs w:val="21"/>
        </w:rPr>
        <w:t>二、磋商报价一览表 …………………………………………………………</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三、报价明细表…………………………………………………………</w:t>
      </w:r>
      <w:r>
        <w:rPr>
          <w:rFonts w:hint="eastAsia" w:ascii="宋体" w:hAnsi="宋体"/>
          <w:szCs w:val="21"/>
        </w:rPr>
        <w:t>……………</w:t>
      </w:r>
    </w:p>
    <w:p>
      <w:pPr>
        <w:pStyle w:val="5"/>
        <w:spacing w:before="120" w:beforeLines="50" w:line="360" w:lineRule="auto"/>
        <w:ind w:firstLine="634" w:firstLineChars="302"/>
        <w:rPr>
          <w:rFonts w:hint="eastAsia"/>
          <w:szCs w:val="21"/>
        </w:rPr>
      </w:pPr>
      <w:r>
        <w:rPr>
          <w:rFonts w:hint="eastAsia" w:hAnsi="宋体"/>
          <w:bCs/>
          <w:color w:val="000000"/>
          <w:szCs w:val="21"/>
        </w:rPr>
        <w:t xml:space="preserve">四、主要材料与设备报价表 </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五、</w:t>
      </w:r>
      <w:r>
        <w:rPr>
          <w:rFonts w:hint="eastAsia" w:hAnsi="宋体"/>
          <w:bCs/>
          <w:color w:val="000000"/>
          <w:szCs w:val="21"/>
        </w:rPr>
        <w:t>履约承诺书</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六、</w:t>
      </w:r>
      <w:r>
        <w:rPr>
          <w:rFonts w:hint="eastAsia" w:ascii="宋体" w:hAnsi="宋体"/>
          <w:bCs/>
          <w:szCs w:val="21"/>
        </w:rPr>
        <w:t>供应商近3年业绩证明材料</w:t>
      </w:r>
      <w:r>
        <w:rPr>
          <w:rFonts w:hint="eastAsia"/>
          <w:szCs w:val="21"/>
        </w:rPr>
        <w:t>……………………………………</w:t>
      </w:r>
      <w:r>
        <w:rPr>
          <w:rFonts w:hint="eastAsia" w:ascii="宋体" w:hAnsi="宋体"/>
          <w:szCs w:val="21"/>
        </w:rPr>
        <w:t>………………</w:t>
      </w:r>
    </w:p>
    <w:p>
      <w:pPr>
        <w:pStyle w:val="5"/>
        <w:spacing w:before="120" w:beforeLines="50" w:line="360" w:lineRule="auto"/>
        <w:ind w:firstLine="630" w:firstLineChars="300"/>
        <w:rPr>
          <w:rFonts w:hint="eastAsia"/>
          <w:szCs w:val="21"/>
        </w:rPr>
      </w:pPr>
      <w:r>
        <w:rPr>
          <w:rFonts w:hint="eastAsia"/>
          <w:szCs w:val="21"/>
        </w:rPr>
        <w:t>七、</w:t>
      </w:r>
      <w:r>
        <w:rPr>
          <w:rFonts w:hint="eastAsia" w:ascii="宋体" w:hAnsi="宋体"/>
          <w:bCs/>
          <w:szCs w:val="21"/>
        </w:rPr>
        <w:t>供应商管理体系认证</w:t>
      </w:r>
      <w:r>
        <w:rPr>
          <w:rFonts w:hint="eastAsia"/>
          <w:szCs w:val="21"/>
        </w:rPr>
        <w:t>…………………………………………………</w:t>
      </w:r>
      <w:r>
        <w:rPr>
          <w:rFonts w:hint="eastAsia" w:ascii="宋体" w:hAnsi="宋体"/>
          <w:szCs w:val="21"/>
        </w:rPr>
        <w:t>…………</w:t>
      </w:r>
    </w:p>
    <w:p>
      <w:pPr>
        <w:adjustRightInd w:val="0"/>
        <w:snapToGrid w:val="0"/>
        <w:spacing w:before="120" w:beforeLines="50" w:line="360" w:lineRule="auto"/>
        <w:ind w:firstLine="630" w:firstLineChars="300"/>
        <w:rPr>
          <w:rFonts w:hint="eastAsia"/>
          <w:szCs w:val="21"/>
        </w:rPr>
      </w:pPr>
      <w:r>
        <w:rPr>
          <w:rFonts w:hint="eastAsia"/>
          <w:szCs w:val="21"/>
        </w:rPr>
        <w:t>八、</w:t>
      </w:r>
      <w:r>
        <w:rPr>
          <w:rFonts w:hint="eastAsia" w:ascii="宋体" w:hAnsi="宋体"/>
          <w:szCs w:val="21"/>
        </w:rPr>
        <w:t>供应商享受政府采购优惠政策的证明材料</w:t>
      </w:r>
      <w:r>
        <w:rPr>
          <w:rFonts w:hint="eastAsia"/>
          <w:szCs w:val="21"/>
        </w:rPr>
        <w:t>………………………………</w:t>
      </w:r>
      <w:r>
        <w:rPr>
          <w:rFonts w:hint="eastAsia" w:ascii="宋体" w:hAnsi="宋体"/>
          <w:szCs w:val="21"/>
        </w:rPr>
        <w:t>……</w:t>
      </w:r>
    </w:p>
    <w:p>
      <w:pPr>
        <w:tabs>
          <w:tab w:val="left" w:pos="3600"/>
        </w:tabs>
        <w:adjustRightInd w:val="0"/>
        <w:snapToGrid w:val="0"/>
        <w:spacing w:before="120" w:beforeLines="50" w:line="360" w:lineRule="auto"/>
        <w:ind w:firstLine="630" w:firstLineChars="300"/>
        <w:rPr>
          <w:rFonts w:hint="eastAsia" w:ascii="宋体" w:hAnsi="宋体"/>
          <w:szCs w:val="21"/>
        </w:rPr>
      </w:pPr>
    </w:p>
    <w:p>
      <w:pPr>
        <w:adjustRightInd w:val="0"/>
        <w:snapToGrid w:val="0"/>
        <w:spacing w:before="120" w:beforeLines="50" w:line="360" w:lineRule="auto"/>
        <w:ind w:firstLine="630" w:firstLineChars="300"/>
        <w:rPr>
          <w:rFonts w:hint="eastAsia"/>
          <w:szCs w:val="21"/>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10"/>
        <w:spacing w:before="240" w:beforeLines="100" w:after="240" w:afterLines="100" w:line="360" w:lineRule="auto"/>
        <w:ind w:firstLine="0"/>
        <w:jc w:val="center"/>
        <w:rPr>
          <w:rFonts w:hint="eastAsia" w:ascii="黑体" w:eastAsia="黑体"/>
          <w:bCs/>
          <w:sz w:val="28"/>
          <w:szCs w:val="28"/>
        </w:rPr>
      </w:pPr>
      <w:r>
        <w:rPr>
          <w:rFonts w:hint="eastAsia" w:ascii="黑体" w:hAnsi="宋体" w:eastAsia="黑体"/>
          <w:sz w:val="36"/>
          <w:szCs w:val="36"/>
        </w:rPr>
        <w:t>一、竞争性磋商响应函</w:t>
      </w:r>
    </w:p>
    <w:p>
      <w:pPr>
        <w:pStyle w:val="10"/>
        <w:spacing w:after="240" w:afterLines="100" w:line="400" w:lineRule="exact"/>
        <w:ind w:firstLine="0"/>
        <w:rPr>
          <w:rFonts w:hint="eastAsia" w:ascii="宋体" w:hAnsi="宋体"/>
          <w:bCs/>
          <w:sz w:val="21"/>
          <w:szCs w:val="21"/>
        </w:rPr>
      </w:pPr>
      <w:r>
        <w:rPr>
          <w:rFonts w:hint="eastAsia" w:ascii="宋体" w:hAnsi="宋体"/>
          <w:bCs/>
          <w:sz w:val="21"/>
          <w:szCs w:val="21"/>
        </w:rPr>
        <w:t>陕西正大方略工程咨询有限公司：</w:t>
      </w:r>
    </w:p>
    <w:p>
      <w:pPr>
        <w:pStyle w:val="10"/>
        <w:spacing w:line="360" w:lineRule="auto"/>
        <w:ind w:firstLine="420" w:firstLineChars="200"/>
        <w:rPr>
          <w:rFonts w:hint="eastAsia" w:ascii="宋体" w:hAnsi="宋体"/>
          <w:sz w:val="21"/>
          <w:szCs w:val="21"/>
        </w:rPr>
      </w:pPr>
      <w:r>
        <w:rPr>
          <w:rFonts w:hint="eastAsia" w:ascii="宋体" w:hAnsi="宋体"/>
          <w:sz w:val="21"/>
          <w:szCs w:val="21"/>
        </w:rPr>
        <w:t>我方已仔细研究了</w:t>
      </w:r>
      <w:r>
        <w:rPr>
          <w:rFonts w:hint="eastAsia" w:ascii="宋体" w:hAnsi="宋体"/>
          <w:sz w:val="21"/>
          <w:szCs w:val="21"/>
          <w:u w:val="single"/>
        </w:rPr>
        <w:t xml:space="preserve">                 (</w:t>
      </w:r>
      <w:r>
        <w:rPr>
          <w:rFonts w:hint="eastAsia" w:ascii="宋体" w:hAnsi="宋体"/>
          <w:sz w:val="21"/>
          <w:szCs w:val="21"/>
        </w:rPr>
        <w:t>项目名称)的磋商文件（政府采购项目编号：</w:t>
      </w:r>
      <w:r>
        <w:rPr>
          <w:rFonts w:hint="eastAsia" w:ascii="宋体" w:hAnsi="宋体"/>
          <w:sz w:val="21"/>
          <w:szCs w:val="21"/>
          <w:lang w:eastAsia="zh-CN"/>
        </w:rPr>
        <w:t>ZDAK22-023Z</w:t>
      </w:r>
      <w:r>
        <w:rPr>
          <w:rFonts w:hint="eastAsia" w:ascii="宋体" w:hAnsi="宋体"/>
          <w:sz w:val="21"/>
          <w:szCs w:val="21"/>
        </w:rPr>
        <w:t>；）的全部内容，知悉参加磋商的风险，我方承诺接受磋商文件的全部条款且无任何异议，</w:t>
      </w:r>
      <w:r>
        <w:rPr>
          <w:rFonts w:hint="eastAsia" w:ascii="宋体" w:hAnsi="宋体"/>
          <w:bCs/>
          <w:sz w:val="21"/>
          <w:szCs w:val="21"/>
        </w:rPr>
        <w:t>决定参加贵单位组织的本项目磋商。</w:t>
      </w:r>
    </w:p>
    <w:p>
      <w:pPr>
        <w:pStyle w:val="8"/>
        <w:adjustRightInd w:val="0"/>
        <w:snapToGrid w:val="0"/>
        <w:spacing w:line="360" w:lineRule="auto"/>
        <w:ind w:firstLine="420" w:firstLineChars="200"/>
        <w:rPr>
          <w:rFonts w:hint="eastAsia" w:hAnsi="宋体"/>
          <w:bCs/>
        </w:rPr>
      </w:pPr>
      <w:r>
        <w:rPr>
          <w:rFonts w:hint="eastAsia" w:hAnsi="宋体"/>
        </w:rPr>
        <w:t>一、我方提交</w:t>
      </w:r>
      <w:r>
        <w:rPr>
          <w:rFonts w:hint="eastAsia" w:hAnsi="宋体"/>
          <w:bCs/>
        </w:rPr>
        <w:t>电子</w:t>
      </w:r>
      <w:r>
        <w:rPr>
          <w:rFonts w:hint="eastAsia" w:hAnsi="宋体"/>
        </w:rPr>
        <w:t>响应</w:t>
      </w:r>
      <w:r>
        <w:rPr>
          <w:rFonts w:hint="eastAsia" w:hAnsi="宋体"/>
          <w:bCs/>
        </w:rPr>
        <w:t>文件1份。</w:t>
      </w:r>
    </w:p>
    <w:p>
      <w:pPr>
        <w:spacing w:line="360" w:lineRule="auto"/>
        <w:ind w:firstLine="420" w:firstLineChars="200"/>
        <w:rPr>
          <w:rFonts w:hint="eastAsia" w:ascii="宋体" w:hAnsi="宋体"/>
        </w:rPr>
      </w:pPr>
      <w:r>
        <w:rPr>
          <w:rFonts w:hint="eastAsia" w:ascii="宋体" w:hAnsi="宋体"/>
        </w:rPr>
        <w:t>二、我方的磋商总报价为人民币（大写）</w:t>
      </w:r>
      <w:r>
        <w:rPr>
          <w:rFonts w:hint="eastAsia" w:ascii="宋体" w:hAnsi="宋体"/>
          <w:u w:val="single"/>
        </w:rPr>
        <w:t xml:space="preserve">              </w:t>
      </w:r>
      <w:r>
        <w:rPr>
          <w:rFonts w:hint="eastAsia" w:ascii="宋体" w:hAnsi="宋体"/>
        </w:rPr>
        <w:t xml:space="preserve"> 元 （￥</w:t>
      </w:r>
      <w:r>
        <w:rPr>
          <w:rFonts w:hint="eastAsia" w:ascii="宋体" w:hAnsi="宋体"/>
          <w:u w:val="single"/>
        </w:rPr>
        <w:t xml:space="preserve">        </w:t>
      </w:r>
      <w:r>
        <w:rPr>
          <w:rFonts w:hint="eastAsia" w:ascii="宋体" w:hAnsi="宋体"/>
        </w:rPr>
        <w:t>），工期为</w:t>
      </w:r>
      <w:r>
        <w:rPr>
          <w:rFonts w:hint="eastAsia" w:ascii="宋体" w:hAnsi="宋体"/>
          <w:u w:val="single"/>
        </w:rPr>
        <w:t xml:space="preserve">   </w:t>
      </w:r>
      <w:r>
        <w:rPr>
          <w:rFonts w:hint="eastAsia" w:ascii="宋体" w:hAnsi="宋体"/>
          <w:bCs/>
          <w:u w:val="single"/>
        </w:rPr>
        <w:t xml:space="preserve"> </w:t>
      </w:r>
      <w:r>
        <w:rPr>
          <w:rFonts w:hint="eastAsia" w:ascii="宋体" w:hAnsi="宋体"/>
          <w:bCs/>
        </w:rPr>
        <w:t>日历天,</w:t>
      </w:r>
      <w:r>
        <w:rPr>
          <w:rFonts w:hint="eastAsia" w:ascii="宋体" w:hAnsi="宋体"/>
        </w:rPr>
        <w:t xml:space="preserve"> 磋商有效期</w:t>
      </w:r>
      <w:r>
        <w:rPr>
          <w:rFonts w:hint="eastAsia" w:ascii="宋体" w:hAnsi="宋体"/>
          <w:color w:val="000000"/>
          <w:u w:val="single"/>
          <w:lang w:val="zh-CN"/>
        </w:rPr>
        <w:t xml:space="preserve">     </w:t>
      </w:r>
      <w:r>
        <w:rPr>
          <w:rFonts w:hint="eastAsia" w:ascii="宋体" w:hAnsi="宋体"/>
          <w:color w:val="000000"/>
          <w:lang w:val="zh-CN"/>
        </w:rPr>
        <w:t>日历</w:t>
      </w:r>
      <w:r>
        <w:rPr>
          <w:rFonts w:hint="eastAsia" w:ascii="宋体" w:hAnsi="宋体"/>
          <w:color w:val="000000"/>
        </w:rPr>
        <w:t>天，</w:t>
      </w:r>
      <w:r>
        <w:rPr>
          <w:rFonts w:ascii="宋体" w:hAnsi="宋体"/>
          <w:szCs w:val="21"/>
        </w:rPr>
        <w:t>按合同约定实施和完成承包工程，修补工程中的任何缺陷，工程质量达到</w:t>
      </w:r>
      <w:r>
        <w:rPr>
          <w:rFonts w:ascii="宋体" w:hAnsi="宋体"/>
          <w:szCs w:val="21"/>
          <w:u w:val="single"/>
        </w:rPr>
        <w:t xml:space="preserve">          </w:t>
      </w:r>
      <w:r>
        <w:rPr>
          <w:rFonts w:ascii="宋体" w:hAnsi="宋体"/>
          <w:szCs w:val="21"/>
        </w:rPr>
        <w:t>。</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三、我方承诺在磋商文件规定的磋商有效期内不修改、不撤销响应文件。</w:t>
      </w:r>
    </w:p>
    <w:p>
      <w:pPr>
        <w:pStyle w:val="8"/>
        <w:adjustRightInd w:val="0"/>
        <w:snapToGrid w:val="0"/>
        <w:spacing w:line="360" w:lineRule="auto"/>
        <w:ind w:firstLine="420" w:firstLineChars="200"/>
        <w:rPr>
          <w:rFonts w:hint="eastAsia" w:hAnsi="宋体"/>
        </w:rPr>
      </w:pPr>
      <w:r>
        <w:rPr>
          <w:rFonts w:hint="eastAsia" w:hAnsi="宋体"/>
        </w:rPr>
        <w:t>四、我方承诺遵守《中华人民共和国政府采购法》及其实施条例等法律法规的有关规定，保证在获得成交资格后：</w:t>
      </w:r>
    </w:p>
    <w:p>
      <w:pPr>
        <w:pStyle w:val="10"/>
        <w:spacing w:line="360" w:lineRule="auto"/>
        <w:ind w:firstLine="420" w:firstLineChars="200"/>
        <w:rPr>
          <w:rFonts w:hint="eastAsia" w:ascii="宋体" w:hAnsi="宋体"/>
          <w:sz w:val="21"/>
          <w:szCs w:val="21"/>
        </w:rPr>
      </w:pPr>
      <w:r>
        <w:rPr>
          <w:rFonts w:hint="eastAsia" w:ascii="宋体" w:hAnsi="宋体"/>
          <w:sz w:val="21"/>
          <w:szCs w:val="21"/>
        </w:rPr>
        <w:t>1.在收到成交通知书后，在成交通知书规定的期限内与采购人签订合同；</w:t>
      </w:r>
    </w:p>
    <w:p>
      <w:pPr>
        <w:pStyle w:val="10"/>
        <w:spacing w:line="360" w:lineRule="auto"/>
        <w:ind w:firstLine="420" w:firstLineChars="200"/>
        <w:rPr>
          <w:rFonts w:hint="eastAsia" w:ascii="宋体" w:hAnsi="宋体"/>
          <w:sz w:val="21"/>
          <w:szCs w:val="21"/>
        </w:rPr>
      </w:pPr>
      <w:r>
        <w:rPr>
          <w:rFonts w:hint="eastAsia" w:ascii="宋体" w:hAnsi="宋体"/>
          <w:sz w:val="21"/>
          <w:szCs w:val="21"/>
        </w:rPr>
        <w:t>2.在签订合同时不向采购人提出附加条件；</w:t>
      </w:r>
    </w:p>
    <w:p>
      <w:pPr>
        <w:pStyle w:val="10"/>
        <w:spacing w:line="360" w:lineRule="auto"/>
        <w:ind w:firstLine="420" w:firstLineChars="200"/>
        <w:rPr>
          <w:rFonts w:hint="eastAsia" w:ascii="宋体" w:hAnsi="宋体"/>
          <w:bCs/>
          <w:sz w:val="21"/>
          <w:szCs w:val="21"/>
        </w:rPr>
      </w:pPr>
      <w:r>
        <w:rPr>
          <w:rFonts w:hint="eastAsia" w:ascii="宋体" w:hAnsi="宋体"/>
          <w:sz w:val="21"/>
          <w:szCs w:val="21"/>
        </w:rPr>
        <w:t>3.</w:t>
      </w:r>
      <w:r>
        <w:rPr>
          <w:sz w:val="21"/>
          <w:szCs w:val="21"/>
        </w:rPr>
        <w:t>在合同约定的期限内完成并移交全部合同工程</w:t>
      </w:r>
      <w:r>
        <w:rPr>
          <w:rFonts w:hint="eastAsia" w:ascii="宋体" w:hAnsi="宋体"/>
          <w:sz w:val="21"/>
          <w:szCs w:val="21"/>
        </w:rPr>
        <w:t>；</w:t>
      </w:r>
      <w:r>
        <w:rPr>
          <w:rFonts w:hint="eastAsia" w:ascii="宋体" w:hAnsi="宋体"/>
          <w:bCs/>
          <w:sz w:val="21"/>
          <w:szCs w:val="21"/>
        </w:rPr>
        <w:t xml:space="preserve"> </w:t>
      </w:r>
    </w:p>
    <w:p>
      <w:pPr>
        <w:pStyle w:val="8"/>
        <w:adjustRightInd w:val="0"/>
        <w:snapToGrid w:val="0"/>
        <w:spacing w:line="360" w:lineRule="auto"/>
        <w:ind w:firstLine="420" w:firstLineChars="200"/>
        <w:rPr>
          <w:rFonts w:hint="eastAsia" w:hAnsi="宋体"/>
          <w:bCs/>
        </w:rPr>
      </w:pPr>
      <w:r>
        <w:rPr>
          <w:rFonts w:hint="eastAsia" w:hAnsi="宋体"/>
        </w:rPr>
        <w:t>4.</w:t>
      </w:r>
      <w:r>
        <w:rPr>
          <w:rFonts w:hint="eastAsia" w:hAnsi="宋体"/>
          <w:bCs/>
        </w:rPr>
        <w:t>按照磋商文件规定和标准向贵方交纳采购代理服务费；</w:t>
      </w:r>
    </w:p>
    <w:p>
      <w:pPr>
        <w:pStyle w:val="8"/>
        <w:adjustRightInd w:val="0"/>
        <w:snapToGrid w:val="0"/>
        <w:spacing w:line="360" w:lineRule="auto"/>
        <w:ind w:firstLine="420" w:firstLineChars="200"/>
        <w:rPr>
          <w:rFonts w:hint="eastAsia" w:hAnsi="宋体"/>
        </w:rPr>
      </w:pPr>
      <w:r>
        <w:rPr>
          <w:rFonts w:hint="eastAsia" w:hAnsi="宋体"/>
        </w:rPr>
        <w:t>5.按照磋商文件规定提交履约保证金。</w:t>
      </w:r>
    </w:p>
    <w:p>
      <w:pPr>
        <w:pStyle w:val="8"/>
        <w:adjustRightInd w:val="0"/>
        <w:snapToGrid w:val="0"/>
        <w:spacing w:line="360" w:lineRule="auto"/>
        <w:ind w:firstLine="420" w:firstLineChars="200"/>
        <w:rPr>
          <w:rFonts w:hint="eastAsia" w:hAnsi="宋体"/>
        </w:rPr>
      </w:pPr>
      <w:r>
        <w:rPr>
          <w:rFonts w:hint="eastAsia" w:hAnsi="宋体"/>
        </w:rPr>
        <w:t>五、我方完全理解并同意磋商文件中有关不退还磋商保证金条款所规定的情形。</w:t>
      </w:r>
    </w:p>
    <w:p>
      <w:pPr>
        <w:pStyle w:val="10"/>
        <w:spacing w:line="360" w:lineRule="auto"/>
        <w:ind w:firstLine="420" w:firstLineChars="200"/>
        <w:rPr>
          <w:rFonts w:hint="eastAsia" w:ascii="宋体" w:hAnsi="宋体"/>
          <w:bCs/>
          <w:sz w:val="21"/>
          <w:szCs w:val="21"/>
        </w:rPr>
      </w:pPr>
      <w:r>
        <w:rPr>
          <w:rFonts w:hint="eastAsia" w:ascii="宋体" w:hAnsi="宋体"/>
          <w:sz w:val="21"/>
          <w:szCs w:val="21"/>
        </w:rPr>
        <w:t>六、</w:t>
      </w:r>
      <w:r>
        <w:rPr>
          <w:rFonts w:hint="eastAsia" w:ascii="宋体" w:hAnsi="宋体"/>
          <w:bCs/>
          <w:sz w:val="21"/>
          <w:szCs w:val="21"/>
        </w:rPr>
        <w:t>我方完全理解最低报价不是成交的唯一条件，并尊重磋商小组的评审结论和成交结果。</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七、</w:t>
      </w:r>
      <w:r>
        <w:rPr>
          <w:rFonts w:hint="eastAsia" w:hAnsi="宋体"/>
          <w:sz w:val="21"/>
          <w:szCs w:val="21"/>
        </w:rPr>
        <w:t>我方在此声明，所递交的响应文件及有关资料内容完整、真实和准确，且不存在第二章“供应商须知”第</w:t>
      </w:r>
      <w:r>
        <w:rPr>
          <w:rFonts w:hint="eastAsia" w:ascii="宋体" w:hAnsi="宋体"/>
          <w:sz w:val="21"/>
          <w:szCs w:val="21"/>
        </w:rPr>
        <w:t>1.3.2</w:t>
      </w:r>
      <w:r>
        <w:rPr>
          <w:rFonts w:hint="eastAsia" w:hAnsi="宋体"/>
          <w:sz w:val="21"/>
          <w:szCs w:val="21"/>
        </w:rPr>
        <w:t>条款规定的任何一种情形。否则，愿承担《中华人民共和国政府采购法》</w:t>
      </w:r>
      <w:r>
        <w:rPr>
          <w:rFonts w:hint="eastAsia" w:hAnsi="宋体"/>
          <w:bCs/>
          <w:sz w:val="21"/>
          <w:szCs w:val="21"/>
        </w:rPr>
        <w:t>第七十七条规定的法律责任。</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八、</w:t>
      </w:r>
      <w:r>
        <w:rPr>
          <w:rFonts w:hint="eastAsia" w:ascii="宋体" w:hAnsi="宋体"/>
          <w:bCs/>
          <w:sz w:val="21"/>
          <w:szCs w:val="21"/>
          <w:u w:val="single"/>
        </w:rPr>
        <w:t xml:space="preserve">                                      </w:t>
      </w:r>
      <w:r>
        <w:rPr>
          <w:rFonts w:hint="eastAsia" w:ascii="宋体" w:hAnsi="宋体"/>
          <w:bCs/>
          <w:sz w:val="21"/>
          <w:szCs w:val="21"/>
        </w:rPr>
        <w:t>（其他补充说明）。</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九、有关本项目的所有函电，请按下列地址联系：</w:t>
      </w:r>
    </w:p>
    <w:p>
      <w:pPr>
        <w:pStyle w:val="10"/>
        <w:spacing w:line="360" w:lineRule="auto"/>
        <w:ind w:firstLine="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供  应   商：</w:t>
      </w:r>
      <w:r>
        <w:rPr>
          <w:rFonts w:hint="eastAsia" w:ascii="宋体" w:hAnsi="宋体"/>
          <w:bCs/>
          <w:sz w:val="21"/>
          <w:szCs w:val="21"/>
          <w:u w:val="single"/>
        </w:rPr>
        <w:t xml:space="preserve">                              </w:t>
      </w:r>
      <w:r>
        <w:rPr>
          <w:rFonts w:hint="eastAsia" w:ascii="宋体" w:hAnsi="宋体"/>
          <w:bCs/>
          <w:sz w:val="21"/>
          <w:szCs w:val="21"/>
        </w:rPr>
        <w:t>（盖单位章）</w:t>
      </w:r>
    </w:p>
    <w:p>
      <w:pPr>
        <w:pStyle w:val="10"/>
        <w:spacing w:line="360" w:lineRule="auto"/>
        <w:ind w:firstLine="420" w:firstLineChars="20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法定代表人：</w:t>
      </w:r>
      <w:r>
        <w:rPr>
          <w:rFonts w:hint="eastAsia" w:ascii="宋体" w:hAnsi="宋体"/>
          <w:bCs/>
          <w:sz w:val="21"/>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pStyle w:val="10"/>
        <w:spacing w:line="360" w:lineRule="auto"/>
        <w:ind w:firstLine="420" w:firstLineChars="200"/>
        <w:rPr>
          <w:rFonts w:hint="eastAsia" w:ascii="宋体" w:hAnsi="宋体"/>
          <w:bCs/>
          <w:sz w:val="21"/>
          <w:szCs w:val="21"/>
        </w:rPr>
      </w:pP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通讯地址：</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邮政编码：</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联系电话：</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传    真：</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电子邮件：</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开户银行:</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帐    号：</w:t>
      </w:r>
    </w:p>
    <w:p>
      <w:pPr>
        <w:pStyle w:val="10"/>
        <w:spacing w:line="360" w:lineRule="auto"/>
        <w:ind w:firstLine="420" w:firstLineChars="200"/>
        <w:rPr>
          <w:rFonts w:hint="eastAsia" w:ascii="宋体" w:hAnsi="宋体"/>
          <w:bCs/>
          <w:sz w:val="21"/>
          <w:szCs w:val="21"/>
        </w:rPr>
      </w:pPr>
      <w:r>
        <w:rPr>
          <w:rFonts w:hint="eastAsia" w:ascii="宋体" w:hAnsi="宋体"/>
          <w:bCs/>
          <w:sz w:val="21"/>
          <w:szCs w:val="21"/>
        </w:rPr>
        <w:t>日    期：20   年   月   日</w:t>
      </w: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pStyle w:val="5"/>
        <w:spacing w:before="120" w:beforeLines="50"/>
        <w:ind w:firstLine="0"/>
        <w:rPr>
          <w:rFonts w:hint="eastAsia" w:ascii="宋体" w:hAnsi="宋体"/>
          <w:b/>
          <w:sz w:val="36"/>
          <w:szCs w:val="36"/>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line="400" w:lineRule="exact"/>
        <w:outlineLvl w:val="1"/>
        <w:rPr>
          <w:rFonts w:hint="eastAsia" w:ascii="仿宋_GB2312" w:hAnsi="宋体" w:eastAsia="仿宋_GB2312"/>
          <w:b/>
          <w:color w:val="000000"/>
          <w:sz w:val="28"/>
          <w:szCs w:val="28"/>
        </w:rPr>
      </w:pPr>
    </w:p>
    <w:p>
      <w:pPr>
        <w:spacing w:before="240" w:beforeLines="100" w:after="240" w:afterLines="100" w:line="400" w:lineRule="exact"/>
        <w:jc w:val="center"/>
        <w:outlineLvl w:val="1"/>
        <w:rPr>
          <w:rFonts w:hint="eastAsia" w:ascii="黑体" w:hAnsi="宋体" w:eastAsia="黑体"/>
          <w:sz w:val="36"/>
          <w:szCs w:val="36"/>
        </w:rPr>
      </w:pPr>
      <w:r>
        <w:rPr>
          <w:rFonts w:hint="eastAsia" w:ascii="黑体" w:hAnsi="宋体" w:eastAsia="黑体"/>
          <w:sz w:val="36"/>
          <w:szCs w:val="36"/>
        </w:rPr>
        <w:t>二、磋商报价一览表</w:t>
      </w: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24"/>
        <w:gridCol w:w="721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902" w:hRule="atLeast"/>
          <w:jc w:val="center"/>
        </w:trPr>
        <w:tc>
          <w:tcPr>
            <w:tcW w:w="1624" w:type="dxa"/>
            <w:tcBorders>
              <w:top w:val="single" w:color="auto" w:sz="12" w:space="0"/>
              <w:left w:val="single" w:color="auto" w:sz="12" w:space="0"/>
              <w:bottom w:val="single" w:color="auto" w:sz="4" w:space="0"/>
              <w:right w:val="single" w:color="auto" w:sz="6" w:space="0"/>
            </w:tcBorders>
            <w:noWrap w:val="0"/>
            <w:vAlign w:val="center"/>
          </w:tcPr>
          <w:p>
            <w:pPr>
              <w:jc w:val="center"/>
              <w:rPr>
                <w:rFonts w:hint="eastAsia" w:ascii="宋体" w:hAnsi="宋体"/>
                <w:szCs w:val="21"/>
              </w:rPr>
            </w:pPr>
            <w:r>
              <w:rPr>
                <w:rFonts w:hint="eastAsia" w:ascii="宋体" w:hAnsi="宋体"/>
                <w:szCs w:val="21"/>
              </w:rPr>
              <w:t>项目名称</w:t>
            </w:r>
          </w:p>
        </w:tc>
        <w:tc>
          <w:tcPr>
            <w:tcW w:w="7215" w:type="dxa"/>
            <w:tcBorders>
              <w:top w:val="single" w:color="auto" w:sz="12" w:space="0"/>
              <w:left w:val="single" w:color="auto" w:sz="6" w:space="0"/>
              <w:bottom w:val="single" w:color="auto" w:sz="4"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78" w:hRule="atLeast"/>
          <w:jc w:val="center"/>
        </w:trPr>
        <w:tc>
          <w:tcPr>
            <w:tcW w:w="1624" w:type="dxa"/>
            <w:tcBorders>
              <w:top w:val="single" w:color="auto" w:sz="4" w:space="0"/>
              <w:left w:val="single" w:color="auto" w:sz="12" w:space="0"/>
              <w:bottom w:val="single" w:color="auto" w:sz="6" w:space="0"/>
              <w:right w:val="single" w:color="auto" w:sz="6" w:space="0"/>
            </w:tcBorders>
            <w:noWrap w:val="0"/>
            <w:vAlign w:val="center"/>
          </w:tcPr>
          <w:p>
            <w:pPr>
              <w:jc w:val="center"/>
              <w:rPr>
                <w:rFonts w:hint="eastAsia" w:ascii="宋体" w:hAnsi="宋体"/>
                <w:szCs w:val="21"/>
              </w:rPr>
            </w:pPr>
            <w:r>
              <w:rPr>
                <w:rFonts w:hint="eastAsia" w:ascii="宋体" w:hAnsi="宋体"/>
                <w:szCs w:val="21"/>
              </w:rPr>
              <w:t>采购项目</w:t>
            </w:r>
            <w:r>
              <w:rPr>
                <w:rFonts w:ascii="宋体" w:hAnsi="宋体"/>
                <w:szCs w:val="21"/>
              </w:rPr>
              <w:t>编号</w:t>
            </w:r>
          </w:p>
        </w:tc>
        <w:tc>
          <w:tcPr>
            <w:tcW w:w="7215" w:type="dxa"/>
            <w:tcBorders>
              <w:top w:val="single" w:color="auto" w:sz="4" w:space="0"/>
              <w:left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jc w:val="center"/>
        </w:trPr>
        <w:tc>
          <w:tcPr>
            <w:tcW w:w="1624" w:type="dxa"/>
            <w:vMerge w:val="restart"/>
            <w:tcBorders>
              <w:top w:val="single" w:color="auto" w:sz="6" w:space="0"/>
              <w:left w:val="single" w:color="auto" w:sz="12" w:space="0"/>
            </w:tcBorders>
            <w:noWrap w:val="0"/>
            <w:vAlign w:val="center"/>
          </w:tcPr>
          <w:p>
            <w:pPr>
              <w:jc w:val="center"/>
              <w:rPr>
                <w:rFonts w:hint="eastAsia" w:ascii="宋体" w:hAnsi="宋体"/>
                <w:szCs w:val="21"/>
              </w:rPr>
            </w:pPr>
            <w:r>
              <w:rPr>
                <w:rFonts w:hint="eastAsia" w:ascii="宋体" w:hAnsi="宋体"/>
                <w:szCs w:val="21"/>
              </w:rPr>
              <w:t>总报价（元）</w:t>
            </w:r>
          </w:p>
        </w:tc>
        <w:tc>
          <w:tcPr>
            <w:tcW w:w="7215" w:type="dxa"/>
            <w:tcBorders>
              <w:top w:val="single" w:color="auto" w:sz="6" w:space="0"/>
              <w:bottom w:val="single" w:color="auto" w:sz="6" w:space="0"/>
              <w:right w:val="single" w:color="auto" w:sz="12" w:space="0"/>
            </w:tcBorders>
            <w:noWrap w:val="0"/>
            <w:vAlign w:val="center"/>
          </w:tcPr>
          <w:p>
            <w:pPr>
              <w:rPr>
                <w:rFonts w:hint="eastAsia" w:ascii="宋体" w:hAnsi="宋体"/>
                <w:szCs w:val="21"/>
              </w:rPr>
            </w:pPr>
            <w:r>
              <w:rPr>
                <w:rFonts w:hint="eastAsia" w:ascii="宋体" w:hAnsi="宋体"/>
                <w:szCs w:val="21"/>
              </w:rPr>
              <w:t>大写：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1624" w:type="dxa"/>
            <w:vMerge w:val="continue"/>
            <w:tcBorders>
              <w:left w:val="single" w:color="auto" w:sz="12" w:space="0"/>
              <w:bottom w:val="single" w:color="auto" w:sz="6" w:space="0"/>
            </w:tcBorders>
            <w:noWrap w:val="0"/>
            <w:vAlign w:val="center"/>
          </w:tcPr>
          <w:p>
            <w:pPr>
              <w:jc w:val="center"/>
              <w:rPr>
                <w:rFonts w:hint="eastAsia" w:ascii="宋体" w:hAnsi="宋体"/>
                <w:szCs w:val="21"/>
              </w:rPr>
            </w:pPr>
          </w:p>
        </w:tc>
        <w:tc>
          <w:tcPr>
            <w:tcW w:w="7215" w:type="dxa"/>
            <w:tcBorders>
              <w:top w:val="single" w:color="auto" w:sz="6" w:space="0"/>
              <w:bottom w:val="single" w:color="auto" w:sz="6" w:space="0"/>
              <w:right w:val="single" w:color="auto" w:sz="12" w:space="0"/>
            </w:tcBorders>
            <w:noWrap w:val="0"/>
            <w:vAlign w:val="center"/>
          </w:tcPr>
          <w:p>
            <w:pPr>
              <w:rPr>
                <w:rFonts w:hint="eastAsia" w:ascii="宋体" w:hAnsi="宋体"/>
                <w:szCs w:val="21"/>
              </w:rPr>
            </w:pPr>
            <w:r>
              <w:rPr>
                <w:rFonts w:hint="eastAsia" w:ascii="宋体" w:hAnsi="宋体"/>
                <w:szCs w:val="21"/>
              </w:rPr>
              <w:t>小写：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162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工期（日）</w:t>
            </w:r>
          </w:p>
        </w:tc>
        <w:tc>
          <w:tcPr>
            <w:tcW w:w="7215"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162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质量等级</w:t>
            </w:r>
          </w:p>
        </w:tc>
        <w:tc>
          <w:tcPr>
            <w:tcW w:w="7215"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1624" w:type="dxa"/>
            <w:tcBorders>
              <w:top w:val="single" w:color="auto" w:sz="6" w:space="0"/>
              <w:left w:val="single" w:color="auto" w:sz="12" w:space="0"/>
              <w:bottom w:val="single" w:color="auto" w:sz="6" w:space="0"/>
            </w:tcBorders>
            <w:noWrap w:val="0"/>
            <w:vAlign w:val="center"/>
          </w:tcPr>
          <w:p>
            <w:pPr>
              <w:jc w:val="center"/>
              <w:rPr>
                <w:rFonts w:hint="eastAsia" w:ascii="宋体" w:hAnsi="宋体"/>
                <w:szCs w:val="21"/>
              </w:rPr>
            </w:pPr>
            <w:r>
              <w:rPr>
                <w:rFonts w:hint="eastAsia" w:ascii="宋体" w:hAnsi="宋体"/>
                <w:szCs w:val="21"/>
              </w:rPr>
              <w:t>项目负责人</w:t>
            </w:r>
          </w:p>
        </w:tc>
        <w:tc>
          <w:tcPr>
            <w:tcW w:w="7215" w:type="dxa"/>
            <w:tcBorders>
              <w:top w:val="single" w:color="auto" w:sz="6" w:space="0"/>
              <w:bottom w:val="single" w:color="auto" w:sz="6" w:space="0"/>
              <w:right w:val="single" w:color="auto" w:sz="12" w:space="0"/>
            </w:tcBorders>
            <w:noWrap w:val="0"/>
            <w:vAlign w:val="center"/>
          </w:tcPr>
          <w:p>
            <w:pPr>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93" w:hRule="atLeast"/>
          <w:jc w:val="center"/>
        </w:trPr>
        <w:tc>
          <w:tcPr>
            <w:tcW w:w="1624" w:type="dxa"/>
            <w:tcBorders>
              <w:top w:val="single" w:color="auto" w:sz="6" w:space="0"/>
              <w:left w:val="single" w:color="auto" w:sz="12" w:space="0"/>
              <w:bottom w:val="single" w:color="auto" w:sz="12" w:space="0"/>
            </w:tcBorders>
            <w:noWrap w:val="0"/>
            <w:vAlign w:val="center"/>
          </w:tcPr>
          <w:p>
            <w:pPr>
              <w:jc w:val="center"/>
              <w:rPr>
                <w:rFonts w:hint="eastAsia" w:ascii="宋体" w:hAnsi="宋体"/>
                <w:szCs w:val="21"/>
              </w:rPr>
            </w:pPr>
            <w:r>
              <w:rPr>
                <w:rFonts w:ascii="宋体" w:hAnsi="宋体"/>
                <w:szCs w:val="21"/>
              </w:rPr>
              <w:t>备  注</w:t>
            </w:r>
          </w:p>
        </w:tc>
        <w:tc>
          <w:tcPr>
            <w:tcW w:w="7215" w:type="dxa"/>
            <w:tcBorders>
              <w:top w:val="single" w:color="auto" w:sz="6" w:space="0"/>
              <w:bottom w:val="single" w:color="auto" w:sz="12" w:space="0"/>
              <w:right w:val="single" w:color="auto" w:sz="12" w:space="0"/>
            </w:tcBorders>
            <w:noWrap w:val="0"/>
            <w:vAlign w:val="center"/>
          </w:tcPr>
          <w:p>
            <w:pPr>
              <w:jc w:val="center"/>
              <w:rPr>
                <w:rFonts w:hint="eastAsia" w:ascii="宋体" w:hAnsi="宋体"/>
                <w:szCs w:val="21"/>
              </w:rPr>
            </w:pPr>
          </w:p>
        </w:tc>
      </w:tr>
    </w:tbl>
    <w:p>
      <w:pPr>
        <w:adjustRightInd w:val="0"/>
        <w:snapToGrid w:val="0"/>
        <w:jc w:val="right"/>
        <w:rPr>
          <w:rFonts w:hint="eastAsia" w:ascii="宋体" w:hAnsi="宋体"/>
          <w:szCs w:val="21"/>
        </w:rPr>
      </w:pPr>
    </w:p>
    <w:p>
      <w:pPr>
        <w:spacing w:before="120" w:beforeLines="50" w:line="200" w:lineRule="exact"/>
        <w:ind w:left="412" w:hanging="411" w:hangingChars="196"/>
        <w:jc w:val="left"/>
        <w:rPr>
          <w:rFonts w:hint="eastAsia" w:ascii="楷体" w:hAnsi="楷体" w:eastAsia="楷体"/>
          <w:color w:val="000000"/>
          <w:szCs w:val="21"/>
        </w:rPr>
      </w:pPr>
      <w:r>
        <w:rPr>
          <w:rFonts w:hint="eastAsia" w:ascii="楷体" w:hAnsi="楷体" w:eastAsia="楷体"/>
          <w:szCs w:val="21"/>
        </w:rPr>
        <w:t>说明：1.磋商</w:t>
      </w:r>
      <w:r>
        <w:rPr>
          <w:rFonts w:hint="eastAsia" w:ascii="楷体" w:hAnsi="楷体" w:eastAsia="楷体"/>
          <w:color w:val="000000"/>
          <w:szCs w:val="21"/>
        </w:rPr>
        <w:t xml:space="preserve">报价应按总报价填写，精确到小数点后两位，大小写不一致时，以大写为准； </w:t>
      </w:r>
    </w:p>
    <w:p>
      <w:pPr>
        <w:spacing w:before="120" w:beforeLines="50" w:line="200" w:lineRule="exact"/>
        <w:ind w:firstLine="630" w:firstLineChars="300"/>
        <w:jc w:val="left"/>
        <w:rPr>
          <w:rFonts w:hint="eastAsia" w:ascii="楷体" w:hAnsi="楷体" w:eastAsia="楷体"/>
          <w:szCs w:val="21"/>
        </w:rPr>
      </w:pPr>
      <w:r>
        <w:rPr>
          <w:rFonts w:hint="eastAsia" w:ascii="楷体" w:hAnsi="楷体" w:eastAsia="楷体"/>
          <w:szCs w:val="21"/>
        </w:rPr>
        <w:t>2.本表所列各项数据与响应文件其他地方表述不一致时，以本表为准；</w:t>
      </w:r>
    </w:p>
    <w:p>
      <w:pPr>
        <w:ind w:firstLine="630" w:firstLineChars="300"/>
        <w:jc w:val="left"/>
        <w:rPr>
          <w:rFonts w:hint="eastAsia" w:ascii="楷体" w:hAnsi="楷体" w:eastAsia="楷体"/>
          <w:color w:val="000000"/>
          <w:szCs w:val="21"/>
        </w:rPr>
      </w:pPr>
    </w:p>
    <w:p>
      <w:pPr>
        <w:spacing w:before="120" w:beforeLines="50" w:line="200" w:lineRule="exact"/>
        <w:ind w:firstLine="630" w:firstLineChars="300"/>
        <w:jc w:val="left"/>
        <w:rPr>
          <w:rFonts w:hint="eastAsia" w:ascii="楷体" w:hAnsi="楷体" w:eastAsia="楷体"/>
          <w:color w:val="000000"/>
          <w:szCs w:val="21"/>
        </w:rPr>
      </w:pPr>
    </w:p>
    <w:p>
      <w:pPr>
        <w:adjustRightInd w:val="0"/>
        <w:snapToGrid w:val="0"/>
        <w:spacing w:line="360" w:lineRule="auto"/>
        <w:rPr>
          <w:rFonts w:hint="eastAsia" w:ascii="宋体"/>
        </w:rPr>
      </w:pPr>
    </w:p>
    <w:p>
      <w:pPr>
        <w:adjustRightInd w:val="0"/>
        <w:snapToGrid w:val="0"/>
        <w:spacing w:line="360" w:lineRule="auto"/>
        <w:rPr>
          <w:rFonts w:hint="eastAsia" w:ascii="宋体"/>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供 应 商：</w:t>
      </w:r>
      <w:r>
        <w:rPr>
          <w:rFonts w:hint="eastAsia" w:ascii="宋体" w:hAnsi="宋体"/>
          <w:sz w:val="24"/>
          <w:u w:val="single"/>
        </w:rPr>
        <w:t xml:space="preserve">                             </w:t>
      </w:r>
      <w:r>
        <w:rPr>
          <w:rFonts w:hint="eastAsia" w:ascii="宋体" w:hAnsi="宋体"/>
          <w:sz w:val="24"/>
        </w:rPr>
        <w:t>（盖单位章）</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法定代表人或委托代理人：</w:t>
      </w:r>
      <w:r>
        <w:rPr>
          <w:rFonts w:hint="eastAsia" w:ascii="宋体" w:hAnsi="宋体"/>
          <w:sz w:val="24"/>
          <w:u w:val="single"/>
        </w:rPr>
        <w:t xml:space="preserve">               </w:t>
      </w:r>
      <w:r>
        <w:rPr>
          <w:rFonts w:hint="eastAsia" w:ascii="宋体" w:hAnsi="宋体"/>
          <w:sz w:val="24"/>
          <w:u w:val="none"/>
        </w:rPr>
        <w:t>（</w:t>
      </w:r>
      <w:r>
        <w:rPr>
          <w:rFonts w:hint="eastAsia" w:ascii="宋体" w:hAnsi="宋体"/>
          <w:sz w:val="24"/>
          <w:u w:val="none"/>
          <w:lang w:val="en-US" w:eastAsia="zh-CN"/>
        </w:rPr>
        <w:t>签字或盖章</w:t>
      </w:r>
      <w:r>
        <w:rPr>
          <w:rFonts w:hint="eastAsia" w:ascii="宋体" w:hAnsi="宋体"/>
          <w:sz w:val="24"/>
          <w:u w:val="none"/>
        </w:rPr>
        <w:t>）</w:t>
      </w: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r>
        <w:rPr>
          <w:rFonts w:hint="eastAsia" w:ascii="宋体" w:hAnsi="宋体"/>
          <w:sz w:val="24"/>
        </w:rPr>
        <w:t>日    期：20</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djustRightInd w:val="0"/>
        <w:snapToGrid w:val="0"/>
        <w:jc w:val="right"/>
        <w:rPr>
          <w:rFonts w:hint="eastAsia" w:ascii="宋体" w:hAnsi="宋体"/>
          <w:szCs w:val="21"/>
        </w:rPr>
      </w:pPr>
    </w:p>
    <w:p>
      <w:pPr>
        <w:adjustRightInd w:val="0"/>
        <w:snapToGrid w:val="0"/>
        <w:jc w:val="center"/>
        <w:rPr>
          <w:rFonts w:hint="eastAsia" w:ascii="黑体" w:hAnsi="宋体" w:eastAsia="黑体"/>
          <w:b/>
          <w:sz w:val="28"/>
          <w:szCs w:val="28"/>
        </w:rPr>
      </w:pPr>
    </w:p>
    <w:p>
      <w:pPr>
        <w:spacing w:line="400" w:lineRule="exact"/>
        <w:outlineLvl w:val="1"/>
        <w:rPr>
          <w:rFonts w:hint="eastAsia" w:ascii="仿宋_GB2312" w:hAnsi="宋体" w:eastAsia="仿宋_GB2312"/>
          <w:b/>
          <w:color w:val="000000"/>
          <w:sz w:val="36"/>
          <w:szCs w:val="36"/>
        </w:rPr>
        <w:sectPr>
          <w:headerReference r:id="rId3" w:type="default"/>
          <w:footerReference r:id="rId5" w:type="default"/>
          <w:headerReference r:id="rId4" w:type="even"/>
          <w:footerReference r:id="rId6" w:type="even"/>
          <w:pgSz w:w="11907" w:h="16840"/>
          <w:pgMar w:top="1440" w:right="973" w:bottom="1440" w:left="1274" w:header="851" w:footer="992" w:gutter="0"/>
          <w:cols w:space="720" w:num="1"/>
          <w:titlePg/>
        </w:sectPr>
      </w:pPr>
    </w:p>
    <w:p>
      <w:pPr>
        <w:adjustRightInd w:val="0"/>
        <w:snapToGrid w:val="0"/>
        <w:jc w:val="center"/>
        <w:rPr>
          <w:rFonts w:hint="eastAsia" w:ascii="黑体" w:hAnsi="宋体" w:eastAsia="黑体"/>
          <w:sz w:val="36"/>
          <w:szCs w:val="36"/>
        </w:rPr>
      </w:pPr>
      <w:r>
        <w:rPr>
          <w:rFonts w:hint="eastAsia" w:ascii="黑体" w:hAnsi="宋体" w:eastAsia="黑体"/>
          <w:sz w:val="36"/>
          <w:szCs w:val="36"/>
        </w:rPr>
        <w:t>三、报价明细表 （已标价工程量清单）</w:t>
      </w:r>
    </w:p>
    <w:p>
      <w:pPr>
        <w:adjustRightInd w:val="0"/>
        <w:snapToGrid w:val="0"/>
        <w:jc w:val="left"/>
        <w:rPr>
          <w:rFonts w:hint="eastAsia" w:ascii="黑体" w:hAnsi="宋体" w:eastAsia="黑体"/>
          <w:b/>
          <w:sz w:val="36"/>
          <w:szCs w:val="36"/>
        </w:rPr>
      </w:pPr>
    </w:p>
    <w:p>
      <w:pPr>
        <w:adjustRightInd w:val="0"/>
        <w:snapToGrid w:val="0"/>
        <w:jc w:val="left"/>
        <w:rPr>
          <w:rFonts w:hint="eastAsia" w:ascii="仿宋_GB2312" w:hAnsi="宋体" w:eastAsia="仿宋_GB2312"/>
          <w:b/>
          <w:sz w:val="28"/>
          <w:szCs w:val="28"/>
        </w:rPr>
      </w:pPr>
    </w:p>
    <w:p>
      <w:pPr>
        <w:adjustRightInd w:val="0"/>
        <w:spacing w:line="400" w:lineRule="exact"/>
        <w:ind w:firstLine="210" w:firstLineChars="100"/>
        <w:jc w:val="left"/>
        <w:rPr>
          <w:rFonts w:hint="eastAsia" w:ascii="楷体" w:hAnsi="楷体" w:eastAsia="楷体"/>
          <w:szCs w:val="21"/>
        </w:rPr>
      </w:pPr>
      <w:r>
        <w:rPr>
          <w:rFonts w:hint="eastAsia" w:ascii="楷体" w:hAnsi="楷体" w:eastAsia="楷体"/>
          <w:szCs w:val="21"/>
        </w:rPr>
        <w:t>说明：</w:t>
      </w:r>
    </w:p>
    <w:p>
      <w:pPr>
        <w:adjustRightInd w:val="0"/>
        <w:spacing w:line="400" w:lineRule="exact"/>
        <w:ind w:firstLine="735" w:firstLineChars="350"/>
        <w:jc w:val="left"/>
        <w:rPr>
          <w:rFonts w:hint="eastAsia" w:ascii="楷体" w:hAnsi="楷体" w:eastAsia="楷体"/>
          <w:szCs w:val="21"/>
        </w:rPr>
      </w:pPr>
      <w:r>
        <w:rPr>
          <w:rFonts w:hint="eastAsia" w:ascii="楷体" w:hAnsi="楷体" w:eastAsia="楷体"/>
          <w:szCs w:val="21"/>
        </w:rPr>
        <w:t>表格以供应商须知前附表规定的软件生成为准或者以采购代理机构提供的Excel表格式为准。</w:t>
      </w: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pacing w:line="400" w:lineRule="exact"/>
        <w:jc w:val="left"/>
        <w:rPr>
          <w:rFonts w:hint="eastAsia" w:ascii="宋体" w:hAnsi="宋体"/>
          <w:sz w:val="24"/>
        </w:rPr>
      </w:pPr>
    </w:p>
    <w:p>
      <w:pPr>
        <w:adjustRightInd w:val="0"/>
        <w:snapToGrid w:val="0"/>
        <w:jc w:val="center"/>
        <w:rPr>
          <w:rFonts w:ascii="黑体" w:hAnsi="宋体" w:eastAsia="黑体"/>
          <w:b/>
          <w:sz w:val="32"/>
          <w:szCs w:val="32"/>
        </w:rPr>
        <w:sectPr>
          <w:pgSz w:w="11906" w:h="16838"/>
          <w:pgMar w:top="1440" w:right="1588" w:bottom="1440" w:left="1588" w:header="851" w:footer="992" w:gutter="0"/>
          <w:cols w:space="720" w:num="1"/>
          <w:docGrid w:linePitch="312" w:charSpace="0"/>
        </w:sectPr>
      </w:pPr>
    </w:p>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四、主要材料与设备报价表</w:t>
      </w:r>
    </w:p>
    <w:p>
      <w:pPr>
        <w:spacing w:after="120" w:afterLines="50" w:line="360" w:lineRule="exact"/>
        <w:ind w:firstLine="210" w:firstLineChars="100"/>
        <w:rPr>
          <w:rFonts w:hint="eastAsia" w:ascii="宋体" w:hAnsi="宋体"/>
        </w:rPr>
      </w:pPr>
      <w:r>
        <w:rPr>
          <w:rFonts w:hint="eastAsia" w:ascii="宋体" w:hAnsi="宋体"/>
        </w:rPr>
        <w:t>供应商名称：                                                                                          采购项目编号：</w:t>
      </w:r>
    </w:p>
    <w:tbl>
      <w:tblPr>
        <w:tblStyle w:val="14"/>
        <w:tblW w:w="13324" w:type="dxa"/>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711"/>
        <w:gridCol w:w="1240"/>
        <w:gridCol w:w="816"/>
        <w:gridCol w:w="1240"/>
        <w:gridCol w:w="2422"/>
        <w:gridCol w:w="1346"/>
        <w:gridCol w:w="818"/>
        <w:gridCol w:w="1162"/>
        <w:gridCol w:w="1080"/>
        <w:gridCol w:w="8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71"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序号</w:t>
            </w:r>
          </w:p>
        </w:tc>
        <w:tc>
          <w:tcPr>
            <w:tcW w:w="1711"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材料设备名称</w:t>
            </w:r>
          </w:p>
        </w:tc>
        <w:tc>
          <w:tcPr>
            <w:tcW w:w="124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商品编码</w:t>
            </w:r>
          </w:p>
        </w:tc>
        <w:tc>
          <w:tcPr>
            <w:tcW w:w="816"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品牌</w:t>
            </w:r>
          </w:p>
        </w:tc>
        <w:tc>
          <w:tcPr>
            <w:tcW w:w="124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型号规格</w:t>
            </w:r>
          </w:p>
        </w:tc>
        <w:tc>
          <w:tcPr>
            <w:tcW w:w="2422"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制造商</w:t>
            </w:r>
          </w:p>
        </w:tc>
        <w:tc>
          <w:tcPr>
            <w:tcW w:w="1346"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数量/单位</w:t>
            </w:r>
          </w:p>
        </w:tc>
        <w:tc>
          <w:tcPr>
            <w:tcW w:w="818"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单价（元）</w:t>
            </w:r>
          </w:p>
        </w:tc>
        <w:tc>
          <w:tcPr>
            <w:tcW w:w="1162"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金额（元）</w:t>
            </w:r>
          </w:p>
        </w:tc>
        <w:tc>
          <w:tcPr>
            <w:tcW w:w="1080"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政策功能编码</w:t>
            </w:r>
          </w:p>
        </w:tc>
        <w:tc>
          <w:tcPr>
            <w:tcW w:w="818" w:type="dxa"/>
            <w:noWrap w:val="0"/>
            <w:vAlign w:val="center"/>
          </w:tcPr>
          <w:p>
            <w:pPr>
              <w:adjustRightInd w:val="0"/>
              <w:snapToGrid w:val="0"/>
              <w:spacing w:line="360" w:lineRule="exact"/>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816" w:type="dxa"/>
            <w:noWrap w:val="0"/>
            <w:vAlign w:val="center"/>
          </w:tcPr>
          <w:p>
            <w:pPr>
              <w:adjustRightInd w:val="0"/>
              <w:snapToGrid w:val="0"/>
              <w:jc w:val="center"/>
              <w:rPr>
                <w:rFonts w:hint="eastAsia" w:ascii="宋体" w:hAnsi="宋体"/>
                <w:szCs w:val="21"/>
              </w:rPr>
            </w:pPr>
          </w:p>
        </w:tc>
        <w:tc>
          <w:tcPr>
            <w:tcW w:w="1240" w:type="dxa"/>
            <w:noWrap w:val="0"/>
            <w:vAlign w:val="top"/>
          </w:tcPr>
          <w:p>
            <w:pPr>
              <w:adjustRightInd w:val="0"/>
              <w:snapToGrid w:val="0"/>
              <w:jc w:val="center"/>
              <w:rPr>
                <w:rFonts w:hint="eastAsia" w:ascii="宋体" w:hAnsi="宋体"/>
                <w:szCs w:val="21"/>
              </w:rPr>
            </w:pPr>
          </w:p>
        </w:tc>
        <w:tc>
          <w:tcPr>
            <w:tcW w:w="2422" w:type="dxa"/>
            <w:noWrap w:val="0"/>
            <w:vAlign w:val="top"/>
          </w:tcPr>
          <w:p>
            <w:pPr>
              <w:adjustRightInd w:val="0"/>
              <w:snapToGrid w:val="0"/>
              <w:jc w:val="center"/>
              <w:rPr>
                <w:rFonts w:hint="eastAsia" w:ascii="宋体" w:hAnsi="宋体"/>
                <w:szCs w:val="21"/>
              </w:rPr>
            </w:pPr>
          </w:p>
        </w:tc>
        <w:tc>
          <w:tcPr>
            <w:tcW w:w="1346" w:type="dxa"/>
            <w:noWrap w:val="0"/>
            <w:vAlign w:val="top"/>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c>
          <w:tcPr>
            <w:tcW w:w="1162" w:type="dxa"/>
            <w:noWrap w:val="0"/>
            <w:vAlign w:val="top"/>
          </w:tcPr>
          <w:p>
            <w:pPr>
              <w:adjustRightInd w:val="0"/>
              <w:snapToGrid w:val="0"/>
              <w:jc w:val="center"/>
              <w:rPr>
                <w:rFonts w:hint="eastAsia" w:ascii="宋体" w:hAnsi="宋体"/>
                <w:szCs w:val="21"/>
              </w:rPr>
            </w:pPr>
          </w:p>
        </w:tc>
        <w:tc>
          <w:tcPr>
            <w:tcW w:w="1080" w:type="dxa"/>
            <w:noWrap w:val="0"/>
            <w:vAlign w:val="center"/>
          </w:tcPr>
          <w:p>
            <w:pPr>
              <w:adjustRightInd w:val="0"/>
              <w:snapToGrid w:val="0"/>
              <w:jc w:val="center"/>
              <w:rPr>
                <w:rFonts w:hint="eastAsia" w:ascii="宋体" w:hAnsi="宋体"/>
                <w:szCs w:val="21"/>
              </w:rPr>
            </w:pPr>
          </w:p>
        </w:tc>
        <w:tc>
          <w:tcPr>
            <w:tcW w:w="818" w:type="dxa"/>
            <w:noWrap w:val="0"/>
            <w:vAlign w:val="center"/>
          </w:tcPr>
          <w:p>
            <w:pPr>
              <w:adjustRightInd w:val="0"/>
              <w:snapToGrid w:val="0"/>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1" w:type="dxa"/>
            <w:noWrap w:val="0"/>
            <w:vAlign w:val="center"/>
          </w:tcPr>
          <w:p>
            <w:pPr>
              <w:adjustRightInd w:val="0"/>
              <w:snapToGrid w:val="0"/>
              <w:jc w:val="center"/>
              <w:rPr>
                <w:rFonts w:hint="eastAsia" w:ascii="宋体" w:hAnsi="宋体"/>
                <w:szCs w:val="21"/>
              </w:rPr>
            </w:pPr>
          </w:p>
        </w:tc>
        <w:tc>
          <w:tcPr>
            <w:tcW w:w="1711" w:type="dxa"/>
            <w:noWrap w:val="0"/>
            <w:vAlign w:val="center"/>
          </w:tcPr>
          <w:p>
            <w:pPr>
              <w:adjustRightInd w:val="0"/>
              <w:snapToGrid w:val="0"/>
              <w:jc w:val="center"/>
              <w:rPr>
                <w:rFonts w:hint="eastAsia" w:ascii="宋体" w:hAnsi="宋体"/>
                <w:szCs w:val="21"/>
              </w:rPr>
            </w:pPr>
            <w:r>
              <w:rPr>
                <w:rFonts w:hint="eastAsia" w:ascii="宋体" w:hAnsi="宋体"/>
                <w:szCs w:val="21"/>
              </w:rPr>
              <w:t>合计（大写）</w:t>
            </w:r>
          </w:p>
        </w:tc>
        <w:tc>
          <w:tcPr>
            <w:tcW w:w="7882" w:type="dxa"/>
            <w:gridSpan w:val="6"/>
            <w:noWrap w:val="0"/>
            <w:vAlign w:val="center"/>
          </w:tcPr>
          <w:p>
            <w:pPr>
              <w:adjustRightInd w:val="0"/>
              <w:snapToGrid w:val="0"/>
              <w:jc w:val="center"/>
              <w:rPr>
                <w:rFonts w:hint="eastAsia" w:ascii="宋体" w:hAnsi="宋体"/>
                <w:szCs w:val="21"/>
              </w:rPr>
            </w:pPr>
          </w:p>
        </w:tc>
        <w:tc>
          <w:tcPr>
            <w:tcW w:w="3060" w:type="dxa"/>
            <w:gridSpan w:val="3"/>
            <w:noWrap w:val="0"/>
            <w:vAlign w:val="center"/>
          </w:tcPr>
          <w:p>
            <w:pPr>
              <w:adjustRightInd w:val="0"/>
              <w:snapToGrid w:val="0"/>
              <w:rPr>
                <w:rFonts w:hint="eastAsia" w:ascii="宋体" w:hAnsi="宋体"/>
                <w:szCs w:val="21"/>
              </w:rPr>
            </w:pPr>
            <w:r>
              <w:rPr>
                <w:rFonts w:hint="eastAsia" w:ascii="宋体" w:hAnsi="宋体"/>
                <w:szCs w:val="21"/>
              </w:rPr>
              <w:t>￥</w:t>
            </w:r>
          </w:p>
        </w:tc>
      </w:tr>
    </w:tbl>
    <w:p>
      <w:pPr>
        <w:spacing w:line="360" w:lineRule="exact"/>
        <w:ind w:firstLine="1470" w:firstLineChars="700"/>
        <w:rPr>
          <w:rFonts w:hint="eastAsia" w:ascii="宋体" w:hAnsi="宋体"/>
          <w:szCs w:val="21"/>
          <w:u w:val="single"/>
        </w:rPr>
      </w:pPr>
    </w:p>
    <w:p>
      <w:pPr>
        <w:adjustRightInd w:val="0"/>
        <w:snapToGrid w:val="0"/>
        <w:ind w:left="-88" w:leftChars="-42" w:firstLine="210" w:firstLineChars="100"/>
        <w:rPr>
          <w:rFonts w:hint="eastAsia" w:ascii="楷体" w:hAnsi="楷体" w:eastAsia="楷体"/>
          <w:szCs w:val="21"/>
        </w:rPr>
      </w:pPr>
      <w:r>
        <w:rPr>
          <w:rFonts w:hint="eastAsia" w:ascii="楷体" w:hAnsi="楷体" w:eastAsia="楷体"/>
          <w:szCs w:val="21"/>
        </w:rPr>
        <w:t>说明：1.商品编码是指标准版商品条码（EAN-13码）；</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 xml:space="preserve">2.品牌指产品的品牌或商标； </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3.政策功能编码是指产品的中国环境标志认证证书编号、节能产品认证证书号；</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4.报价精确到小数点后两位；</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5.</w:t>
      </w:r>
      <w:r>
        <w:rPr>
          <w:rFonts w:hint="eastAsia" w:ascii="楷体" w:hAnsi="楷体" w:eastAsia="楷体"/>
          <w:color w:val="000000"/>
          <w:szCs w:val="21"/>
        </w:rPr>
        <w:t>本表</w:t>
      </w:r>
      <w:r>
        <w:rPr>
          <w:rFonts w:hint="eastAsia" w:ascii="楷体" w:hAnsi="楷体" w:eastAsia="楷体"/>
          <w:szCs w:val="21"/>
        </w:rPr>
        <w:t>为多页的，每页均需由法定代表人或委托代理人签名并加盖供应商单位章；</w:t>
      </w:r>
    </w:p>
    <w:p>
      <w:pPr>
        <w:adjustRightInd w:val="0"/>
        <w:snapToGrid w:val="0"/>
        <w:ind w:left="-88" w:leftChars="-42" w:firstLine="840" w:firstLineChars="400"/>
        <w:rPr>
          <w:rFonts w:hint="eastAsia" w:ascii="楷体" w:hAnsi="楷体" w:eastAsia="楷体"/>
          <w:szCs w:val="21"/>
        </w:rPr>
      </w:pPr>
      <w:r>
        <w:rPr>
          <w:rFonts w:hint="eastAsia" w:ascii="楷体" w:hAnsi="楷体" w:eastAsia="楷体"/>
          <w:szCs w:val="21"/>
        </w:rPr>
        <w:t>6.属于节能、环保产品不填报的，在评审时不予加分；属于强制节能产品不填报的，按无效响应文件处理。</w:t>
      </w:r>
    </w:p>
    <w:p>
      <w:pPr>
        <w:adjustRightInd w:val="0"/>
        <w:snapToGrid w:val="0"/>
        <w:rPr>
          <w:rFonts w:hint="eastAsia" w:ascii="宋体" w:hAnsi="宋体"/>
          <w:color w:val="000000"/>
          <w:sz w:val="24"/>
        </w:rPr>
      </w:pP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供  应  商：</w:t>
      </w:r>
      <w:r>
        <w:rPr>
          <w:rFonts w:hint="eastAsia" w:ascii="宋体" w:hAnsi="宋体"/>
          <w:color w:val="000000"/>
          <w:szCs w:val="21"/>
          <w:u w:val="single"/>
        </w:rPr>
        <w:t xml:space="preserve">                            </w:t>
      </w:r>
      <w:r>
        <w:rPr>
          <w:rFonts w:hint="eastAsia" w:ascii="宋体" w:hAnsi="宋体"/>
          <w:color w:val="000000"/>
          <w:szCs w:val="21"/>
        </w:rPr>
        <w:t xml:space="preserve">（盖单位章）      </w:t>
      </w: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法定代表人或委托代理人：</w:t>
      </w:r>
      <w:r>
        <w:rPr>
          <w:rFonts w:hint="eastAsia" w:ascii="宋体" w:hAnsi="宋体"/>
          <w:color w:val="000000"/>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r>
        <w:rPr>
          <w:rFonts w:hint="eastAsia" w:ascii="宋体" w:hAnsi="宋体"/>
          <w:color w:val="000000"/>
          <w:szCs w:val="21"/>
        </w:rPr>
        <w:t xml:space="preserve">        </w:t>
      </w:r>
    </w:p>
    <w:p>
      <w:pPr>
        <w:adjustRightInd w:val="0"/>
        <w:spacing w:line="480" w:lineRule="auto"/>
        <w:ind w:firstLine="420" w:firstLineChars="200"/>
        <w:jc w:val="left"/>
        <w:rPr>
          <w:rFonts w:hint="eastAsia" w:ascii="宋体" w:hAnsi="宋体"/>
          <w:color w:val="000000"/>
          <w:szCs w:val="21"/>
        </w:rPr>
      </w:pPr>
      <w:r>
        <w:rPr>
          <w:rFonts w:hint="eastAsia" w:ascii="宋体" w:hAnsi="宋体"/>
          <w:color w:val="000000"/>
          <w:szCs w:val="21"/>
        </w:rPr>
        <w:t>日      期：20</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w:t>
      </w:r>
    </w:p>
    <w:p>
      <w:pPr>
        <w:pStyle w:val="4"/>
        <w:spacing w:line="400" w:lineRule="exact"/>
        <w:jc w:val="center"/>
        <w:rPr>
          <w:rFonts w:ascii="宋体" w:hAnsi="宋体"/>
          <w:bCs/>
          <w:color w:val="000000"/>
          <w:sz w:val="32"/>
        </w:rPr>
        <w:sectPr>
          <w:pgSz w:w="16838" w:h="11906" w:orient="landscape"/>
          <w:pgMar w:top="1588" w:right="1440" w:bottom="1588" w:left="1440" w:header="851" w:footer="992" w:gutter="0"/>
          <w:cols w:space="720" w:num="1"/>
          <w:docGrid w:linePitch="312" w:charSpace="0"/>
        </w:sectPr>
      </w:pPr>
    </w:p>
    <w:p>
      <w:pPr>
        <w:pStyle w:val="4"/>
        <w:jc w:val="center"/>
        <w:rPr>
          <w:rFonts w:hint="eastAsia" w:ascii="黑体" w:hAnsi="宋体"/>
          <w:b w:val="0"/>
          <w:sz w:val="36"/>
          <w:szCs w:val="36"/>
        </w:rPr>
      </w:pPr>
      <w:r>
        <w:rPr>
          <w:rFonts w:hint="eastAsia" w:ascii="黑体" w:hAnsi="宋体"/>
          <w:b w:val="0"/>
          <w:sz w:val="36"/>
          <w:szCs w:val="36"/>
        </w:rPr>
        <w:t>五、履约承诺书</w:t>
      </w:r>
    </w:p>
    <w:p>
      <w:pPr>
        <w:spacing w:before="240" w:beforeLines="100" w:after="240" w:afterLines="100" w:line="600" w:lineRule="exact"/>
        <w:rPr>
          <w:rFonts w:hint="eastAsia" w:ascii="宋体" w:hAnsi="宋体"/>
          <w:szCs w:val="21"/>
        </w:rPr>
      </w:pPr>
      <w:r>
        <w:rPr>
          <w:rFonts w:hint="eastAsia" w:ascii="宋体" w:hAnsi="宋体"/>
          <w:szCs w:val="21"/>
          <w:u w:val="single"/>
        </w:rPr>
        <w:t xml:space="preserve">                  </w:t>
      </w:r>
      <w:r>
        <w:rPr>
          <w:rFonts w:hint="eastAsia" w:ascii="宋体" w:hAnsi="宋体"/>
          <w:szCs w:val="21"/>
        </w:rPr>
        <w:t>（采购人）：</w:t>
      </w:r>
    </w:p>
    <w:p>
      <w:pPr>
        <w:spacing w:line="360" w:lineRule="auto"/>
        <w:ind w:firstLine="420" w:firstLineChars="200"/>
        <w:rPr>
          <w:rFonts w:hint="eastAsia" w:ascii="宋体" w:hAnsi="宋体"/>
          <w:szCs w:val="21"/>
          <w:u w:val="single"/>
        </w:rPr>
      </w:pPr>
      <w:r>
        <w:rPr>
          <w:rFonts w:hint="eastAsia" w:ascii="宋体" w:hAnsi="宋体"/>
          <w:szCs w:val="21"/>
        </w:rPr>
        <w:t>我方全承诺</w:t>
      </w:r>
      <w:r>
        <w:rPr>
          <w:rFonts w:hint="eastAsia" w:ascii="宋体" w:hAnsi="宋体"/>
          <w:b/>
          <w:bCs/>
          <w:spacing w:val="20"/>
          <w:szCs w:val="21"/>
        </w:rPr>
        <w:t xml:space="preserve"> </w:t>
      </w:r>
      <w:r>
        <w:rPr>
          <w:rFonts w:hint="eastAsia" w:ascii="宋体" w:hAnsi="宋体"/>
          <w:b/>
          <w:szCs w:val="21"/>
          <w:u w:val="single"/>
        </w:rPr>
        <w:t xml:space="preserve">                    （项目名称）</w:t>
      </w:r>
      <w:r>
        <w:rPr>
          <w:rFonts w:hint="eastAsia" w:ascii="宋体" w:hAnsi="宋体"/>
          <w:szCs w:val="21"/>
        </w:rPr>
        <w:t>磋商文件和合同条款。在此</w:t>
      </w:r>
      <w:r>
        <w:rPr>
          <w:rFonts w:hint="eastAsia" w:ascii="宋体" w:hAnsi="宋体"/>
          <w:szCs w:val="21"/>
          <w:u w:val="single"/>
        </w:rPr>
        <w:t xml:space="preserve">       </w:t>
      </w:r>
      <w:r>
        <w:rPr>
          <w:rFonts w:hint="eastAsia" w:ascii="宋体" w:hAnsi="宋体"/>
          <w:szCs w:val="21"/>
        </w:rPr>
        <w:t>（供应商名称）的法人代表</w:t>
      </w:r>
      <w:r>
        <w:rPr>
          <w:rFonts w:hint="eastAsia" w:ascii="宋体" w:hAnsi="宋体"/>
          <w:szCs w:val="21"/>
          <w:u w:val="single"/>
        </w:rPr>
        <w:t xml:space="preserve">              </w:t>
      </w:r>
      <w:r>
        <w:rPr>
          <w:rFonts w:hint="eastAsia" w:ascii="宋体" w:hAnsi="宋体"/>
          <w:szCs w:val="21"/>
        </w:rPr>
        <w:t>（姓名）以合法地位郑重做如下承诺：</w:t>
      </w:r>
    </w:p>
    <w:p>
      <w:pPr>
        <w:spacing w:line="360" w:lineRule="auto"/>
        <w:ind w:firstLine="420" w:firstLineChars="200"/>
        <w:rPr>
          <w:rFonts w:hint="eastAsia" w:ascii="宋体" w:hAnsi="宋体"/>
          <w:szCs w:val="21"/>
        </w:rPr>
      </w:pPr>
      <w:r>
        <w:rPr>
          <w:rFonts w:hint="eastAsia" w:ascii="宋体" w:hAnsi="宋体"/>
          <w:szCs w:val="21"/>
        </w:rPr>
        <w:t>一旦成交，我方将承担合同规定的全部责任和义务。如果成交后不能履行合同规定义务，出现如下任何一种情况的，采购人有权没收履约保证金：</w:t>
      </w:r>
    </w:p>
    <w:p>
      <w:pPr>
        <w:tabs>
          <w:tab w:val="left" w:pos="1080"/>
        </w:tabs>
        <w:spacing w:line="360" w:lineRule="auto"/>
        <w:ind w:firstLine="420" w:firstLineChars="200"/>
        <w:rPr>
          <w:rFonts w:hint="eastAsia" w:ascii="宋体" w:hAnsi="宋体"/>
          <w:szCs w:val="21"/>
        </w:rPr>
      </w:pPr>
      <w:r>
        <w:rPr>
          <w:rFonts w:hint="eastAsia" w:ascii="宋体" w:hAnsi="宋体"/>
          <w:szCs w:val="21"/>
        </w:rPr>
        <w:t>1.投入的主要管理人员、机械设备数量和型号、管理及施工队伍的配置等与合同约定不符；</w:t>
      </w:r>
    </w:p>
    <w:p>
      <w:pPr>
        <w:tabs>
          <w:tab w:val="left" w:pos="1080"/>
        </w:tabs>
        <w:spacing w:line="360" w:lineRule="auto"/>
        <w:ind w:firstLine="420" w:firstLineChars="200"/>
        <w:rPr>
          <w:rFonts w:hint="eastAsia" w:ascii="宋体" w:hAnsi="宋体"/>
          <w:szCs w:val="21"/>
        </w:rPr>
      </w:pPr>
      <w:r>
        <w:rPr>
          <w:rFonts w:hint="eastAsia" w:ascii="宋体" w:hAnsi="宋体"/>
          <w:szCs w:val="21"/>
        </w:rPr>
        <w:t>2.工程质量达不到合同要求，进度严重滞后，或该合同段控制工程进度影响了整体工程进度和项目总目标的实现任何一种情况；</w:t>
      </w:r>
    </w:p>
    <w:p>
      <w:pPr>
        <w:tabs>
          <w:tab w:val="left" w:pos="1080"/>
        </w:tabs>
        <w:spacing w:line="360" w:lineRule="auto"/>
        <w:ind w:firstLine="420" w:firstLineChars="200"/>
        <w:rPr>
          <w:rFonts w:hint="eastAsia" w:ascii="宋体" w:hAnsi="宋体"/>
          <w:szCs w:val="21"/>
        </w:rPr>
      </w:pPr>
      <w:r>
        <w:rPr>
          <w:rFonts w:hint="eastAsia" w:ascii="宋体" w:hAnsi="宋体"/>
          <w:szCs w:val="21"/>
        </w:rPr>
        <w:t>3.将工程转包或将主体工程违法分包，或以劳务协作为名，将工程违法分包给不具备相应资质的施工队伍或个体承包者；</w:t>
      </w:r>
    </w:p>
    <w:p>
      <w:pPr>
        <w:tabs>
          <w:tab w:val="left" w:pos="1080"/>
        </w:tabs>
        <w:spacing w:line="360" w:lineRule="auto"/>
        <w:ind w:firstLine="420" w:firstLineChars="200"/>
        <w:rPr>
          <w:rFonts w:hint="eastAsia" w:ascii="宋体" w:hAnsi="宋体"/>
          <w:szCs w:val="21"/>
        </w:rPr>
      </w:pPr>
      <w:r>
        <w:rPr>
          <w:rFonts w:hint="eastAsia" w:ascii="宋体" w:hAnsi="宋体"/>
          <w:szCs w:val="21"/>
        </w:rPr>
        <w:t>4.在项目建设过程中因工程管理（包括：质量、进度、安全、廉政、资金使用、文明工地）受到省级以上主管部门通报批评或被新闻媒体曝光；</w:t>
      </w:r>
    </w:p>
    <w:p>
      <w:pPr>
        <w:tabs>
          <w:tab w:val="left" w:pos="1080"/>
        </w:tabs>
        <w:spacing w:line="360" w:lineRule="auto"/>
        <w:ind w:firstLine="420" w:firstLineChars="200"/>
        <w:rPr>
          <w:rFonts w:hint="eastAsia" w:ascii="宋体" w:hAnsi="宋体"/>
          <w:szCs w:val="21"/>
        </w:rPr>
      </w:pPr>
      <w:r>
        <w:rPr>
          <w:rFonts w:hint="eastAsia" w:ascii="宋体" w:hAnsi="宋体"/>
          <w:szCs w:val="21"/>
        </w:rPr>
        <w:t>5.违规使用工程预付款，将建设资金从该合同段项目经理部抽走，或拖欠工程款、材料款和劳务费用。</w:t>
      </w:r>
    </w:p>
    <w:p>
      <w:pPr>
        <w:spacing w:line="360" w:lineRule="auto"/>
        <w:ind w:firstLine="420" w:firstLineChars="200"/>
        <w:rPr>
          <w:rFonts w:hint="eastAsia" w:ascii="宋体" w:hAnsi="宋体"/>
          <w:szCs w:val="21"/>
        </w:rPr>
      </w:pPr>
      <w:r>
        <w:rPr>
          <w:rFonts w:hint="eastAsia" w:ascii="宋体" w:hAnsi="宋体"/>
          <w:szCs w:val="21"/>
        </w:rPr>
        <w:t>我公司还承诺，如果没收履约保证金不能免除我方的合同义务，接受采购人对我方所采取的如下任何处理措施：</w:t>
      </w:r>
    </w:p>
    <w:p>
      <w:pPr>
        <w:spacing w:line="360" w:lineRule="auto"/>
        <w:ind w:firstLine="420" w:firstLineChars="200"/>
        <w:rPr>
          <w:rFonts w:hint="eastAsia" w:ascii="宋体" w:hAnsi="宋体"/>
          <w:szCs w:val="21"/>
        </w:rPr>
      </w:pPr>
      <w:r>
        <w:rPr>
          <w:rFonts w:hint="eastAsia" w:ascii="宋体" w:hAnsi="宋体"/>
          <w:szCs w:val="21"/>
        </w:rPr>
        <w:t>（1）限期整改纠正，使工程建设满足采购人要求；</w:t>
      </w:r>
    </w:p>
    <w:p>
      <w:pPr>
        <w:tabs>
          <w:tab w:val="left" w:pos="0"/>
        </w:tabs>
        <w:spacing w:line="360" w:lineRule="auto"/>
        <w:ind w:firstLine="420" w:firstLineChars="200"/>
        <w:rPr>
          <w:rFonts w:hint="eastAsia" w:ascii="宋体" w:hAnsi="宋体"/>
          <w:szCs w:val="21"/>
        </w:rPr>
      </w:pPr>
      <w:r>
        <w:rPr>
          <w:rFonts w:hint="eastAsia" w:ascii="宋体" w:hAnsi="宋体"/>
          <w:szCs w:val="21"/>
        </w:rPr>
        <w:t>（2）同意采购人从正常支付中扣除相应款项，直接支付所欠工程款和劳务费用；</w:t>
      </w:r>
    </w:p>
    <w:p>
      <w:pPr>
        <w:tabs>
          <w:tab w:val="left" w:pos="0"/>
        </w:tabs>
        <w:spacing w:line="360" w:lineRule="auto"/>
        <w:ind w:firstLine="420" w:firstLineChars="200"/>
        <w:rPr>
          <w:rFonts w:hint="eastAsia" w:ascii="宋体" w:hAnsi="宋体"/>
          <w:szCs w:val="21"/>
        </w:rPr>
      </w:pPr>
      <w:r>
        <w:rPr>
          <w:rFonts w:hint="eastAsia" w:ascii="宋体" w:hAnsi="宋体"/>
          <w:szCs w:val="21"/>
        </w:rPr>
        <w:t>（3）采购人有权终止供应商在本合同段的承包，或将本合同段工程中部分工作交由其他供应商或特殊分包人完成，</w:t>
      </w:r>
      <w:r>
        <w:rPr>
          <w:rFonts w:hint="eastAsia" w:ascii="宋体" w:hAnsi="宋体"/>
          <w:szCs w:val="21"/>
          <w:u w:val="single"/>
        </w:rPr>
        <w:t xml:space="preserve">         </w:t>
      </w:r>
      <w:r>
        <w:rPr>
          <w:rFonts w:hint="eastAsia" w:ascii="宋体" w:hAnsi="宋体"/>
          <w:szCs w:val="21"/>
        </w:rPr>
        <w:t>（供应商名称）无条件按照采购人规定的期限退场或接受调遣。在不解除本合同规定的承包人和义务的同时，由此引起的责任及相关费用均由供应商承担。</w:t>
      </w:r>
    </w:p>
    <w:p>
      <w:pPr>
        <w:tabs>
          <w:tab w:val="left" w:pos="0"/>
        </w:tabs>
        <w:spacing w:line="360" w:lineRule="auto"/>
        <w:ind w:firstLine="420" w:firstLineChars="200"/>
        <w:rPr>
          <w:rFonts w:hint="eastAsia" w:ascii="宋体" w:hAnsi="宋体"/>
          <w:szCs w:val="21"/>
        </w:rPr>
      </w:pPr>
      <w:r>
        <w:rPr>
          <w:rFonts w:hint="eastAsia" w:ascii="宋体" w:hAnsi="宋体"/>
          <w:szCs w:val="21"/>
        </w:rPr>
        <w:t>（4）同意承担合同段清场而引起的材料、供货、设备租用、民工工资和其他相关损失费用，否则采购人有权采取必要的手段和措施，并无条件没收履约担保。</w:t>
      </w:r>
    </w:p>
    <w:p>
      <w:pPr>
        <w:spacing w:line="360" w:lineRule="auto"/>
        <w:ind w:firstLine="420" w:firstLineChars="200"/>
        <w:rPr>
          <w:rFonts w:hint="eastAsia" w:ascii="宋体" w:hAnsi="宋体"/>
          <w:szCs w:val="21"/>
        </w:rPr>
      </w:pPr>
      <w:r>
        <w:rPr>
          <w:rFonts w:hint="eastAsia" w:ascii="宋体" w:hAnsi="宋体"/>
          <w:szCs w:val="21"/>
        </w:rPr>
        <w:t>本承诺和履约担保自合同签定之日起生效，在采购人向供应商颁发交工证书之日失效。</w:t>
      </w:r>
    </w:p>
    <w:p>
      <w:pPr>
        <w:autoSpaceDE w:val="0"/>
        <w:autoSpaceDN w:val="0"/>
        <w:adjustRightInd w:val="0"/>
        <w:spacing w:line="360" w:lineRule="auto"/>
        <w:jc w:val="right"/>
        <w:rPr>
          <w:rFonts w:hint="eastAsia" w:ascii="宋体" w:hAnsi="宋体" w:cs="黑体"/>
          <w:kern w:val="0"/>
          <w:szCs w:val="21"/>
        </w:rPr>
      </w:pPr>
    </w:p>
    <w:p>
      <w:pPr>
        <w:autoSpaceDE w:val="0"/>
        <w:autoSpaceDN w:val="0"/>
        <w:adjustRightInd w:val="0"/>
        <w:spacing w:line="360" w:lineRule="auto"/>
        <w:ind w:right="480"/>
        <w:rPr>
          <w:rFonts w:hint="eastAsia" w:ascii="宋体" w:hAnsi="宋体" w:cs="黑体"/>
          <w:kern w:val="0"/>
          <w:szCs w:val="21"/>
        </w:rPr>
      </w:pPr>
      <w:r>
        <w:rPr>
          <w:rFonts w:hint="eastAsia" w:ascii="宋体" w:hAnsi="宋体" w:cs="黑体"/>
          <w:kern w:val="0"/>
          <w:szCs w:val="21"/>
        </w:rPr>
        <w:t>供 应 商：</w:t>
      </w:r>
      <w:r>
        <w:rPr>
          <w:rFonts w:hint="eastAsia" w:ascii="宋体" w:hAnsi="宋体" w:cs="黑体"/>
          <w:kern w:val="0"/>
          <w:szCs w:val="21"/>
          <w:u w:val="single"/>
        </w:rPr>
        <w:t xml:space="preserve">                               </w:t>
      </w:r>
      <w:r>
        <w:rPr>
          <w:rFonts w:hint="eastAsia" w:ascii="宋体" w:hAnsi="宋体" w:cs="黑体"/>
          <w:kern w:val="0"/>
          <w:szCs w:val="21"/>
        </w:rPr>
        <w:t>（盖单位章）</w:t>
      </w:r>
    </w:p>
    <w:p>
      <w:pPr>
        <w:autoSpaceDE w:val="0"/>
        <w:autoSpaceDN w:val="0"/>
        <w:adjustRightInd w:val="0"/>
        <w:spacing w:line="360" w:lineRule="auto"/>
        <w:jc w:val="right"/>
        <w:rPr>
          <w:rFonts w:hint="eastAsia" w:ascii="宋体" w:hAnsi="宋体" w:cs="黑体"/>
          <w:kern w:val="0"/>
          <w:szCs w:val="21"/>
        </w:rPr>
      </w:pPr>
    </w:p>
    <w:p>
      <w:pPr>
        <w:wordWrap w:val="0"/>
        <w:autoSpaceDE w:val="0"/>
        <w:autoSpaceDN w:val="0"/>
        <w:adjustRightInd w:val="0"/>
        <w:spacing w:line="360" w:lineRule="auto"/>
        <w:ind w:right="660"/>
        <w:rPr>
          <w:rFonts w:hint="eastAsia" w:ascii="宋体" w:hAnsi="宋体" w:cs="黑体"/>
          <w:kern w:val="0"/>
          <w:szCs w:val="21"/>
        </w:rPr>
      </w:pPr>
      <w:r>
        <w:rPr>
          <w:rFonts w:hint="eastAsia" w:ascii="宋体" w:hAnsi="宋体" w:cs="黑体"/>
          <w:kern w:val="0"/>
          <w:szCs w:val="21"/>
        </w:rPr>
        <w:t>法定代表人或委托代理人：</w:t>
      </w:r>
      <w:r>
        <w:rPr>
          <w:rFonts w:hint="eastAsia" w:ascii="宋体" w:hAnsi="宋体" w:cs="黑体"/>
          <w:kern w:val="0"/>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autoSpaceDE w:val="0"/>
        <w:autoSpaceDN w:val="0"/>
        <w:adjustRightInd w:val="0"/>
        <w:spacing w:before="240" w:beforeLines="100" w:line="360" w:lineRule="auto"/>
        <w:ind w:right="240"/>
        <w:rPr>
          <w:rFonts w:hint="eastAsia" w:ascii="宋体" w:hAnsi="宋体" w:cs="黑体"/>
          <w:kern w:val="0"/>
          <w:szCs w:val="21"/>
          <w:u w:val="single"/>
        </w:rPr>
      </w:pPr>
      <w:r>
        <w:rPr>
          <w:rFonts w:hint="eastAsia" w:ascii="宋体" w:hAnsi="宋体" w:cs="黑体"/>
          <w:kern w:val="0"/>
          <w:szCs w:val="21"/>
        </w:rPr>
        <w:t>日期：20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pPr>
        <w:adjustRightInd w:val="0"/>
        <w:snapToGrid w:val="0"/>
        <w:spacing w:after="120" w:afterLines="50" w:line="360" w:lineRule="auto"/>
        <w:jc w:val="center"/>
        <w:rPr>
          <w:rFonts w:hint="eastAsia" w:ascii="黑体" w:hAnsi="宋体" w:eastAsia="黑体"/>
          <w:bCs/>
          <w:sz w:val="36"/>
          <w:szCs w:val="36"/>
        </w:rPr>
      </w:pPr>
      <w:r>
        <w:rPr>
          <w:rFonts w:hint="eastAsia" w:ascii="黑体" w:hAnsi="宋体" w:eastAsia="黑体"/>
          <w:bCs/>
          <w:sz w:val="36"/>
          <w:szCs w:val="36"/>
        </w:rPr>
        <w:t>六、供应商近3年业绩证明材料</w:t>
      </w:r>
    </w:p>
    <w:p>
      <w:pPr>
        <w:pStyle w:val="4"/>
        <w:spacing w:before="240" w:beforeLines="100" w:line="400" w:lineRule="exact"/>
        <w:jc w:val="center"/>
        <w:rPr>
          <w:rFonts w:hint="eastAsia" w:ascii="黑体" w:hAnsi="宋体" w:cs="Arial"/>
          <w:b w:val="0"/>
          <w:bCs/>
          <w:color w:val="000000"/>
          <w:sz w:val="36"/>
          <w:szCs w:val="36"/>
        </w:rPr>
      </w:pPr>
      <w:r>
        <w:rPr>
          <w:rFonts w:hint="eastAsia" w:ascii="黑体" w:hAnsi="宋体" w:cs="Arial"/>
          <w:b w:val="0"/>
          <w:bCs/>
          <w:color w:val="000000"/>
          <w:sz w:val="36"/>
          <w:szCs w:val="36"/>
        </w:rPr>
        <w:t>近三年类似项目业绩一览表</w:t>
      </w:r>
    </w:p>
    <w:p>
      <w:pPr>
        <w:pStyle w:val="4"/>
        <w:spacing w:after="120" w:line="400" w:lineRule="exact"/>
        <w:ind w:firstLine="315" w:firstLineChars="150"/>
        <w:rPr>
          <w:rFonts w:hint="eastAsia" w:ascii="宋体" w:hAnsi="宋体" w:eastAsia="宋体" w:cs="Arial"/>
          <w:b w:val="0"/>
          <w:bCs/>
          <w:color w:val="000000"/>
          <w:sz w:val="21"/>
          <w:szCs w:val="21"/>
        </w:rPr>
      </w:pPr>
      <w:r>
        <w:rPr>
          <w:rFonts w:hint="eastAsia" w:ascii="宋体" w:hAnsi="宋体" w:eastAsia="宋体" w:cs="Arial"/>
          <w:b w:val="0"/>
          <w:bCs/>
          <w:color w:val="000000"/>
          <w:sz w:val="21"/>
          <w:szCs w:val="21"/>
        </w:rPr>
        <w:t>供应商名称：                                                          单位：元</w:t>
      </w:r>
    </w:p>
    <w:tbl>
      <w:tblPr>
        <w:tblStyle w:val="14"/>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620"/>
        <w:gridCol w:w="1596"/>
        <w:gridCol w:w="1288"/>
        <w:gridCol w:w="1436"/>
        <w:gridCol w:w="1440"/>
        <w:gridCol w:w="9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noWrap w:val="0"/>
            <w:vAlign w:val="center"/>
          </w:tcPr>
          <w:p>
            <w:pPr>
              <w:pStyle w:val="5"/>
              <w:ind w:firstLine="0"/>
              <w:jc w:val="center"/>
              <w:rPr>
                <w:rFonts w:hint="eastAsia" w:ascii="宋体" w:hAnsi="宋体"/>
                <w:b/>
                <w:szCs w:val="21"/>
              </w:rPr>
            </w:pPr>
            <w:r>
              <w:rPr>
                <w:rFonts w:hint="eastAsia" w:ascii="宋体" w:hAnsi="宋体"/>
                <w:b/>
                <w:szCs w:val="21"/>
              </w:rPr>
              <w:t>年份</w:t>
            </w:r>
          </w:p>
        </w:tc>
        <w:tc>
          <w:tcPr>
            <w:tcW w:w="1620" w:type="dxa"/>
            <w:noWrap w:val="0"/>
            <w:vAlign w:val="center"/>
          </w:tcPr>
          <w:p>
            <w:pPr>
              <w:pStyle w:val="5"/>
              <w:ind w:firstLine="0"/>
              <w:jc w:val="center"/>
              <w:rPr>
                <w:rFonts w:hint="eastAsia" w:ascii="宋体" w:hAnsi="宋体"/>
                <w:b/>
                <w:szCs w:val="21"/>
              </w:rPr>
            </w:pPr>
            <w:r>
              <w:rPr>
                <w:rFonts w:hint="eastAsia" w:ascii="宋体" w:hAnsi="宋体"/>
                <w:b/>
                <w:szCs w:val="21"/>
              </w:rPr>
              <w:t>用户名称</w:t>
            </w:r>
          </w:p>
        </w:tc>
        <w:tc>
          <w:tcPr>
            <w:tcW w:w="1596" w:type="dxa"/>
            <w:noWrap w:val="0"/>
            <w:vAlign w:val="center"/>
          </w:tcPr>
          <w:p>
            <w:pPr>
              <w:pStyle w:val="5"/>
              <w:ind w:firstLine="0"/>
              <w:jc w:val="center"/>
              <w:rPr>
                <w:rFonts w:hint="eastAsia" w:ascii="宋体" w:hAnsi="宋体"/>
                <w:b/>
                <w:szCs w:val="21"/>
              </w:rPr>
            </w:pPr>
            <w:r>
              <w:rPr>
                <w:rFonts w:hint="eastAsia" w:ascii="宋体" w:hAnsi="宋体"/>
                <w:b/>
                <w:szCs w:val="21"/>
              </w:rPr>
              <w:t>项目名称</w:t>
            </w:r>
          </w:p>
        </w:tc>
        <w:tc>
          <w:tcPr>
            <w:tcW w:w="1288" w:type="dxa"/>
            <w:noWrap w:val="0"/>
            <w:vAlign w:val="center"/>
          </w:tcPr>
          <w:p>
            <w:pPr>
              <w:pStyle w:val="5"/>
              <w:ind w:firstLine="0"/>
              <w:jc w:val="center"/>
              <w:rPr>
                <w:rFonts w:hint="eastAsia" w:ascii="宋体" w:hAnsi="宋体"/>
                <w:b/>
                <w:szCs w:val="21"/>
              </w:rPr>
            </w:pPr>
            <w:r>
              <w:rPr>
                <w:rFonts w:hint="eastAsia" w:ascii="宋体" w:hAnsi="宋体"/>
                <w:b/>
                <w:szCs w:val="21"/>
              </w:rPr>
              <w:t>合同金额</w:t>
            </w:r>
          </w:p>
        </w:tc>
        <w:tc>
          <w:tcPr>
            <w:tcW w:w="1436" w:type="dxa"/>
            <w:noWrap w:val="0"/>
            <w:vAlign w:val="center"/>
          </w:tcPr>
          <w:p>
            <w:pPr>
              <w:pStyle w:val="5"/>
              <w:ind w:firstLine="0"/>
              <w:jc w:val="center"/>
              <w:rPr>
                <w:rFonts w:hint="eastAsia" w:ascii="宋体" w:hAnsi="宋体"/>
                <w:b/>
                <w:szCs w:val="21"/>
              </w:rPr>
            </w:pPr>
            <w:r>
              <w:rPr>
                <w:rFonts w:hint="eastAsia" w:ascii="宋体" w:hAnsi="宋体"/>
                <w:b/>
                <w:szCs w:val="21"/>
              </w:rPr>
              <w:t>完成时间</w:t>
            </w:r>
          </w:p>
        </w:tc>
        <w:tc>
          <w:tcPr>
            <w:tcW w:w="1440" w:type="dxa"/>
            <w:noWrap w:val="0"/>
            <w:vAlign w:val="center"/>
          </w:tcPr>
          <w:p>
            <w:pPr>
              <w:pStyle w:val="5"/>
              <w:ind w:firstLine="0"/>
              <w:jc w:val="center"/>
              <w:rPr>
                <w:rFonts w:hint="eastAsia" w:ascii="宋体" w:hAnsi="宋体"/>
                <w:b/>
                <w:szCs w:val="21"/>
              </w:rPr>
            </w:pPr>
            <w:r>
              <w:rPr>
                <w:rFonts w:hint="eastAsia" w:ascii="宋体" w:hAnsi="宋体"/>
                <w:b/>
                <w:szCs w:val="21"/>
              </w:rPr>
              <w:t>完成质量</w:t>
            </w:r>
          </w:p>
        </w:tc>
        <w:tc>
          <w:tcPr>
            <w:tcW w:w="988" w:type="dxa"/>
            <w:noWrap w:val="0"/>
            <w:vAlign w:val="center"/>
          </w:tcPr>
          <w:p>
            <w:pPr>
              <w:pStyle w:val="5"/>
              <w:ind w:firstLine="0"/>
              <w:jc w:val="center"/>
              <w:rPr>
                <w:rFonts w:hint="eastAsia" w:ascii="宋体" w:hAnsi="宋体"/>
                <w:b/>
                <w:szCs w:val="21"/>
              </w:rPr>
            </w:pPr>
            <w:r>
              <w:rPr>
                <w:rFonts w:hint="eastAsia" w:ascii="宋体" w:hAnsi="宋体"/>
                <w:b/>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noWrap w:val="0"/>
            <w:vAlign w:val="top"/>
          </w:tcPr>
          <w:p>
            <w:pPr>
              <w:pStyle w:val="5"/>
              <w:ind w:firstLine="0"/>
              <w:rPr>
                <w:rFonts w:hint="eastAsia" w:ascii="宋体" w:hAnsi="宋体"/>
                <w:szCs w:val="21"/>
              </w:rPr>
            </w:pPr>
          </w:p>
        </w:tc>
        <w:tc>
          <w:tcPr>
            <w:tcW w:w="1620" w:type="dxa"/>
            <w:noWrap w:val="0"/>
            <w:vAlign w:val="top"/>
          </w:tcPr>
          <w:p>
            <w:pPr>
              <w:pStyle w:val="5"/>
              <w:ind w:firstLine="0"/>
              <w:rPr>
                <w:rFonts w:hint="eastAsia" w:ascii="宋体" w:hAnsi="宋体"/>
                <w:szCs w:val="21"/>
              </w:rPr>
            </w:pPr>
          </w:p>
        </w:tc>
        <w:tc>
          <w:tcPr>
            <w:tcW w:w="1596" w:type="dxa"/>
            <w:noWrap w:val="0"/>
            <w:vAlign w:val="top"/>
          </w:tcPr>
          <w:p>
            <w:pPr>
              <w:pStyle w:val="5"/>
              <w:ind w:firstLine="0"/>
              <w:rPr>
                <w:rFonts w:hint="eastAsia" w:ascii="宋体" w:hAnsi="宋体"/>
                <w:szCs w:val="21"/>
              </w:rPr>
            </w:pPr>
          </w:p>
        </w:tc>
        <w:tc>
          <w:tcPr>
            <w:tcW w:w="1288" w:type="dxa"/>
            <w:noWrap w:val="0"/>
            <w:vAlign w:val="top"/>
          </w:tcPr>
          <w:p>
            <w:pPr>
              <w:pStyle w:val="5"/>
              <w:ind w:firstLine="0"/>
              <w:rPr>
                <w:rFonts w:hint="eastAsia" w:ascii="宋体" w:hAnsi="宋体"/>
                <w:szCs w:val="21"/>
              </w:rPr>
            </w:pPr>
          </w:p>
        </w:tc>
        <w:tc>
          <w:tcPr>
            <w:tcW w:w="1436" w:type="dxa"/>
            <w:noWrap w:val="0"/>
            <w:vAlign w:val="top"/>
          </w:tcPr>
          <w:p>
            <w:pPr>
              <w:pStyle w:val="5"/>
              <w:ind w:firstLine="0"/>
              <w:rPr>
                <w:rFonts w:hint="eastAsia" w:ascii="宋体" w:hAnsi="宋体"/>
                <w:szCs w:val="21"/>
              </w:rPr>
            </w:pPr>
          </w:p>
        </w:tc>
        <w:tc>
          <w:tcPr>
            <w:tcW w:w="1440" w:type="dxa"/>
            <w:noWrap w:val="0"/>
            <w:vAlign w:val="top"/>
          </w:tcPr>
          <w:p>
            <w:pPr>
              <w:pStyle w:val="5"/>
              <w:ind w:firstLine="0"/>
              <w:rPr>
                <w:rFonts w:hint="eastAsia" w:ascii="宋体" w:hAnsi="宋体"/>
                <w:szCs w:val="21"/>
              </w:rPr>
            </w:pPr>
          </w:p>
        </w:tc>
        <w:tc>
          <w:tcPr>
            <w:tcW w:w="988" w:type="dxa"/>
            <w:noWrap w:val="0"/>
            <w:vAlign w:val="top"/>
          </w:tcPr>
          <w:p>
            <w:pPr>
              <w:pStyle w:val="5"/>
              <w:ind w:firstLine="0"/>
              <w:rPr>
                <w:rFonts w:hint="eastAsia" w:ascii="宋体" w:hAnsi="宋体"/>
                <w:szCs w:val="21"/>
              </w:rPr>
            </w:pPr>
          </w:p>
        </w:tc>
      </w:tr>
    </w:tbl>
    <w:p>
      <w:pPr>
        <w:pStyle w:val="5"/>
        <w:rPr>
          <w:rFonts w:hint="eastAsia"/>
        </w:rPr>
      </w:pPr>
    </w:p>
    <w:p>
      <w:pPr>
        <w:tabs>
          <w:tab w:val="left" w:pos="555"/>
          <w:tab w:val="left" w:pos="2214"/>
          <w:tab w:val="left" w:pos="3774"/>
          <w:tab w:val="left" w:pos="4854"/>
          <w:tab w:val="left" w:pos="5934"/>
          <w:tab w:val="left" w:pos="7014"/>
          <w:tab w:val="left" w:pos="8214"/>
          <w:tab w:val="left" w:pos="10134"/>
          <w:tab w:val="left" w:pos="11124"/>
        </w:tabs>
        <w:spacing w:line="320" w:lineRule="exact"/>
        <w:ind w:right="-483" w:rightChars="-230"/>
        <w:rPr>
          <w:rFonts w:hint="eastAsia" w:ascii="楷体" w:hAnsi="楷体" w:eastAsia="楷体" w:cs="Arial"/>
          <w:color w:val="000000"/>
          <w:szCs w:val="21"/>
        </w:rPr>
      </w:pPr>
      <w:r>
        <w:rPr>
          <w:rFonts w:hint="eastAsia" w:ascii="楷体" w:hAnsi="楷体" w:eastAsia="楷体" w:cs="Arial"/>
          <w:color w:val="000000"/>
          <w:szCs w:val="21"/>
        </w:rPr>
        <w:t>说明：1.</w:t>
      </w:r>
      <w:r>
        <w:rPr>
          <w:rFonts w:hint="eastAsia" w:ascii="楷体" w:hAnsi="楷体" w:eastAsia="楷体" w:cs="宋体"/>
          <w:color w:val="000000"/>
          <w:kern w:val="0"/>
          <w:lang w:val="zh-CN"/>
        </w:rPr>
        <w:t>提供自</w:t>
      </w:r>
      <w:r>
        <w:rPr>
          <w:rFonts w:hint="eastAsia" w:ascii="楷体" w:hAnsi="楷体" w:eastAsia="楷体" w:cs="宋体"/>
          <w:color w:val="000000"/>
          <w:kern w:val="0"/>
          <w:lang w:val="zh-CN" w:eastAsia="zh-CN"/>
        </w:rPr>
        <w:t>2019年</w:t>
      </w:r>
      <w:r>
        <w:rPr>
          <w:rFonts w:hint="eastAsia" w:ascii="楷体" w:hAnsi="楷体" w:eastAsia="楷体" w:cs="宋体"/>
          <w:color w:val="000000"/>
          <w:kern w:val="0"/>
          <w:lang w:val="en-US" w:eastAsia="zh-CN"/>
        </w:rPr>
        <w:t>8月</w:t>
      </w:r>
      <w:r>
        <w:rPr>
          <w:rFonts w:hint="eastAsia" w:ascii="楷体" w:hAnsi="楷体" w:eastAsia="楷体" w:cs="宋体"/>
          <w:color w:val="000000"/>
          <w:kern w:val="0"/>
          <w:lang w:val="zh-CN"/>
        </w:rPr>
        <w:t>以来的类似业绩证明材料。类似业绩是指与采购项目在类型、规模等方面相同或相近的项目；2.</w:t>
      </w:r>
      <w:r>
        <w:rPr>
          <w:rFonts w:hint="eastAsia" w:ascii="楷体" w:hAnsi="楷体" w:eastAsia="楷体" w:cs="Arial"/>
          <w:color w:val="000000"/>
          <w:szCs w:val="21"/>
        </w:rPr>
        <w:t>“合同金额”需提供合同复印件。3.供应商</w:t>
      </w:r>
      <w:r>
        <w:rPr>
          <w:rFonts w:hint="eastAsia" w:ascii="楷体" w:hAnsi="楷体" w:eastAsia="楷体"/>
          <w:bCs/>
          <w:szCs w:val="21"/>
        </w:rPr>
        <w:t>未按上述要求提供、</w:t>
      </w:r>
      <w:r>
        <w:rPr>
          <w:rFonts w:hint="eastAsia" w:ascii="楷体" w:hAnsi="楷体" w:eastAsia="楷体"/>
          <w:szCs w:val="21"/>
        </w:rPr>
        <w:t>填写</w:t>
      </w:r>
      <w:r>
        <w:rPr>
          <w:rFonts w:hint="eastAsia" w:ascii="楷体" w:hAnsi="楷体" w:eastAsia="楷体"/>
          <w:bCs/>
          <w:szCs w:val="21"/>
        </w:rPr>
        <w:t>的，评审时不予加分；4</w:t>
      </w:r>
      <w:r>
        <w:rPr>
          <w:rFonts w:hint="eastAsia" w:ascii="楷体" w:hAnsi="楷体" w:eastAsia="楷体" w:cs="Arial"/>
          <w:color w:val="000000"/>
          <w:szCs w:val="21"/>
        </w:rPr>
        <w:t>.供应商应如实列出以上情况，如有隐瞒，一经查实将导致其响应文件被拒绝。</w:t>
      </w:r>
    </w:p>
    <w:p>
      <w:pPr>
        <w:adjustRightInd w:val="0"/>
        <w:spacing w:line="400" w:lineRule="exact"/>
        <w:jc w:val="left"/>
        <w:rPr>
          <w:rFonts w:hint="eastAsia" w:ascii="宋体" w:hAnsi="宋体"/>
          <w:bCs/>
          <w:sz w:val="28"/>
          <w:szCs w:val="28"/>
        </w:rPr>
      </w:pPr>
    </w:p>
    <w:p>
      <w:pPr>
        <w:adjustRightInd w:val="0"/>
        <w:spacing w:before="240" w:beforeLines="100" w:line="360" w:lineRule="auto"/>
        <w:ind w:firstLine="105" w:firstLineChars="50"/>
        <w:jc w:val="left"/>
        <w:rPr>
          <w:rFonts w:hint="eastAsia" w:ascii="宋体" w:hAnsi="宋体"/>
          <w:color w:val="000000"/>
          <w:szCs w:val="21"/>
        </w:rPr>
      </w:pPr>
      <w:r>
        <w:rPr>
          <w:rFonts w:hint="eastAsia" w:ascii="宋体" w:hAnsi="宋体"/>
          <w:color w:val="000000"/>
          <w:szCs w:val="21"/>
        </w:rPr>
        <w:t>供 应 商：</w:t>
      </w:r>
      <w:r>
        <w:rPr>
          <w:rFonts w:hint="eastAsia" w:ascii="宋体" w:hAnsi="宋体"/>
          <w:color w:val="000000"/>
          <w:szCs w:val="21"/>
          <w:u w:val="single"/>
        </w:rPr>
        <w:t xml:space="preserve">                              </w:t>
      </w:r>
      <w:r>
        <w:rPr>
          <w:rFonts w:hint="eastAsia" w:ascii="宋体" w:hAnsi="宋体"/>
          <w:color w:val="000000"/>
          <w:szCs w:val="21"/>
        </w:rPr>
        <w:t>（盖单位章）</w:t>
      </w:r>
    </w:p>
    <w:p>
      <w:pPr>
        <w:pStyle w:val="22"/>
        <w:spacing w:before="240" w:beforeLines="100" w:line="360" w:lineRule="auto"/>
        <w:ind w:firstLine="105" w:firstLineChars="50"/>
        <w:rPr>
          <w:rFonts w:hint="eastAsia" w:ascii="宋体" w:hAnsi="宋体"/>
          <w:bCs/>
        </w:rPr>
      </w:pPr>
      <w:r>
        <w:rPr>
          <w:rFonts w:hint="eastAsia" w:ascii="宋体" w:hAnsi="宋体"/>
        </w:rPr>
        <w:t>法定代表人或委托代理人：</w:t>
      </w:r>
      <w:r>
        <w:rPr>
          <w:rFonts w:hint="eastAsia" w:ascii="宋体" w:hAnsi="宋体"/>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pStyle w:val="22"/>
        <w:spacing w:before="240" w:beforeLines="100" w:line="360" w:lineRule="auto"/>
        <w:rPr>
          <w:rFonts w:hint="eastAsia" w:ascii="宋体" w:hAnsi="宋体"/>
          <w:b/>
          <w:bCs/>
        </w:rPr>
      </w:pPr>
      <w:r>
        <w:rPr>
          <w:rFonts w:hint="eastAsia" w:ascii="宋体" w:hAnsi="宋体"/>
          <w:bCs/>
        </w:rPr>
        <w:t xml:space="preserve"> 日    期:  20</w:t>
      </w:r>
      <w:r>
        <w:rPr>
          <w:rFonts w:hint="eastAsia" w:ascii="宋体" w:hAnsi="宋体"/>
          <w:bCs/>
          <w:u w:val="single"/>
        </w:rPr>
        <w:t xml:space="preserve">  </w:t>
      </w:r>
      <w:r>
        <w:rPr>
          <w:rFonts w:hint="eastAsia" w:ascii="宋体" w:hAnsi="宋体"/>
          <w:bCs/>
        </w:rPr>
        <w:t xml:space="preserve"> 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 xml:space="preserve">日   </w:t>
      </w:r>
    </w:p>
    <w:p>
      <w:pPr>
        <w:adjustRightInd w:val="0"/>
        <w:snapToGrid w:val="0"/>
        <w:spacing w:line="360" w:lineRule="auto"/>
        <w:jc w:val="center"/>
        <w:rPr>
          <w:rFonts w:hint="eastAsia" w:ascii="黑体" w:hAnsi="宋体" w:eastAsia="黑体"/>
          <w:bCs/>
          <w:sz w:val="36"/>
          <w:szCs w:val="36"/>
        </w:rPr>
      </w:pPr>
      <w:r>
        <w:rPr>
          <w:rFonts w:hint="eastAsia" w:ascii="黑体" w:hAnsi="宋体" w:eastAsia="黑体"/>
          <w:bCs/>
          <w:sz w:val="36"/>
          <w:szCs w:val="36"/>
        </w:rPr>
        <w:t>七、供应商ISO管理体系认证</w:t>
      </w:r>
    </w:p>
    <w:p>
      <w:pPr>
        <w:adjustRightInd w:val="0"/>
        <w:snapToGrid w:val="0"/>
        <w:spacing w:line="360" w:lineRule="auto"/>
        <w:ind w:firstLine="525" w:firstLineChars="250"/>
        <w:rPr>
          <w:rFonts w:hint="eastAsia" w:ascii="仿宋_GB2312" w:hAnsi="宋体" w:eastAsia="仿宋_GB2312"/>
          <w:bCs/>
          <w:szCs w:val="21"/>
        </w:rPr>
      </w:pPr>
    </w:p>
    <w:p>
      <w:pPr>
        <w:adjustRightInd w:val="0"/>
        <w:snapToGrid w:val="0"/>
        <w:spacing w:line="360" w:lineRule="auto"/>
        <w:ind w:firstLine="210" w:firstLineChars="100"/>
        <w:rPr>
          <w:rFonts w:hint="eastAsia" w:ascii="楷体" w:hAnsi="楷体" w:eastAsia="楷体"/>
          <w:bCs/>
          <w:szCs w:val="21"/>
        </w:rPr>
      </w:pPr>
      <w:r>
        <w:rPr>
          <w:rFonts w:hint="eastAsia" w:ascii="楷体" w:hAnsi="楷体" w:eastAsia="楷体"/>
          <w:bCs/>
          <w:szCs w:val="21"/>
        </w:rPr>
        <w:t>说明：</w:t>
      </w:r>
    </w:p>
    <w:p>
      <w:pPr>
        <w:adjustRightInd w:val="0"/>
        <w:snapToGrid w:val="0"/>
        <w:spacing w:line="360" w:lineRule="auto"/>
        <w:ind w:firstLine="735"/>
        <w:rPr>
          <w:rFonts w:hint="eastAsia" w:ascii="楷体" w:hAnsi="楷体" w:eastAsia="楷体"/>
          <w:bCs/>
          <w:szCs w:val="21"/>
        </w:rPr>
      </w:pPr>
      <w:r>
        <w:rPr>
          <w:rFonts w:hint="eastAsia" w:ascii="楷体" w:hAnsi="楷体" w:eastAsia="楷体"/>
          <w:bCs/>
          <w:szCs w:val="21"/>
        </w:rPr>
        <w:t>1.提供供应商ISO9001质量管理体系认证；</w:t>
      </w:r>
    </w:p>
    <w:p>
      <w:pPr>
        <w:adjustRightInd w:val="0"/>
        <w:snapToGrid w:val="0"/>
        <w:spacing w:line="360" w:lineRule="auto"/>
        <w:ind w:firstLine="735"/>
        <w:rPr>
          <w:rFonts w:hint="eastAsia" w:ascii="楷体" w:hAnsi="楷体" w:eastAsia="楷体"/>
          <w:bCs/>
          <w:szCs w:val="21"/>
        </w:rPr>
      </w:pPr>
      <w:r>
        <w:rPr>
          <w:rFonts w:hint="eastAsia" w:ascii="楷体" w:hAnsi="楷体" w:eastAsia="楷体"/>
          <w:bCs/>
          <w:szCs w:val="21"/>
        </w:rPr>
        <w:t>2.提供供应商ISO14001环境管理体系认证；</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3.提供供应商ISO</w:t>
      </w:r>
      <w:r>
        <w:rPr>
          <w:rFonts w:hint="eastAsia" w:ascii="楷体" w:hAnsi="楷体" w:eastAsia="楷体"/>
          <w:color w:val="000000"/>
          <w:szCs w:val="21"/>
        </w:rPr>
        <w:t>45001职业健康安全管理体系认证；</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4.以上证书提供复印件加盖供应商单位章；</w:t>
      </w:r>
    </w:p>
    <w:p>
      <w:pPr>
        <w:adjustRightInd w:val="0"/>
        <w:snapToGrid w:val="0"/>
        <w:spacing w:line="360" w:lineRule="auto"/>
        <w:ind w:firstLine="735" w:firstLineChars="350"/>
        <w:rPr>
          <w:rFonts w:hint="eastAsia" w:ascii="楷体" w:hAnsi="楷体" w:eastAsia="楷体"/>
          <w:bCs/>
          <w:szCs w:val="21"/>
        </w:rPr>
      </w:pPr>
      <w:r>
        <w:rPr>
          <w:rFonts w:hint="eastAsia" w:ascii="楷体" w:hAnsi="楷体" w:eastAsia="楷体"/>
          <w:bCs/>
          <w:szCs w:val="21"/>
        </w:rPr>
        <w:t>5.供应商未提供或提供有瑕疵的，评审时不予以加分。</w:t>
      </w: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adjustRightInd w:val="0"/>
        <w:spacing w:line="400" w:lineRule="exact"/>
        <w:jc w:val="left"/>
        <w:rPr>
          <w:rFonts w:hint="eastAsia" w:ascii="宋体" w:hAnsi="宋体"/>
          <w:bCs/>
          <w:sz w:val="28"/>
          <w:szCs w:val="28"/>
        </w:rPr>
      </w:pPr>
    </w:p>
    <w:p>
      <w:pPr>
        <w:tabs>
          <w:tab w:val="left" w:pos="3600"/>
        </w:tabs>
        <w:adjustRightInd w:val="0"/>
        <w:snapToGrid w:val="0"/>
        <w:spacing w:before="240" w:beforeLines="100"/>
        <w:jc w:val="center"/>
        <w:rPr>
          <w:rFonts w:hint="eastAsia" w:ascii="黑体" w:hAnsi="宋体" w:eastAsia="黑体"/>
          <w:sz w:val="36"/>
          <w:szCs w:val="36"/>
        </w:rPr>
      </w:pPr>
      <w:r>
        <w:rPr>
          <w:rFonts w:hint="eastAsia" w:ascii="黑体" w:hAnsi="宋体" w:eastAsia="黑体"/>
          <w:kern w:val="0"/>
          <w:sz w:val="36"/>
          <w:szCs w:val="36"/>
        </w:rPr>
        <w:t>八、</w:t>
      </w:r>
      <w:r>
        <w:rPr>
          <w:rFonts w:hint="eastAsia" w:ascii="黑体" w:hAnsi="宋体" w:eastAsia="黑体"/>
          <w:sz w:val="36"/>
          <w:szCs w:val="36"/>
        </w:rPr>
        <w:t>享受政府采购优惠政策的证明材料</w:t>
      </w:r>
    </w:p>
    <w:p>
      <w:pPr>
        <w:adjustRightInd w:val="0"/>
        <w:snapToGrid w:val="0"/>
        <w:spacing w:line="360" w:lineRule="auto"/>
        <w:rPr>
          <w:rFonts w:hint="eastAsia" w:ascii="仿宋_GB2312" w:hAnsi="宋体" w:eastAsia="仿宋_GB2312"/>
          <w:bCs/>
          <w:szCs w:val="21"/>
        </w:rPr>
      </w:pPr>
    </w:p>
    <w:p>
      <w:pPr>
        <w:adjustRightInd w:val="0"/>
        <w:snapToGrid w:val="0"/>
        <w:spacing w:line="360" w:lineRule="auto"/>
        <w:jc w:val="center"/>
        <w:rPr>
          <w:rFonts w:hint="eastAsia" w:ascii="黑体" w:hAnsi="黑体" w:eastAsia="黑体"/>
          <w:sz w:val="36"/>
          <w:szCs w:val="36"/>
        </w:rPr>
      </w:pPr>
      <w:r>
        <w:rPr>
          <w:rFonts w:hint="eastAsia" w:ascii="黑体" w:hAnsi="黑体" w:eastAsia="黑体"/>
          <w:sz w:val="36"/>
          <w:szCs w:val="36"/>
        </w:rPr>
        <w:t>强制采购或者优先采购产品</w:t>
      </w:r>
      <w:r>
        <w:rPr>
          <w:rFonts w:hint="eastAsia" w:ascii="黑体" w:hAnsi="黑体" w:eastAsia="黑体"/>
          <w:bCs/>
          <w:sz w:val="36"/>
          <w:szCs w:val="36"/>
        </w:rPr>
        <w:t>的</w:t>
      </w:r>
      <w:r>
        <w:rPr>
          <w:rFonts w:hint="eastAsia" w:ascii="黑体" w:hAnsi="黑体" w:eastAsia="黑体"/>
          <w:sz w:val="36"/>
          <w:szCs w:val="36"/>
        </w:rPr>
        <w:t>证明材料</w:t>
      </w:r>
    </w:p>
    <w:p>
      <w:pPr>
        <w:pStyle w:val="8"/>
        <w:adjustRightInd w:val="0"/>
        <w:snapToGrid w:val="0"/>
        <w:spacing w:line="360" w:lineRule="auto"/>
        <w:ind w:firstLine="105" w:firstLineChars="50"/>
        <w:rPr>
          <w:rFonts w:hint="eastAsia" w:ascii="楷体" w:hAnsi="楷体" w:eastAsia="楷体"/>
        </w:rPr>
      </w:pPr>
      <w:r>
        <w:rPr>
          <w:rFonts w:hint="eastAsia" w:ascii="楷体" w:hAnsi="楷体" w:eastAsia="楷体"/>
        </w:rPr>
        <w:t>说明：</w:t>
      </w:r>
    </w:p>
    <w:p>
      <w:pPr>
        <w:pStyle w:val="8"/>
        <w:adjustRightInd w:val="0"/>
        <w:snapToGrid w:val="0"/>
        <w:spacing w:line="360" w:lineRule="auto"/>
        <w:ind w:firstLine="525" w:firstLineChars="250"/>
        <w:rPr>
          <w:rFonts w:hint="eastAsia" w:ascii="楷体" w:hAnsi="楷体" w:eastAsia="楷体"/>
          <w:bCs/>
        </w:rPr>
      </w:pPr>
      <w:r>
        <w:rPr>
          <w:rFonts w:hint="eastAsia" w:ascii="楷体" w:hAnsi="楷体" w:eastAsia="楷体"/>
        </w:rPr>
        <w:t>（1）供应商提供的主要材料与设备</w:t>
      </w:r>
      <w:r>
        <w:rPr>
          <w:rFonts w:hint="eastAsia" w:ascii="楷体" w:hAnsi="楷体" w:eastAsia="楷体"/>
          <w:bCs/>
        </w:rPr>
        <w:t>属于</w:t>
      </w:r>
      <w:r>
        <w:rPr>
          <w:rFonts w:hint="eastAsia" w:ascii="楷体" w:hAnsi="楷体" w:eastAsia="楷体"/>
        </w:rPr>
        <w:t>《节能产品、环境标志产品品目清单》中产品的，应当按照供应商须知第</w:t>
      </w:r>
      <w:r>
        <w:rPr>
          <w:rFonts w:hint="eastAsia" w:ascii="仿宋" w:hAnsi="仿宋" w:eastAsia="仿宋"/>
        </w:rPr>
        <w:t>3.4.1条款</w:t>
      </w:r>
      <w:r>
        <w:rPr>
          <w:rFonts w:hint="eastAsia" w:ascii="楷体" w:hAnsi="楷体" w:eastAsia="楷体"/>
        </w:rPr>
        <w:t>规定提供相关证明材料。</w:t>
      </w:r>
    </w:p>
    <w:p>
      <w:pPr>
        <w:adjustRightInd w:val="0"/>
        <w:snapToGrid w:val="0"/>
        <w:spacing w:line="360" w:lineRule="auto"/>
        <w:ind w:firstLine="525" w:firstLineChars="250"/>
        <w:rPr>
          <w:rFonts w:hint="eastAsia" w:ascii="楷体" w:hAnsi="楷体" w:eastAsia="楷体"/>
          <w:bCs/>
          <w:szCs w:val="21"/>
        </w:rPr>
      </w:pPr>
      <w:r>
        <w:rPr>
          <w:rFonts w:hint="eastAsia" w:ascii="楷体" w:hAnsi="楷体" w:eastAsia="楷体"/>
          <w:bCs/>
          <w:szCs w:val="21"/>
        </w:rPr>
        <w:t>（2）属于强制节能产品的，供应商未按上述要求提供相应证明材料，按无效响应文件处理。</w:t>
      </w:r>
    </w:p>
    <w:p>
      <w:pPr>
        <w:pStyle w:val="8"/>
        <w:adjustRightInd w:val="0"/>
        <w:snapToGrid w:val="0"/>
        <w:spacing w:line="360" w:lineRule="auto"/>
        <w:ind w:firstLine="525" w:firstLineChars="250"/>
        <w:rPr>
          <w:rFonts w:hint="eastAsia" w:ascii="楷体" w:hAnsi="楷体" w:eastAsia="楷体"/>
          <w:bCs/>
        </w:rPr>
      </w:pPr>
      <w:r>
        <w:rPr>
          <w:rFonts w:hint="eastAsia" w:ascii="楷体" w:hAnsi="楷体" w:eastAsia="楷体"/>
          <w:bCs/>
        </w:rPr>
        <w:t>（3）除强制节能产品外的</w:t>
      </w:r>
      <w:r>
        <w:rPr>
          <w:rFonts w:hint="eastAsia" w:ascii="楷体" w:hAnsi="楷体" w:eastAsia="楷体"/>
        </w:rPr>
        <w:t>《节能产品、环境标志产品品目清单》中产品，属于优先采购产品，</w:t>
      </w:r>
      <w:r>
        <w:rPr>
          <w:rFonts w:hint="eastAsia" w:ascii="楷体" w:hAnsi="楷体" w:eastAsia="楷体"/>
          <w:bCs/>
        </w:rPr>
        <w:t>供应商未按上述要求提供相应证明材料和未</w:t>
      </w:r>
      <w:r>
        <w:rPr>
          <w:rFonts w:hint="eastAsia" w:ascii="楷体" w:hAnsi="楷体" w:eastAsia="楷体"/>
        </w:rPr>
        <w:t>在《主要材料与设备报价表》中填写相应证书编号的，</w:t>
      </w:r>
      <w:r>
        <w:rPr>
          <w:rFonts w:hint="eastAsia" w:ascii="楷体" w:hAnsi="楷体" w:eastAsia="楷体"/>
          <w:bCs/>
        </w:rPr>
        <w:t>评审时不予加分。</w:t>
      </w: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b/>
          <w:sz w:val="36"/>
          <w:szCs w:val="36"/>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adjustRightInd w:val="0"/>
        <w:spacing w:line="400" w:lineRule="exact"/>
        <w:jc w:val="left"/>
        <w:rPr>
          <w:rFonts w:hint="eastAsia"/>
          <w:kern w:val="0"/>
        </w:rPr>
      </w:pPr>
    </w:p>
    <w:p>
      <w:pPr>
        <w:spacing w:line="360" w:lineRule="auto"/>
        <w:rPr>
          <w:rFonts w:hint="eastAsia" w:ascii="黑体" w:eastAsia="黑体"/>
          <w:sz w:val="24"/>
        </w:rPr>
      </w:pPr>
    </w:p>
    <w:p>
      <w:pPr>
        <w:spacing w:before="240" w:beforeLines="100" w:line="360" w:lineRule="auto"/>
        <w:ind w:firstLine="409" w:firstLineChars="195"/>
        <w:rPr>
          <w:rFonts w:hint="eastAsia" w:ascii="仿宋_GB2312" w:hAnsi="宋体" w:eastAsia="仿宋_GB2312"/>
          <w:bCs/>
          <w:iCs/>
        </w:rPr>
      </w:pPr>
    </w:p>
    <w:p>
      <w:pPr>
        <w:spacing w:before="240" w:beforeLines="100" w:line="360" w:lineRule="auto"/>
        <w:ind w:firstLine="409" w:firstLineChars="195"/>
        <w:rPr>
          <w:rFonts w:hint="eastAsia" w:ascii="仿宋_GB2312" w:hAnsi="宋体" w:eastAsia="仿宋_GB2312"/>
          <w:bCs/>
          <w:iCs/>
        </w:rPr>
      </w:pPr>
    </w:p>
    <w:p>
      <w:pPr>
        <w:spacing w:line="360" w:lineRule="auto"/>
        <w:jc w:val="center"/>
        <w:rPr>
          <w:rFonts w:hint="eastAsia"/>
          <w:b/>
          <w:sz w:val="32"/>
          <w:szCs w:val="32"/>
        </w:rPr>
      </w:pPr>
    </w:p>
    <w:p>
      <w:pPr>
        <w:spacing w:before="240" w:beforeLines="100" w:line="360" w:lineRule="auto"/>
        <w:ind w:firstLine="409" w:firstLineChars="195"/>
        <w:rPr>
          <w:rFonts w:hint="eastAsia" w:ascii="仿宋_GB2312" w:hAnsi="宋体" w:eastAsia="仿宋_GB2312"/>
          <w:bCs/>
          <w:iCs/>
        </w:rPr>
      </w:pPr>
    </w:p>
    <w:p>
      <w:pPr>
        <w:spacing w:before="240" w:beforeLines="100" w:line="360" w:lineRule="auto"/>
        <w:ind w:firstLine="409" w:firstLineChars="195"/>
        <w:rPr>
          <w:rFonts w:hint="eastAsia" w:ascii="仿宋_GB2312" w:hAnsi="宋体" w:eastAsia="仿宋_GB2312"/>
          <w:bCs/>
          <w:iCs/>
        </w:rPr>
      </w:pPr>
    </w:p>
    <w:p>
      <w:pPr>
        <w:adjustRightInd w:val="0"/>
        <w:spacing w:line="400" w:lineRule="exact"/>
        <w:jc w:val="left"/>
        <w:rPr>
          <w:rFonts w:hint="eastAsia" w:ascii="宋体" w:hAnsi="宋体"/>
          <w:bCs/>
          <w:sz w:val="28"/>
          <w:szCs w:val="28"/>
        </w:rPr>
      </w:pPr>
    </w:p>
    <w:p>
      <w:pPr>
        <w:rPr>
          <w:rFonts w:hint="eastAsia"/>
        </w:rPr>
      </w:pPr>
    </w:p>
    <w:p>
      <w:pPr>
        <w:rPr>
          <w:rFonts w:hint="eastAsia"/>
        </w:rPr>
      </w:pPr>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5"/>
        <w:spacing w:before="120" w:beforeLines="50"/>
        <w:ind w:firstLine="0"/>
        <w:jc w:val="center"/>
        <w:rPr>
          <w:rFonts w:hint="eastAsia" w:ascii="方正小标宋简体" w:eastAsia="方正小标宋简体"/>
          <w:sz w:val="72"/>
          <w:szCs w:val="72"/>
        </w:rPr>
      </w:pPr>
    </w:p>
    <w:p>
      <w:pPr>
        <w:pStyle w:val="5"/>
        <w:spacing w:before="120" w:beforeLines="50"/>
        <w:ind w:firstLine="0"/>
        <w:jc w:val="center"/>
        <w:rPr>
          <w:rFonts w:hint="eastAsia" w:ascii="方正小标宋简体" w:eastAsia="方正小标宋简体"/>
          <w:sz w:val="72"/>
          <w:szCs w:val="72"/>
        </w:rPr>
      </w:pPr>
      <w:r>
        <w:rPr>
          <w:rFonts w:hint="eastAsia" w:ascii="方正小标宋简体" w:eastAsia="方正小标宋简体"/>
          <w:sz w:val="72"/>
          <w:szCs w:val="72"/>
        </w:rPr>
        <w:t>技术文件</w:t>
      </w:r>
    </w:p>
    <w:p>
      <w:pPr>
        <w:rPr>
          <w:rFonts w:hint="eastAsia"/>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pStyle w:val="5"/>
        <w:spacing w:before="120" w:beforeLines="50" w:after="120" w:afterLines="50"/>
        <w:ind w:firstLine="0"/>
        <w:jc w:val="center"/>
        <w:rPr>
          <w:rFonts w:hint="eastAsia" w:ascii="方正小标宋简体" w:eastAsia="方正小标宋简体"/>
          <w:sz w:val="44"/>
          <w:szCs w:val="44"/>
        </w:rPr>
      </w:pPr>
    </w:p>
    <w:p>
      <w:pPr>
        <w:pStyle w:val="5"/>
        <w:spacing w:before="120" w:beforeLines="50" w:after="120" w:afterLines="50"/>
        <w:ind w:firstLine="0"/>
        <w:jc w:val="center"/>
        <w:rPr>
          <w:rFonts w:hint="eastAsia" w:ascii="方正小标宋简体" w:eastAsia="方正小标宋简体"/>
          <w:sz w:val="44"/>
          <w:szCs w:val="44"/>
        </w:rPr>
      </w:pPr>
      <w:r>
        <w:rPr>
          <w:rFonts w:hint="eastAsia" w:ascii="方正小标宋简体" w:eastAsia="方正小标宋简体"/>
          <w:sz w:val="44"/>
          <w:szCs w:val="44"/>
        </w:rPr>
        <w:t>目  录</w:t>
      </w:r>
    </w:p>
    <w:p>
      <w:pPr>
        <w:pStyle w:val="5"/>
        <w:spacing w:before="120" w:beforeLines="50" w:line="360" w:lineRule="auto"/>
        <w:ind w:firstLine="1392" w:firstLineChars="580"/>
        <w:rPr>
          <w:rFonts w:hint="eastAsia"/>
          <w:sz w:val="24"/>
          <w:szCs w:val="24"/>
        </w:rPr>
      </w:pPr>
    </w:p>
    <w:p>
      <w:pPr>
        <w:pStyle w:val="5"/>
        <w:spacing w:before="120" w:beforeLines="50" w:line="360" w:lineRule="auto"/>
        <w:ind w:firstLine="630" w:firstLineChars="300"/>
        <w:rPr>
          <w:rFonts w:hint="eastAsia"/>
          <w:szCs w:val="21"/>
        </w:rPr>
      </w:pPr>
      <w:r>
        <w:rPr>
          <w:rFonts w:hint="eastAsia"/>
          <w:szCs w:val="21"/>
        </w:rPr>
        <w:t>一、施工组织设计 ………………………………………………………</w:t>
      </w:r>
      <w:r>
        <w:rPr>
          <w:rFonts w:hint="eastAsia" w:ascii="宋体" w:hAnsi="宋体"/>
          <w:szCs w:val="21"/>
        </w:rPr>
        <w:t>………</w:t>
      </w:r>
      <w:r>
        <w:rPr>
          <w:rFonts w:hint="eastAsia"/>
          <w:szCs w:val="21"/>
        </w:rPr>
        <w:t>页码</w:t>
      </w:r>
    </w:p>
    <w:p>
      <w:pPr>
        <w:pStyle w:val="5"/>
        <w:spacing w:before="120" w:beforeLines="50" w:line="360" w:lineRule="auto"/>
        <w:ind w:firstLine="630" w:firstLineChars="300"/>
        <w:rPr>
          <w:rFonts w:hint="eastAsia" w:ascii="宋体" w:hAnsi="宋体"/>
          <w:szCs w:val="21"/>
        </w:rPr>
      </w:pPr>
      <w:r>
        <w:rPr>
          <w:rFonts w:hint="eastAsia"/>
          <w:szCs w:val="21"/>
        </w:rPr>
        <w:t>二、项目管理机构………………………………………………………</w:t>
      </w:r>
      <w:r>
        <w:rPr>
          <w:rFonts w:hint="eastAsia" w:ascii="宋体" w:hAnsi="宋体"/>
          <w:szCs w:val="21"/>
        </w:rPr>
        <w:t>………</w:t>
      </w:r>
    </w:p>
    <w:p>
      <w:pPr>
        <w:pStyle w:val="5"/>
        <w:spacing w:before="120" w:beforeLines="50" w:line="360" w:lineRule="auto"/>
        <w:ind w:firstLine="630" w:firstLineChars="300"/>
        <w:rPr>
          <w:rFonts w:hint="eastAsia" w:ascii="宋体" w:hAnsi="宋体"/>
          <w:szCs w:val="21"/>
        </w:rPr>
      </w:pPr>
      <w:r>
        <w:rPr>
          <w:rFonts w:hint="eastAsia" w:ascii="宋体" w:hAnsi="宋体"/>
          <w:szCs w:val="21"/>
        </w:rPr>
        <w:t xml:space="preserve">三、供应商需要补充的其他内容  </w:t>
      </w:r>
      <w:r>
        <w:rPr>
          <w:rFonts w:hint="eastAsia"/>
          <w:szCs w:val="21"/>
        </w:rPr>
        <w:t>……………………………………</w:t>
      </w:r>
      <w:r>
        <w:rPr>
          <w:rFonts w:hint="eastAsia" w:ascii="宋体" w:hAnsi="宋体"/>
          <w:szCs w:val="21"/>
        </w:rPr>
        <w:t>………</w:t>
      </w:r>
    </w:p>
    <w:p>
      <w:pPr>
        <w:pStyle w:val="5"/>
        <w:spacing w:before="120" w:beforeLines="50" w:line="360" w:lineRule="auto"/>
        <w:ind w:firstLine="720" w:firstLineChars="3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560" w:lineRule="exact"/>
        <w:ind w:firstLine="480" w:firstLineChars="200"/>
        <w:rPr>
          <w:rFonts w:hint="eastAsia" w:ascii="宋体" w:hAnsi="宋体"/>
          <w:sz w:val="24"/>
        </w:rPr>
      </w:pPr>
    </w:p>
    <w:p>
      <w:pPr>
        <w:spacing w:line="360" w:lineRule="auto"/>
        <w:rPr>
          <w:rFonts w:hint="eastAsia" w:ascii="楷体" w:hAnsi="楷体" w:eastAsia="楷体"/>
          <w:szCs w:val="21"/>
        </w:rPr>
      </w:pPr>
    </w:p>
    <w:p>
      <w:pPr>
        <w:spacing w:line="360" w:lineRule="auto"/>
        <w:rPr>
          <w:rFonts w:hint="eastAsia" w:ascii="楷体" w:hAnsi="楷体" w:eastAsia="楷体"/>
          <w:szCs w:val="21"/>
        </w:rPr>
      </w:pPr>
      <w:r>
        <w:rPr>
          <w:rFonts w:hint="eastAsia" w:ascii="楷体" w:hAnsi="楷体" w:eastAsia="楷体"/>
          <w:szCs w:val="21"/>
        </w:rPr>
        <w:t>说明：技术文件应包括以下内容：</w:t>
      </w:r>
    </w:p>
    <w:p>
      <w:pPr>
        <w:spacing w:line="360" w:lineRule="auto"/>
        <w:ind w:firstLine="420" w:firstLineChars="200"/>
        <w:rPr>
          <w:rFonts w:hint="eastAsia" w:ascii="楷体" w:hAnsi="楷体" w:eastAsia="楷体"/>
          <w:szCs w:val="21"/>
        </w:rPr>
      </w:pPr>
      <w:r>
        <w:rPr>
          <w:rFonts w:hint="eastAsia" w:ascii="楷体" w:hAnsi="楷体" w:eastAsia="楷体"/>
          <w:szCs w:val="21"/>
        </w:rPr>
        <w:t>一、施工组织设计</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1.施工总体方案</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2.确保工程质量技术组织措施；</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3.确保安全生产技术措施；</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4.确保文明施工技术组织措施；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5.确保环境保护技术组织措施；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6.确保工期技术组织措施；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7.施工组织和项目管理机构；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8.施工总平面布置； </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9.施工机械设备和材料投入计划；</w:t>
      </w:r>
    </w:p>
    <w:p>
      <w:pPr>
        <w:adjustRightInd w:val="0"/>
        <w:snapToGrid w:val="0"/>
        <w:spacing w:line="360" w:lineRule="auto"/>
        <w:ind w:firstLine="630" w:firstLineChars="300"/>
        <w:rPr>
          <w:rFonts w:hint="eastAsia" w:ascii="楷体" w:hAnsi="楷体" w:eastAsia="楷体"/>
          <w:szCs w:val="21"/>
        </w:rPr>
      </w:pPr>
      <w:r>
        <w:rPr>
          <w:rFonts w:hint="eastAsia" w:ascii="楷体" w:hAnsi="楷体" w:eastAsia="楷体"/>
          <w:szCs w:val="21"/>
        </w:rPr>
        <w:t xml:space="preserve">10.劳动力安排计划。 </w:t>
      </w:r>
    </w:p>
    <w:p>
      <w:pPr>
        <w:spacing w:line="360" w:lineRule="auto"/>
        <w:ind w:firstLine="420" w:firstLineChars="200"/>
        <w:rPr>
          <w:rFonts w:hint="eastAsia" w:ascii="楷体" w:hAnsi="楷体" w:eastAsia="楷体"/>
          <w:szCs w:val="21"/>
        </w:rPr>
      </w:pPr>
      <w:r>
        <w:rPr>
          <w:rFonts w:hint="eastAsia" w:ascii="楷体" w:hAnsi="楷体" w:eastAsia="楷体"/>
          <w:szCs w:val="21"/>
        </w:rPr>
        <w:t>二、项目管理机构</w:t>
      </w:r>
    </w:p>
    <w:p>
      <w:pPr>
        <w:spacing w:line="360" w:lineRule="auto"/>
        <w:ind w:firstLine="630" w:firstLineChars="300"/>
        <w:rPr>
          <w:rFonts w:hint="eastAsia" w:ascii="楷体" w:hAnsi="楷体" w:eastAsia="楷体"/>
          <w:szCs w:val="21"/>
        </w:rPr>
      </w:pPr>
      <w:r>
        <w:rPr>
          <w:rFonts w:hint="eastAsia" w:ascii="楷体" w:hAnsi="楷体" w:eastAsia="楷体"/>
          <w:szCs w:val="21"/>
        </w:rPr>
        <w:t>1.项目管理机构组成；</w:t>
      </w:r>
    </w:p>
    <w:p>
      <w:pPr>
        <w:spacing w:line="360" w:lineRule="auto"/>
        <w:ind w:firstLine="630" w:firstLineChars="300"/>
        <w:rPr>
          <w:rFonts w:hint="eastAsia" w:ascii="楷体" w:hAnsi="楷体" w:eastAsia="楷体"/>
          <w:szCs w:val="21"/>
        </w:rPr>
      </w:pPr>
      <w:r>
        <w:rPr>
          <w:rFonts w:hint="eastAsia" w:ascii="楷体" w:hAnsi="楷体" w:eastAsia="楷体"/>
          <w:szCs w:val="21"/>
        </w:rPr>
        <w:t>2.主要人员简历。</w:t>
      </w:r>
    </w:p>
    <w:p>
      <w:pPr>
        <w:pStyle w:val="2"/>
        <w:rPr>
          <w:rFonts w:hint="eastAsia"/>
        </w:rPr>
      </w:pPr>
    </w:p>
    <w:p>
      <w:pPr>
        <w:spacing w:line="560" w:lineRule="exact"/>
        <w:jc w:val="center"/>
        <w:rPr>
          <w:rFonts w:hint="eastAsia" w:ascii="黑体" w:hAnsi="宋体" w:eastAsia="黑体"/>
          <w:sz w:val="36"/>
          <w:szCs w:val="36"/>
        </w:rPr>
      </w:pPr>
      <w:bookmarkStart w:id="81" w:name="_Toc217446088"/>
      <w:r>
        <w:rPr>
          <w:rFonts w:hint="eastAsia" w:ascii="黑体" w:hAnsi="宋体" w:eastAsia="黑体"/>
          <w:sz w:val="36"/>
          <w:szCs w:val="36"/>
        </w:rPr>
        <w:t>一、施工组织设计</w:t>
      </w:r>
    </w:p>
    <w:p>
      <w:pPr>
        <w:tabs>
          <w:tab w:val="left" w:pos="720"/>
        </w:tabs>
        <w:spacing w:line="360" w:lineRule="auto"/>
        <w:rPr>
          <w:rFonts w:hint="eastAsia" w:ascii="楷体" w:hAnsi="楷体" w:eastAsia="楷体"/>
          <w:szCs w:val="21"/>
        </w:rPr>
      </w:pPr>
    </w:p>
    <w:p>
      <w:pPr>
        <w:tabs>
          <w:tab w:val="left" w:pos="720"/>
        </w:tabs>
        <w:spacing w:line="360" w:lineRule="auto"/>
        <w:rPr>
          <w:rFonts w:hint="eastAsia" w:ascii="楷体" w:hAnsi="楷体" w:eastAsia="楷体"/>
          <w:szCs w:val="21"/>
        </w:rPr>
      </w:pPr>
      <w:r>
        <w:rPr>
          <w:rFonts w:hint="eastAsia" w:ascii="楷体" w:hAnsi="楷体" w:eastAsia="楷体"/>
          <w:szCs w:val="21"/>
        </w:rPr>
        <w:t>说明：</w:t>
      </w:r>
    </w:p>
    <w:p>
      <w:pPr>
        <w:tabs>
          <w:tab w:val="left" w:pos="720"/>
        </w:tabs>
        <w:spacing w:line="360" w:lineRule="auto"/>
        <w:ind w:firstLine="420" w:firstLineChars="200"/>
        <w:rPr>
          <w:rFonts w:hint="eastAsia" w:ascii="楷体" w:hAnsi="楷体" w:eastAsia="楷体"/>
          <w:szCs w:val="21"/>
        </w:rPr>
      </w:pPr>
      <w:r>
        <w:rPr>
          <w:rFonts w:ascii="楷体" w:hAnsi="楷体" w:eastAsia="楷体"/>
          <w:szCs w:val="21"/>
        </w:rPr>
        <w:t>1.</w:t>
      </w:r>
      <w:r>
        <w:rPr>
          <w:rFonts w:hint="eastAsia" w:ascii="楷体" w:hAnsi="楷体" w:eastAsia="楷体"/>
          <w:szCs w:val="21"/>
        </w:rPr>
        <w:t>供应商</w:t>
      </w:r>
      <w:r>
        <w:rPr>
          <w:rFonts w:ascii="楷体" w:hAnsi="楷体" w:eastAsia="楷体"/>
          <w:szCs w:val="21"/>
        </w:rPr>
        <w:t>编制施工组织设计的要求：编制时应</w:t>
      </w:r>
      <w:r>
        <w:rPr>
          <w:rFonts w:hint="eastAsia" w:ascii="楷体" w:hAnsi="楷体" w:eastAsia="楷体"/>
          <w:szCs w:val="21"/>
        </w:rPr>
        <w:t>简明扼要地</w:t>
      </w:r>
      <w:r>
        <w:rPr>
          <w:rFonts w:ascii="楷体" w:hAnsi="楷体" w:eastAsia="楷体"/>
          <w:szCs w:val="21"/>
        </w:rPr>
        <w:t>说明施工方法</w:t>
      </w:r>
      <w:r>
        <w:rPr>
          <w:rFonts w:hint="eastAsia" w:ascii="楷体" w:hAnsi="楷体" w:eastAsia="楷体"/>
          <w:szCs w:val="21"/>
        </w:rPr>
        <w:t>，</w:t>
      </w:r>
      <w:r>
        <w:rPr>
          <w:rFonts w:ascii="楷体" w:hAnsi="楷体" w:eastAsia="楷体"/>
          <w:szCs w:val="21"/>
        </w:rPr>
        <w:t>工程质量、安全生产、文明施工、环境</w:t>
      </w:r>
      <w:r>
        <w:rPr>
          <w:rFonts w:hint="eastAsia" w:ascii="楷体" w:hAnsi="楷体" w:eastAsia="楷体"/>
          <w:szCs w:val="21"/>
        </w:rPr>
        <w:t>保护、</w:t>
      </w:r>
      <w:r>
        <w:rPr>
          <w:rFonts w:ascii="楷体" w:hAnsi="楷体" w:eastAsia="楷体"/>
          <w:szCs w:val="21"/>
        </w:rPr>
        <w:t>冬雨季施工</w:t>
      </w:r>
      <w:r>
        <w:rPr>
          <w:rFonts w:hint="eastAsia" w:ascii="楷体" w:hAnsi="楷体" w:eastAsia="楷体"/>
          <w:szCs w:val="21"/>
        </w:rPr>
        <w:t>、</w:t>
      </w:r>
      <w:r>
        <w:rPr>
          <w:rFonts w:ascii="楷体" w:hAnsi="楷体" w:eastAsia="楷体"/>
          <w:szCs w:val="21"/>
        </w:rPr>
        <w:t>工程进度、技术组织</w:t>
      </w:r>
      <w:r>
        <w:rPr>
          <w:rFonts w:hint="eastAsia" w:ascii="楷体" w:hAnsi="楷体" w:eastAsia="楷体"/>
          <w:szCs w:val="21"/>
        </w:rPr>
        <w:t>等主要措施</w:t>
      </w:r>
      <w:r>
        <w:rPr>
          <w:rFonts w:ascii="楷体" w:hAnsi="楷体" w:eastAsia="楷体"/>
          <w:szCs w:val="21"/>
        </w:rPr>
        <w:t>。</w:t>
      </w:r>
      <w:r>
        <w:rPr>
          <w:rFonts w:hint="eastAsia" w:ascii="楷体" w:hAnsi="楷体" w:eastAsia="楷体"/>
          <w:szCs w:val="21"/>
        </w:rPr>
        <w:t>用图表形式阐明</w:t>
      </w:r>
      <w:r>
        <w:rPr>
          <w:rFonts w:ascii="楷体" w:hAnsi="楷体" w:eastAsia="楷体"/>
          <w:szCs w:val="21"/>
        </w:rPr>
        <w:t>本</w:t>
      </w:r>
      <w:r>
        <w:rPr>
          <w:rFonts w:hint="eastAsia" w:ascii="楷体" w:hAnsi="楷体" w:eastAsia="楷体"/>
          <w:szCs w:val="21"/>
        </w:rPr>
        <w:t>项目</w:t>
      </w:r>
      <w:r>
        <w:rPr>
          <w:rFonts w:ascii="楷体" w:hAnsi="楷体" w:eastAsia="楷体"/>
          <w:szCs w:val="21"/>
        </w:rPr>
        <w:t>的</w:t>
      </w:r>
      <w:r>
        <w:rPr>
          <w:rFonts w:hint="eastAsia" w:ascii="楷体" w:hAnsi="楷体" w:eastAsia="楷体"/>
          <w:szCs w:val="21"/>
        </w:rPr>
        <w:t>施工总平面、进度计划以及</w:t>
      </w:r>
      <w:r>
        <w:rPr>
          <w:rFonts w:ascii="楷体" w:hAnsi="楷体" w:eastAsia="楷体"/>
          <w:szCs w:val="21"/>
        </w:rPr>
        <w:t>拟投入主要施工设备、劳动力</w:t>
      </w:r>
      <w:r>
        <w:rPr>
          <w:rFonts w:hint="eastAsia" w:ascii="楷体" w:hAnsi="楷体" w:eastAsia="楷体"/>
          <w:szCs w:val="21"/>
        </w:rPr>
        <w:t>、项目管理机构</w:t>
      </w:r>
      <w:r>
        <w:rPr>
          <w:rFonts w:ascii="楷体" w:hAnsi="楷体" w:eastAsia="楷体"/>
          <w:szCs w:val="21"/>
        </w:rPr>
        <w:t>等</w:t>
      </w:r>
      <w:r>
        <w:rPr>
          <w:rFonts w:hint="eastAsia" w:ascii="楷体" w:hAnsi="楷体" w:eastAsia="楷体"/>
          <w:szCs w:val="21"/>
        </w:rPr>
        <w:t>。</w:t>
      </w:r>
    </w:p>
    <w:p>
      <w:pPr>
        <w:tabs>
          <w:tab w:val="left" w:pos="720"/>
        </w:tabs>
        <w:spacing w:line="360" w:lineRule="auto"/>
        <w:ind w:firstLine="420" w:firstLineChars="200"/>
        <w:rPr>
          <w:rFonts w:hint="eastAsia" w:ascii="楷体" w:hAnsi="楷体" w:eastAsia="楷体"/>
          <w:szCs w:val="21"/>
        </w:rPr>
      </w:pPr>
      <w:r>
        <w:rPr>
          <w:rFonts w:ascii="楷体" w:hAnsi="楷体" w:eastAsia="楷体"/>
          <w:szCs w:val="21"/>
        </w:rPr>
        <w:t>2.图表及格式要求</w:t>
      </w:r>
      <w:r>
        <w:rPr>
          <w:rFonts w:hint="eastAsia" w:ascii="楷体" w:hAnsi="楷体" w:eastAsia="楷体"/>
          <w:szCs w:val="21"/>
        </w:rPr>
        <w:t>：</w:t>
      </w:r>
    </w:p>
    <w:p>
      <w:pPr>
        <w:tabs>
          <w:tab w:val="left" w:pos="720"/>
        </w:tabs>
        <w:spacing w:line="360" w:lineRule="auto"/>
        <w:ind w:firstLine="756" w:firstLineChars="360"/>
        <w:rPr>
          <w:rFonts w:ascii="楷体" w:hAnsi="楷体" w:eastAsia="楷体"/>
          <w:szCs w:val="21"/>
        </w:rPr>
      </w:pPr>
      <w:r>
        <w:rPr>
          <w:rFonts w:ascii="楷体" w:hAnsi="楷体" w:eastAsia="楷体"/>
          <w:szCs w:val="21"/>
        </w:rPr>
        <w:t>附表一  拟投入的主要施工设备表</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二</w:t>
      </w:r>
      <w:r>
        <w:rPr>
          <w:rFonts w:ascii="楷体" w:hAnsi="楷体" w:eastAsia="楷体"/>
          <w:szCs w:val="21"/>
        </w:rPr>
        <w:t xml:space="preserve">  劳动力计划表</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三</w:t>
      </w:r>
      <w:r>
        <w:rPr>
          <w:rFonts w:ascii="楷体" w:hAnsi="楷体" w:eastAsia="楷体"/>
          <w:szCs w:val="21"/>
        </w:rPr>
        <w:t xml:space="preserve">  进度</w:t>
      </w:r>
      <w:r>
        <w:rPr>
          <w:rFonts w:hint="eastAsia" w:ascii="楷体" w:hAnsi="楷体" w:eastAsia="楷体"/>
          <w:szCs w:val="21"/>
        </w:rPr>
        <w:t>计划</w:t>
      </w:r>
    </w:p>
    <w:p>
      <w:pPr>
        <w:tabs>
          <w:tab w:val="left" w:pos="720"/>
        </w:tabs>
        <w:spacing w:line="360" w:lineRule="auto"/>
        <w:ind w:firstLine="756" w:firstLineChars="360"/>
        <w:rPr>
          <w:rFonts w:hint="eastAsia" w:ascii="楷体" w:hAnsi="楷体" w:eastAsia="楷体"/>
          <w:szCs w:val="21"/>
        </w:rPr>
      </w:pPr>
      <w:r>
        <w:rPr>
          <w:rFonts w:ascii="楷体" w:hAnsi="楷体" w:eastAsia="楷体"/>
          <w:szCs w:val="21"/>
        </w:rPr>
        <w:t>附表</w:t>
      </w:r>
      <w:r>
        <w:rPr>
          <w:rFonts w:hint="eastAsia" w:ascii="楷体" w:hAnsi="楷体" w:eastAsia="楷体"/>
          <w:szCs w:val="21"/>
        </w:rPr>
        <w:t>四</w:t>
      </w:r>
      <w:r>
        <w:rPr>
          <w:rFonts w:ascii="楷体" w:hAnsi="楷体" w:eastAsia="楷体"/>
          <w:szCs w:val="21"/>
        </w:rPr>
        <w:t xml:space="preserve">  施工总平面图</w:t>
      </w: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pStyle w:val="6"/>
        <w:spacing w:before="480" w:beforeLines="200" w:after="120" w:afterLines="50" w:line="240" w:lineRule="auto"/>
        <w:jc w:val="left"/>
        <w:rPr>
          <w:rFonts w:hint="eastAsia"/>
          <w:sz w:val="20"/>
          <w:szCs w:val="20"/>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before="480" w:beforeLines="200" w:after="120" w:afterLines="50" w:line="240" w:lineRule="auto"/>
        <w:jc w:val="left"/>
        <w:rPr>
          <w:rFonts w:hint="eastAsia"/>
          <w:b w:val="0"/>
        </w:rPr>
      </w:pPr>
      <w:r>
        <w:rPr>
          <w:rFonts w:hint="eastAsia"/>
          <w:b w:val="0"/>
        </w:rPr>
        <w:t>附表一</w:t>
      </w:r>
    </w:p>
    <w:p>
      <w:pPr>
        <w:pStyle w:val="6"/>
        <w:spacing w:before="480" w:beforeLines="200" w:after="120" w:afterLines="50" w:line="240" w:lineRule="auto"/>
        <w:jc w:val="center"/>
        <w:rPr>
          <w:rFonts w:hint="eastAsia" w:ascii="黑体" w:hAnsi="宋体"/>
          <w:b w:val="0"/>
          <w:sz w:val="36"/>
          <w:szCs w:val="36"/>
        </w:rPr>
      </w:pPr>
      <w:r>
        <w:rPr>
          <w:rFonts w:hint="eastAsia" w:ascii="黑体" w:hAnsi="宋体"/>
          <w:b w:val="0"/>
          <w:sz w:val="36"/>
          <w:szCs w:val="36"/>
        </w:rPr>
        <w:t>拟投入本工程的主要施工设备表</w:t>
      </w:r>
    </w:p>
    <w:tbl>
      <w:tblPr>
        <w:tblStyle w:val="1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228"/>
        <w:gridCol w:w="791"/>
        <w:gridCol w:w="675"/>
        <w:gridCol w:w="850"/>
        <w:gridCol w:w="851"/>
        <w:gridCol w:w="1134"/>
        <w:gridCol w:w="708"/>
        <w:gridCol w:w="1188"/>
        <w:gridCol w:w="8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65" w:type="dxa"/>
            <w:noWrap w:val="0"/>
            <w:vAlign w:val="center"/>
          </w:tcPr>
          <w:p>
            <w:pPr>
              <w:jc w:val="center"/>
              <w:rPr>
                <w:rFonts w:hint="eastAsia" w:ascii="宋体" w:hAnsi="宋体"/>
                <w:szCs w:val="21"/>
              </w:rPr>
            </w:pPr>
            <w:r>
              <w:rPr>
                <w:rFonts w:hint="eastAsia" w:ascii="宋体" w:hAnsi="宋体"/>
                <w:szCs w:val="21"/>
              </w:rPr>
              <w:t>序号</w:t>
            </w:r>
          </w:p>
        </w:tc>
        <w:tc>
          <w:tcPr>
            <w:tcW w:w="1228" w:type="dxa"/>
            <w:noWrap w:val="0"/>
            <w:vAlign w:val="center"/>
          </w:tcPr>
          <w:p>
            <w:pPr>
              <w:jc w:val="center"/>
              <w:rPr>
                <w:rFonts w:hint="eastAsia" w:ascii="宋体" w:hAnsi="宋体"/>
                <w:szCs w:val="21"/>
              </w:rPr>
            </w:pPr>
            <w:r>
              <w:rPr>
                <w:rFonts w:hint="eastAsia" w:ascii="宋体" w:hAnsi="宋体"/>
                <w:szCs w:val="21"/>
              </w:rPr>
              <w:t>设备名称</w:t>
            </w:r>
          </w:p>
        </w:tc>
        <w:tc>
          <w:tcPr>
            <w:tcW w:w="791" w:type="dxa"/>
            <w:noWrap w:val="0"/>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675" w:type="dxa"/>
            <w:noWrap w:val="0"/>
            <w:vAlign w:val="center"/>
          </w:tcPr>
          <w:p>
            <w:pPr>
              <w:jc w:val="center"/>
              <w:rPr>
                <w:rFonts w:hint="eastAsia" w:ascii="宋体" w:hAnsi="宋体"/>
                <w:szCs w:val="21"/>
              </w:rPr>
            </w:pPr>
            <w:r>
              <w:rPr>
                <w:rFonts w:hint="eastAsia" w:ascii="宋体" w:hAnsi="宋体"/>
                <w:szCs w:val="21"/>
              </w:rPr>
              <w:t>数量</w:t>
            </w:r>
          </w:p>
        </w:tc>
        <w:tc>
          <w:tcPr>
            <w:tcW w:w="850" w:type="dxa"/>
            <w:noWrap w:val="0"/>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51" w:type="dxa"/>
            <w:noWrap w:val="0"/>
            <w:vAlign w:val="center"/>
          </w:tcPr>
          <w:p>
            <w:pPr>
              <w:jc w:val="center"/>
              <w:rPr>
                <w:rFonts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134" w:type="dxa"/>
            <w:noWrap w:val="0"/>
            <w:vAlign w:val="center"/>
          </w:tcPr>
          <w:p>
            <w:pPr>
              <w:jc w:val="center"/>
              <w:rPr>
                <w:rFonts w:hint="eastAsia" w:ascii="宋体" w:hAnsi="宋体"/>
                <w:szCs w:val="21"/>
              </w:rPr>
            </w:pPr>
            <w:r>
              <w:rPr>
                <w:rFonts w:hint="eastAsia" w:ascii="宋体" w:hAnsi="宋体"/>
                <w:szCs w:val="21"/>
              </w:rPr>
              <w:t>额定功率</w:t>
            </w:r>
          </w:p>
          <w:p>
            <w:pPr>
              <w:jc w:val="center"/>
              <w:rPr>
                <w:rFonts w:hint="eastAsia" w:ascii="宋体" w:hAnsi="宋体"/>
                <w:szCs w:val="21"/>
              </w:rPr>
            </w:pPr>
            <w:r>
              <w:rPr>
                <w:rFonts w:hint="eastAsia" w:ascii="宋体" w:hAnsi="宋体"/>
                <w:szCs w:val="21"/>
              </w:rPr>
              <w:t>( KW )</w:t>
            </w:r>
          </w:p>
        </w:tc>
        <w:tc>
          <w:tcPr>
            <w:tcW w:w="708" w:type="dxa"/>
            <w:noWrap w:val="0"/>
            <w:vAlign w:val="center"/>
          </w:tcPr>
          <w:p>
            <w:pPr>
              <w:jc w:val="center"/>
              <w:rPr>
                <w:rFonts w:hint="eastAsia" w:ascii="宋体" w:hAnsi="宋体"/>
                <w:szCs w:val="21"/>
              </w:rPr>
            </w:pPr>
            <w:r>
              <w:rPr>
                <w:rFonts w:hint="eastAsia" w:ascii="宋体" w:hAnsi="宋体"/>
                <w:szCs w:val="21"/>
              </w:rPr>
              <w:t>生产</w:t>
            </w:r>
          </w:p>
          <w:p>
            <w:pPr>
              <w:jc w:val="center"/>
              <w:rPr>
                <w:rFonts w:hint="eastAsia" w:ascii="宋体" w:hAnsi="宋体"/>
                <w:szCs w:val="21"/>
              </w:rPr>
            </w:pPr>
            <w:r>
              <w:rPr>
                <w:rFonts w:hint="eastAsia" w:ascii="宋体" w:hAnsi="宋体"/>
                <w:szCs w:val="21"/>
              </w:rPr>
              <w:t>能力</w:t>
            </w:r>
          </w:p>
        </w:tc>
        <w:tc>
          <w:tcPr>
            <w:tcW w:w="1188" w:type="dxa"/>
            <w:noWrap w:val="0"/>
            <w:vAlign w:val="center"/>
          </w:tcPr>
          <w:p>
            <w:pPr>
              <w:jc w:val="center"/>
              <w:rPr>
                <w:rFonts w:hint="eastAsia" w:ascii="宋体" w:hAnsi="宋体"/>
                <w:szCs w:val="21"/>
              </w:rPr>
            </w:pPr>
            <w:r>
              <w:rPr>
                <w:rFonts w:hint="eastAsia" w:ascii="宋体" w:hAnsi="宋体"/>
                <w:szCs w:val="21"/>
              </w:rPr>
              <w:t>用于施工部位</w:t>
            </w:r>
          </w:p>
        </w:tc>
        <w:tc>
          <w:tcPr>
            <w:tcW w:w="835" w:type="dxa"/>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ind w:firstLine="420" w:firstLineChars="200"/>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65" w:type="dxa"/>
            <w:noWrap w:val="0"/>
            <w:vAlign w:val="top"/>
          </w:tcPr>
          <w:p>
            <w:pPr>
              <w:spacing w:line="360" w:lineRule="auto"/>
              <w:rPr>
                <w:rFonts w:hint="eastAsia" w:ascii="宋体" w:hAnsi="宋体"/>
                <w:szCs w:val="21"/>
              </w:rPr>
            </w:pPr>
          </w:p>
        </w:tc>
        <w:tc>
          <w:tcPr>
            <w:tcW w:w="1228" w:type="dxa"/>
            <w:noWrap w:val="0"/>
            <w:vAlign w:val="top"/>
          </w:tcPr>
          <w:p>
            <w:pPr>
              <w:spacing w:line="360" w:lineRule="auto"/>
              <w:rPr>
                <w:rFonts w:hint="eastAsia" w:ascii="宋体" w:hAnsi="宋体"/>
                <w:szCs w:val="21"/>
              </w:rPr>
            </w:pPr>
          </w:p>
        </w:tc>
        <w:tc>
          <w:tcPr>
            <w:tcW w:w="791" w:type="dxa"/>
            <w:noWrap w:val="0"/>
            <w:vAlign w:val="top"/>
          </w:tcPr>
          <w:p>
            <w:pPr>
              <w:spacing w:line="360" w:lineRule="auto"/>
              <w:rPr>
                <w:rFonts w:hint="eastAsia" w:ascii="宋体" w:hAnsi="宋体"/>
                <w:szCs w:val="21"/>
              </w:rPr>
            </w:pPr>
          </w:p>
        </w:tc>
        <w:tc>
          <w:tcPr>
            <w:tcW w:w="675" w:type="dxa"/>
            <w:noWrap w:val="0"/>
            <w:vAlign w:val="top"/>
          </w:tcPr>
          <w:p>
            <w:pPr>
              <w:spacing w:line="360" w:lineRule="auto"/>
              <w:rPr>
                <w:rFonts w:hint="eastAsia" w:ascii="宋体" w:hAnsi="宋体"/>
                <w:szCs w:val="21"/>
              </w:rPr>
            </w:pPr>
          </w:p>
        </w:tc>
        <w:tc>
          <w:tcPr>
            <w:tcW w:w="850" w:type="dxa"/>
            <w:noWrap w:val="0"/>
            <w:vAlign w:val="top"/>
          </w:tcPr>
          <w:p>
            <w:pPr>
              <w:spacing w:line="360" w:lineRule="auto"/>
              <w:rPr>
                <w:rFonts w:hint="eastAsia" w:ascii="宋体" w:hAnsi="宋体"/>
                <w:szCs w:val="21"/>
              </w:rPr>
            </w:pPr>
          </w:p>
        </w:tc>
        <w:tc>
          <w:tcPr>
            <w:tcW w:w="851" w:type="dxa"/>
            <w:noWrap w:val="0"/>
            <w:vAlign w:val="top"/>
          </w:tcPr>
          <w:p>
            <w:pPr>
              <w:spacing w:line="360" w:lineRule="auto"/>
              <w:rPr>
                <w:rFonts w:hint="eastAsia" w:ascii="宋体" w:hAnsi="宋体"/>
                <w:szCs w:val="21"/>
              </w:rPr>
            </w:pPr>
          </w:p>
        </w:tc>
        <w:tc>
          <w:tcPr>
            <w:tcW w:w="1134" w:type="dxa"/>
            <w:noWrap w:val="0"/>
            <w:vAlign w:val="top"/>
          </w:tcPr>
          <w:p>
            <w:pPr>
              <w:spacing w:line="360" w:lineRule="auto"/>
              <w:rPr>
                <w:rFonts w:hint="eastAsia" w:ascii="宋体" w:hAnsi="宋体"/>
                <w:szCs w:val="21"/>
              </w:rPr>
            </w:pPr>
          </w:p>
        </w:tc>
        <w:tc>
          <w:tcPr>
            <w:tcW w:w="708" w:type="dxa"/>
            <w:noWrap w:val="0"/>
            <w:vAlign w:val="top"/>
          </w:tcPr>
          <w:p>
            <w:pPr>
              <w:spacing w:line="360" w:lineRule="auto"/>
              <w:rPr>
                <w:rFonts w:hint="eastAsia" w:ascii="宋体" w:hAnsi="宋体"/>
                <w:szCs w:val="21"/>
              </w:rPr>
            </w:pPr>
          </w:p>
        </w:tc>
        <w:tc>
          <w:tcPr>
            <w:tcW w:w="1188" w:type="dxa"/>
            <w:noWrap w:val="0"/>
            <w:vAlign w:val="top"/>
          </w:tcPr>
          <w:p>
            <w:pPr>
              <w:spacing w:line="360" w:lineRule="auto"/>
              <w:rPr>
                <w:rFonts w:hint="eastAsia" w:ascii="宋体" w:hAnsi="宋体"/>
                <w:szCs w:val="21"/>
              </w:rPr>
            </w:pPr>
          </w:p>
        </w:tc>
        <w:tc>
          <w:tcPr>
            <w:tcW w:w="835" w:type="dxa"/>
            <w:noWrap w:val="0"/>
            <w:vAlign w:val="top"/>
          </w:tcPr>
          <w:p>
            <w:pPr>
              <w:spacing w:line="360" w:lineRule="auto"/>
              <w:rPr>
                <w:rFonts w:hint="eastAsia" w:ascii="宋体" w:hAnsi="宋体"/>
                <w:szCs w:val="21"/>
              </w:rPr>
            </w:pPr>
          </w:p>
        </w:tc>
      </w:tr>
    </w:tbl>
    <w:p>
      <w:pPr>
        <w:adjustRightInd w:val="0"/>
        <w:snapToGrid w:val="0"/>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pStyle w:val="6"/>
        <w:spacing w:before="0" w:after="0" w:line="240" w:lineRule="auto"/>
        <w:jc w:val="center"/>
        <w:rPr>
          <w:rFonts w:hint="eastAsia" w:ascii="黑体" w:hAnsi="华文中宋"/>
          <w:b w:val="0"/>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黑体" w:eastAsia="黑体"/>
          <w:sz w:val="28"/>
          <w:szCs w:val="28"/>
        </w:rPr>
      </w:pPr>
      <w:r>
        <w:rPr>
          <w:rFonts w:hint="eastAsia" w:ascii="黑体" w:eastAsia="黑体"/>
          <w:sz w:val="28"/>
          <w:szCs w:val="28"/>
        </w:rPr>
        <w:t>附表二</w:t>
      </w:r>
    </w:p>
    <w:p>
      <w:pPr>
        <w:pStyle w:val="6"/>
        <w:spacing w:before="480" w:beforeLines="200" w:after="0" w:line="240" w:lineRule="auto"/>
        <w:jc w:val="center"/>
        <w:rPr>
          <w:rFonts w:hint="eastAsia" w:ascii="黑体" w:hAnsi="宋体"/>
          <w:b w:val="0"/>
          <w:sz w:val="36"/>
          <w:szCs w:val="36"/>
        </w:rPr>
      </w:pPr>
      <w:r>
        <w:rPr>
          <w:rFonts w:hint="eastAsia" w:ascii="黑体" w:hAnsi="宋体"/>
          <w:b w:val="0"/>
          <w:sz w:val="36"/>
          <w:szCs w:val="36"/>
        </w:rPr>
        <w:t>劳动力计划表</w:t>
      </w:r>
    </w:p>
    <w:tbl>
      <w:tblPr>
        <w:tblStyle w:val="14"/>
        <w:tblpPr w:leftFromText="180" w:rightFromText="180" w:vertAnchor="text" w:horzAnchor="margin" w:tblpY="585"/>
        <w:tblW w:w="9322" w:type="dxa"/>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
      <w:tblGrid>
        <w:gridCol w:w="746"/>
        <w:gridCol w:w="1205"/>
        <w:gridCol w:w="1276"/>
        <w:gridCol w:w="1134"/>
        <w:gridCol w:w="1276"/>
        <w:gridCol w:w="1275"/>
        <w:gridCol w:w="1276"/>
        <w:gridCol w:w="1134"/>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rPr>
          <w:trHeight w:val="684" w:hRule="atLeast"/>
        </w:trPr>
        <w:tc>
          <w:tcPr>
            <w:tcW w:w="746" w:type="dxa"/>
            <w:noWrap w:val="0"/>
            <w:vAlign w:val="center"/>
          </w:tcPr>
          <w:p>
            <w:pPr>
              <w:rPr>
                <w:rFonts w:ascii="宋体" w:hAnsi="宋体"/>
                <w:szCs w:val="21"/>
              </w:rPr>
            </w:pPr>
            <w:r>
              <w:rPr>
                <w:rFonts w:hint="eastAsia" w:ascii="宋体" w:hAnsi="宋体"/>
                <w:szCs w:val="21"/>
              </w:rPr>
              <w:t>工种</w:t>
            </w:r>
          </w:p>
        </w:tc>
        <w:tc>
          <w:tcPr>
            <w:tcW w:w="8576" w:type="dxa"/>
            <w:gridSpan w:val="7"/>
            <w:noWrap w:val="0"/>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CellMar>
            <w:top w:w="0" w:type="dxa"/>
            <w:left w:w="108" w:type="dxa"/>
            <w:bottom w:w="0" w:type="dxa"/>
            <w:right w:w="108" w:type="dxa"/>
          </w:tblCellMar>
        </w:tblPrEx>
        <w:tc>
          <w:tcPr>
            <w:tcW w:w="746" w:type="dxa"/>
            <w:noWrap w:val="0"/>
            <w:vAlign w:val="center"/>
          </w:tcPr>
          <w:p>
            <w:pPr>
              <w:spacing w:line="360" w:lineRule="auto"/>
              <w:ind w:firstLine="420" w:firstLineChars="200"/>
              <w:rPr>
                <w:rFonts w:ascii="宋体" w:hAnsi="宋体"/>
                <w:szCs w:val="21"/>
              </w:rPr>
            </w:pPr>
          </w:p>
        </w:tc>
        <w:tc>
          <w:tcPr>
            <w:tcW w:w="120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275" w:type="dxa"/>
            <w:noWrap w:val="0"/>
            <w:vAlign w:val="center"/>
          </w:tcPr>
          <w:p>
            <w:pPr>
              <w:spacing w:line="360" w:lineRule="auto"/>
              <w:ind w:firstLine="420" w:firstLineChars="200"/>
              <w:rPr>
                <w:rFonts w:ascii="宋体" w:hAnsi="宋体"/>
                <w:szCs w:val="21"/>
              </w:rPr>
            </w:pPr>
          </w:p>
        </w:tc>
        <w:tc>
          <w:tcPr>
            <w:tcW w:w="1276" w:type="dxa"/>
            <w:noWrap w:val="0"/>
            <w:vAlign w:val="center"/>
          </w:tcPr>
          <w:p>
            <w:pPr>
              <w:spacing w:line="360" w:lineRule="auto"/>
              <w:ind w:firstLine="420" w:firstLineChars="200"/>
              <w:rPr>
                <w:rFonts w:ascii="宋体" w:hAnsi="宋体"/>
                <w:szCs w:val="21"/>
              </w:rPr>
            </w:pPr>
          </w:p>
        </w:tc>
        <w:tc>
          <w:tcPr>
            <w:tcW w:w="1134" w:type="dxa"/>
            <w:noWrap w:val="0"/>
            <w:vAlign w:val="center"/>
          </w:tcPr>
          <w:p>
            <w:pPr>
              <w:spacing w:line="360" w:lineRule="auto"/>
              <w:ind w:firstLine="420" w:firstLineChars="200"/>
              <w:rPr>
                <w:rFonts w:ascii="宋体" w:hAnsi="宋体"/>
                <w:szCs w:val="21"/>
              </w:rPr>
            </w:pPr>
          </w:p>
        </w:tc>
      </w:tr>
    </w:tbl>
    <w:p>
      <w:pPr>
        <w:spacing w:before="240" w:beforeLines="100"/>
        <w:ind w:firstLine="7980" w:firstLineChars="3800"/>
      </w:pPr>
      <w:r>
        <w:rPr>
          <w:rFonts w:hint="eastAsia" w:ascii="宋体" w:hAnsi="宋体"/>
          <w:szCs w:val="21"/>
        </w:rPr>
        <w:t>单位：人</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p>
    <w:p>
      <w:pPr>
        <w:spacing w:line="360" w:lineRule="auto"/>
        <w:rPr>
          <w:rFonts w:hint="eastAsia" w:ascii="黑体" w:hAnsi="宋体" w:eastAsia="黑体"/>
          <w:sz w:val="28"/>
          <w:szCs w:val="28"/>
        </w:rPr>
      </w:pPr>
      <w:r>
        <w:rPr>
          <w:rFonts w:hint="eastAsia" w:ascii="黑体" w:hAnsi="宋体" w:eastAsia="黑体"/>
          <w:sz w:val="28"/>
          <w:szCs w:val="28"/>
        </w:rPr>
        <w:t>附表三</w:t>
      </w:r>
    </w:p>
    <w:p>
      <w:pPr>
        <w:spacing w:line="360" w:lineRule="auto"/>
        <w:ind w:firstLine="420" w:firstLineChars="200"/>
        <w:rPr>
          <w:rFonts w:hint="eastAsia" w:ascii="宋体" w:hAnsi="宋体"/>
          <w:szCs w:val="21"/>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计划开、竣工日期和施工进度网络图</w:t>
      </w:r>
    </w:p>
    <w:p>
      <w:pPr>
        <w:pStyle w:val="8"/>
        <w:spacing w:before="240" w:beforeLines="100" w:line="360" w:lineRule="auto"/>
        <w:rPr>
          <w:rFonts w:hint="eastAsia" w:ascii="楷体" w:hAnsi="楷体" w:eastAsia="楷体"/>
        </w:rPr>
      </w:pPr>
    </w:p>
    <w:p>
      <w:pPr>
        <w:pStyle w:val="8"/>
        <w:spacing w:before="240" w:beforeLines="100" w:line="360" w:lineRule="auto"/>
        <w:rPr>
          <w:rFonts w:hint="eastAsia" w:ascii="楷体" w:hAnsi="楷体" w:eastAsia="楷体"/>
        </w:rPr>
      </w:pPr>
      <w:r>
        <w:rPr>
          <w:rFonts w:hint="eastAsia" w:ascii="楷体" w:hAnsi="楷体" w:eastAsia="楷体"/>
        </w:rPr>
        <w:t>说明：</w:t>
      </w:r>
    </w:p>
    <w:p>
      <w:pPr>
        <w:pStyle w:val="8"/>
        <w:spacing w:line="360" w:lineRule="auto"/>
        <w:ind w:firstLine="420" w:firstLineChars="200"/>
        <w:rPr>
          <w:rFonts w:hint="eastAsia" w:ascii="楷体" w:hAnsi="楷体" w:eastAsia="楷体"/>
        </w:rPr>
      </w:pPr>
      <w:r>
        <w:rPr>
          <w:rFonts w:hint="eastAsia" w:ascii="楷体" w:hAnsi="楷体" w:eastAsia="楷体"/>
        </w:rPr>
        <w:t>1.供应商应提交的施工进度网络图或施工进度表，说明按磋商文件要求的工期进行施工的各个关键日期。成交供应商还要按合同条件有关条款的要求提交详细的施工进度计划。</w:t>
      </w:r>
    </w:p>
    <w:p>
      <w:pPr>
        <w:pStyle w:val="8"/>
        <w:spacing w:line="360" w:lineRule="auto"/>
        <w:ind w:firstLine="420" w:firstLineChars="200"/>
        <w:rPr>
          <w:rFonts w:hint="eastAsia" w:ascii="楷体" w:hAnsi="楷体" w:eastAsia="楷体"/>
        </w:rPr>
      </w:pPr>
      <w:r>
        <w:rPr>
          <w:rFonts w:hint="eastAsia" w:ascii="楷体" w:hAnsi="楷体" w:eastAsia="楷体"/>
        </w:rPr>
        <w:t>2.施工进度表可采用关键线路网络图(或横道图)表示，说明计划开工日期和各分项工程各阶段的完工日期和分包合同签订的日期。</w:t>
      </w:r>
    </w:p>
    <w:p>
      <w:pPr>
        <w:pStyle w:val="8"/>
        <w:spacing w:line="360" w:lineRule="auto"/>
        <w:ind w:firstLine="420" w:firstLineChars="200"/>
        <w:rPr>
          <w:rFonts w:hint="eastAsia" w:ascii="楷体" w:hAnsi="楷体" w:eastAsia="楷体"/>
        </w:rPr>
      </w:pPr>
      <w:r>
        <w:rPr>
          <w:rFonts w:hint="eastAsia" w:ascii="楷体" w:hAnsi="楷体" w:eastAsia="楷体"/>
        </w:rPr>
        <w:t>3.施工进度计划应与施工组织设计或施工方案相适应。</w:t>
      </w: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pStyle w:val="6"/>
        <w:spacing w:before="0" w:after="0" w:line="520" w:lineRule="exact"/>
        <w:jc w:val="left"/>
        <w:rPr>
          <w:rFonts w:hint="eastAsia" w:ascii="黑体" w:hAnsi="宋体"/>
          <w:b w:val="0"/>
        </w:rPr>
      </w:pPr>
      <w:r>
        <w:rPr>
          <w:rFonts w:hint="eastAsia" w:ascii="黑体" w:hAnsi="宋体"/>
          <w:b w:val="0"/>
        </w:rPr>
        <w:t>附表四</w:t>
      </w:r>
    </w:p>
    <w:p>
      <w:pPr>
        <w:pStyle w:val="6"/>
        <w:spacing w:before="0" w:after="0" w:line="520" w:lineRule="exact"/>
        <w:jc w:val="center"/>
        <w:rPr>
          <w:rFonts w:hint="eastAsia" w:ascii="宋体" w:hAnsi="宋体" w:eastAsia="宋体"/>
          <w:sz w:val="36"/>
          <w:szCs w:val="36"/>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施工总平面图</w:t>
      </w:r>
    </w:p>
    <w:p>
      <w:pPr>
        <w:pStyle w:val="6"/>
        <w:spacing w:before="0" w:after="0" w:line="360" w:lineRule="auto"/>
        <w:jc w:val="left"/>
        <w:rPr>
          <w:rFonts w:hint="eastAsia" w:ascii="楷体" w:hAnsi="楷体" w:eastAsia="楷体" w:cs="Bodoni MT"/>
          <w:b w:val="0"/>
          <w:bCs w:val="0"/>
          <w:sz w:val="21"/>
          <w:szCs w:val="21"/>
        </w:rPr>
      </w:pPr>
    </w:p>
    <w:p>
      <w:pPr>
        <w:pStyle w:val="6"/>
        <w:spacing w:before="0" w:after="0" w:line="360" w:lineRule="auto"/>
        <w:jc w:val="left"/>
        <w:rPr>
          <w:rFonts w:hint="eastAsia" w:ascii="楷体" w:hAnsi="楷体" w:eastAsia="楷体" w:cs="Bodoni MT"/>
          <w:b w:val="0"/>
          <w:bCs w:val="0"/>
          <w:sz w:val="21"/>
          <w:szCs w:val="21"/>
        </w:rPr>
      </w:pPr>
    </w:p>
    <w:p>
      <w:pPr>
        <w:pStyle w:val="6"/>
        <w:spacing w:before="0" w:after="0" w:line="360" w:lineRule="auto"/>
        <w:jc w:val="left"/>
        <w:rPr>
          <w:rFonts w:hint="eastAsia" w:ascii="楷体" w:hAnsi="楷体" w:eastAsia="楷体" w:cs="Bodoni MT"/>
          <w:b w:val="0"/>
          <w:bCs w:val="0"/>
          <w:sz w:val="21"/>
          <w:szCs w:val="21"/>
        </w:rPr>
      </w:pPr>
      <w:r>
        <w:rPr>
          <w:rFonts w:hint="eastAsia" w:ascii="楷体" w:hAnsi="楷体" w:eastAsia="楷体" w:cs="Bodoni MT"/>
          <w:b w:val="0"/>
          <w:bCs w:val="0"/>
          <w:sz w:val="21"/>
          <w:szCs w:val="21"/>
        </w:rPr>
        <w:t>说明：</w:t>
      </w:r>
    </w:p>
    <w:p>
      <w:pPr>
        <w:pStyle w:val="6"/>
        <w:spacing w:before="0" w:after="0" w:line="360" w:lineRule="auto"/>
        <w:ind w:firstLine="420" w:firstLineChars="200"/>
        <w:rPr>
          <w:rFonts w:hint="eastAsia" w:ascii="楷体" w:hAnsi="楷体" w:eastAsia="楷体" w:cs="Bodoni MT"/>
          <w:b w:val="0"/>
          <w:bCs w:val="0"/>
          <w:sz w:val="21"/>
          <w:szCs w:val="21"/>
        </w:rPr>
      </w:pPr>
      <w:r>
        <w:rPr>
          <w:rFonts w:hint="eastAsia" w:ascii="楷体" w:hAnsi="楷体" w:eastAsia="楷体" w:cs="Bodoni MT"/>
          <w:b w:val="0"/>
          <w:bCs w:val="0"/>
          <w:sz w:val="21"/>
          <w:szCs w:val="21"/>
        </w:rPr>
        <w:t>供应商应递交一份施工总平面图，绘出现场临时设施布置图表并附文字说明，说明临时设施、加工车间、现场办公、设备及仓储、供电、供水、卫生、生活、道路、消防等设施的情况和布置。</w:t>
      </w:r>
    </w:p>
    <w:p>
      <w:pPr>
        <w:spacing w:before="240" w:beforeLines="100" w:line="360" w:lineRule="auto"/>
        <w:rPr>
          <w:rFonts w:hint="eastAsia" w:ascii="仿宋_GB2312" w:hAnsi="宋体" w:eastAsia="仿宋_GB2312"/>
          <w:bCs/>
          <w:iCs/>
        </w:rPr>
      </w:pPr>
    </w:p>
    <w:p>
      <w:pPr>
        <w:pStyle w:val="5"/>
        <w:ind w:firstLine="0"/>
        <w:rPr>
          <w:rFonts w:hint="eastAsia" w:ascii="仿宋_GB2312" w:hAnsi="宋体" w:eastAsia="仿宋_GB2312"/>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adjustRightInd w:val="0"/>
        <w:snapToGrid w:val="0"/>
        <w:spacing w:line="360" w:lineRule="auto"/>
        <w:ind w:right="24"/>
        <w:rPr>
          <w:rFonts w:hint="eastAsia" w:ascii="黑体" w:hAnsi="华文中宋" w:eastAsia="黑体"/>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6"/>
        <w:spacing w:before="0" w:after="0" w:line="520" w:lineRule="exact"/>
        <w:jc w:val="center"/>
        <w:rPr>
          <w:rFonts w:hint="eastAsia" w:ascii="黑体" w:hAnsi="宋体"/>
          <w:b w:val="0"/>
          <w:sz w:val="36"/>
          <w:szCs w:val="36"/>
        </w:rPr>
      </w:pPr>
      <w:r>
        <w:rPr>
          <w:rFonts w:hint="eastAsia" w:ascii="黑体" w:hAnsi="宋体"/>
          <w:b w:val="0"/>
          <w:sz w:val="36"/>
          <w:szCs w:val="36"/>
        </w:rPr>
        <w:t>二、项目管理机构</w:t>
      </w:r>
    </w:p>
    <w:p>
      <w:pPr>
        <w:pStyle w:val="6"/>
        <w:spacing w:before="0" w:after="0" w:line="240" w:lineRule="auto"/>
        <w:rPr>
          <w:rFonts w:hint="eastAsia" w:ascii="宋体" w:hAnsi="宋体" w:eastAsia="宋体"/>
          <w:b w:val="0"/>
          <w:sz w:val="24"/>
          <w:szCs w:val="24"/>
        </w:rPr>
      </w:pPr>
    </w:p>
    <w:p>
      <w:pPr>
        <w:pStyle w:val="6"/>
        <w:spacing w:before="0" w:after="0" w:line="240" w:lineRule="auto"/>
        <w:jc w:val="center"/>
        <w:rPr>
          <w:rFonts w:hint="eastAsia" w:ascii="黑体" w:hAnsi="宋体"/>
          <w:b w:val="0"/>
          <w:sz w:val="36"/>
          <w:szCs w:val="36"/>
        </w:rPr>
      </w:pPr>
      <w:r>
        <w:rPr>
          <w:rFonts w:hint="eastAsia" w:ascii="黑体" w:hAnsi="宋体"/>
          <w:b w:val="0"/>
          <w:sz w:val="36"/>
          <w:szCs w:val="36"/>
        </w:rPr>
        <w:t>（一）项目管理机构组成表</w:t>
      </w:r>
    </w:p>
    <w:tbl>
      <w:tblPr>
        <w:tblStyle w:val="14"/>
        <w:tblpPr w:leftFromText="180" w:rightFromText="180" w:vertAnchor="text" w:horzAnchor="margin" w:tblpY="186"/>
        <w:tblW w:w="90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45"/>
        <w:gridCol w:w="945"/>
        <w:gridCol w:w="735"/>
        <w:gridCol w:w="1260"/>
        <w:gridCol w:w="735"/>
        <w:gridCol w:w="945"/>
        <w:gridCol w:w="1260"/>
        <w:gridCol w:w="1260"/>
        <w:gridCol w:w="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45" w:type="dxa"/>
            <w:vMerge w:val="restart"/>
            <w:noWrap w:val="0"/>
            <w:vAlign w:val="center"/>
          </w:tcPr>
          <w:p>
            <w:pPr>
              <w:jc w:val="center"/>
              <w:rPr>
                <w:rFonts w:hint="eastAsia" w:ascii="宋体" w:hAnsi="宋体"/>
                <w:szCs w:val="21"/>
              </w:rPr>
            </w:pPr>
            <w:r>
              <w:rPr>
                <w:rFonts w:hint="eastAsia" w:ascii="宋体" w:hAnsi="宋体"/>
                <w:szCs w:val="21"/>
              </w:rPr>
              <w:t>职务</w:t>
            </w:r>
          </w:p>
        </w:tc>
        <w:tc>
          <w:tcPr>
            <w:tcW w:w="945" w:type="dxa"/>
            <w:vMerge w:val="restart"/>
            <w:noWrap w:val="0"/>
            <w:vAlign w:val="center"/>
          </w:tcPr>
          <w:p>
            <w:pPr>
              <w:jc w:val="center"/>
              <w:rPr>
                <w:rFonts w:hint="eastAsia" w:ascii="宋体" w:hAnsi="宋体"/>
                <w:szCs w:val="21"/>
              </w:rPr>
            </w:pPr>
            <w:r>
              <w:rPr>
                <w:rFonts w:hint="eastAsia" w:ascii="宋体" w:hAnsi="宋体"/>
                <w:szCs w:val="21"/>
              </w:rPr>
              <w:t>姓名</w:t>
            </w:r>
          </w:p>
        </w:tc>
        <w:tc>
          <w:tcPr>
            <w:tcW w:w="735" w:type="dxa"/>
            <w:vMerge w:val="restart"/>
            <w:noWrap w:val="0"/>
            <w:vAlign w:val="center"/>
          </w:tcPr>
          <w:p>
            <w:pPr>
              <w:jc w:val="center"/>
              <w:rPr>
                <w:rFonts w:hint="eastAsia" w:ascii="宋体" w:hAnsi="宋体"/>
                <w:szCs w:val="21"/>
              </w:rPr>
            </w:pPr>
            <w:r>
              <w:rPr>
                <w:rFonts w:hint="eastAsia" w:ascii="宋体" w:hAnsi="宋体"/>
                <w:szCs w:val="21"/>
              </w:rPr>
              <w:t>职称</w:t>
            </w:r>
          </w:p>
        </w:tc>
        <w:tc>
          <w:tcPr>
            <w:tcW w:w="5460" w:type="dxa"/>
            <w:gridSpan w:val="5"/>
            <w:noWrap w:val="0"/>
            <w:vAlign w:val="center"/>
          </w:tcPr>
          <w:p>
            <w:pPr>
              <w:jc w:val="center"/>
              <w:rPr>
                <w:rFonts w:hint="eastAsia" w:ascii="宋体" w:hAnsi="宋体"/>
                <w:szCs w:val="21"/>
              </w:rPr>
            </w:pPr>
            <w:r>
              <w:rPr>
                <w:rFonts w:hint="eastAsia" w:ascii="宋体" w:hAnsi="宋体"/>
                <w:szCs w:val="21"/>
              </w:rPr>
              <w:t>执业或职业资格证明</w:t>
            </w:r>
          </w:p>
        </w:tc>
        <w:tc>
          <w:tcPr>
            <w:tcW w:w="945" w:type="dxa"/>
            <w:vMerge w:val="restart"/>
            <w:noWrap w:val="0"/>
            <w:vAlign w:val="center"/>
          </w:tcPr>
          <w:p>
            <w:pPr>
              <w:jc w:val="center"/>
              <w:rPr>
                <w:rFonts w:hint="eastAsia" w:ascii="宋体" w:hAnsi="宋体"/>
                <w:szCs w:val="21"/>
              </w:rPr>
            </w:pPr>
            <w:r>
              <w:rPr>
                <w:rFonts w:hint="eastAsia"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945" w:type="dxa"/>
            <w:vMerge w:val="continue"/>
            <w:noWrap w:val="0"/>
            <w:vAlign w:val="top"/>
          </w:tcPr>
          <w:p>
            <w:pPr>
              <w:spacing w:line="360" w:lineRule="auto"/>
              <w:rPr>
                <w:rFonts w:hint="eastAsia" w:ascii="宋体" w:hAnsi="宋体"/>
                <w:szCs w:val="21"/>
              </w:rPr>
            </w:pPr>
          </w:p>
        </w:tc>
        <w:tc>
          <w:tcPr>
            <w:tcW w:w="945" w:type="dxa"/>
            <w:vMerge w:val="continue"/>
            <w:noWrap w:val="0"/>
            <w:vAlign w:val="top"/>
          </w:tcPr>
          <w:p>
            <w:pPr>
              <w:spacing w:line="360" w:lineRule="auto"/>
              <w:rPr>
                <w:rFonts w:hint="eastAsia" w:ascii="宋体" w:hAnsi="宋体"/>
                <w:szCs w:val="21"/>
              </w:rPr>
            </w:pPr>
          </w:p>
        </w:tc>
        <w:tc>
          <w:tcPr>
            <w:tcW w:w="735" w:type="dxa"/>
            <w:vMerge w:val="continue"/>
            <w:noWrap w:val="0"/>
            <w:vAlign w:val="top"/>
          </w:tcPr>
          <w:p>
            <w:pPr>
              <w:spacing w:line="360" w:lineRule="auto"/>
              <w:rPr>
                <w:rFonts w:hint="eastAsia" w:ascii="宋体" w:hAnsi="宋体"/>
                <w:szCs w:val="21"/>
              </w:rPr>
            </w:pPr>
          </w:p>
        </w:tc>
        <w:tc>
          <w:tcPr>
            <w:tcW w:w="1260" w:type="dxa"/>
            <w:noWrap w:val="0"/>
            <w:vAlign w:val="center"/>
          </w:tcPr>
          <w:p>
            <w:pPr>
              <w:jc w:val="center"/>
              <w:rPr>
                <w:rFonts w:hint="eastAsia" w:ascii="宋体" w:hAnsi="宋体"/>
                <w:szCs w:val="21"/>
              </w:rPr>
            </w:pPr>
            <w:r>
              <w:rPr>
                <w:rFonts w:hint="eastAsia" w:ascii="宋体" w:hAnsi="宋体"/>
                <w:szCs w:val="21"/>
              </w:rPr>
              <w:t>证书名称</w:t>
            </w:r>
          </w:p>
        </w:tc>
        <w:tc>
          <w:tcPr>
            <w:tcW w:w="735" w:type="dxa"/>
            <w:noWrap w:val="0"/>
            <w:vAlign w:val="center"/>
          </w:tcPr>
          <w:p>
            <w:pPr>
              <w:jc w:val="center"/>
              <w:rPr>
                <w:rFonts w:hint="eastAsia" w:ascii="宋体" w:hAnsi="宋体"/>
                <w:szCs w:val="21"/>
              </w:rPr>
            </w:pPr>
            <w:r>
              <w:rPr>
                <w:rFonts w:hint="eastAsia" w:ascii="宋体" w:hAnsi="宋体"/>
                <w:szCs w:val="21"/>
              </w:rPr>
              <w:t>级别</w:t>
            </w:r>
          </w:p>
        </w:tc>
        <w:tc>
          <w:tcPr>
            <w:tcW w:w="945" w:type="dxa"/>
            <w:noWrap w:val="0"/>
            <w:vAlign w:val="center"/>
          </w:tcPr>
          <w:p>
            <w:pPr>
              <w:jc w:val="center"/>
              <w:rPr>
                <w:rFonts w:hint="eastAsia" w:ascii="宋体" w:hAnsi="宋体"/>
                <w:szCs w:val="21"/>
              </w:rPr>
            </w:pPr>
            <w:r>
              <w:rPr>
                <w:rFonts w:hint="eastAsia" w:ascii="宋体" w:hAnsi="宋体"/>
                <w:szCs w:val="21"/>
              </w:rPr>
              <w:t>证号</w:t>
            </w:r>
          </w:p>
        </w:tc>
        <w:tc>
          <w:tcPr>
            <w:tcW w:w="1260" w:type="dxa"/>
            <w:noWrap w:val="0"/>
            <w:vAlign w:val="center"/>
          </w:tcPr>
          <w:p>
            <w:pPr>
              <w:jc w:val="center"/>
              <w:rPr>
                <w:rFonts w:hint="eastAsia" w:ascii="宋体" w:hAnsi="宋体"/>
                <w:szCs w:val="21"/>
              </w:rPr>
            </w:pPr>
            <w:r>
              <w:rPr>
                <w:rFonts w:hint="eastAsia" w:ascii="宋体" w:hAnsi="宋体"/>
                <w:szCs w:val="21"/>
              </w:rPr>
              <w:t>专业</w:t>
            </w:r>
          </w:p>
        </w:tc>
        <w:tc>
          <w:tcPr>
            <w:tcW w:w="1260" w:type="dxa"/>
            <w:noWrap w:val="0"/>
            <w:vAlign w:val="center"/>
          </w:tcPr>
          <w:p>
            <w:pPr>
              <w:jc w:val="center"/>
              <w:rPr>
                <w:rFonts w:hint="eastAsia" w:ascii="宋体" w:hAnsi="宋体"/>
                <w:szCs w:val="21"/>
              </w:rPr>
            </w:pPr>
            <w:r>
              <w:rPr>
                <w:rFonts w:hint="eastAsia" w:ascii="宋体" w:hAnsi="宋体"/>
                <w:szCs w:val="21"/>
              </w:rPr>
              <w:t>养老保险</w:t>
            </w:r>
          </w:p>
        </w:tc>
        <w:tc>
          <w:tcPr>
            <w:tcW w:w="945" w:type="dxa"/>
            <w:vMerge w:val="continue"/>
            <w:noWrap w:val="0"/>
            <w:vAlign w:val="top"/>
          </w:tcPr>
          <w:p>
            <w:pPr>
              <w:spacing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73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735" w:type="dxa"/>
            <w:noWrap w:val="0"/>
            <w:vAlign w:val="top"/>
          </w:tcPr>
          <w:p>
            <w:pPr>
              <w:rPr>
                <w:rFonts w:hint="eastAsia" w:ascii="宋体" w:hAnsi="宋体"/>
                <w:szCs w:val="21"/>
              </w:rPr>
            </w:pPr>
          </w:p>
        </w:tc>
        <w:tc>
          <w:tcPr>
            <w:tcW w:w="945" w:type="dxa"/>
            <w:noWrap w:val="0"/>
            <w:vAlign w:val="top"/>
          </w:tcPr>
          <w:p>
            <w:pPr>
              <w:rPr>
                <w:rFonts w:hint="eastAsia" w:ascii="宋体" w:hAnsi="宋体"/>
                <w:szCs w:val="21"/>
              </w:rPr>
            </w:pPr>
          </w:p>
        </w:tc>
        <w:tc>
          <w:tcPr>
            <w:tcW w:w="1260" w:type="dxa"/>
            <w:noWrap w:val="0"/>
            <w:vAlign w:val="top"/>
          </w:tcPr>
          <w:p>
            <w:pPr>
              <w:rPr>
                <w:rFonts w:hint="eastAsia" w:ascii="宋体" w:hAnsi="宋体"/>
                <w:szCs w:val="21"/>
              </w:rPr>
            </w:pPr>
          </w:p>
        </w:tc>
        <w:tc>
          <w:tcPr>
            <w:tcW w:w="1260" w:type="dxa"/>
            <w:noWrap w:val="0"/>
            <w:vAlign w:val="top"/>
          </w:tcPr>
          <w:p>
            <w:pPr>
              <w:ind w:firstLine="420" w:firstLineChars="200"/>
              <w:rPr>
                <w:rFonts w:hint="eastAsia" w:ascii="宋体" w:hAnsi="宋体"/>
                <w:szCs w:val="21"/>
              </w:rPr>
            </w:pPr>
          </w:p>
        </w:tc>
        <w:tc>
          <w:tcPr>
            <w:tcW w:w="945" w:type="dxa"/>
            <w:noWrap w:val="0"/>
            <w:vAlign w:val="top"/>
          </w:tcPr>
          <w:p>
            <w:pP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4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735"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1260" w:type="dxa"/>
            <w:noWrap w:val="0"/>
            <w:vAlign w:val="top"/>
          </w:tcPr>
          <w:p>
            <w:pPr>
              <w:rPr>
                <w:rFonts w:hint="eastAsia" w:ascii="宋体" w:hAnsi="宋体"/>
                <w:sz w:val="30"/>
                <w:szCs w:val="30"/>
              </w:rPr>
            </w:pPr>
          </w:p>
        </w:tc>
        <w:tc>
          <w:tcPr>
            <w:tcW w:w="945" w:type="dxa"/>
            <w:noWrap w:val="0"/>
            <w:vAlign w:val="top"/>
          </w:tcPr>
          <w:p>
            <w:pPr>
              <w:rPr>
                <w:rFonts w:hint="eastAsia" w:ascii="宋体" w:hAnsi="宋体"/>
                <w:sz w:val="30"/>
                <w:szCs w:val="30"/>
              </w:rPr>
            </w:pPr>
          </w:p>
        </w:tc>
      </w:tr>
    </w:tbl>
    <w:p>
      <w:pPr>
        <w:spacing w:line="360" w:lineRule="atLeast"/>
        <w:jc w:val="center"/>
        <w:rPr>
          <w:rFonts w:hint="eastAsia" w:ascii="宋体"/>
          <w:sz w:val="30"/>
          <w:szCs w:val="30"/>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spacing w:line="360" w:lineRule="atLeast"/>
        <w:jc w:val="center"/>
        <w:rPr>
          <w:rFonts w:hint="eastAsia" w:ascii="宋体"/>
          <w:sz w:val="28"/>
          <w:szCs w:val="28"/>
        </w:rPr>
      </w:pPr>
    </w:p>
    <w:p>
      <w:pPr>
        <w:pStyle w:val="6"/>
        <w:spacing w:before="0" w:after="0" w:line="360" w:lineRule="auto"/>
        <w:jc w:val="center"/>
        <w:rPr>
          <w:rFonts w:hint="eastAsia" w:ascii="黑体" w:hAnsi="宋体"/>
          <w:b w:val="0"/>
          <w:sz w:val="36"/>
          <w:szCs w:val="36"/>
        </w:rPr>
      </w:pPr>
      <w:r>
        <w:rPr>
          <w:rFonts w:hint="eastAsia" w:ascii="黑体" w:hAnsi="宋体"/>
          <w:b w:val="0"/>
          <w:sz w:val="36"/>
          <w:szCs w:val="36"/>
        </w:rPr>
        <w:t>（二）主要人员简历表</w:t>
      </w:r>
    </w:p>
    <w:tbl>
      <w:tblPr>
        <w:tblStyle w:val="1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772"/>
        <w:gridCol w:w="2468"/>
        <w:gridCol w:w="396"/>
        <w:gridCol w:w="1404"/>
        <w:gridCol w:w="540"/>
        <w:gridCol w:w="16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exact"/>
        </w:trPr>
        <w:tc>
          <w:tcPr>
            <w:tcW w:w="2032" w:type="dxa"/>
            <w:gridSpan w:val="2"/>
            <w:noWrap w:val="0"/>
            <w:vAlign w:val="center"/>
          </w:tcPr>
          <w:p>
            <w:pPr>
              <w:spacing w:line="360" w:lineRule="atLeast"/>
              <w:jc w:val="center"/>
              <w:rPr>
                <w:rFonts w:hint="eastAsia" w:ascii="宋体"/>
              </w:rPr>
            </w:pPr>
            <w:r>
              <w:rPr>
                <w:rFonts w:hint="eastAsia" w:ascii="宋体"/>
              </w:rPr>
              <w:t>姓</w:t>
            </w:r>
            <w:r>
              <w:rPr>
                <w:rFonts w:ascii="宋体"/>
              </w:rPr>
              <w:t xml:space="preserve">   </w:t>
            </w:r>
            <w:r>
              <w:rPr>
                <w:rFonts w:hint="eastAsia" w:ascii="宋体"/>
              </w:rPr>
              <w:t>名</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性</w:t>
            </w:r>
            <w:r>
              <w:rPr>
                <w:rFonts w:ascii="宋体"/>
              </w:rPr>
              <w:t xml:space="preserve">  </w:t>
            </w:r>
            <w:r>
              <w:rPr>
                <w:rFonts w:hint="eastAsia" w:ascii="宋体"/>
              </w:rPr>
              <w:t>别</w:t>
            </w:r>
          </w:p>
        </w:tc>
        <w:tc>
          <w:tcPr>
            <w:tcW w:w="1663" w:type="dxa"/>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3" w:hRule="exact"/>
        </w:trPr>
        <w:tc>
          <w:tcPr>
            <w:tcW w:w="2032" w:type="dxa"/>
            <w:gridSpan w:val="2"/>
            <w:noWrap w:val="0"/>
            <w:vAlign w:val="center"/>
          </w:tcPr>
          <w:p>
            <w:pPr>
              <w:spacing w:line="360" w:lineRule="atLeast"/>
              <w:jc w:val="center"/>
              <w:rPr>
                <w:rFonts w:hint="eastAsia" w:ascii="宋体"/>
              </w:rPr>
            </w:pPr>
            <w:r>
              <w:rPr>
                <w:rFonts w:hint="eastAsia" w:ascii="宋体"/>
              </w:rPr>
              <w:t>职</w:t>
            </w:r>
            <w:r>
              <w:rPr>
                <w:rFonts w:ascii="宋体"/>
              </w:rPr>
              <w:t xml:space="preserve">   </w:t>
            </w:r>
            <w:r>
              <w:rPr>
                <w:rFonts w:hint="eastAsia" w:ascii="宋体"/>
              </w:rPr>
              <w:t>务</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职</w:t>
            </w:r>
            <w:r>
              <w:rPr>
                <w:rFonts w:ascii="宋体"/>
              </w:rPr>
              <w:t xml:space="preserve">  </w:t>
            </w:r>
            <w:r>
              <w:rPr>
                <w:rFonts w:hint="eastAsia" w:ascii="宋体"/>
              </w:rPr>
              <w:t>称</w:t>
            </w:r>
          </w:p>
        </w:tc>
        <w:tc>
          <w:tcPr>
            <w:tcW w:w="1663" w:type="dxa"/>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1" w:hRule="exact"/>
        </w:trPr>
        <w:tc>
          <w:tcPr>
            <w:tcW w:w="2032" w:type="dxa"/>
            <w:gridSpan w:val="2"/>
            <w:noWrap w:val="0"/>
            <w:vAlign w:val="center"/>
          </w:tcPr>
          <w:p>
            <w:pPr>
              <w:spacing w:line="360" w:lineRule="atLeast"/>
              <w:jc w:val="center"/>
              <w:rPr>
                <w:rFonts w:hint="eastAsia" w:ascii="宋体"/>
              </w:rPr>
            </w:pPr>
            <w:r>
              <w:rPr>
                <w:rFonts w:hint="eastAsia" w:ascii="宋体"/>
              </w:rPr>
              <w:t>毕业学校、专业</w:t>
            </w:r>
          </w:p>
        </w:tc>
        <w:tc>
          <w:tcPr>
            <w:tcW w:w="6471" w:type="dxa"/>
            <w:gridSpan w:val="5"/>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pPr>
              <w:spacing w:line="360" w:lineRule="atLeast"/>
              <w:jc w:val="center"/>
              <w:rPr>
                <w:rFonts w:hint="eastAsia" w:ascii="宋体"/>
              </w:rPr>
            </w:pPr>
            <w:r>
              <w:rPr>
                <w:rFonts w:hint="eastAsia" w:ascii="宋体"/>
              </w:rPr>
              <w:t>身份证号</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拟在本工程任职</w:t>
            </w:r>
          </w:p>
        </w:tc>
        <w:tc>
          <w:tcPr>
            <w:tcW w:w="1663" w:type="dxa"/>
            <w:noWrap w:val="0"/>
            <w:vAlign w:val="center"/>
          </w:tcPr>
          <w:p>
            <w:pPr>
              <w:spacing w:line="360" w:lineRule="atLeast"/>
              <w:ind w:right="-105" w:rightChars="-50"/>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71" w:hRule="exact"/>
        </w:trPr>
        <w:tc>
          <w:tcPr>
            <w:tcW w:w="2032" w:type="dxa"/>
            <w:gridSpan w:val="2"/>
            <w:noWrap w:val="0"/>
            <w:vAlign w:val="center"/>
          </w:tcPr>
          <w:p>
            <w:pPr>
              <w:spacing w:line="360" w:lineRule="atLeast"/>
              <w:jc w:val="center"/>
              <w:rPr>
                <w:rFonts w:hint="eastAsia" w:ascii="宋体"/>
              </w:rPr>
            </w:pPr>
            <w:r>
              <w:rPr>
                <w:rFonts w:hint="eastAsia" w:ascii="宋体"/>
              </w:rPr>
              <w:t>执业资格证</w:t>
            </w:r>
          </w:p>
        </w:tc>
        <w:tc>
          <w:tcPr>
            <w:tcW w:w="2468" w:type="dxa"/>
            <w:noWrap w:val="0"/>
            <w:vAlign w:val="center"/>
          </w:tcPr>
          <w:p>
            <w:pPr>
              <w:spacing w:line="360" w:lineRule="atLeast"/>
              <w:jc w:val="center"/>
              <w:rPr>
                <w:rFonts w:hint="eastAsia" w:ascii="宋体"/>
              </w:rPr>
            </w:pPr>
          </w:p>
        </w:tc>
        <w:tc>
          <w:tcPr>
            <w:tcW w:w="2340" w:type="dxa"/>
            <w:gridSpan w:val="3"/>
            <w:noWrap w:val="0"/>
            <w:vAlign w:val="center"/>
          </w:tcPr>
          <w:p>
            <w:pPr>
              <w:spacing w:line="360" w:lineRule="atLeast"/>
              <w:jc w:val="center"/>
              <w:rPr>
                <w:rFonts w:hint="eastAsia" w:ascii="宋体"/>
              </w:rPr>
            </w:pPr>
            <w:r>
              <w:rPr>
                <w:rFonts w:hint="eastAsia" w:ascii="宋体"/>
              </w:rPr>
              <w:t>执业资格证书号</w:t>
            </w:r>
          </w:p>
        </w:tc>
        <w:tc>
          <w:tcPr>
            <w:tcW w:w="1663" w:type="dxa"/>
            <w:noWrap w:val="0"/>
            <w:vAlign w:val="center"/>
          </w:tcPr>
          <w:p>
            <w:pP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0" w:hRule="exact"/>
        </w:trPr>
        <w:tc>
          <w:tcPr>
            <w:tcW w:w="8503" w:type="dxa"/>
            <w:gridSpan w:val="7"/>
            <w:noWrap w:val="0"/>
            <w:vAlign w:val="center"/>
          </w:tcPr>
          <w:p>
            <w:pPr>
              <w:spacing w:line="360" w:lineRule="atLeast"/>
              <w:rPr>
                <w:rFonts w:hint="eastAsia" w:ascii="宋体"/>
              </w:rPr>
            </w:pPr>
            <w:r>
              <w:rPr>
                <w:rFonts w:hint="eastAsia" w:ascii="宋体"/>
              </w:rPr>
              <w:t>近三年承担项目情况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r>
              <w:rPr>
                <w:rFonts w:hint="eastAsia" w:ascii="宋体"/>
              </w:rPr>
              <w:t>时间</w:t>
            </w:r>
          </w:p>
        </w:tc>
        <w:tc>
          <w:tcPr>
            <w:tcW w:w="3636" w:type="dxa"/>
            <w:gridSpan w:val="3"/>
            <w:noWrap w:val="0"/>
            <w:vAlign w:val="center"/>
          </w:tcPr>
          <w:p>
            <w:pPr>
              <w:spacing w:line="360" w:lineRule="atLeast"/>
              <w:jc w:val="center"/>
              <w:rPr>
                <w:rFonts w:hint="eastAsia" w:ascii="宋体"/>
              </w:rPr>
            </w:pPr>
            <w:r>
              <w:rPr>
                <w:rFonts w:hint="eastAsia" w:ascii="宋体"/>
              </w:rPr>
              <w:t>类似项目名称</w:t>
            </w:r>
          </w:p>
        </w:tc>
        <w:tc>
          <w:tcPr>
            <w:tcW w:w="1404" w:type="dxa"/>
            <w:noWrap w:val="0"/>
            <w:vAlign w:val="center"/>
          </w:tcPr>
          <w:p>
            <w:pPr>
              <w:spacing w:line="360" w:lineRule="atLeast"/>
              <w:jc w:val="center"/>
              <w:rPr>
                <w:rFonts w:hint="eastAsia" w:ascii="宋体"/>
              </w:rPr>
            </w:pPr>
            <w:r>
              <w:rPr>
                <w:rFonts w:hint="eastAsia" w:ascii="宋体"/>
              </w:rPr>
              <w:t>担任职务</w:t>
            </w:r>
          </w:p>
        </w:tc>
        <w:tc>
          <w:tcPr>
            <w:tcW w:w="2203" w:type="dxa"/>
            <w:gridSpan w:val="2"/>
            <w:noWrap w:val="0"/>
            <w:vAlign w:val="center"/>
          </w:tcPr>
          <w:p>
            <w:pPr>
              <w:spacing w:line="360" w:lineRule="atLeast"/>
              <w:jc w:val="center"/>
              <w:rPr>
                <w:rFonts w:hint="eastAsia" w:ascii="宋体"/>
              </w:rPr>
            </w:pPr>
            <w:r>
              <w:rPr>
                <w:rFonts w:hint="eastAsia" w:ascii="宋体"/>
              </w:rPr>
              <w:t>项目单位名称及电话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exact"/>
        </w:trPr>
        <w:tc>
          <w:tcPr>
            <w:tcW w:w="1260" w:type="dxa"/>
            <w:noWrap w:val="0"/>
            <w:vAlign w:val="center"/>
          </w:tcPr>
          <w:p>
            <w:pPr>
              <w:spacing w:line="360" w:lineRule="atLeast"/>
              <w:jc w:val="center"/>
              <w:rPr>
                <w:rFonts w:hint="eastAsia" w:ascii="宋体"/>
              </w:rPr>
            </w:pPr>
          </w:p>
        </w:tc>
        <w:tc>
          <w:tcPr>
            <w:tcW w:w="3636" w:type="dxa"/>
            <w:gridSpan w:val="3"/>
            <w:noWrap w:val="0"/>
            <w:vAlign w:val="center"/>
          </w:tcPr>
          <w:p>
            <w:pPr>
              <w:spacing w:line="360" w:lineRule="atLeast"/>
              <w:jc w:val="center"/>
              <w:rPr>
                <w:rFonts w:hint="eastAsia" w:ascii="宋体"/>
              </w:rPr>
            </w:pPr>
          </w:p>
        </w:tc>
        <w:tc>
          <w:tcPr>
            <w:tcW w:w="1404" w:type="dxa"/>
            <w:noWrap w:val="0"/>
            <w:vAlign w:val="center"/>
          </w:tcPr>
          <w:p>
            <w:pPr>
              <w:spacing w:line="360" w:lineRule="atLeast"/>
              <w:jc w:val="center"/>
              <w:rPr>
                <w:rFonts w:hint="eastAsia" w:ascii="宋体"/>
              </w:rPr>
            </w:pPr>
          </w:p>
        </w:tc>
        <w:tc>
          <w:tcPr>
            <w:tcW w:w="2203" w:type="dxa"/>
            <w:gridSpan w:val="2"/>
            <w:noWrap w:val="0"/>
            <w:vAlign w:val="center"/>
          </w:tcPr>
          <w:p>
            <w:pPr>
              <w:spacing w:line="360" w:lineRule="atLeast"/>
              <w:jc w:val="center"/>
              <w:rPr>
                <w:rFonts w:hint="eastAsia" w:ascii="宋体"/>
              </w:rPr>
            </w:pPr>
          </w:p>
        </w:tc>
      </w:tr>
    </w:tbl>
    <w:p>
      <w:pPr>
        <w:rPr>
          <w:rFonts w:hint="eastAsia" w:ascii="宋体" w:hAnsi="宋体"/>
          <w:szCs w:val="21"/>
        </w:rPr>
      </w:pPr>
    </w:p>
    <w:p>
      <w:pPr>
        <w:rPr>
          <w:rFonts w:hint="eastAsia" w:ascii="宋体" w:hAnsi="宋体"/>
          <w:szCs w:val="21"/>
        </w:rPr>
      </w:pPr>
    </w:p>
    <w:p>
      <w:pPr>
        <w:rPr>
          <w:rFonts w:hint="eastAsia" w:ascii="宋体" w:hAnsi="宋体"/>
          <w:sz w:val="24"/>
        </w:rPr>
      </w:pPr>
    </w:p>
    <w:p>
      <w:pPr>
        <w:pStyle w:val="9"/>
        <w:adjustRightInd w:val="0"/>
        <w:snapToGrid w:val="0"/>
        <w:spacing w:line="360" w:lineRule="auto"/>
        <w:ind w:left="0" w:leftChars="0"/>
        <w:outlineLvl w:val="0"/>
        <w:rPr>
          <w:rFonts w:hint="eastAsia" w:ascii="宋体" w:hAnsi="宋体"/>
          <w:bCs/>
        </w:rPr>
      </w:pPr>
      <w:r>
        <w:rPr>
          <w:rFonts w:hint="eastAsia" w:ascii="宋体" w:hAnsi="宋体"/>
        </w:rPr>
        <w:t>供 应 商：</w:t>
      </w:r>
      <w:r>
        <w:rPr>
          <w:rFonts w:hint="eastAsia" w:ascii="宋体" w:hAnsi="宋体"/>
          <w:u w:val="single"/>
        </w:rPr>
        <w:t xml:space="preserve">                               </w:t>
      </w:r>
      <w:r>
        <w:rPr>
          <w:rFonts w:hint="eastAsia" w:ascii="宋体" w:hAnsi="宋体"/>
        </w:rPr>
        <w:t>（盖单位章）</w:t>
      </w:r>
    </w:p>
    <w:p>
      <w:pPr>
        <w:adjustRightInd w:val="0"/>
        <w:snapToGrid w:val="0"/>
        <w:spacing w:line="360" w:lineRule="auto"/>
        <w:outlineLvl w:val="0"/>
        <w:rPr>
          <w:rFonts w:hint="eastAsia"/>
        </w:rPr>
      </w:pPr>
    </w:p>
    <w:p>
      <w:pPr>
        <w:adjustRightInd w:val="0"/>
        <w:snapToGrid w:val="0"/>
        <w:spacing w:line="360" w:lineRule="auto"/>
        <w:outlineLvl w:val="0"/>
        <w:rPr>
          <w:rFonts w:hint="eastAsia" w:ascii="宋体" w:hAnsi="宋体"/>
          <w:bCs/>
          <w:kern w:val="0"/>
          <w:szCs w:val="21"/>
        </w:rPr>
      </w:pPr>
      <w:r>
        <w:rPr>
          <w:rFonts w:hint="eastAsia" w:ascii="宋体" w:hAnsi="宋体"/>
          <w:szCs w:val="21"/>
        </w:rPr>
        <w:t>法定代表人或委托代理人：</w:t>
      </w:r>
      <w:r>
        <w:rPr>
          <w:rFonts w:hint="eastAsia" w:ascii="宋体" w:hAnsi="宋体"/>
          <w:szCs w:val="21"/>
          <w:u w:val="single"/>
        </w:rPr>
        <w:t xml:space="preserve">            </w:t>
      </w:r>
      <w:r>
        <w:rPr>
          <w:rFonts w:hint="eastAsia" w:ascii="宋体" w:hAnsi="宋体"/>
          <w:bCs/>
          <w:sz w:val="21"/>
          <w:szCs w:val="21"/>
        </w:rPr>
        <w:t>（</w:t>
      </w:r>
      <w:r>
        <w:rPr>
          <w:rFonts w:hint="eastAsia" w:ascii="宋体" w:hAnsi="宋体"/>
          <w:bCs/>
          <w:sz w:val="21"/>
          <w:szCs w:val="21"/>
          <w:lang w:val="en-US" w:eastAsia="zh-CN"/>
        </w:rPr>
        <w:t>签字或盖章</w:t>
      </w:r>
      <w:r>
        <w:rPr>
          <w:rFonts w:hint="eastAsia" w:ascii="宋体" w:hAnsi="宋体"/>
          <w:bCs/>
          <w:sz w:val="21"/>
          <w:szCs w:val="21"/>
        </w:rPr>
        <w:t>）</w:t>
      </w:r>
    </w:p>
    <w:p>
      <w:pPr>
        <w:adjustRightInd w:val="0"/>
        <w:snapToGrid w:val="0"/>
        <w:spacing w:line="360" w:lineRule="auto"/>
        <w:outlineLvl w:val="0"/>
        <w:rPr>
          <w:rFonts w:hint="eastAsia" w:ascii="宋体" w:hAnsi="宋体"/>
          <w:bCs/>
          <w:kern w:val="0"/>
          <w:szCs w:val="21"/>
        </w:rPr>
      </w:pPr>
    </w:p>
    <w:p>
      <w:pPr>
        <w:spacing w:line="360" w:lineRule="auto"/>
        <w:ind w:right="-2" w:rightChars="-1"/>
        <w:rPr>
          <w:rFonts w:hint="eastAsia" w:ascii="宋体" w:hAnsi="宋体"/>
          <w:szCs w:val="21"/>
        </w:rPr>
      </w:pPr>
      <w:r>
        <w:rPr>
          <w:rFonts w:hint="eastAsia" w:ascii="宋体" w:hAnsi="宋体" w:cs="黑体"/>
          <w:kern w:val="0"/>
          <w:szCs w:val="21"/>
        </w:rPr>
        <w:t>日    期：20</w:t>
      </w:r>
      <w:r>
        <w:rPr>
          <w:rFonts w:hint="eastAsia" w:ascii="宋体" w:hAnsi="宋体" w:cs="黑体"/>
          <w:kern w:val="0"/>
          <w:szCs w:val="21"/>
          <w:u w:val="single"/>
        </w:rPr>
        <w:t xml:space="preserve">    </w:t>
      </w:r>
      <w:r>
        <w:rPr>
          <w:rFonts w:hint="eastAsia" w:ascii="宋体" w:hAnsi="宋体" w:cs="黑体"/>
          <w:kern w:val="0"/>
          <w:szCs w:val="21"/>
        </w:rPr>
        <w:t>年</w:t>
      </w:r>
      <w:r>
        <w:rPr>
          <w:rFonts w:hint="eastAsia" w:ascii="宋体" w:hAnsi="宋体" w:cs="黑体"/>
          <w:kern w:val="0"/>
          <w:szCs w:val="21"/>
          <w:u w:val="single"/>
        </w:rPr>
        <w:t xml:space="preserve">  </w:t>
      </w:r>
      <w:r>
        <w:rPr>
          <w:rFonts w:hint="eastAsia" w:ascii="宋体" w:hAnsi="宋体" w:cs="黑体"/>
          <w:kern w:val="0"/>
          <w:szCs w:val="21"/>
        </w:rPr>
        <w:t>月</w:t>
      </w:r>
      <w:r>
        <w:rPr>
          <w:rFonts w:hint="eastAsia" w:ascii="宋体" w:hAnsi="宋体" w:cs="黑体"/>
          <w:kern w:val="0"/>
          <w:szCs w:val="21"/>
          <w:u w:val="single"/>
        </w:rPr>
        <w:t xml:space="preserve">  </w:t>
      </w:r>
      <w:r>
        <w:rPr>
          <w:rFonts w:hint="eastAsia" w:ascii="宋体" w:hAnsi="宋体" w:cs="黑体"/>
          <w:kern w:val="0"/>
          <w:szCs w:val="21"/>
        </w:rPr>
        <w:t>日</w:t>
      </w:r>
    </w:p>
    <w:p>
      <w:pPr>
        <w:adjustRightInd w:val="0"/>
        <w:spacing w:line="400" w:lineRule="exact"/>
        <w:jc w:val="left"/>
        <w:rPr>
          <w:rFonts w:hint="eastAsia"/>
          <w:b/>
          <w:sz w:val="36"/>
          <w:szCs w:val="36"/>
        </w:rPr>
      </w:pPr>
    </w:p>
    <w:bookmarkEnd w:id="81"/>
    <w:p>
      <w:pPr>
        <w:rPr>
          <w:rFonts w:hint="eastAsia" w:ascii="仿宋_GB2312" w:hAnsi="宋体" w:eastAsia="仿宋_GB2312"/>
          <w:sz w:val="28"/>
          <w:szCs w:val="28"/>
        </w:rPr>
      </w:pPr>
      <w:bookmarkStart w:id="82" w:name="_Toc217446089"/>
    </w:p>
    <w:bookmarkEnd w:id="82"/>
    <w:p>
      <w:pPr>
        <w:adjustRightInd w:val="0"/>
        <w:snapToGrid w:val="0"/>
        <w:spacing w:line="360" w:lineRule="auto"/>
        <w:jc w:val="center"/>
        <w:rPr>
          <w:rFonts w:hint="eastAsia" w:ascii="黑体" w:hAnsi="宋体" w:eastAsia="黑体"/>
          <w:sz w:val="36"/>
          <w:szCs w:val="36"/>
        </w:rPr>
      </w:pPr>
      <w:r>
        <w:rPr>
          <w:rFonts w:hint="eastAsia" w:ascii="黑体" w:hAnsi="宋体" w:eastAsia="黑体"/>
          <w:sz w:val="36"/>
          <w:szCs w:val="36"/>
        </w:rPr>
        <w:t>三、供应商需要补充的其他内容</w:t>
      </w:r>
    </w:p>
    <w:p>
      <w:pPr>
        <w:pStyle w:val="22"/>
        <w:spacing w:line="400" w:lineRule="exact"/>
      </w:pPr>
      <w:r>
        <w:t xml:space="preserve"> </w:t>
      </w:r>
    </w:p>
    <w:p/>
    <w:sectPr>
      <w:pgSz w:w="11906" w:h="16838"/>
      <w:pgMar w:top="1440" w:right="1588"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PSMT">
    <w:altName w:val="Times New Roman"/>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jc w:val="center"/>
      <w:rPr>
        <w:rFonts w:hint="eastAsia"/>
        <w:kern w:val="0"/>
        <w:szCs w:val="21"/>
      </w:rP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98</w:t>
    </w:r>
    <w:r>
      <w:rPr>
        <w:kern w:val="0"/>
        <w:szCs w:val="21"/>
      </w:rPr>
      <w:fldChar w:fldCharType="end"/>
    </w:r>
    <w:r>
      <w:rPr>
        <w:rFonts w:hint="eastAsia"/>
        <w:kern w:val="0"/>
        <w:szCs w:val="21"/>
      </w:rPr>
      <w:t xml:space="preserve"> 页----------------------------------------------------</w:t>
    </w:r>
  </w:p>
  <w:p>
    <w:pPr>
      <w:pStyle w:val="11"/>
      <w:spacing w:line="240" w:lineRule="exact"/>
      <w:ind w:right="357"/>
      <w:jc w:val="center"/>
      <w:rPr>
        <w:rFonts w:hint="eastAsia"/>
        <w:b/>
        <w:kern w:val="0"/>
        <w:szCs w:val="21"/>
      </w:rPr>
    </w:pPr>
    <w:r>
      <w:rPr>
        <w:rFonts w:hint="eastAsia"/>
        <w:b/>
        <w:kern w:val="0"/>
        <w:szCs w:val="21"/>
      </w:rPr>
      <w:t>陕西正大方略工程咨询有限公司</w:t>
    </w:r>
    <w:r>
      <w:rPr>
        <w:b/>
        <w:kern w:val="0"/>
        <w:szCs w:val="21"/>
      </w:rPr>
      <w:t>Shaa</w:t>
    </w:r>
    <w:r>
      <w:rPr>
        <w:rFonts w:hint="eastAsia"/>
        <w:b/>
        <w:kern w:val="0"/>
        <w:szCs w:val="21"/>
      </w:rPr>
      <w:t>n</w:t>
    </w:r>
    <w:r>
      <w:rPr>
        <w:b/>
        <w:kern w:val="0"/>
        <w:szCs w:val="21"/>
      </w:rPr>
      <w:t xml:space="preserve">xi </w:t>
    </w:r>
    <w:r>
      <w:rPr>
        <w:rFonts w:hint="eastAsia"/>
        <w:b/>
        <w:kern w:val="0"/>
        <w:szCs w:val="21"/>
      </w:rPr>
      <w:t xml:space="preserve"> </w:t>
    </w:r>
    <w:r>
      <w:rPr>
        <w:b/>
        <w:kern w:val="0"/>
        <w:szCs w:val="21"/>
      </w:rPr>
      <w:t>Zhengda  Fanglue  Engineering  Consulting  Co., Ltd</w:t>
    </w:r>
  </w:p>
  <w:p>
    <w:pPr>
      <w:pStyle w:val="11"/>
      <w:spacing w:line="240" w:lineRule="exact"/>
      <w:ind w:right="357"/>
      <w:jc w:val="center"/>
      <w:rPr>
        <w:rFonts w:hint="default" w:eastAsia="宋体"/>
        <w:b/>
        <w:lang w:val="en-US" w:eastAsia="zh-CN"/>
      </w:rPr>
    </w:pPr>
    <w:r>
      <w:rPr>
        <w:rFonts w:hint="eastAsia"/>
        <w:b/>
        <w:kern w:val="0"/>
        <w:szCs w:val="21"/>
      </w:rPr>
      <w:t>地址：陕西省安康市高新区高新四路万达中心A栋0922室  电话：</w:t>
    </w:r>
    <w:r>
      <w:rPr>
        <w:rFonts w:hint="eastAsia"/>
        <w:b/>
        <w:kern w:val="0"/>
        <w:szCs w:val="21"/>
        <w:lang w:val="en-US" w:eastAsia="zh-CN"/>
      </w:rPr>
      <w:t>0915-3259166</w:t>
    </w: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11"/>
      <w:pBdr>
        <w:bottom w:val="single" w:color="auto" w:sz="6" w:space="1"/>
      </w:pBdr>
      <w:ind w:right="360"/>
      <w:rPr>
        <w:rFonts w:hint="eastAsia"/>
        <w:kern w:val="0"/>
        <w:szCs w:val="21"/>
      </w:rPr>
    </w:pPr>
  </w:p>
  <w:p>
    <w:pPr>
      <w:pStyle w:val="11"/>
      <w:jc w:val="center"/>
      <w:rPr>
        <w:rFonts w:hint="eastAsia"/>
        <w:kern w:val="0"/>
        <w:szCs w:val="21"/>
      </w:rP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95</w:t>
    </w:r>
    <w:r>
      <w:rPr>
        <w:kern w:val="0"/>
        <w:szCs w:val="21"/>
      </w:rPr>
      <w:fldChar w:fldCharType="end"/>
    </w:r>
    <w:r>
      <w:rPr>
        <w:rFonts w:hint="eastAsia"/>
        <w:kern w:val="0"/>
        <w:szCs w:val="21"/>
      </w:rPr>
      <w:t xml:space="preserve"> 页</w:t>
    </w:r>
  </w:p>
  <w:p>
    <w:pPr>
      <w:pStyle w:val="11"/>
      <w:jc w:val="both"/>
    </w:pPr>
    <w:r>
      <w:rPr>
        <w:rFonts w:hint="eastAsia"/>
        <w:kern w:val="0"/>
        <w:szCs w:val="21"/>
      </w:rPr>
      <w:t>联系电话：029-88472386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eastAsia="宋体"/>
        <w:lang w:eastAsia="zh-CN"/>
      </w:rPr>
    </w:pPr>
    <w:r>
      <w:rPr>
        <w:rFonts w:hint="eastAsia"/>
        <w:lang w:val="en-US" w:eastAsia="zh-CN"/>
      </w:rPr>
      <w:t>镇坪县人民法院10kV供电工程项目</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采购项目编号：</w:t>
    </w:r>
    <w:r>
      <w:rPr>
        <w:rFonts w:hint="eastAsia"/>
        <w:lang w:eastAsia="zh-CN"/>
      </w:rPr>
      <w:t>ZDAK22-023Z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rPr>
        <w:rFonts w:hint="eastAsia" w:ascii="楷体_GB2312" w:eastAsia="楷体_GB2312"/>
      </w:rPr>
    </w:pPr>
    <w:r>
      <w:rPr>
        <w:rFonts w:hint="eastAsia"/>
      </w:rPr>
      <w:t xml:space="preserve"> xxxxxxxxxxxxxxxxxxxxxxx</w:t>
    </w:r>
    <w:r>
      <w:rPr>
        <w:rFonts w:hint="eastAsia" w:ascii="楷体_GB2312" w:eastAsia="楷体_GB2312"/>
      </w:rPr>
      <w:t>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C8D9B9"/>
    <w:multiLevelType w:val="singleLevel"/>
    <w:tmpl w:val="A6C8D9B9"/>
    <w:lvl w:ilvl="0" w:tentative="0">
      <w:start w:val="7"/>
      <w:numFmt w:val="chineseCounting"/>
      <w:suff w:val="nothing"/>
      <w:lvlText w:val="%1、"/>
      <w:lvlJc w:val="left"/>
      <w:rPr>
        <w:rFonts w:hint="eastAsia"/>
      </w:rPr>
    </w:lvl>
  </w:abstractNum>
  <w:abstractNum w:abstractNumId="1">
    <w:nsid w:val="0E70071A"/>
    <w:multiLevelType w:val="multilevel"/>
    <w:tmpl w:val="0E70071A"/>
    <w:lvl w:ilvl="0" w:tentative="0">
      <w:start w:val="4"/>
      <w:numFmt w:val="bullet"/>
      <w:lvlText w:val="□"/>
      <w:lvlJc w:val="left"/>
      <w:pPr>
        <w:tabs>
          <w:tab w:val="left" w:pos="420"/>
        </w:tabs>
        <w:ind w:left="420" w:hanging="210"/>
      </w:pPr>
      <w:rPr>
        <w:rFonts w:hint="eastAsia" w:ascii="宋体" w:hAnsi="宋体" w:eastAsia="宋体" w:cs="宋体"/>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abstractNum w:abstractNumId="2">
    <w:nsid w:val="1D5F71C1"/>
    <w:multiLevelType w:val="multilevel"/>
    <w:tmpl w:val="1D5F71C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EF315A7"/>
    <w:multiLevelType w:val="multilevel"/>
    <w:tmpl w:val="1EF315A7"/>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C124A19"/>
    <w:multiLevelType w:val="multilevel"/>
    <w:tmpl w:val="6C124A19"/>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lN2EwYjczOTI5MGMyMjExMzMzNDkxMWExYzZhNTQifQ=="/>
  </w:docVars>
  <w:rsids>
    <w:rsidRoot w:val="014F3D47"/>
    <w:rsid w:val="014F3D47"/>
    <w:rsid w:val="087B66AE"/>
    <w:rsid w:val="0C8A4EA3"/>
    <w:rsid w:val="0D106B85"/>
    <w:rsid w:val="111725AC"/>
    <w:rsid w:val="16DF3B6C"/>
    <w:rsid w:val="1A951111"/>
    <w:rsid w:val="1DCB2955"/>
    <w:rsid w:val="1F344391"/>
    <w:rsid w:val="20BA46CB"/>
    <w:rsid w:val="21DB1188"/>
    <w:rsid w:val="2283628E"/>
    <w:rsid w:val="22DB76A9"/>
    <w:rsid w:val="2328797B"/>
    <w:rsid w:val="27501DE2"/>
    <w:rsid w:val="297A591F"/>
    <w:rsid w:val="2A7437AC"/>
    <w:rsid w:val="2FFA1B98"/>
    <w:rsid w:val="342B1F2C"/>
    <w:rsid w:val="342F6E64"/>
    <w:rsid w:val="360D1CA8"/>
    <w:rsid w:val="36165262"/>
    <w:rsid w:val="37F26125"/>
    <w:rsid w:val="38957D07"/>
    <w:rsid w:val="39676552"/>
    <w:rsid w:val="3ACE064C"/>
    <w:rsid w:val="410C1D1E"/>
    <w:rsid w:val="46730AE4"/>
    <w:rsid w:val="473B6B02"/>
    <w:rsid w:val="493279A7"/>
    <w:rsid w:val="4B22182F"/>
    <w:rsid w:val="4D2B308B"/>
    <w:rsid w:val="4E5401B4"/>
    <w:rsid w:val="5069733A"/>
    <w:rsid w:val="51983FFC"/>
    <w:rsid w:val="51AC0513"/>
    <w:rsid w:val="57C00F62"/>
    <w:rsid w:val="5A164922"/>
    <w:rsid w:val="5F200D01"/>
    <w:rsid w:val="602D66C7"/>
    <w:rsid w:val="63012F4A"/>
    <w:rsid w:val="644B0DFF"/>
    <w:rsid w:val="65DB492F"/>
    <w:rsid w:val="671947B8"/>
    <w:rsid w:val="68381160"/>
    <w:rsid w:val="6EED4437"/>
    <w:rsid w:val="703F6B80"/>
    <w:rsid w:val="741C5549"/>
    <w:rsid w:val="74CE7487"/>
    <w:rsid w:val="78DF559C"/>
    <w:rsid w:val="796F5854"/>
    <w:rsid w:val="7AB358A9"/>
    <w:rsid w:val="7D88795F"/>
    <w:rsid w:val="7E723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5"/>
    <w:qFormat/>
    <w:uiPriority w:val="0"/>
    <w:pPr>
      <w:keepNext/>
      <w:keepLines/>
      <w:spacing w:before="260" w:after="260" w:line="500" w:lineRule="exact"/>
      <w:outlineLvl w:val="1"/>
    </w:pPr>
    <w:rPr>
      <w:rFonts w:ascii="Arial" w:hAnsi="Arial" w:eastAsia="黑体"/>
      <w:b/>
      <w:sz w:val="28"/>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djustRightInd w:val="0"/>
      <w:spacing w:line="360" w:lineRule="auto"/>
      <w:ind w:firstLine="420"/>
      <w:textAlignment w:val="baseline"/>
    </w:pPr>
    <w:rPr>
      <w:rFonts w:ascii="Times New Roman" w:hAnsi="Times New Roman" w:eastAsia="楷体_GB2312"/>
      <w:kern w:val="0"/>
      <w:sz w:val="24"/>
      <w:szCs w:val="20"/>
    </w:rPr>
  </w:style>
  <w:style w:type="paragraph" w:styleId="3">
    <w:name w:val="Body Text"/>
    <w:basedOn w:val="1"/>
    <w:next w:val="1"/>
    <w:qFormat/>
    <w:uiPriority w:val="1"/>
    <w:rPr>
      <w:rFonts w:ascii="宋体" w:hAnsi="宋体" w:eastAsia="宋体" w:cs="宋体"/>
      <w:sz w:val="18"/>
      <w:szCs w:val="18"/>
      <w:lang w:val="zh-CN" w:bidi="zh-CN"/>
    </w:rPr>
  </w:style>
  <w:style w:type="paragraph" w:styleId="5">
    <w:name w:val="Normal Indent"/>
    <w:basedOn w:val="1"/>
    <w:qFormat/>
    <w:uiPriority w:val="0"/>
    <w:pPr>
      <w:ind w:firstLine="420"/>
    </w:pPr>
    <w:rPr>
      <w:szCs w:val="20"/>
    </w:rPr>
  </w:style>
  <w:style w:type="paragraph" w:styleId="7">
    <w:name w:val="Body Text Indent"/>
    <w:basedOn w:val="1"/>
    <w:qFormat/>
    <w:uiPriority w:val="0"/>
    <w:pPr>
      <w:ind w:firstLine="630"/>
    </w:pPr>
    <w:rPr>
      <w:sz w:val="32"/>
      <w:szCs w:val="20"/>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ind w:firstLine="630"/>
    </w:pPr>
    <w:rPr>
      <w:sz w:val="32"/>
      <w:szCs w:val="20"/>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3">
    <w:name w:val="Normal (Web)"/>
    <w:basedOn w:val="1"/>
    <w:qFormat/>
    <w:uiPriority w:val="99"/>
    <w:pPr>
      <w:widowControl/>
      <w:spacing w:before="100" w:beforeAutospacing="1" w:after="100" w:afterAutospacing="1"/>
      <w:jc w:val="left"/>
    </w:pPr>
    <w:rPr>
      <w:rFonts w:ascii="宋体" w:hAnsi="宋体"/>
      <w:kern w:val="0"/>
      <w:sz w:val="18"/>
      <w:szCs w:val="18"/>
    </w:rPr>
  </w:style>
  <w:style w:type="character" w:styleId="16">
    <w:name w:val="page number"/>
    <w:basedOn w:val="15"/>
    <w:qFormat/>
    <w:uiPriority w:val="0"/>
  </w:style>
  <w:style w:type="character" w:styleId="17">
    <w:name w:val="Hyperlink"/>
    <w:qFormat/>
    <w:uiPriority w:val="0"/>
    <w:rPr>
      <w:color w:val="136EC2"/>
      <w:u w:val="single"/>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9">
    <w:name w:val="p0"/>
    <w:basedOn w:val="1"/>
    <w:qFormat/>
    <w:uiPriority w:val="0"/>
    <w:pPr>
      <w:widowControl/>
    </w:pPr>
    <w:rPr>
      <w:kern w:val="0"/>
      <w:szCs w:val="21"/>
    </w:rPr>
  </w:style>
  <w:style w:type="paragraph" w:customStyle="1" w:styleId="20">
    <w:name w:val="Table Paragraph"/>
    <w:basedOn w:val="1"/>
    <w:qFormat/>
    <w:uiPriority w:val="1"/>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Char1"/>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91</Pages>
  <Words>43411</Words>
  <Characters>46708</Characters>
  <Lines>0</Lines>
  <Paragraphs>0</Paragraphs>
  <TotalTime>39</TotalTime>
  <ScaleCrop>false</ScaleCrop>
  <LinksUpToDate>false</LinksUpToDate>
  <CharactersWithSpaces>49397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2022-07-04T02:28:00Z</dcterms:created>
  <dc:creator>Y。</dc:creator>
  <cp:lastModifiedBy>刘亮</cp:lastModifiedBy>
  <dcterms:modified xsi:type="dcterms:W3CDTF">2022-08-18T04:08:49Z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542D0A1750704F7184586E16B60CC765</vt:lpwstr>
  </property>
</Properties>
</file>