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363" w:rightChars="-173"/>
        <w:jc w:val="center"/>
        <w:rPr>
          <w:rFonts w:hint="eastAsia" w:eastAsia="宋体"/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旬阳市中医院电子胃肠镜系统采购项目</w:t>
      </w:r>
    </w:p>
    <w:p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Times New Roman"/>
          <w:sz w:val="24"/>
          <w:szCs w:val="24"/>
          <w:lang w:val="en-US" w:eastAsia="zh-CN"/>
        </w:rPr>
        <w:t>（一）采购清单</w:t>
      </w:r>
    </w:p>
    <w:p>
      <w:pPr>
        <w:numPr>
          <w:ilvl w:val="0"/>
          <w:numId w:val="0"/>
        </w:numPr>
        <w:rPr>
          <w:rFonts w:hint="eastAsia" w:ascii="宋体" w:hAnsi="宋体" w:cs="Times New Roman"/>
          <w:sz w:val="24"/>
          <w:szCs w:val="24"/>
          <w:lang w:val="en-US" w:eastAsia="zh-CN"/>
        </w:rPr>
      </w:pPr>
    </w:p>
    <w:tbl>
      <w:tblPr>
        <w:tblStyle w:val="4"/>
        <w:tblW w:w="9098" w:type="dxa"/>
        <w:tblInd w:w="-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772"/>
        <w:gridCol w:w="2170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default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default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default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default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63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高清内镜摄像系统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63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氙灯冷光源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63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双焦距高清电子胃镜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63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双焦距高清电子结肠镜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63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高清光学放大电子胃镜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63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内镜用水泵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63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二氧化碳气泵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63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医用专业监视器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63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内镜台车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2139B"/>
    <w:multiLevelType w:val="singleLevel"/>
    <w:tmpl w:val="6102139B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N2FjY2YwNDg0NWY5ZTEyOWM4YTVjNzkyZGJiM2UifQ=="/>
  </w:docVars>
  <w:rsids>
    <w:rsidRoot w:val="7C3C3E55"/>
    <w:rsid w:val="7C3C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kern w:val="1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2022-12-20T11:46:00Z</dcterms:created>
  <dc:creator>丁晓勇</dc:creator>
  <cp:lastModifiedBy>丁晓勇</cp:lastModifiedBy>
  <dcterms:modified xsi:type="dcterms:W3CDTF">2022-12-20T11:47:18Z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A71A272D8AA94CE5855A035023A5BC4F</vt:lpwstr>
  </property>
</Properties>
</file>