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??" w:hAnsi="??" w:cs="宋体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??" w:hAnsi="??" w:eastAsia="宋体" w:cs="宋体"/>
          <w:b/>
          <w:bCs/>
          <w:kern w:val="0"/>
          <w:sz w:val="36"/>
          <w:szCs w:val="36"/>
          <w:u w:val="none"/>
          <w:lang w:val="en-US" w:eastAsia="zh-CN" w:bidi="ar-SA"/>
        </w:rPr>
        <w:t>旬阳汉江大桥防船撞设施及助航标工程</w:t>
      </w:r>
      <w:r>
        <w:rPr>
          <w:rFonts w:hint="eastAsia" w:ascii="??" w:hAnsi="??" w:cs="宋体"/>
          <w:b/>
          <w:bCs/>
          <w:kern w:val="0"/>
          <w:sz w:val="36"/>
          <w:szCs w:val="36"/>
          <w:u w:val="none"/>
          <w:lang w:val="en-US" w:eastAsia="zh-CN" w:bidi="ar-SA"/>
        </w:rPr>
        <w:t>采购项目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图纸见附件</w:t>
      </w:r>
    </w:p>
    <w:p>
      <w:pPr>
        <w:rPr>
          <w:rFonts w:hint="eastAsia"/>
        </w:rPr>
      </w:pPr>
    </w:p>
    <w:tbl>
      <w:tblPr>
        <w:tblStyle w:val="3"/>
        <w:tblW w:w="8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85"/>
        <w:gridCol w:w="3045"/>
        <w:gridCol w:w="264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投标报价汇总表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合同段：旬阳汉江大桥防船撞设施及助航标工程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章次</w:t>
            </w:r>
          </w:p>
        </w:tc>
        <w:tc>
          <w:tcPr>
            <w:tcW w:w="5685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6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总 则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56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安全设施及预埋管线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第100章至第700章合计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已包含在清单合计中的材料、工程设备、专业工程暂估价合计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清单合计减去材料、工程设备、专业工程暂估价合计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计日工合计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暂列金额（不含计日工总额）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r>
        <w:br w:type="page"/>
      </w:r>
    </w:p>
    <w:tbl>
      <w:tblPr>
        <w:tblStyle w:val="3"/>
        <w:tblW w:w="88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750"/>
        <w:gridCol w:w="705"/>
        <w:gridCol w:w="1065"/>
        <w:gridCol w:w="106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工程量清单表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合同段：旬阳汉江大桥防船撞设施及助航标工程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第100章  总 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子目号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子目名称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通则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101-1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保险费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按合同条款规定，提供建筑工程一切险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总额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-b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按合同条款规定，提供第三者责任险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总额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102-1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竣工文件（暂估价）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总额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102-2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施工环保费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总额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102-3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安全生产费（最高投标限价的1.5%）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总额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102-5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施工期通航安全保障费（暂估价）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总额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临时工程与设施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103-3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临时供电设施架设、维护与拆除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总额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103-6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水上临时工程费（暂估价）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总额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承包人驻地建设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104-1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承包人驻地建设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总额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施工标准化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105-1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施工驻地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总额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7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  第100章  合计   人民币 （元）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r>
        <w:br w:type="page"/>
      </w:r>
    </w:p>
    <w:tbl>
      <w:tblPr>
        <w:tblStyle w:val="3"/>
        <w:tblW w:w="88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750"/>
        <w:gridCol w:w="705"/>
        <w:gridCol w:w="1065"/>
        <w:gridCol w:w="106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工程量清单表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合同段：旬阳汉江大桥防船撞设施及助航标工程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第600章  安全设施及预埋管线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子目号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子目名称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桥防船撞设施及助航标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609-1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浮动式钢覆防撞设施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浮动式钢覆防撞设施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609-2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助航标志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桥涵标（2000mm×2000mm）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-b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桥柱灯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-c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甲类主标志（5000mm×1000mm）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-d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桥名标志牌（2400mm×800mm）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-e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太阳能板及蓄电池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747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  第600章  合计   人民币 （元）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MDU2N2Y5ZWQ0ZTgxZTM5ODFmYTMxZDdlYTA5MDgifQ=="/>
  </w:docVars>
  <w:rsids>
    <w:rsidRoot w:val="64A65EB0"/>
    <w:rsid w:val="64A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2023-01-28T07:31:00Z</dcterms:created>
  <dc:creator>陕西德信招标有限公司</dc:creator>
  <cp:lastModifiedBy>陕西德信招标有限公司</cp:lastModifiedBy>
  <dcterms:modified xsi:type="dcterms:W3CDTF">2023-01-28T07:31:41Z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EF5E2B988929455CA88FE7F254E6ED50</vt:lpwstr>
  </property>
</Properties>
</file>