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300" w:beforeAutospacing="0" w:after="300" w:afterAutospacing="0" w:line="525" w:lineRule="atLeast"/>
        <w:ind w:left="0" w:right="0"/>
        <w:jc w:val="center"/>
        <w:rPr>
          <w:rFonts w:hint="eastAsia" w:ascii="宋体" w:hAnsi="宋体" w:eastAsia="宋体" w:cs="宋体"/>
          <w:b/>
          <w:color w:val="auto"/>
          <w:sz w:val="28"/>
          <w:szCs w:val="28"/>
        </w:rPr>
      </w:pPr>
      <w:r>
        <w:rPr>
          <w:rFonts w:hint="eastAsia" w:ascii="宋体" w:hAnsi="宋体" w:eastAsia="宋体" w:cs="宋体"/>
          <w:b/>
          <w:bCs/>
          <w:color w:val="auto"/>
          <w:sz w:val="32"/>
          <w:szCs w:val="32"/>
          <w:highlight w:val="none"/>
        </w:rPr>
        <w:t xml:space="preserve">第一章  </w:t>
      </w:r>
      <w:r>
        <w:rPr>
          <w:rFonts w:hint="eastAsia" w:ascii="宋体" w:hAnsi="宋体" w:eastAsia="宋体" w:cs="宋体"/>
          <w:b/>
          <w:bCs/>
          <w:color w:val="auto"/>
          <w:sz w:val="32"/>
          <w:szCs w:val="32"/>
          <w:highlight w:val="none"/>
          <w:lang w:eastAsia="zh-CN"/>
        </w:rPr>
        <w:t>招标公告</w:t>
      </w:r>
    </w:p>
    <w:p>
      <w:pPr>
        <w:pStyle w:val="9"/>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白河县阳光学校律动教室建设货物类采购项目</w:t>
      </w:r>
      <w:r>
        <w:rPr>
          <w:rFonts w:hint="eastAsia" w:ascii="宋体" w:hAnsi="宋体" w:eastAsia="宋体" w:cs="宋体"/>
          <w:color w:val="auto"/>
          <w:sz w:val="24"/>
          <w:szCs w:val="24"/>
          <w:highlight w:val="none"/>
          <w:lang w:val="en-US" w:eastAsia="zh-CN"/>
        </w:rPr>
        <w:t>潜在的供应商可在</w:t>
      </w:r>
      <w:r>
        <w:rPr>
          <w:rFonts w:hint="eastAsia" w:ascii="宋体" w:hAnsi="宋体" w:cs="宋体"/>
          <w:color w:val="auto"/>
          <w:sz w:val="24"/>
          <w:szCs w:val="24"/>
          <w:highlight w:val="none"/>
          <w:lang w:val="en-US" w:eastAsia="zh-CN"/>
        </w:rPr>
        <w:t>白河县狮子山香城苑F座7单元3楼305室</w:t>
      </w:r>
      <w:r>
        <w:rPr>
          <w:rFonts w:hint="eastAsia" w:ascii="宋体" w:hAnsi="宋体" w:eastAsia="宋体" w:cs="宋体"/>
          <w:color w:val="auto"/>
          <w:sz w:val="24"/>
          <w:szCs w:val="24"/>
          <w:highlight w:val="none"/>
          <w:lang w:val="en-US" w:eastAsia="zh-CN"/>
        </w:rPr>
        <w:t>获取招标文件，并于2022年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:00:00前递交投标文件。</w:t>
      </w:r>
    </w:p>
    <w:p>
      <w:pPr>
        <w:pStyle w:val="9"/>
        <w:keepNext w:val="0"/>
        <w:keepLines w:val="0"/>
        <w:pageBreakBefore w:val="0"/>
        <w:widowControl/>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一、采购项目名称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白河县阳光学校律动教室建设货物类采购项目</w:t>
      </w:r>
    </w:p>
    <w:p>
      <w:pPr>
        <w:pStyle w:val="9"/>
        <w:keepNext w:val="0"/>
        <w:keepLines w:val="0"/>
        <w:pageBreakBefore w:val="0"/>
        <w:widowControl/>
        <w:kinsoku/>
        <w:wordWrap/>
        <w:overflowPunct/>
        <w:topLinePunct w:val="0"/>
        <w:autoSpaceDE/>
        <w:autoSpaceDN/>
        <w:bidi w:val="0"/>
        <w:adjustRightInd/>
        <w:snapToGrid/>
        <w:spacing w:line="420" w:lineRule="exact"/>
        <w:ind w:left="0" w:leftChars="0" w:firstLine="482"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rPr>
        <w:t>二、采购项目编号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XSCG-BH2022</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p>
    <w:p>
      <w:pPr>
        <w:pStyle w:val="9"/>
        <w:keepNext w:val="0"/>
        <w:keepLines w:val="0"/>
        <w:pageBreakBefore w:val="0"/>
        <w:widowControl/>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sz w:val="24"/>
          <w:szCs w:val="24"/>
          <w:highlight w:val="none"/>
        </w:rPr>
        <w:t>三、采购人名称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白河县阳光学校</w:t>
      </w:r>
    </w:p>
    <w:p>
      <w:pPr>
        <w:pStyle w:val="9"/>
        <w:keepNext w:val="0"/>
        <w:keepLines w:val="0"/>
        <w:pageBreakBefore w:val="0"/>
        <w:widowControl/>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rPr>
        <w:t>地    址:</w:t>
      </w:r>
      <w:r>
        <w:rPr>
          <w:rFonts w:hint="eastAsia" w:ascii="宋体" w:hAnsi="宋体" w:cs="宋体"/>
          <w:color w:val="auto"/>
          <w:kern w:val="2"/>
          <w:sz w:val="24"/>
          <w:szCs w:val="24"/>
          <w:highlight w:val="none"/>
          <w:lang w:eastAsia="zh-CN"/>
        </w:rPr>
        <w:t>白河县构扒镇凉水村三组</w:t>
      </w:r>
    </w:p>
    <w:p>
      <w:pPr>
        <w:pStyle w:val="9"/>
        <w:keepNext w:val="0"/>
        <w:keepLines w:val="0"/>
        <w:pageBreakBefore w:val="0"/>
        <w:widowControl/>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ascii="宋体" w:hAnsi="宋体" w:eastAsia="宋体" w:cs="宋体"/>
          <w:color w:val="auto"/>
          <w:kern w:val="2"/>
          <w:sz w:val="24"/>
          <w:szCs w:val="24"/>
          <w:highlight w:val="none"/>
        </w:rPr>
        <w:t>:</w:t>
      </w:r>
      <w:r>
        <w:rPr>
          <w:rFonts w:hint="eastAsia" w:ascii="宋体" w:hAnsi="宋体" w:eastAsia="宋体" w:cs="宋体"/>
          <w:color w:val="auto"/>
          <w:sz w:val="24"/>
          <w:szCs w:val="24"/>
          <w:highlight w:val="none"/>
          <w:lang w:val="en-US" w:eastAsia="zh-CN"/>
        </w:rPr>
        <w:t xml:space="preserve"> 白河县阳光学校  </w:t>
      </w:r>
    </w:p>
    <w:p>
      <w:pPr>
        <w:pStyle w:val="9"/>
        <w:keepNext w:val="0"/>
        <w:keepLines w:val="0"/>
        <w:pageBreakBefore w:val="0"/>
        <w:widowControl/>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式</w:t>
      </w:r>
      <w:r>
        <w:rPr>
          <w:rFonts w:hint="eastAsia" w:ascii="宋体" w:hAnsi="宋体" w:eastAsia="宋体" w:cs="宋体"/>
          <w:color w:val="auto"/>
          <w:kern w:val="2"/>
          <w:sz w:val="24"/>
          <w:szCs w:val="24"/>
          <w:highlight w:val="none"/>
        </w:rPr>
        <w:t>:17629157364</w:t>
      </w:r>
      <w:r>
        <w:rPr>
          <w:rFonts w:hint="eastAsia" w:ascii="宋体" w:hAnsi="宋体" w:eastAsia="宋体" w:cs="宋体"/>
          <w:color w:val="auto"/>
          <w:sz w:val="24"/>
          <w:szCs w:val="24"/>
          <w:highlight w:val="none"/>
          <w:lang w:val="en-US" w:eastAsia="zh-CN"/>
        </w:rPr>
        <w:t xml:space="preserve"> </w:t>
      </w:r>
    </w:p>
    <w:p>
      <w:pPr>
        <w:pStyle w:val="9"/>
        <w:keepNext w:val="0"/>
        <w:keepLines w:val="0"/>
        <w:pageBreakBefore w:val="0"/>
        <w:widowControl/>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四、采购代理机构名称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安康市兴盛工程造价咨询有限公司</w:t>
      </w:r>
    </w:p>
    <w:p>
      <w:pPr>
        <w:pStyle w:val="9"/>
        <w:keepNext w:val="0"/>
        <w:keepLines w:val="0"/>
        <w:pageBreakBefore w:val="0"/>
        <w:widowControl/>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kern w:val="2"/>
          <w:sz w:val="24"/>
          <w:szCs w:val="24"/>
          <w:highlight w:val="none"/>
        </w:rPr>
        <w:t>:安康市汉滨区大桥路4号鑫街口410室</w:t>
      </w:r>
    </w:p>
    <w:p>
      <w:pPr>
        <w:pStyle w:val="9"/>
        <w:keepNext w:val="0"/>
        <w:keepLines w:val="0"/>
        <w:pageBreakBefore w:val="0"/>
        <w:widowControl/>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kern w:val="2"/>
          <w:sz w:val="24"/>
          <w:szCs w:val="24"/>
          <w:highlight w:val="none"/>
        </w:rPr>
        <w:t>:</w:t>
      </w:r>
      <w:r>
        <w:rPr>
          <w:rFonts w:hint="eastAsia" w:ascii="宋体" w:hAnsi="宋体" w:cs="宋体"/>
          <w:color w:val="auto"/>
          <w:sz w:val="24"/>
          <w:szCs w:val="24"/>
          <w:highlight w:val="none"/>
          <w:lang w:val="en-US" w:eastAsia="zh-CN"/>
        </w:rPr>
        <w:t>张工</w:t>
      </w:r>
    </w:p>
    <w:p>
      <w:pPr>
        <w:pStyle w:val="9"/>
        <w:keepNext w:val="0"/>
        <w:keepLines w:val="0"/>
        <w:pageBreakBefore w:val="0"/>
        <w:widowControl/>
        <w:kinsoku/>
        <w:wordWrap/>
        <w:overflowPunct/>
        <w:topLinePunct w:val="0"/>
        <w:autoSpaceDE/>
        <w:autoSpaceDN/>
        <w:bidi w:val="0"/>
        <w:adjustRightInd/>
        <w:snapToGrid/>
        <w:spacing w:line="420" w:lineRule="exact"/>
        <w:ind w:firstLine="960" w:firstLineChars="4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式</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val="en-US" w:eastAsia="zh-CN"/>
        </w:rPr>
        <w:t>0915-3224766</w:t>
      </w:r>
    </w:p>
    <w:p>
      <w:pPr>
        <w:pStyle w:val="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五、采购内容、资金来源及采购预算：</w:t>
      </w:r>
    </w:p>
    <w:p>
      <w:pPr>
        <w:pStyle w:val="6"/>
        <w:keepNext w:val="0"/>
        <w:keepLines w:val="0"/>
        <w:widowControl/>
        <w:suppressLineNumbers w:val="0"/>
        <w:spacing w:before="0" w:beforeAutospacing="0" w:after="0" w:afterAutospacing="0" w:line="510" w:lineRule="atLeast"/>
        <w:ind w:left="0" w:right="0" w:firstLine="840" w:firstLineChars="35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采购内容：</w:t>
      </w:r>
      <w:r>
        <w:rPr>
          <w:rFonts w:hint="eastAsia" w:ascii="宋体" w:hAnsi="宋体" w:eastAsia="宋体" w:cs="宋体"/>
          <w:b w:val="0"/>
          <w:bCs w:val="0"/>
          <w:color w:val="auto"/>
          <w:sz w:val="24"/>
          <w:szCs w:val="24"/>
          <w:highlight w:val="none"/>
          <w:lang w:val="en-US" w:eastAsia="zh-CN"/>
        </w:rPr>
        <w:t>白河县阳光学校现需要律动教室建设，在本次系统设计中针对现场情况及实际需求对阳光学校进行律动教室设计，并结合教学使用及后期扩展等因素进行律动教室整体设计。系统建设需要充分考虑到先进性、稳定性、实用性、集成性、可扩展性和经济性等原则，采用先进成熟的技术、遵循布局设计优良、设备应用合理、界面友好简便、功能有序实用、升级扩展性好显示的需求，促进阳光学校发展需求。</w:t>
      </w:r>
    </w:p>
    <w:p>
      <w:pPr>
        <w:pStyle w:val="6"/>
        <w:keepNext w:val="0"/>
        <w:keepLines w:val="0"/>
        <w:widowControl/>
        <w:suppressLineNumbers w:val="0"/>
        <w:spacing w:before="0" w:beforeAutospacing="0" w:after="0" w:afterAutospacing="0" w:line="510" w:lineRule="atLeast"/>
        <w:ind w:left="0" w:right="0" w:firstLine="840" w:firstLineChars="35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项目用途：用于运动康复设备。</w:t>
      </w:r>
    </w:p>
    <w:p>
      <w:pPr>
        <w:pStyle w:val="6"/>
        <w:keepNext w:val="0"/>
        <w:keepLines w:val="0"/>
        <w:widowControl/>
        <w:suppressLineNumbers w:val="0"/>
        <w:spacing w:before="0" w:beforeAutospacing="0" w:after="0" w:afterAutospacing="0" w:line="510" w:lineRule="atLeast"/>
        <w:ind w:left="0" w:right="0" w:firstLine="840" w:firstLineChars="35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资金来源：财政资金。</w:t>
      </w:r>
    </w:p>
    <w:p>
      <w:pPr>
        <w:pStyle w:val="6"/>
        <w:keepNext w:val="0"/>
        <w:keepLines w:val="0"/>
        <w:widowControl/>
        <w:suppressLineNumbers w:val="0"/>
        <w:spacing w:before="0" w:beforeAutospacing="0" w:after="0" w:afterAutospacing="0" w:line="510" w:lineRule="atLeast"/>
        <w:ind w:right="0" w:firstLine="960" w:firstLineChars="4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w:t>
      </w:r>
      <w:r>
        <w:rPr>
          <w:rFonts w:hint="eastAsia" w:eastAsia="宋体" w:cs="宋体"/>
          <w:b w:val="0"/>
          <w:bCs w:val="0"/>
          <w:color w:val="auto"/>
          <w:sz w:val="24"/>
          <w:szCs w:val="24"/>
          <w:highlight w:val="none"/>
          <w:lang w:val="en-US" w:eastAsia="zh-CN"/>
        </w:rPr>
        <w:t>430000.00</w:t>
      </w:r>
      <w:r>
        <w:rPr>
          <w:rFonts w:hint="eastAsia" w:ascii="宋体" w:hAnsi="宋体" w:eastAsia="宋体" w:cs="宋体"/>
          <w:b w:val="0"/>
          <w:bCs w:val="0"/>
          <w:color w:val="auto"/>
          <w:sz w:val="24"/>
          <w:szCs w:val="24"/>
          <w:highlight w:val="none"/>
          <w:lang w:val="en-US" w:eastAsia="zh-CN"/>
        </w:rPr>
        <w:t>元；</w:t>
      </w:r>
    </w:p>
    <w:p>
      <w:pPr>
        <w:pStyle w:val="6"/>
        <w:keepNext w:val="0"/>
        <w:keepLines w:val="0"/>
        <w:widowControl/>
        <w:suppressLineNumbers w:val="0"/>
        <w:spacing w:before="0" w:beforeAutospacing="0" w:after="0" w:afterAutospacing="0" w:line="510" w:lineRule="atLeast"/>
        <w:ind w:left="0" w:right="0" w:firstLine="840" w:firstLineChars="35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合同履行期限：2022年</w:t>
      </w:r>
      <w:r>
        <w:rPr>
          <w:rFonts w:hint="eastAsia" w:eastAsia="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25</w:t>
      </w:r>
      <w:r>
        <w:rPr>
          <w:rFonts w:hint="eastAsia" w:ascii="宋体" w:hAnsi="宋体" w:eastAsia="宋体" w:cs="宋体"/>
          <w:color w:val="auto"/>
          <w:kern w:val="0"/>
          <w:sz w:val="24"/>
          <w:szCs w:val="24"/>
          <w:highlight w:val="none"/>
          <w:lang w:val="en-US" w:eastAsia="zh-CN" w:bidi="ar-SA"/>
        </w:rPr>
        <w:t>日 00:00:00 至2022年</w:t>
      </w:r>
      <w:r>
        <w:rPr>
          <w:rFonts w:hint="eastAsia" w:eastAsia="宋体"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25</w:t>
      </w:r>
      <w:r>
        <w:rPr>
          <w:rFonts w:hint="eastAsia" w:ascii="宋体" w:hAnsi="宋体" w:eastAsia="宋体" w:cs="宋体"/>
          <w:color w:val="auto"/>
          <w:kern w:val="0"/>
          <w:sz w:val="24"/>
          <w:szCs w:val="24"/>
          <w:highlight w:val="none"/>
          <w:lang w:val="en-US" w:eastAsia="zh-CN" w:bidi="ar-SA"/>
        </w:rPr>
        <w:t>日00:00:00（具体服务起止日期可随合同签订时间相应顺延）。</w:t>
      </w:r>
    </w:p>
    <w:p>
      <w:pPr>
        <w:pStyle w:val="9"/>
        <w:keepNext w:val="0"/>
        <w:keepLines w:val="0"/>
        <w:pageBreakBefore w:val="0"/>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p>
    <w:p>
      <w:pPr>
        <w:pStyle w:val="9"/>
        <w:keepNext w:val="0"/>
        <w:keepLines w:val="0"/>
        <w:pageBreakBefore w:val="0"/>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p>
    <w:p>
      <w:pPr>
        <w:pStyle w:val="9"/>
        <w:keepNext w:val="0"/>
        <w:keepLines w:val="0"/>
        <w:pageBreakBefore w:val="0"/>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六、投标人资格要求</w:t>
      </w:r>
    </w:p>
    <w:p>
      <w:pPr>
        <w:pStyle w:val="9"/>
        <w:keepNext w:val="0"/>
        <w:keepLines w:val="0"/>
        <w:pageBreakBefore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（一）基本资格条件：符合《中华人民共和国政府采购法》第二十二条的规定；</w:t>
      </w:r>
    </w:p>
    <w:p>
      <w:pPr>
        <w:pStyle w:val="9"/>
        <w:keepNext w:val="0"/>
        <w:keepLines w:val="0"/>
        <w:pageBreakBefore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（二）特定资格条件：</w:t>
      </w:r>
    </w:p>
    <w:p>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1、提供有效合格的社会统一信用代码的营业执照，其他组织经营的须提供合法凭证，自然人的提供身份证明文件</w:t>
      </w:r>
      <w:r>
        <w:rPr>
          <w:rFonts w:hint="eastAsia" w:ascii="宋体" w:hAnsi="宋体" w:eastAsia="宋体" w:cs="宋体"/>
          <w:color w:val="auto"/>
          <w:sz w:val="24"/>
          <w:szCs w:val="24"/>
          <w:highlight w:val="none"/>
          <w:lang w:eastAsia="zh-CN"/>
        </w:rPr>
        <w:t>；</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、具有良好的商业信誉和健全的财务会计制度（具有良好的商业信誉可提供承诺书）；</w:t>
      </w:r>
    </w:p>
    <w:p>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税收缴纳证明：</w:t>
      </w:r>
      <w:r>
        <w:rPr>
          <w:rFonts w:hint="eastAsia" w:ascii="宋体" w:hAnsi="宋体" w:eastAsia="宋体" w:cs="宋体"/>
          <w:color w:val="auto"/>
          <w:sz w:val="24"/>
          <w:szCs w:val="24"/>
          <w:highlight w:val="none"/>
          <w:lang w:eastAsia="zh-CN"/>
        </w:rPr>
        <w:t>提供2021年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月至今已缴纳的三个月的纳税证明或完税证明（任意税种），依法免税的单位应提供相关证明材料；</w:t>
      </w:r>
    </w:p>
    <w:p>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具备履行合同所必需的设备和专业技术能力（提供自述材料）；</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未被列入信用中国网站(www.creditchina.gov.cn)“失信被执行人、重大税收违法案件当事人名单”；不处于中国政府采购网(www.ccgp.gov.cn)“政府采购严重违法失信行为信息记录”中的禁止参加政府采购活动期间；</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、法定代表人授权委托书（原件）、被授权人身份证（法定代表人参加</w:t>
      </w:r>
      <w:r>
        <w:rPr>
          <w:rFonts w:hint="eastAsia" w:ascii="宋体" w:hAnsi="宋体" w:eastAsia="宋体" w:cs="宋体"/>
          <w:color w:val="auto"/>
          <w:sz w:val="24"/>
          <w:szCs w:val="24"/>
          <w:highlight w:val="none"/>
          <w:lang w:eastAsia="zh-CN"/>
        </w:rPr>
        <w:t>开标会议</w:t>
      </w:r>
      <w:r>
        <w:rPr>
          <w:rFonts w:hint="eastAsia" w:ascii="宋体" w:hAnsi="宋体" w:eastAsia="宋体" w:cs="宋体"/>
          <w:color w:val="auto"/>
          <w:sz w:val="24"/>
          <w:szCs w:val="24"/>
          <w:highlight w:val="none"/>
        </w:rPr>
        <w:t>时,只需提供法定代表人身份证）；</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、参加政府采购活动前三年内，在经营活动中没有重大违法记录的书面声明（原件）；</w:t>
      </w:r>
    </w:p>
    <w:p>
      <w:pPr>
        <w:pStyle w:val="9"/>
        <w:keepNext w:val="0"/>
        <w:keepLines w:val="0"/>
        <w:pageBreakBefore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本项目不接受联合体投标</w:t>
      </w:r>
      <w:r>
        <w:rPr>
          <w:rFonts w:hint="eastAsia" w:ascii="宋体" w:hAnsi="宋体" w:eastAsia="宋体" w:cs="宋体"/>
          <w:color w:val="auto"/>
          <w:sz w:val="24"/>
          <w:szCs w:val="24"/>
          <w:highlight w:val="none"/>
          <w:lang w:eastAsia="zh-CN"/>
        </w:rPr>
        <w:t>。</w:t>
      </w:r>
    </w:p>
    <w:p>
      <w:pPr>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七、采购项目需要落实的政府采购政策</w:t>
      </w:r>
    </w:p>
    <w:p>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1、落实政府采购政策需满足的资格要求：</w:t>
      </w:r>
    </w:p>
    <w:p>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 《关于印发政府采购促进中小企业发展管理办法的通知》（财库 〔2020〕 46 号） 要求，本项目专门面向中小企业采购。</w:t>
      </w:r>
    </w:p>
    <w:p>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八、招标文件发售时间、地点</w:t>
      </w:r>
    </w:p>
    <w:p>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1、发售时间：2022年7月25日 09:00:00至2022年7月29日17:00:00（双休日及法定节假日除外）</w:t>
      </w:r>
    </w:p>
    <w:p>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2、发售地点：白河县狮子山香城苑F座7单元3楼305室</w:t>
      </w:r>
    </w:p>
    <w:p>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3.招标文件售价：500元，售后不退。</w:t>
      </w:r>
    </w:p>
    <w:p>
      <w:pPr>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注：1、购买须知：使用捆绑省交易平台的CA锁登录电子交易平台，通过政府采购系统企业端进入，点击我要投标，完善相关投标信息。 </w:t>
      </w:r>
    </w:p>
    <w:p>
      <w:pPr>
        <w:numPr>
          <w:ilvl w:val="0"/>
          <w:numId w:val="0"/>
        </w:numPr>
        <w:spacing w:line="460" w:lineRule="exact"/>
        <w:ind w:firstLine="964" w:firstLineChars="4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缴费确认：投标人须在</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文件发售时间内携带网上投标成功回执单</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原件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及特定资格条件1-7条（复印件加盖公章）</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szCs w:val="24"/>
          <w:highlight w:val="none"/>
          <w:lang w:eastAsia="zh-CN"/>
        </w:rPr>
        <w:t>白河县狮子山香城苑F座7单元3楼305室</w:t>
      </w:r>
      <w:r>
        <w:rPr>
          <w:rFonts w:hint="eastAsia" w:ascii="宋体" w:hAnsi="宋体" w:eastAsia="宋体" w:cs="宋体"/>
          <w:b/>
          <w:bCs/>
          <w:color w:val="auto"/>
          <w:sz w:val="24"/>
          <w:szCs w:val="24"/>
          <w:highlight w:val="none"/>
        </w:rPr>
        <w:t>进行缴费确认，缴费确认完毕后方可下载</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w:t>
      </w:r>
      <w:r>
        <w:rPr>
          <w:rFonts w:hint="eastAsia" w:ascii="宋体" w:hAnsi="宋体" w:eastAsia="宋体" w:cs="宋体"/>
          <w:b/>
          <w:bCs/>
          <w:color w:val="auto"/>
          <w:sz w:val="24"/>
          <w:szCs w:val="24"/>
          <w:highlight w:val="none"/>
          <w:lang w:eastAsia="zh-CN"/>
        </w:rPr>
        <w:t>下载招标文件时间为开标截止时间前</w:t>
      </w:r>
      <w:r>
        <w:rPr>
          <w:rFonts w:hint="eastAsia" w:ascii="宋体" w:hAnsi="宋体" w:eastAsia="宋体" w:cs="宋体"/>
          <w:b/>
          <w:bCs/>
          <w:color w:val="auto"/>
          <w:sz w:val="24"/>
          <w:szCs w:val="24"/>
          <w:highlight w:val="none"/>
        </w:rPr>
        <w:t>。</w:t>
      </w:r>
    </w:p>
    <w:p>
      <w:pPr>
        <w:numPr>
          <w:ilvl w:val="0"/>
          <w:numId w:val="0"/>
        </w:numPr>
        <w:spacing w:line="460" w:lineRule="exact"/>
        <w:ind w:firstLine="964" w:firstLineChars="4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未完成网上投标成功的或未经采购代理公司缴费确认或未在网站上下载招标文件的，无法完成后续流程。</w:t>
      </w:r>
    </w:p>
    <w:p>
      <w:pPr>
        <w:numPr>
          <w:ilvl w:val="0"/>
          <w:numId w:val="0"/>
        </w:numPr>
        <w:spacing w:line="460" w:lineRule="exact"/>
        <w:ind w:firstLine="964" w:firstLineChars="4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本项目采用电子化投标的方式，相关操作流程详见全国公共资源交易平台（陕西省）网站[服务指南-下载专区]中的《陕西省公共资源交易中心政府采购项目投标指南》；5、电子招标文件技术支持：4009280095、4009980000；</w:t>
      </w:r>
    </w:p>
    <w:p>
      <w:pPr>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九、投标文件提交截止时间及开标时间和地点</w:t>
      </w:r>
    </w:p>
    <w:p>
      <w:pPr>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1、文件递交截止时间：</w:t>
      </w:r>
      <w:r>
        <w:rPr>
          <w:rFonts w:hint="eastAsia" w:ascii="宋体" w:hAnsi="宋体" w:eastAsia="宋体" w:cs="宋体"/>
          <w:b/>
          <w:bCs/>
          <w:color w:val="auto"/>
          <w:sz w:val="24"/>
          <w:szCs w:val="24"/>
          <w:highlight w:val="none"/>
          <w:lang w:val="en-US" w:eastAsia="zh-CN"/>
        </w:rPr>
        <w:t>2022年8月15日上午14:00分。</w:t>
      </w:r>
      <w:r>
        <w:rPr>
          <w:rFonts w:hint="eastAsia" w:ascii="宋体" w:hAnsi="宋体" w:eastAsia="宋体" w:cs="宋体"/>
          <w:b/>
          <w:bCs/>
          <w:color w:val="auto"/>
          <w:sz w:val="24"/>
          <w:szCs w:val="24"/>
          <w:highlight w:val="none"/>
        </w:rPr>
        <w:t xml:space="preserve">  </w:t>
      </w:r>
    </w:p>
    <w:p>
      <w:pPr>
        <w:spacing w:line="46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2、投标地点：</w:t>
      </w:r>
      <w:r>
        <w:rPr>
          <w:rFonts w:hint="eastAsia" w:ascii="宋体" w:hAnsi="宋体" w:eastAsia="宋体" w:cs="宋体"/>
          <w:b/>
          <w:bCs/>
          <w:color w:val="auto"/>
          <w:sz w:val="24"/>
          <w:szCs w:val="24"/>
          <w:highlight w:val="none"/>
          <w:lang w:eastAsia="zh-CN"/>
        </w:rPr>
        <w:t>安康市公共资源交易中心40</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第六开标室</w:t>
      </w:r>
    </w:p>
    <w:p>
      <w:pPr>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3、开标时间：</w:t>
      </w:r>
      <w:r>
        <w:rPr>
          <w:rFonts w:hint="eastAsia" w:ascii="宋体" w:hAnsi="宋体" w:eastAsia="宋体" w:cs="宋体"/>
          <w:b/>
          <w:bCs/>
          <w:color w:val="auto"/>
          <w:sz w:val="24"/>
          <w:szCs w:val="24"/>
          <w:highlight w:val="none"/>
          <w:lang w:val="en-US" w:eastAsia="zh-CN"/>
        </w:rPr>
        <w:t>2022年8月15日上午14:00分。</w:t>
      </w:r>
    </w:p>
    <w:p>
      <w:pPr>
        <w:spacing w:line="46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4、开标地点：</w:t>
      </w:r>
      <w:r>
        <w:rPr>
          <w:rFonts w:hint="eastAsia" w:ascii="宋体" w:hAnsi="宋体" w:eastAsia="宋体" w:cs="宋体"/>
          <w:b/>
          <w:bCs/>
          <w:color w:val="auto"/>
          <w:sz w:val="24"/>
          <w:szCs w:val="24"/>
          <w:highlight w:val="none"/>
          <w:lang w:eastAsia="zh-CN"/>
        </w:rPr>
        <w:t>安康市公共资源交易中心40</w:t>
      </w:r>
      <w:r>
        <w:rPr>
          <w:rFonts w:hint="eastAsia" w:ascii="宋体" w:hAnsi="宋体" w:eastAsia="宋体" w:cs="宋体"/>
          <w:b/>
          <w:bCs/>
          <w:color w:val="auto"/>
          <w:sz w:val="24"/>
          <w:szCs w:val="24"/>
          <w:highlight w:val="none"/>
          <w:lang w:val="en-US" w:eastAsia="zh-CN"/>
        </w:rPr>
        <w:t>7</w:t>
      </w:r>
      <w:bookmarkStart w:id="0" w:name="_GoBack"/>
      <w:bookmarkEnd w:id="0"/>
      <w:r>
        <w:rPr>
          <w:rFonts w:hint="eastAsia" w:ascii="宋体" w:hAnsi="宋体" w:eastAsia="宋体" w:cs="宋体"/>
          <w:b/>
          <w:bCs/>
          <w:color w:val="auto"/>
          <w:sz w:val="24"/>
          <w:szCs w:val="24"/>
          <w:highlight w:val="none"/>
          <w:lang w:eastAsia="zh-CN"/>
        </w:rPr>
        <w:t>第六开标室</w:t>
      </w:r>
    </w:p>
    <w:p>
      <w:pPr>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十、其他应说明事项</w:t>
      </w:r>
    </w:p>
    <w:p>
      <w:pPr>
        <w:pStyle w:val="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本项目公开招标公告仅在《陕西省政府采购网》、《陕西省公共资源交易中心网》公示。</w:t>
      </w:r>
    </w:p>
    <w:p>
      <w:pPr>
        <w:spacing w:line="460" w:lineRule="exact"/>
      </w:pPr>
      <w:r>
        <w:rPr>
          <w:rFonts w:hint="eastAsia" w:ascii="宋体" w:hAnsi="宋体" w:eastAsia="宋体" w:cs="宋体"/>
          <w:color w:val="auto"/>
          <w:sz w:val="24"/>
          <w:szCs w:val="24"/>
          <w:highlight w:val="none"/>
        </w:rPr>
        <w:t>十一、本招标公告期限为自发布之日起5个工作日。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MjcxZmFlZmYwMDdiODQ2M2NmZDZjZDNlMTY0OWUifQ=="/>
  </w:docVars>
  <w:rsids>
    <w:rsidRoot w:val="1FC803AD"/>
    <w:rsid w:val="1FC803AD"/>
    <w:rsid w:val="2CA533A1"/>
    <w:rsid w:val="34930DFA"/>
    <w:rsid w:val="5B924229"/>
    <w:rsid w:val="62F30E42"/>
    <w:rsid w:val="7278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560"/>
    </w:pPr>
    <w:rPr>
      <w:rFonts w:ascii="Times New Roman" w:hAnsi="Times New Roman" w:eastAsia="仿宋_GB2312" w:cs="Times New Roman"/>
      <w:kern w:val="2"/>
      <w:sz w:val="28"/>
      <w:lang w:val="en-US" w:eastAsia="zh-CN" w:bidi="ar-SA"/>
    </w:rPr>
  </w:style>
  <w:style w:type="paragraph" w:styleId="3">
    <w:name w:val="heading 1"/>
    <w:basedOn w:val="1"/>
    <w:next w:val="1"/>
    <w:qFormat/>
    <w:uiPriority w:val="0"/>
    <w:pPr>
      <w:keepNext/>
      <w:keepLines/>
      <w:pageBreakBefore/>
      <w:spacing w:before="460" w:beforeLines="0" w:after="330" w:afterLines="0" w:line="576" w:lineRule="auto"/>
      <w:ind w:firstLine="0" w:firstLineChars="0"/>
      <w:jc w:val="center"/>
      <w:outlineLvl w:val="0"/>
    </w:pPr>
    <w:rPr>
      <w:rFonts w:eastAsia="宋体"/>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Indent"/>
    <w:basedOn w:val="1"/>
    <w:qFormat/>
    <w:uiPriority w:val="0"/>
    <w:pPr>
      <w:ind w:firstLine="420"/>
    </w:pPr>
    <w:rPr>
      <w:rFonts w:eastAsia="宋体"/>
      <w:sz w:val="21"/>
    </w:rPr>
  </w:style>
  <w:style w:type="paragraph" w:styleId="5">
    <w:name w:val="toc 1"/>
    <w:basedOn w:val="1"/>
    <w:next w:val="1"/>
    <w:qFormat/>
    <w:uiPriority w:val="0"/>
  </w:style>
  <w:style w:type="paragraph" w:styleId="6">
    <w:name w:val="Normal (Web)"/>
    <w:basedOn w:val="1"/>
    <w:qFormat/>
    <w:uiPriority w:val="0"/>
    <w:pPr>
      <w:widowControl/>
      <w:spacing w:before="100" w:beforeLines="0" w:beforeAutospacing="1" w:after="100" w:afterLines="0" w:afterAutospacing="1"/>
    </w:pPr>
    <w:rPr>
      <w:rFonts w:ascii="宋体" w:hAnsi="宋体"/>
      <w:color w:val="000000"/>
      <w:kern w:val="0"/>
      <w:sz w:val="24"/>
      <w:szCs w:val="24"/>
    </w:rPr>
  </w:style>
  <w:style w:type="paragraph" w:customStyle="1" w:styleId="9">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1587</Words>
  <Characters>1783</Characters>
  <Lines>0</Lines>
  <Paragraphs>0</Paragraphs>
  <TotalTime>1</TotalTime>
  <ScaleCrop>false</ScaleCrop>
  <LinksUpToDate>false</LinksUpToDate>
  <CharactersWithSpaces>1818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2022-07-19T08:27:00Z</dcterms:created>
  <dc:creator>阳光总在风雨后</dc:creator>
  <cp:lastModifiedBy>阳光总在风雨后</cp:lastModifiedBy>
  <dcterms:modified xsi:type="dcterms:W3CDTF">2022-07-21T03:20:18Z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71FAA96E27F343DDA5DCC4FF5E5CFB78</vt:lpwstr>
  </property>
</Properties>
</file>