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ink/ink1.xml" ContentType="application/inkml+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ascii="仿宋" w:hAnsi="仿宋" w:eastAsia="仿宋" w:cs="仿宋"/>
          <w:b/>
          <w:bCs/>
          <w:sz w:val="28"/>
          <w:szCs w:val="28"/>
          <w:highlight w:val="none"/>
          <w:lang w:eastAsia="zh-CN"/>
        </w:rPr>
      </w:pPr>
      <w:r>
        <w:rPr>
          <w:rFonts w:hint="eastAsia" w:ascii="仿宋" w:hAnsi="仿宋" w:eastAsia="仿宋" w:cs="仿宋"/>
          <w:b/>
          <w:bCs/>
          <w:sz w:val="28"/>
          <w:szCs w:val="28"/>
          <w:highlight w:val="none"/>
          <w:lang w:eastAsia="zh-CN"/>
        </w:rPr>
        <w:t>政府采购项目</w:t>
      </w:r>
    </w:p>
    <w:p>
      <w:pPr>
        <w:pStyle w:val="58"/>
        <w:rPr>
          <w:rFonts w:hint="eastAsia" w:ascii="仿宋" w:hAnsi="仿宋" w:eastAsia="仿宋" w:cs="仿宋"/>
          <w:highlight w:val="none"/>
        </w:rPr>
      </w:pPr>
    </w:p>
    <w:p>
      <w:pPr>
        <w:pStyle w:val="58"/>
        <w:rPr>
          <w:rFonts w:hint="eastAsia" w:ascii="仿宋" w:hAnsi="仿宋" w:eastAsia="仿宋" w:cs="仿宋"/>
          <w:highlight w:val="none"/>
        </w:rPr>
      </w:pPr>
    </w:p>
    <w:p>
      <w:pPr>
        <w:ind w:left="0" w:leftChars="0" w:right="0" w:rightChars="0" w:firstLine="0" w:firstLineChars="0"/>
        <w:jc w:val="center"/>
        <w:rPr>
          <w:rFonts w:hint="eastAsia" w:ascii="仿宋" w:hAnsi="仿宋" w:eastAsia="仿宋" w:cs="仿宋"/>
          <w:b/>
          <w:sz w:val="36"/>
          <w:szCs w:val="36"/>
          <w:highlight w:val="none"/>
          <w:lang w:eastAsia="zh-CN"/>
        </w:rPr>
      </w:pPr>
      <w:r>
        <w:rPr>
          <w:rFonts w:hint="eastAsia" w:ascii="仿宋" w:hAnsi="仿宋" w:eastAsia="仿宋" w:cs="仿宋"/>
          <w:b/>
          <w:sz w:val="72"/>
          <w:szCs w:val="72"/>
          <w:highlight w:val="none"/>
          <w:lang w:eastAsia="zh-CN"/>
        </w:rPr>
        <w:t>洛南县人民检察院听证室建设的采购项目</w:t>
      </w:r>
    </w:p>
    <w:p>
      <w:pPr>
        <w:jc w:val="center"/>
        <w:rPr>
          <w:rFonts w:hint="eastAsia" w:ascii="仿宋" w:hAnsi="仿宋" w:eastAsia="仿宋" w:cs="仿宋"/>
          <w:b/>
          <w:sz w:val="36"/>
          <w:szCs w:val="36"/>
          <w:highlight w:val="none"/>
        </w:rPr>
      </w:pPr>
    </w:p>
    <w:p>
      <w:pPr>
        <w:spacing w:line="780" w:lineRule="auto"/>
        <w:ind w:left="0" w:leftChars="0" w:right="0" w:rightChars="0" w:firstLine="0" w:firstLineChars="0"/>
        <w:jc w:val="center"/>
        <w:rPr>
          <w:rFonts w:hint="eastAsia" w:ascii="仿宋" w:hAnsi="仿宋" w:eastAsia="仿宋" w:cs="仿宋"/>
          <w:b/>
          <w:sz w:val="72"/>
          <w:szCs w:val="72"/>
          <w:highlight w:val="none"/>
        </w:rPr>
      </w:pPr>
      <w:r>
        <w:rPr>
          <w:rFonts w:hint="eastAsia" w:ascii="仿宋" w:hAnsi="仿宋" w:eastAsia="仿宋" w:cs="仿宋"/>
        </w:rPr>
        <w:drawing>
          <wp:inline distT="0" distB="0" distL="114300" distR="114300">
            <wp:extent cx="2047240" cy="1793875"/>
            <wp:effectExtent l="0" t="0" r="10160" b="15875"/>
            <wp:docPr id="3"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2"/>
                    <pic:cNvPicPr>
                      <a:picLocks noChangeAspect="1"/>
                    </pic:cNvPicPr>
                  </pic:nvPicPr>
                  <pic:blipFill>
                    <a:blip r:embed="rId8"/>
                    <a:stretch>
                      <a:fillRect/>
                    </a:stretch>
                  </pic:blipFill>
                  <pic:spPr>
                    <a:xfrm>
                      <a:off x="0" y="0"/>
                      <a:ext cx="2047240" cy="1793875"/>
                    </a:xfrm>
                    <a:prstGeom prst="rect">
                      <a:avLst/>
                    </a:prstGeom>
                    <a:noFill/>
                    <a:ln>
                      <a:noFill/>
                    </a:ln>
                  </pic:spPr>
                </pic:pic>
              </a:graphicData>
            </a:graphic>
          </wp:inline>
        </w:drawing>
      </w:r>
    </w:p>
    <w:p>
      <w:pPr>
        <w:spacing w:line="780" w:lineRule="auto"/>
        <w:jc w:val="center"/>
        <w:rPr>
          <w:rFonts w:hint="eastAsia" w:ascii="仿宋" w:hAnsi="仿宋" w:eastAsia="仿宋" w:cs="仿宋"/>
          <w:b/>
          <w:sz w:val="72"/>
          <w:szCs w:val="72"/>
          <w:highlight w:val="none"/>
        </w:rPr>
      </w:pPr>
    </w:p>
    <w:p>
      <w:pPr>
        <w:spacing w:line="780" w:lineRule="auto"/>
        <w:ind w:left="0" w:leftChars="0" w:right="0" w:rightChars="0" w:firstLine="0" w:firstLineChars="0"/>
        <w:jc w:val="center"/>
        <w:rPr>
          <w:rFonts w:hint="eastAsia" w:ascii="仿宋" w:hAnsi="仿宋" w:eastAsia="仿宋" w:cs="仿宋"/>
          <w:b/>
          <w:sz w:val="52"/>
          <w:szCs w:val="52"/>
          <w:highlight w:val="none"/>
        </w:rPr>
      </w:pPr>
      <w:r>
        <w:rPr>
          <w:rFonts w:hint="eastAsia" w:ascii="仿宋" w:hAnsi="仿宋" w:eastAsia="仿宋" w:cs="仿宋"/>
          <w:b/>
          <w:sz w:val="52"/>
          <w:szCs w:val="52"/>
          <w:highlight w:val="none"/>
        </w:rPr>
        <w:t>竞争性磋商文件</w:t>
      </w:r>
    </w:p>
    <w:p>
      <w:pPr>
        <w:ind w:left="0" w:leftChars="0" w:right="0" w:rightChars="0" w:firstLine="0" w:firstLineChars="0"/>
        <w:jc w:val="center"/>
        <w:rPr>
          <w:rFonts w:hint="eastAsia" w:ascii="仿宋" w:hAnsi="仿宋" w:eastAsia="仿宋" w:cs="仿宋"/>
          <w:b/>
          <w:sz w:val="36"/>
          <w:highlight w:val="none"/>
        </w:rPr>
      </w:pPr>
      <w:bookmarkStart w:id="0" w:name="_Toc363463325"/>
      <w:r>
        <w:rPr>
          <w:rFonts w:hint="eastAsia" w:ascii="仿宋" w:hAnsi="仿宋" w:eastAsia="仿宋" w:cs="仿宋"/>
          <w:b/>
          <w:bCs/>
          <w:sz w:val="32"/>
          <w:szCs w:val="32"/>
          <w:highlight w:val="none"/>
        </w:rPr>
        <w:t>项目编号：</w:t>
      </w:r>
      <w:r>
        <w:rPr>
          <w:rFonts w:hint="eastAsia" w:ascii="仿宋" w:hAnsi="仿宋" w:eastAsia="仿宋" w:cs="仿宋"/>
          <w:b/>
          <w:sz w:val="30"/>
          <w:szCs w:val="30"/>
          <w:lang w:eastAsia="zh-CN"/>
        </w:rPr>
        <w:t>JZZB-【2022】-0</w:t>
      </w:r>
      <w:r>
        <w:rPr>
          <w:rFonts w:hint="eastAsia" w:ascii="仿宋" w:hAnsi="仿宋" w:eastAsia="仿宋" w:cs="仿宋"/>
          <w:b/>
          <w:sz w:val="30"/>
          <w:szCs w:val="30"/>
          <w:lang w:val="en-US" w:eastAsia="zh-CN"/>
        </w:rPr>
        <w:t>9</w:t>
      </w:r>
    </w:p>
    <w:p>
      <w:pPr>
        <w:rPr>
          <w:rFonts w:hint="eastAsia" w:ascii="仿宋" w:hAnsi="仿宋" w:eastAsia="仿宋" w:cs="仿宋"/>
          <w:highlight w:val="none"/>
        </w:rPr>
      </w:pPr>
    </w:p>
    <w:p>
      <w:pPr>
        <w:rPr>
          <w:rFonts w:hint="eastAsia" w:ascii="仿宋" w:hAnsi="仿宋" w:eastAsia="仿宋" w:cs="仿宋"/>
          <w:highlight w:val="none"/>
        </w:rPr>
      </w:pPr>
    </w:p>
    <w:bookmarkEnd w:id="0"/>
    <w:p>
      <w:pPr>
        <w:pStyle w:val="22"/>
        <w:rPr>
          <w:rFonts w:hint="eastAsia" w:ascii="仿宋" w:hAnsi="仿宋" w:eastAsia="仿宋" w:cs="仿宋"/>
          <w:highlight w:val="none"/>
        </w:rPr>
      </w:pPr>
    </w:p>
    <w:p>
      <w:pPr>
        <w:pStyle w:val="22"/>
        <w:rPr>
          <w:rFonts w:hint="eastAsia" w:ascii="仿宋" w:hAnsi="仿宋" w:eastAsia="仿宋" w:cs="仿宋"/>
          <w:highlight w:val="none"/>
        </w:rPr>
      </w:pPr>
    </w:p>
    <w:p>
      <w:pPr>
        <w:jc w:val="center"/>
        <w:rPr>
          <w:rFonts w:hint="eastAsia" w:ascii="仿宋" w:hAnsi="仿宋" w:eastAsia="仿宋" w:cs="仿宋"/>
          <w:b/>
          <w:bCs/>
          <w:sz w:val="32"/>
          <w:szCs w:val="32"/>
          <w:highlight w:val="none"/>
          <w:lang w:eastAsia="zh-CN"/>
        </w:rPr>
      </w:pPr>
      <w:r>
        <w:rPr>
          <w:rFonts w:hint="eastAsia" w:ascii="仿宋" w:hAnsi="仿宋" w:eastAsia="仿宋" w:cs="仿宋"/>
          <w:b/>
          <w:bCs/>
          <w:sz w:val="32"/>
          <w:szCs w:val="32"/>
          <w:highlight w:val="none"/>
          <w:lang w:eastAsia="zh-CN"/>
        </w:rPr>
        <w:t>陕西金泽盛业项目管理有限公司</w:t>
      </w:r>
    </w:p>
    <w:p>
      <w:pPr>
        <w:jc w:val="center"/>
        <w:rPr>
          <w:rFonts w:hint="eastAsia" w:ascii="仿宋" w:hAnsi="仿宋" w:eastAsia="仿宋" w:cs="仿宋"/>
          <w:b/>
          <w:sz w:val="44"/>
          <w:szCs w:val="44"/>
          <w:highlight w:val="none"/>
        </w:rPr>
      </w:pPr>
      <w:r>
        <w:rPr>
          <w:rFonts w:hint="eastAsia" w:ascii="仿宋" w:hAnsi="仿宋" w:eastAsia="仿宋" w:cs="仿宋"/>
          <w:b/>
          <w:bCs/>
          <w:sz w:val="32"/>
          <w:szCs w:val="32"/>
          <w:highlight w:val="none"/>
        </w:rPr>
        <w:t>202</w:t>
      </w:r>
      <w:r>
        <w:rPr>
          <w:rFonts w:hint="eastAsia" w:ascii="仿宋" w:hAnsi="仿宋" w:eastAsia="仿宋" w:cs="仿宋"/>
          <w:b/>
          <w:bCs/>
          <w:sz w:val="32"/>
          <w:szCs w:val="32"/>
          <w:highlight w:val="none"/>
          <w:lang w:val="en-US" w:eastAsia="zh-CN"/>
        </w:rPr>
        <w:t>2</w:t>
      </w:r>
      <w:r>
        <w:rPr>
          <w:rFonts w:hint="eastAsia" w:ascii="仿宋" w:hAnsi="仿宋" w:eastAsia="仿宋" w:cs="仿宋"/>
          <w:b/>
          <w:bCs/>
          <w:sz w:val="32"/>
          <w:szCs w:val="32"/>
          <w:highlight w:val="none"/>
        </w:rPr>
        <w:t>年</w:t>
      </w:r>
      <w:r>
        <w:rPr>
          <w:rFonts w:hint="eastAsia" w:ascii="仿宋" w:hAnsi="仿宋" w:eastAsia="仿宋" w:cs="仿宋"/>
          <w:b/>
          <w:bCs/>
          <w:sz w:val="32"/>
          <w:szCs w:val="32"/>
          <w:highlight w:val="none"/>
          <w:lang w:val="en-US" w:eastAsia="zh-CN"/>
        </w:rPr>
        <w:t>5</w:t>
      </w:r>
      <w:r>
        <w:rPr>
          <w:rFonts w:hint="eastAsia" w:ascii="仿宋" w:hAnsi="仿宋" w:eastAsia="仿宋" w:cs="仿宋"/>
          <w:b/>
          <w:bCs/>
          <w:sz w:val="32"/>
          <w:szCs w:val="32"/>
          <w:highlight w:val="none"/>
        </w:rPr>
        <w:t>月</w:t>
      </w:r>
      <w:r>
        <w:rPr>
          <w:rFonts w:hint="eastAsia" w:ascii="仿宋" w:hAnsi="仿宋" w:eastAsia="仿宋" w:cs="仿宋"/>
          <w:b/>
          <w:sz w:val="44"/>
          <w:szCs w:val="44"/>
          <w:highlight w:val="none"/>
        </w:rPr>
        <w:br w:type="page"/>
      </w:r>
    </w:p>
    <w:p>
      <w:pPr>
        <w:jc w:val="center"/>
        <w:rPr>
          <w:rFonts w:hint="eastAsia" w:ascii="仿宋" w:hAnsi="仿宋" w:eastAsia="仿宋" w:cs="仿宋"/>
          <w:b/>
          <w:sz w:val="48"/>
          <w:szCs w:val="48"/>
          <w:highlight w:val="none"/>
        </w:rPr>
      </w:pPr>
    </w:p>
    <w:p>
      <w:pPr>
        <w:jc w:val="center"/>
        <w:rPr>
          <w:rFonts w:hint="eastAsia" w:ascii="仿宋" w:hAnsi="仿宋" w:eastAsia="仿宋" w:cs="仿宋"/>
          <w:b/>
          <w:sz w:val="48"/>
          <w:szCs w:val="48"/>
          <w:highlight w:val="none"/>
        </w:rPr>
      </w:pPr>
      <w:r>
        <w:rPr>
          <w:rFonts w:hint="eastAsia" w:ascii="仿宋" w:hAnsi="仿宋" w:eastAsia="仿宋" w:cs="仿宋"/>
          <w:b/>
          <w:sz w:val="48"/>
          <w:szCs w:val="48"/>
          <w:highlight w:val="none"/>
        </w:rPr>
        <w:t>目  录</w:t>
      </w:r>
    </w:p>
    <w:p>
      <w:pPr>
        <w:pStyle w:val="29"/>
        <w:tabs>
          <w:tab w:val="right" w:leader="dot" w:pos="9071"/>
        </w:tabs>
        <w:spacing w:line="700" w:lineRule="exact"/>
        <w:rPr>
          <w:rFonts w:hint="eastAsia" w:ascii="仿宋" w:hAnsi="仿宋" w:eastAsia="仿宋" w:cs="仿宋"/>
          <w:sz w:val="28"/>
          <w:szCs w:val="28"/>
          <w:highlight w:val="none"/>
        </w:rPr>
      </w:pPr>
      <w:bookmarkStart w:id="1" w:name="_Toc21518"/>
      <w:bookmarkStart w:id="2" w:name="_Toc20652"/>
      <w:bookmarkStart w:id="3" w:name="_Toc19886"/>
      <w:bookmarkStart w:id="4" w:name="_Toc20858"/>
      <w:bookmarkStart w:id="5" w:name="_Toc16218"/>
      <w:bookmarkStart w:id="6" w:name="_Toc389582033"/>
      <w:bookmarkStart w:id="7" w:name="_Toc5293"/>
      <w:bookmarkStart w:id="8" w:name="_Toc27420"/>
      <w:bookmarkStart w:id="9" w:name="_Toc363473971"/>
      <w:bookmarkStart w:id="10" w:name="_Toc363474016"/>
      <w:bookmarkStart w:id="11" w:name="_Toc403077638"/>
      <w:r>
        <w:rPr>
          <w:rFonts w:hint="eastAsia" w:ascii="仿宋" w:hAnsi="仿宋" w:eastAsia="仿宋" w:cs="仿宋"/>
          <w:bCs/>
          <w:sz w:val="28"/>
          <w:szCs w:val="28"/>
          <w:highlight w:val="none"/>
        </w:rPr>
        <w:fldChar w:fldCharType="begin"/>
      </w:r>
      <w:r>
        <w:rPr>
          <w:rFonts w:hint="eastAsia" w:ascii="仿宋" w:hAnsi="仿宋" w:eastAsia="仿宋" w:cs="仿宋"/>
          <w:bCs/>
          <w:sz w:val="28"/>
          <w:szCs w:val="28"/>
          <w:highlight w:val="none"/>
        </w:rPr>
        <w:instrText xml:space="preserve">TOC \o "1-1" \h \u </w:instrText>
      </w:r>
      <w:r>
        <w:rPr>
          <w:rFonts w:hint="eastAsia" w:ascii="仿宋" w:hAnsi="仿宋" w:eastAsia="仿宋" w:cs="仿宋"/>
          <w:bCs/>
          <w:sz w:val="28"/>
          <w:szCs w:val="28"/>
          <w:highlight w:val="none"/>
        </w:rPr>
        <w:fldChar w:fldCharType="separate"/>
      </w:r>
      <w:r>
        <w:rPr>
          <w:rFonts w:hint="eastAsia" w:ascii="仿宋" w:hAnsi="仿宋" w:eastAsia="仿宋" w:cs="仿宋"/>
          <w:sz w:val="28"/>
          <w:szCs w:val="28"/>
          <w:highlight w:val="none"/>
        </w:rPr>
        <w:fldChar w:fldCharType="begin"/>
      </w:r>
      <w:r>
        <w:rPr>
          <w:rFonts w:hint="eastAsia" w:ascii="仿宋" w:hAnsi="仿宋" w:eastAsia="仿宋" w:cs="仿宋"/>
          <w:sz w:val="28"/>
          <w:szCs w:val="28"/>
          <w:highlight w:val="none"/>
        </w:rPr>
        <w:instrText xml:space="preserve"> HYPERLINK \l "_Toc3888" </w:instrText>
      </w:r>
      <w:r>
        <w:rPr>
          <w:rFonts w:hint="eastAsia" w:ascii="仿宋" w:hAnsi="仿宋" w:eastAsia="仿宋" w:cs="仿宋"/>
          <w:sz w:val="28"/>
          <w:szCs w:val="28"/>
          <w:highlight w:val="none"/>
        </w:rPr>
        <w:fldChar w:fldCharType="separate"/>
      </w:r>
      <w:r>
        <w:rPr>
          <w:rFonts w:hint="eastAsia" w:ascii="仿宋" w:hAnsi="仿宋" w:eastAsia="仿宋" w:cs="仿宋"/>
          <w:bCs/>
          <w:sz w:val="28"/>
          <w:szCs w:val="28"/>
          <w:highlight w:val="none"/>
        </w:rPr>
        <w:t>第一章 竞争性磋商公告</w:t>
      </w:r>
      <w:r>
        <w:rPr>
          <w:rFonts w:hint="eastAsia" w:ascii="仿宋" w:hAnsi="仿宋" w:eastAsia="仿宋" w:cs="仿宋"/>
          <w:bCs/>
          <w:sz w:val="28"/>
          <w:szCs w:val="28"/>
          <w:highlight w:val="none"/>
        </w:rPr>
        <w:fldChar w:fldCharType="end"/>
      </w:r>
    </w:p>
    <w:p>
      <w:pPr>
        <w:pStyle w:val="29"/>
        <w:tabs>
          <w:tab w:val="right" w:leader="dot" w:pos="9071"/>
        </w:tabs>
        <w:spacing w:line="700" w:lineRule="exact"/>
        <w:rPr>
          <w:rFonts w:hint="eastAsia" w:ascii="仿宋" w:hAnsi="仿宋" w:eastAsia="仿宋" w:cs="仿宋"/>
          <w:sz w:val="28"/>
          <w:szCs w:val="28"/>
          <w:highlight w:val="none"/>
        </w:rPr>
      </w:pPr>
      <w:r>
        <w:rPr>
          <w:rFonts w:hint="eastAsia" w:ascii="仿宋" w:hAnsi="仿宋" w:eastAsia="仿宋" w:cs="仿宋"/>
          <w:sz w:val="28"/>
          <w:szCs w:val="28"/>
          <w:highlight w:val="none"/>
        </w:rPr>
        <w:fldChar w:fldCharType="begin"/>
      </w:r>
      <w:r>
        <w:rPr>
          <w:rFonts w:hint="eastAsia" w:ascii="仿宋" w:hAnsi="仿宋" w:eastAsia="仿宋" w:cs="仿宋"/>
          <w:sz w:val="28"/>
          <w:szCs w:val="28"/>
          <w:highlight w:val="none"/>
        </w:rPr>
        <w:instrText xml:space="preserve"> HYPERLINK \l "_Toc8377" </w:instrText>
      </w:r>
      <w:r>
        <w:rPr>
          <w:rFonts w:hint="eastAsia" w:ascii="仿宋" w:hAnsi="仿宋" w:eastAsia="仿宋" w:cs="仿宋"/>
          <w:sz w:val="28"/>
          <w:szCs w:val="28"/>
          <w:highlight w:val="none"/>
        </w:rPr>
        <w:fldChar w:fldCharType="separate"/>
      </w:r>
      <w:r>
        <w:rPr>
          <w:rFonts w:hint="eastAsia" w:ascii="仿宋" w:hAnsi="仿宋" w:eastAsia="仿宋" w:cs="仿宋"/>
          <w:bCs/>
          <w:kern w:val="2"/>
          <w:sz w:val="28"/>
          <w:szCs w:val="28"/>
          <w:highlight w:val="none"/>
        </w:rPr>
        <w:t>第二章 供应商须知</w:t>
      </w:r>
      <w:r>
        <w:rPr>
          <w:rFonts w:hint="eastAsia" w:ascii="仿宋" w:hAnsi="仿宋" w:eastAsia="仿宋" w:cs="仿宋"/>
          <w:bCs/>
          <w:kern w:val="2"/>
          <w:sz w:val="28"/>
          <w:szCs w:val="28"/>
          <w:highlight w:val="none"/>
        </w:rPr>
        <w:fldChar w:fldCharType="end"/>
      </w:r>
    </w:p>
    <w:p>
      <w:pPr>
        <w:pStyle w:val="29"/>
        <w:tabs>
          <w:tab w:val="right" w:leader="dot" w:pos="9071"/>
        </w:tabs>
        <w:spacing w:line="700" w:lineRule="exact"/>
        <w:rPr>
          <w:rFonts w:hint="eastAsia" w:ascii="仿宋" w:hAnsi="仿宋" w:eastAsia="仿宋" w:cs="仿宋"/>
          <w:sz w:val="28"/>
          <w:szCs w:val="28"/>
          <w:highlight w:val="none"/>
        </w:rPr>
      </w:pPr>
      <w:r>
        <w:rPr>
          <w:rFonts w:hint="eastAsia" w:ascii="仿宋" w:hAnsi="仿宋" w:eastAsia="仿宋" w:cs="仿宋"/>
          <w:sz w:val="28"/>
          <w:szCs w:val="28"/>
          <w:highlight w:val="none"/>
        </w:rPr>
        <w:fldChar w:fldCharType="begin"/>
      </w:r>
      <w:r>
        <w:rPr>
          <w:rFonts w:hint="eastAsia" w:ascii="仿宋" w:hAnsi="仿宋" w:eastAsia="仿宋" w:cs="仿宋"/>
          <w:sz w:val="28"/>
          <w:szCs w:val="28"/>
          <w:highlight w:val="none"/>
        </w:rPr>
        <w:instrText xml:space="preserve"> HYPERLINK \l "_Toc30463" </w:instrText>
      </w:r>
      <w:r>
        <w:rPr>
          <w:rFonts w:hint="eastAsia" w:ascii="仿宋" w:hAnsi="仿宋" w:eastAsia="仿宋" w:cs="仿宋"/>
          <w:sz w:val="28"/>
          <w:szCs w:val="28"/>
          <w:highlight w:val="none"/>
        </w:rPr>
        <w:fldChar w:fldCharType="separate"/>
      </w:r>
      <w:r>
        <w:rPr>
          <w:rFonts w:hint="eastAsia" w:ascii="仿宋" w:hAnsi="仿宋" w:eastAsia="仿宋" w:cs="仿宋"/>
          <w:bCs/>
          <w:sz w:val="28"/>
          <w:szCs w:val="28"/>
          <w:highlight w:val="none"/>
        </w:rPr>
        <w:t>第三章 合同主要条款</w:t>
      </w:r>
      <w:r>
        <w:rPr>
          <w:rFonts w:hint="eastAsia" w:ascii="仿宋" w:hAnsi="仿宋" w:eastAsia="仿宋" w:cs="仿宋"/>
          <w:bCs/>
          <w:sz w:val="28"/>
          <w:szCs w:val="28"/>
          <w:highlight w:val="none"/>
        </w:rPr>
        <w:fldChar w:fldCharType="end"/>
      </w:r>
    </w:p>
    <w:p>
      <w:pPr>
        <w:pStyle w:val="29"/>
        <w:tabs>
          <w:tab w:val="right" w:leader="dot" w:pos="9071"/>
        </w:tabs>
        <w:spacing w:line="700" w:lineRule="exact"/>
        <w:rPr>
          <w:rFonts w:hint="eastAsia" w:ascii="仿宋" w:hAnsi="仿宋" w:eastAsia="仿宋" w:cs="仿宋"/>
          <w:sz w:val="28"/>
          <w:szCs w:val="28"/>
          <w:highlight w:val="none"/>
        </w:rPr>
      </w:pPr>
      <w:r>
        <w:rPr>
          <w:rFonts w:hint="eastAsia" w:ascii="仿宋" w:hAnsi="仿宋" w:eastAsia="仿宋" w:cs="仿宋"/>
          <w:sz w:val="28"/>
          <w:szCs w:val="28"/>
          <w:highlight w:val="none"/>
        </w:rPr>
        <w:fldChar w:fldCharType="begin"/>
      </w:r>
      <w:r>
        <w:rPr>
          <w:rFonts w:hint="eastAsia" w:ascii="仿宋" w:hAnsi="仿宋" w:eastAsia="仿宋" w:cs="仿宋"/>
          <w:sz w:val="28"/>
          <w:szCs w:val="28"/>
          <w:highlight w:val="none"/>
        </w:rPr>
        <w:instrText xml:space="preserve"> HYPERLINK \l "_Toc10686" </w:instrText>
      </w:r>
      <w:r>
        <w:rPr>
          <w:rFonts w:hint="eastAsia" w:ascii="仿宋" w:hAnsi="仿宋" w:eastAsia="仿宋" w:cs="仿宋"/>
          <w:sz w:val="28"/>
          <w:szCs w:val="28"/>
          <w:highlight w:val="none"/>
        </w:rPr>
        <w:fldChar w:fldCharType="separate"/>
      </w:r>
      <w:r>
        <w:rPr>
          <w:rFonts w:hint="eastAsia" w:ascii="仿宋" w:hAnsi="仿宋" w:eastAsia="仿宋" w:cs="仿宋"/>
          <w:bCs/>
          <w:sz w:val="28"/>
          <w:szCs w:val="28"/>
          <w:highlight w:val="none"/>
        </w:rPr>
        <w:t>第四章 竞争性磋商内容及技术要求</w:t>
      </w:r>
      <w:r>
        <w:rPr>
          <w:rFonts w:hint="eastAsia" w:ascii="仿宋" w:hAnsi="仿宋" w:eastAsia="仿宋" w:cs="仿宋"/>
          <w:bCs/>
          <w:sz w:val="28"/>
          <w:szCs w:val="28"/>
          <w:highlight w:val="none"/>
        </w:rPr>
        <w:fldChar w:fldCharType="end"/>
      </w:r>
    </w:p>
    <w:p>
      <w:pPr>
        <w:pStyle w:val="29"/>
        <w:tabs>
          <w:tab w:val="right" w:leader="dot" w:pos="9071"/>
        </w:tabs>
        <w:spacing w:line="700" w:lineRule="exact"/>
        <w:rPr>
          <w:rFonts w:hint="eastAsia" w:ascii="仿宋" w:hAnsi="仿宋" w:eastAsia="仿宋" w:cs="仿宋"/>
          <w:sz w:val="28"/>
          <w:szCs w:val="28"/>
          <w:highlight w:val="none"/>
        </w:rPr>
      </w:pPr>
      <w:r>
        <w:rPr>
          <w:rFonts w:hint="eastAsia" w:ascii="仿宋" w:hAnsi="仿宋" w:eastAsia="仿宋" w:cs="仿宋"/>
          <w:sz w:val="28"/>
          <w:szCs w:val="28"/>
          <w:highlight w:val="none"/>
        </w:rPr>
        <w:fldChar w:fldCharType="begin"/>
      </w:r>
      <w:r>
        <w:rPr>
          <w:rFonts w:hint="eastAsia" w:ascii="仿宋" w:hAnsi="仿宋" w:eastAsia="仿宋" w:cs="仿宋"/>
          <w:sz w:val="28"/>
          <w:szCs w:val="28"/>
          <w:highlight w:val="none"/>
        </w:rPr>
        <w:instrText xml:space="preserve"> HYPERLINK \l "_Toc11837" </w:instrText>
      </w:r>
      <w:r>
        <w:rPr>
          <w:rFonts w:hint="eastAsia" w:ascii="仿宋" w:hAnsi="仿宋" w:eastAsia="仿宋" w:cs="仿宋"/>
          <w:sz w:val="28"/>
          <w:szCs w:val="28"/>
          <w:highlight w:val="none"/>
        </w:rPr>
        <w:fldChar w:fldCharType="separate"/>
      </w:r>
      <w:r>
        <w:rPr>
          <w:rFonts w:hint="eastAsia" w:ascii="仿宋" w:hAnsi="仿宋" w:eastAsia="仿宋" w:cs="仿宋"/>
          <w:bCs/>
          <w:sz w:val="28"/>
          <w:szCs w:val="28"/>
          <w:highlight w:val="none"/>
        </w:rPr>
        <w:t>第五章 评审方法</w:t>
      </w:r>
      <w:r>
        <w:rPr>
          <w:rFonts w:hint="eastAsia" w:ascii="仿宋" w:hAnsi="仿宋" w:eastAsia="仿宋" w:cs="仿宋"/>
          <w:bCs/>
          <w:sz w:val="28"/>
          <w:szCs w:val="28"/>
          <w:highlight w:val="none"/>
        </w:rPr>
        <w:fldChar w:fldCharType="end"/>
      </w:r>
    </w:p>
    <w:p>
      <w:pPr>
        <w:pStyle w:val="29"/>
        <w:tabs>
          <w:tab w:val="right" w:leader="dot" w:pos="9071"/>
        </w:tabs>
        <w:spacing w:line="700" w:lineRule="exact"/>
        <w:rPr>
          <w:rFonts w:hint="eastAsia" w:ascii="仿宋" w:hAnsi="仿宋" w:eastAsia="仿宋" w:cs="仿宋"/>
          <w:sz w:val="28"/>
          <w:szCs w:val="28"/>
          <w:highlight w:val="none"/>
        </w:rPr>
      </w:pPr>
      <w:r>
        <w:rPr>
          <w:rFonts w:hint="eastAsia" w:ascii="仿宋" w:hAnsi="仿宋" w:eastAsia="仿宋" w:cs="仿宋"/>
          <w:sz w:val="28"/>
          <w:szCs w:val="28"/>
          <w:highlight w:val="none"/>
        </w:rPr>
        <w:fldChar w:fldCharType="begin"/>
      </w:r>
      <w:r>
        <w:rPr>
          <w:rFonts w:hint="eastAsia" w:ascii="仿宋" w:hAnsi="仿宋" w:eastAsia="仿宋" w:cs="仿宋"/>
          <w:sz w:val="28"/>
          <w:szCs w:val="28"/>
          <w:highlight w:val="none"/>
        </w:rPr>
        <w:instrText xml:space="preserve"> HYPERLINK \l "_Toc21047" </w:instrText>
      </w:r>
      <w:r>
        <w:rPr>
          <w:rFonts w:hint="eastAsia" w:ascii="仿宋" w:hAnsi="仿宋" w:eastAsia="仿宋" w:cs="仿宋"/>
          <w:sz w:val="28"/>
          <w:szCs w:val="28"/>
          <w:highlight w:val="none"/>
        </w:rPr>
        <w:fldChar w:fldCharType="separate"/>
      </w:r>
      <w:r>
        <w:rPr>
          <w:rFonts w:hint="eastAsia" w:ascii="仿宋" w:hAnsi="仿宋" w:eastAsia="仿宋" w:cs="仿宋"/>
          <w:sz w:val="28"/>
          <w:szCs w:val="28"/>
          <w:highlight w:val="none"/>
        </w:rPr>
        <w:t>第六章 竞争性磋商响应文件格式</w:t>
      </w:r>
      <w:r>
        <w:rPr>
          <w:rFonts w:hint="eastAsia" w:ascii="仿宋" w:hAnsi="仿宋" w:eastAsia="仿宋" w:cs="仿宋"/>
          <w:sz w:val="28"/>
          <w:szCs w:val="28"/>
          <w:highlight w:val="none"/>
        </w:rPr>
        <w:fldChar w:fldCharType="end"/>
      </w:r>
    </w:p>
    <w:p>
      <w:pPr>
        <w:pStyle w:val="35"/>
        <w:tabs>
          <w:tab w:val="right" w:leader="dot" w:pos="8787"/>
        </w:tabs>
        <w:spacing w:line="700" w:lineRule="exact"/>
        <w:ind w:left="0" w:leftChars="0"/>
        <w:rPr>
          <w:rFonts w:hint="eastAsia" w:ascii="仿宋" w:hAnsi="仿宋" w:eastAsia="仿宋" w:cs="仿宋"/>
          <w:bCs/>
          <w:sz w:val="28"/>
          <w:szCs w:val="28"/>
          <w:highlight w:val="none"/>
        </w:rPr>
        <w:sectPr>
          <w:footerReference r:id="rId5" w:type="first"/>
          <w:headerReference r:id="rId3" w:type="default"/>
          <w:footerReference r:id="rId4" w:type="default"/>
          <w:pgSz w:w="11906" w:h="16838"/>
          <w:pgMar w:top="1440" w:right="1800" w:bottom="1440" w:left="1800" w:header="851" w:footer="850" w:gutter="0"/>
          <w:pgNumType w:start="1"/>
          <w:cols w:space="720" w:num="1"/>
          <w:docGrid w:type="lines" w:linePitch="312" w:charSpace="0"/>
        </w:sectPr>
      </w:pPr>
      <w:r>
        <w:rPr>
          <w:rFonts w:hint="eastAsia" w:ascii="仿宋" w:hAnsi="仿宋" w:eastAsia="仿宋" w:cs="仿宋"/>
          <w:bCs/>
          <w:sz w:val="28"/>
          <w:szCs w:val="28"/>
          <w:highlight w:val="none"/>
        </w:rPr>
        <w:fldChar w:fldCharType="end"/>
      </w:r>
      <w:bookmarkStart w:id="12" w:name="_Toc4757"/>
      <w:bookmarkStart w:id="13" w:name="_Toc423973071"/>
    </w:p>
    <w:p>
      <w:pPr>
        <w:pStyle w:val="3"/>
        <w:keepNext w:val="0"/>
        <w:keepLines/>
        <w:pageBreakBefore/>
        <w:spacing w:beforeLines="50" w:afterLines="50" w:line="360" w:lineRule="auto"/>
        <w:jc w:val="center"/>
        <w:rPr>
          <w:rFonts w:hint="eastAsia" w:ascii="仿宋" w:hAnsi="仿宋" w:eastAsia="仿宋" w:cs="仿宋"/>
          <w:bCs/>
          <w:sz w:val="36"/>
          <w:szCs w:val="36"/>
          <w:highlight w:val="none"/>
        </w:rPr>
      </w:pPr>
      <w:bookmarkStart w:id="14" w:name="_Toc3888"/>
      <w:bookmarkStart w:id="15" w:name="_Toc26690"/>
      <w:r>
        <w:rPr>
          <w:rFonts w:hint="eastAsia" w:ascii="仿宋" w:hAnsi="仿宋" w:eastAsia="仿宋" w:cs="仿宋"/>
          <w:bCs/>
          <w:sz w:val="36"/>
          <w:szCs w:val="36"/>
          <w:highlight w:val="none"/>
        </w:rPr>
        <w:t xml:space="preserve">第一章  </w:t>
      </w:r>
      <w:bookmarkEnd w:id="1"/>
      <w:bookmarkEnd w:id="2"/>
      <w:bookmarkEnd w:id="3"/>
      <w:bookmarkEnd w:id="4"/>
      <w:bookmarkEnd w:id="5"/>
      <w:bookmarkEnd w:id="6"/>
      <w:bookmarkEnd w:id="7"/>
      <w:r>
        <w:rPr>
          <w:rFonts w:hint="eastAsia" w:ascii="仿宋" w:hAnsi="仿宋" w:eastAsia="仿宋" w:cs="仿宋"/>
          <w:bCs/>
          <w:sz w:val="36"/>
          <w:szCs w:val="36"/>
          <w:highlight w:val="none"/>
        </w:rPr>
        <w:t>竞争性磋商公告</w:t>
      </w:r>
      <w:bookmarkEnd w:id="8"/>
      <w:bookmarkEnd w:id="12"/>
      <w:bookmarkEnd w:id="13"/>
      <w:bookmarkEnd w:id="14"/>
      <w:bookmarkEnd w:id="15"/>
    </w:p>
    <w:tbl>
      <w:tblPr>
        <w:tblStyle w:val="4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28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287" w:type="dxa"/>
          </w:tcPr>
          <w:p>
            <w:pPr>
              <w:pStyle w:val="39"/>
              <w:spacing w:before="0" w:beforeAutospacing="0" w:after="0" w:afterAutospacing="0" w:line="450" w:lineRule="atLeast"/>
              <w:rPr>
                <w:rFonts w:hint="default" w:ascii="仿宋" w:hAnsi="仿宋" w:eastAsia="仿宋" w:cs="仿宋"/>
                <w:b/>
                <w:bCs/>
                <w:sz w:val="24"/>
                <w:szCs w:val="24"/>
                <w:highlight w:val="none"/>
                <w:shd w:val="clear" w:color="auto" w:fill="FFFFFF"/>
                <w:lang w:val="en-US" w:eastAsia="zh-CN"/>
              </w:rPr>
            </w:pPr>
            <w:bookmarkStart w:id="16" w:name="_Toc2929"/>
            <w:bookmarkStart w:id="17" w:name="_Toc389582035"/>
            <w:bookmarkStart w:id="18" w:name="_Toc3564"/>
            <w:bookmarkStart w:id="19" w:name="_Toc31169"/>
            <w:bookmarkStart w:id="20" w:name="_Toc423973072"/>
            <w:bookmarkStart w:id="21" w:name="_Toc29249"/>
            <w:r>
              <w:rPr>
                <w:rFonts w:hint="eastAsia" w:ascii="仿宋" w:hAnsi="仿宋" w:eastAsia="仿宋" w:cs="仿宋"/>
                <w:b/>
                <w:bCs/>
                <w:sz w:val="24"/>
                <w:szCs w:val="24"/>
                <w:highlight w:val="none"/>
                <w:shd w:val="clear" w:color="auto" w:fill="FFFFFF"/>
                <w:lang w:val="en-US" w:eastAsia="zh-CN"/>
              </w:rPr>
              <w:t>项目概况</w:t>
            </w:r>
          </w:p>
          <w:p>
            <w:pPr>
              <w:pStyle w:val="39"/>
              <w:spacing w:before="0" w:beforeAutospacing="0" w:after="0" w:afterAutospacing="0" w:line="450" w:lineRule="atLeast"/>
              <w:ind w:firstLine="480" w:firstLineChars="200"/>
              <w:rPr>
                <w:rFonts w:hint="eastAsia" w:ascii="仿宋" w:hAnsi="仿宋" w:eastAsia="仿宋" w:cs="仿宋"/>
                <w:sz w:val="28"/>
                <w:szCs w:val="28"/>
                <w:highlight w:val="none"/>
                <w:vertAlign w:val="baseline"/>
                <w:lang w:eastAsia="zh-CN"/>
              </w:rPr>
            </w:pPr>
            <w:r>
              <w:rPr>
                <w:rFonts w:hint="eastAsia" w:ascii="仿宋" w:hAnsi="仿宋" w:eastAsia="仿宋" w:cs="仿宋"/>
                <w:sz w:val="24"/>
                <w:szCs w:val="24"/>
                <w:highlight w:val="none"/>
                <w:shd w:val="clear" w:color="auto" w:fill="FFFFFF"/>
                <w:lang w:eastAsia="zh-CN"/>
              </w:rPr>
              <w:t>洛南县人民检察院听证室建设的采购项目潜在的供应商可在西安市未央区凤城九路与未央路十字北经开万科中心7楼701室获取采购文件，并于202</w:t>
            </w:r>
            <w:r>
              <w:rPr>
                <w:rFonts w:hint="eastAsia" w:ascii="仿宋" w:hAnsi="仿宋" w:eastAsia="仿宋" w:cs="仿宋"/>
                <w:sz w:val="24"/>
                <w:szCs w:val="24"/>
                <w:highlight w:val="none"/>
                <w:shd w:val="clear" w:color="auto" w:fill="FFFFFF"/>
                <w:lang w:val="en-US" w:eastAsia="zh-CN"/>
              </w:rPr>
              <w:t>2年5月20日14时</w:t>
            </w:r>
            <w:r>
              <w:rPr>
                <w:rFonts w:hint="eastAsia" w:ascii="仿宋" w:hAnsi="仿宋" w:eastAsia="仿宋" w:cs="仿宋"/>
                <w:sz w:val="24"/>
                <w:szCs w:val="24"/>
                <w:highlight w:val="none"/>
                <w:shd w:val="clear" w:color="auto" w:fill="FFFFFF"/>
                <w:lang w:eastAsia="zh-CN"/>
              </w:rPr>
              <w:t>30分前递交响应文件。</w:t>
            </w:r>
          </w:p>
        </w:tc>
      </w:tr>
    </w:tbl>
    <w:p>
      <w:pPr>
        <w:pStyle w:val="39"/>
        <w:spacing w:before="0" w:beforeAutospacing="0" w:after="0" w:afterAutospacing="0" w:line="450" w:lineRule="atLeast"/>
        <w:rPr>
          <w:rFonts w:hint="eastAsia" w:ascii="仿宋" w:hAnsi="仿宋" w:eastAsia="仿宋" w:cs="仿宋"/>
          <w:b/>
          <w:bCs w:val="0"/>
          <w:sz w:val="24"/>
          <w:szCs w:val="24"/>
          <w:highlight w:val="none"/>
        </w:rPr>
      </w:pPr>
      <w:r>
        <w:rPr>
          <w:rFonts w:hint="eastAsia" w:ascii="仿宋" w:hAnsi="仿宋" w:eastAsia="仿宋" w:cs="仿宋"/>
          <w:b/>
          <w:bCs w:val="0"/>
          <w:color w:val="333333"/>
          <w:sz w:val="24"/>
          <w:szCs w:val="24"/>
          <w:highlight w:val="none"/>
          <w:shd w:val="clear" w:color="auto" w:fill="FFFFFF"/>
        </w:rPr>
        <w:t>一、项目基本情况</w:t>
      </w:r>
    </w:p>
    <w:p>
      <w:pPr>
        <w:pStyle w:val="39"/>
        <w:spacing w:before="0" w:beforeAutospacing="0" w:after="0" w:afterAutospacing="0" w:line="450" w:lineRule="atLeast"/>
        <w:ind w:firstLine="420"/>
        <w:rPr>
          <w:rFonts w:hint="eastAsia" w:ascii="仿宋" w:hAnsi="仿宋" w:eastAsia="仿宋" w:cs="仿宋"/>
          <w:sz w:val="24"/>
          <w:szCs w:val="24"/>
          <w:highlight w:val="none"/>
          <w:shd w:val="clear" w:color="auto" w:fill="FFFFFF"/>
          <w:lang w:eastAsia="zh-CN"/>
        </w:rPr>
      </w:pPr>
      <w:r>
        <w:rPr>
          <w:rFonts w:hint="eastAsia" w:ascii="仿宋" w:hAnsi="仿宋" w:eastAsia="仿宋" w:cs="仿宋"/>
          <w:sz w:val="24"/>
          <w:szCs w:val="24"/>
          <w:highlight w:val="none"/>
          <w:shd w:val="clear" w:color="auto" w:fill="FFFFFF"/>
        </w:rPr>
        <w:t>项目编号：</w:t>
      </w:r>
      <w:r>
        <w:rPr>
          <w:rFonts w:hint="eastAsia" w:ascii="仿宋" w:hAnsi="仿宋" w:eastAsia="仿宋" w:cs="仿宋"/>
          <w:sz w:val="24"/>
          <w:szCs w:val="24"/>
          <w:highlight w:val="none"/>
          <w:shd w:val="clear" w:color="auto" w:fill="FFFFFF"/>
          <w:lang w:eastAsia="zh-CN"/>
        </w:rPr>
        <w:t>JZZB-【2022】-09</w:t>
      </w:r>
    </w:p>
    <w:p>
      <w:pPr>
        <w:pStyle w:val="39"/>
        <w:spacing w:before="0" w:beforeAutospacing="0" w:after="0" w:afterAutospacing="0" w:line="450" w:lineRule="atLeast"/>
        <w:ind w:firstLine="420"/>
        <w:rPr>
          <w:rFonts w:hint="eastAsia" w:ascii="仿宋" w:hAnsi="仿宋" w:eastAsia="仿宋" w:cs="仿宋"/>
          <w:sz w:val="24"/>
          <w:szCs w:val="24"/>
          <w:highlight w:val="none"/>
          <w:shd w:val="clear" w:color="auto" w:fill="FFFFFF"/>
          <w:lang w:eastAsia="zh-CN"/>
        </w:rPr>
      </w:pPr>
      <w:r>
        <w:rPr>
          <w:rFonts w:hint="eastAsia" w:ascii="仿宋" w:hAnsi="仿宋" w:eastAsia="仿宋" w:cs="仿宋"/>
          <w:sz w:val="24"/>
          <w:szCs w:val="24"/>
          <w:highlight w:val="none"/>
          <w:shd w:val="clear" w:color="auto" w:fill="FFFFFF"/>
        </w:rPr>
        <w:t>项目名称：</w:t>
      </w:r>
      <w:r>
        <w:rPr>
          <w:rFonts w:hint="eastAsia" w:ascii="仿宋" w:hAnsi="仿宋" w:eastAsia="仿宋" w:cs="仿宋"/>
          <w:sz w:val="24"/>
          <w:szCs w:val="24"/>
          <w:highlight w:val="none"/>
          <w:shd w:val="clear" w:color="auto" w:fill="FFFFFF"/>
          <w:lang w:eastAsia="zh-CN"/>
        </w:rPr>
        <w:t>洛南县人民检察院听证室建设的采购项目</w:t>
      </w:r>
    </w:p>
    <w:p>
      <w:pPr>
        <w:pStyle w:val="39"/>
        <w:spacing w:before="0" w:beforeAutospacing="0" w:after="0" w:afterAutospacing="0" w:line="450" w:lineRule="atLeast"/>
        <w:ind w:firstLine="420"/>
        <w:rPr>
          <w:rFonts w:hint="eastAsia" w:ascii="仿宋" w:hAnsi="仿宋" w:eastAsia="仿宋" w:cs="仿宋"/>
          <w:sz w:val="24"/>
          <w:szCs w:val="24"/>
          <w:highlight w:val="none"/>
          <w:shd w:val="clear" w:color="auto" w:fill="FFFFFF"/>
          <w:lang w:val="en-US" w:eastAsia="zh-CN"/>
        </w:rPr>
      </w:pPr>
      <w:r>
        <w:rPr>
          <w:rFonts w:hint="eastAsia" w:ascii="仿宋" w:hAnsi="仿宋" w:eastAsia="仿宋" w:cs="仿宋"/>
          <w:sz w:val="24"/>
          <w:szCs w:val="24"/>
          <w:highlight w:val="none"/>
          <w:shd w:val="clear" w:color="auto" w:fill="FFFFFF"/>
          <w:lang w:val="en-US" w:eastAsia="zh-CN"/>
        </w:rPr>
        <w:t>采购方式：竞争性磋商</w:t>
      </w:r>
    </w:p>
    <w:p>
      <w:pPr>
        <w:pStyle w:val="39"/>
        <w:spacing w:before="0" w:beforeAutospacing="0" w:after="0" w:afterAutospacing="0" w:line="450" w:lineRule="atLeast"/>
        <w:ind w:firstLine="420"/>
        <w:rPr>
          <w:rFonts w:hint="eastAsia" w:ascii="仿宋" w:hAnsi="仿宋" w:eastAsia="仿宋" w:cs="仿宋"/>
          <w:sz w:val="24"/>
          <w:szCs w:val="24"/>
          <w:highlight w:val="none"/>
          <w:shd w:val="clear" w:color="auto" w:fill="FFFFFF"/>
        </w:rPr>
      </w:pPr>
      <w:r>
        <w:rPr>
          <w:rFonts w:hint="eastAsia" w:ascii="仿宋" w:hAnsi="仿宋" w:eastAsia="仿宋" w:cs="仿宋"/>
          <w:sz w:val="24"/>
          <w:szCs w:val="24"/>
          <w:highlight w:val="none"/>
          <w:shd w:val="clear" w:color="auto" w:fill="FFFFFF"/>
        </w:rPr>
        <w:t>预算金额：</w:t>
      </w:r>
      <w:r>
        <w:rPr>
          <w:rFonts w:hint="eastAsia" w:ascii="仿宋" w:hAnsi="仿宋" w:eastAsia="仿宋" w:cs="仿宋"/>
          <w:color w:val="auto"/>
          <w:sz w:val="24"/>
          <w:szCs w:val="24"/>
          <w:highlight w:val="none"/>
          <w:shd w:val="clear" w:color="auto"/>
          <w:lang w:val="en-US" w:eastAsia="zh-CN"/>
        </w:rPr>
        <w:t>758000.00</w:t>
      </w:r>
      <w:r>
        <w:rPr>
          <w:rFonts w:hint="eastAsia" w:ascii="仿宋" w:hAnsi="仿宋" w:eastAsia="仿宋" w:cs="仿宋"/>
          <w:color w:val="auto"/>
          <w:sz w:val="24"/>
          <w:szCs w:val="24"/>
          <w:highlight w:val="none"/>
          <w:shd w:val="clear" w:color="auto"/>
        </w:rPr>
        <w:t>元</w:t>
      </w:r>
    </w:p>
    <w:p>
      <w:pPr>
        <w:pStyle w:val="39"/>
        <w:spacing w:before="0" w:beforeAutospacing="0" w:after="0" w:afterAutospacing="0" w:line="450" w:lineRule="atLeast"/>
        <w:ind w:firstLine="420"/>
        <w:rPr>
          <w:rFonts w:hint="eastAsia" w:ascii="仿宋" w:hAnsi="仿宋" w:eastAsia="仿宋" w:cs="仿宋"/>
          <w:sz w:val="24"/>
          <w:szCs w:val="24"/>
          <w:highlight w:val="none"/>
          <w:shd w:val="clear" w:color="auto" w:fill="FFFFFF"/>
          <w:lang w:eastAsia="zh-CN"/>
        </w:rPr>
      </w:pPr>
      <w:r>
        <w:rPr>
          <w:rFonts w:hint="eastAsia" w:ascii="仿宋" w:hAnsi="仿宋" w:eastAsia="仿宋" w:cs="仿宋"/>
          <w:sz w:val="24"/>
          <w:szCs w:val="24"/>
          <w:highlight w:val="none"/>
          <w:shd w:val="clear" w:color="auto" w:fill="FFFFFF"/>
        </w:rPr>
        <w:t>采购需求</w:t>
      </w:r>
      <w:r>
        <w:rPr>
          <w:rFonts w:hint="eastAsia" w:ascii="仿宋" w:hAnsi="仿宋" w:eastAsia="仿宋" w:cs="仿宋"/>
          <w:sz w:val="24"/>
          <w:szCs w:val="24"/>
          <w:highlight w:val="none"/>
          <w:shd w:val="clear" w:color="auto" w:fill="FFFFFF"/>
          <w:lang w:eastAsia="zh-CN"/>
        </w:rPr>
        <w:t>：</w:t>
      </w:r>
    </w:p>
    <w:p>
      <w:pPr>
        <w:pStyle w:val="39"/>
        <w:spacing w:before="0" w:beforeAutospacing="0" w:after="0" w:afterAutospacing="0" w:line="450" w:lineRule="atLeast"/>
        <w:ind w:firstLine="420"/>
        <w:rPr>
          <w:rFonts w:hint="eastAsia" w:ascii="仿宋" w:hAnsi="仿宋" w:eastAsia="仿宋" w:cs="仿宋"/>
          <w:sz w:val="24"/>
          <w:szCs w:val="24"/>
          <w:highlight w:val="none"/>
          <w:shd w:val="clear" w:color="auto" w:fill="FFFFFF"/>
        </w:rPr>
      </w:pPr>
      <w:r>
        <w:rPr>
          <w:rFonts w:hint="eastAsia" w:ascii="仿宋" w:hAnsi="仿宋" w:eastAsia="仿宋" w:cs="仿宋"/>
          <w:sz w:val="24"/>
          <w:szCs w:val="24"/>
          <w:highlight w:val="none"/>
          <w:shd w:val="clear" w:color="auto" w:fill="FFFFFF"/>
          <w:lang w:val="en-US" w:eastAsia="zh-CN"/>
        </w:rPr>
        <w:t xml:space="preserve">    合同包1</w:t>
      </w:r>
      <w:r>
        <w:rPr>
          <w:rFonts w:hint="eastAsia" w:ascii="仿宋" w:hAnsi="仿宋" w:eastAsia="仿宋" w:cs="仿宋"/>
          <w:sz w:val="24"/>
          <w:szCs w:val="24"/>
          <w:highlight w:val="none"/>
          <w:shd w:val="clear" w:color="auto" w:fill="FFFFFF"/>
        </w:rPr>
        <w:t>(洛南县人民检察院听证室建设的采购项目):</w:t>
      </w:r>
    </w:p>
    <w:p>
      <w:pPr>
        <w:pStyle w:val="39"/>
        <w:spacing w:before="0" w:beforeAutospacing="0" w:after="0" w:afterAutospacing="0" w:line="450" w:lineRule="atLeast"/>
        <w:ind w:firstLine="1140" w:firstLineChars="475"/>
        <w:rPr>
          <w:rFonts w:hint="eastAsia" w:ascii="仿宋" w:hAnsi="仿宋" w:eastAsia="仿宋" w:cs="仿宋"/>
          <w:sz w:val="24"/>
          <w:szCs w:val="24"/>
          <w:highlight w:val="none"/>
          <w:shd w:val="clear" w:color="auto" w:fill="FFFFFF"/>
        </w:rPr>
      </w:pPr>
      <w:r>
        <w:rPr>
          <w:rFonts w:hint="eastAsia" w:ascii="仿宋" w:hAnsi="仿宋" w:eastAsia="仿宋" w:cs="仿宋"/>
          <w:sz w:val="24"/>
          <w:szCs w:val="24"/>
          <w:highlight w:val="none"/>
          <w:shd w:val="clear" w:color="auto" w:fill="FFFFFF"/>
        </w:rPr>
        <w:t>合同包预算金额：758,000.00元</w:t>
      </w:r>
    </w:p>
    <w:tbl>
      <w:tblPr>
        <w:tblStyle w:val="44"/>
        <w:tblW w:w="975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02"/>
        <w:gridCol w:w="1688"/>
        <w:gridCol w:w="1909"/>
        <w:gridCol w:w="1073"/>
        <w:gridCol w:w="1615"/>
        <w:gridCol w:w="1416"/>
        <w:gridCol w:w="125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2" w:hRule="atLeast"/>
        </w:trPr>
        <w:tc>
          <w:tcPr>
            <w:tcW w:w="802" w:type="dxa"/>
            <w:noWrap w:val="0"/>
            <w:vAlign w:val="center"/>
          </w:tcPr>
          <w:p>
            <w:pPr>
              <w:pStyle w:val="39"/>
              <w:spacing w:before="0" w:beforeAutospacing="0" w:after="0" w:afterAutospacing="0" w:line="240" w:lineRule="auto"/>
              <w:jc w:val="center"/>
              <w:rPr>
                <w:rFonts w:hint="eastAsia" w:ascii="仿宋" w:hAnsi="仿宋" w:eastAsia="仿宋" w:cs="仿宋"/>
                <w:sz w:val="24"/>
                <w:szCs w:val="24"/>
                <w:highlight w:val="none"/>
                <w:shd w:val="clear" w:color="auto" w:fill="FFFFFF"/>
                <w:lang w:val="en-US" w:eastAsia="zh-CN"/>
              </w:rPr>
            </w:pPr>
            <w:r>
              <w:rPr>
                <w:rFonts w:hint="eastAsia" w:ascii="仿宋" w:hAnsi="仿宋" w:eastAsia="仿宋" w:cs="仿宋"/>
                <w:sz w:val="24"/>
                <w:szCs w:val="24"/>
                <w:highlight w:val="none"/>
                <w:shd w:val="clear" w:color="auto" w:fill="FFFFFF"/>
                <w:lang w:val="en-US" w:eastAsia="zh-CN"/>
              </w:rPr>
              <w:t>品目号</w:t>
            </w:r>
          </w:p>
        </w:tc>
        <w:tc>
          <w:tcPr>
            <w:tcW w:w="1688" w:type="dxa"/>
            <w:noWrap w:val="0"/>
            <w:vAlign w:val="center"/>
          </w:tcPr>
          <w:p>
            <w:pPr>
              <w:pStyle w:val="39"/>
              <w:spacing w:before="0" w:beforeAutospacing="0" w:after="0" w:afterAutospacing="0" w:line="240" w:lineRule="auto"/>
              <w:jc w:val="center"/>
              <w:rPr>
                <w:rFonts w:hint="eastAsia" w:ascii="仿宋" w:hAnsi="仿宋" w:eastAsia="仿宋" w:cs="仿宋"/>
                <w:sz w:val="24"/>
                <w:szCs w:val="24"/>
                <w:highlight w:val="none"/>
                <w:shd w:val="clear" w:color="auto" w:fill="FFFFFF"/>
                <w:lang w:val="en-US" w:eastAsia="zh-CN"/>
              </w:rPr>
            </w:pPr>
            <w:r>
              <w:rPr>
                <w:rFonts w:hint="eastAsia" w:ascii="仿宋" w:hAnsi="仿宋" w:eastAsia="仿宋" w:cs="仿宋"/>
                <w:sz w:val="24"/>
                <w:szCs w:val="24"/>
                <w:highlight w:val="none"/>
                <w:shd w:val="clear" w:color="auto" w:fill="FFFFFF"/>
                <w:lang w:val="en-US" w:eastAsia="zh-CN"/>
              </w:rPr>
              <w:t>品目名称</w:t>
            </w:r>
          </w:p>
        </w:tc>
        <w:tc>
          <w:tcPr>
            <w:tcW w:w="1909" w:type="dxa"/>
            <w:noWrap w:val="0"/>
            <w:vAlign w:val="center"/>
          </w:tcPr>
          <w:p>
            <w:pPr>
              <w:pStyle w:val="39"/>
              <w:spacing w:before="0" w:beforeAutospacing="0" w:after="0" w:afterAutospacing="0" w:line="240" w:lineRule="auto"/>
              <w:jc w:val="center"/>
              <w:rPr>
                <w:rFonts w:hint="eastAsia" w:ascii="仿宋" w:hAnsi="仿宋" w:eastAsia="仿宋" w:cs="仿宋"/>
                <w:sz w:val="24"/>
                <w:szCs w:val="24"/>
                <w:highlight w:val="none"/>
                <w:shd w:val="clear" w:color="auto" w:fill="FFFFFF"/>
                <w:lang w:val="en-US" w:eastAsia="zh-CN"/>
              </w:rPr>
            </w:pPr>
            <w:r>
              <w:rPr>
                <w:rFonts w:hint="eastAsia" w:ascii="仿宋" w:hAnsi="仿宋" w:eastAsia="仿宋" w:cs="仿宋"/>
                <w:sz w:val="24"/>
                <w:szCs w:val="24"/>
                <w:highlight w:val="none"/>
                <w:shd w:val="clear" w:color="auto" w:fill="FFFFFF"/>
                <w:lang w:val="en-US" w:eastAsia="zh-CN"/>
              </w:rPr>
              <w:t>采购标的</w:t>
            </w:r>
          </w:p>
        </w:tc>
        <w:tc>
          <w:tcPr>
            <w:tcW w:w="1073" w:type="dxa"/>
            <w:noWrap w:val="0"/>
            <w:vAlign w:val="center"/>
          </w:tcPr>
          <w:p>
            <w:pPr>
              <w:pStyle w:val="39"/>
              <w:spacing w:before="0" w:beforeAutospacing="0" w:after="0" w:afterAutospacing="0" w:line="240" w:lineRule="auto"/>
              <w:jc w:val="center"/>
              <w:rPr>
                <w:rFonts w:hint="eastAsia" w:ascii="仿宋" w:hAnsi="仿宋" w:eastAsia="仿宋" w:cs="仿宋"/>
                <w:sz w:val="24"/>
                <w:szCs w:val="24"/>
                <w:highlight w:val="none"/>
                <w:shd w:val="clear" w:color="auto" w:fill="FFFFFF"/>
                <w:lang w:val="en-US" w:eastAsia="zh-CN"/>
              </w:rPr>
            </w:pPr>
            <w:r>
              <w:rPr>
                <w:rFonts w:hint="eastAsia" w:ascii="仿宋" w:hAnsi="仿宋" w:eastAsia="仿宋" w:cs="仿宋"/>
                <w:sz w:val="24"/>
                <w:szCs w:val="24"/>
                <w:highlight w:val="none"/>
                <w:shd w:val="clear" w:color="auto" w:fill="FFFFFF"/>
                <w:lang w:val="en-US" w:eastAsia="zh-CN"/>
              </w:rPr>
              <w:t>数量</w:t>
            </w:r>
          </w:p>
          <w:p>
            <w:pPr>
              <w:pStyle w:val="39"/>
              <w:spacing w:before="0" w:beforeAutospacing="0" w:after="0" w:afterAutospacing="0" w:line="240" w:lineRule="auto"/>
              <w:jc w:val="center"/>
              <w:rPr>
                <w:rFonts w:hint="eastAsia" w:ascii="仿宋" w:hAnsi="仿宋" w:eastAsia="仿宋" w:cs="仿宋"/>
                <w:sz w:val="24"/>
                <w:szCs w:val="24"/>
                <w:highlight w:val="none"/>
                <w:shd w:val="clear" w:color="auto" w:fill="FFFFFF"/>
                <w:lang w:val="en-US" w:eastAsia="zh-CN"/>
              </w:rPr>
            </w:pPr>
            <w:r>
              <w:rPr>
                <w:rFonts w:hint="eastAsia" w:ascii="仿宋" w:hAnsi="仿宋" w:eastAsia="仿宋" w:cs="仿宋"/>
                <w:sz w:val="24"/>
                <w:szCs w:val="24"/>
                <w:highlight w:val="none"/>
                <w:shd w:val="clear" w:color="auto" w:fill="FFFFFF"/>
                <w:lang w:val="en-US" w:eastAsia="zh-CN"/>
              </w:rPr>
              <w:t>（单位）</w:t>
            </w:r>
          </w:p>
        </w:tc>
        <w:tc>
          <w:tcPr>
            <w:tcW w:w="1615" w:type="dxa"/>
            <w:noWrap w:val="0"/>
            <w:vAlign w:val="center"/>
          </w:tcPr>
          <w:p>
            <w:pPr>
              <w:pStyle w:val="39"/>
              <w:spacing w:before="0" w:beforeAutospacing="0" w:after="0" w:afterAutospacing="0" w:line="240" w:lineRule="auto"/>
              <w:jc w:val="center"/>
              <w:rPr>
                <w:rFonts w:hint="eastAsia" w:ascii="仿宋" w:hAnsi="仿宋" w:eastAsia="仿宋" w:cs="仿宋"/>
                <w:sz w:val="24"/>
                <w:szCs w:val="24"/>
                <w:highlight w:val="none"/>
                <w:shd w:val="clear" w:color="auto" w:fill="FFFFFF"/>
                <w:lang w:val="en-US" w:eastAsia="zh-CN"/>
              </w:rPr>
            </w:pPr>
            <w:r>
              <w:rPr>
                <w:rFonts w:hint="eastAsia" w:ascii="仿宋" w:hAnsi="仿宋" w:eastAsia="仿宋" w:cs="仿宋"/>
                <w:sz w:val="24"/>
                <w:szCs w:val="24"/>
                <w:highlight w:val="none"/>
                <w:shd w:val="clear" w:color="auto" w:fill="FFFFFF"/>
                <w:lang w:val="en-US" w:eastAsia="zh-CN"/>
              </w:rPr>
              <w:t>技术规格、参数及要求</w:t>
            </w:r>
          </w:p>
        </w:tc>
        <w:tc>
          <w:tcPr>
            <w:tcW w:w="1416" w:type="dxa"/>
            <w:noWrap w:val="0"/>
            <w:vAlign w:val="center"/>
          </w:tcPr>
          <w:p>
            <w:pPr>
              <w:pStyle w:val="39"/>
              <w:spacing w:before="0" w:beforeAutospacing="0" w:after="0" w:afterAutospacing="0" w:line="240" w:lineRule="auto"/>
              <w:jc w:val="center"/>
              <w:rPr>
                <w:rFonts w:hint="eastAsia" w:ascii="仿宋" w:hAnsi="仿宋" w:eastAsia="仿宋" w:cs="仿宋"/>
                <w:sz w:val="24"/>
                <w:szCs w:val="24"/>
                <w:highlight w:val="none"/>
                <w:shd w:val="clear" w:color="auto" w:fill="FFFFFF"/>
                <w:lang w:val="en-US" w:eastAsia="zh-CN"/>
              </w:rPr>
            </w:pPr>
            <w:r>
              <w:rPr>
                <w:rFonts w:hint="eastAsia" w:ascii="仿宋" w:hAnsi="仿宋" w:eastAsia="仿宋" w:cs="仿宋"/>
                <w:sz w:val="24"/>
                <w:szCs w:val="24"/>
                <w:highlight w:val="none"/>
                <w:shd w:val="clear" w:color="auto" w:fill="FFFFFF"/>
                <w:lang w:val="en-US" w:eastAsia="zh-CN"/>
              </w:rPr>
              <w:t>品目预算</w:t>
            </w:r>
          </w:p>
          <w:p>
            <w:pPr>
              <w:pStyle w:val="39"/>
              <w:spacing w:before="0" w:beforeAutospacing="0" w:after="0" w:afterAutospacing="0" w:line="240" w:lineRule="auto"/>
              <w:jc w:val="center"/>
              <w:rPr>
                <w:rFonts w:hint="eastAsia" w:ascii="仿宋" w:hAnsi="仿宋" w:eastAsia="仿宋" w:cs="仿宋"/>
                <w:sz w:val="24"/>
                <w:szCs w:val="24"/>
                <w:highlight w:val="none"/>
                <w:shd w:val="clear" w:color="auto" w:fill="FFFFFF"/>
                <w:lang w:val="en-US" w:eastAsia="zh-CN"/>
              </w:rPr>
            </w:pPr>
            <w:r>
              <w:rPr>
                <w:rFonts w:hint="eastAsia" w:ascii="仿宋" w:hAnsi="仿宋" w:eastAsia="仿宋" w:cs="仿宋"/>
                <w:sz w:val="24"/>
                <w:szCs w:val="24"/>
                <w:highlight w:val="none"/>
                <w:shd w:val="clear" w:color="auto" w:fill="FFFFFF"/>
                <w:lang w:val="en-US" w:eastAsia="zh-CN"/>
              </w:rPr>
              <w:t>(元)</w:t>
            </w:r>
          </w:p>
        </w:tc>
        <w:tc>
          <w:tcPr>
            <w:tcW w:w="1253" w:type="dxa"/>
            <w:noWrap w:val="0"/>
            <w:vAlign w:val="center"/>
          </w:tcPr>
          <w:p>
            <w:pPr>
              <w:pStyle w:val="39"/>
              <w:spacing w:before="0" w:beforeAutospacing="0" w:after="0" w:afterAutospacing="0" w:line="240" w:lineRule="auto"/>
              <w:jc w:val="center"/>
              <w:rPr>
                <w:rFonts w:hint="eastAsia" w:ascii="仿宋" w:hAnsi="仿宋" w:eastAsia="仿宋" w:cs="仿宋"/>
                <w:sz w:val="24"/>
                <w:szCs w:val="24"/>
                <w:highlight w:val="none"/>
                <w:shd w:val="clear" w:color="auto" w:fill="FFFFFF"/>
                <w:lang w:val="en-US" w:eastAsia="zh-CN"/>
              </w:rPr>
            </w:pPr>
            <w:r>
              <w:rPr>
                <w:rFonts w:hint="eastAsia" w:ascii="仿宋" w:hAnsi="仿宋" w:eastAsia="仿宋" w:cs="仿宋"/>
                <w:sz w:val="24"/>
                <w:szCs w:val="24"/>
                <w:highlight w:val="none"/>
                <w:shd w:val="clear" w:color="auto" w:fill="FFFFFF"/>
                <w:lang w:val="en-US" w:eastAsia="zh-CN"/>
              </w:rPr>
              <w:t>最高限价(元)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7" w:hRule="atLeast"/>
        </w:trPr>
        <w:tc>
          <w:tcPr>
            <w:tcW w:w="802" w:type="dxa"/>
            <w:noWrap w:val="0"/>
            <w:vAlign w:val="center"/>
          </w:tcPr>
          <w:p>
            <w:pPr>
              <w:pStyle w:val="39"/>
              <w:spacing w:before="0" w:beforeAutospacing="0" w:after="0" w:afterAutospacing="0" w:line="240" w:lineRule="auto"/>
              <w:jc w:val="center"/>
              <w:rPr>
                <w:rFonts w:hint="eastAsia" w:ascii="仿宋" w:hAnsi="仿宋" w:eastAsia="仿宋" w:cs="仿宋"/>
                <w:sz w:val="24"/>
                <w:szCs w:val="24"/>
                <w:highlight w:val="none"/>
                <w:shd w:val="clear" w:color="auto" w:fill="FFFFFF"/>
                <w:lang w:val="en-US" w:eastAsia="zh-CN"/>
              </w:rPr>
            </w:pPr>
            <w:r>
              <w:rPr>
                <w:rFonts w:hint="eastAsia" w:ascii="仿宋" w:hAnsi="仿宋" w:eastAsia="仿宋" w:cs="仿宋"/>
                <w:sz w:val="24"/>
                <w:szCs w:val="24"/>
                <w:highlight w:val="none"/>
                <w:shd w:val="clear" w:color="auto" w:fill="FFFFFF"/>
                <w:lang w:val="en-US" w:eastAsia="zh-CN"/>
              </w:rPr>
              <w:t>1-1</w:t>
            </w:r>
          </w:p>
        </w:tc>
        <w:tc>
          <w:tcPr>
            <w:tcW w:w="1688" w:type="dxa"/>
            <w:noWrap w:val="0"/>
            <w:vAlign w:val="center"/>
          </w:tcPr>
          <w:p>
            <w:pPr>
              <w:pStyle w:val="39"/>
              <w:spacing w:before="0" w:beforeAutospacing="0" w:after="0" w:afterAutospacing="0" w:line="240" w:lineRule="auto"/>
              <w:jc w:val="center"/>
              <w:rPr>
                <w:rFonts w:hint="eastAsia" w:ascii="仿宋" w:hAnsi="仿宋" w:eastAsia="仿宋" w:cs="仿宋"/>
                <w:sz w:val="24"/>
                <w:szCs w:val="24"/>
                <w:highlight w:val="none"/>
                <w:shd w:val="clear" w:color="auto" w:fill="FFFFFF"/>
                <w:lang w:val="en-US" w:eastAsia="zh-CN"/>
              </w:rPr>
            </w:pPr>
            <w:r>
              <w:rPr>
                <w:rFonts w:hint="eastAsia" w:ascii="仿宋" w:hAnsi="仿宋" w:eastAsia="仿宋" w:cs="仿宋"/>
                <w:sz w:val="24"/>
                <w:szCs w:val="24"/>
                <w:highlight w:val="none"/>
                <w:shd w:val="clear" w:color="auto" w:fill="FFFFFF"/>
                <w:lang w:val="en-US" w:eastAsia="zh-CN"/>
              </w:rPr>
              <w:t>其他政法、检测专用设备</w:t>
            </w:r>
          </w:p>
        </w:tc>
        <w:tc>
          <w:tcPr>
            <w:tcW w:w="1909" w:type="dxa"/>
            <w:noWrap w:val="0"/>
            <w:vAlign w:val="center"/>
          </w:tcPr>
          <w:p>
            <w:pPr>
              <w:pStyle w:val="39"/>
              <w:spacing w:before="0" w:beforeAutospacing="0" w:after="0" w:afterAutospacing="0" w:line="240" w:lineRule="auto"/>
              <w:jc w:val="center"/>
              <w:rPr>
                <w:rFonts w:hint="eastAsia" w:ascii="仿宋" w:hAnsi="仿宋" w:eastAsia="仿宋" w:cs="仿宋"/>
                <w:sz w:val="24"/>
                <w:szCs w:val="24"/>
                <w:highlight w:val="none"/>
                <w:shd w:val="clear" w:color="auto" w:fill="FFFFFF"/>
                <w:lang w:val="en-US" w:eastAsia="zh-CN"/>
              </w:rPr>
            </w:pPr>
            <w:r>
              <w:rPr>
                <w:rFonts w:hint="eastAsia" w:ascii="仿宋" w:hAnsi="仿宋" w:eastAsia="仿宋" w:cs="仿宋"/>
                <w:sz w:val="24"/>
                <w:szCs w:val="24"/>
                <w:highlight w:val="none"/>
                <w:shd w:val="clear" w:color="auto" w:fill="FFFFFF"/>
                <w:lang w:val="en-US" w:eastAsia="zh-CN"/>
              </w:rPr>
              <w:t>洛南县人民检察院听证室建设</w:t>
            </w:r>
          </w:p>
        </w:tc>
        <w:tc>
          <w:tcPr>
            <w:tcW w:w="1073" w:type="dxa"/>
            <w:noWrap w:val="0"/>
            <w:vAlign w:val="center"/>
          </w:tcPr>
          <w:p>
            <w:pPr>
              <w:pStyle w:val="39"/>
              <w:spacing w:before="0" w:beforeAutospacing="0" w:after="0" w:afterAutospacing="0" w:line="240" w:lineRule="auto"/>
              <w:jc w:val="center"/>
              <w:rPr>
                <w:rFonts w:hint="eastAsia" w:ascii="仿宋" w:hAnsi="仿宋" w:eastAsia="仿宋" w:cs="仿宋"/>
                <w:sz w:val="24"/>
                <w:szCs w:val="24"/>
                <w:highlight w:val="none"/>
                <w:shd w:val="clear" w:color="auto" w:fill="FFFFFF"/>
                <w:lang w:val="en-US" w:eastAsia="zh-CN"/>
              </w:rPr>
            </w:pPr>
            <w:r>
              <w:rPr>
                <w:rFonts w:hint="eastAsia" w:ascii="仿宋" w:hAnsi="仿宋" w:eastAsia="仿宋" w:cs="仿宋"/>
                <w:sz w:val="24"/>
                <w:szCs w:val="24"/>
                <w:highlight w:val="none"/>
                <w:shd w:val="clear" w:color="auto" w:fill="FFFFFF"/>
                <w:lang w:val="en-US" w:eastAsia="zh-CN"/>
              </w:rPr>
              <w:t>1(台)</w:t>
            </w:r>
          </w:p>
        </w:tc>
        <w:tc>
          <w:tcPr>
            <w:tcW w:w="1615" w:type="dxa"/>
            <w:noWrap w:val="0"/>
            <w:vAlign w:val="center"/>
          </w:tcPr>
          <w:p>
            <w:pPr>
              <w:pStyle w:val="39"/>
              <w:spacing w:before="0" w:beforeAutospacing="0" w:after="0" w:afterAutospacing="0" w:line="240" w:lineRule="auto"/>
              <w:jc w:val="center"/>
              <w:rPr>
                <w:rFonts w:hint="eastAsia" w:ascii="仿宋" w:hAnsi="仿宋" w:eastAsia="仿宋" w:cs="仿宋"/>
                <w:sz w:val="24"/>
                <w:szCs w:val="24"/>
                <w:highlight w:val="none"/>
                <w:shd w:val="clear" w:color="auto" w:fill="FFFFFF"/>
                <w:lang w:val="en-US" w:eastAsia="zh-CN"/>
              </w:rPr>
            </w:pPr>
            <w:r>
              <w:rPr>
                <w:rFonts w:hint="eastAsia" w:ascii="仿宋" w:hAnsi="仿宋" w:eastAsia="仿宋" w:cs="仿宋"/>
                <w:sz w:val="24"/>
                <w:szCs w:val="24"/>
                <w:highlight w:val="none"/>
                <w:shd w:val="clear" w:color="auto" w:fill="FFFFFF"/>
                <w:lang w:val="en-US" w:eastAsia="zh-CN"/>
              </w:rPr>
              <w:t>详见采购文件</w:t>
            </w:r>
          </w:p>
        </w:tc>
        <w:tc>
          <w:tcPr>
            <w:tcW w:w="1416" w:type="dxa"/>
            <w:noWrap w:val="0"/>
            <w:vAlign w:val="center"/>
          </w:tcPr>
          <w:p>
            <w:pPr>
              <w:pStyle w:val="39"/>
              <w:spacing w:before="0" w:beforeAutospacing="0" w:after="0" w:afterAutospacing="0" w:line="240" w:lineRule="auto"/>
              <w:jc w:val="center"/>
              <w:rPr>
                <w:rFonts w:hint="eastAsia" w:ascii="仿宋" w:hAnsi="仿宋" w:eastAsia="仿宋" w:cs="仿宋"/>
                <w:sz w:val="24"/>
                <w:szCs w:val="24"/>
                <w:highlight w:val="none"/>
                <w:shd w:val="clear" w:color="auto" w:fill="FFFFFF"/>
                <w:lang w:eastAsia="zh-CN"/>
              </w:rPr>
            </w:pPr>
            <w:r>
              <w:rPr>
                <w:rFonts w:hint="eastAsia" w:ascii="仿宋" w:hAnsi="仿宋" w:eastAsia="仿宋" w:cs="仿宋"/>
                <w:sz w:val="24"/>
                <w:szCs w:val="24"/>
                <w:highlight w:val="none"/>
                <w:shd w:val="clear" w:color="auto" w:fill="FFFFFF"/>
                <w:lang w:val="en-US" w:eastAsia="zh-CN"/>
              </w:rPr>
              <w:t>758,000.00</w:t>
            </w:r>
          </w:p>
        </w:tc>
        <w:tc>
          <w:tcPr>
            <w:tcW w:w="1253" w:type="dxa"/>
            <w:noWrap w:val="0"/>
            <w:vAlign w:val="center"/>
          </w:tcPr>
          <w:p>
            <w:pPr>
              <w:pStyle w:val="39"/>
              <w:spacing w:before="0" w:beforeAutospacing="0" w:after="0" w:afterAutospacing="0" w:line="240" w:lineRule="auto"/>
              <w:ind w:firstLine="420"/>
              <w:jc w:val="center"/>
              <w:rPr>
                <w:rFonts w:hint="eastAsia" w:ascii="仿宋" w:hAnsi="仿宋" w:eastAsia="仿宋" w:cs="仿宋"/>
                <w:sz w:val="24"/>
                <w:szCs w:val="24"/>
                <w:highlight w:val="none"/>
                <w:shd w:val="clear" w:color="auto" w:fill="FFFFFF"/>
                <w:lang w:val="en-US" w:eastAsia="zh-CN"/>
              </w:rPr>
            </w:pPr>
            <w:r>
              <w:rPr>
                <w:rFonts w:hint="eastAsia" w:ascii="仿宋" w:hAnsi="仿宋" w:eastAsia="仿宋" w:cs="仿宋"/>
                <w:sz w:val="24"/>
                <w:szCs w:val="24"/>
                <w:highlight w:val="none"/>
                <w:shd w:val="clear" w:color="auto" w:fill="FFFFFF"/>
                <w:lang w:val="en-US" w:eastAsia="zh-CN"/>
              </w:rPr>
              <w:t>-</w:t>
            </w:r>
          </w:p>
        </w:tc>
      </w:tr>
    </w:tbl>
    <w:p>
      <w:pPr>
        <w:pStyle w:val="39"/>
        <w:spacing w:before="0" w:beforeAutospacing="0" w:after="0" w:afterAutospacing="0" w:line="450" w:lineRule="atLeast"/>
        <w:ind w:firstLine="420"/>
        <w:rPr>
          <w:rFonts w:hint="eastAsia" w:ascii="仿宋" w:hAnsi="仿宋" w:eastAsia="仿宋" w:cs="仿宋"/>
          <w:sz w:val="24"/>
          <w:szCs w:val="24"/>
          <w:highlight w:val="none"/>
          <w:shd w:val="clear" w:color="auto" w:fill="FFFFFF"/>
        </w:rPr>
      </w:pPr>
      <w:r>
        <w:rPr>
          <w:rFonts w:hint="eastAsia" w:ascii="仿宋" w:hAnsi="仿宋" w:eastAsia="仿宋" w:cs="仿宋"/>
          <w:sz w:val="24"/>
          <w:szCs w:val="24"/>
          <w:highlight w:val="none"/>
          <w:shd w:val="clear" w:color="auto" w:fill="FFFFFF"/>
        </w:rPr>
        <w:t>本合同包不接受联合体投标</w:t>
      </w:r>
    </w:p>
    <w:p>
      <w:pPr>
        <w:pStyle w:val="39"/>
        <w:spacing w:before="0" w:beforeAutospacing="0" w:after="0" w:afterAutospacing="0" w:line="450" w:lineRule="atLeast"/>
        <w:ind w:firstLine="420"/>
        <w:rPr>
          <w:rFonts w:hint="eastAsia" w:ascii="仿宋" w:hAnsi="仿宋" w:eastAsia="仿宋" w:cs="仿宋"/>
          <w:sz w:val="24"/>
          <w:szCs w:val="24"/>
          <w:highlight w:val="none"/>
          <w:shd w:val="clear" w:color="auto" w:fill="FFFFFF"/>
        </w:rPr>
      </w:pPr>
      <w:r>
        <w:rPr>
          <w:rFonts w:hint="eastAsia" w:ascii="仿宋" w:hAnsi="仿宋" w:eastAsia="仿宋" w:cs="仿宋"/>
          <w:sz w:val="24"/>
          <w:szCs w:val="24"/>
          <w:highlight w:val="none"/>
          <w:shd w:val="clear" w:color="auto" w:fill="FFFFFF"/>
        </w:rPr>
        <w:t>合同履行期限：2022-05-25 09:00:00 至 2022-7-4 17:00:00（具体服务起止日期可随合同签订时间相应顺延）</w:t>
      </w:r>
    </w:p>
    <w:p>
      <w:pPr>
        <w:pStyle w:val="39"/>
        <w:spacing w:before="0" w:beforeAutospacing="0" w:after="0" w:afterAutospacing="0" w:line="450" w:lineRule="atLeast"/>
        <w:rPr>
          <w:rFonts w:hint="eastAsia" w:ascii="仿宋" w:hAnsi="仿宋" w:eastAsia="仿宋" w:cs="仿宋"/>
          <w:b/>
          <w:sz w:val="28"/>
          <w:szCs w:val="28"/>
          <w:highlight w:val="none"/>
        </w:rPr>
      </w:pPr>
      <w:r>
        <w:rPr>
          <w:rFonts w:hint="eastAsia" w:ascii="仿宋" w:hAnsi="仿宋" w:eastAsia="仿宋" w:cs="仿宋"/>
          <w:b/>
          <w:sz w:val="28"/>
          <w:szCs w:val="28"/>
          <w:highlight w:val="none"/>
          <w:shd w:val="clear" w:color="auto" w:fill="FFFFFF"/>
        </w:rPr>
        <w:t xml:space="preserve">二、 </w:t>
      </w:r>
      <w:r>
        <w:rPr>
          <w:rFonts w:hint="eastAsia" w:ascii="仿宋" w:hAnsi="仿宋" w:eastAsia="仿宋" w:cs="仿宋"/>
          <w:b/>
          <w:sz w:val="28"/>
          <w:szCs w:val="28"/>
          <w:highlight w:val="none"/>
          <w:shd w:val="clear" w:color="auto" w:fill="FFFFFF"/>
          <w:lang w:val="en-US" w:eastAsia="zh-CN"/>
        </w:rPr>
        <w:t>申请人的</w:t>
      </w:r>
      <w:r>
        <w:rPr>
          <w:rFonts w:hint="eastAsia" w:ascii="仿宋" w:hAnsi="仿宋" w:eastAsia="仿宋" w:cs="仿宋"/>
          <w:b/>
          <w:sz w:val="28"/>
          <w:szCs w:val="28"/>
          <w:highlight w:val="none"/>
          <w:shd w:val="clear" w:color="auto" w:fill="FFFFFF"/>
        </w:rPr>
        <w:t>资格要求</w:t>
      </w:r>
    </w:p>
    <w:p>
      <w:pPr>
        <w:pStyle w:val="39"/>
        <w:spacing w:before="0" w:beforeAutospacing="0" w:after="0" w:afterAutospacing="0" w:line="450" w:lineRule="atLeast"/>
        <w:ind w:firstLine="420"/>
        <w:rPr>
          <w:rFonts w:hint="eastAsia" w:ascii="仿宋" w:hAnsi="仿宋" w:eastAsia="仿宋" w:cs="仿宋"/>
          <w:sz w:val="24"/>
          <w:szCs w:val="24"/>
          <w:highlight w:val="none"/>
          <w:shd w:val="clear" w:color="auto" w:fill="FFFFFF"/>
        </w:rPr>
      </w:pPr>
      <w:r>
        <w:rPr>
          <w:rFonts w:hint="eastAsia" w:ascii="仿宋" w:hAnsi="仿宋" w:eastAsia="仿宋" w:cs="仿宋"/>
          <w:sz w:val="24"/>
          <w:szCs w:val="24"/>
          <w:highlight w:val="none"/>
          <w:shd w:val="clear" w:color="auto" w:fill="FFFFFF"/>
        </w:rPr>
        <w:t>1</w:t>
      </w:r>
      <w:r>
        <w:rPr>
          <w:rFonts w:hint="eastAsia" w:ascii="仿宋" w:hAnsi="仿宋" w:eastAsia="仿宋" w:cs="仿宋"/>
          <w:sz w:val="24"/>
          <w:szCs w:val="24"/>
          <w:highlight w:val="none"/>
          <w:shd w:val="clear" w:color="auto" w:fill="FFFFFF"/>
          <w:lang w:eastAsia="zh-CN"/>
        </w:rPr>
        <w:t>.</w:t>
      </w:r>
      <w:r>
        <w:rPr>
          <w:rFonts w:hint="eastAsia" w:ascii="仿宋" w:hAnsi="仿宋" w:eastAsia="仿宋" w:cs="仿宋"/>
          <w:sz w:val="24"/>
          <w:szCs w:val="24"/>
          <w:highlight w:val="none"/>
          <w:shd w:val="clear" w:color="auto" w:fill="FFFFFF"/>
        </w:rPr>
        <w:t>满足《中华人民共和国政府采购法》第二十二条规定</w:t>
      </w:r>
    </w:p>
    <w:p>
      <w:pPr>
        <w:pStyle w:val="39"/>
        <w:spacing w:before="0" w:beforeAutospacing="0" w:after="0" w:afterAutospacing="0" w:line="450" w:lineRule="atLeast"/>
        <w:ind w:firstLine="420"/>
        <w:rPr>
          <w:rFonts w:hint="eastAsia" w:ascii="仿宋" w:hAnsi="仿宋" w:eastAsia="仿宋" w:cs="仿宋"/>
          <w:sz w:val="24"/>
          <w:szCs w:val="24"/>
          <w:highlight w:val="none"/>
          <w:shd w:val="clear" w:color="auto" w:fill="FFFFFF"/>
        </w:rPr>
      </w:pPr>
      <w:r>
        <w:rPr>
          <w:rFonts w:hint="eastAsia" w:ascii="仿宋" w:hAnsi="仿宋" w:eastAsia="仿宋" w:cs="仿宋"/>
          <w:sz w:val="24"/>
          <w:szCs w:val="24"/>
          <w:highlight w:val="none"/>
          <w:shd w:val="clear" w:color="auto" w:fill="FFFFFF"/>
        </w:rPr>
        <w:t>2</w:t>
      </w:r>
      <w:r>
        <w:rPr>
          <w:rFonts w:hint="eastAsia" w:ascii="仿宋" w:hAnsi="仿宋" w:eastAsia="仿宋" w:cs="仿宋"/>
          <w:sz w:val="24"/>
          <w:szCs w:val="24"/>
          <w:highlight w:val="none"/>
          <w:shd w:val="clear" w:color="auto" w:fill="FFFFFF"/>
          <w:lang w:eastAsia="zh-CN"/>
        </w:rPr>
        <w:t>.</w:t>
      </w:r>
      <w:r>
        <w:rPr>
          <w:rFonts w:hint="eastAsia" w:ascii="仿宋" w:hAnsi="仿宋" w:eastAsia="仿宋" w:cs="仿宋"/>
          <w:sz w:val="24"/>
          <w:szCs w:val="24"/>
          <w:highlight w:val="none"/>
          <w:shd w:val="clear" w:color="auto" w:fill="FFFFFF"/>
        </w:rPr>
        <w:t>落实政府采购政策需满足的资格要求：</w:t>
      </w:r>
    </w:p>
    <w:p>
      <w:pPr>
        <w:pStyle w:val="39"/>
        <w:spacing w:before="0" w:beforeAutospacing="0" w:after="0" w:afterAutospacing="0" w:line="450" w:lineRule="atLeast"/>
        <w:ind w:firstLine="420"/>
        <w:rPr>
          <w:rFonts w:hint="eastAsia" w:ascii="仿宋" w:hAnsi="仿宋" w:eastAsia="仿宋" w:cs="仿宋"/>
          <w:sz w:val="24"/>
          <w:szCs w:val="24"/>
          <w:highlight w:val="none"/>
          <w:shd w:val="clear" w:color="auto" w:fill="FFFFFF"/>
        </w:rPr>
      </w:pPr>
      <w:r>
        <w:rPr>
          <w:rFonts w:hint="eastAsia" w:ascii="仿宋" w:hAnsi="仿宋" w:eastAsia="仿宋" w:cs="仿宋"/>
          <w:i w:val="0"/>
          <w:iCs w:val="0"/>
          <w:caps w:val="0"/>
          <w:color w:val="333333"/>
          <w:spacing w:val="0"/>
          <w:sz w:val="24"/>
          <w:szCs w:val="24"/>
          <w:shd w:val="clear" w:fill="FFFFFF"/>
        </w:rPr>
        <w:t>合同包1(洛南县人民检察院听证室建设的采购项目)落实政府采购政策需满足的资格要求如下:</w:t>
      </w:r>
    </w:p>
    <w:p>
      <w:pPr>
        <w:pStyle w:val="39"/>
        <w:spacing w:before="0" w:beforeAutospacing="0" w:after="0" w:afterAutospacing="0" w:line="450" w:lineRule="atLeast"/>
        <w:ind w:firstLine="420"/>
        <w:rPr>
          <w:rFonts w:hint="eastAsia" w:ascii="仿宋" w:hAnsi="仿宋" w:eastAsia="仿宋" w:cs="仿宋"/>
          <w:sz w:val="24"/>
          <w:szCs w:val="24"/>
          <w:highlight w:val="none"/>
          <w:shd w:val="clear" w:color="auto" w:fill="FFFFFF"/>
        </w:rPr>
      </w:pPr>
      <w:r>
        <w:rPr>
          <w:rFonts w:hint="eastAsia" w:ascii="仿宋" w:hAnsi="仿宋" w:eastAsia="仿宋" w:cs="仿宋"/>
          <w:sz w:val="24"/>
          <w:szCs w:val="24"/>
          <w:highlight w:val="none"/>
          <w:shd w:val="clear" w:color="auto" w:fill="FFFFFF"/>
        </w:rPr>
        <w:t xml:space="preserve">（1）《财政部 国家发展改革委关于印发〈节能产品政府采购实施意见〉的通知》（财库〔2004〕185号）； </w:t>
      </w:r>
    </w:p>
    <w:p>
      <w:pPr>
        <w:pStyle w:val="39"/>
        <w:spacing w:before="0" w:beforeAutospacing="0" w:after="0" w:afterAutospacing="0" w:line="450" w:lineRule="atLeast"/>
        <w:ind w:firstLine="420"/>
        <w:rPr>
          <w:rFonts w:hint="eastAsia" w:ascii="仿宋" w:hAnsi="仿宋" w:eastAsia="仿宋" w:cs="仿宋"/>
          <w:sz w:val="24"/>
          <w:szCs w:val="24"/>
          <w:highlight w:val="none"/>
          <w:shd w:val="clear" w:color="auto" w:fill="FFFFFF"/>
        </w:rPr>
      </w:pPr>
      <w:r>
        <w:rPr>
          <w:rFonts w:hint="eastAsia" w:ascii="仿宋" w:hAnsi="仿宋" w:eastAsia="仿宋" w:cs="仿宋"/>
          <w:sz w:val="24"/>
          <w:szCs w:val="24"/>
          <w:highlight w:val="none"/>
          <w:shd w:val="clear" w:color="auto" w:fill="FFFFFF"/>
        </w:rPr>
        <w:t>（2）《国务院办公厅关于建立政府强制采购节能产品制度的通知》（国办发〔2007〕51号）；</w:t>
      </w:r>
    </w:p>
    <w:p>
      <w:pPr>
        <w:pStyle w:val="39"/>
        <w:spacing w:before="0" w:beforeAutospacing="0" w:after="0" w:afterAutospacing="0" w:line="450" w:lineRule="atLeast"/>
        <w:ind w:firstLine="420"/>
        <w:rPr>
          <w:rFonts w:hint="eastAsia" w:ascii="仿宋" w:hAnsi="仿宋" w:eastAsia="仿宋" w:cs="仿宋"/>
          <w:sz w:val="24"/>
          <w:szCs w:val="24"/>
          <w:highlight w:val="none"/>
          <w:shd w:val="clear" w:color="auto" w:fill="FFFFFF"/>
        </w:rPr>
      </w:pPr>
      <w:r>
        <w:rPr>
          <w:rFonts w:hint="eastAsia" w:ascii="仿宋" w:hAnsi="仿宋" w:eastAsia="仿宋" w:cs="仿宋"/>
          <w:sz w:val="24"/>
          <w:szCs w:val="24"/>
          <w:highlight w:val="none"/>
          <w:shd w:val="clear" w:color="auto" w:fill="FFFFFF"/>
        </w:rPr>
        <w:t xml:space="preserve">（3）《财政部环保总局关于环境标志产品政府采购实施的意见》（财库〔2006〕90号）； </w:t>
      </w:r>
    </w:p>
    <w:p>
      <w:pPr>
        <w:pStyle w:val="39"/>
        <w:spacing w:before="0" w:beforeAutospacing="0" w:after="0" w:afterAutospacing="0" w:line="450" w:lineRule="atLeast"/>
        <w:ind w:firstLine="420"/>
        <w:rPr>
          <w:rFonts w:hint="eastAsia" w:ascii="仿宋" w:hAnsi="仿宋" w:eastAsia="仿宋" w:cs="仿宋"/>
          <w:sz w:val="24"/>
          <w:szCs w:val="24"/>
          <w:highlight w:val="none"/>
          <w:shd w:val="clear" w:color="auto" w:fill="FFFFFF"/>
        </w:rPr>
      </w:pPr>
      <w:r>
        <w:rPr>
          <w:rFonts w:hint="eastAsia" w:ascii="仿宋" w:hAnsi="仿宋" w:eastAsia="仿宋" w:cs="仿宋"/>
          <w:sz w:val="24"/>
          <w:szCs w:val="24"/>
          <w:highlight w:val="none"/>
          <w:shd w:val="clear" w:color="auto" w:fill="FFFFFF"/>
        </w:rPr>
        <w:t>（4）《财政部 司法部关于政府采购支持监狱企业发展有关问题的通知》（财库〔2014〕68号）；</w:t>
      </w:r>
    </w:p>
    <w:p>
      <w:pPr>
        <w:pStyle w:val="39"/>
        <w:spacing w:before="0" w:beforeAutospacing="0" w:after="0" w:afterAutospacing="0" w:line="450" w:lineRule="atLeast"/>
        <w:ind w:firstLine="420"/>
        <w:rPr>
          <w:rFonts w:hint="eastAsia" w:ascii="仿宋" w:hAnsi="仿宋" w:eastAsia="仿宋" w:cs="仿宋"/>
          <w:sz w:val="24"/>
          <w:szCs w:val="24"/>
          <w:highlight w:val="none"/>
          <w:shd w:val="clear" w:color="auto" w:fill="FFFFFF"/>
        </w:rPr>
      </w:pPr>
      <w:r>
        <w:rPr>
          <w:rFonts w:hint="eastAsia" w:ascii="仿宋" w:hAnsi="仿宋" w:eastAsia="仿宋" w:cs="仿宋"/>
          <w:sz w:val="24"/>
          <w:szCs w:val="24"/>
          <w:highlight w:val="none"/>
          <w:shd w:val="clear" w:color="auto" w:fill="FFFFFF"/>
        </w:rPr>
        <w:t>（5）《三部门联合发布关于促进残疾人就业政府采购政策的通知》（财库〔2017〕141号）；</w:t>
      </w:r>
    </w:p>
    <w:p>
      <w:pPr>
        <w:pStyle w:val="39"/>
        <w:spacing w:before="0" w:beforeAutospacing="0" w:after="0" w:afterAutospacing="0" w:line="450" w:lineRule="atLeast"/>
        <w:ind w:firstLine="420"/>
        <w:rPr>
          <w:rFonts w:hint="eastAsia" w:ascii="仿宋" w:hAnsi="仿宋" w:eastAsia="仿宋" w:cs="仿宋"/>
          <w:sz w:val="24"/>
          <w:szCs w:val="24"/>
          <w:highlight w:val="none"/>
          <w:shd w:val="clear" w:color="auto" w:fill="FFFFFF"/>
        </w:rPr>
      </w:pPr>
      <w:r>
        <w:rPr>
          <w:rFonts w:hint="eastAsia" w:ascii="仿宋" w:hAnsi="仿宋" w:eastAsia="仿宋" w:cs="仿宋"/>
          <w:sz w:val="24"/>
          <w:szCs w:val="24"/>
          <w:highlight w:val="none"/>
          <w:shd w:val="clear" w:color="auto" w:fill="FFFFFF"/>
        </w:rPr>
        <w:t>（6）《财政部 发展改革委 生态环境部 市场监管总局关于调整优化节能产品、环境标志产品政府采购执行机制的通知》（财库〔2019〕9号）；</w:t>
      </w:r>
    </w:p>
    <w:p>
      <w:pPr>
        <w:pStyle w:val="39"/>
        <w:spacing w:before="0" w:beforeAutospacing="0" w:after="0" w:afterAutospacing="0" w:line="450" w:lineRule="atLeast"/>
        <w:ind w:firstLine="420"/>
        <w:rPr>
          <w:rFonts w:hint="eastAsia" w:ascii="仿宋" w:hAnsi="仿宋" w:eastAsia="仿宋" w:cs="仿宋"/>
          <w:sz w:val="24"/>
          <w:szCs w:val="24"/>
          <w:highlight w:val="none"/>
          <w:shd w:val="clear" w:color="auto" w:fill="FFFFFF"/>
        </w:rPr>
      </w:pPr>
      <w:r>
        <w:rPr>
          <w:rFonts w:hint="eastAsia" w:ascii="仿宋" w:hAnsi="仿宋" w:eastAsia="仿宋" w:cs="仿宋"/>
          <w:sz w:val="24"/>
          <w:szCs w:val="24"/>
          <w:highlight w:val="none"/>
          <w:shd w:val="clear" w:color="auto" w:fill="FFFFFF"/>
        </w:rPr>
        <w:t xml:space="preserve"> （7）《财政部 国务院扶贫办关于运用政府采购政策支持脱贫攻坚的通知》（财库〔2019〕27号）； </w:t>
      </w:r>
    </w:p>
    <w:p>
      <w:pPr>
        <w:pStyle w:val="39"/>
        <w:spacing w:before="0" w:beforeAutospacing="0" w:after="0" w:afterAutospacing="0" w:line="450" w:lineRule="atLeast"/>
        <w:ind w:firstLine="420"/>
        <w:rPr>
          <w:rFonts w:hint="eastAsia" w:ascii="仿宋" w:hAnsi="仿宋" w:eastAsia="仿宋" w:cs="仿宋"/>
          <w:sz w:val="24"/>
          <w:szCs w:val="24"/>
          <w:highlight w:val="none"/>
          <w:shd w:val="clear" w:color="auto" w:fill="FFFFFF"/>
        </w:rPr>
      </w:pPr>
      <w:r>
        <w:rPr>
          <w:rFonts w:hint="eastAsia" w:ascii="仿宋" w:hAnsi="仿宋" w:eastAsia="仿宋" w:cs="仿宋"/>
          <w:sz w:val="24"/>
          <w:szCs w:val="24"/>
          <w:highlight w:val="none"/>
          <w:shd w:val="clear" w:color="auto" w:fill="FFFFFF"/>
        </w:rPr>
        <w:t>（8）《政府采购促进中小企业发展管理办法》（财库〔2020〕46号）；</w:t>
      </w:r>
    </w:p>
    <w:p>
      <w:pPr>
        <w:pStyle w:val="39"/>
        <w:spacing w:before="0" w:beforeAutospacing="0" w:after="0" w:afterAutospacing="0" w:line="450" w:lineRule="atLeast"/>
        <w:ind w:firstLine="420"/>
        <w:rPr>
          <w:rFonts w:hint="eastAsia" w:ascii="仿宋" w:hAnsi="仿宋" w:eastAsia="仿宋" w:cs="仿宋"/>
          <w:sz w:val="24"/>
          <w:szCs w:val="24"/>
          <w:highlight w:val="none"/>
          <w:shd w:val="clear" w:color="auto" w:fill="FFFFFF"/>
        </w:rPr>
      </w:pPr>
      <w:r>
        <w:rPr>
          <w:rFonts w:hint="eastAsia" w:ascii="仿宋" w:hAnsi="仿宋" w:eastAsia="仿宋" w:cs="仿宋"/>
          <w:sz w:val="24"/>
          <w:szCs w:val="24"/>
          <w:highlight w:val="none"/>
          <w:shd w:val="clear" w:color="auto" w:fill="FFFFFF"/>
        </w:rPr>
        <w:t>（9）陕西省财政厅关于印发《陕西省中小企业政府采购信用融资办法》（陕财办采〔2018〕23号）”；</w:t>
      </w:r>
    </w:p>
    <w:p>
      <w:pPr>
        <w:pStyle w:val="39"/>
        <w:spacing w:before="0" w:beforeAutospacing="0" w:after="0" w:afterAutospacing="0" w:line="450" w:lineRule="atLeast"/>
        <w:ind w:firstLine="420"/>
        <w:rPr>
          <w:rFonts w:hint="eastAsia" w:ascii="仿宋" w:hAnsi="仿宋" w:eastAsia="仿宋" w:cs="仿宋"/>
          <w:i w:val="0"/>
          <w:iCs w:val="0"/>
          <w:caps w:val="0"/>
          <w:color w:val="333333"/>
          <w:spacing w:val="0"/>
          <w:sz w:val="24"/>
          <w:szCs w:val="24"/>
          <w:shd w:val="clear" w:fill="FFFFFF"/>
        </w:rPr>
      </w:pPr>
      <w:r>
        <w:rPr>
          <w:rFonts w:hint="eastAsia" w:ascii="仿宋" w:hAnsi="仿宋" w:eastAsia="仿宋" w:cs="仿宋"/>
          <w:sz w:val="24"/>
          <w:szCs w:val="24"/>
          <w:highlight w:val="none"/>
          <w:shd w:val="clear" w:color="auto" w:fill="FFFFFF"/>
        </w:rPr>
        <w:t xml:space="preserve"> （10）《陕西省财政厅关于加快推进我省中小企业政府采购信用融资工作的通知》（</w:t>
      </w:r>
      <w:r>
        <w:rPr>
          <w:rFonts w:hint="eastAsia" w:ascii="仿宋" w:hAnsi="仿宋" w:eastAsia="仿宋" w:cs="仿宋"/>
          <w:i w:val="0"/>
          <w:iCs w:val="0"/>
          <w:caps w:val="0"/>
          <w:color w:val="333333"/>
          <w:spacing w:val="0"/>
          <w:sz w:val="24"/>
          <w:szCs w:val="24"/>
          <w:shd w:val="clear" w:fill="FFFFFF"/>
        </w:rPr>
        <w:t>陕财办采〔2020〕15 号）。</w:t>
      </w:r>
    </w:p>
    <w:p>
      <w:pPr>
        <w:pStyle w:val="39"/>
        <w:spacing w:before="0" w:beforeAutospacing="0" w:after="0" w:afterAutospacing="0" w:line="450" w:lineRule="atLeast"/>
        <w:ind w:firstLine="420"/>
        <w:rPr>
          <w:rFonts w:hint="eastAsia" w:ascii="仿宋" w:hAnsi="仿宋" w:eastAsia="仿宋" w:cs="仿宋"/>
          <w:i w:val="0"/>
          <w:iCs w:val="0"/>
          <w:caps w:val="0"/>
          <w:color w:val="333333"/>
          <w:spacing w:val="0"/>
          <w:sz w:val="24"/>
          <w:szCs w:val="24"/>
          <w:shd w:val="clear" w:fill="FFFFFF"/>
        </w:rPr>
      </w:pPr>
      <w:r>
        <w:rPr>
          <w:rFonts w:hint="eastAsia" w:ascii="仿宋" w:hAnsi="仿宋" w:eastAsia="仿宋" w:cs="仿宋"/>
          <w:i w:val="0"/>
          <w:iCs w:val="0"/>
          <w:caps w:val="0"/>
          <w:color w:val="333333"/>
          <w:spacing w:val="0"/>
          <w:sz w:val="24"/>
          <w:szCs w:val="24"/>
          <w:shd w:val="clear" w:fill="FFFFFF"/>
        </w:rPr>
        <w:t>3</w:t>
      </w:r>
      <w:r>
        <w:rPr>
          <w:rFonts w:hint="eastAsia" w:ascii="仿宋" w:hAnsi="仿宋" w:eastAsia="仿宋" w:cs="仿宋"/>
          <w:i w:val="0"/>
          <w:iCs w:val="0"/>
          <w:caps w:val="0"/>
          <w:color w:val="333333"/>
          <w:spacing w:val="0"/>
          <w:sz w:val="24"/>
          <w:szCs w:val="24"/>
          <w:shd w:val="clear" w:fill="FFFFFF"/>
          <w:lang w:eastAsia="zh-CN"/>
        </w:rPr>
        <w:t>.</w:t>
      </w:r>
      <w:r>
        <w:rPr>
          <w:rFonts w:hint="eastAsia" w:ascii="仿宋" w:hAnsi="仿宋" w:eastAsia="仿宋" w:cs="仿宋"/>
          <w:i w:val="0"/>
          <w:iCs w:val="0"/>
          <w:caps w:val="0"/>
          <w:color w:val="333333"/>
          <w:spacing w:val="0"/>
          <w:sz w:val="24"/>
          <w:szCs w:val="24"/>
          <w:shd w:val="clear" w:fill="FFFFFF"/>
        </w:rPr>
        <w:t>本项目的特定资格要求：</w:t>
      </w:r>
    </w:p>
    <w:p>
      <w:pPr>
        <w:pStyle w:val="39"/>
        <w:spacing w:before="0" w:beforeAutospacing="0" w:after="0" w:afterAutospacing="0" w:line="450" w:lineRule="atLeast"/>
        <w:ind w:firstLine="420"/>
        <w:rPr>
          <w:rFonts w:hint="eastAsia" w:ascii="仿宋" w:hAnsi="仿宋" w:eastAsia="仿宋" w:cs="仿宋"/>
          <w:i w:val="0"/>
          <w:iCs w:val="0"/>
          <w:caps w:val="0"/>
          <w:color w:val="333333"/>
          <w:spacing w:val="0"/>
          <w:sz w:val="24"/>
          <w:szCs w:val="24"/>
          <w:shd w:val="clear" w:fill="FFFFFF"/>
        </w:rPr>
      </w:pPr>
      <w:r>
        <w:rPr>
          <w:rFonts w:hint="eastAsia" w:ascii="仿宋" w:hAnsi="仿宋" w:eastAsia="仿宋" w:cs="仿宋"/>
          <w:i w:val="0"/>
          <w:iCs w:val="0"/>
          <w:caps w:val="0"/>
          <w:color w:val="333333"/>
          <w:spacing w:val="0"/>
          <w:sz w:val="24"/>
          <w:szCs w:val="24"/>
          <w:shd w:val="clear" w:fill="FFFFFF"/>
        </w:rPr>
        <w:t>合同包1(洛南县人民检察院听证室建设的采购项目)特定资格要求如下:</w:t>
      </w:r>
    </w:p>
    <w:p>
      <w:pPr>
        <w:pStyle w:val="39"/>
        <w:spacing w:before="0" w:beforeAutospacing="0" w:after="0" w:afterAutospacing="0" w:line="450" w:lineRule="atLeast"/>
        <w:ind w:firstLine="420"/>
        <w:rPr>
          <w:rFonts w:hint="eastAsia" w:ascii="仿宋" w:hAnsi="仿宋" w:eastAsia="仿宋" w:cs="仿宋"/>
          <w:i w:val="0"/>
          <w:iCs w:val="0"/>
          <w:caps w:val="0"/>
          <w:color w:val="333333"/>
          <w:spacing w:val="0"/>
          <w:sz w:val="24"/>
          <w:szCs w:val="24"/>
          <w:shd w:val="clear" w:fill="FFFFFF"/>
        </w:rPr>
      </w:pPr>
      <w:r>
        <w:rPr>
          <w:rFonts w:hint="eastAsia" w:ascii="仿宋" w:hAnsi="仿宋" w:eastAsia="仿宋" w:cs="仿宋"/>
          <w:i w:val="0"/>
          <w:iCs w:val="0"/>
          <w:caps w:val="0"/>
          <w:color w:val="333333"/>
          <w:spacing w:val="0"/>
          <w:sz w:val="24"/>
          <w:szCs w:val="24"/>
          <w:shd w:val="clear" w:fill="FFFFFF"/>
          <w:lang w:eastAsia="zh-CN"/>
        </w:rPr>
        <w:t>（</w:t>
      </w:r>
      <w:r>
        <w:rPr>
          <w:rFonts w:hint="eastAsia" w:ascii="仿宋" w:hAnsi="仿宋" w:eastAsia="仿宋" w:cs="仿宋"/>
          <w:i w:val="0"/>
          <w:iCs w:val="0"/>
          <w:caps w:val="0"/>
          <w:color w:val="333333"/>
          <w:spacing w:val="0"/>
          <w:sz w:val="24"/>
          <w:szCs w:val="24"/>
          <w:shd w:val="clear" w:fill="FFFFFF"/>
          <w:lang w:val="en-US" w:eastAsia="zh-CN"/>
        </w:rPr>
        <w:t>1</w:t>
      </w:r>
      <w:r>
        <w:rPr>
          <w:rFonts w:hint="eastAsia" w:ascii="仿宋" w:hAnsi="仿宋" w:eastAsia="仿宋" w:cs="仿宋"/>
          <w:i w:val="0"/>
          <w:iCs w:val="0"/>
          <w:caps w:val="0"/>
          <w:color w:val="333333"/>
          <w:spacing w:val="0"/>
          <w:sz w:val="24"/>
          <w:szCs w:val="24"/>
          <w:shd w:val="clear" w:fill="FFFFFF"/>
          <w:lang w:eastAsia="zh-CN"/>
        </w:rPr>
        <w:t>）</w:t>
      </w:r>
      <w:r>
        <w:rPr>
          <w:rFonts w:hint="eastAsia" w:ascii="仿宋" w:hAnsi="仿宋" w:eastAsia="仿宋" w:cs="仿宋"/>
          <w:i w:val="0"/>
          <w:iCs w:val="0"/>
          <w:caps w:val="0"/>
          <w:color w:val="333333"/>
          <w:spacing w:val="0"/>
          <w:sz w:val="24"/>
          <w:szCs w:val="24"/>
          <w:shd w:val="clear" w:fill="FFFFFF"/>
        </w:rPr>
        <w:t>法定代表人授权书及被授权人身份证（法定代表人直接参加磋商，须提供法定代表人身份证明及身份证原件）；</w:t>
      </w:r>
      <w:r>
        <w:rPr>
          <w:rFonts w:hint="eastAsia" w:ascii="仿宋" w:hAnsi="仿宋" w:eastAsia="仿宋" w:cs="仿宋"/>
          <w:i w:val="0"/>
          <w:iCs w:val="0"/>
          <w:caps w:val="0"/>
          <w:color w:val="333333"/>
          <w:spacing w:val="0"/>
          <w:sz w:val="24"/>
          <w:szCs w:val="24"/>
          <w:shd w:val="clear" w:fill="FFFFFF"/>
        </w:rPr>
        <w:br w:type="textWrapping"/>
      </w:r>
      <w:r>
        <w:rPr>
          <w:rFonts w:hint="eastAsia" w:ascii="仿宋" w:hAnsi="仿宋" w:eastAsia="仿宋" w:cs="仿宋"/>
          <w:i w:val="0"/>
          <w:iCs w:val="0"/>
          <w:caps w:val="0"/>
          <w:color w:val="333333"/>
          <w:spacing w:val="0"/>
          <w:sz w:val="24"/>
          <w:szCs w:val="24"/>
          <w:shd w:val="clear" w:fill="FFFFFF"/>
          <w:lang w:val="en-US" w:eastAsia="zh-CN"/>
        </w:rPr>
        <w:t xml:space="preserve">   </w:t>
      </w:r>
      <w:r>
        <w:rPr>
          <w:rFonts w:hint="eastAsia" w:ascii="仿宋" w:hAnsi="仿宋" w:eastAsia="仿宋" w:cs="仿宋"/>
          <w:i w:val="0"/>
          <w:iCs w:val="0"/>
          <w:caps w:val="0"/>
          <w:color w:val="333333"/>
          <w:spacing w:val="0"/>
          <w:sz w:val="24"/>
          <w:szCs w:val="24"/>
          <w:shd w:val="clear" w:fill="FFFFFF"/>
        </w:rPr>
        <w:t>（2）供应商不得为“信用中国”网站（www.creditchina.gov.cn）中列入失信被执行人和重大税收违法案件当事人名单的供应商，不得为中国政府采购网（www.ccgp.gov.cn）政府采购严重违法失信行为记录名单中被财政部门禁止参加政府采购活动的供应商；</w:t>
      </w:r>
      <w:r>
        <w:rPr>
          <w:rFonts w:hint="eastAsia" w:ascii="仿宋" w:hAnsi="仿宋" w:eastAsia="仿宋" w:cs="仿宋"/>
          <w:i w:val="0"/>
          <w:iCs w:val="0"/>
          <w:caps w:val="0"/>
          <w:color w:val="333333"/>
          <w:spacing w:val="0"/>
          <w:sz w:val="24"/>
          <w:szCs w:val="24"/>
          <w:shd w:val="clear" w:fill="FFFFFF"/>
        </w:rPr>
        <w:br w:type="textWrapping"/>
      </w:r>
      <w:r>
        <w:rPr>
          <w:rFonts w:hint="eastAsia" w:ascii="仿宋" w:hAnsi="仿宋" w:eastAsia="仿宋" w:cs="仿宋"/>
          <w:i w:val="0"/>
          <w:iCs w:val="0"/>
          <w:caps w:val="0"/>
          <w:color w:val="333333"/>
          <w:spacing w:val="0"/>
          <w:sz w:val="24"/>
          <w:szCs w:val="24"/>
          <w:shd w:val="clear" w:fill="FFFFFF"/>
          <w:lang w:val="en-US" w:eastAsia="zh-CN"/>
        </w:rPr>
        <w:t xml:space="preserve">   </w:t>
      </w:r>
      <w:r>
        <w:rPr>
          <w:rFonts w:hint="eastAsia" w:ascii="仿宋" w:hAnsi="仿宋" w:eastAsia="仿宋" w:cs="仿宋"/>
          <w:i w:val="0"/>
          <w:iCs w:val="0"/>
          <w:caps w:val="0"/>
          <w:color w:val="333333"/>
          <w:spacing w:val="0"/>
          <w:sz w:val="24"/>
          <w:szCs w:val="24"/>
          <w:shd w:val="clear" w:fill="FFFFFF"/>
        </w:rPr>
        <w:t>（3）本项目专门面向中小企业采购，供应商需提供中小企业声明函。</w:t>
      </w:r>
    </w:p>
    <w:p>
      <w:pPr>
        <w:pStyle w:val="39"/>
        <w:numPr>
          <w:ilvl w:val="0"/>
          <w:numId w:val="0"/>
        </w:numPr>
        <w:spacing w:before="0" w:beforeAutospacing="0" w:after="0" w:afterAutospacing="0" w:line="450" w:lineRule="atLeast"/>
        <w:rPr>
          <w:rFonts w:hint="default" w:ascii="仿宋" w:hAnsi="仿宋" w:eastAsia="仿宋" w:cs="仿宋"/>
          <w:b/>
          <w:sz w:val="24"/>
          <w:szCs w:val="24"/>
          <w:highlight w:val="none"/>
          <w:lang w:val="en-US" w:eastAsia="zh-CN"/>
        </w:rPr>
      </w:pPr>
      <w:r>
        <w:rPr>
          <w:rFonts w:hint="eastAsia" w:ascii="仿宋" w:hAnsi="仿宋" w:eastAsia="仿宋" w:cs="仿宋"/>
          <w:b/>
          <w:sz w:val="24"/>
          <w:szCs w:val="24"/>
          <w:highlight w:val="none"/>
          <w:shd w:val="clear" w:color="auto" w:fill="FFFFFF"/>
        </w:rPr>
        <w:t xml:space="preserve">三、 </w:t>
      </w:r>
      <w:r>
        <w:rPr>
          <w:rFonts w:hint="eastAsia" w:ascii="仿宋" w:hAnsi="仿宋" w:eastAsia="仿宋" w:cs="仿宋"/>
          <w:b/>
          <w:sz w:val="24"/>
          <w:szCs w:val="24"/>
          <w:highlight w:val="none"/>
          <w:shd w:val="clear" w:color="auto" w:fill="FFFFFF"/>
          <w:lang w:val="en-US" w:eastAsia="zh-CN"/>
        </w:rPr>
        <w:t>获取采购文件</w:t>
      </w:r>
    </w:p>
    <w:p>
      <w:pPr>
        <w:pStyle w:val="39"/>
        <w:spacing w:before="0" w:beforeAutospacing="0" w:after="0" w:afterAutospacing="0" w:line="450" w:lineRule="atLeast"/>
        <w:ind w:firstLine="420"/>
        <w:rPr>
          <w:rFonts w:hint="eastAsia" w:ascii="仿宋" w:hAnsi="仿宋" w:eastAsia="仿宋" w:cs="仿宋"/>
          <w:i w:val="0"/>
          <w:iCs w:val="0"/>
          <w:caps w:val="0"/>
          <w:color w:val="333333"/>
          <w:spacing w:val="0"/>
          <w:sz w:val="24"/>
          <w:szCs w:val="24"/>
          <w:shd w:val="clear" w:fill="FFFFFF"/>
          <w:lang w:val="en-US" w:eastAsia="zh-CN"/>
        </w:rPr>
      </w:pPr>
      <w:r>
        <w:rPr>
          <w:rFonts w:hint="eastAsia" w:ascii="仿宋" w:hAnsi="仿宋" w:eastAsia="仿宋" w:cs="仿宋"/>
          <w:i w:val="0"/>
          <w:iCs w:val="0"/>
          <w:caps w:val="0"/>
          <w:color w:val="333333"/>
          <w:spacing w:val="0"/>
          <w:sz w:val="24"/>
          <w:szCs w:val="24"/>
          <w:shd w:val="clear" w:fill="FFFFFF"/>
          <w:lang w:val="en-US" w:eastAsia="zh-CN"/>
        </w:rPr>
        <w:t>时间： 2022年05月09日 至 2022年05月16日 ，每天上午 09:00:00 至 12:00:00 ，下午 14:00:00 至 17:00:00 （北京时间,法定节假日除外）</w:t>
      </w:r>
    </w:p>
    <w:p>
      <w:pPr>
        <w:pStyle w:val="39"/>
        <w:spacing w:before="0" w:beforeAutospacing="0" w:after="0" w:afterAutospacing="0" w:line="450" w:lineRule="atLeast"/>
        <w:ind w:firstLine="420"/>
        <w:rPr>
          <w:rFonts w:hint="eastAsia" w:ascii="仿宋" w:hAnsi="仿宋" w:eastAsia="仿宋" w:cs="仿宋"/>
          <w:i w:val="0"/>
          <w:iCs w:val="0"/>
          <w:caps w:val="0"/>
          <w:color w:val="333333"/>
          <w:spacing w:val="0"/>
          <w:sz w:val="24"/>
          <w:szCs w:val="24"/>
          <w:shd w:val="clear" w:fill="FFFFFF"/>
          <w:lang w:val="en-US" w:eastAsia="zh-CN"/>
        </w:rPr>
      </w:pPr>
      <w:r>
        <w:rPr>
          <w:rFonts w:hint="eastAsia" w:ascii="仿宋" w:hAnsi="仿宋" w:eastAsia="仿宋" w:cs="仿宋"/>
          <w:i w:val="0"/>
          <w:iCs w:val="0"/>
          <w:caps w:val="0"/>
          <w:color w:val="333333"/>
          <w:spacing w:val="0"/>
          <w:sz w:val="24"/>
          <w:szCs w:val="24"/>
          <w:shd w:val="clear" w:fill="FFFFFF"/>
          <w:lang w:val="en-US" w:eastAsia="zh-CN"/>
        </w:rPr>
        <w:t>地点：西安市未央区凤城九路与未央路十字北经开万科中心7楼701室</w:t>
      </w:r>
    </w:p>
    <w:p>
      <w:pPr>
        <w:pStyle w:val="39"/>
        <w:spacing w:before="0" w:beforeAutospacing="0" w:after="0" w:afterAutospacing="0" w:line="450" w:lineRule="atLeast"/>
        <w:ind w:firstLine="420"/>
        <w:rPr>
          <w:rFonts w:hint="eastAsia" w:ascii="仿宋" w:hAnsi="仿宋" w:eastAsia="仿宋" w:cs="仿宋"/>
          <w:i w:val="0"/>
          <w:iCs w:val="0"/>
          <w:caps w:val="0"/>
          <w:color w:val="333333"/>
          <w:spacing w:val="0"/>
          <w:sz w:val="24"/>
          <w:szCs w:val="24"/>
          <w:shd w:val="clear" w:fill="FFFFFF"/>
          <w:lang w:val="en-US" w:eastAsia="zh-CN"/>
        </w:rPr>
      </w:pPr>
      <w:r>
        <w:rPr>
          <w:rFonts w:hint="eastAsia" w:ascii="仿宋" w:hAnsi="仿宋" w:eastAsia="仿宋" w:cs="仿宋"/>
          <w:i w:val="0"/>
          <w:iCs w:val="0"/>
          <w:caps w:val="0"/>
          <w:color w:val="333333"/>
          <w:spacing w:val="0"/>
          <w:sz w:val="24"/>
          <w:szCs w:val="24"/>
          <w:shd w:val="clear" w:fill="FFFFFF"/>
          <w:lang w:val="en-US" w:eastAsia="zh-CN"/>
        </w:rPr>
        <w:t>方式：现场获取</w:t>
      </w:r>
    </w:p>
    <w:p>
      <w:pPr>
        <w:pStyle w:val="39"/>
        <w:spacing w:before="0" w:beforeAutospacing="0" w:after="0" w:afterAutospacing="0" w:line="450" w:lineRule="atLeast"/>
        <w:ind w:firstLine="420"/>
        <w:rPr>
          <w:rFonts w:hint="eastAsia" w:ascii="仿宋" w:hAnsi="仿宋" w:eastAsia="仿宋" w:cs="仿宋"/>
          <w:i w:val="0"/>
          <w:iCs w:val="0"/>
          <w:caps w:val="0"/>
          <w:color w:val="333333"/>
          <w:spacing w:val="0"/>
          <w:sz w:val="24"/>
          <w:szCs w:val="24"/>
          <w:shd w:val="clear" w:fill="FFFFFF"/>
          <w:lang w:val="en-US" w:eastAsia="zh-CN"/>
        </w:rPr>
      </w:pPr>
      <w:r>
        <w:rPr>
          <w:rFonts w:hint="eastAsia" w:ascii="仿宋" w:hAnsi="仿宋" w:eastAsia="仿宋" w:cs="仿宋"/>
          <w:i w:val="0"/>
          <w:iCs w:val="0"/>
          <w:caps w:val="0"/>
          <w:color w:val="333333"/>
          <w:spacing w:val="0"/>
          <w:sz w:val="24"/>
          <w:szCs w:val="24"/>
          <w:shd w:val="clear" w:fill="FFFFFF"/>
          <w:lang w:val="en-US" w:eastAsia="zh-CN"/>
        </w:rPr>
        <w:t>售价： 500元</w:t>
      </w:r>
    </w:p>
    <w:p>
      <w:pPr>
        <w:pStyle w:val="39"/>
        <w:spacing w:before="0" w:beforeAutospacing="0" w:after="0" w:afterAutospacing="0" w:line="450" w:lineRule="atLeast"/>
        <w:rPr>
          <w:rFonts w:hint="eastAsia" w:ascii="仿宋" w:hAnsi="仿宋" w:eastAsia="仿宋" w:cs="仿宋"/>
          <w:b/>
          <w:bCs/>
          <w:i w:val="0"/>
          <w:iCs w:val="0"/>
          <w:caps w:val="0"/>
          <w:color w:val="333333"/>
          <w:spacing w:val="0"/>
          <w:sz w:val="24"/>
          <w:szCs w:val="24"/>
          <w:shd w:val="clear" w:fill="FFFFFF"/>
        </w:rPr>
      </w:pPr>
      <w:r>
        <w:rPr>
          <w:rFonts w:hint="eastAsia" w:ascii="仿宋" w:hAnsi="仿宋" w:eastAsia="仿宋" w:cs="仿宋"/>
          <w:b/>
          <w:bCs/>
          <w:i w:val="0"/>
          <w:iCs w:val="0"/>
          <w:caps w:val="0"/>
          <w:color w:val="333333"/>
          <w:spacing w:val="0"/>
          <w:sz w:val="24"/>
          <w:szCs w:val="24"/>
          <w:shd w:val="clear" w:fill="FFFFFF"/>
        </w:rPr>
        <w:t>四、响应文件提交</w:t>
      </w:r>
    </w:p>
    <w:p>
      <w:pPr>
        <w:pStyle w:val="39"/>
        <w:spacing w:before="0" w:beforeAutospacing="0" w:after="0" w:afterAutospacing="0" w:line="450" w:lineRule="atLeast"/>
        <w:ind w:firstLine="420"/>
        <w:rPr>
          <w:rFonts w:hint="eastAsia" w:ascii="仿宋" w:hAnsi="仿宋" w:eastAsia="仿宋" w:cs="仿宋"/>
          <w:i w:val="0"/>
          <w:iCs w:val="0"/>
          <w:caps w:val="0"/>
          <w:color w:val="333333"/>
          <w:spacing w:val="0"/>
          <w:sz w:val="24"/>
          <w:szCs w:val="24"/>
          <w:shd w:val="clear" w:fill="FFFFFF"/>
        </w:rPr>
      </w:pPr>
      <w:r>
        <w:rPr>
          <w:rFonts w:hint="eastAsia" w:ascii="仿宋" w:hAnsi="仿宋" w:eastAsia="仿宋" w:cs="仿宋"/>
          <w:i w:val="0"/>
          <w:iCs w:val="0"/>
          <w:caps w:val="0"/>
          <w:color w:val="333333"/>
          <w:spacing w:val="0"/>
          <w:sz w:val="24"/>
          <w:szCs w:val="24"/>
          <w:shd w:val="clear" w:fill="FFFFFF"/>
        </w:rPr>
        <w:t>截止时间： 2022年05月20日 14时30分00秒 （北京时间）</w:t>
      </w:r>
    </w:p>
    <w:p>
      <w:pPr>
        <w:pStyle w:val="39"/>
        <w:spacing w:before="0" w:beforeAutospacing="0" w:after="0" w:afterAutospacing="0" w:line="450" w:lineRule="atLeast"/>
        <w:ind w:firstLine="420"/>
        <w:rPr>
          <w:rFonts w:hint="eastAsia" w:ascii="仿宋" w:hAnsi="仿宋" w:eastAsia="仿宋" w:cs="仿宋"/>
          <w:i w:val="0"/>
          <w:iCs w:val="0"/>
          <w:caps w:val="0"/>
          <w:color w:val="333333"/>
          <w:spacing w:val="0"/>
          <w:sz w:val="24"/>
          <w:szCs w:val="24"/>
          <w:shd w:val="clear" w:fill="FFFFFF"/>
        </w:rPr>
      </w:pPr>
      <w:r>
        <w:rPr>
          <w:rFonts w:hint="eastAsia" w:ascii="仿宋" w:hAnsi="仿宋" w:eastAsia="仿宋" w:cs="仿宋"/>
          <w:i w:val="0"/>
          <w:iCs w:val="0"/>
          <w:caps w:val="0"/>
          <w:color w:val="333333"/>
          <w:spacing w:val="0"/>
          <w:sz w:val="24"/>
          <w:szCs w:val="24"/>
          <w:shd w:val="clear" w:fill="FFFFFF"/>
        </w:rPr>
        <w:t>地点：西安市未央区凤城九路与未央路十字北经开万科中心7楼701室</w:t>
      </w:r>
    </w:p>
    <w:p>
      <w:pPr>
        <w:pStyle w:val="39"/>
        <w:spacing w:before="0" w:beforeAutospacing="0" w:after="0" w:afterAutospacing="0" w:line="450" w:lineRule="atLeast"/>
        <w:rPr>
          <w:rFonts w:hint="eastAsia" w:ascii="仿宋" w:hAnsi="仿宋" w:eastAsia="仿宋" w:cs="仿宋"/>
          <w:b/>
          <w:bCs/>
          <w:i w:val="0"/>
          <w:iCs w:val="0"/>
          <w:caps w:val="0"/>
          <w:color w:val="333333"/>
          <w:spacing w:val="0"/>
          <w:sz w:val="24"/>
          <w:szCs w:val="24"/>
          <w:shd w:val="clear" w:fill="FFFFFF"/>
        </w:rPr>
      </w:pPr>
      <w:r>
        <w:rPr>
          <w:rFonts w:hint="eastAsia" w:ascii="仿宋" w:hAnsi="仿宋" w:eastAsia="仿宋" w:cs="仿宋"/>
          <w:b/>
          <w:bCs/>
          <w:i w:val="0"/>
          <w:iCs w:val="0"/>
          <w:caps w:val="0"/>
          <w:color w:val="333333"/>
          <w:spacing w:val="0"/>
          <w:sz w:val="24"/>
          <w:szCs w:val="24"/>
          <w:shd w:val="clear" w:fill="FFFFFF"/>
        </w:rPr>
        <w:t>五、开启</w:t>
      </w:r>
    </w:p>
    <w:p>
      <w:pPr>
        <w:pStyle w:val="39"/>
        <w:spacing w:before="0" w:beforeAutospacing="0" w:after="0" w:afterAutospacing="0" w:line="450" w:lineRule="atLeast"/>
        <w:ind w:firstLine="420"/>
        <w:rPr>
          <w:rFonts w:hint="eastAsia" w:ascii="仿宋" w:hAnsi="仿宋" w:eastAsia="仿宋" w:cs="仿宋"/>
          <w:i w:val="0"/>
          <w:iCs w:val="0"/>
          <w:caps w:val="0"/>
          <w:color w:val="333333"/>
          <w:spacing w:val="0"/>
          <w:sz w:val="24"/>
          <w:szCs w:val="24"/>
          <w:shd w:val="clear" w:fill="FFFFFF"/>
        </w:rPr>
      </w:pPr>
      <w:r>
        <w:rPr>
          <w:rFonts w:hint="eastAsia" w:ascii="仿宋" w:hAnsi="仿宋" w:eastAsia="仿宋" w:cs="仿宋"/>
          <w:i w:val="0"/>
          <w:iCs w:val="0"/>
          <w:caps w:val="0"/>
          <w:color w:val="333333"/>
          <w:spacing w:val="0"/>
          <w:sz w:val="24"/>
          <w:szCs w:val="24"/>
          <w:shd w:val="clear" w:fill="FFFFFF"/>
        </w:rPr>
        <w:t>时间： 2022年05月20日 14时30分00秒 （北京时间）</w:t>
      </w:r>
    </w:p>
    <w:p>
      <w:pPr>
        <w:pStyle w:val="39"/>
        <w:spacing w:before="0" w:beforeAutospacing="0" w:after="0" w:afterAutospacing="0" w:line="450" w:lineRule="atLeast"/>
        <w:ind w:firstLine="420"/>
        <w:rPr>
          <w:rFonts w:hint="eastAsia" w:ascii="仿宋" w:hAnsi="仿宋" w:eastAsia="仿宋" w:cs="仿宋"/>
          <w:i w:val="0"/>
          <w:iCs w:val="0"/>
          <w:caps w:val="0"/>
          <w:color w:val="333333"/>
          <w:spacing w:val="0"/>
          <w:sz w:val="24"/>
          <w:szCs w:val="24"/>
          <w:shd w:val="clear" w:fill="FFFFFF"/>
        </w:rPr>
      </w:pPr>
      <w:r>
        <w:rPr>
          <w:rFonts w:hint="eastAsia" w:ascii="仿宋" w:hAnsi="仿宋" w:eastAsia="仿宋" w:cs="仿宋"/>
          <w:i w:val="0"/>
          <w:iCs w:val="0"/>
          <w:caps w:val="0"/>
          <w:color w:val="333333"/>
          <w:spacing w:val="0"/>
          <w:sz w:val="24"/>
          <w:szCs w:val="24"/>
          <w:shd w:val="clear" w:fill="FFFFFF"/>
        </w:rPr>
        <w:t>地点：西安市未央区凤城九路与未央路十字北经开万科中心7楼701室</w:t>
      </w:r>
    </w:p>
    <w:p>
      <w:pPr>
        <w:pStyle w:val="39"/>
        <w:spacing w:before="0" w:beforeAutospacing="0" w:after="0" w:afterAutospacing="0" w:line="450" w:lineRule="atLeast"/>
        <w:rPr>
          <w:rFonts w:hint="eastAsia" w:ascii="仿宋" w:hAnsi="仿宋" w:eastAsia="仿宋" w:cs="仿宋"/>
          <w:b/>
          <w:bCs/>
          <w:i w:val="0"/>
          <w:iCs w:val="0"/>
          <w:caps w:val="0"/>
          <w:color w:val="333333"/>
          <w:spacing w:val="0"/>
          <w:sz w:val="24"/>
          <w:szCs w:val="24"/>
          <w:shd w:val="clear" w:fill="FFFFFF"/>
        </w:rPr>
      </w:pPr>
      <w:r>
        <w:rPr>
          <w:rFonts w:hint="eastAsia" w:ascii="仿宋" w:hAnsi="仿宋" w:eastAsia="仿宋" w:cs="仿宋"/>
          <w:b/>
          <w:bCs/>
          <w:i w:val="0"/>
          <w:iCs w:val="0"/>
          <w:caps w:val="0"/>
          <w:color w:val="333333"/>
          <w:spacing w:val="0"/>
          <w:sz w:val="24"/>
          <w:szCs w:val="24"/>
          <w:shd w:val="clear" w:fill="FFFFFF"/>
        </w:rPr>
        <w:t>六、公告期限</w:t>
      </w:r>
    </w:p>
    <w:p>
      <w:pPr>
        <w:pStyle w:val="39"/>
        <w:spacing w:before="0" w:beforeAutospacing="0" w:after="0" w:afterAutospacing="0" w:line="450" w:lineRule="atLeast"/>
        <w:ind w:firstLine="420"/>
        <w:rPr>
          <w:rFonts w:hint="eastAsia" w:ascii="仿宋" w:hAnsi="仿宋" w:eastAsia="仿宋" w:cs="仿宋"/>
          <w:i w:val="0"/>
          <w:iCs w:val="0"/>
          <w:caps w:val="0"/>
          <w:color w:val="333333"/>
          <w:spacing w:val="0"/>
          <w:sz w:val="24"/>
          <w:szCs w:val="24"/>
          <w:shd w:val="clear" w:fill="FFFFFF"/>
        </w:rPr>
      </w:pPr>
      <w:r>
        <w:rPr>
          <w:rFonts w:hint="eastAsia" w:ascii="仿宋" w:hAnsi="仿宋" w:eastAsia="仿宋" w:cs="仿宋"/>
          <w:i w:val="0"/>
          <w:iCs w:val="0"/>
          <w:caps w:val="0"/>
          <w:color w:val="333333"/>
          <w:spacing w:val="0"/>
          <w:sz w:val="24"/>
          <w:szCs w:val="24"/>
          <w:shd w:val="clear" w:fill="FFFFFF"/>
        </w:rPr>
        <w:t>自本公告发布之日起3个工作日。</w:t>
      </w:r>
    </w:p>
    <w:p>
      <w:pPr>
        <w:pStyle w:val="39"/>
        <w:spacing w:before="0" w:beforeAutospacing="0" w:after="0" w:afterAutospacing="0" w:line="450" w:lineRule="atLeast"/>
        <w:rPr>
          <w:rFonts w:hint="eastAsia" w:ascii="仿宋" w:hAnsi="仿宋" w:eastAsia="仿宋" w:cs="仿宋"/>
          <w:b/>
          <w:bCs/>
          <w:i w:val="0"/>
          <w:iCs w:val="0"/>
          <w:caps w:val="0"/>
          <w:color w:val="333333"/>
          <w:spacing w:val="0"/>
          <w:sz w:val="24"/>
          <w:szCs w:val="24"/>
          <w:shd w:val="clear" w:fill="FFFFFF"/>
        </w:rPr>
      </w:pPr>
      <w:r>
        <w:rPr>
          <w:rFonts w:hint="eastAsia" w:ascii="仿宋" w:hAnsi="仿宋" w:eastAsia="仿宋" w:cs="仿宋"/>
          <w:b/>
          <w:bCs/>
          <w:i w:val="0"/>
          <w:iCs w:val="0"/>
          <w:caps w:val="0"/>
          <w:color w:val="333333"/>
          <w:spacing w:val="0"/>
          <w:sz w:val="24"/>
          <w:szCs w:val="24"/>
          <w:shd w:val="clear" w:fill="FFFFFF"/>
        </w:rPr>
        <w:t>七、其他补充事宜</w:t>
      </w:r>
    </w:p>
    <w:p>
      <w:pPr>
        <w:pStyle w:val="39"/>
        <w:spacing w:before="0" w:beforeAutospacing="0" w:after="0" w:afterAutospacing="0" w:line="450" w:lineRule="atLeast"/>
        <w:ind w:firstLine="420"/>
        <w:rPr>
          <w:rFonts w:hint="eastAsia" w:ascii="仿宋" w:hAnsi="仿宋" w:eastAsia="仿宋" w:cs="仿宋"/>
          <w:i w:val="0"/>
          <w:iCs w:val="0"/>
          <w:caps w:val="0"/>
          <w:color w:val="333333"/>
          <w:spacing w:val="0"/>
          <w:sz w:val="24"/>
          <w:szCs w:val="24"/>
          <w:shd w:val="clear" w:fill="FFFFFF"/>
        </w:rPr>
      </w:pPr>
      <w:r>
        <w:rPr>
          <w:rFonts w:hint="eastAsia" w:ascii="仿宋" w:hAnsi="仿宋" w:eastAsia="仿宋" w:cs="仿宋"/>
          <w:i w:val="0"/>
          <w:iCs w:val="0"/>
          <w:caps w:val="0"/>
          <w:color w:val="333333"/>
          <w:spacing w:val="0"/>
          <w:sz w:val="24"/>
          <w:szCs w:val="24"/>
          <w:shd w:val="clear" w:fill="FFFFFF"/>
        </w:rPr>
        <w:t>1.获取磋商文件时需持单位介绍信、购买人身份证原件及复印件一份。</w:t>
      </w:r>
    </w:p>
    <w:p>
      <w:pPr>
        <w:pStyle w:val="39"/>
        <w:spacing w:before="0" w:beforeAutospacing="0" w:after="0" w:afterAutospacing="0" w:line="450" w:lineRule="atLeast"/>
        <w:ind w:firstLine="420"/>
        <w:rPr>
          <w:rFonts w:hint="eastAsia" w:ascii="仿宋" w:hAnsi="仿宋" w:eastAsia="仿宋" w:cs="仿宋"/>
          <w:i w:val="0"/>
          <w:iCs w:val="0"/>
          <w:caps w:val="0"/>
          <w:color w:val="333333"/>
          <w:spacing w:val="0"/>
          <w:sz w:val="24"/>
          <w:szCs w:val="24"/>
          <w:shd w:val="clear" w:fill="FFFFFF"/>
        </w:rPr>
      </w:pPr>
      <w:r>
        <w:rPr>
          <w:rFonts w:hint="eastAsia" w:ascii="仿宋" w:hAnsi="仿宋" w:eastAsia="仿宋" w:cs="仿宋"/>
          <w:i w:val="0"/>
          <w:iCs w:val="0"/>
          <w:caps w:val="0"/>
          <w:color w:val="333333"/>
          <w:spacing w:val="0"/>
          <w:sz w:val="24"/>
          <w:szCs w:val="24"/>
          <w:shd w:val="clear" w:fill="FFFFFF"/>
        </w:rPr>
        <w:t>2.请潜在供应商务必按照《陕西省财政厅关于政府采购供应商注册登记有关事项的通知》要求，通过陕西省政府采购网（http：//www.ccgp-shaanxi.gov.cn/）进行陕西政府采购统一身份认证注册登记。</w:t>
      </w:r>
    </w:p>
    <w:p>
      <w:pPr>
        <w:pStyle w:val="39"/>
        <w:spacing w:before="0" w:beforeAutospacing="0" w:after="0" w:afterAutospacing="0" w:line="450" w:lineRule="atLeast"/>
        <w:ind w:firstLine="420"/>
        <w:rPr>
          <w:rFonts w:hint="eastAsia" w:ascii="仿宋" w:hAnsi="仿宋" w:eastAsia="仿宋" w:cs="仿宋"/>
          <w:i w:val="0"/>
          <w:iCs w:val="0"/>
          <w:caps w:val="0"/>
          <w:color w:val="333333"/>
          <w:spacing w:val="0"/>
          <w:sz w:val="24"/>
          <w:szCs w:val="24"/>
          <w:shd w:val="clear" w:fill="FFFFFF"/>
        </w:rPr>
      </w:pPr>
      <w:r>
        <w:rPr>
          <w:rFonts w:hint="eastAsia" w:ascii="仿宋" w:hAnsi="仿宋" w:eastAsia="仿宋" w:cs="仿宋"/>
          <w:i w:val="0"/>
          <w:iCs w:val="0"/>
          <w:caps w:val="0"/>
          <w:color w:val="333333"/>
          <w:spacing w:val="0"/>
          <w:sz w:val="24"/>
          <w:szCs w:val="24"/>
          <w:shd w:val="clear" w:fill="FFFFFF"/>
        </w:rPr>
        <w:t>3.为配合疫情防控政策，购买人来访需持西安市一码通绿码。</w:t>
      </w:r>
    </w:p>
    <w:p>
      <w:pPr>
        <w:pStyle w:val="39"/>
        <w:spacing w:before="0" w:beforeAutospacing="0" w:after="0" w:afterAutospacing="0" w:line="450" w:lineRule="atLeast"/>
        <w:rPr>
          <w:rFonts w:hint="eastAsia" w:ascii="仿宋" w:hAnsi="仿宋" w:eastAsia="仿宋" w:cs="仿宋"/>
          <w:b/>
          <w:bCs/>
          <w:i w:val="0"/>
          <w:iCs w:val="0"/>
          <w:caps w:val="0"/>
          <w:color w:val="333333"/>
          <w:spacing w:val="0"/>
          <w:sz w:val="24"/>
          <w:szCs w:val="24"/>
          <w:shd w:val="clear" w:fill="FFFFFF"/>
        </w:rPr>
      </w:pPr>
      <w:r>
        <w:rPr>
          <w:rFonts w:hint="eastAsia" w:ascii="仿宋" w:hAnsi="仿宋" w:eastAsia="仿宋" w:cs="仿宋"/>
          <w:b/>
          <w:bCs/>
          <w:i w:val="0"/>
          <w:iCs w:val="0"/>
          <w:caps w:val="0"/>
          <w:color w:val="333333"/>
          <w:spacing w:val="0"/>
          <w:sz w:val="24"/>
          <w:szCs w:val="24"/>
          <w:shd w:val="clear" w:fill="FFFFFF"/>
        </w:rPr>
        <w:t>八、凡对本次采购提出询问，请按以下方式联系。</w:t>
      </w:r>
    </w:p>
    <w:p>
      <w:pPr>
        <w:pStyle w:val="39"/>
        <w:spacing w:before="0" w:beforeAutospacing="0" w:after="0" w:afterAutospacing="0" w:line="450" w:lineRule="atLeast"/>
        <w:ind w:firstLine="420"/>
        <w:rPr>
          <w:rFonts w:hint="eastAsia" w:ascii="仿宋" w:hAnsi="仿宋" w:eastAsia="仿宋" w:cs="仿宋"/>
          <w:i w:val="0"/>
          <w:iCs w:val="0"/>
          <w:caps w:val="0"/>
          <w:color w:val="333333"/>
          <w:spacing w:val="0"/>
          <w:sz w:val="24"/>
          <w:szCs w:val="24"/>
          <w:shd w:val="clear" w:fill="FFFFFF"/>
        </w:rPr>
      </w:pPr>
      <w:r>
        <w:rPr>
          <w:rFonts w:hint="eastAsia" w:ascii="仿宋" w:hAnsi="仿宋" w:eastAsia="仿宋" w:cs="仿宋"/>
          <w:i w:val="0"/>
          <w:iCs w:val="0"/>
          <w:caps w:val="0"/>
          <w:color w:val="333333"/>
          <w:spacing w:val="0"/>
          <w:sz w:val="24"/>
          <w:szCs w:val="24"/>
          <w:shd w:val="clear" w:fill="FFFFFF"/>
        </w:rPr>
        <w:t>1.采购人信息</w:t>
      </w:r>
    </w:p>
    <w:p>
      <w:pPr>
        <w:pStyle w:val="39"/>
        <w:spacing w:before="0" w:beforeAutospacing="0" w:after="0" w:afterAutospacing="0" w:line="450" w:lineRule="atLeast"/>
        <w:ind w:firstLine="900" w:firstLineChars="375"/>
        <w:rPr>
          <w:rFonts w:hint="eastAsia" w:ascii="仿宋" w:hAnsi="仿宋" w:eastAsia="仿宋" w:cs="仿宋"/>
          <w:i w:val="0"/>
          <w:iCs w:val="0"/>
          <w:caps w:val="0"/>
          <w:color w:val="333333"/>
          <w:spacing w:val="0"/>
          <w:sz w:val="24"/>
          <w:szCs w:val="24"/>
          <w:shd w:val="clear" w:fill="FFFFFF"/>
        </w:rPr>
      </w:pPr>
      <w:r>
        <w:rPr>
          <w:rFonts w:hint="eastAsia" w:ascii="仿宋" w:hAnsi="仿宋" w:eastAsia="仿宋" w:cs="仿宋"/>
          <w:i w:val="0"/>
          <w:iCs w:val="0"/>
          <w:caps w:val="0"/>
          <w:color w:val="333333"/>
          <w:spacing w:val="0"/>
          <w:sz w:val="24"/>
          <w:szCs w:val="24"/>
          <w:shd w:val="clear" w:fill="FFFFFF"/>
        </w:rPr>
        <w:t>名称：洛南县人民检察院</w:t>
      </w:r>
    </w:p>
    <w:p>
      <w:pPr>
        <w:pStyle w:val="39"/>
        <w:spacing w:before="0" w:beforeAutospacing="0" w:after="0" w:afterAutospacing="0" w:line="450" w:lineRule="atLeast"/>
        <w:ind w:firstLine="900" w:firstLineChars="375"/>
        <w:rPr>
          <w:rFonts w:hint="eastAsia" w:ascii="仿宋" w:hAnsi="仿宋" w:eastAsia="仿宋" w:cs="仿宋"/>
          <w:i w:val="0"/>
          <w:iCs w:val="0"/>
          <w:caps w:val="0"/>
          <w:color w:val="333333"/>
          <w:spacing w:val="0"/>
          <w:sz w:val="24"/>
          <w:szCs w:val="24"/>
          <w:shd w:val="clear" w:fill="FFFFFF"/>
        </w:rPr>
      </w:pPr>
      <w:r>
        <w:rPr>
          <w:rFonts w:hint="eastAsia" w:ascii="仿宋" w:hAnsi="仿宋" w:eastAsia="仿宋" w:cs="仿宋"/>
          <w:i w:val="0"/>
          <w:iCs w:val="0"/>
          <w:caps w:val="0"/>
          <w:color w:val="333333"/>
          <w:spacing w:val="0"/>
          <w:sz w:val="24"/>
          <w:szCs w:val="24"/>
          <w:shd w:val="clear" w:fill="FFFFFF"/>
        </w:rPr>
        <w:t>地址：洛南县四皓街办政法小区</w:t>
      </w:r>
    </w:p>
    <w:p>
      <w:pPr>
        <w:pStyle w:val="39"/>
        <w:spacing w:before="0" w:beforeAutospacing="0" w:after="0" w:afterAutospacing="0" w:line="450" w:lineRule="atLeast"/>
        <w:ind w:firstLine="900" w:firstLineChars="375"/>
        <w:rPr>
          <w:rFonts w:hint="eastAsia" w:ascii="仿宋" w:hAnsi="仿宋" w:eastAsia="仿宋" w:cs="仿宋"/>
          <w:i w:val="0"/>
          <w:iCs w:val="0"/>
          <w:caps w:val="0"/>
          <w:color w:val="333333"/>
          <w:spacing w:val="0"/>
          <w:sz w:val="24"/>
          <w:szCs w:val="24"/>
          <w:shd w:val="clear" w:fill="FFFFFF"/>
        </w:rPr>
      </w:pPr>
      <w:r>
        <w:rPr>
          <w:rFonts w:hint="eastAsia" w:ascii="仿宋" w:hAnsi="仿宋" w:eastAsia="仿宋" w:cs="仿宋"/>
          <w:i w:val="0"/>
          <w:iCs w:val="0"/>
          <w:caps w:val="0"/>
          <w:color w:val="333333"/>
          <w:spacing w:val="0"/>
          <w:sz w:val="24"/>
          <w:szCs w:val="24"/>
          <w:shd w:val="clear" w:fill="FFFFFF"/>
        </w:rPr>
        <w:t>联系方式：15686348125</w:t>
      </w:r>
    </w:p>
    <w:p>
      <w:pPr>
        <w:pStyle w:val="39"/>
        <w:spacing w:before="0" w:beforeAutospacing="0" w:after="0" w:afterAutospacing="0" w:line="450" w:lineRule="atLeast"/>
        <w:ind w:firstLine="420"/>
        <w:rPr>
          <w:rFonts w:hint="eastAsia" w:ascii="仿宋" w:hAnsi="仿宋" w:eastAsia="仿宋" w:cs="仿宋"/>
          <w:i w:val="0"/>
          <w:iCs w:val="0"/>
          <w:caps w:val="0"/>
          <w:color w:val="333333"/>
          <w:spacing w:val="0"/>
          <w:sz w:val="24"/>
          <w:szCs w:val="24"/>
          <w:shd w:val="clear" w:fill="FFFFFF"/>
        </w:rPr>
      </w:pPr>
      <w:r>
        <w:rPr>
          <w:rFonts w:hint="eastAsia" w:ascii="仿宋" w:hAnsi="仿宋" w:eastAsia="仿宋" w:cs="仿宋"/>
          <w:i w:val="0"/>
          <w:iCs w:val="0"/>
          <w:caps w:val="0"/>
          <w:color w:val="333333"/>
          <w:spacing w:val="0"/>
          <w:sz w:val="24"/>
          <w:szCs w:val="24"/>
          <w:shd w:val="clear" w:fill="FFFFFF"/>
        </w:rPr>
        <w:t>2.采购代理机构信息</w:t>
      </w:r>
    </w:p>
    <w:p>
      <w:pPr>
        <w:pStyle w:val="39"/>
        <w:spacing w:before="0" w:beforeAutospacing="0" w:after="0" w:afterAutospacing="0" w:line="450" w:lineRule="atLeast"/>
        <w:ind w:firstLine="900" w:firstLineChars="375"/>
        <w:rPr>
          <w:rFonts w:hint="eastAsia" w:ascii="仿宋" w:hAnsi="仿宋" w:eastAsia="仿宋" w:cs="仿宋"/>
          <w:i w:val="0"/>
          <w:iCs w:val="0"/>
          <w:caps w:val="0"/>
          <w:color w:val="333333"/>
          <w:spacing w:val="0"/>
          <w:sz w:val="24"/>
          <w:szCs w:val="24"/>
          <w:shd w:val="clear" w:fill="FFFFFF"/>
        </w:rPr>
      </w:pPr>
      <w:r>
        <w:rPr>
          <w:rFonts w:hint="eastAsia" w:ascii="仿宋" w:hAnsi="仿宋" w:eastAsia="仿宋" w:cs="仿宋"/>
          <w:i w:val="0"/>
          <w:iCs w:val="0"/>
          <w:caps w:val="0"/>
          <w:color w:val="333333"/>
          <w:spacing w:val="0"/>
          <w:sz w:val="24"/>
          <w:szCs w:val="24"/>
          <w:shd w:val="clear" w:fill="FFFFFF"/>
        </w:rPr>
        <w:t>名称：陕西金泽盛业项目管理有限公司</w:t>
      </w:r>
    </w:p>
    <w:p>
      <w:pPr>
        <w:pStyle w:val="39"/>
        <w:spacing w:before="0" w:beforeAutospacing="0" w:after="0" w:afterAutospacing="0" w:line="450" w:lineRule="atLeast"/>
        <w:ind w:firstLine="900" w:firstLineChars="375"/>
        <w:rPr>
          <w:rFonts w:hint="eastAsia" w:ascii="仿宋" w:hAnsi="仿宋" w:eastAsia="仿宋" w:cs="仿宋"/>
          <w:i w:val="0"/>
          <w:iCs w:val="0"/>
          <w:caps w:val="0"/>
          <w:color w:val="333333"/>
          <w:spacing w:val="0"/>
          <w:sz w:val="24"/>
          <w:szCs w:val="24"/>
          <w:shd w:val="clear" w:fill="FFFFFF"/>
        </w:rPr>
      </w:pPr>
      <w:r>
        <w:rPr>
          <w:rFonts w:hint="eastAsia" w:ascii="仿宋" w:hAnsi="仿宋" w:eastAsia="仿宋" w:cs="仿宋"/>
          <w:i w:val="0"/>
          <w:iCs w:val="0"/>
          <w:caps w:val="0"/>
          <w:color w:val="333333"/>
          <w:spacing w:val="0"/>
          <w:sz w:val="24"/>
          <w:szCs w:val="24"/>
          <w:shd w:val="clear" w:fill="FFFFFF"/>
        </w:rPr>
        <w:t>地址：西安市未央区凤城九路与未央路十字北经开万科中心7楼701室</w:t>
      </w:r>
    </w:p>
    <w:p>
      <w:pPr>
        <w:pStyle w:val="39"/>
        <w:spacing w:before="0" w:beforeAutospacing="0" w:after="0" w:afterAutospacing="0" w:line="450" w:lineRule="atLeast"/>
        <w:ind w:firstLine="900" w:firstLineChars="375"/>
        <w:rPr>
          <w:rFonts w:hint="eastAsia" w:ascii="仿宋" w:hAnsi="仿宋" w:eastAsia="仿宋" w:cs="仿宋"/>
          <w:i w:val="0"/>
          <w:iCs w:val="0"/>
          <w:caps w:val="0"/>
          <w:color w:val="333333"/>
          <w:spacing w:val="0"/>
          <w:sz w:val="24"/>
          <w:szCs w:val="24"/>
          <w:shd w:val="clear" w:fill="FFFFFF"/>
        </w:rPr>
      </w:pPr>
      <w:r>
        <w:rPr>
          <w:rFonts w:hint="eastAsia" w:ascii="仿宋" w:hAnsi="仿宋" w:eastAsia="仿宋" w:cs="仿宋"/>
          <w:i w:val="0"/>
          <w:iCs w:val="0"/>
          <w:caps w:val="0"/>
          <w:color w:val="333333"/>
          <w:spacing w:val="0"/>
          <w:sz w:val="24"/>
          <w:szCs w:val="24"/>
          <w:shd w:val="clear" w:fill="FFFFFF"/>
        </w:rPr>
        <w:t>联系方式：18993308092</w:t>
      </w:r>
    </w:p>
    <w:p>
      <w:pPr>
        <w:pStyle w:val="39"/>
        <w:spacing w:before="0" w:beforeAutospacing="0" w:after="0" w:afterAutospacing="0" w:line="450" w:lineRule="atLeast"/>
        <w:ind w:firstLine="420"/>
        <w:rPr>
          <w:rFonts w:hint="eastAsia" w:ascii="仿宋" w:hAnsi="仿宋" w:eastAsia="仿宋" w:cs="仿宋"/>
          <w:i w:val="0"/>
          <w:iCs w:val="0"/>
          <w:caps w:val="0"/>
          <w:color w:val="333333"/>
          <w:spacing w:val="0"/>
          <w:sz w:val="24"/>
          <w:szCs w:val="24"/>
          <w:shd w:val="clear" w:fill="FFFFFF"/>
        </w:rPr>
      </w:pPr>
      <w:r>
        <w:rPr>
          <w:rFonts w:hint="eastAsia" w:ascii="仿宋" w:hAnsi="仿宋" w:eastAsia="仿宋" w:cs="仿宋"/>
          <w:i w:val="0"/>
          <w:iCs w:val="0"/>
          <w:caps w:val="0"/>
          <w:color w:val="333333"/>
          <w:spacing w:val="0"/>
          <w:sz w:val="24"/>
          <w:szCs w:val="24"/>
          <w:shd w:val="clear" w:fill="FFFFFF"/>
        </w:rPr>
        <w:t>3.项目联系方式</w:t>
      </w:r>
    </w:p>
    <w:p>
      <w:pPr>
        <w:pStyle w:val="39"/>
        <w:spacing w:before="0" w:beforeAutospacing="0" w:after="0" w:afterAutospacing="0" w:line="450" w:lineRule="atLeast"/>
        <w:ind w:firstLine="900" w:firstLineChars="375"/>
        <w:rPr>
          <w:rFonts w:hint="eastAsia" w:ascii="仿宋" w:hAnsi="仿宋" w:eastAsia="仿宋" w:cs="仿宋"/>
          <w:i w:val="0"/>
          <w:iCs w:val="0"/>
          <w:caps w:val="0"/>
          <w:color w:val="333333"/>
          <w:spacing w:val="0"/>
          <w:sz w:val="24"/>
          <w:szCs w:val="24"/>
          <w:shd w:val="clear" w:fill="FFFFFF"/>
        </w:rPr>
      </w:pPr>
      <w:r>
        <w:rPr>
          <w:rFonts w:hint="eastAsia" w:ascii="仿宋" w:hAnsi="仿宋" w:eastAsia="仿宋" w:cs="仿宋"/>
          <w:i w:val="0"/>
          <w:iCs w:val="0"/>
          <w:caps w:val="0"/>
          <w:color w:val="333333"/>
          <w:spacing w:val="0"/>
          <w:sz w:val="24"/>
          <w:szCs w:val="24"/>
          <w:shd w:val="clear" w:fill="FFFFFF"/>
        </w:rPr>
        <w:t>项目联系人：高翠翠、王丽娜</w:t>
      </w:r>
    </w:p>
    <w:p>
      <w:pPr>
        <w:pStyle w:val="39"/>
        <w:spacing w:before="0" w:beforeAutospacing="0" w:after="0" w:afterAutospacing="0" w:line="450" w:lineRule="atLeast"/>
        <w:ind w:firstLine="900" w:firstLineChars="375"/>
        <w:rPr>
          <w:rFonts w:hint="eastAsia" w:ascii="仿宋" w:hAnsi="仿宋" w:eastAsia="仿宋" w:cs="仿宋"/>
          <w:i w:val="0"/>
          <w:iCs w:val="0"/>
          <w:caps w:val="0"/>
          <w:color w:val="333333"/>
          <w:spacing w:val="0"/>
          <w:sz w:val="24"/>
          <w:szCs w:val="24"/>
          <w:shd w:val="clear" w:fill="FFFFFF"/>
        </w:rPr>
      </w:pPr>
      <w:r>
        <w:rPr>
          <w:rFonts w:hint="eastAsia" w:ascii="仿宋" w:hAnsi="仿宋" w:eastAsia="仿宋" w:cs="仿宋"/>
          <w:i w:val="0"/>
          <w:iCs w:val="0"/>
          <w:caps w:val="0"/>
          <w:color w:val="333333"/>
          <w:spacing w:val="0"/>
          <w:sz w:val="24"/>
          <w:szCs w:val="24"/>
          <w:shd w:val="clear" w:fill="FFFFFF"/>
        </w:rPr>
        <w:t>电话：18291979167、18993308092</w:t>
      </w:r>
    </w:p>
    <w:p>
      <w:pPr>
        <w:pStyle w:val="39"/>
        <w:spacing w:before="0" w:beforeAutospacing="0" w:after="0" w:afterAutospacing="0" w:line="450" w:lineRule="atLeast"/>
        <w:rPr>
          <w:rFonts w:hint="eastAsia" w:ascii="仿宋" w:hAnsi="仿宋" w:eastAsia="仿宋" w:cs="仿宋"/>
          <w:sz w:val="24"/>
          <w:szCs w:val="24"/>
          <w:highlight w:val="none"/>
          <w:shd w:val="clear" w:color="auto" w:fill="FFFFFF"/>
          <w:lang w:eastAsia="zh-CN"/>
        </w:rPr>
      </w:pPr>
    </w:p>
    <w:p>
      <w:pPr>
        <w:pStyle w:val="39"/>
        <w:spacing w:before="0" w:beforeAutospacing="0" w:after="0" w:afterAutospacing="0" w:line="450" w:lineRule="atLeast"/>
        <w:ind w:firstLine="420"/>
        <w:jc w:val="right"/>
        <w:rPr>
          <w:rFonts w:hint="eastAsia" w:ascii="仿宋" w:hAnsi="仿宋" w:eastAsia="仿宋" w:cs="仿宋"/>
          <w:sz w:val="24"/>
          <w:szCs w:val="24"/>
          <w:highlight w:val="none"/>
          <w:shd w:val="clear" w:color="auto" w:fill="FFFFFF"/>
          <w:lang w:eastAsia="zh-CN"/>
        </w:rPr>
      </w:pPr>
      <w:r>
        <w:rPr>
          <w:rFonts w:hint="eastAsia" w:ascii="仿宋" w:hAnsi="仿宋" w:eastAsia="仿宋" w:cs="仿宋"/>
          <w:sz w:val="24"/>
          <w:szCs w:val="24"/>
          <w:highlight w:val="none"/>
          <w:shd w:val="clear" w:color="auto" w:fill="FFFFFF"/>
          <w:lang w:eastAsia="zh-CN"/>
        </w:rPr>
        <w:t>陕西金泽盛业项目管理有限公司</w:t>
      </w:r>
    </w:p>
    <w:p>
      <w:pPr>
        <w:pStyle w:val="39"/>
        <w:spacing w:before="0" w:beforeAutospacing="0" w:after="0" w:afterAutospacing="0" w:line="360" w:lineRule="auto"/>
        <w:ind w:firstLine="420"/>
        <w:rPr>
          <w:rFonts w:hint="eastAsia" w:ascii="仿宋" w:hAnsi="仿宋" w:eastAsia="仿宋" w:cs="仿宋"/>
          <w:color w:val="FF0000"/>
          <w:sz w:val="24"/>
          <w:szCs w:val="24"/>
          <w:highlight w:val="none"/>
        </w:rPr>
      </w:pPr>
    </w:p>
    <w:p>
      <w:pPr>
        <w:rPr>
          <w:rFonts w:hint="eastAsia" w:ascii="仿宋" w:hAnsi="仿宋" w:eastAsia="仿宋" w:cs="仿宋"/>
          <w:b/>
          <w:bCs/>
          <w:kern w:val="2"/>
          <w:sz w:val="36"/>
          <w:szCs w:val="36"/>
          <w:highlight w:val="none"/>
        </w:rPr>
      </w:pPr>
      <w:bookmarkStart w:id="22" w:name="_Toc8377"/>
      <w:r>
        <w:rPr>
          <w:rFonts w:hint="eastAsia" w:ascii="仿宋" w:hAnsi="仿宋" w:eastAsia="仿宋" w:cs="仿宋"/>
          <w:b/>
          <w:bCs/>
          <w:kern w:val="2"/>
          <w:sz w:val="36"/>
          <w:szCs w:val="36"/>
          <w:highlight w:val="none"/>
        </w:rPr>
        <w:br w:type="page"/>
      </w:r>
    </w:p>
    <w:p>
      <w:pPr>
        <w:spacing w:line="348" w:lineRule="auto"/>
        <w:ind w:right="119"/>
        <w:jc w:val="center"/>
        <w:outlineLvl w:val="0"/>
        <w:rPr>
          <w:rFonts w:hint="eastAsia" w:ascii="仿宋" w:hAnsi="仿宋" w:eastAsia="仿宋" w:cs="仿宋"/>
          <w:bCs/>
          <w:sz w:val="36"/>
          <w:szCs w:val="36"/>
          <w:highlight w:val="none"/>
        </w:rPr>
      </w:pPr>
      <w:r>
        <w:rPr>
          <w:rFonts w:hint="eastAsia" w:ascii="仿宋" w:hAnsi="仿宋" w:eastAsia="仿宋" w:cs="仿宋"/>
          <w:b/>
          <w:bCs/>
          <w:kern w:val="2"/>
          <w:sz w:val="36"/>
          <w:szCs w:val="36"/>
          <w:highlight w:val="none"/>
        </w:rPr>
        <w:t xml:space="preserve">第二章  </w:t>
      </w:r>
      <w:bookmarkEnd w:id="16"/>
      <w:bookmarkEnd w:id="17"/>
      <w:bookmarkStart w:id="23" w:name="OLE_LINK3"/>
      <w:r>
        <w:rPr>
          <w:rFonts w:hint="eastAsia" w:ascii="仿宋" w:hAnsi="仿宋" w:eastAsia="仿宋" w:cs="仿宋"/>
          <w:b/>
          <w:bCs/>
          <w:kern w:val="2"/>
          <w:sz w:val="36"/>
          <w:szCs w:val="36"/>
          <w:highlight w:val="none"/>
        </w:rPr>
        <w:t>供应商须知</w:t>
      </w:r>
      <w:bookmarkEnd w:id="18"/>
      <w:bookmarkEnd w:id="19"/>
      <w:bookmarkEnd w:id="20"/>
      <w:bookmarkEnd w:id="21"/>
      <w:bookmarkEnd w:id="22"/>
      <w:bookmarkEnd w:id="23"/>
    </w:p>
    <w:p>
      <w:pPr>
        <w:pStyle w:val="4"/>
        <w:widowControl w:val="0"/>
        <w:spacing w:before="120" w:after="120" w:line="360" w:lineRule="auto"/>
        <w:ind w:left="0"/>
        <w:jc w:val="center"/>
        <w:rPr>
          <w:rFonts w:hint="eastAsia" w:ascii="仿宋" w:hAnsi="仿宋" w:eastAsia="仿宋" w:cs="仿宋"/>
          <w:sz w:val="32"/>
          <w:highlight w:val="none"/>
        </w:rPr>
      </w:pPr>
      <w:bookmarkStart w:id="24" w:name="OLE_LINK2"/>
      <w:bookmarkStart w:id="25" w:name="_Toc1420"/>
      <w:bookmarkStart w:id="26" w:name="_Toc423973073"/>
      <w:bookmarkStart w:id="27" w:name="_Toc31462"/>
      <w:bookmarkStart w:id="28" w:name="_Toc19364"/>
      <w:r>
        <w:rPr>
          <w:rFonts w:hint="eastAsia" w:ascii="仿宋" w:hAnsi="仿宋" w:eastAsia="仿宋" w:cs="仿宋"/>
          <w:sz w:val="32"/>
          <w:highlight w:val="none"/>
        </w:rPr>
        <w:t>供应商须知前附表</w:t>
      </w:r>
      <w:bookmarkEnd w:id="24"/>
      <w:bookmarkEnd w:id="25"/>
      <w:bookmarkEnd w:id="26"/>
      <w:bookmarkEnd w:id="27"/>
      <w:bookmarkEnd w:id="28"/>
    </w:p>
    <w:p>
      <w:pPr>
        <w:spacing w:line="440" w:lineRule="exact"/>
        <w:ind w:firstLine="480" w:firstLineChars="200"/>
        <w:rPr>
          <w:rFonts w:hint="eastAsia" w:ascii="仿宋" w:hAnsi="仿宋" w:eastAsia="仿宋" w:cs="仿宋"/>
          <w:szCs w:val="24"/>
          <w:highlight w:val="none"/>
        </w:rPr>
      </w:pPr>
      <w:r>
        <w:rPr>
          <w:rFonts w:hint="eastAsia" w:ascii="仿宋" w:hAnsi="仿宋" w:eastAsia="仿宋" w:cs="仿宋"/>
          <w:szCs w:val="24"/>
          <w:highlight w:val="none"/>
        </w:rPr>
        <w:t>本表是对供应商须知的具体补充和修改，如有矛盾，应以本资料表为准。</w:t>
      </w:r>
    </w:p>
    <w:tbl>
      <w:tblPr>
        <w:tblStyle w:val="43"/>
        <w:tblW w:w="9224"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28" w:type="dxa"/>
          <w:bottom w:w="0" w:type="dxa"/>
          <w:right w:w="28" w:type="dxa"/>
        </w:tblCellMar>
      </w:tblPr>
      <w:tblGrid>
        <w:gridCol w:w="744"/>
        <w:gridCol w:w="1886"/>
        <w:gridCol w:w="6594"/>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90" w:hRule="atLeast"/>
          <w:tblHeader/>
          <w:jc w:val="center"/>
        </w:trPr>
        <w:tc>
          <w:tcPr>
            <w:tcW w:w="744" w:type="dxa"/>
            <w:vAlign w:val="center"/>
          </w:tcPr>
          <w:p>
            <w:pPr>
              <w:spacing w:line="240" w:lineRule="auto"/>
              <w:ind w:left="48" w:leftChars="20"/>
              <w:jc w:val="both"/>
              <w:rPr>
                <w:rFonts w:hint="eastAsia" w:ascii="仿宋" w:hAnsi="仿宋" w:eastAsia="仿宋" w:cs="仿宋"/>
                <w:b/>
                <w:sz w:val="24"/>
                <w:szCs w:val="24"/>
                <w:highlight w:val="none"/>
              </w:rPr>
            </w:pPr>
            <w:r>
              <w:rPr>
                <w:rFonts w:hint="eastAsia" w:ascii="仿宋" w:hAnsi="仿宋" w:eastAsia="仿宋" w:cs="仿宋"/>
                <w:b/>
                <w:sz w:val="24"/>
                <w:szCs w:val="24"/>
                <w:highlight w:val="none"/>
              </w:rPr>
              <w:t>条款号</w:t>
            </w:r>
          </w:p>
        </w:tc>
        <w:tc>
          <w:tcPr>
            <w:tcW w:w="1886" w:type="dxa"/>
            <w:vAlign w:val="center"/>
          </w:tcPr>
          <w:p>
            <w:pPr>
              <w:spacing w:line="240" w:lineRule="auto"/>
              <w:ind w:left="48" w:leftChars="20"/>
              <w:jc w:val="both"/>
              <w:rPr>
                <w:rFonts w:hint="eastAsia" w:ascii="仿宋" w:hAnsi="仿宋" w:eastAsia="仿宋" w:cs="仿宋"/>
                <w:b/>
                <w:sz w:val="24"/>
                <w:szCs w:val="24"/>
                <w:highlight w:val="none"/>
              </w:rPr>
            </w:pPr>
            <w:r>
              <w:rPr>
                <w:rFonts w:hint="eastAsia" w:ascii="仿宋" w:hAnsi="仿宋" w:eastAsia="仿宋" w:cs="仿宋"/>
                <w:b/>
                <w:sz w:val="24"/>
                <w:szCs w:val="24"/>
                <w:highlight w:val="none"/>
              </w:rPr>
              <w:t>条款内容提示</w:t>
            </w:r>
          </w:p>
        </w:tc>
        <w:tc>
          <w:tcPr>
            <w:tcW w:w="6594" w:type="dxa"/>
            <w:vAlign w:val="center"/>
          </w:tcPr>
          <w:p>
            <w:pPr>
              <w:spacing w:line="240" w:lineRule="auto"/>
              <w:ind w:left="48" w:leftChars="20"/>
              <w:jc w:val="center"/>
              <w:rPr>
                <w:rFonts w:hint="eastAsia" w:ascii="仿宋" w:hAnsi="仿宋" w:eastAsia="仿宋" w:cs="仿宋"/>
                <w:b/>
                <w:sz w:val="24"/>
                <w:szCs w:val="24"/>
                <w:highlight w:val="none"/>
              </w:rPr>
            </w:pPr>
            <w:r>
              <w:rPr>
                <w:rFonts w:hint="eastAsia" w:ascii="仿宋" w:hAnsi="仿宋" w:eastAsia="仿宋" w:cs="仿宋"/>
                <w:b/>
                <w:sz w:val="24"/>
                <w:szCs w:val="24"/>
                <w:highlight w:val="none"/>
              </w:rPr>
              <w:t>编 列 内 容</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17" w:hRule="atLeast"/>
          <w:jc w:val="center"/>
        </w:trPr>
        <w:tc>
          <w:tcPr>
            <w:tcW w:w="744" w:type="dxa"/>
            <w:vMerge w:val="restart"/>
            <w:vAlign w:val="center"/>
          </w:tcPr>
          <w:p>
            <w:pPr>
              <w:spacing w:line="240" w:lineRule="auto"/>
              <w:ind w:left="48" w:leftChars="20"/>
              <w:jc w:val="both"/>
              <w:rPr>
                <w:rFonts w:hint="default"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1</w:t>
            </w:r>
          </w:p>
        </w:tc>
        <w:tc>
          <w:tcPr>
            <w:tcW w:w="1886" w:type="dxa"/>
            <w:vAlign w:val="center"/>
          </w:tcPr>
          <w:p>
            <w:pPr>
              <w:widowControl/>
              <w:spacing w:line="240" w:lineRule="auto"/>
              <w:ind w:left="48" w:leftChars="20"/>
              <w:jc w:val="both"/>
              <w:rPr>
                <w:rFonts w:hint="eastAsia" w:ascii="仿宋" w:hAnsi="仿宋" w:eastAsia="仿宋" w:cs="仿宋"/>
                <w:color w:val="000000"/>
                <w:sz w:val="24"/>
                <w:szCs w:val="24"/>
                <w:highlight w:val="none"/>
                <w:lang w:eastAsia="zh-CN" w:bidi="en-US"/>
              </w:rPr>
            </w:pPr>
            <w:r>
              <w:rPr>
                <w:rFonts w:hint="eastAsia" w:ascii="仿宋" w:hAnsi="仿宋" w:eastAsia="仿宋" w:cs="仿宋"/>
                <w:color w:val="000000"/>
                <w:sz w:val="24"/>
                <w:szCs w:val="24"/>
                <w:highlight w:val="none"/>
                <w:lang w:eastAsia="zh-CN" w:bidi="en-US"/>
              </w:rPr>
              <w:t>采购项目</w:t>
            </w:r>
          </w:p>
        </w:tc>
        <w:tc>
          <w:tcPr>
            <w:tcW w:w="6594" w:type="dxa"/>
            <w:vAlign w:val="center"/>
          </w:tcPr>
          <w:p>
            <w:pPr>
              <w:widowControl/>
              <w:spacing w:line="240" w:lineRule="auto"/>
              <w:ind w:left="48" w:leftChars="20"/>
              <w:jc w:val="both"/>
              <w:rPr>
                <w:rFonts w:hint="eastAsia" w:ascii="仿宋" w:hAnsi="仿宋" w:eastAsia="仿宋" w:cs="仿宋"/>
                <w:color w:val="000000"/>
                <w:sz w:val="24"/>
                <w:szCs w:val="24"/>
                <w:highlight w:val="none"/>
                <w:lang w:eastAsia="zh-CN" w:bidi="en-US"/>
              </w:rPr>
            </w:pPr>
            <w:r>
              <w:rPr>
                <w:rFonts w:hint="eastAsia" w:ascii="仿宋" w:hAnsi="仿宋" w:eastAsia="仿宋" w:cs="仿宋"/>
                <w:color w:val="000000"/>
                <w:sz w:val="24"/>
                <w:szCs w:val="24"/>
                <w:highlight w:val="none"/>
                <w:lang w:eastAsia="zh-CN" w:bidi="en-US"/>
              </w:rPr>
              <w:t>洛南县人民检察院听证室建设的采购项目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17" w:hRule="atLeast"/>
          <w:jc w:val="center"/>
        </w:trPr>
        <w:tc>
          <w:tcPr>
            <w:tcW w:w="744" w:type="dxa"/>
            <w:vMerge w:val="continue"/>
            <w:vAlign w:val="center"/>
          </w:tcPr>
          <w:p>
            <w:pPr>
              <w:spacing w:line="240" w:lineRule="auto"/>
              <w:ind w:left="48" w:leftChars="20"/>
              <w:jc w:val="both"/>
              <w:rPr>
                <w:rFonts w:hint="eastAsia" w:ascii="仿宋" w:hAnsi="仿宋" w:eastAsia="仿宋" w:cs="仿宋"/>
                <w:sz w:val="24"/>
                <w:szCs w:val="24"/>
                <w:highlight w:val="none"/>
                <w:lang w:val="en-US" w:eastAsia="zh-CN"/>
              </w:rPr>
            </w:pPr>
          </w:p>
        </w:tc>
        <w:tc>
          <w:tcPr>
            <w:tcW w:w="1886" w:type="dxa"/>
            <w:vAlign w:val="center"/>
          </w:tcPr>
          <w:p>
            <w:pPr>
              <w:widowControl/>
              <w:spacing w:line="240" w:lineRule="auto"/>
              <w:ind w:left="48" w:leftChars="20"/>
              <w:jc w:val="both"/>
              <w:rPr>
                <w:rFonts w:hint="eastAsia" w:ascii="仿宋" w:hAnsi="仿宋" w:eastAsia="仿宋" w:cs="仿宋"/>
                <w:color w:val="000000"/>
                <w:sz w:val="24"/>
                <w:szCs w:val="24"/>
                <w:highlight w:val="none"/>
                <w:lang w:eastAsia="zh-CN" w:bidi="en-US"/>
              </w:rPr>
            </w:pPr>
            <w:r>
              <w:rPr>
                <w:rFonts w:hint="eastAsia" w:ascii="仿宋" w:hAnsi="仿宋" w:eastAsia="仿宋" w:cs="仿宋"/>
                <w:color w:val="000000"/>
                <w:sz w:val="24"/>
                <w:szCs w:val="24"/>
                <w:highlight w:val="none"/>
                <w:lang w:eastAsia="zh-CN" w:bidi="en-US"/>
              </w:rPr>
              <w:t>采购预算</w:t>
            </w:r>
          </w:p>
        </w:tc>
        <w:tc>
          <w:tcPr>
            <w:tcW w:w="6594" w:type="dxa"/>
            <w:vAlign w:val="center"/>
          </w:tcPr>
          <w:p>
            <w:pPr>
              <w:widowControl/>
              <w:spacing w:line="240" w:lineRule="auto"/>
              <w:ind w:left="48" w:leftChars="20"/>
              <w:jc w:val="both"/>
              <w:rPr>
                <w:rFonts w:hint="eastAsia" w:ascii="仿宋" w:hAnsi="仿宋" w:eastAsia="仿宋" w:cs="仿宋"/>
                <w:color w:val="000000"/>
                <w:sz w:val="24"/>
                <w:szCs w:val="24"/>
                <w:highlight w:val="none"/>
                <w:lang w:eastAsia="zh-CN" w:bidi="en-US"/>
              </w:rPr>
            </w:pPr>
            <w:r>
              <w:rPr>
                <w:rFonts w:hint="eastAsia" w:ascii="仿宋" w:hAnsi="仿宋" w:eastAsia="仿宋" w:cs="仿宋"/>
                <w:color w:val="000000"/>
                <w:sz w:val="24"/>
                <w:szCs w:val="24"/>
                <w:highlight w:val="none"/>
                <w:lang w:val="en-US" w:eastAsia="zh-CN" w:bidi="en-US"/>
              </w:rPr>
              <w:t>75.8万</w:t>
            </w:r>
            <w:r>
              <w:rPr>
                <w:rFonts w:hint="eastAsia" w:ascii="仿宋" w:hAnsi="仿宋" w:eastAsia="仿宋" w:cs="仿宋"/>
                <w:color w:val="000000"/>
                <w:sz w:val="24"/>
                <w:szCs w:val="24"/>
                <w:highlight w:val="none"/>
                <w:lang w:eastAsia="zh-CN" w:bidi="en-US"/>
              </w:rPr>
              <w:t>元</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17" w:hRule="atLeast"/>
          <w:jc w:val="center"/>
        </w:trPr>
        <w:tc>
          <w:tcPr>
            <w:tcW w:w="744" w:type="dxa"/>
            <w:vMerge w:val="continue"/>
            <w:vAlign w:val="center"/>
          </w:tcPr>
          <w:p>
            <w:pPr>
              <w:spacing w:line="240" w:lineRule="auto"/>
              <w:ind w:left="48" w:leftChars="20"/>
              <w:jc w:val="both"/>
              <w:rPr>
                <w:rFonts w:hint="eastAsia" w:ascii="仿宋" w:hAnsi="仿宋" w:eastAsia="仿宋" w:cs="仿宋"/>
                <w:sz w:val="24"/>
                <w:szCs w:val="24"/>
                <w:highlight w:val="none"/>
                <w:lang w:val="en-US" w:eastAsia="zh-CN"/>
              </w:rPr>
            </w:pPr>
          </w:p>
        </w:tc>
        <w:tc>
          <w:tcPr>
            <w:tcW w:w="1886" w:type="dxa"/>
            <w:vAlign w:val="center"/>
          </w:tcPr>
          <w:p>
            <w:pPr>
              <w:widowControl/>
              <w:spacing w:line="240" w:lineRule="auto"/>
              <w:ind w:left="48" w:leftChars="20"/>
              <w:jc w:val="both"/>
              <w:rPr>
                <w:rFonts w:hint="eastAsia" w:ascii="仿宋" w:hAnsi="仿宋" w:eastAsia="仿宋" w:cs="仿宋"/>
                <w:color w:val="000000"/>
                <w:sz w:val="24"/>
                <w:szCs w:val="24"/>
                <w:highlight w:val="none"/>
                <w:lang w:eastAsia="zh-CN" w:bidi="en-US"/>
              </w:rPr>
            </w:pPr>
            <w:r>
              <w:rPr>
                <w:rFonts w:hint="eastAsia" w:ascii="仿宋" w:hAnsi="仿宋" w:eastAsia="仿宋" w:cs="仿宋"/>
                <w:color w:val="000000"/>
                <w:sz w:val="24"/>
                <w:szCs w:val="24"/>
                <w:highlight w:val="none"/>
                <w:lang w:eastAsia="zh-CN" w:bidi="en-US"/>
              </w:rPr>
              <w:t>项目性质</w:t>
            </w:r>
          </w:p>
        </w:tc>
        <w:tc>
          <w:tcPr>
            <w:tcW w:w="6594" w:type="dxa"/>
            <w:vAlign w:val="center"/>
          </w:tcPr>
          <w:p>
            <w:pPr>
              <w:widowControl/>
              <w:spacing w:line="240" w:lineRule="auto"/>
              <w:ind w:left="48" w:leftChars="20"/>
              <w:jc w:val="both"/>
              <w:rPr>
                <w:rFonts w:hint="eastAsia" w:ascii="仿宋" w:hAnsi="仿宋" w:eastAsia="仿宋" w:cs="仿宋"/>
                <w:color w:val="000000"/>
                <w:sz w:val="24"/>
                <w:szCs w:val="24"/>
                <w:highlight w:val="none"/>
                <w:lang w:eastAsia="zh-CN" w:bidi="en-US"/>
              </w:rPr>
            </w:pPr>
            <w:r>
              <w:rPr>
                <w:rFonts w:hint="eastAsia" w:ascii="仿宋" w:hAnsi="仿宋" w:eastAsia="仿宋" w:cs="仿宋"/>
                <w:color w:val="auto"/>
                <w:sz w:val="24"/>
                <w:szCs w:val="24"/>
                <w:highlight w:val="none"/>
                <w:lang w:eastAsia="zh-CN" w:bidi="en-US"/>
              </w:rPr>
              <w:t>财政性资金</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17" w:hRule="atLeast"/>
          <w:jc w:val="center"/>
        </w:trPr>
        <w:tc>
          <w:tcPr>
            <w:tcW w:w="744" w:type="dxa"/>
            <w:vMerge w:val="continue"/>
            <w:vAlign w:val="center"/>
          </w:tcPr>
          <w:p>
            <w:pPr>
              <w:spacing w:line="240" w:lineRule="auto"/>
              <w:ind w:left="48" w:leftChars="20"/>
              <w:jc w:val="both"/>
              <w:rPr>
                <w:rFonts w:hint="eastAsia" w:ascii="仿宋" w:hAnsi="仿宋" w:eastAsia="仿宋" w:cs="仿宋"/>
                <w:sz w:val="24"/>
                <w:szCs w:val="24"/>
                <w:highlight w:val="none"/>
                <w:lang w:val="en-US" w:eastAsia="zh-CN"/>
              </w:rPr>
            </w:pPr>
          </w:p>
        </w:tc>
        <w:tc>
          <w:tcPr>
            <w:tcW w:w="1886" w:type="dxa"/>
            <w:vAlign w:val="center"/>
          </w:tcPr>
          <w:p>
            <w:pPr>
              <w:widowControl/>
              <w:spacing w:line="240" w:lineRule="auto"/>
              <w:ind w:left="48" w:leftChars="20"/>
              <w:jc w:val="both"/>
              <w:rPr>
                <w:rFonts w:hint="eastAsia" w:ascii="仿宋" w:hAnsi="仿宋" w:eastAsia="仿宋" w:cs="仿宋"/>
                <w:color w:val="000000"/>
                <w:sz w:val="24"/>
                <w:szCs w:val="24"/>
                <w:highlight w:val="none"/>
                <w:lang w:eastAsia="zh-CN" w:bidi="en-US"/>
              </w:rPr>
            </w:pPr>
            <w:r>
              <w:rPr>
                <w:rFonts w:hint="eastAsia" w:ascii="仿宋" w:hAnsi="仿宋" w:eastAsia="仿宋" w:cs="仿宋"/>
                <w:color w:val="000000"/>
                <w:sz w:val="24"/>
                <w:szCs w:val="24"/>
                <w:highlight w:val="none"/>
                <w:lang w:eastAsia="zh-CN" w:bidi="en-US"/>
              </w:rPr>
              <w:t>公告媒体</w:t>
            </w:r>
          </w:p>
        </w:tc>
        <w:tc>
          <w:tcPr>
            <w:tcW w:w="6594" w:type="dxa"/>
            <w:vAlign w:val="center"/>
          </w:tcPr>
          <w:p>
            <w:pPr>
              <w:widowControl/>
              <w:spacing w:line="240" w:lineRule="auto"/>
              <w:ind w:left="48" w:leftChars="20"/>
              <w:jc w:val="both"/>
              <w:rPr>
                <w:rFonts w:hint="eastAsia" w:ascii="仿宋" w:hAnsi="仿宋" w:eastAsia="仿宋" w:cs="仿宋"/>
                <w:color w:val="000000"/>
                <w:sz w:val="24"/>
                <w:szCs w:val="24"/>
                <w:highlight w:val="none"/>
                <w:lang w:eastAsia="zh-CN" w:bidi="en-US"/>
              </w:rPr>
            </w:pPr>
            <w:r>
              <w:rPr>
                <w:rFonts w:hint="eastAsia" w:ascii="仿宋" w:hAnsi="仿宋" w:eastAsia="仿宋" w:cs="仿宋"/>
                <w:color w:val="000000"/>
                <w:sz w:val="24"/>
                <w:szCs w:val="24"/>
                <w:highlight w:val="none"/>
                <w:lang w:eastAsia="zh-CN" w:bidi="en-US"/>
              </w:rPr>
              <w:t>陕西省政府采购网</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17" w:hRule="atLeast"/>
          <w:jc w:val="center"/>
        </w:trPr>
        <w:tc>
          <w:tcPr>
            <w:tcW w:w="744" w:type="dxa"/>
            <w:vAlign w:val="center"/>
          </w:tcPr>
          <w:p>
            <w:pPr>
              <w:spacing w:line="240" w:lineRule="auto"/>
              <w:ind w:left="48" w:leftChars="20"/>
              <w:jc w:val="both"/>
              <w:rPr>
                <w:rFonts w:hint="eastAsia" w:ascii="仿宋" w:hAnsi="仿宋" w:eastAsia="仿宋" w:cs="仿宋"/>
                <w:sz w:val="24"/>
                <w:szCs w:val="24"/>
                <w:highlight w:val="none"/>
                <w:lang w:eastAsia="zh-CN"/>
              </w:rPr>
            </w:pPr>
            <w:r>
              <w:rPr>
                <w:rFonts w:hint="eastAsia" w:ascii="仿宋" w:hAnsi="仿宋" w:eastAsia="仿宋" w:cs="仿宋"/>
                <w:sz w:val="24"/>
                <w:szCs w:val="24"/>
                <w:highlight w:val="none"/>
                <w:lang w:val="en-US" w:eastAsia="zh-CN"/>
              </w:rPr>
              <w:t>2</w:t>
            </w:r>
          </w:p>
        </w:tc>
        <w:tc>
          <w:tcPr>
            <w:tcW w:w="1886" w:type="dxa"/>
            <w:vAlign w:val="center"/>
          </w:tcPr>
          <w:p>
            <w:pPr>
              <w:spacing w:line="240" w:lineRule="auto"/>
              <w:ind w:left="48" w:leftChars="20"/>
              <w:jc w:val="both"/>
              <w:rPr>
                <w:rFonts w:hint="eastAsia" w:ascii="仿宋" w:hAnsi="仿宋" w:eastAsia="仿宋" w:cs="仿宋"/>
                <w:sz w:val="24"/>
                <w:szCs w:val="24"/>
                <w:highlight w:val="none"/>
              </w:rPr>
            </w:pPr>
            <w:r>
              <w:rPr>
                <w:rFonts w:hint="eastAsia" w:ascii="仿宋" w:hAnsi="仿宋" w:eastAsia="仿宋" w:cs="仿宋"/>
                <w:sz w:val="24"/>
                <w:szCs w:val="24"/>
                <w:highlight w:val="none"/>
              </w:rPr>
              <w:t>采购人</w:t>
            </w:r>
          </w:p>
        </w:tc>
        <w:tc>
          <w:tcPr>
            <w:tcW w:w="6594" w:type="dxa"/>
            <w:vAlign w:val="center"/>
          </w:tcPr>
          <w:p>
            <w:pPr>
              <w:widowControl/>
              <w:spacing w:line="240" w:lineRule="auto"/>
              <w:ind w:left="48" w:leftChars="20"/>
              <w:jc w:val="both"/>
              <w:rPr>
                <w:rFonts w:hint="eastAsia" w:ascii="仿宋" w:hAnsi="仿宋" w:eastAsia="仿宋" w:cs="仿宋"/>
                <w:color w:val="000000"/>
                <w:sz w:val="24"/>
                <w:szCs w:val="24"/>
                <w:highlight w:val="none"/>
                <w:lang w:eastAsia="zh-CN" w:bidi="en-US"/>
              </w:rPr>
            </w:pPr>
            <w:r>
              <w:rPr>
                <w:rFonts w:hint="eastAsia" w:ascii="仿宋" w:hAnsi="仿宋" w:eastAsia="仿宋" w:cs="仿宋"/>
                <w:sz w:val="24"/>
                <w:szCs w:val="24"/>
                <w:highlight w:val="none"/>
              </w:rPr>
              <w:t>名  称：</w:t>
            </w:r>
            <w:r>
              <w:rPr>
                <w:rFonts w:hint="eastAsia" w:ascii="仿宋" w:hAnsi="仿宋" w:eastAsia="仿宋" w:cs="仿宋"/>
                <w:color w:val="000000"/>
                <w:sz w:val="24"/>
                <w:szCs w:val="24"/>
                <w:highlight w:val="none"/>
                <w:lang w:eastAsia="zh-CN" w:bidi="en-US"/>
              </w:rPr>
              <w:t>洛南县人民检察院</w:t>
            </w:r>
          </w:p>
          <w:p>
            <w:pPr>
              <w:widowControl/>
              <w:spacing w:line="240" w:lineRule="auto"/>
              <w:ind w:left="48" w:leftChars="20"/>
              <w:jc w:val="both"/>
              <w:rPr>
                <w:rFonts w:hint="eastAsia" w:ascii="仿宋" w:hAnsi="仿宋" w:eastAsia="仿宋" w:cs="仿宋"/>
                <w:color w:val="000000"/>
                <w:sz w:val="24"/>
                <w:szCs w:val="24"/>
                <w:highlight w:val="none"/>
                <w:lang w:eastAsia="zh-CN" w:bidi="en-US"/>
              </w:rPr>
            </w:pPr>
            <w:r>
              <w:rPr>
                <w:rFonts w:hint="eastAsia" w:ascii="仿宋" w:hAnsi="仿宋" w:eastAsia="仿宋" w:cs="仿宋"/>
                <w:sz w:val="24"/>
                <w:szCs w:val="24"/>
                <w:highlight w:val="none"/>
              </w:rPr>
              <w:t>地  址：</w:t>
            </w:r>
            <w:r>
              <w:rPr>
                <w:rFonts w:hint="eastAsia" w:ascii="仿宋" w:hAnsi="仿宋" w:eastAsia="仿宋" w:cs="仿宋"/>
                <w:color w:val="000000"/>
                <w:sz w:val="24"/>
                <w:szCs w:val="24"/>
                <w:highlight w:val="none"/>
                <w:lang w:eastAsia="zh-CN" w:bidi="en-US"/>
              </w:rPr>
              <w:t>洛南县四皓街办政法小区</w:t>
            </w:r>
          </w:p>
          <w:p>
            <w:pPr>
              <w:widowControl/>
              <w:spacing w:line="240" w:lineRule="auto"/>
              <w:ind w:left="48" w:leftChars="20"/>
              <w:jc w:val="both"/>
              <w:rPr>
                <w:rFonts w:hint="eastAsia" w:ascii="仿宋" w:hAnsi="仿宋" w:eastAsia="仿宋" w:cs="仿宋"/>
                <w:sz w:val="24"/>
                <w:szCs w:val="24"/>
                <w:highlight w:val="none"/>
              </w:rPr>
            </w:pPr>
            <w:r>
              <w:rPr>
                <w:rFonts w:hint="eastAsia" w:ascii="仿宋" w:hAnsi="仿宋" w:eastAsia="仿宋" w:cs="仿宋"/>
                <w:sz w:val="24"/>
                <w:szCs w:val="24"/>
                <w:highlight w:val="none"/>
              </w:rPr>
              <w:t>联系人：</w:t>
            </w:r>
            <w:r>
              <w:rPr>
                <w:rFonts w:hint="eastAsia" w:ascii="仿宋" w:hAnsi="仿宋" w:eastAsia="仿宋" w:cs="仿宋"/>
                <w:sz w:val="24"/>
                <w:szCs w:val="24"/>
                <w:highlight w:val="none"/>
                <w:lang w:eastAsia="zh-CN"/>
              </w:rPr>
              <w:t>刘</w:t>
            </w:r>
            <w:r>
              <w:rPr>
                <w:rFonts w:hint="eastAsia" w:ascii="仿宋" w:hAnsi="仿宋" w:eastAsia="仿宋" w:cs="仿宋"/>
                <w:sz w:val="24"/>
                <w:szCs w:val="24"/>
                <w:highlight w:val="none"/>
              </w:rPr>
              <w:t>老师</w:t>
            </w:r>
          </w:p>
          <w:p>
            <w:pPr>
              <w:spacing w:line="240" w:lineRule="auto"/>
              <w:ind w:left="48" w:leftChars="20"/>
              <w:jc w:val="both"/>
              <w:rPr>
                <w:rFonts w:hint="eastAsia" w:ascii="仿宋" w:hAnsi="仿宋" w:eastAsia="仿宋" w:cs="仿宋"/>
                <w:sz w:val="24"/>
                <w:szCs w:val="24"/>
                <w:highlight w:val="none"/>
                <w:lang w:eastAsia="zh-CN"/>
              </w:rPr>
            </w:pPr>
            <w:r>
              <w:rPr>
                <w:rFonts w:hint="eastAsia" w:ascii="仿宋" w:hAnsi="仿宋" w:eastAsia="仿宋" w:cs="仿宋"/>
                <w:sz w:val="24"/>
                <w:szCs w:val="24"/>
                <w:highlight w:val="none"/>
              </w:rPr>
              <w:t>电  话：</w:t>
            </w:r>
            <w:r>
              <w:rPr>
                <w:rFonts w:hint="eastAsia" w:ascii="仿宋" w:hAnsi="仿宋" w:eastAsia="仿宋" w:cs="仿宋"/>
                <w:sz w:val="24"/>
                <w:szCs w:val="24"/>
                <w:highlight w:val="none"/>
                <w:lang w:eastAsia="zh-CN"/>
              </w:rPr>
              <w:t>0914-738805</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17" w:hRule="atLeast"/>
          <w:jc w:val="center"/>
        </w:trPr>
        <w:tc>
          <w:tcPr>
            <w:tcW w:w="744" w:type="dxa"/>
            <w:vAlign w:val="center"/>
          </w:tcPr>
          <w:p>
            <w:pPr>
              <w:spacing w:line="240" w:lineRule="auto"/>
              <w:ind w:left="48" w:leftChars="20"/>
              <w:jc w:val="both"/>
              <w:rPr>
                <w:rFonts w:hint="eastAsia" w:ascii="仿宋" w:hAnsi="仿宋" w:eastAsia="仿宋" w:cs="仿宋"/>
                <w:sz w:val="24"/>
                <w:szCs w:val="24"/>
                <w:highlight w:val="none"/>
                <w:lang w:eastAsia="zh-CN"/>
              </w:rPr>
            </w:pPr>
            <w:r>
              <w:rPr>
                <w:rFonts w:hint="eastAsia" w:ascii="仿宋" w:hAnsi="仿宋" w:eastAsia="仿宋" w:cs="仿宋"/>
                <w:sz w:val="24"/>
                <w:szCs w:val="24"/>
                <w:highlight w:val="none"/>
                <w:lang w:val="en-US" w:eastAsia="zh-CN"/>
              </w:rPr>
              <w:t>3</w:t>
            </w:r>
          </w:p>
        </w:tc>
        <w:tc>
          <w:tcPr>
            <w:tcW w:w="1886" w:type="dxa"/>
            <w:vAlign w:val="center"/>
          </w:tcPr>
          <w:p>
            <w:pPr>
              <w:spacing w:line="240" w:lineRule="auto"/>
              <w:ind w:left="48" w:leftChars="20"/>
              <w:jc w:val="both"/>
              <w:rPr>
                <w:rFonts w:hint="eastAsia" w:ascii="仿宋" w:hAnsi="仿宋" w:eastAsia="仿宋" w:cs="仿宋"/>
                <w:sz w:val="24"/>
                <w:szCs w:val="24"/>
                <w:highlight w:val="none"/>
              </w:rPr>
            </w:pPr>
            <w:r>
              <w:rPr>
                <w:rFonts w:hint="eastAsia" w:ascii="仿宋" w:hAnsi="仿宋" w:eastAsia="仿宋" w:cs="仿宋"/>
                <w:sz w:val="24"/>
                <w:szCs w:val="24"/>
                <w:highlight w:val="none"/>
              </w:rPr>
              <w:t>采购代理机构</w:t>
            </w:r>
          </w:p>
        </w:tc>
        <w:tc>
          <w:tcPr>
            <w:tcW w:w="6594" w:type="dxa"/>
            <w:vAlign w:val="center"/>
          </w:tcPr>
          <w:p>
            <w:pPr>
              <w:spacing w:line="240" w:lineRule="auto"/>
              <w:ind w:left="48" w:leftChars="20"/>
              <w:jc w:val="both"/>
              <w:rPr>
                <w:rFonts w:hint="eastAsia" w:ascii="仿宋" w:hAnsi="仿宋" w:eastAsia="仿宋" w:cs="仿宋"/>
                <w:sz w:val="24"/>
                <w:szCs w:val="24"/>
                <w:highlight w:val="none"/>
                <w:lang w:eastAsia="zh-CN"/>
              </w:rPr>
            </w:pPr>
            <w:r>
              <w:rPr>
                <w:rFonts w:hint="eastAsia" w:ascii="仿宋" w:hAnsi="仿宋" w:eastAsia="仿宋" w:cs="仿宋"/>
                <w:sz w:val="24"/>
                <w:szCs w:val="24"/>
                <w:highlight w:val="none"/>
              </w:rPr>
              <w:t>名  称：</w:t>
            </w:r>
            <w:r>
              <w:rPr>
                <w:rFonts w:hint="eastAsia" w:ascii="仿宋" w:hAnsi="仿宋" w:eastAsia="仿宋" w:cs="仿宋"/>
                <w:color w:val="000000"/>
                <w:sz w:val="24"/>
                <w:szCs w:val="24"/>
                <w:highlight w:val="none"/>
                <w:lang w:eastAsia="zh-CN" w:bidi="en-US"/>
              </w:rPr>
              <w:t>陕西金泽盛业项目管理有限公司</w:t>
            </w:r>
          </w:p>
          <w:p>
            <w:pPr>
              <w:spacing w:line="240" w:lineRule="auto"/>
              <w:ind w:left="48" w:leftChars="20"/>
              <w:jc w:val="both"/>
              <w:rPr>
                <w:rFonts w:hint="eastAsia" w:ascii="仿宋" w:hAnsi="仿宋" w:eastAsia="仿宋" w:cs="仿宋"/>
                <w:color w:val="000000"/>
                <w:sz w:val="24"/>
                <w:szCs w:val="24"/>
                <w:highlight w:val="none"/>
                <w:lang w:eastAsia="zh-CN" w:bidi="en-US"/>
              </w:rPr>
            </w:pPr>
            <w:r>
              <w:rPr>
                <w:rFonts w:hint="eastAsia" w:ascii="仿宋" w:hAnsi="仿宋" w:eastAsia="仿宋" w:cs="仿宋"/>
                <w:sz w:val="24"/>
                <w:szCs w:val="24"/>
                <w:highlight w:val="none"/>
              </w:rPr>
              <w:t>地  址：</w:t>
            </w:r>
            <w:r>
              <w:rPr>
                <w:rFonts w:hint="eastAsia" w:ascii="仿宋" w:hAnsi="仿宋" w:eastAsia="仿宋" w:cs="仿宋"/>
                <w:color w:val="000000"/>
                <w:sz w:val="24"/>
                <w:szCs w:val="24"/>
                <w:highlight w:val="none"/>
                <w:lang w:eastAsia="zh-CN" w:bidi="en-US"/>
              </w:rPr>
              <w:t>西安市未央区凤城九路与未央路十字北经开万科中心7楼701室</w:t>
            </w:r>
          </w:p>
          <w:p>
            <w:pPr>
              <w:spacing w:line="240" w:lineRule="auto"/>
              <w:ind w:left="48" w:leftChars="20"/>
              <w:jc w:val="both"/>
              <w:rPr>
                <w:rFonts w:hint="eastAsia" w:ascii="仿宋" w:hAnsi="仿宋" w:eastAsia="仿宋" w:cs="仿宋"/>
                <w:sz w:val="24"/>
                <w:szCs w:val="24"/>
                <w:highlight w:val="none"/>
                <w:lang w:eastAsia="zh-CN"/>
              </w:rPr>
            </w:pPr>
            <w:r>
              <w:rPr>
                <w:rFonts w:hint="eastAsia" w:ascii="仿宋" w:hAnsi="仿宋" w:eastAsia="仿宋" w:cs="仿宋"/>
                <w:sz w:val="24"/>
                <w:szCs w:val="24"/>
                <w:highlight w:val="none"/>
              </w:rPr>
              <w:t>联系人：</w:t>
            </w:r>
            <w:r>
              <w:rPr>
                <w:rFonts w:hint="eastAsia" w:ascii="仿宋" w:hAnsi="仿宋" w:eastAsia="仿宋" w:cs="仿宋"/>
                <w:sz w:val="24"/>
                <w:szCs w:val="24"/>
                <w:highlight w:val="none"/>
                <w:shd w:val="clear" w:color="auto" w:fill="FFFFFF"/>
              </w:rPr>
              <w:t>高翠翠</w:t>
            </w:r>
            <w:r>
              <w:rPr>
                <w:rFonts w:hint="eastAsia" w:ascii="仿宋" w:hAnsi="仿宋" w:eastAsia="仿宋" w:cs="仿宋"/>
                <w:sz w:val="24"/>
                <w:szCs w:val="24"/>
                <w:highlight w:val="none"/>
                <w:shd w:val="clear" w:color="auto" w:fill="FFFFFF"/>
                <w:lang w:eastAsia="zh-CN"/>
              </w:rPr>
              <w:t>、王丽娜</w:t>
            </w:r>
          </w:p>
          <w:p>
            <w:pPr>
              <w:spacing w:line="240" w:lineRule="auto"/>
              <w:ind w:left="48" w:leftChars="20"/>
              <w:jc w:val="both"/>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rPr>
              <w:t>电  话：18291979167</w:t>
            </w:r>
            <w:r>
              <w:rPr>
                <w:rFonts w:hint="eastAsia" w:ascii="仿宋" w:hAnsi="仿宋" w:eastAsia="仿宋" w:cs="仿宋"/>
                <w:sz w:val="24"/>
                <w:szCs w:val="24"/>
                <w:highlight w:val="none"/>
                <w:lang w:eastAsia="zh-CN"/>
              </w:rPr>
              <w:t>、</w:t>
            </w:r>
            <w:r>
              <w:rPr>
                <w:rFonts w:hint="eastAsia" w:ascii="仿宋" w:hAnsi="仿宋" w:eastAsia="仿宋" w:cs="仿宋"/>
                <w:sz w:val="24"/>
                <w:szCs w:val="24"/>
                <w:highlight w:val="none"/>
                <w:lang w:val="en-US" w:eastAsia="zh-CN"/>
              </w:rPr>
              <w:t>18993308092</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71" w:hRule="atLeast"/>
          <w:jc w:val="center"/>
        </w:trPr>
        <w:tc>
          <w:tcPr>
            <w:tcW w:w="744" w:type="dxa"/>
            <w:vAlign w:val="center"/>
          </w:tcPr>
          <w:p>
            <w:pPr>
              <w:spacing w:line="240" w:lineRule="auto"/>
              <w:ind w:left="48" w:leftChars="20"/>
              <w:jc w:val="both"/>
              <w:rPr>
                <w:rFonts w:hint="eastAsia" w:ascii="仿宋" w:hAnsi="仿宋" w:eastAsia="仿宋" w:cs="仿宋"/>
                <w:sz w:val="24"/>
                <w:szCs w:val="24"/>
                <w:highlight w:val="none"/>
                <w:lang w:eastAsia="zh-CN"/>
              </w:rPr>
            </w:pPr>
            <w:r>
              <w:rPr>
                <w:rFonts w:hint="eastAsia" w:ascii="仿宋" w:hAnsi="仿宋" w:eastAsia="仿宋" w:cs="仿宋"/>
                <w:sz w:val="24"/>
                <w:szCs w:val="24"/>
                <w:highlight w:val="none"/>
                <w:lang w:val="en-US" w:eastAsia="zh-CN"/>
              </w:rPr>
              <w:t>4</w:t>
            </w:r>
          </w:p>
        </w:tc>
        <w:tc>
          <w:tcPr>
            <w:tcW w:w="1886" w:type="dxa"/>
            <w:vAlign w:val="center"/>
          </w:tcPr>
          <w:p>
            <w:pPr>
              <w:spacing w:line="240" w:lineRule="auto"/>
              <w:ind w:left="48" w:leftChars="20"/>
              <w:jc w:val="both"/>
              <w:rPr>
                <w:rFonts w:hint="eastAsia" w:ascii="仿宋" w:hAnsi="仿宋" w:eastAsia="仿宋" w:cs="仿宋"/>
                <w:sz w:val="24"/>
                <w:szCs w:val="24"/>
                <w:highlight w:val="none"/>
              </w:rPr>
            </w:pPr>
            <w:r>
              <w:rPr>
                <w:rFonts w:hint="eastAsia" w:ascii="仿宋" w:hAnsi="仿宋" w:eastAsia="仿宋" w:cs="仿宋"/>
                <w:sz w:val="24"/>
                <w:szCs w:val="24"/>
                <w:highlight w:val="none"/>
              </w:rPr>
              <w:t>是否允许递交备选磋商方案</w:t>
            </w:r>
          </w:p>
        </w:tc>
        <w:tc>
          <w:tcPr>
            <w:tcW w:w="6594" w:type="dxa"/>
            <w:vAlign w:val="center"/>
          </w:tcPr>
          <w:p>
            <w:pPr>
              <w:spacing w:line="240" w:lineRule="auto"/>
              <w:ind w:left="48" w:leftChars="20"/>
              <w:jc w:val="both"/>
              <w:rPr>
                <w:rFonts w:hint="eastAsia" w:ascii="仿宋" w:hAnsi="仿宋" w:eastAsia="仿宋" w:cs="仿宋"/>
                <w:sz w:val="24"/>
                <w:szCs w:val="24"/>
                <w:highlight w:val="none"/>
              </w:rPr>
            </w:pPr>
            <w:r>
              <w:rPr>
                <w:rFonts w:hint="eastAsia" w:ascii="仿宋" w:hAnsi="仿宋" w:eastAsia="仿宋" w:cs="仿宋"/>
                <w:sz w:val="24"/>
                <w:szCs w:val="24"/>
                <w:highlight w:val="none"/>
              </w:rPr>
              <w:sym w:font="Wingdings" w:char="00A8"/>
            </w:r>
            <w:r>
              <w:rPr>
                <w:rFonts w:hint="eastAsia" w:ascii="仿宋" w:hAnsi="仿宋" w:eastAsia="仿宋" w:cs="仿宋"/>
                <w:sz w:val="24"/>
                <w:szCs w:val="24"/>
                <w:highlight w:val="none"/>
              </w:rPr>
              <w:t>允许</w:t>
            </w:r>
          </w:p>
          <w:p>
            <w:pPr>
              <w:spacing w:line="240" w:lineRule="auto"/>
              <w:ind w:left="48" w:leftChars="20"/>
              <w:jc w:val="both"/>
              <w:rPr>
                <w:rFonts w:hint="eastAsia" w:ascii="仿宋" w:hAnsi="仿宋" w:eastAsia="仿宋" w:cs="仿宋"/>
                <w:sz w:val="24"/>
                <w:szCs w:val="24"/>
                <w:highlight w:val="none"/>
              </w:rPr>
            </w:pPr>
            <w:r>
              <w:rPr>
                <w:rFonts w:hint="eastAsia" w:ascii="仿宋" w:hAnsi="仿宋" w:eastAsia="仿宋" w:cs="仿宋"/>
                <w:sz w:val="24"/>
                <w:szCs w:val="24"/>
                <w:highlight w:val="none"/>
              </w:rPr>
              <w:sym w:font="Wingdings" w:char="00FE"/>
            </w:r>
            <w:r>
              <w:rPr>
                <w:rFonts w:hint="eastAsia" w:ascii="仿宋" w:hAnsi="仿宋" w:eastAsia="仿宋" w:cs="仿宋"/>
                <w:sz w:val="24"/>
                <w:szCs w:val="24"/>
                <w:highlight w:val="none"/>
              </w:rPr>
              <w:t>不允许</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17" w:hRule="atLeast"/>
          <w:jc w:val="center"/>
        </w:trPr>
        <w:tc>
          <w:tcPr>
            <w:tcW w:w="744" w:type="dxa"/>
            <w:vAlign w:val="center"/>
          </w:tcPr>
          <w:p>
            <w:pPr>
              <w:spacing w:line="240" w:lineRule="auto"/>
              <w:ind w:left="48" w:leftChars="20"/>
              <w:jc w:val="both"/>
              <w:rPr>
                <w:rFonts w:hint="eastAsia" w:ascii="仿宋" w:hAnsi="仿宋" w:eastAsia="仿宋" w:cs="仿宋"/>
                <w:sz w:val="24"/>
                <w:szCs w:val="24"/>
                <w:highlight w:val="none"/>
                <w:lang w:eastAsia="zh-CN"/>
              </w:rPr>
            </w:pPr>
            <w:r>
              <w:rPr>
                <w:rFonts w:hint="eastAsia" w:ascii="仿宋" w:hAnsi="仿宋" w:eastAsia="仿宋" w:cs="仿宋"/>
                <w:sz w:val="24"/>
                <w:szCs w:val="24"/>
                <w:highlight w:val="none"/>
                <w:lang w:val="en-US" w:eastAsia="zh-CN"/>
              </w:rPr>
              <w:t>5</w:t>
            </w:r>
          </w:p>
        </w:tc>
        <w:tc>
          <w:tcPr>
            <w:tcW w:w="1886" w:type="dxa"/>
            <w:vAlign w:val="center"/>
          </w:tcPr>
          <w:p>
            <w:pPr>
              <w:spacing w:line="240" w:lineRule="auto"/>
              <w:ind w:left="48" w:leftChars="20"/>
              <w:jc w:val="both"/>
              <w:rPr>
                <w:rFonts w:hint="eastAsia" w:ascii="仿宋" w:hAnsi="仿宋" w:eastAsia="仿宋" w:cs="仿宋"/>
                <w:sz w:val="24"/>
                <w:szCs w:val="24"/>
                <w:highlight w:val="none"/>
              </w:rPr>
            </w:pPr>
            <w:r>
              <w:rPr>
                <w:rFonts w:hint="eastAsia" w:ascii="仿宋" w:hAnsi="仿宋" w:eastAsia="仿宋" w:cs="仿宋"/>
                <w:sz w:val="24"/>
                <w:szCs w:val="24"/>
                <w:highlight w:val="none"/>
              </w:rPr>
              <w:t>磋商</w:t>
            </w:r>
          </w:p>
          <w:p>
            <w:pPr>
              <w:spacing w:line="240" w:lineRule="auto"/>
              <w:ind w:left="48" w:leftChars="20"/>
              <w:jc w:val="both"/>
              <w:rPr>
                <w:rFonts w:hint="eastAsia" w:ascii="仿宋" w:hAnsi="仿宋" w:eastAsia="仿宋" w:cs="仿宋"/>
                <w:sz w:val="24"/>
                <w:szCs w:val="24"/>
                <w:highlight w:val="none"/>
              </w:rPr>
            </w:pPr>
            <w:r>
              <w:rPr>
                <w:rFonts w:hint="eastAsia" w:ascii="仿宋" w:hAnsi="仿宋" w:eastAsia="仿宋" w:cs="仿宋"/>
                <w:sz w:val="24"/>
                <w:szCs w:val="24"/>
                <w:highlight w:val="none"/>
              </w:rPr>
              <w:t>报价</w:t>
            </w:r>
          </w:p>
        </w:tc>
        <w:tc>
          <w:tcPr>
            <w:tcW w:w="6594" w:type="dxa"/>
            <w:vAlign w:val="center"/>
          </w:tcPr>
          <w:p>
            <w:pPr>
              <w:spacing w:line="240" w:lineRule="auto"/>
              <w:ind w:left="48" w:leftChars="20"/>
              <w:jc w:val="both"/>
              <w:rPr>
                <w:rFonts w:hint="eastAsia" w:ascii="仿宋" w:hAnsi="仿宋" w:eastAsia="仿宋" w:cs="仿宋"/>
                <w:sz w:val="24"/>
                <w:szCs w:val="24"/>
                <w:highlight w:val="none"/>
              </w:rPr>
            </w:pPr>
            <w:r>
              <w:rPr>
                <w:rFonts w:hint="eastAsia" w:ascii="仿宋" w:hAnsi="仿宋" w:eastAsia="仿宋" w:cs="仿宋"/>
                <w:sz w:val="24"/>
                <w:szCs w:val="24"/>
                <w:highlight w:val="none"/>
              </w:rPr>
              <w:t>磋商报价是供应商为完成本次磋商所要求的货物、服务且验收合格的所有费用，包括但不限于产品(设备)费、材料、安装调试费、运杂费（含保险）、仓储保管费、技术培训费、检测费、劳务、风险、利润、规费、税金、验收、招标代理服务费、政策性文件规定的各项应有费用等其他一切相关费用。供应商所报的价格应考虑到可能发生的所有与完成本次磋商相关货物、服务及履行合同义务有关的一切费用，任何有选择的报价将不予接受，按无效磋商处理。</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79" w:hRule="atLeast"/>
          <w:jc w:val="center"/>
        </w:trPr>
        <w:tc>
          <w:tcPr>
            <w:tcW w:w="744" w:type="dxa"/>
            <w:vAlign w:val="center"/>
          </w:tcPr>
          <w:p>
            <w:pPr>
              <w:spacing w:line="240" w:lineRule="auto"/>
              <w:ind w:left="48" w:leftChars="20"/>
              <w:jc w:val="both"/>
              <w:rPr>
                <w:rFonts w:hint="eastAsia" w:ascii="仿宋" w:hAnsi="仿宋" w:eastAsia="仿宋" w:cs="仿宋"/>
                <w:sz w:val="24"/>
                <w:szCs w:val="24"/>
                <w:highlight w:val="none"/>
                <w:lang w:eastAsia="zh-CN"/>
              </w:rPr>
            </w:pPr>
            <w:r>
              <w:rPr>
                <w:rFonts w:hint="eastAsia" w:ascii="仿宋" w:hAnsi="仿宋" w:eastAsia="仿宋" w:cs="仿宋"/>
                <w:sz w:val="24"/>
                <w:szCs w:val="24"/>
                <w:highlight w:val="none"/>
                <w:lang w:val="en-US" w:eastAsia="zh-CN"/>
              </w:rPr>
              <w:t>6</w:t>
            </w:r>
          </w:p>
        </w:tc>
        <w:tc>
          <w:tcPr>
            <w:tcW w:w="1886" w:type="dxa"/>
            <w:vAlign w:val="center"/>
          </w:tcPr>
          <w:p>
            <w:pPr>
              <w:spacing w:line="240" w:lineRule="auto"/>
              <w:ind w:left="48" w:leftChars="20"/>
              <w:jc w:val="both"/>
              <w:rPr>
                <w:rFonts w:hint="eastAsia" w:ascii="仿宋" w:hAnsi="仿宋" w:eastAsia="仿宋" w:cs="仿宋"/>
                <w:sz w:val="24"/>
                <w:szCs w:val="24"/>
                <w:highlight w:val="none"/>
              </w:rPr>
            </w:pPr>
            <w:r>
              <w:rPr>
                <w:rFonts w:hint="eastAsia" w:ascii="仿宋" w:hAnsi="仿宋" w:eastAsia="仿宋" w:cs="仿宋"/>
                <w:sz w:val="24"/>
                <w:szCs w:val="24"/>
                <w:highlight w:val="none"/>
              </w:rPr>
              <w:t>资格证明文件</w:t>
            </w:r>
          </w:p>
        </w:tc>
        <w:tc>
          <w:tcPr>
            <w:tcW w:w="6594" w:type="dxa"/>
            <w:vAlign w:val="center"/>
          </w:tcPr>
          <w:p>
            <w:pPr>
              <w:spacing w:line="500" w:lineRule="exact"/>
              <w:ind w:firstLine="482" w:firstLineChars="200"/>
              <w:jc w:val="both"/>
              <w:rPr>
                <w:rFonts w:hint="eastAsia" w:ascii="仿宋" w:hAnsi="仿宋" w:eastAsia="仿宋" w:cs="仿宋"/>
                <w:b/>
                <w:bCs/>
                <w:sz w:val="24"/>
                <w:szCs w:val="24"/>
                <w:highlight w:val="none"/>
                <w:lang w:eastAsia="zh-CN"/>
              </w:rPr>
            </w:pPr>
            <w:r>
              <w:rPr>
                <w:rFonts w:hint="eastAsia" w:ascii="仿宋" w:hAnsi="仿宋" w:eastAsia="仿宋" w:cs="仿宋"/>
                <w:b/>
                <w:bCs/>
                <w:sz w:val="24"/>
                <w:szCs w:val="24"/>
                <w:highlight w:val="none"/>
                <w:lang w:val="en-US" w:eastAsia="zh-CN"/>
              </w:rPr>
              <w:t>1、</w:t>
            </w:r>
            <w:r>
              <w:rPr>
                <w:rFonts w:hint="eastAsia" w:ascii="仿宋" w:hAnsi="仿宋" w:eastAsia="仿宋" w:cs="仿宋"/>
                <w:b/>
                <w:bCs/>
                <w:sz w:val="24"/>
                <w:szCs w:val="24"/>
                <w:highlight w:val="none"/>
              </w:rPr>
              <w:t>基本资格条件：</w:t>
            </w:r>
            <w:r>
              <w:rPr>
                <w:rFonts w:hint="eastAsia" w:ascii="仿宋" w:hAnsi="仿宋" w:eastAsia="仿宋" w:cs="仿宋"/>
                <w:b/>
                <w:bCs/>
                <w:sz w:val="24"/>
                <w:szCs w:val="24"/>
                <w:highlight w:val="none"/>
                <w:lang w:val="en-US" w:eastAsia="en-US"/>
              </w:rPr>
              <w:t>供应商应符合《中华人民共和国政府采购法》第二十二条第一款规定，</w:t>
            </w:r>
            <w:r>
              <w:rPr>
                <w:rFonts w:hint="eastAsia" w:ascii="仿宋" w:hAnsi="仿宋" w:eastAsia="仿宋" w:cs="仿宋"/>
                <w:b/>
                <w:bCs/>
                <w:sz w:val="24"/>
                <w:szCs w:val="24"/>
                <w:highlight w:val="none"/>
                <w:lang w:val="zh-CN" w:eastAsia="en-US"/>
              </w:rPr>
              <w:t>并按照《政府采购法实施条例》第十七条规定提供下列材料：</w:t>
            </w:r>
          </w:p>
          <w:p>
            <w:pPr>
              <w:spacing w:line="500" w:lineRule="exact"/>
              <w:ind w:firstLine="482" w:firstLineChars="200"/>
              <w:jc w:val="both"/>
              <w:rPr>
                <w:rFonts w:hint="eastAsia" w:ascii="仿宋" w:hAnsi="仿宋" w:eastAsia="仿宋" w:cs="仿宋"/>
                <w:b/>
                <w:bCs/>
                <w:sz w:val="24"/>
                <w:szCs w:val="24"/>
                <w:highlight w:val="none"/>
                <w:lang w:val="zh-CN" w:eastAsia="zh-CN"/>
              </w:rPr>
            </w:pPr>
            <w:r>
              <w:rPr>
                <w:rFonts w:hint="eastAsia" w:ascii="仿宋" w:hAnsi="仿宋" w:eastAsia="仿宋" w:cs="仿宋"/>
                <w:b/>
                <w:bCs/>
                <w:sz w:val="24"/>
                <w:szCs w:val="24"/>
                <w:highlight w:val="none"/>
                <w:lang w:val="zh-CN" w:eastAsia="zh-CN"/>
              </w:rPr>
              <w:t>1）</w:t>
            </w:r>
            <w:r>
              <w:rPr>
                <w:rFonts w:hint="eastAsia" w:ascii="仿宋" w:hAnsi="仿宋" w:eastAsia="仿宋" w:cs="仿宋"/>
                <w:b/>
                <w:bCs/>
                <w:sz w:val="24"/>
                <w:szCs w:val="24"/>
                <w:highlight w:val="none"/>
                <w:lang w:eastAsia="zh-CN"/>
              </w:rPr>
              <w:t>供应商是法人或其他组织的应提供营业执照等证明文件，供应商是自然人的应提供有效的自然人身份证明</w:t>
            </w:r>
            <w:r>
              <w:rPr>
                <w:rFonts w:hint="eastAsia" w:ascii="仿宋" w:hAnsi="仿宋" w:eastAsia="仿宋" w:cs="仿宋"/>
                <w:b/>
                <w:bCs/>
                <w:sz w:val="24"/>
                <w:szCs w:val="24"/>
                <w:highlight w:val="none"/>
                <w:lang w:val="zh-CN" w:eastAsia="zh-CN"/>
              </w:rPr>
              <w:t>；</w:t>
            </w:r>
          </w:p>
          <w:p>
            <w:pPr>
              <w:spacing w:line="500" w:lineRule="exact"/>
              <w:ind w:firstLine="482" w:firstLineChars="200"/>
              <w:jc w:val="both"/>
              <w:rPr>
                <w:rFonts w:hint="eastAsia" w:ascii="仿宋" w:hAnsi="仿宋" w:eastAsia="仿宋" w:cs="仿宋"/>
                <w:b/>
                <w:bCs/>
                <w:sz w:val="24"/>
                <w:szCs w:val="24"/>
                <w:highlight w:val="none"/>
                <w:lang w:eastAsia="zh-CN"/>
              </w:rPr>
            </w:pPr>
            <w:r>
              <w:rPr>
                <w:rFonts w:hint="eastAsia" w:ascii="仿宋" w:hAnsi="仿宋" w:eastAsia="仿宋" w:cs="仿宋"/>
                <w:b/>
                <w:bCs/>
                <w:sz w:val="24"/>
                <w:szCs w:val="24"/>
                <w:highlight w:val="none"/>
                <w:lang w:val="en-US" w:eastAsia="zh-CN"/>
              </w:rPr>
              <w:t>2</w:t>
            </w:r>
            <w:r>
              <w:rPr>
                <w:rFonts w:hint="eastAsia" w:ascii="仿宋" w:hAnsi="仿宋" w:eastAsia="仿宋" w:cs="仿宋"/>
                <w:b/>
                <w:bCs/>
                <w:sz w:val="24"/>
                <w:szCs w:val="24"/>
                <w:highlight w:val="none"/>
                <w:lang w:val="zh-CN" w:eastAsia="zh-CN"/>
              </w:rPr>
              <w:t>）财务状况报告：提供</w:t>
            </w:r>
            <w:r>
              <w:rPr>
                <w:rFonts w:hint="eastAsia" w:ascii="仿宋" w:hAnsi="仿宋" w:eastAsia="仿宋" w:cs="仿宋"/>
                <w:b/>
                <w:bCs/>
                <w:sz w:val="24"/>
                <w:szCs w:val="24"/>
                <w:highlight w:val="none"/>
                <w:lang w:eastAsia="zh-CN"/>
              </w:rPr>
              <w:t>202</w:t>
            </w:r>
            <w:r>
              <w:rPr>
                <w:rFonts w:hint="eastAsia" w:ascii="仿宋" w:hAnsi="仿宋" w:eastAsia="仿宋" w:cs="仿宋"/>
                <w:b/>
                <w:bCs/>
                <w:sz w:val="24"/>
                <w:szCs w:val="24"/>
                <w:highlight w:val="none"/>
                <w:lang w:val="en-US" w:eastAsia="zh-CN"/>
              </w:rPr>
              <w:t>1</w:t>
            </w:r>
            <w:r>
              <w:rPr>
                <w:rFonts w:hint="eastAsia" w:ascii="仿宋" w:hAnsi="仿宋" w:eastAsia="仿宋" w:cs="仿宋"/>
                <w:b/>
                <w:bCs/>
                <w:sz w:val="24"/>
                <w:szCs w:val="24"/>
                <w:highlight w:val="none"/>
                <w:lang w:eastAsia="zh-CN"/>
              </w:rPr>
              <w:t>年度</w:t>
            </w:r>
            <w:r>
              <w:rPr>
                <w:rFonts w:hint="eastAsia" w:ascii="仿宋" w:hAnsi="仿宋" w:eastAsia="仿宋" w:cs="仿宋"/>
                <w:b/>
                <w:bCs/>
                <w:sz w:val="24"/>
                <w:szCs w:val="24"/>
                <w:highlight w:val="none"/>
                <w:lang w:val="zh-CN" w:eastAsia="zh-CN"/>
              </w:rPr>
              <w:t>经审计的财务审计报告（包括审计报告、资产负债表、利润表、现金流量表、所有者权益变动表及其附注），或开标前三个月内银行出具的资信证明。（以上</w:t>
            </w:r>
            <w:r>
              <w:rPr>
                <w:rFonts w:hint="eastAsia" w:ascii="仿宋" w:hAnsi="仿宋" w:eastAsia="仿宋" w:cs="仿宋"/>
                <w:b/>
                <w:bCs/>
                <w:sz w:val="24"/>
                <w:szCs w:val="24"/>
                <w:highlight w:val="none"/>
                <w:lang w:eastAsia="zh-CN"/>
              </w:rPr>
              <w:t>二</w:t>
            </w:r>
            <w:r>
              <w:rPr>
                <w:rFonts w:hint="eastAsia" w:ascii="仿宋" w:hAnsi="仿宋" w:eastAsia="仿宋" w:cs="仿宋"/>
                <w:b/>
                <w:bCs/>
                <w:sz w:val="24"/>
                <w:szCs w:val="24"/>
                <w:highlight w:val="none"/>
                <w:lang w:val="zh-CN" w:eastAsia="zh-CN"/>
              </w:rPr>
              <w:t>种形式的资料提供任何一种即可）</w:t>
            </w:r>
            <w:r>
              <w:rPr>
                <w:rFonts w:hint="eastAsia" w:ascii="仿宋" w:hAnsi="仿宋" w:eastAsia="仿宋" w:cs="仿宋"/>
                <w:b/>
                <w:bCs/>
                <w:sz w:val="24"/>
                <w:szCs w:val="24"/>
                <w:highlight w:val="none"/>
                <w:lang w:eastAsia="zh-CN"/>
              </w:rPr>
              <w:t>；</w:t>
            </w:r>
          </w:p>
          <w:p>
            <w:pPr>
              <w:spacing w:line="500" w:lineRule="exact"/>
              <w:ind w:firstLine="482" w:firstLineChars="200"/>
              <w:jc w:val="both"/>
              <w:rPr>
                <w:rFonts w:hint="eastAsia" w:ascii="仿宋" w:hAnsi="仿宋" w:eastAsia="仿宋" w:cs="仿宋"/>
                <w:b/>
                <w:bCs/>
                <w:sz w:val="24"/>
                <w:szCs w:val="24"/>
                <w:highlight w:val="none"/>
                <w:lang w:eastAsia="zh-CN"/>
              </w:rPr>
            </w:pPr>
            <w:r>
              <w:rPr>
                <w:rFonts w:hint="eastAsia" w:ascii="仿宋" w:hAnsi="仿宋" w:eastAsia="仿宋" w:cs="仿宋"/>
                <w:b/>
                <w:bCs/>
                <w:sz w:val="24"/>
                <w:szCs w:val="24"/>
                <w:highlight w:val="none"/>
                <w:lang w:val="en-US" w:eastAsia="zh-CN"/>
              </w:rPr>
              <w:t>3</w:t>
            </w:r>
            <w:r>
              <w:rPr>
                <w:rFonts w:hint="eastAsia" w:ascii="仿宋" w:hAnsi="仿宋" w:eastAsia="仿宋" w:cs="仿宋"/>
                <w:b/>
                <w:bCs/>
                <w:sz w:val="24"/>
                <w:szCs w:val="24"/>
                <w:highlight w:val="none"/>
                <w:lang w:eastAsia="zh-CN"/>
              </w:rPr>
              <w:t>）税收缴纳证明：提供供应商2021年1月至今已缴纳任意一个月完税凭证或税务机关开具的完税证明（任意税种）；依法免税的应提供相关文件证明；</w:t>
            </w:r>
          </w:p>
          <w:p>
            <w:pPr>
              <w:spacing w:line="500" w:lineRule="exact"/>
              <w:ind w:firstLine="482" w:firstLineChars="200"/>
              <w:jc w:val="both"/>
              <w:rPr>
                <w:rFonts w:hint="eastAsia" w:ascii="仿宋" w:hAnsi="仿宋" w:eastAsia="仿宋" w:cs="仿宋"/>
                <w:b/>
                <w:bCs/>
                <w:sz w:val="24"/>
                <w:szCs w:val="24"/>
                <w:highlight w:val="none"/>
                <w:lang w:eastAsia="zh-CN"/>
              </w:rPr>
            </w:pPr>
            <w:r>
              <w:rPr>
                <w:rFonts w:hint="eastAsia" w:ascii="仿宋" w:hAnsi="仿宋" w:eastAsia="仿宋" w:cs="仿宋"/>
                <w:b/>
                <w:bCs/>
                <w:sz w:val="24"/>
                <w:szCs w:val="24"/>
                <w:highlight w:val="none"/>
                <w:lang w:val="en-US" w:eastAsia="zh-CN"/>
              </w:rPr>
              <w:t>4</w:t>
            </w:r>
            <w:r>
              <w:rPr>
                <w:rFonts w:hint="eastAsia" w:ascii="仿宋" w:hAnsi="仿宋" w:eastAsia="仿宋" w:cs="仿宋"/>
                <w:b/>
                <w:bCs/>
                <w:sz w:val="24"/>
                <w:szCs w:val="24"/>
                <w:highlight w:val="none"/>
                <w:lang w:eastAsia="zh-CN"/>
              </w:rPr>
              <w:t>）社会保障资金缴纳证明：提供供应商2021年1月至今已缴存的任意一个月的社会保障资金缴存单据或社保机构开具的社会保险参保缴费情况证明；依法不需要缴纳社会保障资金的应提供相关文件证明；</w:t>
            </w:r>
          </w:p>
          <w:p>
            <w:pPr>
              <w:spacing w:line="500" w:lineRule="exact"/>
              <w:ind w:firstLine="482" w:firstLineChars="200"/>
              <w:jc w:val="both"/>
              <w:rPr>
                <w:rFonts w:hint="eastAsia" w:ascii="仿宋" w:hAnsi="仿宋" w:eastAsia="仿宋" w:cs="仿宋"/>
                <w:b/>
                <w:bCs/>
                <w:sz w:val="24"/>
                <w:szCs w:val="24"/>
                <w:highlight w:val="none"/>
                <w:lang w:val="zh-CN" w:eastAsia="zh-CN"/>
              </w:rPr>
            </w:pPr>
            <w:r>
              <w:rPr>
                <w:rFonts w:hint="eastAsia" w:ascii="仿宋" w:hAnsi="仿宋" w:eastAsia="仿宋" w:cs="仿宋"/>
                <w:b/>
                <w:bCs/>
                <w:sz w:val="24"/>
                <w:szCs w:val="24"/>
                <w:highlight w:val="none"/>
                <w:lang w:val="en-US" w:eastAsia="zh-CN"/>
              </w:rPr>
              <w:t>5</w:t>
            </w:r>
            <w:r>
              <w:rPr>
                <w:rFonts w:hint="eastAsia" w:ascii="仿宋" w:hAnsi="仿宋" w:eastAsia="仿宋" w:cs="仿宋"/>
                <w:b/>
                <w:bCs/>
                <w:sz w:val="24"/>
                <w:szCs w:val="24"/>
                <w:highlight w:val="none"/>
                <w:lang w:val="zh-CN" w:eastAsia="zh-CN"/>
              </w:rPr>
              <w:t>）提供供应商具备履行合同所必需的设备和专业技术能力的</w:t>
            </w:r>
            <w:r>
              <w:rPr>
                <w:rFonts w:hint="eastAsia" w:ascii="仿宋" w:hAnsi="仿宋" w:eastAsia="仿宋" w:cs="仿宋"/>
                <w:b/>
                <w:bCs/>
                <w:sz w:val="24"/>
                <w:szCs w:val="24"/>
                <w:highlight w:val="none"/>
                <w:lang w:val="en-US" w:eastAsia="zh-CN"/>
              </w:rPr>
              <w:t>声明</w:t>
            </w:r>
            <w:r>
              <w:rPr>
                <w:rFonts w:hint="eastAsia" w:ascii="仿宋" w:hAnsi="仿宋" w:eastAsia="仿宋" w:cs="仿宋"/>
                <w:b/>
                <w:bCs/>
                <w:sz w:val="24"/>
                <w:szCs w:val="24"/>
                <w:highlight w:val="none"/>
                <w:lang w:val="zh-CN" w:eastAsia="zh-CN"/>
              </w:rPr>
              <w:t>；</w:t>
            </w:r>
          </w:p>
          <w:p>
            <w:pPr>
              <w:spacing w:line="500" w:lineRule="exact"/>
              <w:ind w:firstLine="482" w:firstLineChars="200"/>
              <w:jc w:val="both"/>
              <w:rPr>
                <w:rFonts w:hint="eastAsia" w:ascii="仿宋" w:hAnsi="仿宋" w:eastAsia="仿宋" w:cs="仿宋"/>
                <w:b/>
                <w:bCs/>
                <w:sz w:val="24"/>
                <w:szCs w:val="24"/>
                <w:highlight w:val="none"/>
                <w:lang w:eastAsia="zh-CN"/>
              </w:rPr>
            </w:pPr>
            <w:r>
              <w:rPr>
                <w:rFonts w:hint="eastAsia" w:ascii="仿宋" w:hAnsi="仿宋" w:eastAsia="仿宋" w:cs="仿宋"/>
                <w:b/>
                <w:bCs/>
                <w:sz w:val="24"/>
                <w:szCs w:val="24"/>
                <w:highlight w:val="none"/>
                <w:lang w:val="en-US" w:eastAsia="zh-CN"/>
              </w:rPr>
              <w:t>6</w:t>
            </w:r>
            <w:r>
              <w:rPr>
                <w:rFonts w:hint="eastAsia" w:ascii="仿宋" w:hAnsi="仿宋" w:eastAsia="仿宋" w:cs="仿宋"/>
                <w:b/>
                <w:bCs/>
                <w:sz w:val="24"/>
                <w:szCs w:val="24"/>
                <w:highlight w:val="none"/>
                <w:lang w:val="zh-CN" w:eastAsia="zh-CN"/>
              </w:rPr>
              <w:t>）供应商</w:t>
            </w:r>
            <w:r>
              <w:rPr>
                <w:rFonts w:hint="eastAsia" w:ascii="仿宋" w:hAnsi="仿宋" w:eastAsia="仿宋" w:cs="仿宋"/>
                <w:b/>
                <w:bCs/>
                <w:sz w:val="24"/>
                <w:szCs w:val="24"/>
                <w:highlight w:val="none"/>
                <w:lang w:eastAsia="zh-CN"/>
              </w:rPr>
              <w:t>参加本次</w:t>
            </w:r>
            <w:r>
              <w:rPr>
                <w:rFonts w:hint="eastAsia" w:ascii="仿宋" w:hAnsi="仿宋" w:eastAsia="仿宋" w:cs="仿宋"/>
                <w:b/>
                <w:bCs/>
                <w:sz w:val="24"/>
                <w:szCs w:val="24"/>
                <w:highlight w:val="none"/>
                <w:lang w:val="en-US" w:eastAsia="zh-CN"/>
              </w:rPr>
              <w:t>磋商</w:t>
            </w:r>
            <w:r>
              <w:rPr>
                <w:rFonts w:hint="eastAsia" w:ascii="仿宋" w:hAnsi="仿宋" w:eastAsia="仿宋" w:cs="仿宋"/>
                <w:b/>
                <w:bCs/>
                <w:sz w:val="24"/>
                <w:szCs w:val="24"/>
                <w:highlight w:val="none"/>
                <w:lang w:eastAsia="zh-CN"/>
              </w:rPr>
              <w:t>前3年内，在经营活动中没有重大违法记录的书面声明。</w:t>
            </w:r>
          </w:p>
          <w:p>
            <w:pPr>
              <w:spacing w:line="500" w:lineRule="exact"/>
              <w:ind w:firstLine="482" w:firstLineChars="200"/>
              <w:jc w:val="both"/>
              <w:rPr>
                <w:rFonts w:hint="eastAsia" w:ascii="仿宋" w:hAnsi="仿宋" w:eastAsia="仿宋" w:cs="仿宋"/>
                <w:b/>
                <w:bCs/>
                <w:sz w:val="24"/>
                <w:szCs w:val="24"/>
                <w:highlight w:val="none"/>
                <w:lang w:eastAsia="zh-CN"/>
              </w:rPr>
            </w:pPr>
            <w:r>
              <w:rPr>
                <w:rFonts w:hint="eastAsia" w:ascii="仿宋" w:hAnsi="仿宋" w:eastAsia="仿宋" w:cs="仿宋"/>
                <w:b/>
                <w:bCs/>
                <w:sz w:val="24"/>
                <w:szCs w:val="24"/>
                <w:highlight w:val="none"/>
                <w:lang w:val="en-US" w:eastAsia="zh-CN"/>
              </w:rPr>
              <w:t>2、</w:t>
            </w:r>
            <w:r>
              <w:rPr>
                <w:rFonts w:hint="eastAsia" w:ascii="仿宋" w:hAnsi="仿宋" w:eastAsia="仿宋" w:cs="仿宋"/>
                <w:b/>
                <w:bCs/>
                <w:sz w:val="24"/>
                <w:szCs w:val="24"/>
                <w:highlight w:val="none"/>
                <w:lang w:eastAsia="zh-CN"/>
              </w:rPr>
              <w:t>特定资格条件：</w:t>
            </w:r>
          </w:p>
          <w:p>
            <w:pPr>
              <w:spacing w:line="500" w:lineRule="exact"/>
              <w:ind w:firstLine="482" w:firstLineChars="200"/>
              <w:jc w:val="both"/>
              <w:rPr>
                <w:rFonts w:hint="eastAsia" w:ascii="仿宋" w:hAnsi="仿宋" w:eastAsia="仿宋" w:cs="仿宋"/>
                <w:sz w:val="24"/>
                <w:szCs w:val="24"/>
                <w:highlight w:val="none"/>
              </w:rPr>
            </w:pPr>
            <w:r>
              <w:rPr>
                <w:rFonts w:hint="eastAsia" w:ascii="仿宋" w:hAnsi="仿宋" w:eastAsia="仿宋" w:cs="仿宋"/>
                <w:b/>
                <w:bCs/>
                <w:sz w:val="24"/>
                <w:szCs w:val="24"/>
                <w:highlight w:val="none"/>
                <w:lang w:eastAsia="zh-CN"/>
              </w:rPr>
              <w:t>（</w:t>
            </w:r>
            <w:r>
              <w:rPr>
                <w:rFonts w:hint="eastAsia" w:ascii="仿宋" w:hAnsi="仿宋" w:eastAsia="仿宋" w:cs="仿宋"/>
                <w:b/>
                <w:bCs/>
                <w:sz w:val="24"/>
                <w:szCs w:val="24"/>
                <w:highlight w:val="none"/>
                <w:lang w:val="en-US" w:eastAsia="zh-CN"/>
              </w:rPr>
              <w:t>1</w:t>
            </w:r>
            <w:r>
              <w:rPr>
                <w:rFonts w:hint="eastAsia" w:ascii="仿宋" w:hAnsi="仿宋" w:eastAsia="仿宋" w:cs="仿宋"/>
                <w:b/>
                <w:bCs/>
                <w:sz w:val="24"/>
                <w:szCs w:val="24"/>
                <w:highlight w:val="none"/>
                <w:lang w:eastAsia="zh-CN"/>
              </w:rPr>
              <w:t>）法定代表人授权书及被授权人身份证（法定代表人直接参加磋商，须提供法定代表人身份证明及身份证原件）；</w:t>
            </w:r>
            <w:r>
              <w:rPr>
                <w:rFonts w:hint="eastAsia" w:ascii="仿宋" w:hAnsi="仿宋" w:eastAsia="仿宋" w:cs="仿宋"/>
                <w:b/>
                <w:bCs/>
                <w:sz w:val="24"/>
                <w:szCs w:val="24"/>
                <w:highlight w:val="none"/>
                <w:lang w:eastAsia="zh-CN"/>
              </w:rPr>
              <w:br w:type="textWrapping"/>
            </w:r>
            <w:r>
              <w:rPr>
                <w:rFonts w:hint="eastAsia" w:ascii="仿宋" w:hAnsi="仿宋" w:eastAsia="仿宋" w:cs="仿宋"/>
                <w:b/>
                <w:bCs/>
                <w:sz w:val="24"/>
                <w:szCs w:val="24"/>
                <w:highlight w:val="none"/>
                <w:lang w:val="en-US" w:eastAsia="zh-CN"/>
              </w:rPr>
              <w:t xml:space="preserve">   </w:t>
            </w:r>
            <w:r>
              <w:rPr>
                <w:rFonts w:hint="eastAsia" w:ascii="仿宋" w:hAnsi="仿宋" w:eastAsia="仿宋" w:cs="仿宋"/>
                <w:b/>
                <w:bCs/>
                <w:sz w:val="24"/>
                <w:szCs w:val="24"/>
                <w:highlight w:val="none"/>
                <w:lang w:eastAsia="zh-CN"/>
              </w:rPr>
              <w:t>（2）供应商不得为“信用中国”网站（www.creditchina.gov.cn）中列入失信被执行人和重大税收违法案件当事人名单的供应商，不得为中国政府采购网（www.ccgp.gov.cn）政府采购严重违法失信行为记录名单中被财政部门禁止参加政府采购活动的供应商；</w:t>
            </w:r>
            <w:r>
              <w:rPr>
                <w:rFonts w:hint="eastAsia" w:ascii="仿宋" w:hAnsi="仿宋" w:eastAsia="仿宋" w:cs="仿宋"/>
                <w:b/>
                <w:bCs/>
                <w:sz w:val="24"/>
                <w:szCs w:val="24"/>
                <w:highlight w:val="none"/>
                <w:lang w:eastAsia="zh-CN"/>
              </w:rPr>
              <w:br w:type="textWrapping"/>
            </w:r>
            <w:r>
              <w:rPr>
                <w:rFonts w:hint="eastAsia" w:ascii="仿宋" w:hAnsi="仿宋" w:eastAsia="仿宋" w:cs="仿宋"/>
                <w:b/>
                <w:bCs/>
                <w:sz w:val="24"/>
                <w:szCs w:val="24"/>
                <w:highlight w:val="none"/>
                <w:lang w:val="en-US" w:eastAsia="zh-CN"/>
              </w:rPr>
              <w:t xml:space="preserve">   </w:t>
            </w:r>
            <w:r>
              <w:rPr>
                <w:rFonts w:hint="eastAsia" w:ascii="仿宋" w:hAnsi="仿宋" w:eastAsia="仿宋" w:cs="仿宋"/>
                <w:b/>
                <w:bCs/>
                <w:sz w:val="24"/>
                <w:szCs w:val="24"/>
                <w:highlight w:val="none"/>
                <w:lang w:eastAsia="zh-CN"/>
              </w:rPr>
              <w:t>（3）本项目专门面向中小企业采购，供应商需提供中小企业声明函。</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39" w:hRule="atLeast"/>
          <w:jc w:val="center"/>
        </w:trPr>
        <w:tc>
          <w:tcPr>
            <w:tcW w:w="744" w:type="dxa"/>
            <w:vAlign w:val="center"/>
          </w:tcPr>
          <w:p>
            <w:pPr>
              <w:spacing w:line="240" w:lineRule="auto"/>
              <w:ind w:left="48" w:leftChars="20"/>
              <w:jc w:val="both"/>
              <w:rPr>
                <w:rFonts w:hint="eastAsia" w:ascii="仿宋" w:hAnsi="仿宋" w:eastAsia="仿宋" w:cs="仿宋"/>
                <w:sz w:val="24"/>
                <w:szCs w:val="24"/>
                <w:highlight w:val="none"/>
                <w:lang w:eastAsia="zh-CN"/>
              </w:rPr>
            </w:pPr>
            <w:r>
              <w:rPr>
                <w:rFonts w:hint="eastAsia" w:ascii="仿宋" w:hAnsi="仿宋" w:eastAsia="仿宋" w:cs="仿宋"/>
                <w:sz w:val="24"/>
                <w:szCs w:val="24"/>
                <w:highlight w:val="none"/>
                <w:lang w:val="en-US" w:eastAsia="zh-CN"/>
              </w:rPr>
              <w:t>7</w:t>
            </w:r>
          </w:p>
        </w:tc>
        <w:tc>
          <w:tcPr>
            <w:tcW w:w="1886" w:type="dxa"/>
            <w:vAlign w:val="center"/>
          </w:tcPr>
          <w:p>
            <w:pPr>
              <w:spacing w:line="240" w:lineRule="auto"/>
              <w:ind w:left="48" w:leftChars="20"/>
              <w:jc w:val="both"/>
              <w:rPr>
                <w:rFonts w:hint="eastAsia" w:ascii="仿宋" w:hAnsi="仿宋" w:eastAsia="仿宋" w:cs="仿宋"/>
                <w:sz w:val="24"/>
                <w:szCs w:val="24"/>
                <w:highlight w:val="none"/>
              </w:rPr>
            </w:pPr>
            <w:r>
              <w:rPr>
                <w:rFonts w:hint="eastAsia" w:ascii="仿宋" w:hAnsi="仿宋" w:eastAsia="仿宋" w:cs="仿宋"/>
                <w:sz w:val="24"/>
                <w:szCs w:val="24"/>
                <w:highlight w:val="none"/>
              </w:rPr>
              <w:t xml:space="preserve"> 磋商保证金</w:t>
            </w:r>
          </w:p>
        </w:tc>
        <w:tc>
          <w:tcPr>
            <w:tcW w:w="6594" w:type="dxa"/>
            <w:vAlign w:val="center"/>
          </w:tcPr>
          <w:p>
            <w:pPr>
              <w:spacing w:line="240" w:lineRule="auto"/>
              <w:ind w:left="48" w:leftChars="20"/>
              <w:jc w:val="both"/>
              <w:rPr>
                <w:rFonts w:hint="eastAsia" w:ascii="仿宋" w:hAnsi="仿宋" w:eastAsia="仿宋" w:cs="仿宋"/>
                <w:sz w:val="24"/>
                <w:szCs w:val="24"/>
                <w:highlight w:val="none"/>
              </w:rPr>
            </w:pPr>
            <w:r>
              <w:rPr>
                <w:rFonts w:hint="eastAsia" w:ascii="仿宋" w:hAnsi="仿宋" w:eastAsia="仿宋" w:cs="仿宋"/>
                <w:sz w:val="24"/>
                <w:szCs w:val="24"/>
                <w:highlight w:val="none"/>
              </w:rPr>
              <w:t>本项目不要求提交磋商保证金</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573" w:hRule="atLeast"/>
          <w:jc w:val="center"/>
        </w:trPr>
        <w:tc>
          <w:tcPr>
            <w:tcW w:w="744" w:type="dxa"/>
            <w:vAlign w:val="center"/>
          </w:tcPr>
          <w:p>
            <w:pPr>
              <w:spacing w:line="240" w:lineRule="auto"/>
              <w:ind w:left="48" w:leftChars="20"/>
              <w:jc w:val="both"/>
              <w:rPr>
                <w:rFonts w:hint="eastAsia" w:ascii="仿宋" w:hAnsi="仿宋" w:eastAsia="仿宋" w:cs="仿宋"/>
                <w:sz w:val="24"/>
                <w:szCs w:val="24"/>
                <w:highlight w:val="none"/>
                <w:lang w:eastAsia="zh-CN"/>
              </w:rPr>
            </w:pPr>
            <w:r>
              <w:rPr>
                <w:rFonts w:hint="eastAsia" w:ascii="仿宋" w:hAnsi="仿宋" w:eastAsia="仿宋" w:cs="仿宋"/>
                <w:sz w:val="24"/>
                <w:szCs w:val="24"/>
                <w:highlight w:val="none"/>
                <w:lang w:val="en-US" w:eastAsia="zh-CN"/>
              </w:rPr>
              <w:t>8</w:t>
            </w:r>
          </w:p>
        </w:tc>
        <w:tc>
          <w:tcPr>
            <w:tcW w:w="1886" w:type="dxa"/>
            <w:vAlign w:val="center"/>
          </w:tcPr>
          <w:p>
            <w:pPr>
              <w:spacing w:line="240" w:lineRule="auto"/>
              <w:ind w:left="48" w:leftChars="20"/>
              <w:jc w:val="both"/>
              <w:rPr>
                <w:rFonts w:hint="eastAsia" w:ascii="仿宋" w:hAnsi="仿宋" w:eastAsia="仿宋" w:cs="仿宋"/>
                <w:sz w:val="24"/>
                <w:szCs w:val="24"/>
                <w:highlight w:val="none"/>
              </w:rPr>
            </w:pPr>
            <w:r>
              <w:rPr>
                <w:rFonts w:hint="eastAsia" w:ascii="仿宋" w:hAnsi="仿宋" w:eastAsia="仿宋" w:cs="仿宋"/>
                <w:sz w:val="24"/>
                <w:szCs w:val="24"/>
                <w:highlight w:val="none"/>
              </w:rPr>
              <w:t>磋商有效期</w:t>
            </w:r>
          </w:p>
        </w:tc>
        <w:tc>
          <w:tcPr>
            <w:tcW w:w="6594" w:type="dxa"/>
            <w:vAlign w:val="center"/>
          </w:tcPr>
          <w:p>
            <w:pPr>
              <w:spacing w:line="240" w:lineRule="auto"/>
              <w:ind w:left="48" w:leftChars="20"/>
              <w:jc w:val="both"/>
              <w:rPr>
                <w:rFonts w:hint="eastAsia" w:ascii="仿宋" w:hAnsi="仿宋" w:eastAsia="仿宋" w:cs="仿宋"/>
                <w:sz w:val="24"/>
                <w:szCs w:val="24"/>
                <w:highlight w:val="none"/>
              </w:rPr>
            </w:pPr>
            <w:r>
              <w:rPr>
                <w:rFonts w:hint="eastAsia" w:ascii="仿宋" w:hAnsi="仿宋" w:eastAsia="仿宋" w:cs="仿宋"/>
                <w:sz w:val="24"/>
                <w:szCs w:val="24"/>
                <w:highlight w:val="none"/>
              </w:rPr>
              <w:t>磋商响应文件的递交截止之日起90天</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573" w:hRule="atLeast"/>
          <w:jc w:val="center"/>
        </w:trPr>
        <w:tc>
          <w:tcPr>
            <w:tcW w:w="744" w:type="dxa"/>
            <w:vAlign w:val="center"/>
          </w:tcPr>
          <w:p>
            <w:pPr>
              <w:spacing w:line="240" w:lineRule="auto"/>
              <w:ind w:left="48" w:leftChars="20"/>
              <w:jc w:val="both"/>
              <w:rPr>
                <w:rFonts w:hint="default"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9</w:t>
            </w:r>
          </w:p>
        </w:tc>
        <w:tc>
          <w:tcPr>
            <w:tcW w:w="1886" w:type="dxa"/>
            <w:vAlign w:val="center"/>
          </w:tcPr>
          <w:p>
            <w:pPr>
              <w:spacing w:line="240" w:lineRule="auto"/>
              <w:ind w:left="48" w:leftChars="20"/>
              <w:jc w:val="both"/>
              <w:rPr>
                <w:rFonts w:hint="eastAsia" w:ascii="仿宋" w:hAnsi="仿宋" w:eastAsia="仿宋" w:cs="仿宋"/>
                <w:sz w:val="24"/>
                <w:szCs w:val="24"/>
                <w:highlight w:val="none"/>
              </w:rPr>
            </w:pPr>
            <w:r>
              <w:rPr>
                <w:rFonts w:hint="eastAsia" w:ascii="仿宋" w:hAnsi="仿宋" w:eastAsia="仿宋" w:cs="仿宋"/>
                <w:sz w:val="24"/>
                <w:szCs w:val="24"/>
                <w:highlight w:val="none"/>
              </w:rPr>
              <w:t>联合体磋商</w:t>
            </w:r>
          </w:p>
        </w:tc>
        <w:tc>
          <w:tcPr>
            <w:tcW w:w="6594" w:type="dxa"/>
            <w:vAlign w:val="center"/>
          </w:tcPr>
          <w:p>
            <w:pPr>
              <w:spacing w:line="240" w:lineRule="auto"/>
              <w:ind w:left="48" w:leftChars="20"/>
              <w:jc w:val="both"/>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不接受</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573" w:hRule="atLeast"/>
          <w:jc w:val="center"/>
        </w:trPr>
        <w:tc>
          <w:tcPr>
            <w:tcW w:w="744" w:type="dxa"/>
            <w:vAlign w:val="center"/>
          </w:tcPr>
          <w:p>
            <w:pPr>
              <w:spacing w:line="240" w:lineRule="auto"/>
              <w:ind w:left="48" w:leftChars="20"/>
              <w:jc w:val="both"/>
              <w:rPr>
                <w:rFonts w:hint="default"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10</w:t>
            </w:r>
          </w:p>
        </w:tc>
        <w:tc>
          <w:tcPr>
            <w:tcW w:w="1886" w:type="dxa"/>
            <w:vAlign w:val="center"/>
          </w:tcPr>
          <w:p>
            <w:pPr>
              <w:spacing w:line="240" w:lineRule="auto"/>
              <w:ind w:left="48" w:leftChars="20"/>
              <w:jc w:val="both"/>
              <w:rPr>
                <w:rFonts w:hint="eastAsia" w:ascii="仿宋" w:hAnsi="仿宋" w:eastAsia="仿宋" w:cs="仿宋"/>
                <w:sz w:val="24"/>
                <w:szCs w:val="24"/>
                <w:highlight w:val="none"/>
              </w:rPr>
            </w:pPr>
            <w:r>
              <w:rPr>
                <w:rFonts w:hint="eastAsia" w:ascii="仿宋" w:hAnsi="仿宋" w:eastAsia="仿宋" w:cs="仿宋"/>
                <w:sz w:val="24"/>
                <w:szCs w:val="24"/>
                <w:highlight w:val="none"/>
              </w:rPr>
              <w:t>采购进口产品</w:t>
            </w:r>
          </w:p>
        </w:tc>
        <w:tc>
          <w:tcPr>
            <w:tcW w:w="6594" w:type="dxa"/>
            <w:vAlign w:val="center"/>
          </w:tcPr>
          <w:p>
            <w:pPr>
              <w:spacing w:line="240" w:lineRule="auto"/>
              <w:ind w:left="48" w:leftChars="20"/>
              <w:jc w:val="both"/>
              <w:rPr>
                <w:rFonts w:hint="eastAsia" w:ascii="仿宋" w:hAnsi="仿宋" w:eastAsia="仿宋" w:cs="仿宋"/>
                <w:sz w:val="24"/>
                <w:szCs w:val="24"/>
                <w:highlight w:val="none"/>
                <w:lang w:eastAsia="zh-CN"/>
              </w:rPr>
            </w:pPr>
            <w:r>
              <w:rPr>
                <w:rFonts w:hint="eastAsia" w:ascii="仿宋" w:hAnsi="仿宋" w:eastAsia="仿宋" w:cs="仿宋"/>
                <w:sz w:val="24"/>
                <w:szCs w:val="24"/>
                <w:highlight w:val="none"/>
                <w:lang w:eastAsia="zh-CN"/>
              </w:rPr>
              <w:t>否</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592" w:hRule="atLeast"/>
          <w:jc w:val="center"/>
        </w:trPr>
        <w:tc>
          <w:tcPr>
            <w:tcW w:w="744" w:type="dxa"/>
            <w:vAlign w:val="center"/>
          </w:tcPr>
          <w:p>
            <w:pPr>
              <w:spacing w:line="240" w:lineRule="auto"/>
              <w:ind w:left="48" w:leftChars="20"/>
              <w:jc w:val="both"/>
              <w:rPr>
                <w:rFonts w:hint="default"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11</w:t>
            </w:r>
          </w:p>
        </w:tc>
        <w:tc>
          <w:tcPr>
            <w:tcW w:w="1886" w:type="dxa"/>
            <w:vAlign w:val="center"/>
          </w:tcPr>
          <w:p>
            <w:pPr>
              <w:spacing w:line="240" w:lineRule="auto"/>
              <w:ind w:left="48" w:leftChars="20"/>
              <w:jc w:val="both"/>
              <w:rPr>
                <w:rFonts w:hint="eastAsia" w:ascii="仿宋" w:hAnsi="仿宋" w:eastAsia="仿宋" w:cs="仿宋"/>
                <w:sz w:val="24"/>
                <w:szCs w:val="24"/>
                <w:highlight w:val="none"/>
              </w:rPr>
            </w:pPr>
            <w:r>
              <w:rPr>
                <w:rFonts w:hint="eastAsia" w:ascii="仿宋" w:hAnsi="仿宋" w:eastAsia="仿宋" w:cs="仿宋"/>
                <w:sz w:val="24"/>
                <w:szCs w:val="24"/>
                <w:highlight w:val="none"/>
              </w:rPr>
              <w:t>磋商响应文件的份数及要求</w:t>
            </w:r>
          </w:p>
        </w:tc>
        <w:tc>
          <w:tcPr>
            <w:tcW w:w="6594" w:type="dxa"/>
            <w:vAlign w:val="center"/>
          </w:tcPr>
          <w:p>
            <w:pPr>
              <w:spacing w:line="240" w:lineRule="auto"/>
              <w:ind w:left="48" w:leftChars="20"/>
              <w:jc w:val="both"/>
              <w:rPr>
                <w:rFonts w:hint="eastAsia" w:ascii="仿宋" w:hAnsi="仿宋" w:eastAsia="仿宋" w:cs="仿宋"/>
                <w:sz w:val="24"/>
                <w:szCs w:val="24"/>
                <w:highlight w:val="none"/>
              </w:rPr>
            </w:pPr>
            <w:r>
              <w:rPr>
                <w:rFonts w:hint="eastAsia" w:ascii="仿宋" w:hAnsi="仿宋" w:eastAsia="仿宋" w:cs="仿宋"/>
                <w:sz w:val="24"/>
                <w:szCs w:val="24"/>
                <w:highlight w:val="none"/>
              </w:rPr>
              <w:t>正本的份数：壹份；</w:t>
            </w:r>
          </w:p>
          <w:p>
            <w:pPr>
              <w:spacing w:line="240" w:lineRule="auto"/>
              <w:ind w:left="48" w:leftChars="20"/>
              <w:jc w:val="both"/>
              <w:rPr>
                <w:rFonts w:hint="eastAsia" w:ascii="仿宋" w:hAnsi="仿宋" w:eastAsia="仿宋" w:cs="仿宋"/>
                <w:sz w:val="24"/>
                <w:szCs w:val="24"/>
                <w:highlight w:val="none"/>
              </w:rPr>
            </w:pPr>
            <w:r>
              <w:rPr>
                <w:rFonts w:hint="eastAsia" w:ascii="仿宋" w:hAnsi="仿宋" w:eastAsia="仿宋" w:cs="仿宋"/>
                <w:sz w:val="24"/>
                <w:szCs w:val="24"/>
                <w:highlight w:val="none"/>
              </w:rPr>
              <w:t>副本的份数：贰份；</w:t>
            </w:r>
          </w:p>
          <w:p>
            <w:pPr>
              <w:spacing w:line="240" w:lineRule="auto"/>
              <w:ind w:left="48" w:leftChars="20"/>
              <w:jc w:val="both"/>
              <w:rPr>
                <w:rFonts w:hint="eastAsia" w:ascii="仿宋" w:hAnsi="仿宋" w:eastAsia="仿宋" w:cs="仿宋"/>
                <w:sz w:val="24"/>
                <w:szCs w:val="24"/>
                <w:highlight w:val="none"/>
              </w:rPr>
            </w:pPr>
            <w:r>
              <w:rPr>
                <w:rFonts w:hint="eastAsia" w:ascii="仿宋" w:hAnsi="仿宋" w:eastAsia="仿宋" w:cs="仿宋"/>
                <w:sz w:val="24"/>
                <w:szCs w:val="24"/>
                <w:highlight w:val="none"/>
              </w:rPr>
              <w:t>报价一览表：壹份；</w:t>
            </w:r>
          </w:p>
          <w:p>
            <w:pPr>
              <w:spacing w:line="240" w:lineRule="auto"/>
              <w:ind w:left="48" w:leftChars="20"/>
              <w:jc w:val="both"/>
              <w:rPr>
                <w:rFonts w:hint="eastAsia" w:ascii="仿宋" w:hAnsi="仿宋" w:eastAsia="仿宋" w:cs="仿宋"/>
                <w:sz w:val="24"/>
                <w:szCs w:val="24"/>
                <w:highlight w:val="none"/>
              </w:rPr>
            </w:pPr>
            <w:r>
              <w:rPr>
                <w:rFonts w:hint="eastAsia" w:ascii="仿宋" w:hAnsi="仿宋" w:eastAsia="仿宋" w:cs="仿宋"/>
                <w:sz w:val="24"/>
                <w:szCs w:val="24"/>
                <w:highlight w:val="none"/>
              </w:rPr>
              <w:t>电子版（U盘）：壹份（需在盘面上标注供应商全称、项目名称、编号）。</w:t>
            </w:r>
          </w:p>
          <w:p>
            <w:pPr>
              <w:spacing w:line="240" w:lineRule="auto"/>
              <w:ind w:left="48" w:leftChars="20"/>
              <w:jc w:val="both"/>
              <w:rPr>
                <w:rFonts w:hint="eastAsia" w:ascii="仿宋" w:hAnsi="仿宋" w:eastAsia="仿宋" w:cs="仿宋"/>
                <w:sz w:val="24"/>
                <w:szCs w:val="24"/>
                <w:highlight w:val="none"/>
              </w:rPr>
            </w:pPr>
            <w:r>
              <w:rPr>
                <w:rFonts w:hint="eastAsia" w:ascii="仿宋" w:hAnsi="仿宋" w:eastAsia="仿宋" w:cs="仿宋"/>
                <w:sz w:val="24"/>
                <w:szCs w:val="24"/>
                <w:highlight w:val="none"/>
              </w:rPr>
              <w:t>电子版包括：</w:t>
            </w:r>
          </w:p>
          <w:p>
            <w:pPr>
              <w:spacing w:line="240" w:lineRule="auto"/>
              <w:ind w:left="48" w:leftChars="20"/>
              <w:jc w:val="both"/>
              <w:rPr>
                <w:rFonts w:hint="eastAsia" w:ascii="仿宋" w:hAnsi="仿宋" w:eastAsia="仿宋" w:cs="仿宋"/>
                <w:sz w:val="24"/>
                <w:szCs w:val="24"/>
                <w:highlight w:val="none"/>
              </w:rPr>
            </w:pPr>
            <w:r>
              <w:rPr>
                <w:rFonts w:hint="eastAsia" w:ascii="仿宋" w:hAnsi="仿宋" w:eastAsia="仿宋" w:cs="仿宋"/>
                <w:sz w:val="24"/>
                <w:szCs w:val="24"/>
                <w:highlight w:val="none"/>
              </w:rPr>
              <w:t>（1）word版磋商响应文件；</w:t>
            </w:r>
          </w:p>
          <w:p>
            <w:pPr>
              <w:spacing w:line="240" w:lineRule="auto"/>
              <w:ind w:left="48" w:leftChars="20"/>
              <w:jc w:val="both"/>
              <w:rPr>
                <w:rFonts w:hint="eastAsia" w:ascii="仿宋" w:hAnsi="仿宋" w:eastAsia="仿宋" w:cs="仿宋"/>
                <w:sz w:val="24"/>
                <w:szCs w:val="24"/>
                <w:highlight w:val="none"/>
              </w:rPr>
            </w:pPr>
            <w:r>
              <w:rPr>
                <w:rFonts w:hint="eastAsia" w:ascii="仿宋" w:hAnsi="仿宋" w:eastAsia="仿宋" w:cs="仿宋"/>
                <w:sz w:val="24"/>
                <w:szCs w:val="24"/>
                <w:highlight w:val="none"/>
              </w:rPr>
              <w:t>（2）磋商响应文件正本签字盖章后的PDF格式扫描件，与正本具有同等法律效力。</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592" w:hRule="atLeast"/>
          <w:jc w:val="center"/>
        </w:trPr>
        <w:tc>
          <w:tcPr>
            <w:tcW w:w="744" w:type="dxa"/>
            <w:vAlign w:val="center"/>
          </w:tcPr>
          <w:p>
            <w:pPr>
              <w:spacing w:line="240" w:lineRule="auto"/>
              <w:ind w:left="48" w:leftChars="20"/>
              <w:jc w:val="both"/>
              <w:rPr>
                <w:rFonts w:hint="default"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12</w:t>
            </w:r>
          </w:p>
        </w:tc>
        <w:tc>
          <w:tcPr>
            <w:tcW w:w="1886" w:type="dxa"/>
            <w:vAlign w:val="center"/>
          </w:tcPr>
          <w:p>
            <w:pPr>
              <w:spacing w:line="240" w:lineRule="auto"/>
              <w:ind w:left="48" w:leftChars="20"/>
              <w:jc w:val="both"/>
              <w:rPr>
                <w:rFonts w:hint="eastAsia" w:ascii="仿宋" w:hAnsi="仿宋" w:eastAsia="仿宋" w:cs="仿宋"/>
                <w:sz w:val="24"/>
                <w:szCs w:val="24"/>
                <w:highlight w:val="none"/>
              </w:rPr>
            </w:pPr>
            <w:r>
              <w:rPr>
                <w:rFonts w:hint="eastAsia" w:ascii="仿宋" w:hAnsi="仿宋" w:eastAsia="仿宋" w:cs="仿宋"/>
                <w:sz w:val="24"/>
                <w:szCs w:val="24"/>
                <w:highlight w:val="none"/>
              </w:rPr>
              <w:t>磋商响应文件的密封和标记</w:t>
            </w:r>
          </w:p>
        </w:tc>
        <w:tc>
          <w:tcPr>
            <w:tcW w:w="6594" w:type="dxa"/>
            <w:vAlign w:val="center"/>
          </w:tcPr>
          <w:p>
            <w:pPr>
              <w:spacing w:line="240" w:lineRule="auto"/>
              <w:ind w:left="48" w:leftChars="20"/>
              <w:jc w:val="both"/>
              <w:rPr>
                <w:rFonts w:hint="eastAsia" w:ascii="仿宋" w:hAnsi="仿宋" w:eastAsia="仿宋" w:cs="仿宋"/>
                <w:sz w:val="24"/>
                <w:szCs w:val="24"/>
                <w:highlight w:val="none"/>
              </w:rPr>
            </w:pPr>
            <w:r>
              <w:rPr>
                <w:rFonts w:hint="eastAsia" w:ascii="仿宋" w:hAnsi="仿宋" w:eastAsia="仿宋" w:cs="仿宋"/>
                <w:sz w:val="24"/>
                <w:szCs w:val="24"/>
                <w:highlight w:val="none"/>
              </w:rPr>
              <w:t>1、密封包装方式：</w:t>
            </w:r>
          </w:p>
          <w:p>
            <w:pPr>
              <w:keepNext w:val="0"/>
              <w:keepLines w:val="0"/>
              <w:pageBreakBefore w:val="0"/>
              <w:widowControl w:val="0"/>
              <w:kinsoku/>
              <w:wordWrap/>
              <w:overflowPunct/>
              <w:topLinePunct w:val="0"/>
              <w:autoSpaceDE/>
              <w:autoSpaceDN/>
              <w:bidi w:val="0"/>
              <w:adjustRightInd/>
              <w:snapToGrid/>
              <w:spacing w:line="240" w:lineRule="auto"/>
              <w:ind w:left="0" w:leftChars="0" w:firstLine="480" w:firstLineChars="200"/>
              <w:jc w:val="both"/>
              <w:textAlignment w:val="auto"/>
              <w:rPr>
                <w:rFonts w:hint="eastAsia" w:ascii="仿宋" w:hAnsi="仿宋" w:eastAsia="仿宋" w:cs="仿宋"/>
                <w:sz w:val="24"/>
                <w:szCs w:val="24"/>
                <w:highlight w:val="none"/>
                <w:lang w:eastAsia="zh-CN"/>
              </w:rPr>
            </w:pPr>
            <w:r>
              <w:rPr>
                <w:rFonts w:hint="eastAsia" w:ascii="仿宋" w:hAnsi="仿宋" w:eastAsia="仿宋" w:cs="仿宋"/>
                <w:sz w:val="24"/>
                <w:szCs w:val="24"/>
                <w:highlight w:val="none"/>
              </w:rPr>
              <w:t>竞争性磋商响应文件正本、所有的副本、电子版本、报价一览表分开密封装在单独的封袋中（封袋不得有破损）。封袋应加贴封条，并在封线处加盖供应商公章</w:t>
            </w:r>
            <w:r>
              <w:rPr>
                <w:rFonts w:hint="eastAsia" w:ascii="仿宋" w:hAnsi="仿宋" w:eastAsia="仿宋" w:cs="仿宋"/>
                <w:sz w:val="24"/>
                <w:szCs w:val="24"/>
                <w:highlight w:val="none"/>
                <w:lang w:eastAsia="zh-CN"/>
              </w:rPr>
              <w:t>，</w:t>
            </w:r>
            <w:r>
              <w:rPr>
                <w:rFonts w:hint="eastAsia" w:ascii="仿宋" w:hAnsi="仿宋" w:eastAsia="仿宋" w:cs="仿宋"/>
                <w:sz w:val="24"/>
                <w:szCs w:val="24"/>
                <w:highlight w:val="none"/>
                <w:lang w:val="zh-CN" w:eastAsia="zh-CN"/>
              </w:rPr>
              <w:t>及法定代表人或授权委托代理人盖章或签字。</w:t>
            </w:r>
          </w:p>
          <w:p>
            <w:pPr>
              <w:spacing w:line="240" w:lineRule="auto"/>
              <w:ind w:left="48" w:leftChars="20"/>
              <w:jc w:val="both"/>
              <w:rPr>
                <w:rFonts w:hint="eastAsia" w:ascii="仿宋" w:hAnsi="仿宋" w:eastAsia="仿宋" w:cs="仿宋"/>
                <w:sz w:val="24"/>
                <w:szCs w:val="24"/>
                <w:highlight w:val="none"/>
              </w:rPr>
            </w:pPr>
            <w:r>
              <w:rPr>
                <w:rFonts w:hint="eastAsia" w:ascii="仿宋" w:hAnsi="仿宋" w:eastAsia="仿宋" w:cs="仿宋"/>
                <w:sz w:val="24"/>
                <w:szCs w:val="24"/>
                <w:highlight w:val="none"/>
              </w:rPr>
              <w:t>2、外层包装请按以下要求标记：</w:t>
            </w:r>
          </w:p>
          <w:p>
            <w:pPr>
              <w:spacing w:line="240" w:lineRule="auto"/>
              <w:ind w:left="48" w:leftChars="20"/>
              <w:jc w:val="both"/>
              <w:rPr>
                <w:rFonts w:hint="eastAsia" w:ascii="仿宋" w:hAnsi="仿宋" w:eastAsia="仿宋" w:cs="仿宋"/>
                <w:sz w:val="24"/>
                <w:szCs w:val="24"/>
                <w:highlight w:val="none"/>
              </w:rPr>
            </w:pPr>
            <w:r>
              <w:rPr>
                <w:rFonts w:hint="eastAsia" w:ascii="仿宋" w:hAnsi="仿宋" w:eastAsia="仿宋" w:cs="仿宋"/>
                <w:sz w:val="24"/>
                <w:szCs w:val="24"/>
                <w:highlight w:val="none"/>
              </w:rPr>
              <w:t>（1) 磋商响应供应商的全称；</w:t>
            </w:r>
          </w:p>
          <w:p>
            <w:pPr>
              <w:spacing w:line="240" w:lineRule="auto"/>
              <w:ind w:left="48" w:leftChars="20"/>
              <w:jc w:val="both"/>
              <w:rPr>
                <w:rFonts w:hint="eastAsia" w:ascii="仿宋" w:hAnsi="仿宋" w:eastAsia="仿宋" w:cs="仿宋"/>
                <w:sz w:val="24"/>
                <w:szCs w:val="24"/>
                <w:highlight w:val="none"/>
              </w:rPr>
            </w:pPr>
            <w:r>
              <w:rPr>
                <w:rFonts w:hint="eastAsia" w:ascii="仿宋" w:hAnsi="仿宋" w:eastAsia="仿宋" w:cs="仿宋"/>
                <w:sz w:val="24"/>
                <w:szCs w:val="24"/>
                <w:highlight w:val="none"/>
              </w:rPr>
              <w:t>（2）磋商项目名称、项目编号；</w:t>
            </w:r>
          </w:p>
          <w:p>
            <w:pPr>
              <w:spacing w:line="240" w:lineRule="auto"/>
              <w:ind w:left="48" w:leftChars="20"/>
              <w:jc w:val="both"/>
              <w:rPr>
                <w:rFonts w:hint="eastAsia" w:ascii="仿宋" w:hAnsi="仿宋" w:eastAsia="仿宋" w:cs="仿宋"/>
                <w:sz w:val="24"/>
                <w:szCs w:val="24"/>
                <w:highlight w:val="none"/>
              </w:rPr>
            </w:pPr>
            <w:r>
              <w:rPr>
                <w:rFonts w:hint="eastAsia" w:ascii="仿宋" w:hAnsi="仿宋" w:eastAsia="仿宋" w:cs="仿宋"/>
                <w:sz w:val="24"/>
                <w:szCs w:val="24"/>
                <w:highlight w:val="none"/>
              </w:rPr>
              <w:t>（3）“正本”、“副本”、“电子版本”、“报价一览表”及“请勿在 年</w:t>
            </w:r>
            <w:r>
              <w:rPr>
                <w:rFonts w:hint="eastAsia" w:ascii="仿宋" w:hAnsi="仿宋" w:eastAsia="仿宋" w:cs="仿宋"/>
                <w:sz w:val="24"/>
                <w:szCs w:val="24"/>
                <w:highlight w:val="none"/>
                <w:lang w:val="en-US" w:eastAsia="zh-CN"/>
              </w:rPr>
              <w:t xml:space="preserve"> </w:t>
            </w:r>
            <w:r>
              <w:rPr>
                <w:rFonts w:hint="eastAsia" w:ascii="仿宋" w:hAnsi="仿宋" w:eastAsia="仿宋" w:cs="仿宋"/>
                <w:sz w:val="24"/>
                <w:szCs w:val="24"/>
                <w:highlight w:val="none"/>
              </w:rPr>
              <w:t>月</w:t>
            </w:r>
            <w:r>
              <w:rPr>
                <w:rFonts w:hint="eastAsia" w:ascii="仿宋" w:hAnsi="仿宋" w:eastAsia="仿宋" w:cs="仿宋"/>
                <w:sz w:val="24"/>
                <w:szCs w:val="24"/>
                <w:highlight w:val="none"/>
                <w:lang w:val="en-US" w:eastAsia="zh-CN"/>
              </w:rPr>
              <w:t xml:space="preserve"> </w:t>
            </w:r>
            <w:r>
              <w:rPr>
                <w:rFonts w:hint="eastAsia" w:ascii="仿宋" w:hAnsi="仿宋" w:eastAsia="仿宋" w:cs="仿宋"/>
                <w:sz w:val="24"/>
                <w:szCs w:val="24"/>
                <w:highlight w:val="none"/>
              </w:rPr>
              <w:t>日</w:t>
            </w:r>
            <w:r>
              <w:rPr>
                <w:rFonts w:hint="eastAsia" w:ascii="仿宋" w:hAnsi="仿宋" w:eastAsia="仿宋" w:cs="仿宋"/>
                <w:sz w:val="24"/>
                <w:szCs w:val="24"/>
                <w:highlight w:val="none"/>
                <w:lang w:val="en-US" w:eastAsia="zh-CN"/>
              </w:rPr>
              <w:t xml:space="preserve"> 时 </w:t>
            </w:r>
            <w:r>
              <w:rPr>
                <w:rFonts w:hint="eastAsia" w:ascii="仿宋" w:hAnsi="仿宋" w:eastAsia="仿宋" w:cs="仿宋"/>
                <w:sz w:val="24"/>
                <w:szCs w:val="24"/>
                <w:highlight w:val="none"/>
              </w:rPr>
              <w:t>分之前启封”。</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731" w:hRule="atLeast"/>
          <w:jc w:val="center"/>
        </w:trPr>
        <w:tc>
          <w:tcPr>
            <w:tcW w:w="744" w:type="dxa"/>
            <w:vAlign w:val="center"/>
          </w:tcPr>
          <w:p>
            <w:pPr>
              <w:spacing w:line="240" w:lineRule="auto"/>
              <w:ind w:left="48" w:leftChars="20"/>
              <w:jc w:val="both"/>
              <w:rPr>
                <w:rFonts w:hint="default"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13</w:t>
            </w:r>
          </w:p>
        </w:tc>
        <w:tc>
          <w:tcPr>
            <w:tcW w:w="1886" w:type="dxa"/>
            <w:vAlign w:val="center"/>
          </w:tcPr>
          <w:p>
            <w:pPr>
              <w:spacing w:line="240" w:lineRule="auto"/>
              <w:ind w:left="48" w:leftChars="20"/>
              <w:jc w:val="both"/>
              <w:rPr>
                <w:rFonts w:hint="default"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截止</w:t>
            </w:r>
            <w:r>
              <w:rPr>
                <w:rFonts w:hint="eastAsia" w:ascii="仿宋" w:hAnsi="仿宋" w:eastAsia="仿宋" w:cs="仿宋"/>
                <w:sz w:val="24"/>
                <w:szCs w:val="24"/>
                <w:highlight w:val="none"/>
              </w:rPr>
              <w:t>递交磋商响应文件的</w:t>
            </w:r>
            <w:r>
              <w:rPr>
                <w:rFonts w:hint="eastAsia" w:ascii="仿宋" w:hAnsi="仿宋" w:eastAsia="仿宋" w:cs="仿宋"/>
                <w:sz w:val="24"/>
                <w:szCs w:val="24"/>
                <w:highlight w:val="none"/>
                <w:lang w:val="en-US" w:eastAsia="zh-CN"/>
              </w:rPr>
              <w:t>时间和地点</w:t>
            </w:r>
          </w:p>
        </w:tc>
        <w:tc>
          <w:tcPr>
            <w:tcW w:w="6594" w:type="dxa"/>
            <w:vAlign w:val="center"/>
          </w:tcPr>
          <w:p>
            <w:pPr>
              <w:spacing w:line="240" w:lineRule="auto"/>
              <w:ind w:left="48" w:leftChars="20"/>
              <w:jc w:val="both"/>
              <w:rPr>
                <w:rFonts w:hint="eastAsia" w:ascii="仿宋" w:hAnsi="仿宋" w:eastAsia="仿宋" w:cs="仿宋"/>
                <w:b/>
                <w:bCs/>
                <w:color w:val="auto"/>
                <w:sz w:val="24"/>
                <w:szCs w:val="24"/>
                <w:highlight w:val="none"/>
                <w:u w:val="none"/>
                <w:lang w:val="en-US" w:eastAsia="zh-CN"/>
              </w:rPr>
            </w:pPr>
            <w:r>
              <w:rPr>
                <w:rFonts w:hint="eastAsia" w:ascii="仿宋" w:hAnsi="仿宋" w:eastAsia="仿宋" w:cs="仿宋"/>
                <w:b/>
                <w:bCs/>
                <w:color w:val="auto"/>
                <w:sz w:val="24"/>
                <w:szCs w:val="24"/>
                <w:highlight w:val="none"/>
                <w:u w:val="none"/>
              </w:rPr>
              <w:t>时间：</w:t>
            </w:r>
            <w:r>
              <w:rPr>
                <w:rFonts w:hint="eastAsia" w:ascii="仿宋" w:hAnsi="仿宋" w:eastAsia="仿宋" w:cs="仿宋"/>
                <w:b/>
                <w:bCs/>
                <w:color w:val="auto"/>
                <w:sz w:val="24"/>
                <w:szCs w:val="24"/>
                <w:highlight w:val="none"/>
                <w:u w:val="none"/>
                <w:lang w:val="en-US" w:eastAsia="zh-CN"/>
              </w:rPr>
              <w:t>2022年5月20日14时30分整</w:t>
            </w:r>
          </w:p>
          <w:p>
            <w:pPr>
              <w:spacing w:line="240" w:lineRule="auto"/>
              <w:ind w:left="48" w:leftChars="20"/>
              <w:jc w:val="both"/>
              <w:rPr>
                <w:rFonts w:hint="eastAsia" w:ascii="仿宋" w:hAnsi="仿宋" w:eastAsia="仿宋" w:cs="仿宋"/>
                <w:color w:val="auto"/>
                <w:sz w:val="24"/>
                <w:szCs w:val="24"/>
                <w:highlight w:val="none"/>
                <w:u w:val="none"/>
                <w:lang w:eastAsia="zh-CN"/>
              </w:rPr>
            </w:pPr>
            <w:r>
              <w:rPr>
                <w:rFonts w:hint="eastAsia" w:ascii="仿宋" w:hAnsi="仿宋" w:eastAsia="仿宋" w:cs="仿宋"/>
                <w:b/>
                <w:bCs/>
                <w:color w:val="auto"/>
                <w:sz w:val="24"/>
                <w:szCs w:val="24"/>
                <w:highlight w:val="none"/>
                <w:u w:val="none"/>
              </w:rPr>
              <w:t>地址：</w:t>
            </w:r>
            <w:r>
              <w:rPr>
                <w:rFonts w:hint="eastAsia" w:ascii="仿宋" w:hAnsi="仿宋" w:eastAsia="仿宋" w:cs="仿宋"/>
                <w:b/>
                <w:bCs/>
                <w:color w:val="auto"/>
                <w:sz w:val="24"/>
                <w:szCs w:val="24"/>
                <w:highlight w:val="none"/>
                <w:u w:val="none"/>
                <w:lang w:eastAsia="zh-CN" w:bidi="en-US"/>
              </w:rPr>
              <w:t>西安市未央区凤城九路与未央路十字北经开万科中心7楼701室</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265" w:hRule="atLeast"/>
          <w:jc w:val="center"/>
        </w:trPr>
        <w:tc>
          <w:tcPr>
            <w:tcW w:w="744" w:type="dxa"/>
            <w:vAlign w:val="center"/>
          </w:tcPr>
          <w:p>
            <w:pPr>
              <w:spacing w:line="240" w:lineRule="auto"/>
              <w:ind w:left="48" w:leftChars="20"/>
              <w:jc w:val="both"/>
              <w:rPr>
                <w:rFonts w:hint="default"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14</w:t>
            </w:r>
          </w:p>
        </w:tc>
        <w:tc>
          <w:tcPr>
            <w:tcW w:w="1886" w:type="dxa"/>
            <w:vAlign w:val="center"/>
          </w:tcPr>
          <w:p>
            <w:pPr>
              <w:spacing w:line="240" w:lineRule="auto"/>
              <w:ind w:left="48" w:leftChars="20"/>
              <w:jc w:val="both"/>
              <w:rPr>
                <w:rFonts w:hint="eastAsia" w:ascii="仿宋" w:hAnsi="仿宋" w:eastAsia="仿宋" w:cs="仿宋"/>
                <w:sz w:val="24"/>
                <w:szCs w:val="24"/>
                <w:highlight w:val="none"/>
              </w:rPr>
            </w:pPr>
            <w:r>
              <w:rPr>
                <w:rFonts w:hint="eastAsia" w:ascii="仿宋" w:hAnsi="仿宋" w:eastAsia="仿宋" w:cs="仿宋"/>
                <w:sz w:val="24"/>
                <w:szCs w:val="24"/>
                <w:highlight w:val="none"/>
              </w:rPr>
              <w:t>磋商时间及地点</w:t>
            </w:r>
          </w:p>
        </w:tc>
        <w:tc>
          <w:tcPr>
            <w:tcW w:w="6594" w:type="dxa"/>
            <w:vAlign w:val="center"/>
          </w:tcPr>
          <w:p>
            <w:pPr>
              <w:spacing w:line="240" w:lineRule="auto"/>
              <w:ind w:left="48" w:leftChars="20"/>
              <w:jc w:val="both"/>
              <w:rPr>
                <w:rFonts w:hint="default" w:ascii="仿宋" w:hAnsi="仿宋" w:eastAsia="仿宋" w:cs="仿宋"/>
                <w:b/>
                <w:bCs/>
                <w:color w:val="auto"/>
                <w:sz w:val="24"/>
                <w:szCs w:val="24"/>
                <w:highlight w:val="none"/>
                <w:u w:val="none"/>
                <w:lang w:val="en-US" w:eastAsia="zh-CN"/>
              </w:rPr>
            </w:pPr>
            <w:r>
              <w:rPr>
                <w:rFonts w:hint="eastAsia" w:ascii="仿宋" w:hAnsi="仿宋" w:eastAsia="仿宋" w:cs="仿宋"/>
                <w:b/>
                <w:bCs/>
                <w:color w:val="auto"/>
                <w:sz w:val="24"/>
                <w:szCs w:val="24"/>
                <w:highlight w:val="none"/>
                <w:u w:val="none"/>
              </w:rPr>
              <w:t>磋商时间：</w:t>
            </w:r>
            <w:r>
              <w:rPr>
                <w:rFonts w:hint="eastAsia" w:ascii="仿宋" w:hAnsi="仿宋" w:eastAsia="仿宋" w:cs="仿宋"/>
                <w:b/>
                <w:bCs/>
                <w:color w:val="auto"/>
                <w:sz w:val="24"/>
                <w:szCs w:val="24"/>
                <w:highlight w:val="none"/>
                <w:u w:val="none"/>
                <w:lang w:val="en-US" w:eastAsia="zh-CN"/>
              </w:rPr>
              <w:t>2022年5月20日14时30分整</w:t>
            </w:r>
          </w:p>
          <w:p>
            <w:pPr>
              <w:spacing w:line="240" w:lineRule="auto"/>
              <w:ind w:left="48" w:leftChars="20"/>
              <w:jc w:val="both"/>
              <w:rPr>
                <w:rFonts w:hint="eastAsia" w:ascii="仿宋" w:hAnsi="仿宋" w:eastAsia="仿宋" w:cs="仿宋"/>
                <w:color w:val="auto"/>
                <w:sz w:val="24"/>
                <w:szCs w:val="24"/>
                <w:highlight w:val="none"/>
                <w:u w:val="none"/>
              </w:rPr>
            </w:pPr>
            <w:r>
              <w:rPr>
                <w:rFonts w:hint="eastAsia" w:ascii="仿宋" w:hAnsi="仿宋" w:eastAsia="仿宋" w:cs="仿宋"/>
                <w:b/>
                <w:bCs/>
                <w:color w:val="auto"/>
                <w:sz w:val="24"/>
                <w:szCs w:val="24"/>
                <w:highlight w:val="none"/>
                <w:u w:val="none"/>
              </w:rPr>
              <w:t>磋商地点：</w:t>
            </w:r>
            <w:r>
              <w:rPr>
                <w:rFonts w:hint="eastAsia" w:ascii="仿宋" w:hAnsi="仿宋" w:eastAsia="仿宋" w:cs="仿宋"/>
                <w:b/>
                <w:bCs/>
                <w:color w:val="auto"/>
                <w:sz w:val="24"/>
                <w:szCs w:val="24"/>
                <w:highlight w:val="none"/>
                <w:u w:val="none"/>
                <w:lang w:eastAsia="zh-CN" w:bidi="en-US"/>
              </w:rPr>
              <w:t>西安市未央区凤城九路与未央路十字北经开万科中心7楼701室</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449" w:hRule="atLeast"/>
          <w:jc w:val="center"/>
        </w:trPr>
        <w:tc>
          <w:tcPr>
            <w:tcW w:w="744" w:type="dxa"/>
            <w:vAlign w:val="center"/>
          </w:tcPr>
          <w:p>
            <w:pPr>
              <w:spacing w:line="240" w:lineRule="auto"/>
              <w:ind w:left="48" w:leftChars="20"/>
              <w:jc w:val="both"/>
              <w:rPr>
                <w:rFonts w:hint="default"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15</w:t>
            </w:r>
          </w:p>
        </w:tc>
        <w:tc>
          <w:tcPr>
            <w:tcW w:w="1886" w:type="dxa"/>
            <w:vAlign w:val="center"/>
          </w:tcPr>
          <w:p>
            <w:pPr>
              <w:spacing w:line="240" w:lineRule="auto"/>
              <w:ind w:left="48" w:leftChars="20"/>
              <w:jc w:val="both"/>
              <w:rPr>
                <w:rFonts w:hint="eastAsia" w:ascii="仿宋" w:hAnsi="仿宋" w:eastAsia="仿宋" w:cs="仿宋"/>
                <w:sz w:val="24"/>
                <w:szCs w:val="24"/>
                <w:highlight w:val="none"/>
              </w:rPr>
            </w:pPr>
            <w:r>
              <w:rPr>
                <w:rFonts w:hint="eastAsia" w:ascii="仿宋" w:hAnsi="仿宋" w:eastAsia="仿宋" w:cs="仿宋"/>
                <w:sz w:val="24"/>
                <w:szCs w:val="24"/>
                <w:highlight w:val="none"/>
              </w:rPr>
              <w:t>评审方法</w:t>
            </w:r>
          </w:p>
        </w:tc>
        <w:tc>
          <w:tcPr>
            <w:tcW w:w="6594" w:type="dxa"/>
            <w:vAlign w:val="center"/>
          </w:tcPr>
          <w:p>
            <w:pPr>
              <w:spacing w:line="240" w:lineRule="auto"/>
              <w:ind w:left="48" w:leftChars="20"/>
              <w:jc w:val="both"/>
              <w:rPr>
                <w:rFonts w:hint="eastAsia" w:ascii="仿宋" w:hAnsi="仿宋" w:eastAsia="仿宋" w:cs="仿宋"/>
                <w:sz w:val="24"/>
                <w:szCs w:val="24"/>
                <w:highlight w:val="none"/>
              </w:rPr>
            </w:pPr>
            <w:r>
              <w:rPr>
                <w:rFonts w:hint="eastAsia" w:ascii="仿宋" w:hAnsi="仿宋" w:eastAsia="仿宋" w:cs="仿宋"/>
                <w:sz w:val="24"/>
                <w:szCs w:val="24"/>
                <w:highlight w:val="none"/>
              </w:rPr>
              <w:t>综合评分法（详见第五章）</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96" w:hRule="atLeast"/>
          <w:jc w:val="center"/>
        </w:trPr>
        <w:tc>
          <w:tcPr>
            <w:tcW w:w="744" w:type="dxa"/>
            <w:vAlign w:val="center"/>
          </w:tcPr>
          <w:p>
            <w:pPr>
              <w:spacing w:line="240" w:lineRule="auto"/>
              <w:ind w:left="48" w:leftChars="20"/>
              <w:jc w:val="both"/>
              <w:rPr>
                <w:rFonts w:hint="default"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16</w:t>
            </w:r>
          </w:p>
        </w:tc>
        <w:tc>
          <w:tcPr>
            <w:tcW w:w="1886" w:type="dxa"/>
            <w:vAlign w:val="center"/>
          </w:tcPr>
          <w:p>
            <w:pPr>
              <w:spacing w:line="240" w:lineRule="auto"/>
              <w:ind w:left="48" w:leftChars="20"/>
              <w:jc w:val="both"/>
              <w:rPr>
                <w:rFonts w:hint="eastAsia" w:ascii="仿宋" w:hAnsi="仿宋" w:eastAsia="仿宋" w:cs="仿宋"/>
                <w:sz w:val="24"/>
                <w:szCs w:val="24"/>
                <w:highlight w:val="none"/>
              </w:rPr>
            </w:pPr>
            <w:r>
              <w:rPr>
                <w:rFonts w:hint="eastAsia" w:ascii="仿宋" w:hAnsi="仿宋" w:eastAsia="仿宋" w:cs="仿宋"/>
                <w:sz w:val="24"/>
                <w:szCs w:val="24"/>
                <w:highlight w:val="none"/>
              </w:rPr>
              <w:t>招标代理服务费</w:t>
            </w:r>
          </w:p>
        </w:tc>
        <w:tc>
          <w:tcPr>
            <w:tcW w:w="6594" w:type="dxa"/>
            <w:vAlign w:val="center"/>
          </w:tcPr>
          <w:p>
            <w:pPr>
              <w:spacing w:line="240" w:lineRule="auto"/>
              <w:ind w:left="48" w:leftChars="20"/>
              <w:jc w:val="both"/>
              <w:rPr>
                <w:rFonts w:hint="eastAsia" w:ascii="仿宋" w:hAnsi="仿宋" w:eastAsia="仿宋" w:cs="仿宋"/>
                <w:sz w:val="24"/>
                <w:szCs w:val="24"/>
                <w:highlight w:val="none"/>
              </w:rPr>
            </w:pPr>
            <w:r>
              <w:rPr>
                <w:rFonts w:hint="eastAsia" w:ascii="仿宋" w:hAnsi="仿宋" w:eastAsia="仿宋" w:cs="仿宋"/>
                <w:sz w:val="24"/>
                <w:szCs w:val="24"/>
                <w:highlight w:val="none"/>
              </w:rPr>
              <w:t>按</w:t>
            </w:r>
            <w:bookmarkStart w:id="29" w:name="OLE_LINK9"/>
            <w:bookmarkStart w:id="30" w:name="OLE_LINK10"/>
            <w:r>
              <w:rPr>
                <w:rFonts w:hint="eastAsia" w:ascii="仿宋" w:hAnsi="仿宋" w:eastAsia="仿宋" w:cs="仿宋"/>
                <w:sz w:val="24"/>
                <w:szCs w:val="24"/>
                <w:highlight w:val="none"/>
              </w:rPr>
              <w:t>国家计委颁发的《招标代理服务收费管理暂行办法》（计价格[2002]1980号）和国家发展改革委员会办公厅颁发的《关于招标代理服务收费有关问题的通知》（发改办价格[2003]857号）的有关规定</w:t>
            </w:r>
            <w:r>
              <w:rPr>
                <w:rFonts w:hint="eastAsia" w:ascii="仿宋" w:hAnsi="仿宋" w:eastAsia="仿宋" w:cs="仿宋"/>
                <w:sz w:val="24"/>
                <w:szCs w:val="24"/>
                <w:highlight w:val="none"/>
                <w:lang w:eastAsia="zh-CN"/>
              </w:rPr>
              <w:t>收取</w:t>
            </w:r>
            <w:r>
              <w:rPr>
                <w:rFonts w:hint="eastAsia" w:ascii="仿宋" w:hAnsi="仿宋" w:eastAsia="仿宋" w:cs="仿宋"/>
                <w:sz w:val="24"/>
                <w:szCs w:val="24"/>
                <w:highlight w:val="none"/>
              </w:rPr>
              <w:t>本项目招标代理服务费</w:t>
            </w:r>
            <w:r>
              <w:rPr>
                <w:rFonts w:hint="eastAsia" w:ascii="仿宋" w:hAnsi="仿宋" w:eastAsia="仿宋" w:cs="仿宋"/>
                <w:sz w:val="24"/>
                <w:szCs w:val="24"/>
                <w:highlight w:val="none"/>
                <w:lang w:eastAsia="zh-CN"/>
              </w:rPr>
              <w:t>，</w:t>
            </w:r>
            <w:r>
              <w:rPr>
                <w:rFonts w:hint="eastAsia" w:ascii="仿宋" w:hAnsi="仿宋" w:eastAsia="仿宋" w:cs="仿宋"/>
                <w:sz w:val="24"/>
                <w:szCs w:val="24"/>
                <w:highlight w:val="none"/>
              </w:rPr>
              <w:t>成交单位在领取成交通知书前，须向采购代理机构一次性支付代理服务费。</w:t>
            </w:r>
            <w:bookmarkEnd w:id="29"/>
            <w:bookmarkEnd w:id="30"/>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96" w:hRule="atLeast"/>
          <w:jc w:val="center"/>
        </w:trPr>
        <w:tc>
          <w:tcPr>
            <w:tcW w:w="744" w:type="dxa"/>
            <w:vAlign w:val="center"/>
          </w:tcPr>
          <w:p>
            <w:pPr>
              <w:spacing w:line="240" w:lineRule="auto"/>
              <w:ind w:left="48" w:leftChars="20"/>
              <w:jc w:val="both"/>
              <w:rPr>
                <w:rFonts w:hint="default"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17</w:t>
            </w:r>
          </w:p>
        </w:tc>
        <w:tc>
          <w:tcPr>
            <w:tcW w:w="1886" w:type="dxa"/>
            <w:vAlign w:val="center"/>
          </w:tcPr>
          <w:p>
            <w:pPr>
              <w:spacing w:line="240" w:lineRule="auto"/>
              <w:ind w:left="48" w:leftChars="20"/>
              <w:jc w:val="both"/>
              <w:rPr>
                <w:rFonts w:hint="eastAsia" w:ascii="仿宋" w:hAnsi="仿宋" w:eastAsia="仿宋" w:cs="仿宋"/>
                <w:sz w:val="24"/>
                <w:szCs w:val="24"/>
                <w:highlight w:val="none"/>
              </w:rPr>
            </w:pPr>
            <w:r>
              <w:rPr>
                <w:rFonts w:hint="eastAsia" w:ascii="仿宋" w:hAnsi="仿宋" w:eastAsia="仿宋" w:cs="仿宋"/>
                <w:sz w:val="24"/>
                <w:szCs w:val="24"/>
                <w:highlight w:val="none"/>
              </w:rPr>
              <w:t>履约验收</w:t>
            </w:r>
          </w:p>
        </w:tc>
        <w:tc>
          <w:tcPr>
            <w:tcW w:w="6594" w:type="dxa"/>
            <w:vAlign w:val="center"/>
          </w:tcPr>
          <w:p>
            <w:pPr>
              <w:spacing w:line="240" w:lineRule="auto"/>
              <w:ind w:left="48" w:leftChars="20"/>
              <w:jc w:val="both"/>
              <w:rPr>
                <w:rFonts w:hint="eastAsia" w:ascii="仿宋" w:hAnsi="仿宋" w:eastAsia="仿宋" w:cs="仿宋"/>
                <w:sz w:val="24"/>
                <w:szCs w:val="24"/>
                <w:highlight w:val="none"/>
              </w:rPr>
            </w:pPr>
            <w:r>
              <w:rPr>
                <w:rFonts w:hint="eastAsia" w:ascii="仿宋" w:hAnsi="仿宋" w:eastAsia="仿宋" w:cs="仿宋"/>
                <w:sz w:val="24"/>
                <w:szCs w:val="24"/>
                <w:highlight w:val="none"/>
              </w:rPr>
              <w:t>是否委托采购代理机构组织履约验收：☑否。</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96" w:hRule="atLeast"/>
          <w:jc w:val="center"/>
        </w:trPr>
        <w:tc>
          <w:tcPr>
            <w:tcW w:w="744" w:type="dxa"/>
            <w:vAlign w:val="center"/>
          </w:tcPr>
          <w:p>
            <w:pPr>
              <w:spacing w:line="240" w:lineRule="auto"/>
              <w:ind w:left="48" w:leftChars="20"/>
              <w:jc w:val="both"/>
              <w:rPr>
                <w:rFonts w:hint="default"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18</w:t>
            </w:r>
          </w:p>
        </w:tc>
        <w:tc>
          <w:tcPr>
            <w:tcW w:w="1886" w:type="dxa"/>
            <w:vAlign w:val="center"/>
          </w:tcPr>
          <w:p>
            <w:pPr>
              <w:spacing w:line="240" w:lineRule="auto"/>
              <w:ind w:left="48" w:leftChars="20"/>
              <w:jc w:val="both"/>
              <w:rPr>
                <w:rFonts w:hint="eastAsia" w:ascii="仿宋" w:hAnsi="仿宋" w:eastAsia="仿宋" w:cs="仿宋"/>
                <w:sz w:val="24"/>
                <w:szCs w:val="24"/>
                <w:highlight w:val="none"/>
              </w:rPr>
            </w:pPr>
            <w:r>
              <w:rPr>
                <w:rFonts w:hint="eastAsia" w:ascii="仿宋" w:hAnsi="仿宋" w:eastAsia="仿宋" w:cs="仿宋"/>
                <w:sz w:val="24"/>
                <w:szCs w:val="24"/>
                <w:highlight w:val="none"/>
              </w:rPr>
              <w:t>代理服务费账户</w:t>
            </w:r>
          </w:p>
        </w:tc>
        <w:tc>
          <w:tcPr>
            <w:tcW w:w="6594" w:type="dxa"/>
            <w:vAlign w:val="center"/>
          </w:tcPr>
          <w:p>
            <w:pPr>
              <w:spacing w:line="240" w:lineRule="auto"/>
              <w:ind w:left="48" w:leftChars="20"/>
              <w:jc w:val="both"/>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rPr>
              <w:t>户名：</w:t>
            </w:r>
            <w:r>
              <w:rPr>
                <w:rFonts w:hint="eastAsia" w:ascii="仿宋" w:hAnsi="仿宋" w:eastAsia="仿宋" w:cs="仿宋"/>
                <w:color w:val="auto"/>
                <w:sz w:val="24"/>
                <w:szCs w:val="24"/>
                <w:highlight w:val="none"/>
                <w:lang w:eastAsia="zh-CN"/>
              </w:rPr>
              <w:t>陕西金泽盛业项目管理有限公司</w:t>
            </w:r>
          </w:p>
          <w:p>
            <w:pPr>
              <w:spacing w:line="240" w:lineRule="auto"/>
              <w:ind w:left="48" w:leftChars="20"/>
              <w:jc w:val="both"/>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开户行：北京银行股份有限公司西安大明宫支行</w:t>
            </w:r>
          </w:p>
          <w:p>
            <w:pPr>
              <w:spacing w:line="240" w:lineRule="auto"/>
              <w:ind w:left="48" w:leftChars="20"/>
              <w:jc w:val="both"/>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rPr>
              <w:t>账号：200000 430482 000331 80933</w:t>
            </w:r>
          </w:p>
          <w:p>
            <w:pPr>
              <w:spacing w:line="240" w:lineRule="auto"/>
              <w:ind w:left="48" w:leftChars="20"/>
              <w:jc w:val="both"/>
              <w:rPr>
                <w:rFonts w:hint="eastAsia" w:ascii="仿宋" w:hAnsi="仿宋" w:eastAsia="仿宋" w:cs="仿宋"/>
                <w:sz w:val="24"/>
                <w:szCs w:val="24"/>
                <w:highlight w:val="none"/>
              </w:rPr>
            </w:pPr>
            <w:r>
              <w:rPr>
                <w:rFonts w:hint="eastAsia" w:ascii="仿宋" w:hAnsi="仿宋" w:eastAsia="仿宋" w:cs="仿宋"/>
                <w:sz w:val="24"/>
                <w:szCs w:val="24"/>
                <w:highlight w:val="none"/>
              </w:rPr>
              <w:t>请成交供应商按照要求将服务费汇入以上指定账户，如因自身原因发生错误，产生的不利后果均由供应商自行承担。</w:t>
            </w:r>
          </w:p>
          <w:p>
            <w:pPr>
              <w:spacing w:line="240" w:lineRule="auto"/>
              <w:ind w:left="48" w:leftChars="20"/>
              <w:jc w:val="both"/>
              <w:rPr>
                <w:rFonts w:hint="eastAsia" w:eastAsia="仿宋"/>
                <w:sz w:val="24"/>
                <w:szCs w:val="24"/>
                <w:lang w:val="en-US" w:eastAsia="zh-CN"/>
              </w:rPr>
            </w:pPr>
            <w:r>
              <w:rPr>
                <w:rFonts w:hint="eastAsia" w:ascii="仿宋" w:hAnsi="仿宋" w:eastAsia="仿宋" w:cs="仿宋"/>
                <w:sz w:val="24"/>
                <w:szCs w:val="24"/>
                <w:highlight w:val="none"/>
              </w:rPr>
              <w:t>本项目属性：</w:t>
            </w:r>
            <w:r>
              <w:rPr>
                <w:rFonts w:hint="eastAsia" w:ascii="仿宋" w:hAnsi="仿宋" w:eastAsia="仿宋" w:cs="仿宋"/>
                <w:sz w:val="24"/>
                <w:szCs w:val="24"/>
                <w:highlight w:val="none"/>
                <w:u w:val="single"/>
                <w:lang w:eastAsia="zh-CN"/>
              </w:rPr>
              <w:t>货物</w:t>
            </w:r>
            <w:r>
              <w:rPr>
                <w:rFonts w:hint="eastAsia" w:ascii="仿宋" w:hAnsi="仿宋" w:eastAsia="仿宋" w:cs="仿宋"/>
                <w:sz w:val="24"/>
                <w:szCs w:val="24"/>
                <w:highlight w:val="none"/>
                <w:u w:val="single"/>
              </w:rPr>
              <w:t>招标</w:t>
            </w:r>
            <w:r>
              <w:rPr>
                <w:rFonts w:hint="eastAsia" w:ascii="仿宋" w:hAnsi="仿宋" w:eastAsia="仿宋" w:cs="仿宋"/>
                <w:sz w:val="24"/>
                <w:szCs w:val="24"/>
                <w:highlight w:val="none"/>
                <w:u w:val="single"/>
                <w:lang w:val="en-US" w:eastAsia="zh-CN"/>
              </w:rPr>
              <w:t xml:space="preserve"> </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96" w:hRule="atLeast"/>
          <w:jc w:val="center"/>
        </w:trPr>
        <w:tc>
          <w:tcPr>
            <w:tcW w:w="744" w:type="dxa"/>
            <w:vAlign w:val="center"/>
          </w:tcPr>
          <w:p>
            <w:pPr>
              <w:spacing w:line="240" w:lineRule="auto"/>
              <w:ind w:left="48" w:leftChars="20"/>
              <w:jc w:val="both"/>
              <w:rPr>
                <w:rFonts w:hint="default"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19</w:t>
            </w:r>
          </w:p>
        </w:tc>
        <w:tc>
          <w:tcPr>
            <w:tcW w:w="1886" w:type="dxa"/>
            <w:vAlign w:val="center"/>
          </w:tcPr>
          <w:p>
            <w:pPr>
              <w:spacing w:line="240" w:lineRule="auto"/>
              <w:ind w:left="48" w:leftChars="20"/>
              <w:jc w:val="both"/>
              <w:rPr>
                <w:rFonts w:hint="eastAsia" w:ascii="仿宋" w:hAnsi="仿宋" w:eastAsia="仿宋" w:cs="仿宋"/>
                <w:sz w:val="24"/>
                <w:szCs w:val="24"/>
                <w:highlight w:val="none"/>
              </w:rPr>
            </w:pPr>
            <w:r>
              <w:rPr>
                <w:rFonts w:hint="eastAsia" w:ascii="仿宋" w:hAnsi="仿宋" w:eastAsia="仿宋" w:cs="仿宋"/>
                <w:sz w:val="24"/>
                <w:szCs w:val="24"/>
                <w:highlight w:val="none"/>
              </w:rPr>
              <w:t>履约</w:t>
            </w:r>
          </w:p>
          <w:p>
            <w:pPr>
              <w:spacing w:line="240" w:lineRule="auto"/>
              <w:ind w:left="48" w:leftChars="20"/>
              <w:jc w:val="both"/>
              <w:rPr>
                <w:rFonts w:hint="eastAsia" w:ascii="仿宋" w:hAnsi="仿宋" w:eastAsia="仿宋" w:cs="仿宋"/>
                <w:sz w:val="24"/>
                <w:szCs w:val="24"/>
                <w:highlight w:val="none"/>
              </w:rPr>
            </w:pPr>
            <w:r>
              <w:rPr>
                <w:rFonts w:hint="eastAsia" w:ascii="仿宋" w:hAnsi="仿宋" w:eastAsia="仿宋" w:cs="仿宋"/>
                <w:sz w:val="24"/>
                <w:szCs w:val="24"/>
                <w:highlight w:val="none"/>
              </w:rPr>
              <w:t>担保</w:t>
            </w:r>
          </w:p>
        </w:tc>
        <w:tc>
          <w:tcPr>
            <w:tcW w:w="6594" w:type="dxa"/>
            <w:vAlign w:val="center"/>
          </w:tcPr>
          <w:p>
            <w:pPr>
              <w:pStyle w:val="22"/>
              <w:spacing w:line="240" w:lineRule="auto"/>
              <w:ind w:left="48" w:leftChars="20"/>
              <w:jc w:val="both"/>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☑不要求提供</w:t>
            </w:r>
          </w:p>
          <w:p>
            <w:pPr>
              <w:spacing w:line="240" w:lineRule="auto"/>
              <w:ind w:left="48" w:leftChars="20"/>
              <w:jc w:val="both"/>
              <w:rPr>
                <w:rFonts w:hint="eastAsia" w:ascii="仿宋" w:hAnsi="仿宋" w:eastAsia="仿宋" w:cs="仿宋"/>
                <w:sz w:val="24"/>
                <w:szCs w:val="24"/>
                <w:highlight w:val="none"/>
              </w:rPr>
            </w:pPr>
            <w:r>
              <w:rPr>
                <w:rFonts w:hint="eastAsia" w:ascii="仿宋" w:hAnsi="仿宋" w:eastAsia="仿宋" w:cs="仿宋"/>
                <w:sz w:val="24"/>
                <w:szCs w:val="24"/>
                <w:highlight w:val="none"/>
              </w:rPr>
              <w:t>□要求提供，金额为本采购项目履约保证金为合同金额的10%，提交方式为：转账、电汇、担保机构保函。</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96" w:hRule="atLeast"/>
          <w:jc w:val="center"/>
        </w:trPr>
        <w:tc>
          <w:tcPr>
            <w:tcW w:w="744" w:type="dxa"/>
            <w:vAlign w:val="center"/>
          </w:tcPr>
          <w:p>
            <w:pPr>
              <w:spacing w:line="240" w:lineRule="auto"/>
              <w:ind w:left="48" w:leftChars="20"/>
              <w:jc w:val="both"/>
              <w:rPr>
                <w:rFonts w:hint="default"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20</w:t>
            </w:r>
          </w:p>
        </w:tc>
        <w:tc>
          <w:tcPr>
            <w:tcW w:w="1886" w:type="dxa"/>
            <w:vAlign w:val="center"/>
          </w:tcPr>
          <w:p>
            <w:pPr>
              <w:spacing w:line="240" w:lineRule="auto"/>
              <w:ind w:left="48" w:leftChars="20"/>
              <w:jc w:val="both"/>
              <w:rPr>
                <w:rFonts w:hint="eastAsia" w:ascii="仿宋" w:hAnsi="仿宋" w:eastAsia="仿宋" w:cs="仿宋"/>
                <w:sz w:val="24"/>
                <w:szCs w:val="24"/>
                <w:highlight w:val="none"/>
              </w:rPr>
            </w:pPr>
            <w:r>
              <w:rPr>
                <w:rFonts w:hint="eastAsia" w:ascii="仿宋" w:hAnsi="仿宋" w:eastAsia="仿宋" w:cs="仿宋"/>
                <w:sz w:val="24"/>
                <w:szCs w:val="24"/>
                <w:highlight w:val="none"/>
              </w:rPr>
              <w:t>踏勘</w:t>
            </w:r>
          </w:p>
          <w:p>
            <w:pPr>
              <w:spacing w:line="240" w:lineRule="auto"/>
              <w:ind w:left="48" w:leftChars="20"/>
              <w:jc w:val="both"/>
              <w:rPr>
                <w:rFonts w:hint="eastAsia" w:ascii="仿宋" w:hAnsi="仿宋" w:eastAsia="仿宋" w:cs="仿宋"/>
                <w:sz w:val="24"/>
                <w:szCs w:val="24"/>
                <w:highlight w:val="none"/>
              </w:rPr>
            </w:pPr>
            <w:r>
              <w:rPr>
                <w:rFonts w:hint="eastAsia" w:ascii="仿宋" w:hAnsi="仿宋" w:eastAsia="仿宋" w:cs="仿宋"/>
                <w:sz w:val="24"/>
                <w:szCs w:val="24"/>
                <w:highlight w:val="none"/>
              </w:rPr>
              <w:t>现场</w:t>
            </w:r>
          </w:p>
        </w:tc>
        <w:tc>
          <w:tcPr>
            <w:tcW w:w="6594" w:type="dxa"/>
            <w:vAlign w:val="center"/>
          </w:tcPr>
          <w:p>
            <w:pPr>
              <w:pStyle w:val="2"/>
              <w:spacing w:after="0" w:line="240" w:lineRule="auto"/>
              <w:ind w:left="48" w:leftChars="20"/>
              <w:jc w:val="both"/>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sym w:font="Wingdings" w:char="00FE"/>
            </w:r>
            <w:r>
              <w:rPr>
                <w:rFonts w:hint="eastAsia" w:ascii="仿宋" w:hAnsi="仿宋" w:eastAsia="仿宋" w:cs="仿宋"/>
                <w:kern w:val="0"/>
                <w:sz w:val="24"/>
                <w:szCs w:val="24"/>
                <w:highlight w:val="none"/>
              </w:rPr>
              <w:t>不踏勘</w:t>
            </w:r>
          </w:p>
          <w:p>
            <w:pPr>
              <w:pStyle w:val="2"/>
              <w:spacing w:after="0" w:line="240" w:lineRule="auto"/>
              <w:ind w:left="48" w:leftChars="20"/>
              <w:jc w:val="both"/>
              <w:rPr>
                <w:rFonts w:hint="eastAsia" w:ascii="仿宋" w:hAnsi="仿宋" w:eastAsia="仿宋" w:cs="仿宋"/>
                <w:sz w:val="24"/>
                <w:szCs w:val="24"/>
                <w:highlight w:val="none"/>
              </w:rPr>
            </w:pPr>
            <w:r>
              <w:rPr>
                <w:rFonts w:hint="eastAsia" w:ascii="仿宋" w:hAnsi="仿宋" w:eastAsia="仿宋" w:cs="仿宋"/>
                <w:kern w:val="0"/>
                <w:sz w:val="24"/>
                <w:szCs w:val="24"/>
                <w:highlight w:val="none"/>
              </w:rPr>
              <w:sym w:font="Wingdings" w:char="00A8"/>
            </w:r>
            <w:r>
              <w:rPr>
                <w:rFonts w:hint="eastAsia" w:ascii="仿宋" w:hAnsi="仿宋" w:eastAsia="仿宋" w:cs="仿宋"/>
                <w:kern w:val="0"/>
                <w:sz w:val="24"/>
                <w:szCs w:val="24"/>
                <w:highlight w:val="none"/>
              </w:rPr>
              <w:t>自行踏勘</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96" w:hRule="atLeast"/>
          <w:jc w:val="center"/>
        </w:trPr>
        <w:tc>
          <w:tcPr>
            <w:tcW w:w="744" w:type="dxa"/>
            <w:vAlign w:val="center"/>
          </w:tcPr>
          <w:p>
            <w:pPr>
              <w:spacing w:line="240" w:lineRule="auto"/>
              <w:ind w:left="48" w:leftChars="20"/>
              <w:jc w:val="both"/>
              <w:rPr>
                <w:rFonts w:hint="default"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21</w:t>
            </w:r>
          </w:p>
        </w:tc>
        <w:tc>
          <w:tcPr>
            <w:tcW w:w="1886" w:type="dxa"/>
            <w:vAlign w:val="center"/>
          </w:tcPr>
          <w:p>
            <w:pPr>
              <w:spacing w:line="240" w:lineRule="auto"/>
              <w:ind w:left="48" w:leftChars="20"/>
              <w:jc w:val="both"/>
              <w:rPr>
                <w:rFonts w:hint="eastAsia" w:ascii="仿宋" w:hAnsi="仿宋" w:eastAsia="仿宋" w:cs="仿宋"/>
                <w:sz w:val="24"/>
                <w:szCs w:val="24"/>
                <w:highlight w:val="none"/>
              </w:rPr>
            </w:pPr>
            <w:r>
              <w:rPr>
                <w:rFonts w:hint="eastAsia" w:ascii="仿宋" w:hAnsi="仿宋" w:eastAsia="仿宋" w:cs="仿宋"/>
                <w:sz w:val="24"/>
                <w:szCs w:val="24"/>
                <w:highlight w:val="none"/>
              </w:rPr>
              <w:t>一致性</w:t>
            </w:r>
          </w:p>
        </w:tc>
        <w:tc>
          <w:tcPr>
            <w:tcW w:w="6594" w:type="dxa"/>
            <w:vAlign w:val="center"/>
          </w:tcPr>
          <w:p>
            <w:pPr>
              <w:spacing w:line="240" w:lineRule="auto"/>
              <w:ind w:left="48" w:leftChars="20"/>
              <w:jc w:val="both"/>
              <w:rPr>
                <w:rFonts w:hint="eastAsia" w:ascii="仿宋" w:hAnsi="仿宋" w:eastAsia="仿宋" w:cs="仿宋"/>
                <w:sz w:val="24"/>
                <w:szCs w:val="24"/>
                <w:highlight w:val="none"/>
              </w:rPr>
            </w:pPr>
            <w:r>
              <w:rPr>
                <w:rFonts w:hint="eastAsia" w:ascii="仿宋" w:hAnsi="仿宋" w:eastAsia="仿宋" w:cs="仿宋"/>
                <w:sz w:val="24"/>
                <w:szCs w:val="24"/>
                <w:highlight w:val="none"/>
              </w:rPr>
              <w:t>供应商须知前附表和供应商须知不一致的地方，以供应商须知前附表为准。</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96" w:hRule="atLeast"/>
          <w:jc w:val="center"/>
        </w:trPr>
        <w:tc>
          <w:tcPr>
            <w:tcW w:w="744" w:type="dxa"/>
            <w:vAlign w:val="center"/>
          </w:tcPr>
          <w:p>
            <w:pPr>
              <w:spacing w:line="240" w:lineRule="auto"/>
              <w:ind w:left="48" w:leftChars="20"/>
              <w:jc w:val="both"/>
              <w:rPr>
                <w:rFonts w:hint="default" w:ascii="仿宋" w:hAnsi="仿宋" w:eastAsia="仿宋" w:cs="仿宋"/>
                <w:sz w:val="24"/>
                <w:szCs w:val="24"/>
                <w:highlight w:val="none"/>
                <w:lang w:val="en-US" w:eastAsia="zh-CN"/>
              </w:rPr>
            </w:pPr>
            <w:bookmarkStart w:id="31" w:name="_Toc403077639"/>
            <w:bookmarkStart w:id="32" w:name="_Toc363473972"/>
            <w:bookmarkStart w:id="33" w:name="_Toc363474017"/>
            <w:r>
              <w:rPr>
                <w:rFonts w:hint="eastAsia" w:ascii="仿宋" w:hAnsi="仿宋" w:eastAsia="仿宋" w:cs="仿宋"/>
                <w:sz w:val="24"/>
                <w:szCs w:val="24"/>
                <w:highlight w:val="none"/>
                <w:lang w:val="en-US" w:eastAsia="zh-CN"/>
              </w:rPr>
              <w:t>22</w:t>
            </w:r>
          </w:p>
        </w:tc>
        <w:tc>
          <w:tcPr>
            <w:tcW w:w="1886" w:type="dxa"/>
            <w:vAlign w:val="center"/>
          </w:tcPr>
          <w:p>
            <w:pPr>
              <w:pStyle w:val="192"/>
              <w:ind w:left="38"/>
              <w:jc w:val="both"/>
              <w:rPr>
                <w:rFonts w:hint="eastAsia" w:ascii="仿宋" w:hAnsi="仿宋" w:eastAsia="仿宋" w:cs="仿宋"/>
                <w:sz w:val="24"/>
                <w:szCs w:val="24"/>
                <w:highlight w:val="none"/>
                <w:lang w:val="en-US" w:eastAsia="zh-CN" w:bidi="ar-SA"/>
              </w:rPr>
            </w:pPr>
            <w:r>
              <w:rPr>
                <w:rFonts w:hint="eastAsia" w:ascii="仿宋" w:hAnsi="仿宋" w:eastAsia="仿宋" w:cs="仿宋"/>
                <w:sz w:val="24"/>
                <w:szCs w:val="24"/>
                <w:highlight w:val="none"/>
                <w:lang w:val="zh-CN" w:eastAsia="zh-CN" w:bidi="ar-SA"/>
              </w:rPr>
              <w:t>是否预留份额专门面向中小企业采购</w:t>
            </w:r>
          </w:p>
        </w:tc>
        <w:tc>
          <w:tcPr>
            <w:tcW w:w="6594" w:type="dxa"/>
            <w:vAlign w:val="center"/>
          </w:tcPr>
          <w:p>
            <w:pPr>
              <w:spacing w:line="240" w:lineRule="auto"/>
              <w:ind w:left="48" w:leftChars="20"/>
              <w:jc w:val="both"/>
              <w:rPr>
                <w:rFonts w:hint="eastAsia" w:ascii="仿宋" w:hAnsi="仿宋" w:eastAsia="仿宋" w:cs="仿宋"/>
                <w:sz w:val="24"/>
                <w:szCs w:val="24"/>
                <w:highlight w:val="none"/>
                <w:lang w:val="en-US" w:eastAsia="zh-CN" w:bidi="ar-SA"/>
              </w:rPr>
            </w:pPr>
            <w:r>
              <w:rPr>
                <w:rFonts w:hint="eastAsia" w:ascii="仿宋" w:hAnsi="仿宋" w:eastAsia="仿宋" w:cs="仿宋"/>
                <w:sz w:val="24"/>
                <w:szCs w:val="24"/>
                <w:highlight w:val="none"/>
                <w:lang w:val="en-US" w:eastAsia="zh-CN" w:bidi="ar-SA"/>
              </w:rPr>
              <w:t>是，预留比例：100%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96" w:hRule="atLeast"/>
          <w:jc w:val="center"/>
        </w:trPr>
        <w:tc>
          <w:tcPr>
            <w:tcW w:w="744" w:type="dxa"/>
            <w:vAlign w:val="center"/>
          </w:tcPr>
          <w:p>
            <w:pPr>
              <w:spacing w:line="240" w:lineRule="auto"/>
              <w:ind w:left="48" w:leftChars="20"/>
              <w:jc w:val="both"/>
              <w:rPr>
                <w:rFonts w:hint="default"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23</w:t>
            </w:r>
          </w:p>
        </w:tc>
        <w:tc>
          <w:tcPr>
            <w:tcW w:w="1886" w:type="dxa"/>
            <w:vAlign w:val="center"/>
          </w:tcPr>
          <w:p>
            <w:pPr>
              <w:spacing w:line="240" w:lineRule="auto"/>
              <w:ind w:left="0" w:leftChars="0" w:right="0" w:rightChars="0" w:firstLine="0" w:firstLineChars="0"/>
              <w:jc w:val="both"/>
              <w:rPr>
                <w:rFonts w:hint="eastAsia" w:ascii="仿宋" w:hAnsi="仿宋" w:eastAsia="仿宋" w:cs="仿宋"/>
                <w:sz w:val="24"/>
                <w:szCs w:val="24"/>
                <w:highlight w:val="none"/>
                <w:lang w:val="en-US" w:eastAsia="zh-CN" w:bidi="ar-SA"/>
              </w:rPr>
            </w:pPr>
            <w:r>
              <w:rPr>
                <w:rFonts w:hint="eastAsia" w:ascii="仿宋" w:hAnsi="仿宋" w:eastAsia="仿宋" w:cs="仿宋"/>
                <w:sz w:val="24"/>
                <w:szCs w:val="24"/>
                <w:highlight w:val="none"/>
                <w:lang w:val="en-US" w:eastAsia="zh-CN" w:bidi="ar-SA"/>
              </w:rPr>
              <w:t>项目性质</w:t>
            </w:r>
          </w:p>
        </w:tc>
        <w:tc>
          <w:tcPr>
            <w:tcW w:w="6594" w:type="dxa"/>
            <w:vAlign w:val="center"/>
          </w:tcPr>
          <w:p>
            <w:pPr>
              <w:spacing w:line="240" w:lineRule="auto"/>
              <w:ind w:left="48" w:leftChars="20"/>
              <w:jc w:val="both"/>
              <w:rPr>
                <w:rFonts w:hint="eastAsia" w:ascii="仿宋" w:hAnsi="仿宋" w:eastAsia="仿宋" w:cs="仿宋"/>
                <w:sz w:val="24"/>
                <w:szCs w:val="24"/>
                <w:highlight w:val="none"/>
                <w:lang w:val="en-US" w:eastAsia="zh-CN" w:bidi="ar-SA"/>
              </w:rPr>
            </w:pPr>
            <w:r>
              <w:rPr>
                <w:rFonts w:hint="eastAsia" w:ascii="仿宋" w:hAnsi="仿宋" w:eastAsia="仿宋" w:cs="仿宋"/>
                <w:sz w:val="24"/>
                <w:szCs w:val="24"/>
                <w:highlight w:val="none"/>
                <w:lang w:val="en-US" w:eastAsia="zh-CN" w:bidi="ar-SA"/>
              </w:rPr>
              <w:sym w:font="Wingdings 2" w:char="00A3"/>
            </w:r>
            <w:r>
              <w:rPr>
                <w:rFonts w:hint="eastAsia" w:ascii="仿宋" w:hAnsi="仿宋" w:eastAsia="仿宋" w:cs="仿宋"/>
                <w:sz w:val="24"/>
                <w:szCs w:val="24"/>
                <w:highlight w:val="none"/>
                <w:lang w:val="en-US" w:eastAsia="zh-CN" w:bidi="ar-SA"/>
              </w:rPr>
              <w:t>非专门面向中小企业采购</w:t>
            </w:r>
          </w:p>
          <w:p>
            <w:pPr>
              <w:spacing w:line="240" w:lineRule="auto"/>
              <w:ind w:left="48" w:leftChars="20"/>
              <w:jc w:val="both"/>
              <w:rPr>
                <w:rFonts w:hint="eastAsia" w:ascii="仿宋" w:hAnsi="仿宋" w:eastAsia="仿宋" w:cs="仿宋"/>
                <w:sz w:val="24"/>
                <w:szCs w:val="24"/>
                <w:highlight w:val="none"/>
                <w:lang w:val="en-US" w:eastAsia="zh-CN" w:bidi="ar-SA"/>
              </w:rPr>
            </w:pPr>
            <w:r>
              <w:rPr>
                <w:rFonts w:hint="eastAsia" w:ascii="仿宋" w:hAnsi="仿宋" w:eastAsia="仿宋" w:cs="仿宋"/>
                <w:sz w:val="24"/>
                <w:szCs w:val="24"/>
                <w:highlight w:val="none"/>
                <w:lang w:val="en-US" w:eastAsia="zh-CN" w:bidi="ar-SA"/>
              </w:rPr>
              <w:t>对符合《政府采购促进中小企业发展管理办法》(财库{2020}46号)规定的小微企业(监狱企业视同小型、微型企业)的报价给予 6 ％(6％-10％)的扣除,用扣除后的价格参加评审。</w:t>
            </w:r>
          </w:p>
          <w:p>
            <w:pPr>
              <w:spacing w:line="240" w:lineRule="auto"/>
              <w:ind w:left="48" w:leftChars="20"/>
              <w:jc w:val="both"/>
              <w:rPr>
                <w:rFonts w:hint="eastAsia" w:ascii="仿宋" w:hAnsi="仿宋" w:eastAsia="仿宋" w:cs="仿宋"/>
                <w:sz w:val="24"/>
                <w:szCs w:val="24"/>
                <w:highlight w:val="none"/>
                <w:lang w:val="en-US" w:eastAsia="zh-CN" w:bidi="ar-SA"/>
              </w:rPr>
            </w:pPr>
            <w:r>
              <w:rPr>
                <w:rFonts w:hint="eastAsia" w:ascii="仿宋" w:hAnsi="仿宋" w:eastAsia="仿宋" w:cs="仿宋"/>
                <w:sz w:val="24"/>
                <w:szCs w:val="24"/>
                <w:highlight w:val="none"/>
                <w:lang w:val="en-US" w:eastAsia="zh-CN" w:bidi="ar-SA"/>
              </w:rPr>
              <w:t>根据《政府采购促进中小企业发展暂行办法》，投标人提供的《中小企业声明函》（附件二）。其划型标准严格按照国家工信部、国家统计局、国家发改委、财政部出台的《中小企业划型标准规定》（工信部联企业[2011]300号）执行。投标人提供的《中小企业声明函》资料必须真实，否则，按照有关规定予以处理。</w:t>
            </w:r>
          </w:p>
          <w:p>
            <w:pPr>
              <w:spacing w:line="240" w:lineRule="auto"/>
              <w:ind w:left="48" w:leftChars="20"/>
              <w:jc w:val="both"/>
              <w:rPr>
                <w:rFonts w:hint="eastAsia" w:ascii="仿宋" w:hAnsi="仿宋" w:eastAsia="仿宋" w:cs="仿宋"/>
                <w:sz w:val="24"/>
                <w:szCs w:val="24"/>
                <w:highlight w:val="none"/>
                <w:lang w:val="en-US" w:eastAsia="zh-CN" w:bidi="ar-SA"/>
              </w:rPr>
            </w:pPr>
            <w:r>
              <w:rPr>
                <w:rFonts w:hint="eastAsia" w:ascii="仿宋" w:hAnsi="仿宋" w:eastAsia="仿宋" w:cs="仿宋"/>
                <w:sz w:val="24"/>
                <w:szCs w:val="24"/>
                <w:highlight w:val="none"/>
                <w:lang w:val="en-US" w:eastAsia="zh-CN" w:bidi="ar-SA"/>
              </w:rPr>
              <w:t>☑专门面向中小企业采购</w:t>
            </w:r>
          </w:p>
          <w:p>
            <w:pPr>
              <w:spacing w:line="240" w:lineRule="auto"/>
              <w:ind w:left="48" w:leftChars="20"/>
              <w:jc w:val="both"/>
              <w:rPr>
                <w:rFonts w:hint="eastAsia" w:ascii="仿宋" w:hAnsi="仿宋" w:eastAsia="仿宋" w:cs="仿宋"/>
                <w:sz w:val="24"/>
                <w:szCs w:val="24"/>
                <w:highlight w:val="none"/>
                <w:lang w:val="en-US" w:eastAsia="zh-CN" w:bidi="ar-SA"/>
              </w:rPr>
            </w:pPr>
            <w:r>
              <w:rPr>
                <w:rFonts w:hint="eastAsia" w:ascii="仿宋" w:hAnsi="仿宋" w:eastAsia="仿宋" w:cs="仿宋"/>
                <w:sz w:val="24"/>
                <w:szCs w:val="24"/>
                <w:highlight w:val="none"/>
                <w:lang w:val="en-US" w:eastAsia="zh-CN" w:bidi="ar-SA"/>
              </w:rPr>
              <w:t>仅允许中小企业或小型、微型企业参与投标。</w:t>
            </w:r>
          </w:p>
          <w:p>
            <w:pPr>
              <w:spacing w:line="240" w:lineRule="auto"/>
              <w:ind w:left="48" w:leftChars="20"/>
              <w:jc w:val="both"/>
              <w:rPr>
                <w:rFonts w:hint="eastAsia" w:ascii="仿宋" w:hAnsi="仿宋" w:eastAsia="仿宋" w:cs="仿宋"/>
                <w:sz w:val="24"/>
                <w:szCs w:val="24"/>
                <w:highlight w:val="none"/>
                <w:lang w:val="en-US" w:eastAsia="zh-CN" w:bidi="ar-SA"/>
              </w:rPr>
            </w:pPr>
            <w:r>
              <w:rPr>
                <w:rFonts w:hint="eastAsia" w:ascii="仿宋" w:hAnsi="仿宋" w:eastAsia="仿宋" w:cs="仿宋"/>
                <w:sz w:val="24"/>
                <w:szCs w:val="24"/>
                <w:highlight w:val="none"/>
                <w:lang w:val="en-US" w:eastAsia="zh-CN" w:bidi="ar-SA"/>
              </w:rPr>
              <w:t>支持监狱企业：监狱企业属于小型、微型企业。</w:t>
            </w:r>
          </w:p>
        </w:tc>
      </w:tr>
      <w:bookmarkEnd w:id="9"/>
      <w:bookmarkEnd w:id="10"/>
      <w:bookmarkEnd w:id="11"/>
    </w:tbl>
    <w:p>
      <w:pPr>
        <w:spacing w:beforeLines="50" w:afterLines="50"/>
        <w:jc w:val="center"/>
        <w:outlineLvl w:val="1"/>
        <w:rPr>
          <w:rFonts w:hint="eastAsia" w:ascii="仿宋" w:hAnsi="仿宋" w:eastAsia="仿宋" w:cs="仿宋"/>
          <w:sz w:val="32"/>
          <w:szCs w:val="32"/>
          <w:highlight w:val="none"/>
        </w:rPr>
      </w:pPr>
      <w:r>
        <w:rPr>
          <w:rFonts w:hint="eastAsia" w:ascii="仿宋" w:hAnsi="仿宋" w:eastAsia="仿宋" w:cs="仿宋"/>
          <w:b/>
          <w:sz w:val="32"/>
          <w:szCs w:val="32"/>
          <w:highlight w:val="none"/>
        </w:rPr>
        <w:br w:type="page"/>
      </w:r>
      <w:r>
        <w:rPr>
          <w:rFonts w:hint="eastAsia" w:ascii="仿宋" w:hAnsi="仿宋" w:eastAsia="仿宋" w:cs="仿宋"/>
          <w:b/>
          <w:sz w:val="32"/>
          <w:szCs w:val="32"/>
          <w:highlight w:val="none"/>
        </w:rPr>
        <w:t>一.总  则</w:t>
      </w:r>
      <w:bookmarkEnd w:id="31"/>
      <w:bookmarkEnd w:id="32"/>
      <w:bookmarkEnd w:id="33"/>
    </w:p>
    <w:p>
      <w:pPr>
        <w:spacing w:line="360" w:lineRule="auto"/>
        <w:outlineLvl w:val="2"/>
        <w:rPr>
          <w:rFonts w:hint="eastAsia" w:ascii="仿宋" w:hAnsi="仿宋" w:eastAsia="仿宋" w:cs="仿宋"/>
          <w:b/>
          <w:sz w:val="28"/>
          <w:szCs w:val="28"/>
          <w:highlight w:val="none"/>
        </w:rPr>
      </w:pPr>
      <w:r>
        <w:rPr>
          <w:rFonts w:hint="eastAsia" w:ascii="仿宋" w:hAnsi="仿宋" w:eastAsia="仿宋" w:cs="仿宋"/>
          <w:b/>
          <w:sz w:val="28"/>
          <w:szCs w:val="28"/>
          <w:highlight w:val="none"/>
        </w:rPr>
        <w:t>1.资金来源</w:t>
      </w:r>
    </w:p>
    <w:p>
      <w:pPr>
        <w:spacing w:line="360" w:lineRule="auto"/>
        <w:ind w:firstLine="560" w:firstLineChars="200"/>
        <w:rPr>
          <w:rFonts w:hint="eastAsia" w:ascii="仿宋" w:hAnsi="仿宋" w:eastAsia="仿宋" w:cs="仿宋"/>
          <w:sz w:val="28"/>
          <w:szCs w:val="28"/>
          <w:highlight w:val="none"/>
        </w:rPr>
      </w:pPr>
      <w:r>
        <w:rPr>
          <w:rFonts w:hint="eastAsia" w:ascii="仿宋" w:hAnsi="仿宋" w:eastAsia="仿宋" w:cs="仿宋"/>
          <w:sz w:val="28"/>
          <w:szCs w:val="28"/>
          <w:highlight w:val="none"/>
        </w:rPr>
        <w:t>本次竞争性磋商所签合</w:t>
      </w:r>
      <w:r>
        <w:rPr>
          <w:rFonts w:hint="eastAsia" w:ascii="仿宋" w:hAnsi="仿宋" w:eastAsia="仿宋" w:cs="仿宋"/>
          <w:sz w:val="28"/>
          <w:szCs w:val="28"/>
          <w:highlight w:val="none"/>
          <w:u w:val="none"/>
        </w:rPr>
        <w:t>同使用</w:t>
      </w:r>
      <w:r>
        <w:rPr>
          <w:rFonts w:hint="eastAsia" w:ascii="仿宋" w:hAnsi="仿宋" w:eastAsia="仿宋" w:cs="仿宋"/>
          <w:color w:val="auto"/>
          <w:sz w:val="28"/>
          <w:szCs w:val="28"/>
          <w:highlight w:val="none"/>
          <w:u w:val="none"/>
        </w:rPr>
        <w:t>财政资金支付</w:t>
      </w:r>
      <w:r>
        <w:rPr>
          <w:rFonts w:hint="eastAsia" w:ascii="仿宋" w:hAnsi="仿宋" w:eastAsia="仿宋" w:cs="仿宋"/>
          <w:sz w:val="28"/>
          <w:szCs w:val="28"/>
          <w:highlight w:val="none"/>
          <w:u w:val="none"/>
        </w:rPr>
        <w:t>，资金已</w:t>
      </w:r>
      <w:r>
        <w:rPr>
          <w:rFonts w:hint="eastAsia" w:ascii="仿宋" w:hAnsi="仿宋" w:eastAsia="仿宋" w:cs="仿宋"/>
          <w:sz w:val="28"/>
          <w:szCs w:val="28"/>
          <w:highlight w:val="none"/>
        </w:rPr>
        <w:t>落实到位。</w:t>
      </w:r>
    </w:p>
    <w:p>
      <w:pPr>
        <w:spacing w:line="500" w:lineRule="exact"/>
        <w:outlineLvl w:val="2"/>
        <w:rPr>
          <w:rFonts w:hint="eastAsia" w:ascii="仿宋" w:hAnsi="仿宋" w:eastAsia="仿宋" w:cs="仿宋"/>
          <w:b/>
          <w:sz w:val="28"/>
          <w:szCs w:val="28"/>
          <w:highlight w:val="none"/>
        </w:rPr>
      </w:pPr>
      <w:bookmarkStart w:id="34" w:name="_Toc363474018"/>
      <w:bookmarkStart w:id="35" w:name="_Toc363473973"/>
      <w:bookmarkStart w:id="36" w:name="_Toc403077640"/>
      <w:r>
        <w:rPr>
          <w:rFonts w:hint="eastAsia" w:ascii="仿宋" w:hAnsi="仿宋" w:eastAsia="仿宋" w:cs="仿宋"/>
          <w:b/>
          <w:sz w:val="28"/>
          <w:szCs w:val="28"/>
          <w:highlight w:val="none"/>
        </w:rPr>
        <w:t>2.名词解释</w:t>
      </w:r>
    </w:p>
    <w:p>
      <w:pPr>
        <w:adjustRightInd w:val="0"/>
        <w:snapToGrid w:val="0"/>
        <w:spacing w:line="360" w:lineRule="auto"/>
        <w:ind w:firstLine="560" w:firstLineChars="200"/>
        <w:rPr>
          <w:rFonts w:hint="eastAsia" w:ascii="仿宋" w:hAnsi="仿宋" w:eastAsia="仿宋" w:cs="仿宋"/>
          <w:sz w:val="28"/>
          <w:szCs w:val="28"/>
          <w:highlight w:val="none"/>
          <w:lang w:eastAsia="zh-CN"/>
        </w:rPr>
      </w:pPr>
      <w:r>
        <w:rPr>
          <w:sz w:val="28"/>
        </w:rPr>
        <mc:AlternateContent>
          <mc:Choice Requires="wps">
            <w:drawing>
              <wp:anchor distT="0" distB="0" distL="114300" distR="114300" simplePos="0" relativeHeight="251659264" behindDoc="0" locked="0" layoutInCell="1" allowOverlap="1">
                <wp:simplePos x="0" y="0"/>
                <wp:positionH relativeFrom="column">
                  <wp:posOffset>4959350</wp:posOffset>
                </wp:positionH>
                <wp:positionV relativeFrom="paragraph">
                  <wp:posOffset>310515</wp:posOffset>
                </wp:positionV>
                <wp:extent cx="635" cy="635"/>
                <wp:effectExtent l="0" t="0" r="0" b="0"/>
                <wp:wrapNone/>
                <wp:docPr id="1" name="墨迹 1"/>
                <wp:cNvGraphicFramePr/>
                <a:graphic xmlns:a="http://schemas.openxmlformats.org/drawingml/2006/main">
                  <a:graphicData uri="http://schemas.microsoft.com/office/word/2010/wordprocessingInk">
                    <mc:AlternateContent xmlns:a14="http://schemas.microsoft.com/office/drawing/2010/main">
                      <mc:Choice Requires="a14">
                        <w14:contentPart bwMode="clr" r:id="rId9">
                          <w14:nvContentPartPr>
                            <w14:cNvPr id="1" name="墨迹 1"/>
                            <w14:cNvContentPartPr/>
                          </w14:nvContentPartPr>
                          <w14:xfrm>
                            <a:off x="5859145" y="2914650"/>
                            <a:ext cx="635" cy="635"/>
                          </w14:xfrm>
                        </w14:contentPart>
                      </mc:Choice>
                    </mc:AlternateContent>
                  </a:graphicData>
                </a:graphic>
              </wp:anchor>
            </w:drawing>
          </mc:Choice>
          <mc:Fallback>
            <w:pict>
              <v:shape id="_x0000_s1026" o:spid="_x0000_s1026" o:spt="75" style="position:absolute;left:0pt;margin-left:390.5pt;margin-top:24.45pt;height:0.05pt;width:0.05pt;z-index:251659264;mso-width-relative:page;mso-height-relative:page;" coordsize="21600,21600" o:gfxdata="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">
                <v:imagedata r:id="rId10" o:title=""/>
                <o:lock v:ext="edit"/>
              </v:shape>
            </w:pict>
          </mc:Fallback>
        </mc:AlternateContent>
      </w:r>
      <w:r>
        <w:rPr>
          <w:rFonts w:hint="eastAsia" w:ascii="仿宋" w:hAnsi="仿宋" w:eastAsia="仿宋" w:cs="仿宋"/>
          <w:sz w:val="28"/>
          <w:szCs w:val="28"/>
          <w:highlight w:val="none"/>
          <w:lang w:val="en-US" w:eastAsia="zh-CN"/>
        </w:rPr>
        <w:t>（1）</w:t>
      </w:r>
      <w:r>
        <w:rPr>
          <w:rFonts w:hint="eastAsia" w:ascii="仿宋" w:hAnsi="仿宋" w:eastAsia="仿宋" w:cs="仿宋"/>
          <w:sz w:val="28"/>
          <w:szCs w:val="28"/>
          <w:highlight w:val="none"/>
        </w:rPr>
        <w:t>采购人：</w:t>
      </w:r>
      <w:r>
        <w:rPr>
          <w:rFonts w:hint="eastAsia" w:ascii="仿宋" w:hAnsi="仿宋" w:eastAsia="仿宋" w:cs="仿宋"/>
          <w:sz w:val="28"/>
          <w:szCs w:val="28"/>
          <w:highlight w:val="none"/>
          <w:lang w:eastAsia="zh-CN"/>
        </w:rPr>
        <w:t>洛南县人民检察院</w:t>
      </w:r>
    </w:p>
    <w:p>
      <w:pPr>
        <w:adjustRightInd w:val="0"/>
        <w:snapToGrid w:val="0"/>
        <w:spacing w:line="360" w:lineRule="auto"/>
        <w:ind w:firstLine="560" w:firstLineChars="200"/>
        <w:rPr>
          <w:rFonts w:hint="eastAsia" w:ascii="仿宋" w:hAnsi="仿宋" w:eastAsia="仿宋" w:cs="仿宋"/>
          <w:sz w:val="28"/>
          <w:szCs w:val="28"/>
          <w:highlight w:val="none"/>
          <w:lang w:eastAsia="zh-CN"/>
        </w:rPr>
      </w:pPr>
      <w:r>
        <w:rPr>
          <w:rFonts w:hint="eastAsia" w:ascii="仿宋" w:hAnsi="仿宋" w:eastAsia="仿宋" w:cs="仿宋"/>
          <w:sz w:val="28"/>
          <w:szCs w:val="28"/>
          <w:highlight w:val="none"/>
          <w:lang w:val="en-US" w:eastAsia="zh-CN"/>
        </w:rPr>
        <w:t>（2）</w:t>
      </w:r>
      <w:r>
        <w:rPr>
          <w:rFonts w:hint="eastAsia" w:ascii="仿宋" w:hAnsi="仿宋" w:eastAsia="仿宋" w:cs="仿宋"/>
          <w:sz w:val="28"/>
          <w:szCs w:val="28"/>
          <w:highlight w:val="none"/>
        </w:rPr>
        <w:t>采购代理机构：</w:t>
      </w:r>
      <w:r>
        <w:rPr>
          <w:rFonts w:hint="eastAsia" w:ascii="仿宋" w:hAnsi="仿宋" w:eastAsia="仿宋" w:cs="仿宋"/>
          <w:sz w:val="28"/>
          <w:szCs w:val="28"/>
          <w:highlight w:val="none"/>
          <w:lang w:eastAsia="zh-CN"/>
        </w:rPr>
        <w:t>陕西金泽盛业项目管理有限公司</w:t>
      </w:r>
    </w:p>
    <w:p>
      <w:pPr>
        <w:adjustRightInd w:val="0"/>
        <w:snapToGrid w:val="0"/>
        <w:spacing w:line="360" w:lineRule="auto"/>
        <w:ind w:firstLine="560" w:firstLineChars="200"/>
        <w:rPr>
          <w:rFonts w:hint="eastAsia" w:ascii="仿宋" w:hAnsi="仿宋" w:eastAsia="仿宋" w:cs="仿宋"/>
          <w:sz w:val="28"/>
          <w:szCs w:val="28"/>
          <w:highlight w:val="none"/>
        </w:rPr>
      </w:pPr>
      <w:r>
        <w:rPr>
          <w:rFonts w:hint="eastAsia" w:ascii="仿宋" w:hAnsi="仿宋" w:eastAsia="仿宋" w:cs="仿宋"/>
          <w:sz w:val="28"/>
          <w:szCs w:val="28"/>
          <w:highlight w:val="none"/>
          <w:lang w:eastAsia="zh-CN"/>
        </w:rPr>
        <w:t>（</w:t>
      </w:r>
      <w:r>
        <w:rPr>
          <w:rFonts w:hint="eastAsia" w:ascii="仿宋" w:hAnsi="仿宋" w:eastAsia="仿宋" w:cs="仿宋"/>
          <w:sz w:val="28"/>
          <w:szCs w:val="28"/>
          <w:highlight w:val="none"/>
          <w:lang w:val="en-US" w:eastAsia="zh-CN"/>
        </w:rPr>
        <w:t>3</w:t>
      </w:r>
      <w:r>
        <w:rPr>
          <w:rFonts w:hint="eastAsia" w:ascii="仿宋" w:hAnsi="仿宋" w:eastAsia="仿宋" w:cs="仿宋"/>
          <w:sz w:val="28"/>
          <w:szCs w:val="28"/>
          <w:highlight w:val="none"/>
          <w:lang w:eastAsia="zh-CN"/>
        </w:rPr>
        <w:t>）</w:t>
      </w:r>
      <w:r>
        <w:rPr>
          <w:rFonts w:hint="eastAsia" w:ascii="仿宋" w:hAnsi="仿宋" w:eastAsia="仿宋" w:cs="仿宋"/>
          <w:sz w:val="28"/>
          <w:szCs w:val="28"/>
          <w:highlight w:val="none"/>
        </w:rPr>
        <w:t>监督机构：</w:t>
      </w:r>
      <w:r>
        <w:rPr>
          <w:rFonts w:hint="eastAsia" w:ascii="仿宋" w:hAnsi="仿宋" w:eastAsia="仿宋" w:cs="仿宋"/>
          <w:sz w:val="28"/>
          <w:szCs w:val="28"/>
          <w:highlight w:val="none"/>
          <w:lang w:val="en-US" w:eastAsia="zh-CN"/>
        </w:rPr>
        <w:t>商洛市洛南县</w:t>
      </w:r>
      <w:r>
        <w:rPr>
          <w:rFonts w:hint="eastAsia" w:ascii="仿宋" w:hAnsi="仿宋" w:eastAsia="仿宋" w:cs="仿宋"/>
          <w:sz w:val="28"/>
          <w:szCs w:val="28"/>
          <w:highlight w:val="none"/>
        </w:rPr>
        <w:t xml:space="preserve">财政局 </w:t>
      </w:r>
    </w:p>
    <w:p>
      <w:pPr>
        <w:adjustRightInd w:val="0"/>
        <w:snapToGrid w:val="0"/>
        <w:spacing w:line="360" w:lineRule="auto"/>
        <w:ind w:firstLine="560" w:firstLineChars="200"/>
        <w:rPr>
          <w:rFonts w:hint="eastAsia" w:ascii="仿宋" w:hAnsi="仿宋" w:eastAsia="仿宋" w:cs="仿宋"/>
          <w:sz w:val="28"/>
          <w:szCs w:val="28"/>
          <w:highlight w:val="none"/>
        </w:rPr>
      </w:pPr>
      <w:r>
        <w:rPr>
          <w:rFonts w:hint="eastAsia" w:ascii="仿宋" w:hAnsi="仿宋" w:eastAsia="仿宋" w:cs="仿宋"/>
          <w:sz w:val="28"/>
          <w:szCs w:val="28"/>
          <w:highlight w:val="none"/>
          <w:lang w:eastAsia="zh-CN"/>
        </w:rPr>
        <w:t>（</w:t>
      </w:r>
      <w:r>
        <w:rPr>
          <w:rFonts w:hint="eastAsia" w:ascii="仿宋" w:hAnsi="仿宋" w:eastAsia="仿宋" w:cs="仿宋"/>
          <w:sz w:val="28"/>
          <w:szCs w:val="28"/>
          <w:highlight w:val="none"/>
          <w:lang w:val="en-US" w:eastAsia="zh-CN"/>
        </w:rPr>
        <w:t>4</w:t>
      </w:r>
      <w:r>
        <w:rPr>
          <w:rFonts w:hint="eastAsia" w:ascii="仿宋" w:hAnsi="仿宋" w:eastAsia="仿宋" w:cs="仿宋"/>
          <w:sz w:val="28"/>
          <w:szCs w:val="28"/>
          <w:highlight w:val="none"/>
          <w:lang w:eastAsia="zh-CN"/>
        </w:rPr>
        <w:t>）</w:t>
      </w:r>
      <w:r>
        <w:rPr>
          <w:rFonts w:hint="eastAsia" w:ascii="仿宋" w:hAnsi="仿宋" w:eastAsia="仿宋" w:cs="仿宋"/>
          <w:sz w:val="28"/>
          <w:szCs w:val="28"/>
          <w:highlight w:val="none"/>
        </w:rPr>
        <w:t>供应商：是指响应和符合竞争性磋商文件规定资格条件且参与竞争性磋商的法人、其他组织或者自然人。</w:t>
      </w:r>
    </w:p>
    <w:p>
      <w:pPr>
        <w:adjustRightInd w:val="0"/>
        <w:snapToGrid w:val="0"/>
        <w:spacing w:line="360" w:lineRule="auto"/>
        <w:ind w:firstLine="560" w:firstLineChars="200"/>
        <w:rPr>
          <w:rFonts w:hint="eastAsia" w:ascii="仿宋" w:hAnsi="仿宋" w:eastAsia="仿宋" w:cs="仿宋"/>
          <w:sz w:val="28"/>
          <w:szCs w:val="28"/>
          <w:highlight w:val="none"/>
        </w:rPr>
      </w:pPr>
      <w:r>
        <w:rPr>
          <w:rFonts w:hint="eastAsia" w:ascii="仿宋" w:hAnsi="仿宋" w:eastAsia="仿宋" w:cs="仿宋"/>
          <w:sz w:val="28"/>
          <w:szCs w:val="28"/>
          <w:highlight w:val="none"/>
          <w:lang w:eastAsia="zh-CN"/>
        </w:rPr>
        <w:t>（</w:t>
      </w:r>
      <w:r>
        <w:rPr>
          <w:rFonts w:hint="eastAsia" w:ascii="仿宋" w:hAnsi="仿宋" w:eastAsia="仿宋" w:cs="仿宋"/>
          <w:sz w:val="28"/>
          <w:szCs w:val="28"/>
          <w:highlight w:val="none"/>
          <w:lang w:val="en-US" w:eastAsia="zh-CN"/>
        </w:rPr>
        <w:t>5</w:t>
      </w:r>
      <w:r>
        <w:rPr>
          <w:rFonts w:hint="eastAsia" w:ascii="仿宋" w:hAnsi="仿宋" w:eastAsia="仿宋" w:cs="仿宋"/>
          <w:sz w:val="28"/>
          <w:szCs w:val="28"/>
          <w:highlight w:val="none"/>
          <w:lang w:eastAsia="zh-CN"/>
        </w:rPr>
        <w:t>）</w:t>
      </w:r>
      <w:r>
        <w:rPr>
          <w:rFonts w:hint="eastAsia" w:ascii="仿宋" w:hAnsi="仿宋" w:eastAsia="仿宋" w:cs="仿宋"/>
          <w:sz w:val="28"/>
          <w:szCs w:val="28"/>
          <w:highlight w:val="none"/>
        </w:rPr>
        <w:t>产品是指本竞争性磋商文件中第四章所述所有产品。</w:t>
      </w:r>
    </w:p>
    <w:p>
      <w:pPr>
        <w:adjustRightInd w:val="0"/>
        <w:snapToGrid w:val="0"/>
        <w:spacing w:line="360" w:lineRule="auto"/>
        <w:ind w:firstLine="560" w:firstLineChars="200"/>
        <w:rPr>
          <w:rFonts w:hint="eastAsia" w:ascii="仿宋" w:hAnsi="仿宋" w:eastAsia="仿宋" w:cs="仿宋"/>
          <w:sz w:val="28"/>
          <w:szCs w:val="28"/>
          <w:highlight w:val="none"/>
        </w:rPr>
      </w:pPr>
      <w:r>
        <w:rPr>
          <w:rFonts w:hint="eastAsia" w:ascii="仿宋" w:hAnsi="仿宋" w:eastAsia="仿宋" w:cs="仿宋"/>
          <w:sz w:val="28"/>
          <w:szCs w:val="28"/>
          <w:highlight w:val="none"/>
          <w:lang w:eastAsia="zh-CN"/>
        </w:rPr>
        <w:t>（</w:t>
      </w:r>
      <w:r>
        <w:rPr>
          <w:rFonts w:hint="eastAsia" w:ascii="仿宋" w:hAnsi="仿宋" w:eastAsia="仿宋" w:cs="仿宋"/>
          <w:sz w:val="28"/>
          <w:szCs w:val="28"/>
          <w:highlight w:val="none"/>
          <w:lang w:val="en-US" w:eastAsia="zh-CN"/>
        </w:rPr>
        <w:t>6</w:t>
      </w:r>
      <w:r>
        <w:rPr>
          <w:rFonts w:hint="eastAsia" w:ascii="仿宋" w:hAnsi="仿宋" w:eastAsia="仿宋" w:cs="仿宋"/>
          <w:sz w:val="28"/>
          <w:szCs w:val="28"/>
          <w:highlight w:val="none"/>
          <w:lang w:eastAsia="zh-CN"/>
        </w:rPr>
        <w:t>）</w:t>
      </w:r>
      <w:r>
        <w:rPr>
          <w:rFonts w:hint="eastAsia" w:ascii="仿宋" w:hAnsi="仿宋" w:eastAsia="仿宋" w:cs="仿宋"/>
          <w:sz w:val="28"/>
          <w:szCs w:val="28"/>
          <w:highlight w:val="none"/>
        </w:rPr>
        <w:t>服务是指供应商为满足竞争性磋商文件要求而提供的服务。</w:t>
      </w:r>
    </w:p>
    <w:p>
      <w:pPr>
        <w:adjustRightInd w:val="0"/>
        <w:snapToGrid w:val="0"/>
        <w:spacing w:line="360" w:lineRule="auto"/>
        <w:ind w:firstLine="560" w:firstLineChars="200"/>
        <w:rPr>
          <w:rFonts w:hint="eastAsia" w:ascii="仿宋" w:hAnsi="仿宋" w:eastAsia="仿宋" w:cs="仿宋"/>
          <w:sz w:val="28"/>
          <w:szCs w:val="28"/>
          <w:highlight w:val="none"/>
        </w:rPr>
      </w:pPr>
      <w:r>
        <w:rPr>
          <w:rFonts w:hint="eastAsia" w:ascii="仿宋" w:hAnsi="仿宋" w:eastAsia="仿宋" w:cs="仿宋"/>
          <w:sz w:val="28"/>
          <w:szCs w:val="28"/>
          <w:highlight w:val="none"/>
          <w:lang w:eastAsia="zh-CN"/>
        </w:rPr>
        <w:t>（</w:t>
      </w:r>
      <w:r>
        <w:rPr>
          <w:rFonts w:hint="eastAsia" w:ascii="仿宋" w:hAnsi="仿宋" w:eastAsia="仿宋" w:cs="仿宋"/>
          <w:sz w:val="28"/>
          <w:szCs w:val="28"/>
          <w:highlight w:val="none"/>
          <w:lang w:val="en-US" w:eastAsia="zh-CN"/>
        </w:rPr>
        <w:t>7</w:t>
      </w:r>
      <w:r>
        <w:rPr>
          <w:rFonts w:hint="eastAsia" w:ascii="仿宋" w:hAnsi="仿宋" w:eastAsia="仿宋" w:cs="仿宋"/>
          <w:sz w:val="28"/>
          <w:szCs w:val="28"/>
          <w:highlight w:val="none"/>
          <w:lang w:eastAsia="zh-CN"/>
        </w:rPr>
        <w:t>）</w:t>
      </w:r>
      <w:r>
        <w:rPr>
          <w:rFonts w:hint="eastAsia" w:ascii="仿宋" w:hAnsi="仿宋" w:eastAsia="仿宋" w:cs="仿宋"/>
          <w:sz w:val="28"/>
          <w:szCs w:val="28"/>
          <w:highlight w:val="none"/>
        </w:rPr>
        <w:t>节能产品或者环保产品是指依据国家确定的认证机构出具的、处于有效期之内的具有节能产品、环境标志产品认证证书的产品。</w:t>
      </w:r>
    </w:p>
    <w:p>
      <w:pPr>
        <w:adjustRightInd w:val="0"/>
        <w:snapToGrid w:val="0"/>
        <w:spacing w:line="360" w:lineRule="auto"/>
        <w:ind w:firstLine="560" w:firstLineChars="200"/>
        <w:rPr>
          <w:rFonts w:hint="eastAsia" w:ascii="仿宋" w:hAnsi="仿宋" w:eastAsia="仿宋" w:cs="仿宋"/>
          <w:sz w:val="28"/>
          <w:szCs w:val="28"/>
          <w:highlight w:val="yellow"/>
        </w:rPr>
      </w:pPr>
      <w:r>
        <w:rPr>
          <w:rFonts w:hint="eastAsia" w:ascii="仿宋" w:hAnsi="仿宋" w:eastAsia="仿宋" w:cs="仿宋"/>
          <w:color w:val="000000"/>
          <w:sz w:val="28"/>
          <w:szCs w:val="28"/>
          <w:highlight w:val="none"/>
          <w:lang w:eastAsia="zh-CN"/>
        </w:rPr>
        <w:t>（</w:t>
      </w:r>
      <w:r>
        <w:rPr>
          <w:rFonts w:hint="eastAsia" w:ascii="仿宋" w:hAnsi="仿宋" w:eastAsia="仿宋" w:cs="仿宋"/>
          <w:color w:val="000000"/>
          <w:sz w:val="28"/>
          <w:szCs w:val="28"/>
          <w:highlight w:val="none"/>
          <w:lang w:val="en-US" w:eastAsia="zh-CN"/>
        </w:rPr>
        <w:t>8</w:t>
      </w:r>
      <w:r>
        <w:rPr>
          <w:rFonts w:hint="eastAsia" w:ascii="仿宋" w:hAnsi="仿宋" w:eastAsia="仿宋" w:cs="仿宋"/>
          <w:color w:val="000000"/>
          <w:sz w:val="28"/>
          <w:szCs w:val="28"/>
          <w:highlight w:val="none"/>
          <w:lang w:eastAsia="zh-CN"/>
        </w:rPr>
        <w:t>）</w:t>
      </w:r>
      <w:r>
        <w:rPr>
          <w:rFonts w:hint="eastAsia" w:ascii="仿宋" w:hAnsi="仿宋" w:eastAsia="仿宋" w:cs="仿宋"/>
          <w:color w:val="000000"/>
          <w:sz w:val="28"/>
          <w:szCs w:val="28"/>
          <w:highlight w:val="none"/>
        </w:rPr>
        <w:t>进口产品是指通过中国海关报关验放进入中国境内且产自关境外的产品，详见《关于政府采购进口产品管理有关问题的通知》(财库[2007]119号)。</w:t>
      </w:r>
    </w:p>
    <w:p>
      <w:pPr>
        <w:adjustRightInd w:val="0"/>
        <w:snapToGrid w:val="0"/>
        <w:spacing w:line="360" w:lineRule="auto"/>
        <w:ind w:firstLine="560" w:firstLineChars="200"/>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yellow"/>
          <w:lang w:eastAsia="zh-CN"/>
        </w:rPr>
        <w:t>（</w:t>
      </w:r>
      <w:r>
        <w:rPr>
          <w:rFonts w:hint="eastAsia" w:ascii="仿宋" w:hAnsi="仿宋" w:eastAsia="仿宋" w:cs="仿宋"/>
          <w:color w:val="000000"/>
          <w:sz w:val="28"/>
          <w:szCs w:val="28"/>
          <w:highlight w:val="yellow"/>
          <w:lang w:val="en-US" w:eastAsia="zh-CN"/>
        </w:rPr>
        <w:t>9</w:t>
      </w:r>
      <w:r>
        <w:rPr>
          <w:rFonts w:hint="eastAsia" w:ascii="仿宋" w:hAnsi="仿宋" w:eastAsia="仿宋" w:cs="仿宋"/>
          <w:color w:val="000000"/>
          <w:sz w:val="28"/>
          <w:szCs w:val="28"/>
          <w:highlight w:val="yellow"/>
          <w:lang w:eastAsia="zh-CN"/>
        </w:rPr>
        <w:t>）</w:t>
      </w:r>
      <w:r>
        <w:rPr>
          <w:rFonts w:hint="eastAsia" w:ascii="仿宋" w:hAnsi="仿宋" w:eastAsia="仿宋" w:cs="仿宋"/>
          <w:color w:val="000000"/>
          <w:sz w:val="28"/>
          <w:szCs w:val="28"/>
          <w:highlight w:val="yellow"/>
        </w:rPr>
        <w:t>中小企</w:t>
      </w:r>
      <w:r>
        <w:rPr>
          <w:rFonts w:hint="eastAsia" w:ascii="仿宋" w:hAnsi="仿宋" w:eastAsia="仿宋" w:cs="仿宋"/>
          <w:color w:val="000000"/>
          <w:sz w:val="28"/>
          <w:szCs w:val="28"/>
          <w:highlight w:val="none"/>
        </w:rPr>
        <w:t>业是指符合《工业和信息化部、国家统计局、国家发展和改革委员会、财政部关于印发中小企业划型标准规定的通知》（工信部联企业[2011]300号）规定的对中小企业的划分标准的企业。</w:t>
      </w:r>
    </w:p>
    <w:p>
      <w:pPr>
        <w:adjustRightInd w:val="0"/>
        <w:snapToGrid w:val="0"/>
        <w:spacing w:line="360" w:lineRule="auto"/>
        <w:ind w:firstLine="560" w:firstLineChars="200"/>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lang w:eastAsia="zh-CN"/>
        </w:rPr>
        <w:t>（</w:t>
      </w:r>
      <w:r>
        <w:rPr>
          <w:rFonts w:hint="eastAsia" w:ascii="仿宋" w:hAnsi="仿宋" w:eastAsia="仿宋" w:cs="仿宋"/>
          <w:color w:val="000000"/>
          <w:sz w:val="28"/>
          <w:szCs w:val="28"/>
          <w:highlight w:val="none"/>
          <w:lang w:val="en-US" w:eastAsia="zh-CN"/>
        </w:rPr>
        <w:t>10</w:t>
      </w:r>
      <w:r>
        <w:rPr>
          <w:rFonts w:hint="eastAsia" w:ascii="仿宋" w:hAnsi="仿宋" w:eastAsia="仿宋" w:cs="仿宋"/>
          <w:color w:val="000000"/>
          <w:sz w:val="28"/>
          <w:szCs w:val="28"/>
          <w:highlight w:val="none"/>
          <w:lang w:eastAsia="zh-CN"/>
        </w:rPr>
        <w:t>）</w:t>
      </w:r>
      <w:r>
        <w:rPr>
          <w:rFonts w:hint="eastAsia" w:ascii="仿宋" w:hAnsi="仿宋" w:eastAsia="仿宋" w:cs="仿宋"/>
          <w:color w:val="000000"/>
          <w:sz w:val="28"/>
          <w:szCs w:val="28"/>
          <w:highlight w:val="none"/>
        </w:rPr>
        <w:t>监狱企业是指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w:t>
      </w:r>
    </w:p>
    <w:p>
      <w:pPr>
        <w:adjustRightInd w:val="0"/>
        <w:snapToGrid w:val="0"/>
        <w:spacing w:line="360" w:lineRule="auto"/>
        <w:ind w:firstLine="560" w:firstLineChars="200"/>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lang w:eastAsia="zh-CN"/>
        </w:rPr>
        <w:t>（</w:t>
      </w:r>
      <w:r>
        <w:rPr>
          <w:rFonts w:hint="eastAsia" w:ascii="仿宋" w:hAnsi="仿宋" w:eastAsia="仿宋" w:cs="仿宋"/>
          <w:color w:val="000000"/>
          <w:sz w:val="28"/>
          <w:szCs w:val="28"/>
          <w:highlight w:val="none"/>
          <w:lang w:val="en-US" w:eastAsia="zh-CN"/>
        </w:rPr>
        <w:t>11</w:t>
      </w:r>
      <w:r>
        <w:rPr>
          <w:rFonts w:hint="eastAsia" w:ascii="仿宋" w:hAnsi="仿宋" w:eastAsia="仿宋" w:cs="仿宋"/>
          <w:color w:val="000000"/>
          <w:sz w:val="28"/>
          <w:szCs w:val="28"/>
          <w:highlight w:val="none"/>
          <w:lang w:eastAsia="zh-CN"/>
        </w:rPr>
        <w:t>）</w:t>
      </w:r>
      <w:r>
        <w:rPr>
          <w:rFonts w:hint="eastAsia" w:ascii="仿宋" w:hAnsi="仿宋" w:eastAsia="仿宋" w:cs="仿宋"/>
          <w:color w:val="000000"/>
          <w:sz w:val="28"/>
          <w:szCs w:val="28"/>
          <w:highlight w:val="none"/>
        </w:rPr>
        <w:t>残疾人福利性单位是指符合《三部门联合发布关于促进残疾人就业政府采购政策的通知》财库〔2017〕141号规定的对残疾人福利性单位划分标准的单位。</w:t>
      </w:r>
    </w:p>
    <w:p>
      <w:pPr>
        <w:spacing w:line="500" w:lineRule="exact"/>
        <w:outlineLvl w:val="2"/>
        <w:rPr>
          <w:rFonts w:hint="eastAsia" w:ascii="仿宋" w:hAnsi="仿宋" w:eastAsia="仿宋" w:cs="仿宋"/>
          <w:b/>
          <w:sz w:val="28"/>
          <w:szCs w:val="28"/>
          <w:highlight w:val="none"/>
        </w:rPr>
      </w:pPr>
      <w:r>
        <w:rPr>
          <w:rFonts w:hint="eastAsia" w:ascii="仿宋" w:hAnsi="仿宋" w:eastAsia="仿宋" w:cs="仿宋"/>
          <w:b/>
          <w:sz w:val="28"/>
          <w:szCs w:val="28"/>
          <w:highlight w:val="none"/>
        </w:rPr>
        <w:t>3.合格的供应商</w:t>
      </w:r>
    </w:p>
    <w:p>
      <w:pPr>
        <w:spacing w:line="500" w:lineRule="exact"/>
        <w:ind w:firstLine="562" w:firstLineChars="200"/>
        <w:rPr>
          <w:rFonts w:hint="eastAsia" w:ascii="仿宋" w:hAnsi="仿宋" w:eastAsia="仿宋" w:cs="仿宋"/>
          <w:b/>
          <w:bCs/>
          <w:sz w:val="28"/>
          <w:szCs w:val="28"/>
          <w:highlight w:val="none"/>
          <w:lang w:eastAsia="zh-CN"/>
        </w:rPr>
      </w:pPr>
      <w:r>
        <w:rPr>
          <w:rFonts w:hint="eastAsia" w:ascii="仿宋" w:hAnsi="仿宋" w:eastAsia="仿宋" w:cs="仿宋"/>
          <w:b/>
          <w:bCs/>
          <w:sz w:val="28"/>
          <w:szCs w:val="28"/>
          <w:highlight w:val="none"/>
          <w:lang w:eastAsia="zh-CN"/>
        </w:rPr>
        <w:t>（</w:t>
      </w:r>
      <w:r>
        <w:rPr>
          <w:rFonts w:hint="eastAsia" w:ascii="仿宋" w:hAnsi="仿宋" w:eastAsia="仿宋" w:cs="仿宋"/>
          <w:b/>
          <w:bCs/>
          <w:sz w:val="28"/>
          <w:szCs w:val="28"/>
          <w:highlight w:val="none"/>
          <w:lang w:val="en-US" w:eastAsia="zh-CN"/>
        </w:rPr>
        <w:t>1</w:t>
      </w:r>
      <w:r>
        <w:rPr>
          <w:rFonts w:hint="eastAsia" w:ascii="仿宋" w:hAnsi="仿宋" w:eastAsia="仿宋" w:cs="仿宋"/>
          <w:b/>
          <w:bCs/>
          <w:sz w:val="28"/>
          <w:szCs w:val="28"/>
          <w:highlight w:val="none"/>
          <w:lang w:eastAsia="zh-CN"/>
        </w:rPr>
        <w:t>）基本资格条件：</w:t>
      </w:r>
      <w:r>
        <w:rPr>
          <w:rFonts w:hint="eastAsia" w:ascii="仿宋" w:hAnsi="仿宋" w:eastAsia="仿宋" w:cs="仿宋"/>
          <w:b/>
          <w:bCs/>
          <w:sz w:val="28"/>
          <w:szCs w:val="28"/>
          <w:highlight w:val="none"/>
          <w:lang w:val="en-US" w:eastAsia="en-US"/>
        </w:rPr>
        <w:t>供应商应符合《中华人民共和国政府采购法》第二十二条第一款规定，</w:t>
      </w:r>
      <w:r>
        <w:rPr>
          <w:rFonts w:hint="eastAsia" w:ascii="仿宋" w:hAnsi="仿宋" w:eastAsia="仿宋" w:cs="仿宋"/>
          <w:b/>
          <w:bCs/>
          <w:sz w:val="28"/>
          <w:szCs w:val="28"/>
          <w:highlight w:val="none"/>
          <w:lang w:val="zh-CN" w:eastAsia="en-US"/>
        </w:rPr>
        <w:t>并按照《政府采购法实施条例》第十七条规定提供下列材料：</w:t>
      </w:r>
    </w:p>
    <w:p>
      <w:pPr>
        <w:spacing w:line="500" w:lineRule="exact"/>
        <w:ind w:firstLine="562" w:firstLineChars="200"/>
        <w:rPr>
          <w:rFonts w:hint="eastAsia" w:ascii="仿宋" w:hAnsi="仿宋" w:eastAsia="仿宋" w:cs="仿宋"/>
          <w:b/>
          <w:bCs/>
          <w:sz w:val="28"/>
          <w:szCs w:val="28"/>
          <w:highlight w:val="none"/>
          <w:lang w:val="zh-CN" w:eastAsia="zh-CN"/>
        </w:rPr>
      </w:pPr>
      <w:r>
        <w:rPr>
          <w:rFonts w:hint="eastAsia" w:ascii="仿宋" w:hAnsi="仿宋" w:eastAsia="仿宋" w:cs="仿宋"/>
          <w:b/>
          <w:bCs/>
          <w:sz w:val="28"/>
          <w:szCs w:val="28"/>
          <w:highlight w:val="none"/>
          <w:lang w:val="zh-CN" w:eastAsia="zh-CN"/>
        </w:rPr>
        <w:t>1）</w:t>
      </w:r>
      <w:r>
        <w:rPr>
          <w:rFonts w:hint="eastAsia" w:ascii="仿宋" w:hAnsi="仿宋" w:eastAsia="仿宋" w:cs="仿宋"/>
          <w:b/>
          <w:bCs/>
          <w:sz w:val="28"/>
          <w:szCs w:val="28"/>
          <w:highlight w:val="none"/>
          <w:lang w:eastAsia="zh-CN"/>
        </w:rPr>
        <w:t>供应商是法人或其他组织的应提供营业执照等证明文件，供应商是自然人的应提供有效的自然人身份证明</w:t>
      </w:r>
      <w:r>
        <w:rPr>
          <w:rFonts w:hint="eastAsia" w:ascii="仿宋" w:hAnsi="仿宋" w:eastAsia="仿宋" w:cs="仿宋"/>
          <w:b/>
          <w:bCs/>
          <w:sz w:val="28"/>
          <w:szCs w:val="28"/>
          <w:highlight w:val="none"/>
          <w:lang w:val="zh-CN" w:eastAsia="zh-CN"/>
        </w:rPr>
        <w:t>；</w:t>
      </w:r>
    </w:p>
    <w:p>
      <w:pPr>
        <w:spacing w:line="500" w:lineRule="exact"/>
        <w:ind w:firstLine="562" w:firstLineChars="200"/>
        <w:rPr>
          <w:rFonts w:hint="eastAsia" w:ascii="仿宋" w:hAnsi="仿宋" w:eastAsia="仿宋" w:cs="仿宋"/>
          <w:b/>
          <w:bCs/>
          <w:sz w:val="28"/>
          <w:szCs w:val="28"/>
          <w:highlight w:val="none"/>
          <w:lang w:eastAsia="zh-CN"/>
        </w:rPr>
      </w:pPr>
      <w:r>
        <w:rPr>
          <w:rFonts w:hint="eastAsia" w:ascii="仿宋" w:hAnsi="仿宋" w:eastAsia="仿宋" w:cs="仿宋"/>
          <w:b/>
          <w:bCs/>
          <w:sz w:val="28"/>
          <w:szCs w:val="28"/>
          <w:highlight w:val="none"/>
          <w:lang w:val="en-US" w:eastAsia="zh-CN"/>
        </w:rPr>
        <w:t>2</w:t>
      </w:r>
      <w:r>
        <w:rPr>
          <w:rFonts w:hint="eastAsia" w:ascii="仿宋" w:hAnsi="仿宋" w:eastAsia="仿宋" w:cs="仿宋"/>
          <w:b/>
          <w:bCs/>
          <w:sz w:val="28"/>
          <w:szCs w:val="28"/>
          <w:highlight w:val="none"/>
          <w:lang w:val="zh-CN" w:eastAsia="zh-CN"/>
        </w:rPr>
        <w:t>）财务状况报告：提供</w:t>
      </w:r>
      <w:r>
        <w:rPr>
          <w:rFonts w:hint="eastAsia" w:ascii="仿宋" w:hAnsi="仿宋" w:eastAsia="仿宋" w:cs="仿宋"/>
          <w:b/>
          <w:bCs/>
          <w:sz w:val="28"/>
          <w:szCs w:val="28"/>
          <w:highlight w:val="none"/>
          <w:lang w:eastAsia="zh-CN"/>
        </w:rPr>
        <w:t>202</w:t>
      </w:r>
      <w:r>
        <w:rPr>
          <w:rFonts w:hint="eastAsia" w:ascii="仿宋" w:hAnsi="仿宋" w:eastAsia="仿宋" w:cs="仿宋"/>
          <w:b/>
          <w:bCs/>
          <w:sz w:val="28"/>
          <w:szCs w:val="28"/>
          <w:highlight w:val="none"/>
          <w:lang w:val="en-US" w:eastAsia="zh-CN"/>
        </w:rPr>
        <w:t>1</w:t>
      </w:r>
      <w:r>
        <w:rPr>
          <w:rFonts w:hint="eastAsia" w:ascii="仿宋" w:hAnsi="仿宋" w:eastAsia="仿宋" w:cs="仿宋"/>
          <w:b/>
          <w:bCs/>
          <w:sz w:val="28"/>
          <w:szCs w:val="28"/>
          <w:highlight w:val="none"/>
          <w:lang w:eastAsia="zh-CN"/>
        </w:rPr>
        <w:t>年度</w:t>
      </w:r>
      <w:r>
        <w:rPr>
          <w:rFonts w:hint="eastAsia" w:ascii="仿宋" w:hAnsi="仿宋" w:eastAsia="仿宋" w:cs="仿宋"/>
          <w:b/>
          <w:bCs/>
          <w:sz w:val="28"/>
          <w:szCs w:val="28"/>
          <w:highlight w:val="none"/>
          <w:lang w:val="zh-CN" w:eastAsia="zh-CN"/>
        </w:rPr>
        <w:t>经审计的财务审计报告（包括审计报告、资产负债表、利润表、现金流量表、所有者权益变动表及其附注），或开标前三个月内银行出具的资信证明。（以上</w:t>
      </w:r>
      <w:r>
        <w:rPr>
          <w:rFonts w:hint="eastAsia" w:ascii="仿宋" w:hAnsi="仿宋" w:eastAsia="仿宋" w:cs="仿宋"/>
          <w:b/>
          <w:bCs/>
          <w:sz w:val="28"/>
          <w:szCs w:val="28"/>
          <w:highlight w:val="none"/>
          <w:lang w:eastAsia="zh-CN"/>
        </w:rPr>
        <w:t>二</w:t>
      </w:r>
      <w:r>
        <w:rPr>
          <w:rFonts w:hint="eastAsia" w:ascii="仿宋" w:hAnsi="仿宋" w:eastAsia="仿宋" w:cs="仿宋"/>
          <w:b/>
          <w:bCs/>
          <w:sz w:val="28"/>
          <w:szCs w:val="28"/>
          <w:highlight w:val="none"/>
          <w:lang w:val="zh-CN" w:eastAsia="zh-CN"/>
        </w:rPr>
        <w:t>种形式的资料提供任何一种即可）</w:t>
      </w:r>
      <w:r>
        <w:rPr>
          <w:rFonts w:hint="eastAsia" w:ascii="仿宋" w:hAnsi="仿宋" w:eastAsia="仿宋" w:cs="仿宋"/>
          <w:b/>
          <w:bCs/>
          <w:sz w:val="28"/>
          <w:szCs w:val="28"/>
          <w:highlight w:val="none"/>
          <w:lang w:eastAsia="zh-CN"/>
        </w:rPr>
        <w:t>；</w:t>
      </w:r>
    </w:p>
    <w:p>
      <w:pPr>
        <w:spacing w:line="500" w:lineRule="exact"/>
        <w:ind w:firstLine="562" w:firstLineChars="200"/>
        <w:rPr>
          <w:rFonts w:hint="eastAsia" w:ascii="仿宋" w:hAnsi="仿宋" w:eastAsia="仿宋" w:cs="仿宋"/>
          <w:b/>
          <w:bCs/>
          <w:sz w:val="28"/>
          <w:szCs w:val="28"/>
          <w:highlight w:val="none"/>
          <w:lang w:eastAsia="zh-CN"/>
        </w:rPr>
      </w:pPr>
      <w:r>
        <w:rPr>
          <w:rFonts w:hint="eastAsia" w:ascii="仿宋" w:hAnsi="仿宋" w:eastAsia="仿宋" w:cs="仿宋"/>
          <w:b/>
          <w:bCs/>
          <w:sz w:val="28"/>
          <w:szCs w:val="28"/>
          <w:highlight w:val="none"/>
          <w:lang w:val="en-US" w:eastAsia="zh-CN"/>
        </w:rPr>
        <w:t>3</w:t>
      </w:r>
      <w:r>
        <w:rPr>
          <w:rFonts w:hint="eastAsia" w:ascii="仿宋" w:hAnsi="仿宋" w:eastAsia="仿宋" w:cs="仿宋"/>
          <w:b/>
          <w:bCs/>
          <w:sz w:val="28"/>
          <w:szCs w:val="28"/>
          <w:highlight w:val="none"/>
          <w:lang w:eastAsia="zh-CN"/>
        </w:rPr>
        <w:t>）税收缴纳证明：提供供应商2021年1月至今已缴纳任意一个月完税凭证或税务机关开具的完税证明（任意税种）；依法免税的应提供相关文件证明；</w:t>
      </w:r>
    </w:p>
    <w:p>
      <w:pPr>
        <w:spacing w:line="500" w:lineRule="exact"/>
        <w:ind w:firstLine="562" w:firstLineChars="200"/>
        <w:rPr>
          <w:rFonts w:hint="eastAsia" w:ascii="仿宋" w:hAnsi="仿宋" w:eastAsia="仿宋" w:cs="仿宋"/>
          <w:b/>
          <w:bCs/>
          <w:sz w:val="28"/>
          <w:szCs w:val="28"/>
          <w:highlight w:val="none"/>
          <w:lang w:eastAsia="zh-CN"/>
        </w:rPr>
      </w:pPr>
      <w:r>
        <w:rPr>
          <w:rFonts w:hint="eastAsia" w:ascii="仿宋" w:hAnsi="仿宋" w:eastAsia="仿宋" w:cs="仿宋"/>
          <w:b/>
          <w:bCs/>
          <w:sz w:val="28"/>
          <w:szCs w:val="28"/>
          <w:highlight w:val="none"/>
          <w:lang w:val="en-US" w:eastAsia="zh-CN"/>
        </w:rPr>
        <w:t>4</w:t>
      </w:r>
      <w:r>
        <w:rPr>
          <w:rFonts w:hint="eastAsia" w:ascii="仿宋" w:hAnsi="仿宋" w:eastAsia="仿宋" w:cs="仿宋"/>
          <w:b/>
          <w:bCs/>
          <w:sz w:val="28"/>
          <w:szCs w:val="28"/>
          <w:highlight w:val="none"/>
          <w:lang w:eastAsia="zh-CN"/>
        </w:rPr>
        <w:t>）社会保障资金缴纳证明：提供供应商2021年1月至今已缴存的任意一个月的社会保障资金缴存单据或社保机构开具的社会保险参保缴费情况证明；依法不需要缴纳社会保障资金的应提供相关文件证明；</w:t>
      </w:r>
    </w:p>
    <w:p>
      <w:pPr>
        <w:spacing w:line="500" w:lineRule="exact"/>
        <w:ind w:firstLine="562" w:firstLineChars="200"/>
        <w:rPr>
          <w:rFonts w:hint="eastAsia" w:ascii="仿宋" w:hAnsi="仿宋" w:eastAsia="仿宋" w:cs="仿宋"/>
          <w:b/>
          <w:bCs/>
          <w:sz w:val="28"/>
          <w:szCs w:val="28"/>
          <w:highlight w:val="none"/>
          <w:lang w:val="zh-CN" w:eastAsia="zh-CN"/>
        </w:rPr>
      </w:pPr>
      <w:r>
        <w:rPr>
          <w:rFonts w:hint="eastAsia" w:ascii="仿宋" w:hAnsi="仿宋" w:eastAsia="仿宋" w:cs="仿宋"/>
          <w:b/>
          <w:bCs/>
          <w:sz w:val="28"/>
          <w:szCs w:val="28"/>
          <w:highlight w:val="none"/>
          <w:lang w:val="en-US" w:eastAsia="zh-CN"/>
        </w:rPr>
        <w:t>5</w:t>
      </w:r>
      <w:r>
        <w:rPr>
          <w:rFonts w:hint="eastAsia" w:ascii="仿宋" w:hAnsi="仿宋" w:eastAsia="仿宋" w:cs="仿宋"/>
          <w:b/>
          <w:bCs/>
          <w:sz w:val="28"/>
          <w:szCs w:val="28"/>
          <w:highlight w:val="none"/>
          <w:lang w:val="zh-CN" w:eastAsia="zh-CN"/>
        </w:rPr>
        <w:t>）提供供应商具备履行合同所必需的设备和专业技术能力的</w:t>
      </w:r>
      <w:r>
        <w:rPr>
          <w:rFonts w:hint="eastAsia" w:ascii="仿宋" w:hAnsi="仿宋" w:eastAsia="仿宋" w:cs="仿宋"/>
          <w:b/>
          <w:bCs/>
          <w:sz w:val="28"/>
          <w:szCs w:val="28"/>
          <w:highlight w:val="none"/>
          <w:lang w:val="en-US" w:eastAsia="zh-CN"/>
        </w:rPr>
        <w:t>声明</w:t>
      </w:r>
      <w:r>
        <w:rPr>
          <w:rFonts w:hint="eastAsia" w:ascii="仿宋" w:hAnsi="仿宋" w:eastAsia="仿宋" w:cs="仿宋"/>
          <w:b/>
          <w:bCs/>
          <w:sz w:val="28"/>
          <w:szCs w:val="28"/>
          <w:highlight w:val="none"/>
          <w:lang w:val="zh-CN" w:eastAsia="zh-CN"/>
        </w:rPr>
        <w:t>；</w:t>
      </w:r>
    </w:p>
    <w:p>
      <w:pPr>
        <w:spacing w:line="500" w:lineRule="exact"/>
        <w:ind w:firstLine="562" w:firstLineChars="200"/>
        <w:rPr>
          <w:rFonts w:hint="eastAsia" w:ascii="仿宋" w:hAnsi="仿宋" w:eastAsia="仿宋" w:cs="仿宋"/>
          <w:b/>
          <w:bCs/>
          <w:sz w:val="28"/>
          <w:szCs w:val="28"/>
          <w:highlight w:val="none"/>
          <w:lang w:eastAsia="zh-CN"/>
        </w:rPr>
      </w:pPr>
      <w:r>
        <w:rPr>
          <w:rFonts w:hint="eastAsia" w:ascii="仿宋" w:hAnsi="仿宋" w:eastAsia="仿宋" w:cs="仿宋"/>
          <w:b/>
          <w:bCs/>
          <w:sz w:val="28"/>
          <w:szCs w:val="28"/>
          <w:highlight w:val="none"/>
          <w:lang w:val="en-US" w:eastAsia="zh-CN"/>
        </w:rPr>
        <w:t>6</w:t>
      </w:r>
      <w:r>
        <w:rPr>
          <w:rFonts w:hint="eastAsia" w:ascii="仿宋" w:hAnsi="仿宋" w:eastAsia="仿宋" w:cs="仿宋"/>
          <w:b/>
          <w:bCs/>
          <w:sz w:val="28"/>
          <w:szCs w:val="28"/>
          <w:highlight w:val="none"/>
          <w:lang w:val="zh-CN" w:eastAsia="zh-CN"/>
        </w:rPr>
        <w:t>）供应商</w:t>
      </w:r>
      <w:r>
        <w:rPr>
          <w:rFonts w:hint="eastAsia" w:ascii="仿宋" w:hAnsi="仿宋" w:eastAsia="仿宋" w:cs="仿宋"/>
          <w:b/>
          <w:bCs/>
          <w:sz w:val="28"/>
          <w:szCs w:val="28"/>
          <w:highlight w:val="none"/>
          <w:lang w:eastAsia="zh-CN"/>
        </w:rPr>
        <w:t>参加本次</w:t>
      </w:r>
      <w:r>
        <w:rPr>
          <w:rFonts w:hint="eastAsia" w:ascii="仿宋" w:hAnsi="仿宋" w:eastAsia="仿宋" w:cs="仿宋"/>
          <w:b/>
          <w:bCs/>
          <w:sz w:val="28"/>
          <w:szCs w:val="28"/>
          <w:highlight w:val="none"/>
          <w:lang w:val="en-US" w:eastAsia="zh-CN"/>
        </w:rPr>
        <w:t>磋商</w:t>
      </w:r>
      <w:r>
        <w:rPr>
          <w:rFonts w:hint="eastAsia" w:ascii="仿宋" w:hAnsi="仿宋" w:eastAsia="仿宋" w:cs="仿宋"/>
          <w:b/>
          <w:bCs/>
          <w:sz w:val="28"/>
          <w:szCs w:val="28"/>
          <w:highlight w:val="none"/>
          <w:lang w:eastAsia="zh-CN"/>
        </w:rPr>
        <w:t>前3年内，在经营活动中没有重大违法记录的书面声明。</w:t>
      </w:r>
    </w:p>
    <w:p>
      <w:pPr>
        <w:spacing w:line="500" w:lineRule="exact"/>
        <w:ind w:firstLine="562" w:firstLineChars="200"/>
        <w:rPr>
          <w:rFonts w:hint="eastAsia" w:ascii="仿宋" w:hAnsi="仿宋" w:eastAsia="仿宋" w:cs="仿宋"/>
          <w:b/>
          <w:bCs/>
          <w:sz w:val="28"/>
          <w:szCs w:val="28"/>
          <w:highlight w:val="none"/>
          <w:lang w:val="en-US" w:eastAsia="zh-CN"/>
        </w:rPr>
      </w:pPr>
      <w:r>
        <w:rPr>
          <w:rFonts w:hint="eastAsia" w:ascii="仿宋" w:hAnsi="仿宋" w:eastAsia="仿宋" w:cs="仿宋"/>
          <w:b/>
          <w:bCs/>
          <w:sz w:val="28"/>
          <w:szCs w:val="28"/>
          <w:highlight w:val="none"/>
          <w:lang w:eastAsia="zh-CN"/>
        </w:rPr>
        <w:t>（</w:t>
      </w:r>
      <w:r>
        <w:rPr>
          <w:rFonts w:hint="eastAsia" w:ascii="仿宋" w:hAnsi="仿宋" w:eastAsia="仿宋" w:cs="仿宋"/>
          <w:b/>
          <w:bCs/>
          <w:sz w:val="28"/>
          <w:szCs w:val="28"/>
          <w:highlight w:val="none"/>
          <w:lang w:val="en-US" w:eastAsia="zh-CN"/>
        </w:rPr>
        <w:t>2</w:t>
      </w:r>
      <w:r>
        <w:rPr>
          <w:rFonts w:hint="eastAsia" w:ascii="仿宋" w:hAnsi="仿宋" w:eastAsia="仿宋" w:cs="仿宋"/>
          <w:b/>
          <w:bCs/>
          <w:sz w:val="28"/>
          <w:szCs w:val="28"/>
          <w:highlight w:val="none"/>
          <w:lang w:eastAsia="zh-CN"/>
        </w:rPr>
        <w:t>）</w:t>
      </w:r>
      <w:r>
        <w:rPr>
          <w:rFonts w:hint="eastAsia" w:ascii="仿宋" w:hAnsi="仿宋" w:eastAsia="仿宋" w:cs="仿宋"/>
          <w:b/>
          <w:bCs/>
          <w:sz w:val="28"/>
          <w:szCs w:val="28"/>
          <w:highlight w:val="none"/>
          <w:lang w:val="en-US" w:eastAsia="zh-CN"/>
        </w:rPr>
        <w:t>特定资格条件：</w:t>
      </w:r>
    </w:p>
    <w:p>
      <w:pPr>
        <w:keepNext w:val="0"/>
        <w:keepLines w:val="0"/>
        <w:pageBreakBefore w:val="0"/>
        <w:widowControl w:val="0"/>
        <w:kinsoku/>
        <w:wordWrap/>
        <w:overflowPunct/>
        <w:topLinePunct w:val="0"/>
        <w:autoSpaceDE/>
        <w:autoSpaceDN/>
        <w:bidi w:val="0"/>
        <w:adjustRightInd/>
        <w:snapToGrid/>
        <w:spacing w:line="240" w:lineRule="auto"/>
        <w:ind w:left="0" w:leftChars="0" w:firstLine="843" w:firstLineChars="300"/>
        <w:textAlignment w:val="auto"/>
        <w:rPr>
          <w:rFonts w:hint="eastAsia" w:ascii="仿宋" w:hAnsi="仿宋" w:eastAsia="仿宋" w:cs="仿宋"/>
          <w:b/>
          <w:bCs/>
          <w:sz w:val="28"/>
          <w:szCs w:val="28"/>
          <w:highlight w:val="none"/>
        </w:rPr>
      </w:pPr>
      <w:r>
        <w:rPr>
          <w:rFonts w:hint="eastAsia" w:ascii="仿宋" w:hAnsi="仿宋" w:eastAsia="仿宋" w:cs="仿宋"/>
          <w:b/>
          <w:bCs/>
          <w:sz w:val="28"/>
          <w:szCs w:val="28"/>
          <w:highlight w:val="none"/>
          <w:lang w:val="en-US" w:eastAsia="zh-CN"/>
        </w:rPr>
        <w:t>1</w:t>
      </w:r>
      <w:r>
        <w:rPr>
          <w:rFonts w:hint="eastAsia" w:ascii="仿宋" w:hAnsi="仿宋" w:eastAsia="仿宋" w:cs="仿宋"/>
          <w:b/>
          <w:bCs/>
          <w:sz w:val="28"/>
          <w:szCs w:val="28"/>
          <w:highlight w:val="none"/>
          <w:lang w:eastAsia="zh-CN"/>
        </w:rPr>
        <w:t>）</w:t>
      </w:r>
      <w:r>
        <w:rPr>
          <w:rFonts w:hint="eastAsia" w:ascii="仿宋" w:hAnsi="仿宋" w:eastAsia="仿宋" w:cs="仿宋"/>
          <w:b/>
          <w:bCs/>
          <w:sz w:val="28"/>
          <w:szCs w:val="28"/>
          <w:highlight w:val="none"/>
        </w:rPr>
        <w:t>法定代表人授权书及被授权人身份证（法定代表人直接参加磋商，须提供法定代表人身份证明及身份证原件）；</w:t>
      </w:r>
    </w:p>
    <w:p>
      <w:pPr>
        <w:spacing w:line="360" w:lineRule="auto"/>
        <w:ind w:firstLine="562" w:firstLineChars="200"/>
        <w:rPr>
          <w:rFonts w:hint="eastAsia" w:ascii="仿宋" w:hAnsi="仿宋" w:eastAsia="仿宋" w:cs="仿宋"/>
          <w:b/>
          <w:bCs/>
          <w:sz w:val="28"/>
          <w:szCs w:val="28"/>
          <w:highlight w:val="none"/>
        </w:rPr>
      </w:pPr>
      <w:r>
        <w:rPr>
          <w:rFonts w:hint="eastAsia" w:ascii="仿宋" w:hAnsi="仿宋" w:eastAsia="仿宋" w:cs="仿宋"/>
          <w:b/>
          <w:bCs/>
          <w:sz w:val="28"/>
          <w:szCs w:val="28"/>
          <w:highlight w:val="none"/>
          <w:lang w:val="en-US" w:eastAsia="zh-CN"/>
        </w:rPr>
        <w:t>2</w:t>
      </w:r>
      <w:r>
        <w:rPr>
          <w:rFonts w:hint="eastAsia" w:ascii="仿宋" w:hAnsi="仿宋" w:eastAsia="仿宋" w:cs="仿宋"/>
          <w:b/>
          <w:bCs/>
          <w:sz w:val="28"/>
          <w:szCs w:val="28"/>
          <w:highlight w:val="none"/>
          <w:lang w:eastAsia="zh-CN"/>
        </w:rPr>
        <w:t>）</w:t>
      </w:r>
      <w:r>
        <w:rPr>
          <w:rFonts w:hint="eastAsia" w:ascii="仿宋" w:hAnsi="仿宋" w:eastAsia="仿宋" w:cs="仿宋"/>
          <w:b/>
          <w:bCs/>
          <w:sz w:val="28"/>
          <w:szCs w:val="28"/>
          <w:highlight w:val="none"/>
        </w:rPr>
        <w:t>供应商不得为“信用中国”网站（www.creditchina.gov.cn）中列入失信被执行人和重大税收违法案件当事人名单的供应商，不得为中国政府采购网（www.ccgp.gov.cn）政府采购严重违法失信行为记录名单中被财政部门禁止参加政府采购活动的供应商</w:t>
      </w:r>
      <w:r>
        <w:rPr>
          <w:rFonts w:hint="eastAsia" w:ascii="仿宋" w:hAnsi="仿宋" w:eastAsia="仿宋" w:cs="仿宋"/>
          <w:b/>
          <w:bCs/>
          <w:sz w:val="28"/>
          <w:szCs w:val="28"/>
          <w:highlight w:val="none"/>
          <w:lang w:eastAsia="zh-CN"/>
        </w:rPr>
        <w:t>（</w:t>
      </w:r>
      <w:r>
        <w:rPr>
          <w:rFonts w:hint="eastAsia" w:ascii="仿宋" w:hAnsi="仿宋" w:eastAsia="仿宋" w:cs="仿宋"/>
          <w:b/>
          <w:bCs/>
          <w:sz w:val="28"/>
          <w:szCs w:val="28"/>
          <w:highlight w:val="none"/>
          <w:lang w:val="en-US" w:eastAsia="zh-CN"/>
        </w:rPr>
        <w:t>注：本项由采购代理机构进行查询，供应商无须提供</w:t>
      </w:r>
      <w:r>
        <w:rPr>
          <w:rFonts w:hint="eastAsia" w:ascii="仿宋" w:hAnsi="仿宋" w:eastAsia="仿宋" w:cs="仿宋"/>
          <w:b/>
          <w:bCs/>
          <w:sz w:val="28"/>
          <w:szCs w:val="28"/>
          <w:highlight w:val="none"/>
          <w:lang w:eastAsia="zh-CN"/>
        </w:rPr>
        <w:t>）；</w:t>
      </w:r>
    </w:p>
    <w:p>
      <w:pPr>
        <w:spacing w:line="500" w:lineRule="exact"/>
        <w:ind w:firstLine="843" w:firstLineChars="300"/>
        <w:rPr>
          <w:rFonts w:hint="eastAsia" w:ascii="仿宋" w:hAnsi="仿宋" w:eastAsia="仿宋" w:cs="仿宋"/>
          <w:b/>
          <w:bCs/>
          <w:sz w:val="28"/>
          <w:szCs w:val="28"/>
          <w:highlight w:val="none"/>
        </w:rPr>
      </w:pPr>
      <w:r>
        <w:rPr>
          <w:rFonts w:hint="eastAsia" w:ascii="仿宋" w:hAnsi="仿宋" w:eastAsia="仿宋" w:cs="仿宋"/>
          <w:b/>
          <w:bCs/>
          <w:sz w:val="28"/>
          <w:szCs w:val="28"/>
          <w:highlight w:val="none"/>
          <w:lang w:val="en-US" w:eastAsia="zh-CN"/>
        </w:rPr>
        <w:t>3</w:t>
      </w:r>
      <w:r>
        <w:rPr>
          <w:rFonts w:hint="eastAsia" w:ascii="仿宋" w:hAnsi="仿宋" w:eastAsia="仿宋" w:cs="仿宋"/>
          <w:b/>
          <w:bCs/>
          <w:sz w:val="28"/>
          <w:szCs w:val="28"/>
          <w:highlight w:val="none"/>
          <w:lang w:eastAsia="zh-CN"/>
        </w:rPr>
        <w:t>）</w:t>
      </w:r>
      <w:r>
        <w:rPr>
          <w:rFonts w:hint="eastAsia" w:ascii="仿宋" w:hAnsi="仿宋" w:eastAsia="仿宋" w:cs="仿宋"/>
          <w:b/>
          <w:bCs/>
          <w:sz w:val="28"/>
          <w:szCs w:val="28"/>
          <w:highlight w:val="none"/>
        </w:rPr>
        <w:t>本项目专门面向中小企业采购，供应商需提供中小企业声明函。</w:t>
      </w:r>
    </w:p>
    <w:p>
      <w:pPr>
        <w:spacing w:line="500" w:lineRule="exact"/>
        <w:ind w:firstLine="560" w:firstLineChars="200"/>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lang w:eastAsia="zh-CN"/>
        </w:rPr>
        <w:t>（</w:t>
      </w:r>
      <w:r>
        <w:rPr>
          <w:rFonts w:hint="eastAsia" w:ascii="仿宋" w:hAnsi="仿宋" w:eastAsia="仿宋" w:cs="仿宋"/>
          <w:sz w:val="28"/>
          <w:szCs w:val="28"/>
          <w:highlight w:val="none"/>
          <w:lang w:val="en-US" w:eastAsia="zh-CN"/>
        </w:rPr>
        <w:t>3</w:t>
      </w:r>
      <w:r>
        <w:rPr>
          <w:rFonts w:hint="eastAsia" w:ascii="仿宋" w:hAnsi="仿宋" w:eastAsia="仿宋" w:cs="仿宋"/>
          <w:sz w:val="28"/>
          <w:szCs w:val="28"/>
          <w:highlight w:val="none"/>
          <w:lang w:eastAsia="zh-CN"/>
        </w:rPr>
        <w:t>）</w:t>
      </w:r>
      <w:r>
        <w:rPr>
          <w:rFonts w:hint="eastAsia" w:ascii="仿宋" w:hAnsi="仿宋" w:eastAsia="仿宋" w:cs="仿宋"/>
          <w:sz w:val="28"/>
          <w:szCs w:val="28"/>
          <w:highlight w:val="none"/>
        </w:rPr>
        <w:t>单位负责人为同一人或者存在直接控股、管理关系的不同供应商，不得参加同一合同项下的政府采购活动。</w:t>
      </w:r>
    </w:p>
    <w:p>
      <w:pPr>
        <w:spacing w:line="500" w:lineRule="exact"/>
        <w:ind w:firstLine="560" w:firstLineChars="200"/>
        <w:rPr>
          <w:rFonts w:hint="eastAsia" w:ascii="仿宋" w:hAnsi="仿宋" w:eastAsia="仿宋" w:cs="仿宋"/>
          <w:sz w:val="28"/>
          <w:szCs w:val="28"/>
          <w:highlight w:val="none"/>
        </w:rPr>
      </w:pPr>
      <w:r>
        <w:rPr>
          <w:rFonts w:hint="eastAsia" w:ascii="仿宋" w:hAnsi="仿宋" w:eastAsia="仿宋" w:cs="仿宋"/>
          <w:sz w:val="28"/>
          <w:szCs w:val="28"/>
          <w:highlight w:val="none"/>
        </w:rPr>
        <w:t>除单一来源采购项目外，为采购项目提供整体设计、规范编制或者项目管理、监理、检测等服务的供应商，不得再参加该采购项目的其他采购活动，否则均为无效磋商。</w:t>
      </w:r>
    </w:p>
    <w:p>
      <w:pPr>
        <w:spacing w:line="500" w:lineRule="exact"/>
        <w:ind w:firstLine="560" w:firstLineChars="200"/>
        <w:rPr>
          <w:rFonts w:hint="eastAsia" w:ascii="仿宋" w:hAnsi="仿宋" w:eastAsia="仿宋" w:cs="仿宋"/>
          <w:sz w:val="28"/>
          <w:szCs w:val="28"/>
          <w:highlight w:val="none"/>
        </w:rPr>
      </w:pPr>
      <w:r>
        <w:rPr>
          <w:rFonts w:hint="eastAsia" w:ascii="仿宋" w:hAnsi="仿宋" w:eastAsia="仿宋" w:cs="仿宋"/>
          <w:sz w:val="28"/>
          <w:szCs w:val="28"/>
          <w:highlight w:val="none"/>
          <w:lang w:eastAsia="zh-CN"/>
        </w:rPr>
        <w:t>（</w:t>
      </w:r>
      <w:r>
        <w:rPr>
          <w:rFonts w:hint="eastAsia" w:ascii="仿宋" w:hAnsi="仿宋" w:eastAsia="仿宋" w:cs="仿宋"/>
          <w:sz w:val="28"/>
          <w:szCs w:val="28"/>
          <w:highlight w:val="none"/>
          <w:lang w:val="en-US" w:eastAsia="zh-CN"/>
        </w:rPr>
        <w:t>4</w:t>
      </w:r>
      <w:r>
        <w:rPr>
          <w:rFonts w:hint="eastAsia" w:ascii="仿宋" w:hAnsi="仿宋" w:eastAsia="仿宋" w:cs="仿宋"/>
          <w:sz w:val="28"/>
          <w:szCs w:val="28"/>
          <w:highlight w:val="none"/>
          <w:lang w:eastAsia="zh-CN"/>
        </w:rPr>
        <w:t>）</w:t>
      </w:r>
      <w:r>
        <w:rPr>
          <w:rFonts w:hint="eastAsia" w:ascii="仿宋" w:hAnsi="仿宋" w:eastAsia="仿宋" w:cs="仿宋"/>
          <w:sz w:val="28"/>
          <w:szCs w:val="28"/>
          <w:highlight w:val="none"/>
        </w:rPr>
        <w:t>供应商必须在</w:t>
      </w:r>
      <w:r>
        <w:rPr>
          <w:rFonts w:hint="eastAsia" w:ascii="仿宋" w:hAnsi="仿宋" w:eastAsia="仿宋" w:cs="仿宋"/>
          <w:color w:val="333333"/>
          <w:sz w:val="28"/>
          <w:szCs w:val="28"/>
          <w:highlight w:val="none"/>
          <w:lang w:eastAsia="zh-CN"/>
        </w:rPr>
        <w:t>陕西金泽盛业项目管理有限公司</w:t>
      </w:r>
      <w:r>
        <w:rPr>
          <w:rFonts w:hint="eastAsia" w:ascii="仿宋" w:hAnsi="仿宋" w:eastAsia="仿宋" w:cs="仿宋"/>
          <w:sz w:val="28"/>
          <w:szCs w:val="28"/>
          <w:highlight w:val="none"/>
        </w:rPr>
        <w:t>购买</w:t>
      </w:r>
      <w:bookmarkStart w:id="104" w:name="_GoBack"/>
      <w:bookmarkEnd w:id="104"/>
      <w:r>
        <w:rPr>
          <w:rFonts w:hint="eastAsia" w:ascii="仿宋" w:hAnsi="仿宋" w:eastAsia="仿宋" w:cs="仿宋"/>
          <w:color w:val="000000"/>
          <w:sz w:val="28"/>
          <w:szCs w:val="28"/>
          <w:highlight w:val="none"/>
        </w:rPr>
        <w:t>竞争性磋商文件</w:t>
      </w:r>
      <w:r>
        <w:rPr>
          <w:rFonts w:hint="eastAsia" w:ascii="仿宋" w:hAnsi="仿宋" w:eastAsia="仿宋" w:cs="仿宋"/>
          <w:sz w:val="28"/>
          <w:szCs w:val="28"/>
          <w:highlight w:val="none"/>
        </w:rPr>
        <w:t>，方可参加磋商。</w:t>
      </w:r>
      <w:r>
        <w:rPr>
          <w:rFonts w:hint="eastAsia" w:ascii="仿宋" w:hAnsi="仿宋" w:eastAsia="仿宋" w:cs="仿宋"/>
          <w:color w:val="000000"/>
          <w:sz w:val="28"/>
          <w:szCs w:val="28"/>
          <w:highlight w:val="none"/>
        </w:rPr>
        <w:t>竞争性</w:t>
      </w:r>
      <w:r>
        <w:rPr>
          <w:rFonts w:hint="eastAsia" w:ascii="仿宋" w:hAnsi="仿宋" w:eastAsia="仿宋" w:cs="仿宋"/>
          <w:sz w:val="28"/>
          <w:szCs w:val="28"/>
          <w:highlight w:val="none"/>
        </w:rPr>
        <w:t>磋商文件售后不退。</w:t>
      </w:r>
    </w:p>
    <w:p>
      <w:pPr>
        <w:spacing w:line="500" w:lineRule="exact"/>
        <w:ind w:firstLine="560" w:firstLineChars="200"/>
        <w:rPr>
          <w:rFonts w:hint="eastAsia" w:ascii="仿宋" w:hAnsi="仿宋" w:eastAsia="仿宋" w:cs="仿宋"/>
          <w:sz w:val="28"/>
          <w:szCs w:val="28"/>
          <w:highlight w:val="none"/>
        </w:rPr>
      </w:pPr>
      <w:r>
        <w:rPr>
          <w:rFonts w:hint="eastAsia" w:ascii="仿宋" w:hAnsi="仿宋" w:eastAsia="仿宋" w:cs="仿宋"/>
          <w:sz w:val="28"/>
          <w:szCs w:val="28"/>
          <w:highlight w:val="none"/>
          <w:lang w:eastAsia="zh-CN"/>
        </w:rPr>
        <w:t>（</w:t>
      </w:r>
      <w:r>
        <w:rPr>
          <w:rFonts w:hint="eastAsia" w:ascii="仿宋" w:hAnsi="仿宋" w:eastAsia="仿宋" w:cs="仿宋"/>
          <w:sz w:val="28"/>
          <w:szCs w:val="28"/>
          <w:highlight w:val="none"/>
          <w:lang w:val="en-US" w:eastAsia="zh-CN"/>
        </w:rPr>
        <w:t>5</w:t>
      </w:r>
      <w:r>
        <w:rPr>
          <w:rFonts w:hint="eastAsia" w:ascii="仿宋" w:hAnsi="仿宋" w:eastAsia="仿宋" w:cs="仿宋"/>
          <w:sz w:val="28"/>
          <w:szCs w:val="28"/>
          <w:highlight w:val="none"/>
          <w:lang w:eastAsia="zh-CN"/>
        </w:rPr>
        <w:t>）</w:t>
      </w:r>
      <w:r>
        <w:rPr>
          <w:rFonts w:hint="eastAsia" w:ascii="仿宋" w:hAnsi="仿宋" w:eastAsia="仿宋" w:cs="仿宋"/>
          <w:sz w:val="28"/>
          <w:szCs w:val="28"/>
          <w:highlight w:val="none"/>
        </w:rPr>
        <w:t>联合体磋商</w:t>
      </w:r>
    </w:p>
    <w:p>
      <w:pPr>
        <w:pStyle w:val="58"/>
        <w:rPr>
          <w:rFonts w:hint="eastAsia" w:ascii="仿宋" w:hAnsi="仿宋" w:eastAsia="仿宋" w:cs="仿宋"/>
          <w:sz w:val="28"/>
          <w:szCs w:val="28"/>
          <w:highlight w:val="none"/>
        </w:rPr>
      </w:pPr>
      <w:r>
        <w:rPr>
          <w:rFonts w:hint="eastAsia" w:ascii="仿宋" w:hAnsi="仿宋" w:eastAsia="仿宋" w:cs="仿宋"/>
          <w:kern w:val="0"/>
          <w:sz w:val="28"/>
          <w:szCs w:val="28"/>
          <w:highlight w:val="none"/>
        </w:rPr>
        <w:t xml:space="preserve">     </w:t>
      </w:r>
      <w:r>
        <w:rPr>
          <w:rFonts w:hint="eastAsia" w:ascii="仿宋" w:hAnsi="仿宋" w:eastAsia="仿宋" w:cs="仿宋"/>
          <w:b/>
          <w:bCs/>
          <w:kern w:val="0"/>
          <w:sz w:val="28"/>
          <w:szCs w:val="28"/>
          <w:highlight w:val="none"/>
        </w:rPr>
        <w:t>本项目不接受联合体磋商</w:t>
      </w:r>
      <w:r>
        <w:rPr>
          <w:rFonts w:hint="eastAsia" w:ascii="仿宋" w:hAnsi="仿宋" w:eastAsia="仿宋" w:cs="仿宋"/>
          <w:kern w:val="0"/>
          <w:sz w:val="28"/>
          <w:szCs w:val="28"/>
          <w:highlight w:val="none"/>
        </w:rPr>
        <w:t>。</w:t>
      </w:r>
    </w:p>
    <w:p>
      <w:pPr>
        <w:spacing w:line="500" w:lineRule="exact"/>
        <w:ind w:firstLine="560" w:firstLineChars="200"/>
        <w:rPr>
          <w:rFonts w:hint="eastAsia" w:ascii="仿宋" w:hAnsi="仿宋" w:eastAsia="仿宋" w:cs="仿宋"/>
          <w:sz w:val="28"/>
          <w:szCs w:val="28"/>
          <w:highlight w:val="none"/>
        </w:rPr>
      </w:pPr>
      <w:r>
        <w:rPr>
          <w:rFonts w:hint="eastAsia" w:ascii="仿宋" w:hAnsi="仿宋" w:eastAsia="仿宋" w:cs="仿宋"/>
          <w:sz w:val="28"/>
          <w:szCs w:val="28"/>
          <w:highlight w:val="none"/>
          <w:lang w:eastAsia="zh-CN"/>
        </w:rPr>
        <w:t>（</w:t>
      </w:r>
      <w:r>
        <w:rPr>
          <w:rFonts w:hint="eastAsia" w:ascii="仿宋" w:hAnsi="仿宋" w:eastAsia="仿宋" w:cs="仿宋"/>
          <w:sz w:val="28"/>
          <w:szCs w:val="28"/>
          <w:highlight w:val="none"/>
          <w:lang w:val="en-US" w:eastAsia="zh-CN"/>
        </w:rPr>
        <w:t>6</w:t>
      </w:r>
      <w:r>
        <w:rPr>
          <w:rFonts w:hint="eastAsia" w:ascii="仿宋" w:hAnsi="仿宋" w:eastAsia="仿宋" w:cs="仿宋"/>
          <w:sz w:val="28"/>
          <w:szCs w:val="28"/>
          <w:highlight w:val="none"/>
          <w:lang w:eastAsia="zh-CN"/>
        </w:rPr>
        <w:t>）</w:t>
      </w:r>
      <w:r>
        <w:rPr>
          <w:rFonts w:hint="eastAsia" w:ascii="仿宋" w:hAnsi="仿宋" w:eastAsia="仿宋" w:cs="仿宋"/>
          <w:sz w:val="28"/>
          <w:szCs w:val="28"/>
          <w:highlight w:val="none"/>
        </w:rPr>
        <w:t>磋商费用自理。不论磋商的结果如何，供应商均应自行承担所有与参加磋商有关的费用。</w:t>
      </w:r>
    </w:p>
    <w:p>
      <w:pPr>
        <w:tabs>
          <w:tab w:val="left" w:pos="747"/>
        </w:tabs>
        <w:snapToGrid w:val="0"/>
        <w:spacing w:line="500" w:lineRule="exact"/>
        <w:outlineLvl w:val="2"/>
        <w:rPr>
          <w:rFonts w:hint="eastAsia" w:ascii="仿宋" w:hAnsi="仿宋" w:eastAsia="仿宋" w:cs="仿宋"/>
          <w:b/>
          <w:bCs/>
          <w:color w:val="000000"/>
          <w:sz w:val="28"/>
          <w:szCs w:val="28"/>
          <w:highlight w:val="none"/>
        </w:rPr>
      </w:pPr>
      <w:r>
        <w:rPr>
          <w:rFonts w:hint="eastAsia" w:ascii="仿宋" w:hAnsi="仿宋" w:eastAsia="仿宋" w:cs="仿宋"/>
          <w:b/>
          <w:bCs/>
          <w:color w:val="000000"/>
          <w:sz w:val="28"/>
          <w:szCs w:val="28"/>
          <w:highlight w:val="none"/>
        </w:rPr>
        <w:t>4.合格的货物（产品）和服务</w:t>
      </w:r>
    </w:p>
    <w:p>
      <w:pPr>
        <w:tabs>
          <w:tab w:val="left" w:pos="747"/>
        </w:tabs>
        <w:snapToGrid w:val="0"/>
        <w:spacing w:line="500" w:lineRule="exact"/>
        <w:ind w:firstLine="560" w:firstLineChars="200"/>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lang w:eastAsia="zh-CN"/>
        </w:rPr>
        <w:t>（</w:t>
      </w:r>
      <w:r>
        <w:rPr>
          <w:rFonts w:hint="eastAsia" w:ascii="仿宋" w:hAnsi="仿宋" w:eastAsia="仿宋" w:cs="仿宋"/>
          <w:color w:val="000000"/>
          <w:sz w:val="28"/>
          <w:szCs w:val="28"/>
          <w:highlight w:val="none"/>
          <w:lang w:val="en-US" w:eastAsia="zh-CN"/>
        </w:rPr>
        <w:t>1</w:t>
      </w:r>
      <w:r>
        <w:rPr>
          <w:rFonts w:hint="eastAsia" w:ascii="仿宋" w:hAnsi="仿宋" w:eastAsia="仿宋" w:cs="仿宋"/>
          <w:color w:val="000000"/>
          <w:sz w:val="28"/>
          <w:szCs w:val="28"/>
          <w:highlight w:val="none"/>
          <w:lang w:eastAsia="zh-CN"/>
        </w:rPr>
        <w:t>）</w:t>
      </w:r>
      <w:r>
        <w:rPr>
          <w:rFonts w:hint="eastAsia" w:ascii="仿宋" w:hAnsi="仿宋" w:eastAsia="仿宋" w:cs="仿宋"/>
          <w:color w:val="000000"/>
          <w:sz w:val="28"/>
          <w:szCs w:val="28"/>
          <w:highlight w:val="none"/>
        </w:rPr>
        <w:t>供应商提供的所有货物和服务，必须是合法生产、合法来源，符合国家有关标准要求，并满足竞争性磋商文件规定的规格、参数、质量、价格、有效期、售后服务及供应商须承担的运输、安装、技术支持、培训和竞争性磋商文件规定的其它伴随服务等要求。</w:t>
      </w:r>
    </w:p>
    <w:p>
      <w:pPr>
        <w:tabs>
          <w:tab w:val="left" w:pos="747"/>
        </w:tabs>
        <w:snapToGrid w:val="0"/>
        <w:spacing w:line="500" w:lineRule="exact"/>
        <w:ind w:firstLine="560" w:firstLineChars="200"/>
        <w:rPr>
          <w:rFonts w:hint="eastAsia" w:ascii="仿宋" w:hAnsi="仿宋" w:eastAsia="仿宋" w:cs="仿宋"/>
          <w:sz w:val="28"/>
          <w:szCs w:val="28"/>
          <w:highlight w:val="none"/>
        </w:rPr>
      </w:pPr>
      <w:r>
        <w:rPr>
          <w:rFonts w:hint="eastAsia" w:ascii="仿宋" w:hAnsi="仿宋" w:eastAsia="仿宋" w:cs="仿宋"/>
          <w:color w:val="000000"/>
          <w:sz w:val="28"/>
          <w:szCs w:val="28"/>
          <w:highlight w:val="none"/>
          <w:lang w:eastAsia="zh-CN"/>
        </w:rPr>
        <w:t>（</w:t>
      </w:r>
      <w:r>
        <w:rPr>
          <w:rFonts w:hint="eastAsia" w:ascii="仿宋" w:hAnsi="仿宋" w:eastAsia="仿宋" w:cs="仿宋"/>
          <w:color w:val="000000"/>
          <w:sz w:val="28"/>
          <w:szCs w:val="28"/>
          <w:highlight w:val="none"/>
          <w:lang w:val="en-US" w:eastAsia="zh-CN"/>
        </w:rPr>
        <w:t>2</w:t>
      </w:r>
      <w:r>
        <w:rPr>
          <w:rFonts w:hint="eastAsia" w:ascii="仿宋" w:hAnsi="仿宋" w:eastAsia="仿宋" w:cs="仿宋"/>
          <w:color w:val="000000"/>
          <w:sz w:val="28"/>
          <w:szCs w:val="28"/>
          <w:highlight w:val="none"/>
          <w:lang w:eastAsia="zh-CN"/>
        </w:rPr>
        <w:t>）</w:t>
      </w:r>
      <w:r>
        <w:rPr>
          <w:rFonts w:hint="eastAsia" w:ascii="仿宋" w:hAnsi="仿宋" w:eastAsia="仿宋" w:cs="仿宋"/>
          <w:color w:val="000000"/>
          <w:sz w:val="28"/>
          <w:szCs w:val="28"/>
          <w:highlight w:val="none"/>
        </w:rPr>
        <w:t>采购人有权拒绝接受任何不合格的产品和服务，由此产生的费用及相关后果均由供应商自行承担。</w:t>
      </w:r>
    </w:p>
    <w:p>
      <w:pPr>
        <w:spacing w:line="360" w:lineRule="auto"/>
        <w:outlineLvl w:val="2"/>
        <w:rPr>
          <w:rFonts w:hint="eastAsia" w:ascii="仿宋" w:hAnsi="仿宋" w:eastAsia="仿宋" w:cs="仿宋"/>
          <w:b/>
          <w:sz w:val="28"/>
          <w:szCs w:val="28"/>
          <w:highlight w:val="none"/>
        </w:rPr>
      </w:pPr>
      <w:r>
        <w:rPr>
          <w:rFonts w:hint="eastAsia" w:ascii="仿宋" w:hAnsi="仿宋" w:eastAsia="仿宋" w:cs="仿宋"/>
          <w:b/>
          <w:sz w:val="28"/>
          <w:szCs w:val="28"/>
          <w:highlight w:val="none"/>
          <w:lang w:val="en-US" w:eastAsia="zh-CN"/>
        </w:rPr>
        <w:t>5</w:t>
      </w:r>
      <w:r>
        <w:rPr>
          <w:rFonts w:hint="eastAsia" w:ascii="仿宋" w:hAnsi="仿宋" w:eastAsia="仿宋" w:cs="仿宋"/>
          <w:b/>
          <w:sz w:val="28"/>
          <w:szCs w:val="28"/>
          <w:highlight w:val="none"/>
        </w:rPr>
        <w:t>.竞争性磋商响应文件内容的真实性和磋商内容的实质性要求</w:t>
      </w:r>
    </w:p>
    <w:p>
      <w:pPr>
        <w:spacing w:line="440" w:lineRule="exact"/>
        <w:ind w:firstLine="560" w:firstLineChars="200"/>
        <w:rPr>
          <w:rFonts w:hint="eastAsia" w:ascii="仿宋" w:hAnsi="仿宋" w:eastAsia="仿宋" w:cs="仿宋"/>
          <w:szCs w:val="24"/>
          <w:highlight w:val="none"/>
        </w:rPr>
      </w:pPr>
      <w:r>
        <w:rPr>
          <w:rFonts w:hint="eastAsia" w:ascii="仿宋" w:hAnsi="仿宋" w:eastAsia="仿宋" w:cs="仿宋"/>
          <w:sz w:val="28"/>
          <w:szCs w:val="28"/>
          <w:highlight w:val="none"/>
        </w:rPr>
        <w:t>供应商应保证其磋商响应文件中所提供的所有有关磋商的资料、信息是真实的、并且来源于合法的渠道。因磋商响应文件中所提供的有关磋商的资料、信息不真实、或者其来源不合法而导致的所有法律责任，由供应商自行承担。</w:t>
      </w:r>
    </w:p>
    <w:p>
      <w:pPr>
        <w:keepNext/>
        <w:keepLines/>
        <w:spacing w:beforeLines="100" w:afterLines="50" w:line="360" w:lineRule="auto"/>
        <w:jc w:val="center"/>
        <w:outlineLvl w:val="1"/>
        <w:rPr>
          <w:rFonts w:hint="eastAsia" w:ascii="仿宋" w:hAnsi="仿宋" w:eastAsia="仿宋" w:cs="仿宋"/>
          <w:b/>
          <w:sz w:val="32"/>
          <w:szCs w:val="32"/>
          <w:highlight w:val="none"/>
        </w:rPr>
      </w:pPr>
      <w:r>
        <w:rPr>
          <w:rFonts w:hint="eastAsia" w:ascii="仿宋" w:hAnsi="仿宋" w:eastAsia="仿宋" w:cs="仿宋"/>
          <w:b/>
          <w:sz w:val="32"/>
          <w:szCs w:val="32"/>
          <w:highlight w:val="none"/>
        </w:rPr>
        <w:t>二.竞争性磋商文件</w:t>
      </w:r>
      <w:bookmarkEnd w:id="34"/>
      <w:bookmarkEnd w:id="35"/>
      <w:bookmarkEnd w:id="36"/>
    </w:p>
    <w:p>
      <w:pPr>
        <w:spacing w:line="360" w:lineRule="auto"/>
        <w:outlineLvl w:val="2"/>
        <w:rPr>
          <w:rFonts w:hint="eastAsia" w:ascii="仿宋" w:hAnsi="仿宋" w:eastAsia="仿宋" w:cs="仿宋"/>
          <w:b/>
          <w:sz w:val="28"/>
          <w:szCs w:val="28"/>
          <w:highlight w:val="none"/>
        </w:rPr>
      </w:pPr>
      <w:r>
        <w:rPr>
          <w:rFonts w:hint="eastAsia" w:ascii="仿宋" w:hAnsi="仿宋" w:eastAsia="仿宋" w:cs="仿宋"/>
          <w:b/>
          <w:sz w:val="28"/>
          <w:szCs w:val="28"/>
          <w:highlight w:val="none"/>
          <w:lang w:val="en-US" w:eastAsia="zh-CN"/>
        </w:rPr>
        <w:t>1.</w:t>
      </w:r>
      <w:r>
        <w:rPr>
          <w:rFonts w:hint="eastAsia" w:ascii="仿宋" w:hAnsi="仿宋" w:eastAsia="仿宋" w:cs="仿宋"/>
          <w:b/>
          <w:sz w:val="28"/>
          <w:szCs w:val="28"/>
          <w:highlight w:val="none"/>
        </w:rPr>
        <w:t>竞争性磋商文件构成　　</w:t>
      </w:r>
    </w:p>
    <w:p>
      <w:pPr>
        <w:spacing w:line="360" w:lineRule="auto"/>
        <w:ind w:firstLine="560" w:firstLineChars="200"/>
        <w:rPr>
          <w:rFonts w:hint="eastAsia" w:ascii="仿宋" w:hAnsi="仿宋" w:eastAsia="仿宋" w:cs="仿宋"/>
          <w:sz w:val="28"/>
          <w:szCs w:val="28"/>
          <w:highlight w:val="none"/>
        </w:rPr>
      </w:pPr>
      <w:r>
        <w:rPr>
          <w:rFonts w:hint="eastAsia" w:ascii="仿宋" w:hAnsi="仿宋" w:eastAsia="仿宋" w:cs="仿宋"/>
          <w:sz w:val="28"/>
          <w:szCs w:val="28"/>
          <w:highlight w:val="none"/>
          <w:lang w:eastAsia="zh-CN"/>
        </w:rPr>
        <w:t>（</w:t>
      </w:r>
      <w:r>
        <w:rPr>
          <w:rFonts w:hint="eastAsia" w:ascii="仿宋" w:hAnsi="仿宋" w:eastAsia="仿宋" w:cs="仿宋"/>
          <w:sz w:val="28"/>
          <w:szCs w:val="28"/>
          <w:highlight w:val="none"/>
          <w:lang w:val="en-US" w:eastAsia="zh-CN"/>
        </w:rPr>
        <w:t>1</w:t>
      </w:r>
      <w:r>
        <w:rPr>
          <w:rFonts w:hint="eastAsia" w:ascii="仿宋" w:hAnsi="仿宋" w:eastAsia="仿宋" w:cs="仿宋"/>
          <w:sz w:val="28"/>
          <w:szCs w:val="28"/>
          <w:highlight w:val="none"/>
          <w:lang w:eastAsia="zh-CN"/>
        </w:rPr>
        <w:t>）</w:t>
      </w:r>
      <w:r>
        <w:rPr>
          <w:rFonts w:hint="eastAsia" w:ascii="仿宋" w:hAnsi="仿宋" w:eastAsia="仿宋" w:cs="仿宋"/>
          <w:sz w:val="28"/>
          <w:szCs w:val="28"/>
          <w:highlight w:val="none"/>
        </w:rPr>
        <w:t>竞争性磋商文件规定了要求提供的产品和服务，磋商程序和合同条件在竞争性磋商文件中均有说明。竞争性磋商文件共六章，内容如下：</w:t>
      </w:r>
    </w:p>
    <w:p>
      <w:pPr>
        <w:spacing w:line="360" w:lineRule="auto"/>
        <w:ind w:firstLine="560" w:firstLineChars="200"/>
        <w:rPr>
          <w:rFonts w:hint="eastAsia" w:ascii="仿宋" w:hAnsi="仿宋" w:eastAsia="仿宋" w:cs="仿宋"/>
          <w:sz w:val="28"/>
          <w:szCs w:val="28"/>
          <w:highlight w:val="none"/>
        </w:rPr>
      </w:pPr>
      <w:r>
        <w:rPr>
          <w:rFonts w:hint="eastAsia" w:ascii="仿宋" w:hAnsi="仿宋" w:eastAsia="仿宋" w:cs="仿宋"/>
          <w:sz w:val="28"/>
          <w:szCs w:val="28"/>
          <w:highlight w:val="none"/>
        </w:rPr>
        <w:t>第一章 竞争性磋商公告</w:t>
      </w:r>
    </w:p>
    <w:p>
      <w:pPr>
        <w:spacing w:line="360" w:lineRule="auto"/>
        <w:ind w:firstLine="560" w:firstLineChars="200"/>
        <w:rPr>
          <w:rFonts w:hint="eastAsia" w:ascii="仿宋" w:hAnsi="仿宋" w:eastAsia="仿宋" w:cs="仿宋"/>
          <w:sz w:val="28"/>
          <w:szCs w:val="28"/>
          <w:highlight w:val="none"/>
        </w:rPr>
      </w:pPr>
      <w:r>
        <w:rPr>
          <w:rFonts w:hint="eastAsia" w:ascii="仿宋" w:hAnsi="仿宋" w:eastAsia="仿宋" w:cs="仿宋"/>
          <w:sz w:val="28"/>
          <w:szCs w:val="28"/>
          <w:highlight w:val="none"/>
        </w:rPr>
        <w:t>第二章 供应商须知</w:t>
      </w:r>
    </w:p>
    <w:p>
      <w:pPr>
        <w:spacing w:line="360" w:lineRule="auto"/>
        <w:ind w:firstLine="560" w:firstLineChars="200"/>
        <w:rPr>
          <w:rFonts w:hint="eastAsia" w:ascii="仿宋" w:hAnsi="仿宋" w:eastAsia="仿宋" w:cs="仿宋"/>
          <w:sz w:val="28"/>
          <w:szCs w:val="28"/>
          <w:highlight w:val="none"/>
        </w:rPr>
      </w:pPr>
      <w:r>
        <w:rPr>
          <w:rFonts w:hint="eastAsia" w:ascii="仿宋" w:hAnsi="仿宋" w:eastAsia="仿宋" w:cs="仿宋"/>
          <w:sz w:val="28"/>
          <w:szCs w:val="28"/>
          <w:highlight w:val="none"/>
        </w:rPr>
        <w:t xml:space="preserve">第三章 合同主要条款    </w:t>
      </w:r>
    </w:p>
    <w:p>
      <w:pPr>
        <w:spacing w:line="360" w:lineRule="auto"/>
        <w:ind w:firstLine="560" w:firstLineChars="200"/>
        <w:rPr>
          <w:rFonts w:hint="eastAsia" w:ascii="仿宋" w:hAnsi="仿宋" w:eastAsia="仿宋" w:cs="仿宋"/>
          <w:sz w:val="28"/>
          <w:szCs w:val="28"/>
          <w:highlight w:val="none"/>
        </w:rPr>
      </w:pPr>
      <w:r>
        <w:rPr>
          <w:rFonts w:hint="eastAsia" w:ascii="仿宋" w:hAnsi="仿宋" w:eastAsia="仿宋" w:cs="仿宋"/>
          <w:sz w:val="28"/>
          <w:szCs w:val="28"/>
          <w:highlight w:val="none"/>
        </w:rPr>
        <w:t>第四章 竞争性磋商内容及技术要求</w:t>
      </w:r>
    </w:p>
    <w:p>
      <w:pPr>
        <w:spacing w:line="360" w:lineRule="auto"/>
        <w:ind w:firstLine="560" w:firstLineChars="200"/>
        <w:rPr>
          <w:rFonts w:hint="eastAsia" w:ascii="仿宋" w:hAnsi="仿宋" w:eastAsia="仿宋" w:cs="仿宋"/>
          <w:sz w:val="28"/>
          <w:szCs w:val="28"/>
          <w:highlight w:val="none"/>
        </w:rPr>
      </w:pPr>
      <w:r>
        <w:rPr>
          <w:rFonts w:hint="eastAsia" w:ascii="仿宋" w:hAnsi="仿宋" w:eastAsia="仿宋" w:cs="仿宋"/>
          <w:sz w:val="28"/>
          <w:szCs w:val="28"/>
          <w:highlight w:val="none"/>
        </w:rPr>
        <w:t>第五章 评审方法</w:t>
      </w:r>
    </w:p>
    <w:p>
      <w:pPr>
        <w:spacing w:line="360" w:lineRule="auto"/>
        <w:ind w:firstLine="560" w:firstLineChars="200"/>
        <w:rPr>
          <w:rFonts w:hint="eastAsia" w:ascii="仿宋" w:hAnsi="仿宋" w:eastAsia="仿宋" w:cs="仿宋"/>
          <w:sz w:val="28"/>
          <w:szCs w:val="28"/>
          <w:highlight w:val="none"/>
        </w:rPr>
      </w:pPr>
      <w:r>
        <w:rPr>
          <w:rFonts w:hint="eastAsia" w:ascii="仿宋" w:hAnsi="仿宋" w:eastAsia="仿宋" w:cs="仿宋"/>
          <w:sz w:val="28"/>
          <w:szCs w:val="28"/>
          <w:highlight w:val="none"/>
        </w:rPr>
        <w:t xml:space="preserve">第六章 竞争性磋商响应文件格式  </w:t>
      </w:r>
    </w:p>
    <w:p>
      <w:pPr>
        <w:spacing w:line="360" w:lineRule="auto"/>
        <w:ind w:firstLine="560" w:firstLineChars="200"/>
        <w:rPr>
          <w:rFonts w:hint="eastAsia" w:ascii="仿宋" w:hAnsi="仿宋" w:eastAsia="仿宋" w:cs="仿宋"/>
          <w:sz w:val="28"/>
          <w:szCs w:val="28"/>
          <w:highlight w:val="none"/>
        </w:rPr>
      </w:pPr>
      <w:r>
        <w:rPr>
          <w:rFonts w:hint="eastAsia" w:ascii="仿宋" w:hAnsi="仿宋" w:eastAsia="仿宋" w:cs="仿宋"/>
          <w:sz w:val="28"/>
          <w:szCs w:val="28"/>
          <w:highlight w:val="none"/>
          <w:lang w:eastAsia="zh-CN"/>
        </w:rPr>
        <w:t>（</w:t>
      </w:r>
      <w:r>
        <w:rPr>
          <w:rFonts w:hint="eastAsia" w:ascii="仿宋" w:hAnsi="仿宋" w:eastAsia="仿宋" w:cs="仿宋"/>
          <w:sz w:val="28"/>
          <w:szCs w:val="28"/>
          <w:highlight w:val="none"/>
          <w:lang w:val="en-US" w:eastAsia="zh-CN"/>
        </w:rPr>
        <w:t>2</w:t>
      </w:r>
      <w:r>
        <w:rPr>
          <w:rFonts w:hint="eastAsia" w:ascii="仿宋" w:hAnsi="仿宋" w:eastAsia="仿宋" w:cs="仿宋"/>
          <w:sz w:val="28"/>
          <w:szCs w:val="28"/>
          <w:highlight w:val="none"/>
          <w:lang w:eastAsia="zh-CN"/>
        </w:rPr>
        <w:t>）</w:t>
      </w:r>
      <w:r>
        <w:rPr>
          <w:rFonts w:hint="eastAsia" w:ascii="仿宋" w:hAnsi="仿宋" w:eastAsia="仿宋" w:cs="仿宋"/>
          <w:sz w:val="28"/>
          <w:szCs w:val="28"/>
          <w:highlight w:val="none"/>
        </w:rPr>
        <w:t>供应商应认真阅读竞争性磋商文件中所有的事项、格式、条款和规范等要求。如果供应商没有按照竞争性磋商文件要求提交全部资料，或者竞争性磋商响应文件没有对竞争性磋商文件在各方面都做出实质性响应，由此带来不利于供应商的磋商结果，其风险由供应商承担。</w:t>
      </w:r>
    </w:p>
    <w:p>
      <w:pPr>
        <w:spacing w:line="500" w:lineRule="exact"/>
        <w:ind w:firstLine="560" w:firstLineChars="200"/>
        <w:rPr>
          <w:rFonts w:hint="eastAsia" w:ascii="仿宋" w:hAnsi="仿宋" w:eastAsia="仿宋" w:cs="仿宋"/>
          <w:sz w:val="28"/>
          <w:szCs w:val="28"/>
          <w:highlight w:val="none"/>
        </w:rPr>
      </w:pPr>
      <w:r>
        <w:rPr>
          <w:rFonts w:hint="eastAsia" w:ascii="仿宋" w:hAnsi="仿宋" w:eastAsia="仿宋" w:cs="仿宋"/>
          <w:sz w:val="28"/>
          <w:szCs w:val="28"/>
          <w:highlight w:val="none"/>
          <w:lang w:eastAsia="zh-CN"/>
        </w:rPr>
        <w:t>（</w:t>
      </w:r>
      <w:r>
        <w:rPr>
          <w:rFonts w:hint="eastAsia" w:ascii="仿宋" w:hAnsi="仿宋" w:eastAsia="仿宋" w:cs="仿宋"/>
          <w:sz w:val="28"/>
          <w:szCs w:val="28"/>
          <w:highlight w:val="none"/>
          <w:lang w:val="en-US" w:eastAsia="zh-CN"/>
        </w:rPr>
        <w:t>3</w:t>
      </w:r>
      <w:r>
        <w:rPr>
          <w:rFonts w:hint="eastAsia" w:ascii="仿宋" w:hAnsi="仿宋" w:eastAsia="仿宋" w:cs="仿宋"/>
          <w:sz w:val="28"/>
          <w:szCs w:val="28"/>
          <w:highlight w:val="none"/>
          <w:lang w:eastAsia="zh-CN"/>
        </w:rPr>
        <w:t>）</w:t>
      </w:r>
      <w:r>
        <w:rPr>
          <w:rFonts w:hint="eastAsia" w:ascii="仿宋" w:hAnsi="仿宋" w:eastAsia="仿宋" w:cs="仿宋"/>
          <w:sz w:val="28"/>
          <w:szCs w:val="28"/>
          <w:highlight w:val="none"/>
        </w:rPr>
        <w:t>本竞争性磋商文件的解释权归</w:t>
      </w:r>
      <w:r>
        <w:rPr>
          <w:rFonts w:hint="eastAsia" w:ascii="仿宋" w:hAnsi="仿宋" w:eastAsia="仿宋" w:cs="仿宋"/>
          <w:color w:val="333333"/>
          <w:sz w:val="28"/>
          <w:szCs w:val="28"/>
          <w:highlight w:val="none"/>
          <w:lang w:eastAsia="zh-CN"/>
        </w:rPr>
        <w:t>陕西金泽盛业项目管理有限公司</w:t>
      </w:r>
      <w:r>
        <w:rPr>
          <w:rFonts w:hint="eastAsia" w:ascii="仿宋" w:hAnsi="仿宋" w:eastAsia="仿宋" w:cs="仿宋"/>
          <w:sz w:val="28"/>
          <w:szCs w:val="28"/>
          <w:highlight w:val="none"/>
        </w:rPr>
        <w:t>，如发现竞争性磋商响应文件内容与现行法律法规不相符的情况，以现行法律法规为准。</w:t>
      </w:r>
    </w:p>
    <w:p>
      <w:pPr>
        <w:spacing w:line="360" w:lineRule="auto"/>
        <w:outlineLvl w:val="2"/>
        <w:rPr>
          <w:rFonts w:hint="eastAsia" w:ascii="仿宋" w:hAnsi="仿宋" w:eastAsia="仿宋" w:cs="仿宋"/>
          <w:b/>
          <w:sz w:val="28"/>
          <w:szCs w:val="28"/>
          <w:highlight w:val="none"/>
        </w:rPr>
      </w:pPr>
      <w:r>
        <w:rPr>
          <w:rFonts w:hint="eastAsia" w:ascii="仿宋" w:hAnsi="仿宋" w:eastAsia="仿宋" w:cs="仿宋"/>
          <w:b/>
          <w:sz w:val="28"/>
          <w:szCs w:val="28"/>
          <w:highlight w:val="none"/>
          <w:lang w:val="en-US" w:eastAsia="zh-CN"/>
        </w:rPr>
        <w:t>2.</w:t>
      </w:r>
      <w:r>
        <w:rPr>
          <w:rFonts w:hint="eastAsia" w:ascii="仿宋" w:hAnsi="仿宋" w:eastAsia="仿宋" w:cs="仿宋"/>
          <w:b/>
          <w:sz w:val="28"/>
          <w:szCs w:val="28"/>
          <w:highlight w:val="none"/>
        </w:rPr>
        <w:t>竞争性磋商文件的修改和澄清</w:t>
      </w:r>
    </w:p>
    <w:p>
      <w:pPr>
        <w:spacing w:line="360" w:lineRule="auto"/>
        <w:ind w:firstLine="560" w:firstLineChars="200"/>
        <w:rPr>
          <w:rFonts w:hint="eastAsia" w:ascii="仿宋" w:hAnsi="仿宋" w:eastAsia="仿宋" w:cs="仿宋"/>
          <w:sz w:val="28"/>
          <w:szCs w:val="28"/>
          <w:highlight w:val="none"/>
        </w:rPr>
      </w:pPr>
      <w:r>
        <w:rPr>
          <w:rFonts w:hint="eastAsia" w:ascii="仿宋" w:hAnsi="仿宋" w:eastAsia="仿宋" w:cs="仿宋"/>
          <w:sz w:val="28"/>
          <w:szCs w:val="28"/>
          <w:highlight w:val="none"/>
          <w:lang w:eastAsia="zh-CN"/>
        </w:rPr>
        <w:t>（</w:t>
      </w:r>
      <w:r>
        <w:rPr>
          <w:rFonts w:hint="eastAsia" w:ascii="仿宋" w:hAnsi="仿宋" w:eastAsia="仿宋" w:cs="仿宋"/>
          <w:sz w:val="28"/>
          <w:szCs w:val="28"/>
          <w:highlight w:val="none"/>
          <w:lang w:val="en-US" w:eastAsia="zh-CN"/>
        </w:rPr>
        <w:t>1</w:t>
      </w:r>
      <w:r>
        <w:rPr>
          <w:rFonts w:hint="eastAsia" w:ascii="仿宋" w:hAnsi="仿宋" w:eastAsia="仿宋" w:cs="仿宋"/>
          <w:sz w:val="28"/>
          <w:szCs w:val="28"/>
          <w:highlight w:val="none"/>
          <w:lang w:eastAsia="zh-CN"/>
        </w:rPr>
        <w:t>）</w:t>
      </w:r>
      <w:r>
        <w:rPr>
          <w:rFonts w:hint="eastAsia" w:ascii="仿宋" w:hAnsi="仿宋" w:eastAsia="仿宋" w:cs="仿宋"/>
          <w:sz w:val="28"/>
          <w:szCs w:val="28"/>
          <w:highlight w:val="none"/>
        </w:rPr>
        <w:t>提交响应文件截止之日前，采购人、采购代理机构可以对已发出的磋商文件进行必要的澄清或者修改，澄清或者修改的内容作为磋商文件的组成部分。澄清或者修改的内容可能影响响应文件编制的，采购人、采购代理机构应当在提交响应文件截止时间至少5日前，以书面形式通知所有获取磋商文件的供应商；不足5日的，采购人、采购代理机构应当顺延提交首次响应文件截止时间。</w:t>
      </w:r>
    </w:p>
    <w:p>
      <w:pPr>
        <w:spacing w:line="360" w:lineRule="auto"/>
        <w:ind w:firstLine="560" w:firstLineChars="200"/>
        <w:rPr>
          <w:rFonts w:hint="eastAsia" w:ascii="仿宋" w:hAnsi="仿宋" w:eastAsia="仿宋" w:cs="仿宋"/>
          <w:sz w:val="28"/>
          <w:szCs w:val="28"/>
          <w:highlight w:val="none"/>
        </w:rPr>
      </w:pPr>
      <w:r>
        <w:rPr>
          <w:rFonts w:hint="eastAsia" w:ascii="仿宋" w:hAnsi="仿宋" w:eastAsia="仿宋" w:cs="仿宋"/>
          <w:sz w:val="28"/>
          <w:szCs w:val="28"/>
          <w:highlight w:val="none"/>
          <w:lang w:eastAsia="zh-CN"/>
        </w:rPr>
        <w:t>（</w:t>
      </w:r>
      <w:r>
        <w:rPr>
          <w:rFonts w:hint="eastAsia" w:ascii="仿宋" w:hAnsi="仿宋" w:eastAsia="仿宋" w:cs="仿宋"/>
          <w:sz w:val="28"/>
          <w:szCs w:val="28"/>
          <w:highlight w:val="none"/>
          <w:lang w:val="en-US" w:eastAsia="zh-CN"/>
        </w:rPr>
        <w:t>2</w:t>
      </w:r>
      <w:r>
        <w:rPr>
          <w:rFonts w:hint="eastAsia" w:ascii="仿宋" w:hAnsi="仿宋" w:eastAsia="仿宋" w:cs="仿宋"/>
          <w:sz w:val="28"/>
          <w:szCs w:val="28"/>
          <w:highlight w:val="none"/>
          <w:lang w:eastAsia="zh-CN"/>
        </w:rPr>
        <w:t>）</w:t>
      </w:r>
      <w:r>
        <w:rPr>
          <w:rFonts w:hint="eastAsia" w:ascii="仿宋" w:hAnsi="仿宋" w:eastAsia="仿宋" w:cs="仿宋"/>
          <w:sz w:val="28"/>
          <w:szCs w:val="28"/>
          <w:highlight w:val="none"/>
        </w:rPr>
        <w:t>已经购买竞争性磋商文件的供应商对竞争性磋商文件有疑问的，均应在磋商截止日期3日前以书面形式向采购代理机构提出。采购代理机构视情况必要时将书面答复传送给所有获取竞争性磋商文件的供应商。</w:t>
      </w:r>
    </w:p>
    <w:p>
      <w:pPr>
        <w:spacing w:line="360" w:lineRule="auto"/>
        <w:ind w:firstLine="560" w:firstLineChars="200"/>
        <w:rPr>
          <w:rFonts w:hint="eastAsia" w:ascii="仿宋" w:hAnsi="仿宋" w:eastAsia="仿宋" w:cs="仿宋"/>
          <w:sz w:val="28"/>
          <w:szCs w:val="28"/>
          <w:highlight w:val="none"/>
        </w:rPr>
      </w:pPr>
      <w:r>
        <w:rPr>
          <w:rFonts w:hint="eastAsia" w:ascii="仿宋" w:hAnsi="仿宋" w:eastAsia="仿宋" w:cs="仿宋"/>
          <w:sz w:val="28"/>
          <w:szCs w:val="28"/>
          <w:highlight w:val="none"/>
          <w:lang w:eastAsia="zh-CN"/>
        </w:rPr>
        <w:t>（</w:t>
      </w:r>
      <w:r>
        <w:rPr>
          <w:rFonts w:hint="eastAsia" w:ascii="仿宋" w:hAnsi="仿宋" w:eastAsia="仿宋" w:cs="仿宋"/>
          <w:sz w:val="28"/>
          <w:szCs w:val="28"/>
          <w:highlight w:val="none"/>
          <w:lang w:val="en-US" w:eastAsia="zh-CN"/>
        </w:rPr>
        <w:t>3</w:t>
      </w:r>
      <w:r>
        <w:rPr>
          <w:rFonts w:hint="eastAsia" w:ascii="仿宋" w:hAnsi="仿宋" w:eastAsia="仿宋" w:cs="仿宋"/>
          <w:sz w:val="28"/>
          <w:szCs w:val="28"/>
          <w:highlight w:val="none"/>
          <w:lang w:eastAsia="zh-CN"/>
        </w:rPr>
        <w:t>）</w:t>
      </w:r>
      <w:r>
        <w:rPr>
          <w:rFonts w:hint="eastAsia" w:ascii="仿宋" w:hAnsi="仿宋" w:eastAsia="仿宋" w:cs="仿宋"/>
          <w:sz w:val="28"/>
          <w:szCs w:val="28"/>
          <w:highlight w:val="none"/>
        </w:rPr>
        <w:t>供应商在收到上述通知后，应立即向采购代理机构回函确认。</w:t>
      </w:r>
    </w:p>
    <w:p>
      <w:pPr>
        <w:keepNext/>
        <w:keepLines/>
        <w:spacing w:beforeLines="100" w:afterLines="50" w:line="360" w:lineRule="auto"/>
        <w:jc w:val="center"/>
        <w:outlineLvl w:val="1"/>
        <w:rPr>
          <w:rFonts w:hint="eastAsia" w:ascii="仿宋" w:hAnsi="仿宋" w:eastAsia="仿宋" w:cs="仿宋"/>
          <w:b/>
          <w:sz w:val="32"/>
          <w:szCs w:val="32"/>
          <w:highlight w:val="none"/>
        </w:rPr>
      </w:pPr>
      <w:bookmarkStart w:id="37" w:name="_Toc403077641"/>
      <w:bookmarkStart w:id="38" w:name="_Toc363473974"/>
      <w:bookmarkStart w:id="39" w:name="_Toc363474019"/>
      <w:r>
        <w:rPr>
          <w:rFonts w:hint="eastAsia" w:ascii="仿宋" w:hAnsi="仿宋" w:eastAsia="仿宋" w:cs="仿宋"/>
          <w:b/>
          <w:sz w:val="32"/>
          <w:szCs w:val="32"/>
          <w:highlight w:val="none"/>
        </w:rPr>
        <w:t>三.磋商响应文件的编制</w:t>
      </w:r>
      <w:bookmarkEnd w:id="37"/>
      <w:bookmarkEnd w:id="38"/>
      <w:bookmarkEnd w:id="39"/>
    </w:p>
    <w:p>
      <w:pPr>
        <w:spacing w:line="360" w:lineRule="auto"/>
        <w:outlineLvl w:val="2"/>
        <w:rPr>
          <w:rFonts w:hint="eastAsia" w:ascii="仿宋" w:hAnsi="仿宋" w:eastAsia="仿宋" w:cs="仿宋"/>
          <w:b/>
          <w:sz w:val="28"/>
          <w:szCs w:val="28"/>
          <w:highlight w:val="none"/>
        </w:rPr>
      </w:pPr>
      <w:r>
        <w:rPr>
          <w:rFonts w:hint="eastAsia" w:ascii="仿宋" w:hAnsi="仿宋" w:eastAsia="仿宋" w:cs="仿宋"/>
          <w:b/>
          <w:sz w:val="28"/>
          <w:szCs w:val="28"/>
          <w:highlight w:val="none"/>
          <w:lang w:val="en-US" w:eastAsia="zh-CN"/>
        </w:rPr>
        <w:t>1</w:t>
      </w:r>
      <w:r>
        <w:rPr>
          <w:rFonts w:hint="eastAsia" w:ascii="仿宋" w:hAnsi="仿宋" w:eastAsia="仿宋" w:cs="仿宋"/>
          <w:b/>
          <w:sz w:val="28"/>
          <w:szCs w:val="28"/>
          <w:highlight w:val="none"/>
        </w:rPr>
        <w:t>. 磋商语言和磋商货币</w:t>
      </w:r>
    </w:p>
    <w:p>
      <w:pPr>
        <w:spacing w:line="360" w:lineRule="auto"/>
        <w:ind w:firstLine="560" w:firstLineChars="200"/>
        <w:rPr>
          <w:rFonts w:hint="eastAsia" w:ascii="仿宋" w:hAnsi="仿宋" w:eastAsia="仿宋" w:cs="仿宋"/>
          <w:b/>
          <w:sz w:val="28"/>
          <w:szCs w:val="28"/>
          <w:highlight w:val="none"/>
        </w:rPr>
      </w:pPr>
      <w:r>
        <w:rPr>
          <w:rFonts w:hint="eastAsia" w:ascii="仿宋" w:hAnsi="仿宋" w:eastAsia="仿宋" w:cs="仿宋"/>
          <w:sz w:val="28"/>
          <w:szCs w:val="28"/>
          <w:highlight w:val="none"/>
          <w:lang w:eastAsia="zh-CN"/>
        </w:rPr>
        <w:t>（</w:t>
      </w:r>
      <w:r>
        <w:rPr>
          <w:rFonts w:hint="eastAsia" w:ascii="仿宋" w:hAnsi="仿宋" w:eastAsia="仿宋" w:cs="仿宋"/>
          <w:sz w:val="28"/>
          <w:szCs w:val="28"/>
          <w:highlight w:val="none"/>
          <w:lang w:val="en-US" w:eastAsia="zh-CN"/>
        </w:rPr>
        <w:t>1</w:t>
      </w:r>
      <w:r>
        <w:rPr>
          <w:rFonts w:hint="eastAsia" w:ascii="仿宋" w:hAnsi="仿宋" w:eastAsia="仿宋" w:cs="仿宋"/>
          <w:sz w:val="28"/>
          <w:szCs w:val="28"/>
          <w:highlight w:val="none"/>
          <w:lang w:eastAsia="zh-CN"/>
        </w:rPr>
        <w:t>）</w:t>
      </w:r>
      <w:r>
        <w:rPr>
          <w:rFonts w:hint="eastAsia" w:ascii="仿宋" w:hAnsi="仿宋" w:eastAsia="仿宋" w:cs="仿宋"/>
          <w:sz w:val="28"/>
          <w:szCs w:val="28"/>
          <w:highlight w:val="none"/>
        </w:rPr>
        <w:t>供应商提交的竞争性磋商响应文件以及供应商与采购代理机构就有关磋商的所有来往函电均应使用中文。</w:t>
      </w:r>
    </w:p>
    <w:p>
      <w:pPr>
        <w:spacing w:line="360" w:lineRule="auto"/>
        <w:ind w:firstLine="560" w:firstLineChars="200"/>
        <w:rPr>
          <w:rFonts w:hint="eastAsia" w:ascii="仿宋" w:hAnsi="仿宋" w:eastAsia="仿宋" w:cs="仿宋"/>
          <w:sz w:val="28"/>
          <w:szCs w:val="28"/>
          <w:highlight w:val="none"/>
        </w:rPr>
      </w:pPr>
      <w:r>
        <w:rPr>
          <w:rFonts w:hint="eastAsia" w:ascii="仿宋" w:hAnsi="仿宋" w:eastAsia="仿宋" w:cs="仿宋"/>
          <w:sz w:val="28"/>
          <w:szCs w:val="28"/>
          <w:highlight w:val="none"/>
          <w:lang w:eastAsia="zh-CN"/>
        </w:rPr>
        <w:t>（</w:t>
      </w:r>
      <w:r>
        <w:rPr>
          <w:rFonts w:hint="eastAsia" w:ascii="仿宋" w:hAnsi="仿宋" w:eastAsia="仿宋" w:cs="仿宋"/>
          <w:sz w:val="28"/>
          <w:szCs w:val="28"/>
          <w:highlight w:val="none"/>
          <w:lang w:val="en-US" w:eastAsia="zh-CN"/>
        </w:rPr>
        <w:t>2</w:t>
      </w:r>
      <w:r>
        <w:rPr>
          <w:rFonts w:hint="eastAsia" w:ascii="仿宋" w:hAnsi="仿宋" w:eastAsia="仿宋" w:cs="仿宋"/>
          <w:sz w:val="28"/>
          <w:szCs w:val="28"/>
          <w:highlight w:val="none"/>
          <w:lang w:eastAsia="zh-CN"/>
        </w:rPr>
        <w:t>）</w:t>
      </w:r>
      <w:r>
        <w:rPr>
          <w:rFonts w:hint="eastAsia" w:ascii="仿宋" w:hAnsi="仿宋" w:eastAsia="仿宋" w:cs="仿宋"/>
          <w:sz w:val="28"/>
          <w:szCs w:val="28"/>
          <w:highlight w:val="none"/>
        </w:rPr>
        <w:t>磋商应以人民币报价。任何包含非人民币报价的磋商将按无效磋商处理。</w:t>
      </w:r>
    </w:p>
    <w:p>
      <w:pPr>
        <w:spacing w:line="360" w:lineRule="auto"/>
        <w:outlineLvl w:val="2"/>
        <w:rPr>
          <w:rFonts w:hint="eastAsia" w:ascii="仿宋" w:hAnsi="仿宋" w:eastAsia="仿宋" w:cs="仿宋"/>
          <w:b/>
          <w:sz w:val="28"/>
          <w:szCs w:val="28"/>
          <w:highlight w:val="none"/>
        </w:rPr>
      </w:pPr>
      <w:r>
        <w:rPr>
          <w:rFonts w:hint="eastAsia" w:ascii="仿宋" w:hAnsi="仿宋" w:eastAsia="仿宋" w:cs="仿宋"/>
          <w:b/>
          <w:sz w:val="28"/>
          <w:szCs w:val="28"/>
          <w:highlight w:val="none"/>
          <w:lang w:val="en-US" w:eastAsia="zh-CN"/>
        </w:rPr>
        <w:t>2</w:t>
      </w:r>
      <w:r>
        <w:rPr>
          <w:rFonts w:hint="eastAsia" w:ascii="仿宋" w:hAnsi="仿宋" w:eastAsia="仿宋" w:cs="仿宋"/>
          <w:b/>
          <w:sz w:val="28"/>
          <w:szCs w:val="28"/>
          <w:highlight w:val="none"/>
        </w:rPr>
        <w:t>.竞争性磋商响应文件的构成</w:t>
      </w:r>
    </w:p>
    <w:p>
      <w:pPr>
        <w:spacing w:line="360" w:lineRule="auto"/>
        <w:rPr>
          <w:rFonts w:hint="eastAsia" w:ascii="仿宋" w:hAnsi="仿宋" w:eastAsia="仿宋" w:cs="仿宋"/>
          <w:sz w:val="28"/>
          <w:szCs w:val="28"/>
          <w:highlight w:val="none"/>
        </w:rPr>
      </w:pPr>
      <w:r>
        <w:rPr>
          <w:rFonts w:hint="eastAsia" w:ascii="仿宋" w:hAnsi="仿宋" w:eastAsia="仿宋" w:cs="仿宋"/>
          <w:sz w:val="28"/>
          <w:szCs w:val="28"/>
          <w:highlight w:val="none"/>
          <w:lang w:eastAsia="zh-CN"/>
        </w:rPr>
        <w:t>（</w:t>
      </w:r>
      <w:r>
        <w:rPr>
          <w:rFonts w:hint="eastAsia" w:ascii="仿宋" w:hAnsi="仿宋" w:eastAsia="仿宋" w:cs="仿宋"/>
          <w:sz w:val="28"/>
          <w:szCs w:val="28"/>
          <w:highlight w:val="none"/>
          <w:lang w:val="en-US" w:eastAsia="zh-CN"/>
        </w:rPr>
        <w:t>1</w:t>
      </w:r>
      <w:r>
        <w:rPr>
          <w:rFonts w:hint="eastAsia" w:ascii="仿宋" w:hAnsi="仿宋" w:eastAsia="仿宋" w:cs="仿宋"/>
          <w:sz w:val="28"/>
          <w:szCs w:val="28"/>
          <w:highlight w:val="none"/>
          <w:lang w:eastAsia="zh-CN"/>
        </w:rPr>
        <w:t>）</w:t>
      </w:r>
      <w:r>
        <w:rPr>
          <w:rFonts w:hint="eastAsia" w:ascii="仿宋" w:hAnsi="仿宋" w:eastAsia="仿宋" w:cs="仿宋"/>
          <w:sz w:val="28"/>
          <w:szCs w:val="28"/>
          <w:highlight w:val="none"/>
        </w:rPr>
        <w:t>供应商提交的竞争性磋商响应文件应包含下列部分的内容：</w:t>
      </w:r>
    </w:p>
    <w:p>
      <w:pPr>
        <w:spacing w:line="500" w:lineRule="exact"/>
        <w:ind w:firstLine="560" w:firstLineChars="200"/>
        <w:rPr>
          <w:rFonts w:hint="eastAsia" w:ascii="仿宋" w:hAnsi="仿宋" w:eastAsia="仿宋" w:cs="仿宋"/>
          <w:sz w:val="28"/>
          <w:szCs w:val="28"/>
          <w:highlight w:val="none"/>
        </w:rPr>
      </w:pPr>
      <w:r>
        <w:rPr>
          <w:rFonts w:hint="eastAsia" w:ascii="仿宋" w:hAnsi="仿宋" w:eastAsia="仿宋" w:cs="仿宋"/>
          <w:sz w:val="28"/>
          <w:szCs w:val="28"/>
          <w:highlight w:val="none"/>
        </w:rPr>
        <w:t>1） 按照供应商须知的要求和竞争性磋商文件规定格式填写的磋商响应函、磋商报价表、法定代表人授权书。</w:t>
      </w:r>
    </w:p>
    <w:p>
      <w:pPr>
        <w:spacing w:line="500" w:lineRule="exact"/>
        <w:ind w:firstLine="560" w:firstLineChars="200"/>
        <w:rPr>
          <w:rFonts w:hint="eastAsia" w:ascii="仿宋" w:hAnsi="仿宋" w:eastAsia="仿宋" w:cs="仿宋"/>
          <w:sz w:val="28"/>
          <w:szCs w:val="28"/>
          <w:highlight w:val="none"/>
        </w:rPr>
      </w:pPr>
      <w:r>
        <w:rPr>
          <w:rFonts w:hint="eastAsia" w:ascii="仿宋" w:hAnsi="仿宋" w:eastAsia="仿宋" w:cs="仿宋"/>
          <w:sz w:val="28"/>
          <w:szCs w:val="28"/>
          <w:highlight w:val="none"/>
        </w:rPr>
        <w:t>2）按照竞争性磋商文件的要求编制的磋商方案说明书，内容应包括设备和服务的详细说明、技术规格响应表、设备配置说明、彩页（如有）、生产厂家出具的、相应的产品功能证明材料（包括但不限于测试报告、官网和功能截图等），质量保证和售后服务承诺等。</w:t>
      </w:r>
    </w:p>
    <w:p>
      <w:pPr>
        <w:spacing w:line="500" w:lineRule="exact"/>
        <w:ind w:firstLine="560" w:firstLineChars="200"/>
        <w:rPr>
          <w:rFonts w:hint="eastAsia" w:ascii="仿宋" w:hAnsi="仿宋" w:eastAsia="仿宋" w:cs="仿宋"/>
          <w:sz w:val="28"/>
          <w:szCs w:val="28"/>
          <w:highlight w:val="none"/>
        </w:rPr>
      </w:pPr>
      <w:r>
        <w:rPr>
          <w:rFonts w:hint="eastAsia" w:ascii="仿宋" w:hAnsi="仿宋" w:eastAsia="仿宋" w:cs="仿宋"/>
          <w:sz w:val="28"/>
          <w:szCs w:val="28"/>
          <w:highlight w:val="none"/>
        </w:rPr>
        <w:t>3）按照竞争性磋商文件供应商须知前附表的要求提交的资格证明文件；</w:t>
      </w:r>
    </w:p>
    <w:p>
      <w:pPr>
        <w:spacing w:line="500" w:lineRule="exact"/>
        <w:ind w:firstLine="560" w:firstLineChars="200"/>
        <w:rPr>
          <w:rFonts w:hint="eastAsia" w:ascii="仿宋" w:hAnsi="仿宋" w:eastAsia="仿宋" w:cs="仿宋"/>
          <w:sz w:val="28"/>
          <w:szCs w:val="28"/>
          <w:highlight w:val="none"/>
        </w:rPr>
      </w:pPr>
      <w:r>
        <w:rPr>
          <w:rFonts w:hint="eastAsia" w:ascii="仿宋" w:hAnsi="仿宋" w:eastAsia="仿宋" w:cs="仿宋"/>
          <w:sz w:val="28"/>
          <w:szCs w:val="28"/>
          <w:highlight w:val="none"/>
        </w:rPr>
        <w:t>4）竞争性磋商文件中要求的其他证明文件。</w:t>
      </w:r>
    </w:p>
    <w:p>
      <w:pPr>
        <w:spacing w:line="500" w:lineRule="exact"/>
        <w:rPr>
          <w:rFonts w:hint="eastAsia" w:ascii="仿宋" w:hAnsi="仿宋" w:eastAsia="仿宋" w:cs="仿宋"/>
          <w:sz w:val="28"/>
          <w:szCs w:val="28"/>
          <w:highlight w:val="none"/>
        </w:rPr>
      </w:pPr>
      <w:r>
        <w:rPr>
          <w:rFonts w:hint="eastAsia" w:ascii="仿宋" w:hAnsi="仿宋" w:eastAsia="仿宋" w:cs="仿宋"/>
          <w:sz w:val="28"/>
          <w:szCs w:val="28"/>
          <w:highlight w:val="none"/>
          <w:lang w:eastAsia="zh-CN"/>
        </w:rPr>
        <w:t>（</w:t>
      </w:r>
      <w:r>
        <w:rPr>
          <w:rFonts w:hint="eastAsia" w:ascii="仿宋" w:hAnsi="仿宋" w:eastAsia="仿宋" w:cs="仿宋"/>
          <w:sz w:val="28"/>
          <w:szCs w:val="28"/>
          <w:highlight w:val="none"/>
          <w:lang w:val="en-US" w:eastAsia="zh-CN"/>
        </w:rPr>
        <w:t>2</w:t>
      </w:r>
      <w:r>
        <w:rPr>
          <w:rFonts w:hint="eastAsia" w:ascii="仿宋" w:hAnsi="仿宋" w:eastAsia="仿宋" w:cs="仿宋"/>
          <w:sz w:val="28"/>
          <w:szCs w:val="28"/>
          <w:highlight w:val="none"/>
          <w:lang w:eastAsia="zh-CN"/>
        </w:rPr>
        <w:t>）</w:t>
      </w:r>
      <w:r>
        <w:rPr>
          <w:rFonts w:hint="eastAsia" w:ascii="仿宋" w:hAnsi="仿宋" w:eastAsia="仿宋" w:cs="仿宋"/>
          <w:sz w:val="28"/>
          <w:szCs w:val="28"/>
          <w:highlight w:val="none"/>
        </w:rPr>
        <w:t xml:space="preserve">如果在竞争性磋商文件中没有允许提供备选方案，则每个供应商只允许提交一个磋商方案，否则，其磋商将按照无效磋商处理。                                                                                                                                                                                                                                                                                                                                                                                                                                                                                                                                                                                                                                                                                                                                                                                                                                                                                                                                                                                                                                                                                                      </w:t>
      </w:r>
    </w:p>
    <w:p>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仿宋" w:hAnsi="仿宋" w:eastAsia="仿宋" w:cs="仿宋"/>
          <w:sz w:val="28"/>
          <w:szCs w:val="28"/>
          <w:highlight w:val="none"/>
        </w:rPr>
      </w:pPr>
      <w:r>
        <w:rPr>
          <w:rFonts w:hint="eastAsia" w:ascii="仿宋" w:hAnsi="仿宋" w:eastAsia="仿宋" w:cs="仿宋"/>
          <w:sz w:val="28"/>
          <w:szCs w:val="28"/>
          <w:highlight w:val="none"/>
          <w:lang w:eastAsia="zh-CN"/>
        </w:rPr>
        <w:t>（</w:t>
      </w:r>
      <w:r>
        <w:rPr>
          <w:rFonts w:hint="eastAsia" w:ascii="仿宋" w:hAnsi="仿宋" w:eastAsia="仿宋" w:cs="仿宋"/>
          <w:sz w:val="28"/>
          <w:szCs w:val="28"/>
          <w:highlight w:val="none"/>
          <w:lang w:val="en-US" w:eastAsia="zh-CN"/>
        </w:rPr>
        <w:t>3</w:t>
      </w:r>
      <w:r>
        <w:rPr>
          <w:rFonts w:hint="eastAsia" w:ascii="仿宋" w:hAnsi="仿宋" w:eastAsia="仿宋" w:cs="仿宋"/>
          <w:sz w:val="28"/>
          <w:szCs w:val="28"/>
          <w:highlight w:val="none"/>
          <w:lang w:eastAsia="zh-CN"/>
        </w:rPr>
        <w:t>）</w:t>
      </w:r>
      <w:r>
        <w:rPr>
          <w:rFonts w:hint="eastAsia" w:ascii="仿宋" w:hAnsi="仿宋" w:eastAsia="仿宋" w:cs="仿宋"/>
          <w:sz w:val="28"/>
          <w:szCs w:val="28"/>
          <w:highlight w:val="none"/>
        </w:rPr>
        <w:t>本次磋商的最小单元：见供应商须知前附表，供应商可根据自身的资质情况和经营范围对本次项目进行磋商，不得将其子目再行分解或只对本次项目中的品目进行不完全磋商，任何不完全的响应将会被拒绝。</w:t>
      </w:r>
    </w:p>
    <w:p>
      <w:pPr>
        <w:spacing w:line="360" w:lineRule="auto"/>
        <w:outlineLvl w:val="2"/>
        <w:rPr>
          <w:rFonts w:hint="eastAsia" w:ascii="仿宋" w:hAnsi="仿宋" w:eastAsia="仿宋" w:cs="仿宋"/>
          <w:b/>
          <w:sz w:val="28"/>
          <w:szCs w:val="28"/>
          <w:highlight w:val="none"/>
        </w:rPr>
      </w:pPr>
      <w:r>
        <w:rPr>
          <w:rFonts w:hint="eastAsia" w:ascii="仿宋" w:hAnsi="仿宋" w:eastAsia="仿宋" w:cs="仿宋"/>
          <w:b/>
          <w:sz w:val="28"/>
          <w:szCs w:val="28"/>
          <w:highlight w:val="none"/>
          <w:lang w:val="en-US" w:eastAsia="zh-CN"/>
        </w:rPr>
        <w:t>3.</w:t>
      </w:r>
      <w:r>
        <w:rPr>
          <w:rFonts w:hint="eastAsia" w:ascii="仿宋" w:hAnsi="仿宋" w:eastAsia="仿宋" w:cs="仿宋"/>
          <w:b/>
          <w:sz w:val="28"/>
          <w:szCs w:val="28"/>
          <w:highlight w:val="none"/>
        </w:rPr>
        <w:t xml:space="preserve">竞争性磋商响应文件格式 </w:t>
      </w:r>
    </w:p>
    <w:p>
      <w:pPr>
        <w:spacing w:line="360" w:lineRule="auto"/>
        <w:ind w:firstLine="560" w:firstLineChars="200"/>
        <w:rPr>
          <w:rFonts w:hint="eastAsia" w:ascii="仿宋" w:hAnsi="仿宋" w:eastAsia="仿宋" w:cs="仿宋"/>
          <w:sz w:val="28"/>
          <w:szCs w:val="28"/>
          <w:highlight w:val="none"/>
        </w:rPr>
      </w:pPr>
      <w:r>
        <w:rPr>
          <w:rFonts w:hint="eastAsia" w:ascii="仿宋" w:hAnsi="仿宋" w:eastAsia="仿宋" w:cs="仿宋"/>
          <w:sz w:val="28"/>
          <w:szCs w:val="28"/>
          <w:highlight w:val="none"/>
          <w:lang w:eastAsia="zh-CN"/>
        </w:rPr>
        <w:t>（</w:t>
      </w:r>
      <w:r>
        <w:rPr>
          <w:rFonts w:hint="eastAsia" w:ascii="仿宋" w:hAnsi="仿宋" w:eastAsia="仿宋" w:cs="仿宋"/>
          <w:sz w:val="28"/>
          <w:szCs w:val="28"/>
          <w:highlight w:val="none"/>
          <w:lang w:val="en-US" w:eastAsia="zh-CN"/>
        </w:rPr>
        <w:t>1</w:t>
      </w:r>
      <w:r>
        <w:rPr>
          <w:rFonts w:hint="eastAsia" w:ascii="仿宋" w:hAnsi="仿宋" w:eastAsia="仿宋" w:cs="仿宋"/>
          <w:sz w:val="28"/>
          <w:szCs w:val="28"/>
          <w:highlight w:val="none"/>
          <w:lang w:eastAsia="zh-CN"/>
        </w:rPr>
        <w:t>）</w:t>
      </w:r>
      <w:r>
        <w:rPr>
          <w:rFonts w:hint="eastAsia" w:ascii="仿宋" w:hAnsi="仿宋" w:eastAsia="仿宋" w:cs="仿宋"/>
          <w:sz w:val="28"/>
          <w:szCs w:val="28"/>
          <w:highlight w:val="none"/>
        </w:rPr>
        <w:t>供应商应按照竞争性磋商文件中第六章“竞争性磋商响应文件格式”所提供的格式和要求制作竞争性磋商响应文件，明确表达磋商意愿，详细说明磋商方案、承诺及价格。</w:t>
      </w:r>
    </w:p>
    <w:p>
      <w:pPr>
        <w:spacing w:line="500" w:lineRule="exact"/>
        <w:ind w:firstLine="560" w:firstLineChars="200"/>
        <w:rPr>
          <w:rFonts w:hint="eastAsia" w:ascii="仿宋" w:hAnsi="仿宋" w:eastAsia="仿宋" w:cs="仿宋"/>
          <w:sz w:val="28"/>
          <w:szCs w:val="28"/>
          <w:highlight w:val="none"/>
        </w:rPr>
      </w:pPr>
      <w:r>
        <w:rPr>
          <w:rFonts w:hint="eastAsia" w:ascii="仿宋" w:hAnsi="仿宋" w:eastAsia="仿宋" w:cs="仿宋"/>
          <w:sz w:val="28"/>
          <w:szCs w:val="28"/>
          <w:highlight w:val="none"/>
          <w:lang w:val="en-US" w:eastAsia="zh-CN"/>
        </w:rPr>
        <w:t>（2）</w:t>
      </w:r>
      <w:r>
        <w:rPr>
          <w:rFonts w:hint="eastAsia" w:ascii="仿宋" w:hAnsi="仿宋" w:eastAsia="仿宋" w:cs="仿宋"/>
          <w:sz w:val="28"/>
          <w:szCs w:val="28"/>
          <w:highlight w:val="none"/>
        </w:rPr>
        <w:t>供应商应完整地提供磋商文件要求的所有数据和资料。</w:t>
      </w:r>
    </w:p>
    <w:p>
      <w:pPr>
        <w:spacing w:line="360" w:lineRule="auto"/>
        <w:outlineLvl w:val="2"/>
        <w:rPr>
          <w:rFonts w:hint="eastAsia" w:ascii="仿宋" w:hAnsi="仿宋" w:eastAsia="仿宋" w:cs="仿宋"/>
          <w:b/>
          <w:sz w:val="28"/>
          <w:szCs w:val="28"/>
          <w:highlight w:val="none"/>
        </w:rPr>
      </w:pPr>
      <w:r>
        <w:rPr>
          <w:rFonts w:hint="eastAsia" w:ascii="仿宋" w:hAnsi="仿宋" w:eastAsia="仿宋" w:cs="仿宋"/>
          <w:b/>
          <w:sz w:val="28"/>
          <w:szCs w:val="28"/>
          <w:highlight w:val="none"/>
          <w:lang w:val="en-US" w:eastAsia="zh-CN"/>
        </w:rPr>
        <w:t>4.</w:t>
      </w:r>
      <w:r>
        <w:rPr>
          <w:rFonts w:hint="eastAsia" w:ascii="仿宋" w:hAnsi="仿宋" w:eastAsia="仿宋" w:cs="仿宋"/>
          <w:b/>
          <w:sz w:val="28"/>
          <w:szCs w:val="28"/>
          <w:highlight w:val="none"/>
        </w:rPr>
        <w:t>磋商报价</w:t>
      </w:r>
    </w:p>
    <w:p>
      <w:pPr>
        <w:spacing w:line="360" w:lineRule="auto"/>
        <w:ind w:firstLine="560" w:firstLineChars="200"/>
        <w:rPr>
          <w:rFonts w:hint="eastAsia" w:ascii="仿宋" w:hAnsi="仿宋" w:eastAsia="仿宋" w:cs="仿宋"/>
          <w:sz w:val="28"/>
          <w:szCs w:val="28"/>
          <w:highlight w:val="none"/>
        </w:rPr>
      </w:pPr>
      <w:r>
        <w:rPr>
          <w:rFonts w:hint="eastAsia" w:ascii="仿宋" w:hAnsi="仿宋" w:eastAsia="仿宋" w:cs="仿宋"/>
          <w:sz w:val="28"/>
          <w:szCs w:val="28"/>
          <w:highlight w:val="none"/>
        </w:rPr>
        <w:t>磋商报价：见供应商须知前附表。</w:t>
      </w:r>
    </w:p>
    <w:p>
      <w:pPr>
        <w:spacing w:line="360" w:lineRule="auto"/>
        <w:outlineLvl w:val="2"/>
        <w:rPr>
          <w:rFonts w:hint="eastAsia" w:ascii="仿宋" w:hAnsi="仿宋" w:eastAsia="仿宋" w:cs="仿宋"/>
          <w:b/>
          <w:sz w:val="28"/>
          <w:szCs w:val="28"/>
          <w:highlight w:val="none"/>
        </w:rPr>
      </w:pPr>
      <w:r>
        <w:rPr>
          <w:rFonts w:hint="eastAsia" w:ascii="仿宋" w:hAnsi="仿宋" w:eastAsia="仿宋" w:cs="仿宋"/>
          <w:b/>
          <w:sz w:val="28"/>
          <w:szCs w:val="28"/>
          <w:highlight w:val="none"/>
          <w:lang w:val="en-US" w:eastAsia="zh-CN"/>
        </w:rPr>
        <w:t>5.</w:t>
      </w:r>
      <w:r>
        <w:rPr>
          <w:rFonts w:hint="eastAsia" w:ascii="仿宋" w:hAnsi="仿宋" w:eastAsia="仿宋" w:cs="仿宋"/>
          <w:b/>
          <w:sz w:val="28"/>
          <w:szCs w:val="28"/>
          <w:highlight w:val="none"/>
        </w:rPr>
        <w:t>证明供应商合格的资格证明文件</w:t>
      </w:r>
    </w:p>
    <w:p>
      <w:pPr>
        <w:spacing w:line="360" w:lineRule="auto"/>
        <w:ind w:firstLine="560" w:firstLineChars="200"/>
        <w:rPr>
          <w:rFonts w:hint="eastAsia" w:ascii="仿宋" w:hAnsi="仿宋" w:eastAsia="仿宋" w:cs="仿宋"/>
          <w:sz w:val="28"/>
          <w:szCs w:val="28"/>
          <w:highlight w:val="none"/>
        </w:rPr>
      </w:pPr>
      <w:r>
        <w:rPr>
          <w:rFonts w:hint="eastAsia" w:ascii="仿宋" w:hAnsi="仿宋" w:eastAsia="仿宋" w:cs="仿宋"/>
          <w:sz w:val="28"/>
          <w:szCs w:val="28"/>
          <w:highlight w:val="none"/>
        </w:rPr>
        <w:t>供应商应按照竞争性磋商文件供应商须知前附表的要求，在竞争性磋商响应文件中提交合格的资格证明文件。如果资格证明文件不全或不合格的，其磋商响应文件将被作无效文件处理。</w:t>
      </w:r>
    </w:p>
    <w:p>
      <w:pPr>
        <w:spacing w:line="360" w:lineRule="auto"/>
        <w:outlineLvl w:val="2"/>
        <w:rPr>
          <w:rFonts w:hint="eastAsia" w:ascii="仿宋" w:hAnsi="仿宋" w:eastAsia="仿宋" w:cs="仿宋"/>
          <w:b/>
          <w:sz w:val="28"/>
          <w:szCs w:val="28"/>
          <w:highlight w:val="none"/>
        </w:rPr>
      </w:pPr>
      <w:r>
        <w:rPr>
          <w:rFonts w:hint="eastAsia" w:ascii="仿宋" w:hAnsi="仿宋" w:eastAsia="仿宋" w:cs="仿宋"/>
          <w:b/>
          <w:sz w:val="28"/>
          <w:szCs w:val="28"/>
          <w:highlight w:val="none"/>
          <w:lang w:val="en-US" w:eastAsia="zh-CN"/>
        </w:rPr>
        <w:t>6.</w:t>
      </w:r>
      <w:r>
        <w:rPr>
          <w:rFonts w:hint="eastAsia" w:ascii="仿宋" w:hAnsi="仿宋" w:eastAsia="仿宋" w:cs="仿宋"/>
          <w:b/>
          <w:sz w:val="28"/>
          <w:szCs w:val="28"/>
          <w:highlight w:val="none"/>
        </w:rPr>
        <w:t>证明货物（产品）符合竞争性磋商文件规定的文件</w:t>
      </w:r>
    </w:p>
    <w:p>
      <w:pPr>
        <w:spacing w:line="360" w:lineRule="auto"/>
        <w:ind w:firstLine="560" w:firstLineChars="200"/>
        <w:rPr>
          <w:rFonts w:hint="eastAsia" w:ascii="仿宋" w:hAnsi="仿宋" w:eastAsia="仿宋" w:cs="仿宋"/>
          <w:sz w:val="28"/>
          <w:szCs w:val="28"/>
          <w:highlight w:val="none"/>
        </w:rPr>
      </w:pPr>
      <w:r>
        <w:rPr>
          <w:rFonts w:hint="eastAsia" w:ascii="仿宋" w:hAnsi="仿宋" w:eastAsia="仿宋" w:cs="仿宋"/>
          <w:sz w:val="28"/>
          <w:szCs w:val="28"/>
          <w:highlight w:val="none"/>
          <w:lang w:val="en-US" w:eastAsia="zh-CN"/>
        </w:rPr>
        <w:t>(1)</w:t>
      </w:r>
      <w:r>
        <w:rPr>
          <w:rFonts w:hint="eastAsia" w:ascii="仿宋" w:hAnsi="仿宋" w:eastAsia="仿宋" w:cs="仿宋"/>
          <w:sz w:val="28"/>
          <w:szCs w:val="28"/>
          <w:highlight w:val="none"/>
        </w:rPr>
        <w:t>供应商应在竞争性磋商响应文件中提交产品和服务满足竞争性磋商文件要求并符合国家法律法规、行业管理部门要求的其他强制性标准的证明文件。缺少证明文件或证明文件不合格的磋商响应文件，与竞争性磋商文件要求有重大偏离的磋商响应文件，不符合国家法律法规、行业管理部门要求的其他强制性标准的磋商响应文件将按无效磋商处理。</w:t>
      </w:r>
    </w:p>
    <w:p>
      <w:pPr>
        <w:spacing w:line="500" w:lineRule="exact"/>
        <w:ind w:firstLine="560" w:firstLineChars="200"/>
        <w:rPr>
          <w:rFonts w:hint="eastAsia" w:ascii="仿宋" w:hAnsi="仿宋" w:eastAsia="仿宋" w:cs="仿宋"/>
          <w:sz w:val="28"/>
          <w:szCs w:val="28"/>
          <w:highlight w:val="none"/>
        </w:rPr>
      </w:pPr>
      <w:r>
        <w:rPr>
          <w:rFonts w:hint="eastAsia" w:ascii="仿宋" w:hAnsi="仿宋" w:eastAsia="仿宋" w:cs="仿宋"/>
          <w:sz w:val="28"/>
          <w:szCs w:val="28"/>
          <w:highlight w:val="none"/>
          <w:lang w:val="en-US" w:eastAsia="zh-CN"/>
        </w:rPr>
        <w:t>(2)</w:t>
      </w:r>
      <w:r>
        <w:rPr>
          <w:rFonts w:hint="eastAsia" w:ascii="仿宋" w:hAnsi="仿宋" w:eastAsia="仿宋" w:cs="仿宋"/>
          <w:sz w:val="28"/>
          <w:szCs w:val="28"/>
          <w:highlight w:val="none"/>
        </w:rPr>
        <w:t>上述证明文件可以是文字资料、图纸、图片和数据等，所有证明文件表达意思必须统一。（如需供应商提供样品，样品必须与竞争性磋商响应文件的表述完全符合。）包括</w:t>
      </w:r>
      <w:r>
        <w:rPr>
          <w:rFonts w:hint="eastAsia" w:ascii="仿宋" w:hAnsi="仿宋" w:eastAsia="仿宋" w:cs="仿宋"/>
          <w:sz w:val="28"/>
          <w:szCs w:val="28"/>
          <w:highlight w:val="none"/>
          <w:lang w:val="en-US" w:eastAsia="zh-CN"/>
        </w:rPr>
        <w:t>但不限于</w:t>
      </w:r>
      <w:r>
        <w:rPr>
          <w:rFonts w:hint="eastAsia" w:ascii="仿宋" w:hAnsi="仿宋" w:eastAsia="仿宋" w:cs="仿宋"/>
          <w:sz w:val="28"/>
          <w:szCs w:val="28"/>
          <w:highlight w:val="none"/>
        </w:rPr>
        <w:t>：</w:t>
      </w:r>
    </w:p>
    <w:p>
      <w:pPr>
        <w:spacing w:line="360" w:lineRule="auto"/>
        <w:ind w:firstLine="560" w:firstLineChars="200"/>
        <w:rPr>
          <w:rFonts w:hint="eastAsia" w:ascii="仿宋" w:hAnsi="仿宋" w:eastAsia="仿宋" w:cs="仿宋"/>
          <w:sz w:val="28"/>
          <w:szCs w:val="28"/>
          <w:highlight w:val="none"/>
        </w:rPr>
      </w:pPr>
      <w:r>
        <w:rPr>
          <w:rFonts w:hint="eastAsia" w:ascii="仿宋" w:hAnsi="仿宋" w:eastAsia="仿宋" w:cs="仿宋"/>
          <w:sz w:val="28"/>
          <w:szCs w:val="28"/>
          <w:highlight w:val="none"/>
        </w:rPr>
        <w:t>1）产品主要技术指标和性能的详细说明；</w:t>
      </w:r>
    </w:p>
    <w:p>
      <w:pPr>
        <w:spacing w:line="360" w:lineRule="auto"/>
        <w:ind w:firstLine="560" w:firstLineChars="200"/>
        <w:rPr>
          <w:rFonts w:hint="eastAsia" w:ascii="仿宋" w:hAnsi="仿宋" w:eastAsia="仿宋" w:cs="仿宋"/>
          <w:sz w:val="28"/>
          <w:szCs w:val="28"/>
          <w:highlight w:val="none"/>
        </w:rPr>
      </w:pPr>
      <w:r>
        <w:rPr>
          <w:rFonts w:hint="eastAsia" w:ascii="仿宋" w:hAnsi="仿宋" w:eastAsia="仿宋" w:cs="仿宋"/>
          <w:sz w:val="28"/>
          <w:szCs w:val="28"/>
          <w:highlight w:val="none"/>
        </w:rPr>
        <w:t>2）国家法定检验机构出具的磋商产品的检验报告；</w:t>
      </w:r>
    </w:p>
    <w:p>
      <w:pPr>
        <w:spacing w:line="360" w:lineRule="auto"/>
        <w:ind w:firstLine="560" w:firstLineChars="200"/>
        <w:rPr>
          <w:rFonts w:hint="eastAsia" w:ascii="仿宋" w:hAnsi="仿宋" w:eastAsia="仿宋" w:cs="仿宋"/>
          <w:sz w:val="28"/>
          <w:szCs w:val="28"/>
          <w:highlight w:val="none"/>
        </w:rPr>
      </w:pPr>
      <w:r>
        <w:rPr>
          <w:rFonts w:hint="eastAsia" w:ascii="仿宋" w:hAnsi="仿宋" w:eastAsia="仿宋" w:cs="仿宋"/>
          <w:sz w:val="28"/>
          <w:szCs w:val="28"/>
          <w:highlight w:val="none"/>
        </w:rPr>
        <w:t>3）逐条对磋商文件提出的技术要求和商务要求进行应答，说明所提供的产品和服务对磋商的技术和商务要求是否做出了实质性响应并提供支持文件；</w:t>
      </w:r>
    </w:p>
    <w:p>
      <w:pPr>
        <w:spacing w:line="360" w:lineRule="auto"/>
        <w:ind w:firstLine="560" w:firstLineChars="200"/>
        <w:rPr>
          <w:rFonts w:hint="eastAsia" w:ascii="仿宋" w:hAnsi="仿宋" w:eastAsia="仿宋" w:cs="仿宋"/>
          <w:sz w:val="28"/>
          <w:szCs w:val="28"/>
          <w:highlight w:val="none"/>
        </w:rPr>
      </w:pPr>
      <w:r>
        <w:rPr>
          <w:rFonts w:hint="eastAsia" w:ascii="仿宋" w:hAnsi="仿宋" w:eastAsia="仿宋" w:cs="仿宋"/>
          <w:sz w:val="28"/>
          <w:szCs w:val="28"/>
          <w:highlight w:val="none"/>
        </w:rPr>
        <w:t>4）产品来源渠道合法的证明文件（包括但不限于销售协议、代理协议、原厂授权等）；</w:t>
      </w:r>
    </w:p>
    <w:p>
      <w:pPr>
        <w:spacing w:line="360" w:lineRule="auto"/>
        <w:ind w:firstLine="560" w:firstLineChars="200"/>
        <w:rPr>
          <w:rFonts w:hint="eastAsia" w:ascii="仿宋" w:hAnsi="仿宋" w:eastAsia="仿宋" w:cs="仿宋"/>
          <w:sz w:val="28"/>
          <w:szCs w:val="28"/>
          <w:highlight w:val="none"/>
        </w:rPr>
      </w:pPr>
      <w:r>
        <w:rPr>
          <w:rFonts w:hint="eastAsia" w:ascii="仿宋" w:hAnsi="仿宋" w:eastAsia="仿宋" w:cs="仿宋"/>
          <w:sz w:val="28"/>
          <w:szCs w:val="28"/>
          <w:highlight w:val="none"/>
        </w:rPr>
        <w:t>5）供货范围和服务内容的详细说明。</w:t>
      </w:r>
    </w:p>
    <w:p>
      <w:pPr>
        <w:spacing w:line="360" w:lineRule="auto"/>
        <w:outlineLvl w:val="2"/>
        <w:rPr>
          <w:rFonts w:hint="eastAsia" w:ascii="仿宋" w:hAnsi="仿宋" w:eastAsia="仿宋" w:cs="仿宋"/>
          <w:b/>
          <w:sz w:val="28"/>
          <w:szCs w:val="28"/>
          <w:highlight w:val="none"/>
        </w:rPr>
      </w:pPr>
      <w:r>
        <w:rPr>
          <w:rFonts w:hint="eastAsia" w:ascii="仿宋" w:hAnsi="仿宋" w:eastAsia="仿宋" w:cs="仿宋"/>
          <w:b/>
          <w:sz w:val="28"/>
          <w:szCs w:val="28"/>
          <w:highlight w:val="none"/>
          <w:lang w:val="en-US" w:eastAsia="zh-CN"/>
        </w:rPr>
        <w:t>7.</w:t>
      </w:r>
      <w:r>
        <w:rPr>
          <w:rFonts w:hint="eastAsia" w:ascii="仿宋" w:hAnsi="仿宋" w:eastAsia="仿宋" w:cs="仿宋"/>
          <w:b/>
          <w:sz w:val="28"/>
          <w:szCs w:val="28"/>
          <w:highlight w:val="none"/>
        </w:rPr>
        <w:t>磋商保证金</w:t>
      </w:r>
    </w:p>
    <w:p>
      <w:pPr>
        <w:spacing w:line="360" w:lineRule="auto"/>
        <w:ind w:firstLine="562" w:firstLineChars="200"/>
        <w:rPr>
          <w:rFonts w:hint="eastAsia" w:ascii="仿宋" w:hAnsi="仿宋" w:eastAsia="仿宋" w:cs="仿宋"/>
          <w:sz w:val="28"/>
          <w:szCs w:val="28"/>
          <w:highlight w:val="none"/>
        </w:rPr>
      </w:pPr>
      <w:r>
        <w:rPr>
          <w:rFonts w:hint="eastAsia" w:ascii="仿宋" w:hAnsi="仿宋" w:eastAsia="仿宋" w:cs="仿宋"/>
          <w:b/>
          <w:bCs/>
          <w:sz w:val="28"/>
          <w:szCs w:val="28"/>
          <w:highlight w:val="none"/>
        </w:rPr>
        <w:t>本项目不要求提交磋商保证金</w:t>
      </w:r>
      <w:r>
        <w:rPr>
          <w:rFonts w:hint="eastAsia" w:ascii="仿宋" w:hAnsi="仿宋" w:eastAsia="仿宋" w:cs="仿宋"/>
          <w:sz w:val="28"/>
          <w:szCs w:val="28"/>
          <w:highlight w:val="none"/>
        </w:rPr>
        <w:t>。</w:t>
      </w:r>
    </w:p>
    <w:p>
      <w:pPr>
        <w:spacing w:line="360" w:lineRule="auto"/>
        <w:outlineLvl w:val="2"/>
        <w:rPr>
          <w:rFonts w:hint="eastAsia" w:ascii="仿宋" w:hAnsi="仿宋" w:eastAsia="仿宋" w:cs="仿宋"/>
          <w:b/>
          <w:sz w:val="28"/>
          <w:szCs w:val="28"/>
          <w:highlight w:val="none"/>
        </w:rPr>
      </w:pPr>
      <w:r>
        <w:rPr>
          <w:rFonts w:hint="eastAsia" w:ascii="仿宋" w:hAnsi="仿宋" w:eastAsia="仿宋" w:cs="仿宋"/>
          <w:b/>
          <w:sz w:val="28"/>
          <w:szCs w:val="28"/>
          <w:highlight w:val="none"/>
          <w:lang w:val="en-US" w:eastAsia="zh-CN"/>
        </w:rPr>
        <w:t>8.</w:t>
      </w:r>
      <w:r>
        <w:rPr>
          <w:rFonts w:hint="eastAsia" w:ascii="仿宋" w:hAnsi="仿宋" w:eastAsia="仿宋" w:cs="仿宋"/>
          <w:b/>
          <w:sz w:val="28"/>
          <w:szCs w:val="28"/>
          <w:highlight w:val="none"/>
        </w:rPr>
        <w:t>磋商有效期</w:t>
      </w:r>
    </w:p>
    <w:p>
      <w:pPr>
        <w:spacing w:line="360" w:lineRule="auto"/>
        <w:ind w:firstLine="560" w:firstLineChars="200"/>
        <w:rPr>
          <w:rFonts w:hint="eastAsia" w:ascii="仿宋" w:hAnsi="仿宋" w:eastAsia="仿宋" w:cs="仿宋"/>
          <w:sz w:val="28"/>
          <w:szCs w:val="28"/>
          <w:highlight w:val="none"/>
        </w:rPr>
      </w:pPr>
      <w:bookmarkStart w:id="40" w:name="OLE_LINK4"/>
      <w:r>
        <w:rPr>
          <w:rFonts w:hint="eastAsia" w:ascii="仿宋" w:hAnsi="仿宋" w:eastAsia="仿宋" w:cs="仿宋"/>
          <w:sz w:val="28"/>
          <w:szCs w:val="28"/>
          <w:highlight w:val="none"/>
          <w:lang w:val="en-US" w:eastAsia="zh-CN"/>
        </w:rPr>
        <w:t>(1)</w:t>
      </w:r>
      <w:r>
        <w:rPr>
          <w:rFonts w:hint="eastAsia" w:ascii="仿宋" w:hAnsi="仿宋" w:eastAsia="仿宋" w:cs="仿宋"/>
          <w:sz w:val="28"/>
          <w:szCs w:val="28"/>
          <w:highlight w:val="none"/>
        </w:rPr>
        <w:t>磋商响应文件应在“供应商须知前附表”中规定的期限内保持有效。磋商有效期不满足规定有效期的磋商响应文件将被视为非响应性磋商而予以拒绝。</w:t>
      </w:r>
      <w:bookmarkEnd w:id="40"/>
    </w:p>
    <w:p>
      <w:pPr>
        <w:spacing w:line="360" w:lineRule="auto"/>
        <w:ind w:firstLine="560" w:firstLineChars="200"/>
        <w:rPr>
          <w:rFonts w:hint="eastAsia" w:ascii="仿宋" w:hAnsi="仿宋" w:eastAsia="仿宋" w:cs="仿宋"/>
          <w:sz w:val="28"/>
          <w:szCs w:val="28"/>
          <w:highlight w:val="none"/>
        </w:rPr>
      </w:pPr>
      <w:r>
        <w:rPr>
          <w:rFonts w:hint="eastAsia" w:ascii="仿宋" w:hAnsi="仿宋" w:eastAsia="仿宋" w:cs="仿宋"/>
          <w:sz w:val="28"/>
          <w:szCs w:val="28"/>
          <w:highlight w:val="none"/>
          <w:lang w:val="en-US" w:eastAsia="zh-CN"/>
        </w:rPr>
        <w:t>(2)</w:t>
      </w:r>
      <w:r>
        <w:rPr>
          <w:rFonts w:hint="eastAsia" w:ascii="仿宋" w:hAnsi="仿宋" w:eastAsia="仿宋" w:cs="仿宋"/>
          <w:sz w:val="28"/>
          <w:szCs w:val="28"/>
          <w:highlight w:val="none"/>
        </w:rPr>
        <w:t>在特殊情况下，在原磋商有效期期满之前，采购代理机构可向供应商提出延长磋商有效期的要求，要求与答复均应以书面形式。供应商可以拒绝采购代理机构的这种要求，同意延长的供应商既不能要求也不允许修改其磋商响应文件。</w:t>
      </w:r>
    </w:p>
    <w:p>
      <w:pPr>
        <w:spacing w:line="360" w:lineRule="auto"/>
        <w:outlineLvl w:val="2"/>
        <w:rPr>
          <w:rFonts w:hint="eastAsia" w:ascii="仿宋" w:hAnsi="仿宋" w:eastAsia="仿宋" w:cs="仿宋"/>
          <w:b/>
          <w:sz w:val="28"/>
          <w:szCs w:val="28"/>
          <w:highlight w:val="none"/>
        </w:rPr>
      </w:pPr>
      <w:r>
        <w:rPr>
          <w:rFonts w:hint="eastAsia" w:ascii="仿宋" w:hAnsi="仿宋" w:eastAsia="仿宋" w:cs="仿宋"/>
          <w:b/>
          <w:sz w:val="28"/>
          <w:szCs w:val="28"/>
          <w:highlight w:val="none"/>
          <w:lang w:val="en-US" w:eastAsia="zh-CN"/>
        </w:rPr>
        <w:t>9.</w:t>
      </w:r>
      <w:r>
        <w:rPr>
          <w:rFonts w:hint="eastAsia" w:ascii="仿宋" w:hAnsi="仿宋" w:eastAsia="仿宋" w:cs="仿宋"/>
          <w:b/>
          <w:sz w:val="28"/>
          <w:szCs w:val="28"/>
          <w:highlight w:val="none"/>
        </w:rPr>
        <w:t>竞争性磋商响应文件的式样和签署</w:t>
      </w:r>
    </w:p>
    <w:p>
      <w:pPr>
        <w:spacing w:line="360" w:lineRule="auto"/>
        <w:ind w:firstLine="560" w:firstLineChars="200"/>
        <w:rPr>
          <w:rFonts w:hint="eastAsia" w:ascii="仿宋" w:hAnsi="仿宋" w:eastAsia="仿宋" w:cs="仿宋"/>
          <w:sz w:val="28"/>
          <w:szCs w:val="28"/>
          <w:highlight w:val="none"/>
        </w:rPr>
      </w:pPr>
      <w:r>
        <w:rPr>
          <w:rFonts w:hint="eastAsia" w:ascii="仿宋" w:hAnsi="仿宋" w:eastAsia="仿宋" w:cs="仿宋"/>
          <w:sz w:val="28"/>
          <w:szCs w:val="28"/>
          <w:highlight w:val="none"/>
          <w:lang w:val="en-US" w:eastAsia="zh-CN"/>
        </w:rPr>
        <w:t>(1)</w:t>
      </w:r>
      <w:r>
        <w:rPr>
          <w:rFonts w:hint="eastAsia" w:ascii="仿宋" w:hAnsi="仿宋" w:eastAsia="仿宋" w:cs="仿宋"/>
          <w:sz w:val="28"/>
          <w:szCs w:val="28"/>
          <w:highlight w:val="none"/>
        </w:rPr>
        <w:t>竞争性磋商响应文件正本、副本、报价一览表及电子版份数及要求详见“供应商须知前附表”。</w:t>
      </w:r>
    </w:p>
    <w:p>
      <w:pPr>
        <w:spacing w:line="500" w:lineRule="exact"/>
        <w:ind w:firstLine="560" w:firstLineChars="200"/>
        <w:rPr>
          <w:rFonts w:hint="eastAsia" w:ascii="仿宋" w:hAnsi="仿宋" w:eastAsia="仿宋" w:cs="仿宋"/>
          <w:sz w:val="28"/>
          <w:szCs w:val="28"/>
          <w:highlight w:val="none"/>
        </w:rPr>
      </w:pPr>
      <w:r>
        <w:rPr>
          <w:rFonts w:hint="eastAsia" w:ascii="仿宋" w:hAnsi="仿宋" w:eastAsia="仿宋" w:cs="仿宋"/>
          <w:sz w:val="28"/>
          <w:szCs w:val="28"/>
          <w:highlight w:val="none"/>
          <w:lang w:val="en-US" w:eastAsia="zh-CN"/>
        </w:rPr>
        <w:t>(2)</w:t>
      </w:r>
      <w:r>
        <w:rPr>
          <w:rFonts w:hint="eastAsia" w:ascii="仿宋" w:hAnsi="仿宋" w:eastAsia="仿宋" w:cs="仿宋"/>
          <w:sz w:val="28"/>
          <w:szCs w:val="28"/>
          <w:highlight w:val="none"/>
        </w:rPr>
        <w:t>竞争性磋商响应文件的正本需打印或用不褪色、不变质的墨水书写，由供应商的法定代表人或被授权人按磋商文件的规定签署</w:t>
      </w:r>
      <w:r>
        <w:rPr>
          <w:rFonts w:hint="eastAsia" w:ascii="仿宋" w:hAnsi="仿宋" w:eastAsia="仿宋" w:cs="仿宋"/>
          <w:b/>
          <w:bCs/>
          <w:sz w:val="28"/>
          <w:szCs w:val="28"/>
          <w:highlight w:val="none"/>
        </w:rPr>
        <w:t>。竞争性磋商响应文件副本可采用正本的复印件。</w:t>
      </w:r>
    </w:p>
    <w:p>
      <w:pPr>
        <w:spacing w:line="360" w:lineRule="auto"/>
        <w:ind w:firstLine="560" w:firstLineChars="200"/>
        <w:rPr>
          <w:rFonts w:hint="eastAsia" w:ascii="仿宋" w:hAnsi="仿宋" w:eastAsia="仿宋" w:cs="仿宋"/>
          <w:sz w:val="28"/>
          <w:szCs w:val="28"/>
          <w:highlight w:val="none"/>
        </w:rPr>
      </w:pPr>
      <w:r>
        <w:rPr>
          <w:rFonts w:hint="eastAsia" w:ascii="仿宋" w:hAnsi="仿宋" w:eastAsia="仿宋" w:cs="仿宋"/>
          <w:sz w:val="28"/>
          <w:szCs w:val="28"/>
          <w:highlight w:val="none"/>
          <w:lang w:val="en-US" w:eastAsia="zh-CN"/>
        </w:rPr>
        <w:t>(3)</w:t>
      </w:r>
      <w:r>
        <w:rPr>
          <w:rFonts w:hint="eastAsia" w:ascii="仿宋" w:hAnsi="仿宋" w:eastAsia="仿宋" w:cs="仿宋"/>
          <w:sz w:val="28"/>
          <w:szCs w:val="28"/>
          <w:highlight w:val="none"/>
        </w:rPr>
        <w:t>任何行间插字、涂改和增删，必须由供应商的法定代表人或其授权代表在旁边签字方有效。</w:t>
      </w:r>
    </w:p>
    <w:p>
      <w:pPr>
        <w:spacing w:line="500" w:lineRule="exact"/>
        <w:ind w:firstLine="562" w:firstLineChars="200"/>
        <w:rPr>
          <w:rFonts w:hint="eastAsia" w:ascii="仿宋" w:hAnsi="仿宋" w:eastAsia="仿宋" w:cs="仿宋"/>
          <w:b/>
          <w:bCs/>
          <w:sz w:val="28"/>
          <w:szCs w:val="28"/>
          <w:highlight w:val="none"/>
        </w:rPr>
      </w:pPr>
      <w:r>
        <w:rPr>
          <w:rFonts w:hint="eastAsia" w:ascii="仿宋" w:hAnsi="仿宋" w:eastAsia="仿宋" w:cs="仿宋"/>
          <w:b/>
          <w:bCs/>
          <w:sz w:val="28"/>
          <w:szCs w:val="28"/>
          <w:highlight w:val="none"/>
          <w:lang w:val="en-US" w:eastAsia="zh-CN"/>
        </w:rPr>
        <w:t>(4)</w:t>
      </w:r>
      <w:r>
        <w:rPr>
          <w:rFonts w:hint="eastAsia" w:ascii="仿宋" w:hAnsi="仿宋" w:eastAsia="仿宋" w:cs="仿宋"/>
          <w:b/>
          <w:bCs/>
          <w:sz w:val="28"/>
          <w:szCs w:val="28"/>
          <w:highlight w:val="none"/>
        </w:rPr>
        <w:t>竞争性磋商响应文件正本和副本按照竞争性磋商文件第六章规定的顺序编排、并应</w:t>
      </w:r>
      <w:r>
        <w:rPr>
          <w:rFonts w:hint="eastAsia" w:ascii="仿宋" w:hAnsi="仿宋" w:eastAsia="仿宋" w:cs="仿宋"/>
          <w:b/>
          <w:bCs/>
          <w:sz w:val="28"/>
          <w:szCs w:val="28"/>
          <w:highlight w:val="none"/>
          <w:lang w:val="zh-CN"/>
        </w:rPr>
        <w:t>编制目录，</w:t>
      </w:r>
      <w:r>
        <w:rPr>
          <w:rFonts w:hint="eastAsia" w:ascii="仿宋" w:hAnsi="仿宋" w:eastAsia="仿宋" w:cs="仿宋"/>
          <w:b/>
          <w:bCs/>
          <w:sz w:val="28"/>
          <w:szCs w:val="28"/>
          <w:highlight w:val="none"/>
        </w:rPr>
        <w:t>并分别</w:t>
      </w:r>
      <w:r>
        <w:rPr>
          <w:rFonts w:hint="eastAsia" w:ascii="仿宋" w:hAnsi="仿宋" w:eastAsia="仿宋" w:cs="仿宋"/>
          <w:b/>
          <w:bCs/>
          <w:sz w:val="28"/>
          <w:szCs w:val="28"/>
          <w:highlight w:val="none"/>
          <w:lang w:val="zh-CN"/>
        </w:rPr>
        <w:t>胶装成册</w:t>
      </w:r>
      <w:r>
        <w:rPr>
          <w:rFonts w:hint="eastAsia" w:ascii="仿宋" w:hAnsi="仿宋" w:eastAsia="仿宋" w:cs="仿宋"/>
          <w:b/>
          <w:bCs/>
          <w:sz w:val="28"/>
          <w:szCs w:val="28"/>
          <w:highlight w:val="none"/>
        </w:rPr>
        <w:t>。</w:t>
      </w:r>
    </w:p>
    <w:p>
      <w:pPr>
        <w:spacing w:line="360" w:lineRule="auto"/>
        <w:ind w:firstLine="560" w:firstLineChars="200"/>
        <w:rPr>
          <w:rFonts w:hint="eastAsia" w:ascii="仿宋" w:hAnsi="仿宋" w:eastAsia="仿宋" w:cs="仿宋"/>
          <w:sz w:val="28"/>
          <w:szCs w:val="28"/>
          <w:highlight w:val="none"/>
        </w:rPr>
      </w:pPr>
      <w:r>
        <w:rPr>
          <w:rFonts w:hint="eastAsia" w:ascii="仿宋" w:hAnsi="仿宋" w:eastAsia="仿宋" w:cs="仿宋"/>
          <w:sz w:val="28"/>
          <w:szCs w:val="28"/>
          <w:highlight w:val="none"/>
          <w:lang w:val="en-US" w:eastAsia="zh-CN"/>
        </w:rPr>
        <w:t>(5)</w:t>
      </w:r>
      <w:r>
        <w:rPr>
          <w:rFonts w:hint="eastAsia" w:ascii="仿宋" w:hAnsi="仿宋" w:eastAsia="仿宋" w:cs="仿宋"/>
          <w:sz w:val="28"/>
          <w:szCs w:val="28"/>
          <w:highlight w:val="none"/>
        </w:rPr>
        <w:t>因字迹潦草、表述不清或不按竞争性磋商文件格式编制的竞争性磋商响应文件，所引起的对供应商不利的后果，由供应商自行负责。</w:t>
      </w:r>
    </w:p>
    <w:p>
      <w:pPr>
        <w:spacing w:line="360" w:lineRule="auto"/>
        <w:ind w:firstLine="560" w:firstLineChars="200"/>
        <w:rPr>
          <w:rFonts w:hint="eastAsia" w:ascii="仿宋" w:hAnsi="仿宋" w:eastAsia="仿宋" w:cs="仿宋"/>
          <w:color w:val="000000"/>
          <w:sz w:val="28"/>
          <w:szCs w:val="28"/>
          <w:highlight w:val="none"/>
        </w:rPr>
      </w:pPr>
      <w:r>
        <w:rPr>
          <w:rFonts w:hint="eastAsia" w:ascii="仿宋" w:hAnsi="仿宋" w:eastAsia="仿宋" w:cs="仿宋"/>
          <w:sz w:val="28"/>
          <w:szCs w:val="28"/>
          <w:highlight w:val="none"/>
          <w:lang w:val="en-US" w:eastAsia="zh-CN"/>
        </w:rPr>
        <w:t>(6)</w:t>
      </w:r>
      <w:r>
        <w:rPr>
          <w:rFonts w:hint="eastAsia" w:ascii="仿宋" w:hAnsi="仿宋" w:eastAsia="仿宋" w:cs="仿宋"/>
          <w:sz w:val="28"/>
          <w:szCs w:val="28"/>
          <w:highlight w:val="none"/>
        </w:rPr>
        <w:t>竞争性磋商文件的副本、电子版须和正本保持一致。</w:t>
      </w:r>
      <w:r>
        <w:rPr>
          <w:rFonts w:hint="eastAsia" w:ascii="仿宋" w:hAnsi="仿宋" w:eastAsia="仿宋" w:cs="仿宋"/>
          <w:color w:val="000000"/>
          <w:sz w:val="28"/>
          <w:szCs w:val="28"/>
          <w:highlight w:val="none"/>
        </w:rPr>
        <w:t>若正本、副本和电子版有不一致的内容，以正本为准。</w:t>
      </w:r>
    </w:p>
    <w:p>
      <w:pPr>
        <w:spacing w:beforeLines="100" w:afterLines="50" w:line="360" w:lineRule="auto"/>
        <w:jc w:val="center"/>
        <w:outlineLvl w:val="1"/>
        <w:rPr>
          <w:rFonts w:hint="eastAsia" w:ascii="仿宋" w:hAnsi="仿宋" w:eastAsia="仿宋" w:cs="仿宋"/>
          <w:b/>
          <w:sz w:val="32"/>
          <w:szCs w:val="32"/>
          <w:highlight w:val="none"/>
        </w:rPr>
      </w:pPr>
      <w:r>
        <w:rPr>
          <w:rFonts w:hint="eastAsia" w:ascii="仿宋" w:hAnsi="仿宋" w:eastAsia="仿宋" w:cs="仿宋"/>
          <w:b/>
          <w:sz w:val="32"/>
          <w:szCs w:val="32"/>
          <w:highlight w:val="none"/>
        </w:rPr>
        <w:t>四.竞争性磋商响应文件的递交</w:t>
      </w:r>
    </w:p>
    <w:p>
      <w:pPr>
        <w:spacing w:line="360" w:lineRule="auto"/>
        <w:outlineLvl w:val="2"/>
        <w:rPr>
          <w:rFonts w:hint="eastAsia" w:ascii="仿宋" w:hAnsi="仿宋" w:eastAsia="仿宋" w:cs="仿宋"/>
          <w:b/>
          <w:sz w:val="28"/>
          <w:szCs w:val="28"/>
          <w:highlight w:val="none"/>
        </w:rPr>
      </w:pPr>
      <w:r>
        <w:rPr>
          <w:rFonts w:hint="eastAsia" w:ascii="仿宋" w:hAnsi="仿宋" w:eastAsia="仿宋" w:cs="仿宋"/>
          <w:b/>
          <w:sz w:val="28"/>
          <w:szCs w:val="28"/>
          <w:highlight w:val="none"/>
          <w:lang w:val="en-US" w:eastAsia="zh-CN"/>
        </w:rPr>
        <w:t>1</w:t>
      </w:r>
      <w:r>
        <w:rPr>
          <w:rFonts w:hint="eastAsia" w:ascii="仿宋" w:hAnsi="仿宋" w:eastAsia="仿宋" w:cs="仿宋"/>
          <w:b/>
          <w:sz w:val="28"/>
          <w:szCs w:val="28"/>
          <w:highlight w:val="none"/>
        </w:rPr>
        <w:t>.竞争性磋商响应文件的密封和标记</w:t>
      </w:r>
    </w:p>
    <w:p>
      <w:pPr>
        <w:spacing w:line="360" w:lineRule="auto"/>
        <w:ind w:firstLine="560" w:firstLineChars="200"/>
        <w:rPr>
          <w:rFonts w:hint="eastAsia" w:ascii="仿宋" w:hAnsi="仿宋" w:eastAsia="仿宋" w:cs="仿宋"/>
          <w:sz w:val="28"/>
          <w:szCs w:val="28"/>
          <w:highlight w:val="none"/>
        </w:rPr>
      </w:pPr>
      <w:r>
        <w:rPr>
          <w:rFonts w:hint="eastAsia" w:ascii="仿宋" w:hAnsi="仿宋" w:eastAsia="仿宋" w:cs="仿宋"/>
          <w:sz w:val="28"/>
          <w:szCs w:val="28"/>
          <w:highlight w:val="none"/>
          <w:lang w:eastAsia="zh-CN"/>
        </w:rPr>
        <w:t>（</w:t>
      </w:r>
      <w:r>
        <w:rPr>
          <w:rFonts w:hint="eastAsia" w:ascii="仿宋" w:hAnsi="仿宋" w:eastAsia="仿宋" w:cs="仿宋"/>
          <w:sz w:val="28"/>
          <w:szCs w:val="28"/>
          <w:highlight w:val="none"/>
          <w:lang w:val="en-US" w:eastAsia="zh-CN"/>
        </w:rPr>
        <w:t>1</w:t>
      </w:r>
      <w:r>
        <w:rPr>
          <w:rFonts w:hint="eastAsia" w:ascii="仿宋" w:hAnsi="仿宋" w:eastAsia="仿宋" w:cs="仿宋"/>
          <w:sz w:val="28"/>
          <w:szCs w:val="28"/>
          <w:highlight w:val="none"/>
          <w:lang w:eastAsia="zh-CN"/>
        </w:rPr>
        <w:t>）</w:t>
      </w:r>
      <w:r>
        <w:rPr>
          <w:rFonts w:hint="eastAsia" w:ascii="仿宋" w:hAnsi="仿宋" w:eastAsia="仿宋" w:cs="仿宋"/>
          <w:sz w:val="28"/>
          <w:szCs w:val="28"/>
          <w:highlight w:val="none"/>
        </w:rPr>
        <w:t>报价一览表除在竞争性磋商响应文件内装订外，再制作一份单独放在一个信封中。封线处加贴封条并加盖供应商公章，</w:t>
      </w:r>
      <w:r>
        <w:rPr>
          <w:rFonts w:hint="eastAsia" w:ascii="仿宋" w:hAnsi="仿宋" w:eastAsia="仿宋" w:cs="仿宋"/>
          <w:sz w:val="28"/>
          <w:szCs w:val="28"/>
          <w:highlight w:val="none"/>
          <w:lang w:val="zh-CN" w:eastAsia="zh-CN"/>
        </w:rPr>
        <w:t>及法定代表人或授权委托代理人盖章或签字。</w:t>
      </w:r>
      <w:r>
        <w:rPr>
          <w:rFonts w:hint="eastAsia" w:ascii="仿宋" w:hAnsi="仿宋" w:eastAsia="仿宋" w:cs="仿宋"/>
          <w:sz w:val="28"/>
          <w:szCs w:val="28"/>
          <w:highlight w:val="none"/>
        </w:rPr>
        <w:t>封袋正面要粘贴标识，单独递交（该单独密封报价一览表的报价必须与竞争性磋商响应文件正本中的报价一览表（报价表）报价一致，若不一致，则按单独密封的报价一览表为准。</w:t>
      </w:r>
    </w:p>
    <w:p>
      <w:pPr>
        <w:spacing w:line="360" w:lineRule="auto"/>
        <w:ind w:firstLine="560" w:firstLineChars="200"/>
        <w:rPr>
          <w:rFonts w:hint="eastAsia" w:ascii="仿宋" w:hAnsi="仿宋" w:eastAsia="仿宋" w:cs="仿宋"/>
          <w:sz w:val="28"/>
          <w:szCs w:val="28"/>
          <w:highlight w:val="none"/>
        </w:rPr>
      </w:pPr>
      <w:r>
        <w:rPr>
          <w:rFonts w:hint="eastAsia" w:ascii="仿宋" w:hAnsi="仿宋" w:eastAsia="仿宋" w:cs="仿宋"/>
          <w:sz w:val="28"/>
          <w:szCs w:val="28"/>
          <w:highlight w:val="none"/>
          <w:lang w:eastAsia="zh-CN"/>
        </w:rPr>
        <w:t>（</w:t>
      </w:r>
      <w:r>
        <w:rPr>
          <w:rFonts w:hint="eastAsia" w:ascii="仿宋" w:hAnsi="仿宋" w:eastAsia="仿宋" w:cs="仿宋"/>
          <w:sz w:val="28"/>
          <w:szCs w:val="28"/>
          <w:highlight w:val="none"/>
          <w:lang w:val="en-US" w:eastAsia="zh-CN"/>
        </w:rPr>
        <w:t>2</w:t>
      </w:r>
      <w:r>
        <w:rPr>
          <w:rFonts w:hint="eastAsia" w:ascii="仿宋" w:hAnsi="仿宋" w:eastAsia="仿宋" w:cs="仿宋"/>
          <w:sz w:val="28"/>
          <w:szCs w:val="28"/>
          <w:highlight w:val="none"/>
          <w:lang w:eastAsia="zh-CN"/>
        </w:rPr>
        <w:t>）</w:t>
      </w:r>
      <w:r>
        <w:rPr>
          <w:rFonts w:hint="eastAsia" w:ascii="仿宋" w:hAnsi="仿宋" w:eastAsia="仿宋" w:cs="仿宋"/>
          <w:sz w:val="28"/>
          <w:szCs w:val="28"/>
          <w:highlight w:val="none"/>
        </w:rPr>
        <w:t>磋商响应文件的密封和标记：详见“供应商须知前附表”。</w:t>
      </w:r>
    </w:p>
    <w:p>
      <w:pPr>
        <w:spacing w:line="360" w:lineRule="auto"/>
        <w:ind w:firstLine="560" w:firstLineChars="200"/>
        <w:rPr>
          <w:rFonts w:hint="eastAsia" w:ascii="仿宋" w:hAnsi="仿宋" w:eastAsia="仿宋" w:cs="仿宋"/>
          <w:sz w:val="28"/>
          <w:szCs w:val="28"/>
          <w:highlight w:val="none"/>
        </w:rPr>
      </w:pPr>
      <w:r>
        <w:rPr>
          <w:rFonts w:hint="eastAsia" w:ascii="仿宋" w:hAnsi="仿宋" w:eastAsia="仿宋" w:cs="仿宋"/>
          <w:sz w:val="28"/>
          <w:szCs w:val="28"/>
          <w:highlight w:val="none"/>
          <w:lang w:eastAsia="zh-CN"/>
        </w:rPr>
        <w:t>（</w:t>
      </w:r>
      <w:r>
        <w:rPr>
          <w:rFonts w:hint="eastAsia" w:ascii="仿宋" w:hAnsi="仿宋" w:eastAsia="仿宋" w:cs="仿宋"/>
          <w:sz w:val="28"/>
          <w:szCs w:val="28"/>
          <w:highlight w:val="none"/>
          <w:lang w:val="en-US" w:eastAsia="zh-CN"/>
        </w:rPr>
        <w:t>3</w:t>
      </w:r>
      <w:r>
        <w:rPr>
          <w:rFonts w:hint="eastAsia" w:ascii="仿宋" w:hAnsi="仿宋" w:eastAsia="仿宋" w:cs="仿宋"/>
          <w:sz w:val="28"/>
          <w:szCs w:val="28"/>
          <w:highlight w:val="none"/>
          <w:lang w:eastAsia="zh-CN"/>
        </w:rPr>
        <w:t>）</w:t>
      </w:r>
      <w:r>
        <w:rPr>
          <w:rFonts w:hint="eastAsia" w:ascii="仿宋" w:hAnsi="仿宋" w:eastAsia="仿宋" w:cs="仿宋"/>
          <w:sz w:val="28"/>
          <w:szCs w:val="28"/>
          <w:highlight w:val="none"/>
        </w:rPr>
        <w:t>如果供应商未对竞争性磋商响应文件按上述要求进行完好密封，采购代理机构将予以拒收。</w:t>
      </w:r>
    </w:p>
    <w:p>
      <w:pPr>
        <w:spacing w:line="360" w:lineRule="auto"/>
        <w:outlineLvl w:val="2"/>
        <w:rPr>
          <w:rFonts w:hint="eastAsia" w:ascii="仿宋" w:hAnsi="仿宋" w:eastAsia="仿宋" w:cs="仿宋"/>
          <w:b/>
          <w:sz w:val="28"/>
          <w:szCs w:val="28"/>
          <w:highlight w:val="none"/>
        </w:rPr>
      </w:pPr>
      <w:r>
        <w:rPr>
          <w:rFonts w:hint="eastAsia" w:ascii="仿宋" w:hAnsi="仿宋" w:eastAsia="仿宋" w:cs="仿宋"/>
          <w:b/>
          <w:sz w:val="28"/>
          <w:szCs w:val="28"/>
          <w:highlight w:val="none"/>
          <w:lang w:val="en-US" w:eastAsia="zh-CN"/>
        </w:rPr>
        <w:t>2</w:t>
      </w:r>
      <w:r>
        <w:rPr>
          <w:rFonts w:hint="eastAsia" w:ascii="仿宋" w:hAnsi="仿宋" w:eastAsia="仿宋" w:cs="仿宋"/>
          <w:b/>
          <w:sz w:val="28"/>
          <w:szCs w:val="28"/>
          <w:highlight w:val="none"/>
        </w:rPr>
        <w:t>.竞争性磋商响应文件的递交</w:t>
      </w:r>
    </w:p>
    <w:p>
      <w:pPr>
        <w:spacing w:line="360" w:lineRule="auto"/>
        <w:ind w:firstLine="560" w:firstLineChars="200"/>
        <w:rPr>
          <w:rFonts w:hint="eastAsia" w:ascii="仿宋" w:hAnsi="仿宋" w:eastAsia="仿宋" w:cs="仿宋"/>
          <w:sz w:val="28"/>
          <w:szCs w:val="28"/>
          <w:highlight w:val="none"/>
        </w:rPr>
      </w:pPr>
      <w:r>
        <w:rPr>
          <w:rFonts w:hint="eastAsia" w:ascii="仿宋" w:hAnsi="仿宋" w:eastAsia="仿宋" w:cs="仿宋"/>
          <w:sz w:val="28"/>
          <w:szCs w:val="28"/>
          <w:highlight w:val="none"/>
          <w:lang w:eastAsia="zh-CN"/>
        </w:rPr>
        <w:t>（</w:t>
      </w:r>
      <w:r>
        <w:rPr>
          <w:rFonts w:hint="eastAsia" w:ascii="仿宋" w:hAnsi="仿宋" w:eastAsia="仿宋" w:cs="仿宋"/>
          <w:sz w:val="28"/>
          <w:szCs w:val="28"/>
          <w:highlight w:val="none"/>
          <w:lang w:val="en-US" w:eastAsia="zh-CN"/>
        </w:rPr>
        <w:t>1</w:t>
      </w:r>
      <w:r>
        <w:rPr>
          <w:rFonts w:hint="eastAsia" w:ascii="仿宋" w:hAnsi="仿宋" w:eastAsia="仿宋" w:cs="仿宋"/>
          <w:sz w:val="28"/>
          <w:szCs w:val="28"/>
          <w:highlight w:val="none"/>
          <w:lang w:eastAsia="zh-CN"/>
        </w:rPr>
        <w:t>）</w:t>
      </w:r>
      <w:r>
        <w:rPr>
          <w:rFonts w:hint="eastAsia" w:ascii="仿宋" w:hAnsi="仿宋" w:eastAsia="仿宋" w:cs="仿宋"/>
          <w:sz w:val="28"/>
          <w:szCs w:val="28"/>
          <w:highlight w:val="none"/>
        </w:rPr>
        <w:t>供应商应按照竞争性磋商公告中规定的时间、地点，在规定的竞争性磋商响应文件递交截止时间前将全部竞争性磋商响应文件和磋商资料递交至采购代理机构接收人处。</w:t>
      </w:r>
    </w:p>
    <w:p>
      <w:pPr>
        <w:spacing w:line="360" w:lineRule="auto"/>
        <w:ind w:firstLine="560" w:firstLineChars="200"/>
        <w:rPr>
          <w:rFonts w:hint="eastAsia" w:ascii="仿宋" w:hAnsi="仿宋" w:eastAsia="仿宋" w:cs="仿宋"/>
          <w:sz w:val="28"/>
          <w:szCs w:val="28"/>
          <w:highlight w:val="none"/>
        </w:rPr>
      </w:pPr>
      <w:r>
        <w:rPr>
          <w:rFonts w:hint="eastAsia" w:ascii="仿宋" w:hAnsi="仿宋" w:eastAsia="仿宋" w:cs="仿宋"/>
          <w:sz w:val="28"/>
          <w:szCs w:val="28"/>
          <w:highlight w:val="none"/>
          <w:lang w:eastAsia="zh-CN"/>
        </w:rPr>
        <w:t>（</w:t>
      </w:r>
      <w:r>
        <w:rPr>
          <w:rFonts w:hint="eastAsia" w:ascii="仿宋" w:hAnsi="仿宋" w:eastAsia="仿宋" w:cs="仿宋"/>
          <w:sz w:val="28"/>
          <w:szCs w:val="28"/>
          <w:highlight w:val="none"/>
          <w:lang w:val="en-US" w:eastAsia="zh-CN"/>
        </w:rPr>
        <w:t>2</w:t>
      </w:r>
      <w:r>
        <w:rPr>
          <w:rFonts w:hint="eastAsia" w:ascii="仿宋" w:hAnsi="仿宋" w:eastAsia="仿宋" w:cs="仿宋"/>
          <w:sz w:val="28"/>
          <w:szCs w:val="28"/>
          <w:highlight w:val="none"/>
          <w:lang w:eastAsia="zh-CN"/>
        </w:rPr>
        <w:t>）</w:t>
      </w:r>
      <w:r>
        <w:rPr>
          <w:rFonts w:hint="eastAsia" w:ascii="仿宋" w:hAnsi="仿宋" w:eastAsia="仿宋" w:cs="仿宋"/>
          <w:sz w:val="28"/>
          <w:szCs w:val="28"/>
          <w:highlight w:val="none"/>
        </w:rPr>
        <w:t>采购代理机构在竞争性磋商文件规定的竞争性磋商响应文件递交截止时间前，只负责竞争性磋商响应文件的接收、清点、造册登记工作，并请递交人签字确认，对其有效性不负任何责任；</w:t>
      </w:r>
    </w:p>
    <w:p>
      <w:pPr>
        <w:spacing w:line="360" w:lineRule="auto"/>
        <w:ind w:firstLine="560" w:firstLineChars="200"/>
        <w:rPr>
          <w:rFonts w:hint="eastAsia" w:ascii="仿宋" w:hAnsi="仿宋" w:eastAsia="仿宋" w:cs="仿宋"/>
          <w:sz w:val="28"/>
          <w:szCs w:val="28"/>
          <w:highlight w:val="none"/>
        </w:rPr>
      </w:pPr>
      <w:r>
        <w:rPr>
          <w:rFonts w:hint="eastAsia" w:ascii="仿宋" w:hAnsi="仿宋" w:eastAsia="仿宋" w:cs="仿宋"/>
          <w:sz w:val="28"/>
          <w:szCs w:val="28"/>
          <w:highlight w:val="none"/>
          <w:lang w:eastAsia="zh-CN"/>
        </w:rPr>
        <w:t>（</w:t>
      </w:r>
      <w:r>
        <w:rPr>
          <w:rFonts w:hint="eastAsia" w:ascii="仿宋" w:hAnsi="仿宋" w:eastAsia="仿宋" w:cs="仿宋"/>
          <w:sz w:val="28"/>
          <w:szCs w:val="28"/>
          <w:highlight w:val="none"/>
          <w:lang w:val="en-US" w:eastAsia="zh-CN"/>
        </w:rPr>
        <w:t>3</w:t>
      </w:r>
      <w:r>
        <w:rPr>
          <w:rFonts w:hint="eastAsia" w:ascii="仿宋" w:hAnsi="仿宋" w:eastAsia="仿宋" w:cs="仿宋"/>
          <w:sz w:val="28"/>
          <w:szCs w:val="28"/>
          <w:highlight w:val="none"/>
          <w:lang w:eastAsia="zh-CN"/>
        </w:rPr>
        <w:t>）</w:t>
      </w:r>
      <w:r>
        <w:rPr>
          <w:rFonts w:hint="eastAsia" w:ascii="仿宋" w:hAnsi="仿宋" w:eastAsia="仿宋" w:cs="仿宋"/>
          <w:sz w:val="28"/>
          <w:szCs w:val="28"/>
          <w:highlight w:val="none"/>
        </w:rPr>
        <w:t>无论供应商成交与否，其竞争性磋商响应文件概不退还。</w:t>
      </w:r>
    </w:p>
    <w:p>
      <w:pPr>
        <w:spacing w:line="360" w:lineRule="auto"/>
        <w:outlineLvl w:val="2"/>
        <w:rPr>
          <w:rFonts w:hint="eastAsia" w:ascii="仿宋" w:hAnsi="仿宋" w:eastAsia="仿宋" w:cs="仿宋"/>
          <w:b/>
          <w:sz w:val="28"/>
          <w:szCs w:val="28"/>
          <w:highlight w:val="none"/>
        </w:rPr>
      </w:pPr>
      <w:r>
        <w:rPr>
          <w:rFonts w:hint="eastAsia" w:ascii="仿宋" w:hAnsi="仿宋" w:eastAsia="仿宋" w:cs="仿宋"/>
          <w:b/>
          <w:sz w:val="28"/>
          <w:szCs w:val="28"/>
          <w:highlight w:val="none"/>
          <w:lang w:val="en-US" w:eastAsia="zh-CN"/>
        </w:rPr>
        <w:t>3</w:t>
      </w:r>
      <w:r>
        <w:rPr>
          <w:rFonts w:hint="eastAsia" w:ascii="仿宋" w:hAnsi="仿宋" w:eastAsia="仿宋" w:cs="仿宋"/>
          <w:b/>
          <w:sz w:val="28"/>
          <w:szCs w:val="28"/>
          <w:highlight w:val="none"/>
        </w:rPr>
        <w:t>.递交的竞争性磋商响应文件</w:t>
      </w:r>
    </w:p>
    <w:p>
      <w:pPr>
        <w:spacing w:line="360" w:lineRule="auto"/>
        <w:ind w:firstLine="560" w:firstLineChars="200"/>
        <w:rPr>
          <w:rFonts w:hint="eastAsia" w:ascii="仿宋" w:hAnsi="仿宋" w:eastAsia="仿宋" w:cs="仿宋"/>
          <w:sz w:val="28"/>
          <w:szCs w:val="28"/>
          <w:highlight w:val="none"/>
        </w:rPr>
      </w:pPr>
      <w:r>
        <w:rPr>
          <w:rFonts w:hint="eastAsia" w:ascii="仿宋" w:hAnsi="仿宋" w:eastAsia="仿宋" w:cs="仿宋"/>
          <w:sz w:val="28"/>
          <w:szCs w:val="28"/>
          <w:highlight w:val="none"/>
        </w:rPr>
        <w:t>按照供应商须知的规定，采购代理机构将拒绝接受在规定的磋商截止时间后递交的任何竞争性磋商响应文件。</w:t>
      </w:r>
    </w:p>
    <w:p>
      <w:pPr>
        <w:spacing w:line="360" w:lineRule="auto"/>
        <w:outlineLvl w:val="2"/>
        <w:rPr>
          <w:rFonts w:hint="eastAsia" w:ascii="仿宋" w:hAnsi="仿宋" w:eastAsia="仿宋" w:cs="仿宋"/>
          <w:b/>
          <w:sz w:val="28"/>
          <w:szCs w:val="28"/>
          <w:highlight w:val="none"/>
        </w:rPr>
      </w:pPr>
      <w:r>
        <w:rPr>
          <w:rFonts w:hint="eastAsia" w:ascii="仿宋" w:hAnsi="仿宋" w:eastAsia="仿宋" w:cs="仿宋"/>
          <w:b/>
          <w:sz w:val="28"/>
          <w:szCs w:val="28"/>
          <w:highlight w:val="none"/>
          <w:lang w:val="en-US" w:eastAsia="zh-CN"/>
        </w:rPr>
        <w:t>4.</w:t>
      </w:r>
      <w:r>
        <w:rPr>
          <w:rFonts w:hint="eastAsia" w:ascii="仿宋" w:hAnsi="仿宋" w:eastAsia="仿宋" w:cs="仿宋"/>
          <w:b/>
          <w:sz w:val="28"/>
          <w:szCs w:val="28"/>
          <w:highlight w:val="none"/>
        </w:rPr>
        <w:t>磋商的修改与撤回</w:t>
      </w:r>
    </w:p>
    <w:p>
      <w:pPr>
        <w:spacing w:line="360" w:lineRule="auto"/>
        <w:ind w:firstLine="560" w:firstLineChars="200"/>
        <w:rPr>
          <w:rFonts w:hint="eastAsia" w:ascii="仿宋" w:hAnsi="仿宋" w:eastAsia="仿宋" w:cs="仿宋"/>
          <w:sz w:val="28"/>
          <w:szCs w:val="28"/>
          <w:highlight w:val="none"/>
        </w:rPr>
      </w:pPr>
      <w:r>
        <w:rPr>
          <w:rFonts w:hint="eastAsia" w:ascii="仿宋" w:hAnsi="仿宋" w:eastAsia="仿宋" w:cs="仿宋"/>
          <w:sz w:val="28"/>
          <w:szCs w:val="28"/>
          <w:highlight w:val="none"/>
          <w:lang w:eastAsia="zh-CN"/>
        </w:rPr>
        <w:t>（</w:t>
      </w:r>
      <w:r>
        <w:rPr>
          <w:rFonts w:hint="eastAsia" w:ascii="仿宋" w:hAnsi="仿宋" w:eastAsia="仿宋" w:cs="仿宋"/>
          <w:sz w:val="28"/>
          <w:szCs w:val="28"/>
          <w:highlight w:val="none"/>
          <w:lang w:val="en-US" w:eastAsia="zh-CN"/>
        </w:rPr>
        <w:t>1</w:t>
      </w:r>
      <w:r>
        <w:rPr>
          <w:rFonts w:hint="eastAsia" w:ascii="仿宋" w:hAnsi="仿宋" w:eastAsia="仿宋" w:cs="仿宋"/>
          <w:sz w:val="28"/>
          <w:szCs w:val="28"/>
          <w:highlight w:val="none"/>
          <w:lang w:eastAsia="zh-CN"/>
        </w:rPr>
        <w:t>）</w:t>
      </w:r>
      <w:r>
        <w:rPr>
          <w:rFonts w:hint="eastAsia" w:ascii="仿宋" w:hAnsi="仿宋" w:eastAsia="仿宋" w:cs="仿宋"/>
          <w:sz w:val="28"/>
          <w:szCs w:val="28"/>
          <w:highlight w:val="none"/>
        </w:rPr>
        <w:t>在磋商响应文件递交截止时间前，供应商可以修改或撤回其已递交的磋商响应文件，也可以提出价格变动声明，但供应商必须在规定的磋商截止时间之前将修改或撤回或变动价格的书面通知文件递交到采购代理机构。</w:t>
      </w:r>
    </w:p>
    <w:p>
      <w:pPr>
        <w:spacing w:line="360" w:lineRule="auto"/>
        <w:ind w:firstLine="560" w:firstLineChars="200"/>
        <w:rPr>
          <w:rFonts w:hint="eastAsia" w:ascii="仿宋" w:hAnsi="仿宋" w:eastAsia="仿宋" w:cs="仿宋"/>
          <w:sz w:val="28"/>
          <w:szCs w:val="28"/>
          <w:highlight w:val="none"/>
        </w:rPr>
      </w:pPr>
      <w:r>
        <w:rPr>
          <w:rFonts w:hint="eastAsia" w:ascii="仿宋" w:hAnsi="仿宋" w:eastAsia="仿宋" w:cs="仿宋"/>
          <w:sz w:val="28"/>
          <w:szCs w:val="28"/>
          <w:highlight w:val="none"/>
          <w:lang w:eastAsia="zh-CN"/>
        </w:rPr>
        <w:t>（</w:t>
      </w:r>
      <w:r>
        <w:rPr>
          <w:rFonts w:hint="eastAsia" w:ascii="仿宋" w:hAnsi="仿宋" w:eastAsia="仿宋" w:cs="仿宋"/>
          <w:sz w:val="28"/>
          <w:szCs w:val="28"/>
          <w:highlight w:val="none"/>
          <w:lang w:val="en-US" w:eastAsia="zh-CN"/>
        </w:rPr>
        <w:t>2</w:t>
      </w:r>
      <w:r>
        <w:rPr>
          <w:rFonts w:hint="eastAsia" w:ascii="仿宋" w:hAnsi="仿宋" w:eastAsia="仿宋" w:cs="仿宋"/>
          <w:sz w:val="28"/>
          <w:szCs w:val="28"/>
          <w:highlight w:val="none"/>
          <w:lang w:eastAsia="zh-CN"/>
        </w:rPr>
        <w:t>）</w:t>
      </w:r>
      <w:r>
        <w:rPr>
          <w:rFonts w:hint="eastAsia" w:ascii="仿宋" w:hAnsi="仿宋" w:eastAsia="仿宋" w:cs="仿宋"/>
          <w:sz w:val="28"/>
          <w:szCs w:val="28"/>
          <w:highlight w:val="none"/>
        </w:rPr>
        <w:t>供应商的修改或撤回或变动价格的通知应按本须知第18条的规定编制、密封、标记和递交。</w:t>
      </w:r>
    </w:p>
    <w:p>
      <w:pPr>
        <w:spacing w:line="360" w:lineRule="auto"/>
        <w:ind w:firstLine="560" w:firstLineChars="200"/>
        <w:rPr>
          <w:rFonts w:hint="eastAsia" w:ascii="仿宋" w:hAnsi="仿宋" w:eastAsia="仿宋" w:cs="仿宋"/>
          <w:szCs w:val="24"/>
          <w:highlight w:val="none"/>
        </w:rPr>
      </w:pPr>
      <w:r>
        <w:rPr>
          <w:rFonts w:hint="eastAsia" w:ascii="仿宋" w:hAnsi="仿宋" w:eastAsia="仿宋" w:cs="仿宋"/>
          <w:sz w:val="28"/>
          <w:szCs w:val="28"/>
          <w:highlight w:val="none"/>
          <w:lang w:eastAsia="zh-CN"/>
        </w:rPr>
        <w:t>（</w:t>
      </w:r>
      <w:r>
        <w:rPr>
          <w:rFonts w:hint="eastAsia" w:ascii="仿宋" w:hAnsi="仿宋" w:eastAsia="仿宋" w:cs="仿宋"/>
          <w:sz w:val="28"/>
          <w:szCs w:val="28"/>
          <w:highlight w:val="none"/>
          <w:lang w:val="en-US" w:eastAsia="zh-CN"/>
        </w:rPr>
        <w:t>3</w:t>
      </w:r>
      <w:r>
        <w:rPr>
          <w:rFonts w:hint="eastAsia" w:ascii="仿宋" w:hAnsi="仿宋" w:eastAsia="仿宋" w:cs="仿宋"/>
          <w:sz w:val="28"/>
          <w:szCs w:val="28"/>
          <w:highlight w:val="none"/>
          <w:lang w:eastAsia="zh-CN"/>
        </w:rPr>
        <w:t>）</w:t>
      </w:r>
      <w:r>
        <w:rPr>
          <w:rFonts w:hint="eastAsia" w:ascii="仿宋" w:hAnsi="仿宋" w:eastAsia="仿宋" w:cs="仿宋"/>
          <w:sz w:val="28"/>
          <w:szCs w:val="28"/>
          <w:highlight w:val="none"/>
        </w:rPr>
        <w:t>在磋商响应文件递交截止时间之后，供应商不得对其磋商响应文件做任何修改或撤回。</w:t>
      </w:r>
    </w:p>
    <w:p>
      <w:pPr>
        <w:keepNext/>
        <w:keepLines/>
        <w:spacing w:beforeLines="100" w:afterLines="50" w:line="360" w:lineRule="auto"/>
        <w:jc w:val="center"/>
        <w:outlineLvl w:val="1"/>
        <w:rPr>
          <w:rFonts w:hint="eastAsia" w:ascii="仿宋" w:hAnsi="仿宋" w:eastAsia="仿宋" w:cs="仿宋"/>
          <w:b/>
          <w:sz w:val="32"/>
          <w:szCs w:val="32"/>
          <w:highlight w:val="none"/>
        </w:rPr>
      </w:pPr>
      <w:bookmarkStart w:id="41" w:name="_Toc403077643"/>
      <w:bookmarkStart w:id="42" w:name="_Toc363474021"/>
      <w:bookmarkStart w:id="43" w:name="_Toc363473976"/>
      <w:r>
        <w:rPr>
          <w:rFonts w:hint="eastAsia" w:ascii="仿宋" w:hAnsi="仿宋" w:eastAsia="仿宋" w:cs="仿宋"/>
          <w:b/>
          <w:sz w:val="32"/>
          <w:szCs w:val="32"/>
          <w:highlight w:val="none"/>
        </w:rPr>
        <w:t>五.磋商与评标</w:t>
      </w:r>
      <w:bookmarkEnd w:id="41"/>
      <w:bookmarkEnd w:id="42"/>
      <w:bookmarkEnd w:id="43"/>
    </w:p>
    <w:p>
      <w:pPr>
        <w:spacing w:line="360" w:lineRule="auto"/>
        <w:outlineLvl w:val="2"/>
        <w:rPr>
          <w:rFonts w:hint="eastAsia" w:ascii="仿宋" w:hAnsi="仿宋" w:eastAsia="仿宋" w:cs="仿宋"/>
          <w:b/>
          <w:sz w:val="28"/>
          <w:szCs w:val="28"/>
          <w:highlight w:val="none"/>
        </w:rPr>
      </w:pPr>
      <w:r>
        <w:rPr>
          <w:rFonts w:hint="eastAsia" w:ascii="仿宋" w:hAnsi="仿宋" w:eastAsia="仿宋" w:cs="仿宋"/>
          <w:b/>
          <w:sz w:val="28"/>
          <w:szCs w:val="28"/>
          <w:highlight w:val="none"/>
          <w:lang w:val="en-US" w:eastAsia="zh-CN"/>
        </w:rPr>
        <w:t>1.</w:t>
      </w:r>
      <w:r>
        <w:rPr>
          <w:rFonts w:hint="eastAsia" w:ascii="仿宋" w:hAnsi="仿宋" w:eastAsia="仿宋" w:cs="仿宋"/>
          <w:b/>
          <w:sz w:val="28"/>
          <w:szCs w:val="28"/>
          <w:highlight w:val="none"/>
        </w:rPr>
        <w:t>磋商会议</w:t>
      </w:r>
    </w:p>
    <w:p>
      <w:pPr>
        <w:spacing w:line="360" w:lineRule="auto"/>
        <w:ind w:firstLine="560" w:firstLineChars="200"/>
        <w:rPr>
          <w:rFonts w:hint="eastAsia" w:ascii="仿宋" w:hAnsi="仿宋" w:eastAsia="仿宋" w:cs="仿宋"/>
          <w:sz w:val="28"/>
          <w:szCs w:val="28"/>
          <w:highlight w:val="none"/>
        </w:rPr>
      </w:pPr>
      <w:r>
        <w:rPr>
          <w:rFonts w:hint="eastAsia" w:ascii="仿宋" w:hAnsi="仿宋" w:eastAsia="仿宋" w:cs="仿宋"/>
          <w:sz w:val="28"/>
          <w:szCs w:val="28"/>
          <w:highlight w:val="none"/>
        </w:rPr>
        <w:t>采购代理机构在规定的时间和地点组织竞争性磋商会议，并邀请所有供应商代表参加，参加磋商的代表应签名报到以证明其出席。</w:t>
      </w:r>
    </w:p>
    <w:p>
      <w:pPr>
        <w:spacing w:line="360" w:lineRule="auto"/>
        <w:outlineLvl w:val="2"/>
        <w:rPr>
          <w:rFonts w:hint="eastAsia" w:ascii="仿宋" w:hAnsi="仿宋" w:eastAsia="仿宋" w:cs="仿宋"/>
          <w:b/>
          <w:sz w:val="28"/>
          <w:szCs w:val="28"/>
          <w:highlight w:val="none"/>
        </w:rPr>
      </w:pPr>
      <w:r>
        <w:rPr>
          <w:rFonts w:hint="eastAsia" w:ascii="仿宋" w:hAnsi="仿宋" w:eastAsia="仿宋" w:cs="仿宋"/>
          <w:b/>
          <w:sz w:val="28"/>
          <w:szCs w:val="28"/>
          <w:highlight w:val="none"/>
          <w:lang w:val="en-US" w:eastAsia="zh-CN"/>
        </w:rPr>
        <w:t>2.</w:t>
      </w:r>
      <w:r>
        <w:rPr>
          <w:rFonts w:hint="eastAsia" w:ascii="仿宋" w:hAnsi="仿宋" w:eastAsia="仿宋" w:cs="仿宋"/>
          <w:b/>
          <w:sz w:val="28"/>
          <w:szCs w:val="28"/>
          <w:highlight w:val="none"/>
        </w:rPr>
        <w:t>评审组织及评审原则</w:t>
      </w:r>
    </w:p>
    <w:p>
      <w:pPr>
        <w:spacing w:line="360" w:lineRule="auto"/>
        <w:ind w:firstLine="560" w:firstLineChars="200"/>
        <w:rPr>
          <w:rFonts w:hint="eastAsia" w:ascii="仿宋" w:hAnsi="仿宋" w:eastAsia="仿宋" w:cs="仿宋"/>
          <w:sz w:val="28"/>
          <w:szCs w:val="28"/>
          <w:highlight w:val="none"/>
        </w:rPr>
      </w:pPr>
      <w:r>
        <w:rPr>
          <w:rFonts w:hint="eastAsia" w:ascii="仿宋" w:hAnsi="仿宋" w:eastAsia="仿宋" w:cs="仿宋"/>
          <w:sz w:val="28"/>
          <w:szCs w:val="28"/>
          <w:highlight w:val="none"/>
          <w:lang w:eastAsia="zh-CN"/>
        </w:rPr>
        <w:t>（</w:t>
      </w:r>
      <w:r>
        <w:rPr>
          <w:rFonts w:hint="eastAsia" w:ascii="仿宋" w:hAnsi="仿宋" w:eastAsia="仿宋" w:cs="仿宋"/>
          <w:sz w:val="28"/>
          <w:szCs w:val="28"/>
          <w:highlight w:val="none"/>
          <w:lang w:val="en-US" w:eastAsia="zh-CN"/>
        </w:rPr>
        <w:t>1</w:t>
      </w:r>
      <w:r>
        <w:rPr>
          <w:rFonts w:hint="eastAsia" w:ascii="仿宋" w:hAnsi="仿宋" w:eastAsia="仿宋" w:cs="仿宋"/>
          <w:sz w:val="28"/>
          <w:szCs w:val="28"/>
          <w:highlight w:val="none"/>
          <w:lang w:eastAsia="zh-CN"/>
        </w:rPr>
        <w:t>）</w:t>
      </w:r>
      <w:r>
        <w:rPr>
          <w:rFonts w:hint="eastAsia" w:ascii="仿宋" w:hAnsi="仿宋" w:eastAsia="仿宋" w:cs="仿宋"/>
          <w:sz w:val="28"/>
          <w:szCs w:val="28"/>
          <w:highlight w:val="none"/>
        </w:rPr>
        <w:t>按照《中华人民共和国政府采购法》及实施条例和关于印发《政府采购竞争性磋商采购方式管理暂行办法》的通知（财库【2014】214号），依法组建磋商小组。磋商小组由采购人代表和评审专家组成。磋商小组按照竞争性磋商文件规定的评审方法独立进行评审工作。</w:t>
      </w:r>
    </w:p>
    <w:p>
      <w:pPr>
        <w:spacing w:line="360" w:lineRule="auto"/>
        <w:ind w:firstLine="560" w:firstLineChars="200"/>
        <w:rPr>
          <w:rFonts w:hint="eastAsia" w:ascii="仿宋" w:hAnsi="仿宋" w:eastAsia="仿宋" w:cs="仿宋"/>
          <w:sz w:val="28"/>
          <w:szCs w:val="28"/>
          <w:highlight w:val="none"/>
        </w:rPr>
      </w:pPr>
      <w:r>
        <w:rPr>
          <w:rFonts w:hint="eastAsia" w:ascii="仿宋" w:hAnsi="仿宋" w:eastAsia="仿宋" w:cs="仿宋"/>
          <w:sz w:val="28"/>
          <w:szCs w:val="28"/>
          <w:highlight w:val="none"/>
          <w:lang w:eastAsia="zh-CN"/>
        </w:rPr>
        <w:t>（</w:t>
      </w:r>
      <w:r>
        <w:rPr>
          <w:rFonts w:hint="eastAsia" w:ascii="仿宋" w:hAnsi="仿宋" w:eastAsia="仿宋" w:cs="仿宋"/>
          <w:sz w:val="28"/>
          <w:szCs w:val="28"/>
          <w:highlight w:val="none"/>
          <w:lang w:val="en-US" w:eastAsia="zh-CN"/>
        </w:rPr>
        <w:t>2</w:t>
      </w:r>
      <w:r>
        <w:rPr>
          <w:rFonts w:hint="eastAsia" w:ascii="仿宋" w:hAnsi="仿宋" w:eastAsia="仿宋" w:cs="仿宋"/>
          <w:sz w:val="28"/>
          <w:szCs w:val="28"/>
          <w:highlight w:val="none"/>
          <w:lang w:eastAsia="zh-CN"/>
        </w:rPr>
        <w:t>）</w:t>
      </w:r>
      <w:r>
        <w:rPr>
          <w:rFonts w:hint="eastAsia" w:ascii="仿宋" w:hAnsi="仿宋" w:eastAsia="仿宋" w:cs="仿宋"/>
          <w:sz w:val="28"/>
          <w:szCs w:val="28"/>
          <w:highlight w:val="none"/>
        </w:rPr>
        <w:t>竞争性磋商响应文件是评审的依据。</w:t>
      </w:r>
    </w:p>
    <w:p>
      <w:pPr>
        <w:spacing w:line="360" w:lineRule="auto"/>
        <w:ind w:firstLine="560" w:firstLineChars="200"/>
        <w:rPr>
          <w:rFonts w:hint="eastAsia" w:ascii="仿宋" w:hAnsi="仿宋" w:eastAsia="仿宋" w:cs="仿宋"/>
          <w:sz w:val="28"/>
          <w:szCs w:val="28"/>
          <w:highlight w:val="none"/>
        </w:rPr>
      </w:pPr>
      <w:r>
        <w:rPr>
          <w:rFonts w:hint="eastAsia" w:ascii="仿宋" w:hAnsi="仿宋" w:eastAsia="仿宋" w:cs="仿宋"/>
          <w:sz w:val="28"/>
          <w:szCs w:val="28"/>
          <w:highlight w:val="none"/>
          <w:lang w:eastAsia="zh-CN"/>
        </w:rPr>
        <w:t>（</w:t>
      </w:r>
      <w:r>
        <w:rPr>
          <w:rFonts w:hint="eastAsia" w:ascii="仿宋" w:hAnsi="仿宋" w:eastAsia="仿宋" w:cs="仿宋"/>
          <w:sz w:val="28"/>
          <w:szCs w:val="28"/>
          <w:highlight w:val="none"/>
          <w:lang w:val="en-US" w:eastAsia="zh-CN"/>
        </w:rPr>
        <w:t>3</w:t>
      </w:r>
      <w:r>
        <w:rPr>
          <w:rFonts w:hint="eastAsia" w:ascii="仿宋" w:hAnsi="仿宋" w:eastAsia="仿宋" w:cs="仿宋"/>
          <w:sz w:val="28"/>
          <w:szCs w:val="28"/>
          <w:highlight w:val="none"/>
          <w:lang w:eastAsia="zh-CN"/>
        </w:rPr>
        <w:t>）</w:t>
      </w:r>
      <w:r>
        <w:rPr>
          <w:rFonts w:hint="eastAsia" w:ascii="仿宋" w:hAnsi="仿宋" w:eastAsia="仿宋" w:cs="仿宋"/>
          <w:sz w:val="28"/>
          <w:szCs w:val="28"/>
          <w:highlight w:val="none"/>
        </w:rPr>
        <w:t>在评审期间，对竞争性磋商响应文件中含义不明确、同类问题表述不一致或者有明显文字和计算错误的内容，磋商小组可以书面形式（由磋商小组专家签字）要求供应商作出必要的澄清、说明或者纠正。供应商的澄清、说明或者补正应当采用书面形式，由其授权的代表签字，并不得超出竞争性磋商响应文件的范围或者改变竞争性磋商响应文件的实质性内容。</w:t>
      </w:r>
    </w:p>
    <w:p>
      <w:pPr>
        <w:spacing w:line="360" w:lineRule="auto"/>
        <w:ind w:firstLine="560" w:firstLineChars="200"/>
        <w:rPr>
          <w:rFonts w:hint="eastAsia" w:ascii="仿宋" w:hAnsi="仿宋" w:eastAsia="仿宋" w:cs="仿宋"/>
          <w:sz w:val="28"/>
          <w:szCs w:val="28"/>
          <w:highlight w:val="none"/>
        </w:rPr>
      </w:pPr>
      <w:r>
        <w:rPr>
          <w:rFonts w:hint="eastAsia" w:ascii="仿宋" w:hAnsi="仿宋" w:eastAsia="仿宋" w:cs="仿宋"/>
          <w:sz w:val="28"/>
          <w:szCs w:val="28"/>
          <w:highlight w:val="none"/>
          <w:lang w:eastAsia="zh-CN"/>
        </w:rPr>
        <w:t>（</w:t>
      </w:r>
      <w:r>
        <w:rPr>
          <w:rFonts w:hint="eastAsia" w:ascii="仿宋" w:hAnsi="仿宋" w:eastAsia="仿宋" w:cs="仿宋"/>
          <w:sz w:val="28"/>
          <w:szCs w:val="28"/>
          <w:highlight w:val="none"/>
          <w:lang w:val="en-US" w:eastAsia="zh-CN"/>
        </w:rPr>
        <w:t>4</w:t>
      </w:r>
      <w:r>
        <w:rPr>
          <w:rFonts w:hint="eastAsia" w:ascii="仿宋" w:hAnsi="仿宋" w:eastAsia="仿宋" w:cs="仿宋"/>
          <w:sz w:val="28"/>
          <w:szCs w:val="28"/>
          <w:highlight w:val="none"/>
          <w:lang w:eastAsia="zh-CN"/>
        </w:rPr>
        <w:t>）</w:t>
      </w:r>
      <w:r>
        <w:rPr>
          <w:rFonts w:hint="eastAsia" w:ascii="仿宋" w:hAnsi="仿宋" w:eastAsia="仿宋" w:cs="仿宋"/>
          <w:sz w:val="28"/>
          <w:szCs w:val="28"/>
          <w:highlight w:val="none"/>
        </w:rPr>
        <w:t>如果供应商在澄清规定期限内，未能答复或拒绝答复磋商小组提出的澄清要求，将由磋商小组根据其竞争性磋商响应文件按最大风险进行评审。</w:t>
      </w:r>
    </w:p>
    <w:p>
      <w:pPr>
        <w:spacing w:line="360" w:lineRule="auto"/>
        <w:outlineLvl w:val="2"/>
        <w:rPr>
          <w:rFonts w:hint="eastAsia" w:ascii="仿宋" w:hAnsi="仿宋" w:eastAsia="仿宋" w:cs="仿宋"/>
          <w:b/>
          <w:sz w:val="28"/>
          <w:szCs w:val="28"/>
          <w:highlight w:val="none"/>
        </w:rPr>
      </w:pPr>
      <w:r>
        <w:rPr>
          <w:rFonts w:hint="eastAsia" w:ascii="仿宋" w:hAnsi="仿宋" w:eastAsia="仿宋" w:cs="仿宋"/>
          <w:b/>
          <w:sz w:val="28"/>
          <w:szCs w:val="28"/>
          <w:highlight w:val="none"/>
          <w:lang w:val="en-US" w:eastAsia="zh-CN"/>
        </w:rPr>
        <w:t>3.</w:t>
      </w:r>
      <w:r>
        <w:rPr>
          <w:rFonts w:hint="eastAsia" w:ascii="仿宋" w:hAnsi="仿宋" w:eastAsia="仿宋" w:cs="仿宋"/>
          <w:b/>
          <w:sz w:val="28"/>
          <w:szCs w:val="28"/>
          <w:highlight w:val="none"/>
        </w:rPr>
        <w:t>评审过程的保密</w:t>
      </w:r>
    </w:p>
    <w:p>
      <w:pPr>
        <w:spacing w:line="360" w:lineRule="auto"/>
        <w:ind w:firstLine="560" w:firstLineChars="200"/>
        <w:rPr>
          <w:rFonts w:hint="eastAsia" w:ascii="仿宋" w:hAnsi="仿宋" w:eastAsia="仿宋" w:cs="仿宋"/>
          <w:sz w:val="28"/>
          <w:szCs w:val="28"/>
          <w:highlight w:val="none"/>
        </w:rPr>
      </w:pPr>
      <w:r>
        <w:rPr>
          <w:rFonts w:hint="eastAsia" w:ascii="仿宋" w:hAnsi="仿宋" w:eastAsia="仿宋" w:cs="仿宋"/>
          <w:sz w:val="28"/>
          <w:szCs w:val="28"/>
          <w:highlight w:val="none"/>
        </w:rPr>
        <w:t>磋商小组成员和与评审活动有关的工作人员不得泄露有关竞争性磋商响应文件的评审和比较、成交候选人的推荐以及与评审有关的其他情况。</w:t>
      </w:r>
    </w:p>
    <w:p>
      <w:pPr>
        <w:jc w:val="left"/>
        <w:outlineLvl w:val="2"/>
        <w:rPr>
          <w:rFonts w:hint="eastAsia" w:ascii="仿宋" w:hAnsi="仿宋" w:eastAsia="仿宋" w:cs="仿宋"/>
          <w:b/>
          <w:sz w:val="28"/>
          <w:szCs w:val="28"/>
          <w:highlight w:val="none"/>
        </w:rPr>
      </w:pPr>
      <w:r>
        <w:rPr>
          <w:rFonts w:hint="eastAsia" w:ascii="仿宋" w:hAnsi="仿宋" w:eastAsia="仿宋" w:cs="仿宋"/>
          <w:b/>
          <w:sz w:val="28"/>
          <w:szCs w:val="28"/>
          <w:highlight w:val="none"/>
          <w:lang w:val="en-US" w:eastAsia="zh-CN"/>
        </w:rPr>
        <w:t>4.</w:t>
      </w:r>
      <w:r>
        <w:rPr>
          <w:rFonts w:hint="eastAsia" w:ascii="仿宋" w:hAnsi="仿宋" w:eastAsia="仿宋" w:cs="仿宋"/>
          <w:b/>
          <w:sz w:val="28"/>
          <w:szCs w:val="28"/>
          <w:highlight w:val="none"/>
        </w:rPr>
        <w:t>评审方法</w:t>
      </w:r>
    </w:p>
    <w:p>
      <w:pPr>
        <w:spacing w:line="360" w:lineRule="auto"/>
        <w:ind w:firstLine="560" w:firstLineChars="200"/>
        <w:rPr>
          <w:rFonts w:hint="eastAsia" w:ascii="仿宋" w:hAnsi="仿宋" w:eastAsia="仿宋" w:cs="仿宋"/>
          <w:sz w:val="28"/>
          <w:szCs w:val="28"/>
          <w:highlight w:val="none"/>
        </w:rPr>
      </w:pPr>
      <w:r>
        <w:rPr>
          <w:rFonts w:hint="eastAsia" w:ascii="仿宋" w:hAnsi="仿宋" w:eastAsia="仿宋" w:cs="仿宋"/>
          <w:sz w:val="28"/>
          <w:szCs w:val="28"/>
          <w:highlight w:val="none"/>
        </w:rPr>
        <w:t>按照《中华人民共和国政府采购法》及实施条例和关于印发《政府采购竞争性磋商采购方式管理暂行办法》的通知（财库【2014】214号），本次评审采用综合评分法，即在全部满足竞争性磋商文件实质性要求前提下，磋商小组应当根据综合评分情况，按照评审得分高低顺序推存1-3名成交候选人。</w:t>
      </w:r>
    </w:p>
    <w:p>
      <w:pPr>
        <w:spacing w:line="360" w:lineRule="auto"/>
        <w:outlineLvl w:val="2"/>
        <w:rPr>
          <w:rFonts w:hint="eastAsia" w:ascii="仿宋" w:hAnsi="仿宋" w:eastAsia="仿宋" w:cs="仿宋"/>
          <w:b/>
          <w:sz w:val="28"/>
          <w:szCs w:val="28"/>
          <w:highlight w:val="none"/>
        </w:rPr>
      </w:pPr>
      <w:r>
        <w:rPr>
          <w:rFonts w:hint="eastAsia" w:ascii="仿宋" w:hAnsi="仿宋" w:eastAsia="仿宋" w:cs="仿宋"/>
          <w:b/>
          <w:sz w:val="28"/>
          <w:szCs w:val="28"/>
          <w:highlight w:val="none"/>
          <w:lang w:val="en-US" w:eastAsia="zh-CN"/>
        </w:rPr>
        <w:t>5.</w:t>
      </w:r>
      <w:r>
        <w:rPr>
          <w:rFonts w:hint="eastAsia" w:ascii="仿宋" w:hAnsi="仿宋" w:eastAsia="仿宋" w:cs="仿宋"/>
          <w:b/>
          <w:sz w:val="28"/>
          <w:szCs w:val="28"/>
          <w:highlight w:val="none"/>
        </w:rPr>
        <w:t>评审程序</w:t>
      </w:r>
    </w:p>
    <w:p>
      <w:pPr>
        <w:spacing w:line="360" w:lineRule="auto"/>
        <w:ind w:firstLine="560" w:firstLineChars="200"/>
        <w:rPr>
          <w:rFonts w:hint="eastAsia" w:ascii="仿宋" w:hAnsi="仿宋" w:eastAsia="仿宋" w:cs="仿宋"/>
          <w:sz w:val="28"/>
          <w:szCs w:val="28"/>
          <w:highlight w:val="none"/>
        </w:rPr>
      </w:pPr>
      <w:r>
        <w:rPr>
          <w:rFonts w:hint="eastAsia" w:ascii="仿宋" w:hAnsi="仿宋" w:eastAsia="仿宋" w:cs="仿宋"/>
          <w:sz w:val="28"/>
          <w:szCs w:val="28"/>
          <w:highlight w:val="none"/>
        </w:rPr>
        <w:t>按照竞争性磋商响应文件初审、澄清有关问题、分别磋商、二次报价、比较与评审、推荐成交候选人名单的工作程序进行评审。在上一步评审中被认定为无效磋商者，不进入下一步的评审。</w:t>
      </w:r>
    </w:p>
    <w:p>
      <w:pPr>
        <w:keepNext/>
        <w:keepLines/>
        <w:spacing w:beforeLines="100" w:afterLines="50" w:line="360" w:lineRule="auto"/>
        <w:jc w:val="center"/>
        <w:outlineLvl w:val="1"/>
        <w:rPr>
          <w:rFonts w:hint="eastAsia" w:ascii="仿宋" w:hAnsi="仿宋" w:eastAsia="仿宋" w:cs="仿宋"/>
          <w:b/>
          <w:sz w:val="32"/>
          <w:szCs w:val="32"/>
          <w:highlight w:val="none"/>
        </w:rPr>
      </w:pPr>
      <w:r>
        <w:rPr>
          <w:rFonts w:hint="eastAsia" w:ascii="仿宋" w:hAnsi="仿宋" w:eastAsia="仿宋" w:cs="仿宋"/>
          <w:b/>
          <w:sz w:val="32"/>
          <w:szCs w:val="32"/>
          <w:highlight w:val="none"/>
        </w:rPr>
        <w:t>六.成交、通知与签约</w:t>
      </w:r>
    </w:p>
    <w:p>
      <w:pPr>
        <w:spacing w:line="360" w:lineRule="auto"/>
        <w:outlineLvl w:val="2"/>
        <w:rPr>
          <w:rFonts w:hint="eastAsia" w:ascii="仿宋" w:hAnsi="仿宋" w:eastAsia="仿宋" w:cs="仿宋"/>
          <w:b/>
          <w:sz w:val="28"/>
          <w:szCs w:val="28"/>
          <w:highlight w:val="none"/>
        </w:rPr>
      </w:pPr>
      <w:r>
        <w:rPr>
          <w:rFonts w:hint="eastAsia" w:ascii="仿宋" w:hAnsi="仿宋" w:eastAsia="仿宋" w:cs="仿宋"/>
          <w:b/>
          <w:sz w:val="28"/>
          <w:szCs w:val="28"/>
          <w:highlight w:val="none"/>
          <w:lang w:val="en-US" w:eastAsia="zh-CN"/>
        </w:rPr>
        <w:t>1.</w:t>
      </w:r>
      <w:r>
        <w:rPr>
          <w:rFonts w:hint="eastAsia" w:ascii="仿宋" w:hAnsi="仿宋" w:eastAsia="仿宋" w:cs="仿宋"/>
          <w:b/>
          <w:sz w:val="28"/>
          <w:szCs w:val="28"/>
          <w:highlight w:val="none"/>
        </w:rPr>
        <w:t>成交程序</w:t>
      </w:r>
    </w:p>
    <w:p>
      <w:pPr>
        <w:spacing w:line="360" w:lineRule="auto"/>
        <w:ind w:firstLine="560" w:firstLineChars="200"/>
        <w:rPr>
          <w:rFonts w:hint="eastAsia" w:ascii="仿宋" w:hAnsi="仿宋" w:eastAsia="仿宋" w:cs="仿宋"/>
          <w:sz w:val="28"/>
          <w:szCs w:val="28"/>
          <w:highlight w:val="none"/>
        </w:rPr>
      </w:pPr>
      <w:r>
        <w:rPr>
          <w:rFonts w:hint="eastAsia" w:ascii="仿宋" w:hAnsi="仿宋" w:eastAsia="仿宋" w:cs="仿宋"/>
          <w:sz w:val="28"/>
          <w:szCs w:val="28"/>
          <w:highlight w:val="none"/>
          <w:lang w:eastAsia="zh-CN"/>
        </w:rPr>
        <w:t>（</w:t>
      </w:r>
      <w:r>
        <w:rPr>
          <w:rFonts w:hint="eastAsia" w:ascii="仿宋" w:hAnsi="仿宋" w:eastAsia="仿宋" w:cs="仿宋"/>
          <w:sz w:val="28"/>
          <w:szCs w:val="28"/>
          <w:highlight w:val="none"/>
          <w:lang w:val="en-US" w:eastAsia="zh-CN"/>
        </w:rPr>
        <w:t>1</w:t>
      </w:r>
      <w:r>
        <w:rPr>
          <w:rFonts w:hint="eastAsia" w:ascii="仿宋" w:hAnsi="仿宋" w:eastAsia="仿宋" w:cs="仿宋"/>
          <w:sz w:val="28"/>
          <w:szCs w:val="28"/>
          <w:highlight w:val="none"/>
          <w:lang w:eastAsia="zh-CN"/>
        </w:rPr>
        <w:t>）</w:t>
      </w:r>
      <w:r>
        <w:rPr>
          <w:rFonts w:hint="eastAsia" w:ascii="仿宋" w:hAnsi="仿宋" w:eastAsia="仿宋" w:cs="仿宋"/>
          <w:sz w:val="28"/>
          <w:szCs w:val="28"/>
          <w:highlight w:val="none"/>
        </w:rPr>
        <w:t>磋商小组根据评审方法的规定对供应商进行评审排序，推荐1-3名成交候选人，作为评审结果。评审结果由全体磋商小组成员签字确认。</w:t>
      </w:r>
    </w:p>
    <w:p>
      <w:pPr>
        <w:spacing w:line="360" w:lineRule="auto"/>
        <w:ind w:firstLine="560" w:firstLineChars="200"/>
        <w:rPr>
          <w:rFonts w:hint="eastAsia" w:ascii="仿宋" w:hAnsi="仿宋" w:eastAsia="仿宋" w:cs="仿宋"/>
          <w:sz w:val="28"/>
          <w:szCs w:val="28"/>
          <w:highlight w:val="none"/>
        </w:rPr>
      </w:pPr>
      <w:r>
        <w:rPr>
          <w:rFonts w:hint="eastAsia" w:ascii="仿宋" w:hAnsi="仿宋" w:eastAsia="仿宋" w:cs="仿宋"/>
          <w:sz w:val="28"/>
          <w:szCs w:val="28"/>
          <w:highlight w:val="none"/>
          <w:lang w:eastAsia="zh-CN"/>
        </w:rPr>
        <w:t>（</w:t>
      </w:r>
      <w:r>
        <w:rPr>
          <w:rFonts w:hint="eastAsia" w:ascii="仿宋" w:hAnsi="仿宋" w:eastAsia="仿宋" w:cs="仿宋"/>
          <w:sz w:val="28"/>
          <w:szCs w:val="28"/>
          <w:highlight w:val="none"/>
          <w:lang w:val="en-US" w:eastAsia="zh-CN"/>
        </w:rPr>
        <w:t>2</w:t>
      </w:r>
      <w:r>
        <w:rPr>
          <w:rFonts w:hint="eastAsia" w:ascii="仿宋" w:hAnsi="仿宋" w:eastAsia="仿宋" w:cs="仿宋"/>
          <w:sz w:val="28"/>
          <w:szCs w:val="28"/>
          <w:highlight w:val="none"/>
          <w:lang w:eastAsia="zh-CN"/>
        </w:rPr>
        <w:t>）</w:t>
      </w:r>
      <w:r>
        <w:rPr>
          <w:rFonts w:hint="eastAsia" w:ascii="仿宋" w:hAnsi="仿宋" w:eastAsia="仿宋" w:cs="仿宋"/>
          <w:sz w:val="28"/>
          <w:szCs w:val="28"/>
          <w:highlight w:val="none"/>
        </w:rPr>
        <w:t>采购人根据磋商报告中推荐的成交候选人排列顺序，确定排名第一的为成交供应商。</w:t>
      </w:r>
    </w:p>
    <w:p>
      <w:pPr>
        <w:spacing w:line="360" w:lineRule="auto"/>
        <w:ind w:firstLine="560" w:firstLineChars="200"/>
        <w:rPr>
          <w:rFonts w:hint="eastAsia" w:ascii="仿宋" w:hAnsi="仿宋" w:eastAsia="仿宋" w:cs="仿宋"/>
          <w:sz w:val="28"/>
          <w:szCs w:val="28"/>
          <w:highlight w:val="none"/>
        </w:rPr>
      </w:pPr>
      <w:r>
        <w:rPr>
          <w:rFonts w:hint="eastAsia" w:ascii="仿宋" w:hAnsi="仿宋" w:eastAsia="仿宋" w:cs="仿宋"/>
          <w:sz w:val="28"/>
          <w:szCs w:val="28"/>
          <w:highlight w:val="none"/>
          <w:lang w:eastAsia="zh-CN"/>
        </w:rPr>
        <w:t>（</w:t>
      </w:r>
      <w:r>
        <w:rPr>
          <w:rFonts w:hint="eastAsia" w:ascii="仿宋" w:hAnsi="仿宋" w:eastAsia="仿宋" w:cs="仿宋"/>
          <w:sz w:val="28"/>
          <w:szCs w:val="28"/>
          <w:highlight w:val="none"/>
          <w:lang w:val="en-US" w:eastAsia="zh-CN"/>
        </w:rPr>
        <w:t>3</w:t>
      </w:r>
      <w:r>
        <w:rPr>
          <w:rFonts w:hint="eastAsia" w:ascii="仿宋" w:hAnsi="仿宋" w:eastAsia="仿宋" w:cs="仿宋"/>
          <w:sz w:val="28"/>
          <w:szCs w:val="28"/>
          <w:highlight w:val="none"/>
          <w:lang w:eastAsia="zh-CN"/>
        </w:rPr>
        <w:t>）</w:t>
      </w:r>
      <w:r>
        <w:rPr>
          <w:rFonts w:hint="eastAsia" w:ascii="仿宋" w:hAnsi="仿宋" w:eastAsia="仿宋" w:cs="仿宋"/>
          <w:sz w:val="28"/>
          <w:szCs w:val="28"/>
          <w:highlight w:val="none"/>
        </w:rPr>
        <w:t>排名第一的成交候选人放弃成交、在规定期限内未能签订合同、因不可抗力不能履行合同、不按照竞争性磋商文件要求提交履约保证金，或者被查实存在影响成交结果的违法行为等情形，不符合成交条件的，采购人可以按照磋商小组提出的成交候选人名单排序依次确定其他成交候选人为成交供应商，也可以重新组织竞争性磋商。</w:t>
      </w:r>
    </w:p>
    <w:p>
      <w:pPr>
        <w:spacing w:line="500" w:lineRule="exact"/>
        <w:ind w:firstLine="560" w:firstLineChars="200"/>
        <w:rPr>
          <w:rFonts w:hint="eastAsia" w:ascii="仿宋" w:hAnsi="仿宋" w:eastAsia="仿宋" w:cs="仿宋"/>
          <w:sz w:val="28"/>
          <w:szCs w:val="28"/>
          <w:highlight w:val="none"/>
        </w:rPr>
      </w:pPr>
      <w:r>
        <w:rPr>
          <w:rFonts w:hint="eastAsia" w:ascii="仿宋" w:hAnsi="仿宋" w:eastAsia="仿宋" w:cs="仿宋"/>
          <w:sz w:val="28"/>
          <w:szCs w:val="28"/>
          <w:highlight w:val="none"/>
          <w:lang w:eastAsia="zh-CN"/>
        </w:rPr>
        <w:t>（</w:t>
      </w:r>
      <w:r>
        <w:rPr>
          <w:rFonts w:hint="eastAsia" w:ascii="仿宋" w:hAnsi="仿宋" w:eastAsia="仿宋" w:cs="仿宋"/>
          <w:sz w:val="28"/>
          <w:szCs w:val="28"/>
          <w:highlight w:val="none"/>
          <w:lang w:val="en-US" w:eastAsia="zh-CN"/>
        </w:rPr>
        <w:t>4</w:t>
      </w:r>
      <w:r>
        <w:rPr>
          <w:rFonts w:hint="eastAsia" w:ascii="仿宋" w:hAnsi="仿宋" w:eastAsia="仿宋" w:cs="仿宋"/>
          <w:sz w:val="28"/>
          <w:szCs w:val="28"/>
          <w:highlight w:val="none"/>
          <w:lang w:eastAsia="zh-CN"/>
        </w:rPr>
        <w:t>）</w:t>
      </w:r>
      <w:r>
        <w:rPr>
          <w:rFonts w:hint="eastAsia" w:ascii="仿宋" w:hAnsi="仿宋" w:eastAsia="仿宋" w:cs="仿宋"/>
          <w:sz w:val="28"/>
          <w:szCs w:val="28"/>
          <w:highlight w:val="none"/>
        </w:rPr>
        <w:t>供应商或者其他利害关系人对评审结果有异议的，应当在法律规定的时间内提出。</w:t>
      </w:r>
    </w:p>
    <w:p>
      <w:pPr>
        <w:spacing w:line="500" w:lineRule="exact"/>
        <w:rPr>
          <w:rFonts w:hint="eastAsia" w:ascii="仿宋" w:hAnsi="仿宋" w:eastAsia="仿宋" w:cs="仿宋"/>
          <w:b/>
          <w:sz w:val="28"/>
          <w:szCs w:val="28"/>
          <w:highlight w:val="none"/>
        </w:rPr>
      </w:pPr>
      <w:r>
        <w:rPr>
          <w:rFonts w:hint="eastAsia" w:ascii="仿宋" w:hAnsi="仿宋" w:eastAsia="仿宋" w:cs="仿宋"/>
          <w:b/>
          <w:sz w:val="28"/>
          <w:szCs w:val="28"/>
          <w:highlight w:val="none"/>
          <w:lang w:val="en-US" w:eastAsia="zh-CN"/>
        </w:rPr>
        <w:t>2.</w:t>
      </w:r>
      <w:r>
        <w:rPr>
          <w:rFonts w:hint="eastAsia" w:ascii="仿宋" w:hAnsi="仿宋" w:eastAsia="仿宋" w:cs="仿宋"/>
          <w:b/>
          <w:sz w:val="28"/>
          <w:szCs w:val="28"/>
          <w:highlight w:val="none"/>
        </w:rPr>
        <w:t>成交通知</w:t>
      </w:r>
    </w:p>
    <w:p>
      <w:pPr>
        <w:pStyle w:val="2"/>
        <w:keepNext w:val="0"/>
        <w:keepLines w:val="0"/>
        <w:pageBreakBefore w:val="0"/>
        <w:widowControl w:val="0"/>
        <w:numPr>
          <w:ilvl w:val="0"/>
          <w:numId w:val="0"/>
        </w:numPr>
        <w:kinsoku/>
        <w:wordWrap/>
        <w:overflowPunct/>
        <w:topLinePunct w:val="0"/>
        <w:autoSpaceDE/>
        <w:autoSpaceDN/>
        <w:bidi w:val="0"/>
        <w:adjustRightInd/>
        <w:snapToGrid/>
        <w:spacing w:after="0"/>
        <w:ind w:firstLine="560" w:firstLineChars="200"/>
        <w:textAlignment w:val="auto"/>
        <w:rPr>
          <w:rFonts w:hint="eastAsia" w:ascii="仿宋" w:hAnsi="仿宋" w:eastAsia="仿宋" w:cs="仿宋"/>
          <w:kern w:val="0"/>
          <w:sz w:val="28"/>
          <w:szCs w:val="28"/>
          <w:highlight w:val="none"/>
          <w:lang w:val="en-US" w:eastAsia="zh-CN" w:bidi="ar-SA"/>
        </w:rPr>
      </w:pPr>
      <w:r>
        <w:rPr>
          <w:rFonts w:hint="eastAsia" w:ascii="仿宋" w:hAnsi="仿宋" w:eastAsia="仿宋" w:cs="仿宋"/>
          <w:kern w:val="0"/>
          <w:sz w:val="28"/>
          <w:szCs w:val="28"/>
          <w:highlight w:val="none"/>
          <w:lang w:val="en-US" w:eastAsia="zh-CN" w:bidi="ar-SA"/>
        </w:rPr>
        <w:t>（1）采购代理机构应在评审结束后两个工作日内，将评审报告送采购人确定成交供应商。</w:t>
      </w:r>
    </w:p>
    <w:p>
      <w:pPr>
        <w:pStyle w:val="2"/>
        <w:keepNext w:val="0"/>
        <w:keepLines w:val="0"/>
        <w:pageBreakBefore w:val="0"/>
        <w:widowControl w:val="0"/>
        <w:numPr>
          <w:ilvl w:val="0"/>
          <w:numId w:val="0"/>
        </w:numPr>
        <w:kinsoku/>
        <w:wordWrap/>
        <w:overflowPunct/>
        <w:topLinePunct w:val="0"/>
        <w:autoSpaceDE/>
        <w:autoSpaceDN/>
        <w:bidi w:val="0"/>
        <w:adjustRightInd/>
        <w:snapToGrid/>
        <w:spacing w:after="0"/>
        <w:ind w:firstLine="560" w:firstLineChars="200"/>
        <w:textAlignment w:val="auto"/>
        <w:rPr>
          <w:rFonts w:hint="eastAsia" w:ascii="仿宋" w:hAnsi="仿宋" w:eastAsia="仿宋" w:cs="仿宋"/>
          <w:kern w:val="0"/>
          <w:sz w:val="28"/>
          <w:szCs w:val="28"/>
          <w:highlight w:val="none"/>
          <w:lang w:val="en-US" w:eastAsia="zh-CN" w:bidi="ar-SA"/>
        </w:rPr>
      </w:pPr>
      <w:r>
        <w:rPr>
          <w:rFonts w:hint="eastAsia" w:ascii="仿宋" w:hAnsi="仿宋" w:eastAsia="仿宋" w:cs="仿宋"/>
          <w:kern w:val="0"/>
          <w:sz w:val="28"/>
          <w:szCs w:val="28"/>
          <w:highlight w:val="none"/>
          <w:lang w:val="en-US" w:eastAsia="zh-CN" w:bidi="ar-SA"/>
        </w:rPr>
        <w:t>（2）采购人在收到评审报告后五个工作日内，从评审报告提出的成交候选人中，按照排序由高到低的原则确定成交供应商，也可以书面授权磋商小组直接确定成交供应商。</w:t>
      </w:r>
    </w:p>
    <w:p>
      <w:pPr>
        <w:pStyle w:val="2"/>
        <w:keepNext w:val="0"/>
        <w:keepLines w:val="0"/>
        <w:pageBreakBefore w:val="0"/>
        <w:widowControl w:val="0"/>
        <w:numPr>
          <w:ilvl w:val="0"/>
          <w:numId w:val="0"/>
        </w:numPr>
        <w:kinsoku/>
        <w:wordWrap/>
        <w:overflowPunct/>
        <w:topLinePunct w:val="0"/>
        <w:autoSpaceDE/>
        <w:autoSpaceDN/>
        <w:bidi w:val="0"/>
        <w:adjustRightInd/>
        <w:snapToGrid/>
        <w:spacing w:after="0"/>
        <w:ind w:firstLine="560" w:firstLineChars="200"/>
        <w:textAlignment w:val="auto"/>
        <w:rPr>
          <w:rFonts w:hint="eastAsia"/>
        </w:rPr>
      </w:pPr>
      <w:r>
        <w:rPr>
          <w:rFonts w:hint="eastAsia" w:ascii="仿宋" w:hAnsi="仿宋" w:eastAsia="仿宋" w:cs="仿宋"/>
          <w:kern w:val="0"/>
          <w:sz w:val="28"/>
          <w:szCs w:val="28"/>
          <w:highlight w:val="none"/>
          <w:lang w:val="en-US" w:eastAsia="zh-CN" w:bidi="ar-SA"/>
        </w:rPr>
        <w:t>（3）采购代理机构在接到采购人的“成交复函”确认文件后两个工作日内，在省级以上财政部门指定的政府采购信息发布媒体上公告成交结果，同时向成交供应商发出成交通知书。</w:t>
      </w:r>
    </w:p>
    <w:p>
      <w:pPr>
        <w:spacing w:line="360" w:lineRule="auto"/>
        <w:ind w:firstLine="560" w:firstLineChars="200"/>
        <w:rPr>
          <w:rFonts w:hint="eastAsia" w:ascii="仿宋" w:hAnsi="仿宋" w:eastAsia="仿宋" w:cs="仿宋"/>
          <w:sz w:val="28"/>
          <w:szCs w:val="28"/>
          <w:highlight w:val="none"/>
        </w:rPr>
      </w:pPr>
      <w:r>
        <w:rPr>
          <w:rFonts w:hint="eastAsia" w:ascii="仿宋" w:hAnsi="仿宋" w:eastAsia="仿宋" w:cs="仿宋"/>
          <w:sz w:val="28"/>
          <w:szCs w:val="28"/>
          <w:highlight w:val="none"/>
          <w:lang w:eastAsia="zh-CN"/>
        </w:rPr>
        <w:t>（</w:t>
      </w:r>
      <w:r>
        <w:rPr>
          <w:rFonts w:hint="eastAsia" w:ascii="仿宋" w:hAnsi="仿宋" w:eastAsia="仿宋" w:cs="仿宋"/>
          <w:sz w:val="28"/>
          <w:szCs w:val="28"/>
          <w:highlight w:val="none"/>
          <w:lang w:val="en-US" w:eastAsia="zh-CN"/>
        </w:rPr>
        <w:t>4</w:t>
      </w:r>
      <w:r>
        <w:rPr>
          <w:rFonts w:hint="eastAsia" w:ascii="仿宋" w:hAnsi="仿宋" w:eastAsia="仿宋" w:cs="仿宋"/>
          <w:sz w:val="28"/>
          <w:szCs w:val="28"/>
          <w:highlight w:val="none"/>
          <w:lang w:eastAsia="zh-CN"/>
        </w:rPr>
        <w:t>）</w:t>
      </w:r>
      <w:r>
        <w:rPr>
          <w:rFonts w:hint="eastAsia" w:ascii="仿宋" w:hAnsi="仿宋" w:eastAsia="仿宋" w:cs="仿宋"/>
          <w:sz w:val="28"/>
          <w:szCs w:val="28"/>
          <w:highlight w:val="none"/>
        </w:rPr>
        <w:t>采购代理机构向成交供应商发出成交通知书</w:t>
      </w:r>
      <w:r>
        <w:rPr>
          <w:rFonts w:hint="eastAsia" w:ascii="仿宋" w:hAnsi="仿宋" w:eastAsia="仿宋" w:cs="仿宋"/>
          <w:sz w:val="28"/>
          <w:szCs w:val="28"/>
          <w:highlight w:val="none"/>
          <w:lang w:eastAsia="zh-CN"/>
        </w:rPr>
        <w:t>，</w:t>
      </w:r>
      <w:r>
        <w:rPr>
          <w:rFonts w:hint="eastAsia" w:ascii="仿宋" w:hAnsi="仿宋" w:eastAsia="仿宋" w:cs="仿宋"/>
          <w:b w:val="0"/>
          <w:bCs w:val="0"/>
          <w:sz w:val="28"/>
          <w:szCs w:val="28"/>
          <w:highlight w:val="none"/>
        </w:rPr>
        <w:t>成交供应商领取成交通知书时须携带法定代表人授权书及加盖单位公章的被授权人身份证复印件。</w:t>
      </w:r>
    </w:p>
    <w:p>
      <w:pPr>
        <w:spacing w:line="360" w:lineRule="auto"/>
        <w:ind w:firstLine="560" w:firstLineChars="200"/>
        <w:rPr>
          <w:rFonts w:hint="eastAsia" w:ascii="仿宋" w:hAnsi="仿宋" w:eastAsia="仿宋" w:cs="仿宋"/>
          <w:sz w:val="28"/>
          <w:szCs w:val="28"/>
          <w:highlight w:val="none"/>
        </w:rPr>
      </w:pPr>
      <w:r>
        <w:rPr>
          <w:rFonts w:hint="eastAsia" w:ascii="仿宋" w:hAnsi="仿宋" w:eastAsia="仿宋" w:cs="仿宋"/>
          <w:sz w:val="28"/>
          <w:szCs w:val="28"/>
          <w:highlight w:val="none"/>
          <w:lang w:eastAsia="zh-CN"/>
        </w:rPr>
        <w:t>（</w:t>
      </w:r>
      <w:r>
        <w:rPr>
          <w:rFonts w:hint="eastAsia" w:ascii="仿宋" w:hAnsi="仿宋" w:eastAsia="仿宋" w:cs="仿宋"/>
          <w:sz w:val="28"/>
          <w:szCs w:val="28"/>
          <w:highlight w:val="none"/>
          <w:lang w:val="en-US" w:eastAsia="zh-CN"/>
        </w:rPr>
        <w:t>5</w:t>
      </w:r>
      <w:r>
        <w:rPr>
          <w:rFonts w:hint="eastAsia" w:ascii="仿宋" w:hAnsi="仿宋" w:eastAsia="仿宋" w:cs="仿宋"/>
          <w:sz w:val="28"/>
          <w:szCs w:val="28"/>
          <w:highlight w:val="none"/>
          <w:lang w:eastAsia="zh-CN"/>
        </w:rPr>
        <w:t>）</w:t>
      </w:r>
      <w:r>
        <w:rPr>
          <w:rFonts w:hint="eastAsia" w:ascii="仿宋" w:hAnsi="仿宋" w:eastAsia="仿宋" w:cs="仿宋"/>
          <w:sz w:val="28"/>
          <w:szCs w:val="28"/>
          <w:highlight w:val="none"/>
        </w:rPr>
        <w:t>成交通知书对采购人和成交供应商具有同等法律效力。成交通知书发出之后，采购人改变成交结果，或者成交供应商放弃成交，应当承担相应的法律责任。</w:t>
      </w:r>
    </w:p>
    <w:p>
      <w:pPr>
        <w:spacing w:line="360" w:lineRule="auto"/>
        <w:outlineLvl w:val="2"/>
        <w:rPr>
          <w:rFonts w:hint="eastAsia" w:ascii="仿宋" w:hAnsi="仿宋" w:eastAsia="仿宋" w:cs="仿宋"/>
          <w:b/>
          <w:sz w:val="28"/>
          <w:szCs w:val="28"/>
          <w:highlight w:val="none"/>
        </w:rPr>
      </w:pPr>
      <w:r>
        <w:rPr>
          <w:rFonts w:hint="eastAsia" w:ascii="仿宋" w:hAnsi="仿宋" w:eastAsia="仿宋" w:cs="仿宋"/>
          <w:b/>
          <w:sz w:val="28"/>
          <w:szCs w:val="28"/>
          <w:highlight w:val="none"/>
          <w:lang w:val="en-US" w:eastAsia="zh-CN"/>
        </w:rPr>
        <w:t>2</w:t>
      </w:r>
      <w:r>
        <w:rPr>
          <w:rFonts w:hint="eastAsia" w:ascii="仿宋" w:hAnsi="仿宋" w:eastAsia="仿宋" w:cs="仿宋"/>
          <w:b/>
          <w:sz w:val="28"/>
          <w:szCs w:val="28"/>
          <w:highlight w:val="none"/>
        </w:rPr>
        <w:t>.采购合同的签订</w:t>
      </w:r>
    </w:p>
    <w:p>
      <w:pPr>
        <w:spacing w:line="360" w:lineRule="auto"/>
        <w:ind w:firstLine="560" w:firstLineChars="200"/>
        <w:rPr>
          <w:rFonts w:hint="eastAsia" w:ascii="仿宋" w:hAnsi="仿宋" w:eastAsia="仿宋" w:cs="仿宋"/>
          <w:sz w:val="28"/>
          <w:szCs w:val="28"/>
          <w:highlight w:val="none"/>
        </w:rPr>
      </w:pPr>
      <w:r>
        <w:rPr>
          <w:rFonts w:hint="eastAsia" w:ascii="仿宋" w:hAnsi="仿宋" w:eastAsia="仿宋" w:cs="仿宋"/>
          <w:sz w:val="28"/>
          <w:szCs w:val="28"/>
          <w:highlight w:val="none"/>
          <w:lang w:eastAsia="zh-CN"/>
        </w:rPr>
        <w:t>（</w:t>
      </w:r>
      <w:r>
        <w:rPr>
          <w:rFonts w:hint="eastAsia" w:ascii="仿宋" w:hAnsi="仿宋" w:eastAsia="仿宋" w:cs="仿宋"/>
          <w:sz w:val="28"/>
          <w:szCs w:val="28"/>
          <w:highlight w:val="none"/>
          <w:lang w:val="en-US" w:eastAsia="zh-CN"/>
        </w:rPr>
        <w:t>1</w:t>
      </w:r>
      <w:r>
        <w:rPr>
          <w:rFonts w:hint="eastAsia" w:ascii="仿宋" w:hAnsi="仿宋" w:eastAsia="仿宋" w:cs="仿宋"/>
          <w:sz w:val="28"/>
          <w:szCs w:val="28"/>
          <w:highlight w:val="none"/>
          <w:lang w:eastAsia="zh-CN"/>
        </w:rPr>
        <w:t>）</w:t>
      </w:r>
      <w:r>
        <w:rPr>
          <w:rFonts w:hint="eastAsia" w:ascii="仿宋" w:hAnsi="仿宋" w:eastAsia="仿宋" w:cs="仿宋"/>
          <w:sz w:val="28"/>
          <w:szCs w:val="28"/>
          <w:highlight w:val="none"/>
        </w:rPr>
        <w:t>采购人应当自成交通知书发出之日起三十日内，按照竞争性磋商文件和成交供应商竞争性磋商响应文件（包括评审中形成的澄清文件）的约定，与成交供应商签订书面合同。所签订的合同不得对竞争性磋商文件和成交供应商的竞争性磋商响应文件（包括评审中形成的澄清文件）作实质性修改。</w:t>
      </w:r>
    </w:p>
    <w:p>
      <w:pPr>
        <w:spacing w:line="360" w:lineRule="auto"/>
        <w:outlineLvl w:val="2"/>
        <w:rPr>
          <w:rFonts w:hint="eastAsia" w:ascii="仿宋" w:hAnsi="仿宋" w:eastAsia="仿宋" w:cs="仿宋"/>
          <w:sz w:val="28"/>
          <w:szCs w:val="28"/>
          <w:highlight w:val="none"/>
        </w:rPr>
      </w:pPr>
      <w:r>
        <w:rPr>
          <w:rFonts w:hint="eastAsia" w:ascii="仿宋" w:hAnsi="仿宋" w:eastAsia="仿宋" w:cs="仿宋"/>
          <w:b/>
          <w:sz w:val="28"/>
          <w:szCs w:val="28"/>
          <w:highlight w:val="none"/>
          <w:lang w:val="en-US" w:eastAsia="zh-CN"/>
        </w:rPr>
        <w:t>3.</w:t>
      </w:r>
      <w:r>
        <w:rPr>
          <w:rFonts w:hint="eastAsia" w:ascii="仿宋" w:hAnsi="仿宋" w:eastAsia="仿宋" w:cs="仿宋"/>
          <w:b/>
          <w:sz w:val="28"/>
          <w:szCs w:val="28"/>
          <w:highlight w:val="none"/>
        </w:rPr>
        <w:t>招标代理服务费</w:t>
      </w:r>
      <w:r>
        <w:rPr>
          <w:rFonts w:hint="eastAsia" w:ascii="仿宋" w:hAnsi="仿宋" w:eastAsia="仿宋" w:cs="仿宋"/>
          <w:sz w:val="28"/>
          <w:szCs w:val="28"/>
          <w:highlight w:val="none"/>
        </w:rPr>
        <w:t>：详见“供应商须知前附表”。</w:t>
      </w:r>
    </w:p>
    <w:p>
      <w:pPr>
        <w:spacing w:line="600" w:lineRule="exact"/>
        <w:outlineLvl w:val="2"/>
        <w:rPr>
          <w:rFonts w:hint="eastAsia" w:ascii="仿宋" w:hAnsi="仿宋" w:eastAsia="仿宋" w:cs="仿宋"/>
          <w:b/>
          <w:bCs/>
          <w:sz w:val="28"/>
          <w:szCs w:val="28"/>
          <w:highlight w:val="none"/>
        </w:rPr>
      </w:pPr>
      <w:r>
        <w:rPr>
          <w:rFonts w:hint="eastAsia" w:ascii="仿宋" w:hAnsi="仿宋" w:eastAsia="仿宋" w:cs="仿宋"/>
          <w:b/>
          <w:bCs/>
          <w:sz w:val="28"/>
          <w:szCs w:val="28"/>
          <w:highlight w:val="none"/>
          <w:lang w:val="en-US" w:eastAsia="zh-CN"/>
        </w:rPr>
        <w:t>4.</w:t>
      </w:r>
      <w:r>
        <w:rPr>
          <w:rFonts w:hint="eastAsia" w:ascii="仿宋" w:hAnsi="仿宋" w:eastAsia="仿宋" w:cs="仿宋"/>
          <w:b/>
          <w:bCs/>
          <w:sz w:val="28"/>
          <w:szCs w:val="28"/>
          <w:highlight w:val="none"/>
        </w:rPr>
        <w:t>履约验收</w:t>
      </w:r>
    </w:p>
    <w:p>
      <w:pPr>
        <w:spacing w:line="360" w:lineRule="auto"/>
        <w:ind w:firstLine="560" w:firstLineChars="200"/>
        <w:rPr>
          <w:rFonts w:hint="eastAsia" w:ascii="仿宋" w:hAnsi="仿宋" w:eastAsia="仿宋" w:cs="仿宋"/>
          <w:sz w:val="28"/>
          <w:szCs w:val="28"/>
          <w:highlight w:val="none"/>
        </w:rPr>
      </w:pPr>
      <w:r>
        <w:rPr>
          <w:rFonts w:hint="eastAsia" w:ascii="仿宋" w:hAnsi="仿宋" w:eastAsia="仿宋" w:cs="仿宋"/>
          <w:sz w:val="28"/>
          <w:szCs w:val="28"/>
          <w:highlight w:val="none"/>
          <w:lang w:eastAsia="zh-CN"/>
        </w:rPr>
        <w:t>（</w:t>
      </w:r>
      <w:r>
        <w:rPr>
          <w:rFonts w:hint="eastAsia" w:ascii="仿宋" w:hAnsi="仿宋" w:eastAsia="仿宋" w:cs="仿宋"/>
          <w:sz w:val="28"/>
          <w:szCs w:val="28"/>
          <w:highlight w:val="none"/>
          <w:lang w:val="en-US" w:eastAsia="zh-CN"/>
        </w:rPr>
        <w:t>1</w:t>
      </w:r>
      <w:r>
        <w:rPr>
          <w:rFonts w:hint="eastAsia" w:ascii="仿宋" w:hAnsi="仿宋" w:eastAsia="仿宋" w:cs="仿宋"/>
          <w:sz w:val="28"/>
          <w:szCs w:val="28"/>
          <w:highlight w:val="none"/>
          <w:lang w:eastAsia="zh-CN"/>
        </w:rPr>
        <w:t>）</w:t>
      </w:r>
      <w:r>
        <w:rPr>
          <w:rFonts w:hint="eastAsia" w:ascii="仿宋" w:hAnsi="仿宋" w:eastAsia="仿宋" w:cs="仿宋"/>
          <w:sz w:val="28"/>
          <w:szCs w:val="28"/>
          <w:highlight w:val="none"/>
        </w:rPr>
        <w:t>政府采购合同的履行、违约责任和解决争议的方法等适用《中华人民共和国合同法》。采购人按照政府采购合同规定的技术、服务、安全标准组织对供应商履约情况进行验收，并出具验收书。</w:t>
      </w:r>
    </w:p>
    <w:p>
      <w:pPr>
        <w:spacing w:line="360" w:lineRule="auto"/>
        <w:ind w:firstLine="560" w:firstLineChars="200"/>
        <w:rPr>
          <w:rFonts w:hint="eastAsia" w:ascii="仿宋" w:hAnsi="仿宋" w:eastAsia="仿宋" w:cs="仿宋"/>
          <w:sz w:val="28"/>
          <w:szCs w:val="28"/>
          <w:highlight w:val="none"/>
        </w:rPr>
      </w:pPr>
      <w:r>
        <w:rPr>
          <w:rFonts w:hint="eastAsia" w:ascii="仿宋" w:hAnsi="仿宋" w:eastAsia="仿宋" w:cs="仿宋"/>
          <w:sz w:val="28"/>
          <w:szCs w:val="28"/>
          <w:highlight w:val="none"/>
          <w:lang w:eastAsia="zh-CN"/>
        </w:rPr>
        <w:t>（</w:t>
      </w:r>
      <w:r>
        <w:rPr>
          <w:rFonts w:hint="eastAsia" w:ascii="仿宋" w:hAnsi="仿宋" w:eastAsia="仿宋" w:cs="仿宋"/>
          <w:sz w:val="28"/>
          <w:szCs w:val="28"/>
          <w:highlight w:val="none"/>
          <w:lang w:val="en-US" w:eastAsia="zh-CN"/>
        </w:rPr>
        <w:t>2</w:t>
      </w:r>
      <w:r>
        <w:rPr>
          <w:rFonts w:hint="eastAsia" w:ascii="仿宋" w:hAnsi="仿宋" w:eastAsia="仿宋" w:cs="仿宋"/>
          <w:sz w:val="28"/>
          <w:szCs w:val="28"/>
          <w:highlight w:val="none"/>
          <w:lang w:eastAsia="zh-CN"/>
        </w:rPr>
        <w:t>）</w:t>
      </w:r>
      <w:r>
        <w:rPr>
          <w:rFonts w:hint="eastAsia" w:ascii="仿宋" w:hAnsi="仿宋" w:eastAsia="仿宋" w:cs="仿宋"/>
          <w:sz w:val="28"/>
          <w:szCs w:val="28"/>
          <w:highlight w:val="none"/>
        </w:rPr>
        <w:t>履约验收的费用及要求详见“供应商须知前附表”。</w:t>
      </w:r>
    </w:p>
    <w:p>
      <w:pPr>
        <w:spacing w:line="600" w:lineRule="exact"/>
        <w:outlineLvl w:val="2"/>
        <w:rPr>
          <w:rFonts w:hint="eastAsia" w:ascii="仿宋" w:hAnsi="仿宋" w:eastAsia="仿宋" w:cs="仿宋"/>
          <w:b/>
          <w:bCs/>
          <w:sz w:val="28"/>
          <w:szCs w:val="28"/>
          <w:highlight w:val="none"/>
        </w:rPr>
      </w:pPr>
      <w:r>
        <w:rPr>
          <w:rFonts w:hint="eastAsia" w:ascii="仿宋" w:hAnsi="仿宋" w:eastAsia="仿宋" w:cs="仿宋"/>
          <w:b/>
          <w:bCs/>
          <w:sz w:val="28"/>
          <w:szCs w:val="28"/>
          <w:highlight w:val="none"/>
          <w:lang w:val="en-US" w:eastAsia="zh-CN"/>
        </w:rPr>
        <w:t>5.</w:t>
      </w:r>
      <w:r>
        <w:rPr>
          <w:rFonts w:hint="eastAsia" w:ascii="仿宋" w:hAnsi="仿宋" w:eastAsia="仿宋" w:cs="仿宋"/>
          <w:b/>
          <w:bCs/>
          <w:sz w:val="28"/>
          <w:szCs w:val="28"/>
          <w:highlight w:val="none"/>
        </w:rPr>
        <w:t>质疑</w:t>
      </w:r>
    </w:p>
    <w:p>
      <w:pPr>
        <w:spacing w:line="360" w:lineRule="auto"/>
        <w:ind w:firstLine="560" w:firstLineChars="200"/>
        <w:rPr>
          <w:rFonts w:hint="eastAsia" w:ascii="仿宋" w:hAnsi="仿宋" w:eastAsia="仿宋" w:cs="仿宋"/>
          <w:sz w:val="28"/>
          <w:szCs w:val="28"/>
          <w:highlight w:val="none"/>
          <w:lang w:eastAsia="zh-CN"/>
        </w:rPr>
      </w:pPr>
      <w:r>
        <w:rPr>
          <w:rFonts w:hint="eastAsia" w:ascii="仿宋" w:hAnsi="仿宋" w:eastAsia="仿宋" w:cs="仿宋"/>
          <w:sz w:val="28"/>
          <w:szCs w:val="28"/>
          <w:highlight w:val="none"/>
          <w:lang w:eastAsia="zh-CN"/>
        </w:rPr>
        <w:t>（</w:t>
      </w:r>
      <w:r>
        <w:rPr>
          <w:rFonts w:hint="eastAsia" w:ascii="仿宋" w:hAnsi="仿宋" w:eastAsia="仿宋" w:cs="仿宋"/>
          <w:sz w:val="28"/>
          <w:szCs w:val="28"/>
          <w:highlight w:val="none"/>
          <w:lang w:val="en-US" w:eastAsia="zh-CN"/>
        </w:rPr>
        <w:t>1</w:t>
      </w:r>
      <w:r>
        <w:rPr>
          <w:rFonts w:hint="eastAsia" w:ascii="仿宋" w:hAnsi="仿宋" w:eastAsia="仿宋" w:cs="仿宋"/>
          <w:sz w:val="28"/>
          <w:szCs w:val="28"/>
          <w:highlight w:val="none"/>
          <w:lang w:eastAsia="zh-CN"/>
        </w:rPr>
        <w:t>）供应商认为磋商文件、采购过程、成交结果使自己的权益受到损害的，可以在知道或者应知其权益受到损害之日起7个工作日内，以书面形式向采购人、采购代理机构提出质疑。</w:t>
      </w:r>
    </w:p>
    <w:p>
      <w:pPr>
        <w:spacing w:line="360" w:lineRule="auto"/>
        <w:ind w:firstLine="560" w:firstLineChars="200"/>
        <w:rPr>
          <w:rFonts w:hint="eastAsia" w:ascii="仿宋" w:hAnsi="仿宋" w:eastAsia="仿宋" w:cs="仿宋"/>
          <w:sz w:val="28"/>
          <w:szCs w:val="28"/>
          <w:highlight w:val="none"/>
          <w:lang w:eastAsia="zh-CN"/>
        </w:rPr>
      </w:pPr>
      <w:r>
        <w:rPr>
          <w:rFonts w:hint="eastAsia" w:ascii="仿宋" w:hAnsi="仿宋" w:eastAsia="仿宋" w:cs="仿宋"/>
          <w:sz w:val="28"/>
          <w:szCs w:val="28"/>
          <w:highlight w:val="none"/>
          <w:lang w:eastAsia="zh-CN"/>
        </w:rPr>
        <w:t>（</w:t>
      </w:r>
      <w:r>
        <w:rPr>
          <w:rFonts w:hint="eastAsia" w:ascii="仿宋" w:hAnsi="仿宋" w:eastAsia="仿宋" w:cs="仿宋"/>
          <w:sz w:val="28"/>
          <w:szCs w:val="28"/>
          <w:highlight w:val="none"/>
          <w:lang w:val="en-US" w:eastAsia="zh-CN"/>
        </w:rPr>
        <w:t>2</w:t>
      </w:r>
      <w:r>
        <w:rPr>
          <w:rFonts w:hint="eastAsia" w:ascii="仿宋" w:hAnsi="仿宋" w:eastAsia="仿宋" w:cs="仿宋"/>
          <w:sz w:val="28"/>
          <w:szCs w:val="28"/>
          <w:highlight w:val="none"/>
          <w:lang w:eastAsia="zh-CN"/>
        </w:rPr>
        <w:t>）供应商必须在法定质疑期内一次性提出针对同一采购程序环节的质疑。</w:t>
      </w:r>
    </w:p>
    <w:p>
      <w:pPr>
        <w:spacing w:line="360" w:lineRule="auto"/>
        <w:ind w:firstLine="560" w:firstLineChars="200"/>
        <w:rPr>
          <w:rFonts w:hint="eastAsia" w:ascii="仿宋" w:hAnsi="仿宋" w:eastAsia="仿宋" w:cs="仿宋"/>
          <w:sz w:val="28"/>
          <w:szCs w:val="28"/>
          <w:highlight w:val="none"/>
          <w:lang w:eastAsia="zh-CN"/>
        </w:rPr>
      </w:pPr>
      <w:r>
        <w:rPr>
          <w:rFonts w:hint="eastAsia" w:ascii="仿宋" w:hAnsi="仿宋" w:eastAsia="仿宋" w:cs="仿宋"/>
          <w:sz w:val="28"/>
          <w:szCs w:val="28"/>
          <w:highlight w:val="none"/>
          <w:lang w:eastAsia="zh-CN"/>
        </w:rPr>
        <w:t>（</w:t>
      </w:r>
      <w:r>
        <w:rPr>
          <w:rFonts w:hint="eastAsia" w:ascii="仿宋" w:hAnsi="仿宋" w:eastAsia="仿宋" w:cs="仿宋"/>
          <w:sz w:val="28"/>
          <w:szCs w:val="28"/>
          <w:highlight w:val="none"/>
          <w:lang w:val="en-US" w:eastAsia="zh-CN"/>
        </w:rPr>
        <w:t>3</w:t>
      </w:r>
      <w:r>
        <w:rPr>
          <w:rFonts w:hint="eastAsia" w:ascii="仿宋" w:hAnsi="仿宋" w:eastAsia="仿宋" w:cs="仿宋"/>
          <w:sz w:val="28"/>
          <w:szCs w:val="28"/>
          <w:highlight w:val="none"/>
          <w:lang w:eastAsia="zh-CN"/>
        </w:rPr>
        <w:t>）供应商可以委托代理人进行质疑。代理人提出质疑的，应当提交授权委托书。授权委托书应当载明代理人的姓名或者名称、代理事项、具体权限、期限和相关事项。供应商为自然人的，应当由本人签字；供应商为法人或者其他组织的，应当由法定代表人、主要负责人签字或者盖章，并加盖公章。</w:t>
      </w:r>
    </w:p>
    <w:p>
      <w:pPr>
        <w:spacing w:line="360" w:lineRule="auto"/>
        <w:ind w:firstLine="560" w:firstLineChars="200"/>
        <w:rPr>
          <w:rFonts w:hint="eastAsia" w:ascii="仿宋" w:hAnsi="仿宋" w:eastAsia="仿宋" w:cs="仿宋"/>
          <w:sz w:val="28"/>
          <w:szCs w:val="28"/>
          <w:highlight w:val="none"/>
          <w:lang w:eastAsia="zh-CN"/>
        </w:rPr>
      </w:pPr>
      <w:r>
        <w:rPr>
          <w:rFonts w:hint="eastAsia" w:ascii="仿宋" w:hAnsi="仿宋" w:eastAsia="仿宋" w:cs="仿宋"/>
          <w:sz w:val="28"/>
          <w:szCs w:val="28"/>
          <w:highlight w:val="none"/>
          <w:lang w:eastAsia="zh-CN"/>
        </w:rPr>
        <w:t>（</w:t>
      </w:r>
      <w:r>
        <w:rPr>
          <w:rFonts w:hint="eastAsia" w:ascii="仿宋" w:hAnsi="仿宋" w:eastAsia="仿宋" w:cs="仿宋"/>
          <w:sz w:val="28"/>
          <w:szCs w:val="28"/>
          <w:highlight w:val="none"/>
          <w:lang w:val="en-US" w:eastAsia="zh-CN"/>
        </w:rPr>
        <w:t>4</w:t>
      </w:r>
      <w:r>
        <w:rPr>
          <w:rFonts w:hint="eastAsia" w:ascii="仿宋" w:hAnsi="仿宋" w:eastAsia="仿宋" w:cs="仿宋"/>
          <w:sz w:val="28"/>
          <w:szCs w:val="28"/>
          <w:highlight w:val="none"/>
          <w:lang w:eastAsia="zh-CN"/>
        </w:rPr>
        <w:t>）以联合体形式参加政府采购活动的，其质疑应当由组成联合体的所有供应商共同提出。</w:t>
      </w:r>
    </w:p>
    <w:p>
      <w:pPr>
        <w:spacing w:line="360" w:lineRule="auto"/>
        <w:ind w:firstLine="560" w:firstLineChars="200"/>
        <w:rPr>
          <w:rFonts w:hint="eastAsia" w:ascii="仿宋" w:hAnsi="仿宋" w:eastAsia="仿宋" w:cs="仿宋"/>
          <w:sz w:val="28"/>
          <w:szCs w:val="28"/>
          <w:highlight w:val="none"/>
          <w:lang w:eastAsia="zh-CN"/>
        </w:rPr>
      </w:pPr>
      <w:r>
        <w:rPr>
          <w:rFonts w:hint="eastAsia" w:ascii="仿宋" w:hAnsi="仿宋" w:eastAsia="仿宋" w:cs="仿宋"/>
          <w:sz w:val="28"/>
          <w:szCs w:val="28"/>
          <w:highlight w:val="none"/>
          <w:lang w:eastAsia="zh-CN"/>
        </w:rPr>
        <w:t>（</w:t>
      </w:r>
      <w:r>
        <w:rPr>
          <w:rFonts w:hint="eastAsia" w:ascii="仿宋" w:hAnsi="仿宋" w:eastAsia="仿宋" w:cs="仿宋"/>
          <w:sz w:val="28"/>
          <w:szCs w:val="28"/>
          <w:highlight w:val="none"/>
          <w:lang w:val="en-US" w:eastAsia="zh-CN"/>
        </w:rPr>
        <w:t>5</w:t>
      </w:r>
      <w:r>
        <w:rPr>
          <w:rFonts w:hint="eastAsia" w:ascii="仿宋" w:hAnsi="仿宋" w:eastAsia="仿宋" w:cs="仿宋"/>
          <w:sz w:val="28"/>
          <w:szCs w:val="28"/>
          <w:highlight w:val="none"/>
          <w:lang w:eastAsia="zh-CN"/>
        </w:rPr>
        <w:t>）供应商提出质疑应当提交质疑函和必要的证明材料。质疑函应当包括下列内容：</w:t>
      </w:r>
    </w:p>
    <w:p>
      <w:pPr>
        <w:spacing w:line="360" w:lineRule="auto"/>
        <w:ind w:firstLine="560" w:firstLineChars="200"/>
        <w:rPr>
          <w:rFonts w:hint="eastAsia" w:ascii="仿宋" w:hAnsi="仿宋" w:eastAsia="仿宋" w:cs="仿宋"/>
          <w:sz w:val="28"/>
          <w:szCs w:val="28"/>
          <w:highlight w:val="none"/>
          <w:lang w:eastAsia="zh-CN"/>
        </w:rPr>
      </w:pPr>
      <w:r>
        <w:rPr>
          <w:rFonts w:hint="eastAsia" w:ascii="仿宋" w:hAnsi="仿宋" w:eastAsia="仿宋" w:cs="仿宋"/>
          <w:sz w:val="28"/>
          <w:szCs w:val="28"/>
          <w:highlight w:val="none"/>
          <w:lang w:val="en-US" w:eastAsia="zh-CN"/>
        </w:rPr>
        <w:t>1）</w:t>
      </w:r>
      <w:r>
        <w:rPr>
          <w:rFonts w:hint="eastAsia" w:ascii="仿宋" w:hAnsi="仿宋" w:eastAsia="仿宋" w:cs="仿宋"/>
          <w:sz w:val="28"/>
          <w:szCs w:val="28"/>
          <w:highlight w:val="none"/>
          <w:lang w:eastAsia="zh-CN"/>
        </w:rPr>
        <w:t>供应商的姓名或者名称、地址、邮编、联系人及联系电话；</w:t>
      </w:r>
    </w:p>
    <w:p>
      <w:pPr>
        <w:spacing w:line="360" w:lineRule="auto"/>
        <w:ind w:firstLine="560" w:firstLineChars="200"/>
        <w:rPr>
          <w:rFonts w:hint="eastAsia" w:ascii="仿宋" w:hAnsi="仿宋" w:eastAsia="仿宋" w:cs="仿宋"/>
          <w:sz w:val="28"/>
          <w:szCs w:val="28"/>
          <w:highlight w:val="none"/>
          <w:lang w:eastAsia="zh-CN"/>
        </w:rPr>
      </w:pPr>
      <w:r>
        <w:rPr>
          <w:rFonts w:hint="eastAsia" w:ascii="仿宋" w:hAnsi="仿宋" w:eastAsia="仿宋" w:cs="仿宋"/>
          <w:sz w:val="28"/>
          <w:szCs w:val="28"/>
          <w:highlight w:val="none"/>
          <w:lang w:val="en-US" w:eastAsia="zh-CN"/>
        </w:rPr>
        <w:t>2）</w:t>
      </w:r>
      <w:r>
        <w:rPr>
          <w:rFonts w:hint="eastAsia" w:ascii="仿宋" w:hAnsi="仿宋" w:eastAsia="仿宋" w:cs="仿宋"/>
          <w:sz w:val="28"/>
          <w:szCs w:val="28"/>
          <w:highlight w:val="none"/>
          <w:lang w:eastAsia="zh-CN"/>
        </w:rPr>
        <w:t>质疑项目的名称、编号；</w:t>
      </w:r>
    </w:p>
    <w:p>
      <w:pPr>
        <w:spacing w:line="360" w:lineRule="auto"/>
        <w:ind w:firstLine="560" w:firstLineChars="200"/>
        <w:rPr>
          <w:rFonts w:hint="eastAsia" w:ascii="仿宋" w:hAnsi="仿宋" w:eastAsia="仿宋" w:cs="仿宋"/>
          <w:sz w:val="28"/>
          <w:szCs w:val="28"/>
          <w:highlight w:val="none"/>
          <w:lang w:eastAsia="zh-CN"/>
        </w:rPr>
      </w:pPr>
      <w:r>
        <w:rPr>
          <w:rFonts w:hint="eastAsia" w:ascii="仿宋" w:hAnsi="仿宋" w:eastAsia="仿宋" w:cs="仿宋"/>
          <w:sz w:val="28"/>
          <w:szCs w:val="28"/>
          <w:highlight w:val="none"/>
          <w:lang w:val="en-US" w:eastAsia="zh-CN"/>
        </w:rPr>
        <w:t>3）</w:t>
      </w:r>
      <w:r>
        <w:rPr>
          <w:rFonts w:hint="eastAsia" w:ascii="仿宋" w:hAnsi="仿宋" w:eastAsia="仿宋" w:cs="仿宋"/>
          <w:sz w:val="28"/>
          <w:szCs w:val="28"/>
          <w:highlight w:val="none"/>
          <w:lang w:eastAsia="zh-CN"/>
        </w:rPr>
        <w:t>具体、明确的质疑事项和与质疑事项相关的请求；</w:t>
      </w:r>
    </w:p>
    <w:p>
      <w:pPr>
        <w:spacing w:line="360" w:lineRule="auto"/>
        <w:ind w:firstLine="560" w:firstLineChars="200"/>
        <w:rPr>
          <w:rFonts w:hint="eastAsia" w:ascii="仿宋" w:hAnsi="仿宋" w:eastAsia="仿宋" w:cs="仿宋"/>
          <w:sz w:val="28"/>
          <w:szCs w:val="28"/>
          <w:highlight w:val="none"/>
          <w:lang w:eastAsia="zh-CN"/>
        </w:rPr>
      </w:pPr>
      <w:r>
        <w:rPr>
          <w:rFonts w:hint="eastAsia" w:ascii="仿宋" w:hAnsi="仿宋" w:eastAsia="仿宋" w:cs="仿宋"/>
          <w:sz w:val="28"/>
          <w:szCs w:val="28"/>
          <w:highlight w:val="none"/>
          <w:lang w:val="en-US" w:eastAsia="zh-CN"/>
        </w:rPr>
        <w:t>4）</w:t>
      </w:r>
      <w:r>
        <w:rPr>
          <w:rFonts w:hint="eastAsia" w:ascii="仿宋" w:hAnsi="仿宋" w:eastAsia="仿宋" w:cs="仿宋"/>
          <w:sz w:val="28"/>
          <w:szCs w:val="28"/>
          <w:highlight w:val="none"/>
          <w:lang w:eastAsia="zh-CN"/>
        </w:rPr>
        <w:t>事实依据；</w:t>
      </w:r>
    </w:p>
    <w:p>
      <w:pPr>
        <w:spacing w:line="360" w:lineRule="auto"/>
        <w:ind w:firstLine="560" w:firstLineChars="200"/>
        <w:rPr>
          <w:rFonts w:hint="eastAsia" w:ascii="仿宋" w:hAnsi="仿宋" w:eastAsia="仿宋" w:cs="仿宋"/>
          <w:sz w:val="28"/>
          <w:szCs w:val="28"/>
          <w:highlight w:val="none"/>
          <w:lang w:eastAsia="zh-CN"/>
        </w:rPr>
      </w:pPr>
      <w:r>
        <w:rPr>
          <w:rFonts w:hint="eastAsia" w:ascii="仿宋" w:hAnsi="仿宋" w:eastAsia="仿宋" w:cs="仿宋"/>
          <w:sz w:val="28"/>
          <w:szCs w:val="28"/>
          <w:highlight w:val="none"/>
          <w:lang w:val="en-US" w:eastAsia="zh-CN"/>
        </w:rPr>
        <w:t>5）</w:t>
      </w:r>
      <w:r>
        <w:rPr>
          <w:rFonts w:hint="eastAsia" w:ascii="仿宋" w:hAnsi="仿宋" w:eastAsia="仿宋" w:cs="仿宋"/>
          <w:sz w:val="28"/>
          <w:szCs w:val="28"/>
          <w:highlight w:val="none"/>
          <w:lang w:eastAsia="zh-CN"/>
        </w:rPr>
        <w:t>必要的法律依据；</w:t>
      </w:r>
    </w:p>
    <w:p>
      <w:pPr>
        <w:spacing w:line="360" w:lineRule="auto"/>
        <w:ind w:firstLine="560" w:firstLineChars="200"/>
        <w:rPr>
          <w:rFonts w:hint="eastAsia" w:ascii="仿宋" w:hAnsi="仿宋" w:eastAsia="仿宋" w:cs="仿宋"/>
          <w:sz w:val="28"/>
          <w:szCs w:val="28"/>
          <w:highlight w:val="none"/>
          <w:lang w:eastAsia="zh-CN"/>
        </w:rPr>
      </w:pPr>
      <w:r>
        <w:rPr>
          <w:rFonts w:hint="eastAsia" w:ascii="仿宋" w:hAnsi="仿宋" w:eastAsia="仿宋" w:cs="仿宋"/>
          <w:sz w:val="28"/>
          <w:szCs w:val="28"/>
          <w:highlight w:val="none"/>
          <w:lang w:val="en-US" w:eastAsia="zh-CN"/>
        </w:rPr>
        <w:t>6）</w:t>
      </w:r>
      <w:r>
        <w:rPr>
          <w:rFonts w:hint="eastAsia" w:ascii="仿宋" w:hAnsi="仿宋" w:eastAsia="仿宋" w:cs="仿宋"/>
          <w:sz w:val="28"/>
          <w:szCs w:val="28"/>
          <w:highlight w:val="none"/>
          <w:lang w:eastAsia="zh-CN"/>
        </w:rPr>
        <w:t>提出质疑的日期。</w:t>
      </w:r>
    </w:p>
    <w:p>
      <w:pPr>
        <w:spacing w:line="360" w:lineRule="auto"/>
        <w:ind w:firstLine="560" w:firstLineChars="200"/>
        <w:rPr>
          <w:rFonts w:hint="eastAsia" w:ascii="仿宋" w:hAnsi="仿宋" w:eastAsia="仿宋" w:cs="仿宋"/>
          <w:sz w:val="28"/>
          <w:szCs w:val="28"/>
          <w:highlight w:val="none"/>
          <w:lang w:eastAsia="zh-CN"/>
        </w:rPr>
      </w:pPr>
      <w:r>
        <w:rPr>
          <w:rFonts w:hint="eastAsia" w:ascii="仿宋" w:hAnsi="仿宋" w:eastAsia="仿宋" w:cs="仿宋"/>
          <w:sz w:val="28"/>
          <w:szCs w:val="28"/>
          <w:highlight w:val="none"/>
          <w:lang w:eastAsia="zh-CN"/>
        </w:rPr>
        <w:t>（</w:t>
      </w:r>
      <w:r>
        <w:rPr>
          <w:rFonts w:hint="eastAsia" w:ascii="仿宋" w:hAnsi="仿宋" w:eastAsia="仿宋" w:cs="仿宋"/>
          <w:sz w:val="28"/>
          <w:szCs w:val="28"/>
          <w:highlight w:val="none"/>
          <w:lang w:val="en-US" w:eastAsia="zh-CN"/>
        </w:rPr>
        <w:t>6</w:t>
      </w:r>
      <w:r>
        <w:rPr>
          <w:rFonts w:hint="eastAsia" w:ascii="仿宋" w:hAnsi="仿宋" w:eastAsia="仿宋" w:cs="仿宋"/>
          <w:sz w:val="28"/>
          <w:szCs w:val="28"/>
          <w:highlight w:val="none"/>
          <w:lang w:eastAsia="zh-CN"/>
        </w:rPr>
        <w:t>）有下列情形之一的，属于无效质疑，采购代理机构和采购人不予受理：</w:t>
      </w:r>
    </w:p>
    <w:p>
      <w:pPr>
        <w:spacing w:line="360" w:lineRule="auto"/>
        <w:ind w:firstLine="560" w:firstLineChars="200"/>
        <w:rPr>
          <w:rFonts w:hint="eastAsia" w:ascii="仿宋" w:hAnsi="仿宋" w:eastAsia="仿宋" w:cs="仿宋"/>
          <w:sz w:val="28"/>
          <w:szCs w:val="28"/>
          <w:highlight w:val="none"/>
          <w:lang w:eastAsia="zh-CN"/>
        </w:rPr>
      </w:pPr>
      <w:r>
        <w:rPr>
          <w:rFonts w:hint="eastAsia" w:ascii="仿宋" w:hAnsi="仿宋" w:eastAsia="仿宋" w:cs="仿宋"/>
          <w:sz w:val="28"/>
          <w:szCs w:val="28"/>
          <w:highlight w:val="none"/>
          <w:lang w:val="en-US" w:eastAsia="zh-CN"/>
        </w:rPr>
        <w:t>1）</w:t>
      </w:r>
      <w:r>
        <w:rPr>
          <w:rFonts w:hint="eastAsia" w:ascii="仿宋" w:hAnsi="仿宋" w:eastAsia="仿宋" w:cs="仿宋"/>
          <w:sz w:val="28"/>
          <w:szCs w:val="28"/>
          <w:highlight w:val="none"/>
          <w:lang w:eastAsia="zh-CN"/>
        </w:rPr>
        <w:t>质疑供应商不是参与本次政府采购项目的供应商；</w:t>
      </w:r>
    </w:p>
    <w:p>
      <w:pPr>
        <w:spacing w:line="360" w:lineRule="auto"/>
        <w:ind w:firstLine="560" w:firstLineChars="200"/>
        <w:rPr>
          <w:rFonts w:hint="eastAsia" w:ascii="仿宋" w:hAnsi="仿宋" w:eastAsia="仿宋" w:cs="仿宋"/>
          <w:sz w:val="28"/>
          <w:szCs w:val="28"/>
          <w:highlight w:val="none"/>
          <w:lang w:eastAsia="zh-CN"/>
        </w:rPr>
      </w:pPr>
      <w:r>
        <w:rPr>
          <w:rFonts w:hint="eastAsia" w:ascii="仿宋" w:hAnsi="仿宋" w:eastAsia="仿宋" w:cs="仿宋"/>
          <w:sz w:val="28"/>
          <w:szCs w:val="28"/>
          <w:highlight w:val="none"/>
          <w:lang w:val="en-US" w:eastAsia="zh-CN"/>
        </w:rPr>
        <w:t>2）</w:t>
      </w:r>
      <w:r>
        <w:rPr>
          <w:rFonts w:hint="eastAsia" w:ascii="仿宋" w:hAnsi="仿宋" w:eastAsia="仿宋" w:cs="仿宋"/>
          <w:sz w:val="28"/>
          <w:szCs w:val="28"/>
          <w:highlight w:val="none"/>
          <w:lang w:eastAsia="zh-CN"/>
        </w:rPr>
        <w:t>质疑供应商与质疑事项不存在利害关系的；</w:t>
      </w:r>
    </w:p>
    <w:p>
      <w:pPr>
        <w:spacing w:line="360" w:lineRule="auto"/>
        <w:ind w:firstLine="560" w:firstLineChars="200"/>
        <w:rPr>
          <w:rFonts w:hint="eastAsia" w:ascii="仿宋" w:hAnsi="仿宋" w:eastAsia="仿宋" w:cs="仿宋"/>
          <w:sz w:val="28"/>
          <w:szCs w:val="28"/>
          <w:highlight w:val="none"/>
          <w:lang w:eastAsia="zh-CN"/>
        </w:rPr>
      </w:pPr>
      <w:r>
        <w:rPr>
          <w:rFonts w:hint="eastAsia" w:ascii="仿宋" w:hAnsi="仿宋" w:eastAsia="仿宋" w:cs="仿宋"/>
          <w:sz w:val="28"/>
          <w:szCs w:val="28"/>
          <w:highlight w:val="none"/>
          <w:lang w:val="en-US" w:eastAsia="zh-CN"/>
        </w:rPr>
        <w:t>3）</w:t>
      </w:r>
      <w:r>
        <w:rPr>
          <w:rFonts w:hint="eastAsia" w:ascii="仿宋" w:hAnsi="仿宋" w:eastAsia="仿宋" w:cs="仿宋"/>
          <w:sz w:val="28"/>
          <w:szCs w:val="28"/>
          <w:highlight w:val="none"/>
          <w:lang w:eastAsia="zh-CN"/>
        </w:rPr>
        <w:t>未在法定期限内提出质疑的；</w:t>
      </w:r>
    </w:p>
    <w:p>
      <w:pPr>
        <w:spacing w:line="360" w:lineRule="auto"/>
        <w:ind w:firstLine="560" w:firstLineChars="200"/>
        <w:rPr>
          <w:rFonts w:hint="eastAsia" w:ascii="仿宋" w:hAnsi="仿宋" w:eastAsia="仿宋" w:cs="仿宋"/>
          <w:sz w:val="28"/>
          <w:szCs w:val="28"/>
          <w:highlight w:val="none"/>
          <w:lang w:eastAsia="zh-CN"/>
        </w:rPr>
      </w:pPr>
      <w:r>
        <w:rPr>
          <w:rFonts w:hint="eastAsia" w:ascii="仿宋" w:hAnsi="仿宋" w:eastAsia="仿宋" w:cs="仿宋"/>
          <w:sz w:val="28"/>
          <w:szCs w:val="28"/>
          <w:highlight w:val="none"/>
          <w:lang w:val="en-US" w:eastAsia="zh-CN"/>
        </w:rPr>
        <w:t>4)</w:t>
      </w:r>
      <w:r>
        <w:rPr>
          <w:rFonts w:hint="eastAsia" w:ascii="仿宋" w:hAnsi="仿宋" w:eastAsia="仿宋" w:cs="仿宋"/>
          <w:sz w:val="28"/>
          <w:szCs w:val="28"/>
          <w:highlight w:val="none"/>
          <w:lang w:eastAsia="zh-CN"/>
        </w:rPr>
        <w:t>质疑未以书面形式提出，或质疑函主要内容构成不完整的；</w:t>
      </w:r>
    </w:p>
    <w:p>
      <w:pPr>
        <w:spacing w:line="360" w:lineRule="auto"/>
        <w:ind w:firstLine="560" w:firstLineChars="200"/>
        <w:rPr>
          <w:rFonts w:hint="eastAsia" w:ascii="仿宋" w:hAnsi="仿宋" w:eastAsia="仿宋" w:cs="仿宋"/>
          <w:sz w:val="28"/>
          <w:szCs w:val="28"/>
          <w:highlight w:val="none"/>
          <w:lang w:eastAsia="zh-CN"/>
        </w:rPr>
      </w:pPr>
      <w:r>
        <w:rPr>
          <w:rFonts w:hint="eastAsia" w:ascii="仿宋" w:hAnsi="仿宋" w:eastAsia="仿宋" w:cs="仿宋"/>
          <w:sz w:val="28"/>
          <w:szCs w:val="28"/>
          <w:highlight w:val="none"/>
          <w:lang w:val="en-US" w:eastAsia="zh-CN"/>
        </w:rPr>
        <w:t>5)</w:t>
      </w:r>
      <w:r>
        <w:rPr>
          <w:rFonts w:hint="eastAsia" w:ascii="仿宋" w:hAnsi="仿宋" w:eastAsia="仿宋" w:cs="仿宋"/>
          <w:sz w:val="28"/>
          <w:szCs w:val="28"/>
          <w:highlight w:val="none"/>
          <w:lang w:eastAsia="zh-CN"/>
        </w:rPr>
        <w:t>应当提交授权书而未提交的；</w:t>
      </w:r>
    </w:p>
    <w:p>
      <w:pPr>
        <w:spacing w:line="360" w:lineRule="auto"/>
        <w:ind w:firstLine="560" w:firstLineChars="200"/>
        <w:rPr>
          <w:rFonts w:hint="eastAsia" w:ascii="仿宋" w:hAnsi="仿宋" w:eastAsia="仿宋" w:cs="仿宋"/>
          <w:sz w:val="28"/>
          <w:szCs w:val="28"/>
          <w:highlight w:val="none"/>
          <w:lang w:eastAsia="zh-CN"/>
        </w:rPr>
      </w:pPr>
      <w:r>
        <w:rPr>
          <w:rFonts w:hint="eastAsia" w:ascii="仿宋" w:hAnsi="仿宋" w:eastAsia="仿宋" w:cs="仿宋"/>
          <w:sz w:val="28"/>
          <w:szCs w:val="28"/>
          <w:highlight w:val="none"/>
          <w:lang w:val="en-US" w:eastAsia="zh-CN"/>
        </w:rPr>
        <w:t>6)</w:t>
      </w:r>
      <w:r>
        <w:rPr>
          <w:rFonts w:hint="eastAsia" w:ascii="仿宋" w:hAnsi="仿宋" w:eastAsia="仿宋" w:cs="仿宋"/>
          <w:sz w:val="28"/>
          <w:szCs w:val="28"/>
          <w:highlight w:val="none"/>
          <w:lang w:eastAsia="zh-CN"/>
        </w:rPr>
        <w:t>以非法手段取得证据、材料的；</w:t>
      </w:r>
    </w:p>
    <w:p>
      <w:pPr>
        <w:spacing w:line="360" w:lineRule="auto"/>
        <w:ind w:firstLine="560" w:firstLineChars="200"/>
        <w:rPr>
          <w:rFonts w:hint="eastAsia" w:ascii="仿宋" w:hAnsi="仿宋" w:eastAsia="仿宋" w:cs="仿宋"/>
          <w:sz w:val="28"/>
          <w:szCs w:val="28"/>
          <w:highlight w:val="none"/>
          <w:lang w:eastAsia="zh-CN"/>
        </w:rPr>
      </w:pPr>
      <w:r>
        <w:rPr>
          <w:rFonts w:hint="eastAsia" w:ascii="仿宋" w:hAnsi="仿宋" w:eastAsia="仿宋" w:cs="仿宋"/>
          <w:sz w:val="28"/>
          <w:szCs w:val="28"/>
          <w:highlight w:val="none"/>
          <w:lang w:val="en-US" w:eastAsia="zh-CN"/>
        </w:rPr>
        <w:t>7)</w:t>
      </w:r>
      <w:r>
        <w:rPr>
          <w:rFonts w:hint="eastAsia" w:ascii="仿宋" w:hAnsi="仿宋" w:eastAsia="仿宋" w:cs="仿宋"/>
          <w:sz w:val="28"/>
          <w:szCs w:val="28"/>
          <w:highlight w:val="none"/>
          <w:lang w:eastAsia="zh-CN"/>
        </w:rPr>
        <w:t>质疑答复后，同一质疑人就同一事项或同一采购程序环节再次提出质疑的；</w:t>
      </w:r>
    </w:p>
    <w:p>
      <w:pPr>
        <w:spacing w:line="360" w:lineRule="auto"/>
        <w:ind w:firstLine="560" w:firstLineChars="200"/>
        <w:rPr>
          <w:rFonts w:hint="eastAsia" w:ascii="仿宋" w:hAnsi="仿宋" w:eastAsia="仿宋" w:cs="仿宋"/>
          <w:sz w:val="28"/>
          <w:szCs w:val="28"/>
          <w:highlight w:val="none"/>
          <w:lang w:eastAsia="zh-CN"/>
        </w:rPr>
      </w:pPr>
      <w:r>
        <w:rPr>
          <w:rFonts w:hint="eastAsia" w:ascii="仿宋" w:hAnsi="仿宋" w:eastAsia="仿宋" w:cs="仿宋"/>
          <w:sz w:val="28"/>
          <w:szCs w:val="28"/>
          <w:highlight w:val="none"/>
          <w:lang w:val="en-US" w:eastAsia="zh-CN"/>
        </w:rPr>
        <w:t>8)</w:t>
      </w:r>
      <w:r>
        <w:rPr>
          <w:rFonts w:hint="eastAsia" w:ascii="仿宋" w:hAnsi="仿宋" w:eastAsia="仿宋" w:cs="仿宋"/>
          <w:sz w:val="28"/>
          <w:szCs w:val="28"/>
          <w:highlight w:val="none"/>
          <w:lang w:eastAsia="zh-CN"/>
        </w:rPr>
        <w:t>不符合法律、法规、规章和政府采购监管机构规定的其他条件的。</w:t>
      </w:r>
    </w:p>
    <w:p>
      <w:pPr>
        <w:spacing w:line="360" w:lineRule="auto"/>
        <w:ind w:firstLine="560" w:firstLineChars="200"/>
        <w:rPr>
          <w:rFonts w:hint="eastAsia" w:ascii="仿宋" w:hAnsi="仿宋" w:eastAsia="仿宋" w:cs="仿宋"/>
          <w:sz w:val="28"/>
          <w:szCs w:val="28"/>
          <w:highlight w:val="none"/>
          <w:lang w:eastAsia="zh-CN"/>
        </w:rPr>
      </w:pPr>
      <w:r>
        <w:rPr>
          <w:rFonts w:hint="eastAsia" w:ascii="仿宋" w:hAnsi="仿宋" w:eastAsia="仿宋" w:cs="仿宋"/>
          <w:sz w:val="28"/>
          <w:szCs w:val="28"/>
          <w:highlight w:val="none"/>
          <w:lang w:eastAsia="zh-CN"/>
        </w:rPr>
        <w:t xml:space="preserve">   </w:t>
      </w:r>
      <w:r>
        <w:rPr>
          <w:rFonts w:hint="eastAsia" w:ascii="仿宋" w:hAnsi="仿宋" w:eastAsia="仿宋" w:cs="仿宋"/>
          <w:sz w:val="28"/>
          <w:szCs w:val="28"/>
          <w:highlight w:val="none"/>
          <w:lang w:val="en-US" w:eastAsia="zh-CN"/>
        </w:rPr>
        <w:t>(7)</w:t>
      </w:r>
      <w:r>
        <w:rPr>
          <w:rFonts w:hint="eastAsia" w:ascii="仿宋" w:hAnsi="仿宋" w:eastAsia="仿宋" w:cs="仿宋"/>
          <w:sz w:val="28"/>
          <w:szCs w:val="28"/>
          <w:highlight w:val="none"/>
          <w:lang w:eastAsia="zh-CN"/>
        </w:rPr>
        <w:t>质疑答复</w:t>
      </w:r>
    </w:p>
    <w:p>
      <w:pPr>
        <w:spacing w:line="360" w:lineRule="auto"/>
        <w:ind w:firstLine="560" w:firstLineChars="200"/>
        <w:rPr>
          <w:rFonts w:hint="eastAsia" w:ascii="仿宋" w:hAnsi="仿宋" w:eastAsia="仿宋" w:cs="仿宋"/>
          <w:sz w:val="28"/>
          <w:szCs w:val="28"/>
          <w:highlight w:val="none"/>
          <w:lang w:eastAsia="zh-CN"/>
        </w:rPr>
      </w:pPr>
      <w:r>
        <w:rPr>
          <w:rFonts w:hint="eastAsia" w:ascii="仿宋" w:hAnsi="仿宋" w:eastAsia="仿宋" w:cs="仿宋"/>
          <w:sz w:val="28"/>
          <w:szCs w:val="28"/>
          <w:highlight w:val="none"/>
          <w:lang w:val="en-US" w:eastAsia="zh-CN"/>
        </w:rPr>
        <w:t>1）</w:t>
      </w:r>
      <w:r>
        <w:rPr>
          <w:rFonts w:hint="eastAsia" w:ascii="仿宋" w:hAnsi="仿宋" w:eastAsia="仿宋" w:cs="仿宋"/>
          <w:sz w:val="28"/>
          <w:szCs w:val="28"/>
          <w:highlight w:val="none"/>
          <w:lang w:eastAsia="zh-CN"/>
        </w:rPr>
        <w:t>采购人或采购代理机构在收到质疑函后7个工作日内作出答复，并以书面形式通知质疑供应商和其他有关供应商。</w:t>
      </w:r>
    </w:p>
    <w:p>
      <w:pPr>
        <w:spacing w:line="360" w:lineRule="auto"/>
        <w:ind w:firstLine="560" w:firstLineChars="200"/>
        <w:rPr>
          <w:rFonts w:hint="eastAsia" w:ascii="仿宋" w:hAnsi="仿宋" w:eastAsia="仿宋" w:cs="仿宋"/>
          <w:sz w:val="28"/>
          <w:szCs w:val="28"/>
          <w:highlight w:val="none"/>
          <w:lang w:eastAsia="zh-CN"/>
        </w:rPr>
      </w:pPr>
      <w:r>
        <w:rPr>
          <w:rFonts w:hint="eastAsia" w:ascii="仿宋" w:hAnsi="仿宋" w:eastAsia="仿宋" w:cs="仿宋"/>
          <w:sz w:val="28"/>
          <w:szCs w:val="28"/>
          <w:highlight w:val="none"/>
          <w:lang w:val="en-US" w:eastAsia="zh-CN"/>
        </w:rPr>
        <w:t>2）</w:t>
      </w:r>
      <w:r>
        <w:rPr>
          <w:rFonts w:hint="eastAsia" w:ascii="仿宋" w:hAnsi="仿宋" w:eastAsia="仿宋" w:cs="仿宋"/>
          <w:sz w:val="28"/>
          <w:szCs w:val="28"/>
          <w:highlight w:val="none"/>
          <w:lang w:eastAsia="zh-CN"/>
        </w:rPr>
        <w:t>质疑供应商对采购人、采购代理机构的答复不满意，或者采购人、采购代理机构未在规定时间内作出答复的，可以在答复期满后15个工作日内向同级人民政府财政部门提起投诉。</w:t>
      </w:r>
    </w:p>
    <w:p>
      <w:pPr>
        <w:spacing w:line="360" w:lineRule="auto"/>
        <w:ind w:firstLine="560" w:firstLineChars="200"/>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（8）其他需要说明的事项</w:t>
      </w:r>
    </w:p>
    <w:p>
      <w:pPr>
        <w:spacing w:line="360" w:lineRule="auto"/>
        <w:ind w:firstLine="560" w:firstLineChars="200"/>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1）质疑函须按财政部《质疑函范本》给定的格式进行填写，范本下载详见【财政部国库司（gks.mof.gov.cn）】网站〖首页·政府采购管理〗栏目中的《政府采购供应商质疑函范本》。《政府采购供应商质疑函范本》链接地址：</w:t>
      </w:r>
    </w:p>
    <w:p>
      <w:pPr>
        <w:spacing w:line="360" w:lineRule="auto"/>
        <w:ind w:firstLine="560" w:firstLineChars="200"/>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http://gks.mof.gov.cn/zhengfucaigouguanli/201802/t20180201_2804589.html</w:t>
      </w:r>
    </w:p>
    <w:p>
      <w:pPr>
        <w:spacing w:line="360" w:lineRule="auto"/>
        <w:ind w:firstLine="560" w:firstLineChars="200"/>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2）接收质疑函的方式：书面形式</w:t>
      </w:r>
    </w:p>
    <w:p>
      <w:pPr>
        <w:spacing w:line="360" w:lineRule="auto"/>
        <w:ind w:firstLine="560" w:firstLineChars="200"/>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3）联系部门：陕西金泽盛业项目管理有限公司招标部</w:t>
      </w:r>
    </w:p>
    <w:p>
      <w:pPr>
        <w:spacing w:line="360" w:lineRule="auto"/>
        <w:ind w:firstLine="560" w:firstLineChars="200"/>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4）联系电话：见供应商须知前附表</w:t>
      </w:r>
    </w:p>
    <w:p>
      <w:pPr>
        <w:spacing w:line="360" w:lineRule="auto"/>
        <w:ind w:firstLine="560" w:firstLineChars="200"/>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5）通讯地址：西安市未央区凤城九路与未央路十字北经开万科中心7楼701室</w:t>
      </w:r>
    </w:p>
    <w:p>
      <w:pPr>
        <w:spacing w:line="360" w:lineRule="auto"/>
        <w:outlineLvl w:val="2"/>
        <w:rPr>
          <w:rFonts w:hint="eastAsia" w:ascii="仿宋" w:hAnsi="仿宋" w:eastAsia="仿宋" w:cs="仿宋"/>
          <w:b/>
          <w:sz w:val="28"/>
          <w:szCs w:val="28"/>
          <w:highlight w:val="none"/>
        </w:rPr>
      </w:pPr>
      <w:r>
        <w:rPr>
          <w:rFonts w:hint="eastAsia" w:ascii="仿宋" w:hAnsi="仿宋" w:eastAsia="仿宋" w:cs="仿宋"/>
          <w:b/>
          <w:sz w:val="28"/>
          <w:szCs w:val="28"/>
          <w:highlight w:val="none"/>
          <w:lang w:val="en-US" w:eastAsia="zh-CN"/>
        </w:rPr>
        <w:t>6</w:t>
      </w:r>
      <w:r>
        <w:rPr>
          <w:rFonts w:hint="eastAsia" w:ascii="仿宋" w:hAnsi="仿宋" w:eastAsia="仿宋" w:cs="仿宋"/>
          <w:b/>
          <w:sz w:val="28"/>
          <w:szCs w:val="28"/>
          <w:highlight w:val="none"/>
        </w:rPr>
        <w:t>.其他</w:t>
      </w:r>
    </w:p>
    <w:p>
      <w:pPr>
        <w:spacing w:line="360" w:lineRule="auto"/>
        <w:ind w:firstLine="560" w:firstLineChars="200"/>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1）磋商步骤为：第一次报价---初步评审---分别磋商---第二次报价---综合评审推荐成交候选人。（以供应商递交的磋商响应文件中的总报价为第一次报价。分别磋商后，供应商现场填报的磋商响应总报价为第二次报价）</w:t>
      </w:r>
    </w:p>
    <w:p>
      <w:pPr>
        <w:spacing w:line="360" w:lineRule="auto"/>
        <w:ind w:firstLine="560" w:firstLineChars="200"/>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2）当第二次报价全部超过磋商文件规定的采购预算（或最高限价）或均低于公认的制作成本时，磋商小组有权决定是否磋商失败或进行第三次报价。当第三次报价若超出财政预算，且采购人又无力支付，磋商小组有权决定磋商失败。</w:t>
      </w:r>
    </w:p>
    <w:p>
      <w:pPr>
        <w:spacing w:line="360" w:lineRule="auto"/>
        <w:ind w:firstLine="560" w:firstLineChars="200"/>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3）成交供应商确定后，成交供应商无正当理由拖延或拒签合同的，或未能按照规定的时间提供履约担保，采购人有权取消其成交资格，并按评审顺序重新确定成交供应商。给采购人造成损失的，应当承担赔偿责任，并依法承担相应法律责任。</w:t>
      </w:r>
    </w:p>
    <w:p>
      <w:pPr>
        <w:rPr>
          <w:rFonts w:hint="eastAsia"/>
        </w:rPr>
      </w:pPr>
      <w:r>
        <w:rPr>
          <w:rFonts w:hint="eastAsia"/>
        </w:rPr>
        <w:br w:type="page"/>
      </w:r>
    </w:p>
    <w:p>
      <w:pPr>
        <w:pStyle w:val="3"/>
        <w:numPr>
          <w:ilvl w:val="0"/>
          <w:numId w:val="5"/>
        </w:numPr>
        <w:jc w:val="center"/>
        <w:rPr>
          <w:rFonts w:hint="eastAsia" w:ascii="仿宋" w:hAnsi="仿宋" w:eastAsia="仿宋" w:cs="仿宋"/>
          <w:bCs/>
          <w:sz w:val="36"/>
          <w:szCs w:val="36"/>
          <w:highlight w:val="none"/>
        </w:rPr>
      </w:pPr>
      <w:bookmarkStart w:id="44" w:name="_Toc25783"/>
      <w:bookmarkStart w:id="45" w:name="_Toc9896"/>
      <w:bookmarkStart w:id="46" w:name="_Toc423973074"/>
      <w:bookmarkStart w:id="47" w:name="_Toc24068"/>
      <w:bookmarkStart w:id="48" w:name="_Toc30463"/>
      <w:bookmarkStart w:id="49" w:name="_Toc403077645"/>
      <w:bookmarkStart w:id="50" w:name="_Toc363474023"/>
      <w:r>
        <w:rPr>
          <w:rFonts w:hint="eastAsia" w:ascii="仿宋" w:hAnsi="仿宋" w:eastAsia="仿宋" w:cs="仿宋"/>
          <w:bCs/>
          <w:sz w:val="36"/>
          <w:szCs w:val="36"/>
          <w:highlight w:val="none"/>
          <w:lang w:val="en-US" w:eastAsia="zh-CN"/>
        </w:rPr>
        <w:t xml:space="preserve">  </w:t>
      </w:r>
      <w:r>
        <w:rPr>
          <w:rFonts w:hint="eastAsia" w:ascii="仿宋" w:hAnsi="仿宋" w:eastAsia="仿宋" w:cs="仿宋"/>
          <w:bCs/>
          <w:sz w:val="36"/>
          <w:szCs w:val="36"/>
          <w:highlight w:val="none"/>
        </w:rPr>
        <w:t>合同主要条款</w:t>
      </w:r>
      <w:bookmarkEnd w:id="44"/>
      <w:bookmarkEnd w:id="45"/>
      <w:bookmarkEnd w:id="46"/>
      <w:bookmarkEnd w:id="47"/>
      <w:bookmarkEnd w:id="48"/>
      <w:bookmarkEnd w:id="49"/>
      <w:r>
        <w:rPr>
          <w:rFonts w:hint="eastAsia" w:ascii="仿宋" w:hAnsi="仿宋" w:eastAsia="仿宋" w:cs="仿宋"/>
          <w:bCs/>
          <w:sz w:val="36"/>
          <w:szCs w:val="36"/>
          <w:highlight w:val="none"/>
          <w:lang w:eastAsia="zh-CN"/>
        </w:rPr>
        <w:t>（</w:t>
      </w:r>
      <w:r>
        <w:rPr>
          <w:rFonts w:hint="eastAsia" w:ascii="仿宋" w:hAnsi="仿宋" w:eastAsia="仿宋" w:cs="仿宋"/>
          <w:bCs/>
          <w:sz w:val="36"/>
          <w:szCs w:val="36"/>
          <w:highlight w:val="none"/>
          <w:lang w:val="en-US" w:eastAsia="zh-CN"/>
        </w:rPr>
        <w:t>参考</w:t>
      </w:r>
      <w:r>
        <w:rPr>
          <w:rFonts w:hint="eastAsia" w:ascii="仿宋" w:hAnsi="仿宋" w:eastAsia="仿宋" w:cs="仿宋"/>
          <w:bCs/>
          <w:sz w:val="36"/>
          <w:szCs w:val="36"/>
          <w:highlight w:val="none"/>
          <w:lang w:eastAsia="zh-CN"/>
        </w:rPr>
        <w:t>）</w:t>
      </w:r>
    </w:p>
    <w:p>
      <w:pPr>
        <w:adjustRightInd w:val="0"/>
        <w:snapToGrid w:val="0"/>
        <w:spacing w:line="360" w:lineRule="auto"/>
        <w:rPr>
          <w:rFonts w:hint="eastAsia" w:ascii="仿宋" w:hAnsi="仿宋" w:eastAsia="仿宋" w:cs="仿宋"/>
          <w:b/>
          <w:bCs/>
          <w:sz w:val="28"/>
          <w:szCs w:val="28"/>
          <w:highlight w:val="none"/>
        </w:rPr>
      </w:pPr>
      <w:bookmarkStart w:id="51" w:name="_Toc389582037"/>
      <w:bookmarkStart w:id="52" w:name="_Toc26595"/>
      <w:bookmarkStart w:id="53" w:name="_Toc29888"/>
      <w:bookmarkStart w:id="54" w:name="_Toc8333"/>
      <w:bookmarkStart w:id="55" w:name="_Toc31520"/>
      <w:bookmarkStart w:id="56" w:name="_Toc4679"/>
      <w:bookmarkStart w:id="57" w:name="_Toc423973075"/>
      <w:bookmarkStart w:id="58" w:name="_Toc19246"/>
      <w:bookmarkStart w:id="59" w:name="_Toc19199"/>
      <w:r>
        <w:rPr>
          <w:rFonts w:hint="eastAsia" w:ascii="仿宋" w:hAnsi="仿宋" w:eastAsia="仿宋" w:cs="仿宋"/>
          <w:b/>
          <w:bCs/>
          <w:sz w:val="28"/>
          <w:szCs w:val="28"/>
          <w:highlight w:val="none"/>
        </w:rPr>
        <w:t>采购人（全称）：</w:t>
      </w:r>
      <w:r>
        <w:rPr>
          <w:rFonts w:hint="eastAsia" w:ascii="仿宋" w:hAnsi="仿宋" w:eastAsia="仿宋" w:cs="仿宋"/>
          <w:b/>
          <w:bCs/>
          <w:sz w:val="28"/>
          <w:szCs w:val="28"/>
          <w:highlight w:val="none"/>
          <w:lang w:eastAsia="zh-CN"/>
        </w:rPr>
        <w:t>洛南县人民检察院</w:t>
      </w:r>
      <w:r>
        <w:rPr>
          <w:rFonts w:hint="eastAsia" w:ascii="仿宋" w:hAnsi="仿宋" w:eastAsia="仿宋" w:cs="仿宋"/>
          <w:b/>
          <w:bCs/>
          <w:sz w:val="28"/>
          <w:szCs w:val="28"/>
          <w:highlight w:val="none"/>
        </w:rPr>
        <w:t xml:space="preserve">                         </w:t>
      </w:r>
    </w:p>
    <w:p>
      <w:pPr>
        <w:adjustRightInd w:val="0"/>
        <w:snapToGrid w:val="0"/>
        <w:spacing w:line="360" w:lineRule="auto"/>
        <w:rPr>
          <w:rFonts w:hint="eastAsia" w:ascii="仿宋" w:hAnsi="仿宋" w:eastAsia="仿宋" w:cs="仿宋"/>
          <w:sz w:val="28"/>
          <w:szCs w:val="28"/>
          <w:highlight w:val="none"/>
        </w:rPr>
      </w:pPr>
      <w:r>
        <w:rPr>
          <w:rFonts w:hint="eastAsia" w:ascii="仿宋" w:hAnsi="仿宋" w:eastAsia="仿宋" w:cs="仿宋"/>
          <w:b/>
          <w:bCs/>
          <w:sz w:val="28"/>
          <w:szCs w:val="28"/>
          <w:highlight w:val="none"/>
        </w:rPr>
        <w:t xml:space="preserve">供应商（全称）：         </w:t>
      </w:r>
    </w:p>
    <w:p>
      <w:pPr>
        <w:adjustRightInd w:val="0"/>
        <w:snapToGrid w:val="0"/>
        <w:spacing w:line="360" w:lineRule="auto"/>
        <w:ind w:firstLine="560" w:firstLineChars="200"/>
        <w:rPr>
          <w:rFonts w:hint="eastAsia" w:ascii="仿宋" w:hAnsi="仿宋" w:eastAsia="仿宋" w:cs="仿宋"/>
          <w:sz w:val="28"/>
          <w:szCs w:val="28"/>
          <w:highlight w:val="none"/>
          <w:u w:val="single"/>
        </w:rPr>
      </w:pPr>
      <w:r>
        <w:rPr>
          <w:rFonts w:hint="eastAsia" w:ascii="仿宋" w:hAnsi="仿宋" w:eastAsia="仿宋" w:cs="仿宋"/>
          <w:sz w:val="28"/>
          <w:szCs w:val="28"/>
          <w:highlight w:val="none"/>
        </w:rPr>
        <w:t>根据</w:t>
      </w:r>
      <w:r>
        <w:rPr>
          <w:rFonts w:hint="eastAsia" w:ascii="仿宋" w:hAnsi="仿宋" w:eastAsia="仿宋" w:cs="仿宋"/>
          <w:sz w:val="28"/>
          <w:szCs w:val="28"/>
          <w:highlight w:val="none"/>
          <w:u w:val="single"/>
        </w:rPr>
        <w:t>（项目名称）</w:t>
      </w:r>
      <w:r>
        <w:rPr>
          <w:rFonts w:hint="eastAsia" w:ascii="仿宋" w:hAnsi="仿宋" w:eastAsia="仿宋" w:cs="仿宋"/>
          <w:sz w:val="28"/>
          <w:szCs w:val="28"/>
          <w:highlight w:val="none"/>
        </w:rPr>
        <w:t>的采购结果，按照《中华人民共和国合同法》及其他有关法律、法规，遵循平等、自愿、公平和诚信的原则，双方就下述项目范围与相关服务事项协商一致，订立本合同。</w:t>
      </w:r>
    </w:p>
    <w:p>
      <w:pPr>
        <w:spacing w:line="360" w:lineRule="auto"/>
        <w:rPr>
          <w:rFonts w:hint="eastAsia" w:ascii="仿宋" w:hAnsi="仿宋" w:eastAsia="仿宋" w:cs="仿宋"/>
          <w:b/>
          <w:sz w:val="28"/>
          <w:szCs w:val="28"/>
          <w:highlight w:val="none"/>
        </w:rPr>
      </w:pPr>
      <w:r>
        <w:rPr>
          <w:rFonts w:hint="eastAsia" w:ascii="仿宋" w:hAnsi="仿宋" w:eastAsia="仿宋" w:cs="仿宋"/>
          <w:b/>
          <w:sz w:val="28"/>
          <w:szCs w:val="28"/>
          <w:highlight w:val="none"/>
        </w:rPr>
        <w:t>一、项目概况</w:t>
      </w:r>
    </w:p>
    <w:p>
      <w:pPr>
        <w:adjustRightInd w:val="0"/>
        <w:snapToGrid w:val="0"/>
        <w:spacing w:line="360" w:lineRule="auto"/>
        <w:ind w:firstLine="560" w:firstLineChars="200"/>
        <w:rPr>
          <w:rFonts w:hint="default" w:ascii="仿宋" w:hAnsi="仿宋" w:eastAsia="仿宋" w:cs="仿宋"/>
          <w:sz w:val="28"/>
          <w:szCs w:val="28"/>
          <w:highlight w:val="none"/>
          <w:lang w:val="en-US"/>
        </w:rPr>
      </w:pPr>
      <w:r>
        <w:rPr>
          <w:rFonts w:hint="eastAsia" w:ascii="仿宋" w:hAnsi="仿宋" w:eastAsia="仿宋" w:cs="仿宋"/>
          <w:sz w:val="28"/>
          <w:szCs w:val="28"/>
          <w:highlight w:val="none"/>
        </w:rPr>
        <w:t>1、项目名称：</w:t>
      </w:r>
      <w:r>
        <w:rPr>
          <w:rFonts w:hint="eastAsia" w:ascii="仿宋" w:hAnsi="仿宋" w:eastAsia="仿宋" w:cs="仿宋"/>
          <w:sz w:val="28"/>
          <w:szCs w:val="28"/>
          <w:highlight w:val="none"/>
          <w:u w:val="single"/>
          <w:lang w:eastAsia="zh-CN"/>
        </w:rPr>
        <w:t>洛南县人民检察院听证室建设的采购项目</w:t>
      </w:r>
      <w:r>
        <w:rPr>
          <w:rFonts w:hint="eastAsia" w:ascii="仿宋" w:hAnsi="仿宋" w:eastAsia="仿宋" w:cs="仿宋"/>
          <w:sz w:val="28"/>
          <w:szCs w:val="28"/>
          <w:highlight w:val="none"/>
          <w:u w:val="single"/>
          <w:lang w:val="en-US" w:eastAsia="zh-CN"/>
        </w:rPr>
        <w:t xml:space="preserve">  </w:t>
      </w:r>
    </w:p>
    <w:p>
      <w:pPr>
        <w:adjustRightInd w:val="0"/>
        <w:snapToGrid w:val="0"/>
        <w:spacing w:line="360" w:lineRule="auto"/>
        <w:ind w:firstLine="560" w:firstLineChars="200"/>
        <w:rPr>
          <w:rFonts w:hint="eastAsia" w:ascii="仿宋" w:hAnsi="仿宋" w:eastAsia="仿宋" w:cs="仿宋"/>
          <w:sz w:val="28"/>
          <w:szCs w:val="28"/>
          <w:highlight w:val="none"/>
        </w:rPr>
      </w:pPr>
      <w:r>
        <w:rPr>
          <w:rFonts w:hint="eastAsia" w:ascii="仿宋" w:hAnsi="仿宋" w:eastAsia="仿宋" w:cs="仿宋"/>
          <w:sz w:val="28"/>
          <w:szCs w:val="28"/>
          <w:highlight w:val="none"/>
        </w:rPr>
        <w:t>2、项目地点：</w:t>
      </w:r>
      <w:r>
        <w:rPr>
          <w:rFonts w:hint="eastAsia" w:ascii="仿宋" w:hAnsi="仿宋" w:eastAsia="仿宋" w:cs="仿宋"/>
          <w:sz w:val="28"/>
          <w:szCs w:val="28"/>
          <w:highlight w:val="none"/>
          <w:u w:val="single"/>
          <w:lang w:eastAsia="zh-CN"/>
        </w:rPr>
        <w:t>洛南县人民检察院</w:t>
      </w:r>
      <w:r>
        <w:rPr>
          <w:rFonts w:hint="eastAsia" w:ascii="仿宋" w:hAnsi="仿宋" w:eastAsia="仿宋" w:cs="仿宋"/>
          <w:sz w:val="28"/>
          <w:szCs w:val="28"/>
          <w:highlight w:val="none"/>
          <w:u w:val="single"/>
        </w:rPr>
        <w:t xml:space="preserve"> </w:t>
      </w:r>
    </w:p>
    <w:p>
      <w:pPr>
        <w:spacing w:line="360" w:lineRule="auto"/>
        <w:rPr>
          <w:rFonts w:hint="eastAsia" w:ascii="仿宋" w:hAnsi="仿宋" w:eastAsia="仿宋" w:cs="仿宋"/>
          <w:b/>
          <w:sz w:val="28"/>
          <w:szCs w:val="28"/>
          <w:highlight w:val="none"/>
        </w:rPr>
      </w:pPr>
      <w:r>
        <w:rPr>
          <w:rFonts w:hint="eastAsia" w:ascii="仿宋" w:hAnsi="仿宋" w:eastAsia="仿宋" w:cs="仿宋"/>
          <w:b/>
          <w:sz w:val="28"/>
          <w:szCs w:val="28"/>
          <w:highlight w:val="none"/>
        </w:rPr>
        <w:t>二、组成本合同的文件</w:t>
      </w:r>
    </w:p>
    <w:p>
      <w:pPr>
        <w:adjustRightInd w:val="0"/>
        <w:snapToGrid w:val="0"/>
        <w:spacing w:line="360" w:lineRule="auto"/>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1、中标通知书、磋商响应文件、澄清、补充文件；</w:t>
      </w:r>
    </w:p>
    <w:p>
      <w:pPr>
        <w:adjustRightInd w:val="0"/>
        <w:snapToGrid w:val="0"/>
        <w:spacing w:line="360" w:lineRule="auto"/>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2、相关服务建议书；</w:t>
      </w:r>
    </w:p>
    <w:p>
      <w:pPr>
        <w:adjustRightInd w:val="0"/>
        <w:snapToGrid w:val="0"/>
        <w:spacing w:line="360" w:lineRule="auto"/>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3、本合同签订后，双方依法签订的补充协议也是本合同文件的组成部分。</w:t>
      </w:r>
    </w:p>
    <w:p>
      <w:pPr>
        <w:spacing w:line="360" w:lineRule="auto"/>
        <w:rPr>
          <w:rFonts w:hint="eastAsia" w:ascii="仿宋" w:hAnsi="仿宋" w:eastAsia="仿宋" w:cs="仿宋"/>
          <w:b/>
          <w:sz w:val="28"/>
          <w:szCs w:val="28"/>
          <w:highlight w:val="none"/>
        </w:rPr>
      </w:pPr>
      <w:r>
        <w:rPr>
          <w:rFonts w:hint="eastAsia" w:ascii="仿宋" w:hAnsi="仿宋" w:eastAsia="仿宋" w:cs="仿宋"/>
          <w:b/>
          <w:sz w:val="28"/>
          <w:szCs w:val="28"/>
          <w:highlight w:val="none"/>
        </w:rPr>
        <w:t>三、合同总价</w:t>
      </w:r>
    </w:p>
    <w:p>
      <w:pPr>
        <w:adjustRightInd w:val="0"/>
        <w:snapToGrid w:val="0"/>
        <w:spacing w:line="360" w:lineRule="auto"/>
        <w:ind w:firstLine="562" w:firstLineChars="200"/>
        <w:rPr>
          <w:rFonts w:hint="eastAsia" w:ascii="仿宋" w:hAnsi="仿宋" w:eastAsia="仿宋" w:cs="仿宋"/>
          <w:sz w:val="28"/>
          <w:szCs w:val="28"/>
          <w:highlight w:val="none"/>
        </w:rPr>
      </w:pPr>
      <w:r>
        <w:rPr>
          <w:rFonts w:hint="eastAsia" w:ascii="仿宋" w:hAnsi="仿宋" w:eastAsia="仿宋" w:cs="仿宋"/>
          <w:b/>
          <w:sz w:val="28"/>
          <w:szCs w:val="28"/>
          <w:highlight w:val="none"/>
        </w:rPr>
        <w:t>合同总价</w:t>
      </w:r>
      <w:r>
        <w:rPr>
          <w:rFonts w:hint="eastAsia" w:ascii="仿宋" w:hAnsi="仿宋" w:eastAsia="仿宋" w:cs="仿宋"/>
          <w:sz w:val="28"/>
          <w:szCs w:val="28"/>
          <w:highlight w:val="none"/>
        </w:rPr>
        <w:t>（大写</w:t>
      </w:r>
      <w:r>
        <w:rPr>
          <w:rFonts w:hint="eastAsia" w:ascii="仿宋" w:hAnsi="仿宋" w:eastAsia="仿宋" w:cs="仿宋"/>
          <w:sz w:val="28"/>
          <w:szCs w:val="28"/>
          <w:highlight w:val="none"/>
          <w:lang w:eastAsia="zh-CN"/>
        </w:rPr>
        <w:t>：</w:t>
      </w:r>
      <w:r>
        <w:rPr>
          <w:rFonts w:hint="eastAsia" w:ascii="仿宋" w:hAnsi="仿宋" w:eastAsia="仿宋" w:cs="仿宋"/>
          <w:sz w:val="28"/>
          <w:szCs w:val="28"/>
          <w:highlight w:val="none"/>
          <w:lang w:val="en-US" w:eastAsia="zh-CN"/>
        </w:rPr>
        <w:t xml:space="preserve">          </w:t>
      </w:r>
      <w:r>
        <w:rPr>
          <w:rFonts w:hint="eastAsia" w:ascii="仿宋" w:hAnsi="仿宋" w:eastAsia="仿宋" w:cs="仿宋"/>
          <w:sz w:val="28"/>
          <w:szCs w:val="28"/>
          <w:highlight w:val="none"/>
        </w:rPr>
        <w:t>）</w:t>
      </w:r>
      <w:r>
        <w:rPr>
          <w:rFonts w:hint="eastAsia" w:ascii="仿宋" w:hAnsi="仿宋" w:eastAsia="仿宋" w:cs="仿宋"/>
          <w:sz w:val="28"/>
          <w:szCs w:val="28"/>
          <w:highlight w:val="none"/>
          <w:lang w:eastAsia="zh-CN"/>
        </w:rPr>
        <w:t>，</w:t>
      </w:r>
      <w:r>
        <w:rPr>
          <w:rFonts w:hint="eastAsia" w:ascii="仿宋" w:hAnsi="仿宋" w:eastAsia="仿宋" w:cs="仿宋"/>
          <w:sz w:val="28"/>
          <w:szCs w:val="28"/>
          <w:highlight w:val="none"/>
        </w:rPr>
        <w:t>（</w:t>
      </w:r>
      <w:r>
        <w:rPr>
          <w:rFonts w:hint="eastAsia" w:ascii="仿宋" w:hAnsi="仿宋" w:eastAsia="仿宋" w:cs="仿宋"/>
          <w:sz w:val="28"/>
          <w:szCs w:val="28"/>
          <w:highlight w:val="none"/>
          <w:lang w:val="en-US" w:eastAsia="zh-CN"/>
        </w:rPr>
        <w:t>小写：</w:t>
      </w:r>
      <w:r>
        <w:rPr>
          <w:rFonts w:hint="eastAsia" w:ascii="仿宋" w:hAnsi="仿宋" w:eastAsia="仿宋" w:cs="仿宋"/>
          <w:sz w:val="28"/>
          <w:szCs w:val="28"/>
          <w:highlight w:val="none"/>
        </w:rPr>
        <w:t>¥        ）；</w:t>
      </w:r>
    </w:p>
    <w:p>
      <w:pPr>
        <w:adjustRightInd w:val="0"/>
        <w:snapToGrid w:val="0"/>
        <w:spacing w:line="360" w:lineRule="auto"/>
        <w:ind w:firstLine="560" w:firstLineChars="200"/>
        <w:rPr>
          <w:rFonts w:hint="eastAsia" w:ascii="仿宋" w:hAnsi="仿宋" w:eastAsia="仿宋" w:cs="仿宋"/>
          <w:sz w:val="28"/>
          <w:szCs w:val="28"/>
          <w:highlight w:val="none"/>
        </w:rPr>
      </w:pPr>
      <w:r>
        <w:rPr>
          <w:rFonts w:hint="eastAsia" w:ascii="仿宋" w:hAnsi="仿宋" w:eastAsia="仿宋" w:cs="仿宋"/>
          <w:sz w:val="28"/>
          <w:szCs w:val="28"/>
          <w:highlight w:val="none"/>
        </w:rPr>
        <w:t>合同总价即中标价，合同总价一次包死，不受市场价变化或实际工作量变化的影响。合同价格为含税价，供应商提供产品发生的一切税（包括增值税）费等都已包含于合同价款中。</w:t>
      </w:r>
    </w:p>
    <w:p>
      <w:pPr>
        <w:spacing w:line="360" w:lineRule="auto"/>
        <w:rPr>
          <w:rFonts w:hint="eastAsia" w:ascii="仿宋" w:hAnsi="仿宋" w:eastAsia="仿宋" w:cs="仿宋"/>
          <w:b/>
          <w:sz w:val="28"/>
          <w:szCs w:val="28"/>
          <w:highlight w:val="none"/>
        </w:rPr>
      </w:pPr>
      <w:r>
        <w:rPr>
          <w:rFonts w:hint="eastAsia" w:ascii="仿宋" w:hAnsi="仿宋" w:eastAsia="仿宋" w:cs="仿宋"/>
          <w:b/>
          <w:sz w:val="28"/>
          <w:szCs w:val="28"/>
          <w:highlight w:val="none"/>
        </w:rPr>
        <w:t>四、结算方式：</w:t>
      </w:r>
    </w:p>
    <w:p>
      <w:pPr>
        <w:spacing w:line="360" w:lineRule="auto"/>
        <w:ind w:firstLine="560" w:firstLineChars="200"/>
        <w:rPr>
          <w:rFonts w:hint="eastAsia" w:ascii="仿宋" w:hAnsi="仿宋" w:eastAsia="仿宋" w:cs="仿宋"/>
          <w:sz w:val="28"/>
          <w:szCs w:val="28"/>
          <w:highlight w:val="none"/>
        </w:rPr>
      </w:pPr>
      <w:r>
        <w:rPr>
          <w:rFonts w:hint="eastAsia" w:ascii="仿宋" w:hAnsi="仿宋" w:eastAsia="仿宋" w:cs="仿宋"/>
          <w:sz w:val="28"/>
          <w:szCs w:val="28"/>
          <w:highlight w:val="none"/>
        </w:rPr>
        <w:t>1、合同总价即中标价，为一次性报价，不受市场价变化或实际工作量变化的影响。</w:t>
      </w:r>
    </w:p>
    <w:p>
      <w:pPr>
        <w:spacing w:line="360" w:lineRule="auto"/>
        <w:ind w:firstLine="560" w:firstLineChars="200"/>
        <w:rPr>
          <w:rFonts w:hint="eastAsia" w:ascii="仿宋" w:hAnsi="仿宋" w:eastAsia="仿宋" w:cs="仿宋"/>
          <w:sz w:val="28"/>
          <w:szCs w:val="28"/>
          <w:highlight w:val="none"/>
        </w:rPr>
      </w:pPr>
      <w:r>
        <w:rPr>
          <w:rFonts w:hint="eastAsia" w:ascii="仿宋" w:hAnsi="仿宋" w:eastAsia="仿宋" w:cs="仿宋"/>
          <w:sz w:val="28"/>
          <w:szCs w:val="28"/>
          <w:highlight w:val="none"/>
        </w:rPr>
        <w:t>2、付款方式和程序：</w:t>
      </w:r>
    </w:p>
    <w:p>
      <w:pPr>
        <w:spacing w:line="360" w:lineRule="auto"/>
        <w:ind w:firstLine="560" w:firstLineChars="200"/>
        <w:rPr>
          <w:rFonts w:hint="eastAsia" w:ascii="仿宋" w:hAnsi="仿宋" w:eastAsia="仿宋" w:cs="仿宋"/>
          <w:sz w:val="28"/>
          <w:szCs w:val="28"/>
          <w:highlight w:val="none"/>
        </w:rPr>
      </w:pPr>
      <w:r>
        <w:rPr>
          <w:rFonts w:hint="eastAsia" w:ascii="仿宋" w:hAnsi="仿宋" w:eastAsia="仿宋" w:cs="仿宋"/>
          <w:sz w:val="28"/>
          <w:szCs w:val="28"/>
          <w:highlight w:val="none"/>
        </w:rPr>
        <w:t>1）由采购人以人民币负责结算，在付款前，供应商必须开具全额发票给采购人，第二次付款时供应商须出具收货单位签字盖章的验收报告单方可进行结算。（附详细清单）。</w:t>
      </w:r>
    </w:p>
    <w:p>
      <w:pPr>
        <w:spacing w:line="360" w:lineRule="auto"/>
        <w:ind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 xml:space="preserve">2）付款方式： </w:t>
      </w:r>
    </w:p>
    <w:p>
      <w:pPr>
        <w:adjustRightInd w:val="0"/>
        <w:snapToGrid w:val="0"/>
        <w:spacing w:line="360" w:lineRule="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    </w:t>
      </w:r>
      <w:r>
        <w:rPr>
          <w:rFonts w:hint="eastAsia" w:ascii="仿宋" w:hAnsi="仿宋" w:eastAsia="仿宋" w:cs="仿宋"/>
          <w:color w:val="auto"/>
          <w:sz w:val="28"/>
          <w:szCs w:val="28"/>
          <w:highlight w:val="none"/>
          <w:lang w:val="en-US" w:eastAsia="zh-CN"/>
        </w:rPr>
        <w:t xml:space="preserve"> </w:t>
      </w:r>
      <w:r>
        <w:rPr>
          <w:rFonts w:hint="eastAsia" w:ascii="仿宋" w:hAnsi="仿宋" w:eastAsia="仿宋" w:cs="仿宋"/>
          <w:color w:val="auto"/>
          <w:sz w:val="28"/>
          <w:szCs w:val="28"/>
          <w:highlight w:val="none"/>
        </w:rPr>
        <w:t>供货完成并通过验收，供应商按决算评审价开具全额发票，采购人按发票金额转账支付95%的货款，余5%为质保金，质保期满后无质量问题，采购人转账支付质保金。</w:t>
      </w:r>
    </w:p>
    <w:p>
      <w:pPr>
        <w:adjustRightInd w:val="0"/>
        <w:snapToGrid w:val="0"/>
        <w:spacing w:line="360" w:lineRule="auto"/>
        <w:rPr>
          <w:rFonts w:hint="eastAsia" w:ascii="仿宋" w:hAnsi="仿宋" w:eastAsia="仿宋" w:cs="仿宋"/>
          <w:b/>
          <w:sz w:val="28"/>
          <w:szCs w:val="28"/>
          <w:highlight w:val="none"/>
        </w:rPr>
      </w:pPr>
      <w:r>
        <w:rPr>
          <w:rFonts w:hint="eastAsia" w:ascii="仿宋" w:hAnsi="仿宋" w:eastAsia="仿宋" w:cs="仿宋"/>
          <w:b/>
          <w:sz w:val="28"/>
          <w:szCs w:val="28"/>
          <w:highlight w:val="none"/>
        </w:rPr>
        <w:t>五、交货地点及交货期</w:t>
      </w:r>
    </w:p>
    <w:p>
      <w:pPr>
        <w:adjustRightInd w:val="0"/>
        <w:snapToGrid w:val="0"/>
        <w:spacing w:line="360" w:lineRule="auto"/>
        <w:ind w:firstLine="560" w:firstLineChars="200"/>
        <w:rPr>
          <w:rFonts w:hint="eastAsia" w:ascii="仿宋" w:hAnsi="仿宋" w:eastAsia="仿宋" w:cs="仿宋"/>
          <w:sz w:val="28"/>
          <w:szCs w:val="28"/>
          <w:highlight w:val="none"/>
        </w:rPr>
      </w:pPr>
      <w:r>
        <w:rPr>
          <w:rFonts w:hint="eastAsia" w:ascii="仿宋" w:hAnsi="仿宋" w:eastAsia="仿宋" w:cs="仿宋"/>
          <w:sz w:val="28"/>
          <w:szCs w:val="28"/>
          <w:highlight w:val="none"/>
        </w:rPr>
        <w:t>1、交货地点：采购人指定地点</w:t>
      </w:r>
    </w:p>
    <w:p>
      <w:pPr>
        <w:spacing w:line="360" w:lineRule="auto"/>
        <w:ind w:firstLine="560" w:firstLineChars="200"/>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rPr>
        <w:t>2、</w:t>
      </w:r>
      <w:r>
        <w:rPr>
          <w:rFonts w:hint="eastAsia" w:ascii="仿宋" w:hAnsi="仿宋" w:eastAsia="仿宋" w:cs="仿宋"/>
          <w:color w:val="auto"/>
          <w:sz w:val="28"/>
          <w:szCs w:val="28"/>
          <w:highlight w:val="none"/>
          <w:lang w:val="en-US" w:eastAsia="zh-CN"/>
        </w:rPr>
        <w:t>供</w:t>
      </w:r>
      <w:r>
        <w:rPr>
          <w:rFonts w:hint="eastAsia" w:ascii="仿宋" w:hAnsi="仿宋" w:eastAsia="仿宋" w:cs="仿宋"/>
          <w:color w:val="auto"/>
          <w:sz w:val="28"/>
          <w:szCs w:val="28"/>
          <w:highlight w:val="none"/>
        </w:rPr>
        <w:t>货期：</w:t>
      </w:r>
      <w:r>
        <w:rPr>
          <w:rFonts w:hint="eastAsia" w:ascii="仿宋" w:hAnsi="仿宋" w:eastAsia="仿宋" w:cs="仿宋"/>
          <w:color w:val="auto"/>
          <w:sz w:val="28"/>
          <w:szCs w:val="28"/>
          <w:highlight w:val="none"/>
          <w:lang w:val="en-US" w:eastAsia="zh-CN"/>
        </w:rPr>
        <w:t>40</w:t>
      </w:r>
      <w:r>
        <w:rPr>
          <w:rFonts w:hint="eastAsia" w:ascii="仿宋" w:hAnsi="仿宋" w:eastAsia="仿宋" w:cs="仿宋"/>
          <w:color w:val="auto"/>
          <w:sz w:val="28"/>
          <w:szCs w:val="28"/>
          <w:highlight w:val="none"/>
        </w:rPr>
        <w:t>日历</w:t>
      </w:r>
      <w:r>
        <w:rPr>
          <w:rFonts w:hint="eastAsia" w:ascii="仿宋" w:hAnsi="仿宋" w:eastAsia="仿宋" w:cs="仿宋"/>
          <w:color w:val="auto"/>
          <w:sz w:val="28"/>
          <w:szCs w:val="28"/>
          <w:highlight w:val="none"/>
          <w:lang w:eastAsia="zh-CN"/>
        </w:rPr>
        <w:t>天</w:t>
      </w:r>
    </w:p>
    <w:p>
      <w:pPr>
        <w:spacing w:line="360" w:lineRule="auto"/>
        <w:rPr>
          <w:rFonts w:hint="eastAsia" w:ascii="仿宋" w:hAnsi="仿宋" w:eastAsia="仿宋" w:cs="仿宋"/>
          <w:b/>
          <w:bCs/>
          <w:sz w:val="28"/>
          <w:szCs w:val="28"/>
          <w:highlight w:val="none"/>
        </w:rPr>
      </w:pPr>
      <w:r>
        <w:rPr>
          <w:rFonts w:hint="eastAsia" w:ascii="仿宋" w:hAnsi="仿宋" w:eastAsia="仿宋" w:cs="仿宋"/>
          <w:b/>
          <w:bCs/>
          <w:sz w:val="28"/>
          <w:szCs w:val="28"/>
          <w:highlight w:val="none"/>
        </w:rPr>
        <w:t>六、双方承诺</w:t>
      </w:r>
    </w:p>
    <w:p>
      <w:pPr>
        <w:adjustRightInd w:val="0"/>
        <w:snapToGrid w:val="0"/>
        <w:spacing w:line="360" w:lineRule="auto"/>
        <w:ind w:firstLine="560" w:firstLineChars="200"/>
        <w:rPr>
          <w:rFonts w:hint="eastAsia" w:ascii="仿宋" w:hAnsi="仿宋" w:eastAsia="仿宋" w:cs="仿宋"/>
          <w:sz w:val="28"/>
          <w:szCs w:val="28"/>
          <w:highlight w:val="none"/>
        </w:rPr>
      </w:pPr>
      <w:r>
        <w:rPr>
          <w:rFonts w:hint="eastAsia" w:ascii="仿宋" w:hAnsi="仿宋" w:eastAsia="仿宋" w:cs="仿宋"/>
          <w:sz w:val="28"/>
          <w:szCs w:val="28"/>
          <w:highlight w:val="none"/>
        </w:rPr>
        <w:t>1、供应商向采购人承诺，按照本合同约定提供相关服务。</w:t>
      </w:r>
    </w:p>
    <w:p>
      <w:pPr>
        <w:adjustRightInd w:val="0"/>
        <w:snapToGrid w:val="0"/>
        <w:spacing w:line="360" w:lineRule="auto"/>
        <w:ind w:firstLine="560" w:firstLineChars="200"/>
        <w:rPr>
          <w:rFonts w:hint="eastAsia" w:ascii="仿宋" w:hAnsi="仿宋" w:eastAsia="仿宋" w:cs="仿宋"/>
          <w:sz w:val="28"/>
          <w:szCs w:val="28"/>
          <w:highlight w:val="none"/>
        </w:rPr>
      </w:pPr>
      <w:r>
        <w:rPr>
          <w:rFonts w:hint="eastAsia" w:ascii="仿宋" w:hAnsi="仿宋" w:eastAsia="仿宋" w:cs="仿宋"/>
          <w:sz w:val="28"/>
          <w:szCs w:val="28"/>
          <w:highlight w:val="none"/>
        </w:rPr>
        <w:t>2、采购人向供应商承诺，按照本合同约定支付服务款项。</w:t>
      </w:r>
    </w:p>
    <w:p>
      <w:pPr>
        <w:adjustRightInd w:val="0"/>
        <w:snapToGrid w:val="0"/>
        <w:spacing w:line="360" w:lineRule="auto"/>
        <w:rPr>
          <w:rFonts w:hint="eastAsia" w:ascii="仿宋" w:hAnsi="仿宋" w:eastAsia="仿宋" w:cs="仿宋"/>
          <w:b/>
          <w:sz w:val="28"/>
          <w:szCs w:val="28"/>
          <w:highlight w:val="none"/>
        </w:rPr>
      </w:pPr>
      <w:r>
        <w:rPr>
          <w:rFonts w:hint="eastAsia" w:ascii="仿宋" w:hAnsi="仿宋" w:eastAsia="仿宋" w:cs="仿宋"/>
          <w:b/>
          <w:sz w:val="28"/>
          <w:szCs w:val="28"/>
          <w:highlight w:val="none"/>
        </w:rPr>
        <w:t>七、内容及要求：</w:t>
      </w:r>
    </w:p>
    <w:p>
      <w:pPr>
        <w:adjustRightInd w:val="0"/>
        <w:snapToGrid w:val="0"/>
        <w:spacing w:line="360" w:lineRule="auto"/>
        <w:ind w:firstLine="560" w:firstLineChars="200"/>
        <w:rPr>
          <w:rFonts w:hint="eastAsia" w:ascii="仿宋" w:hAnsi="仿宋" w:eastAsia="仿宋" w:cs="仿宋"/>
          <w:highlight w:val="none"/>
        </w:rPr>
      </w:pPr>
      <w:r>
        <w:rPr>
          <w:rFonts w:hint="eastAsia" w:ascii="仿宋" w:hAnsi="仿宋" w:eastAsia="仿宋" w:cs="仿宋"/>
          <w:sz w:val="28"/>
          <w:szCs w:val="28"/>
          <w:highlight w:val="none"/>
        </w:rPr>
        <w:t>即交付的产品、服务内容、数量与磋商文件、磋商响应文件等所指明的，或者与本合同所指明的产品、服务内容相一致。</w:t>
      </w:r>
    </w:p>
    <w:p>
      <w:pPr>
        <w:spacing w:line="360" w:lineRule="auto"/>
        <w:rPr>
          <w:rFonts w:hint="eastAsia" w:ascii="仿宋" w:hAnsi="仿宋" w:eastAsia="仿宋" w:cs="仿宋"/>
          <w:b/>
          <w:sz w:val="28"/>
          <w:szCs w:val="28"/>
          <w:highlight w:val="none"/>
        </w:rPr>
      </w:pPr>
      <w:r>
        <w:rPr>
          <w:rFonts w:hint="eastAsia" w:ascii="仿宋" w:hAnsi="仿宋" w:eastAsia="仿宋" w:cs="仿宋"/>
          <w:b/>
          <w:sz w:val="28"/>
          <w:szCs w:val="28"/>
          <w:highlight w:val="none"/>
        </w:rPr>
        <w:t>八、包装要求</w:t>
      </w:r>
    </w:p>
    <w:p>
      <w:pPr>
        <w:tabs>
          <w:tab w:val="left" w:pos="840"/>
        </w:tabs>
        <w:spacing w:line="360" w:lineRule="auto"/>
        <w:ind w:firstLine="560" w:firstLineChars="200"/>
        <w:rPr>
          <w:rFonts w:hint="eastAsia" w:ascii="仿宋" w:hAnsi="仿宋" w:eastAsia="仿宋" w:cs="仿宋"/>
          <w:sz w:val="28"/>
          <w:szCs w:val="28"/>
          <w:highlight w:val="none"/>
        </w:rPr>
      </w:pPr>
      <w:r>
        <w:rPr>
          <w:rFonts w:hint="eastAsia" w:ascii="仿宋" w:hAnsi="仿宋" w:eastAsia="仿宋" w:cs="仿宋"/>
          <w:sz w:val="28"/>
          <w:szCs w:val="28"/>
          <w:highlight w:val="none"/>
        </w:rPr>
        <w:t>1、除合同另有规定外，供应商提供的全部货物，均应按标准保护措施进行包装，并确保货物安全无损运至采购人指定地点。由于包装不良造成的损失和由此产生的费用均由供应商承担。</w:t>
      </w:r>
    </w:p>
    <w:p>
      <w:pPr>
        <w:tabs>
          <w:tab w:val="left" w:pos="840"/>
        </w:tabs>
        <w:spacing w:line="360" w:lineRule="auto"/>
        <w:ind w:firstLine="560" w:firstLineChars="200"/>
        <w:rPr>
          <w:rFonts w:hint="eastAsia" w:ascii="仿宋" w:hAnsi="仿宋" w:eastAsia="仿宋" w:cs="仿宋"/>
          <w:sz w:val="28"/>
          <w:szCs w:val="28"/>
          <w:highlight w:val="none"/>
        </w:rPr>
      </w:pPr>
      <w:r>
        <w:rPr>
          <w:rFonts w:hint="eastAsia" w:ascii="仿宋" w:hAnsi="仿宋" w:eastAsia="仿宋" w:cs="仿宋"/>
          <w:sz w:val="28"/>
          <w:szCs w:val="28"/>
          <w:highlight w:val="none"/>
        </w:rPr>
        <w:t>2、每一个包装箱内应附一份详细装箱单和质量合格证。</w:t>
      </w:r>
    </w:p>
    <w:p>
      <w:pPr>
        <w:spacing w:line="360" w:lineRule="auto"/>
        <w:rPr>
          <w:rFonts w:hint="eastAsia" w:ascii="仿宋" w:hAnsi="仿宋" w:eastAsia="仿宋" w:cs="仿宋"/>
          <w:b/>
          <w:sz w:val="28"/>
          <w:szCs w:val="28"/>
          <w:highlight w:val="none"/>
        </w:rPr>
      </w:pPr>
      <w:r>
        <w:rPr>
          <w:rFonts w:hint="eastAsia" w:ascii="仿宋" w:hAnsi="仿宋" w:eastAsia="仿宋" w:cs="仿宋"/>
          <w:b/>
          <w:sz w:val="28"/>
          <w:szCs w:val="28"/>
          <w:highlight w:val="none"/>
        </w:rPr>
        <w:t>九、运输、安装、调试要求：</w:t>
      </w:r>
    </w:p>
    <w:p>
      <w:pPr>
        <w:tabs>
          <w:tab w:val="left" w:pos="840"/>
        </w:tabs>
        <w:spacing w:line="360" w:lineRule="auto"/>
        <w:ind w:firstLine="560" w:firstLineChars="200"/>
        <w:rPr>
          <w:rFonts w:hint="eastAsia" w:ascii="仿宋" w:hAnsi="仿宋" w:eastAsia="仿宋" w:cs="仿宋"/>
          <w:sz w:val="28"/>
          <w:szCs w:val="28"/>
          <w:highlight w:val="none"/>
        </w:rPr>
      </w:pPr>
      <w:r>
        <w:rPr>
          <w:rFonts w:hint="eastAsia" w:ascii="仿宋" w:hAnsi="仿宋" w:eastAsia="仿宋" w:cs="仿宋"/>
          <w:sz w:val="28"/>
          <w:szCs w:val="28"/>
          <w:highlight w:val="none"/>
        </w:rPr>
        <w:t>1、供应商根据产品特性，自行选择运输及包装方式，承担一切运输费用，包括从生产厂到采购人指定交货地点所需的装卸、运输（含保险费）及其他一切费用。</w:t>
      </w:r>
    </w:p>
    <w:p>
      <w:pPr>
        <w:tabs>
          <w:tab w:val="left" w:pos="840"/>
        </w:tabs>
        <w:spacing w:line="360" w:lineRule="auto"/>
        <w:ind w:firstLine="560" w:firstLineChars="200"/>
        <w:rPr>
          <w:rFonts w:hint="eastAsia" w:ascii="仿宋" w:hAnsi="仿宋" w:eastAsia="仿宋" w:cs="仿宋"/>
          <w:sz w:val="28"/>
          <w:szCs w:val="28"/>
          <w:highlight w:val="none"/>
        </w:rPr>
      </w:pPr>
      <w:r>
        <w:rPr>
          <w:rFonts w:hint="eastAsia" w:ascii="仿宋" w:hAnsi="仿宋" w:eastAsia="仿宋" w:cs="仿宋"/>
          <w:sz w:val="28"/>
          <w:szCs w:val="28"/>
          <w:highlight w:val="none"/>
        </w:rPr>
        <w:t>2、由供应商负责派技术人员到现场进行安装、调试至验收合格。供应商应在合同签订后一周内，向采购人提供安装、调试及试运行的进度计划表。</w:t>
      </w:r>
    </w:p>
    <w:p>
      <w:pPr>
        <w:tabs>
          <w:tab w:val="left" w:pos="840"/>
        </w:tabs>
        <w:spacing w:line="360" w:lineRule="auto"/>
        <w:ind w:firstLine="560" w:firstLineChars="200"/>
        <w:rPr>
          <w:rFonts w:hint="eastAsia" w:ascii="仿宋" w:hAnsi="仿宋" w:eastAsia="仿宋" w:cs="仿宋"/>
          <w:sz w:val="28"/>
          <w:szCs w:val="28"/>
          <w:highlight w:val="none"/>
        </w:rPr>
      </w:pPr>
      <w:r>
        <w:rPr>
          <w:rFonts w:hint="eastAsia" w:ascii="仿宋" w:hAnsi="仿宋" w:eastAsia="仿宋" w:cs="仿宋"/>
          <w:sz w:val="28"/>
          <w:szCs w:val="28"/>
          <w:highlight w:val="none"/>
        </w:rPr>
        <w:t>3、供应商应在合同规定的安装调试期内完成该项工作,如因供应商责任而造成延期，每超过一天按合同总价款的（1</w:t>
      </w:r>
      <w:r>
        <w:rPr>
          <w:rFonts w:hint="eastAsia" w:ascii="仿宋" w:hAnsi="仿宋" w:eastAsia="仿宋" w:cs="仿宋"/>
          <w:sz w:val="28"/>
          <w:szCs w:val="28"/>
          <w:highlight w:val="none"/>
          <w:lang w:val="en-US" w:eastAsia="zh-CN"/>
        </w:rPr>
        <w:t>%</w:t>
      </w:r>
      <w:r>
        <w:rPr>
          <w:rFonts w:hint="eastAsia" w:ascii="仿宋" w:hAnsi="仿宋" w:eastAsia="仿宋" w:cs="仿宋"/>
          <w:sz w:val="28"/>
          <w:szCs w:val="28"/>
          <w:highlight w:val="none"/>
        </w:rPr>
        <w:t>）支付采购人误期赔偿金，直至交货或提供服务结束为止，所有因延期而产生的费用由供应商承担。</w:t>
      </w:r>
    </w:p>
    <w:p>
      <w:pPr>
        <w:tabs>
          <w:tab w:val="left" w:pos="840"/>
        </w:tabs>
        <w:spacing w:line="360" w:lineRule="auto"/>
        <w:ind w:firstLine="560" w:firstLineChars="200"/>
        <w:rPr>
          <w:rFonts w:hint="eastAsia" w:ascii="仿宋" w:hAnsi="仿宋" w:eastAsia="仿宋" w:cs="仿宋"/>
          <w:sz w:val="28"/>
          <w:szCs w:val="28"/>
          <w:highlight w:val="none"/>
        </w:rPr>
      </w:pPr>
      <w:r>
        <w:rPr>
          <w:rFonts w:hint="eastAsia" w:ascii="仿宋" w:hAnsi="仿宋" w:eastAsia="仿宋" w:cs="仿宋"/>
          <w:sz w:val="28"/>
          <w:szCs w:val="28"/>
          <w:highlight w:val="none"/>
        </w:rPr>
        <w:t>4、安装和调试期间所发生的费用均由供应商负责。</w:t>
      </w:r>
    </w:p>
    <w:p>
      <w:pPr>
        <w:tabs>
          <w:tab w:val="left" w:pos="840"/>
        </w:tabs>
        <w:spacing w:line="360" w:lineRule="auto"/>
        <w:ind w:firstLine="560" w:firstLineChars="200"/>
        <w:rPr>
          <w:rFonts w:hint="eastAsia" w:ascii="仿宋" w:hAnsi="仿宋" w:eastAsia="仿宋" w:cs="仿宋"/>
          <w:sz w:val="28"/>
          <w:szCs w:val="28"/>
          <w:highlight w:val="none"/>
        </w:rPr>
      </w:pPr>
      <w:r>
        <w:rPr>
          <w:rFonts w:hint="eastAsia" w:ascii="仿宋" w:hAnsi="仿宋" w:eastAsia="仿宋" w:cs="仿宋"/>
          <w:sz w:val="28"/>
          <w:szCs w:val="28"/>
          <w:highlight w:val="none"/>
        </w:rPr>
        <w:t>5、供应商应对安装调试、整改等实施过程的安全负责，如发生人身伤亡、财产损失的由供应商负责解决并承担全部责任。</w:t>
      </w:r>
    </w:p>
    <w:p>
      <w:pPr>
        <w:spacing w:line="360" w:lineRule="auto"/>
        <w:rPr>
          <w:rFonts w:hint="eastAsia" w:ascii="仿宋" w:hAnsi="仿宋" w:eastAsia="仿宋" w:cs="仿宋"/>
          <w:b/>
          <w:sz w:val="28"/>
          <w:szCs w:val="28"/>
          <w:highlight w:val="none"/>
        </w:rPr>
      </w:pPr>
      <w:r>
        <w:rPr>
          <w:rFonts w:hint="eastAsia" w:ascii="仿宋" w:hAnsi="仿宋" w:eastAsia="仿宋" w:cs="仿宋"/>
          <w:b/>
          <w:sz w:val="28"/>
          <w:szCs w:val="28"/>
          <w:highlight w:val="none"/>
        </w:rPr>
        <w:t>十、技术支持：</w:t>
      </w:r>
    </w:p>
    <w:p>
      <w:pPr>
        <w:spacing w:line="360" w:lineRule="auto"/>
        <w:ind w:firstLine="560" w:firstLineChars="200"/>
        <w:rPr>
          <w:rFonts w:hint="eastAsia" w:ascii="仿宋" w:hAnsi="仿宋" w:eastAsia="仿宋" w:cs="仿宋"/>
          <w:sz w:val="28"/>
          <w:szCs w:val="28"/>
          <w:highlight w:val="none"/>
        </w:rPr>
      </w:pPr>
      <w:r>
        <w:rPr>
          <w:rFonts w:hint="eastAsia" w:ascii="仿宋" w:hAnsi="仿宋" w:eastAsia="仿宋" w:cs="仿宋"/>
          <w:sz w:val="28"/>
          <w:szCs w:val="28"/>
          <w:highlight w:val="none"/>
        </w:rPr>
        <w:t xml:space="preserve"> 提供全年7×24小时的技术咨询服务,供应商怠于或无法提供技术支持的，采购人有权委托第三方处理，由此产生的费用和后果由供应商负责，费用直接从应付款或质保金中扣除。供应商指定的项目总协调人必须是供应商公司管理层人员。项目建设过程中一旦出现重大问题，项目总协调人应能及时赶到现场。供应商更换项目负责人和主要技术人员，须将变更人及其工作影响、替换人资历等情况以书面材料报告项目采购人审核，经同意后方可更换。因供应商的人员变更原因所造成的任何项目质量、进度滞后的后果，由供应商承担。</w:t>
      </w:r>
    </w:p>
    <w:p>
      <w:pPr>
        <w:spacing w:line="360" w:lineRule="auto"/>
        <w:ind w:firstLine="560" w:firstLineChars="200"/>
        <w:rPr>
          <w:rFonts w:hint="eastAsia" w:ascii="仿宋" w:hAnsi="仿宋" w:eastAsia="仿宋" w:cs="仿宋"/>
          <w:sz w:val="28"/>
          <w:szCs w:val="28"/>
          <w:highlight w:val="none"/>
        </w:rPr>
      </w:pPr>
      <w:r>
        <w:rPr>
          <w:rFonts w:hint="eastAsia" w:ascii="仿宋" w:hAnsi="仿宋" w:eastAsia="仿宋" w:cs="仿宋"/>
          <w:sz w:val="28"/>
          <w:szCs w:val="28"/>
          <w:highlight w:val="none"/>
        </w:rPr>
        <w:t>供应商在项目实施过程中，质量保障人员、资源不足或者执行不力，给项目质量带来的风险超出采购人认定的允许范围时，采购人可终止本项目的合作并进行索赔。</w:t>
      </w:r>
    </w:p>
    <w:p>
      <w:pPr>
        <w:spacing w:line="360" w:lineRule="auto"/>
        <w:rPr>
          <w:rFonts w:hint="eastAsia" w:ascii="仿宋" w:hAnsi="仿宋" w:eastAsia="仿宋" w:cs="仿宋"/>
          <w:b/>
          <w:sz w:val="28"/>
          <w:szCs w:val="28"/>
          <w:highlight w:val="none"/>
        </w:rPr>
      </w:pPr>
      <w:r>
        <w:rPr>
          <w:rFonts w:hint="eastAsia" w:ascii="仿宋" w:hAnsi="仿宋" w:eastAsia="仿宋" w:cs="仿宋"/>
          <w:b/>
          <w:sz w:val="28"/>
          <w:szCs w:val="28"/>
          <w:highlight w:val="none"/>
        </w:rPr>
        <w:t>十一、技术培训：</w:t>
      </w:r>
    </w:p>
    <w:p>
      <w:pPr>
        <w:spacing w:line="360" w:lineRule="auto"/>
        <w:ind w:firstLine="560" w:firstLineChars="200"/>
        <w:rPr>
          <w:rFonts w:hint="eastAsia" w:ascii="仿宋" w:hAnsi="仿宋" w:eastAsia="仿宋" w:cs="仿宋"/>
          <w:sz w:val="28"/>
          <w:szCs w:val="28"/>
          <w:highlight w:val="none"/>
        </w:rPr>
      </w:pPr>
      <w:r>
        <w:rPr>
          <w:rFonts w:hint="eastAsia" w:ascii="仿宋" w:hAnsi="仿宋" w:eastAsia="仿宋" w:cs="仿宋"/>
          <w:sz w:val="28"/>
          <w:szCs w:val="28"/>
          <w:highlight w:val="none"/>
        </w:rPr>
        <w:t>应包括产品使用操作、保养、维修等培训内容。供应商需按采购人要求的时间为采购人免费培训技术人员若干名，培训服务以受培训人员熟练掌握相应技能为原则。在产品投入使用初期进行必要的跟踪指导，保障产品的稳定运行。供应的产品需在培训基地培训的，供应商应按要求履行，培训产生的交通费、食宿费、培训费等均由供应商承担。</w:t>
      </w:r>
    </w:p>
    <w:p>
      <w:pPr>
        <w:spacing w:line="360" w:lineRule="auto"/>
        <w:rPr>
          <w:rFonts w:hint="eastAsia" w:ascii="仿宋" w:hAnsi="仿宋" w:eastAsia="仿宋" w:cs="仿宋"/>
          <w:b/>
          <w:sz w:val="28"/>
          <w:szCs w:val="28"/>
          <w:highlight w:val="none"/>
        </w:rPr>
      </w:pPr>
      <w:r>
        <w:rPr>
          <w:rFonts w:hint="eastAsia" w:ascii="仿宋" w:hAnsi="仿宋" w:eastAsia="仿宋" w:cs="仿宋"/>
          <w:b/>
          <w:sz w:val="28"/>
          <w:szCs w:val="28"/>
          <w:highlight w:val="none"/>
        </w:rPr>
        <w:t>十二、技术资料要求：</w:t>
      </w:r>
    </w:p>
    <w:p>
      <w:pPr>
        <w:spacing w:line="360" w:lineRule="auto"/>
        <w:ind w:firstLine="560" w:firstLineChars="200"/>
        <w:rPr>
          <w:rFonts w:hint="eastAsia" w:ascii="仿宋" w:hAnsi="仿宋" w:eastAsia="仿宋" w:cs="仿宋"/>
          <w:sz w:val="28"/>
          <w:szCs w:val="28"/>
          <w:highlight w:val="none"/>
        </w:rPr>
      </w:pPr>
      <w:r>
        <w:rPr>
          <w:rFonts w:hint="eastAsia" w:ascii="仿宋" w:hAnsi="仿宋" w:eastAsia="仿宋" w:cs="仿宋"/>
          <w:sz w:val="28"/>
          <w:szCs w:val="28"/>
          <w:highlight w:val="none"/>
        </w:rPr>
        <w:t>供应商应向采购人提供全套中文技术资料一套，其费用包括在合同总价款中：</w:t>
      </w:r>
    </w:p>
    <w:p>
      <w:pPr>
        <w:spacing w:line="360" w:lineRule="auto"/>
        <w:ind w:firstLine="560" w:firstLineChars="200"/>
        <w:rPr>
          <w:rFonts w:hint="eastAsia" w:ascii="仿宋" w:hAnsi="仿宋" w:eastAsia="仿宋" w:cs="仿宋"/>
          <w:sz w:val="28"/>
          <w:szCs w:val="28"/>
          <w:highlight w:val="none"/>
        </w:rPr>
      </w:pPr>
      <w:r>
        <w:rPr>
          <w:rFonts w:hint="eastAsia" w:ascii="仿宋" w:hAnsi="仿宋" w:eastAsia="仿宋" w:cs="仿宋"/>
          <w:sz w:val="28"/>
          <w:szCs w:val="28"/>
          <w:highlight w:val="none"/>
        </w:rPr>
        <w:t>1、完整的产品操作使用手册、说明书和维护、修理技术文件、图纸、保修卡等；</w:t>
      </w:r>
    </w:p>
    <w:p>
      <w:pPr>
        <w:spacing w:line="360" w:lineRule="auto"/>
        <w:ind w:firstLine="560" w:firstLineChars="200"/>
        <w:rPr>
          <w:rFonts w:hint="eastAsia" w:ascii="仿宋" w:hAnsi="仿宋" w:eastAsia="仿宋" w:cs="仿宋"/>
          <w:sz w:val="28"/>
          <w:szCs w:val="28"/>
          <w:highlight w:val="none"/>
        </w:rPr>
      </w:pPr>
      <w:r>
        <w:rPr>
          <w:rFonts w:hint="eastAsia" w:ascii="仿宋" w:hAnsi="仿宋" w:eastAsia="仿宋" w:cs="仿宋"/>
          <w:sz w:val="28"/>
          <w:szCs w:val="28"/>
          <w:highlight w:val="none"/>
        </w:rPr>
        <w:t>2、制造厂的检验、测试报告、产品检验合格证书，质量保证书等文件验收时需提供；</w:t>
      </w:r>
    </w:p>
    <w:p>
      <w:pPr>
        <w:spacing w:line="360" w:lineRule="auto"/>
        <w:ind w:firstLine="560" w:firstLineChars="200"/>
        <w:rPr>
          <w:rFonts w:hint="eastAsia" w:ascii="仿宋" w:hAnsi="仿宋" w:eastAsia="仿宋" w:cs="仿宋"/>
          <w:sz w:val="28"/>
          <w:szCs w:val="28"/>
          <w:highlight w:val="none"/>
        </w:rPr>
      </w:pPr>
      <w:r>
        <w:rPr>
          <w:rFonts w:hint="eastAsia" w:ascii="仿宋" w:hAnsi="仿宋" w:eastAsia="仿宋" w:cs="仿宋"/>
          <w:sz w:val="28"/>
          <w:szCs w:val="28"/>
          <w:highlight w:val="none"/>
        </w:rPr>
        <w:t>3、必须的其它技术资料；</w:t>
      </w:r>
    </w:p>
    <w:p>
      <w:pPr>
        <w:spacing w:line="360" w:lineRule="auto"/>
        <w:ind w:firstLine="560" w:firstLineChars="200"/>
        <w:rPr>
          <w:rFonts w:hint="eastAsia" w:ascii="仿宋" w:hAnsi="仿宋" w:eastAsia="仿宋" w:cs="仿宋"/>
          <w:sz w:val="28"/>
          <w:szCs w:val="28"/>
          <w:highlight w:val="none"/>
        </w:rPr>
      </w:pPr>
      <w:r>
        <w:rPr>
          <w:rFonts w:hint="eastAsia" w:ascii="仿宋" w:hAnsi="仿宋" w:eastAsia="仿宋" w:cs="仿宋"/>
          <w:sz w:val="28"/>
          <w:szCs w:val="28"/>
          <w:highlight w:val="none"/>
        </w:rPr>
        <w:t>4、产品验收标准；</w:t>
      </w:r>
    </w:p>
    <w:p>
      <w:pPr>
        <w:spacing w:line="360" w:lineRule="auto"/>
        <w:ind w:firstLine="560" w:firstLineChars="200"/>
        <w:rPr>
          <w:rFonts w:hint="eastAsia" w:ascii="仿宋" w:hAnsi="仿宋" w:eastAsia="仿宋" w:cs="仿宋"/>
          <w:sz w:val="28"/>
          <w:szCs w:val="28"/>
          <w:highlight w:val="none"/>
        </w:rPr>
      </w:pPr>
      <w:r>
        <w:rPr>
          <w:rFonts w:hint="eastAsia" w:ascii="仿宋" w:hAnsi="仿宋" w:eastAsia="仿宋" w:cs="仿宋"/>
          <w:sz w:val="28"/>
          <w:szCs w:val="28"/>
          <w:highlight w:val="none"/>
        </w:rPr>
        <w:t>5、技术说明书；</w:t>
      </w:r>
    </w:p>
    <w:p>
      <w:pPr>
        <w:spacing w:line="360" w:lineRule="auto"/>
        <w:ind w:firstLine="560" w:firstLineChars="200"/>
        <w:rPr>
          <w:rFonts w:hint="eastAsia" w:ascii="仿宋" w:hAnsi="仿宋" w:eastAsia="仿宋" w:cs="仿宋"/>
          <w:sz w:val="28"/>
          <w:szCs w:val="28"/>
          <w:highlight w:val="none"/>
        </w:rPr>
      </w:pPr>
      <w:r>
        <w:rPr>
          <w:rFonts w:hint="eastAsia" w:ascii="仿宋" w:hAnsi="仿宋" w:eastAsia="仿宋" w:cs="仿宋"/>
          <w:sz w:val="28"/>
          <w:szCs w:val="28"/>
          <w:highlight w:val="none"/>
        </w:rPr>
        <w:t>6、零部件目录；</w:t>
      </w:r>
    </w:p>
    <w:p>
      <w:pPr>
        <w:spacing w:line="360" w:lineRule="auto"/>
        <w:ind w:firstLine="560" w:firstLineChars="200"/>
        <w:rPr>
          <w:rFonts w:hint="eastAsia" w:ascii="仿宋" w:hAnsi="仿宋" w:eastAsia="仿宋" w:cs="仿宋"/>
          <w:sz w:val="28"/>
          <w:szCs w:val="28"/>
          <w:highlight w:val="none"/>
        </w:rPr>
      </w:pPr>
      <w:r>
        <w:rPr>
          <w:rFonts w:hint="eastAsia" w:ascii="仿宋" w:hAnsi="仿宋" w:eastAsia="仿宋" w:cs="仿宋"/>
          <w:sz w:val="28"/>
          <w:szCs w:val="28"/>
          <w:highlight w:val="none"/>
        </w:rPr>
        <w:t>7、备品备件、易损件清单；</w:t>
      </w:r>
    </w:p>
    <w:p>
      <w:pPr>
        <w:spacing w:line="360" w:lineRule="auto"/>
        <w:ind w:firstLine="560" w:firstLineChars="200"/>
        <w:rPr>
          <w:rFonts w:hint="eastAsia" w:ascii="仿宋" w:hAnsi="仿宋" w:eastAsia="仿宋" w:cs="仿宋"/>
          <w:sz w:val="28"/>
          <w:szCs w:val="28"/>
          <w:highlight w:val="none"/>
        </w:rPr>
      </w:pPr>
      <w:r>
        <w:rPr>
          <w:rFonts w:hint="eastAsia" w:ascii="仿宋" w:hAnsi="仿宋" w:eastAsia="仿宋" w:cs="仿宋"/>
          <w:sz w:val="28"/>
          <w:szCs w:val="28"/>
          <w:highlight w:val="none"/>
        </w:rPr>
        <w:t>8、项目完工后提供验收报告；</w:t>
      </w:r>
    </w:p>
    <w:p>
      <w:pPr>
        <w:spacing w:line="360" w:lineRule="auto"/>
        <w:ind w:firstLine="560" w:firstLineChars="200"/>
        <w:rPr>
          <w:rFonts w:hint="eastAsia" w:ascii="仿宋" w:hAnsi="仿宋" w:eastAsia="仿宋" w:cs="仿宋"/>
          <w:sz w:val="28"/>
          <w:szCs w:val="28"/>
          <w:highlight w:val="none"/>
        </w:rPr>
      </w:pPr>
      <w:r>
        <w:rPr>
          <w:rFonts w:hint="eastAsia" w:ascii="仿宋" w:hAnsi="仿宋" w:eastAsia="仿宋" w:cs="仿宋"/>
          <w:sz w:val="28"/>
          <w:szCs w:val="28"/>
          <w:highlight w:val="none"/>
        </w:rPr>
        <w:t>9、合同中要求的其他文件资料。</w:t>
      </w:r>
    </w:p>
    <w:p>
      <w:pPr>
        <w:pStyle w:val="22"/>
        <w:spacing w:line="360" w:lineRule="auto"/>
        <w:rPr>
          <w:rFonts w:hint="eastAsia" w:ascii="仿宋" w:hAnsi="仿宋" w:eastAsia="仿宋" w:cs="仿宋"/>
          <w:b/>
          <w:sz w:val="28"/>
          <w:szCs w:val="28"/>
          <w:highlight w:val="none"/>
        </w:rPr>
      </w:pPr>
      <w:r>
        <w:rPr>
          <w:rFonts w:hint="eastAsia" w:ascii="仿宋" w:hAnsi="仿宋" w:eastAsia="仿宋" w:cs="仿宋"/>
          <w:b/>
          <w:sz w:val="28"/>
          <w:szCs w:val="28"/>
          <w:highlight w:val="none"/>
        </w:rPr>
        <w:t>十三、质保及维保服务（提供售后服务承诺书）：</w:t>
      </w:r>
    </w:p>
    <w:p>
      <w:pPr>
        <w:spacing w:line="360" w:lineRule="auto"/>
        <w:ind w:firstLine="560" w:firstLineChars="200"/>
        <w:rPr>
          <w:rFonts w:hint="eastAsia" w:ascii="仿宋" w:hAnsi="仿宋" w:eastAsia="仿宋" w:cs="仿宋"/>
          <w:sz w:val="28"/>
          <w:szCs w:val="28"/>
          <w:highlight w:val="none"/>
        </w:rPr>
      </w:pPr>
      <w:r>
        <w:rPr>
          <w:rFonts w:hint="eastAsia" w:ascii="仿宋" w:hAnsi="仿宋" w:eastAsia="仿宋" w:cs="仿宋"/>
          <w:sz w:val="28"/>
          <w:szCs w:val="28"/>
          <w:highlight w:val="none"/>
        </w:rPr>
        <w:t>1、</w:t>
      </w:r>
      <w:r>
        <w:rPr>
          <w:rFonts w:hint="eastAsia" w:ascii="仿宋" w:hAnsi="仿宋" w:eastAsia="仿宋" w:cs="仿宋"/>
          <w:color w:val="auto"/>
          <w:sz w:val="28"/>
          <w:szCs w:val="28"/>
          <w:highlight w:val="none"/>
        </w:rPr>
        <w:t>本项目的质保期为整体验收合格后</w:t>
      </w:r>
      <w:r>
        <w:rPr>
          <w:rFonts w:hint="eastAsia" w:ascii="仿宋" w:hAnsi="仿宋" w:eastAsia="仿宋" w:cs="仿宋"/>
          <w:b/>
          <w:bCs/>
          <w:color w:val="auto"/>
          <w:sz w:val="28"/>
          <w:szCs w:val="28"/>
          <w:highlight w:val="none"/>
          <w:lang w:val="en-US" w:eastAsia="zh-CN"/>
        </w:rPr>
        <w:t>两</w:t>
      </w:r>
      <w:r>
        <w:rPr>
          <w:rFonts w:hint="eastAsia" w:ascii="仿宋" w:hAnsi="仿宋" w:eastAsia="仿宋" w:cs="仿宋"/>
          <w:b/>
          <w:bCs/>
          <w:color w:val="auto"/>
          <w:sz w:val="28"/>
          <w:szCs w:val="28"/>
          <w:highlight w:val="none"/>
        </w:rPr>
        <w:t>年</w:t>
      </w:r>
      <w:r>
        <w:rPr>
          <w:rFonts w:hint="eastAsia" w:ascii="仿宋" w:hAnsi="仿宋" w:eastAsia="仿宋" w:cs="仿宋"/>
          <w:b/>
          <w:bCs/>
          <w:sz w:val="28"/>
          <w:szCs w:val="28"/>
          <w:highlight w:val="none"/>
        </w:rPr>
        <w:t>。</w:t>
      </w:r>
    </w:p>
    <w:p>
      <w:pPr>
        <w:spacing w:line="360" w:lineRule="auto"/>
        <w:ind w:firstLine="560" w:firstLineChars="200"/>
        <w:rPr>
          <w:rFonts w:hint="eastAsia" w:ascii="仿宋" w:hAnsi="仿宋" w:eastAsia="仿宋" w:cs="仿宋"/>
          <w:sz w:val="28"/>
          <w:szCs w:val="28"/>
          <w:highlight w:val="none"/>
        </w:rPr>
      </w:pPr>
      <w:r>
        <w:rPr>
          <w:rFonts w:hint="eastAsia" w:ascii="仿宋" w:hAnsi="仿宋" w:eastAsia="仿宋" w:cs="仿宋"/>
          <w:sz w:val="28"/>
          <w:szCs w:val="28"/>
          <w:highlight w:val="none"/>
        </w:rPr>
        <w:t>2、供应商提供的产品及材料必须保证质量可靠，为市场最新或主流产品，进货渠道正常，配置合理齐全，应全面满足磋商文件的要求，磋商文件未明确要求的内容，采购人须按磋商产品主流标准配置或以采购人的补充要求为准。所供产品工艺质量应严格按国家最新发布的规范标准执行，如发生质量问题由供应商承担全部责任。采购人使用产品过程中因产品质量、产品缺陷及安装质量等造成人身伤亡、财产损失的，由供应商负责解决并承担全部责任。</w:t>
      </w:r>
    </w:p>
    <w:p>
      <w:pPr>
        <w:tabs>
          <w:tab w:val="left" w:pos="1080"/>
        </w:tabs>
        <w:spacing w:line="360" w:lineRule="auto"/>
        <w:ind w:firstLine="560" w:firstLineChars="200"/>
        <w:rPr>
          <w:rFonts w:hint="eastAsia" w:ascii="仿宋" w:hAnsi="仿宋" w:eastAsia="仿宋" w:cs="仿宋"/>
          <w:sz w:val="28"/>
          <w:szCs w:val="28"/>
          <w:highlight w:val="none"/>
        </w:rPr>
      </w:pPr>
      <w:r>
        <w:rPr>
          <w:rFonts w:hint="eastAsia" w:ascii="仿宋" w:hAnsi="仿宋" w:eastAsia="仿宋" w:cs="仿宋"/>
          <w:sz w:val="28"/>
          <w:szCs w:val="28"/>
          <w:highlight w:val="none"/>
        </w:rPr>
        <w:t>3、供应商应提供可承担维修职能的公司或全资分公司或办事处，并驻守多名维护技术人员，并提供地点、联系人（常驻工程师）及联系电话（服务热线），随时解答各种疑问（需提供相关证明材料）。</w:t>
      </w:r>
    </w:p>
    <w:p>
      <w:pPr>
        <w:spacing w:line="360" w:lineRule="auto"/>
        <w:ind w:firstLine="560" w:firstLineChars="200"/>
        <w:rPr>
          <w:rFonts w:hint="eastAsia" w:ascii="仿宋" w:hAnsi="仿宋" w:eastAsia="仿宋" w:cs="仿宋"/>
          <w:sz w:val="28"/>
          <w:szCs w:val="28"/>
          <w:highlight w:val="none"/>
        </w:rPr>
      </w:pPr>
      <w:r>
        <w:rPr>
          <w:rFonts w:hint="eastAsia" w:ascii="仿宋" w:hAnsi="仿宋" w:eastAsia="仿宋" w:cs="仿宋"/>
          <w:sz w:val="28"/>
          <w:szCs w:val="28"/>
          <w:highlight w:val="none"/>
        </w:rPr>
        <w:t>4、服务方式：现场服务，产品按照国家三包规定执行，提供终身技术支持。在质保期内，如果发生故障，供应商要调查故障原因，由供应商提供的产品出现的问题，供应商须免费修复直至满足最终验收指标和性能。在质保期间，供应商须提供7*24小时售后服务，并且实现4小时内到达现场服务，产品故障修复时间不超过12小时，对无法立即修复的产品及时提供备件更换服务，备件提供时间不超过24小时，产品维修时间超过3天的，则须提供同档次的备用产品。供应商提供的设备品配件的供应,长期提供维修服务，并提供技术咨询等服务。质保期内应无偿负责的维修和替换等工作。超出质保期只收取维修所需原设备、材料成本费用。</w:t>
      </w:r>
    </w:p>
    <w:p>
      <w:pPr>
        <w:spacing w:line="360" w:lineRule="auto"/>
        <w:ind w:firstLine="560" w:firstLineChars="200"/>
        <w:rPr>
          <w:rFonts w:hint="eastAsia" w:ascii="仿宋" w:hAnsi="仿宋" w:eastAsia="仿宋" w:cs="仿宋"/>
          <w:sz w:val="28"/>
          <w:szCs w:val="28"/>
          <w:highlight w:val="none"/>
        </w:rPr>
      </w:pPr>
      <w:r>
        <w:rPr>
          <w:rFonts w:hint="eastAsia" w:ascii="仿宋" w:hAnsi="仿宋" w:eastAsia="仿宋" w:cs="仿宋"/>
          <w:sz w:val="28"/>
          <w:szCs w:val="28"/>
          <w:highlight w:val="none"/>
        </w:rPr>
        <w:t>5、派专人对学校提供售后服务，并定期对所提供的设备设施使用情况等进行回访。每年至少二次免费上门维护，回访。</w:t>
      </w:r>
    </w:p>
    <w:p>
      <w:pPr>
        <w:spacing w:line="360" w:lineRule="auto"/>
        <w:ind w:firstLine="560" w:firstLineChars="200"/>
        <w:rPr>
          <w:rFonts w:hint="eastAsia" w:ascii="仿宋" w:hAnsi="仿宋" w:eastAsia="仿宋" w:cs="仿宋"/>
          <w:sz w:val="28"/>
          <w:szCs w:val="28"/>
          <w:highlight w:val="none"/>
        </w:rPr>
      </w:pPr>
      <w:r>
        <w:rPr>
          <w:rFonts w:hint="eastAsia" w:ascii="仿宋" w:hAnsi="仿宋" w:eastAsia="仿宋" w:cs="仿宋"/>
          <w:sz w:val="28"/>
          <w:szCs w:val="28"/>
          <w:highlight w:val="none"/>
        </w:rPr>
        <w:t>6、对于存在质量问题或者短少的产品，供应商应在接到采购人的通知3个日历日内负责修复，调换、重新制作或补齐。</w:t>
      </w:r>
    </w:p>
    <w:p>
      <w:pPr>
        <w:spacing w:line="360" w:lineRule="auto"/>
        <w:ind w:firstLine="560" w:firstLineChars="200"/>
        <w:rPr>
          <w:rFonts w:hint="eastAsia" w:ascii="仿宋" w:hAnsi="仿宋" w:eastAsia="仿宋" w:cs="仿宋"/>
          <w:sz w:val="28"/>
          <w:szCs w:val="28"/>
          <w:highlight w:val="none"/>
        </w:rPr>
      </w:pPr>
      <w:r>
        <w:rPr>
          <w:rFonts w:hint="eastAsia" w:ascii="仿宋" w:hAnsi="仿宋" w:eastAsia="仿宋" w:cs="仿宋"/>
          <w:sz w:val="28"/>
          <w:szCs w:val="28"/>
          <w:highlight w:val="none"/>
        </w:rPr>
        <w:t>7、在最终验收后的质量保证期内，供应商应对设计、工艺或材料等的缺陷而产生的故障负责（负责解决并承担全部费用）。质保期满后如出现此类问题亦应负责。</w:t>
      </w:r>
    </w:p>
    <w:p>
      <w:pPr>
        <w:spacing w:line="360" w:lineRule="auto"/>
        <w:ind w:firstLine="560" w:firstLineChars="200"/>
        <w:rPr>
          <w:rFonts w:hint="eastAsia" w:ascii="仿宋" w:hAnsi="仿宋" w:eastAsia="仿宋" w:cs="仿宋"/>
          <w:sz w:val="28"/>
          <w:szCs w:val="28"/>
          <w:highlight w:val="none"/>
        </w:rPr>
      </w:pPr>
      <w:r>
        <w:rPr>
          <w:rFonts w:hint="eastAsia" w:ascii="仿宋" w:hAnsi="仿宋" w:eastAsia="仿宋" w:cs="仿宋"/>
          <w:sz w:val="28"/>
          <w:szCs w:val="28"/>
          <w:highlight w:val="none"/>
        </w:rPr>
        <w:t>8、供应商及所投产品的制造厂商应承诺质保期、维保期的售后服务条款（包括具体的服务内容、故障响应时间、响应方式、维修措施及时限、维护响应计划等方面），未提供任何质保期、维保期的售后服务条款或提供的内容不实的以不满足磋商文件要求对待。</w:t>
      </w:r>
    </w:p>
    <w:p>
      <w:pPr>
        <w:spacing w:line="360" w:lineRule="auto"/>
        <w:ind w:firstLine="560" w:firstLineChars="200"/>
        <w:rPr>
          <w:rFonts w:hint="eastAsia" w:ascii="仿宋" w:hAnsi="仿宋" w:eastAsia="仿宋" w:cs="仿宋"/>
          <w:sz w:val="28"/>
          <w:szCs w:val="28"/>
          <w:highlight w:val="none"/>
        </w:rPr>
      </w:pPr>
      <w:r>
        <w:rPr>
          <w:rFonts w:hint="eastAsia" w:ascii="仿宋" w:hAnsi="仿宋" w:eastAsia="仿宋" w:cs="仿宋"/>
          <w:sz w:val="28"/>
          <w:szCs w:val="28"/>
          <w:highlight w:val="none"/>
        </w:rPr>
        <w:t>9、对于未按约定提供质保服务的供应商或违约的供应商，采购人将拒绝其参加采购人单位的政府采购项目。且采购人有权委托第三方进行维修，所产生的费用由供应商承担，采购人有权从质保金中直接扣除，不足部分应由供应商支付。</w:t>
      </w:r>
    </w:p>
    <w:p>
      <w:pPr>
        <w:spacing w:line="360" w:lineRule="auto"/>
        <w:rPr>
          <w:rFonts w:hint="eastAsia" w:ascii="仿宋" w:hAnsi="仿宋" w:eastAsia="仿宋" w:cs="仿宋"/>
          <w:sz w:val="28"/>
          <w:szCs w:val="28"/>
          <w:highlight w:val="none"/>
        </w:rPr>
      </w:pPr>
      <w:r>
        <w:rPr>
          <w:rFonts w:hint="eastAsia" w:ascii="仿宋" w:hAnsi="仿宋" w:eastAsia="仿宋" w:cs="仿宋"/>
          <w:b/>
          <w:sz w:val="28"/>
          <w:szCs w:val="28"/>
          <w:highlight w:val="none"/>
        </w:rPr>
        <w:t>十四、交货及验收:</w:t>
      </w:r>
    </w:p>
    <w:p>
      <w:pPr>
        <w:spacing w:line="360" w:lineRule="auto"/>
        <w:ind w:firstLine="560" w:firstLineChars="200"/>
        <w:rPr>
          <w:rFonts w:hint="eastAsia" w:ascii="仿宋" w:hAnsi="仿宋" w:eastAsia="仿宋" w:cs="仿宋"/>
          <w:sz w:val="28"/>
          <w:szCs w:val="28"/>
          <w:highlight w:val="none"/>
        </w:rPr>
      </w:pPr>
      <w:r>
        <w:rPr>
          <w:rFonts w:hint="eastAsia" w:ascii="仿宋" w:hAnsi="仿宋" w:eastAsia="仿宋" w:cs="仿宋"/>
          <w:sz w:val="28"/>
          <w:szCs w:val="28"/>
          <w:highlight w:val="none"/>
        </w:rPr>
        <w:t>1、设备到达使用单位指定地点后，在开箱时必须完好，无破损，配置与装箱单相符，数量、质量及性能不低于合同要求。使用单位和供应商共同签署到货验收单。未签收到货验收单的货物不得擅自开箱安装。拆箱后，供应商应对其全部产品、零件、配件、用户许可证书、资料、介质造册登记，登记册作为验收文档之一；供应商应负责在项目验收时将采购的全部有关产品说明书、原厂家安装手册、技术文件、资料、及安装、验收报告等文档汇集成册交付使用单位。</w:t>
      </w:r>
    </w:p>
    <w:p>
      <w:pPr>
        <w:spacing w:line="360" w:lineRule="auto"/>
        <w:ind w:firstLine="560" w:firstLineChars="200"/>
        <w:rPr>
          <w:rFonts w:hint="eastAsia" w:ascii="仿宋" w:hAnsi="仿宋" w:eastAsia="仿宋" w:cs="仿宋"/>
          <w:sz w:val="28"/>
          <w:szCs w:val="28"/>
          <w:highlight w:val="none"/>
        </w:rPr>
      </w:pPr>
      <w:r>
        <w:rPr>
          <w:rFonts w:hint="eastAsia" w:ascii="仿宋" w:hAnsi="仿宋" w:eastAsia="仿宋" w:cs="仿宋"/>
          <w:sz w:val="28"/>
          <w:szCs w:val="28"/>
          <w:highlight w:val="none"/>
        </w:rPr>
        <w:t>2、安装完成，供应商进行自检并形成自检报告，出现的问题限期整改。自检最终通过后，供应商提出验收申请，使用单位组织相关人员进行最终验收。</w:t>
      </w:r>
    </w:p>
    <w:p>
      <w:pPr>
        <w:spacing w:line="360" w:lineRule="auto"/>
        <w:ind w:firstLine="560" w:firstLineChars="200"/>
        <w:rPr>
          <w:rFonts w:hint="eastAsia" w:ascii="仿宋" w:hAnsi="仿宋" w:eastAsia="仿宋" w:cs="仿宋"/>
          <w:sz w:val="28"/>
          <w:szCs w:val="28"/>
          <w:highlight w:val="none"/>
        </w:rPr>
      </w:pPr>
      <w:r>
        <w:rPr>
          <w:rFonts w:hint="eastAsia" w:ascii="仿宋" w:hAnsi="仿宋" w:eastAsia="仿宋" w:cs="仿宋"/>
          <w:sz w:val="28"/>
          <w:szCs w:val="28"/>
          <w:highlight w:val="none"/>
        </w:rPr>
        <w:t xml:space="preserve">3、采购人接到供应商的验收通知后，采购人验收组应对其设备的原包装、产品合格证、使用说明书、装箱单等随机文件及保修手续和配置、安装、测试、运行等逐项进行验收，其中一项不合格不能验收，视为不合格。 </w:t>
      </w:r>
    </w:p>
    <w:p>
      <w:pPr>
        <w:spacing w:line="360" w:lineRule="auto"/>
        <w:ind w:firstLine="560" w:firstLineChars="200"/>
        <w:rPr>
          <w:rFonts w:hint="eastAsia" w:ascii="仿宋" w:hAnsi="仿宋" w:eastAsia="仿宋" w:cs="仿宋"/>
          <w:sz w:val="28"/>
          <w:szCs w:val="28"/>
          <w:highlight w:val="none"/>
        </w:rPr>
      </w:pPr>
      <w:r>
        <w:rPr>
          <w:rFonts w:hint="eastAsia" w:ascii="仿宋" w:hAnsi="仿宋" w:eastAsia="仿宋" w:cs="仿宋"/>
          <w:sz w:val="28"/>
          <w:szCs w:val="28"/>
          <w:highlight w:val="none"/>
        </w:rPr>
        <w:t>4、设备自通过验收之日起进入质保期。</w:t>
      </w:r>
    </w:p>
    <w:p>
      <w:pPr>
        <w:spacing w:line="360" w:lineRule="auto"/>
        <w:ind w:firstLine="560" w:firstLineChars="200"/>
        <w:rPr>
          <w:rFonts w:hint="eastAsia" w:ascii="仿宋" w:hAnsi="仿宋" w:eastAsia="仿宋" w:cs="仿宋"/>
          <w:sz w:val="28"/>
          <w:szCs w:val="28"/>
          <w:highlight w:val="none"/>
        </w:rPr>
      </w:pPr>
      <w:r>
        <w:rPr>
          <w:rFonts w:hint="eastAsia" w:ascii="仿宋" w:hAnsi="仿宋" w:eastAsia="仿宋" w:cs="仿宋"/>
          <w:sz w:val="28"/>
          <w:szCs w:val="28"/>
          <w:highlight w:val="none"/>
        </w:rPr>
        <w:t>5、所验产品的指标、性能参数通过验收达不到磋商文件要求和磋商响应文件承诺的，或在使用中发现设计缺陷等，将视为产品验收不合格，供应商应无条件免费更换或退货。</w:t>
      </w:r>
    </w:p>
    <w:p>
      <w:pPr>
        <w:spacing w:line="360" w:lineRule="auto"/>
        <w:ind w:firstLine="560" w:firstLineChars="200"/>
        <w:rPr>
          <w:rFonts w:hint="eastAsia" w:ascii="仿宋" w:hAnsi="仿宋" w:eastAsia="仿宋" w:cs="仿宋"/>
          <w:sz w:val="28"/>
          <w:szCs w:val="28"/>
          <w:highlight w:val="none"/>
        </w:rPr>
      </w:pPr>
      <w:r>
        <w:rPr>
          <w:rFonts w:hint="eastAsia" w:ascii="仿宋" w:hAnsi="仿宋" w:eastAsia="仿宋" w:cs="仿宋"/>
          <w:sz w:val="28"/>
          <w:szCs w:val="28"/>
          <w:highlight w:val="none"/>
        </w:rPr>
        <w:t>6、若发现供应商有弄虚作假的，供应商应无条件退货，并赔偿采购人相应的损失。</w:t>
      </w:r>
    </w:p>
    <w:p>
      <w:pPr>
        <w:spacing w:line="360" w:lineRule="auto"/>
        <w:ind w:firstLine="560" w:firstLineChars="200"/>
        <w:rPr>
          <w:rFonts w:hint="eastAsia" w:ascii="仿宋" w:hAnsi="仿宋" w:eastAsia="仿宋" w:cs="仿宋"/>
          <w:sz w:val="28"/>
          <w:szCs w:val="28"/>
          <w:highlight w:val="none"/>
        </w:rPr>
      </w:pPr>
      <w:r>
        <w:rPr>
          <w:rFonts w:hint="eastAsia" w:ascii="仿宋" w:hAnsi="仿宋" w:eastAsia="仿宋" w:cs="仿宋"/>
          <w:sz w:val="28"/>
          <w:szCs w:val="28"/>
          <w:highlight w:val="none"/>
        </w:rPr>
        <w:t>7、验收标准：按磋商文件、磋商响应文件及澄清函等技术指标进行验收。各项指标均应符合验收标准及要求。</w:t>
      </w:r>
    </w:p>
    <w:p>
      <w:pPr>
        <w:spacing w:line="360" w:lineRule="auto"/>
        <w:ind w:firstLine="560" w:firstLineChars="200"/>
        <w:rPr>
          <w:rFonts w:hint="eastAsia" w:ascii="仿宋" w:hAnsi="仿宋" w:eastAsia="仿宋" w:cs="仿宋"/>
          <w:sz w:val="28"/>
          <w:szCs w:val="28"/>
          <w:highlight w:val="none"/>
        </w:rPr>
      </w:pPr>
      <w:r>
        <w:rPr>
          <w:rFonts w:hint="eastAsia" w:ascii="仿宋" w:hAnsi="仿宋" w:eastAsia="仿宋" w:cs="仿宋"/>
          <w:sz w:val="28"/>
          <w:szCs w:val="28"/>
          <w:highlight w:val="none"/>
        </w:rPr>
        <w:t>8、验收合格后，填写验收单，双方签字盖章后生效。</w:t>
      </w:r>
    </w:p>
    <w:p>
      <w:pPr>
        <w:spacing w:line="360" w:lineRule="auto"/>
        <w:ind w:firstLine="560" w:firstLineChars="200"/>
        <w:rPr>
          <w:rFonts w:hint="eastAsia" w:ascii="仿宋" w:hAnsi="仿宋" w:eastAsia="仿宋" w:cs="仿宋"/>
          <w:sz w:val="28"/>
          <w:szCs w:val="28"/>
          <w:highlight w:val="none"/>
        </w:rPr>
      </w:pPr>
      <w:r>
        <w:rPr>
          <w:rFonts w:hint="eastAsia" w:ascii="仿宋" w:hAnsi="仿宋" w:eastAsia="仿宋" w:cs="仿宋"/>
          <w:sz w:val="28"/>
          <w:szCs w:val="28"/>
          <w:highlight w:val="none"/>
        </w:rPr>
        <w:t>9、验收依据：</w:t>
      </w:r>
    </w:p>
    <w:p>
      <w:pPr>
        <w:tabs>
          <w:tab w:val="left" w:pos="498"/>
        </w:tabs>
        <w:spacing w:line="360" w:lineRule="auto"/>
        <w:ind w:firstLine="560" w:firstLineChars="200"/>
        <w:rPr>
          <w:rFonts w:hint="eastAsia" w:ascii="仿宋" w:hAnsi="仿宋" w:eastAsia="仿宋" w:cs="仿宋"/>
          <w:sz w:val="28"/>
          <w:szCs w:val="28"/>
          <w:highlight w:val="none"/>
        </w:rPr>
      </w:pPr>
      <w:r>
        <w:rPr>
          <w:rFonts w:hint="eastAsia" w:ascii="仿宋" w:hAnsi="仿宋" w:eastAsia="仿宋" w:cs="仿宋"/>
          <w:sz w:val="28"/>
          <w:szCs w:val="28"/>
          <w:highlight w:val="none"/>
        </w:rPr>
        <w:t>1）合同文本；</w:t>
      </w:r>
    </w:p>
    <w:p>
      <w:pPr>
        <w:tabs>
          <w:tab w:val="left" w:pos="498"/>
        </w:tabs>
        <w:spacing w:line="360" w:lineRule="auto"/>
        <w:ind w:firstLine="560" w:firstLineChars="200"/>
        <w:rPr>
          <w:rFonts w:hint="eastAsia" w:ascii="仿宋" w:hAnsi="仿宋" w:eastAsia="仿宋" w:cs="仿宋"/>
          <w:sz w:val="28"/>
          <w:szCs w:val="28"/>
          <w:highlight w:val="none"/>
        </w:rPr>
      </w:pPr>
      <w:r>
        <w:rPr>
          <w:rFonts w:hint="eastAsia" w:ascii="仿宋" w:hAnsi="仿宋" w:eastAsia="仿宋" w:cs="仿宋"/>
          <w:sz w:val="28"/>
          <w:szCs w:val="28"/>
          <w:highlight w:val="none"/>
        </w:rPr>
        <w:t>2）磋商响应文件及澄清函、磋商文件；</w:t>
      </w:r>
    </w:p>
    <w:p>
      <w:pPr>
        <w:tabs>
          <w:tab w:val="left" w:pos="498"/>
        </w:tabs>
        <w:spacing w:line="360" w:lineRule="auto"/>
        <w:ind w:firstLine="560" w:firstLineChars="200"/>
        <w:rPr>
          <w:rFonts w:hint="eastAsia" w:ascii="仿宋" w:hAnsi="仿宋" w:eastAsia="仿宋" w:cs="仿宋"/>
          <w:sz w:val="28"/>
          <w:szCs w:val="28"/>
          <w:highlight w:val="none"/>
        </w:rPr>
      </w:pPr>
      <w:r>
        <w:rPr>
          <w:rFonts w:hint="eastAsia" w:ascii="仿宋" w:hAnsi="仿宋" w:eastAsia="仿宋" w:cs="仿宋"/>
          <w:sz w:val="28"/>
          <w:szCs w:val="28"/>
          <w:highlight w:val="none"/>
        </w:rPr>
        <w:t>3）国家和行业制定的相应的标准和规范；</w:t>
      </w:r>
    </w:p>
    <w:p>
      <w:pPr>
        <w:tabs>
          <w:tab w:val="left" w:pos="498"/>
        </w:tabs>
        <w:spacing w:line="360" w:lineRule="auto"/>
        <w:ind w:firstLine="560" w:firstLineChars="200"/>
        <w:jc w:val="left"/>
        <w:rPr>
          <w:rFonts w:hint="eastAsia" w:ascii="仿宋" w:hAnsi="仿宋" w:eastAsia="仿宋" w:cs="仿宋"/>
          <w:sz w:val="28"/>
          <w:szCs w:val="28"/>
          <w:highlight w:val="none"/>
        </w:rPr>
      </w:pPr>
      <w:r>
        <w:rPr>
          <w:rFonts w:hint="eastAsia" w:ascii="仿宋" w:hAnsi="仿宋" w:eastAsia="仿宋" w:cs="仿宋"/>
          <w:sz w:val="28"/>
          <w:szCs w:val="28"/>
          <w:highlight w:val="none"/>
        </w:rPr>
        <w:t>4)产品验收清单（注明各部件的品名、数量、规格型号和原产地或生产厂家）。</w:t>
      </w:r>
    </w:p>
    <w:p>
      <w:pPr>
        <w:spacing w:line="360" w:lineRule="auto"/>
        <w:ind w:firstLine="562" w:firstLineChars="200"/>
        <w:rPr>
          <w:rFonts w:hint="eastAsia" w:ascii="仿宋" w:hAnsi="仿宋" w:eastAsia="仿宋" w:cs="仿宋"/>
          <w:b/>
          <w:sz w:val="28"/>
          <w:szCs w:val="28"/>
          <w:highlight w:val="none"/>
        </w:rPr>
      </w:pPr>
      <w:r>
        <w:rPr>
          <w:rFonts w:hint="eastAsia" w:ascii="仿宋" w:hAnsi="仿宋" w:eastAsia="仿宋" w:cs="仿宋"/>
          <w:b/>
          <w:sz w:val="28"/>
          <w:szCs w:val="28"/>
          <w:highlight w:val="none"/>
        </w:rPr>
        <w:t>十五、保密</w:t>
      </w:r>
    </w:p>
    <w:p>
      <w:pPr>
        <w:tabs>
          <w:tab w:val="left" w:pos="1080"/>
        </w:tabs>
        <w:spacing w:line="360" w:lineRule="auto"/>
        <w:ind w:firstLine="560" w:firstLineChars="200"/>
        <w:rPr>
          <w:rFonts w:hint="eastAsia" w:ascii="仿宋" w:hAnsi="仿宋" w:eastAsia="仿宋" w:cs="仿宋"/>
          <w:sz w:val="28"/>
          <w:szCs w:val="28"/>
          <w:highlight w:val="none"/>
        </w:rPr>
      </w:pPr>
      <w:r>
        <w:rPr>
          <w:rFonts w:hint="eastAsia" w:ascii="仿宋" w:hAnsi="仿宋" w:eastAsia="仿宋" w:cs="仿宋"/>
          <w:sz w:val="28"/>
          <w:szCs w:val="28"/>
          <w:highlight w:val="none"/>
        </w:rPr>
        <w:t>须严格保密，对工作中了解到的采购人的技术、机密等进行保密，不得向他人泄漏。本合同的解除或终止不免除供应商应承担的保密义务。</w:t>
      </w:r>
    </w:p>
    <w:p>
      <w:pPr>
        <w:spacing w:line="360" w:lineRule="auto"/>
        <w:ind w:firstLine="562" w:firstLineChars="200"/>
        <w:rPr>
          <w:rFonts w:hint="eastAsia" w:ascii="仿宋" w:hAnsi="仿宋" w:eastAsia="仿宋" w:cs="仿宋"/>
          <w:b/>
          <w:sz w:val="28"/>
          <w:szCs w:val="28"/>
          <w:highlight w:val="none"/>
        </w:rPr>
      </w:pPr>
      <w:r>
        <w:rPr>
          <w:rFonts w:hint="eastAsia" w:ascii="仿宋" w:hAnsi="仿宋" w:eastAsia="仿宋" w:cs="仿宋"/>
          <w:b/>
          <w:sz w:val="28"/>
          <w:szCs w:val="28"/>
          <w:highlight w:val="none"/>
        </w:rPr>
        <w:t>十六、知识产权</w:t>
      </w:r>
    </w:p>
    <w:p>
      <w:pPr>
        <w:spacing w:line="360" w:lineRule="auto"/>
        <w:ind w:firstLine="560" w:firstLineChars="200"/>
        <w:rPr>
          <w:rFonts w:hint="eastAsia" w:ascii="仿宋" w:hAnsi="仿宋" w:eastAsia="仿宋" w:cs="仿宋"/>
          <w:sz w:val="28"/>
          <w:szCs w:val="28"/>
          <w:highlight w:val="none"/>
        </w:rPr>
      </w:pPr>
      <w:r>
        <w:rPr>
          <w:rFonts w:hint="eastAsia" w:ascii="仿宋" w:hAnsi="仿宋" w:eastAsia="仿宋" w:cs="仿宋"/>
          <w:sz w:val="28"/>
          <w:szCs w:val="28"/>
          <w:highlight w:val="none"/>
        </w:rPr>
        <w:t>供应商应对所供产品具有或已取得合法知识产权，供应商应保证所供产品及服务不会出现因第三方提出侵犯其专利权、商标权或其它知识产权而引发法律或经济纠纷，否则由供应商负责解决并承担全部责任；如因此影响到采购人的正常使用，采购人有权单方解除本合同，供应商应无条件向采购人退回已收取的全部合同价款。</w:t>
      </w:r>
    </w:p>
    <w:p>
      <w:pPr>
        <w:spacing w:line="360" w:lineRule="auto"/>
        <w:ind w:firstLine="562" w:firstLineChars="200"/>
        <w:rPr>
          <w:rFonts w:hint="eastAsia" w:ascii="仿宋" w:hAnsi="仿宋" w:eastAsia="仿宋" w:cs="仿宋"/>
          <w:sz w:val="28"/>
          <w:szCs w:val="28"/>
          <w:highlight w:val="none"/>
        </w:rPr>
      </w:pPr>
      <w:r>
        <w:rPr>
          <w:rFonts w:hint="eastAsia" w:ascii="仿宋" w:hAnsi="仿宋" w:eastAsia="仿宋" w:cs="仿宋"/>
          <w:b/>
          <w:sz w:val="28"/>
          <w:szCs w:val="28"/>
          <w:highlight w:val="none"/>
        </w:rPr>
        <w:t>十七、合同争议的解决：</w:t>
      </w:r>
      <w:r>
        <w:rPr>
          <w:rFonts w:hint="eastAsia" w:ascii="仿宋" w:hAnsi="仿宋" w:eastAsia="仿宋" w:cs="仿宋"/>
          <w:sz w:val="28"/>
          <w:szCs w:val="28"/>
          <w:highlight w:val="none"/>
        </w:rPr>
        <w:t>合同执行中发生争议的，当事人双方应协商解决，协商达不成一致时，可向当地行政仲裁机关申请仲裁或者向人民法院提请诉讼。</w:t>
      </w:r>
    </w:p>
    <w:p>
      <w:pPr>
        <w:spacing w:line="360" w:lineRule="auto"/>
        <w:ind w:firstLine="562" w:firstLineChars="200"/>
        <w:rPr>
          <w:rFonts w:hint="eastAsia" w:ascii="仿宋" w:hAnsi="仿宋" w:eastAsia="仿宋" w:cs="仿宋"/>
          <w:sz w:val="28"/>
          <w:szCs w:val="28"/>
          <w:highlight w:val="none"/>
        </w:rPr>
      </w:pPr>
      <w:r>
        <w:rPr>
          <w:rFonts w:hint="eastAsia" w:ascii="仿宋" w:hAnsi="仿宋" w:eastAsia="仿宋" w:cs="仿宋"/>
          <w:b/>
          <w:sz w:val="28"/>
          <w:szCs w:val="28"/>
          <w:highlight w:val="none"/>
        </w:rPr>
        <w:t>十八、</w:t>
      </w:r>
      <w:r>
        <w:rPr>
          <w:rFonts w:hint="eastAsia" w:ascii="仿宋" w:hAnsi="仿宋" w:eastAsia="仿宋" w:cs="仿宋"/>
          <w:sz w:val="28"/>
          <w:szCs w:val="28"/>
          <w:highlight w:val="none"/>
        </w:rPr>
        <w:t xml:space="preserve">不可抗力情况下的免责约定，双方约定不可抗力情况包括：五级以上地震、大风、大雨、大雪。  </w:t>
      </w:r>
    </w:p>
    <w:p>
      <w:pPr>
        <w:spacing w:line="360" w:lineRule="auto"/>
        <w:ind w:firstLine="562" w:firstLineChars="200"/>
        <w:rPr>
          <w:rFonts w:hint="eastAsia" w:ascii="仿宋" w:hAnsi="仿宋" w:eastAsia="仿宋" w:cs="仿宋"/>
          <w:sz w:val="28"/>
          <w:szCs w:val="28"/>
          <w:highlight w:val="none"/>
        </w:rPr>
      </w:pPr>
      <w:r>
        <w:rPr>
          <w:rFonts w:hint="eastAsia" w:ascii="仿宋" w:hAnsi="仿宋" w:eastAsia="仿宋" w:cs="仿宋"/>
          <w:b/>
          <w:sz w:val="28"/>
          <w:szCs w:val="28"/>
          <w:highlight w:val="none"/>
        </w:rPr>
        <w:t>十九、</w:t>
      </w:r>
      <w:r>
        <w:rPr>
          <w:rFonts w:hint="eastAsia" w:ascii="仿宋" w:hAnsi="仿宋" w:eastAsia="仿宋" w:cs="仿宋"/>
          <w:sz w:val="28"/>
          <w:szCs w:val="28"/>
          <w:highlight w:val="none"/>
        </w:rPr>
        <w:t>合同执行中发生争议的，当事人双方应协商解决，协商达不成一致时，双方同意向西安市仲裁委员会申请仲裁。</w:t>
      </w:r>
    </w:p>
    <w:p>
      <w:pPr>
        <w:spacing w:line="360" w:lineRule="auto"/>
        <w:ind w:firstLine="562" w:firstLineChars="200"/>
        <w:rPr>
          <w:rFonts w:hint="eastAsia" w:ascii="仿宋" w:hAnsi="仿宋" w:eastAsia="仿宋" w:cs="仿宋"/>
          <w:sz w:val="28"/>
          <w:szCs w:val="28"/>
          <w:highlight w:val="none"/>
        </w:rPr>
      </w:pPr>
      <w:r>
        <w:rPr>
          <w:rFonts w:hint="eastAsia" w:ascii="仿宋" w:hAnsi="仿宋" w:eastAsia="仿宋" w:cs="仿宋"/>
          <w:b/>
          <w:sz w:val="28"/>
          <w:szCs w:val="28"/>
          <w:highlight w:val="none"/>
        </w:rPr>
        <w:t>二十、违约责任：</w:t>
      </w:r>
      <w:r>
        <w:rPr>
          <w:rFonts w:hint="eastAsia" w:ascii="仿宋" w:hAnsi="仿宋" w:eastAsia="仿宋" w:cs="仿宋"/>
          <w:sz w:val="28"/>
          <w:szCs w:val="28"/>
          <w:highlight w:val="none"/>
        </w:rPr>
        <w:t>依据《中华人民共和国合同法》、《中华人民共和国政府采购法》的相关条款和本合同约定，供应商未全面履行合同义务或者发生违约，采购单位会同采购代理机构有权终止合同，依法向中标供应商进行经济索赔，并报请政府采购监督管理机关进行相应的行政处罚。采购单位违约的，应当赔偿给中标供应商造成的经济损失。</w:t>
      </w:r>
    </w:p>
    <w:p>
      <w:pPr>
        <w:spacing w:line="360" w:lineRule="auto"/>
        <w:ind w:firstLine="562" w:firstLineChars="200"/>
        <w:rPr>
          <w:rFonts w:hint="eastAsia" w:ascii="仿宋" w:hAnsi="仿宋" w:eastAsia="仿宋" w:cs="仿宋"/>
          <w:sz w:val="28"/>
          <w:szCs w:val="28"/>
          <w:highlight w:val="none"/>
        </w:rPr>
      </w:pPr>
      <w:r>
        <w:rPr>
          <w:rFonts w:hint="eastAsia" w:ascii="仿宋" w:hAnsi="仿宋" w:eastAsia="仿宋" w:cs="仿宋"/>
          <w:b/>
          <w:sz w:val="28"/>
          <w:szCs w:val="28"/>
          <w:highlight w:val="none"/>
        </w:rPr>
        <w:t>二十一、其他（</w:t>
      </w:r>
      <w:r>
        <w:rPr>
          <w:rFonts w:hint="eastAsia" w:ascii="仿宋" w:hAnsi="仿宋" w:eastAsia="仿宋" w:cs="仿宋"/>
          <w:sz w:val="28"/>
          <w:szCs w:val="28"/>
          <w:highlight w:val="none"/>
        </w:rPr>
        <w:t>在合同中具体明确）</w:t>
      </w:r>
    </w:p>
    <w:p>
      <w:pPr>
        <w:spacing w:line="360" w:lineRule="auto"/>
        <w:ind w:firstLine="562" w:firstLineChars="200"/>
        <w:rPr>
          <w:rFonts w:hint="eastAsia" w:ascii="仿宋" w:hAnsi="仿宋" w:eastAsia="仿宋" w:cs="仿宋"/>
          <w:b/>
          <w:sz w:val="28"/>
          <w:szCs w:val="28"/>
          <w:highlight w:val="none"/>
        </w:rPr>
      </w:pPr>
      <w:r>
        <w:rPr>
          <w:rFonts w:hint="eastAsia" w:ascii="仿宋" w:hAnsi="仿宋" w:eastAsia="仿宋" w:cs="仿宋"/>
          <w:b/>
          <w:sz w:val="28"/>
          <w:szCs w:val="28"/>
          <w:highlight w:val="none"/>
        </w:rPr>
        <w:t>二十二、合同订立</w:t>
      </w:r>
    </w:p>
    <w:p>
      <w:pPr>
        <w:adjustRightInd w:val="0"/>
        <w:snapToGrid w:val="0"/>
        <w:spacing w:line="360" w:lineRule="auto"/>
        <w:ind w:firstLine="560" w:firstLineChars="200"/>
        <w:rPr>
          <w:rFonts w:hint="eastAsia" w:ascii="仿宋" w:hAnsi="仿宋" w:eastAsia="仿宋" w:cs="仿宋"/>
          <w:sz w:val="28"/>
          <w:szCs w:val="28"/>
          <w:highlight w:val="none"/>
        </w:rPr>
      </w:pPr>
      <w:r>
        <w:rPr>
          <w:rFonts w:hint="eastAsia" w:ascii="仿宋" w:hAnsi="仿宋" w:eastAsia="仿宋" w:cs="仿宋"/>
          <w:sz w:val="28"/>
          <w:szCs w:val="28"/>
          <w:highlight w:val="none"/>
        </w:rPr>
        <w:t>1. 订立时间：年月日。</w:t>
      </w:r>
    </w:p>
    <w:p>
      <w:pPr>
        <w:adjustRightInd w:val="0"/>
        <w:snapToGrid w:val="0"/>
        <w:spacing w:line="360" w:lineRule="auto"/>
        <w:ind w:firstLine="560" w:firstLineChars="200"/>
        <w:rPr>
          <w:rFonts w:hint="eastAsia" w:ascii="仿宋" w:hAnsi="仿宋" w:eastAsia="仿宋" w:cs="仿宋"/>
          <w:sz w:val="28"/>
          <w:szCs w:val="28"/>
          <w:highlight w:val="none"/>
        </w:rPr>
      </w:pPr>
      <w:r>
        <w:rPr>
          <w:rFonts w:hint="eastAsia" w:ascii="仿宋" w:hAnsi="仿宋" w:eastAsia="仿宋" w:cs="仿宋"/>
          <w:sz w:val="28"/>
          <w:szCs w:val="28"/>
          <w:highlight w:val="none"/>
        </w:rPr>
        <w:t>2. 订立地点：。</w:t>
      </w:r>
    </w:p>
    <w:p>
      <w:pPr>
        <w:tabs>
          <w:tab w:val="left" w:pos="980"/>
        </w:tabs>
        <w:kinsoku w:val="0"/>
        <w:spacing w:line="360" w:lineRule="auto"/>
        <w:ind w:firstLine="560" w:firstLineChars="200"/>
        <w:rPr>
          <w:rFonts w:hint="eastAsia" w:ascii="仿宋" w:hAnsi="仿宋" w:eastAsia="仿宋" w:cs="仿宋"/>
          <w:sz w:val="28"/>
          <w:szCs w:val="28"/>
          <w:highlight w:val="none"/>
        </w:rPr>
      </w:pPr>
      <w:r>
        <w:rPr>
          <w:rFonts w:hint="eastAsia" w:ascii="仿宋" w:hAnsi="仿宋" w:eastAsia="仿宋" w:cs="仿宋"/>
          <w:sz w:val="28"/>
          <w:szCs w:val="28"/>
          <w:highlight w:val="none"/>
        </w:rPr>
        <w:t>3. 本合同一式</w:t>
      </w:r>
      <w:r>
        <w:rPr>
          <w:rFonts w:hint="eastAsia" w:ascii="仿宋" w:hAnsi="仿宋" w:eastAsia="仿宋" w:cs="仿宋"/>
          <w:sz w:val="28"/>
          <w:szCs w:val="28"/>
          <w:highlight w:val="none"/>
          <w:u w:val="single"/>
        </w:rPr>
        <w:t>陆</w:t>
      </w:r>
      <w:r>
        <w:rPr>
          <w:rFonts w:hint="eastAsia" w:ascii="仿宋" w:hAnsi="仿宋" w:eastAsia="仿宋" w:cs="仿宋"/>
          <w:sz w:val="28"/>
          <w:szCs w:val="28"/>
          <w:highlight w:val="none"/>
        </w:rPr>
        <w:t>份，其中，合同</w:t>
      </w:r>
      <w:r>
        <w:rPr>
          <w:rFonts w:hint="eastAsia" w:ascii="仿宋" w:hAnsi="仿宋" w:eastAsia="仿宋" w:cs="仿宋"/>
          <w:sz w:val="28"/>
          <w:szCs w:val="28"/>
          <w:highlight w:val="none"/>
          <w:u w:val="single"/>
        </w:rPr>
        <w:t>正本一式贰份</w:t>
      </w:r>
      <w:r>
        <w:rPr>
          <w:rFonts w:hint="eastAsia" w:ascii="仿宋" w:hAnsi="仿宋" w:eastAsia="仿宋" w:cs="仿宋"/>
          <w:sz w:val="28"/>
          <w:szCs w:val="28"/>
          <w:highlight w:val="none"/>
        </w:rPr>
        <w:t>，</w:t>
      </w:r>
      <w:r>
        <w:rPr>
          <w:rFonts w:hint="eastAsia" w:ascii="仿宋" w:hAnsi="仿宋" w:eastAsia="仿宋" w:cs="仿宋"/>
          <w:sz w:val="28"/>
          <w:szCs w:val="28"/>
          <w:highlight w:val="none"/>
          <w:u w:val="single"/>
        </w:rPr>
        <w:t>副本一式肆份</w:t>
      </w:r>
      <w:r>
        <w:rPr>
          <w:rFonts w:hint="eastAsia" w:ascii="仿宋" w:hAnsi="仿宋" w:eastAsia="仿宋" w:cs="仿宋"/>
          <w:sz w:val="28"/>
          <w:szCs w:val="28"/>
          <w:highlight w:val="none"/>
        </w:rPr>
        <w:t>，具有同等法律效力，正副本不一致，以正本为准。采供双方各执</w:t>
      </w:r>
      <w:r>
        <w:rPr>
          <w:rFonts w:hint="eastAsia" w:ascii="仿宋" w:hAnsi="仿宋" w:eastAsia="仿宋" w:cs="仿宋"/>
          <w:sz w:val="28"/>
          <w:szCs w:val="28"/>
          <w:highlight w:val="none"/>
          <w:u w:val="single"/>
        </w:rPr>
        <w:t>正本壹份副本壹份</w:t>
      </w:r>
      <w:r>
        <w:rPr>
          <w:rFonts w:hint="eastAsia" w:ascii="仿宋" w:hAnsi="仿宋" w:eastAsia="仿宋" w:cs="仿宋"/>
          <w:sz w:val="28"/>
          <w:szCs w:val="28"/>
          <w:highlight w:val="none"/>
        </w:rPr>
        <w:t>，监管部门备案</w:t>
      </w:r>
      <w:r>
        <w:rPr>
          <w:rFonts w:hint="eastAsia" w:ascii="仿宋" w:hAnsi="仿宋" w:eastAsia="仿宋" w:cs="仿宋"/>
          <w:sz w:val="28"/>
          <w:szCs w:val="28"/>
          <w:highlight w:val="none"/>
          <w:u w:val="single"/>
        </w:rPr>
        <w:t>副本壹份</w:t>
      </w:r>
      <w:r>
        <w:rPr>
          <w:rFonts w:hint="eastAsia" w:ascii="仿宋" w:hAnsi="仿宋" w:eastAsia="仿宋" w:cs="仿宋"/>
          <w:sz w:val="28"/>
          <w:szCs w:val="28"/>
          <w:highlight w:val="none"/>
        </w:rPr>
        <w:t>、采购代理机构存档</w:t>
      </w:r>
      <w:r>
        <w:rPr>
          <w:rFonts w:hint="eastAsia" w:ascii="仿宋" w:hAnsi="仿宋" w:eastAsia="仿宋" w:cs="仿宋"/>
          <w:sz w:val="28"/>
          <w:szCs w:val="28"/>
          <w:highlight w:val="none"/>
          <w:u w:val="single"/>
        </w:rPr>
        <w:t>副本壹份</w:t>
      </w:r>
      <w:r>
        <w:rPr>
          <w:rFonts w:hint="eastAsia" w:ascii="仿宋" w:hAnsi="仿宋" w:eastAsia="仿宋" w:cs="仿宋"/>
          <w:sz w:val="28"/>
          <w:szCs w:val="28"/>
          <w:highlight w:val="none"/>
        </w:rPr>
        <w:t>。各方签字盖章后生效，合同执行完毕自动失效。（合同的服务承诺则长期有效）。</w:t>
      </w:r>
    </w:p>
    <w:p>
      <w:pPr>
        <w:tabs>
          <w:tab w:val="left" w:pos="980"/>
        </w:tabs>
        <w:kinsoku w:val="0"/>
        <w:spacing w:line="360" w:lineRule="auto"/>
        <w:ind w:firstLine="560" w:firstLineChars="200"/>
        <w:rPr>
          <w:rFonts w:hint="eastAsia" w:ascii="仿宋" w:hAnsi="仿宋" w:eastAsia="仿宋" w:cs="仿宋"/>
          <w:sz w:val="28"/>
          <w:szCs w:val="28"/>
          <w:highlight w:val="none"/>
        </w:rPr>
      </w:pPr>
    </w:p>
    <w:p>
      <w:pPr>
        <w:adjustRightInd w:val="0"/>
        <w:snapToGrid w:val="0"/>
        <w:spacing w:line="360" w:lineRule="auto"/>
        <w:ind w:firstLine="554" w:firstLineChars="198"/>
        <w:rPr>
          <w:rFonts w:hint="eastAsia" w:ascii="仿宋" w:hAnsi="仿宋" w:eastAsia="仿宋" w:cs="仿宋"/>
          <w:sz w:val="28"/>
          <w:szCs w:val="28"/>
          <w:highlight w:val="none"/>
        </w:rPr>
      </w:pPr>
      <w:r>
        <w:rPr>
          <w:rFonts w:hint="eastAsia" w:ascii="仿宋" w:hAnsi="仿宋" w:eastAsia="仿宋" w:cs="仿宋"/>
          <w:sz w:val="28"/>
          <w:szCs w:val="28"/>
          <w:highlight w:val="none"/>
        </w:rPr>
        <w:t>采购人：</w:t>
      </w:r>
      <w:r>
        <w:rPr>
          <w:rFonts w:hint="eastAsia" w:ascii="仿宋" w:hAnsi="仿宋" w:eastAsia="仿宋" w:cs="仿宋"/>
          <w:sz w:val="28"/>
          <w:szCs w:val="28"/>
          <w:highlight w:val="none"/>
          <w:u w:val="single"/>
        </w:rPr>
        <w:t xml:space="preserve">   （盖章）        </w:t>
      </w:r>
      <w:r>
        <w:rPr>
          <w:rFonts w:hint="eastAsia" w:ascii="仿宋" w:hAnsi="仿宋" w:eastAsia="仿宋" w:cs="仿宋"/>
          <w:sz w:val="28"/>
          <w:szCs w:val="28"/>
          <w:highlight w:val="none"/>
        </w:rPr>
        <w:t xml:space="preserve">       供应商：</w:t>
      </w:r>
      <w:r>
        <w:rPr>
          <w:rFonts w:hint="eastAsia" w:ascii="仿宋" w:hAnsi="仿宋" w:eastAsia="仿宋" w:cs="仿宋"/>
          <w:sz w:val="28"/>
          <w:szCs w:val="28"/>
          <w:highlight w:val="none"/>
          <w:u w:val="single"/>
        </w:rPr>
        <w:t xml:space="preserve">   （盖章）         </w:t>
      </w:r>
    </w:p>
    <w:p>
      <w:pPr>
        <w:adjustRightInd w:val="0"/>
        <w:snapToGrid w:val="0"/>
        <w:spacing w:line="360" w:lineRule="auto"/>
        <w:ind w:firstLine="554" w:firstLineChars="198"/>
        <w:rPr>
          <w:rFonts w:hint="eastAsia" w:ascii="仿宋" w:hAnsi="仿宋" w:eastAsia="仿宋" w:cs="仿宋"/>
          <w:sz w:val="28"/>
          <w:szCs w:val="28"/>
          <w:highlight w:val="none"/>
        </w:rPr>
      </w:pPr>
      <w:r>
        <w:rPr>
          <w:rFonts w:hint="eastAsia" w:ascii="仿宋" w:hAnsi="仿宋" w:eastAsia="仿宋" w:cs="仿宋"/>
          <w:sz w:val="28"/>
          <w:szCs w:val="28"/>
          <w:highlight w:val="none"/>
        </w:rPr>
        <w:t xml:space="preserve">地址：       地址： </w:t>
      </w:r>
    </w:p>
    <w:p>
      <w:pPr>
        <w:adjustRightInd w:val="0"/>
        <w:snapToGrid w:val="0"/>
        <w:spacing w:line="360" w:lineRule="auto"/>
        <w:ind w:firstLine="560" w:firstLineChars="200"/>
        <w:rPr>
          <w:rFonts w:hint="eastAsia" w:ascii="仿宋" w:hAnsi="仿宋" w:eastAsia="仿宋" w:cs="仿宋"/>
          <w:sz w:val="28"/>
          <w:szCs w:val="28"/>
          <w:highlight w:val="none"/>
        </w:rPr>
      </w:pPr>
      <w:r>
        <w:rPr>
          <w:rFonts w:hint="eastAsia" w:ascii="仿宋" w:hAnsi="仿宋" w:eastAsia="仿宋" w:cs="仿宋"/>
          <w:sz w:val="28"/>
          <w:szCs w:val="28"/>
          <w:highlight w:val="none"/>
        </w:rPr>
        <w:t>邮政编码：      邮政编码：</w:t>
      </w:r>
    </w:p>
    <w:p>
      <w:pPr>
        <w:adjustRightInd w:val="0"/>
        <w:snapToGrid w:val="0"/>
        <w:spacing w:line="360" w:lineRule="auto"/>
        <w:ind w:firstLine="554" w:firstLineChars="198"/>
        <w:rPr>
          <w:rFonts w:hint="eastAsia" w:ascii="仿宋" w:hAnsi="仿宋" w:eastAsia="仿宋" w:cs="仿宋"/>
          <w:sz w:val="28"/>
          <w:szCs w:val="28"/>
          <w:highlight w:val="none"/>
        </w:rPr>
      </w:pPr>
      <w:r>
        <w:rPr>
          <w:rFonts w:hint="eastAsia" w:ascii="仿宋" w:hAnsi="仿宋" w:eastAsia="仿宋" w:cs="仿宋"/>
          <w:sz w:val="28"/>
          <w:szCs w:val="28"/>
          <w:highlight w:val="none"/>
        </w:rPr>
        <w:t>法定代表人或其授权                法定代表人或其授权</w:t>
      </w:r>
    </w:p>
    <w:p>
      <w:pPr>
        <w:adjustRightInd w:val="0"/>
        <w:snapToGrid w:val="0"/>
        <w:spacing w:line="360" w:lineRule="auto"/>
        <w:ind w:firstLine="554" w:firstLineChars="198"/>
        <w:rPr>
          <w:rFonts w:hint="eastAsia" w:ascii="仿宋" w:hAnsi="仿宋" w:eastAsia="仿宋" w:cs="仿宋"/>
          <w:sz w:val="28"/>
          <w:szCs w:val="28"/>
          <w:highlight w:val="none"/>
        </w:rPr>
      </w:pPr>
      <w:r>
        <w:rPr>
          <w:rFonts w:hint="eastAsia" w:ascii="仿宋" w:hAnsi="仿宋" w:eastAsia="仿宋" w:cs="仿宋"/>
          <w:sz w:val="28"/>
          <w:szCs w:val="28"/>
          <w:highlight w:val="none"/>
        </w:rPr>
        <w:t>的代理人：</w:t>
      </w:r>
      <w:r>
        <w:rPr>
          <w:rFonts w:hint="eastAsia" w:ascii="仿宋" w:hAnsi="仿宋" w:eastAsia="仿宋" w:cs="仿宋"/>
          <w:sz w:val="28"/>
          <w:szCs w:val="28"/>
          <w:highlight w:val="none"/>
          <w:u w:val="single"/>
        </w:rPr>
        <w:t xml:space="preserve">（签字）      </w:t>
      </w:r>
      <w:r>
        <w:rPr>
          <w:rFonts w:hint="eastAsia" w:ascii="仿宋" w:hAnsi="仿宋" w:eastAsia="仿宋" w:cs="仿宋"/>
          <w:sz w:val="28"/>
          <w:szCs w:val="28"/>
          <w:highlight w:val="none"/>
        </w:rPr>
        <w:t xml:space="preserve">          的代理人：</w:t>
      </w:r>
      <w:r>
        <w:rPr>
          <w:rFonts w:hint="eastAsia" w:ascii="仿宋" w:hAnsi="仿宋" w:eastAsia="仿宋" w:cs="仿宋"/>
          <w:sz w:val="28"/>
          <w:szCs w:val="28"/>
          <w:highlight w:val="none"/>
          <w:u w:val="single"/>
        </w:rPr>
        <w:t xml:space="preserve">（签字）          </w:t>
      </w:r>
    </w:p>
    <w:p>
      <w:pPr>
        <w:adjustRightInd w:val="0"/>
        <w:snapToGrid w:val="0"/>
        <w:spacing w:line="360" w:lineRule="auto"/>
        <w:ind w:firstLine="554" w:firstLineChars="198"/>
        <w:rPr>
          <w:rFonts w:hint="eastAsia" w:ascii="仿宋" w:hAnsi="仿宋" w:eastAsia="仿宋" w:cs="仿宋"/>
          <w:sz w:val="28"/>
          <w:szCs w:val="28"/>
          <w:highlight w:val="none"/>
        </w:rPr>
      </w:pPr>
      <w:r>
        <w:rPr>
          <w:rFonts w:hint="eastAsia" w:ascii="仿宋" w:hAnsi="仿宋" w:eastAsia="仿宋" w:cs="仿宋"/>
          <w:sz w:val="28"/>
          <w:szCs w:val="28"/>
          <w:highlight w:val="none"/>
        </w:rPr>
        <w:t xml:space="preserve">开户银行：       </w:t>
      </w:r>
      <w:r>
        <w:rPr>
          <w:rFonts w:hint="eastAsia" w:ascii="仿宋" w:hAnsi="仿宋" w:eastAsia="仿宋" w:cs="仿宋"/>
          <w:sz w:val="28"/>
          <w:szCs w:val="28"/>
          <w:highlight w:val="none"/>
          <w:lang w:val="en-US" w:eastAsia="zh-CN"/>
        </w:rPr>
        <w:t xml:space="preserve">                </w:t>
      </w:r>
      <w:r>
        <w:rPr>
          <w:rFonts w:hint="eastAsia" w:ascii="仿宋" w:hAnsi="仿宋" w:eastAsia="仿宋" w:cs="仿宋"/>
          <w:sz w:val="28"/>
          <w:szCs w:val="28"/>
          <w:highlight w:val="none"/>
        </w:rPr>
        <w:t xml:space="preserve"> 开户银行：</w:t>
      </w:r>
    </w:p>
    <w:p>
      <w:pPr>
        <w:adjustRightInd w:val="0"/>
        <w:snapToGrid w:val="0"/>
        <w:spacing w:line="360" w:lineRule="auto"/>
        <w:ind w:firstLine="554" w:firstLineChars="198"/>
        <w:rPr>
          <w:rFonts w:hint="eastAsia" w:ascii="仿宋" w:hAnsi="仿宋" w:eastAsia="仿宋" w:cs="仿宋"/>
          <w:sz w:val="28"/>
          <w:szCs w:val="28"/>
          <w:highlight w:val="none"/>
        </w:rPr>
      </w:pPr>
      <w:r>
        <w:rPr>
          <w:rFonts w:hint="eastAsia" w:ascii="仿宋" w:hAnsi="仿宋" w:eastAsia="仿宋" w:cs="仿宋"/>
          <w:sz w:val="28"/>
          <w:szCs w:val="28"/>
          <w:highlight w:val="none"/>
        </w:rPr>
        <w:t xml:space="preserve">账号：     </w:t>
      </w:r>
      <w:r>
        <w:rPr>
          <w:rFonts w:hint="eastAsia" w:ascii="仿宋" w:hAnsi="仿宋" w:eastAsia="仿宋" w:cs="仿宋"/>
          <w:sz w:val="28"/>
          <w:szCs w:val="28"/>
          <w:highlight w:val="none"/>
          <w:lang w:val="en-US" w:eastAsia="zh-CN"/>
        </w:rPr>
        <w:t xml:space="preserve">                      </w:t>
      </w:r>
      <w:r>
        <w:rPr>
          <w:rFonts w:hint="eastAsia" w:ascii="仿宋" w:hAnsi="仿宋" w:eastAsia="仿宋" w:cs="仿宋"/>
          <w:sz w:val="28"/>
          <w:szCs w:val="28"/>
          <w:highlight w:val="none"/>
        </w:rPr>
        <w:t xml:space="preserve"> 账号：</w:t>
      </w:r>
    </w:p>
    <w:p>
      <w:pPr>
        <w:adjustRightInd w:val="0"/>
        <w:snapToGrid w:val="0"/>
        <w:spacing w:line="360" w:lineRule="auto"/>
        <w:ind w:firstLine="554" w:firstLineChars="198"/>
        <w:rPr>
          <w:rFonts w:hint="eastAsia" w:ascii="仿宋" w:hAnsi="仿宋" w:eastAsia="仿宋" w:cs="仿宋"/>
          <w:sz w:val="28"/>
          <w:szCs w:val="28"/>
          <w:highlight w:val="none"/>
        </w:rPr>
      </w:pPr>
      <w:r>
        <w:rPr>
          <w:rFonts w:hint="eastAsia" w:ascii="仿宋" w:hAnsi="仿宋" w:eastAsia="仿宋" w:cs="仿宋"/>
          <w:sz w:val="28"/>
          <w:szCs w:val="28"/>
          <w:highlight w:val="none"/>
        </w:rPr>
        <w:t xml:space="preserve">电话：     </w:t>
      </w:r>
      <w:r>
        <w:rPr>
          <w:rFonts w:hint="eastAsia" w:ascii="仿宋" w:hAnsi="仿宋" w:eastAsia="仿宋" w:cs="仿宋"/>
          <w:sz w:val="28"/>
          <w:szCs w:val="28"/>
          <w:highlight w:val="none"/>
          <w:lang w:val="en-US" w:eastAsia="zh-CN"/>
        </w:rPr>
        <w:t xml:space="preserve">                    </w:t>
      </w:r>
      <w:r>
        <w:rPr>
          <w:rFonts w:hint="eastAsia" w:ascii="仿宋" w:hAnsi="仿宋" w:eastAsia="仿宋" w:cs="仿宋"/>
          <w:sz w:val="28"/>
          <w:szCs w:val="28"/>
          <w:highlight w:val="none"/>
        </w:rPr>
        <w:t xml:space="preserve"> </w:t>
      </w:r>
      <w:r>
        <w:rPr>
          <w:rFonts w:hint="eastAsia" w:ascii="仿宋" w:hAnsi="仿宋" w:eastAsia="仿宋" w:cs="仿宋"/>
          <w:sz w:val="28"/>
          <w:szCs w:val="28"/>
          <w:highlight w:val="none"/>
          <w:lang w:val="en-US" w:eastAsia="zh-CN"/>
        </w:rPr>
        <w:t xml:space="preserve"> </w:t>
      </w:r>
      <w:r>
        <w:rPr>
          <w:rFonts w:hint="eastAsia" w:ascii="仿宋" w:hAnsi="仿宋" w:eastAsia="仿宋" w:cs="仿宋"/>
          <w:sz w:val="28"/>
          <w:szCs w:val="28"/>
          <w:highlight w:val="none"/>
        </w:rPr>
        <w:t xml:space="preserve"> 电话：</w:t>
      </w:r>
    </w:p>
    <w:p>
      <w:pPr>
        <w:adjustRightInd w:val="0"/>
        <w:snapToGrid w:val="0"/>
        <w:spacing w:line="360" w:lineRule="auto"/>
        <w:ind w:firstLine="554" w:firstLineChars="198"/>
        <w:rPr>
          <w:rFonts w:hint="eastAsia" w:ascii="仿宋" w:hAnsi="仿宋" w:eastAsia="仿宋" w:cs="仿宋"/>
          <w:sz w:val="28"/>
          <w:szCs w:val="28"/>
          <w:highlight w:val="none"/>
        </w:rPr>
      </w:pPr>
      <w:r>
        <w:rPr>
          <w:rFonts w:hint="eastAsia" w:ascii="仿宋" w:hAnsi="仿宋" w:eastAsia="仿宋" w:cs="仿宋"/>
          <w:sz w:val="28"/>
          <w:szCs w:val="28"/>
          <w:highlight w:val="none"/>
        </w:rPr>
        <w:t xml:space="preserve">传真：     </w:t>
      </w:r>
      <w:r>
        <w:rPr>
          <w:rFonts w:hint="eastAsia" w:ascii="仿宋" w:hAnsi="仿宋" w:eastAsia="仿宋" w:cs="仿宋"/>
          <w:sz w:val="28"/>
          <w:szCs w:val="28"/>
          <w:highlight w:val="none"/>
          <w:lang w:val="en-US" w:eastAsia="zh-CN"/>
        </w:rPr>
        <w:t xml:space="preserve">                   </w:t>
      </w:r>
      <w:r>
        <w:rPr>
          <w:rFonts w:hint="eastAsia" w:ascii="仿宋" w:hAnsi="仿宋" w:eastAsia="仿宋" w:cs="仿宋"/>
          <w:sz w:val="28"/>
          <w:szCs w:val="28"/>
          <w:highlight w:val="none"/>
        </w:rPr>
        <w:t xml:space="preserve">  </w:t>
      </w:r>
      <w:r>
        <w:rPr>
          <w:rFonts w:hint="eastAsia" w:ascii="仿宋" w:hAnsi="仿宋" w:eastAsia="仿宋" w:cs="仿宋"/>
          <w:sz w:val="28"/>
          <w:szCs w:val="28"/>
          <w:highlight w:val="none"/>
          <w:lang w:val="en-US" w:eastAsia="zh-CN"/>
        </w:rPr>
        <w:t xml:space="preserve">  </w:t>
      </w:r>
      <w:r>
        <w:rPr>
          <w:rFonts w:hint="eastAsia" w:ascii="仿宋" w:hAnsi="仿宋" w:eastAsia="仿宋" w:cs="仿宋"/>
          <w:sz w:val="28"/>
          <w:szCs w:val="28"/>
          <w:highlight w:val="none"/>
        </w:rPr>
        <w:t>传真：</w:t>
      </w:r>
    </w:p>
    <w:p>
      <w:pPr>
        <w:adjustRightInd w:val="0"/>
        <w:snapToGrid w:val="0"/>
        <w:spacing w:line="360" w:lineRule="auto"/>
        <w:ind w:firstLine="554" w:firstLineChars="198"/>
        <w:rPr>
          <w:rFonts w:hint="eastAsia" w:ascii="仿宋" w:hAnsi="仿宋" w:eastAsia="仿宋" w:cs="仿宋"/>
          <w:szCs w:val="24"/>
          <w:highlight w:val="none"/>
          <w:u w:val="single"/>
        </w:rPr>
      </w:pPr>
      <w:r>
        <w:rPr>
          <w:rFonts w:hint="eastAsia" w:ascii="仿宋" w:hAnsi="仿宋" w:eastAsia="仿宋" w:cs="仿宋"/>
          <w:sz w:val="28"/>
          <w:szCs w:val="28"/>
          <w:highlight w:val="none"/>
        </w:rPr>
        <w:t xml:space="preserve">电子邮箱：      </w:t>
      </w:r>
      <w:r>
        <w:rPr>
          <w:rFonts w:hint="eastAsia" w:ascii="仿宋" w:hAnsi="仿宋" w:eastAsia="仿宋" w:cs="仿宋"/>
          <w:sz w:val="28"/>
          <w:szCs w:val="28"/>
          <w:highlight w:val="none"/>
          <w:lang w:val="en-US" w:eastAsia="zh-CN"/>
        </w:rPr>
        <w:t xml:space="preserve">             </w:t>
      </w:r>
      <w:r>
        <w:rPr>
          <w:rFonts w:hint="eastAsia" w:ascii="仿宋" w:hAnsi="仿宋" w:eastAsia="仿宋" w:cs="仿宋"/>
          <w:sz w:val="28"/>
          <w:szCs w:val="28"/>
          <w:highlight w:val="none"/>
        </w:rPr>
        <w:t xml:space="preserve"> </w:t>
      </w:r>
      <w:r>
        <w:rPr>
          <w:rFonts w:hint="eastAsia" w:ascii="仿宋" w:hAnsi="仿宋" w:eastAsia="仿宋" w:cs="仿宋"/>
          <w:sz w:val="28"/>
          <w:szCs w:val="28"/>
          <w:highlight w:val="none"/>
          <w:lang w:val="en-US" w:eastAsia="zh-CN"/>
        </w:rPr>
        <w:t xml:space="preserve">   </w:t>
      </w:r>
      <w:r>
        <w:rPr>
          <w:rFonts w:hint="eastAsia" w:ascii="仿宋" w:hAnsi="仿宋" w:eastAsia="仿宋" w:cs="仿宋"/>
          <w:sz w:val="28"/>
          <w:szCs w:val="28"/>
          <w:highlight w:val="none"/>
        </w:rPr>
        <w:t xml:space="preserve"> 电子邮箱：</w:t>
      </w:r>
    </w:p>
    <w:p>
      <w:pPr>
        <w:adjustRightInd w:val="0"/>
        <w:snapToGrid w:val="0"/>
        <w:spacing w:line="360" w:lineRule="auto"/>
        <w:ind w:firstLine="475" w:firstLineChars="198"/>
        <w:rPr>
          <w:rFonts w:hint="eastAsia" w:ascii="仿宋" w:hAnsi="仿宋" w:eastAsia="仿宋" w:cs="仿宋"/>
          <w:szCs w:val="24"/>
          <w:highlight w:val="none"/>
        </w:rPr>
      </w:pPr>
    </w:p>
    <w:p>
      <w:pPr>
        <w:pStyle w:val="3"/>
        <w:keepNext w:val="0"/>
        <w:keepLines/>
        <w:pageBreakBefore/>
        <w:widowControl w:val="0"/>
        <w:numPr>
          <w:ilvl w:val="0"/>
          <w:numId w:val="5"/>
        </w:numPr>
        <w:kinsoku/>
        <w:wordWrap/>
        <w:overflowPunct/>
        <w:topLinePunct w:val="0"/>
        <w:autoSpaceDE/>
        <w:autoSpaceDN/>
        <w:bidi w:val="0"/>
        <w:adjustRightInd/>
        <w:snapToGrid/>
        <w:ind w:left="0" w:leftChars="0" w:right="0" w:rightChars="0" w:firstLine="0" w:firstLineChars="0"/>
        <w:jc w:val="center"/>
        <w:textAlignment w:val="auto"/>
        <w:rPr>
          <w:rFonts w:hint="eastAsia"/>
        </w:rPr>
      </w:pPr>
      <w:bookmarkStart w:id="60" w:name="_Toc5514"/>
      <w:bookmarkStart w:id="61" w:name="_Toc7682"/>
      <w:bookmarkStart w:id="62" w:name="_Toc10686"/>
      <w:r>
        <w:rPr>
          <w:rFonts w:hint="eastAsia" w:ascii="仿宋" w:hAnsi="仿宋" w:eastAsia="仿宋" w:cs="仿宋"/>
          <w:bCs/>
          <w:sz w:val="36"/>
          <w:szCs w:val="36"/>
          <w:highlight w:val="none"/>
          <w:lang w:val="en-US" w:eastAsia="zh-CN"/>
        </w:rPr>
        <w:t xml:space="preserve"> 磋商内容及技术要求</w:t>
      </w:r>
      <w:bookmarkEnd w:id="51"/>
      <w:bookmarkEnd w:id="52"/>
      <w:bookmarkEnd w:id="53"/>
      <w:bookmarkEnd w:id="54"/>
      <w:bookmarkEnd w:id="55"/>
      <w:bookmarkEnd w:id="56"/>
      <w:bookmarkEnd w:id="57"/>
      <w:bookmarkEnd w:id="58"/>
      <w:bookmarkEnd w:id="59"/>
      <w:bookmarkEnd w:id="60"/>
      <w:bookmarkEnd w:id="61"/>
      <w:bookmarkEnd w:id="62"/>
    </w:p>
    <w:p>
      <w:pPr>
        <w:bidi w:val="0"/>
        <w:rPr>
          <w:rFonts w:hint="eastAsia"/>
        </w:rPr>
      </w:pPr>
      <w:bookmarkStart w:id="63" w:name="_Toc423973078"/>
      <w:bookmarkStart w:id="64" w:name="_Toc13146"/>
      <w:bookmarkStart w:id="65" w:name="_Toc2711"/>
      <w:bookmarkStart w:id="66" w:name="_Toc20481"/>
      <w:bookmarkStart w:id="67" w:name="_Toc1025"/>
      <w:bookmarkStart w:id="68" w:name="_Toc23856"/>
      <w:bookmarkStart w:id="69" w:name="_Toc4053"/>
      <w:bookmarkStart w:id="70" w:name="_Toc389582038"/>
      <w:bookmarkStart w:id="71" w:name="_Toc11450"/>
    </w:p>
    <w:p>
      <w:pPr>
        <w:numPr>
          <w:ilvl w:val="0"/>
          <w:numId w:val="0"/>
        </w:numPr>
        <w:spacing w:beforeLines="50" w:afterLines="50" w:line="360" w:lineRule="auto"/>
        <w:ind w:left="240" w:leftChars="0"/>
        <w:outlineLvl w:val="1"/>
        <w:rPr>
          <w:rFonts w:hint="eastAsia" w:ascii="仿宋" w:hAnsi="仿宋" w:eastAsia="仿宋" w:cs="仿宋"/>
          <w:b/>
          <w:sz w:val="32"/>
          <w:szCs w:val="32"/>
          <w:highlight w:val="none"/>
        </w:rPr>
      </w:pPr>
      <w:r>
        <w:rPr>
          <w:rFonts w:hint="eastAsia" w:ascii="仿宋" w:hAnsi="仿宋" w:eastAsia="仿宋" w:cs="仿宋"/>
          <w:b/>
          <w:sz w:val="32"/>
          <w:szCs w:val="32"/>
          <w:highlight w:val="none"/>
          <w:lang w:eastAsia="zh-CN"/>
        </w:rPr>
        <w:t>一、</w:t>
      </w:r>
      <w:r>
        <w:rPr>
          <w:rFonts w:hint="eastAsia" w:ascii="仿宋" w:hAnsi="仿宋" w:eastAsia="仿宋" w:cs="仿宋"/>
          <w:b/>
          <w:sz w:val="32"/>
          <w:szCs w:val="32"/>
          <w:highlight w:val="none"/>
        </w:rPr>
        <w:t>商务要求：</w:t>
      </w:r>
    </w:p>
    <w:p>
      <w:pPr>
        <w:pStyle w:val="58"/>
        <w:spacing w:line="360" w:lineRule="auto"/>
        <w:rPr>
          <w:rFonts w:hint="default" w:ascii="仿宋" w:hAnsi="仿宋" w:eastAsia="仿宋" w:cs="仿宋"/>
          <w:bCs/>
          <w:sz w:val="28"/>
          <w:szCs w:val="28"/>
          <w:highlight w:val="none"/>
          <w:lang w:val="en-US" w:eastAsia="zh-CN"/>
        </w:rPr>
      </w:pPr>
      <w:r>
        <w:rPr>
          <w:rFonts w:hint="eastAsia" w:ascii="仿宋" w:hAnsi="仿宋" w:eastAsia="仿宋" w:cs="仿宋"/>
          <w:b/>
          <w:sz w:val="28"/>
          <w:szCs w:val="28"/>
          <w:highlight w:val="none"/>
        </w:rPr>
        <w:t>1.供货期：</w:t>
      </w:r>
      <w:r>
        <w:rPr>
          <w:rFonts w:hint="eastAsia" w:ascii="仿宋" w:hAnsi="仿宋" w:eastAsia="仿宋" w:cs="仿宋"/>
          <w:bCs/>
          <w:color w:val="auto"/>
          <w:sz w:val="28"/>
          <w:szCs w:val="28"/>
          <w:highlight w:val="none"/>
          <w:lang w:val="en-US" w:eastAsia="zh-CN"/>
        </w:rPr>
        <w:t>40日历天</w:t>
      </w:r>
    </w:p>
    <w:p>
      <w:pPr>
        <w:widowControl/>
        <w:spacing w:line="360" w:lineRule="auto"/>
        <w:jc w:val="left"/>
        <w:textAlignment w:val="center"/>
        <w:rPr>
          <w:rFonts w:hint="eastAsia" w:ascii="仿宋" w:hAnsi="仿宋" w:eastAsia="仿宋" w:cs="仿宋"/>
          <w:b/>
          <w:sz w:val="28"/>
          <w:szCs w:val="28"/>
          <w:highlight w:val="none"/>
        </w:rPr>
      </w:pPr>
      <w:r>
        <w:rPr>
          <w:rFonts w:hint="eastAsia" w:ascii="仿宋" w:hAnsi="仿宋" w:eastAsia="仿宋" w:cs="仿宋"/>
          <w:b/>
          <w:sz w:val="28"/>
          <w:szCs w:val="28"/>
          <w:highlight w:val="none"/>
        </w:rPr>
        <w:t>2.质保期：</w:t>
      </w:r>
    </w:p>
    <w:p>
      <w:pPr>
        <w:keepNext w:val="0"/>
        <w:keepLines w:val="0"/>
        <w:pageBreakBefore w:val="0"/>
        <w:widowControl/>
        <w:kinsoku/>
        <w:wordWrap/>
        <w:overflowPunct/>
        <w:topLinePunct w:val="0"/>
        <w:autoSpaceDE/>
        <w:autoSpaceDN/>
        <w:bidi w:val="0"/>
        <w:adjustRightInd/>
        <w:snapToGrid/>
        <w:spacing w:line="360" w:lineRule="auto"/>
        <w:ind w:firstLine="560" w:firstLineChars="200"/>
        <w:jc w:val="left"/>
        <w:textAlignment w:val="center"/>
        <w:rPr>
          <w:rFonts w:hint="eastAsia" w:ascii="仿宋" w:hAnsi="仿宋" w:eastAsia="仿宋" w:cs="仿宋"/>
          <w:bCs/>
          <w:color w:val="000000"/>
          <w:sz w:val="28"/>
          <w:szCs w:val="28"/>
          <w:highlight w:val="none"/>
        </w:rPr>
      </w:pPr>
      <w:r>
        <w:rPr>
          <w:rFonts w:hint="eastAsia" w:ascii="仿宋" w:hAnsi="仿宋" w:eastAsia="仿宋" w:cs="仿宋"/>
          <w:bCs/>
          <w:color w:val="000000"/>
          <w:sz w:val="28"/>
          <w:szCs w:val="28"/>
          <w:highlight w:val="none"/>
        </w:rPr>
        <w:t>（1）</w:t>
      </w:r>
      <w:r>
        <w:rPr>
          <w:rFonts w:hint="eastAsia" w:ascii="仿宋" w:hAnsi="仿宋" w:eastAsia="仿宋" w:cs="仿宋"/>
          <w:color w:val="auto"/>
          <w:sz w:val="28"/>
          <w:szCs w:val="28"/>
          <w:highlight w:val="none"/>
        </w:rPr>
        <w:t>本项目的质保期为整体验收合格后</w:t>
      </w:r>
      <w:r>
        <w:rPr>
          <w:rFonts w:hint="eastAsia" w:ascii="仿宋" w:hAnsi="仿宋" w:eastAsia="仿宋" w:cs="仿宋"/>
          <w:b/>
          <w:bCs/>
          <w:color w:val="auto"/>
          <w:sz w:val="28"/>
          <w:szCs w:val="28"/>
          <w:highlight w:val="none"/>
          <w:lang w:val="en-US" w:eastAsia="zh-CN"/>
        </w:rPr>
        <w:t>两</w:t>
      </w:r>
      <w:r>
        <w:rPr>
          <w:rFonts w:hint="eastAsia" w:ascii="仿宋" w:hAnsi="仿宋" w:eastAsia="仿宋" w:cs="仿宋"/>
          <w:b/>
          <w:bCs/>
          <w:color w:val="auto"/>
          <w:sz w:val="28"/>
          <w:szCs w:val="28"/>
          <w:highlight w:val="none"/>
        </w:rPr>
        <w:t>年；</w:t>
      </w:r>
    </w:p>
    <w:p>
      <w:pPr>
        <w:keepNext w:val="0"/>
        <w:keepLines w:val="0"/>
        <w:pageBreakBefore w:val="0"/>
        <w:widowControl/>
        <w:kinsoku/>
        <w:wordWrap/>
        <w:overflowPunct/>
        <w:topLinePunct w:val="0"/>
        <w:autoSpaceDE/>
        <w:autoSpaceDN/>
        <w:bidi w:val="0"/>
        <w:adjustRightInd/>
        <w:snapToGrid/>
        <w:spacing w:line="360" w:lineRule="auto"/>
        <w:ind w:firstLine="560" w:firstLineChars="200"/>
        <w:jc w:val="left"/>
        <w:textAlignment w:val="center"/>
        <w:rPr>
          <w:rFonts w:hint="eastAsia" w:ascii="仿宋" w:hAnsi="仿宋" w:eastAsia="仿宋" w:cs="仿宋"/>
          <w:bCs/>
          <w:color w:val="000000"/>
          <w:sz w:val="28"/>
          <w:szCs w:val="28"/>
          <w:highlight w:val="none"/>
        </w:rPr>
      </w:pPr>
      <w:r>
        <w:rPr>
          <w:rFonts w:hint="eastAsia" w:ascii="仿宋" w:hAnsi="仿宋" w:eastAsia="仿宋" w:cs="仿宋"/>
          <w:bCs/>
          <w:color w:val="000000"/>
          <w:sz w:val="28"/>
          <w:szCs w:val="28"/>
          <w:highlight w:val="none"/>
        </w:rPr>
        <w:t>（2）成交人承诺的质保期起始时间为合同全部履行完成之日；</w:t>
      </w:r>
    </w:p>
    <w:p>
      <w:pPr>
        <w:keepNext w:val="0"/>
        <w:keepLines w:val="0"/>
        <w:pageBreakBefore w:val="0"/>
        <w:widowControl/>
        <w:kinsoku/>
        <w:wordWrap/>
        <w:overflowPunct/>
        <w:topLinePunct w:val="0"/>
        <w:autoSpaceDE/>
        <w:autoSpaceDN/>
        <w:bidi w:val="0"/>
        <w:adjustRightInd/>
        <w:snapToGrid/>
        <w:spacing w:line="360" w:lineRule="auto"/>
        <w:ind w:firstLine="560" w:firstLineChars="200"/>
        <w:jc w:val="left"/>
        <w:textAlignment w:val="center"/>
        <w:rPr>
          <w:rFonts w:hint="eastAsia" w:ascii="仿宋" w:hAnsi="仿宋" w:eastAsia="仿宋" w:cs="仿宋"/>
          <w:bCs/>
          <w:color w:val="000000"/>
          <w:sz w:val="28"/>
          <w:szCs w:val="28"/>
          <w:highlight w:val="none"/>
        </w:rPr>
      </w:pPr>
      <w:r>
        <w:rPr>
          <w:rFonts w:hint="eastAsia" w:ascii="仿宋" w:hAnsi="仿宋" w:eastAsia="仿宋" w:cs="仿宋"/>
          <w:bCs/>
          <w:color w:val="000000"/>
          <w:sz w:val="28"/>
          <w:szCs w:val="28"/>
          <w:highlight w:val="none"/>
        </w:rPr>
        <w:t>（3）所有产品质量必须符合国家有关规范和相关政策。所有设备及辅材必须是未使用过的新产品，质量优良、渠道正当，配置合理；</w:t>
      </w:r>
    </w:p>
    <w:p>
      <w:pPr>
        <w:pStyle w:val="58"/>
        <w:keepNext w:val="0"/>
        <w:keepLines w:val="0"/>
        <w:pageBreakBefore w:val="0"/>
        <w:kinsoku/>
        <w:wordWrap/>
        <w:overflowPunct/>
        <w:topLinePunct w:val="0"/>
        <w:autoSpaceDE/>
        <w:autoSpaceDN/>
        <w:bidi w:val="0"/>
        <w:adjustRightInd/>
        <w:snapToGrid/>
        <w:spacing w:line="360" w:lineRule="auto"/>
        <w:ind w:firstLine="560" w:firstLineChars="200"/>
        <w:rPr>
          <w:rFonts w:hint="eastAsia" w:ascii="仿宋" w:hAnsi="仿宋" w:eastAsia="仿宋" w:cs="仿宋"/>
          <w:bCs/>
          <w:color w:val="000000"/>
          <w:kern w:val="0"/>
          <w:sz w:val="28"/>
          <w:szCs w:val="28"/>
          <w:highlight w:val="none"/>
        </w:rPr>
      </w:pPr>
      <w:r>
        <w:rPr>
          <w:rFonts w:hint="eastAsia" w:ascii="仿宋" w:hAnsi="仿宋" w:eastAsia="仿宋" w:cs="仿宋"/>
          <w:bCs/>
          <w:color w:val="000000"/>
          <w:kern w:val="0"/>
          <w:sz w:val="28"/>
          <w:szCs w:val="28"/>
          <w:highlight w:val="none"/>
        </w:rPr>
        <w:t>（4）质保期出现的质量问题由成交人负责解决并承担所有费用。质保期后如需更换零部件，成交人应以优惠价提供。</w:t>
      </w:r>
    </w:p>
    <w:p>
      <w:pPr>
        <w:pStyle w:val="58"/>
        <w:spacing w:line="360" w:lineRule="auto"/>
        <w:rPr>
          <w:rFonts w:hint="eastAsia" w:ascii="仿宋" w:hAnsi="仿宋" w:eastAsia="仿宋" w:cs="仿宋"/>
          <w:b/>
          <w:color w:val="000000"/>
          <w:kern w:val="0"/>
          <w:sz w:val="28"/>
          <w:szCs w:val="28"/>
          <w:highlight w:val="none"/>
        </w:rPr>
      </w:pPr>
      <w:r>
        <w:rPr>
          <w:rFonts w:hint="eastAsia" w:ascii="仿宋" w:hAnsi="仿宋" w:eastAsia="仿宋" w:cs="仿宋"/>
          <w:b/>
          <w:color w:val="000000"/>
          <w:kern w:val="0"/>
          <w:sz w:val="28"/>
          <w:szCs w:val="28"/>
          <w:highlight w:val="none"/>
        </w:rPr>
        <w:t>3.售后服务要求：</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jc w:val="left"/>
        <w:textAlignment w:val="auto"/>
        <w:rPr>
          <w:rFonts w:hint="eastAsia"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（1）质保期内：</w:t>
      </w:r>
    </w:p>
    <w:p>
      <w:pPr>
        <w:spacing w:line="360" w:lineRule="auto"/>
        <w:ind w:firstLine="560" w:firstLineChars="200"/>
        <w:rPr>
          <w:rFonts w:hint="eastAsia"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1）凡正常使用中出现的故障，均由成交供应商负责提供免费检测维修、更换不合格的零部件直至整机（更换的零部件或整机应保证自更换之日起提供相同的质量保证期），若需返厂处理，成交供应商应承担相关费用。同时记录检修情况，并向采购人提供检修报告。供应商对提供的设备在质保期内，因产品质量而导致的缺陷，必须免费提供包修、包换、包退服务。供应商须在质保期内无偿提供该设备的技术培训和技术支持。</w:t>
      </w:r>
    </w:p>
    <w:p>
      <w:pPr>
        <w:spacing w:line="360" w:lineRule="auto"/>
        <w:ind w:firstLine="280" w:firstLineChars="100"/>
        <w:rPr>
          <w:rFonts w:hint="eastAsia"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 xml:space="preserve"> 2）凡设备发生质量问题或出现其他故障，接到采购人通知后，服务响应时间不超过2小时，48小时内派专业维修人员到达现场。维修期间成交供应商应提供同档次的备用设备，否则采购人有权指定第三方维修，维修费用由成交供应商承担。</w:t>
      </w:r>
    </w:p>
    <w:p>
      <w:pPr>
        <w:spacing w:line="360" w:lineRule="auto"/>
        <w:ind w:firstLine="280" w:firstLineChars="100"/>
        <w:rPr>
          <w:rFonts w:hint="eastAsia"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 xml:space="preserve"> 3）免费提供每周7×24小时不间断的电话支持服务，解答用户在使用过程中遇到的问题，及时提出解决问题的建议和对策。</w:t>
      </w:r>
    </w:p>
    <w:p>
      <w:pPr>
        <w:spacing w:line="360" w:lineRule="auto"/>
        <w:rPr>
          <w:rFonts w:hint="eastAsia"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 xml:space="preserve">   4）定期派专业维修人员到现场走访，给予检查维护。并向采购人提供巡检单（一式两份，由双方签字确认），内容包含但不限于巡检时间、巡检内容、巡检结果。</w:t>
      </w:r>
    </w:p>
    <w:p>
      <w:pPr>
        <w:spacing w:line="360" w:lineRule="auto"/>
        <w:rPr>
          <w:rFonts w:hint="eastAsia"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 xml:space="preserve">   5）款项结清前，对所供设备进行一次全面检测、保养和维护。</w:t>
      </w:r>
    </w:p>
    <w:p>
      <w:pPr>
        <w:spacing w:line="360" w:lineRule="auto"/>
        <w:rPr>
          <w:rFonts w:hint="eastAsia"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（2）质保期满后：</w:t>
      </w:r>
    </w:p>
    <w:p>
      <w:pPr>
        <w:spacing w:line="360" w:lineRule="auto"/>
        <w:ind w:firstLine="560" w:firstLineChars="200"/>
        <w:rPr>
          <w:rFonts w:hint="eastAsia"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成交供应商应保证以合理的价格提供维护和保养服务，当发生故障时，成交供应商应按质保期内相同的服务标准进行维护处理。</w:t>
      </w:r>
    </w:p>
    <w:p>
      <w:pPr>
        <w:spacing w:line="360" w:lineRule="auto"/>
        <w:rPr>
          <w:rFonts w:hint="eastAsia"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（3）人员培训：</w:t>
      </w:r>
    </w:p>
    <w:p>
      <w:pPr>
        <w:pStyle w:val="58"/>
        <w:spacing w:line="360" w:lineRule="auto"/>
        <w:ind w:firstLine="560" w:firstLineChars="200"/>
        <w:rPr>
          <w:rFonts w:hint="eastAsia" w:ascii="仿宋" w:hAnsi="仿宋" w:eastAsia="仿宋" w:cs="仿宋"/>
          <w:bCs/>
          <w:color w:val="000000"/>
          <w:kern w:val="0"/>
          <w:sz w:val="28"/>
          <w:szCs w:val="28"/>
          <w:highlight w:val="none"/>
        </w:rPr>
      </w:pPr>
      <w:r>
        <w:rPr>
          <w:rFonts w:hint="eastAsia" w:ascii="仿宋" w:hAnsi="仿宋" w:eastAsia="仿宋" w:cs="仿宋"/>
          <w:color w:val="000000" w:themeColor="text1"/>
          <w:kern w:val="0"/>
          <w:sz w:val="28"/>
          <w:szCs w:val="28"/>
          <w:highlight w:val="none"/>
          <w14:textFill>
            <w14:solidFill>
              <w14:schemeClr w14:val="tx1"/>
            </w14:solidFill>
          </w14:textFill>
        </w:rPr>
        <w:t>提供设备的现场培训，使采购人操作、维护人员掌握操作使用、维护保养及其他必备知识。采购人要求派遣专业技术人员参与项目实施的，在项目整体实施及质保期内，随时向采购人技术人员讲解技术和实施方案。培训费用已包含在合同总价内。</w:t>
      </w:r>
    </w:p>
    <w:p>
      <w:pPr>
        <w:rPr>
          <w:rFonts w:hint="eastAsia" w:ascii="仿宋" w:hAnsi="仿宋" w:eastAsia="仿宋" w:cs="仿宋"/>
          <w:b/>
          <w:bCs/>
          <w:szCs w:val="24"/>
          <w:highlight w:val="none"/>
        </w:rPr>
      </w:pPr>
    </w:p>
    <w:p>
      <w:pPr>
        <w:pStyle w:val="27"/>
        <w:numPr>
          <w:ilvl w:val="0"/>
          <w:numId w:val="0"/>
        </w:numPr>
        <w:ind w:left="240" w:leftChars="0"/>
        <w:rPr>
          <w:rFonts w:hint="eastAsia" w:ascii="仿宋" w:hAnsi="仿宋" w:eastAsia="仿宋" w:cs="仿宋"/>
          <w:b/>
          <w:kern w:val="0"/>
          <w:sz w:val="32"/>
          <w:szCs w:val="32"/>
          <w:highlight w:val="none"/>
          <w:lang w:val="en-US" w:eastAsia="zh-CN" w:bidi="ar-SA"/>
        </w:rPr>
      </w:pPr>
    </w:p>
    <w:p>
      <w:pPr>
        <w:rPr>
          <w:rFonts w:hint="eastAsia" w:ascii="仿宋" w:hAnsi="仿宋" w:eastAsia="仿宋" w:cs="仿宋"/>
          <w:b/>
          <w:kern w:val="0"/>
          <w:sz w:val="32"/>
          <w:szCs w:val="32"/>
          <w:highlight w:val="none"/>
          <w:lang w:val="en-US" w:eastAsia="zh-CN" w:bidi="ar-SA"/>
        </w:rPr>
      </w:pPr>
      <w:r>
        <w:rPr>
          <w:rFonts w:hint="eastAsia" w:ascii="仿宋" w:hAnsi="仿宋" w:eastAsia="仿宋" w:cs="仿宋"/>
          <w:b/>
          <w:kern w:val="0"/>
          <w:sz w:val="32"/>
          <w:szCs w:val="32"/>
          <w:highlight w:val="none"/>
          <w:lang w:val="en-US" w:eastAsia="zh-CN" w:bidi="ar-SA"/>
        </w:rPr>
        <w:br w:type="page"/>
      </w:r>
    </w:p>
    <w:p>
      <w:pPr>
        <w:pStyle w:val="27"/>
        <w:numPr>
          <w:ilvl w:val="0"/>
          <w:numId w:val="0"/>
        </w:numPr>
        <w:ind w:left="240" w:leftChars="0"/>
        <w:outlineLvl w:val="1"/>
        <w:rPr>
          <w:rFonts w:hint="eastAsia" w:ascii="仿宋" w:hAnsi="仿宋" w:eastAsia="仿宋" w:cs="仿宋"/>
          <w:b/>
          <w:kern w:val="0"/>
          <w:sz w:val="32"/>
          <w:szCs w:val="32"/>
          <w:highlight w:val="none"/>
          <w:lang w:val="en-US" w:eastAsia="zh-CN" w:bidi="ar-SA"/>
        </w:rPr>
      </w:pPr>
      <w:r>
        <w:rPr>
          <w:rFonts w:hint="eastAsia" w:ascii="仿宋" w:hAnsi="仿宋" w:eastAsia="仿宋" w:cs="仿宋"/>
          <w:b/>
          <w:kern w:val="0"/>
          <w:sz w:val="32"/>
          <w:szCs w:val="32"/>
          <w:highlight w:val="none"/>
          <w:lang w:val="en-US" w:eastAsia="zh-CN" w:bidi="ar-SA"/>
        </w:rPr>
        <w:t>二、技术参数</w:t>
      </w:r>
    </w:p>
    <w:tbl>
      <w:tblPr>
        <w:tblStyle w:val="43"/>
        <w:tblW w:w="9984" w:type="dxa"/>
        <w:tblInd w:w="-627"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534"/>
        <w:gridCol w:w="766"/>
        <w:gridCol w:w="6364"/>
        <w:gridCol w:w="630"/>
        <w:gridCol w:w="540"/>
        <w:gridCol w:w="115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70" w:hRule="atLeast"/>
        </w:trPr>
        <w:tc>
          <w:tcPr>
            <w:tcW w:w="534" w:type="dxa"/>
            <w:tcBorders>
              <w:top w:val="single" w:color="000000" w:sz="4" w:space="0"/>
              <w:left w:val="single" w:color="000000" w:sz="4" w:space="0"/>
              <w:bottom w:val="single" w:color="000000" w:sz="4" w:space="0"/>
              <w:right w:val="single" w:color="000000" w:sz="4" w:space="0"/>
            </w:tcBorders>
            <w:shd w:val="clear" w:color="auto" w:fill="CCE8CF"/>
            <w:vAlign w:val="center"/>
          </w:tcPr>
          <w:p>
            <w:pPr>
              <w:keepNext w:val="0"/>
              <w:keepLines w:val="0"/>
              <w:widowControl/>
              <w:suppressLineNumbers w:val="0"/>
              <w:jc w:val="center"/>
              <w:textAlignment w:val="center"/>
              <w:rPr>
                <w:rFonts w:hint="eastAsia" w:ascii="仿宋" w:hAnsi="仿宋" w:eastAsia="仿宋" w:cs="仿宋"/>
                <w:b/>
                <w:bCs/>
                <w:i w:val="0"/>
                <w:iCs w:val="0"/>
                <w:color w:val="auto"/>
                <w:sz w:val="18"/>
                <w:szCs w:val="18"/>
                <w:highlight w:val="none"/>
                <w:u w:val="none"/>
                <w:shd w:val="clear" w:color="auto" w:fill="auto"/>
              </w:rPr>
            </w:pPr>
            <w:r>
              <w:rPr>
                <w:rFonts w:hint="eastAsia" w:ascii="仿宋" w:hAnsi="仿宋" w:eastAsia="仿宋" w:cs="仿宋"/>
                <w:b/>
                <w:bCs/>
                <w:i w:val="0"/>
                <w:iCs w:val="0"/>
                <w:color w:val="auto"/>
                <w:kern w:val="0"/>
                <w:sz w:val="18"/>
                <w:szCs w:val="18"/>
                <w:highlight w:val="none"/>
                <w:u w:val="none"/>
                <w:shd w:val="clear" w:color="auto" w:fill="auto"/>
                <w:lang w:val="en-US" w:eastAsia="zh-CN" w:bidi="ar"/>
              </w:rPr>
              <w:t>序号</w:t>
            </w:r>
          </w:p>
        </w:tc>
        <w:tc>
          <w:tcPr>
            <w:tcW w:w="766" w:type="dxa"/>
            <w:tcBorders>
              <w:top w:val="single" w:color="000000" w:sz="4" w:space="0"/>
              <w:left w:val="single" w:color="000000" w:sz="4" w:space="0"/>
              <w:bottom w:val="single" w:color="000000" w:sz="4" w:space="0"/>
              <w:right w:val="single" w:color="000000" w:sz="4" w:space="0"/>
            </w:tcBorders>
            <w:shd w:val="clear" w:color="auto" w:fill="CCE8CF"/>
            <w:vAlign w:val="center"/>
          </w:tcPr>
          <w:p>
            <w:pPr>
              <w:keepNext w:val="0"/>
              <w:keepLines w:val="0"/>
              <w:widowControl/>
              <w:suppressLineNumbers w:val="0"/>
              <w:jc w:val="center"/>
              <w:textAlignment w:val="center"/>
              <w:rPr>
                <w:rFonts w:hint="eastAsia" w:ascii="仿宋" w:hAnsi="仿宋" w:eastAsia="仿宋" w:cs="仿宋"/>
                <w:b/>
                <w:bCs/>
                <w:i w:val="0"/>
                <w:iCs w:val="0"/>
                <w:color w:val="auto"/>
                <w:sz w:val="18"/>
                <w:szCs w:val="18"/>
                <w:highlight w:val="none"/>
                <w:u w:val="none"/>
                <w:shd w:val="clear" w:color="auto" w:fill="auto"/>
              </w:rPr>
            </w:pPr>
            <w:r>
              <w:rPr>
                <w:rFonts w:hint="eastAsia" w:ascii="仿宋" w:hAnsi="仿宋" w:eastAsia="仿宋" w:cs="仿宋"/>
                <w:b/>
                <w:bCs/>
                <w:i w:val="0"/>
                <w:iCs w:val="0"/>
                <w:color w:val="auto"/>
                <w:kern w:val="0"/>
                <w:sz w:val="18"/>
                <w:szCs w:val="18"/>
                <w:highlight w:val="none"/>
                <w:u w:val="none"/>
                <w:shd w:val="clear" w:color="auto" w:fill="auto"/>
                <w:lang w:val="en-US" w:eastAsia="zh-CN" w:bidi="ar"/>
              </w:rPr>
              <w:t>设备名称</w:t>
            </w:r>
          </w:p>
        </w:tc>
        <w:tc>
          <w:tcPr>
            <w:tcW w:w="6364" w:type="dxa"/>
            <w:tcBorders>
              <w:top w:val="single" w:color="000000" w:sz="4" w:space="0"/>
              <w:left w:val="single" w:color="000000" w:sz="4" w:space="0"/>
              <w:bottom w:val="single" w:color="000000" w:sz="4" w:space="0"/>
              <w:right w:val="single" w:color="000000" w:sz="4" w:space="0"/>
            </w:tcBorders>
            <w:shd w:val="clear" w:color="auto" w:fill="CCE8CF"/>
            <w:vAlign w:val="center"/>
          </w:tcPr>
          <w:p>
            <w:pPr>
              <w:keepNext w:val="0"/>
              <w:keepLines w:val="0"/>
              <w:widowControl/>
              <w:suppressLineNumbers w:val="0"/>
              <w:jc w:val="center"/>
              <w:textAlignment w:val="center"/>
              <w:rPr>
                <w:rFonts w:hint="eastAsia" w:ascii="仿宋" w:hAnsi="仿宋" w:eastAsia="仿宋" w:cs="仿宋"/>
                <w:b/>
                <w:bCs/>
                <w:i w:val="0"/>
                <w:iCs w:val="0"/>
                <w:color w:val="auto"/>
                <w:sz w:val="18"/>
                <w:szCs w:val="18"/>
                <w:highlight w:val="none"/>
                <w:u w:val="none"/>
                <w:shd w:val="clear" w:color="auto" w:fill="auto"/>
              </w:rPr>
            </w:pPr>
            <w:r>
              <w:rPr>
                <w:rFonts w:hint="eastAsia" w:ascii="仿宋" w:hAnsi="仿宋" w:eastAsia="仿宋" w:cs="仿宋"/>
                <w:b/>
                <w:bCs/>
                <w:i w:val="0"/>
                <w:iCs w:val="0"/>
                <w:color w:val="auto"/>
                <w:kern w:val="0"/>
                <w:sz w:val="18"/>
                <w:szCs w:val="18"/>
                <w:highlight w:val="none"/>
                <w:u w:val="none"/>
                <w:shd w:val="clear" w:color="auto" w:fill="auto"/>
                <w:lang w:val="en-US" w:eastAsia="zh-CN" w:bidi="ar"/>
              </w:rPr>
              <w:t>产品描述</w:t>
            </w:r>
          </w:p>
        </w:tc>
        <w:tc>
          <w:tcPr>
            <w:tcW w:w="630" w:type="dxa"/>
            <w:tcBorders>
              <w:top w:val="single" w:color="000000" w:sz="4" w:space="0"/>
              <w:left w:val="single" w:color="000000" w:sz="4" w:space="0"/>
              <w:bottom w:val="single" w:color="000000" w:sz="4" w:space="0"/>
              <w:right w:val="single" w:color="000000" w:sz="4" w:space="0"/>
            </w:tcBorders>
            <w:shd w:val="clear" w:color="auto" w:fill="CCE8CF"/>
            <w:vAlign w:val="center"/>
          </w:tcPr>
          <w:p>
            <w:pPr>
              <w:keepNext w:val="0"/>
              <w:keepLines w:val="0"/>
              <w:widowControl/>
              <w:suppressLineNumbers w:val="0"/>
              <w:jc w:val="center"/>
              <w:textAlignment w:val="center"/>
              <w:rPr>
                <w:rFonts w:hint="eastAsia" w:ascii="仿宋" w:hAnsi="仿宋" w:eastAsia="仿宋" w:cs="仿宋"/>
                <w:b/>
                <w:bCs/>
                <w:i w:val="0"/>
                <w:iCs w:val="0"/>
                <w:color w:val="auto"/>
                <w:sz w:val="18"/>
                <w:szCs w:val="18"/>
                <w:highlight w:val="none"/>
                <w:u w:val="none"/>
                <w:shd w:val="clear" w:color="auto" w:fill="auto"/>
              </w:rPr>
            </w:pPr>
            <w:r>
              <w:rPr>
                <w:rFonts w:hint="eastAsia" w:ascii="仿宋" w:hAnsi="仿宋" w:eastAsia="仿宋" w:cs="仿宋"/>
                <w:b/>
                <w:bCs/>
                <w:i w:val="0"/>
                <w:iCs w:val="0"/>
                <w:color w:val="auto"/>
                <w:kern w:val="0"/>
                <w:sz w:val="18"/>
                <w:szCs w:val="18"/>
                <w:highlight w:val="none"/>
                <w:u w:val="none"/>
                <w:shd w:val="clear" w:color="auto" w:fill="auto"/>
                <w:lang w:val="en-US" w:eastAsia="zh-CN" w:bidi="ar"/>
              </w:rPr>
              <w:t>数量</w:t>
            </w:r>
          </w:p>
        </w:tc>
        <w:tc>
          <w:tcPr>
            <w:tcW w:w="540" w:type="dxa"/>
            <w:tcBorders>
              <w:top w:val="single" w:color="000000" w:sz="4" w:space="0"/>
              <w:left w:val="single" w:color="000000" w:sz="4" w:space="0"/>
              <w:bottom w:val="single" w:color="000000" w:sz="4" w:space="0"/>
              <w:right w:val="single" w:color="000000" w:sz="4" w:space="0"/>
            </w:tcBorders>
            <w:shd w:val="clear" w:color="auto" w:fill="CCE8CF"/>
            <w:vAlign w:val="center"/>
          </w:tcPr>
          <w:p>
            <w:pPr>
              <w:keepNext w:val="0"/>
              <w:keepLines w:val="0"/>
              <w:widowControl/>
              <w:suppressLineNumbers w:val="0"/>
              <w:jc w:val="center"/>
              <w:textAlignment w:val="center"/>
              <w:rPr>
                <w:rFonts w:hint="eastAsia" w:ascii="仿宋" w:hAnsi="仿宋" w:eastAsia="仿宋" w:cs="仿宋"/>
                <w:b/>
                <w:bCs/>
                <w:i w:val="0"/>
                <w:iCs w:val="0"/>
                <w:color w:val="auto"/>
                <w:sz w:val="18"/>
                <w:szCs w:val="18"/>
                <w:highlight w:val="none"/>
                <w:u w:val="none"/>
                <w:shd w:val="clear" w:color="auto" w:fill="auto"/>
              </w:rPr>
            </w:pPr>
            <w:r>
              <w:rPr>
                <w:rFonts w:hint="eastAsia" w:ascii="仿宋" w:hAnsi="仿宋" w:eastAsia="仿宋" w:cs="仿宋"/>
                <w:b/>
                <w:bCs/>
                <w:i w:val="0"/>
                <w:iCs w:val="0"/>
                <w:color w:val="auto"/>
                <w:kern w:val="0"/>
                <w:sz w:val="18"/>
                <w:szCs w:val="18"/>
                <w:highlight w:val="none"/>
                <w:u w:val="none"/>
                <w:shd w:val="clear" w:color="auto" w:fill="auto"/>
                <w:lang w:val="en-US" w:eastAsia="zh-CN" w:bidi="ar"/>
              </w:rPr>
              <w:t>单位</w:t>
            </w:r>
          </w:p>
        </w:tc>
        <w:tc>
          <w:tcPr>
            <w:tcW w:w="1150" w:type="dxa"/>
            <w:tcBorders>
              <w:top w:val="single" w:color="000000" w:sz="4" w:space="0"/>
              <w:left w:val="single" w:color="000000" w:sz="4" w:space="0"/>
              <w:bottom w:val="single" w:color="000000" w:sz="4" w:space="0"/>
              <w:right w:val="single" w:color="000000" w:sz="4" w:space="0"/>
            </w:tcBorders>
            <w:shd w:val="clear" w:color="auto" w:fill="CCE8CF"/>
            <w:vAlign w:val="center"/>
          </w:tcPr>
          <w:p>
            <w:pPr>
              <w:keepNext w:val="0"/>
              <w:keepLines w:val="0"/>
              <w:widowControl/>
              <w:suppressLineNumbers w:val="0"/>
              <w:jc w:val="center"/>
              <w:textAlignment w:val="center"/>
              <w:rPr>
                <w:rFonts w:hint="eastAsia" w:ascii="仿宋" w:hAnsi="仿宋" w:eastAsia="仿宋" w:cs="仿宋"/>
                <w:b/>
                <w:bCs/>
                <w:i w:val="0"/>
                <w:iCs w:val="0"/>
                <w:color w:val="auto"/>
                <w:sz w:val="18"/>
                <w:szCs w:val="18"/>
                <w:highlight w:val="none"/>
                <w:u w:val="none"/>
                <w:shd w:val="clear" w:color="auto" w:fill="auto"/>
              </w:rPr>
            </w:pPr>
            <w:r>
              <w:rPr>
                <w:rFonts w:hint="eastAsia" w:ascii="仿宋" w:hAnsi="仿宋" w:eastAsia="仿宋" w:cs="仿宋"/>
                <w:b/>
                <w:bCs/>
                <w:i w:val="0"/>
                <w:iCs w:val="0"/>
                <w:color w:val="auto"/>
                <w:kern w:val="0"/>
                <w:sz w:val="18"/>
                <w:szCs w:val="18"/>
                <w:highlight w:val="none"/>
                <w:u w:val="none"/>
                <w:shd w:val="clear" w:color="auto" w:fill="auto"/>
                <w:lang w:val="en-US" w:eastAsia="zh-CN" w:bidi="ar"/>
              </w:rPr>
              <w:t>配置说明</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618" w:hRule="atLeast"/>
        </w:trPr>
        <w:tc>
          <w:tcPr>
            <w:tcW w:w="5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auto"/>
                <w:sz w:val="18"/>
                <w:szCs w:val="18"/>
                <w:highlight w:val="none"/>
                <w:u w:val="none"/>
                <w:shd w:val="clear" w:color="auto" w:fill="auto"/>
              </w:rPr>
            </w:pPr>
            <w:r>
              <w:rPr>
                <w:rFonts w:hint="eastAsia" w:ascii="仿宋" w:hAnsi="仿宋" w:eastAsia="仿宋" w:cs="仿宋"/>
                <w:i w:val="0"/>
                <w:iCs w:val="0"/>
                <w:color w:val="auto"/>
                <w:kern w:val="0"/>
                <w:sz w:val="18"/>
                <w:szCs w:val="18"/>
                <w:highlight w:val="none"/>
                <w:u w:val="none"/>
                <w:shd w:val="clear" w:color="auto" w:fill="auto"/>
                <w:lang w:val="en-US" w:eastAsia="zh-CN" w:bidi="ar"/>
              </w:rPr>
              <w:t>1</w:t>
            </w:r>
          </w:p>
        </w:tc>
        <w:tc>
          <w:tcPr>
            <w:tcW w:w="7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auto"/>
                <w:sz w:val="18"/>
                <w:szCs w:val="18"/>
                <w:highlight w:val="none"/>
                <w:u w:val="none"/>
                <w:shd w:val="clear" w:color="auto" w:fill="auto"/>
              </w:rPr>
            </w:pPr>
            <w:r>
              <w:rPr>
                <w:rFonts w:hint="eastAsia" w:ascii="仿宋" w:hAnsi="仿宋" w:eastAsia="仿宋" w:cs="仿宋"/>
                <w:i w:val="0"/>
                <w:iCs w:val="0"/>
                <w:color w:val="auto"/>
                <w:kern w:val="0"/>
                <w:sz w:val="18"/>
                <w:szCs w:val="18"/>
                <w:highlight w:val="none"/>
                <w:u w:val="none"/>
                <w:shd w:val="clear" w:color="auto" w:fill="auto"/>
                <w:lang w:val="en-US" w:eastAsia="zh-CN" w:bidi="ar"/>
              </w:rPr>
              <w:t>简约听证主机</w:t>
            </w:r>
          </w:p>
        </w:tc>
        <w:tc>
          <w:tcPr>
            <w:tcW w:w="6364" w:type="dxa"/>
            <w:tcBorders>
              <w:top w:val="single" w:color="000000" w:sz="4" w:space="0"/>
              <w:left w:val="single" w:color="000000" w:sz="4" w:space="0"/>
              <w:bottom w:val="single" w:color="000000" w:sz="4" w:space="0"/>
              <w:right w:val="single" w:color="000000" w:sz="4" w:space="0"/>
            </w:tcBorders>
            <w:shd w:val="clear" w:color="auto" w:fill="CCE8CF"/>
            <w:vAlign w:val="top"/>
          </w:tcPr>
          <w:p>
            <w:pPr>
              <w:keepNext w:val="0"/>
              <w:keepLines w:val="0"/>
              <w:widowControl/>
              <w:suppressLineNumbers w:val="0"/>
              <w:jc w:val="left"/>
              <w:textAlignment w:val="top"/>
              <w:rPr>
                <w:rFonts w:hint="eastAsia" w:ascii="仿宋" w:hAnsi="仿宋" w:eastAsia="仿宋" w:cs="仿宋"/>
                <w:i w:val="0"/>
                <w:iCs w:val="0"/>
                <w:color w:val="auto"/>
                <w:sz w:val="18"/>
                <w:szCs w:val="18"/>
                <w:highlight w:val="none"/>
                <w:u w:val="none"/>
                <w:shd w:val="clear" w:color="auto" w:fill="auto"/>
              </w:rPr>
            </w:pPr>
            <w:r>
              <w:rPr>
                <w:rFonts w:hint="eastAsia" w:ascii="仿宋" w:hAnsi="仿宋" w:eastAsia="仿宋" w:cs="仿宋"/>
                <w:i w:val="0"/>
                <w:iCs w:val="0"/>
                <w:color w:val="auto"/>
                <w:kern w:val="0"/>
                <w:sz w:val="18"/>
                <w:szCs w:val="18"/>
                <w:highlight w:val="none"/>
                <w:u w:val="none"/>
                <w:shd w:val="clear" w:color="auto" w:fill="auto"/>
                <w:lang w:val="en-US" w:eastAsia="zh-CN" w:bidi="ar"/>
              </w:rPr>
              <w:t>★1、视频接口支持不少于1个HDMI输入、1个VGA输入；不少于2个HDMI输出、1个VGA输出；（提供第三方检测报告复印件加盖原厂公章佐证）</w:t>
            </w:r>
            <w:r>
              <w:rPr>
                <w:rFonts w:hint="eastAsia" w:ascii="仿宋" w:hAnsi="仿宋" w:eastAsia="仿宋" w:cs="仿宋"/>
                <w:i w:val="0"/>
                <w:iCs w:val="0"/>
                <w:color w:val="auto"/>
                <w:kern w:val="0"/>
                <w:sz w:val="18"/>
                <w:szCs w:val="18"/>
                <w:highlight w:val="none"/>
                <w:u w:val="none"/>
                <w:shd w:val="clear" w:color="auto" w:fill="auto"/>
                <w:lang w:val="en-US" w:eastAsia="zh-CN" w:bidi="ar"/>
              </w:rPr>
              <w:br w:type="textWrapping"/>
            </w:r>
            <w:r>
              <w:rPr>
                <w:rFonts w:hint="eastAsia" w:ascii="仿宋" w:hAnsi="仿宋" w:eastAsia="仿宋" w:cs="仿宋"/>
                <w:i w:val="0"/>
                <w:iCs w:val="0"/>
                <w:color w:val="auto"/>
                <w:kern w:val="0"/>
                <w:sz w:val="18"/>
                <w:szCs w:val="18"/>
                <w:highlight w:val="none"/>
                <w:u w:val="none"/>
                <w:shd w:val="clear" w:color="auto" w:fill="auto"/>
                <w:lang w:val="en-US" w:eastAsia="zh-CN" w:bidi="ar"/>
              </w:rPr>
              <w:t>2、音频接口支持不少于1路端子输入、1路对讲输入；不少于1路对讲输出、1路混音输出、1路端子输出。</w:t>
            </w:r>
            <w:r>
              <w:rPr>
                <w:rFonts w:hint="eastAsia" w:ascii="仿宋" w:hAnsi="仿宋" w:eastAsia="仿宋" w:cs="仿宋"/>
                <w:i w:val="0"/>
                <w:iCs w:val="0"/>
                <w:color w:val="auto"/>
                <w:kern w:val="0"/>
                <w:sz w:val="18"/>
                <w:szCs w:val="18"/>
                <w:highlight w:val="none"/>
                <w:u w:val="none"/>
                <w:shd w:val="clear" w:color="auto" w:fill="auto"/>
                <w:lang w:val="en-US" w:eastAsia="zh-CN" w:bidi="ar"/>
              </w:rPr>
              <w:br w:type="textWrapping"/>
            </w:r>
            <w:r>
              <w:rPr>
                <w:rFonts w:hint="eastAsia" w:ascii="仿宋" w:hAnsi="仿宋" w:eastAsia="仿宋" w:cs="仿宋"/>
                <w:i w:val="0"/>
                <w:iCs w:val="0"/>
                <w:color w:val="auto"/>
                <w:kern w:val="0"/>
                <w:sz w:val="18"/>
                <w:szCs w:val="18"/>
                <w:highlight w:val="none"/>
                <w:u w:val="none"/>
                <w:shd w:val="clear" w:color="auto" w:fill="auto"/>
                <w:lang w:val="en-US" w:eastAsia="zh-CN" w:bidi="ar"/>
              </w:rPr>
              <w:t>★3、支持不少于4个RS485控制接口、1个以太网口、4个POE网口；支持不少于4个USB2.0、1个USB3.0；支持不少于8个报警输入接口、4个报警输出接口；支持不少于11个sata接口（提供第三方检测报告复印件加盖原厂公章佐证）</w:t>
            </w:r>
            <w:r>
              <w:rPr>
                <w:rFonts w:hint="eastAsia" w:ascii="仿宋" w:hAnsi="仿宋" w:eastAsia="仿宋" w:cs="仿宋"/>
                <w:i w:val="0"/>
                <w:iCs w:val="0"/>
                <w:color w:val="auto"/>
                <w:kern w:val="0"/>
                <w:sz w:val="18"/>
                <w:szCs w:val="18"/>
                <w:highlight w:val="none"/>
                <w:u w:val="none"/>
                <w:shd w:val="clear" w:color="auto" w:fill="auto"/>
                <w:lang w:val="en-US" w:eastAsia="zh-CN" w:bidi="ar"/>
              </w:rPr>
              <w:br w:type="textWrapping"/>
            </w:r>
            <w:r>
              <w:rPr>
                <w:rFonts w:hint="eastAsia" w:ascii="仿宋" w:hAnsi="仿宋" w:eastAsia="仿宋" w:cs="仿宋"/>
                <w:i w:val="0"/>
                <w:iCs w:val="0"/>
                <w:color w:val="auto"/>
                <w:kern w:val="0"/>
                <w:sz w:val="18"/>
                <w:szCs w:val="18"/>
                <w:highlight w:val="none"/>
                <w:u w:val="none"/>
                <w:shd w:val="clear" w:color="auto" w:fill="auto"/>
                <w:lang w:val="en-US" w:eastAsia="zh-CN" w:bidi="ar"/>
              </w:rPr>
              <w:t>★4、支持不少于6个前置硬盘槽位（提供第三方检测报告复印件以及实物图片加盖原厂公章佐证）</w:t>
            </w:r>
            <w:r>
              <w:rPr>
                <w:rFonts w:hint="eastAsia" w:ascii="仿宋" w:hAnsi="仿宋" w:eastAsia="仿宋" w:cs="仿宋"/>
                <w:i w:val="0"/>
                <w:iCs w:val="0"/>
                <w:color w:val="auto"/>
                <w:kern w:val="0"/>
                <w:sz w:val="18"/>
                <w:szCs w:val="18"/>
                <w:highlight w:val="none"/>
                <w:u w:val="none"/>
                <w:shd w:val="clear" w:color="auto" w:fill="auto"/>
                <w:lang w:val="en-US" w:eastAsia="zh-CN" w:bidi="ar"/>
              </w:rPr>
              <w:br w:type="textWrapping"/>
            </w:r>
            <w:r>
              <w:rPr>
                <w:rFonts w:hint="eastAsia" w:ascii="仿宋" w:hAnsi="仿宋" w:eastAsia="仿宋" w:cs="仿宋"/>
                <w:i w:val="0"/>
                <w:iCs w:val="0"/>
                <w:color w:val="auto"/>
                <w:kern w:val="0"/>
                <w:sz w:val="18"/>
                <w:szCs w:val="18"/>
                <w:highlight w:val="none"/>
                <w:u w:val="none"/>
                <w:shd w:val="clear" w:color="auto" w:fill="auto"/>
                <w:lang w:val="en-US" w:eastAsia="zh-CN" w:bidi="ar"/>
              </w:rPr>
              <w:t>★5、支持便捷拆卸光驱，可实现在不拆设备机箱的情况下更换光驱（提供第三方检测报告复印件加盖原厂公章佐证）</w:t>
            </w:r>
            <w:r>
              <w:rPr>
                <w:rFonts w:hint="eastAsia" w:ascii="仿宋" w:hAnsi="仿宋" w:eastAsia="仿宋" w:cs="仿宋"/>
                <w:i w:val="0"/>
                <w:iCs w:val="0"/>
                <w:color w:val="auto"/>
                <w:kern w:val="0"/>
                <w:sz w:val="18"/>
                <w:szCs w:val="18"/>
                <w:highlight w:val="none"/>
                <w:u w:val="none"/>
                <w:shd w:val="clear" w:color="auto" w:fill="auto"/>
                <w:lang w:val="en-US" w:eastAsia="zh-CN" w:bidi="ar"/>
              </w:rPr>
              <w:br w:type="textWrapping"/>
            </w:r>
            <w:r>
              <w:rPr>
                <w:rFonts w:hint="eastAsia" w:ascii="仿宋" w:hAnsi="仿宋" w:eastAsia="仿宋" w:cs="仿宋"/>
                <w:i w:val="0"/>
                <w:iCs w:val="0"/>
                <w:color w:val="auto"/>
                <w:kern w:val="0"/>
                <w:sz w:val="18"/>
                <w:szCs w:val="18"/>
                <w:highlight w:val="none"/>
                <w:u w:val="none"/>
                <w:shd w:val="clear" w:color="auto" w:fill="auto"/>
                <w:lang w:val="en-US" w:eastAsia="zh-CN" w:bidi="ar"/>
              </w:rPr>
              <w:t>6、支持不小于7英寸触摸屏，前面板具备不少于电源开关、录像、刻录、回放、消警5个感应式按键。</w:t>
            </w:r>
            <w:r>
              <w:rPr>
                <w:rFonts w:hint="eastAsia" w:ascii="仿宋" w:hAnsi="仿宋" w:eastAsia="仿宋" w:cs="仿宋"/>
                <w:i w:val="0"/>
                <w:iCs w:val="0"/>
                <w:color w:val="auto"/>
                <w:kern w:val="0"/>
                <w:sz w:val="18"/>
                <w:szCs w:val="18"/>
                <w:highlight w:val="none"/>
                <w:u w:val="none"/>
                <w:shd w:val="clear" w:color="auto" w:fill="auto"/>
                <w:lang w:val="en-US" w:eastAsia="zh-CN" w:bidi="ar"/>
              </w:rPr>
              <w:br w:type="textWrapping"/>
            </w:r>
            <w:r>
              <w:rPr>
                <w:rFonts w:hint="eastAsia" w:ascii="仿宋" w:hAnsi="仿宋" w:eastAsia="仿宋" w:cs="仿宋"/>
                <w:i w:val="0"/>
                <w:iCs w:val="0"/>
                <w:color w:val="auto"/>
                <w:kern w:val="0"/>
                <w:sz w:val="18"/>
                <w:szCs w:val="18"/>
                <w:highlight w:val="none"/>
                <w:u w:val="none"/>
                <w:shd w:val="clear" w:color="auto" w:fill="auto"/>
                <w:lang w:val="en-US" w:eastAsia="zh-CN" w:bidi="ar"/>
              </w:rPr>
              <w:t>7、支持实时视频预览与录像回放功能；支持硬盘与光盘两种方式进行录像回放</w:t>
            </w:r>
            <w:r>
              <w:rPr>
                <w:rFonts w:hint="eastAsia" w:ascii="仿宋" w:hAnsi="仿宋" w:eastAsia="仿宋" w:cs="仿宋"/>
                <w:i w:val="0"/>
                <w:iCs w:val="0"/>
                <w:color w:val="auto"/>
                <w:kern w:val="0"/>
                <w:sz w:val="18"/>
                <w:szCs w:val="18"/>
                <w:highlight w:val="none"/>
                <w:u w:val="none"/>
                <w:shd w:val="clear" w:color="auto" w:fill="auto"/>
                <w:lang w:val="en-US" w:eastAsia="zh-CN" w:bidi="ar"/>
              </w:rPr>
              <w:br w:type="textWrapping"/>
            </w:r>
            <w:r>
              <w:rPr>
                <w:rFonts w:hint="eastAsia" w:ascii="仿宋" w:hAnsi="仿宋" w:eastAsia="仿宋" w:cs="仿宋"/>
                <w:i w:val="0"/>
                <w:iCs w:val="0"/>
                <w:color w:val="auto"/>
                <w:kern w:val="0"/>
                <w:sz w:val="18"/>
                <w:szCs w:val="18"/>
                <w:highlight w:val="none"/>
                <w:u w:val="none"/>
                <w:shd w:val="clear" w:color="auto" w:fill="auto"/>
                <w:lang w:val="en-US" w:eastAsia="zh-CN" w:bidi="ar"/>
              </w:rPr>
              <w:t>8、支持实时信息显示，包含显示不少于主机刻录、硬盘信息、刻录剩余时间、CPU内存使用率、主机温度、异常监测信息。</w:t>
            </w:r>
            <w:r>
              <w:rPr>
                <w:rFonts w:hint="eastAsia" w:ascii="仿宋" w:hAnsi="仿宋" w:eastAsia="仿宋" w:cs="仿宋"/>
                <w:i w:val="0"/>
                <w:iCs w:val="0"/>
                <w:color w:val="auto"/>
                <w:kern w:val="0"/>
                <w:sz w:val="18"/>
                <w:szCs w:val="18"/>
                <w:highlight w:val="none"/>
                <w:u w:val="none"/>
                <w:shd w:val="clear" w:color="auto" w:fill="auto"/>
                <w:lang w:val="en-US" w:eastAsia="zh-CN" w:bidi="ar"/>
              </w:rPr>
              <w:br w:type="textWrapping"/>
            </w:r>
            <w:r>
              <w:rPr>
                <w:rFonts w:hint="eastAsia" w:ascii="仿宋" w:hAnsi="仿宋" w:eastAsia="仿宋" w:cs="仿宋"/>
                <w:i w:val="0"/>
                <w:iCs w:val="0"/>
                <w:color w:val="auto"/>
                <w:kern w:val="0"/>
                <w:sz w:val="18"/>
                <w:szCs w:val="18"/>
                <w:highlight w:val="none"/>
                <w:u w:val="none"/>
                <w:shd w:val="clear" w:color="auto" w:fill="auto"/>
                <w:lang w:val="en-US" w:eastAsia="zh-CN" w:bidi="ar"/>
              </w:rPr>
              <w:t>★9、支持4MP（2560×1440）、1080P（1920×1080）分辨率的摄像机接入（提供第三方检测报告复印件加盖原厂公章佐证）</w:t>
            </w:r>
            <w:r>
              <w:rPr>
                <w:rFonts w:hint="eastAsia" w:ascii="仿宋" w:hAnsi="仿宋" w:eastAsia="仿宋" w:cs="仿宋"/>
                <w:i w:val="0"/>
                <w:iCs w:val="0"/>
                <w:color w:val="auto"/>
                <w:kern w:val="0"/>
                <w:sz w:val="18"/>
                <w:szCs w:val="18"/>
                <w:highlight w:val="none"/>
                <w:u w:val="none"/>
                <w:shd w:val="clear" w:color="auto" w:fill="auto"/>
                <w:lang w:val="en-US" w:eastAsia="zh-CN" w:bidi="ar"/>
              </w:rPr>
              <w:br w:type="textWrapping"/>
            </w:r>
            <w:r>
              <w:rPr>
                <w:rFonts w:hint="eastAsia" w:ascii="仿宋" w:hAnsi="仿宋" w:eastAsia="仿宋" w:cs="仿宋"/>
                <w:i w:val="0"/>
                <w:iCs w:val="0"/>
                <w:color w:val="auto"/>
                <w:kern w:val="0"/>
                <w:sz w:val="18"/>
                <w:szCs w:val="18"/>
                <w:highlight w:val="none"/>
                <w:u w:val="none"/>
                <w:shd w:val="clear" w:color="auto" w:fill="auto"/>
                <w:lang w:val="en-US" w:eastAsia="zh-CN" w:bidi="ar"/>
              </w:rPr>
              <w:t>10、支持多画面合成，合成画面数量不低于1/2/3/4/5/6/8；支持调节合成画面尺寸。</w:t>
            </w:r>
            <w:r>
              <w:rPr>
                <w:rFonts w:hint="eastAsia" w:ascii="仿宋" w:hAnsi="仿宋" w:eastAsia="仿宋" w:cs="仿宋"/>
                <w:i w:val="0"/>
                <w:iCs w:val="0"/>
                <w:color w:val="auto"/>
                <w:kern w:val="0"/>
                <w:sz w:val="18"/>
                <w:szCs w:val="18"/>
                <w:highlight w:val="none"/>
                <w:u w:val="none"/>
                <w:shd w:val="clear" w:color="auto" w:fill="auto"/>
                <w:lang w:val="en-US" w:eastAsia="zh-CN" w:bidi="ar"/>
              </w:rPr>
              <w:br w:type="textWrapping"/>
            </w:r>
            <w:r>
              <w:rPr>
                <w:rFonts w:hint="eastAsia" w:ascii="仿宋" w:hAnsi="仿宋" w:eastAsia="仿宋" w:cs="仿宋"/>
                <w:i w:val="0"/>
                <w:iCs w:val="0"/>
                <w:color w:val="auto"/>
                <w:kern w:val="0"/>
                <w:sz w:val="18"/>
                <w:szCs w:val="18"/>
                <w:highlight w:val="none"/>
                <w:u w:val="none"/>
                <w:shd w:val="clear" w:color="auto" w:fill="auto"/>
                <w:lang w:val="en-US" w:eastAsia="zh-CN" w:bidi="ar"/>
              </w:rPr>
              <w:t>★11、支持合成画面独立编码、传输、录像及刻录，合成画面编码方式支持H.265。（提供第三方检测报告复印件加盖原厂公章佐证）</w:t>
            </w:r>
            <w:r>
              <w:rPr>
                <w:rFonts w:hint="eastAsia" w:ascii="仿宋" w:hAnsi="仿宋" w:eastAsia="仿宋" w:cs="仿宋"/>
                <w:i w:val="0"/>
                <w:iCs w:val="0"/>
                <w:color w:val="auto"/>
                <w:kern w:val="0"/>
                <w:sz w:val="18"/>
                <w:szCs w:val="18"/>
                <w:highlight w:val="none"/>
                <w:u w:val="none"/>
                <w:shd w:val="clear" w:color="auto" w:fill="auto"/>
                <w:lang w:val="en-US" w:eastAsia="zh-CN" w:bidi="ar"/>
              </w:rPr>
              <w:br w:type="textWrapping"/>
            </w:r>
            <w:r>
              <w:rPr>
                <w:rFonts w:hint="eastAsia" w:ascii="仿宋" w:hAnsi="仿宋" w:eastAsia="仿宋" w:cs="仿宋"/>
                <w:i w:val="0"/>
                <w:iCs w:val="0"/>
                <w:color w:val="auto"/>
                <w:kern w:val="0"/>
                <w:sz w:val="18"/>
                <w:szCs w:val="18"/>
                <w:highlight w:val="none"/>
                <w:u w:val="none"/>
                <w:shd w:val="clear" w:color="auto" w:fill="auto"/>
                <w:lang w:val="en-US" w:eastAsia="zh-CN" w:bidi="ar"/>
              </w:rPr>
              <w:t>12、视频编码支持MPEG-4、H.264、H.265，视频传输码率支持在32kbps—16Mbps范围内设置；音频编码支持AAC，采样率支持8KHz、32KHz、48KHz；</w:t>
            </w:r>
            <w:r>
              <w:rPr>
                <w:rFonts w:hint="eastAsia" w:ascii="仿宋" w:hAnsi="仿宋" w:eastAsia="仿宋" w:cs="仿宋"/>
                <w:i w:val="0"/>
                <w:iCs w:val="0"/>
                <w:color w:val="auto"/>
                <w:kern w:val="0"/>
                <w:sz w:val="18"/>
                <w:szCs w:val="18"/>
                <w:highlight w:val="none"/>
                <w:u w:val="none"/>
                <w:shd w:val="clear" w:color="auto" w:fill="auto"/>
                <w:lang w:val="en-US" w:eastAsia="zh-CN" w:bidi="ar"/>
              </w:rPr>
              <w:br w:type="textWrapping"/>
            </w:r>
            <w:r>
              <w:rPr>
                <w:rFonts w:hint="eastAsia" w:ascii="仿宋" w:hAnsi="仿宋" w:eastAsia="仿宋" w:cs="仿宋"/>
                <w:i w:val="0"/>
                <w:iCs w:val="0"/>
                <w:color w:val="auto"/>
                <w:kern w:val="0"/>
                <w:sz w:val="18"/>
                <w:szCs w:val="18"/>
                <w:highlight w:val="none"/>
                <w:u w:val="none"/>
                <w:shd w:val="clear" w:color="auto" w:fill="auto"/>
                <w:lang w:val="en-US" w:eastAsia="zh-CN" w:bidi="ar"/>
              </w:rPr>
              <w:t>13、支持音频输入与输出音量调节，支持显示声音波形；支持混音，混音路数不低于4路。</w:t>
            </w:r>
            <w:r>
              <w:rPr>
                <w:rFonts w:hint="eastAsia" w:ascii="仿宋" w:hAnsi="仿宋" w:eastAsia="仿宋" w:cs="仿宋"/>
                <w:i w:val="0"/>
                <w:iCs w:val="0"/>
                <w:color w:val="auto"/>
                <w:kern w:val="0"/>
                <w:sz w:val="18"/>
                <w:szCs w:val="18"/>
                <w:highlight w:val="none"/>
                <w:u w:val="none"/>
                <w:shd w:val="clear" w:color="auto" w:fill="auto"/>
                <w:lang w:val="en-US" w:eastAsia="zh-CN" w:bidi="ar"/>
              </w:rPr>
              <w:br w:type="textWrapping"/>
            </w:r>
            <w:r>
              <w:rPr>
                <w:rFonts w:hint="eastAsia" w:ascii="仿宋" w:hAnsi="仿宋" w:eastAsia="仿宋" w:cs="仿宋"/>
                <w:i w:val="0"/>
                <w:iCs w:val="0"/>
                <w:color w:val="auto"/>
                <w:kern w:val="0"/>
                <w:sz w:val="18"/>
                <w:szCs w:val="18"/>
                <w:highlight w:val="none"/>
                <w:u w:val="none"/>
                <w:shd w:val="clear" w:color="auto" w:fill="auto"/>
                <w:lang w:val="en-US" w:eastAsia="zh-CN" w:bidi="ar"/>
              </w:rPr>
              <w:t>14、支持音频丢失报警、视频丢失报警。</w:t>
            </w:r>
            <w:r>
              <w:rPr>
                <w:rFonts w:hint="eastAsia" w:ascii="仿宋" w:hAnsi="仿宋" w:eastAsia="仿宋" w:cs="仿宋"/>
                <w:i w:val="0"/>
                <w:iCs w:val="0"/>
                <w:color w:val="auto"/>
                <w:kern w:val="0"/>
                <w:sz w:val="18"/>
                <w:szCs w:val="18"/>
                <w:highlight w:val="none"/>
                <w:u w:val="none"/>
                <w:shd w:val="clear" w:color="auto" w:fill="auto"/>
                <w:lang w:val="en-US" w:eastAsia="zh-CN" w:bidi="ar"/>
              </w:rPr>
              <w:br w:type="textWrapping"/>
            </w:r>
            <w:r>
              <w:rPr>
                <w:rFonts w:hint="eastAsia" w:ascii="仿宋" w:hAnsi="仿宋" w:eastAsia="仿宋" w:cs="仿宋"/>
                <w:i w:val="0"/>
                <w:iCs w:val="0"/>
                <w:color w:val="auto"/>
                <w:kern w:val="0"/>
                <w:sz w:val="18"/>
                <w:szCs w:val="18"/>
                <w:highlight w:val="none"/>
                <w:u w:val="none"/>
                <w:shd w:val="clear" w:color="auto" w:fill="auto"/>
                <w:lang w:val="en-US" w:eastAsia="zh-CN" w:bidi="ar"/>
              </w:rPr>
              <w:t>15、支持便捷检索和回放，便捷检索支持按照日期、通道、记录模式检索，便捷回放支持常速、快进、快退、慢进、慢退、单帧进和/或退、暂停、单路全屏功能。</w:t>
            </w:r>
            <w:r>
              <w:rPr>
                <w:rFonts w:hint="eastAsia" w:ascii="仿宋" w:hAnsi="仿宋" w:eastAsia="仿宋" w:cs="仿宋"/>
                <w:i w:val="0"/>
                <w:iCs w:val="0"/>
                <w:color w:val="auto"/>
                <w:kern w:val="0"/>
                <w:sz w:val="18"/>
                <w:szCs w:val="18"/>
                <w:highlight w:val="none"/>
                <w:u w:val="none"/>
                <w:shd w:val="clear" w:color="auto" w:fill="auto"/>
                <w:lang w:val="en-US" w:eastAsia="zh-CN" w:bidi="ar"/>
              </w:rPr>
              <w:br w:type="textWrapping"/>
            </w:r>
            <w:r>
              <w:rPr>
                <w:rFonts w:hint="eastAsia" w:ascii="仿宋" w:hAnsi="仿宋" w:eastAsia="仿宋" w:cs="仿宋"/>
                <w:i w:val="0"/>
                <w:iCs w:val="0"/>
                <w:color w:val="auto"/>
                <w:kern w:val="0"/>
                <w:sz w:val="18"/>
                <w:szCs w:val="18"/>
                <w:highlight w:val="none"/>
                <w:u w:val="none"/>
                <w:shd w:val="clear" w:color="auto" w:fill="auto"/>
                <w:lang w:val="en-US" w:eastAsia="zh-CN" w:bidi="ar"/>
              </w:rPr>
              <w:t>16、对于同步录音录像过程中出现死机或者意外故障的情况下，设备支持在规定时间内恢复并保全故障前信息不丢失。</w:t>
            </w:r>
            <w:r>
              <w:rPr>
                <w:rFonts w:hint="eastAsia" w:ascii="仿宋" w:hAnsi="仿宋" w:eastAsia="仿宋" w:cs="仿宋"/>
                <w:i w:val="0"/>
                <w:iCs w:val="0"/>
                <w:color w:val="auto"/>
                <w:kern w:val="0"/>
                <w:sz w:val="18"/>
                <w:szCs w:val="18"/>
                <w:highlight w:val="none"/>
                <w:u w:val="none"/>
                <w:shd w:val="clear" w:color="auto" w:fill="auto"/>
                <w:lang w:val="en-US" w:eastAsia="zh-CN" w:bidi="ar"/>
              </w:rPr>
              <w:br w:type="textWrapping"/>
            </w:r>
            <w:r>
              <w:rPr>
                <w:rFonts w:hint="eastAsia" w:ascii="仿宋" w:hAnsi="仿宋" w:eastAsia="仿宋" w:cs="仿宋"/>
                <w:i w:val="0"/>
                <w:iCs w:val="0"/>
                <w:color w:val="auto"/>
                <w:kern w:val="0"/>
                <w:sz w:val="18"/>
                <w:szCs w:val="18"/>
                <w:highlight w:val="none"/>
                <w:u w:val="none"/>
                <w:shd w:val="clear" w:color="auto" w:fill="auto"/>
                <w:lang w:val="en-US" w:eastAsia="zh-CN" w:bidi="ar"/>
              </w:rPr>
              <w:t>17、支持操作口令，支持图像加密、防篡改、防非法复制等措施；支持图像防删除与覆盖；支持防偶发死机功能，死机后支持按时自动恢复。</w:t>
            </w:r>
            <w:r>
              <w:rPr>
                <w:rFonts w:hint="eastAsia" w:ascii="仿宋" w:hAnsi="仿宋" w:eastAsia="仿宋" w:cs="仿宋"/>
                <w:i w:val="0"/>
                <w:iCs w:val="0"/>
                <w:color w:val="auto"/>
                <w:kern w:val="0"/>
                <w:sz w:val="18"/>
                <w:szCs w:val="18"/>
                <w:highlight w:val="none"/>
                <w:u w:val="none"/>
                <w:shd w:val="clear" w:color="auto" w:fill="auto"/>
                <w:lang w:val="en-US" w:eastAsia="zh-CN" w:bidi="ar"/>
              </w:rPr>
              <w:br w:type="textWrapping"/>
            </w:r>
            <w:r>
              <w:rPr>
                <w:rFonts w:hint="eastAsia" w:ascii="仿宋" w:hAnsi="仿宋" w:eastAsia="仿宋" w:cs="仿宋"/>
                <w:i w:val="0"/>
                <w:iCs w:val="0"/>
                <w:color w:val="auto"/>
                <w:kern w:val="0"/>
                <w:sz w:val="18"/>
                <w:szCs w:val="18"/>
                <w:highlight w:val="none"/>
                <w:u w:val="none"/>
                <w:shd w:val="clear" w:color="auto" w:fill="auto"/>
                <w:lang w:val="en-US" w:eastAsia="zh-CN" w:bidi="ar"/>
              </w:rPr>
              <w:t>18、支持一张光盘刻录不低于4小时的同步录音录像，并能确保录音录像质量。</w:t>
            </w:r>
            <w:r>
              <w:rPr>
                <w:rFonts w:hint="eastAsia" w:ascii="仿宋" w:hAnsi="仿宋" w:eastAsia="仿宋" w:cs="仿宋"/>
                <w:i w:val="0"/>
                <w:iCs w:val="0"/>
                <w:color w:val="auto"/>
                <w:kern w:val="0"/>
                <w:sz w:val="18"/>
                <w:szCs w:val="18"/>
                <w:highlight w:val="none"/>
                <w:u w:val="none"/>
                <w:shd w:val="clear" w:color="auto" w:fill="auto"/>
                <w:lang w:val="en-US" w:eastAsia="zh-CN" w:bidi="ar"/>
              </w:rPr>
              <w:br w:type="textWrapping"/>
            </w:r>
            <w:r>
              <w:rPr>
                <w:rFonts w:hint="eastAsia" w:ascii="仿宋" w:hAnsi="仿宋" w:eastAsia="仿宋" w:cs="仿宋"/>
                <w:i w:val="0"/>
                <w:iCs w:val="0"/>
                <w:color w:val="auto"/>
                <w:kern w:val="0"/>
                <w:sz w:val="18"/>
                <w:szCs w:val="18"/>
                <w:highlight w:val="none"/>
                <w:u w:val="none"/>
                <w:shd w:val="clear" w:color="auto" w:fill="auto"/>
                <w:lang w:val="en-US" w:eastAsia="zh-CN" w:bidi="ar"/>
              </w:rPr>
              <w:t>19、支持光盘自动封盘功能。</w:t>
            </w:r>
            <w:r>
              <w:rPr>
                <w:rFonts w:hint="eastAsia" w:ascii="仿宋" w:hAnsi="仿宋" w:eastAsia="仿宋" w:cs="仿宋"/>
                <w:i w:val="0"/>
                <w:iCs w:val="0"/>
                <w:color w:val="auto"/>
                <w:kern w:val="0"/>
                <w:sz w:val="18"/>
                <w:szCs w:val="18"/>
                <w:highlight w:val="none"/>
                <w:u w:val="none"/>
                <w:shd w:val="clear" w:color="auto" w:fill="auto"/>
                <w:lang w:val="en-US" w:eastAsia="zh-CN" w:bidi="ar"/>
              </w:rPr>
              <w:br w:type="textWrapping"/>
            </w:r>
            <w:r>
              <w:rPr>
                <w:rFonts w:hint="eastAsia" w:ascii="仿宋" w:hAnsi="仿宋" w:eastAsia="仿宋" w:cs="仿宋"/>
                <w:i w:val="0"/>
                <w:iCs w:val="0"/>
                <w:color w:val="auto"/>
                <w:kern w:val="0"/>
                <w:sz w:val="18"/>
                <w:szCs w:val="18"/>
                <w:highlight w:val="none"/>
                <w:u w:val="none"/>
                <w:shd w:val="clear" w:color="auto" w:fill="auto"/>
                <w:lang w:val="en-US" w:eastAsia="zh-CN" w:bidi="ar"/>
              </w:rPr>
              <w:t>★20、支持不少于双盘直刻、循环直刻两种刻录模式；（提供第三方检测报告复印件加盖原厂公章佐证）</w:t>
            </w:r>
            <w:r>
              <w:rPr>
                <w:rFonts w:hint="eastAsia" w:ascii="仿宋" w:hAnsi="仿宋" w:eastAsia="仿宋" w:cs="仿宋"/>
                <w:i w:val="0"/>
                <w:iCs w:val="0"/>
                <w:color w:val="auto"/>
                <w:kern w:val="0"/>
                <w:sz w:val="18"/>
                <w:szCs w:val="18"/>
                <w:highlight w:val="none"/>
                <w:u w:val="none"/>
                <w:shd w:val="clear" w:color="auto" w:fill="auto"/>
                <w:lang w:val="en-US" w:eastAsia="zh-CN" w:bidi="ar"/>
              </w:rPr>
              <w:br w:type="textWrapping"/>
            </w:r>
            <w:r>
              <w:rPr>
                <w:rFonts w:hint="eastAsia" w:ascii="仿宋" w:hAnsi="仿宋" w:eastAsia="仿宋" w:cs="仿宋"/>
                <w:i w:val="0"/>
                <w:iCs w:val="0"/>
                <w:color w:val="auto"/>
                <w:kern w:val="0"/>
                <w:sz w:val="18"/>
                <w:szCs w:val="18"/>
                <w:highlight w:val="none"/>
                <w:u w:val="none"/>
                <w:shd w:val="clear" w:color="auto" w:fill="auto"/>
                <w:lang w:val="en-US" w:eastAsia="zh-CN" w:bidi="ar"/>
              </w:rPr>
              <w:t>21、支持选择合成画面刻录，支持无硬盘刻录；支持自动生成光盘名称和光盘编号。</w:t>
            </w:r>
            <w:r>
              <w:rPr>
                <w:rFonts w:hint="eastAsia" w:ascii="仿宋" w:hAnsi="仿宋" w:eastAsia="仿宋" w:cs="仿宋"/>
                <w:i w:val="0"/>
                <w:iCs w:val="0"/>
                <w:color w:val="auto"/>
                <w:kern w:val="0"/>
                <w:sz w:val="18"/>
                <w:szCs w:val="18"/>
                <w:highlight w:val="none"/>
                <w:u w:val="none"/>
                <w:shd w:val="clear" w:color="auto" w:fill="auto"/>
                <w:lang w:val="en-US" w:eastAsia="zh-CN" w:bidi="ar"/>
              </w:rPr>
              <w:br w:type="textWrapping"/>
            </w:r>
            <w:r>
              <w:rPr>
                <w:rFonts w:hint="eastAsia" w:ascii="仿宋" w:hAnsi="仿宋" w:eastAsia="仿宋" w:cs="仿宋"/>
                <w:i w:val="0"/>
                <w:iCs w:val="0"/>
                <w:color w:val="auto"/>
                <w:kern w:val="0"/>
                <w:sz w:val="18"/>
                <w:szCs w:val="18"/>
                <w:highlight w:val="none"/>
                <w:u w:val="none"/>
                <w:shd w:val="clear" w:color="auto" w:fill="auto"/>
                <w:lang w:val="en-US" w:eastAsia="zh-CN" w:bidi="ar"/>
              </w:rPr>
              <w:t xml:space="preserve">22、单张光盘刻录时长支持2小时—12小时之间设置； </w:t>
            </w:r>
            <w:r>
              <w:rPr>
                <w:rFonts w:hint="eastAsia" w:ascii="仿宋" w:hAnsi="仿宋" w:eastAsia="仿宋" w:cs="仿宋"/>
                <w:i w:val="0"/>
                <w:iCs w:val="0"/>
                <w:color w:val="auto"/>
                <w:kern w:val="0"/>
                <w:sz w:val="18"/>
                <w:szCs w:val="18"/>
                <w:highlight w:val="none"/>
                <w:u w:val="none"/>
                <w:shd w:val="clear" w:color="auto" w:fill="auto"/>
                <w:lang w:val="en-US" w:eastAsia="zh-CN" w:bidi="ar"/>
              </w:rPr>
              <w:br w:type="textWrapping"/>
            </w:r>
            <w:r>
              <w:rPr>
                <w:rFonts w:hint="eastAsia" w:ascii="仿宋" w:hAnsi="仿宋" w:eastAsia="仿宋" w:cs="仿宋"/>
                <w:i w:val="0"/>
                <w:iCs w:val="0"/>
                <w:color w:val="auto"/>
                <w:kern w:val="0"/>
                <w:sz w:val="18"/>
                <w:szCs w:val="18"/>
                <w:highlight w:val="none"/>
                <w:u w:val="none"/>
                <w:shd w:val="clear" w:color="auto" w:fill="auto"/>
                <w:lang w:val="en-US" w:eastAsia="zh-CN" w:bidi="ar"/>
              </w:rPr>
              <w:t>23、支持刻录自动封装通用播放器至刻录光盘</w:t>
            </w:r>
            <w:r>
              <w:rPr>
                <w:rFonts w:hint="eastAsia" w:ascii="仿宋" w:hAnsi="仿宋" w:eastAsia="仿宋" w:cs="仿宋"/>
                <w:i w:val="0"/>
                <w:iCs w:val="0"/>
                <w:color w:val="auto"/>
                <w:kern w:val="0"/>
                <w:sz w:val="18"/>
                <w:szCs w:val="18"/>
                <w:highlight w:val="none"/>
                <w:u w:val="none"/>
                <w:shd w:val="clear" w:color="auto" w:fill="auto"/>
                <w:lang w:val="en-US" w:eastAsia="zh-CN" w:bidi="ar"/>
              </w:rPr>
              <w:br w:type="textWrapping"/>
            </w:r>
            <w:r>
              <w:rPr>
                <w:rFonts w:hint="eastAsia" w:ascii="仿宋" w:hAnsi="仿宋" w:eastAsia="仿宋" w:cs="仿宋"/>
                <w:i w:val="0"/>
                <w:iCs w:val="0"/>
                <w:color w:val="auto"/>
                <w:kern w:val="0"/>
                <w:sz w:val="18"/>
                <w:szCs w:val="18"/>
                <w:highlight w:val="none"/>
                <w:u w:val="none"/>
                <w:shd w:val="clear" w:color="auto" w:fill="auto"/>
                <w:lang w:val="en-US" w:eastAsia="zh-CN" w:bidi="ar"/>
              </w:rPr>
              <w:t>★24、支持光盘加密，支持防擦写与防拷贝（提供第三方检测报告复印件加盖原厂公章佐证）</w:t>
            </w:r>
            <w:r>
              <w:rPr>
                <w:rFonts w:hint="eastAsia" w:ascii="仿宋" w:hAnsi="仿宋" w:eastAsia="仿宋" w:cs="仿宋"/>
                <w:i w:val="0"/>
                <w:iCs w:val="0"/>
                <w:color w:val="auto"/>
                <w:kern w:val="0"/>
                <w:sz w:val="18"/>
                <w:szCs w:val="18"/>
                <w:highlight w:val="none"/>
                <w:u w:val="none"/>
                <w:shd w:val="clear" w:color="auto" w:fill="auto"/>
                <w:lang w:val="en-US" w:eastAsia="zh-CN" w:bidi="ar"/>
              </w:rPr>
              <w:br w:type="textWrapping"/>
            </w:r>
            <w:r>
              <w:rPr>
                <w:rFonts w:hint="eastAsia" w:ascii="仿宋" w:hAnsi="仿宋" w:eastAsia="仿宋" w:cs="仿宋"/>
                <w:i w:val="0"/>
                <w:iCs w:val="0"/>
                <w:color w:val="auto"/>
                <w:kern w:val="0"/>
                <w:sz w:val="18"/>
                <w:szCs w:val="18"/>
                <w:highlight w:val="none"/>
                <w:u w:val="none"/>
                <w:shd w:val="clear" w:color="auto" w:fill="auto"/>
                <w:lang w:val="en-US" w:eastAsia="zh-CN" w:bidi="ar"/>
              </w:rPr>
              <w:t>★25、支持讯问结束后不高于5min刻录完毕；支持“刻录失败”提示；支持换盘自动补刻。（提供第三方检测报告复印件加盖原厂公章佐证）</w:t>
            </w:r>
            <w:r>
              <w:rPr>
                <w:rFonts w:hint="eastAsia" w:ascii="仿宋" w:hAnsi="仿宋" w:eastAsia="仿宋" w:cs="仿宋"/>
                <w:i w:val="0"/>
                <w:iCs w:val="0"/>
                <w:color w:val="auto"/>
                <w:kern w:val="0"/>
                <w:sz w:val="18"/>
                <w:szCs w:val="18"/>
                <w:highlight w:val="none"/>
                <w:u w:val="none"/>
                <w:shd w:val="clear" w:color="auto" w:fill="auto"/>
                <w:lang w:val="en-US" w:eastAsia="zh-CN" w:bidi="ar"/>
              </w:rPr>
              <w:br w:type="textWrapping"/>
            </w:r>
            <w:r>
              <w:rPr>
                <w:rFonts w:hint="eastAsia" w:ascii="仿宋" w:hAnsi="仿宋" w:eastAsia="仿宋" w:cs="仿宋"/>
                <w:i w:val="0"/>
                <w:iCs w:val="0"/>
                <w:color w:val="auto"/>
                <w:kern w:val="0"/>
                <w:sz w:val="18"/>
                <w:szCs w:val="18"/>
                <w:highlight w:val="none"/>
                <w:u w:val="none"/>
                <w:shd w:val="clear" w:color="auto" w:fill="auto"/>
                <w:lang w:val="en-US" w:eastAsia="zh-CN" w:bidi="ar"/>
              </w:rPr>
              <w:t>26、支持录像、刻录哈希值校验，并支持其以单独文件形式与音视频一同存储。</w:t>
            </w:r>
            <w:r>
              <w:rPr>
                <w:rFonts w:hint="eastAsia" w:ascii="仿宋" w:hAnsi="仿宋" w:eastAsia="仿宋" w:cs="仿宋"/>
                <w:i w:val="0"/>
                <w:iCs w:val="0"/>
                <w:color w:val="auto"/>
                <w:kern w:val="0"/>
                <w:sz w:val="18"/>
                <w:szCs w:val="18"/>
                <w:highlight w:val="none"/>
                <w:u w:val="none"/>
                <w:shd w:val="clear" w:color="auto" w:fill="auto"/>
                <w:lang w:val="en-US" w:eastAsia="zh-CN" w:bidi="ar"/>
              </w:rPr>
              <w:br w:type="textWrapping"/>
            </w:r>
            <w:r>
              <w:rPr>
                <w:rFonts w:hint="eastAsia" w:ascii="仿宋" w:hAnsi="仿宋" w:eastAsia="仿宋" w:cs="仿宋"/>
                <w:i w:val="0"/>
                <w:iCs w:val="0"/>
                <w:color w:val="auto"/>
                <w:kern w:val="0"/>
                <w:sz w:val="18"/>
                <w:szCs w:val="18"/>
                <w:highlight w:val="none"/>
                <w:u w:val="none"/>
                <w:shd w:val="clear" w:color="auto" w:fill="auto"/>
                <w:lang w:val="en-US" w:eastAsia="zh-CN" w:bidi="ar"/>
              </w:rPr>
              <w:t>27、支持校时功能</w:t>
            </w:r>
            <w:r>
              <w:rPr>
                <w:rFonts w:hint="eastAsia" w:ascii="仿宋" w:hAnsi="仿宋" w:eastAsia="仿宋" w:cs="仿宋"/>
                <w:i w:val="0"/>
                <w:iCs w:val="0"/>
                <w:color w:val="auto"/>
                <w:kern w:val="0"/>
                <w:sz w:val="18"/>
                <w:szCs w:val="18"/>
                <w:highlight w:val="none"/>
                <w:u w:val="none"/>
                <w:shd w:val="clear" w:color="auto" w:fill="auto"/>
                <w:lang w:val="en-US" w:eastAsia="zh-CN" w:bidi="ar"/>
              </w:rPr>
              <w:br w:type="textWrapping"/>
            </w:r>
            <w:r>
              <w:rPr>
                <w:rFonts w:hint="eastAsia" w:ascii="仿宋" w:hAnsi="仿宋" w:eastAsia="仿宋" w:cs="仿宋"/>
                <w:i w:val="0"/>
                <w:iCs w:val="0"/>
                <w:color w:val="auto"/>
                <w:kern w:val="0"/>
                <w:sz w:val="18"/>
                <w:szCs w:val="18"/>
                <w:highlight w:val="none"/>
                <w:u w:val="none"/>
                <w:shd w:val="clear" w:color="auto" w:fill="auto"/>
                <w:lang w:val="en-US" w:eastAsia="zh-CN" w:bidi="ar"/>
              </w:rPr>
              <w:t>28、支持被讯问人特写和全景图像采集，采集的图像包含环境温度、湿度、时间</w:t>
            </w:r>
            <w:r>
              <w:rPr>
                <w:rFonts w:hint="eastAsia" w:ascii="仿宋" w:hAnsi="仿宋" w:eastAsia="仿宋" w:cs="仿宋"/>
                <w:i w:val="0"/>
                <w:iCs w:val="0"/>
                <w:color w:val="auto"/>
                <w:kern w:val="0"/>
                <w:sz w:val="18"/>
                <w:szCs w:val="18"/>
                <w:highlight w:val="none"/>
                <w:u w:val="none"/>
                <w:shd w:val="clear" w:color="auto" w:fill="auto"/>
                <w:lang w:val="en-US" w:eastAsia="zh-CN" w:bidi="ar"/>
              </w:rPr>
              <w:br w:type="textWrapping"/>
            </w:r>
            <w:r>
              <w:rPr>
                <w:rFonts w:hint="eastAsia" w:ascii="仿宋" w:hAnsi="仿宋" w:eastAsia="仿宋" w:cs="仿宋"/>
                <w:i w:val="0"/>
                <w:iCs w:val="0"/>
                <w:color w:val="auto"/>
                <w:kern w:val="0"/>
                <w:sz w:val="18"/>
                <w:szCs w:val="18"/>
                <w:highlight w:val="none"/>
                <w:u w:val="none"/>
                <w:shd w:val="clear" w:color="auto" w:fill="auto"/>
                <w:lang w:val="en-US" w:eastAsia="zh-CN" w:bidi="ar"/>
              </w:rPr>
              <w:t>29、支持片头叠加功能，支持自定义设置并叠加案件编号、名称、讯问人员姓名、被讯问人员姓名、讯问地点。</w:t>
            </w:r>
            <w:r>
              <w:rPr>
                <w:rFonts w:hint="eastAsia" w:ascii="仿宋" w:hAnsi="仿宋" w:eastAsia="仿宋" w:cs="仿宋"/>
                <w:i w:val="0"/>
                <w:iCs w:val="0"/>
                <w:color w:val="auto"/>
                <w:kern w:val="0"/>
                <w:sz w:val="18"/>
                <w:szCs w:val="18"/>
                <w:highlight w:val="none"/>
                <w:u w:val="none"/>
                <w:shd w:val="clear" w:color="auto" w:fill="auto"/>
                <w:lang w:val="en-US" w:eastAsia="zh-CN" w:bidi="ar"/>
              </w:rPr>
              <w:br w:type="textWrapping"/>
            </w:r>
            <w:r>
              <w:rPr>
                <w:rFonts w:hint="eastAsia" w:ascii="仿宋" w:hAnsi="仿宋" w:eastAsia="仿宋" w:cs="仿宋"/>
                <w:i w:val="0"/>
                <w:iCs w:val="0"/>
                <w:color w:val="auto"/>
                <w:kern w:val="0"/>
                <w:sz w:val="18"/>
                <w:szCs w:val="18"/>
                <w:highlight w:val="none"/>
                <w:u w:val="none"/>
                <w:shd w:val="clear" w:color="auto" w:fill="auto"/>
                <w:lang w:val="en-US" w:eastAsia="zh-CN" w:bidi="ar"/>
              </w:rPr>
              <w:t>30、支持存储、刻录过程中进行重点标记。</w:t>
            </w:r>
            <w:r>
              <w:rPr>
                <w:rFonts w:hint="eastAsia" w:ascii="仿宋" w:hAnsi="仿宋" w:eastAsia="仿宋" w:cs="仿宋"/>
                <w:i w:val="0"/>
                <w:iCs w:val="0"/>
                <w:color w:val="auto"/>
                <w:kern w:val="0"/>
                <w:sz w:val="18"/>
                <w:szCs w:val="18"/>
                <w:highlight w:val="none"/>
                <w:u w:val="none"/>
                <w:shd w:val="clear" w:color="auto" w:fill="auto"/>
                <w:lang w:val="en-US" w:eastAsia="zh-CN" w:bidi="ar"/>
              </w:rPr>
              <w:br w:type="textWrapping"/>
            </w:r>
            <w:r>
              <w:rPr>
                <w:rFonts w:hint="eastAsia" w:ascii="仿宋" w:hAnsi="仿宋" w:eastAsia="仿宋" w:cs="仿宋"/>
                <w:i w:val="0"/>
                <w:iCs w:val="0"/>
                <w:color w:val="auto"/>
                <w:kern w:val="0"/>
                <w:sz w:val="18"/>
                <w:szCs w:val="18"/>
                <w:highlight w:val="none"/>
                <w:u w:val="none"/>
                <w:shd w:val="clear" w:color="auto" w:fill="auto"/>
                <w:lang w:val="en-US" w:eastAsia="zh-CN" w:bidi="ar"/>
              </w:rPr>
              <w:t>31、支持实时显示存储介质剩余存储空间、刻录进度、刻录剩余时间信息，支持存储不足报警提示。</w:t>
            </w:r>
            <w:r>
              <w:rPr>
                <w:rFonts w:hint="eastAsia" w:ascii="仿宋" w:hAnsi="仿宋" w:eastAsia="仿宋" w:cs="仿宋"/>
                <w:i w:val="0"/>
                <w:iCs w:val="0"/>
                <w:color w:val="auto"/>
                <w:kern w:val="0"/>
                <w:sz w:val="18"/>
                <w:szCs w:val="18"/>
                <w:highlight w:val="none"/>
                <w:u w:val="none"/>
                <w:shd w:val="clear" w:color="auto" w:fill="auto"/>
                <w:lang w:val="en-US" w:eastAsia="zh-CN" w:bidi="ar"/>
              </w:rPr>
              <w:br w:type="textWrapping"/>
            </w:r>
            <w:r>
              <w:rPr>
                <w:rFonts w:hint="eastAsia" w:ascii="仿宋" w:hAnsi="仿宋" w:eastAsia="仿宋" w:cs="仿宋"/>
                <w:i w:val="0"/>
                <w:iCs w:val="0"/>
                <w:color w:val="auto"/>
                <w:kern w:val="0"/>
                <w:sz w:val="18"/>
                <w:szCs w:val="18"/>
                <w:highlight w:val="none"/>
                <w:u w:val="none"/>
                <w:shd w:val="clear" w:color="auto" w:fill="auto"/>
                <w:lang w:val="en-US" w:eastAsia="zh-CN" w:bidi="ar"/>
              </w:rPr>
              <w:t>32、支持无源开路和/或闭路信号联动开始办案和结束办案。</w:t>
            </w:r>
            <w:r>
              <w:rPr>
                <w:rFonts w:hint="eastAsia" w:ascii="仿宋" w:hAnsi="仿宋" w:eastAsia="仿宋" w:cs="仿宋"/>
                <w:i w:val="0"/>
                <w:iCs w:val="0"/>
                <w:color w:val="auto"/>
                <w:kern w:val="0"/>
                <w:sz w:val="18"/>
                <w:szCs w:val="18"/>
                <w:highlight w:val="none"/>
                <w:u w:val="none"/>
                <w:shd w:val="clear" w:color="auto" w:fill="auto"/>
                <w:lang w:val="en-US" w:eastAsia="zh-CN" w:bidi="ar"/>
              </w:rPr>
              <w:br w:type="textWrapping"/>
            </w:r>
            <w:r>
              <w:rPr>
                <w:rFonts w:hint="eastAsia" w:ascii="仿宋" w:hAnsi="仿宋" w:eastAsia="仿宋" w:cs="仿宋"/>
                <w:i w:val="0"/>
                <w:iCs w:val="0"/>
                <w:color w:val="auto"/>
                <w:kern w:val="0"/>
                <w:sz w:val="18"/>
                <w:szCs w:val="18"/>
                <w:highlight w:val="none"/>
                <w:u w:val="none"/>
                <w:shd w:val="clear" w:color="auto" w:fill="auto"/>
                <w:lang w:val="en-US" w:eastAsia="zh-CN" w:bidi="ar"/>
              </w:rPr>
              <w:t>33、支持笔录录入，支持笔录联动视频。</w:t>
            </w:r>
            <w:r>
              <w:rPr>
                <w:rFonts w:hint="eastAsia" w:ascii="仿宋" w:hAnsi="仿宋" w:eastAsia="仿宋" w:cs="仿宋"/>
                <w:i w:val="0"/>
                <w:iCs w:val="0"/>
                <w:color w:val="auto"/>
                <w:kern w:val="0"/>
                <w:sz w:val="18"/>
                <w:szCs w:val="18"/>
                <w:highlight w:val="none"/>
                <w:u w:val="none"/>
                <w:shd w:val="clear" w:color="auto" w:fill="auto"/>
                <w:lang w:val="en-US" w:eastAsia="zh-CN" w:bidi="ar"/>
              </w:rPr>
              <w:br w:type="textWrapping"/>
            </w:r>
            <w:r>
              <w:rPr>
                <w:rFonts w:hint="eastAsia" w:ascii="仿宋" w:hAnsi="仿宋" w:eastAsia="仿宋" w:cs="仿宋"/>
                <w:i w:val="0"/>
                <w:iCs w:val="0"/>
                <w:color w:val="auto"/>
                <w:kern w:val="0"/>
                <w:sz w:val="18"/>
                <w:szCs w:val="18"/>
                <w:highlight w:val="none"/>
                <w:u w:val="none"/>
                <w:shd w:val="clear" w:color="auto" w:fill="auto"/>
                <w:lang w:val="en-US" w:eastAsia="zh-CN" w:bidi="ar"/>
              </w:rPr>
              <w:t>34、支持设置GB/T 28181、RTSP、H.323协议</w:t>
            </w:r>
            <w:r>
              <w:rPr>
                <w:rFonts w:hint="eastAsia" w:ascii="仿宋" w:hAnsi="仿宋" w:eastAsia="仿宋" w:cs="仿宋"/>
                <w:i w:val="0"/>
                <w:iCs w:val="0"/>
                <w:color w:val="auto"/>
                <w:kern w:val="0"/>
                <w:sz w:val="18"/>
                <w:szCs w:val="18"/>
                <w:highlight w:val="none"/>
                <w:u w:val="none"/>
                <w:shd w:val="clear" w:color="auto" w:fill="auto"/>
                <w:lang w:val="en-US" w:eastAsia="zh-CN" w:bidi="ar"/>
              </w:rPr>
              <w:br w:type="textWrapping"/>
            </w:r>
            <w:r>
              <w:rPr>
                <w:rFonts w:hint="eastAsia" w:ascii="仿宋" w:hAnsi="仿宋" w:eastAsia="仿宋" w:cs="仿宋"/>
                <w:i w:val="0"/>
                <w:iCs w:val="0"/>
                <w:color w:val="auto"/>
                <w:kern w:val="0"/>
                <w:sz w:val="18"/>
                <w:szCs w:val="18"/>
                <w:highlight w:val="none"/>
                <w:u w:val="none"/>
                <w:shd w:val="clear" w:color="auto" w:fill="auto"/>
                <w:lang w:val="en-US" w:eastAsia="zh-CN" w:bidi="ar"/>
              </w:rPr>
              <w:t>35、支持查询案件信息关联回放录像，支持事后刻录；支持设置案号、案件名称、案件密码；支持删除案件与案件加锁</w:t>
            </w:r>
            <w:r>
              <w:rPr>
                <w:rFonts w:hint="eastAsia" w:ascii="仿宋" w:hAnsi="仿宋" w:eastAsia="仿宋" w:cs="仿宋"/>
                <w:i w:val="0"/>
                <w:iCs w:val="0"/>
                <w:color w:val="auto"/>
                <w:kern w:val="0"/>
                <w:sz w:val="18"/>
                <w:szCs w:val="18"/>
                <w:highlight w:val="none"/>
                <w:u w:val="none"/>
                <w:shd w:val="clear" w:color="auto" w:fill="auto"/>
                <w:lang w:val="en-US" w:eastAsia="zh-CN" w:bidi="ar"/>
              </w:rPr>
              <w:br w:type="textWrapping"/>
            </w:r>
            <w:r>
              <w:rPr>
                <w:rFonts w:hint="eastAsia" w:ascii="仿宋" w:hAnsi="仿宋" w:eastAsia="仿宋" w:cs="仿宋"/>
                <w:i w:val="0"/>
                <w:iCs w:val="0"/>
                <w:color w:val="auto"/>
                <w:kern w:val="0"/>
                <w:sz w:val="18"/>
                <w:szCs w:val="18"/>
                <w:highlight w:val="none"/>
                <w:u w:val="none"/>
                <w:shd w:val="clear" w:color="auto" w:fill="auto"/>
                <w:lang w:val="en-US" w:eastAsia="zh-CN" w:bidi="ar"/>
              </w:rPr>
              <w:t>36、支持图片、视频证据上传归档。</w:t>
            </w:r>
            <w:r>
              <w:rPr>
                <w:rFonts w:hint="eastAsia" w:ascii="仿宋" w:hAnsi="仿宋" w:eastAsia="仿宋" w:cs="仿宋"/>
                <w:i w:val="0"/>
                <w:iCs w:val="0"/>
                <w:color w:val="auto"/>
                <w:kern w:val="0"/>
                <w:sz w:val="18"/>
                <w:szCs w:val="18"/>
                <w:highlight w:val="none"/>
                <w:u w:val="none"/>
                <w:shd w:val="clear" w:color="auto" w:fill="auto"/>
                <w:lang w:val="en-US" w:eastAsia="zh-CN" w:bidi="ar"/>
              </w:rPr>
              <w:br w:type="textWrapping"/>
            </w:r>
            <w:r>
              <w:rPr>
                <w:rFonts w:hint="eastAsia" w:ascii="仿宋" w:hAnsi="仿宋" w:eastAsia="仿宋" w:cs="仿宋"/>
                <w:i w:val="0"/>
                <w:iCs w:val="0"/>
                <w:color w:val="auto"/>
                <w:kern w:val="0"/>
                <w:sz w:val="18"/>
                <w:szCs w:val="18"/>
                <w:highlight w:val="none"/>
                <w:u w:val="none"/>
                <w:shd w:val="clear" w:color="auto" w:fill="auto"/>
                <w:lang w:val="en-US" w:eastAsia="zh-CN" w:bidi="ar"/>
              </w:rPr>
              <w:t>37、支持生命体征检测设备接入，并实时叠加至视频画面中。叠加信息至少包含血压、心率、血氧数据信息。支持阈值设置，超过阈值报警。</w:t>
            </w:r>
          </w:p>
        </w:tc>
        <w:tc>
          <w:tcPr>
            <w:tcW w:w="6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auto"/>
                <w:sz w:val="18"/>
                <w:szCs w:val="18"/>
                <w:highlight w:val="none"/>
                <w:u w:val="none"/>
                <w:shd w:val="clear" w:color="auto" w:fill="auto"/>
              </w:rPr>
            </w:pPr>
            <w:r>
              <w:rPr>
                <w:rFonts w:hint="eastAsia" w:ascii="仿宋" w:hAnsi="仿宋" w:eastAsia="仿宋" w:cs="仿宋"/>
                <w:i w:val="0"/>
                <w:iCs w:val="0"/>
                <w:color w:val="auto"/>
                <w:kern w:val="0"/>
                <w:sz w:val="18"/>
                <w:szCs w:val="18"/>
                <w:highlight w:val="none"/>
                <w:u w:val="none"/>
                <w:shd w:val="clear" w:color="auto" w:fill="auto"/>
                <w:lang w:val="en-US" w:eastAsia="zh-CN" w:bidi="ar"/>
              </w:rPr>
              <w:t>1</w:t>
            </w: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auto"/>
                <w:sz w:val="18"/>
                <w:szCs w:val="18"/>
                <w:highlight w:val="none"/>
                <w:u w:val="none"/>
                <w:shd w:val="clear" w:color="auto" w:fill="auto"/>
              </w:rPr>
            </w:pPr>
            <w:r>
              <w:rPr>
                <w:rFonts w:hint="eastAsia" w:ascii="仿宋" w:hAnsi="仿宋" w:eastAsia="仿宋" w:cs="仿宋"/>
                <w:i w:val="0"/>
                <w:iCs w:val="0"/>
                <w:color w:val="auto"/>
                <w:kern w:val="0"/>
                <w:sz w:val="18"/>
                <w:szCs w:val="18"/>
                <w:highlight w:val="none"/>
                <w:u w:val="none"/>
                <w:shd w:val="clear" w:color="auto" w:fill="auto"/>
                <w:lang w:val="en-US" w:eastAsia="zh-CN" w:bidi="ar"/>
              </w:rPr>
              <w:t>台</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auto"/>
                <w:sz w:val="18"/>
                <w:szCs w:val="18"/>
                <w:highlight w:val="none"/>
                <w:u w:val="none"/>
                <w:shd w:val="clear" w:color="auto" w:fill="auto"/>
              </w:rPr>
            </w:pPr>
            <w:r>
              <w:rPr>
                <w:rFonts w:hint="eastAsia" w:ascii="仿宋" w:hAnsi="仿宋" w:eastAsia="仿宋" w:cs="仿宋"/>
                <w:i w:val="0"/>
                <w:iCs w:val="0"/>
                <w:color w:val="auto"/>
                <w:kern w:val="0"/>
                <w:sz w:val="18"/>
                <w:szCs w:val="18"/>
                <w:highlight w:val="none"/>
                <w:u w:val="none"/>
                <w:shd w:val="clear" w:color="auto" w:fill="auto"/>
                <w:lang w:val="en-US" w:eastAsia="zh-CN" w:bidi="ar"/>
              </w:rPr>
              <w:t>部署在听证室</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71" w:hRule="atLeast"/>
        </w:trPr>
        <w:tc>
          <w:tcPr>
            <w:tcW w:w="534" w:type="dxa"/>
            <w:tcBorders>
              <w:top w:val="single" w:color="000000" w:sz="4" w:space="0"/>
              <w:left w:val="single" w:color="000000" w:sz="4" w:space="0"/>
              <w:bottom w:val="single" w:color="000000" w:sz="4" w:space="0"/>
              <w:right w:val="single" w:color="000000" w:sz="4" w:space="0"/>
            </w:tcBorders>
            <w:shd w:val="clear" w:color="auto" w:fill="CCE8CF"/>
            <w:vAlign w:val="center"/>
          </w:tcPr>
          <w:p>
            <w:pPr>
              <w:keepNext w:val="0"/>
              <w:keepLines w:val="0"/>
              <w:widowControl/>
              <w:suppressLineNumbers w:val="0"/>
              <w:jc w:val="center"/>
              <w:textAlignment w:val="center"/>
              <w:rPr>
                <w:rFonts w:hint="eastAsia" w:ascii="仿宋" w:hAnsi="仿宋" w:eastAsia="仿宋" w:cs="仿宋"/>
                <w:i w:val="0"/>
                <w:iCs w:val="0"/>
                <w:color w:val="auto"/>
                <w:sz w:val="18"/>
                <w:szCs w:val="18"/>
                <w:highlight w:val="none"/>
                <w:u w:val="none"/>
                <w:shd w:val="clear" w:color="auto" w:fill="auto"/>
              </w:rPr>
            </w:pPr>
            <w:r>
              <w:rPr>
                <w:rFonts w:hint="eastAsia" w:ascii="仿宋" w:hAnsi="仿宋" w:eastAsia="仿宋" w:cs="仿宋"/>
                <w:i w:val="0"/>
                <w:iCs w:val="0"/>
                <w:color w:val="auto"/>
                <w:kern w:val="0"/>
                <w:sz w:val="18"/>
                <w:szCs w:val="18"/>
                <w:highlight w:val="none"/>
                <w:u w:val="none"/>
                <w:shd w:val="clear" w:color="auto" w:fill="auto"/>
                <w:lang w:val="en-US" w:eastAsia="zh-CN" w:bidi="ar"/>
              </w:rPr>
              <w:t>2</w:t>
            </w:r>
          </w:p>
        </w:tc>
        <w:tc>
          <w:tcPr>
            <w:tcW w:w="7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auto"/>
                <w:sz w:val="18"/>
                <w:szCs w:val="18"/>
                <w:highlight w:val="none"/>
                <w:u w:val="none"/>
                <w:shd w:val="clear" w:color="auto" w:fill="auto"/>
              </w:rPr>
            </w:pPr>
            <w:r>
              <w:rPr>
                <w:rFonts w:hint="eastAsia" w:ascii="仿宋" w:hAnsi="仿宋" w:eastAsia="仿宋" w:cs="仿宋"/>
                <w:i w:val="0"/>
                <w:iCs w:val="0"/>
                <w:color w:val="auto"/>
                <w:kern w:val="0"/>
                <w:sz w:val="18"/>
                <w:szCs w:val="18"/>
                <w:highlight w:val="none"/>
                <w:u w:val="none"/>
                <w:shd w:val="clear" w:color="auto" w:fill="auto"/>
                <w:lang w:val="en-US" w:eastAsia="zh-CN" w:bidi="ar"/>
              </w:rPr>
              <w:t>4T监控级硬盘</w:t>
            </w:r>
          </w:p>
        </w:tc>
        <w:tc>
          <w:tcPr>
            <w:tcW w:w="6364" w:type="dxa"/>
            <w:tcBorders>
              <w:top w:val="single" w:color="000000" w:sz="4" w:space="0"/>
              <w:left w:val="single" w:color="000000" w:sz="4" w:space="0"/>
              <w:bottom w:val="single" w:color="000000" w:sz="4" w:space="0"/>
              <w:right w:val="single" w:color="000000" w:sz="4" w:space="0"/>
            </w:tcBorders>
            <w:shd w:val="clear" w:color="auto" w:fill="CCE8CF"/>
            <w:vAlign w:val="top"/>
          </w:tcPr>
          <w:p>
            <w:pPr>
              <w:keepNext w:val="0"/>
              <w:keepLines w:val="0"/>
              <w:widowControl/>
              <w:suppressLineNumbers w:val="0"/>
              <w:jc w:val="left"/>
              <w:textAlignment w:val="top"/>
              <w:rPr>
                <w:rFonts w:hint="eastAsia" w:ascii="仿宋" w:hAnsi="仿宋" w:eastAsia="仿宋" w:cs="仿宋"/>
                <w:i w:val="0"/>
                <w:iCs w:val="0"/>
                <w:color w:val="auto"/>
                <w:sz w:val="18"/>
                <w:szCs w:val="18"/>
                <w:highlight w:val="none"/>
                <w:u w:val="none"/>
                <w:shd w:val="clear" w:color="auto" w:fill="auto"/>
              </w:rPr>
            </w:pPr>
            <w:r>
              <w:rPr>
                <w:rFonts w:hint="eastAsia" w:ascii="仿宋" w:hAnsi="仿宋" w:eastAsia="仿宋" w:cs="仿宋"/>
                <w:i w:val="0"/>
                <w:iCs w:val="0"/>
                <w:color w:val="auto"/>
                <w:kern w:val="0"/>
                <w:sz w:val="18"/>
                <w:szCs w:val="18"/>
                <w:highlight w:val="none"/>
                <w:u w:val="none"/>
                <w:shd w:val="clear" w:color="auto" w:fill="auto"/>
                <w:lang w:val="en-US" w:eastAsia="zh-CN" w:bidi="ar"/>
              </w:rPr>
              <w:t>转速5400rpm；</w:t>
            </w:r>
            <w:r>
              <w:rPr>
                <w:rFonts w:hint="eastAsia" w:ascii="仿宋" w:hAnsi="仿宋" w:eastAsia="仿宋" w:cs="仿宋"/>
                <w:i w:val="0"/>
                <w:iCs w:val="0"/>
                <w:color w:val="auto"/>
                <w:kern w:val="0"/>
                <w:sz w:val="18"/>
                <w:szCs w:val="18"/>
                <w:highlight w:val="none"/>
                <w:u w:val="none"/>
                <w:shd w:val="clear" w:color="auto" w:fill="auto"/>
                <w:lang w:val="en-US" w:eastAsia="zh-CN" w:bidi="ar"/>
              </w:rPr>
              <w:br w:type="textWrapping"/>
            </w:r>
            <w:r>
              <w:rPr>
                <w:rFonts w:hint="eastAsia" w:ascii="仿宋" w:hAnsi="仿宋" w:eastAsia="仿宋" w:cs="仿宋"/>
                <w:i w:val="0"/>
                <w:iCs w:val="0"/>
                <w:color w:val="auto"/>
                <w:kern w:val="0"/>
                <w:sz w:val="18"/>
                <w:szCs w:val="18"/>
                <w:highlight w:val="none"/>
                <w:u w:val="none"/>
                <w:shd w:val="clear" w:color="auto" w:fill="auto"/>
                <w:lang w:val="en-US" w:eastAsia="zh-CN" w:bidi="ar"/>
              </w:rPr>
              <w:t>接口：SATA 6Gb/s；</w:t>
            </w:r>
            <w:r>
              <w:rPr>
                <w:rFonts w:hint="eastAsia" w:ascii="仿宋" w:hAnsi="仿宋" w:eastAsia="仿宋" w:cs="仿宋"/>
                <w:i w:val="0"/>
                <w:iCs w:val="0"/>
                <w:color w:val="auto"/>
                <w:kern w:val="0"/>
                <w:sz w:val="18"/>
                <w:szCs w:val="18"/>
                <w:highlight w:val="none"/>
                <w:u w:val="none"/>
                <w:shd w:val="clear" w:color="auto" w:fill="auto"/>
                <w:lang w:val="en-US" w:eastAsia="zh-CN" w:bidi="ar"/>
              </w:rPr>
              <w:br w:type="textWrapping"/>
            </w:r>
            <w:r>
              <w:rPr>
                <w:rFonts w:hint="eastAsia" w:ascii="仿宋" w:hAnsi="仿宋" w:eastAsia="仿宋" w:cs="仿宋"/>
                <w:i w:val="0"/>
                <w:iCs w:val="0"/>
                <w:color w:val="auto"/>
                <w:kern w:val="0"/>
                <w:sz w:val="18"/>
                <w:szCs w:val="18"/>
                <w:highlight w:val="none"/>
                <w:u w:val="none"/>
                <w:shd w:val="clear" w:color="auto" w:fill="auto"/>
                <w:lang w:val="en-US" w:eastAsia="zh-CN" w:bidi="ar"/>
              </w:rPr>
              <w:t>单块最多支持64路高清视频流；</w:t>
            </w:r>
            <w:r>
              <w:rPr>
                <w:rFonts w:hint="eastAsia" w:ascii="仿宋" w:hAnsi="仿宋" w:eastAsia="仿宋" w:cs="仿宋"/>
                <w:i w:val="0"/>
                <w:iCs w:val="0"/>
                <w:color w:val="auto"/>
                <w:kern w:val="0"/>
                <w:sz w:val="18"/>
                <w:szCs w:val="18"/>
                <w:highlight w:val="none"/>
                <w:u w:val="none"/>
                <w:shd w:val="clear" w:color="auto" w:fill="auto"/>
                <w:lang w:val="en-US" w:eastAsia="zh-CN" w:bidi="ar"/>
              </w:rPr>
              <w:br w:type="textWrapping"/>
            </w:r>
            <w:r>
              <w:rPr>
                <w:rFonts w:hint="eastAsia" w:ascii="仿宋" w:hAnsi="仿宋" w:eastAsia="仿宋" w:cs="仿宋"/>
                <w:i w:val="0"/>
                <w:iCs w:val="0"/>
                <w:color w:val="auto"/>
                <w:kern w:val="0"/>
                <w:sz w:val="18"/>
                <w:szCs w:val="18"/>
                <w:highlight w:val="none"/>
                <w:u w:val="none"/>
                <w:shd w:val="clear" w:color="auto" w:fill="auto"/>
                <w:lang w:val="en-US" w:eastAsia="zh-CN" w:bidi="ar"/>
              </w:rPr>
              <w:t>最大持续传输速率180MB/s；</w:t>
            </w:r>
            <w:r>
              <w:rPr>
                <w:rFonts w:hint="eastAsia" w:ascii="仿宋" w:hAnsi="仿宋" w:eastAsia="仿宋" w:cs="仿宋"/>
                <w:i w:val="0"/>
                <w:iCs w:val="0"/>
                <w:color w:val="auto"/>
                <w:kern w:val="0"/>
                <w:sz w:val="18"/>
                <w:szCs w:val="18"/>
                <w:highlight w:val="none"/>
                <w:u w:val="none"/>
                <w:shd w:val="clear" w:color="auto" w:fill="auto"/>
                <w:lang w:val="en-US" w:eastAsia="zh-CN" w:bidi="ar"/>
              </w:rPr>
              <w:br w:type="textWrapping"/>
            </w:r>
            <w:r>
              <w:rPr>
                <w:rFonts w:hint="eastAsia" w:ascii="仿宋" w:hAnsi="仿宋" w:eastAsia="仿宋" w:cs="仿宋"/>
                <w:i w:val="0"/>
                <w:iCs w:val="0"/>
                <w:color w:val="auto"/>
                <w:kern w:val="0"/>
                <w:sz w:val="18"/>
                <w:szCs w:val="18"/>
                <w:highlight w:val="none"/>
                <w:u w:val="none"/>
                <w:shd w:val="clear" w:color="auto" w:fill="auto"/>
                <w:lang w:val="en-US" w:eastAsia="zh-CN" w:bidi="ar"/>
              </w:rPr>
              <w:t>256MB缓存；</w:t>
            </w:r>
            <w:r>
              <w:rPr>
                <w:rFonts w:hint="eastAsia" w:ascii="仿宋" w:hAnsi="仿宋" w:eastAsia="仿宋" w:cs="仿宋"/>
                <w:i w:val="0"/>
                <w:iCs w:val="0"/>
                <w:color w:val="auto"/>
                <w:kern w:val="0"/>
                <w:sz w:val="18"/>
                <w:szCs w:val="18"/>
                <w:highlight w:val="none"/>
                <w:u w:val="none"/>
                <w:shd w:val="clear" w:color="auto" w:fill="auto"/>
                <w:lang w:val="en-US" w:eastAsia="zh-CN" w:bidi="ar"/>
              </w:rPr>
              <w:br w:type="textWrapping"/>
            </w:r>
            <w:r>
              <w:rPr>
                <w:rFonts w:hint="eastAsia" w:ascii="仿宋" w:hAnsi="仿宋" w:eastAsia="仿宋" w:cs="仿宋"/>
                <w:i w:val="0"/>
                <w:iCs w:val="0"/>
                <w:color w:val="auto"/>
                <w:kern w:val="0"/>
                <w:sz w:val="18"/>
                <w:szCs w:val="18"/>
                <w:highlight w:val="none"/>
                <w:u w:val="none"/>
                <w:shd w:val="clear" w:color="auto" w:fill="auto"/>
                <w:lang w:val="en-US" w:eastAsia="zh-CN" w:bidi="ar"/>
              </w:rPr>
              <w:t>加载/卸载周期：300,000；</w:t>
            </w:r>
            <w:r>
              <w:rPr>
                <w:rFonts w:hint="eastAsia" w:ascii="仿宋" w:hAnsi="仿宋" w:eastAsia="仿宋" w:cs="仿宋"/>
                <w:i w:val="0"/>
                <w:iCs w:val="0"/>
                <w:color w:val="auto"/>
                <w:kern w:val="0"/>
                <w:sz w:val="18"/>
                <w:szCs w:val="18"/>
                <w:highlight w:val="none"/>
                <w:u w:val="none"/>
                <w:shd w:val="clear" w:color="auto" w:fill="auto"/>
                <w:lang w:val="en-US" w:eastAsia="zh-CN" w:bidi="ar"/>
              </w:rPr>
              <w:br w:type="textWrapping"/>
            </w:r>
            <w:r>
              <w:rPr>
                <w:rFonts w:hint="eastAsia" w:ascii="仿宋" w:hAnsi="仿宋" w:eastAsia="仿宋" w:cs="仿宋"/>
                <w:i w:val="0"/>
                <w:iCs w:val="0"/>
                <w:color w:val="auto"/>
                <w:kern w:val="0"/>
                <w:sz w:val="18"/>
                <w:szCs w:val="18"/>
                <w:highlight w:val="none"/>
                <w:u w:val="none"/>
                <w:shd w:val="clear" w:color="auto" w:fill="auto"/>
                <w:lang w:val="en-US" w:eastAsia="zh-CN" w:bidi="ar"/>
              </w:rPr>
              <w:t>开机小时数8760；</w:t>
            </w:r>
            <w:r>
              <w:rPr>
                <w:rFonts w:hint="eastAsia" w:ascii="仿宋" w:hAnsi="仿宋" w:eastAsia="仿宋" w:cs="仿宋"/>
                <w:i w:val="0"/>
                <w:iCs w:val="0"/>
                <w:color w:val="auto"/>
                <w:kern w:val="0"/>
                <w:sz w:val="18"/>
                <w:szCs w:val="18"/>
                <w:highlight w:val="none"/>
                <w:u w:val="none"/>
                <w:shd w:val="clear" w:color="auto" w:fill="auto"/>
                <w:lang w:val="en-US" w:eastAsia="zh-CN" w:bidi="ar"/>
              </w:rPr>
              <w:br w:type="textWrapping"/>
            </w:r>
            <w:r>
              <w:rPr>
                <w:rFonts w:hint="eastAsia" w:ascii="仿宋" w:hAnsi="仿宋" w:eastAsia="仿宋" w:cs="仿宋"/>
                <w:i w:val="0"/>
                <w:iCs w:val="0"/>
                <w:color w:val="auto"/>
                <w:kern w:val="0"/>
                <w:sz w:val="18"/>
                <w:szCs w:val="18"/>
                <w:highlight w:val="none"/>
                <w:u w:val="none"/>
                <w:shd w:val="clear" w:color="auto" w:fill="auto"/>
                <w:lang w:val="en-US" w:eastAsia="zh-CN" w:bidi="ar"/>
              </w:rPr>
              <w:t>最高不可恢复读错误速率：1/10E14；</w:t>
            </w:r>
            <w:r>
              <w:rPr>
                <w:rFonts w:hint="eastAsia" w:ascii="仿宋" w:hAnsi="仿宋" w:eastAsia="仿宋" w:cs="仿宋"/>
                <w:i w:val="0"/>
                <w:iCs w:val="0"/>
                <w:color w:val="auto"/>
                <w:kern w:val="0"/>
                <w:sz w:val="18"/>
                <w:szCs w:val="18"/>
                <w:highlight w:val="none"/>
                <w:u w:val="none"/>
                <w:shd w:val="clear" w:color="auto" w:fill="auto"/>
                <w:lang w:val="en-US" w:eastAsia="zh-CN" w:bidi="ar"/>
              </w:rPr>
              <w:br w:type="textWrapping"/>
            </w:r>
            <w:r>
              <w:rPr>
                <w:rFonts w:hint="eastAsia" w:ascii="仿宋" w:hAnsi="仿宋" w:eastAsia="仿宋" w:cs="仿宋"/>
                <w:i w:val="0"/>
                <w:iCs w:val="0"/>
                <w:color w:val="auto"/>
                <w:kern w:val="0"/>
                <w:sz w:val="18"/>
                <w:szCs w:val="18"/>
                <w:highlight w:val="none"/>
                <w:u w:val="none"/>
                <w:shd w:val="clear" w:color="auto" w:fill="auto"/>
                <w:lang w:val="en-US" w:eastAsia="zh-CN" w:bidi="ar"/>
              </w:rPr>
              <w:t>负荷极限180；</w:t>
            </w:r>
            <w:r>
              <w:rPr>
                <w:rFonts w:hint="eastAsia" w:ascii="仿宋" w:hAnsi="仿宋" w:eastAsia="仿宋" w:cs="仿宋"/>
                <w:i w:val="0"/>
                <w:iCs w:val="0"/>
                <w:color w:val="auto"/>
                <w:kern w:val="0"/>
                <w:sz w:val="18"/>
                <w:szCs w:val="18"/>
                <w:highlight w:val="none"/>
                <w:u w:val="none"/>
                <w:shd w:val="clear" w:color="auto" w:fill="auto"/>
                <w:lang w:val="en-US" w:eastAsia="zh-CN" w:bidi="ar"/>
              </w:rPr>
              <w:br w:type="textWrapping"/>
            </w:r>
            <w:r>
              <w:rPr>
                <w:rFonts w:hint="eastAsia" w:ascii="仿宋" w:hAnsi="仿宋" w:eastAsia="仿宋" w:cs="仿宋"/>
                <w:i w:val="0"/>
                <w:iCs w:val="0"/>
                <w:color w:val="auto"/>
                <w:kern w:val="0"/>
                <w:sz w:val="18"/>
                <w:szCs w:val="18"/>
                <w:highlight w:val="none"/>
                <w:u w:val="none"/>
                <w:shd w:val="clear" w:color="auto" w:fill="auto"/>
                <w:lang w:val="en-US" w:eastAsia="zh-CN" w:bidi="ar"/>
              </w:rPr>
              <w:t>平均故障间隔时间1,000,000小时；</w:t>
            </w:r>
            <w:r>
              <w:rPr>
                <w:rFonts w:hint="eastAsia" w:ascii="仿宋" w:hAnsi="仿宋" w:eastAsia="仿宋" w:cs="仿宋"/>
                <w:i w:val="0"/>
                <w:iCs w:val="0"/>
                <w:color w:val="auto"/>
                <w:kern w:val="0"/>
                <w:sz w:val="18"/>
                <w:szCs w:val="18"/>
                <w:highlight w:val="none"/>
                <w:u w:val="none"/>
                <w:shd w:val="clear" w:color="auto" w:fill="auto"/>
                <w:lang w:val="en-US" w:eastAsia="zh-CN" w:bidi="ar"/>
              </w:rPr>
              <w:br w:type="textWrapping"/>
            </w:r>
            <w:r>
              <w:rPr>
                <w:rFonts w:hint="eastAsia" w:ascii="仿宋" w:hAnsi="仿宋" w:eastAsia="仿宋" w:cs="仿宋"/>
                <w:i w:val="0"/>
                <w:iCs w:val="0"/>
                <w:color w:val="auto"/>
                <w:kern w:val="0"/>
                <w:sz w:val="18"/>
                <w:szCs w:val="18"/>
                <w:highlight w:val="none"/>
                <w:u w:val="none"/>
                <w:shd w:val="clear" w:color="auto" w:fill="auto"/>
                <w:lang w:val="en-US" w:eastAsia="zh-CN" w:bidi="ar"/>
              </w:rPr>
              <w:t>启动电流（12V）:2.0；</w:t>
            </w:r>
            <w:r>
              <w:rPr>
                <w:rFonts w:hint="eastAsia" w:ascii="仿宋" w:hAnsi="仿宋" w:eastAsia="仿宋" w:cs="仿宋"/>
                <w:i w:val="0"/>
                <w:iCs w:val="0"/>
                <w:color w:val="auto"/>
                <w:kern w:val="0"/>
                <w:sz w:val="18"/>
                <w:szCs w:val="18"/>
                <w:highlight w:val="none"/>
                <w:u w:val="none"/>
                <w:shd w:val="clear" w:color="auto" w:fill="auto"/>
                <w:lang w:val="en-US" w:eastAsia="zh-CN" w:bidi="ar"/>
              </w:rPr>
              <w:br w:type="textWrapping"/>
            </w:r>
            <w:r>
              <w:rPr>
                <w:rFonts w:hint="eastAsia" w:ascii="仿宋" w:hAnsi="仿宋" w:eastAsia="仿宋" w:cs="仿宋"/>
                <w:i w:val="0"/>
                <w:iCs w:val="0"/>
                <w:color w:val="auto"/>
                <w:kern w:val="0"/>
                <w:sz w:val="18"/>
                <w:szCs w:val="18"/>
                <w:highlight w:val="none"/>
                <w:u w:val="none"/>
                <w:shd w:val="clear" w:color="auto" w:fill="auto"/>
                <w:lang w:val="en-US" w:eastAsia="zh-CN" w:bidi="ar"/>
              </w:rPr>
              <w:t>平均工作功率5；</w:t>
            </w:r>
            <w:r>
              <w:rPr>
                <w:rFonts w:hint="eastAsia" w:ascii="仿宋" w:hAnsi="仿宋" w:eastAsia="仿宋" w:cs="仿宋"/>
                <w:i w:val="0"/>
                <w:iCs w:val="0"/>
                <w:color w:val="auto"/>
                <w:kern w:val="0"/>
                <w:sz w:val="18"/>
                <w:szCs w:val="18"/>
                <w:highlight w:val="none"/>
                <w:u w:val="none"/>
                <w:shd w:val="clear" w:color="auto" w:fill="auto"/>
                <w:lang w:val="en-US" w:eastAsia="zh-CN" w:bidi="ar"/>
              </w:rPr>
              <w:br w:type="textWrapping"/>
            </w:r>
            <w:r>
              <w:rPr>
                <w:rFonts w:hint="eastAsia" w:ascii="仿宋" w:hAnsi="仿宋" w:eastAsia="仿宋" w:cs="仿宋"/>
                <w:i w:val="0"/>
                <w:iCs w:val="0"/>
                <w:color w:val="auto"/>
                <w:kern w:val="0"/>
                <w:sz w:val="18"/>
                <w:szCs w:val="18"/>
                <w:highlight w:val="none"/>
                <w:u w:val="none"/>
                <w:shd w:val="clear" w:color="auto" w:fill="auto"/>
                <w:lang w:val="en-US" w:eastAsia="zh-CN" w:bidi="ar"/>
              </w:rPr>
              <w:t>电压公差：5V±5%，12V±10%；</w:t>
            </w:r>
            <w:r>
              <w:rPr>
                <w:rFonts w:hint="eastAsia" w:ascii="仿宋" w:hAnsi="仿宋" w:eastAsia="仿宋" w:cs="仿宋"/>
                <w:i w:val="0"/>
                <w:iCs w:val="0"/>
                <w:color w:val="auto"/>
                <w:kern w:val="0"/>
                <w:sz w:val="18"/>
                <w:szCs w:val="18"/>
                <w:highlight w:val="none"/>
                <w:u w:val="none"/>
                <w:shd w:val="clear" w:color="auto" w:fill="auto"/>
                <w:lang w:val="en-US" w:eastAsia="zh-CN" w:bidi="ar"/>
              </w:rPr>
              <w:br w:type="textWrapping"/>
            </w:r>
            <w:r>
              <w:rPr>
                <w:rFonts w:hint="eastAsia" w:ascii="仿宋" w:hAnsi="仿宋" w:eastAsia="仿宋" w:cs="仿宋"/>
                <w:i w:val="0"/>
                <w:iCs w:val="0"/>
                <w:color w:val="auto"/>
                <w:kern w:val="0"/>
                <w:sz w:val="18"/>
                <w:szCs w:val="18"/>
                <w:highlight w:val="none"/>
                <w:u w:val="none"/>
                <w:shd w:val="clear" w:color="auto" w:fill="auto"/>
                <w:lang w:val="en-US" w:eastAsia="zh-CN" w:bidi="ar"/>
              </w:rPr>
              <w:t xml:space="preserve">工作温度0~70℃。  </w:t>
            </w: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auto"/>
                <w:sz w:val="18"/>
                <w:szCs w:val="18"/>
                <w:highlight w:val="none"/>
                <w:u w:val="none"/>
                <w:shd w:val="clear" w:color="auto" w:fill="auto"/>
              </w:rPr>
            </w:pPr>
            <w:r>
              <w:rPr>
                <w:rFonts w:hint="eastAsia" w:ascii="仿宋" w:hAnsi="仿宋" w:eastAsia="仿宋" w:cs="仿宋"/>
                <w:i w:val="0"/>
                <w:iCs w:val="0"/>
                <w:color w:val="auto"/>
                <w:kern w:val="0"/>
                <w:sz w:val="18"/>
                <w:szCs w:val="18"/>
                <w:highlight w:val="none"/>
                <w:u w:val="none"/>
                <w:shd w:val="clear" w:color="auto" w:fill="auto"/>
                <w:lang w:val="en-US" w:eastAsia="zh-CN" w:bidi="ar"/>
              </w:rPr>
              <w:t>2</w:t>
            </w: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auto"/>
                <w:sz w:val="18"/>
                <w:szCs w:val="18"/>
                <w:highlight w:val="none"/>
                <w:u w:val="none"/>
                <w:shd w:val="clear" w:color="auto" w:fill="auto"/>
              </w:rPr>
            </w:pPr>
            <w:r>
              <w:rPr>
                <w:rFonts w:hint="eastAsia" w:ascii="仿宋" w:hAnsi="仿宋" w:eastAsia="仿宋" w:cs="仿宋"/>
                <w:i w:val="0"/>
                <w:iCs w:val="0"/>
                <w:color w:val="auto"/>
                <w:kern w:val="0"/>
                <w:sz w:val="18"/>
                <w:szCs w:val="18"/>
                <w:highlight w:val="none"/>
                <w:u w:val="none"/>
                <w:shd w:val="clear" w:color="auto" w:fill="auto"/>
                <w:lang w:val="en-US" w:eastAsia="zh-CN" w:bidi="ar"/>
              </w:rPr>
              <w:t>块</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auto"/>
                <w:sz w:val="18"/>
                <w:szCs w:val="18"/>
                <w:highlight w:val="none"/>
                <w:u w:val="none"/>
                <w:shd w:val="clear" w:color="auto" w:fill="auto"/>
              </w:rPr>
            </w:pPr>
            <w:r>
              <w:rPr>
                <w:rFonts w:hint="eastAsia" w:ascii="仿宋" w:hAnsi="仿宋" w:eastAsia="仿宋" w:cs="仿宋"/>
                <w:i w:val="0"/>
                <w:iCs w:val="0"/>
                <w:color w:val="auto"/>
                <w:kern w:val="0"/>
                <w:sz w:val="18"/>
                <w:szCs w:val="18"/>
                <w:highlight w:val="none"/>
                <w:u w:val="none"/>
                <w:shd w:val="clear" w:color="auto" w:fill="auto"/>
                <w:lang w:val="en-US" w:eastAsia="zh-CN" w:bidi="ar"/>
              </w:rPr>
              <w:t>根据实际存储要求配置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85" w:hRule="atLeast"/>
        </w:trPr>
        <w:tc>
          <w:tcPr>
            <w:tcW w:w="5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auto"/>
                <w:sz w:val="18"/>
                <w:szCs w:val="18"/>
                <w:highlight w:val="none"/>
                <w:u w:val="none"/>
                <w:shd w:val="clear" w:color="auto" w:fill="auto"/>
              </w:rPr>
            </w:pPr>
            <w:r>
              <w:rPr>
                <w:rFonts w:hint="eastAsia" w:ascii="仿宋" w:hAnsi="仿宋" w:eastAsia="仿宋" w:cs="仿宋"/>
                <w:i w:val="0"/>
                <w:iCs w:val="0"/>
                <w:color w:val="auto"/>
                <w:kern w:val="0"/>
                <w:sz w:val="18"/>
                <w:szCs w:val="18"/>
                <w:highlight w:val="none"/>
                <w:u w:val="none"/>
                <w:shd w:val="clear" w:color="auto" w:fill="auto"/>
                <w:lang w:val="en-US" w:eastAsia="zh-CN" w:bidi="ar"/>
              </w:rPr>
              <w:t>3</w:t>
            </w:r>
          </w:p>
        </w:tc>
        <w:tc>
          <w:tcPr>
            <w:tcW w:w="7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auto"/>
                <w:sz w:val="18"/>
                <w:szCs w:val="18"/>
                <w:highlight w:val="none"/>
                <w:u w:val="none"/>
                <w:shd w:val="clear" w:color="auto" w:fill="auto"/>
              </w:rPr>
            </w:pPr>
            <w:r>
              <w:rPr>
                <w:rFonts w:hint="eastAsia" w:ascii="仿宋" w:hAnsi="仿宋" w:eastAsia="仿宋" w:cs="仿宋"/>
                <w:i w:val="0"/>
                <w:iCs w:val="0"/>
                <w:color w:val="auto"/>
                <w:kern w:val="0"/>
                <w:sz w:val="18"/>
                <w:szCs w:val="18"/>
                <w:highlight w:val="none"/>
                <w:u w:val="none"/>
                <w:shd w:val="clear" w:color="auto" w:fill="auto"/>
                <w:lang w:val="en-US" w:eastAsia="zh-CN" w:bidi="ar"/>
              </w:rPr>
              <w:t>全景摄像机</w:t>
            </w:r>
          </w:p>
        </w:tc>
        <w:tc>
          <w:tcPr>
            <w:tcW w:w="6364" w:type="dxa"/>
            <w:tcBorders>
              <w:top w:val="single" w:color="000000" w:sz="4" w:space="0"/>
              <w:left w:val="single" w:color="000000" w:sz="4" w:space="0"/>
              <w:bottom w:val="single" w:color="000000" w:sz="4" w:space="0"/>
              <w:right w:val="single" w:color="000000" w:sz="4" w:space="0"/>
            </w:tcBorders>
            <w:shd w:val="clear" w:color="auto" w:fill="CCE8CF"/>
            <w:vAlign w:val="center"/>
          </w:tcPr>
          <w:p>
            <w:pPr>
              <w:keepNext w:val="0"/>
              <w:keepLines w:val="0"/>
              <w:widowControl/>
              <w:suppressLineNumbers w:val="0"/>
              <w:jc w:val="left"/>
              <w:textAlignment w:val="center"/>
              <w:rPr>
                <w:rFonts w:hint="eastAsia" w:ascii="仿宋" w:hAnsi="仿宋" w:eastAsia="仿宋" w:cs="仿宋"/>
                <w:i w:val="0"/>
                <w:iCs w:val="0"/>
                <w:color w:val="auto"/>
                <w:sz w:val="18"/>
                <w:szCs w:val="18"/>
                <w:highlight w:val="none"/>
                <w:u w:val="none"/>
                <w:shd w:val="clear" w:color="auto" w:fill="auto"/>
              </w:rPr>
            </w:pPr>
            <w:r>
              <w:rPr>
                <w:rFonts w:hint="eastAsia" w:ascii="仿宋" w:hAnsi="仿宋" w:eastAsia="仿宋" w:cs="仿宋"/>
                <w:i w:val="0"/>
                <w:iCs w:val="0"/>
                <w:color w:val="auto"/>
                <w:kern w:val="0"/>
                <w:sz w:val="18"/>
                <w:szCs w:val="18"/>
                <w:highlight w:val="none"/>
                <w:u w:val="none"/>
                <w:shd w:val="clear" w:color="auto" w:fill="auto"/>
                <w:lang w:val="en-US" w:eastAsia="zh-CN" w:bidi="ar"/>
              </w:rPr>
              <w:t>★1、球型尺寸不大于3寸，200万像素CMOS传感器，镜头2.8-12mm电动变焦镜头(提供彩页复印件并加盖原厂公章佐证)</w:t>
            </w:r>
            <w:r>
              <w:rPr>
                <w:rFonts w:hint="eastAsia" w:ascii="仿宋" w:hAnsi="仿宋" w:eastAsia="仿宋" w:cs="仿宋"/>
                <w:i w:val="0"/>
                <w:iCs w:val="0"/>
                <w:color w:val="auto"/>
                <w:kern w:val="0"/>
                <w:sz w:val="18"/>
                <w:szCs w:val="18"/>
                <w:highlight w:val="none"/>
                <w:u w:val="none"/>
                <w:shd w:val="clear" w:color="auto" w:fill="auto"/>
                <w:lang w:val="en-US" w:eastAsia="zh-CN" w:bidi="ar"/>
              </w:rPr>
              <w:br w:type="textWrapping"/>
            </w:r>
            <w:r>
              <w:rPr>
                <w:rFonts w:hint="eastAsia" w:ascii="仿宋" w:hAnsi="仿宋" w:eastAsia="仿宋" w:cs="仿宋"/>
                <w:i w:val="0"/>
                <w:iCs w:val="0"/>
                <w:color w:val="auto"/>
                <w:kern w:val="0"/>
                <w:sz w:val="18"/>
                <w:szCs w:val="18"/>
                <w:highlight w:val="none"/>
                <w:u w:val="none"/>
                <w:shd w:val="clear" w:color="auto" w:fill="auto"/>
                <w:lang w:val="en-US" w:eastAsia="zh-CN" w:bidi="ar"/>
              </w:rPr>
              <w:t>★2、具备1路RJ45、1对音频输入输出、1个RS485和1个内置MicroSD接口，支持2路报警输入，1路报警输出接口（提供第三方检测报告复印件加盖原厂公章佐证）</w:t>
            </w:r>
            <w:r>
              <w:rPr>
                <w:rFonts w:hint="eastAsia" w:ascii="仿宋" w:hAnsi="仿宋" w:eastAsia="仿宋" w:cs="仿宋"/>
                <w:i w:val="0"/>
                <w:iCs w:val="0"/>
                <w:color w:val="auto"/>
                <w:kern w:val="0"/>
                <w:sz w:val="18"/>
                <w:szCs w:val="18"/>
                <w:highlight w:val="none"/>
                <w:u w:val="none"/>
                <w:shd w:val="clear" w:color="auto" w:fill="auto"/>
                <w:lang w:val="en-US" w:eastAsia="zh-CN" w:bidi="ar"/>
              </w:rPr>
              <w:br w:type="textWrapping"/>
            </w:r>
            <w:r>
              <w:rPr>
                <w:rFonts w:hint="eastAsia" w:ascii="仿宋" w:hAnsi="仿宋" w:eastAsia="仿宋" w:cs="仿宋"/>
                <w:i w:val="0"/>
                <w:iCs w:val="0"/>
                <w:color w:val="auto"/>
                <w:kern w:val="0"/>
                <w:sz w:val="18"/>
                <w:szCs w:val="18"/>
                <w:highlight w:val="none"/>
                <w:u w:val="none"/>
                <w:shd w:val="clear" w:color="auto" w:fill="auto"/>
                <w:lang w:val="en-US" w:eastAsia="zh-CN" w:bidi="ar"/>
              </w:rPr>
              <w:t>3、视频压缩标准支持 H.265、H.264（Main Profile；High Profile ；Baseline Profile）、M-JPEG，音频编码标准支持 G.711A、G.711U、AAC、ADPCM-D</w:t>
            </w:r>
            <w:r>
              <w:rPr>
                <w:rFonts w:hint="eastAsia" w:ascii="仿宋" w:hAnsi="仿宋" w:eastAsia="仿宋" w:cs="仿宋"/>
                <w:i w:val="0"/>
                <w:iCs w:val="0"/>
                <w:color w:val="auto"/>
                <w:kern w:val="0"/>
                <w:sz w:val="18"/>
                <w:szCs w:val="18"/>
                <w:highlight w:val="none"/>
                <w:u w:val="none"/>
                <w:shd w:val="clear" w:color="auto" w:fill="auto"/>
                <w:lang w:val="en-US" w:eastAsia="zh-CN" w:bidi="ar"/>
              </w:rPr>
              <w:br w:type="textWrapping"/>
            </w:r>
            <w:r>
              <w:rPr>
                <w:rFonts w:hint="eastAsia" w:ascii="仿宋" w:hAnsi="仿宋" w:eastAsia="仿宋" w:cs="仿宋"/>
                <w:i w:val="0"/>
                <w:iCs w:val="0"/>
                <w:color w:val="auto"/>
                <w:kern w:val="0"/>
                <w:sz w:val="18"/>
                <w:szCs w:val="18"/>
                <w:highlight w:val="none"/>
                <w:u w:val="none"/>
                <w:shd w:val="clear" w:color="auto" w:fill="auto"/>
                <w:lang w:val="en-US" w:eastAsia="zh-CN" w:bidi="ar"/>
              </w:rPr>
              <w:t>4、彩色水平分辨力不小于1000TVL，分辨率不低于1920×1080</w:t>
            </w:r>
            <w:r>
              <w:rPr>
                <w:rFonts w:hint="eastAsia" w:ascii="仿宋" w:hAnsi="仿宋" w:eastAsia="仿宋" w:cs="仿宋"/>
                <w:i w:val="0"/>
                <w:iCs w:val="0"/>
                <w:color w:val="auto"/>
                <w:kern w:val="0"/>
                <w:sz w:val="18"/>
                <w:szCs w:val="18"/>
                <w:highlight w:val="none"/>
                <w:u w:val="none"/>
                <w:shd w:val="clear" w:color="auto" w:fill="auto"/>
                <w:lang w:val="en-US" w:eastAsia="zh-CN" w:bidi="ar"/>
              </w:rPr>
              <w:br w:type="textWrapping"/>
            </w:r>
            <w:r>
              <w:rPr>
                <w:rFonts w:hint="eastAsia" w:ascii="仿宋" w:hAnsi="仿宋" w:eastAsia="仿宋" w:cs="仿宋"/>
                <w:i w:val="0"/>
                <w:iCs w:val="0"/>
                <w:color w:val="auto"/>
                <w:kern w:val="0"/>
                <w:sz w:val="18"/>
                <w:szCs w:val="18"/>
                <w:highlight w:val="none"/>
                <w:u w:val="none"/>
                <w:shd w:val="clear" w:color="auto" w:fill="auto"/>
                <w:lang w:val="en-US" w:eastAsia="zh-CN" w:bidi="ar"/>
              </w:rPr>
              <w:t>5、最低照度彩色不高于0.002lx(@F1.4，彩色模式)；黑白不高于0.001lx（@F1.6，黑白模式）</w:t>
            </w:r>
            <w:r>
              <w:rPr>
                <w:rFonts w:hint="eastAsia" w:ascii="仿宋" w:hAnsi="仿宋" w:eastAsia="仿宋" w:cs="仿宋"/>
                <w:i w:val="0"/>
                <w:iCs w:val="0"/>
                <w:color w:val="auto"/>
                <w:kern w:val="0"/>
                <w:sz w:val="18"/>
                <w:szCs w:val="18"/>
                <w:highlight w:val="none"/>
                <w:u w:val="none"/>
                <w:shd w:val="clear" w:color="auto" w:fill="auto"/>
                <w:lang w:val="en-US" w:eastAsia="zh-CN" w:bidi="ar"/>
              </w:rPr>
              <w:br w:type="textWrapping"/>
            </w:r>
            <w:r>
              <w:rPr>
                <w:rFonts w:hint="eastAsia" w:ascii="仿宋" w:hAnsi="仿宋" w:eastAsia="仿宋" w:cs="仿宋"/>
                <w:i w:val="0"/>
                <w:iCs w:val="0"/>
                <w:color w:val="auto"/>
                <w:kern w:val="0"/>
                <w:sz w:val="18"/>
                <w:szCs w:val="18"/>
                <w:highlight w:val="none"/>
                <w:u w:val="none"/>
                <w:shd w:val="clear" w:color="auto" w:fill="auto"/>
                <w:lang w:val="en-US" w:eastAsia="zh-CN" w:bidi="ar"/>
              </w:rPr>
              <w:t>★6、球机在转动过程中，图像应能始终保持正像（提供第三方检测报告复印件加盖原厂公章佐证）</w:t>
            </w:r>
            <w:r>
              <w:rPr>
                <w:rFonts w:hint="eastAsia" w:ascii="仿宋" w:hAnsi="仿宋" w:eastAsia="仿宋" w:cs="仿宋"/>
                <w:i w:val="0"/>
                <w:iCs w:val="0"/>
                <w:color w:val="auto"/>
                <w:kern w:val="0"/>
                <w:sz w:val="18"/>
                <w:szCs w:val="18"/>
                <w:highlight w:val="none"/>
                <w:u w:val="none"/>
                <w:shd w:val="clear" w:color="auto" w:fill="auto"/>
                <w:lang w:val="en-US" w:eastAsia="zh-CN" w:bidi="ar"/>
              </w:rPr>
              <w:br w:type="textWrapping"/>
            </w:r>
            <w:r>
              <w:rPr>
                <w:rFonts w:hint="eastAsia" w:ascii="仿宋" w:hAnsi="仿宋" w:eastAsia="仿宋" w:cs="仿宋"/>
                <w:i w:val="0"/>
                <w:iCs w:val="0"/>
                <w:color w:val="auto"/>
                <w:kern w:val="0"/>
                <w:sz w:val="18"/>
                <w:szCs w:val="18"/>
                <w:highlight w:val="none"/>
                <w:u w:val="none"/>
                <w:shd w:val="clear" w:color="auto" w:fill="auto"/>
                <w:lang w:val="en-US" w:eastAsia="zh-CN" w:bidi="ar"/>
              </w:rPr>
              <w:t>7、亮度等级≥11级</w:t>
            </w:r>
            <w:r>
              <w:rPr>
                <w:rFonts w:hint="eastAsia" w:ascii="仿宋" w:hAnsi="仿宋" w:eastAsia="仿宋" w:cs="仿宋"/>
                <w:i w:val="0"/>
                <w:iCs w:val="0"/>
                <w:color w:val="auto"/>
                <w:kern w:val="0"/>
                <w:sz w:val="18"/>
                <w:szCs w:val="18"/>
                <w:highlight w:val="none"/>
                <w:u w:val="none"/>
                <w:shd w:val="clear" w:color="auto" w:fill="auto"/>
                <w:lang w:val="en-US" w:eastAsia="zh-CN" w:bidi="ar"/>
              </w:rPr>
              <w:br w:type="textWrapping"/>
            </w:r>
            <w:r>
              <w:rPr>
                <w:rFonts w:hint="eastAsia" w:ascii="仿宋" w:hAnsi="仿宋" w:eastAsia="仿宋" w:cs="仿宋"/>
                <w:i w:val="0"/>
                <w:iCs w:val="0"/>
                <w:color w:val="auto"/>
                <w:kern w:val="0"/>
                <w:sz w:val="18"/>
                <w:szCs w:val="18"/>
                <w:highlight w:val="none"/>
                <w:u w:val="none"/>
                <w:shd w:val="clear" w:color="auto" w:fill="auto"/>
                <w:lang w:val="en-US" w:eastAsia="zh-CN" w:bidi="ar"/>
              </w:rPr>
              <w:t>8、信噪比≥60dB</w:t>
            </w:r>
            <w:r>
              <w:rPr>
                <w:rFonts w:hint="eastAsia" w:ascii="仿宋" w:hAnsi="仿宋" w:eastAsia="仿宋" w:cs="仿宋"/>
                <w:i w:val="0"/>
                <w:iCs w:val="0"/>
                <w:color w:val="auto"/>
                <w:kern w:val="0"/>
                <w:sz w:val="18"/>
                <w:szCs w:val="18"/>
                <w:highlight w:val="none"/>
                <w:u w:val="none"/>
                <w:shd w:val="clear" w:color="auto" w:fill="auto"/>
                <w:lang w:val="en-US" w:eastAsia="zh-CN" w:bidi="ar"/>
              </w:rPr>
              <w:br w:type="textWrapping"/>
            </w:r>
            <w:r>
              <w:rPr>
                <w:rFonts w:hint="eastAsia" w:ascii="仿宋" w:hAnsi="仿宋" w:eastAsia="仿宋" w:cs="仿宋"/>
                <w:i w:val="0"/>
                <w:iCs w:val="0"/>
                <w:color w:val="auto"/>
                <w:kern w:val="0"/>
                <w:sz w:val="18"/>
                <w:szCs w:val="18"/>
                <w:highlight w:val="none"/>
                <w:u w:val="none"/>
                <w:shd w:val="clear" w:color="auto" w:fill="auto"/>
                <w:lang w:val="en-US" w:eastAsia="zh-CN" w:bidi="ar"/>
              </w:rPr>
              <w:t>★9、水平旋转范围350°连续旋转，垂直旋转范围 0°～90°（提供第三方检测报告复印件加盖原厂公章佐证）</w:t>
            </w:r>
            <w:r>
              <w:rPr>
                <w:rFonts w:hint="eastAsia" w:ascii="仿宋" w:hAnsi="仿宋" w:eastAsia="仿宋" w:cs="仿宋"/>
                <w:i w:val="0"/>
                <w:iCs w:val="0"/>
                <w:color w:val="auto"/>
                <w:kern w:val="0"/>
                <w:sz w:val="18"/>
                <w:szCs w:val="18"/>
                <w:highlight w:val="none"/>
                <w:u w:val="none"/>
                <w:shd w:val="clear" w:color="auto" w:fill="auto"/>
                <w:lang w:val="en-US" w:eastAsia="zh-CN" w:bidi="ar"/>
              </w:rPr>
              <w:br w:type="textWrapping"/>
            </w:r>
            <w:r>
              <w:rPr>
                <w:rFonts w:hint="eastAsia" w:ascii="仿宋" w:hAnsi="仿宋" w:eastAsia="仿宋" w:cs="仿宋"/>
                <w:i w:val="0"/>
                <w:iCs w:val="0"/>
                <w:color w:val="auto"/>
                <w:kern w:val="0"/>
                <w:sz w:val="18"/>
                <w:szCs w:val="18"/>
                <w:highlight w:val="none"/>
                <w:u w:val="none"/>
                <w:shd w:val="clear" w:color="auto" w:fill="auto"/>
                <w:lang w:val="en-US" w:eastAsia="zh-CN" w:bidi="ar"/>
              </w:rPr>
              <w:t>★10、具有音频陡升、音频陡降、音频信号丢失的音频输入异常检测功能，并能发出报警信号（提供第三方检测报告复印件加盖原厂公章佐证）</w:t>
            </w:r>
            <w:r>
              <w:rPr>
                <w:rFonts w:hint="eastAsia" w:ascii="仿宋" w:hAnsi="仿宋" w:eastAsia="仿宋" w:cs="仿宋"/>
                <w:i w:val="0"/>
                <w:iCs w:val="0"/>
                <w:color w:val="auto"/>
                <w:kern w:val="0"/>
                <w:sz w:val="18"/>
                <w:szCs w:val="18"/>
                <w:highlight w:val="none"/>
                <w:u w:val="none"/>
                <w:shd w:val="clear" w:color="auto" w:fill="auto"/>
                <w:lang w:val="en-US" w:eastAsia="zh-CN" w:bidi="ar"/>
              </w:rPr>
              <w:br w:type="textWrapping"/>
            </w:r>
            <w:r>
              <w:rPr>
                <w:rFonts w:hint="eastAsia" w:ascii="仿宋" w:hAnsi="仿宋" w:eastAsia="仿宋" w:cs="仿宋"/>
                <w:i w:val="0"/>
                <w:iCs w:val="0"/>
                <w:color w:val="auto"/>
                <w:kern w:val="0"/>
                <w:sz w:val="18"/>
                <w:szCs w:val="18"/>
                <w:highlight w:val="none"/>
                <w:u w:val="none"/>
                <w:shd w:val="clear" w:color="auto" w:fill="auto"/>
                <w:lang w:val="en-US" w:eastAsia="zh-CN" w:bidi="ar"/>
              </w:rPr>
              <w:t>11、具有抗丢包≥5%处理能力</w:t>
            </w:r>
            <w:r>
              <w:rPr>
                <w:rFonts w:hint="eastAsia" w:ascii="仿宋" w:hAnsi="仿宋" w:eastAsia="仿宋" w:cs="仿宋"/>
                <w:i w:val="0"/>
                <w:iCs w:val="0"/>
                <w:color w:val="auto"/>
                <w:kern w:val="0"/>
                <w:sz w:val="18"/>
                <w:szCs w:val="18"/>
                <w:highlight w:val="none"/>
                <w:u w:val="none"/>
                <w:shd w:val="clear" w:color="auto" w:fill="auto"/>
                <w:lang w:val="en-US" w:eastAsia="zh-CN" w:bidi="ar"/>
              </w:rPr>
              <w:br w:type="textWrapping"/>
            </w:r>
            <w:r>
              <w:rPr>
                <w:rFonts w:hint="eastAsia" w:ascii="仿宋" w:hAnsi="仿宋" w:eastAsia="仿宋" w:cs="仿宋"/>
                <w:i w:val="0"/>
                <w:iCs w:val="0"/>
                <w:color w:val="auto"/>
                <w:kern w:val="0"/>
                <w:sz w:val="18"/>
                <w:szCs w:val="18"/>
                <w:highlight w:val="none"/>
                <w:u w:val="none"/>
                <w:shd w:val="clear" w:color="auto" w:fill="auto"/>
                <w:lang w:val="en-US" w:eastAsia="zh-CN" w:bidi="ar"/>
              </w:rPr>
              <w:t>★12、支持设置感兴趣区域设置功能，可设置不少于4块感兴趣区域（提供第三方检测报告复印件加盖原厂公章佐证）</w:t>
            </w:r>
            <w:r>
              <w:rPr>
                <w:rFonts w:hint="eastAsia" w:ascii="仿宋" w:hAnsi="仿宋" w:eastAsia="仿宋" w:cs="仿宋"/>
                <w:i w:val="0"/>
                <w:iCs w:val="0"/>
                <w:color w:val="auto"/>
                <w:kern w:val="0"/>
                <w:sz w:val="18"/>
                <w:szCs w:val="18"/>
                <w:highlight w:val="none"/>
                <w:u w:val="none"/>
                <w:shd w:val="clear" w:color="auto" w:fill="auto"/>
                <w:lang w:val="en-US" w:eastAsia="zh-CN" w:bidi="ar"/>
              </w:rPr>
              <w:br w:type="textWrapping"/>
            </w:r>
            <w:r>
              <w:rPr>
                <w:rFonts w:hint="eastAsia" w:ascii="仿宋" w:hAnsi="仿宋" w:eastAsia="仿宋" w:cs="仿宋"/>
                <w:i w:val="0"/>
                <w:iCs w:val="0"/>
                <w:color w:val="auto"/>
                <w:kern w:val="0"/>
                <w:sz w:val="18"/>
                <w:szCs w:val="18"/>
                <w:highlight w:val="none"/>
                <w:u w:val="none"/>
                <w:shd w:val="clear" w:color="auto" w:fill="auto"/>
                <w:lang w:val="en-US" w:eastAsia="zh-CN" w:bidi="ar"/>
              </w:rPr>
              <w:t>13、具有黑白名单功能</w:t>
            </w:r>
            <w:r>
              <w:rPr>
                <w:rFonts w:hint="eastAsia" w:ascii="仿宋" w:hAnsi="仿宋" w:eastAsia="仿宋" w:cs="仿宋"/>
                <w:i w:val="0"/>
                <w:iCs w:val="0"/>
                <w:color w:val="auto"/>
                <w:kern w:val="0"/>
                <w:sz w:val="18"/>
                <w:szCs w:val="18"/>
                <w:highlight w:val="none"/>
                <w:u w:val="none"/>
                <w:shd w:val="clear" w:color="auto" w:fill="auto"/>
                <w:lang w:val="en-US" w:eastAsia="zh-CN" w:bidi="ar"/>
              </w:rPr>
              <w:br w:type="textWrapping"/>
            </w:r>
            <w:r>
              <w:rPr>
                <w:rFonts w:hint="eastAsia" w:ascii="仿宋" w:hAnsi="仿宋" w:eastAsia="仿宋" w:cs="仿宋"/>
                <w:i w:val="0"/>
                <w:iCs w:val="0"/>
                <w:color w:val="auto"/>
                <w:kern w:val="0"/>
                <w:sz w:val="18"/>
                <w:szCs w:val="18"/>
                <w:highlight w:val="none"/>
                <w:u w:val="none"/>
                <w:shd w:val="clear" w:color="auto" w:fill="auto"/>
                <w:lang w:val="en-US" w:eastAsia="zh-CN" w:bidi="ar"/>
              </w:rPr>
              <w:t>★14、具有8行字符显示功能，字体颜色可设置（提供第三方检测报告复印件加盖原厂公章佐证）</w:t>
            </w:r>
            <w:r>
              <w:rPr>
                <w:rFonts w:hint="eastAsia" w:ascii="仿宋" w:hAnsi="仿宋" w:eastAsia="仿宋" w:cs="仿宋"/>
                <w:i w:val="0"/>
                <w:iCs w:val="0"/>
                <w:color w:val="auto"/>
                <w:kern w:val="0"/>
                <w:sz w:val="18"/>
                <w:szCs w:val="18"/>
                <w:highlight w:val="none"/>
                <w:u w:val="none"/>
                <w:shd w:val="clear" w:color="auto" w:fill="auto"/>
                <w:lang w:val="en-US" w:eastAsia="zh-CN" w:bidi="ar"/>
              </w:rPr>
              <w:br w:type="textWrapping"/>
            </w:r>
            <w:r>
              <w:rPr>
                <w:rFonts w:hint="eastAsia" w:ascii="仿宋" w:hAnsi="仿宋" w:eastAsia="仿宋" w:cs="仿宋"/>
                <w:i w:val="0"/>
                <w:iCs w:val="0"/>
                <w:color w:val="auto"/>
                <w:kern w:val="0"/>
                <w:sz w:val="18"/>
                <w:szCs w:val="18"/>
                <w:highlight w:val="none"/>
                <w:u w:val="none"/>
                <w:shd w:val="clear" w:color="auto" w:fill="auto"/>
                <w:lang w:val="en-US" w:eastAsia="zh-CN" w:bidi="ar"/>
              </w:rPr>
              <w:t>★15、内置扬声器，可播放语录音频，支持远程喊话功能（提供第三方检测报告复印件加盖原厂公章佐证）</w:t>
            </w:r>
            <w:r>
              <w:rPr>
                <w:rFonts w:hint="eastAsia" w:ascii="仿宋" w:hAnsi="仿宋" w:eastAsia="仿宋" w:cs="仿宋"/>
                <w:i w:val="0"/>
                <w:iCs w:val="0"/>
                <w:color w:val="auto"/>
                <w:kern w:val="0"/>
                <w:sz w:val="18"/>
                <w:szCs w:val="18"/>
                <w:highlight w:val="none"/>
                <w:u w:val="none"/>
                <w:shd w:val="clear" w:color="auto" w:fill="auto"/>
                <w:lang w:val="en-US" w:eastAsia="zh-CN" w:bidi="ar"/>
              </w:rPr>
              <w:br w:type="textWrapping"/>
            </w:r>
            <w:r>
              <w:rPr>
                <w:rFonts w:hint="eastAsia" w:ascii="仿宋" w:hAnsi="仿宋" w:eastAsia="仿宋" w:cs="仿宋"/>
                <w:i w:val="0"/>
                <w:iCs w:val="0"/>
                <w:color w:val="auto"/>
                <w:kern w:val="0"/>
                <w:sz w:val="18"/>
                <w:szCs w:val="18"/>
                <w:highlight w:val="none"/>
                <w:u w:val="none"/>
                <w:shd w:val="clear" w:color="auto" w:fill="auto"/>
                <w:lang w:val="en-US" w:eastAsia="zh-CN" w:bidi="ar"/>
              </w:rPr>
              <w:t>★16、具备智能分析功能，包括区域入侵、绊线、人员聚集、奔跑、物品移除、物品遗留、徘徊、监控区域出现人脸功能（提供第三方检测报告复印件加盖原厂公章佐证）</w:t>
            </w:r>
            <w:r>
              <w:rPr>
                <w:rFonts w:hint="eastAsia" w:ascii="仿宋" w:hAnsi="仿宋" w:eastAsia="仿宋" w:cs="仿宋"/>
                <w:i w:val="0"/>
                <w:iCs w:val="0"/>
                <w:color w:val="auto"/>
                <w:kern w:val="0"/>
                <w:sz w:val="18"/>
                <w:szCs w:val="18"/>
                <w:highlight w:val="none"/>
                <w:u w:val="none"/>
                <w:shd w:val="clear" w:color="auto" w:fill="auto"/>
                <w:lang w:val="en-US" w:eastAsia="zh-CN" w:bidi="ar"/>
              </w:rPr>
              <w:br w:type="textWrapping"/>
            </w:r>
            <w:r>
              <w:rPr>
                <w:rFonts w:hint="eastAsia" w:ascii="仿宋" w:hAnsi="仿宋" w:eastAsia="仿宋" w:cs="仿宋"/>
                <w:i w:val="0"/>
                <w:iCs w:val="0"/>
                <w:color w:val="auto"/>
                <w:kern w:val="0"/>
                <w:sz w:val="18"/>
                <w:szCs w:val="18"/>
                <w:highlight w:val="none"/>
                <w:u w:val="none"/>
                <w:shd w:val="clear" w:color="auto" w:fill="auto"/>
                <w:lang w:val="en-US" w:eastAsia="zh-CN" w:bidi="ar"/>
              </w:rPr>
              <w:t>17、当环境照度低于一定值时，通过红外灯照射，可基本分辨距离30米处所摄目标的轮廓和状态</w:t>
            </w:r>
            <w:r>
              <w:rPr>
                <w:rFonts w:hint="eastAsia" w:ascii="仿宋" w:hAnsi="仿宋" w:eastAsia="仿宋" w:cs="仿宋"/>
                <w:i w:val="0"/>
                <w:iCs w:val="0"/>
                <w:color w:val="auto"/>
                <w:kern w:val="0"/>
                <w:sz w:val="18"/>
                <w:szCs w:val="18"/>
                <w:highlight w:val="none"/>
                <w:u w:val="none"/>
                <w:shd w:val="clear" w:color="auto" w:fill="auto"/>
                <w:lang w:val="en-US" w:eastAsia="zh-CN" w:bidi="ar"/>
              </w:rPr>
              <w:br w:type="textWrapping"/>
            </w:r>
            <w:r>
              <w:rPr>
                <w:rFonts w:hint="eastAsia" w:ascii="仿宋" w:hAnsi="仿宋" w:eastAsia="仿宋" w:cs="仿宋"/>
                <w:i w:val="0"/>
                <w:iCs w:val="0"/>
                <w:color w:val="auto"/>
                <w:kern w:val="0"/>
                <w:sz w:val="18"/>
                <w:szCs w:val="18"/>
                <w:highlight w:val="none"/>
                <w:u w:val="none"/>
                <w:shd w:val="clear" w:color="auto" w:fill="auto"/>
                <w:lang w:val="en-US" w:eastAsia="zh-CN" w:bidi="ar"/>
              </w:rPr>
              <w:t>★18、支持语音预警功能，当有人员进入警戒区域时，可通过语音提示方式进行警示，并可同时联动录像、抓拍功能（提供第三方检测报告复印件加盖原厂公章佐证）</w:t>
            </w:r>
            <w:r>
              <w:rPr>
                <w:rFonts w:hint="eastAsia" w:ascii="仿宋" w:hAnsi="仿宋" w:eastAsia="仿宋" w:cs="仿宋"/>
                <w:i w:val="0"/>
                <w:iCs w:val="0"/>
                <w:color w:val="auto"/>
                <w:kern w:val="0"/>
                <w:sz w:val="18"/>
                <w:szCs w:val="18"/>
                <w:highlight w:val="none"/>
                <w:u w:val="none"/>
                <w:shd w:val="clear" w:color="auto" w:fill="auto"/>
                <w:lang w:val="en-US" w:eastAsia="zh-CN" w:bidi="ar"/>
              </w:rPr>
              <w:br w:type="textWrapping"/>
            </w:r>
            <w:r>
              <w:rPr>
                <w:rFonts w:hint="eastAsia" w:ascii="仿宋" w:hAnsi="仿宋" w:eastAsia="仿宋" w:cs="仿宋"/>
                <w:i w:val="0"/>
                <w:iCs w:val="0"/>
                <w:color w:val="auto"/>
                <w:kern w:val="0"/>
                <w:sz w:val="18"/>
                <w:szCs w:val="18"/>
                <w:highlight w:val="none"/>
                <w:u w:val="none"/>
                <w:shd w:val="clear" w:color="auto" w:fill="auto"/>
                <w:lang w:val="en-US" w:eastAsia="zh-CN" w:bidi="ar"/>
              </w:rPr>
              <w:t>19、电源适用性支持DC 12V、POE供电</w:t>
            </w:r>
          </w:p>
        </w:tc>
        <w:tc>
          <w:tcPr>
            <w:tcW w:w="6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auto"/>
                <w:sz w:val="18"/>
                <w:szCs w:val="18"/>
                <w:highlight w:val="none"/>
                <w:u w:val="none"/>
                <w:shd w:val="clear" w:color="auto" w:fill="auto"/>
              </w:rPr>
            </w:pPr>
            <w:r>
              <w:rPr>
                <w:rFonts w:hint="eastAsia" w:ascii="仿宋" w:hAnsi="仿宋" w:eastAsia="仿宋" w:cs="仿宋"/>
                <w:i w:val="0"/>
                <w:iCs w:val="0"/>
                <w:color w:val="auto"/>
                <w:kern w:val="0"/>
                <w:sz w:val="18"/>
                <w:szCs w:val="18"/>
                <w:highlight w:val="none"/>
                <w:u w:val="none"/>
                <w:shd w:val="clear" w:color="auto" w:fill="auto"/>
                <w:lang w:val="en-US" w:eastAsia="zh-CN" w:bidi="ar"/>
              </w:rPr>
              <w:t>1</w:t>
            </w: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auto"/>
                <w:sz w:val="18"/>
                <w:szCs w:val="18"/>
                <w:highlight w:val="none"/>
                <w:u w:val="none"/>
                <w:shd w:val="clear" w:color="auto" w:fill="auto"/>
              </w:rPr>
            </w:pPr>
            <w:r>
              <w:rPr>
                <w:rFonts w:hint="eastAsia" w:ascii="仿宋" w:hAnsi="仿宋" w:eastAsia="仿宋" w:cs="仿宋"/>
                <w:i w:val="0"/>
                <w:iCs w:val="0"/>
                <w:color w:val="auto"/>
                <w:kern w:val="0"/>
                <w:sz w:val="18"/>
                <w:szCs w:val="18"/>
                <w:highlight w:val="none"/>
                <w:u w:val="none"/>
                <w:shd w:val="clear" w:color="auto" w:fill="auto"/>
                <w:lang w:val="en-US" w:eastAsia="zh-CN" w:bidi="ar"/>
              </w:rPr>
              <w:t>台</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 w:hAnsi="仿宋" w:eastAsia="仿宋" w:cs="仿宋"/>
                <w:i w:val="0"/>
                <w:iCs w:val="0"/>
                <w:color w:val="auto"/>
                <w:sz w:val="18"/>
                <w:szCs w:val="18"/>
                <w:highlight w:val="none"/>
                <w:u w:val="none"/>
                <w:shd w:val="clear" w:color="auto" w:fill="auto"/>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28" w:hRule="atLeast"/>
        </w:trPr>
        <w:tc>
          <w:tcPr>
            <w:tcW w:w="5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auto"/>
                <w:sz w:val="18"/>
                <w:szCs w:val="18"/>
                <w:highlight w:val="none"/>
                <w:u w:val="none"/>
                <w:shd w:val="clear" w:color="auto" w:fill="auto"/>
              </w:rPr>
            </w:pPr>
            <w:r>
              <w:rPr>
                <w:rFonts w:hint="eastAsia" w:ascii="仿宋" w:hAnsi="仿宋" w:eastAsia="仿宋" w:cs="仿宋"/>
                <w:i w:val="0"/>
                <w:iCs w:val="0"/>
                <w:color w:val="auto"/>
                <w:kern w:val="0"/>
                <w:sz w:val="18"/>
                <w:szCs w:val="18"/>
                <w:highlight w:val="none"/>
                <w:u w:val="none"/>
                <w:shd w:val="clear" w:color="auto" w:fill="auto"/>
                <w:lang w:val="en-US" w:eastAsia="zh-CN" w:bidi="ar"/>
              </w:rPr>
              <w:t>4</w:t>
            </w:r>
          </w:p>
        </w:tc>
        <w:tc>
          <w:tcPr>
            <w:tcW w:w="7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auto"/>
                <w:sz w:val="18"/>
                <w:szCs w:val="18"/>
                <w:highlight w:val="none"/>
                <w:u w:val="none"/>
                <w:shd w:val="clear" w:color="auto" w:fill="auto"/>
              </w:rPr>
            </w:pPr>
            <w:r>
              <w:rPr>
                <w:rFonts w:hint="eastAsia" w:ascii="仿宋" w:hAnsi="仿宋" w:eastAsia="仿宋" w:cs="仿宋"/>
                <w:i w:val="0"/>
                <w:iCs w:val="0"/>
                <w:color w:val="auto"/>
                <w:kern w:val="0"/>
                <w:sz w:val="18"/>
                <w:szCs w:val="18"/>
                <w:highlight w:val="none"/>
                <w:u w:val="none"/>
                <w:shd w:val="clear" w:color="auto" w:fill="auto"/>
                <w:lang w:val="en-US" w:eastAsia="zh-CN" w:bidi="ar"/>
              </w:rPr>
              <w:t>席位摄像机</w:t>
            </w:r>
          </w:p>
        </w:tc>
        <w:tc>
          <w:tcPr>
            <w:tcW w:w="6364" w:type="dxa"/>
            <w:tcBorders>
              <w:top w:val="single" w:color="000000" w:sz="4" w:space="0"/>
              <w:left w:val="single" w:color="000000" w:sz="4" w:space="0"/>
              <w:bottom w:val="single" w:color="000000" w:sz="4" w:space="0"/>
              <w:right w:val="single" w:color="000000" w:sz="4" w:space="0"/>
            </w:tcBorders>
            <w:shd w:val="clear" w:color="auto" w:fill="CCE8CF"/>
            <w:vAlign w:val="center"/>
          </w:tcPr>
          <w:p>
            <w:pPr>
              <w:keepNext w:val="0"/>
              <w:keepLines w:val="0"/>
              <w:widowControl/>
              <w:suppressLineNumbers w:val="0"/>
              <w:jc w:val="left"/>
              <w:textAlignment w:val="center"/>
              <w:rPr>
                <w:rFonts w:hint="eastAsia" w:ascii="仿宋" w:hAnsi="仿宋" w:eastAsia="仿宋" w:cs="仿宋"/>
                <w:i w:val="0"/>
                <w:iCs w:val="0"/>
                <w:color w:val="auto"/>
                <w:sz w:val="18"/>
                <w:szCs w:val="18"/>
                <w:highlight w:val="none"/>
                <w:u w:val="none"/>
                <w:shd w:val="clear" w:color="auto" w:fill="auto"/>
              </w:rPr>
            </w:pPr>
            <w:r>
              <w:rPr>
                <w:rFonts w:hint="eastAsia" w:ascii="仿宋" w:hAnsi="仿宋" w:eastAsia="仿宋" w:cs="仿宋"/>
                <w:i w:val="0"/>
                <w:iCs w:val="0"/>
                <w:color w:val="auto"/>
                <w:kern w:val="0"/>
                <w:sz w:val="18"/>
                <w:szCs w:val="18"/>
                <w:highlight w:val="none"/>
                <w:u w:val="none"/>
                <w:shd w:val="clear" w:color="auto" w:fill="auto"/>
                <w:lang w:val="en-US" w:eastAsia="zh-CN" w:bidi="ar"/>
              </w:rPr>
              <w:t>1、1/3英寸200万像素CMOS</w:t>
            </w:r>
            <w:r>
              <w:rPr>
                <w:rFonts w:hint="eastAsia" w:ascii="仿宋" w:hAnsi="仿宋" w:eastAsia="仿宋" w:cs="仿宋"/>
                <w:i w:val="0"/>
                <w:iCs w:val="0"/>
                <w:color w:val="auto"/>
                <w:kern w:val="0"/>
                <w:sz w:val="18"/>
                <w:szCs w:val="18"/>
                <w:highlight w:val="none"/>
                <w:u w:val="none"/>
                <w:shd w:val="clear" w:color="auto" w:fill="auto"/>
                <w:lang w:val="en-US" w:eastAsia="zh-CN" w:bidi="ar"/>
              </w:rPr>
              <w:br w:type="textWrapping"/>
            </w:r>
            <w:r>
              <w:rPr>
                <w:rFonts w:hint="eastAsia" w:ascii="仿宋" w:hAnsi="仿宋" w:eastAsia="仿宋" w:cs="仿宋"/>
                <w:i w:val="0"/>
                <w:iCs w:val="0"/>
                <w:color w:val="auto"/>
                <w:kern w:val="0"/>
                <w:sz w:val="18"/>
                <w:szCs w:val="18"/>
                <w:highlight w:val="none"/>
                <w:u w:val="none"/>
                <w:shd w:val="clear" w:color="auto" w:fill="auto"/>
                <w:lang w:val="en-US" w:eastAsia="zh-CN" w:bidi="ar"/>
              </w:rPr>
              <w:t>2、33倍光学变焦，16倍数字变倍</w:t>
            </w:r>
            <w:r>
              <w:rPr>
                <w:rFonts w:hint="eastAsia" w:ascii="仿宋" w:hAnsi="仿宋" w:eastAsia="仿宋" w:cs="仿宋"/>
                <w:i w:val="0"/>
                <w:iCs w:val="0"/>
                <w:color w:val="auto"/>
                <w:kern w:val="0"/>
                <w:sz w:val="18"/>
                <w:szCs w:val="18"/>
                <w:highlight w:val="none"/>
                <w:u w:val="none"/>
                <w:shd w:val="clear" w:color="auto" w:fill="auto"/>
                <w:lang w:val="en-US" w:eastAsia="zh-CN" w:bidi="ar"/>
              </w:rPr>
              <w:br w:type="textWrapping"/>
            </w:r>
            <w:r>
              <w:rPr>
                <w:rFonts w:hint="eastAsia" w:ascii="仿宋" w:hAnsi="仿宋" w:eastAsia="仿宋" w:cs="仿宋"/>
                <w:i w:val="0"/>
                <w:iCs w:val="0"/>
                <w:color w:val="auto"/>
                <w:kern w:val="0"/>
                <w:sz w:val="18"/>
                <w:szCs w:val="18"/>
                <w:highlight w:val="none"/>
                <w:u w:val="none"/>
                <w:shd w:val="clear" w:color="auto" w:fill="auto"/>
                <w:lang w:val="en-US" w:eastAsia="zh-CN" w:bidi="ar"/>
              </w:rPr>
              <w:t>3、支持最低照度：彩色0.006lx，黑白0.001lx</w:t>
            </w:r>
            <w:r>
              <w:rPr>
                <w:rFonts w:hint="eastAsia" w:ascii="仿宋" w:hAnsi="仿宋" w:eastAsia="仿宋" w:cs="仿宋"/>
                <w:i w:val="0"/>
                <w:iCs w:val="0"/>
                <w:color w:val="auto"/>
                <w:kern w:val="0"/>
                <w:sz w:val="18"/>
                <w:szCs w:val="18"/>
                <w:highlight w:val="none"/>
                <w:u w:val="none"/>
                <w:shd w:val="clear" w:color="auto" w:fill="auto"/>
                <w:lang w:val="en-US" w:eastAsia="zh-CN" w:bidi="ar"/>
              </w:rPr>
              <w:br w:type="textWrapping"/>
            </w:r>
            <w:r>
              <w:rPr>
                <w:rFonts w:hint="eastAsia" w:ascii="仿宋" w:hAnsi="仿宋" w:eastAsia="仿宋" w:cs="仿宋"/>
                <w:i w:val="0"/>
                <w:iCs w:val="0"/>
                <w:color w:val="auto"/>
                <w:kern w:val="0"/>
                <w:sz w:val="18"/>
                <w:szCs w:val="18"/>
                <w:highlight w:val="none"/>
                <w:u w:val="none"/>
                <w:shd w:val="clear" w:color="auto" w:fill="auto"/>
                <w:lang w:val="en-US" w:eastAsia="zh-CN" w:bidi="ar"/>
              </w:rPr>
              <w:t>★4、支持RJ45、BNC输出接口（提供第三方检测报告复印件加盖原厂公章佐证）</w:t>
            </w:r>
            <w:r>
              <w:rPr>
                <w:rFonts w:hint="eastAsia" w:ascii="仿宋" w:hAnsi="仿宋" w:eastAsia="仿宋" w:cs="仿宋"/>
                <w:i w:val="0"/>
                <w:iCs w:val="0"/>
                <w:color w:val="auto"/>
                <w:kern w:val="0"/>
                <w:sz w:val="18"/>
                <w:szCs w:val="18"/>
                <w:highlight w:val="none"/>
                <w:u w:val="none"/>
                <w:shd w:val="clear" w:color="auto" w:fill="auto"/>
                <w:lang w:val="en-US" w:eastAsia="zh-CN" w:bidi="ar"/>
              </w:rPr>
              <w:br w:type="textWrapping"/>
            </w:r>
            <w:r>
              <w:rPr>
                <w:rFonts w:hint="eastAsia" w:ascii="仿宋" w:hAnsi="仿宋" w:eastAsia="仿宋" w:cs="仿宋"/>
                <w:i w:val="0"/>
                <w:iCs w:val="0"/>
                <w:color w:val="auto"/>
                <w:kern w:val="0"/>
                <w:sz w:val="18"/>
                <w:szCs w:val="18"/>
                <w:highlight w:val="none"/>
                <w:u w:val="none"/>
                <w:shd w:val="clear" w:color="auto" w:fill="auto"/>
                <w:lang w:val="en-US" w:eastAsia="zh-CN" w:bidi="ar"/>
              </w:rPr>
              <w:t>5、支持H.265、H.264（HP/MP/BP）、M-JPEG编码压缩算法</w:t>
            </w:r>
            <w:r>
              <w:rPr>
                <w:rFonts w:hint="eastAsia" w:ascii="仿宋" w:hAnsi="仿宋" w:eastAsia="仿宋" w:cs="仿宋"/>
                <w:i w:val="0"/>
                <w:iCs w:val="0"/>
                <w:color w:val="auto"/>
                <w:kern w:val="0"/>
                <w:sz w:val="18"/>
                <w:szCs w:val="18"/>
                <w:highlight w:val="none"/>
                <w:u w:val="none"/>
                <w:shd w:val="clear" w:color="auto" w:fill="auto"/>
                <w:lang w:val="en-US" w:eastAsia="zh-CN" w:bidi="ar"/>
              </w:rPr>
              <w:br w:type="textWrapping"/>
            </w:r>
            <w:r>
              <w:rPr>
                <w:rFonts w:hint="eastAsia" w:ascii="仿宋" w:hAnsi="仿宋" w:eastAsia="仿宋" w:cs="仿宋"/>
                <w:i w:val="0"/>
                <w:iCs w:val="0"/>
                <w:color w:val="auto"/>
                <w:kern w:val="0"/>
                <w:sz w:val="18"/>
                <w:szCs w:val="18"/>
                <w:highlight w:val="none"/>
                <w:u w:val="none"/>
                <w:shd w:val="clear" w:color="auto" w:fill="auto"/>
                <w:lang w:val="en-US" w:eastAsia="zh-CN" w:bidi="ar"/>
              </w:rPr>
              <w:t>6、支持三码流同时输出,主码流1080p@25fps，副码流D1@30fps，三码流1080p@30fps</w:t>
            </w:r>
            <w:r>
              <w:rPr>
                <w:rFonts w:hint="eastAsia" w:ascii="仿宋" w:hAnsi="仿宋" w:eastAsia="仿宋" w:cs="仿宋"/>
                <w:i w:val="0"/>
                <w:iCs w:val="0"/>
                <w:color w:val="auto"/>
                <w:kern w:val="0"/>
                <w:sz w:val="18"/>
                <w:szCs w:val="18"/>
                <w:highlight w:val="none"/>
                <w:u w:val="none"/>
                <w:shd w:val="clear" w:color="auto" w:fill="auto"/>
                <w:lang w:val="en-US" w:eastAsia="zh-CN" w:bidi="ar"/>
              </w:rPr>
              <w:br w:type="textWrapping"/>
            </w:r>
            <w:r>
              <w:rPr>
                <w:rFonts w:hint="eastAsia" w:ascii="仿宋" w:hAnsi="仿宋" w:eastAsia="仿宋" w:cs="仿宋"/>
                <w:i w:val="0"/>
                <w:iCs w:val="0"/>
                <w:color w:val="auto"/>
                <w:kern w:val="0"/>
                <w:sz w:val="18"/>
                <w:szCs w:val="18"/>
                <w:highlight w:val="none"/>
                <w:u w:val="none"/>
                <w:shd w:val="clear" w:color="auto" w:fill="auto"/>
                <w:lang w:val="en-US" w:eastAsia="zh-CN" w:bidi="ar"/>
              </w:rPr>
              <w:t>7、支持感兴趣区域增强编码功能</w:t>
            </w:r>
            <w:r>
              <w:rPr>
                <w:rFonts w:hint="eastAsia" w:ascii="仿宋" w:hAnsi="仿宋" w:eastAsia="仿宋" w:cs="仿宋"/>
                <w:i w:val="0"/>
                <w:iCs w:val="0"/>
                <w:color w:val="auto"/>
                <w:kern w:val="0"/>
                <w:sz w:val="18"/>
                <w:szCs w:val="18"/>
                <w:highlight w:val="none"/>
                <w:u w:val="none"/>
                <w:shd w:val="clear" w:color="auto" w:fill="auto"/>
                <w:lang w:val="en-US" w:eastAsia="zh-CN" w:bidi="ar"/>
              </w:rPr>
              <w:br w:type="textWrapping"/>
            </w:r>
            <w:r>
              <w:rPr>
                <w:rFonts w:hint="eastAsia" w:ascii="仿宋" w:hAnsi="仿宋" w:eastAsia="仿宋" w:cs="仿宋"/>
                <w:i w:val="0"/>
                <w:iCs w:val="0"/>
                <w:color w:val="auto"/>
                <w:kern w:val="0"/>
                <w:sz w:val="18"/>
                <w:szCs w:val="18"/>
                <w:highlight w:val="none"/>
                <w:u w:val="none"/>
                <w:shd w:val="clear" w:color="auto" w:fill="auto"/>
                <w:lang w:val="en-US" w:eastAsia="zh-CN" w:bidi="ar"/>
              </w:rPr>
              <w:t>8、支持智能分析，如绊线/双绊线、周界入侵检测、物品滞留、物品丢失、目标徘徊、人物奔跑、人数统计、人群聚集、人脸检测、值岗检测等功能</w:t>
            </w:r>
            <w:r>
              <w:rPr>
                <w:rFonts w:hint="eastAsia" w:ascii="仿宋" w:hAnsi="仿宋" w:eastAsia="仿宋" w:cs="仿宋"/>
                <w:i w:val="0"/>
                <w:iCs w:val="0"/>
                <w:color w:val="auto"/>
                <w:kern w:val="0"/>
                <w:sz w:val="18"/>
                <w:szCs w:val="18"/>
                <w:highlight w:val="none"/>
                <w:u w:val="none"/>
                <w:shd w:val="clear" w:color="auto" w:fill="auto"/>
                <w:lang w:val="en-US" w:eastAsia="zh-CN" w:bidi="ar"/>
              </w:rPr>
              <w:br w:type="textWrapping"/>
            </w:r>
            <w:r>
              <w:rPr>
                <w:rFonts w:hint="eastAsia" w:ascii="仿宋" w:hAnsi="仿宋" w:eastAsia="仿宋" w:cs="仿宋"/>
                <w:i w:val="0"/>
                <w:iCs w:val="0"/>
                <w:color w:val="auto"/>
                <w:kern w:val="0"/>
                <w:sz w:val="18"/>
                <w:szCs w:val="18"/>
                <w:highlight w:val="none"/>
                <w:u w:val="none"/>
                <w:shd w:val="clear" w:color="auto" w:fill="auto"/>
                <w:lang w:val="en-US" w:eastAsia="zh-CN" w:bidi="ar"/>
              </w:rPr>
              <w:t>9、支持数字降噪、声音异常检测功能</w:t>
            </w:r>
            <w:r>
              <w:rPr>
                <w:rFonts w:hint="eastAsia" w:ascii="仿宋" w:hAnsi="仿宋" w:eastAsia="仿宋" w:cs="仿宋"/>
                <w:i w:val="0"/>
                <w:iCs w:val="0"/>
                <w:color w:val="auto"/>
                <w:kern w:val="0"/>
                <w:sz w:val="18"/>
                <w:szCs w:val="18"/>
                <w:highlight w:val="none"/>
                <w:u w:val="none"/>
                <w:shd w:val="clear" w:color="auto" w:fill="auto"/>
                <w:lang w:val="en-US" w:eastAsia="zh-CN" w:bidi="ar"/>
              </w:rPr>
              <w:br w:type="textWrapping"/>
            </w:r>
            <w:r>
              <w:rPr>
                <w:rFonts w:hint="eastAsia" w:ascii="仿宋" w:hAnsi="仿宋" w:eastAsia="仿宋" w:cs="仿宋"/>
                <w:i w:val="0"/>
                <w:iCs w:val="0"/>
                <w:color w:val="auto"/>
                <w:kern w:val="0"/>
                <w:sz w:val="18"/>
                <w:szCs w:val="18"/>
                <w:highlight w:val="none"/>
                <w:u w:val="none"/>
                <w:shd w:val="clear" w:color="auto" w:fill="auto"/>
                <w:lang w:val="en-US" w:eastAsia="zh-CN" w:bidi="ar"/>
              </w:rPr>
              <w:t>10、水平360°连续旋转，垂直转动角度-30°～90°</w:t>
            </w:r>
            <w:r>
              <w:rPr>
                <w:rFonts w:hint="eastAsia" w:ascii="仿宋" w:hAnsi="仿宋" w:eastAsia="仿宋" w:cs="仿宋"/>
                <w:i w:val="0"/>
                <w:iCs w:val="0"/>
                <w:color w:val="auto"/>
                <w:kern w:val="0"/>
                <w:sz w:val="18"/>
                <w:szCs w:val="18"/>
                <w:highlight w:val="none"/>
                <w:u w:val="none"/>
                <w:shd w:val="clear" w:color="auto" w:fill="auto"/>
                <w:lang w:val="en-US" w:eastAsia="zh-CN" w:bidi="ar"/>
              </w:rPr>
              <w:br w:type="textWrapping"/>
            </w:r>
            <w:r>
              <w:rPr>
                <w:rFonts w:hint="eastAsia" w:ascii="仿宋" w:hAnsi="仿宋" w:eastAsia="仿宋" w:cs="仿宋"/>
                <w:i w:val="0"/>
                <w:iCs w:val="0"/>
                <w:color w:val="auto"/>
                <w:kern w:val="0"/>
                <w:sz w:val="18"/>
                <w:szCs w:val="18"/>
                <w:highlight w:val="none"/>
                <w:u w:val="none"/>
                <w:shd w:val="clear" w:color="auto" w:fill="auto"/>
                <w:lang w:val="en-US" w:eastAsia="zh-CN" w:bidi="ar"/>
              </w:rPr>
              <w:t>11、具备USB接口和Micro SD卡接口，当网络中断、设备故障、报警等状态下的视（音）频信息进行本地SD卡（最大支持64G）存储功能，同时录制文件可支持通用的播放软件直接播放</w:t>
            </w:r>
            <w:r>
              <w:rPr>
                <w:rFonts w:hint="eastAsia" w:ascii="仿宋" w:hAnsi="仿宋" w:eastAsia="仿宋" w:cs="仿宋"/>
                <w:i w:val="0"/>
                <w:iCs w:val="0"/>
                <w:color w:val="auto"/>
                <w:kern w:val="0"/>
                <w:sz w:val="18"/>
                <w:szCs w:val="18"/>
                <w:highlight w:val="none"/>
                <w:u w:val="none"/>
                <w:shd w:val="clear" w:color="auto" w:fill="auto"/>
                <w:lang w:val="en-US" w:eastAsia="zh-CN" w:bidi="ar"/>
              </w:rPr>
              <w:br w:type="textWrapping"/>
            </w:r>
            <w:r>
              <w:rPr>
                <w:rFonts w:hint="eastAsia" w:ascii="仿宋" w:hAnsi="仿宋" w:eastAsia="仿宋" w:cs="仿宋"/>
                <w:i w:val="0"/>
                <w:iCs w:val="0"/>
                <w:color w:val="auto"/>
                <w:kern w:val="0"/>
                <w:sz w:val="18"/>
                <w:szCs w:val="18"/>
                <w:highlight w:val="none"/>
                <w:u w:val="none"/>
                <w:shd w:val="clear" w:color="auto" w:fill="auto"/>
                <w:lang w:val="en-US" w:eastAsia="zh-CN" w:bidi="ar"/>
              </w:rPr>
              <w:t>12、支持图像自动翻转</w:t>
            </w:r>
            <w:r>
              <w:rPr>
                <w:rFonts w:hint="eastAsia" w:ascii="仿宋" w:hAnsi="仿宋" w:eastAsia="仿宋" w:cs="仿宋"/>
                <w:i w:val="0"/>
                <w:iCs w:val="0"/>
                <w:color w:val="auto"/>
                <w:kern w:val="0"/>
                <w:sz w:val="18"/>
                <w:szCs w:val="18"/>
                <w:highlight w:val="none"/>
                <w:u w:val="none"/>
                <w:shd w:val="clear" w:color="auto" w:fill="auto"/>
                <w:lang w:val="en-US" w:eastAsia="zh-CN" w:bidi="ar"/>
              </w:rPr>
              <w:br w:type="textWrapping"/>
            </w:r>
            <w:r>
              <w:rPr>
                <w:rFonts w:hint="eastAsia" w:ascii="仿宋" w:hAnsi="仿宋" w:eastAsia="仿宋" w:cs="仿宋"/>
                <w:i w:val="0"/>
                <w:iCs w:val="0"/>
                <w:color w:val="auto"/>
                <w:kern w:val="0"/>
                <w:sz w:val="18"/>
                <w:szCs w:val="18"/>
                <w:highlight w:val="none"/>
                <w:u w:val="none"/>
                <w:shd w:val="clear" w:color="auto" w:fill="auto"/>
                <w:lang w:val="en-US" w:eastAsia="zh-CN" w:bidi="ar"/>
              </w:rPr>
              <w:t>13、支持内置MIC、硬件复位键</w:t>
            </w:r>
            <w:r>
              <w:rPr>
                <w:rFonts w:hint="eastAsia" w:ascii="仿宋" w:hAnsi="仿宋" w:eastAsia="仿宋" w:cs="仿宋"/>
                <w:i w:val="0"/>
                <w:iCs w:val="0"/>
                <w:color w:val="auto"/>
                <w:kern w:val="0"/>
                <w:sz w:val="18"/>
                <w:szCs w:val="18"/>
                <w:highlight w:val="none"/>
                <w:u w:val="none"/>
                <w:shd w:val="clear" w:color="auto" w:fill="auto"/>
                <w:lang w:val="en-US" w:eastAsia="zh-CN" w:bidi="ar"/>
              </w:rPr>
              <w:br w:type="textWrapping"/>
            </w:r>
            <w:r>
              <w:rPr>
                <w:rFonts w:hint="eastAsia" w:ascii="仿宋" w:hAnsi="仿宋" w:eastAsia="仿宋" w:cs="仿宋"/>
                <w:i w:val="0"/>
                <w:iCs w:val="0"/>
                <w:color w:val="auto"/>
                <w:kern w:val="0"/>
                <w:sz w:val="18"/>
                <w:szCs w:val="18"/>
                <w:highlight w:val="none"/>
                <w:u w:val="none"/>
                <w:shd w:val="clear" w:color="auto" w:fill="auto"/>
                <w:lang w:val="en-US" w:eastAsia="zh-CN" w:bidi="ar"/>
              </w:rPr>
              <w:t>14、支持1路JACK音频输入和1路音频输出，支持至少3路报警输入、2路报警输出</w:t>
            </w:r>
            <w:r>
              <w:rPr>
                <w:rFonts w:hint="eastAsia" w:ascii="仿宋" w:hAnsi="仿宋" w:eastAsia="仿宋" w:cs="仿宋"/>
                <w:i w:val="0"/>
                <w:iCs w:val="0"/>
                <w:color w:val="auto"/>
                <w:kern w:val="0"/>
                <w:sz w:val="18"/>
                <w:szCs w:val="18"/>
                <w:highlight w:val="none"/>
                <w:u w:val="none"/>
                <w:shd w:val="clear" w:color="auto" w:fill="auto"/>
                <w:lang w:val="en-US" w:eastAsia="zh-CN" w:bidi="ar"/>
              </w:rPr>
              <w:br w:type="textWrapping"/>
            </w:r>
            <w:r>
              <w:rPr>
                <w:rFonts w:hint="eastAsia" w:ascii="仿宋" w:hAnsi="仿宋" w:eastAsia="仿宋" w:cs="仿宋"/>
                <w:i w:val="0"/>
                <w:iCs w:val="0"/>
                <w:color w:val="auto"/>
                <w:kern w:val="0"/>
                <w:sz w:val="18"/>
                <w:szCs w:val="18"/>
                <w:highlight w:val="none"/>
                <w:u w:val="none"/>
                <w:shd w:val="clear" w:color="auto" w:fill="auto"/>
                <w:lang w:val="en-US" w:eastAsia="zh-CN" w:bidi="ar"/>
              </w:rPr>
              <w:t>15、支持POE+或12V两种供电方式</w:t>
            </w:r>
          </w:p>
        </w:tc>
        <w:tc>
          <w:tcPr>
            <w:tcW w:w="6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auto"/>
                <w:sz w:val="18"/>
                <w:szCs w:val="18"/>
                <w:highlight w:val="none"/>
                <w:u w:val="none"/>
                <w:shd w:val="clear" w:color="auto" w:fill="auto"/>
              </w:rPr>
            </w:pPr>
            <w:r>
              <w:rPr>
                <w:rFonts w:hint="eastAsia" w:ascii="仿宋" w:hAnsi="仿宋" w:eastAsia="仿宋" w:cs="仿宋"/>
                <w:i w:val="0"/>
                <w:iCs w:val="0"/>
                <w:color w:val="auto"/>
                <w:kern w:val="0"/>
                <w:sz w:val="18"/>
                <w:szCs w:val="18"/>
                <w:highlight w:val="none"/>
                <w:u w:val="none"/>
                <w:shd w:val="clear" w:color="auto" w:fill="auto"/>
                <w:lang w:val="en-US" w:eastAsia="zh-CN" w:bidi="ar"/>
              </w:rPr>
              <w:t>4</w:t>
            </w: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auto"/>
                <w:sz w:val="18"/>
                <w:szCs w:val="18"/>
                <w:highlight w:val="none"/>
                <w:u w:val="none"/>
                <w:shd w:val="clear" w:color="auto" w:fill="auto"/>
              </w:rPr>
            </w:pPr>
            <w:r>
              <w:rPr>
                <w:rFonts w:hint="eastAsia" w:ascii="仿宋" w:hAnsi="仿宋" w:eastAsia="仿宋" w:cs="仿宋"/>
                <w:i w:val="0"/>
                <w:iCs w:val="0"/>
                <w:color w:val="auto"/>
                <w:kern w:val="0"/>
                <w:sz w:val="18"/>
                <w:szCs w:val="18"/>
                <w:highlight w:val="none"/>
                <w:u w:val="none"/>
                <w:shd w:val="clear" w:color="auto" w:fill="auto"/>
                <w:lang w:val="en-US" w:eastAsia="zh-CN" w:bidi="ar"/>
              </w:rPr>
              <w:t>台</w:t>
            </w:r>
          </w:p>
        </w:tc>
        <w:tc>
          <w:tcPr>
            <w:tcW w:w="1150"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auto"/>
                <w:sz w:val="18"/>
                <w:szCs w:val="18"/>
                <w:highlight w:val="none"/>
                <w:u w:val="none"/>
                <w:shd w:val="clear" w:color="auto" w:fill="auto"/>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66" w:hRule="atLeast"/>
        </w:trPr>
        <w:tc>
          <w:tcPr>
            <w:tcW w:w="534" w:type="dxa"/>
            <w:vMerge w:val="restart"/>
            <w:tcBorders>
              <w:top w:val="single" w:color="000000" w:sz="4" w:space="0"/>
              <w:left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auto"/>
                <w:kern w:val="0"/>
                <w:sz w:val="18"/>
                <w:szCs w:val="18"/>
                <w:highlight w:val="none"/>
                <w:u w:val="none"/>
                <w:shd w:val="clear" w:color="auto" w:fill="auto"/>
                <w:lang w:val="en-US" w:eastAsia="zh-CN" w:bidi="ar"/>
              </w:rPr>
            </w:pPr>
            <w:r>
              <w:rPr>
                <w:rFonts w:hint="eastAsia" w:ascii="仿宋" w:hAnsi="仿宋" w:eastAsia="仿宋" w:cs="仿宋"/>
                <w:i w:val="0"/>
                <w:iCs w:val="0"/>
                <w:color w:val="auto"/>
                <w:kern w:val="0"/>
                <w:sz w:val="18"/>
                <w:szCs w:val="18"/>
                <w:highlight w:val="none"/>
                <w:u w:val="none"/>
                <w:shd w:val="clear" w:color="auto" w:fill="auto"/>
                <w:lang w:val="en-US" w:eastAsia="zh-CN" w:bidi="ar"/>
              </w:rPr>
              <w:t>5</w:t>
            </w:r>
          </w:p>
          <w:p>
            <w:pPr>
              <w:jc w:val="center"/>
              <w:rPr>
                <w:rFonts w:hint="eastAsia" w:ascii="仿宋" w:hAnsi="仿宋" w:eastAsia="仿宋" w:cs="仿宋"/>
                <w:i w:val="0"/>
                <w:iCs w:val="0"/>
                <w:color w:val="auto"/>
                <w:sz w:val="18"/>
                <w:szCs w:val="18"/>
                <w:highlight w:val="none"/>
                <w:u w:val="none"/>
                <w:shd w:val="clear" w:color="auto" w:fill="auto"/>
                <w:lang w:val="en-US" w:eastAsia="zh-CN"/>
              </w:rPr>
            </w:pPr>
          </w:p>
        </w:tc>
        <w:tc>
          <w:tcPr>
            <w:tcW w:w="766" w:type="dxa"/>
            <w:tcBorders>
              <w:top w:val="single" w:color="000000" w:sz="4" w:space="0"/>
              <w:left w:val="single" w:color="000000" w:sz="4" w:space="0"/>
              <w:bottom w:val="single" w:color="auto" w:sz="4" w:space="0"/>
              <w:right w:val="single" w:color="000000" w:sz="4" w:space="0"/>
            </w:tcBorders>
            <w:shd w:val="clear" w:color="auto" w:fill="CCE8CF"/>
            <w:vAlign w:val="center"/>
          </w:tcPr>
          <w:p>
            <w:pPr>
              <w:keepNext w:val="0"/>
              <w:keepLines w:val="0"/>
              <w:widowControl/>
              <w:suppressLineNumbers w:val="0"/>
              <w:jc w:val="left"/>
              <w:textAlignment w:val="center"/>
              <w:rPr>
                <w:rFonts w:hint="eastAsia" w:ascii="仿宋" w:hAnsi="仿宋" w:eastAsia="仿宋" w:cs="仿宋"/>
                <w:i w:val="0"/>
                <w:iCs w:val="0"/>
                <w:color w:val="auto"/>
                <w:kern w:val="0"/>
                <w:sz w:val="18"/>
                <w:szCs w:val="18"/>
                <w:highlight w:val="none"/>
                <w:u w:val="none"/>
                <w:shd w:val="clear" w:color="auto" w:fill="auto"/>
                <w:lang w:val="en-US" w:eastAsia="zh-CN" w:bidi="ar"/>
              </w:rPr>
            </w:pPr>
            <w:r>
              <w:rPr>
                <w:rFonts w:hint="eastAsia" w:ascii="仿宋" w:hAnsi="仿宋" w:eastAsia="仿宋" w:cs="仿宋"/>
                <w:i w:val="0"/>
                <w:iCs w:val="0"/>
                <w:color w:val="auto"/>
                <w:kern w:val="0"/>
                <w:sz w:val="18"/>
                <w:szCs w:val="18"/>
                <w:highlight w:val="none"/>
                <w:u w:val="none"/>
                <w:shd w:val="clear" w:color="auto" w:fill="auto"/>
                <w:lang w:val="en-US" w:eastAsia="zh-CN" w:bidi="ar"/>
              </w:rPr>
              <w:t>手拉手麦克单元</w:t>
            </w:r>
          </w:p>
        </w:tc>
        <w:tc>
          <w:tcPr>
            <w:tcW w:w="6364" w:type="dxa"/>
            <w:tcBorders>
              <w:top w:val="single" w:color="000000" w:sz="4" w:space="0"/>
              <w:left w:val="single" w:color="000000" w:sz="4" w:space="0"/>
              <w:bottom w:val="single" w:color="auto" w:sz="4" w:space="0"/>
              <w:right w:val="single" w:color="000000" w:sz="4" w:space="0"/>
            </w:tcBorders>
            <w:shd w:val="clear" w:color="auto" w:fill="CCE8CF"/>
            <w:noWrap/>
            <w:vAlign w:val="center"/>
          </w:tcPr>
          <w:p>
            <w:pPr>
              <w:keepNext w:val="0"/>
              <w:keepLines w:val="0"/>
              <w:widowControl/>
              <w:suppressLineNumbers w:val="0"/>
              <w:jc w:val="left"/>
              <w:textAlignment w:val="center"/>
              <w:rPr>
                <w:rFonts w:hint="eastAsia" w:ascii="仿宋" w:hAnsi="仿宋" w:eastAsia="仿宋" w:cs="仿宋"/>
                <w:i w:val="0"/>
                <w:iCs w:val="0"/>
                <w:color w:val="auto"/>
                <w:kern w:val="0"/>
                <w:sz w:val="18"/>
                <w:szCs w:val="18"/>
                <w:highlight w:val="none"/>
                <w:u w:val="none"/>
                <w:shd w:val="clear" w:color="auto" w:fill="auto"/>
                <w:lang w:val="en-US" w:eastAsia="zh-CN" w:bidi="ar"/>
              </w:rPr>
            </w:pPr>
            <w:r>
              <w:rPr>
                <w:rFonts w:hint="eastAsia" w:ascii="仿宋" w:hAnsi="仿宋" w:eastAsia="仿宋" w:cs="仿宋"/>
                <w:i w:val="0"/>
                <w:iCs w:val="0"/>
                <w:color w:val="auto"/>
                <w:kern w:val="0"/>
                <w:sz w:val="18"/>
                <w:szCs w:val="18"/>
                <w:highlight w:val="none"/>
                <w:u w:val="none"/>
                <w:shd w:val="clear" w:color="auto" w:fill="auto"/>
                <w:lang w:val="en-US" w:eastAsia="zh-CN" w:bidi="ar"/>
              </w:rPr>
              <w:t>1、采用16MM大直径拾音头，拾音距离远，声音清晰明亮，并带有开启指示光环</w:t>
            </w:r>
          </w:p>
          <w:p>
            <w:pPr>
              <w:keepNext w:val="0"/>
              <w:keepLines w:val="0"/>
              <w:widowControl/>
              <w:suppressLineNumbers w:val="0"/>
              <w:jc w:val="left"/>
              <w:textAlignment w:val="center"/>
              <w:rPr>
                <w:rFonts w:hint="eastAsia" w:ascii="仿宋" w:hAnsi="仿宋" w:eastAsia="仿宋" w:cs="仿宋"/>
                <w:i w:val="0"/>
                <w:iCs w:val="0"/>
                <w:color w:val="auto"/>
                <w:kern w:val="0"/>
                <w:sz w:val="18"/>
                <w:szCs w:val="18"/>
                <w:highlight w:val="none"/>
                <w:u w:val="none"/>
                <w:shd w:val="clear" w:color="auto" w:fill="auto"/>
                <w:lang w:val="en-US" w:eastAsia="zh-CN" w:bidi="ar"/>
              </w:rPr>
            </w:pPr>
            <w:r>
              <w:rPr>
                <w:rFonts w:hint="eastAsia" w:ascii="仿宋" w:hAnsi="仿宋" w:eastAsia="仿宋" w:cs="仿宋"/>
                <w:i w:val="0"/>
                <w:iCs w:val="0"/>
                <w:color w:val="auto"/>
                <w:kern w:val="0"/>
                <w:sz w:val="18"/>
                <w:szCs w:val="18"/>
                <w:highlight w:val="none"/>
                <w:u w:val="none"/>
                <w:shd w:val="clear" w:color="auto" w:fill="auto"/>
                <w:lang w:val="en-US" w:eastAsia="zh-CN" w:bidi="ar"/>
              </w:rPr>
              <w:t xml:space="preserve">2、双鹅颈管设计，使用更方便 </w:t>
            </w:r>
          </w:p>
          <w:p>
            <w:pPr>
              <w:keepNext w:val="0"/>
              <w:keepLines w:val="0"/>
              <w:widowControl/>
              <w:suppressLineNumbers w:val="0"/>
              <w:jc w:val="left"/>
              <w:textAlignment w:val="center"/>
              <w:rPr>
                <w:rFonts w:hint="eastAsia" w:ascii="仿宋" w:hAnsi="仿宋" w:eastAsia="仿宋" w:cs="仿宋"/>
                <w:i w:val="0"/>
                <w:iCs w:val="0"/>
                <w:color w:val="auto"/>
                <w:kern w:val="0"/>
                <w:sz w:val="18"/>
                <w:szCs w:val="18"/>
                <w:highlight w:val="none"/>
                <w:u w:val="none"/>
                <w:shd w:val="clear" w:color="auto" w:fill="auto"/>
                <w:lang w:val="en-US" w:eastAsia="zh-CN" w:bidi="ar"/>
              </w:rPr>
            </w:pPr>
            <w:r>
              <w:rPr>
                <w:rFonts w:hint="eastAsia" w:ascii="仿宋" w:hAnsi="仿宋" w:eastAsia="仿宋" w:cs="仿宋"/>
                <w:i w:val="0"/>
                <w:iCs w:val="0"/>
                <w:color w:val="auto"/>
                <w:kern w:val="0"/>
                <w:sz w:val="18"/>
                <w:szCs w:val="18"/>
                <w:highlight w:val="none"/>
                <w:u w:val="none"/>
                <w:shd w:val="clear" w:color="auto" w:fill="auto"/>
                <w:lang w:val="en-US" w:eastAsia="zh-CN" w:bidi="ar"/>
              </w:rPr>
              <w:t xml:space="preserve">3、无源设备，由麦克主机供电 </w:t>
            </w:r>
          </w:p>
          <w:p>
            <w:pPr>
              <w:keepNext w:val="0"/>
              <w:keepLines w:val="0"/>
              <w:widowControl/>
              <w:suppressLineNumbers w:val="0"/>
              <w:jc w:val="left"/>
              <w:textAlignment w:val="center"/>
              <w:rPr>
                <w:rFonts w:hint="eastAsia" w:ascii="仿宋" w:hAnsi="仿宋" w:eastAsia="仿宋" w:cs="仿宋"/>
                <w:i w:val="0"/>
                <w:iCs w:val="0"/>
                <w:color w:val="auto"/>
                <w:kern w:val="0"/>
                <w:sz w:val="18"/>
                <w:szCs w:val="18"/>
                <w:highlight w:val="none"/>
                <w:u w:val="none"/>
                <w:shd w:val="clear" w:color="auto" w:fill="auto"/>
                <w:lang w:val="en-US" w:eastAsia="zh-CN" w:bidi="ar"/>
              </w:rPr>
            </w:pPr>
            <w:r>
              <w:rPr>
                <w:rFonts w:hint="eastAsia" w:ascii="仿宋" w:hAnsi="仿宋" w:eastAsia="仿宋" w:cs="仿宋"/>
                <w:i w:val="0"/>
                <w:iCs w:val="0"/>
                <w:color w:val="auto"/>
                <w:kern w:val="0"/>
                <w:sz w:val="18"/>
                <w:szCs w:val="18"/>
                <w:highlight w:val="none"/>
                <w:u w:val="none"/>
                <w:shd w:val="clear" w:color="auto" w:fill="auto"/>
                <w:lang w:val="en-US" w:eastAsia="zh-CN" w:bidi="ar"/>
              </w:rPr>
              <w:t>4、全数字传输，支持热插拔，插拔网线不会带来任何音频噪音</w:t>
            </w:r>
          </w:p>
          <w:p>
            <w:pPr>
              <w:keepNext w:val="0"/>
              <w:keepLines w:val="0"/>
              <w:widowControl/>
              <w:suppressLineNumbers w:val="0"/>
              <w:jc w:val="left"/>
              <w:textAlignment w:val="center"/>
              <w:rPr>
                <w:rFonts w:hint="eastAsia" w:ascii="仿宋" w:hAnsi="仿宋" w:eastAsia="仿宋" w:cs="仿宋"/>
                <w:i w:val="0"/>
                <w:iCs w:val="0"/>
                <w:color w:val="auto"/>
                <w:kern w:val="0"/>
                <w:sz w:val="18"/>
                <w:szCs w:val="18"/>
                <w:highlight w:val="none"/>
                <w:u w:val="none"/>
                <w:shd w:val="clear" w:color="auto" w:fill="auto"/>
                <w:lang w:val="en-US" w:eastAsia="zh-CN" w:bidi="ar"/>
              </w:rPr>
            </w:pPr>
            <w:r>
              <w:rPr>
                <w:rFonts w:hint="eastAsia" w:ascii="仿宋" w:hAnsi="仿宋" w:eastAsia="仿宋" w:cs="仿宋"/>
                <w:i w:val="0"/>
                <w:iCs w:val="0"/>
                <w:color w:val="auto"/>
                <w:kern w:val="0"/>
                <w:sz w:val="18"/>
                <w:szCs w:val="18"/>
                <w:highlight w:val="none"/>
                <w:u w:val="none"/>
                <w:shd w:val="clear" w:color="auto" w:fill="auto"/>
                <w:lang w:val="en-US" w:eastAsia="zh-CN" w:bidi="ar"/>
              </w:rPr>
              <w:t>5、支持即插即用</w:t>
            </w:r>
          </w:p>
          <w:p>
            <w:pPr>
              <w:keepNext w:val="0"/>
              <w:keepLines w:val="0"/>
              <w:widowControl/>
              <w:suppressLineNumbers w:val="0"/>
              <w:jc w:val="left"/>
              <w:textAlignment w:val="center"/>
              <w:rPr>
                <w:rFonts w:hint="eastAsia" w:ascii="仿宋" w:hAnsi="仿宋" w:eastAsia="仿宋" w:cs="仿宋"/>
                <w:i w:val="0"/>
                <w:iCs w:val="0"/>
                <w:color w:val="auto"/>
                <w:kern w:val="0"/>
                <w:sz w:val="18"/>
                <w:szCs w:val="18"/>
                <w:highlight w:val="none"/>
                <w:u w:val="none"/>
                <w:shd w:val="clear" w:color="auto" w:fill="auto"/>
                <w:lang w:val="en-US" w:eastAsia="zh-CN" w:bidi="ar"/>
              </w:rPr>
            </w:pPr>
            <w:r>
              <w:rPr>
                <w:rFonts w:hint="eastAsia" w:ascii="仿宋" w:hAnsi="仿宋" w:eastAsia="仿宋" w:cs="仿宋"/>
                <w:i w:val="0"/>
                <w:iCs w:val="0"/>
                <w:color w:val="auto"/>
                <w:kern w:val="0"/>
                <w:sz w:val="18"/>
                <w:szCs w:val="18"/>
                <w:highlight w:val="none"/>
                <w:u w:val="none"/>
                <w:shd w:val="clear" w:color="auto" w:fill="auto"/>
                <w:lang w:val="en-US" w:eastAsia="zh-CN" w:bidi="ar"/>
              </w:rPr>
              <w:t>6、表面处理为全哑光进口磨砂涂料，有效屏蔽镁光灯等闪光器材的反射</w:t>
            </w:r>
          </w:p>
          <w:p>
            <w:pPr>
              <w:keepNext w:val="0"/>
              <w:keepLines w:val="0"/>
              <w:widowControl/>
              <w:suppressLineNumbers w:val="0"/>
              <w:jc w:val="left"/>
              <w:textAlignment w:val="center"/>
              <w:rPr>
                <w:rFonts w:hint="eastAsia" w:ascii="仿宋" w:hAnsi="仿宋" w:eastAsia="仿宋" w:cs="仿宋"/>
                <w:i w:val="0"/>
                <w:iCs w:val="0"/>
                <w:color w:val="auto"/>
                <w:kern w:val="0"/>
                <w:sz w:val="18"/>
                <w:szCs w:val="18"/>
                <w:highlight w:val="none"/>
                <w:u w:val="none"/>
                <w:shd w:val="clear" w:color="auto" w:fill="auto"/>
                <w:lang w:val="en-US" w:eastAsia="zh-CN" w:bidi="ar"/>
              </w:rPr>
            </w:pPr>
            <w:r>
              <w:rPr>
                <w:rFonts w:hint="eastAsia" w:ascii="仿宋" w:hAnsi="仿宋" w:eastAsia="仿宋" w:cs="仿宋"/>
                <w:i w:val="0"/>
                <w:iCs w:val="0"/>
                <w:color w:val="auto"/>
                <w:kern w:val="0"/>
                <w:sz w:val="18"/>
                <w:szCs w:val="18"/>
                <w:highlight w:val="none"/>
                <w:u w:val="none"/>
                <w:shd w:val="clear" w:color="auto" w:fill="auto"/>
                <w:lang w:val="en-US" w:eastAsia="zh-CN" w:bidi="ar"/>
              </w:rPr>
              <w:t xml:space="preserve">7、频响20～20KHz </w:t>
            </w:r>
          </w:p>
          <w:p>
            <w:pPr>
              <w:keepNext w:val="0"/>
              <w:keepLines w:val="0"/>
              <w:widowControl/>
              <w:suppressLineNumbers w:val="0"/>
              <w:jc w:val="left"/>
              <w:textAlignment w:val="center"/>
              <w:rPr>
                <w:rFonts w:hint="eastAsia" w:ascii="仿宋" w:hAnsi="仿宋" w:eastAsia="仿宋" w:cs="仿宋"/>
                <w:i w:val="0"/>
                <w:iCs w:val="0"/>
                <w:color w:val="auto"/>
                <w:kern w:val="0"/>
                <w:sz w:val="18"/>
                <w:szCs w:val="18"/>
                <w:highlight w:val="none"/>
                <w:u w:val="none"/>
                <w:shd w:val="clear" w:color="auto" w:fill="auto"/>
                <w:lang w:val="en-US" w:eastAsia="zh-CN" w:bidi="ar"/>
              </w:rPr>
            </w:pPr>
            <w:r>
              <w:rPr>
                <w:rFonts w:hint="eastAsia" w:ascii="仿宋" w:hAnsi="仿宋" w:eastAsia="仿宋" w:cs="仿宋"/>
                <w:i w:val="0"/>
                <w:iCs w:val="0"/>
                <w:color w:val="auto"/>
                <w:kern w:val="0"/>
                <w:sz w:val="18"/>
                <w:szCs w:val="18"/>
                <w:highlight w:val="none"/>
                <w:u w:val="none"/>
                <w:shd w:val="clear" w:color="auto" w:fill="auto"/>
                <w:lang w:val="en-US" w:eastAsia="zh-CN" w:bidi="ar"/>
              </w:rPr>
              <w:t xml:space="preserve">8、最大声压级128dB </w:t>
            </w:r>
          </w:p>
          <w:p>
            <w:pPr>
              <w:keepNext w:val="0"/>
              <w:keepLines w:val="0"/>
              <w:widowControl/>
              <w:suppressLineNumbers w:val="0"/>
              <w:jc w:val="left"/>
              <w:textAlignment w:val="center"/>
              <w:rPr>
                <w:rFonts w:hint="eastAsia" w:ascii="仿宋" w:hAnsi="仿宋" w:eastAsia="仿宋" w:cs="仿宋"/>
                <w:i w:val="0"/>
                <w:iCs w:val="0"/>
                <w:color w:val="auto"/>
                <w:kern w:val="0"/>
                <w:sz w:val="18"/>
                <w:szCs w:val="18"/>
                <w:highlight w:val="none"/>
                <w:u w:val="none"/>
                <w:shd w:val="clear" w:color="auto" w:fill="auto"/>
                <w:lang w:val="en-US" w:eastAsia="zh-CN" w:bidi="ar"/>
              </w:rPr>
            </w:pPr>
            <w:r>
              <w:rPr>
                <w:rFonts w:hint="eastAsia" w:ascii="仿宋" w:hAnsi="仿宋" w:eastAsia="仿宋" w:cs="仿宋"/>
                <w:i w:val="0"/>
                <w:iCs w:val="0"/>
                <w:color w:val="auto"/>
                <w:kern w:val="0"/>
                <w:sz w:val="18"/>
                <w:szCs w:val="18"/>
                <w:highlight w:val="none"/>
                <w:u w:val="none"/>
                <w:shd w:val="clear" w:color="auto" w:fill="auto"/>
                <w:lang w:val="en-US" w:eastAsia="zh-CN" w:bidi="ar"/>
              </w:rPr>
              <w:t>9、灵敏度-42dB</w:t>
            </w:r>
          </w:p>
        </w:tc>
        <w:tc>
          <w:tcPr>
            <w:tcW w:w="630" w:type="dxa"/>
            <w:tcBorders>
              <w:top w:val="single" w:color="000000" w:sz="4" w:space="0"/>
              <w:left w:val="single" w:color="000000" w:sz="4" w:space="0"/>
              <w:bottom w:val="single" w:color="auto"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auto"/>
                <w:sz w:val="18"/>
                <w:szCs w:val="18"/>
                <w:highlight w:val="none"/>
                <w:u w:val="none"/>
                <w:shd w:val="clear" w:color="auto" w:fill="auto"/>
              </w:rPr>
            </w:pPr>
            <w:r>
              <w:rPr>
                <w:rFonts w:hint="eastAsia" w:ascii="仿宋" w:hAnsi="仿宋" w:eastAsia="仿宋" w:cs="仿宋"/>
                <w:i w:val="0"/>
                <w:iCs w:val="0"/>
                <w:color w:val="auto"/>
                <w:kern w:val="0"/>
                <w:sz w:val="18"/>
                <w:szCs w:val="18"/>
                <w:highlight w:val="none"/>
                <w:u w:val="none"/>
                <w:shd w:val="clear" w:color="auto" w:fill="auto"/>
                <w:lang w:val="en-US" w:eastAsia="zh-CN" w:bidi="ar"/>
              </w:rPr>
              <w:t>12</w:t>
            </w:r>
          </w:p>
        </w:tc>
        <w:tc>
          <w:tcPr>
            <w:tcW w:w="540" w:type="dxa"/>
            <w:tcBorders>
              <w:top w:val="single" w:color="000000" w:sz="4" w:space="0"/>
              <w:left w:val="single" w:color="000000" w:sz="4" w:space="0"/>
              <w:bottom w:val="single" w:color="auto"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auto"/>
                <w:sz w:val="18"/>
                <w:szCs w:val="18"/>
                <w:highlight w:val="none"/>
                <w:u w:val="none"/>
                <w:shd w:val="clear" w:color="auto" w:fill="auto"/>
              </w:rPr>
            </w:pPr>
            <w:r>
              <w:rPr>
                <w:rFonts w:hint="eastAsia" w:ascii="仿宋" w:hAnsi="仿宋" w:eastAsia="仿宋" w:cs="仿宋"/>
                <w:i w:val="0"/>
                <w:iCs w:val="0"/>
                <w:color w:val="auto"/>
                <w:kern w:val="0"/>
                <w:sz w:val="18"/>
                <w:szCs w:val="18"/>
                <w:highlight w:val="none"/>
                <w:u w:val="none"/>
                <w:shd w:val="clear" w:color="auto" w:fill="auto"/>
                <w:lang w:val="en-US" w:eastAsia="zh-CN" w:bidi="ar"/>
              </w:rPr>
              <w:t>台</w:t>
            </w:r>
          </w:p>
        </w:tc>
        <w:tc>
          <w:tcPr>
            <w:tcW w:w="1150" w:type="dxa"/>
            <w:tcBorders>
              <w:top w:val="single" w:color="000000" w:sz="4" w:space="0"/>
              <w:left w:val="single" w:color="000000" w:sz="4" w:space="0"/>
              <w:bottom w:val="single" w:color="auto" w:sz="4" w:space="0"/>
              <w:right w:val="single" w:color="000000" w:sz="4" w:space="0"/>
            </w:tcBorders>
            <w:shd w:val="clear" w:color="auto" w:fill="CCE8CF"/>
            <w:vAlign w:val="center"/>
          </w:tcPr>
          <w:p>
            <w:pPr>
              <w:keepNext w:val="0"/>
              <w:keepLines w:val="0"/>
              <w:widowControl/>
              <w:suppressLineNumbers w:val="0"/>
              <w:jc w:val="center"/>
              <w:textAlignment w:val="center"/>
              <w:rPr>
                <w:rFonts w:hint="eastAsia" w:ascii="仿宋" w:hAnsi="仿宋" w:eastAsia="仿宋" w:cs="仿宋"/>
                <w:i w:val="0"/>
                <w:iCs w:val="0"/>
                <w:color w:val="auto"/>
                <w:sz w:val="18"/>
                <w:szCs w:val="18"/>
                <w:highlight w:val="none"/>
                <w:u w:val="none"/>
                <w:shd w:val="clear" w:color="auto" w:fill="auto"/>
              </w:rPr>
            </w:pPr>
            <w:r>
              <w:rPr>
                <w:rFonts w:hint="eastAsia" w:ascii="仿宋" w:hAnsi="仿宋" w:eastAsia="仿宋" w:cs="仿宋"/>
                <w:i w:val="0"/>
                <w:iCs w:val="0"/>
                <w:color w:val="auto"/>
                <w:kern w:val="0"/>
                <w:sz w:val="18"/>
                <w:szCs w:val="18"/>
                <w:highlight w:val="none"/>
                <w:u w:val="none"/>
                <w:shd w:val="clear" w:color="auto" w:fill="auto"/>
                <w:lang w:val="en-US" w:eastAsia="zh-CN" w:bidi="ar"/>
              </w:rPr>
              <w:t>检察官席位：4个；案件双方当事人：4-8个，每方2-4个；听证员：3或5个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97" w:hRule="atLeast"/>
        </w:trPr>
        <w:tc>
          <w:tcPr>
            <w:tcW w:w="534" w:type="dxa"/>
            <w:vMerge w:val="continue"/>
            <w:tcBorders>
              <w:left w:val="single" w:color="000000" w:sz="4" w:space="0"/>
              <w:bottom w:val="single" w:color="auto" w:sz="4" w:space="0"/>
              <w:right w:val="single" w:color="000000" w:sz="4" w:space="0"/>
            </w:tcBorders>
            <w:shd w:val="clear" w:color="auto" w:fill="auto"/>
            <w:noWrap/>
            <w:vAlign w:val="center"/>
          </w:tcPr>
          <w:p>
            <w:pPr>
              <w:jc w:val="center"/>
              <w:rPr>
                <w:rFonts w:hint="eastAsia" w:ascii="仿宋" w:hAnsi="仿宋" w:eastAsia="仿宋" w:cs="仿宋"/>
                <w:i w:val="0"/>
                <w:iCs w:val="0"/>
                <w:color w:val="auto"/>
                <w:sz w:val="18"/>
                <w:szCs w:val="18"/>
                <w:highlight w:val="none"/>
                <w:u w:val="none"/>
                <w:shd w:val="clear" w:color="auto" w:fill="auto"/>
                <w:lang w:val="en-US" w:eastAsia="zh-CN"/>
              </w:rPr>
            </w:pPr>
          </w:p>
        </w:tc>
        <w:tc>
          <w:tcPr>
            <w:tcW w:w="766" w:type="dxa"/>
            <w:tcBorders>
              <w:top w:val="single" w:color="auto" w:sz="4" w:space="0"/>
              <w:left w:val="single" w:color="auto" w:sz="4" w:space="0"/>
              <w:bottom w:val="single" w:color="auto" w:sz="4" w:space="0"/>
              <w:right w:val="single" w:color="auto" w:sz="4" w:space="0"/>
            </w:tcBorders>
            <w:shd w:val="clear" w:color="auto" w:fill="CCE8CF"/>
            <w:vAlign w:val="center"/>
          </w:tcPr>
          <w:p>
            <w:pPr>
              <w:keepNext w:val="0"/>
              <w:keepLines w:val="0"/>
              <w:widowControl/>
              <w:suppressLineNumbers w:val="0"/>
              <w:jc w:val="center"/>
              <w:textAlignment w:val="center"/>
              <w:rPr>
                <w:rFonts w:hint="eastAsia" w:ascii="仿宋" w:hAnsi="仿宋" w:eastAsia="仿宋" w:cs="仿宋"/>
                <w:i w:val="0"/>
                <w:iCs w:val="0"/>
                <w:color w:val="auto"/>
                <w:sz w:val="18"/>
                <w:szCs w:val="18"/>
                <w:highlight w:val="none"/>
                <w:u w:val="none"/>
                <w:shd w:val="clear" w:color="auto" w:fill="auto"/>
              </w:rPr>
            </w:pPr>
            <w:r>
              <w:rPr>
                <w:rFonts w:hint="eastAsia" w:ascii="仿宋" w:hAnsi="仿宋" w:eastAsia="仿宋" w:cs="仿宋"/>
                <w:i w:val="0"/>
                <w:iCs w:val="0"/>
                <w:color w:val="auto"/>
                <w:kern w:val="0"/>
                <w:sz w:val="18"/>
                <w:szCs w:val="18"/>
                <w:highlight w:val="none"/>
                <w:u w:val="none"/>
                <w:shd w:val="clear" w:color="auto" w:fill="auto"/>
                <w:lang w:val="en-US" w:eastAsia="zh-CN" w:bidi="ar"/>
              </w:rPr>
              <w:t>手拉手立麦单元</w:t>
            </w:r>
          </w:p>
        </w:tc>
        <w:tc>
          <w:tcPr>
            <w:tcW w:w="6364" w:type="dxa"/>
            <w:tcBorders>
              <w:top w:val="single" w:color="auto" w:sz="4" w:space="0"/>
              <w:left w:val="single" w:color="auto" w:sz="4" w:space="0"/>
              <w:bottom w:val="single" w:color="auto" w:sz="4" w:space="0"/>
              <w:right w:val="single" w:color="auto" w:sz="4" w:space="0"/>
            </w:tcBorders>
            <w:shd w:val="clear" w:color="auto" w:fill="CCE8CF"/>
            <w:vAlign w:val="center"/>
          </w:tcPr>
          <w:p>
            <w:pPr>
              <w:keepNext w:val="0"/>
              <w:keepLines w:val="0"/>
              <w:widowControl/>
              <w:suppressLineNumbers w:val="0"/>
              <w:jc w:val="left"/>
              <w:textAlignment w:val="center"/>
              <w:rPr>
                <w:rFonts w:hint="eastAsia" w:ascii="仿宋" w:hAnsi="仿宋" w:eastAsia="仿宋" w:cs="仿宋"/>
                <w:i w:val="0"/>
                <w:iCs w:val="0"/>
                <w:color w:val="auto"/>
                <w:sz w:val="18"/>
                <w:szCs w:val="18"/>
                <w:highlight w:val="none"/>
                <w:u w:val="none"/>
                <w:shd w:val="clear" w:color="auto" w:fill="auto"/>
              </w:rPr>
            </w:pPr>
            <w:r>
              <w:rPr>
                <w:rFonts w:hint="eastAsia" w:ascii="仿宋" w:hAnsi="仿宋" w:eastAsia="仿宋" w:cs="仿宋"/>
                <w:i w:val="0"/>
                <w:iCs w:val="0"/>
                <w:color w:val="auto"/>
                <w:kern w:val="0"/>
                <w:sz w:val="18"/>
                <w:szCs w:val="18"/>
                <w:highlight w:val="none"/>
                <w:u w:val="none"/>
                <w:shd w:val="clear" w:color="auto" w:fill="auto"/>
                <w:lang w:val="en-US" w:eastAsia="zh-CN" w:bidi="ar"/>
              </w:rPr>
              <w:t>1、高度单指向性麦克风</w:t>
            </w:r>
            <w:r>
              <w:rPr>
                <w:rFonts w:hint="eastAsia" w:ascii="仿宋" w:hAnsi="仿宋" w:eastAsia="仿宋" w:cs="仿宋"/>
                <w:i w:val="0"/>
                <w:iCs w:val="0"/>
                <w:color w:val="auto"/>
                <w:kern w:val="0"/>
                <w:sz w:val="18"/>
                <w:szCs w:val="18"/>
                <w:highlight w:val="none"/>
                <w:u w:val="none"/>
                <w:shd w:val="clear" w:color="auto" w:fill="auto"/>
                <w:lang w:val="en-US" w:eastAsia="zh-CN" w:bidi="ar"/>
              </w:rPr>
              <w:br w:type="textWrapping"/>
            </w:r>
            <w:r>
              <w:rPr>
                <w:rFonts w:hint="eastAsia" w:ascii="仿宋" w:hAnsi="仿宋" w:eastAsia="仿宋" w:cs="仿宋"/>
                <w:i w:val="0"/>
                <w:iCs w:val="0"/>
                <w:color w:val="auto"/>
                <w:kern w:val="0"/>
                <w:sz w:val="18"/>
                <w:szCs w:val="18"/>
                <w:highlight w:val="none"/>
                <w:u w:val="none"/>
                <w:shd w:val="clear" w:color="auto" w:fill="auto"/>
                <w:lang w:val="en-US" w:eastAsia="zh-CN" w:bidi="ar"/>
              </w:rPr>
              <w:t>2、单元为无源设备，由系统主机供电，POE供电</w:t>
            </w:r>
            <w:r>
              <w:rPr>
                <w:rFonts w:hint="eastAsia" w:ascii="仿宋" w:hAnsi="仿宋" w:eastAsia="仿宋" w:cs="仿宋"/>
                <w:i w:val="0"/>
                <w:iCs w:val="0"/>
                <w:color w:val="auto"/>
                <w:kern w:val="0"/>
                <w:sz w:val="18"/>
                <w:szCs w:val="18"/>
                <w:highlight w:val="none"/>
                <w:u w:val="none"/>
                <w:shd w:val="clear" w:color="auto" w:fill="auto"/>
                <w:lang w:val="en-US" w:eastAsia="zh-CN" w:bidi="ar"/>
              </w:rPr>
              <w:br w:type="textWrapping"/>
            </w:r>
            <w:r>
              <w:rPr>
                <w:rFonts w:hint="eastAsia" w:ascii="仿宋" w:hAnsi="仿宋" w:eastAsia="仿宋" w:cs="仿宋"/>
                <w:i w:val="0"/>
                <w:iCs w:val="0"/>
                <w:color w:val="auto"/>
                <w:kern w:val="0"/>
                <w:sz w:val="18"/>
                <w:szCs w:val="18"/>
                <w:highlight w:val="none"/>
                <w:u w:val="none"/>
                <w:shd w:val="clear" w:color="auto" w:fill="auto"/>
                <w:lang w:val="en-US" w:eastAsia="zh-CN" w:bidi="ar"/>
              </w:rPr>
              <w:t>3、话筒表面处理为全哑光进口磨砂涂料，有效屏蔽镁光灯等闪光器材的反射</w:t>
            </w:r>
            <w:r>
              <w:rPr>
                <w:rFonts w:hint="eastAsia" w:ascii="仿宋" w:hAnsi="仿宋" w:eastAsia="仿宋" w:cs="仿宋"/>
                <w:i w:val="0"/>
                <w:iCs w:val="0"/>
                <w:color w:val="auto"/>
                <w:kern w:val="0"/>
                <w:sz w:val="18"/>
                <w:szCs w:val="18"/>
                <w:highlight w:val="none"/>
                <w:u w:val="none"/>
                <w:shd w:val="clear" w:color="auto" w:fill="auto"/>
                <w:lang w:val="en-US" w:eastAsia="zh-CN" w:bidi="ar"/>
              </w:rPr>
              <w:br w:type="textWrapping"/>
            </w:r>
            <w:r>
              <w:rPr>
                <w:rFonts w:hint="eastAsia" w:ascii="仿宋" w:hAnsi="仿宋" w:eastAsia="仿宋" w:cs="仿宋"/>
                <w:i w:val="0"/>
                <w:iCs w:val="0"/>
                <w:color w:val="auto"/>
                <w:kern w:val="0"/>
                <w:sz w:val="18"/>
                <w:szCs w:val="18"/>
                <w:highlight w:val="none"/>
                <w:u w:val="none"/>
                <w:shd w:val="clear" w:color="auto" w:fill="auto"/>
                <w:lang w:val="en-US" w:eastAsia="zh-CN" w:bidi="ar"/>
              </w:rPr>
              <w:t xml:space="preserve">4、支架未升高时高度为95CM，完全升高时可达158CM，并可在此高度范围内随意调节，前后拉伸摇臂可调节与地面的倾斜角度，并可调整伸缩距离，以调整距离音源的距离。 </w:t>
            </w:r>
            <w:r>
              <w:rPr>
                <w:rFonts w:hint="eastAsia" w:ascii="仿宋" w:hAnsi="仿宋" w:eastAsia="仿宋" w:cs="仿宋"/>
                <w:i w:val="0"/>
                <w:iCs w:val="0"/>
                <w:color w:val="auto"/>
                <w:kern w:val="0"/>
                <w:sz w:val="18"/>
                <w:szCs w:val="18"/>
                <w:highlight w:val="none"/>
                <w:u w:val="none"/>
                <w:shd w:val="clear" w:color="auto" w:fill="auto"/>
                <w:lang w:val="en-US" w:eastAsia="zh-CN" w:bidi="ar"/>
              </w:rPr>
              <w:br w:type="textWrapping"/>
            </w:r>
            <w:r>
              <w:rPr>
                <w:rFonts w:hint="eastAsia" w:ascii="仿宋" w:hAnsi="仿宋" w:eastAsia="仿宋" w:cs="仿宋"/>
                <w:i w:val="0"/>
                <w:iCs w:val="0"/>
                <w:color w:val="auto"/>
                <w:kern w:val="0"/>
                <w:sz w:val="18"/>
                <w:szCs w:val="18"/>
                <w:highlight w:val="none"/>
                <w:u w:val="none"/>
                <w:shd w:val="clear" w:color="auto" w:fill="auto"/>
                <w:lang w:val="en-US" w:eastAsia="zh-CN" w:bidi="ar"/>
              </w:rPr>
              <w:t xml:space="preserve">5、频响20～20KHz </w:t>
            </w:r>
            <w:r>
              <w:rPr>
                <w:rFonts w:hint="eastAsia" w:ascii="仿宋" w:hAnsi="仿宋" w:eastAsia="仿宋" w:cs="仿宋"/>
                <w:i w:val="0"/>
                <w:iCs w:val="0"/>
                <w:color w:val="auto"/>
                <w:kern w:val="0"/>
                <w:sz w:val="18"/>
                <w:szCs w:val="18"/>
                <w:highlight w:val="none"/>
                <w:u w:val="none"/>
                <w:shd w:val="clear" w:color="auto" w:fill="auto"/>
                <w:lang w:val="en-US" w:eastAsia="zh-CN" w:bidi="ar"/>
              </w:rPr>
              <w:br w:type="textWrapping"/>
            </w:r>
            <w:r>
              <w:rPr>
                <w:rFonts w:hint="eastAsia" w:ascii="仿宋" w:hAnsi="仿宋" w:eastAsia="仿宋" w:cs="仿宋"/>
                <w:i w:val="0"/>
                <w:iCs w:val="0"/>
                <w:color w:val="auto"/>
                <w:kern w:val="0"/>
                <w:sz w:val="18"/>
                <w:szCs w:val="18"/>
                <w:highlight w:val="none"/>
                <w:u w:val="none"/>
                <w:shd w:val="clear" w:color="auto" w:fill="auto"/>
                <w:lang w:val="en-US" w:eastAsia="zh-CN" w:bidi="ar"/>
              </w:rPr>
              <w:t>6、最大声压级138dB</w:t>
            </w:r>
            <w:r>
              <w:rPr>
                <w:rFonts w:hint="eastAsia" w:ascii="仿宋" w:hAnsi="仿宋" w:eastAsia="仿宋" w:cs="仿宋"/>
                <w:i w:val="0"/>
                <w:iCs w:val="0"/>
                <w:color w:val="auto"/>
                <w:kern w:val="0"/>
                <w:sz w:val="18"/>
                <w:szCs w:val="18"/>
                <w:highlight w:val="none"/>
                <w:u w:val="none"/>
                <w:shd w:val="clear" w:color="auto" w:fill="auto"/>
                <w:lang w:val="en-US" w:eastAsia="zh-CN" w:bidi="ar"/>
              </w:rPr>
              <w:br w:type="textWrapping"/>
            </w:r>
            <w:r>
              <w:rPr>
                <w:rFonts w:hint="eastAsia" w:ascii="仿宋" w:hAnsi="仿宋" w:eastAsia="仿宋" w:cs="仿宋"/>
                <w:i w:val="0"/>
                <w:iCs w:val="0"/>
                <w:color w:val="auto"/>
                <w:kern w:val="0"/>
                <w:sz w:val="18"/>
                <w:szCs w:val="18"/>
                <w:highlight w:val="none"/>
                <w:u w:val="none"/>
                <w:shd w:val="clear" w:color="auto" w:fill="auto"/>
                <w:lang w:val="en-US" w:eastAsia="zh-CN" w:bidi="ar"/>
              </w:rPr>
              <w:t>7、灵敏度-42dB</w:t>
            </w:r>
          </w:p>
        </w:tc>
        <w:tc>
          <w:tcPr>
            <w:tcW w:w="63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auto"/>
                <w:sz w:val="18"/>
                <w:szCs w:val="18"/>
                <w:highlight w:val="none"/>
                <w:u w:val="none"/>
                <w:shd w:val="clear" w:color="auto" w:fill="auto"/>
              </w:rPr>
            </w:pPr>
            <w:r>
              <w:rPr>
                <w:rFonts w:hint="eastAsia" w:ascii="仿宋" w:hAnsi="仿宋" w:eastAsia="仿宋" w:cs="仿宋"/>
                <w:i w:val="0"/>
                <w:iCs w:val="0"/>
                <w:color w:val="auto"/>
                <w:kern w:val="0"/>
                <w:sz w:val="18"/>
                <w:szCs w:val="18"/>
                <w:highlight w:val="none"/>
                <w:u w:val="none"/>
                <w:shd w:val="clear" w:color="auto" w:fill="auto"/>
                <w:lang w:val="en-US" w:eastAsia="zh-CN" w:bidi="ar"/>
              </w:rPr>
              <w:t>2</w:t>
            </w:r>
          </w:p>
        </w:tc>
        <w:tc>
          <w:tcPr>
            <w:tcW w:w="54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auto"/>
                <w:sz w:val="18"/>
                <w:szCs w:val="18"/>
                <w:highlight w:val="none"/>
                <w:u w:val="none"/>
                <w:shd w:val="clear" w:color="auto" w:fill="auto"/>
              </w:rPr>
            </w:pPr>
            <w:r>
              <w:rPr>
                <w:rFonts w:hint="eastAsia" w:ascii="仿宋" w:hAnsi="仿宋" w:eastAsia="仿宋" w:cs="仿宋"/>
                <w:i w:val="0"/>
                <w:iCs w:val="0"/>
                <w:color w:val="auto"/>
                <w:kern w:val="0"/>
                <w:sz w:val="18"/>
                <w:szCs w:val="18"/>
                <w:highlight w:val="none"/>
                <w:u w:val="none"/>
                <w:shd w:val="clear" w:color="auto" w:fill="auto"/>
                <w:lang w:val="en-US" w:eastAsia="zh-CN" w:bidi="ar"/>
              </w:rPr>
              <w:t>台</w:t>
            </w:r>
          </w:p>
        </w:tc>
        <w:tc>
          <w:tcPr>
            <w:tcW w:w="115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auto"/>
                <w:sz w:val="18"/>
                <w:szCs w:val="18"/>
                <w:highlight w:val="none"/>
                <w:u w:val="none"/>
                <w:shd w:val="clear" w:color="auto" w:fill="auto"/>
              </w:rPr>
            </w:pPr>
            <w:r>
              <w:rPr>
                <w:rFonts w:hint="eastAsia" w:ascii="仿宋" w:hAnsi="仿宋" w:eastAsia="仿宋" w:cs="仿宋"/>
                <w:i w:val="0"/>
                <w:iCs w:val="0"/>
                <w:color w:val="auto"/>
                <w:kern w:val="0"/>
                <w:sz w:val="18"/>
                <w:szCs w:val="18"/>
                <w:highlight w:val="none"/>
                <w:u w:val="none"/>
                <w:shd w:val="clear" w:color="auto" w:fill="auto"/>
                <w:lang w:val="en-US" w:eastAsia="zh-CN" w:bidi="ar"/>
              </w:rPr>
              <w:t>旁听人员配置2个立麦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28" w:hRule="atLeast"/>
        </w:trPr>
        <w:tc>
          <w:tcPr>
            <w:tcW w:w="534" w:type="dxa"/>
            <w:tcBorders>
              <w:top w:val="single" w:color="auto" w:sz="4" w:space="0"/>
              <w:left w:val="single" w:color="000000" w:sz="4" w:space="0"/>
              <w:bottom w:val="single" w:color="auto" w:sz="4" w:space="0"/>
              <w:right w:val="single" w:color="000000" w:sz="4" w:space="0"/>
            </w:tcBorders>
            <w:shd w:val="clear" w:color="auto" w:fill="auto"/>
            <w:noWrap/>
            <w:vAlign w:val="center"/>
          </w:tcPr>
          <w:p>
            <w:pPr>
              <w:jc w:val="both"/>
              <w:rPr>
                <w:rFonts w:hint="eastAsia" w:ascii="仿宋" w:hAnsi="仿宋" w:eastAsia="仿宋" w:cs="仿宋"/>
                <w:i w:val="0"/>
                <w:iCs w:val="0"/>
                <w:color w:val="auto"/>
                <w:sz w:val="18"/>
                <w:szCs w:val="18"/>
                <w:highlight w:val="none"/>
                <w:u w:val="none"/>
                <w:shd w:val="clear" w:color="auto" w:fill="auto"/>
              </w:rPr>
            </w:pPr>
          </w:p>
        </w:tc>
        <w:tc>
          <w:tcPr>
            <w:tcW w:w="766" w:type="dxa"/>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auto"/>
                <w:sz w:val="18"/>
                <w:szCs w:val="18"/>
                <w:highlight w:val="none"/>
                <w:u w:val="none"/>
                <w:shd w:val="clear" w:color="auto" w:fill="auto"/>
              </w:rPr>
            </w:pPr>
            <w:r>
              <w:rPr>
                <w:rFonts w:hint="eastAsia" w:ascii="仿宋" w:hAnsi="仿宋" w:eastAsia="仿宋" w:cs="仿宋"/>
                <w:i w:val="0"/>
                <w:iCs w:val="0"/>
                <w:color w:val="auto"/>
                <w:kern w:val="0"/>
                <w:sz w:val="18"/>
                <w:szCs w:val="18"/>
                <w:highlight w:val="none"/>
                <w:u w:val="none"/>
                <w:shd w:val="clear" w:color="auto" w:fill="auto"/>
                <w:lang w:val="en-US" w:eastAsia="zh-CN" w:bidi="ar"/>
              </w:rPr>
              <w:t>手拉手麦克主机</w:t>
            </w:r>
          </w:p>
        </w:tc>
        <w:tc>
          <w:tcPr>
            <w:tcW w:w="6364" w:type="dxa"/>
            <w:tcBorders>
              <w:top w:val="single" w:color="auto" w:sz="4" w:space="0"/>
              <w:left w:val="single" w:color="000000" w:sz="4" w:space="0"/>
              <w:bottom w:val="single" w:color="auto" w:sz="4" w:space="0"/>
              <w:right w:val="single" w:color="000000" w:sz="4" w:space="0"/>
            </w:tcBorders>
            <w:shd w:val="clear" w:color="auto" w:fill="CCE8CF"/>
            <w:vAlign w:val="center"/>
          </w:tcPr>
          <w:p>
            <w:pPr>
              <w:keepNext w:val="0"/>
              <w:keepLines w:val="0"/>
              <w:widowControl/>
              <w:suppressLineNumbers w:val="0"/>
              <w:jc w:val="left"/>
              <w:textAlignment w:val="center"/>
              <w:rPr>
                <w:rFonts w:hint="eastAsia" w:ascii="仿宋" w:hAnsi="仿宋" w:eastAsia="仿宋" w:cs="仿宋"/>
                <w:i w:val="0"/>
                <w:iCs w:val="0"/>
                <w:color w:val="auto"/>
                <w:sz w:val="18"/>
                <w:szCs w:val="18"/>
                <w:highlight w:val="none"/>
                <w:u w:val="none"/>
                <w:shd w:val="clear" w:color="auto" w:fill="auto"/>
              </w:rPr>
            </w:pPr>
            <w:r>
              <w:rPr>
                <w:rFonts w:hint="eastAsia" w:ascii="仿宋" w:hAnsi="仿宋" w:eastAsia="仿宋" w:cs="仿宋"/>
                <w:i w:val="0"/>
                <w:iCs w:val="0"/>
                <w:color w:val="auto"/>
                <w:kern w:val="0"/>
                <w:sz w:val="18"/>
                <w:szCs w:val="18"/>
                <w:highlight w:val="none"/>
                <w:u w:val="none"/>
                <w:shd w:val="clear" w:color="auto" w:fill="auto"/>
                <w:lang w:val="en-US" w:eastAsia="zh-CN" w:bidi="ar"/>
              </w:rPr>
              <w:t>1、19英寸标准机箱</w:t>
            </w:r>
            <w:r>
              <w:rPr>
                <w:rFonts w:hint="eastAsia" w:ascii="仿宋" w:hAnsi="仿宋" w:eastAsia="仿宋" w:cs="仿宋"/>
                <w:i w:val="0"/>
                <w:iCs w:val="0"/>
                <w:color w:val="auto"/>
                <w:kern w:val="0"/>
                <w:sz w:val="18"/>
                <w:szCs w:val="18"/>
                <w:highlight w:val="none"/>
                <w:u w:val="none"/>
                <w:shd w:val="clear" w:color="auto" w:fill="auto"/>
                <w:lang w:val="en-US" w:eastAsia="zh-CN" w:bidi="ar"/>
              </w:rPr>
              <w:br w:type="textWrapping"/>
            </w:r>
            <w:r>
              <w:rPr>
                <w:rFonts w:hint="eastAsia" w:ascii="仿宋" w:hAnsi="仿宋" w:eastAsia="仿宋" w:cs="仿宋"/>
                <w:i w:val="0"/>
                <w:iCs w:val="0"/>
                <w:color w:val="auto"/>
                <w:kern w:val="0"/>
                <w:sz w:val="18"/>
                <w:szCs w:val="18"/>
                <w:highlight w:val="none"/>
                <w:u w:val="none"/>
                <w:shd w:val="clear" w:color="auto" w:fill="auto"/>
                <w:lang w:val="en-US" w:eastAsia="zh-CN" w:bidi="ar"/>
              </w:rPr>
              <w:t>2、内有反馈抑制电路，可设有高、低音数码调节电路，独立调整系统音质，支持话筒3音量调节</w:t>
            </w:r>
            <w:r>
              <w:rPr>
                <w:rFonts w:hint="eastAsia" w:ascii="仿宋" w:hAnsi="仿宋" w:eastAsia="仿宋" w:cs="仿宋"/>
                <w:i w:val="0"/>
                <w:iCs w:val="0"/>
                <w:color w:val="auto"/>
                <w:kern w:val="0"/>
                <w:sz w:val="18"/>
                <w:szCs w:val="18"/>
                <w:highlight w:val="none"/>
                <w:u w:val="none"/>
                <w:shd w:val="clear" w:color="auto" w:fill="auto"/>
                <w:lang w:val="en-US" w:eastAsia="zh-CN" w:bidi="ar"/>
              </w:rPr>
              <w:br w:type="textWrapping"/>
            </w:r>
            <w:r>
              <w:rPr>
                <w:rFonts w:hint="eastAsia" w:ascii="仿宋" w:hAnsi="仿宋" w:eastAsia="仿宋" w:cs="仿宋"/>
                <w:i w:val="0"/>
                <w:iCs w:val="0"/>
                <w:color w:val="auto"/>
                <w:kern w:val="0"/>
                <w:sz w:val="18"/>
                <w:szCs w:val="18"/>
                <w:highlight w:val="none"/>
                <w:u w:val="none"/>
                <w:shd w:val="clear" w:color="auto" w:fill="auto"/>
                <w:lang w:val="en-US" w:eastAsia="zh-CN" w:bidi="ar"/>
              </w:rPr>
              <w:t>3、单机支持不少于128只话筒级联使用，可远程禁用话筒</w:t>
            </w:r>
            <w:r>
              <w:rPr>
                <w:rFonts w:hint="eastAsia" w:ascii="仿宋" w:hAnsi="仿宋" w:eastAsia="仿宋" w:cs="仿宋"/>
                <w:i w:val="0"/>
                <w:iCs w:val="0"/>
                <w:color w:val="auto"/>
                <w:kern w:val="0"/>
                <w:sz w:val="18"/>
                <w:szCs w:val="18"/>
                <w:highlight w:val="none"/>
                <w:u w:val="none"/>
                <w:shd w:val="clear" w:color="auto" w:fill="auto"/>
                <w:lang w:val="en-US" w:eastAsia="zh-CN" w:bidi="ar"/>
              </w:rPr>
              <w:br w:type="textWrapping"/>
            </w:r>
            <w:r>
              <w:rPr>
                <w:rFonts w:hint="eastAsia" w:ascii="仿宋" w:hAnsi="仿宋" w:eastAsia="仿宋" w:cs="仿宋"/>
                <w:i w:val="0"/>
                <w:iCs w:val="0"/>
                <w:color w:val="auto"/>
                <w:kern w:val="0"/>
                <w:sz w:val="18"/>
                <w:szCs w:val="18"/>
                <w:highlight w:val="none"/>
                <w:u w:val="none"/>
                <w:shd w:val="clear" w:color="auto" w:fill="auto"/>
                <w:lang w:val="en-US" w:eastAsia="zh-CN" w:bidi="ar"/>
              </w:rPr>
              <w:t>4、具备混音音频输出</w:t>
            </w:r>
            <w:r>
              <w:rPr>
                <w:rFonts w:hint="eastAsia" w:ascii="仿宋" w:hAnsi="仿宋" w:eastAsia="仿宋" w:cs="仿宋"/>
                <w:i w:val="0"/>
                <w:iCs w:val="0"/>
                <w:color w:val="auto"/>
                <w:kern w:val="0"/>
                <w:sz w:val="18"/>
                <w:szCs w:val="18"/>
                <w:highlight w:val="none"/>
                <w:u w:val="none"/>
                <w:shd w:val="clear" w:color="auto" w:fill="auto"/>
                <w:lang w:val="en-US" w:eastAsia="zh-CN" w:bidi="ar"/>
              </w:rPr>
              <w:br w:type="textWrapping"/>
            </w:r>
            <w:r>
              <w:rPr>
                <w:rFonts w:hint="eastAsia" w:ascii="仿宋" w:hAnsi="仿宋" w:eastAsia="仿宋" w:cs="仿宋"/>
                <w:i w:val="0"/>
                <w:iCs w:val="0"/>
                <w:color w:val="auto"/>
                <w:kern w:val="0"/>
                <w:sz w:val="18"/>
                <w:szCs w:val="18"/>
                <w:highlight w:val="none"/>
                <w:u w:val="none"/>
                <w:shd w:val="clear" w:color="auto" w:fill="auto"/>
                <w:lang w:val="en-US" w:eastAsia="zh-CN" w:bidi="ar"/>
              </w:rPr>
              <w:t>5、数字化设计，网络连接；</w:t>
            </w:r>
            <w:r>
              <w:rPr>
                <w:rFonts w:hint="eastAsia" w:ascii="仿宋" w:hAnsi="仿宋" w:eastAsia="仿宋" w:cs="仿宋"/>
                <w:i w:val="0"/>
                <w:iCs w:val="0"/>
                <w:color w:val="auto"/>
                <w:kern w:val="0"/>
                <w:sz w:val="18"/>
                <w:szCs w:val="18"/>
                <w:highlight w:val="none"/>
                <w:u w:val="none"/>
                <w:shd w:val="clear" w:color="auto" w:fill="auto"/>
                <w:lang w:val="en-US" w:eastAsia="zh-CN" w:bidi="ar"/>
              </w:rPr>
              <w:br w:type="textWrapping"/>
            </w:r>
            <w:r>
              <w:rPr>
                <w:rFonts w:hint="eastAsia" w:ascii="仿宋" w:hAnsi="仿宋" w:eastAsia="仿宋" w:cs="仿宋"/>
                <w:i w:val="0"/>
                <w:iCs w:val="0"/>
                <w:color w:val="auto"/>
                <w:kern w:val="0"/>
                <w:sz w:val="18"/>
                <w:szCs w:val="18"/>
                <w:highlight w:val="none"/>
                <w:u w:val="none"/>
                <w:shd w:val="clear" w:color="auto" w:fill="auto"/>
                <w:lang w:val="en-US" w:eastAsia="zh-CN" w:bidi="ar"/>
              </w:rPr>
              <w:t>6、支持多种发言模式：自由讨论模式、数字轮替模式、限制发言模式、审讯模式；</w:t>
            </w:r>
            <w:r>
              <w:rPr>
                <w:rFonts w:hint="eastAsia" w:ascii="仿宋" w:hAnsi="仿宋" w:eastAsia="仿宋" w:cs="仿宋"/>
                <w:i w:val="0"/>
                <w:iCs w:val="0"/>
                <w:color w:val="auto"/>
                <w:kern w:val="0"/>
                <w:sz w:val="18"/>
                <w:szCs w:val="18"/>
                <w:highlight w:val="none"/>
                <w:u w:val="none"/>
                <w:shd w:val="clear" w:color="auto" w:fill="auto"/>
                <w:lang w:val="en-US" w:eastAsia="zh-CN" w:bidi="ar"/>
              </w:rPr>
              <w:br w:type="textWrapping"/>
            </w:r>
            <w:r>
              <w:rPr>
                <w:rFonts w:hint="eastAsia" w:ascii="仿宋" w:hAnsi="仿宋" w:eastAsia="仿宋" w:cs="仿宋"/>
                <w:i w:val="0"/>
                <w:iCs w:val="0"/>
                <w:color w:val="auto"/>
                <w:kern w:val="0"/>
                <w:sz w:val="18"/>
                <w:szCs w:val="18"/>
                <w:highlight w:val="none"/>
                <w:u w:val="none"/>
                <w:shd w:val="clear" w:color="auto" w:fill="auto"/>
                <w:lang w:val="en-US" w:eastAsia="zh-CN" w:bidi="ar"/>
              </w:rPr>
              <w:t>7、自由发言模式：分机单元可以开放式自由按键发言并于发言后自行按键关闭；</w:t>
            </w:r>
            <w:r>
              <w:rPr>
                <w:rFonts w:hint="eastAsia" w:ascii="仿宋" w:hAnsi="仿宋" w:eastAsia="仿宋" w:cs="仿宋"/>
                <w:i w:val="0"/>
                <w:iCs w:val="0"/>
                <w:color w:val="auto"/>
                <w:kern w:val="0"/>
                <w:sz w:val="18"/>
                <w:szCs w:val="18"/>
                <w:highlight w:val="none"/>
                <w:u w:val="none"/>
                <w:shd w:val="clear" w:color="auto" w:fill="auto"/>
                <w:lang w:val="en-US" w:eastAsia="zh-CN" w:bidi="ar"/>
              </w:rPr>
              <w:br w:type="textWrapping"/>
            </w:r>
            <w:r>
              <w:rPr>
                <w:rFonts w:hint="eastAsia" w:ascii="仿宋" w:hAnsi="仿宋" w:eastAsia="仿宋" w:cs="仿宋"/>
                <w:i w:val="0"/>
                <w:iCs w:val="0"/>
                <w:color w:val="auto"/>
                <w:kern w:val="0"/>
                <w:sz w:val="18"/>
                <w:szCs w:val="18"/>
                <w:highlight w:val="none"/>
                <w:u w:val="none"/>
                <w:shd w:val="clear" w:color="auto" w:fill="auto"/>
                <w:lang w:val="en-US" w:eastAsia="zh-CN" w:bidi="ar"/>
              </w:rPr>
              <w:t>8、轮替模式：可设定N支列席单元相互轮替压倒发言；</w:t>
            </w:r>
            <w:r>
              <w:rPr>
                <w:rFonts w:hint="eastAsia" w:ascii="仿宋" w:hAnsi="仿宋" w:eastAsia="仿宋" w:cs="仿宋"/>
                <w:i w:val="0"/>
                <w:iCs w:val="0"/>
                <w:color w:val="auto"/>
                <w:kern w:val="0"/>
                <w:sz w:val="18"/>
                <w:szCs w:val="18"/>
                <w:highlight w:val="none"/>
                <w:u w:val="none"/>
                <w:shd w:val="clear" w:color="auto" w:fill="auto"/>
                <w:lang w:val="en-US" w:eastAsia="zh-CN" w:bidi="ar"/>
              </w:rPr>
              <w:br w:type="textWrapping"/>
            </w:r>
            <w:r>
              <w:rPr>
                <w:rFonts w:hint="eastAsia" w:ascii="仿宋" w:hAnsi="仿宋" w:eastAsia="仿宋" w:cs="仿宋"/>
                <w:i w:val="0"/>
                <w:iCs w:val="0"/>
                <w:color w:val="auto"/>
                <w:kern w:val="0"/>
                <w:sz w:val="18"/>
                <w:szCs w:val="18"/>
                <w:highlight w:val="none"/>
                <w:u w:val="none"/>
                <w:shd w:val="clear" w:color="auto" w:fill="auto"/>
                <w:lang w:val="en-US" w:eastAsia="zh-CN" w:bidi="ar"/>
              </w:rPr>
              <w:t>9、限制模式：可任意设定N支列席单元限制发言；</w:t>
            </w:r>
            <w:r>
              <w:rPr>
                <w:rFonts w:hint="eastAsia" w:ascii="仿宋" w:hAnsi="仿宋" w:eastAsia="仿宋" w:cs="仿宋"/>
                <w:i w:val="0"/>
                <w:iCs w:val="0"/>
                <w:color w:val="auto"/>
                <w:kern w:val="0"/>
                <w:sz w:val="18"/>
                <w:szCs w:val="18"/>
                <w:highlight w:val="none"/>
                <w:u w:val="none"/>
                <w:shd w:val="clear" w:color="auto" w:fill="auto"/>
                <w:lang w:val="en-US" w:eastAsia="zh-CN" w:bidi="ar"/>
              </w:rPr>
              <w:br w:type="textWrapping"/>
            </w:r>
            <w:r>
              <w:rPr>
                <w:rFonts w:hint="eastAsia" w:ascii="仿宋" w:hAnsi="仿宋" w:eastAsia="仿宋" w:cs="仿宋"/>
                <w:i w:val="0"/>
                <w:iCs w:val="0"/>
                <w:color w:val="auto"/>
                <w:kern w:val="0"/>
                <w:sz w:val="18"/>
                <w:szCs w:val="18"/>
                <w:highlight w:val="none"/>
                <w:u w:val="none"/>
                <w:shd w:val="clear" w:color="auto" w:fill="auto"/>
                <w:lang w:val="en-US" w:eastAsia="zh-CN" w:bidi="ar"/>
              </w:rPr>
              <w:t>10、审讯模式：所有代表单元指示灯常亮，每路MIC语音通道处于关闭状态，靠音频触发进行打开，且触发电平每只MIC独立可调；</w:t>
            </w:r>
            <w:r>
              <w:rPr>
                <w:rFonts w:hint="eastAsia" w:ascii="仿宋" w:hAnsi="仿宋" w:eastAsia="仿宋" w:cs="仿宋"/>
                <w:i w:val="0"/>
                <w:iCs w:val="0"/>
                <w:color w:val="auto"/>
                <w:kern w:val="0"/>
                <w:sz w:val="18"/>
                <w:szCs w:val="18"/>
                <w:highlight w:val="none"/>
                <w:u w:val="none"/>
                <w:shd w:val="clear" w:color="auto" w:fill="auto"/>
                <w:lang w:val="en-US" w:eastAsia="zh-CN" w:bidi="ar"/>
              </w:rPr>
              <w:br w:type="textWrapping"/>
            </w:r>
            <w:r>
              <w:rPr>
                <w:rFonts w:hint="eastAsia" w:ascii="仿宋" w:hAnsi="仿宋" w:eastAsia="仿宋" w:cs="仿宋"/>
                <w:i w:val="0"/>
                <w:iCs w:val="0"/>
                <w:color w:val="auto"/>
                <w:kern w:val="0"/>
                <w:sz w:val="18"/>
                <w:szCs w:val="18"/>
                <w:highlight w:val="none"/>
                <w:u w:val="none"/>
                <w:shd w:val="clear" w:color="auto" w:fill="auto"/>
                <w:lang w:val="en-US" w:eastAsia="zh-CN" w:bidi="ar"/>
              </w:rPr>
              <w:t>11、麦克单元支持即插即用功能；</w:t>
            </w:r>
            <w:r>
              <w:rPr>
                <w:rFonts w:hint="eastAsia" w:ascii="仿宋" w:hAnsi="仿宋" w:eastAsia="仿宋" w:cs="仿宋"/>
                <w:i w:val="0"/>
                <w:iCs w:val="0"/>
                <w:color w:val="auto"/>
                <w:kern w:val="0"/>
                <w:sz w:val="18"/>
                <w:szCs w:val="18"/>
                <w:highlight w:val="none"/>
                <w:u w:val="none"/>
                <w:shd w:val="clear" w:color="auto" w:fill="auto"/>
                <w:lang w:val="en-US" w:eastAsia="zh-CN" w:bidi="ar"/>
              </w:rPr>
              <w:br w:type="textWrapping"/>
            </w:r>
            <w:r>
              <w:rPr>
                <w:rFonts w:hint="eastAsia" w:ascii="仿宋" w:hAnsi="仿宋" w:eastAsia="仿宋" w:cs="仿宋"/>
                <w:i w:val="0"/>
                <w:iCs w:val="0"/>
                <w:color w:val="auto"/>
                <w:kern w:val="0"/>
                <w:sz w:val="18"/>
                <w:szCs w:val="18"/>
                <w:highlight w:val="none"/>
                <w:u w:val="none"/>
                <w:shd w:val="clear" w:color="auto" w:fill="auto"/>
                <w:lang w:val="en-US" w:eastAsia="zh-CN" w:bidi="ar"/>
              </w:rPr>
              <w:t>12、安装在19英寸标准机柜上，便于摆放及设备维护。</w:t>
            </w:r>
            <w:r>
              <w:rPr>
                <w:rFonts w:hint="eastAsia" w:ascii="仿宋" w:hAnsi="仿宋" w:eastAsia="仿宋" w:cs="仿宋"/>
                <w:i w:val="0"/>
                <w:iCs w:val="0"/>
                <w:color w:val="auto"/>
                <w:kern w:val="0"/>
                <w:sz w:val="18"/>
                <w:szCs w:val="18"/>
                <w:highlight w:val="none"/>
                <w:u w:val="none"/>
                <w:shd w:val="clear" w:color="auto" w:fill="auto"/>
                <w:lang w:val="en-US" w:eastAsia="zh-CN" w:bidi="ar"/>
              </w:rPr>
              <w:br w:type="textWrapping"/>
            </w:r>
            <w:r>
              <w:rPr>
                <w:rFonts w:hint="eastAsia" w:ascii="仿宋" w:hAnsi="仿宋" w:eastAsia="仿宋" w:cs="仿宋"/>
                <w:i w:val="0"/>
                <w:iCs w:val="0"/>
                <w:color w:val="auto"/>
                <w:kern w:val="0"/>
                <w:sz w:val="18"/>
                <w:szCs w:val="18"/>
                <w:highlight w:val="none"/>
                <w:u w:val="none"/>
                <w:shd w:val="clear" w:color="auto" w:fill="auto"/>
                <w:lang w:val="en-US" w:eastAsia="zh-CN" w:bidi="ar"/>
              </w:rPr>
              <w:t>13、频响20Hz～20KHz，@1KHz；</w:t>
            </w:r>
            <w:r>
              <w:rPr>
                <w:rFonts w:hint="eastAsia" w:ascii="仿宋" w:hAnsi="仿宋" w:eastAsia="仿宋" w:cs="仿宋"/>
                <w:i w:val="0"/>
                <w:iCs w:val="0"/>
                <w:color w:val="auto"/>
                <w:kern w:val="0"/>
                <w:sz w:val="18"/>
                <w:szCs w:val="18"/>
                <w:highlight w:val="none"/>
                <w:u w:val="none"/>
                <w:shd w:val="clear" w:color="auto" w:fill="auto"/>
                <w:lang w:val="en-US" w:eastAsia="zh-CN" w:bidi="ar"/>
              </w:rPr>
              <w:br w:type="textWrapping"/>
            </w:r>
            <w:r>
              <w:rPr>
                <w:rFonts w:hint="eastAsia" w:ascii="仿宋" w:hAnsi="仿宋" w:eastAsia="仿宋" w:cs="仿宋"/>
                <w:i w:val="0"/>
                <w:iCs w:val="0"/>
                <w:color w:val="auto"/>
                <w:kern w:val="0"/>
                <w:sz w:val="18"/>
                <w:szCs w:val="18"/>
                <w:highlight w:val="none"/>
                <w:u w:val="none"/>
                <w:shd w:val="clear" w:color="auto" w:fill="auto"/>
                <w:lang w:val="en-US" w:eastAsia="zh-CN" w:bidi="ar"/>
              </w:rPr>
              <w:t>14、功耗65W；</w:t>
            </w:r>
            <w:r>
              <w:rPr>
                <w:rFonts w:hint="eastAsia" w:ascii="仿宋" w:hAnsi="仿宋" w:eastAsia="仿宋" w:cs="仿宋"/>
                <w:i w:val="0"/>
                <w:iCs w:val="0"/>
                <w:color w:val="auto"/>
                <w:kern w:val="0"/>
                <w:sz w:val="18"/>
                <w:szCs w:val="18"/>
                <w:highlight w:val="none"/>
                <w:u w:val="none"/>
                <w:shd w:val="clear" w:color="auto" w:fill="auto"/>
                <w:lang w:val="en-US" w:eastAsia="zh-CN" w:bidi="ar"/>
              </w:rPr>
              <w:br w:type="textWrapping"/>
            </w:r>
            <w:r>
              <w:rPr>
                <w:rFonts w:hint="eastAsia" w:ascii="仿宋" w:hAnsi="仿宋" w:eastAsia="仿宋" w:cs="仿宋"/>
                <w:i w:val="0"/>
                <w:iCs w:val="0"/>
                <w:color w:val="auto"/>
                <w:kern w:val="0"/>
                <w:sz w:val="18"/>
                <w:szCs w:val="18"/>
                <w:highlight w:val="none"/>
                <w:u w:val="none"/>
                <w:shd w:val="clear" w:color="auto" w:fill="auto"/>
                <w:lang w:val="en-US" w:eastAsia="zh-CN" w:bidi="ar"/>
              </w:rPr>
              <w:t>15、工作温度-10℃～+55℃；</w:t>
            </w:r>
            <w:r>
              <w:rPr>
                <w:rFonts w:hint="eastAsia" w:ascii="仿宋" w:hAnsi="仿宋" w:eastAsia="仿宋" w:cs="仿宋"/>
                <w:i w:val="0"/>
                <w:iCs w:val="0"/>
                <w:color w:val="auto"/>
                <w:kern w:val="0"/>
                <w:sz w:val="18"/>
                <w:szCs w:val="18"/>
                <w:highlight w:val="none"/>
                <w:u w:val="none"/>
                <w:shd w:val="clear" w:color="auto" w:fill="auto"/>
                <w:lang w:val="en-US" w:eastAsia="zh-CN" w:bidi="ar"/>
              </w:rPr>
              <w:br w:type="textWrapping"/>
            </w:r>
            <w:r>
              <w:rPr>
                <w:rFonts w:hint="eastAsia" w:ascii="仿宋" w:hAnsi="仿宋" w:eastAsia="仿宋" w:cs="仿宋"/>
                <w:i w:val="0"/>
                <w:iCs w:val="0"/>
                <w:color w:val="auto"/>
                <w:kern w:val="0"/>
                <w:sz w:val="18"/>
                <w:szCs w:val="18"/>
                <w:highlight w:val="none"/>
                <w:u w:val="none"/>
                <w:shd w:val="clear" w:color="auto" w:fill="auto"/>
                <w:lang w:val="en-US" w:eastAsia="zh-CN" w:bidi="ar"/>
              </w:rPr>
              <w:t>16、工作湿度：10％～90％。</w:t>
            </w:r>
          </w:p>
        </w:tc>
        <w:tc>
          <w:tcPr>
            <w:tcW w:w="630" w:type="dxa"/>
            <w:tcBorders>
              <w:top w:val="single" w:color="auto" w:sz="4" w:space="0"/>
              <w:left w:val="single" w:color="000000" w:sz="4" w:space="0"/>
              <w:bottom w:val="single" w:color="auto"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auto"/>
                <w:sz w:val="18"/>
                <w:szCs w:val="18"/>
                <w:highlight w:val="none"/>
                <w:u w:val="none"/>
                <w:shd w:val="clear" w:color="auto" w:fill="auto"/>
              </w:rPr>
            </w:pPr>
            <w:r>
              <w:rPr>
                <w:rFonts w:hint="eastAsia" w:ascii="仿宋" w:hAnsi="仿宋" w:eastAsia="仿宋" w:cs="仿宋"/>
                <w:i w:val="0"/>
                <w:iCs w:val="0"/>
                <w:color w:val="auto"/>
                <w:kern w:val="0"/>
                <w:sz w:val="18"/>
                <w:szCs w:val="18"/>
                <w:highlight w:val="none"/>
                <w:u w:val="none"/>
                <w:shd w:val="clear" w:color="auto" w:fill="auto"/>
                <w:lang w:val="en-US" w:eastAsia="zh-CN" w:bidi="ar"/>
              </w:rPr>
              <w:t>1</w:t>
            </w:r>
          </w:p>
        </w:tc>
        <w:tc>
          <w:tcPr>
            <w:tcW w:w="540" w:type="dxa"/>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auto"/>
                <w:sz w:val="18"/>
                <w:szCs w:val="18"/>
                <w:highlight w:val="none"/>
                <w:u w:val="none"/>
                <w:shd w:val="clear" w:color="auto" w:fill="auto"/>
              </w:rPr>
            </w:pPr>
            <w:r>
              <w:rPr>
                <w:rFonts w:hint="eastAsia" w:ascii="仿宋" w:hAnsi="仿宋" w:eastAsia="仿宋" w:cs="仿宋"/>
                <w:i w:val="0"/>
                <w:iCs w:val="0"/>
                <w:color w:val="auto"/>
                <w:kern w:val="0"/>
                <w:sz w:val="18"/>
                <w:szCs w:val="18"/>
                <w:highlight w:val="none"/>
                <w:u w:val="none"/>
                <w:shd w:val="clear" w:color="auto" w:fill="auto"/>
                <w:lang w:val="en-US" w:eastAsia="zh-CN" w:bidi="ar"/>
              </w:rPr>
              <w:t>台</w:t>
            </w:r>
          </w:p>
        </w:tc>
        <w:tc>
          <w:tcPr>
            <w:tcW w:w="1150" w:type="dxa"/>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auto"/>
                <w:sz w:val="18"/>
                <w:szCs w:val="18"/>
                <w:highlight w:val="none"/>
                <w:u w:val="none"/>
                <w:shd w:val="clear" w:color="auto" w:fill="auto"/>
              </w:rPr>
            </w:pPr>
            <w:r>
              <w:rPr>
                <w:rFonts w:hint="eastAsia" w:ascii="仿宋" w:hAnsi="仿宋" w:eastAsia="仿宋" w:cs="仿宋"/>
                <w:i w:val="0"/>
                <w:iCs w:val="0"/>
                <w:color w:val="auto"/>
                <w:kern w:val="0"/>
                <w:sz w:val="18"/>
                <w:szCs w:val="18"/>
                <w:highlight w:val="none"/>
                <w:u w:val="none"/>
                <w:shd w:val="clear" w:color="auto" w:fill="auto"/>
                <w:lang w:val="en-US" w:eastAsia="zh-CN" w:bidi="ar"/>
              </w:rPr>
              <w:t>音频混音输出接入席位和全景摄像机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93" w:hRule="atLeast"/>
        </w:trPr>
        <w:tc>
          <w:tcPr>
            <w:tcW w:w="534" w:type="dxa"/>
            <w:tcBorders>
              <w:top w:val="single" w:color="auto" w:sz="4" w:space="0"/>
              <w:left w:val="single" w:color="000000" w:sz="4" w:space="0"/>
              <w:bottom w:val="single" w:color="auto" w:sz="4" w:space="0"/>
              <w:right w:val="single" w:color="000000" w:sz="4" w:space="0"/>
            </w:tcBorders>
            <w:shd w:val="clear" w:color="auto" w:fill="auto"/>
            <w:noWrap/>
            <w:vAlign w:val="center"/>
          </w:tcPr>
          <w:p>
            <w:pPr>
              <w:jc w:val="both"/>
              <w:rPr>
                <w:rFonts w:hint="eastAsia" w:ascii="仿宋" w:hAnsi="仿宋" w:eastAsia="仿宋" w:cs="仿宋"/>
                <w:i w:val="0"/>
                <w:iCs w:val="0"/>
                <w:color w:val="auto"/>
                <w:sz w:val="18"/>
                <w:szCs w:val="18"/>
                <w:highlight w:val="none"/>
                <w:u w:val="none"/>
                <w:shd w:val="clear" w:color="auto" w:fill="auto"/>
                <w:lang w:val="en-US" w:eastAsia="zh-CN"/>
              </w:rPr>
            </w:pPr>
            <w:bookmarkStart w:id="72" w:name="_Toc18831"/>
            <w:bookmarkStart w:id="73" w:name="_Toc11837"/>
            <w:bookmarkStart w:id="74" w:name="_Toc24046"/>
            <w:r>
              <w:rPr>
                <w:rFonts w:hint="eastAsia" w:ascii="仿宋" w:hAnsi="仿宋" w:eastAsia="仿宋" w:cs="仿宋"/>
                <w:i w:val="0"/>
                <w:iCs w:val="0"/>
                <w:color w:val="auto"/>
                <w:sz w:val="18"/>
                <w:szCs w:val="18"/>
                <w:highlight w:val="none"/>
                <w:u w:val="none"/>
                <w:shd w:val="clear" w:color="auto" w:fill="auto"/>
                <w:lang w:val="en-US" w:eastAsia="zh-CN"/>
              </w:rPr>
              <w:t>6</w:t>
            </w:r>
          </w:p>
        </w:tc>
        <w:tc>
          <w:tcPr>
            <w:tcW w:w="766" w:type="dxa"/>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auto"/>
                <w:kern w:val="0"/>
                <w:sz w:val="18"/>
                <w:szCs w:val="18"/>
                <w:highlight w:val="none"/>
                <w:u w:val="none"/>
                <w:shd w:val="clear" w:color="auto" w:fill="auto"/>
                <w:lang w:val="en-US" w:eastAsia="zh-CN" w:bidi="ar"/>
              </w:rPr>
            </w:pPr>
            <w:r>
              <w:rPr>
                <w:rFonts w:hint="eastAsia" w:ascii="仿宋" w:hAnsi="仿宋" w:eastAsia="仿宋" w:cs="仿宋"/>
                <w:i w:val="0"/>
                <w:iCs w:val="0"/>
                <w:color w:val="auto"/>
                <w:kern w:val="0"/>
                <w:sz w:val="18"/>
                <w:szCs w:val="18"/>
                <w:highlight w:val="none"/>
                <w:u w:val="none"/>
                <w:shd w:val="clear" w:color="auto" w:fill="auto"/>
                <w:lang w:val="en-US" w:eastAsia="zh-CN" w:bidi="ar"/>
              </w:rPr>
              <w:t>音频转接模块</w:t>
            </w:r>
          </w:p>
        </w:tc>
        <w:tc>
          <w:tcPr>
            <w:tcW w:w="6364" w:type="dxa"/>
            <w:tcBorders>
              <w:top w:val="single" w:color="auto" w:sz="4" w:space="0"/>
              <w:left w:val="single" w:color="000000" w:sz="4" w:space="0"/>
              <w:bottom w:val="single" w:color="auto" w:sz="4" w:space="0"/>
              <w:right w:val="single" w:color="000000" w:sz="4" w:space="0"/>
            </w:tcBorders>
            <w:shd w:val="clear" w:color="auto" w:fill="CCE8CF"/>
            <w:vAlign w:val="center"/>
          </w:tcPr>
          <w:p>
            <w:pPr>
              <w:keepNext w:val="0"/>
              <w:keepLines w:val="0"/>
              <w:widowControl/>
              <w:suppressLineNumbers w:val="0"/>
              <w:jc w:val="left"/>
              <w:textAlignment w:val="center"/>
              <w:rPr>
                <w:rFonts w:hint="eastAsia" w:ascii="仿宋" w:hAnsi="仿宋" w:eastAsia="仿宋" w:cs="仿宋"/>
                <w:i w:val="0"/>
                <w:iCs w:val="0"/>
                <w:color w:val="auto"/>
                <w:kern w:val="0"/>
                <w:sz w:val="18"/>
                <w:szCs w:val="18"/>
                <w:highlight w:val="none"/>
                <w:u w:val="none"/>
                <w:shd w:val="clear" w:color="auto" w:fill="auto"/>
                <w:lang w:val="en-US" w:eastAsia="zh-CN" w:bidi="ar"/>
              </w:rPr>
            </w:pPr>
            <w:r>
              <w:rPr>
                <w:rFonts w:hint="eastAsia" w:ascii="仿宋" w:hAnsi="仿宋" w:eastAsia="仿宋" w:cs="仿宋"/>
                <w:i w:val="0"/>
                <w:iCs w:val="0"/>
                <w:color w:val="auto"/>
                <w:kern w:val="0"/>
                <w:sz w:val="18"/>
                <w:szCs w:val="18"/>
                <w:highlight w:val="none"/>
                <w:u w:val="none"/>
                <w:shd w:val="clear" w:color="auto" w:fill="auto"/>
                <w:lang w:val="en-US" w:eastAsia="zh-CN" w:bidi="ar"/>
              </w:rPr>
              <w:t>RS232转RS485，数据传输模块</w:t>
            </w:r>
          </w:p>
        </w:tc>
        <w:tc>
          <w:tcPr>
            <w:tcW w:w="630" w:type="dxa"/>
            <w:tcBorders>
              <w:top w:val="single" w:color="auto" w:sz="4" w:space="0"/>
              <w:left w:val="single" w:color="000000" w:sz="4" w:space="0"/>
              <w:bottom w:val="single" w:color="auto"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仿宋" w:hAnsi="仿宋" w:eastAsia="仿宋" w:cs="仿宋"/>
                <w:i w:val="0"/>
                <w:iCs w:val="0"/>
                <w:color w:val="auto"/>
                <w:kern w:val="0"/>
                <w:sz w:val="18"/>
                <w:szCs w:val="18"/>
                <w:highlight w:val="none"/>
                <w:u w:val="none"/>
                <w:shd w:val="clear" w:color="auto" w:fill="auto"/>
                <w:lang w:val="en-US" w:eastAsia="zh-CN" w:bidi="ar"/>
              </w:rPr>
            </w:pPr>
            <w:r>
              <w:rPr>
                <w:rFonts w:hint="eastAsia" w:ascii="仿宋" w:hAnsi="仿宋" w:eastAsia="仿宋" w:cs="仿宋"/>
                <w:i w:val="0"/>
                <w:iCs w:val="0"/>
                <w:color w:val="auto"/>
                <w:kern w:val="0"/>
                <w:sz w:val="18"/>
                <w:szCs w:val="18"/>
                <w:highlight w:val="none"/>
                <w:u w:val="none"/>
                <w:shd w:val="clear" w:color="auto" w:fill="auto"/>
                <w:lang w:val="en-US" w:eastAsia="zh-CN" w:bidi="ar"/>
              </w:rPr>
              <w:t>1</w:t>
            </w:r>
          </w:p>
        </w:tc>
        <w:tc>
          <w:tcPr>
            <w:tcW w:w="540" w:type="dxa"/>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auto"/>
                <w:kern w:val="0"/>
                <w:sz w:val="18"/>
                <w:szCs w:val="18"/>
                <w:highlight w:val="none"/>
                <w:u w:val="none"/>
                <w:shd w:val="clear" w:color="auto" w:fill="auto"/>
                <w:lang w:val="en-US" w:eastAsia="zh-CN" w:bidi="ar"/>
              </w:rPr>
            </w:pPr>
            <w:r>
              <w:rPr>
                <w:rFonts w:hint="eastAsia" w:ascii="仿宋" w:hAnsi="仿宋" w:eastAsia="仿宋" w:cs="仿宋"/>
                <w:i w:val="0"/>
                <w:iCs w:val="0"/>
                <w:color w:val="auto"/>
                <w:kern w:val="0"/>
                <w:sz w:val="18"/>
                <w:szCs w:val="18"/>
                <w:highlight w:val="none"/>
                <w:u w:val="none"/>
                <w:shd w:val="clear" w:color="auto" w:fill="auto"/>
                <w:lang w:val="en-US" w:eastAsia="zh-CN" w:bidi="ar"/>
              </w:rPr>
              <w:t>个</w:t>
            </w:r>
          </w:p>
        </w:tc>
        <w:tc>
          <w:tcPr>
            <w:tcW w:w="1150" w:type="dxa"/>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auto"/>
                <w:kern w:val="0"/>
                <w:sz w:val="18"/>
                <w:szCs w:val="18"/>
                <w:highlight w:val="none"/>
                <w:u w:val="none"/>
                <w:shd w:val="clear" w:color="auto" w:fill="auto"/>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63" w:hRule="atLeast"/>
        </w:trPr>
        <w:tc>
          <w:tcPr>
            <w:tcW w:w="534" w:type="dxa"/>
            <w:tcBorders>
              <w:top w:val="single" w:color="auto" w:sz="4" w:space="0"/>
              <w:left w:val="single" w:color="000000" w:sz="4" w:space="0"/>
              <w:bottom w:val="single" w:color="auto" w:sz="4" w:space="0"/>
              <w:right w:val="single" w:color="000000" w:sz="4" w:space="0"/>
            </w:tcBorders>
            <w:shd w:val="clear" w:color="auto" w:fill="auto"/>
            <w:noWrap/>
            <w:vAlign w:val="center"/>
          </w:tcPr>
          <w:p>
            <w:pPr>
              <w:jc w:val="both"/>
              <w:rPr>
                <w:rFonts w:hint="default" w:ascii="仿宋" w:hAnsi="仿宋" w:eastAsia="仿宋" w:cs="仿宋"/>
                <w:i w:val="0"/>
                <w:iCs w:val="0"/>
                <w:color w:val="auto"/>
                <w:sz w:val="18"/>
                <w:szCs w:val="18"/>
                <w:highlight w:val="none"/>
                <w:u w:val="none"/>
                <w:shd w:val="clear" w:color="auto" w:fill="auto"/>
                <w:lang w:val="en-US" w:eastAsia="zh-CN"/>
              </w:rPr>
            </w:pPr>
            <w:r>
              <w:rPr>
                <w:rFonts w:hint="eastAsia" w:ascii="仿宋" w:hAnsi="仿宋" w:eastAsia="仿宋" w:cs="仿宋"/>
                <w:i w:val="0"/>
                <w:iCs w:val="0"/>
                <w:color w:val="auto"/>
                <w:sz w:val="18"/>
                <w:szCs w:val="18"/>
                <w:highlight w:val="none"/>
                <w:u w:val="none"/>
                <w:shd w:val="clear" w:color="auto" w:fill="auto"/>
                <w:lang w:val="en-US" w:eastAsia="zh-CN"/>
              </w:rPr>
              <w:t>7</w:t>
            </w:r>
          </w:p>
        </w:tc>
        <w:tc>
          <w:tcPr>
            <w:tcW w:w="766" w:type="dxa"/>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auto"/>
                <w:kern w:val="0"/>
                <w:sz w:val="18"/>
                <w:szCs w:val="18"/>
                <w:highlight w:val="none"/>
                <w:u w:val="none"/>
                <w:shd w:val="clear" w:color="auto" w:fill="auto"/>
                <w:lang w:val="en-US" w:eastAsia="zh-CN" w:bidi="ar"/>
              </w:rPr>
            </w:pPr>
            <w:r>
              <w:rPr>
                <w:rFonts w:hint="eastAsia" w:ascii="仿宋" w:hAnsi="仿宋" w:eastAsia="仿宋" w:cs="仿宋"/>
                <w:i w:val="0"/>
                <w:iCs w:val="0"/>
                <w:color w:val="auto"/>
                <w:kern w:val="0"/>
                <w:sz w:val="18"/>
                <w:szCs w:val="18"/>
                <w:highlight w:val="none"/>
                <w:u w:val="none"/>
                <w:shd w:val="clear" w:color="auto" w:fill="auto"/>
                <w:lang w:val="en-US" w:eastAsia="zh-CN" w:bidi="ar"/>
              </w:rPr>
              <w:t>音频连接线</w:t>
            </w:r>
          </w:p>
        </w:tc>
        <w:tc>
          <w:tcPr>
            <w:tcW w:w="6364" w:type="dxa"/>
            <w:tcBorders>
              <w:top w:val="single" w:color="auto" w:sz="4" w:space="0"/>
              <w:left w:val="single" w:color="000000" w:sz="4" w:space="0"/>
              <w:bottom w:val="single" w:color="auto" w:sz="4" w:space="0"/>
              <w:right w:val="single" w:color="000000" w:sz="4" w:space="0"/>
            </w:tcBorders>
            <w:shd w:val="clear" w:color="auto" w:fill="CCE8CF"/>
            <w:vAlign w:val="center"/>
          </w:tcPr>
          <w:p>
            <w:pPr>
              <w:keepNext w:val="0"/>
              <w:keepLines w:val="0"/>
              <w:widowControl/>
              <w:suppressLineNumbers w:val="0"/>
              <w:jc w:val="left"/>
              <w:textAlignment w:val="center"/>
              <w:rPr>
                <w:rFonts w:hint="eastAsia" w:ascii="仿宋" w:hAnsi="仿宋" w:eastAsia="仿宋" w:cs="仿宋"/>
                <w:i w:val="0"/>
                <w:iCs w:val="0"/>
                <w:color w:val="auto"/>
                <w:kern w:val="0"/>
                <w:sz w:val="18"/>
                <w:szCs w:val="18"/>
                <w:highlight w:val="none"/>
                <w:u w:val="none"/>
                <w:shd w:val="clear" w:color="auto" w:fill="auto"/>
                <w:lang w:val="en-US" w:eastAsia="zh-CN" w:bidi="ar"/>
              </w:rPr>
            </w:pPr>
            <w:r>
              <w:rPr>
                <w:rFonts w:hint="eastAsia" w:ascii="仿宋" w:hAnsi="仿宋" w:eastAsia="仿宋" w:cs="仿宋"/>
                <w:i w:val="0"/>
                <w:iCs w:val="0"/>
                <w:color w:val="auto"/>
                <w:kern w:val="0"/>
                <w:sz w:val="18"/>
                <w:szCs w:val="18"/>
                <w:highlight w:val="none"/>
                <w:u w:val="none"/>
                <w:shd w:val="clear" w:color="auto" w:fill="auto"/>
                <w:lang w:val="en-US" w:eastAsia="zh-CN" w:bidi="ar"/>
              </w:rPr>
              <w:t>DB9公头单头线</w:t>
            </w:r>
          </w:p>
        </w:tc>
        <w:tc>
          <w:tcPr>
            <w:tcW w:w="630" w:type="dxa"/>
            <w:tcBorders>
              <w:top w:val="single" w:color="auto" w:sz="4" w:space="0"/>
              <w:left w:val="single" w:color="000000" w:sz="4" w:space="0"/>
              <w:bottom w:val="single" w:color="auto"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仿宋" w:hAnsi="仿宋" w:eastAsia="仿宋" w:cs="仿宋"/>
                <w:i w:val="0"/>
                <w:iCs w:val="0"/>
                <w:color w:val="auto"/>
                <w:kern w:val="0"/>
                <w:sz w:val="18"/>
                <w:szCs w:val="18"/>
                <w:highlight w:val="none"/>
                <w:u w:val="none"/>
                <w:shd w:val="clear" w:color="auto" w:fill="auto"/>
                <w:lang w:val="en-US" w:eastAsia="zh-CN" w:bidi="ar"/>
              </w:rPr>
            </w:pPr>
            <w:r>
              <w:rPr>
                <w:rFonts w:hint="eastAsia" w:ascii="仿宋" w:hAnsi="仿宋" w:eastAsia="仿宋" w:cs="仿宋"/>
                <w:i w:val="0"/>
                <w:iCs w:val="0"/>
                <w:color w:val="auto"/>
                <w:kern w:val="0"/>
                <w:sz w:val="18"/>
                <w:szCs w:val="18"/>
                <w:highlight w:val="none"/>
                <w:u w:val="none"/>
                <w:shd w:val="clear" w:color="auto" w:fill="auto"/>
                <w:lang w:val="en-US" w:eastAsia="zh-CN" w:bidi="ar"/>
              </w:rPr>
              <w:t>1</w:t>
            </w:r>
          </w:p>
        </w:tc>
        <w:tc>
          <w:tcPr>
            <w:tcW w:w="540" w:type="dxa"/>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auto"/>
                <w:kern w:val="0"/>
                <w:sz w:val="18"/>
                <w:szCs w:val="18"/>
                <w:highlight w:val="none"/>
                <w:u w:val="none"/>
                <w:shd w:val="clear" w:color="auto" w:fill="auto"/>
                <w:lang w:val="en-US" w:eastAsia="zh-CN" w:bidi="ar"/>
              </w:rPr>
            </w:pPr>
            <w:r>
              <w:rPr>
                <w:rFonts w:hint="eastAsia" w:ascii="仿宋" w:hAnsi="仿宋" w:eastAsia="仿宋" w:cs="仿宋"/>
                <w:i w:val="0"/>
                <w:iCs w:val="0"/>
                <w:color w:val="auto"/>
                <w:kern w:val="0"/>
                <w:sz w:val="18"/>
                <w:szCs w:val="18"/>
                <w:highlight w:val="none"/>
                <w:u w:val="none"/>
                <w:shd w:val="clear" w:color="auto" w:fill="auto"/>
                <w:lang w:val="en-US" w:eastAsia="zh-CN" w:bidi="ar"/>
              </w:rPr>
              <w:t>节</w:t>
            </w:r>
          </w:p>
        </w:tc>
        <w:tc>
          <w:tcPr>
            <w:tcW w:w="1150" w:type="dxa"/>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auto"/>
                <w:kern w:val="0"/>
                <w:sz w:val="18"/>
                <w:szCs w:val="18"/>
                <w:highlight w:val="none"/>
                <w:u w:val="none"/>
                <w:shd w:val="clear" w:color="auto" w:fill="auto"/>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17" w:hRule="atLeast"/>
        </w:trPr>
        <w:tc>
          <w:tcPr>
            <w:tcW w:w="534" w:type="dxa"/>
            <w:tcBorders>
              <w:top w:val="single" w:color="auto" w:sz="4" w:space="0"/>
              <w:left w:val="single" w:color="000000" w:sz="4" w:space="0"/>
              <w:bottom w:val="single" w:color="auto" w:sz="4" w:space="0"/>
              <w:right w:val="single" w:color="000000" w:sz="4" w:space="0"/>
            </w:tcBorders>
            <w:shd w:val="clear" w:color="auto" w:fill="auto"/>
            <w:noWrap/>
            <w:vAlign w:val="center"/>
          </w:tcPr>
          <w:p>
            <w:pPr>
              <w:jc w:val="both"/>
              <w:rPr>
                <w:rFonts w:hint="default" w:ascii="仿宋" w:hAnsi="仿宋" w:eastAsia="仿宋" w:cs="仿宋"/>
                <w:i w:val="0"/>
                <w:iCs w:val="0"/>
                <w:color w:val="auto"/>
                <w:sz w:val="18"/>
                <w:szCs w:val="18"/>
                <w:highlight w:val="none"/>
                <w:u w:val="none"/>
                <w:shd w:val="clear" w:color="auto" w:fill="auto"/>
                <w:lang w:val="en-US" w:eastAsia="zh-CN"/>
              </w:rPr>
            </w:pPr>
            <w:r>
              <w:rPr>
                <w:rFonts w:hint="eastAsia" w:ascii="仿宋" w:hAnsi="仿宋" w:eastAsia="仿宋" w:cs="仿宋"/>
                <w:i w:val="0"/>
                <w:iCs w:val="0"/>
                <w:color w:val="auto"/>
                <w:sz w:val="18"/>
                <w:szCs w:val="18"/>
                <w:highlight w:val="none"/>
                <w:u w:val="none"/>
                <w:shd w:val="clear" w:color="auto" w:fill="auto"/>
                <w:lang w:val="en-US" w:eastAsia="zh-CN"/>
              </w:rPr>
              <w:t>8</w:t>
            </w:r>
          </w:p>
        </w:tc>
        <w:tc>
          <w:tcPr>
            <w:tcW w:w="766" w:type="dxa"/>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auto"/>
                <w:kern w:val="0"/>
                <w:sz w:val="18"/>
                <w:szCs w:val="18"/>
                <w:highlight w:val="none"/>
                <w:u w:val="none"/>
                <w:shd w:val="clear" w:color="auto" w:fill="auto"/>
                <w:lang w:val="en-US" w:eastAsia="zh-CN" w:bidi="ar"/>
              </w:rPr>
            </w:pPr>
            <w:r>
              <w:rPr>
                <w:rFonts w:hint="eastAsia" w:ascii="仿宋" w:hAnsi="仿宋" w:eastAsia="仿宋" w:cs="仿宋"/>
                <w:i w:val="0"/>
                <w:iCs w:val="0"/>
                <w:color w:val="auto"/>
                <w:kern w:val="0"/>
                <w:sz w:val="18"/>
                <w:szCs w:val="18"/>
                <w:highlight w:val="none"/>
                <w:u w:val="none"/>
                <w:shd w:val="clear" w:color="auto" w:fill="auto"/>
                <w:lang w:val="en-US" w:eastAsia="zh-CN" w:bidi="ar"/>
              </w:rPr>
              <w:t>回声反馈抑制器</w:t>
            </w:r>
          </w:p>
        </w:tc>
        <w:tc>
          <w:tcPr>
            <w:tcW w:w="6364" w:type="dxa"/>
            <w:tcBorders>
              <w:top w:val="single" w:color="auto" w:sz="4" w:space="0"/>
              <w:left w:val="single" w:color="000000" w:sz="4" w:space="0"/>
              <w:bottom w:val="single" w:color="auto" w:sz="4" w:space="0"/>
              <w:right w:val="single" w:color="000000" w:sz="4" w:space="0"/>
            </w:tcBorders>
            <w:shd w:val="clear" w:color="auto" w:fill="CCE8CF"/>
            <w:vAlign w:val="center"/>
          </w:tcPr>
          <w:p>
            <w:pPr>
              <w:keepNext w:val="0"/>
              <w:keepLines w:val="0"/>
              <w:widowControl/>
              <w:suppressLineNumbers w:val="0"/>
              <w:jc w:val="left"/>
              <w:textAlignment w:val="center"/>
              <w:rPr>
                <w:rFonts w:hint="eastAsia" w:ascii="仿宋" w:hAnsi="仿宋" w:eastAsia="仿宋" w:cs="仿宋"/>
                <w:i w:val="0"/>
                <w:iCs w:val="0"/>
                <w:color w:val="auto"/>
                <w:kern w:val="0"/>
                <w:sz w:val="18"/>
                <w:szCs w:val="18"/>
                <w:highlight w:val="none"/>
                <w:u w:val="none"/>
                <w:shd w:val="clear" w:color="auto" w:fill="auto"/>
                <w:lang w:val="en-US" w:eastAsia="zh-CN" w:bidi="ar"/>
              </w:rPr>
            </w:pPr>
            <w:r>
              <w:rPr>
                <w:rFonts w:hint="eastAsia" w:ascii="仿宋" w:hAnsi="仿宋" w:eastAsia="仿宋" w:cs="仿宋"/>
                <w:i w:val="0"/>
                <w:iCs w:val="0"/>
                <w:color w:val="auto"/>
                <w:kern w:val="0"/>
                <w:sz w:val="18"/>
                <w:szCs w:val="18"/>
                <w:highlight w:val="none"/>
                <w:u w:val="none"/>
                <w:shd w:val="clear" w:color="auto" w:fill="auto"/>
                <w:lang w:val="en-US" w:eastAsia="zh-CN" w:bidi="ar"/>
              </w:rPr>
              <w:t>自适应全频带回声消除，可在完全消除回音的同时而不影响本地的发言，做到真正任何时刻的全双工效果；</w:t>
            </w:r>
          </w:p>
          <w:p>
            <w:pPr>
              <w:keepNext w:val="0"/>
              <w:keepLines w:val="0"/>
              <w:widowControl/>
              <w:suppressLineNumbers w:val="0"/>
              <w:jc w:val="left"/>
              <w:textAlignment w:val="center"/>
              <w:rPr>
                <w:rFonts w:hint="eastAsia" w:ascii="仿宋" w:hAnsi="仿宋" w:eastAsia="仿宋" w:cs="仿宋"/>
                <w:i w:val="0"/>
                <w:iCs w:val="0"/>
                <w:color w:val="auto"/>
                <w:kern w:val="0"/>
                <w:sz w:val="18"/>
                <w:szCs w:val="18"/>
                <w:highlight w:val="none"/>
                <w:u w:val="none"/>
                <w:shd w:val="clear" w:color="auto" w:fill="auto"/>
                <w:lang w:val="en-US" w:eastAsia="zh-CN" w:bidi="ar"/>
              </w:rPr>
            </w:pPr>
            <w:r>
              <w:rPr>
                <w:rFonts w:hint="eastAsia" w:ascii="仿宋" w:hAnsi="仿宋" w:eastAsia="仿宋" w:cs="仿宋"/>
                <w:i w:val="0"/>
                <w:iCs w:val="0"/>
                <w:color w:val="auto"/>
                <w:kern w:val="0"/>
                <w:sz w:val="18"/>
                <w:szCs w:val="18"/>
                <w:highlight w:val="none"/>
                <w:u w:val="none"/>
                <w:shd w:val="clear" w:color="auto" w:fill="auto"/>
                <w:lang w:val="en-US" w:eastAsia="zh-CN" w:bidi="ar"/>
              </w:rPr>
              <w:t>独特的无失真动态噪音消除功能，可以无失真地过滤掉背景和系统电流噪音，从而提高信噪比和改善音质；</w:t>
            </w:r>
          </w:p>
          <w:p>
            <w:pPr>
              <w:keepNext w:val="0"/>
              <w:keepLines w:val="0"/>
              <w:widowControl/>
              <w:suppressLineNumbers w:val="0"/>
              <w:jc w:val="left"/>
              <w:textAlignment w:val="center"/>
              <w:rPr>
                <w:rFonts w:hint="eastAsia" w:ascii="仿宋" w:hAnsi="仿宋" w:eastAsia="仿宋" w:cs="仿宋"/>
                <w:i w:val="0"/>
                <w:iCs w:val="0"/>
                <w:color w:val="auto"/>
                <w:kern w:val="0"/>
                <w:sz w:val="18"/>
                <w:szCs w:val="18"/>
                <w:highlight w:val="none"/>
                <w:u w:val="none"/>
                <w:shd w:val="clear" w:color="auto" w:fill="auto"/>
                <w:lang w:val="en-US" w:eastAsia="zh-CN" w:bidi="ar"/>
              </w:rPr>
            </w:pPr>
            <w:r>
              <w:rPr>
                <w:rFonts w:hint="eastAsia" w:ascii="仿宋" w:hAnsi="仿宋" w:eastAsia="仿宋" w:cs="仿宋"/>
                <w:i w:val="0"/>
                <w:iCs w:val="0"/>
                <w:color w:val="auto"/>
                <w:kern w:val="0"/>
                <w:sz w:val="18"/>
                <w:szCs w:val="18"/>
                <w:highlight w:val="none"/>
                <w:u w:val="none"/>
                <w:shd w:val="clear" w:color="auto" w:fill="auto"/>
                <w:lang w:val="en-US" w:eastAsia="zh-CN" w:bidi="ar"/>
              </w:rPr>
              <w:t>自动音量调节和频谱均衡控制，能够自动识别出语音信号并根据发言人的音量大小自动调整输出电平和频谱，使得发言人无论距离话筒远近，远方与会人员都可以轻松听清楚其每一句话；</w:t>
            </w:r>
          </w:p>
          <w:p>
            <w:pPr>
              <w:keepNext w:val="0"/>
              <w:keepLines w:val="0"/>
              <w:widowControl/>
              <w:suppressLineNumbers w:val="0"/>
              <w:jc w:val="left"/>
              <w:textAlignment w:val="center"/>
              <w:rPr>
                <w:rFonts w:hint="eastAsia" w:ascii="仿宋" w:hAnsi="仿宋" w:eastAsia="仿宋" w:cs="仿宋"/>
                <w:i w:val="0"/>
                <w:iCs w:val="0"/>
                <w:color w:val="auto"/>
                <w:kern w:val="0"/>
                <w:sz w:val="18"/>
                <w:szCs w:val="18"/>
                <w:highlight w:val="none"/>
                <w:u w:val="none"/>
                <w:shd w:val="clear" w:color="auto" w:fill="auto"/>
                <w:lang w:val="en-US" w:eastAsia="zh-CN" w:bidi="ar"/>
              </w:rPr>
            </w:pPr>
            <w:r>
              <w:rPr>
                <w:rFonts w:hint="eastAsia" w:ascii="仿宋" w:hAnsi="仿宋" w:eastAsia="仿宋" w:cs="仿宋"/>
                <w:i w:val="0"/>
                <w:iCs w:val="0"/>
                <w:color w:val="auto"/>
                <w:kern w:val="0"/>
                <w:sz w:val="18"/>
                <w:szCs w:val="18"/>
                <w:highlight w:val="none"/>
                <w:u w:val="none"/>
                <w:shd w:val="clear" w:color="auto" w:fill="auto"/>
                <w:lang w:val="en-US" w:eastAsia="zh-CN" w:bidi="ar"/>
              </w:rPr>
              <w:t>内置了自适应全频带反馈抑制功能，由于采用了和传统反馈抑制器完全不同自适应房间反馈预测消除算法，可以无失真地消除掉自激啸叫声，并且不需要任何现场配置。</w:t>
            </w:r>
          </w:p>
        </w:tc>
        <w:tc>
          <w:tcPr>
            <w:tcW w:w="630" w:type="dxa"/>
            <w:tcBorders>
              <w:top w:val="single" w:color="auto" w:sz="4" w:space="0"/>
              <w:left w:val="single" w:color="000000" w:sz="4" w:space="0"/>
              <w:bottom w:val="single" w:color="auto"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仿宋" w:hAnsi="仿宋" w:eastAsia="仿宋" w:cs="仿宋"/>
                <w:i w:val="0"/>
                <w:iCs w:val="0"/>
                <w:color w:val="auto"/>
                <w:kern w:val="0"/>
                <w:sz w:val="18"/>
                <w:szCs w:val="18"/>
                <w:highlight w:val="none"/>
                <w:u w:val="none"/>
                <w:shd w:val="clear" w:color="auto" w:fill="auto"/>
                <w:lang w:val="en-US" w:eastAsia="zh-CN" w:bidi="ar"/>
              </w:rPr>
            </w:pPr>
            <w:r>
              <w:rPr>
                <w:rFonts w:hint="eastAsia" w:ascii="仿宋" w:hAnsi="仿宋" w:eastAsia="仿宋" w:cs="仿宋"/>
                <w:i w:val="0"/>
                <w:iCs w:val="0"/>
                <w:color w:val="auto"/>
                <w:kern w:val="0"/>
                <w:sz w:val="18"/>
                <w:szCs w:val="18"/>
                <w:highlight w:val="none"/>
                <w:u w:val="none"/>
                <w:shd w:val="clear" w:color="auto" w:fill="auto"/>
                <w:lang w:val="en-US" w:eastAsia="zh-CN" w:bidi="ar"/>
              </w:rPr>
              <w:t>1</w:t>
            </w:r>
          </w:p>
        </w:tc>
        <w:tc>
          <w:tcPr>
            <w:tcW w:w="540" w:type="dxa"/>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auto"/>
                <w:kern w:val="0"/>
                <w:sz w:val="18"/>
                <w:szCs w:val="18"/>
                <w:highlight w:val="none"/>
                <w:u w:val="none"/>
                <w:shd w:val="clear" w:color="auto" w:fill="auto"/>
                <w:lang w:val="en-US" w:eastAsia="zh-CN" w:bidi="ar"/>
              </w:rPr>
            </w:pPr>
            <w:r>
              <w:rPr>
                <w:rFonts w:hint="eastAsia" w:ascii="仿宋" w:hAnsi="仿宋" w:eastAsia="仿宋" w:cs="仿宋"/>
                <w:i w:val="0"/>
                <w:iCs w:val="0"/>
                <w:color w:val="auto"/>
                <w:kern w:val="0"/>
                <w:sz w:val="18"/>
                <w:szCs w:val="18"/>
                <w:highlight w:val="none"/>
                <w:u w:val="none"/>
                <w:shd w:val="clear" w:color="auto" w:fill="auto"/>
                <w:lang w:val="en-US" w:eastAsia="zh-CN" w:bidi="ar"/>
              </w:rPr>
              <w:t>台</w:t>
            </w:r>
          </w:p>
        </w:tc>
        <w:tc>
          <w:tcPr>
            <w:tcW w:w="1150" w:type="dxa"/>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auto"/>
                <w:kern w:val="0"/>
                <w:sz w:val="18"/>
                <w:szCs w:val="18"/>
                <w:highlight w:val="none"/>
                <w:u w:val="none"/>
                <w:shd w:val="clear" w:color="auto" w:fill="auto"/>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534" w:type="dxa"/>
            <w:tcBorders>
              <w:top w:val="single" w:color="auto" w:sz="4" w:space="0"/>
              <w:left w:val="single" w:color="000000" w:sz="4" w:space="0"/>
              <w:bottom w:val="single" w:color="auto" w:sz="4" w:space="0"/>
              <w:right w:val="single" w:color="000000" w:sz="4" w:space="0"/>
            </w:tcBorders>
            <w:shd w:val="clear" w:color="auto" w:fill="auto"/>
            <w:noWrap/>
            <w:vAlign w:val="center"/>
          </w:tcPr>
          <w:p>
            <w:pPr>
              <w:jc w:val="both"/>
              <w:rPr>
                <w:rFonts w:hint="default" w:ascii="仿宋" w:hAnsi="仿宋" w:eastAsia="仿宋" w:cs="仿宋"/>
                <w:i w:val="0"/>
                <w:iCs w:val="0"/>
                <w:color w:val="auto"/>
                <w:sz w:val="18"/>
                <w:szCs w:val="18"/>
                <w:highlight w:val="none"/>
                <w:u w:val="none"/>
                <w:shd w:val="clear" w:color="auto" w:fill="auto"/>
                <w:lang w:val="en-US" w:eastAsia="zh-CN"/>
              </w:rPr>
            </w:pPr>
            <w:r>
              <w:rPr>
                <w:rFonts w:hint="eastAsia" w:ascii="仿宋" w:hAnsi="仿宋" w:eastAsia="仿宋" w:cs="仿宋"/>
                <w:i w:val="0"/>
                <w:iCs w:val="0"/>
                <w:color w:val="auto"/>
                <w:sz w:val="18"/>
                <w:szCs w:val="18"/>
                <w:highlight w:val="none"/>
                <w:u w:val="none"/>
                <w:shd w:val="clear" w:color="auto" w:fill="auto"/>
                <w:lang w:val="en-US" w:eastAsia="zh-CN"/>
              </w:rPr>
              <w:t>9</w:t>
            </w:r>
          </w:p>
        </w:tc>
        <w:tc>
          <w:tcPr>
            <w:tcW w:w="766" w:type="dxa"/>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auto"/>
                <w:kern w:val="0"/>
                <w:sz w:val="18"/>
                <w:szCs w:val="18"/>
                <w:highlight w:val="none"/>
                <w:u w:val="none"/>
                <w:shd w:val="clear" w:color="auto" w:fill="auto"/>
                <w:lang w:val="en-US" w:eastAsia="zh-CN" w:bidi="ar"/>
              </w:rPr>
            </w:pPr>
            <w:r>
              <w:rPr>
                <w:rFonts w:hint="eastAsia" w:ascii="仿宋" w:hAnsi="仿宋" w:eastAsia="仿宋" w:cs="仿宋"/>
                <w:i w:val="0"/>
                <w:iCs w:val="0"/>
                <w:color w:val="auto"/>
                <w:kern w:val="0"/>
                <w:sz w:val="18"/>
                <w:szCs w:val="18"/>
                <w:highlight w:val="none"/>
                <w:u w:val="none"/>
                <w:shd w:val="clear" w:color="auto" w:fill="auto"/>
                <w:lang w:val="en-US" w:eastAsia="zh-CN" w:bidi="ar"/>
              </w:rPr>
              <w:t>55寸监视器</w:t>
            </w:r>
          </w:p>
        </w:tc>
        <w:tc>
          <w:tcPr>
            <w:tcW w:w="6364" w:type="dxa"/>
            <w:tcBorders>
              <w:top w:val="single" w:color="auto" w:sz="4" w:space="0"/>
              <w:left w:val="single" w:color="000000" w:sz="4" w:space="0"/>
              <w:bottom w:val="single" w:color="auto" w:sz="4" w:space="0"/>
              <w:right w:val="single" w:color="000000" w:sz="4" w:space="0"/>
            </w:tcBorders>
            <w:shd w:val="clear" w:color="auto" w:fill="CCE8CF"/>
            <w:vAlign w:val="center"/>
          </w:tcPr>
          <w:p>
            <w:pPr>
              <w:keepNext w:val="0"/>
              <w:keepLines w:val="0"/>
              <w:widowControl/>
              <w:suppressLineNumbers w:val="0"/>
              <w:jc w:val="left"/>
              <w:textAlignment w:val="center"/>
              <w:rPr>
                <w:rFonts w:hint="eastAsia" w:ascii="仿宋" w:hAnsi="仿宋" w:eastAsia="仿宋" w:cs="仿宋"/>
                <w:i w:val="0"/>
                <w:iCs w:val="0"/>
                <w:color w:val="auto"/>
                <w:kern w:val="0"/>
                <w:sz w:val="18"/>
                <w:szCs w:val="18"/>
                <w:highlight w:val="none"/>
                <w:u w:val="none"/>
                <w:shd w:val="clear" w:color="auto" w:fill="auto"/>
                <w:lang w:val="en-US" w:eastAsia="zh-CN" w:bidi="ar"/>
              </w:rPr>
            </w:pPr>
            <w:r>
              <w:rPr>
                <w:rFonts w:hint="eastAsia" w:ascii="仿宋" w:hAnsi="仿宋" w:eastAsia="仿宋" w:cs="仿宋"/>
                <w:i w:val="0"/>
                <w:iCs w:val="0"/>
                <w:color w:val="auto"/>
                <w:kern w:val="0"/>
                <w:sz w:val="18"/>
                <w:szCs w:val="18"/>
                <w:highlight w:val="none"/>
                <w:u w:val="none"/>
                <w:shd w:val="clear" w:color="auto" w:fill="auto"/>
                <w:lang w:val="en-US" w:eastAsia="zh-CN" w:bidi="ar"/>
              </w:rPr>
              <w:t>（ 含支架）</w:t>
            </w:r>
          </w:p>
        </w:tc>
        <w:tc>
          <w:tcPr>
            <w:tcW w:w="630" w:type="dxa"/>
            <w:tcBorders>
              <w:top w:val="single" w:color="auto" w:sz="4" w:space="0"/>
              <w:left w:val="single" w:color="000000" w:sz="4" w:space="0"/>
              <w:bottom w:val="single" w:color="auto"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仿宋" w:hAnsi="仿宋" w:eastAsia="仿宋" w:cs="仿宋"/>
                <w:i w:val="0"/>
                <w:iCs w:val="0"/>
                <w:color w:val="auto"/>
                <w:kern w:val="0"/>
                <w:sz w:val="18"/>
                <w:szCs w:val="18"/>
                <w:highlight w:val="none"/>
                <w:u w:val="none"/>
                <w:shd w:val="clear" w:color="auto" w:fill="auto"/>
                <w:lang w:val="en-US" w:eastAsia="zh-CN" w:bidi="ar"/>
              </w:rPr>
            </w:pPr>
            <w:r>
              <w:rPr>
                <w:rFonts w:hint="eastAsia" w:ascii="仿宋" w:hAnsi="仿宋" w:eastAsia="仿宋" w:cs="仿宋"/>
                <w:i w:val="0"/>
                <w:iCs w:val="0"/>
                <w:color w:val="auto"/>
                <w:kern w:val="0"/>
                <w:sz w:val="18"/>
                <w:szCs w:val="18"/>
                <w:highlight w:val="none"/>
                <w:u w:val="none"/>
                <w:shd w:val="clear" w:color="auto" w:fill="auto"/>
                <w:lang w:val="en-US" w:eastAsia="zh-CN" w:bidi="ar"/>
              </w:rPr>
              <w:t>4</w:t>
            </w:r>
          </w:p>
        </w:tc>
        <w:tc>
          <w:tcPr>
            <w:tcW w:w="540" w:type="dxa"/>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auto"/>
                <w:kern w:val="0"/>
                <w:sz w:val="18"/>
                <w:szCs w:val="18"/>
                <w:highlight w:val="none"/>
                <w:u w:val="none"/>
                <w:shd w:val="clear" w:color="auto" w:fill="auto"/>
                <w:lang w:val="en-US" w:eastAsia="zh-CN" w:bidi="ar"/>
              </w:rPr>
            </w:pPr>
            <w:r>
              <w:rPr>
                <w:rFonts w:hint="eastAsia" w:ascii="仿宋" w:hAnsi="仿宋" w:eastAsia="仿宋" w:cs="仿宋"/>
                <w:i w:val="0"/>
                <w:iCs w:val="0"/>
                <w:color w:val="auto"/>
                <w:kern w:val="0"/>
                <w:sz w:val="18"/>
                <w:szCs w:val="18"/>
                <w:highlight w:val="none"/>
                <w:u w:val="none"/>
                <w:shd w:val="clear" w:color="auto" w:fill="auto"/>
                <w:lang w:val="en-US" w:eastAsia="zh-CN" w:bidi="ar"/>
              </w:rPr>
              <w:t>台</w:t>
            </w:r>
          </w:p>
        </w:tc>
        <w:tc>
          <w:tcPr>
            <w:tcW w:w="1150" w:type="dxa"/>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auto"/>
                <w:kern w:val="0"/>
                <w:sz w:val="18"/>
                <w:szCs w:val="18"/>
                <w:highlight w:val="none"/>
                <w:u w:val="none"/>
                <w:shd w:val="clear" w:color="auto" w:fill="auto"/>
                <w:lang w:val="en-US" w:eastAsia="zh-CN" w:bidi="ar"/>
              </w:rPr>
            </w:pPr>
            <w:r>
              <w:rPr>
                <w:rFonts w:hint="eastAsia" w:ascii="仿宋" w:hAnsi="仿宋" w:eastAsia="仿宋" w:cs="仿宋"/>
                <w:i w:val="0"/>
                <w:iCs w:val="0"/>
                <w:color w:val="auto"/>
                <w:kern w:val="0"/>
                <w:sz w:val="18"/>
                <w:szCs w:val="18"/>
                <w:highlight w:val="none"/>
                <w:u w:val="none"/>
                <w:shd w:val="clear" w:color="auto" w:fill="auto"/>
                <w:lang w:val="en-US" w:eastAsia="zh-CN" w:bidi="ar"/>
              </w:rPr>
              <w:t>一个显示听证主机合成画面，一个显示听证主机示证画面。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25" w:hRule="atLeast"/>
        </w:trPr>
        <w:tc>
          <w:tcPr>
            <w:tcW w:w="534" w:type="dxa"/>
            <w:tcBorders>
              <w:top w:val="single" w:color="auto" w:sz="4" w:space="0"/>
              <w:left w:val="single" w:color="000000" w:sz="4" w:space="0"/>
              <w:bottom w:val="single" w:color="auto" w:sz="4" w:space="0"/>
              <w:right w:val="single" w:color="000000" w:sz="4" w:space="0"/>
            </w:tcBorders>
            <w:shd w:val="clear" w:color="auto" w:fill="auto"/>
            <w:noWrap/>
            <w:vAlign w:val="center"/>
          </w:tcPr>
          <w:p>
            <w:pPr>
              <w:jc w:val="both"/>
              <w:rPr>
                <w:rFonts w:hint="default" w:ascii="仿宋" w:hAnsi="仿宋" w:eastAsia="仿宋" w:cs="仿宋"/>
                <w:i w:val="0"/>
                <w:iCs w:val="0"/>
                <w:color w:val="auto"/>
                <w:sz w:val="18"/>
                <w:szCs w:val="18"/>
                <w:highlight w:val="none"/>
                <w:u w:val="none"/>
                <w:shd w:val="clear" w:color="auto" w:fill="auto"/>
                <w:lang w:val="en-US" w:eastAsia="zh-CN"/>
              </w:rPr>
            </w:pPr>
            <w:r>
              <w:rPr>
                <w:rFonts w:hint="eastAsia" w:ascii="仿宋" w:hAnsi="仿宋" w:eastAsia="仿宋" w:cs="仿宋"/>
                <w:i w:val="0"/>
                <w:iCs w:val="0"/>
                <w:color w:val="auto"/>
                <w:sz w:val="18"/>
                <w:szCs w:val="18"/>
                <w:highlight w:val="none"/>
                <w:u w:val="none"/>
                <w:shd w:val="clear" w:color="auto" w:fill="auto"/>
                <w:lang w:val="en-US" w:eastAsia="zh-CN"/>
              </w:rPr>
              <w:t>10</w:t>
            </w:r>
          </w:p>
        </w:tc>
        <w:tc>
          <w:tcPr>
            <w:tcW w:w="766" w:type="dxa"/>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auto"/>
                <w:kern w:val="0"/>
                <w:sz w:val="18"/>
                <w:szCs w:val="18"/>
                <w:highlight w:val="none"/>
                <w:u w:val="none"/>
                <w:shd w:val="clear" w:color="auto" w:fill="auto"/>
                <w:lang w:val="en-US" w:eastAsia="zh-CN" w:bidi="ar"/>
              </w:rPr>
            </w:pPr>
            <w:r>
              <w:rPr>
                <w:rFonts w:hint="eastAsia" w:ascii="仿宋" w:hAnsi="仿宋" w:eastAsia="仿宋" w:cs="仿宋"/>
                <w:i w:val="0"/>
                <w:iCs w:val="0"/>
                <w:color w:val="auto"/>
                <w:kern w:val="0"/>
                <w:sz w:val="18"/>
                <w:szCs w:val="18"/>
                <w:highlight w:val="none"/>
                <w:u w:val="none"/>
                <w:shd w:val="clear" w:color="auto" w:fill="auto"/>
                <w:lang w:val="en-US" w:eastAsia="zh-CN" w:bidi="ar"/>
              </w:rPr>
              <w:t>音响</w:t>
            </w:r>
          </w:p>
        </w:tc>
        <w:tc>
          <w:tcPr>
            <w:tcW w:w="6364" w:type="dxa"/>
            <w:tcBorders>
              <w:top w:val="single" w:color="auto" w:sz="4" w:space="0"/>
              <w:left w:val="single" w:color="000000" w:sz="4" w:space="0"/>
              <w:bottom w:val="single" w:color="auto" w:sz="4" w:space="0"/>
              <w:right w:val="single" w:color="000000" w:sz="4" w:space="0"/>
            </w:tcBorders>
            <w:shd w:val="clear" w:color="auto" w:fill="CCE8CF"/>
            <w:vAlign w:val="center"/>
          </w:tcPr>
          <w:p>
            <w:pPr>
              <w:keepNext w:val="0"/>
              <w:keepLines w:val="0"/>
              <w:widowControl/>
              <w:suppressLineNumbers w:val="0"/>
              <w:jc w:val="left"/>
              <w:textAlignment w:val="center"/>
              <w:rPr>
                <w:rFonts w:hint="eastAsia" w:ascii="仿宋" w:hAnsi="仿宋" w:eastAsia="仿宋" w:cs="仿宋"/>
                <w:i w:val="0"/>
                <w:iCs w:val="0"/>
                <w:color w:val="auto"/>
                <w:kern w:val="0"/>
                <w:sz w:val="18"/>
                <w:szCs w:val="18"/>
                <w:highlight w:val="none"/>
                <w:u w:val="none"/>
                <w:shd w:val="clear" w:color="auto" w:fill="auto"/>
                <w:lang w:val="en-US" w:eastAsia="zh-CN" w:bidi="ar"/>
              </w:rPr>
            </w:pPr>
            <w:r>
              <w:rPr>
                <w:rFonts w:hint="eastAsia" w:ascii="仿宋" w:hAnsi="仿宋" w:eastAsia="仿宋" w:cs="仿宋"/>
                <w:i w:val="0"/>
                <w:iCs w:val="0"/>
                <w:color w:val="auto"/>
                <w:kern w:val="0"/>
                <w:sz w:val="18"/>
                <w:szCs w:val="18"/>
                <w:highlight w:val="none"/>
                <w:u w:val="none"/>
                <w:shd w:val="clear" w:color="auto" w:fill="auto"/>
                <w:lang w:val="en-US" w:eastAsia="zh-CN" w:bidi="ar"/>
              </w:rPr>
              <w:t>频率范围:120Hz-20KHz</w:t>
            </w:r>
          </w:p>
          <w:p>
            <w:pPr>
              <w:keepNext w:val="0"/>
              <w:keepLines w:val="0"/>
              <w:widowControl/>
              <w:suppressLineNumbers w:val="0"/>
              <w:jc w:val="left"/>
              <w:textAlignment w:val="center"/>
              <w:rPr>
                <w:rFonts w:hint="eastAsia" w:ascii="仿宋" w:hAnsi="仿宋" w:eastAsia="仿宋" w:cs="仿宋"/>
                <w:i w:val="0"/>
                <w:iCs w:val="0"/>
                <w:color w:val="auto"/>
                <w:kern w:val="0"/>
                <w:sz w:val="18"/>
                <w:szCs w:val="18"/>
                <w:highlight w:val="none"/>
                <w:u w:val="none"/>
                <w:shd w:val="clear" w:color="auto" w:fill="auto"/>
                <w:lang w:val="en-US" w:eastAsia="zh-CN" w:bidi="ar"/>
              </w:rPr>
            </w:pPr>
            <w:r>
              <w:rPr>
                <w:rFonts w:hint="eastAsia" w:ascii="仿宋" w:hAnsi="仿宋" w:eastAsia="仿宋" w:cs="仿宋"/>
                <w:i w:val="0"/>
                <w:iCs w:val="0"/>
                <w:color w:val="auto"/>
                <w:kern w:val="0"/>
                <w:sz w:val="18"/>
                <w:szCs w:val="18"/>
                <w:highlight w:val="none"/>
                <w:u w:val="none"/>
                <w:shd w:val="clear" w:color="auto" w:fill="auto"/>
                <w:lang w:val="en-US" w:eastAsia="zh-CN" w:bidi="ar"/>
              </w:rPr>
              <w:t>额定输入功率:200W(连续),400W(节目信号),800W(峰值)</w:t>
            </w:r>
          </w:p>
          <w:p>
            <w:pPr>
              <w:keepNext w:val="0"/>
              <w:keepLines w:val="0"/>
              <w:widowControl/>
              <w:suppressLineNumbers w:val="0"/>
              <w:jc w:val="left"/>
              <w:textAlignment w:val="center"/>
              <w:rPr>
                <w:rFonts w:hint="eastAsia" w:ascii="仿宋" w:hAnsi="仿宋" w:eastAsia="仿宋" w:cs="仿宋"/>
                <w:i w:val="0"/>
                <w:iCs w:val="0"/>
                <w:color w:val="auto"/>
                <w:kern w:val="0"/>
                <w:sz w:val="18"/>
                <w:szCs w:val="18"/>
                <w:highlight w:val="none"/>
                <w:u w:val="none"/>
                <w:shd w:val="clear" w:color="auto" w:fill="auto"/>
                <w:lang w:val="en-US" w:eastAsia="zh-CN" w:bidi="ar"/>
              </w:rPr>
            </w:pPr>
            <w:r>
              <w:rPr>
                <w:rFonts w:hint="eastAsia" w:ascii="仿宋" w:hAnsi="仿宋" w:eastAsia="仿宋" w:cs="仿宋"/>
                <w:i w:val="0"/>
                <w:iCs w:val="0"/>
                <w:color w:val="auto"/>
                <w:kern w:val="0"/>
                <w:sz w:val="18"/>
                <w:szCs w:val="18"/>
                <w:highlight w:val="none"/>
                <w:u w:val="none"/>
                <w:shd w:val="clear" w:color="auto" w:fill="auto"/>
                <w:lang w:val="en-US" w:eastAsia="zh-CN" w:bidi="ar"/>
              </w:rPr>
              <w:t>灵 敏 度:94dB(1W/1m)</w:t>
            </w:r>
          </w:p>
          <w:p>
            <w:pPr>
              <w:keepNext w:val="0"/>
              <w:keepLines w:val="0"/>
              <w:widowControl/>
              <w:suppressLineNumbers w:val="0"/>
              <w:jc w:val="left"/>
              <w:textAlignment w:val="center"/>
              <w:rPr>
                <w:rFonts w:hint="eastAsia" w:ascii="仿宋" w:hAnsi="仿宋" w:eastAsia="仿宋" w:cs="仿宋"/>
                <w:i w:val="0"/>
                <w:iCs w:val="0"/>
                <w:color w:val="auto"/>
                <w:kern w:val="0"/>
                <w:sz w:val="18"/>
                <w:szCs w:val="18"/>
                <w:highlight w:val="none"/>
                <w:u w:val="none"/>
                <w:shd w:val="clear" w:color="auto" w:fill="auto"/>
                <w:lang w:val="en-US" w:eastAsia="zh-CN" w:bidi="ar"/>
              </w:rPr>
            </w:pPr>
            <w:r>
              <w:rPr>
                <w:rFonts w:hint="eastAsia" w:ascii="仿宋" w:hAnsi="仿宋" w:eastAsia="仿宋" w:cs="仿宋"/>
                <w:i w:val="0"/>
                <w:iCs w:val="0"/>
                <w:color w:val="auto"/>
                <w:kern w:val="0"/>
                <w:sz w:val="18"/>
                <w:szCs w:val="18"/>
                <w:highlight w:val="none"/>
                <w:u w:val="none"/>
                <w:shd w:val="clear" w:color="auto" w:fill="auto"/>
                <w:lang w:val="en-US" w:eastAsia="zh-CN" w:bidi="ar"/>
              </w:rPr>
              <w:t>最大声压级:123dB(连续),129dB(峰值)</w:t>
            </w:r>
          </w:p>
          <w:p>
            <w:pPr>
              <w:keepNext w:val="0"/>
              <w:keepLines w:val="0"/>
              <w:widowControl/>
              <w:suppressLineNumbers w:val="0"/>
              <w:jc w:val="left"/>
              <w:textAlignment w:val="center"/>
              <w:rPr>
                <w:rFonts w:hint="eastAsia" w:ascii="仿宋" w:hAnsi="仿宋" w:eastAsia="仿宋" w:cs="仿宋"/>
                <w:i w:val="0"/>
                <w:iCs w:val="0"/>
                <w:color w:val="auto"/>
                <w:kern w:val="0"/>
                <w:sz w:val="18"/>
                <w:szCs w:val="18"/>
                <w:highlight w:val="none"/>
                <w:u w:val="none"/>
                <w:shd w:val="clear" w:color="auto" w:fill="auto"/>
                <w:lang w:val="en-US" w:eastAsia="zh-CN" w:bidi="ar"/>
              </w:rPr>
            </w:pPr>
            <w:r>
              <w:rPr>
                <w:rFonts w:hint="eastAsia" w:ascii="仿宋" w:hAnsi="仿宋" w:eastAsia="仿宋" w:cs="仿宋"/>
                <w:i w:val="0"/>
                <w:iCs w:val="0"/>
                <w:color w:val="auto"/>
                <w:kern w:val="0"/>
                <w:sz w:val="18"/>
                <w:szCs w:val="18"/>
                <w:highlight w:val="none"/>
                <w:u w:val="none"/>
                <w:shd w:val="clear" w:color="auto" w:fill="auto"/>
                <w:lang w:val="en-US" w:eastAsia="zh-CN" w:bidi="ar"/>
              </w:rPr>
              <w:t>额定阻抗:8 Ω</w:t>
            </w:r>
          </w:p>
          <w:p>
            <w:pPr>
              <w:keepNext w:val="0"/>
              <w:keepLines w:val="0"/>
              <w:widowControl/>
              <w:suppressLineNumbers w:val="0"/>
              <w:jc w:val="left"/>
              <w:textAlignment w:val="center"/>
              <w:rPr>
                <w:rFonts w:hint="eastAsia" w:ascii="仿宋" w:hAnsi="仿宋" w:eastAsia="仿宋" w:cs="仿宋"/>
                <w:i w:val="0"/>
                <w:iCs w:val="0"/>
                <w:color w:val="auto"/>
                <w:kern w:val="0"/>
                <w:sz w:val="18"/>
                <w:szCs w:val="18"/>
                <w:highlight w:val="none"/>
                <w:u w:val="none"/>
                <w:shd w:val="clear" w:color="auto" w:fill="auto"/>
                <w:lang w:val="en-US" w:eastAsia="zh-CN" w:bidi="ar"/>
              </w:rPr>
            </w:pPr>
            <w:r>
              <w:rPr>
                <w:rFonts w:hint="eastAsia" w:ascii="仿宋" w:hAnsi="仿宋" w:eastAsia="仿宋" w:cs="仿宋"/>
                <w:i w:val="0"/>
                <w:iCs w:val="0"/>
                <w:color w:val="auto"/>
                <w:kern w:val="0"/>
                <w:sz w:val="18"/>
                <w:szCs w:val="18"/>
                <w:highlight w:val="none"/>
                <w:u w:val="none"/>
                <w:shd w:val="clear" w:color="auto" w:fill="auto"/>
                <w:lang w:val="en-US" w:eastAsia="zh-CN" w:bidi="ar"/>
              </w:rPr>
              <w:t>覆盖角度(HxV):90度x30度</w:t>
            </w:r>
          </w:p>
          <w:p>
            <w:pPr>
              <w:keepNext w:val="0"/>
              <w:keepLines w:val="0"/>
              <w:widowControl/>
              <w:suppressLineNumbers w:val="0"/>
              <w:jc w:val="left"/>
              <w:textAlignment w:val="center"/>
              <w:rPr>
                <w:rFonts w:hint="eastAsia" w:ascii="仿宋" w:hAnsi="仿宋" w:eastAsia="仿宋" w:cs="仿宋"/>
                <w:i w:val="0"/>
                <w:iCs w:val="0"/>
                <w:color w:val="auto"/>
                <w:kern w:val="0"/>
                <w:sz w:val="18"/>
                <w:szCs w:val="18"/>
                <w:highlight w:val="none"/>
                <w:u w:val="none"/>
                <w:shd w:val="clear" w:color="auto" w:fill="auto"/>
                <w:lang w:val="en-US" w:eastAsia="zh-CN" w:bidi="ar"/>
              </w:rPr>
            </w:pPr>
            <w:r>
              <w:rPr>
                <w:rFonts w:hint="eastAsia" w:ascii="仿宋" w:hAnsi="仿宋" w:eastAsia="仿宋" w:cs="仿宋"/>
                <w:i w:val="0"/>
                <w:iCs w:val="0"/>
                <w:color w:val="auto"/>
                <w:kern w:val="0"/>
                <w:sz w:val="18"/>
                <w:szCs w:val="18"/>
                <w:highlight w:val="none"/>
                <w:u w:val="none"/>
                <w:shd w:val="clear" w:color="auto" w:fill="auto"/>
                <w:lang w:val="en-US" w:eastAsia="zh-CN" w:bidi="ar"/>
              </w:rPr>
              <w:t>低音单元:4x4"(25mm音圈)</w:t>
            </w:r>
          </w:p>
          <w:p>
            <w:pPr>
              <w:keepNext w:val="0"/>
              <w:keepLines w:val="0"/>
              <w:widowControl/>
              <w:suppressLineNumbers w:val="0"/>
              <w:jc w:val="left"/>
              <w:textAlignment w:val="center"/>
              <w:rPr>
                <w:rFonts w:hint="eastAsia" w:ascii="仿宋" w:hAnsi="仿宋" w:eastAsia="仿宋" w:cs="仿宋"/>
                <w:i w:val="0"/>
                <w:iCs w:val="0"/>
                <w:color w:val="auto"/>
                <w:kern w:val="0"/>
                <w:sz w:val="18"/>
                <w:szCs w:val="18"/>
                <w:highlight w:val="none"/>
                <w:u w:val="none"/>
                <w:shd w:val="clear" w:color="auto" w:fill="auto"/>
                <w:lang w:val="en-US" w:eastAsia="zh-CN" w:bidi="ar"/>
              </w:rPr>
            </w:pPr>
            <w:r>
              <w:rPr>
                <w:rFonts w:hint="eastAsia" w:ascii="仿宋" w:hAnsi="仿宋" w:eastAsia="仿宋" w:cs="仿宋"/>
                <w:i w:val="0"/>
                <w:iCs w:val="0"/>
                <w:color w:val="auto"/>
                <w:kern w:val="0"/>
                <w:sz w:val="18"/>
                <w:szCs w:val="18"/>
                <w:highlight w:val="none"/>
                <w:u w:val="none"/>
                <w:shd w:val="clear" w:color="auto" w:fill="auto"/>
                <w:lang w:val="en-US" w:eastAsia="zh-CN" w:bidi="ar"/>
              </w:rPr>
              <w:t>高音单元:1x3"锥形</w:t>
            </w:r>
          </w:p>
          <w:p>
            <w:pPr>
              <w:keepNext w:val="0"/>
              <w:keepLines w:val="0"/>
              <w:widowControl/>
              <w:suppressLineNumbers w:val="0"/>
              <w:jc w:val="left"/>
              <w:textAlignment w:val="center"/>
              <w:rPr>
                <w:rFonts w:hint="eastAsia" w:ascii="仿宋" w:hAnsi="仿宋" w:eastAsia="仿宋" w:cs="仿宋"/>
                <w:i w:val="0"/>
                <w:iCs w:val="0"/>
                <w:color w:val="auto"/>
                <w:kern w:val="0"/>
                <w:sz w:val="18"/>
                <w:szCs w:val="18"/>
                <w:highlight w:val="none"/>
                <w:u w:val="none"/>
                <w:shd w:val="clear" w:color="auto" w:fill="auto"/>
                <w:lang w:val="en-US" w:eastAsia="zh-CN" w:bidi="ar"/>
              </w:rPr>
            </w:pPr>
            <w:r>
              <w:rPr>
                <w:rFonts w:hint="eastAsia" w:ascii="仿宋" w:hAnsi="仿宋" w:eastAsia="仿宋" w:cs="仿宋"/>
                <w:i w:val="0"/>
                <w:iCs w:val="0"/>
                <w:color w:val="auto"/>
                <w:kern w:val="0"/>
                <w:sz w:val="18"/>
                <w:szCs w:val="18"/>
                <w:highlight w:val="none"/>
                <w:u w:val="none"/>
                <w:shd w:val="clear" w:color="auto" w:fill="auto"/>
                <w:lang w:val="en-US" w:eastAsia="zh-CN" w:bidi="ar"/>
              </w:rPr>
              <w:t>输入连接:红黑线夹</w:t>
            </w:r>
          </w:p>
          <w:p>
            <w:pPr>
              <w:keepNext w:val="0"/>
              <w:keepLines w:val="0"/>
              <w:widowControl/>
              <w:suppressLineNumbers w:val="0"/>
              <w:jc w:val="left"/>
              <w:textAlignment w:val="center"/>
              <w:rPr>
                <w:rFonts w:hint="eastAsia" w:ascii="仿宋" w:hAnsi="仿宋" w:eastAsia="仿宋" w:cs="仿宋"/>
                <w:i w:val="0"/>
                <w:iCs w:val="0"/>
                <w:color w:val="auto"/>
                <w:kern w:val="0"/>
                <w:sz w:val="18"/>
                <w:szCs w:val="18"/>
                <w:highlight w:val="none"/>
                <w:u w:val="none"/>
                <w:shd w:val="clear" w:color="auto" w:fill="auto"/>
                <w:lang w:val="en-US" w:eastAsia="zh-CN" w:bidi="ar"/>
              </w:rPr>
            </w:pPr>
            <w:r>
              <w:rPr>
                <w:rFonts w:hint="eastAsia" w:ascii="仿宋" w:hAnsi="仿宋" w:eastAsia="仿宋" w:cs="仿宋"/>
                <w:i w:val="0"/>
                <w:iCs w:val="0"/>
                <w:color w:val="auto"/>
                <w:kern w:val="0"/>
                <w:sz w:val="18"/>
                <w:szCs w:val="18"/>
                <w:highlight w:val="none"/>
                <w:u w:val="none"/>
                <w:shd w:val="clear" w:color="auto" w:fill="auto"/>
                <w:lang w:val="en-US" w:eastAsia="zh-CN" w:bidi="ar"/>
              </w:rPr>
              <w:t>安装:壁挂、支撑</w:t>
            </w:r>
          </w:p>
          <w:p>
            <w:pPr>
              <w:keepNext w:val="0"/>
              <w:keepLines w:val="0"/>
              <w:widowControl/>
              <w:suppressLineNumbers w:val="0"/>
              <w:jc w:val="left"/>
              <w:textAlignment w:val="center"/>
              <w:rPr>
                <w:rFonts w:hint="eastAsia" w:ascii="仿宋" w:hAnsi="仿宋" w:eastAsia="仿宋" w:cs="仿宋"/>
                <w:i w:val="0"/>
                <w:iCs w:val="0"/>
                <w:color w:val="auto"/>
                <w:kern w:val="0"/>
                <w:sz w:val="18"/>
                <w:szCs w:val="18"/>
                <w:highlight w:val="none"/>
                <w:u w:val="none"/>
                <w:shd w:val="clear" w:color="auto" w:fill="auto"/>
                <w:lang w:val="en-US" w:eastAsia="zh-CN" w:bidi="ar"/>
              </w:rPr>
            </w:pPr>
            <w:r>
              <w:rPr>
                <w:rFonts w:hint="eastAsia" w:ascii="仿宋" w:hAnsi="仿宋" w:eastAsia="仿宋" w:cs="仿宋"/>
                <w:i w:val="0"/>
                <w:iCs w:val="0"/>
                <w:color w:val="auto"/>
                <w:kern w:val="0"/>
                <w:sz w:val="18"/>
                <w:szCs w:val="18"/>
                <w:highlight w:val="none"/>
                <w:u w:val="none"/>
                <w:shd w:val="clear" w:color="auto" w:fill="auto"/>
                <w:lang w:val="en-US" w:eastAsia="zh-CN" w:bidi="ar"/>
              </w:rPr>
              <w:t>尺寸(宽x高x深):125x700x145mm</w:t>
            </w:r>
          </w:p>
          <w:p>
            <w:pPr>
              <w:keepNext w:val="0"/>
              <w:keepLines w:val="0"/>
              <w:widowControl/>
              <w:suppressLineNumbers w:val="0"/>
              <w:jc w:val="left"/>
              <w:textAlignment w:val="center"/>
              <w:rPr>
                <w:rFonts w:hint="eastAsia" w:ascii="仿宋" w:hAnsi="仿宋" w:eastAsia="仿宋" w:cs="仿宋"/>
                <w:i w:val="0"/>
                <w:iCs w:val="0"/>
                <w:color w:val="auto"/>
                <w:kern w:val="0"/>
                <w:sz w:val="18"/>
                <w:szCs w:val="18"/>
                <w:highlight w:val="none"/>
                <w:u w:val="none"/>
                <w:shd w:val="clear" w:color="auto" w:fill="auto"/>
                <w:lang w:val="en-US" w:eastAsia="zh-CN" w:bidi="ar"/>
              </w:rPr>
            </w:pPr>
            <w:r>
              <w:rPr>
                <w:rFonts w:hint="eastAsia" w:ascii="仿宋" w:hAnsi="仿宋" w:eastAsia="仿宋" w:cs="仿宋"/>
                <w:i w:val="0"/>
                <w:iCs w:val="0"/>
                <w:color w:val="auto"/>
                <w:kern w:val="0"/>
                <w:sz w:val="18"/>
                <w:szCs w:val="18"/>
                <w:highlight w:val="none"/>
                <w:u w:val="none"/>
                <w:shd w:val="clear" w:color="auto" w:fill="auto"/>
                <w:lang w:val="en-US" w:eastAsia="zh-CN" w:bidi="ar"/>
              </w:rPr>
              <w:t>净重:5.4KG</w:t>
            </w:r>
          </w:p>
        </w:tc>
        <w:tc>
          <w:tcPr>
            <w:tcW w:w="630" w:type="dxa"/>
            <w:tcBorders>
              <w:top w:val="single" w:color="auto" w:sz="4" w:space="0"/>
              <w:left w:val="single" w:color="000000" w:sz="4" w:space="0"/>
              <w:bottom w:val="single" w:color="auto"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仿宋" w:hAnsi="仿宋" w:eastAsia="仿宋" w:cs="仿宋"/>
                <w:i w:val="0"/>
                <w:iCs w:val="0"/>
                <w:color w:val="auto"/>
                <w:kern w:val="0"/>
                <w:sz w:val="18"/>
                <w:szCs w:val="18"/>
                <w:highlight w:val="none"/>
                <w:u w:val="none"/>
                <w:shd w:val="clear" w:color="auto" w:fill="auto"/>
                <w:lang w:val="en-US" w:eastAsia="zh-CN" w:bidi="ar"/>
              </w:rPr>
            </w:pPr>
            <w:r>
              <w:rPr>
                <w:rFonts w:hint="eastAsia" w:ascii="仿宋" w:hAnsi="仿宋" w:eastAsia="仿宋" w:cs="仿宋"/>
                <w:i w:val="0"/>
                <w:iCs w:val="0"/>
                <w:color w:val="auto"/>
                <w:kern w:val="0"/>
                <w:sz w:val="18"/>
                <w:szCs w:val="18"/>
                <w:highlight w:val="none"/>
                <w:u w:val="none"/>
                <w:shd w:val="clear" w:color="auto" w:fill="auto"/>
                <w:lang w:val="en-US" w:eastAsia="zh-CN" w:bidi="ar"/>
              </w:rPr>
              <w:t>4</w:t>
            </w:r>
          </w:p>
        </w:tc>
        <w:tc>
          <w:tcPr>
            <w:tcW w:w="540" w:type="dxa"/>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auto"/>
                <w:kern w:val="0"/>
                <w:sz w:val="18"/>
                <w:szCs w:val="18"/>
                <w:highlight w:val="none"/>
                <w:u w:val="none"/>
                <w:shd w:val="clear" w:color="auto" w:fill="auto"/>
                <w:lang w:val="en-US" w:eastAsia="zh-CN" w:bidi="ar"/>
              </w:rPr>
            </w:pPr>
            <w:r>
              <w:rPr>
                <w:rFonts w:hint="eastAsia" w:ascii="仿宋" w:hAnsi="仿宋" w:eastAsia="仿宋" w:cs="仿宋"/>
                <w:i w:val="0"/>
                <w:iCs w:val="0"/>
                <w:color w:val="auto"/>
                <w:kern w:val="0"/>
                <w:sz w:val="18"/>
                <w:szCs w:val="18"/>
                <w:highlight w:val="none"/>
                <w:u w:val="none"/>
                <w:shd w:val="clear" w:color="auto" w:fill="auto"/>
                <w:lang w:val="en-US" w:eastAsia="zh-CN" w:bidi="ar"/>
              </w:rPr>
              <w:t>台</w:t>
            </w:r>
          </w:p>
        </w:tc>
        <w:tc>
          <w:tcPr>
            <w:tcW w:w="1150" w:type="dxa"/>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auto"/>
                <w:kern w:val="0"/>
                <w:sz w:val="18"/>
                <w:szCs w:val="18"/>
                <w:highlight w:val="none"/>
                <w:u w:val="none"/>
                <w:shd w:val="clear" w:color="auto" w:fill="auto"/>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95" w:hRule="atLeast"/>
        </w:trPr>
        <w:tc>
          <w:tcPr>
            <w:tcW w:w="534" w:type="dxa"/>
            <w:tcBorders>
              <w:top w:val="single" w:color="auto" w:sz="4" w:space="0"/>
              <w:left w:val="single" w:color="000000" w:sz="4" w:space="0"/>
              <w:bottom w:val="single" w:color="auto" w:sz="4" w:space="0"/>
              <w:right w:val="single" w:color="000000" w:sz="4" w:space="0"/>
            </w:tcBorders>
            <w:shd w:val="clear" w:color="auto" w:fill="auto"/>
            <w:noWrap/>
            <w:vAlign w:val="center"/>
          </w:tcPr>
          <w:p>
            <w:pPr>
              <w:jc w:val="both"/>
              <w:rPr>
                <w:rFonts w:hint="default" w:ascii="仿宋" w:hAnsi="仿宋" w:eastAsia="仿宋" w:cs="仿宋"/>
                <w:i w:val="0"/>
                <w:iCs w:val="0"/>
                <w:color w:val="auto"/>
                <w:sz w:val="18"/>
                <w:szCs w:val="18"/>
                <w:highlight w:val="none"/>
                <w:u w:val="none"/>
                <w:shd w:val="clear" w:color="auto" w:fill="auto"/>
                <w:lang w:val="en-US" w:eastAsia="zh-CN"/>
              </w:rPr>
            </w:pPr>
            <w:r>
              <w:rPr>
                <w:rFonts w:hint="eastAsia" w:ascii="仿宋" w:hAnsi="仿宋" w:eastAsia="仿宋" w:cs="仿宋"/>
                <w:i w:val="0"/>
                <w:iCs w:val="0"/>
                <w:color w:val="auto"/>
                <w:sz w:val="18"/>
                <w:szCs w:val="18"/>
                <w:highlight w:val="none"/>
                <w:u w:val="none"/>
                <w:shd w:val="clear" w:color="auto" w:fill="auto"/>
                <w:lang w:val="en-US" w:eastAsia="zh-CN"/>
              </w:rPr>
              <w:t>11</w:t>
            </w:r>
          </w:p>
        </w:tc>
        <w:tc>
          <w:tcPr>
            <w:tcW w:w="766" w:type="dxa"/>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auto"/>
                <w:kern w:val="0"/>
                <w:sz w:val="18"/>
                <w:szCs w:val="18"/>
                <w:highlight w:val="none"/>
                <w:u w:val="none"/>
                <w:shd w:val="clear" w:color="auto" w:fill="auto"/>
                <w:lang w:val="en-US" w:eastAsia="zh-CN" w:bidi="ar"/>
              </w:rPr>
            </w:pPr>
            <w:r>
              <w:rPr>
                <w:rFonts w:hint="eastAsia" w:ascii="仿宋" w:hAnsi="仿宋" w:eastAsia="仿宋" w:cs="仿宋"/>
                <w:i w:val="0"/>
                <w:iCs w:val="0"/>
                <w:color w:val="auto"/>
                <w:kern w:val="0"/>
                <w:sz w:val="18"/>
                <w:szCs w:val="18"/>
                <w:highlight w:val="none"/>
                <w:u w:val="none"/>
                <w:shd w:val="clear" w:color="auto" w:fill="auto"/>
                <w:lang w:val="en-US" w:eastAsia="zh-CN" w:bidi="ar"/>
              </w:rPr>
              <w:t>功放</w:t>
            </w:r>
          </w:p>
        </w:tc>
        <w:tc>
          <w:tcPr>
            <w:tcW w:w="6364" w:type="dxa"/>
            <w:tcBorders>
              <w:top w:val="single" w:color="auto" w:sz="4" w:space="0"/>
              <w:left w:val="single" w:color="000000" w:sz="4" w:space="0"/>
              <w:bottom w:val="single" w:color="auto" w:sz="4" w:space="0"/>
              <w:right w:val="single" w:color="000000" w:sz="4" w:space="0"/>
            </w:tcBorders>
            <w:shd w:val="clear" w:color="auto" w:fill="CCE8CF"/>
            <w:vAlign w:val="center"/>
          </w:tcPr>
          <w:p>
            <w:pPr>
              <w:keepNext w:val="0"/>
              <w:keepLines w:val="0"/>
              <w:widowControl/>
              <w:suppressLineNumbers w:val="0"/>
              <w:jc w:val="left"/>
              <w:textAlignment w:val="center"/>
              <w:rPr>
                <w:rFonts w:hint="eastAsia" w:ascii="仿宋" w:hAnsi="仿宋" w:eastAsia="仿宋" w:cs="仿宋"/>
                <w:i w:val="0"/>
                <w:iCs w:val="0"/>
                <w:color w:val="auto"/>
                <w:kern w:val="0"/>
                <w:sz w:val="18"/>
                <w:szCs w:val="18"/>
                <w:highlight w:val="none"/>
                <w:u w:val="none"/>
                <w:shd w:val="clear" w:color="auto" w:fill="auto"/>
                <w:lang w:val="en-US" w:eastAsia="zh-CN" w:bidi="ar"/>
              </w:rPr>
            </w:pPr>
            <w:r>
              <w:rPr>
                <w:rFonts w:hint="eastAsia" w:ascii="仿宋" w:hAnsi="仿宋" w:eastAsia="仿宋" w:cs="仿宋"/>
                <w:i w:val="0"/>
                <w:iCs w:val="0"/>
                <w:color w:val="auto"/>
                <w:kern w:val="0"/>
                <w:sz w:val="18"/>
                <w:szCs w:val="18"/>
                <w:highlight w:val="none"/>
                <w:u w:val="none"/>
                <w:shd w:val="clear" w:color="auto" w:fill="auto"/>
                <w:lang w:val="en-US" w:eastAsia="zh-CN" w:bidi="ar"/>
              </w:rPr>
              <w:t>功率：8Ω立体声功率：600W，4Ω立体声功率：900W，8Ω桥接功率：1800W，频率响应：20Hz-20KHz（±0.5dB），总谐波失真（正常工作条件，1KHz/8Ω）≤0.05%，信噪比（1KHz，0.775V A计权）≥102dB，阻尼系数：≥300，转换速率：≥10V/us，输入灵敏度：0.775V/1V/32dB，输入阻抗（平衡/不平衡）20KΩ/10KΩ，电压增益（1KHz/8Ω/0.775V）39dB，输入类别：Class H，冷却：无级风扇调速，由前向后出风，保护功能：软启动/直流/断路/过载/过热保护/失真压限/高频压限/开机音量淡入， 输入：平衡输入XLR母插座/平衡并接XLR公插座，输出Speakon（NL4）插座。                                                前面板：电源开关/独立通道音量控制旋钮/电源指示/信号指示/削峰指示/保护指示/增益调节， 背板：模式转换开关/灵敏度选择开关</w:t>
            </w:r>
          </w:p>
        </w:tc>
        <w:tc>
          <w:tcPr>
            <w:tcW w:w="630" w:type="dxa"/>
            <w:tcBorders>
              <w:top w:val="single" w:color="auto" w:sz="4" w:space="0"/>
              <w:left w:val="single" w:color="000000" w:sz="4" w:space="0"/>
              <w:bottom w:val="single" w:color="auto"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仿宋" w:hAnsi="仿宋" w:eastAsia="仿宋" w:cs="仿宋"/>
                <w:i w:val="0"/>
                <w:iCs w:val="0"/>
                <w:color w:val="auto"/>
                <w:kern w:val="0"/>
                <w:sz w:val="18"/>
                <w:szCs w:val="18"/>
                <w:highlight w:val="none"/>
                <w:u w:val="none"/>
                <w:shd w:val="clear" w:color="auto" w:fill="auto"/>
                <w:lang w:val="en-US" w:eastAsia="zh-CN" w:bidi="ar"/>
              </w:rPr>
            </w:pPr>
            <w:r>
              <w:rPr>
                <w:rFonts w:hint="eastAsia" w:ascii="仿宋" w:hAnsi="仿宋" w:eastAsia="仿宋" w:cs="仿宋"/>
                <w:i w:val="0"/>
                <w:iCs w:val="0"/>
                <w:color w:val="auto"/>
                <w:kern w:val="0"/>
                <w:sz w:val="18"/>
                <w:szCs w:val="18"/>
                <w:highlight w:val="none"/>
                <w:u w:val="none"/>
                <w:shd w:val="clear" w:color="auto" w:fill="auto"/>
                <w:lang w:val="en-US" w:eastAsia="zh-CN" w:bidi="ar"/>
              </w:rPr>
              <w:t>1</w:t>
            </w:r>
          </w:p>
        </w:tc>
        <w:tc>
          <w:tcPr>
            <w:tcW w:w="540" w:type="dxa"/>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auto"/>
                <w:kern w:val="0"/>
                <w:sz w:val="18"/>
                <w:szCs w:val="18"/>
                <w:highlight w:val="none"/>
                <w:u w:val="none"/>
                <w:shd w:val="clear" w:color="auto" w:fill="auto"/>
                <w:lang w:val="en-US" w:eastAsia="zh-CN" w:bidi="ar"/>
              </w:rPr>
            </w:pPr>
            <w:r>
              <w:rPr>
                <w:rFonts w:hint="eastAsia" w:ascii="仿宋" w:hAnsi="仿宋" w:eastAsia="仿宋" w:cs="仿宋"/>
                <w:i w:val="0"/>
                <w:iCs w:val="0"/>
                <w:color w:val="auto"/>
                <w:kern w:val="0"/>
                <w:sz w:val="18"/>
                <w:szCs w:val="18"/>
                <w:highlight w:val="none"/>
                <w:u w:val="none"/>
                <w:shd w:val="clear" w:color="auto" w:fill="auto"/>
                <w:lang w:val="en-US" w:eastAsia="zh-CN" w:bidi="ar"/>
              </w:rPr>
              <w:t>套</w:t>
            </w:r>
          </w:p>
        </w:tc>
        <w:tc>
          <w:tcPr>
            <w:tcW w:w="1150" w:type="dxa"/>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auto"/>
                <w:kern w:val="0"/>
                <w:sz w:val="18"/>
                <w:szCs w:val="18"/>
                <w:highlight w:val="none"/>
                <w:u w:val="none"/>
                <w:shd w:val="clear" w:color="auto" w:fill="auto"/>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98" w:hRule="atLeast"/>
        </w:trPr>
        <w:tc>
          <w:tcPr>
            <w:tcW w:w="534" w:type="dxa"/>
            <w:tcBorders>
              <w:top w:val="single" w:color="auto" w:sz="4" w:space="0"/>
              <w:left w:val="single" w:color="000000" w:sz="4" w:space="0"/>
              <w:bottom w:val="single" w:color="auto" w:sz="4" w:space="0"/>
              <w:right w:val="single" w:color="000000" w:sz="4" w:space="0"/>
            </w:tcBorders>
            <w:shd w:val="clear" w:color="auto" w:fill="auto"/>
            <w:noWrap/>
            <w:vAlign w:val="center"/>
          </w:tcPr>
          <w:p>
            <w:pPr>
              <w:jc w:val="both"/>
              <w:rPr>
                <w:rFonts w:hint="default" w:ascii="仿宋" w:hAnsi="仿宋" w:eastAsia="仿宋" w:cs="仿宋"/>
                <w:i w:val="0"/>
                <w:iCs w:val="0"/>
                <w:color w:val="auto"/>
                <w:sz w:val="18"/>
                <w:szCs w:val="18"/>
                <w:highlight w:val="none"/>
                <w:u w:val="none"/>
                <w:shd w:val="clear" w:color="auto" w:fill="auto"/>
                <w:lang w:val="en-US" w:eastAsia="zh-CN"/>
              </w:rPr>
            </w:pPr>
            <w:r>
              <w:rPr>
                <w:rFonts w:hint="eastAsia" w:ascii="仿宋" w:hAnsi="仿宋" w:eastAsia="仿宋" w:cs="仿宋"/>
                <w:i w:val="0"/>
                <w:iCs w:val="0"/>
                <w:color w:val="auto"/>
                <w:sz w:val="18"/>
                <w:szCs w:val="18"/>
                <w:highlight w:val="none"/>
                <w:u w:val="none"/>
                <w:shd w:val="clear" w:color="auto" w:fill="auto"/>
                <w:lang w:val="en-US" w:eastAsia="zh-CN"/>
              </w:rPr>
              <w:t>12</w:t>
            </w:r>
          </w:p>
        </w:tc>
        <w:tc>
          <w:tcPr>
            <w:tcW w:w="766" w:type="dxa"/>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auto"/>
                <w:kern w:val="0"/>
                <w:sz w:val="18"/>
                <w:szCs w:val="18"/>
                <w:highlight w:val="none"/>
                <w:u w:val="none"/>
                <w:shd w:val="clear" w:color="auto" w:fill="auto"/>
                <w:lang w:val="en-US" w:eastAsia="zh-CN" w:bidi="ar"/>
              </w:rPr>
            </w:pPr>
            <w:r>
              <w:rPr>
                <w:rFonts w:hint="eastAsia" w:ascii="仿宋" w:hAnsi="仿宋" w:eastAsia="仿宋" w:cs="仿宋"/>
                <w:i w:val="0"/>
                <w:iCs w:val="0"/>
                <w:color w:val="auto"/>
                <w:kern w:val="0"/>
                <w:sz w:val="18"/>
                <w:szCs w:val="18"/>
                <w:highlight w:val="none"/>
                <w:u w:val="none"/>
                <w:shd w:val="clear" w:color="auto" w:fill="auto"/>
                <w:lang w:val="en-US" w:eastAsia="zh-CN" w:bidi="ar"/>
              </w:rPr>
              <w:t>操作电脑</w:t>
            </w:r>
          </w:p>
        </w:tc>
        <w:tc>
          <w:tcPr>
            <w:tcW w:w="6364" w:type="dxa"/>
            <w:tcBorders>
              <w:top w:val="single" w:color="auto" w:sz="4" w:space="0"/>
              <w:left w:val="single" w:color="000000" w:sz="4" w:space="0"/>
              <w:bottom w:val="single" w:color="auto" w:sz="4" w:space="0"/>
              <w:right w:val="single" w:color="000000" w:sz="4" w:space="0"/>
            </w:tcBorders>
            <w:shd w:val="clear" w:color="auto" w:fill="CCE8CF"/>
            <w:vAlign w:val="center"/>
          </w:tcPr>
          <w:p>
            <w:pPr>
              <w:keepNext w:val="0"/>
              <w:keepLines w:val="0"/>
              <w:widowControl/>
              <w:suppressLineNumbers w:val="0"/>
              <w:jc w:val="left"/>
              <w:textAlignment w:val="center"/>
              <w:rPr>
                <w:rFonts w:hint="eastAsia" w:ascii="仿宋" w:hAnsi="仿宋" w:eastAsia="仿宋" w:cs="仿宋"/>
                <w:i w:val="0"/>
                <w:iCs w:val="0"/>
                <w:color w:val="auto"/>
                <w:kern w:val="0"/>
                <w:sz w:val="18"/>
                <w:szCs w:val="18"/>
                <w:highlight w:val="none"/>
                <w:u w:val="none"/>
                <w:shd w:val="clear" w:color="auto" w:fill="auto"/>
                <w:lang w:val="en-US" w:eastAsia="zh-CN" w:bidi="ar"/>
              </w:rPr>
            </w:pPr>
            <w:r>
              <w:rPr>
                <w:rFonts w:hint="eastAsia" w:ascii="仿宋" w:hAnsi="仿宋" w:eastAsia="仿宋" w:cs="仿宋"/>
                <w:i w:val="0"/>
                <w:iCs w:val="0"/>
                <w:color w:val="auto"/>
                <w:kern w:val="0"/>
                <w:sz w:val="18"/>
                <w:szCs w:val="18"/>
                <w:highlight w:val="none"/>
                <w:u w:val="none"/>
                <w:shd w:val="clear" w:color="auto" w:fill="auto"/>
                <w:lang w:val="en-US" w:eastAsia="zh-CN" w:bidi="ar"/>
              </w:rPr>
              <w:t>(I5-10400/8G/512G SSD/W10 D24)</w:t>
            </w:r>
          </w:p>
        </w:tc>
        <w:tc>
          <w:tcPr>
            <w:tcW w:w="630" w:type="dxa"/>
            <w:tcBorders>
              <w:top w:val="single" w:color="auto" w:sz="4" w:space="0"/>
              <w:left w:val="single" w:color="000000" w:sz="4" w:space="0"/>
              <w:bottom w:val="single" w:color="auto"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仿宋" w:hAnsi="仿宋" w:eastAsia="仿宋" w:cs="仿宋"/>
                <w:i w:val="0"/>
                <w:iCs w:val="0"/>
                <w:color w:val="auto"/>
                <w:kern w:val="0"/>
                <w:sz w:val="18"/>
                <w:szCs w:val="18"/>
                <w:highlight w:val="none"/>
                <w:u w:val="none"/>
                <w:shd w:val="clear" w:color="auto" w:fill="auto"/>
                <w:lang w:val="en-US" w:eastAsia="zh-CN" w:bidi="ar"/>
              </w:rPr>
            </w:pPr>
            <w:r>
              <w:rPr>
                <w:rFonts w:hint="eastAsia" w:ascii="仿宋" w:hAnsi="仿宋" w:eastAsia="仿宋" w:cs="仿宋"/>
                <w:i w:val="0"/>
                <w:iCs w:val="0"/>
                <w:color w:val="auto"/>
                <w:kern w:val="0"/>
                <w:sz w:val="18"/>
                <w:szCs w:val="18"/>
                <w:highlight w:val="none"/>
                <w:u w:val="none"/>
                <w:shd w:val="clear" w:color="auto" w:fill="auto"/>
                <w:lang w:val="en-US" w:eastAsia="zh-CN" w:bidi="ar"/>
              </w:rPr>
              <w:t>2</w:t>
            </w:r>
          </w:p>
        </w:tc>
        <w:tc>
          <w:tcPr>
            <w:tcW w:w="540" w:type="dxa"/>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auto"/>
                <w:kern w:val="0"/>
                <w:sz w:val="18"/>
                <w:szCs w:val="18"/>
                <w:highlight w:val="none"/>
                <w:u w:val="none"/>
                <w:shd w:val="clear" w:color="auto" w:fill="auto"/>
                <w:lang w:val="en-US" w:eastAsia="zh-CN" w:bidi="ar"/>
              </w:rPr>
            </w:pPr>
            <w:r>
              <w:rPr>
                <w:rFonts w:hint="eastAsia" w:ascii="仿宋" w:hAnsi="仿宋" w:eastAsia="仿宋" w:cs="仿宋"/>
                <w:i w:val="0"/>
                <w:iCs w:val="0"/>
                <w:color w:val="auto"/>
                <w:kern w:val="0"/>
                <w:sz w:val="18"/>
                <w:szCs w:val="18"/>
                <w:highlight w:val="none"/>
                <w:u w:val="none"/>
                <w:shd w:val="clear" w:color="auto" w:fill="auto"/>
                <w:lang w:val="en-US" w:eastAsia="zh-CN" w:bidi="ar"/>
              </w:rPr>
              <w:t>套</w:t>
            </w:r>
          </w:p>
        </w:tc>
        <w:tc>
          <w:tcPr>
            <w:tcW w:w="1150" w:type="dxa"/>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auto"/>
                <w:kern w:val="0"/>
                <w:sz w:val="18"/>
                <w:szCs w:val="18"/>
                <w:highlight w:val="none"/>
                <w:u w:val="none"/>
                <w:shd w:val="clear" w:color="auto" w:fill="auto"/>
                <w:lang w:val="en-US" w:eastAsia="zh-CN" w:bidi="ar"/>
              </w:rPr>
            </w:pPr>
            <w:r>
              <w:rPr>
                <w:rFonts w:hint="eastAsia" w:ascii="仿宋" w:hAnsi="仿宋" w:eastAsia="仿宋" w:cs="仿宋"/>
                <w:i w:val="0"/>
                <w:iCs w:val="0"/>
                <w:color w:val="auto"/>
                <w:kern w:val="0"/>
                <w:sz w:val="18"/>
                <w:szCs w:val="18"/>
                <w:highlight w:val="none"/>
                <w:u w:val="none"/>
                <w:shd w:val="clear" w:color="auto" w:fill="auto"/>
                <w:lang w:val="en-US" w:eastAsia="zh-CN" w:bidi="ar"/>
              </w:rPr>
              <w:t>I5/8G/W10 D24windows 10 操作系统配置以上</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5" w:hRule="atLeast"/>
        </w:trPr>
        <w:tc>
          <w:tcPr>
            <w:tcW w:w="534" w:type="dxa"/>
            <w:tcBorders>
              <w:top w:val="single" w:color="auto" w:sz="4" w:space="0"/>
              <w:left w:val="single" w:color="000000" w:sz="4" w:space="0"/>
              <w:bottom w:val="single" w:color="auto" w:sz="4" w:space="0"/>
              <w:right w:val="single" w:color="000000" w:sz="4" w:space="0"/>
            </w:tcBorders>
            <w:shd w:val="clear" w:color="auto" w:fill="auto"/>
            <w:noWrap/>
            <w:vAlign w:val="center"/>
          </w:tcPr>
          <w:p>
            <w:pPr>
              <w:jc w:val="both"/>
              <w:rPr>
                <w:rFonts w:hint="default" w:ascii="仿宋" w:hAnsi="仿宋" w:eastAsia="仿宋" w:cs="仿宋"/>
                <w:i w:val="0"/>
                <w:iCs w:val="0"/>
                <w:color w:val="auto"/>
                <w:sz w:val="18"/>
                <w:szCs w:val="18"/>
                <w:highlight w:val="none"/>
                <w:u w:val="none"/>
                <w:shd w:val="clear" w:color="auto" w:fill="auto"/>
                <w:lang w:val="en-US" w:eastAsia="zh-CN"/>
              </w:rPr>
            </w:pPr>
            <w:r>
              <w:rPr>
                <w:rFonts w:hint="eastAsia" w:ascii="仿宋" w:hAnsi="仿宋" w:eastAsia="仿宋" w:cs="仿宋"/>
                <w:i w:val="0"/>
                <w:iCs w:val="0"/>
                <w:color w:val="auto"/>
                <w:sz w:val="18"/>
                <w:szCs w:val="18"/>
                <w:highlight w:val="none"/>
                <w:u w:val="none"/>
                <w:shd w:val="clear" w:color="auto" w:fill="auto"/>
                <w:lang w:val="en-US" w:eastAsia="zh-CN"/>
              </w:rPr>
              <w:t>13</w:t>
            </w:r>
          </w:p>
        </w:tc>
        <w:tc>
          <w:tcPr>
            <w:tcW w:w="766" w:type="dxa"/>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auto"/>
                <w:kern w:val="0"/>
                <w:sz w:val="18"/>
                <w:szCs w:val="18"/>
                <w:highlight w:val="none"/>
                <w:u w:val="none"/>
                <w:shd w:val="clear" w:color="auto" w:fill="auto"/>
                <w:lang w:val="en-US" w:eastAsia="zh-CN" w:bidi="ar"/>
              </w:rPr>
            </w:pPr>
            <w:r>
              <w:rPr>
                <w:rFonts w:hint="eastAsia" w:ascii="仿宋" w:hAnsi="仿宋" w:eastAsia="仿宋" w:cs="仿宋"/>
                <w:i w:val="0"/>
                <w:iCs w:val="0"/>
                <w:color w:val="auto"/>
                <w:kern w:val="0"/>
                <w:sz w:val="18"/>
                <w:szCs w:val="18"/>
                <w:highlight w:val="none"/>
                <w:u w:val="none"/>
                <w:shd w:val="clear" w:color="auto" w:fill="auto"/>
                <w:lang w:val="en-US" w:eastAsia="zh-CN" w:bidi="ar"/>
              </w:rPr>
              <w:t>电源时序控制器</w:t>
            </w:r>
          </w:p>
        </w:tc>
        <w:tc>
          <w:tcPr>
            <w:tcW w:w="6364" w:type="dxa"/>
            <w:tcBorders>
              <w:top w:val="single" w:color="auto" w:sz="4" w:space="0"/>
              <w:left w:val="single" w:color="000000" w:sz="4" w:space="0"/>
              <w:bottom w:val="single" w:color="auto" w:sz="4" w:space="0"/>
              <w:right w:val="single" w:color="000000" w:sz="4" w:space="0"/>
            </w:tcBorders>
            <w:shd w:val="clear" w:color="auto" w:fill="CCE8CF"/>
            <w:vAlign w:val="center"/>
          </w:tcPr>
          <w:p>
            <w:pPr>
              <w:keepNext w:val="0"/>
              <w:keepLines w:val="0"/>
              <w:widowControl/>
              <w:suppressLineNumbers w:val="0"/>
              <w:jc w:val="left"/>
              <w:textAlignment w:val="center"/>
              <w:rPr>
                <w:rFonts w:hint="eastAsia" w:ascii="仿宋" w:hAnsi="仿宋" w:eastAsia="仿宋" w:cs="仿宋"/>
                <w:i w:val="0"/>
                <w:iCs w:val="0"/>
                <w:color w:val="auto"/>
                <w:kern w:val="0"/>
                <w:sz w:val="18"/>
                <w:szCs w:val="18"/>
                <w:highlight w:val="none"/>
                <w:u w:val="none"/>
                <w:shd w:val="clear" w:color="auto" w:fill="auto"/>
                <w:lang w:val="en-US" w:eastAsia="zh-CN" w:bidi="ar"/>
              </w:rPr>
            </w:pPr>
            <w:r>
              <w:rPr>
                <w:rFonts w:hint="eastAsia" w:ascii="仿宋" w:hAnsi="仿宋" w:eastAsia="仿宋" w:cs="仿宋"/>
                <w:i w:val="0"/>
                <w:iCs w:val="0"/>
                <w:color w:val="auto"/>
                <w:kern w:val="0"/>
                <w:sz w:val="18"/>
                <w:szCs w:val="18"/>
                <w:highlight w:val="none"/>
                <w:u w:val="none"/>
                <w:shd w:val="clear" w:color="auto" w:fill="auto"/>
                <w:lang w:val="en-US" w:eastAsia="zh-CN" w:bidi="ar"/>
              </w:rPr>
              <w:t>1、嵌入式操作系统，嵌入式架构，高度集成一体化设计</w:t>
            </w:r>
          </w:p>
          <w:p>
            <w:pPr>
              <w:keepNext w:val="0"/>
              <w:keepLines w:val="0"/>
              <w:widowControl/>
              <w:suppressLineNumbers w:val="0"/>
              <w:jc w:val="left"/>
              <w:textAlignment w:val="center"/>
              <w:rPr>
                <w:rFonts w:hint="eastAsia" w:ascii="仿宋" w:hAnsi="仿宋" w:eastAsia="仿宋" w:cs="仿宋"/>
                <w:i w:val="0"/>
                <w:iCs w:val="0"/>
                <w:color w:val="auto"/>
                <w:kern w:val="0"/>
                <w:sz w:val="18"/>
                <w:szCs w:val="18"/>
                <w:highlight w:val="none"/>
                <w:u w:val="none"/>
                <w:shd w:val="clear" w:color="auto" w:fill="auto"/>
                <w:lang w:val="en-US" w:eastAsia="zh-CN" w:bidi="ar"/>
              </w:rPr>
            </w:pPr>
            <w:r>
              <w:rPr>
                <w:rFonts w:hint="eastAsia" w:ascii="仿宋" w:hAnsi="仿宋" w:eastAsia="仿宋" w:cs="仿宋"/>
                <w:i w:val="0"/>
                <w:iCs w:val="0"/>
                <w:color w:val="auto"/>
                <w:kern w:val="0"/>
                <w:sz w:val="18"/>
                <w:szCs w:val="18"/>
                <w:highlight w:val="none"/>
                <w:u w:val="none"/>
                <w:shd w:val="clear" w:color="auto" w:fill="auto"/>
                <w:lang w:val="en-US" w:eastAsia="zh-CN" w:bidi="ar"/>
              </w:rPr>
              <w:t>2、1U机架式机箱</w:t>
            </w:r>
          </w:p>
          <w:p>
            <w:pPr>
              <w:keepNext w:val="0"/>
              <w:keepLines w:val="0"/>
              <w:widowControl/>
              <w:suppressLineNumbers w:val="0"/>
              <w:jc w:val="left"/>
              <w:textAlignment w:val="center"/>
              <w:rPr>
                <w:rFonts w:hint="eastAsia" w:ascii="仿宋" w:hAnsi="仿宋" w:eastAsia="仿宋" w:cs="仿宋"/>
                <w:i w:val="0"/>
                <w:iCs w:val="0"/>
                <w:color w:val="auto"/>
                <w:kern w:val="0"/>
                <w:sz w:val="18"/>
                <w:szCs w:val="18"/>
                <w:highlight w:val="none"/>
                <w:u w:val="none"/>
                <w:shd w:val="clear" w:color="auto" w:fill="auto"/>
                <w:lang w:val="en-US" w:eastAsia="zh-CN" w:bidi="ar"/>
              </w:rPr>
            </w:pPr>
            <w:r>
              <w:rPr>
                <w:rFonts w:hint="eastAsia" w:ascii="仿宋" w:hAnsi="仿宋" w:eastAsia="仿宋" w:cs="仿宋"/>
                <w:i w:val="0"/>
                <w:iCs w:val="0"/>
                <w:color w:val="auto"/>
                <w:kern w:val="0"/>
                <w:sz w:val="18"/>
                <w:szCs w:val="18"/>
                <w:highlight w:val="none"/>
                <w:u w:val="none"/>
                <w:shd w:val="clear" w:color="auto" w:fill="auto"/>
                <w:lang w:val="en-US" w:eastAsia="zh-CN" w:bidi="ar"/>
              </w:rPr>
              <w:t>3、用于控制设备电源的开关（直流/交流均可）</w:t>
            </w:r>
          </w:p>
          <w:p>
            <w:pPr>
              <w:keepNext w:val="0"/>
              <w:keepLines w:val="0"/>
              <w:widowControl/>
              <w:suppressLineNumbers w:val="0"/>
              <w:jc w:val="left"/>
              <w:textAlignment w:val="center"/>
              <w:rPr>
                <w:rFonts w:hint="eastAsia" w:ascii="仿宋" w:hAnsi="仿宋" w:eastAsia="仿宋" w:cs="仿宋"/>
                <w:i w:val="0"/>
                <w:iCs w:val="0"/>
                <w:color w:val="auto"/>
                <w:kern w:val="0"/>
                <w:sz w:val="18"/>
                <w:szCs w:val="18"/>
                <w:highlight w:val="none"/>
                <w:u w:val="none"/>
                <w:shd w:val="clear" w:color="auto" w:fill="auto"/>
                <w:lang w:val="en-US" w:eastAsia="zh-CN" w:bidi="ar"/>
              </w:rPr>
            </w:pPr>
            <w:r>
              <w:rPr>
                <w:rFonts w:hint="eastAsia" w:ascii="仿宋" w:hAnsi="仿宋" w:eastAsia="仿宋" w:cs="仿宋"/>
                <w:i w:val="0"/>
                <w:iCs w:val="0"/>
                <w:color w:val="auto"/>
                <w:kern w:val="0"/>
                <w:sz w:val="18"/>
                <w:szCs w:val="18"/>
                <w:highlight w:val="none"/>
                <w:u w:val="none"/>
                <w:shd w:val="clear" w:color="auto" w:fill="auto"/>
                <w:lang w:val="en-US" w:eastAsia="zh-CN" w:bidi="ar"/>
              </w:rPr>
              <w:t>4、可控制升降电机设备，支持升降互锁</w:t>
            </w:r>
          </w:p>
          <w:p>
            <w:pPr>
              <w:keepNext w:val="0"/>
              <w:keepLines w:val="0"/>
              <w:widowControl/>
              <w:suppressLineNumbers w:val="0"/>
              <w:jc w:val="left"/>
              <w:textAlignment w:val="center"/>
              <w:rPr>
                <w:rFonts w:hint="eastAsia" w:ascii="仿宋" w:hAnsi="仿宋" w:eastAsia="仿宋" w:cs="仿宋"/>
                <w:i w:val="0"/>
                <w:iCs w:val="0"/>
                <w:color w:val="auto"/>
                <w:kern w:val="0"/>
                <w:sz w:val="18"/>
                <w:szCs w:val="18"/>
                <w:highlight w:val="none"/>
                <w:u w:val="none"/>
                <w:shd w:val="clear" w:color="auto" w:fill="auto"/>
                <w:lang w:val="en-US" w:eastAsia="zh-CN" w:bidi="ar"/>
              </w:rPr>
            </w:pPr>
            <w:r>
              <w:rPr>
                <w:rFonts w:hint="eastAsia" w:ascii="仿宋" w:hAnsi="仿宋" w:eastAsia="仿宋" w:cs="仿宋"/>
                <w:i w:val="0"/>
                <w:iCs w:val="0"/>
                <w:color w:val="auto"/>
                <w:kern w:val="0"/>
                <w:sz w:val="18"/>
                <w:szCs w:val="18"/>
                <w:highlight w:val="none"/>
                <w:u w:val="none"/>
                <w:shd w:val="clear" w:color="auto" w:fill="auto"/>
                <w:lang w:val="en-US" w:eastAsia="zh-CN" w:bidi="ar"/>
              </w:rPr>
              <w:t>5、内置不少于10路继电器，每路开关动作提供状态指示灯</w:t>
            </w:r>
          </w:p>
          <w:p>
            <w:pPr>
              <w:keepNext w:val="0"/>
              <w:keepLines w:val="0"/>
              <w:widowControl/>
              <w:suppressLineNumbers w:val="0"/>
              <w:jc w:val="left"/>
              <w:textAlignment w:val="center"/>
              <w:rPr>
                <w:rFonts w:hint="eastAsia" w:ascii="仿宋" w:hAnsi="仿宋" w:eastAsia="仿宋" w:cs="仿宋"/>
                <w:i w:val="0"/>
                <w:iCs w:val="0"/>
                <w:color w:val="auto"/>
                <w:kern w:val="0"/>
                <w:sz w:val="18"/>
                <w:szCs w:val="18"/>
                <w:highlight w:val="none"/>
                <w:u w:val="none"/>
                <w:shd w:val="clear" w:color="auto" w:fill="auto"/>
                <w:lang w:val="en-US" w:eastAsia="zh-CN" w:bidi="ar"/>
              </w:rPr>
            </w:pPr>
            <w:r>
              <w:rPr>
                <w:rFonts w:hint="eastAsia" w:ascii="仿宋" w:hAnsi="仿宋" w:eastAsia="仿宋" w:cs="仿宋"/>
                <w:i w:val="0"/>
                <w:iCs w:val="0"/>
                <w:color w:val="auto"/>
                <w:kern w:val="0"/>
                <w:sz w:val="18"/>
                <w:szCs w:val="18"/>
                <w:highlight w:val="none"/>
                <w:u w:val="none"/>
                <w:shd w:val="clear" w:color="auto" w:fill="auto"/>
                <w:lang w:val="en-US" w:eastAsia="zh-CN" w:bidi="ar"/>
              </w:rPr>
              <w:t>6、支持手动和通讯命令控制，提供通讯状态指示灯</w:t>
            </w:r>
          </w:p>
          <w:p>
            <w:pPr>
              <w:keepNext w:val="0"/>
              <w:keepLines w:val="0"/>
              <w:widowControl/>
              <w:suppressLineNumbers w:val="0"/>
              <w:jc w:val="left"/>
              <w:textAlignment w:val="center"/>
              <w:rPr>
                <w:rFonts w:hint="eastAsia" w:ascii="仿宋" w:hAnsi="仿宋" w:eastAsia="仿宋" w:cs="仿宋"/>
                <w:i w:val="0"/>
                <w:iCs w:val="0"/>
                <w:color w:val="auto"/>
                <w:kern w:val="0"/>
                <w:sz w:val="18"/>
                <w:szCs w:val="18"/>
                <w:highlight w:val="none"/>
                <w:u w:val="none"/>
                <w:shd w:val="clear" w:color="auto" w:fill="auto"/>
                <w:lang w:val="en-US" w:eastAsia="zh-CN" w:bidi="ar"/>
              </w:rPr>
            </w:pPr>
            <w:r>
              <w:rPr>
                <w:rFonts w:hint="eastAsia" w:ascii="仿宋" w:hAnsi="仿宋" w:eastAsia="仿宋" w:cs="仿宋"/>
                <w:i w:val="0"/>
                <w:iCs w:val="0"/>
                <w:color w:val="auto"/>
                <w:kern w:val="0"/>
                <w:sz w:val="18"/>
                <w:szCs w:val="18"/>
                <w:highlight w:val="none"/>
                <w:u w:val="none"/>
                <w:shd w:val="clear" w:color="auto" w:fill="auto"/>
                <w:lang w:val="en-US" w:eastAsia="zh-CN" w:bidi="ar"/>
              </w:rPr>
              <w:t>7、可通过串口（RS-232/485）或网络与电脑/中控主机连接，实现远程操作，也可通过手动按键控制（远程操作故障时可备用）</w:t>
            </w:r>
          </w:p>
          <w:p>
            <w:pPr>
              <w:keepNext w:val="0"/>
              <w:keepLines w:val="0"/>
              <w:widowControl/>
              <w:suppressLineNumbers w:val="0"/>
              <w:jc w:val="left"/>
              <w:textAlignment w:val="center"/>
              <w:rPr>
                <w:rFonts w:hint="eastAsia" w:ascii="仿宋" w:hAnsi="仿宋" w:eastAsia="仿宋" w:cs="仿宋"/>
                <w:i w:val="0"/>
                <w:iCs w:val="0"/>
                <w:color w:val="auto"/>
                <w:kern w:val="0"/>
                <w:sz w:val="18"/>
                <w:szCs w:val="18"/>
                <w:highlight w:val="none"/>
                <w:u w:val="none"/>
                <w:shd w:val="clear" w:color="auto" w:fill="auto"/>
                <w:lang w:val="en-US" w:eastAsia="zh-CN" w:bidi="ar"/>
              </w:rPr>
            </w:pPr>
            <w:r>
              <w:rPr>
                <w:rFonts w:hint="eastAsia" w:ascii="仿宋" w:hAnsi="仿宋" w:eastAsia="仿宋" w:cs="仿宋"/>
                <w:i w:val="0"/>
                <w:iCs w:val="0"/>
                <w:color w:val="auto"/>
                <w:kern w:val="0"/>
                <w:sz w:val="18"/>
                <w:szCs w:val="18"/>
                <w:highlight w:val="none"/>
                <w:u w:val="none"/>
                <w:shd w:val="clear" w:color="auto" w:fill="auto"/>
                <w:lang w:val="en-US" w:eastAsia="zh-CN" w:bidi="ar"/>
              </w:rPr>
              <w:t>8、每路开关可独立控制，支持时序控制</w:t>
            </w:r>
          </w:p>
        </w:tc>
        <w:tc>
          <w:tcPr>
            <w:tcW w:w="630" w:type="dxa"/>
            <w:tcBorders>
              <w:top w:val="single" w:color="auto" w:sz="4" w:space="0"/>
              <w:left w:val="single" w:color="000000" w:sz="4" w:space="0"/>
              <w:bottom w:val="single" w:color="auto"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仿宋" w:hAnsi="仿宋" w:eastAsia="仿宋" w:cs="仿宋"/>
                <w:i w:val="0"/>
                <w:iCs w:val="0"/>
                <w:color w:val="auto"/>
                <w:kern w:val="0"/>
                <w:sz w:val="18"/>
                <w:szCs w:val="18"/>
                <w:highlight w:val="none"/>
                <w:u w:val="none"/>
                <w:shd w:val="clear" w:color="auto" w:fill="auto"/>
                <w:lang w:val="en-US" w:eastAsia="zh-CN" w:bidi="ar"/>
              </w:rPr>
            </w:pPr>
            <w:r>
              <w:rPr>
                <w:rFonts w:hint="eastAsia" w:ascii="仿宋" w:hAnsi="仿宋" w:eastAsia="仿宋" w:cs="仿宋"/>
                <w:i w:val="0"/>
                <w:iCs w:val="0"/>
                <w:color w:val="auto"/>
                <w:kern w:val="0"/>
                <w:sz w:val="18"/>
                <w:szCs w:val="18"/>
                <w:highlight w:val="none"/>
                <w:u w:val="none"/>
                <w:shd w:val="clear" w:color="auto" w:fill="auto"/>
                <w:lang w:val="en-US" w:eastAsia="zh-CN" w:bidi="ar"/>
              </w:rPr>
              <w:t>1</w:t>
            </w:r>
          </w:p>
        </w:tc>
        <w:tc>
          <w:tcPr>
            <w:tcW w:w="540" w:type="dxa"/>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auto"/>
                <w:kern w:val="0"/>
                <w:sz w:val="18"/>
                <w:szCs w:val="18"/>
                <w:highlight w:val="none"/>
                <w:u w:val="none"/>
                <w:shd w:val="clear" w:color="auto" w:fill="auto"/>
                <w:lang w:val="en-US" w:eastAsia="zh-CN" w:bidi="ar"/>
              </w:rPr>
            </w:pPr>
            <w:r>
              <w:rPr>
                <w:rFonts w:hint="eastAsia" w:ascii="仿宋" w:hAnsi="仿宋" w:eastAsia="仿宋" w:cs="仿宋"/>
                <w:i w:val="0"/>
                <w:iCs w:val="0"/>
                <w:color w:val="auto"/>
                <w:kern w:val="0"/>
                <w:sz w:val="18"/>
                <w:szCs w:val="18"/>
                <w:highlight w:val="none"/>
                <w:u w:val="none"/>
                <w:shd w:val="clear" w:color="auto" w:fill="auto"/>
                <w:lang w:val="en-US" w:eastAsia="zh-CN" w:bidi="ar"/>
              </w:rPr>
              <w:t>台</w:t>
            </w:r>
          </w:p>
        </w:tc>
        <w:tc>
          <w:tcPr>
            <w:tcW w:w="1150" w:type="dxa"/>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auto"/>
                <w:kern w:val="0"/>
                <w:sz w:val="18"/>
                <w:szCs w:val="18"/>
                <w:highlight w:val="none"/>
                <w:u w:val="none"/>
                <w:shd w:val="clear" w:color="auto" w:fill="auto"/>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534" w:type="dxa"/>
            <w:tcBorders>
              <w:top w:val="single" w:color="auto" w:sz="4" w:space="0"/>
              <w:left w:val="single" w:color="000000" w:sz="4" w:space="0"/>
              <w:bottom w:val="single" w:color="auto" w:sz="4" w:space="0"/>
              <w:right w:val="single" w:color="000000" w:sz="4" w:space="0"/>
            </w:tcBorders>
            <w:shd w:val="clear" w:color="auto" w:fill="auto"/>
            <w:noWrap/>
            <w:vAlign w:val="center"/>
          </w:tcPr>
          <w:p>
            <w:pPr>
              <w:jc w:val="both"/>
              <w:rPr>
                <w:rFonts w:hint="default" w:ascii="仿宋" w:hAnsi="仿宋" w:eastAsia="仿宋" w:cs="仿宋"/>
                <w:i w:val="0"/>
                <w:iCs w:val="0"/>
                <w:color w:val="auto"/>
                <w:sz w:val="18"/>
                <w:szCs w:val="18"/>
                <w:highlight w:val="none"/>
                <w:u w:val="none"/>
                <w:shd w:val="clear" w:color="auto" w:fill="auto"/>
                <w:lang w:val="en-US" w:eastAsia="zh-CN"/>
              </w:rPr>
            </w:pPr>
            <w:r>
              <w:rPr>
                <w:rFonts w:hint="eastAsia" w:ascii="仿宋" w:hAnsi="仿宋" w:eastAsia="仿宋" w:cs="仿宋"/>
                <w:i w:val="0"/>
                <w:iCs w:val="0"/>
                <w:color w:val="auto"/>
                <w:sz w:val="18"/>
                <w:szCs w:val="18"/>
                <w:highlight w:val="none"/>
                <w:u w:val="none"/>
                <w:shd w:val="clear" w:color="auto" w:fill="auto"/>
                <w:lang w:val="en-US" w:eastAsia="zh-CN"/>
              </w:rPr>
              <w:t>14</w:t>
            </w:r>
          </w:p>
        </w:tc>
        <w:tc>
          <w:tcPr>
            <w:tcW w:w="766" w:type="dxa"/>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auto"/>
                <w:kern w:val="0"/>
                <w:sz w:val="18"/>
                <w:szCs w:val="18"/>
                <w:highlight w:val="none"/>
                <w:u w:val="none"/>
                <w:shd w:val="clear" w:color="auto" w:fill="auto"/>
                <w:lang w:val="en-US" w:eastAsia="zh-CN" w:bidi="ar"/>
              </w:rPr>
            </w:pPr>
            <w:r>
              <w:rPr>
                <w:rFonts w:hint="eastAsia" w:ascii="仿宋" w:hAnsi="仿宋" w:eastAsia="仿宋" w:cs="仿宋"/>
                <w:i w:val="0"/>
                <w:iCs w:val="0"/>
                <w:color w:val="auto"/>
                <w:kern w:val="0"/>
                <w:sz w:val="18"/>
                <w:szCs w:val="18"/>
                <w:highlight w:val="none"/>
                <w:u w:val="none"/>
                <w:shd w:val="clear" w:color="auto" w:fill="auto"/>
                <w:lang w:val="en-US" w:eastAsia="zh-CN" w:bidi="ar"/>
              </w:rPr>
              <w:t>实物展台</w:t>
            </w:r>
          </w:p>
        </w:tc>
        <w:tc>
          <w:tcPr>
            <w:tcW w:w="6364" w:type="dxa"/>
            <w:tcBorders>
              <w:top w:val="single" w:color="auto" w:sz="4" w:space="0"/>
              <w:left w:val="single" w:color="000000" w:sz="4" w:space="0"/>
              <w:bottom w:val="single" w:color="auto" w:sz="4" w:space="0"/>
              <w:right w:val="single" w:color="000000" w:sz="4" w:space="0"/>
            </w:tcBorders>
            <w:shd w:val="clear" w:color="auto" w:fill="CCE8CF"/>
            <w:vAlign w:val="center"/>
          </w:tcPr>
          <w:p>
            <w:pPr>
              <w:keepNext w:val="0"/>
              <w:keepLines w:val="0"/>
              <w:widowControl/>
              <w:suppressLineNumbers w:val="0"/>
              <w:jc w:val="left"/>
              <w:textAlignment w:val="center"/>
              <w:rPr>
                <w:rFonts w:hint="eastAsia" w:ascii="仿宋" w:hAnsi="仿宋" w:eastAsia="仿宋" w:cs="仿宋"/>
                <w:i w:val="0"/>
                <w:iCs w:val="0"/>
                <w:color w:val="auto"/>
                <w:kern w:val="0"/>
                <w:sz w:val="18"/>
                <w:szCs w:val="18"/>
                <w:highlight w:val="none"/>
                <w:u w:val="none"/>
                <w:shd w:val="clear" w:color="auto" w:fill="auto"/>
                <w:lang w:val="en-US" w:eastAsia="zh-CN" w:bidi="ar"/>
              </w:rPr>
            </w:pPr>
          </w:p>
        </w:tc>
        <w:tc>
          <w:tcPr>
            <w:tcW w:w="630" w:type="dxa"/>
            <w:tcBorders>
              <w:top w:val="single" w:color="auto" w:sz="4" w:space="0"/>
              <w:left w:val="single" w:color="000000" w:sz="4" w:space="0"/>
              <w:bottom w:val="single" w:color="auto"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仿宋" w:hAnsi="仿宋" w:eastAsia="仿宋" w:cs="仿宋"/>
                <w:i w:val="0"/>
                <w:iCs w:val="0"/>
                <w:color w:val="auto"/>
                <w:kern w:val="0"/>
                <w:sz w:val="18"/>
                <w:szCs w:val="18"/>
                <w:highlight w:val="none"/>
                <w:u w:val="none"/>
                <w:shd w:val="clear" w:color="auto" w:fill="auto"/>
                <w:lang w:val="en-US" w:eastAsia="zh-CN" w:bidi="ar"/>
              </w:rPr>
            </w:pPr>
            <w:r>
              <w:rPr>
                <w:rFonts w:hint="eastAsia" w:ascii="仿宋" w:hAnsi="仿宋" w:eastAsia="仿宋" w:cs="仿宋"/>
                <w:i w:val="0"/>
                <w:iCs w:val="0"/>
                <w:color w:val="auto"/>
                <w:kern w:val="0"/>
                <w:sz w:val="18"/>
                <w:szCs w:val="18"/>
                <w:highlight w:val="none"/>
                <w:u w:val="none"/>
                <w:shd w:val="clear" w:color="auto" w:fill="auto"/>
                <w:lang w:val="en-US" w:eastAsia="zh-CN" w:bidi="ar"/>
              </w:rPr>
              <w:t>1</w:t>
            </w:r>
          </w:p>
        </w:tc>
        <w:tc>
          <w:tcPr>
            <w:tcW w:w="540" w:type="dxa"/>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auto"/>
                <w:kern w:val="0"/>
                <w:sz w:val="18"/>
                <w:szCs w:val="18"/>
                <w:highlight w:val="none"/>
                <w:u w:val="none"/>
                <w:shd w:val="clear" w:color="auto" w:fill="auto"/>
                <w:lang w:val="en-US" w:eastAsia="zh-CN" w:bidi="ar"/>
              </w:rPr>
            </w:pPr>
            <w:r>
              <w:rPr>
                <w:rFonts w:hint="eastAsia" w:ascii="仿宋" w:hAnsi="仿宋" w:eastAsia="仿宋" w:cs="仿宋"/>
                <w:i w:val="0"/>
                <w:iCs w:val="0"/>
                <w:color w:val="auto"/>
                <w:kern w:val="0"/>
                <w:sz w:val="18"/>
                <w:szCs w:val="18"/>
                <w:highlight w:val="none"/>
                <w:u w:val="none"/>
                <w:shd w:val="clear" w:color="auto" w:fill="auto"/>
                <w:lang w:val="en-US" w:eastAsia="zh-CN" w:bidi="ar"/>
              </w:rPr>
              <w:t>台</w:t>
            </w:r>
          </w:p>
        </w:tc>
        <w:tc>
          <w:tcPr>
            <w:tcW w:w="1150" w:type="dxa"/>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auto"/>
                <w:kern w:val="0"/>
                <w:sz w:val="18"/>
                <w:szCs w:val="18"/>
                <w:highlight w:val="none"/>
                <w:u w:val="none"/>
                <w:shd w:val="clear" w:color="auto" w:fill="auto"/>
                <w:lang w:val="en-US" w:eastAsia="zh-CN" w:bidi="ar"/>
              </w:rPr>
            </w:pPr>
            <w:r>
              <w:rPr>
                <w:rFonts w:hint="eastAsia" w:ascii="仿宋" w:hAnsi="仿宋" w:eastAsia="仿宋" w:cs="仿宋"/>
                <w:i w:val="0"/>
                <w:iCs w:val="0"/>
                <w:color w:val="auto"/>
                <w:kern w:val="0"/>
                <w:sz w:val="18"/>
                <w:szCs w:val="18"/>
                <w:highlight w:val="none"/>
                <w:u w:val="none"/>
                <w:shd w:val="clear" w:color="auto" w:fill="auto"/>
                <w:lang w:val="en-US" w:eastAsia="zh-CN" w:bidi="ar"/>
              </w:rPr>
              <w:t>接入HDMI视频切换器输入接口</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534" w:type="dxa"/>
            <w:tcBorders>
              <w:top w:val="single" w:color="auto" w:sz="4" w:space="0"/>
              <w:left w:val="single" w:color="000000" w:sz="4" w:space="0"/>
              <w:bottom w:val="single" w:color="auto" w:sz="4" w:space="0"/>
              <w:right w:val="single" w:color="000000" w:sz="4" w:space="0"/>
            </w:tcBorders>
            <w:shd w:val="clear" w:color="auto" w:fill="auto"/>
            <w:noWrap/>
            <w:vAlign w:val="center"/>
          </w:tcPr>
          <w:p>
            <w:pPr>
              <w:jc w:val="both"/>
              <w:rPr>
                <w:rFonts w:hint="default" w:ascii="仿宋" w:hAnsi="仿宋" w:eastAsia="仿宋" w:cs="仿宋"/>
                <w:i w:val="0"/>
                <w:iCs w:val="0"/>
                <w:color w:val="auto"/>
                <w:sz w:val="18"/>
                <w:szCs w:val="18"/>
                <w:highlight w:val="none"/>
                <w:u w:val="none"/>
                <w:shd w:val="clear" w:color="auto" w:fill="auto"/>
                <w:lang w:val="en-US" w:eastAsia="zh-CN"/>
              </w:rPr>
            </w:pPr>
            <w:r>
              <w:rPr>
                <w:rFonts w:hint="eastAsia" w:ascii="仿宋" w:hAnsi="仿宋" w:eastAsia="仿宋" w:cs="仿宋"/>
                <w:i w:val="0"/>
                <w:iCs w:val="0"/>
                <w:color w:val="auto"/>
                <w:sz w:val="18"/>
                <w:szCs w:val="18"/>
                <w:highlight w:val="none"/>
                <w:u w:val="none"/>
                <w:shd w:val="clear" w:color="auto" w:fill="auto"/>
                <w:lang w:val="en-US" w:eastAsia="zh-CN"/>
              </w:rPr>
              <w:t>15</w:t>
            </w:r>
          </w:p>
        </w:tc>
        <w:tc>
          <w:tcPr>
            <w:tcW w:w="766" w:type="dxa"/>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auto"/>
                <w:kern w:val="0"/>
                <w:sz w:val="18"/>
                <w:szCs w:val="18"/>
                <w:highlight w:val="none"/>
                <w:u w:val="none"/>
                <w:shd w:val="clear" w:color="auto" w:fill="auto"/>
                <w:lang w:val="en-US" w:eastAsia="zh-CN" w:bidi="ar"/>
              </w:rPr>
            </w:pPr>
            <w:r>
              <w:rPr>
                <w:rFonts w:hint="eastAsia" w:ascii="仿宋" w:hAnsi="仿宋" w:eastAsia="仿宋" w:cs="仿宋"/>
                <w:i w:val="0"/>
                <w:iCs w:val="0"/>
                <w:color w:val="auto"/>
                <w:kern w:val="0"/>
                <w:sz w:val="18"/>
                <w:szCs w:val="18"/>
                <w:highlight w:val="none"/>
                <w:u w:val="none"/>
                <w:shd w:val="clear" w:color="auto" w:fill="auto"/>
                <w:lang w:val="en-US" w:eastAsia="zh-CN" w:bidi="ar"/>
              </w:rPr>
              <w:t>HDMI视频切换器</w:t>
            </w:r>
          </w:p>
        </w:tc>
        <w:tc>
          <w:tcPr>
            <w:tcW w:w="6364" w:type="dxa"/>
            <w:tcBorders>
              <w:top w:val="single" w:color="auto" w:sz="4" w:space="0"/>
              <w:left w:val="single" w:color="000000" w:sz="4" w:space="0"/>
              <w:bottom w:val="single" w:color="auto" w:sz="4" w:space="0"/>
              <w:right w:val="single" w:color="000000" w:sz="4" w:space="0"/>
            </w:tcBorders>
            <w:shd w:val="clear" w:color="auto" w:fill="CCE8CF"/>
            <w:vAlign w:val="center"/>
          </w:tcPr>
          <w:p>
            <w:pPr>
              <w:keepNext w:val="0"/>
              <w:keepLines w:val="0"/>
              <w:widowControl/>
              <w:suppressLineNumbers w:val="0"/>
              <w:jc w:val="left"/>
              <w:textAlignment w:val="center"/>
              <w:rPr>
                <w:rFonts w:hint="eastAsia" w:ascii="仿宋" w:hAnsi="仿宋" w:eastAsia="仿宋" w:cs="仿宋"/>
                <w:i w:val="0"/>
                <w:iCs w:val="0"/>
                <w:color w:val="auto"/>
                <w:kern w:val="0"/>
                <w:sz w:val="18"/>
                <w:szCs w:val="18"/>
                <w:highlight w:val="none"/>
                <w:u w:val="none"/>
                <w:shd w:val="clear" w:color="auto" w:fill="auto"/>
                <w:lang w:val="en-US" w:eastAsia="zh-CN" w:bidi="ar"/>
              </w:rPr>
            </w:pPr>
            <w:r>
              <w:rPr>
                <w:rFonts w:hint="eastAsia" w:ascii="仿宋" w:hAnsi="仿宋" w:eastAsia="仿宋" w:cs="仿宋"/>
                <w:i w:val="0"/>
                <w:iCs w:val="0"/>
                <w:color w:val="auto"/>
                <w:kern w:val="0"/>
                <w:sz w:val="18"/>
                <w:szCs w:val="18"/>
                <w:highlight w:val="none"/>
                <w:u w:val="none"/>
                <w:shd w:val="clear" w:color="auto" w:fill="auto"/>
                <w:lang w:val="en-US" w:eastAsia="zh-CN" w:bidi="ar"/>
              </w:rPr>
              <w:t>三进一出，带音频</w:t>
            </w:r>
          </w:p>
        </w:tc>
        <w:tc>
          <w:tcPr>
            <w:tcW w:w="630" w:type="dxa"/>
            <w:tcBorders>
              <w:top w:val="single" w:color="auto" w:sz="4" w:space="0"/>
              <w:left w:val="single" w:color="000000" w:sz="4" w:space="0"/>
              <w:bottom w:val="single" w:color="auto"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仿宋" w:hAnsi="仿宋" w:eastAsia="仿宋" w:cs="仿宋"/>
                <w:i w:val="0"/>
                <w:iCs w:val="0"/>
                <w:color w:val="auto"/>
                <w:kern w:val="0"/>
                <w:sz w:val="18"/>
                <w:szCs w:val="18"/>
                <w:highlight w:val="none"/>
                <w:u w:val="none"/>
                <w:shd w:val="clear" w:color="auto" w:fill="auto"/>
                <w:lang w:val="en-US" w:eastAsia="zh-CN" w:bidi="ar"/>
              </w:rPr>
            </w:pPr>
            <w:r>
              <w:rPr>
                <w:rFonts w:hint="eastAsia" w:ascii="仿宋" w:hAnsi="仿宋" w:eastAsia="仿宋" w:cs="仿宋"/>
                <w:i w:val="0"/>
                <w:iCs w:val="0"/>
                <w:color w:val="auto"/>
                <w:kern w:val="0"/>
                <w:sz w:val="18"/>
                <w:szCs w:val="18"/>
                <w:highlight w:val="none"/>
                <w:u w:val="none"/>
                <w:shd w:val="clear" w:color="auto" w:fill="auto"/>
                <w:lang w:val="en-US" w:eastAsia="zh-CN" w:bidi="ar"/>
              </w:rPr>
              <w:t>1</w:t>
            </w:r>
          </w:p>
        </w:tc>
        <w:tc>
          <w:tcPr>
            <w:tcW w:w="540" w:type="dxa"/>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auto"/>
                <w:kern w:val="0"/>
                <w:sz w:val="18"/>
                <w:szCs w:val="18"/>
                <w:highlight w:val="none"/>
                <w:u w:val="none"/>
                <w:shd w:val="clear" w:color="auto" w:fill="auto"/>
                <w:lang w:val="en-US" w:eastAsia="zh-CN" w:bidi="ar"/>
              </w:rPr>
            </w:pPr>
            <w:r>
              <w:rPr>
                <w:rFonts w:hint="eastAsia" w:ascii="仿宋" w:hAnsi="仿宋" w:eastAsia="仿宋" w:cs="仿宋"/>
                <w:i w:val="0"/>
                <w:iCs w:val="0"/>
                <w:color w:val="auto"/>
                <w:kern w:val="0"/>
                <w:sz w:val="18"/>
                <w:szCs w:val="18"/>
                <w:highlight w:val="none"/>
                <w:u w:val="none"/>
                <w:shd w:val="clear" w:color="auto" w:fill="auto"/>
                <w:lang w:val="en-US" w:eastAsia="zh-CN" w:bidi="ar"/>
              </w:rPr>
              <w:t>个</w:t>
            </w:r>
          </w:p>
        </w:tc>
        <w:tc>
          <w:tcPr>
            <w:tcW w:w="1150" w:type="dxa"/>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auto"/>
                <w:kern w:val="0"/>
                <w:sz w:val="18"/>
                <w:szCs w:val="18"/>
                <w:highlight w:val="none"/>
                <w:u w:val="none"/>
                <w:shd w:val="clear" w:color="auto" w:fill="auto"/>
                <w:lang w:val="en-US" w:eastAsia="zh-CN" w:bidi="ar"/>
              </w:rPr>
            </w:pPr>
            <w:r>
              <w:rPr>
                <w:rFonts w:hint="eastAsia" w:ascii="仿宋" w:hAnsi="仿宋" w:eastAsia="仿宋" w:cs="仿宋"/>
                <w:i w:val="0"/>
                <w:iCs w:val="0"/>
                <w:color w:val="auto"/>
                <w:kern w:val="0"/>
                <w:sz w:val="18"/>
                <w:szCs w:val="18"/>
                <w:highlight w:val="none"/>
                <w:u w:val="none"/>
                <w:shd w:val="clear" w:color="auto" w:fill="auto"/>
                <w:lang w:val="en-US" w:eastAsia="zh-CN" w:bidi="ar"/>
              </w:rPr>
              <w:t>一个输入接电脑的输出，一个输入接实物展台的输出，一个输出接HDMI转换器。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33" w:hRule="atLeast"/>
        </w:trPr>
        <w:tc>
          <w:tcPr>
            <w:tcW w:w="534" w:type="dxa"/>
            <w:tcBorders>
              <w:top w:val="single" w:color="auto" w:sz="4" w:space="0"/>
              <w:left w:val="single" w:color="000000" w:sz="4" w:space="0"/>
              <w:bottom w:val="single" w:color="auto" w:sz="4" w:space="0"/>
              <w:right w:val="single" w:color="000000" w:sz="4" w:space="0"/>
            </w:tcBorders>
            <w:shd w:val="clear" w:color="auto" w:fill="auto"/>
            <w:noWrap/>
            <w:vAlign w:val="center"/>
          </w:tcPr>
          <w:p>
            <w:pPr>
              <w:jc w:val="both"/>
              <w:rPr>
                <w:rFonts w:hint="default" w:ascii="仿宋" w:hAnsi="仿宋" w:eastAsia="仿宋" w:cs="仿宋"/>
                <w:i w:val="0"/>
                <w:iCs w:val="0"/>
                <w:color w:val="auto"/>
                <w:sz w:val="18"/>
                <w:szCs w:val="18"/>
                <w:highlight w:val="none"/>
                <w:u w:val="none"/>
                <w:shd w:val="clear" w:color="auto" w:fill="auto"/>
                <w:lang w:val="en-US" w:eastAsia="zh-CN"/>
              </w:rPr>
            </w:pPr>
            <w:r>
              <w:rPr>
                <w:rFonts w:hint="eastAsia" w:ascii="仿宋" w:hAnsi="仿宋" w:eastAsia="仿宋" w:cs="仿宋"/>
                <w:i w:val="0"/>
                <w:iCs w:val="0"/>
                <w:color w:val="auto"/>
                <w:sz w:val="18"/>
                <w:szCs w:val="18"/>
                <w:highlight w:val="none"/>
                <w:u w:val="none"/>
                <w:shd w:val="clear" w:color="auto" w:fill="auto"/>
                <w:lang w:val="en-US" w:eastAsia="zh-CN"/>
              </w:rPr>
              <w:t>16</w:t>
            </w:r>
          </w:p>
        </w:tc>
        <w:tc>
          <w:tcPr>
            <w:tcW w:w="766" w:type="dxa"/>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auto"/>
                <w:kern w:val="0"/>
                <w:sz w:val="18"/>
                <w:szCs w:val="18"/>
                <w:highlight w:val="none"/>
                <w:u w:val="none"/>
                <w:shd w:val="clear" w:color="auto" w:fill="auto"/>
                <w:lang w:val="en-US" w:eastAsia="zh-CN" w:bidi="ar"/>
              </w:rPr>
            </w:pPr>
            <w:r>
              <w:rPr>
                <w:rFonts w:hint="eastAsia" w:ascii="仿宋" w:hAnsi="仿宋" w:eastAsia="仿宋" w:cs="仿宋"/>
                <w:i w:val="0"/>
                <w:iCs w:val="0"/>
                <w:color w:val="auto"/>
                <w:kern w:val="0"/>
                <w:sz w:val="18"/>
                <w:szCs w:val="18"/>
                <w:highlight w:val="none"/>
                <w:u w:val="none"/>
                <w:shd w:val="clear" w:color="auto" w:fill="auto"/>
                <w:lang w:val="en-US" w:eastAsia="zh-CN" w:bidi="ar"/>
              </w:rPr>
              <w:t>VGA转换器</w:t>
            </w:r>
          </w:p>
        </w:tc>
        <w:tc>
          <w:tcPr>
            <w:tcW w:w="6364" w:type="dxa"/>
            <w:tcBorders>
              <w:top w:val="single" w:color="auto" w:sz="4" w:space="0"/>
              <w:left w:val="single" w:color="000000" w:sz="4" w:space="0"/>
              <w:bottom w:val="single" w:color="auto" w:sz="4" w:space="0"/>
              <w:right w:val="single" w:color="000000" w:sz="4" w:space="0"/>
            </w:tcBorders>
            <w:shd w:val="clear" w:color="auto" w:fill="CCE8CF"/>
            <w:vAlign w:val="center"/>
          </w:tcPr>
          <w:p>
            <w:pPr>
              <w:keepNext w:val="0"/>
              <w:keepLines w:val="0"/>
              <w:widowControl/>
              <w:suppressLineNumbers w:val="0"/>
              <w:jc w:val="left"/>
              <w:textAlignment w:val="center"/>
              <w:rPr>
                <w:rFonts w:hint="eastAsia" w:ascii="仿宋" w:hAnsi="仿宋" w:eastAsia="仿宋" w:cs="仿宋"/>
                <w:i w:val="0"/>
                <w:iCs w:val="0"/>
                <w:color w:val="auto"/>
                <w:kern w:val="0"/>
                <w:sz w:val="18"/>
                <w:szCs w:val="18"/>
                <w:highlight w:val="none"/>
                <w:u w:val="none"/>
                <w:shd w:val="clear" w:color="auto" w:fill="auto"/>
                <w:lang w:val="en-US" w:eastAsia="zh-CN" w:bidi="ar"/>
              </w:rPr>
            </w:pPr>
            <w:r>
              <w:rPr>
                <w:rFonts w:hint="eastAsia" w:ascii="仿宋" w:hAnsi="仿宋" w:eastAsia="仿宋" w:cs="仿宋"/>
                <w:i w:val="0"/>
                <w:iCs w:val="0"/>
                <w:color w:val="auto"/>
                <w:kern w:val="0"/>
                <w:sz w:val="18"/>
                <w:szCs w:val="18"/>
                <w:highlight w:val="none"/>
                <w:u w:val="none"/>
                <w:shd w:val="clear" w:color="auto" w:fill="auto"/>
                <w:lang w:val="en-US" w:eastAsia="zh-CN" w:bidi="ar"/>
              </w:rPr>
              <w:t>HDMI转VGA带音频转换器</w:t>
            </w:r>
          </w:p>
        </w:tc>
        <w:tc>
          <w:tcPr>
            <w:tcW w:w="630" w:type="dxa"/>
            <w:tcBorders>
              <w:top w:val="single" w:color="auto" w:sz="4" w:space="0"/>
              <w:left w:val="single" w:color="000000" w:sz="4" w:space="0"/>
              <w:bottom w:val="single" w:color="auto"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仿宋" w:hAnsi="仿宋" w:eastAsia="仿宋" w:cs="仿宋"/>
                <w:i w:val="0"/>
                <w:iCs w:val="0"/>
                <w:color w:val="auto"/>
                <w:kern w:val="0"/>
                <w:sz w:val="18"/>
                <w:szCs w:val="18"/>
                <w:highlight w:val="none"/>
                <w:u w:val="none"/>
                <w:shd w:val="clear" w:color="auto" w:fill="auto"/>
                <w:lang w:val="en-US" w:eastAsia="zh-CN" w:bidi="ar"/>
              </w:rPr>
            </w:pPr>
            <w:r>
              <w:rPr>
                <w:rFonts w:hint="eastAsia" w:ascii="仿宋" w:hAnsi="仿宋" w:eastAsia="仿宋" w:cs="仿宋"/>
                <w:i w:val="0"/>
                <w:iCs w:val="0"/>
                <w:color w:val="auto"/>
                <w:kern w:val="0"/>
                <w:sz w:val="18"/>
                <w:szCs w:val="18"/>
                <w:highlight w:val="none"/>
                <w:u w:val="none"/>
                <w:shd w:val="clear" w:color="auto" w:fill="auto"/>
                <w:lang w:val="en-US" w:eastAsia="zh-CN" w:bidi="ar"/>
              </w:rPr>
              <w:t>1</w:t>
            </w:r>
          </w:p>
        </w:tc>
        <w:tc>
          <w:tcPr>
            <w:tcW w:w="540" w:type="dxa"/>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auto"/>
                <w:kern w:val="0"/>
                <w:sz w:val="18"/>
                <w:szCs w:val="18"/>
                <w:highlight w:val="none"/>
                <w:u w:val="none"/>
                <w:shd w:val="clear" w:color="auto" w:fill="auto"/>
                <w:lang w:val="en-US" w:eastAsia="zh-CN" w:bidi="ar"/>
              </w:rPr>
            </w:pPr>
            <w:r>
              <w:rPr>
                <w:rFonts w:hint="eastAsia" w:ascii="仿宋" w:hAnsi="仿宋" w:eastAsia="仿宋" w:cs="仿宋"/>
                <w:i w:val="0"/>
                <w:iCs w:val="0"/>
                <w:color w:val="auto"/>
                <w:kern w:val="0"/>
                <w:sz w:val="18"/>
                <w:szCs w:val="18"/>
                <w:highlight w:val="none"/>
                <w:u w:val="none"/>
                <w:shd w:val="clear" w:color="auto" w:fill="auto"/>
                <w:lang w:val="en-US" w:eastAsia="zh-CN" w:bidi="ar"/>
              </w:rPr>
              <w:t>个</w:t>
            </w:r>
          </w:p>
        </w:tc>
        <w:tc>
          <w:tcPr>
            <w:tcW w:w="1150" w:type="dxa"/>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auto"/>
                <w:kern w:val="0"/>
                <w:sz w:val="18"/>
                <w:szCs w:val="18"/>
                <w:highlight w:val="none"/>
                <w:u w:val="none"/>
                <w:shd w:val="clear" w:color="auto" w:fill="auto"/>
                <w:lang w:val="en-US" w:eastAsia="zh-CN" w:bidi="ar"/>
              </w:rPr>
            </w:pPr>
            <w:r>
              <w:rPr>
                <w:rFonts w:hint="eastAsia" w:ascii="仿宋" w:hAnsi="仿宋" w:eastAsia="仿宋" w:cs="仿宋"/>
                <w:i w:val="0"/>
                <w:iCs w:val="0"/>
                <w:color w:val="auto"/>
                <w:kern w:val="0"/>
                <w:sz w:val="18"/>
                <w:szCs w:val="18"/>
                <w:highlight w:val="none"/>
                <w:u w:val="none"/>
                <w:shd w:val="clear" w:color="auto" w:fill="auto"/>
                <w:lang w:val="en-US" w:eastAsia="zh-CN" w:bidi="ar"/>
              </w:rPr>
              <w:t>HDMI输入接HDMI转换器，VGA+音频输出接简约版主机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608" w:hRule="atLeast"/>
        </w:trPr>
        <w:tc>
          <w:tcPr>
            <w:tcW w:w="534" w:type="dxa"/>
            <w:tcBorders>
              <w:top w:val="single" w:color="auto" w:sz="4" w:space="0"/>
              <w:left w:val="single" w:color="000000" w:sz="4" w:space="0"/>
              <w:bottom w:val="single" w:color="auto" w:sz="4" w:space="0"/>
              <w:right w:val="single" w:color="000000" w:sz="4" w:space="0"/>
            </w:tcBorders>
            <w:shd w:val="clear" w:color="auto" w:fill="auto"/>
            <w:noWrap/>
            <w:vAlign w:val="center"/>
          </w:tcPr>
          <w:p>
            <w:pPr>
              <w:jc w:val="both"/>
              <w:rPr>
                <w:rFonts w:hint="default" w:ascii="仿宋" w:hAnsi="仿宋" w:eastAsia="仿宋" w:cs="仿宋"/>
                <w:i w:val="0"/>
                <w:iCs w:val="0"/>
                <w:color w:val="auto"/>
                <w:sz w:val="18"/>
                <w:szCs w:val="18"/>
                <w:highlight w:val="none"/>
                <w:u w:val="none"/>
                <w:shd w:val="clear" w:color="auto" w:fill="auto"/>
                <w:lang w:val="en-US" w:eastAsia="zh-CN"/>
              </w:rPr>
            </w:pPr>
            <w:r>
              <w:rPr>
                <w:rFonts w:hint="eastAsia" w:ascii="仿宋" w:hAnsi="仿宋" w:eastAsia="仿宋" w:cs="仿宋"/>
                <w:i w:val="0"/>
                <w:iCs w:val="0"/>
                <w:color w:val="auto"/>
                <w:sz w:val="18"/>
                <w:szCs w:val="18"/>
                <w:highlight w:val="none"/>
                <w:u w:val="none"/>
                <w:shd w:val="clear" w:color="auto" w:fill="auto"/>
                <w:lang w:val="en-US" w:eastAsia="zh-CN"/>
              </w:rPr>
              <w:t>17</w:t>
            </w:r>
          </w:p>
        </w:tc>
        <w:tc>
          <w:tcPr>
            <w:tcW w:w="766" w:type="dxa"/>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auto"/>
                <w:kern w:val="0"/>
                <w:sz w:val="18"/>
                <w:szCs w:val="18"/>
                <w:highlight w:val="none"/>
                <w:u w:val="none"/>
                <w:shd w:val="clear" w:color="auto" w:fill="auto"/>
                <w:lang w:val="en-US" w:eastAsia="zh-CN" w:bidi="ar"/>
              </w:rPr>
            </w:pPr>
            <w:r>
              <w:rPr>
                <w:rFonts w:hint="eastAsia" w:ascii="仿宋" w:hAnsi="仿宋" w:eastAsia="仿宋" w:cs="仿宋"/>
                <w:i w:val="0"/>
                <w:iCs w:val="0"/>
                <w:color w:val="auto"/>
                <w:kern w:val="0"/>
                <w:sz w:val="18"/>
                <w:szCs w:val="18"/>
                <w:highlight w:val="none"/>
                <w:u w:val="none"/>
                <w:shd w:val="clear" w:color="auto" w:fill="auto"/>
                <w:lang w:val="en-US" w:eastAsia="zh-CN" w:bidi="ar"/>
              </w:rPr>
              <w:t>桌面显示器</w:t>
            </w:r>
          </w:p>
        </w:tc>
        <w:tc>
          <w:tcPr>
            <w:tcW w:w="6364" w:type="dxa"/>
            <w:tcBorders>
              <w:top w:val="single" w:color="auto" w:sz="4" w:space="0"/>
              <w:left w:val="single" w:color="000000" w:sz="4" w:space="0"/>
              <w:bottom w:val="single" w:color="auto" w:sz="4" w:space="0"/>
              <w:right w:val="single" w:color="000000" w:sz="4" w:space="0"/>
            </w:tcBorders>
            <w:shd w:val="clear" w:color="auto" w:fill="CCE8CF"/>
            <w:vAlign w:val="center"/>
          </w:tcPr>
          <w:p>
            <w:pPr>
              <w:keepNext w:val="0"/>
              <w:keepLines w:val="0"/>
              <w:widowControl/>
              <w:suppressLineNumbers w:val="0"/>
              <w:jc w:val="left"/>
              <w:textAlignment w:val="center"/>
              <w:rPr>
                <w:rFonts w:hint="eastAsia" w:ascii="仿宋" w:hAnsi="仿宋" w:eastAsia="仿宋" w:cs="仿宋"/>
                <w:i w:val="0"/>
                <w:iCs w:val="0"/>
                <w:color w:val="auto"/>
                <w:kern w:val="0"/>
                <w:sz w:val="18"/>
                <w:szCs w:val="18"/>
                <w:highlight w:val="none"/>
                <w:u w:val="none"/>
                <w:shd w:val="clear" w:color="auto" w:fill="auto"/>
                <w:lang w:val="en-US" w:eastAsia="zh-CN" w:bidi="ar"/>
              </w:rPr>
            </w:pPr>
            <w:r>
              <w:rPr>
                <w:rFonts w:hint="eastAsia" w:ascii="仿宋" w:hAnsi="仿宋" w:eastAsia="仿宋" w:cs="仿宋"/>
                <w:i w:val="0"/>
                <w:iCs w:val="0"/>
                <w:color w:val="auto"/>
                <w:kern w:val="0"/>
                <w:sz w:val="18"/>
                <w:szCs w:val="18"/>
                <w:highlight w:val="none"/>
                <w:u w:val="none"/>
                <w:shd w:val="clear" w:color="auto" w:fill="auto"/>
                <w:lang w:val="en-US" w:eastAsia="zh-CN" w:bidi="ar"/>
              </w:rPr>
              <w:t>21.5寸 ，一个HDMI接口输入</w:t>
            </w:r>
          </w:p>
        </w:tc>
        <w:tc>
          <w:tcPr>
            <w:tcW w:w="630" w:type="dxa"/>
            <w:tcBorders>
              <w:top w:val="single" w:color="auto" w:sz="4" w:space="0"/>
              <w:left w:val="single" w:color="000000" w:sz="4" w:space="0"/>
              <w:bottom w:val="single" w:color="auto"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仿宋" w:hAnsi="仿宋" w:eastAsia="仿宋" w:cs="仿宋"/>
                <w:i w:val="0"/>
                <w:iCs w:val="0"/>
                <w:color w:val="auto"/>
                <w:kern w:val="0"/>
                <w:sz w:val="18"/>
                <w:szCs w:val="18"/>
                <w:highlight w:val="none"/>
                <w:u w:val="none"/>
                <w:shd w:val="clear" w:color="auto" w:fill="auto"/>
                <w:lang w:val="en-US" w:eastAsia="zh-CN" w:bidi="ar"/>
              </w:rPr>
            </w:pPr>
            <w:r>
              <w:rPr>
                <w:rFonts w:hint="eastAsia" w:ascii="仿宋" w:hAnsi="仿宋" w:eastAsia="仿宋" w:cs="仿宋"/>
                <w:i w:val="0"/>
                <w:iCs w:val="0"/>
                <w:color w:val="auto"/>
                <w:kern w:val="0"/>
                <w:sz w:val="18"/>
                <w:szCs w:val="18"/>
                <w:highlight w:val="none"/>
                <w:u w:val="none"/>
                <w:shd w:val="clear" w:color="auto" w:fill="auto"/>
                <w:lang w:val="en-US" w:eastAsia="zh-CN" w:bidi="ar"/>
              </w:rPr>
              <w:t>10</w:t>
            </w:r>
          </w:p>
        </w:tc>
        <w:tc>
          <w:tcPr>
            <w:tcW w:w="540" w:type="dxa"/>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auto"/>
                <w:kern w:val="0"/>
                <w:sz w:val="18"/>
                <w:szCs w:val="18"/>
                <w:highlight w:val="none"/>
                <w:u w:val="none"/>
                <w:shd w:val="clear" w:color="auto" w:fill="auto"/>
                <w:lang w:val="en-US" w:eastAsia="zh-CN" w:bidi="ar"/>
              </w:rPr>
            </w:pPr>
            <w:r>
              <w:rPr>
                <w:rFonts w:hint="eastAsia" w:ascii="仿宋" w:hAnsi="仿宋" w:eastAsia="仿宋" w:cs="仿宋"/>
                <w:i w:val="0"/>
                <w:iCs w:val="0"/>
                <w:color w:val="auto"/>
                <w:kern w:val="0"/>
                <w:sz w:val="18"/>
                <w:szCs w:val="18"/>
                <w:highlight w:val="none"/>
                <w:u w:val="none"/>
                <w:shd w:val="clear" w:color="auto" w:fill="auto"/>
                <w:lang w:val="en-US" w:eastAsia="zh-CN" w:bidi="ar"/>
              </w:rPr>
              <w:t>台</w:t>
            </w:r>
          </w:p>
        </w:tc>
        <w:tc>
          <w:tcPr>
            <w:tcW w:w="1150" w:type="dxa"/>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auto"/>
                <w:kern w:val="0"/>
                <w:sz w:val="18"/>
                <w:szCs w:val="18"/>
                <w:highlight w:val="none"/>
                <w:u w:val="none"/>
                <w:shd w:val="clear" w:color="auto" w:fill="auto"/>
                <w:lang w:val="en-US" w:eastAsia="zh-CN" w:bidi="ar"/>
              </w:rPr>
            </w:pPr>
            <w:r>
              <w:rPr>
                <w:rFonts w:hint="eastAsia" w:ascii="仿宋" w:hAnsi="仿宋" w:eastAsia="仿宋" w:cs="仿宋"/>
                <w:i w:val="0"/>
                <w:iCs w:val="0"/>
                <w:color w:val="auto"/>
                <w:kern w:val="0"/>
                <w:sz w:val="18"/>
                <w:szCs w:val="18"/>
                <w:highlight w:val="none"/>
                <w:u w:val="none"/>
                <w:shd w:val="clear" w:color="auto" w:fill="auto"/>
                <w:lang w:val="en-US" w:eastAsia="zh-CN" w:bidi="ar"/>
              </w:rPr>
              <w:t>检察官席位：4个；案件双方当事人：4-8个，每方2-4个；听证员：3或5个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72" w:hRule="atLeast"/>
        </w:trPr>
        <w:tc>
          <w:tcPr>
            <w:tcW w:w="534" w:type="dxa"/>
            <w:tcBorders>
              <w:top w:val="single" w:color="auto" w:sz="4" w:space="0"/>
              <w:left w:val="single" w:color="000000" w:sz="4" w:space="0"/>
              <w:bottom w:val="single" w:color="auto" w:sz="4" w:space="0"/>
              <w:right w:val="single" w:color="000000" w:sz="4" w:space="0"/>
            </w:tcBorders>
            <w:shd w:val="clear" w:color="auto" w:fill="auto"/>
            <w:noWrap/>
            <w:vAlign w:val="center"/>
          </w:tcPr>
          <w:p>
            <w:pPr>
              <w:jc w:val="both"/>
              <w:rPr>
                <w:rFonts w:hint="default" w:ascii="仿宋" w:hAnsi="仿宋" w:eastAsia="仿宋" w:cs="仿宋"/>
                <w:i w:val="0"/>
                <w:iCs w:val="0"/>
                <w:color w:val="auto"/>
                <w:sz w:val="18"/>
                <w:szCs w:val="18"/>
                <w:highlight w:val="none"/>
                <w:u w:val="none"/>
                <w:shd w:val="clear" w:color="auto" w:fill="auto"/>
                <w:lang w:val="en-US" w:eastAsia="zh-CN"/>
              </w:rPr>
            </w:pPr>
            <w:r>
              <w:rPr>
                <w:rFonts w:hint="eastAsia" w:ascii="仿宋" w:hAnsi="仿宋" w:eastAsia="仿宋" w:cs="仿宋"/>
                <w:i w:val="0"/>
                <w:iCs w:val="0"/>
                <w:color w:val="auto"/>
                <w:sz w:val="18"/>
                <w:szCs w:val="18"/>
                <w:highlight w:val="none"/>
                <w:u w:val="none"/>
                <w:shd w:val="clear" w:color="auto" w:fill="auto"/>
                <w:lang w:val="en-US" w:eastAsia="zh-CN"/>
              </w:rPr>
              <w:t>18</w:t>
            </w:r>
          </w:p>
        </w:tc>
        <w:tc>
          <w:tcPr>
            <w:tcW w:w="766" w:type="dxa"/>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auto"/>
                <w:kern w:val="0"/>
                <w:sz w:val="18"/>
                <w:szCs w:val="18"/>
                <w:highlight w:val="none"/>
                <w:u w:val="none"/>
                <w:shd w:val="clear" w:color="auto" w:fill="auto"/>
                <w:lang w:val="en-US" w:eastAsia="zh-CN" w:bidi="ar"/>
              </w:rPr>
            </w:pPr>
            <w:r>
              <w:rPr>
                <w:rFonts w:hint="eastAsia" w:ascii="仿宋" w:hAnsi="仿宋" w:eastAsia="仿宋" w:cs="仿宋"/>
                <w:i w:val="0"/>
                <w:iCs w:val="0"/>
                <w:color w:val="auto"/>
                <w:kern w:val="0"/>
                <w:sz w:val="18"/>
                <w:szCs w:val="18"/>
                <w:highlight w:val="none"/>
                <w:u w:val="none"/>
                <w:shd w:val="clear" w:color="auto" w:fill="auto"/>
                <w:lang w:val="en-US" w:eastAsia="zh-CN" w:bidi="ar"/>
              </w:rPr>
              <w:t>HDMI桌面多路分配器</w:t>
            </w:r>
          </w:p>
        </w:tc>
        <w:tc>
          <w:tcPr>
            <w:tcW w:w="6364" w:type="dxa"/>
            <w:tcBorders>
              <w:top w:val="single" w:color="auto" w:sz="4" w:space="0"/>
              <w:left w:val="single" w:color="000000" w:sz="4" w:space="0"/>
              <w:bottom w:val="single" w:color="auto" w:sz="4" w:space="0"/>
              <w:right w:val="single" w:color="000000" w:sz="4" w:space="0"/>
            </w:tcBorders>
            <w:shd w:val="clear" w:color="auto" w:fill="CCE8CF"/>
            <w:vAlign w:val="center"/>
          </w:tcPr>
          <w:p>
            <w:pPr>
              <w:keepNext w:val="0"/>
              <w:keepLines w:val="0"/>
              <w:widowControl/>
              <w:suppressLineNumbers w:val="0"/>
              <w:jc w:val="left"/>
              <w:textAlignment w:val="center"/>
              <w:rPr>
                <w:rFonts w:hint="eastAsia" w:ascii="仿宋" w:hAnsi="仿宋" w:eastAsia="仿宋" w:cs="仿宋"/>
                <w:i w:val="0"/>
                <w:iCs w:val="0"/>
                <w:color w:val="auto"/>
                <w:kern w:val="0"/>
                <w:sz w:val="18"/>
                <w:szCs w:val="18"/>
                <w:highlight w:val="none"/>
                <w:u w:val="none"/>
                <w:shd w:val="clear" w:color="auto" w:fill="auto"/>
                <w:lang w:val="en-US" w:eastAsia="zh-CN" w:bidi="ar"/>
              </w:rPr>
            </w:pPr>
            <w:r>
              <w:rPr>
                <w:rFonts w:hint="eastAsia" w:ascii="仿宋" w:hAnsi="仿宋" w:eastAsia="仿宋" w:cs="仿宋"/>
                <w:i w:val="0"/>
                <w:iCs w:val="0"/>
                <w:color w:val="auto"/>
                <w:kern w:val="0"/>
                <w:sz w:val="18"/>
                <w:szCs w:val="18"/>
                <w:highlight w:val="none"/>
                <w:u w:val="none"/>
                <w:shd w:val="clear" w:color="auto" w:fill="auto"/>
                <w:lang w:val="en-US" w:eastAsia="zh-CN" w:bidi="ar"/>
              </w:rPr>
              <w:t>二进十六出</w:t>
            </w:r>
          </w:p>
        </w:tc>
        <w:tc>
          <w:tcPr>
            <w:tcW w:w="630" w:type="dxa"/>
            <w:tcBorders>
              <w:top w:val="single" w:color="auto" w:sz="4" w:space="0"/>
              <w:left w:val="single" w:color="000000" w:sz="4" w:space="0"/>
              <w:bottom w:val="single" w:color="auto"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仿宋" w:hAnsi="仿宋" w:eastAsia="仿宋" w:cs="仿宋"/>
                <w:i w:val="0"/>
                <w:iCs w:val="0"/>
                <w:color w:val="auto"/>
                <w:kern w:val="0"/>
                <w:sz w:val="18"/>
                <w:szCs w:val="18"/>
                <w:highlight w:val="none"/>
                <w:u w:val="none"/>
                <w:shd w:val="clear" w:color="auto" w:fill="auto"/>
                <w:lang w:val="en-US" w:eastAsia="zh-CN" w:bidi="ar"/>
              </w:rPr>
            </w:pPr>
            <w:r>
              <w:rPr>
                <w:rFonts w:hint="eastAsia" w:ascii="仿宋" w:hAnsi="仿宋" w:eastAsia="仿宋" w:cs="仿宋"/>
                <w:i w:val="0"/>
                <w:iCs w:val="0"/>
                <w:color w:val="auto"/>
                <w:kern w:val="0"/>
                <w:sz w:val="18"/>
                <w:szCs w:val="18"/>
                <w:highlight w:val="none"/>
                <w:u w:val="none"/>
                <w:shd w:val="clear" w:color="auto" w:fill="auto"/>
                <w:lang w:val="en-US" w:eastAsia="zh-CN" w:bidi="ar"/>
              </w:rPr>
              <w:t>1</w:t>
            </w:r>
          </w:p>
        </w:tc>
        <w:tc>
          <w:tcPr>
            <w:tcW w:w="540" w:type="dxa"/>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auto"/>
                <w:kern w:val="0"/>
                <w:sz w:val="18"/>
                <w:szCs w:val="18"/>
                <w:highlight w:val="none"/>
                <w:u w:val="none"/>
                <w:shd w:val="clear" w:color="auto" w:fill="auto"/>
                <w:lang w:val="en-US" w:eastAsia="zh-CN" w:bidi="ar"/>
              </w:rPr>
            </w:pPr>
            <w:r>
              <w:rPr>
                <w:rFonts w:hint="eastAsia" w:ascii="仿宋" w:hAnsi="仿宋" w:eastAsia="仿宋" w:cs="仿宋"/>
                <w:i w:val="0"/>
                <w:iCs w:val="0"/>
                <w:color w:val="auto"/>
                <w:kern w:val="0"/>
                <w:sz w:val="18"/>
                <w:szCs w:val="18"/>
                <w:highlight w:val="none"/>
                <w:u w:val="none"/>
                <w:shd w:val="clear" w:color="auto" w:fill="auto"/>
                <w:lang w:val="en-US" w:eastAsia="zh-CN" w:bidi="ar"/>
              </w:rPr>
              <w:t>台</w:t>
            </w:r>
          </w:p>
        </w:tc>
        <w:tc>
          <w:tcPr>
            <w:tcW w:w="1150" w:type="dxa"/>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auto"/>
                <w:kern w:val="0"/>
                <w:sz w:val="18"/>
                <w:szCs w:val="18"/>
                <w:highlight w:val="none"/>
                <w:u w:val="none"/>
                <w:shd w:val="clear" w:color="auto" w:fill="auto"/>
                <w:lang w:val="en-US" w:eastAsia="zh-CN" w:bidi="ar"/>
              </w:rPr>
            </w:pPr>
            <w:r>
              <w:rPr>
                <w:rFonts w:hint="eastAsia" w:ascii="仿宋" w:hAnsi="仿宋" w:eastAsia="仿宋" w:cs="仿宋"/>
                <w:i w:val="0"/>
                <w:iCs w:val="0"/>
                <w:color w:val="auto"/>
                <w:kern w:val="0"/>
                <w:sz w:val="18"/>
                <w:szCs w:val="18"/>
                <w:highlight w:val="none"/>
                <w:u w:val="none"/>
                <w:shd w:val="clear" w:color="auto" w:fill="auto"/>
                <w:lang w:val="en-US" w:eastAsia="zh-CN" w:bidi="ar"/>
              </w:rPr>
              <w:t>具体数量根据现场显示器配置数量决定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98" w:hRule="atLeast"/>
        </w:trPr>
        <w:tc>
          <w:tcPr>
            <w:tcW w:w="534" w:type="dxa"/>
            <w:tcBorders>
              <w:top w:val="single" w:color="auto" w:sz="4" w:space="0"/>
              <w:left w:val="single" w:color="000000" w:sz="4" w:space="0"/>
              <w:bottom w:val="single" w:color="auto" w:sz="4" w:space="0"/>
              <w:right w:val="single" w:color="000000" w:sz="4" w:space="0"/>
            </w:tcBorders>
            <w:shd w:val="clear" w:color="auto" w:fill="auto"/>
            <w:noWrap/>
            <w:vAlign w:val="center"/>
          </w:tcPr>
          <w:p>
            <w:pPr>
              <w:jc w:val="both"/>
              <w:rPr>
                <w:rFonts w:hint="default" w:ascii="仿宋" w:hAnsi="仿宋" w:eastAsia="仿宋" w:cs="仿宋"/>
                <w:i w:val="0"/>
                <w:iCs w:val="0"/>
                <w:color w:val="auto"/>
                <w:sz w:val="18"/>
                <w:szCs w:val="18"/>
                <w:highlight w:val="none"/>
                <w:u w:val="none"/>
                <w:shd w:val="clear" w:color="auto" w:fill="auto"/>
                <w:lang w:val="en-US" w:eastAsia="zh-CN"/>
              </w:rPr>
            </w:pPr>
            <w:r>
              <w:rPr>
                <w:rFonts w:hint="eastAsia" w:ascii="仿宋" w:hAnsi="仿宋" w:eastAsia="仿宋" w:cs="仿宋"/>
                <w:i w:val="0"/>
                <w:iCs w:val="0"/>
                <w:color w:val="auto"/>
                <w:sz w:val="18"/>
                <w:szCs w:val="18"/>
                <w:highlight w:val="none"/>
                <w:u w:val="none"/>
                <w:shd w:val="clear" w:color="auto" w:fill="auto"/>
                <w:lang w:val="en-US" w:eastAsia="zh-CN"/>
              </w:rPr>
              <w:t>19</w:t>
            </w:r>
          </w:p>
        </w:tc>
        <w:tc>
          <w:tcPr>
            <w:tcW w:w="766" w:type="dxa"/>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auto"/>
                <w:kern w:val="0"/>
                <w:sz w:val="18"/>
                <w:szCs w:val="18"/>
                <w:highlight w:val="none"/>
                <w:u w:val="none"/>
                <w:shd w:val="clear" w:color="auto" w:fill="auto"/>
                <w:lang w:val="en-US" w:eastAsia="zh-CN" w:bidi="ar"/>
              </w:rPr>
            </w:pPr>
            <w:r>
              <w:rPr>
                <w:rFonts w:hint="eastAsia" w:ascii="仿宋" w:hAnsi="仿宋" w:eastAsia="仿宋" w:cs="仿宋"/>
                <w:i w:val="0"/>
                <w:iCs w:val="0"/>
                <w:color w:val="auto"/>
                <w:kern w:val="0"/>
                <w:sz w:val="18"/>
                <w:szCs w:val="18"/>
                <w:highlight w:val="none"/>
                <w:u w:val="none"/>
                <w:shd w:val="clear" w:color="auto" w:fill="auto"/>
                <w:lang w:val="en-US" w:eastAsia="zh-CN" w:bidi="ar"/>
              </w:rPr>
              <w:t>打印机</w:t>
            </w:r>
          </w:p>
        </w:tc>
        <w:tc>
          <w:tcPr>
            <w:tcW w:w="6364" w:type="dxa"/>
            <w:tcBorders>
              <w:top w:val="single" w:color="auto" w:sz="4" w:space="0"/>
              <w:left w:val="single" w:color="000000" w:sz="4" w:space="0"/>
              <w:bottom w:val="single" w:color="auto" w:sz="4" w:space="0"/>
              <w:right w:val="single" w:color="000000" w:sz="4" w:space="0"/>
            </w:tcBorders>
            <w:shd w:val="clear" w:color="auto" w:fill="CCE8CF"/>
            <w:vAlign w:val="center"/>
          </w:tcPr>
          <w:p>
            <w:pPr>
              <w:keepNext w:val="0"/>
              <w:keepLines w:val="0"/>
              <w:widowControl/>
              <w:suppressLineNumbers w:val="0"/>
              <w:jc w:val="left"/>
              <w:textAlignment w:val="center"/>
              <w:rPr>
                <w:rFonts w:hint="eastAsia" w:ascii="仿宋" w:hAnsi="仿宋" w:eastAsia="仿宋" w:cs="仿宋"/>
                <w:i w:val="0"/>
                <w:iCs w:val="0"/>
                <w:color w:val="auto"/>
                <w:kern w:val="0"/>
                <w:sz w:val="18"/>
                <w:szCs w:val="18"/>
                <w:highlight w:val="none"/>
                <w:u w:val="none"/>
                <w:shd w:val="clear" w:color="auto" w:fill="auto"/>
                <w:lang w:val="en-US" w:eastAsia="zh-CN" w:bidi="ar"/>
              </w:rPr>
            </w:pPr>
            <w:r>
              <w:rPr>
                <w:rFonts w:hint="eastAsia" w:ascii="仿宋" w:hAnsi="仿宋" w:eastAsia="仿宋" w:cs="仿宋"/>
                <w:i w:val="0"/>
                <w:iCs w:val="0"/>
                <w:color w:val="auto"/>
                <w:kern w:val="0"/>
                <w:sz w:val="18"/>
                <w:szCs w:val="18"/>
                <w:highlight w:val="none"/>
                <w:u w:val="none"/>
                <w:shd w:val="clear" w:color="auto" w:fill="auto"/>
                <w:lang w:val="en-US" w:eastAsia="zh-CN" w:bidi="ar"/>
              </w:rPr>
              <w:t>三合一一体黑白激光打印机</w:t>
            </w:r>
          </w:p>
        </w:tc>
        <w:tc>
          <w:tcPr>
            <w:tcW w:w="630" w:type="dxa"/>
            <w:tcBorders>
              <w:top w:val="single" w:color="auto" w:sz="4" w:space="0"/>
              <w:left w:val="single" w:color="000000" w:sz="4" w:space="0"/>
              <w:bottom w:val="single" w:color="auto"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仿宋" w:hAnsi="仿宋" w:eastAsia="仿宋" w:cs="仿宋"/>
                <w:i w:val="0"/>
                <w:iCs w:val="0"/>
                <w:color w:val="auto"/>
                <w:kern w:val="0"/>
                <w:sz w:val="18"/>
                <w:szCs w:val="18"/>
                <w:highlight w:val="none"/>
                <w:u w:val="none"/>
                <w:shd w:val="clear" w:color="auto" w:fill="auto"/>
                <w:lang w:val="en-US" w:eastAsia="zh-CN" w:bidi="ar"/>
              </w:rPr>
            </w:pPr>
            <w:r>
              <w:rPr>
                <w:rFonts w:hint="eastAsia" w:ascii="仿宋" w:hAnsi="仿宋" w:eastAsia="仿宋" w:cs="仿宋"/>
                <w:i w:val="0"/>
                <w:iCs w:val="0"/>
                <w:color w:val="auto"/>
                <w:kern w:val="0"/>
                <w:sz w:val="18"/>
                <w:szCs w:val="18"/>
                <w:highlight w:val="none"/>
                <w:u w:val="none"/>
                <w:shd w:val="clear" w:color="auto" w:fill="auto"/>
                <w:lang w:val="en-US" w:eastAsia="zh-CN" w:bidi="ar"/>
              </w:rPr>
              <w:t>1</w:t>
            </w:r>
          </w:p>
        </w:tc>
        <w:tc>
          <w:tcPr>
            <w:tcW w:w="540" w:type="dxa"/>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auto"/>
                <w:kern w:val="0"/>
                <w:sz w:val="18"/>
                <w:szCs w:val="18"/>
                <w:highlight w:val="none"/>
                <w:u w:val="none"/>
                <w:shd w:val="clear" w:color="auto" w:fill="auto"/>
                <w:lang w:val="en-US" w:eastAsia="zh-CN" w:bidi="ar"/>
              </w:rPr>
            </w:pPr>
            <w:r>
              <w:rPr>
                <w:rFonts w:hint="eastAsia" w:ascii="仿宋" w:hAnsi="仿宋" w:eastAsia="仿宋" w:cs="仿宋"/>
                <w:i w:val="0"/>
                <w:iCs w:val="0"/>
                <w:color w:val="auto"/>
                <w:kern w:val="0"/>
                <w:sz w:val="18"/>
                <w:szCs w:val="18"/>
                <w:highlight w:val="none"/>
                <w:u w:val="none"/>
                <w:shd w:val="clear" w:color="auto" w:fill="auto"/>
                <w:lang w:val="en-US" w:eastAsia="zh-CN" w:bidi="ar"/>
              </w:rPr>
              <w:t>台</w:t>
            </w:r>
          </w:p>
        </w:tc>
        <w:tc>
          <w:tcPr>
            <w:tcW w:w="1150" w:type="dxa"/>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auto"/>
                <w:kern w:val="0"/>
                <w:sz w:val="18"/>
                <w:szCs w:val="18"/>
                <w:highlight w:val="none"/>
                <w:u w:val="none"/>
                <w:shd w:val="clear" w:color="auto" w:fill="auto"/>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08" w:hRule="atLeast"/>
        </w:trPr>
        <w:tc>
          <w:tcPr>
            <w:tcW w:w="534" w:type="dxa"/>
            <w:tcBorders>
              <w:top w:val="single" w:color="auto" w:sz="4" w:space="0"/>
              <w:left w:val="single" w:color="000000" w:sz="4" w:space="0"/>
              <w:bottom w:val="single" w:color="auto" w:sz="4" w:space="0"/>
              <w:right w:val="single" w:color="000000" w:sz="4" w:space="0"/>
            </w:tcBorders>
            <w:shd w:val="clear" w:color="auto" w:fill="auto"/>
            <w:noWrap/>
            <w:vAlign w:val="center"/>
          </w:tcPr>
          <w:p>
            <w:pPr>
              <w:jc w:val="both"/>
              <w:rPr>
                <w:rFonts w:hint="default" w:ascii="仿宋" w:hAnsi="仿宋" w:eastAsia="仿宋" w:cs="仿宋"/>
                <w:i w:val="0"/>
                <w:iCs w:val="0"/>
                <w:color w:val="auto"/>
                <w:sz w:val="18"/>
                <w:szCs w:val="18"/>
                <w:highlight w:val="none"/>
                <w:u w:val="none"/>
                <w:shd w:val="clear" w:color="auto" w:fill="auto"/>
                <w:lang w:val="en-US" w:eastAsia="zh-CN"/>
              </w:rPr>
            </w:pPr>
            <w:r>
              <w:rPr>
                <w:rFonts w:hint="eastAsia" w:ascii="仿宋" w:hAnsi="仿宋" w:eastAsia="仿宋" w:cs="仿宋"/>
                <w:i w:val="0"/>
                <w:iCs w:val="0"/>
                <w:color w:val="auto"/>
                <w:sz w:val="18"/>
                <w:szCs w:val="18"/>
                <w:highlight w:val="none"/>
                <w:u w:val="none"/>
                <w:shd w:val="clear" w:color="auto" w:fill="auto"/>
                <w:lang w:val="en-US" w:eastAsia="zh-CN"/>
              </w:rPr>
              <w:t>20</w:t>
            </w:r>
          </w:p>
        </w:tc>
        <w:tc>
          <w:tcPr>
            <w:tcW w:w="766" w:type="dxa"/>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auto"/>
                <w:kern w:val="0"/>
                <w:sz w:val="18"/>
                <w:szCs w:val="18"/>
                <w:highlight w:val="none"/>
                <w:u w:val="none"/>
                <w:shd w:val="clear" w:color="auto" w:fill="auto"/>
                <w:lang w:val="en-US" w:eastAsia="zh-CN" w:bidi="ar"/>
              </w:rPr>
            </w:pPr>
            <w:r>
              <w:rPr>
                <w:rFonts w:hint="eastAsia" w:ascii="仿宋" w:hAnsi="仿宋" w:eastAsia="仿宋" w:cs="仿宋"/>
                <w:i w:val="0"/>
                <w:iCs w:val="0"/>
                <w:color w:val="auto"/>
                <w:kern w:val="0"/>
                <w:sz w:val="18"/>
                <w:szCs w:val="18"/>
                <w:highlight w:val="none"/>
                <w:u w:val="none"/>
                <w:shd w:val="clear" w:color="auto" w:fill="auto"/>
                <w:lang w:val="en-US" w:eastAsia="zh-CN" w:bidi="ar"/>
              </w:rPr>
              <w:t>手动报警按钮 声光报警器</w:t>
            </w:r>
          </w:p>
        </w:tc>
        <w:tc>
          <w:tcPr>
            <w:tcW w:w="6364" w:type="dxa"/>
            <w:tcBorders>
              <w:top w:val="single" w:color="auto" w:sz="4" w:space="0"/>
              <w:left w:val="single" w:color="000000" w:sz="4" w:space="0"/>
              <w:bottom w:val="single" w:color="auto" w:sz="4" w:space="0"/>
              <w:right w:val="single" w:color="000000" w:sz="4" w:space="0"/>
            </w:tcBorders>
            <w:shd w:val="clear" w:color="auto" w:fill="CCE8CF"/>
            <w:vAlign w:val="center"/>
          </w:tcPr>
          <w:p>
            <w:pPr>
              <w:keepNext w:val="0"/>
              <w:keepLines w:val="0"/>
              <w:widowControl/>
              <w:suppressLineNumbers w:val="0"/>
              <w:jc w:val="left"/>
              <w:textAlignment w:val="center"/>
              <w:rPr>
                <w:rFonts w:hint="eastAsia" w:ascii="仿宋" w:hAnsi="仿宋" w:eastAsia="仿宋" w:cs="仿宋"/>
                <w:i w:val="0"/>
                <w:iCs w:val="0"/>
                <w:color w:val="auto"/>
                <w:kern w:val="0"/>
                <w:sz w:val="18"/>
                <w:szCs w:val="18"/>
                <w:highlight w:val="none"/>
                <w:u w:val="none"/>
                <w:shd w:val="clear" w:color="auto" w:fill="auto"/>
                <w:lang w:val="en-US" w:eastAsia="zh-CN" w:bidi="ar"/>
              </w:rPr>
            </w:pPr>
            <w:r>
              <w:rPr>
                <w:rFonts w:hint="eastAsia" w:ascii="仿宋" w:hAnsi="仿宋" w:eastAsia="仿宋" w:cs="仿宋"/>
                <w:i w:val="0"/>
                <w:iCs w:val="0"/>
                <w:color w:val="auto"/>
                <w:kern w:val="0"/>
                <w:sz w:val="18"/>
                <w:szCs w:val="18"/>
                <w:highlight w:val="none"/>
                <w:u w:val="none"/>
                <w:shd w:val="clear" w:color="auto" w:fill="auto"/>
                <w:lang w:val="en-US" w:eastAsia="zh-CN" w:bidi="ar"/>
              </w:rPr>
              <w:t>支持报警信号传至警务值班室提示；</w:t>
            </w:r>
          </w:p>
          <w:p>
            <w:pPr>
              <w:keepNext w:val="0"/>
              <w:keepLines w:val="0"/>
              <w:widowControl/>
              <w:suppressLineNumbers w:val="0"/>
              <w:jc w:val="left"/>
              <w:textAlignment w:val="center"/>
              <w:rPr>
                <w:rFonts w:hint="eastAsia" w:ascii="仿宋" w:hAnsi="仿宋" w:eastAsia="仿宋" w:cs="仿宋"/>
                <w:i w:val="0"/>
                <w:iCs w:val="0"/>
                <w:color w:val="auto"/>
                <w:kern w:val="0"/>
                <w:sz w:val="18"/>
                <w:szCs w:val="18"/>
                <w:highlight w:val="none"/>
                <w:u w:val="none"/>
                <w:shd w:val="clear" w:color="auto" w:fill="auto"/>
                <w:lang w:val="en-US" w:eastAsia="zh-CN" w:bidi="ar"/>
              </w:rPr>
            </w:pPr>
            <w:r>
              <w:rPr>
                <w:rFonts w:hint="eastAsia" w:ascii="仿宋" w:hAnsi="仿宋" w:eastAsia="仿宋" w:cs="仿宋"/>
                <w:i w:val="0"/>
                <w:iCs w:val="0"/>
                <w:color w:val="auto"/>
                <w:kern w:val="0"/>
                <w:sz w:val="18"/>
                <w:szCs w:val="18"/>
                <w:highlight w:val="none"/>
                <w:u w:val="none"/>
                <w:shd w:val="clear" w:color="auto" w:fill="auto"/>
                <w:lang w:val="en-US" w:eastAsia="zh-CN" w:bidi="ar"/>
              </w:rPr>
              <w:t>额定工作电压(V/DC) 12V</w:t>
            </w:r>
          </w:p>
          <w:p>
            <w:pPr>
              <w:keepNext w:val="0"/>
              <w:keepLines w:val="0"/>
              <w:widowControl/>
              <w:suppressLineNumbers w:val="0"/>
              <w:jc w:val="left"/>
              <w:textAlignment w:val="center"/>
              <w:rPr>
                <w:rFonts w:hint="eastAsia" w:ascii="仿宋" w:hAnsi="仿宋" w:eastAsia="仿宋" w:cs="仿宋"/>
                <w:i w:val="0"/>
                <w:iCs w:val="0"/>
                <w:color w:val="auto"/>
                <w:kern w:val="0"/>
                <w:sz w:val="18"/>
                <w:szCs w:val="18"/>
                <w:highlight w:val="none"/>
                <w:u w:val="none"/>
                <w:shd w:val="clear" w:color="auto" w:fill="auto"/>
                <w:lang w:val="en-US" w:eastAsia="zh-CN" w:bidi="ar"/>
              </w:rPr>
            </w:pPr>
            <w:r>
              <w:rPr>
                <w:rFonts w:hint="eastAsia" w:ascii="仿宋" w:hAnsi="仿宋" w:eastAsia="仿宋" w:cs="仿宋"/>
                <w:i w:val="0"/>
                <w:iCs w:val="0"/>
                <w:color w:val="auto"/>
                <w:kern w:val="0"/>
                <w:sz w:val="18"/>
                <w:szCs w:val="18"/>
                <w:highlight w:val="none"/>
                <w:u w:val="none"/>
                <w:shd w:val="clear" w:color="auto" w:fill="auto"/>
                <w:lang w:val="en-US" w:eastAsia="zh-CN" w:bidi="ar"/>
              </w:rPr>
              <w:t>工作电压范围(V) 9-15V</w:t>
            </w:r>
          </w:p>
          <w:p>
            <w:pPr>
              <w:keepNext w:val="0"/>
              <w:keepLines w:val="0"/>
              <w:widowControl/>
              <w:suppressLineNumbers w:val="0"/>
              <w:jc w:val="left"/>
              <w:textAlignment w:val="center"/>
              <w:rPr>
                <w:rFonts w:hint="eastAsia" w:ascii="仿宋" w:hAnsi="仿宋" w:eastAsia="仿宋" w:cs="仿宋"/>
                <w:i w:val="0"/>
                <w:iCs w:val="0"/>
                <w:color w:val="auto"/>
                <w:kern w:val="0"/>
                <w:sz w:val="18"/>
                <w:szCs w:val="18"/>
                <w:highlight w:val="none"/>
                <w:u w:val="none"/>
                <w:shd w:val="clear" w:color="auto" w:fill="auto"/>
                <w:lang w:val="en-US" w:eastAsia="zh-CN" w:bidi="ar"/>
              </w:rPr>
            </w:pPr>
            <w:r>
              <w:rPr>
                <w:rFonts w:hint="eastAsia" w:ascii="仿宋" w:hAnsi="仿宋" w:eastAsia="仿宋" w:cs="仿宋"/>
                <w:i w:val="0"/>
                <w:iCs w:val="0"/>
                <w:color w:val="auto"/>
                <w:kern w:val="0"/>
                <w:sz w:val="18"/>
                <w:szCs w:val="18"/>
                <w:highlight w:val="none"/>
                <w:u w:val="none"/>
                <w:shd w:val="clear" w:color="auto" w:fill="auto"/>
                <w:lang w:val="en-US" w:eastAsia="zh-CN" w:bidi="ar"/>
              </w:rPr>
              <w:t>工作电流范围(mA) ≤300</w:t>
            </w:r>
          </w:p>
          <w:p>
            <w:pPr>
              <w:keepNext w:val="0"/>
              <w:keepLines w:val="0"/>
              <w:widowControl/>
              <w:suppressLineNumbers w:val="0"/>
              <w:jc w:val="left"/>
              <w:textAlignment w:val="center"/>
              <w:rPr>
                <w:rFonts w:hint="eastAsia" w:ascii="仿宋" w:hAnsi="仿宋" w:eastAsia="仿宋" w:cs="仿宋"/>
                <w:i w:val="0"/>
                <w:iCs w:val="0"/>
                <w:color w:val="auto"/>
                <w:kern w:val="0"/>
                <w:sz w:val="18"/>
                <w:szCs w:val="18"/>
                <w:highlight w:val="none"/>
                <w:u w:val="none"/>
                <w:shd w:val="clear" w:color="auto" w:fill="auto"/>
                <w:lang w:val="en-US" w:eastAsia="zh-CN" w:bidi="ar"/>
              </w:rPr>
            </w:pPr>
            <w:r>
              <w:rPr>
                <w:rFonts w:hint="eastAsia" w:ascii="仿宋" w:hAnsi="仿宋" w:eastAsia="仿宋" w:cs="仿宋"/>
                <w:i w:val="0"/>
                <w:iCs w:val="0"/>
                <w:color w:val="auto"/>
                <w:kern w:val="0"/>
                <w:sz w:val="18"/>
                <w:szCs w:val="18"/>
                <w:highlight w:val="none"/>
                <w:u w:val="none"/>
                <w:shd w:val="clear" w:color="auto" w:fill="auto"/>
                <w:lang w:val="en-US" w:eastAsia="zh-CN" w:bidi="ar"/>
              </w:rPr>
              <w:t>工作温度(℃) ﹣20~﹢60℃</w:t>
            </w:r>
          </w:p>
          <w:p>
            <w:pPr>
              <w:keepNext w:val="0"/>
              <w:keepLines w:val="0"/>
              <w:widowControl/>
              <w:suppressLineNumbers w:val="0"/>
              <w:jc w:val="left"/>
              <w:textAlignment w:val="center"/>
              <w:rPr>
                <w:rFonts w:hint="eastAsia" w:ascii="仿宋" w:hAnsi="仿宋" w:eastAsia="仿宋" w:cs="仿宋"/>
                <w:i w:val="0"/>
                <w:iCs w:val="0"/>
                <w:color w:val="auto"/>
                <w:kern w:val="0"/>
                <w:sz w:val="18"/>
                <w:szCs w:val="18"/>
                <w:highlight w:val="none"/>
                <w:u w:val="none"/>
                <w:shd w:val="clear" w:color="auto" w:fill="auto"/>
                <w:lang w:val="en-US" w:eastAsia="zh-CN" w:bidi="ar"/>
              </w:rPr>
            </w:pPr>
            <w:r>
              <w:rPr>
                <w:rFonts w:hint="eastAsia" w:ascii="仿宋" w:hAnsi="仿宋" w:eastAsia="仿宋" w:cs="仿宋"/>
                <w:i w:val="0"/>
                <w:iCs w:val="0"/>
                <w:color w:val="auto"/>
                <w:kern w:val="0"/>
                <w:sz w:val="18"/>
                <w:szCs w:val="18"/>
                <w:highlight w:val="none"/>
                <w:u w:val="none"/>
                <w:shd w:val="clear" w:color="auto" w:fill="auto"/>
                <w:lang w:val="en-US" w:eastAsia="zh-CN" w:bidi="ar"/>
              </w:rPr>
              <w:t>声压(dB) ≥105dB/m</w:t>
            </w:r>
          </w:p>
          <w:p>
            <w:pPr>
              <w:keepNext w:val="0"/>
              <w:keepLines w:val="0"/>
              <w:widowControl/>
              <w:suppressLineNumbers w:val="0"/>
              <w:jc w:val="left"/>
              <w:textAlignment w:val="center"/>
              <w:rPr>
                <w:rFonts w:hint="eastAsia" w:ascii="仿宋" w:hAnsi="仿宋" w:eastAsia="仿宋" w:cs="仿宋"/>
                <w:i w:val="0"/>
                <w:iCs w:val="0"/>
                <w:color w:val="auto"/>
                <w:kern w:val="0"/>
                <w:sz w:val="18"/>
                <w:szCs w:val="18"/>
                <w:highlight w:val="none"/>
                <w:u w:val="none"/>
                <w:shd w:val="clear" w:color="auto" w:fill="auto"/>
                <w:lang w:val="en-US" w:eastAsia="zh-CN" w:bidi="ar"/>
              </w:rPr>
            </w:pPr>
            <w:r>
              <w:rPr>
                <w:rFonts w:hint="eastAsia" w:ascii="仿宋" w:hAnsi="仿宋" w:eastAsia="仿宋" w:cs="仿宋"/>
                <w:i w:val="0"/>
                <w:iCs w:val="0"/>
                <w:color w:val="auto"/>
                <w:kern w:val="0"/>
                <w:sz w:val="18"/>
                <w:szCs w:val="18"/>
                <w:highlight w:val="none"/>
                <w:u w:val="none"/>
                <w:shd w:val="clear" w:color="auto" w:fill="auto"/>
                <w:lang w:val="en-US" w:eastAsia="zh-CN" w:bidi="ar"/>
              </w:rPr>
              <w:t>连续工作时间 ≥45min DC12V</w:t>
            </w:r>
          </w:p>
          <w:p>
            <w:pPr>
              <w:keepNext w:val="0"/>
              <w:keepLines w:val="0"/>
              <w:widowControl/>
              <w:suppressLineNumbers w:val="0"/>
              <w:jc w:val="left"/>
              <w:textAlignment w:val="center"/>
              <w:rPr>
                <w:rFonts w:hint="eastAsia"/>
                <w:color w:val="auto"/>
                <w:highlight w:val="none"/>
                <w:shd w:val="clear" w:color="auto" w:fill="auto"/>
                <w:lang w:val="en-US" w:eastAsia="zh-CN"/>
              </w:rPr>
            </w:pPr>
            <w:r>
              <w:rPr>
                <w:rFonts w:hint="eastAsia" w:ascii="仿宋" w:hAnsi="仿宋" w:eastAsia="仿宋" w:cs="仿宋"/>
                <w:i w:val="0"/>
                <w:iCs w:val="0"/>
                <w:color w:val="auto"/>
                <w:kern w:val="0"/>
                <w:sz w:val="18"/>
                <w:szCs w:val="18"/>
                <w:highlight w:val="none"/>
                <w:u w:val="none"/>
                <w:shd w:val="clear" w:color="auto" w:fill="auto"/>
                <w:lang w:val="en-US" w:eastAsia="zh-CN" w:bidi="ar"/>
              </w:rPr>
              <w:t>闪灯次数(分钟) 200±30</w:t>
            </w:r>
          </w:p>
        </w:tc>
        <w:tc>
          <w:tcPr>
            <w:tcW w:w="630" w:type="dxa"/>
            <w:tcBorders>
              <w:top w:val="single" w:color="auto" w:sz="4" w:space="0"/>
              <w:left w:val="single" w:color="000000" w:sz="4" w:space="0"/>
              <w:bottom w:val="single" w:color="auto"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仿宋" w:hAnsi="仿宋" w:eastAsia="仿宋" w:cs="仿宋"/>
                <w:i w:val="0"/>
                <w:iCs w:val="0"/>
                <w:color w:val="auto"/>
                <w:kern w:val="0"/>
                <w:sz w:val="18"/>
                <w:szCs w:val="18"/>
                <w:highlight w:val="none"/>
                <w:u w:val="none"/>
                <w:shd w:val="clear" w:color="auto" w:fill="auto"/>
                <w:lang w:val="en-US" w:eastAsia="zh-CN" w:bidi="ar"/>
              </w:rPr>
            </w:pPr>
            <w:r>
              <w:rPr>
                <w:rFonts w:hint="eastAsia" w:ascii="仿宋" w:hAnsi="仿宋" w:eastAsia="仿宋" w:cs="仿宋"/>
                <w:i w:val="0"/>
                <w:iCs w:val="0"/>
                <w:color w:val="auto"/>
                <w:kern w:val="0"/>
                <w:sz w:val="18"/>
                <w:szCs w:val="18"/>
                <w:highlight w:val="none"/>
                <w:u w:val="none"/>
                <w:shd w:val="clear" w:color="auto" w:fill="auto"/>
                <w:lang w:val="en-US" w:eastAsia="zh-CN" w:bidi="ar"/>
              </w:rPr>
              <w:t>1</w:t>
            </w:r>
          </w:p>
        </w:tc>
        <w:tc>
          <w:tcPr>
            <w:tcW w:w="540" w:type="dxa"/>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auto"/>
                <w:kern w:val="0"/>
                <w:sz w:val="18"/>
                <w:szCs w:val="18"/>
                <w:highlight w:val="none"/>
                <w:u w:val="none"/>
                <w:shd w:val="clear" w:color="auto" w:fill="auto"/>
                <w:lang w:val="en-US" w:eastAsia="zh-CN" w:bidi="ar"/>
              </w:rPr>
            </w:pPr>
            <w:r>
              <w:rPr>
                <w:rFonts w:hint="eastAsia" w:ascii="仿宋" w:hAnsi="仿宋" w:eastAsia="仿宋" w:cs="仿宋"/>
                <w:i w:val="0"/>
                <w:iCs w:val="0"/>
                <w:color w:val="auto"/>
                <w:kern w:val="0"/>
                <w:sz w:val="18"/>
                <w:szCs w:val="18"/>
                <w:highlight w:val="none"/>
                <w:u w:val="none"/>
                <w:shd w:val="clear" w:color="auto" w:fill="auto"/>
                <w:lang w:val="en-US" w:eastAsia="zh-CN" w:bidi="ar"/>
              </w:rPr>
              <w:t>个</w:t>
            </w:r>
          </w:p>
        </w:tc>
        <w:tc>
          <w:tcPr>
            <w:tcW w:w="1150" w:type="dxa"/>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auto"/>
                <w:kern w:val="0"/>
                <w:sz w:val="18"/>
                <w:szCs w:val="18"/>
                <w:highlight w:val="none"/>
                <w:u w:val="none"/>
                <w:shd w:val="clear" w:color="auto" w:fill="auto"/>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95" w:hRule="atLeast"/>
        </w:trPr>
        <w:tc>
          <w:tcPr>
            <w:tcW w:w="534" w:type="dxa"/>
            <w:tcBorders>
              <w:top w:val="single" w:color="auto" w:sz="4" w:space="0"/>
              <w:left w:val="single" w:color="000000" w:sz="4" w:space="0"/>
              <w:bottom w:val="single" w:color="auto" w:sz="4" w:space="0"/>
              <w:right w:val="single" w:color="000000" w:sz="4" w:space="0"/>
            </w:tcBorders>
            <w:shd w:val="clear" w:color="auto" w:fill="auto"/>
            <w:noWrap/>
            <w:vAlign w:val="center"/>
          </w:tcPr>
          <w:p>
            <w:pPr>
              <w:jc w:val="both"/>
              <w:rPr>
                <w:rFonts w:hint="default" w:ascii="仿宋" w:hAnsi="仿宋" w:eastAsia="仿宋" w:cs="仿宋"/>
                <w:i w:val="0"/>
                <w:iCs w:val="0"/>
                <w:color w:val="auto"/>
                <w:sz w:val="18"/>
                <w:szCs w:val="18"/>
                <w:highlight w:val="none"/>
                <w:u w:val="none"/>
                <w:shd w:val="clear" w:color="auto" w:fill="auto"/>
                <w:lang w:val="en-US" w:eastAsia="zh-CN"/>
              </w:rPr>
            </w:pPr>
            <w:r>
              <w:rPr>
                <w:rFonts w:hint="eastAsia" w:ascii="仿宋" w:hAnsi="仿宋" w:eastAsia="仿宋" w:cs="仿宋"/>
                <w:i w:val="0"/>
                <w:iCs w:val="0"/>
                <w:color w:val="auto"/>
                <w:sz w:val="18"/>
                <w:szCs w:val="18"/>
                <w:highlight w:val="none"/>
                <w:u w:val="none"/>
                <w:shd w:val="clear" w:color="auto" w:fill="auto"/>
                <w:lang w:val="en-US" w:eastAsia="zh-CN"/>
              </w:rPr>
              <w:t>21</w:t>
            </w:r>
          </w:p>
        </w:tc>
        <w:tc>
          <w:tcPr>
            <w:tcW w:w="766" w:type="dxa"/>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auto"/>
                <w:kern w:val="0"/>
                <w:sz w:val="18"/>
                <w:szCs w:val="18"/>
                <w:highlight w:val="none"/>
                <w:u w:val="none"/>
                <w:shd w:val="clear" w:color="auto" w:fill="auto"/>
                <w:lang w:val="en-US" w:eastAsia="zh-CN" w:bidi="ar"/>
              </w:rPr>
            </w:pPr>
            <w:r>
              <w:rPr>
                <w:rFonts w:hint="eastAsia" w:ascii="仿宋" w:hAnsi="仿宋" w:eastAsia="仿宋" w:cs="仿宋"/>
                <w:i w:val="0"/>
                <w:iCs w:val="0"/>
                <w:color w:val="auto"/>
                <w:kern w:val="0"/>
                <w:sz w:val="18"/>
                <w:szCs w:val="18"/>
                <w:highlight w:val="none"/>
                <w:u w:val="none"/>
                <w:shd w:val="clear" w:color="auto" w:fill="auto"/>
                <w:lang w:val="en-US" w:eastAsia="zh-CN" w:bidi="ar"/>
              </w:rPr>
              <w:t>指纹签章一体机</w:t>
            </w:r>
          </w:p>
        </w:tc>
        <w:tc>
          <w:tcPr>
            <w:tcW w:w="6364" w:type="dxa"/>
            <w:tcBorders>
              <w:top w:val="single" w:color="auto" w:sz="4" w:space="0"/>
              <w:left w:val="single" w:color="000000" w:sz="4" w:space="0"/>
              <w:bottom w:val="single" w:color="auto" w:sz="4" w:space="0"/>
              <w:right w:val="single" w:color="000000" w:sz="4" w:space="0"/>
            </w:tcBorders>
            <w:shd w:val="clear" w:color="auto" w:fill="CCE8CF"/>
            <w:vAlign w:val="center"/>
          </w:tcPr>
          <w:p>
            <w:pPr>
              <w:keepNext w:val="0"/>
              <w:keepLines w:val="0"/>
              <w:widowControl/>
              <w:suppressLineNumbers w:val="0"/>
              <w:jc w:val="left"/>
              <w:textAlignment w:val="center"/>
              <w:rPr>
                <w:rFonts w:hint="eastAsia" w:ascii="仿宋" w:hAnsi="仿宋" w:eastAsia="仿宋" w:cs="仿宋"/>
                <w:i w:val="0"/>
                <w:iCs w:val="0"/>
                <w:color w:val="auto"/>
                <w:kern w:val="0"/>
                <w:sz w:val="18"/>
                <w:szCs w:val="18"/>
                <w:highlight w:val="none"/>
                <w:u w:val="none"/>
                <w:shd w:val="clear" w:color="auto" w:fill="auto"/>
                <w:lang w:val="en-US" w:eastAsia="zh-CN" w:bidi="ar"/>
              </w:rPr>
            </w:pPr>
            <w:r>
              <w:rPr>
                <w:rFonts w:hint="eastAsia" w:ascii="仿宋" w:hAnsi="仿宋" w:eastAsia="仿宋" w:cs="仿宋"/>
                <w:i w:val="0"/>
                <w:iCs w:val="0"/>
                <w:color w:val="auto"/>
                <w:kern w:val="0"/>
                <w:sz w:val="18"/>
                <w:szCs w:val="18"/>
                <w:highlight w:val="none"/>
                <w:u w:val="none"/>
                <w:shd w:val="clear" w:color="auto" w:fill="auto"/>
                <w:lang w:val="en-US" w:eastAsia="zh-CN" w:bidi="ar"/>
              </w:rPr>
              <w:t>1、应具电子签章、电子指纹采集功能，并实现电子签章、电子指纹采集过程同步录影录像，实现证据链的不间断和可追溯性</w:t>
            </w:r>
          </w:p>
          <w:p>
            <w:pPr>
              <w:keepNext w:val="0"/>
              <w:keepLines w:val="0"/>
              <w:widowControl/>
              <w:suppressLineNumbers w:val="0"/>
              <w:jc w:val="left"/>
              <w:textAlignment w:val="center"/>
              <w:rPr>
                <w:rFonts w:hint="eastAsia" w:ascii="仿宋" w:hAnsi="仿宋" w:eastAsia="仿宋" w:cs="仿宋"/>
                <w:i w:val="0"/>
                <w:iCs w:val="0"/>
                <w:color w:val="auto"/>
                <w:kern w:val="0"/>
                <w:sz w:val="18"/>
                <w:szCs w:val="18"/>
                <w:highlight w:val="none"/>
                <w:u w:val="none"/>
                <w:shd w:val="clear" w:color="auto" w:fill="auto"/>
                <w:lang w:val="en-US" w:eastAsia="zh-CN" w:bidi="ar"/>
              </w:rPr>
            </w:pPr>
            <w:r>
              <w:rPr>
                <w:rFonts w:hint="eastAsia" w:ascii="仿宋" w:hAnsi="仿宋" w:eastAsia="仿宋" w:cs="仿宋"/>
                <w:i w:val="0"/>
                <w:iCs w:val="0"/>
                <w:color w:val="auto"/>
                <w:kern w:val="0"/>
                <w:sz w:val="18"/>
                <w:szCs w:val="18"/>
                <w:highlight w:val="none"/>
                <w:u w:val="none"/>
                <w:shd w:val="clear" w:color="auto" w:fill="auto"/>
                <w:lang w:val="en-US" w:eastAsia="zh-CN" w:bidi="ar"/>
              </w:rPr>
              <w:t>2、显示屏不小于10.1寸，分辨率不低于1280x800，无故障点击次数不低于100万次</w:t>
            </w:r>
          </w:p>
          <w:p>
            <w:pPr>
              <w:keepNext w:val="0"/>
              <w:keepLines w:val="0"/>
              <w:widowControl/>
              <w:suppressLineNumbers w:val="0"/>
              <w:jc w:val="left"/>
              <w:textAlignment w:val="center"/>
              <w:rPr>
                <w:rFonts w:hint="eastAsia" w:ascii="仿宋" w:hAnsi="仿宋" w:eastAsia="仿宋" w:cs="仿宋"/>
                <w:i w:val="0"/>
                <w:iCs w:val="0"/>
                <w:color w:val="auto"/>
                <w:kern w:val="0"/>
                <w:sz w:val="18"/>
                <w:szCs w:val="18"/>
                <w:highlight w:val="none"/>
                <w:u w:val="none"/>
                <w:shd w:val="clear" w:color="auto" w:fill="auto"/>
                <w:lang w:val="en-US" w:eastAsia="zh-CN" w:bidi="ar"/>
              </w:rPr>
            </w:pPr>
            <w:r>
              <w:rPr>
                <w:rFonts w:hint="eastAsia" w:ascii="仿宋" w:hAnsi="仿宋" w:eastAsia="仿宋" w:cs="仿宋"/>
                <w:i w:val="0"/>
                <w:iCs w:val="0"/>
                <w:color w:val="auto"/>
                <w:kern w:val="0"/>
                <w:sz w:val="18"/>
                <w:szCs w:val="18"/>
                <w:highlight w:val="none"/>
                <w:u w:val="none"/>
                <w:shd w:val="clear" w:color="auto" w:fill="auto"/>
                <w:lang w:val="en-US" w:eastAsia="zh-CN" w:bidi="ar"/>
              </w:rPr>
              <w:t>3、标配人像鱼眼摄像机，并支持畸变矫正功能、3D降噪、颜色矫正、亮度矫正等功能</w:t>
            </w:r>
          </w:p>
          <w:p>
            <w:pPr>
              <w:keepNext w:val="0"/>
              <w:keepLines w:val="0"/>
              <w:widowControl/>
              <w:suppressLineNumbers w:val="0"/>
              <w:jc w:val="left"/>
              <w:textAlignment w:val="center"/>
              <w:rPr>
                <w:rFonts w:hint="eastAsia" w:ascii="仿宋" w:hAnsi="仿宋" w:eastAsia="仿宋" w:cs="仿宋"/>
                <w:i w:val="0"/>
                <w:iCs w:val="0"/>
                <w:color w:val="auto"/>
                <w:kern w:val="0"/>
                <w:sz w:val="18"/>
                <w:szCs w:val="18"/>
                <w:highlight w:val="none"/>
                <w:u w:val="none"/>
                <w:shd w:val="clear" w:color="auto" w:fill="auto"/>
                <w:lang w:val="en-US" w:eastAsia="zh-CN" w:bidi="ar"/>
              </w:rPr>
            </w:pPr>
            <w:r>
              <w:rPr>
                <w:rFonts w:hint="eastAsia" w:ascii="仿宋" w:hAnsi="仿宋" w:eastAsia="仿宋" w:cs="仿宋"/>
                <w:i w:val="0"/>
                <w:iCs w:val="0"/>
                <w:color w:val="auto"/>
                <w:kern w:val="0"/>
                <w:sz w:val="18"/>
                <w:szCs w:val="18"/>
                <w:highlight w:val="none"/>
                <w:u w:val="none"/>
                <w:shd w:val="clear" w:color="auto" w:fill="auto"/>
                <w:lang w:val="en-US" w:eastAsia="zh-CN" w:bidi="ar"/>
              </w:rPr>
              <w:t>4、指纹仪认假率&lt;0.0001%</w:t>
            </w:r>
          </w:p>
          <w:p>
            <w:pPr>
              <w:keepNext w:val="0"/>
              <w:keepLines w:val="0"/>
              <w:widowControl/>
              <w:suppressLineNumbers w:val="0"/>
              <w:jc w:val="left"/>
              <w:textAlignment w:val="center"/>
              <w:rPr>
                <w:rFonts w:hint="eastAsia" w:ascii="仿宋" w:hAnsi="仿宋" w:eastAsia="仿宋" w:cs="仿宋"/>
                <w:i w:val="0"/>
                <w:iCs w:val="0"/>
                <w:color w:val="auto"/>
                <w:kern w:val="0"/>
                <w:sz w:val="18"/>
                <w:szCs w:val="18"/>
                <w:highlight w:val="none"/>
                <w:u w:val="none"/>
                <w:shd w:val="clear" w:color="auto" w:fill="auto"/>
                <w:lang w:val="en-US" w:eastAsia="zh-CN" w:bidi="ar"/>
              </w:rPr>
            </w:pPr>
            <w:r>
              <w:rPr>
                <w:rFonts w:hint="eastAsia" w:ascii="仿宋" w:hAnsi="仿宋" w:eastAsia="仿宋" w:cs="仿宋"/>
                <w:i w:val="0"/>
                <w:iCs w:val="0"/>
                <w:color w:val="auto"/>
                <w:kern w:val="0"/>
                <w:sz w:val="18"/>
                <w:szCs w:val="18"/>
                <w:highlight w:val="none"/>
                <w:u w:val="none"/>
                <w:shd w:val="clear" w:color="auto" w:fill="auto"/>
                <w:lang w:val="en-US" w:eastAsia="zh-CN" w:bidi="ar"/>
              </w:rPr>
              <w:t>5、内置安卓系统，支持原笔迹签名、信息交互、人像拍照、录音录像等应用</w:t>
            </w:r>
          </w:p>
          <w:p>
            <w:pPr>
              <w:keepNext w:val="0"/>
              <w:keepLines w:val="0"/>
              <w:widowControl/>
              <w:suppressLineNumbers w:val="0"/>
              <w:jc w:val="left"/>
              <w:textAlignment w:val="center"/>
              <w:rPr>
                <w:rFonts w:hint="eastAsia" w:ascii="仿宋" w:hAnsi="仿宋" w:eastAsia="仿宋" w:cs="仿宋"/>
                <w:i w:val="0"/>
                <w:iCs w:val="0"/>
                <w:color w:val="auto"/>
                <w:kern w:val="0"/>
                <w:sz w:val="18"/>
                <w:szCs w:val="18"/>
                <w:highlight w:val="none"/>
                <w:u w:val="none"/>
                <w:shd w:val="clear" w:color="auto" w:fill="auto"/>
                <w:lang w:val="en-US" w:eastAsia="zh-CN" w:bidi="ar"/>
              </w:rPr>
            </w:pPr>
            <w:r>
              <w:rPr>
                <w:rFonts w:hint="eastAsia" w:ascii="仿宋" w:hAnsi="仿宋" w:eastAsia="仿宋" w:cs="仿宋"/>
                <w:i w:val="0"/>
                <w:iCs w:val="0"/>
                <w:color w:val="auto"/>
                <w:kern w:val="0"/>
                <w:sz w:val="18"/>
                <w:szCs w:val="18"/>
                <w:highlight w:val="none"/>
                <w:u w:val="none"/>
                <w:shd w:val="clear" w:color="auto" w:fill="auto"/>
                <w:lang w:val="en-US" w:eastAsia="zh-CN" w:bidi="ar"/>
              </w:rPr>
              <w:t>6、应内置国密芯片，能对整机的用户静态数据进行加密处理，保障用户的静态数据安全。</w:t>
            </w:r>
          </w:p>
          <w:p>
            <w:pPr>
              <w:keepNext w:val="0"/>
              <w:keepLines w:val="0"/>
              <w:widowControl/>
              <w:suppressLineNumbers w:val="0"/>
              <w:jc w:val="left"/>
              <w:textAlignment w:val="center"/>
              <w:rPr>
                <w:rFonts w:hint="eastAsia" w:ascii="仿宋" w:hAnsi="仿宋" w:eastAsia="仿宋" w:cs="仿宋"/>
                <w:i w:val="0"/>
                <w:iCs w:val="0"/>
                <w:color w:val="auto"/>
                <w:kern w:val="0"/>
                <w:sz w:val="18"/>
                <w:szCs w:val="18"/>
                <w:highlight w:val="none"/>
                <w:u w:val="none"/>
                <w:shd w:val="clear" w:color="auto" w:fill="auto"/>
                <w:lang w:val="en-US" w:eastAsia="zh-CN" w:bidi="ar"/>
              </w:rPr>
            </w:pPr>
            <w:r>
              <w:rPr>
                <w:rFonts w:hint="eastAsia" w:ascii="仿宋" w:hAnsi="仿宋" w:eastAsia="仿宋" w:cs="仿宋"/>
                <w:i w:val="0"/>
                <w:iCs w:val="0"/>
                <w:color w:val="auto"/>
                <w:kern w:val="0"/>
                <w:sz w:val="18"/>
                <w:szCs w:val="18"/>
                <w:highlight w:val="none"/>
                <w:u w:val="none"/>
                <w:shd w:val="clear" w:color="auto" w:fill="auto"/>
                <w:lang w:val="en-US" w:eastAsia="zh-CN" w:bidi="ar"/>
              </w:rPr>
              <w:t>7、传输数据应采用加密+签名的手段，保证数据传输过程的保密性和防篡改，保障数据传输安全。</w:t>
            </w:r>
          </w:p>
        </w:tc>
        <w:tc>
          <w:tcPr>
            <w:tcW w:w="630" w:type="dxa"/>
            <w:tcBorders>
              <w:top w:val="single" w:color="auto" w:sz="4" w:space="0"/>
              <w:left w:val="single" w:color="000000" w:sz="4" w:space="0"/>
              <w:bottom w:val="single" w:color="auto"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仿宋" w:hAnsi="仿宋" w:eastAsia="仿宋" w:cs="仿宋"/>
                <w:i w:val="0"/>
                <w:iCs w:val="0"/>
                <w:color w:val="auto"/>
                <w:kern w:val="0"/>
                <w:sz w:val="18"/>
                <w:szCs w:val="18"/>
                <w:highlight w:val="none"/>
                <w:u w:val="none"/>
                <w:shd w:val="clear" w:color="auto" w:fill="auto"/>
                <w:lang w:val="en-US" w:eastAsia="zh-CN" w:bidi="ar"/>
              </w:rPr>
            </w:pPr>
            <w:r>
              <w:rPr>
                <w:rFonts w:hint="eastAsia" w:ascii="仿宋" w:hAnsi="仿宋" w:eastAsia="仿宋" w:cs="仿宋"/>
                <w:i w:val="0"/>
                <w:iCs w:val="0"/>
                <w:color w:val="auto"/>
                <w:kern w:val="0"/>
                <w:sz w:val="18"/>
                <w:szCs w:val="18"/>
                <w:highlight w:val="none"/>
                <w:u w:val="none"/>
                <w:shd w:val="clear" w:color="auto" w:fill="auto"/>
                <w:lang w:val="en-US" w:eastAsia="zh-CN" w:bidi="ar"/>
              </w:rPr>
              <w:t>1</w:t>
            </w:r>
          </w:p>
        </w:tc>
        <w:tc>
          <w:tcPr>
            <w:tcW w:w="540" w:type="dxa"/>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auto"/>
                <w:kern w:val="0"/>
                <w:sz w:val="18"/>
                <w:szCs w:val="18"/>
                <w:highlight w:val="none"/>
                <w:u w:val="none"/>
                <w:shd w:val="clear" w:color="auto" w:fill="auto"/>
                <w:lang w:val="en-US" w:eastAsia="zh-CN" w:bidi="ar"/>
              </w:rPr>
            </w:pPr>
            <w:r>
              <w:rPr>
                <w:rFonts w:hint="eastAsia" w:ascii="仿宋" w:hAnsi="仿宋" w:eastAsia="仿宋" w:cs="仿宋"/>
                <w:i w:val="0"/>
                <w:iCs w:val="0"/>
                <w:color w:val="auto"/>
                <w:kern w:val="0"/>
                <w:sz w:val="18"/>
                <w:szCs w:val="18"/>
                <w:highlight w:val="none"/>
                <w:u w:val="none"/>
                <w:shd w:val="clear" w:color="auto" w:fill="auto"/>
                <w:lang w:val="en-US" w:eastAsia="zh-CN" w:bidi="ar"/>
              </w:rPr>
              <w:t>台</w:t>
            </w:r>
          </w:p>
        </w:tc>
        <w:tc>
          <w:tcPr>
            <w:tcW w:w="1150" w:type="dxa"/>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auto"/>
                <w:kern w:val="0"/>
                <w:sz w:val="18"/>
                <w:szCs w:val="18"/>
                <w:highlight w:val="none"/>
                <w:u w:val="none"/>
                <w:shd w:val="clear" w:color="auto" w:fill="auto"/>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95" w:hRule="atLeast"/>
        </w:trPr>
        <w:tc>
          <w:tcPr>
            <w:tcW w:w="534" w:type="dxa"/>
            <w:tcBorders>
              <w:top w:val="single" w:color="auto" w:sz="4" w:space="0"/>
              <w:left w:val="single" w:color="000000" w:sz="4" w:space="0"/>
              <w:bottom w:val="single" w:color="auto" w:sz="4" w:space="0"/>
              <w:right w:val="single" w:color="000000" w:sz="4" w:space="0"/>
            </w:tcBorders>
            <w:shd w:val="clear" w:color="auto" w:fill="auto"/>
            <w:noWrap/>
            <w:vAlign w:val="center"/>
          </w:tcPr>
          <w:p>
            <w:pPr>
              <w:jc w:val="both"/>
              <w:rPr>
                <w:rFonts w:hint="default" w:ascii="仿宋" w:hAnsi="仿宋" w:eastAsia="仿宋" w:cs="仿宋"/>
                <w:i w:val="0"/>
                <w:iCs w:val="0"/>
                <w:color w:val="auto"/>
                <w:sz w:val="18"/>
                <w:szCs w:val="18"/>
                <w:highlight w:val="none"/>
                <w:u w:val="none"/>
                <w:shd w:val="clear" w:color="auto" w:fill="auto"/>
                <w:lang w:val="en-US" w:eastAsia="zh-CN"/>
              </w:rPr>
            </w:pPr>
            <w:r>
              <w:rPr>
                <w:rFonts w:hint="eastAsia" w:ascii="仿宋" w:hAnsi="仿宋" w:eastAsia="仿宋" w:cs="仿宋"/>
                <w:i w:val="0"/>
                <w:iCs w:val="0"/>
                <w:color w:val="auto"/>
                <w:sz w:val="18"/>
                <w:szCs w:val="18"/>
                <w:highlight w:val="none"/>
                <w:u w:val="none"/>
                <w:shd w:val="clear" w:color="auto" w:fill="auto"/>
                <w:lang w:val="en-US" w:eastAsia="zh-CN"/>
              </w:rPr>
              <w:t>22</w:t>
            </w:r>
          </w:p>
        </w:tc>
        <w:tc>
          <w:tcPr>
            <w:tcW w:w="766" w:type="dxa"/>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auto"/>
                <w:kern w:val="0"/>
                <w:sz w:val="18"/>
                <w:szCs w:val="18"/>
                <w:highlight w:val="none"/>
                <w:u w:val="none"/>
                <w:shd w:val="clear" w:color="auto" w:fill="auto"/>
                <w:lang w:val="en-US" w:eastAsia="zh-CN" w:bidi="ar"/>
              </w:rPr>
            </w:pPr>
            <w:r>
              <w:rPr>
                <w:rFonts w:hint="eastAsia" w:ascii="仿宋" w:hAnsi="仿宋" w:eastAsia="仿宋" w:cs="仿宋"/>
                <w:i w:val="0"/>
                <w:iCs w:val="0"/>
                <w:color w:val="auto"/>
                <w:kern w:val="0"/>
                <w:sz w:val="18"/>
                <w:szCs w:val="18"/>
                <w:highlight w:val="none"/>
                <w:u w:val="none"/>
                <w:shd w:val="clear" w:color="auto" w:fill="auto"/>
                <w:lang w:val="en-US" w:eastAsia="zh-CN" w:bidi="ar"/>
              </w:rPr>
              <w:t>互联网发布导播盒</w:t>
            </w:r>
          </w:p>
        </w:tc>
        <w:tc>
          <w:tcPr>
            <w:tcW w:w="6364" w:type="dxa"/>
            <w:tcBorders>
              <w:top w:val="single" w:color="auto" w:sz="4" w:space="0"/>
              <w:left w:val="single" w:color="000000" w:sz="4" w:space="0"/>
              <w:bottom w:val="single" w:color="auto" w:sz="4" w:space="0"/>
              <w:right w:val="single" w:color="000000" w:sz="4" w:space="0"/>
            </w:tcBorders>
            <w:shd w:val="clear" w:color="auto" w:fill="CCE8CF"/>
            <w:vAlign w:val="center"/>
          </w:tcPr>
          <w:p>
            <w:pPr>
              <w:keepNext w:val="0"/>
              <w:keepLines w:val="0"/>
              <w:widowControl/>
              <w:suppressLineNumbers w:val="0"/>
              <w:jc w:val="left"/>
              <w:textAlignment w:val="center"/>
              <w:rPr>
                <w:rFonts w:hint="eastAsia" w:ascii="仿宋" w:hAnsi="仿宋" w:eastAsia="仿宋" w:cs="仿宋"/>
                <w:i w:val="0"/>
                <w:iCs w:val="0"/>
                <w:color w:val="auto"/>
                <w:kern w:val="0"/>
                <w:sz w:val="18"/>
                <w:szCs w:val="18"/>
                <w:highlight w:val="none"/>
                <w:u w:val="none"/>
                <w:shd w:val="clear" w:color="auto" w:fill="auto"/>
                <w:lang w:val="en-US" w:eastAsia="zh-CN" w:bidi="ar"/>
              </w:rPr>
            </w:pPr>
            <w:r>
              <w:rPr>
                <w:rFonts w:hint="eastAsia" w:ascii="仿宋" w:hAnsi="仿宋" w:eastAsia="仿宋" w:cs="仿宋"/>
                <w:i w:val="0"/>
                <w:iCs w:val="0"/>
                <w:color w:val="auto"/>
                <w:kern w:val="0"/>
                <w:sz w:val="18"/>
                <w:szCs w:val="18"/>
                <w:highlight w:val="none"/>
                <w:u w:val="none"/>
                <w:shd w:val="clear" w:color="auto" w:fill="auto"/>
                <w:lang w:val="en-US" w:eastAsia="zh-CN" w:bidi="ar"/>
              </w:rPr>
              <w:t>推流、控制一体化设备</w:t>
            </w:r>
          </w:p>
          <w:p>
            <w:pPr>
              <w:keepNext w:val="0"/>
              <w:keepLines w:val="0"/>
              <w:widowControl/>
              <w:suppressLineNumbers w:val="0"/>
              <w:jc w:val="left"/>
              <w:textAlignment w:val="center"/>
              <w:rPr>
                <w:rFonts w:hint="eastAsia" w:ascii="仿宋" w:hAnsi="仿宋" w:eastAsia="仿宋" w:cs="仿宋"/>
                <w:i w:val="0"/>
                <w:iCs w:val="0"/>
                <w:color w:val="auto"/>
                <w:kern w:val="0"/>
                <w:sz w:val="18"/>
                <w:szCs w:val="18"/>
                <w:highlight w:val="none"/>
                <w:u w:val="none"/>
                <w:shd w:val="clear" w:color="auto" w:fill="auto"/>
                <w:lang w:val="en-US" w:eastAsia="zh-CN" w:bidi="ar"/>
              </w:rPr>
            </w:pPr>
            <w:r>
              <w:rPr>
                <w:rFonts w:hint="eastAsia" w:ascii="仿宋" w:hAnsi="仿宋" w:eastAsia="仿宋" w:cs="仿宋"/>
                <w:i w:val="0"/>
                <w:iCs w:val="0"/>
                <w:color w:val="auto"/>
                <w:kern w:val="0"/>
                <w:sz w:val="18"/>
                <w:szCs w:val="18"/>
                <w:highlight w:val="none"/>
                <w:u w:val="none"/>
                <w:shd w:val="clear" w:color="auto" w:fill="auto"/>
                <w:lang w:val="en-US" w:eastAsia="zh-CN" w:bidi="ar"/>
              </w:rPr>
              <w:t>支持RTMP协议推流，并对接直播平台的协议控制</w:t>
            </w:r>
          </w:p>
          <w:p>
            <w:pPr>
              <w:keepNext w:val="0"/>
              <w:keepLines w:val="0"/>
              <w:widowControl/>
              <w:suppressLineNumbers w:val="0"/>
              <w:jc w:val="left"/>
              <w:textAlignment w:val="center"/>
              <w:rPr>
                <w:rFonts w:hint="eastAsia" w:ascii="仿宋" w:hAnsi="仿宋" w:eastAsia="仿宋" w:cs="仿宋"/>
                <w:i w:val="0"/>
                <w:iCs w:val="0"/>
                <w:color w:val="auto"/>
                <w:kern w:val="0"/>
                <w:sz w:val="18"/>
                <w:szCs w:val="18"/>
                <w:highlight w:val="none"/>
                <w:u w:val="none"/>
                <w:shd w:val="clear" w:color="auto" w:fill="auto"/>
                <w:lang w:val="en-US" w:eastAsia="zh-CN" w:bidi="ar"/>
              </w:rPr>
            </w:pPr>
            <w:r>
              <w:rPr>
                <w:rFonts w:hint="eastAsia" w:ascii="仿宋" w:hAnsi="仿宋" w:eastAsia="仿宋" w:cs="仿宋"/>
                <w:i w:val="0"/>
                <w:iCs w:val="0"/>
                <w:color w:val="auto"/>
                <w:kern w:val="0"/>
                <w:sz w:val="18"/>
                <w:szCs w:val="18"/>
                <w:highlight w:val="none"/>
                <w:u w:val="none"/>
                <w:shd w:val="clear" w:color="auto" w:fill="auto"/>
                <w:lang w:val="en-US" w:eastAsia="zh-CN" w:bidi="ar"/>
              </w:rPr>
              <w:t>内置多点触控电容屏，全触屏操作。支持控制直播现场，实现直播的开始、暂停、恢复和结束功能</w:t>
            </w:r>
          </w:p>
          <w:p>
            <w:pPr>
              <w:keepNext w:val="0"/>
              <w:keepLines w:val="0"/>
              <w:widowControl/>
              <w:suppressLineNumbers w:val="0"/>
              <w:jc w:val="left"/>
              <w:textAlignment w:val="center"/>
              <w:rPr>
                <w:rFonts w:hint="eastAsia" w:ascii="仿宋" w:hAnsi="仿宋" w:eastAsia="仿宋" w:cs="仿宋"/>
                <w:i w:val="0"/>
                <w:iCs w:val="0"/>
                <w:color w:val="auto"/>
                <w:kern w:val="0"/>
                <w:sz w:val="18"/>
                <w:szCs w:val="18"/>
                <w:highlight w:val="none"/>
                <w:u w:val="none"/>
                <w:shd w:val="clear" w:color="auto" w:fill="auto"/>
                <w:lang w:val="en-US" w:eastAsia="zh-CN" w:bidi="ar"/>
              </w:rPr>
            </w:pPr>
            <w:r>
              <w:rPr>
                <w:rFonts w:hint="eastAsia" w:ascii="仿宋" w:hAnsi="仿宋" w:eastAsia="仿宋" w:cs="仿宋"/>
                <w:i w:val="0"/>
                <w:iCs w:val="0"/>
                <w:color w:val="auto"/>
                <w:kern w:val="0"/>
                <w:sz w:val="18"/>
                <w:szCs w:val="18"/>
                <w:highlight w:val="none"/>
                <w:u w:val="none"/>
                <w:shd w:val="clear" w:color="auto" w:fill="auto"/>
                <w:lang w:val="en-US" w:eastAsia="zh-CN" w:bidi="ar"/>
              </w:rPr>
              <w:t>支持H265编码，同时可支持最高4K分辨率的编解码</w:t>
            </w:r>
          </w:p>
          <w:p>
            <w:pPr>
              <w:keepNext w:val="0"/>
              <w:keepLines w:val="0"/>
              <w:widowControl/>
              <w:suppressLineNumbers w:val="0"/>
              <w:jc w:val="left"/>
              <w:textAlignment w:val="center"/>
              <w:rPr>
                <w:rFonts w:hint="eastAsia" w:ascii="仿宋" w:hAnsi="仿宋" w:eastAsia="仿宋" w:cs="仿宋"/>
                <w:i w:val="0"/>
                <w:iCs w:val="0"/>
                <w:color w:val="auto"/>
                <w:kern w:val="0"/>
                <w:sz w:val="18"/>
                <w:szCs w:val="18"/>
                <w:highlight w:val="none"/>
                <w:u w:val="none"/>
                <w:shd w:val="clear" w:color="auto" w:fill="auto"/>
                <w:lang w:val="en-US" w:eastAsia="zh-CN" w:bidi="ar"/>
              </w:rPr>
            </w:pPr>
            <w:r>
              <w:rPr>
                <w:rFonts w:hint="eastAsia" w:ascii="仿宋" w:hAnsi="仿宋" w:eastAsia="仿宋" w:cs="仿宋"/>
                <w:i w:val="0"/>
                <w:iCs w:val="0"/>
                <w:color w:val="auto"/>
                <w:kern w:val="0"/>
                <w:sz w:val="18"/>
                <w:szCs w:val="18"/>
                <w:highlight w:val="none"/>
                <w:u w:val="none"/>
                <w:shd w:val="clear" w:color="auto" w:fill="auto"/>
                <w:lang w:val="en-US" w:eastAsia="zh-CN" w:bidi="ar"/>
              </w:rPr>
              <w:t>可外接SD卡，最大 256G</w:t>
            </w:r>
          </w:p>
          <w:p>
            <w:pPr>
              <w:keepNext w:val="0"/>
              <w:keepLines w:val="0"/>
              <w:widowControl/>
              <w:suppressLineNumbers w:val="0"/>
              <w:jc w:val="left"/>
              <w:textAlignment w:val="center"/>
              <w:rPr>
                <w:rFonts w:hint="eastAsia" w:ascii="仿宋" w:hAnsi="仿宋" w:eastAsia="仿宋" w:cs="仿宋"/>
                <w:i w:val="0"/>
                <w:iCs w:val="0"/>
                <w:color w:val="auto"/>
                <w:kern w:val="0"/>
                <w:sz w:val="18"/>
                <w:szCs w:val="18"/>
                <w:highlight w:val="none"/>
                <w:u w:val="none"/>
                <w:shd w:val="clear" w:color="auto" w:fill="auto"/>
                <w:lang w:val="en-US" w:eastAsia="zh-CN" w:bidi="ar"/>
              </w:rPr>
            </w:pPr>
            <w:r>
              <w:rPr>
                <w:rFonts w:hint="eastAsia" w:ascii="仿宋" w:hAnsi="仿宋" w:eastAsia="仿宋" w:cs="仿宋"/>
                <w:i w:val="0"/>
                <w:iCs w:val="0"/>
                <w:color w:val="auto"/>
                <w:kern w:val="0"/>
                <w:sz w:val="18"/>
                <w:szCs w:val="18"/>
                <w:highlight w:val="none"/>
                <w:u w:val="none"/>
                <w:shd w:val="clear" w:color="auto" w:fill="auto"/>
                <w:lang w:val="en-US" w:eastAsia="zh-CN" w:bidi="ar"/>
              </w:rPr>
              <w:t>可接收双路高清视频信号。 HDMI OUT 同时可以输出 高清信号，实现双屏异显。</w:t>
            </w:r>
          </w:p>
          <w:p>
            <w:pPr>
              <w:keepNext w:val="0"/>
              <w:keepLines w:val="0"/>
              <w:widowControl/>
              <w:suppressLineNumbers w:val="0"/>
              <w:jc w:val="left"/>
              <w:textAlignment w:val="center"/>
              <w:rPr>
                <w:rFonts w:hint="eastAsia" w:ascii="仿宋" w:hAnsi="仿宋" w:eastAsia="仿宋" w:cs="仿宋"/>
                <w:i w:val="0"/>
                <w:iCs w:val="0"/>
                <w:color w:val="auto"/>
                <w:kern w:val="0"/>
                <w:sz w:val="18"/>
                <w:szCs w:val="18"/>
                <w:highlight w:val="none"/>
                <w:u w:val="none"/>
                <w:shd w:val="clear" w:color="auto" w:fill="auto"/>
                <w:lang w:val="en-US" w:eastAsia="zh-CN" w:bidi="ar"/>
              </w:rPr>
            </w:pPr>
            <w:r>
              <w:rPr>
                <w:rFonts w:hint="eastAsia" w:ascii="仿宋" w:hAnsi="仿宋" w:eastAsia="仿宋" w:cs="仿宋"/>
                <w:i w:val="0"/>
                <w:iCs w:val="0"/>
                <w:color w:val="auto"/>
                <w:kern w:val="0"/>
                <w:sz w:val="18"/>
                <w:szCs w:val="18"/>
                <w:highlight w:val="none"/>
                <w:u w:val="none"/>
                <w:shd w:val="clear" w:color="auto" w:fill="auto"/>
                <w:lang w:val="en-US" w:eastAsia="zh-CN" w:bidi="ar"/>
              </w:rPr>
              <w:t>两个USB 2.0 接口，可扩展U盘、键鼠、USB摄像头等外设以及USB 4G卡托等。</w:t>
            </w:r>
          </w:p>
          <w:p>
            <w:pPr>
              <w:keepNext w:val="0"/>
              <w:keepLines w:val="0"/>
              <w:widowControl/>
              <w:suppressLineNumbers w:val="0"/>
              <w:jc w:val="left"/>
              <w:textAlignment w:val="center"/>
              <w:rPr>
                <w:rFonts w:hint="eastAsia" w:ascii="仿宋" w:hAnsi="仿宋" w:eastAsia="仿宋" w:cs="仿宋"/>
                <w:i w:val="0"/>
                <w:iCs w:val="0"/>
                <w:color w:val="auto"/>
                <w:kern w:val="0"/>
                <w:sz w:val="18"/>
                <w:szCs w:val="18"/>
                <w:highlight w:val="none"/>
                <w:u w:val="none"/>
                <w:shd w:val="clear" w:color="auto" w:fill="auto"/>
                <w:lang w:val="en-US" w:eastAsia="zh-CN" w:bidi="ar"/>
              </w:rPr>
            </w:pPr>
            <w:r>
              <w:rPr>
                <w:rFonts w:hint="eastAsia" w:ascii="仿宋" w:hAnsi="仿宋" w:eastAsia="仿宋" w:cs="仿宋"/>
                <w:i w:val="0"/>
                <w:iCs w:val="0"/>
                <w:color w:val="auto"/>
                <w:kern w:val="0"/>
                <w:sz w:val="18"/>
                <w:szCs w:val="18"/>
                <w:highlight w:val="none"/>
                <w:u w:val="none"/>
                <w:shd w:val="clear" w:color="auto" w:fill="auto"/>
                <w:lang w:val="en-US" w:eastAsia="zh-CN" w:bidi="ar"/>
              </w:rPr>
              <w:t>USB 3.0接口可以连接5G卡托、5G手机，具备良好的扩展性</w:t>
            </w:r>
          </w:p>
        </w:tc>
        <w:tc>
          <w:tcPr>
            <w:tcW w:w="630" w:type="dxa"/>
            <w:tcBorders>
              <w:top w:val="single" w:color="auto" w:sz="4" w:space="0"/>
              <w:left w:val="single" w:color="000000" w:sz="4" w:space="0"/>
              <w:bottom w:val="single" w:color="auto"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仿宋" w:hAnsi="仿宋" w:eastAsia="仿宋" w:cs="仿宋"/>
                <w:i w:val="0"/>
                <w:iCs w:val="0"/>
                <w:color w:val="auto"/>
                <w:kern w:val="0"/>
                <w:sz w:val="18"/>
                <w:szCs w:val="18"/>
                <w:highlight w:val="none"/>
                <w:u w:val="none"/>
                <w:shd w:val="clear" w:color="auto" w:fill="auto"/>
                <w:lang w:val="en-US" w:eastAsia="zh-CN" w:bidi="ar"/>
              </w:rPr>
            </w:pPr>
            <w:r>
              <w:rPr>
                <w:rFonts w:hint="eastAsia" w:ascii="仿宋" w:hAnsi="仿宋" w:eastAsia="仿宋" w:cs="仿宋"/>
                <w:i w:val="0"/>
                <w:iCs w:val="0"/>
                <w:color w:val="auto"/>
                <w:kern w:val="0"/>
                <w:sz w:val="18"/>
                <w:szCs w:val="18"/>
                <w:highlight w:val="none"/>
                <w:u w:val="none"/>
                <w:shd w:val="clear" w:color="auto" w:fill="auto"/>
                <w:lang w:val="en-US" w:eastAsia="zh-CN" w:bidi="ar"/>
              </w:rPr>
              <w:t>1</w:t>
            </w:r>
          </w:p>
        </w:tc>
        <w:tc>
          <w:tcPr>
            <w:tcW w:w="540" w:type="dxa"/>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auto"/>
                <w:kern w:val="0"/>
                <w:sz w:val="18"/>
                <w:szCs w:val="18"/>
                <w:highlight w:val="none"/>
                <w:u w:val="none"/>
                <w:shd w:val="clear" w:color="auto" w:fill="auto"/>
                <w:lang w:val="en-US" w:eastAsia="zh-CN" w:bidi="ar"/>
              </w:rPr>
            </w:pPr>
            <w:r>
              <w:rPr>
                <w:rFonts w:hint="eastAsia" w:ascii="仿宋" w:hAnsi="仿宋" w:eastAsia="仿宋" w:cs="仿宋"/>
                <w:i w:val="0"/>
                <w:iCs w:val="0"/>
                <w:color w:val="auto"/>
                <w:kern w:val="0"/>
                <w:sz w:val="18"/>
                <w:szCs w:val="18"/>
                <w:highlight w:val="none"/>
                <w:u w:val="none"/>
                <w:shd w:val="clear" w:color="auto" w:fill="auto"/>
                <w:lang w:val="en-US" w:eastAsia="zh-CN" w:bidi="ar"/>
              </w:rPr>
              <w:t>个</w:t>
            </w:r>
          </w:p>
        </w:tc>
        <w:tc>
          <w:tcPr>
            <w:tcW w:w="1150" w:type="dxa"/>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auto"/>
                <w:kern w:val="0"/>
                <w:sz w:val="18"/>
                <w:szCs w:val="18"/>
                <w:highlight w:val="none"/>
                <w:u w:val="none"/>
                <w:shd w:val="clear" w:color="auto" w:fill="auto"/>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95" w:hRule="atLeast"/>
        </w:trPr>
        <w:tc>
          <w:tcPr>
            <w:tcW w:w="534" w:type="dxa"/>
            <w:tcBorders>
              <w:top w:val="single" w:color="auto" w:sz="4" w:space="0"/>
              <w:left w:val="single" w:color="000000" w:sz="4" w:space="0"/>
              <w:bottom w:val="single" w:color="auto" w:sz="4" w:space="0"/>
              <w:right w:val="single" w:color="000000" w:sz="4" w:space="0"/>
            </w:tcBorders>
            <w:shd w:val="clear" w:color="auto" w:fill="auto"/>
            <w:noWrap/>
            <w:vAlign w:val="center"/>
          </w:tcPr>
          <w:p>
            <w:pPr>
              <w:jc w:val="both"/>
              <w:rPr>
                <w:rFonts w:hint="default" w:ascii="仿宋" w:hAnsi="仿宋" w:eastAsia="仿宋" w:cs="仿宋"/>
                <w:i w:val="0"/>
                <w:iCs w:val="0"/>
                <w:color w:val="auto"/>
                <w:sz w:val="18"/>
                <w:szCs w:val="18"/>
                <w:highlight w:val="none"/>
                <w:u w:val="none"/>
                <w:shd w:val="clear" w:color="auto" w:fill="auto"/>
                <w:lang w:val="en-US" w:eastAsia="zh-CN"/>
              </w:rPr>
            </w:pPr>
            <w:r>
              <w:rPr>
                <w:rFonts w:hint="eastAsia" w:ascii="仿宋" w:hAnsi="仿宋" w:eastAsia="仿宋" w:cs="仿宋"/>
                <w:i w:val="0"/>
                <w:iCs w:val="0"/>
                <w:color w:val="auto"/>
                <w:sz w:val="18"/>
                <w:szCs w:val="18"/>
                <w:highlight w:val="none"/>
                <w:u w:val="none"/>
                <w:shd w:val="clear" w:color="auto" w:fill="auto"/>
                <w:lang w:val="en-US" w:eastAsia="zh-CN"/>
              </w:rPr>
              <w:t>23</w:t>
            </w:r>
          </w:p>
        </w:tc>
        <w:tc>
          <w:tcPr>
            <w:tcW w:w="766" w:type="dxa"/>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auto"/>
                <w:kern w:val="0"/>
                <w:sz w:val="18"/>
                <w:szCs w:val="18"/>
                <w:highlight w:val="none"/>
                <w:u w:val="none"/>
                <w:shd w:val="clear" w:color="auto" w:fill="auto"/>
                <w:lang w:val="en-US" w:eastAsia="zh-CN" w:bidi="ar"/>
              </w:rPr>
            </w:pPr>
            <w:r>
              <w:rPr>
                <w:rFonts w:hint="eastAsia" w:ascii="仿宋" w:hAnsi="仿宋" w:eastAsia="仿宋" w:cs="仿宋"/>
                <w:i w:val="0"/>
                <w:iCs w:val="0"/>
                <w:color w:val="auto"/>
                <w:kern w:val="0"/>
                <w:sz w:val="18"/>
                <w:szCs w:val="18"/>
                <w:highlight w:val="none"/>
                <w:u w:val="none"/>
                <w:shd w:val="clear" w:color="auto" w:fill="auto"/>
                <w:lang w:val="en-US" w:eastAsia="zh-CN" w:bidi="ar"/>
              </w:rPr>
              <w:t xml:space="preserve">数字高清     </w:t>
            </w:r>
          </w:p>
          <w:p>
            <w:pPr>
              <w:keepNext w:val="0"/>
              <w:keepLines w:val="0"/>
              <w:widowControl/>
              <w:suppressLineNumbers w:val="0"/>
              <w:jc w:val="center"/>
              <w:textAlignment w:val="center"/>
              <w:rPr>
                <w:rFonts w:hint="eastAsia" w:ascii="仿宋" w:hAnsi="仿宋" w:eastAsia="仿宋" w:cs="仿宋"/>
                <w:i w:val="0"/>
                <w:iCs w:val="0"/>
                <w:color w:val="auto"/>
                <w:kern w:val="0"/>
                <w:sz w:val="18"/>
                <w:szCs w:val="18"/>
                <w:highlight w:val="none"/>
                <w:u w:val="none"/>
                <w:shd w:val="clear" w:color="auto" w:fill="auto"/>
                <w:lang w:val="en-US" w:eastAsia="zh-CN" w:bidi="ar"/>
              </w:rPr>
            </w:pPr>
            <w:r>
              <w:rPr>
                <w:rFonts w:hint="eastAsia" w:ascii="仿宋" w:hAnsi="仿宋" w:eastAsia="仿宋" w:cs="仿宋"/>
                <w:i w:val="0"/>
                <w:iCs w:val="0"/>
                <w:color w:val="auto"/>
                <w:kern w:val="0"/>
                <w:sz w:val="18"/>
                <w:szCs w:val="18"/>
                <w:highlight w:val="none"/>
                <w:u w:val="none"/>
                <w:shd w:val="clear" w:color="auto" w:fill="auto"/>
                <w:lang w:val="en-US" w:eastAsia="zh-CN" w:bidi="ar"/>
              </w:rPr>
              <w:t>解码器</w:t>
            </w:r>
          </w:p>
        </w:tc>
        <w:tc>
          <w:tcPr>
            <w:tcW w:w="6364" w:type="dxa"/>
            <w:tcBorders>
              <w:top w:val="single" w:color="auto" w:sz="4" w:space="0"/>
              <w:left w:val="single" w:color="000000" w:sz="4" w:space="0"/>
              <w:bottom w:val="single" w:color="auto" w:sz="4" w:space="0"/>
              <w:right w:val="single" w:color="000000" w:sz="4" w:space="0"/>
            </w:tcBorders>
            <w:shd w:val="clear" w:color="auto" w:fill="CCE8CF"/>
            <w:vAlign w:val="center"/>
          </w:tcPr>
          <w:p>
            <w:pPr>
              <w:keepNext w:val="0"/>
              <w:keepLines w:val="0"/>
              <w:widowControl/>
              <w:suppressLineNumbers w:val="0"/>
              <w:jc w:val="left"/>
              <w:textAlignment w:val="center"/>
              <w:rPr>
                <w:rFonts w:hint="eastAsia" w:ascii="仿宋" w:hAnsi="仿宋" w:eastAsia="仿宋" w:cs="仿宋"/>
                <w:i w:val="0"/>
                <w:iCs w:val="0"/>
                <w:color w:val="auto"/>
                <w:kern w:val="0"/>
                <w:sz w:val="18"/>
                <w:szCs w:val="18"/>
                <w:highlight w:val="none"/>
                <w:u w:val="none"/>
                <w:shd w:val="clear" w:color="auto" w:fill="auto"/>
                <w:lang w:val="en-US" w:eastAsia="zh-CN" w:bidi="ar"/>
              </w:rPr>
            </w:pPr>
            <w:r>
              <w:rPr>
                <w:rFonts w:hint="eastAsia" w:ascii="仿宋" w:hAnsi="仿宋" w:eastAsia="仿宋" w:cs="仿宋"/>
                <w:i w:val="0"/>
                <w:iCs w:val="0"/>
                <w:color w:val="auto"/>
                <w:kern w:val="0"/>
                <w:sz w:val="18"/>
                <w:szCs w:val="18"/>
                <w:highlight w:val="none"/>
                <w:u w:val="none"/>
                <w:shd w:val="clear" w:color="auto" w:fill="auto"/>
                <w:lang w:val="en-US" w:eastAsia="zh-CN" w:bidi="ar"/>
              </w:rPr>
              <w:t>支持1路HDMI+1路VGA同源输出；支持语音对讲;画面分割：1/2/4/6/8/9/10/13/16/20A/20B/25/36/40/64;交互式可视化软件操作终端，支持PAD使用safari浏览器控制;支持报警输入/输出功能设置，支持布撤防时间设置;支持报警联动切换;支持单画面添加64路通道轮巡切换解码;支持录像文件解码输出上墙;支持网络键盘/RS485键盘通过解码器控制前端;支持透明通道传输;支持H.264/265/MPEG4等编码格式;支持H.265、H.264的Baseline/Main/High-profile编码级别;支持ONVIF标准协议接入设备;支持RTP/RTSP协议进行设备预览;支持平台以SDK方式集成设备;支持GB28181协议接入平台;支持WEB方式或平台访问、配置和管理;支持远程获取和配置参数，支持远程导出和导入参数;支持远程获取系统运行状态、系统日志;支持远程重启、恢复默认配置、升级等日常维护。</w:t>
            </w:r>
          </w:p>
        </w:tc>
        <w:tc>
          <w:tcPr>
            <w:tcW w:w="630" w:type="dxa"/>
            <w:tcBorders>
              <w:top w:val="single" w:color="auto" w:sz="4" w:space="0"/>
              <w:left w:val="single" w:color="000000" w:sz="4" w:space="0"/>
              <w:bottom w:val="single" w:color="auto"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仿宋" w:hAnsi="仿宋" w:eastAsia="仿宋" w:cs="仿宋"/>
                <w:i w:val="0"/>
                <w:iCs w:val="0"/>
                <w:color w:val="auto"/>
                <w:kern w:val="0"/>
                <w:sz w:val="18"/>
                <w:szCs w:val="18"/>
                <w:highlight w:val="none"/>
                <w:u w:val="none"/>
                <w:shd w:val="clear" w:color="auto" w:fill="auto"/>
                <w:lang w:val="en-US" w:eastAsia="zh-CN" w:bidi="ar"/>
              </w:rPr>
            </w:pPr>
            <w:r>
              <w:rPr>
                <w:rFonts w:hint="eastAsia" w:ascii="仿宋" w:hAnsi="仿宋" w:eastAsia="仿宋" w:cs="仿宋"/>
                <w:i w:val="0"/>
                <w:iCs w:val="0"/>
                <w:color w:val="auto"/>
                <w:kern w:val="0"/>
                <w:sz w:val="18"/>
                <w:szCs w:val="18"/>
                <w:highlight w:val="none"/>
                <w:u w:val="none"/>
                <w:shd w:val="clear" w:color="auto" w:fill="auto"/>
                <w:lang w:val="en-US" w:eastAsia="zh-CN" w:bidi="ar"/>
              </w:rPr>
              <w:t>1</w:t>
            </w:r>
          </w:p>
        </w:tc>
        <w:tc>
          <w:tcPr>
            <w:tcW w:w="540" w:type="dxa"/>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auto"/>
                <w:kern w:val="0"/>
                <w:sz w:val="18"/>
                <w:szCs w:val="18"/>
                <w:highlight w:val="none"/>
                <w:u w:val="none"/>
                <w:shd w:val="clear" w:color="auto" w:fill="auto"/>
                <w:lang w:val="en-US" w:eastAsia="zh-CN" w:bidi="ar"/>
              </w:rPr>
            </w:pPr>
            <w:r>
              <w:rPr>
                <w:rFonts w:hint="eastAsia" w:ascii="仿宋" w:hAnsi="仿宋" w:eastAsia="仿宋" w:cs="仿宋"/>
                <w:i w:val="0"/>
                <w:iCs w:val="0"/>
                <w:color w:val="auto"/>
                <w:kern w:val="0"/>
                <w:sz w:val="18"/>
                <w:szCs w:val="18"/>
                <w:highlight w:val="none"/>
                <w:u w:val="none"/>
                <w:shd w:val="clear" w:color="auto" w:fill="auto"/>
                <w:lang w:val="en-US" w:eastAsia="zh-CN" w:bidi="ar"/>
              </w:rPr>
              <w:t>台</w:t>
            </w:r>
          </w:p>
        </w:tc>
        <w:tc>
          <w:tcPr>
            <w:tcW w:w="1150" w:type="dxa"/>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auto"/>
                <w:kern w:val="0"/>
                <w:sz w:val="18"/>
                <w:szCs w:val="18"/>
                <w:highlight w:val="none"/>
                <w:u w:val="none"/>
                <w:shd w:val="clear" w:color="auto" w:fill="auto"/>
                <w:lang w:val="en-US" w:eastAsia="zh-CN" w:bidi="ar"/>
              </w:rPr>
            </w:pPr>
            <w:r>
              <w:rPr>
                <w:rFonts w:hint="eastAsia" w:ascii="仿宋" w:hAnsi="仿宋" w:eastAsia="仿宋" w:cs="仿宋"/>
                <w:i w:val="0"/>
                <w:iCs w:val="0"/>
                <w:color w:val="auto"/>
                <w:kern w:val="0"/>
                <w:sz w:val="18"/>
                <w:szCs w:val="18"/>
                <w:highlight w:val="none"/>
                <w:u w:val="none"/>
                <w:shd w:val="clear" w:color="auto" w:fill="auto"/>
                <w:lang w:val="en-US" w:eastAsia="zh-CN" w:bidi="ar"/>
              </w:rPr>
              <w:t>互联网直播音视频流跨网传输设备，每间听证室配置1台。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0" w:hRule="atLeast"/>
        </w:trPr>
        <w:tc>
          <w:tcPr>
            <w:tcW w:w="534" w:type="dxa"/>
            <w:tcBorders>
              <w:top w:val="single" w:color="auto" w:sz="4" w:space="0"/>
              <w:left w:val="single" w:color="000000" w:sz="4" w:space="0"/>
              <w:bottom w:val="single" w:color="auto" w:sz="4" w:space="0"/>
              <w:right w:val="single" w:color="000000" w:sz="4" w:space="0"/>
            </w:tcBorders>
            <w:shd w:val="clear" w:color="auto" w:fill="auto"/>
            <w:noWrap/>
            <w:vAlign w:val="center"/>
          </w:tcPr>
          <w:p>
            <w:pPr>
              <w:jc w:val="both"/>
              <w:rPr>
                <w:rFonts w:hint="default" w:ascii="仿宋" w:hAnsi="仿宋" w:eastAsia="仿宋" w:cs="仿宋"/>
                <w:i w:val="0"/>
                <w:iCs w:val="0"/>
                <w:color w:val="auto"/>
                <w:sz w:val="18"/>
                <w:szCs w:val="18"/>
                <w:highlight w:val="none"/>
                <w:u w:val="none"/>
                <w:shd w:val="clear" w:color="auto" w:fill="auto"/>
                <w:lang w:val="en-US" w:eastAsia="zh-CN"/>
              </w:rPr>
            </w:pPr>
            <w:r>
              <w:rPr>
                <w:rFonts w:hint="eastAsia" w:ascii="仿宋" w:hAnsi="仿宋" w:eastAsia="仿宋" w:cs="仿宋"/>
                <w:i w:val="0"/>
                <w:iCs w:val="0"/>
                <w:color w:val="auto"/>
                <w:sz w:val="18"/>
                <w:szCs w:val="18"/>
                <w:highlight w:val="none"/>
                <w:u w:val="none"/>
                <w:shd w:val="clear" w:color="auto" w:fill="auto"/>
                <w:lang w:val="en-US" w:eastAsia="zh-CN"/>
              </w:rPr>
              <w:t>24</w:t>
            </w:r>
          </w:p>
        </w:tc>
        <w:tc>
          <w:tcPr>
            <w:tcW w:w="766" w:type="dxa"/>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auto"/>
                <w:kern w:val="0"/>
                <w:sz w:val="18"/>
                <w:szCs w:val="18"/>
                <w:highlight w:val="none"/>
                <w:u w:val="none"/>
                <w:shd w:val="clear" w:color="auto" w:fill="auto"/>
                <w:lang w:val="en-US" w:eastAsia="zh-CN" w:bidi="ar"/>
              </w:rPr>
            </w:pPr>
            <w:r>
              <w:rPr>
                <w:rFonts w:hint="eastAsia" w:ascii="仿宋" w:hAnsi="仿宋" w:eastAsia="仿宋" w:cs="仿宋"/>
                <w:i w:val="0"/>
                <w:iCs w:val="0"/>
                <w:color w:val="auto"/>
                <w:kern w:val="0"/>
                <w:sz w:val="18"/>
                <w:szCs w:val="18"/>
                <w:highlight w:val="none"/>
                <w:u w:val="none"/>
                <w:shd w:val="clear" w:color="auto" w:fill="auto"/>
                <w:lang w:val="en-US" w:eastAsia="zh-CN" w:bidi="ar"/>
              </w:rPr>
              <w:t>机柜</w:t>
            </w:r>
          </w:p>
        </w:tc>
        <w:tc>
          <w:tcPr>
            <w:tcW w:w="6364" w:type="dxa"/>
            <w:tcBorders>
              <w:top w:val="single" w:color="auto" w:sz="4" w:space="0"/>
              <w:left w:val="single" w:color="000000" w:sz="4" w:space="0"/>
              <w:bottom w:val="single" w:color="auto" w:sz="4" w:space="0"/>
              <w:right w:val="single" w:color="000000" w:sz="4" w:space="0"/>
            </w:tcBorders>
            <w:shd w:val="clear" w:color="auto" w:fill="CCE8CF"/>
            <w:vAlign w:val="center"/>
          </w:tcPr>
          <w:p>
            <w:pPr>
              <w:keepNext w:val="0"/>
              <w:keepLines w:val="0"/>
              <w:widowControl/>
              <w:suppressLineNumbers w:val="0"/>
              <w:jc w:val="left"/>
              <w:textAlignment w:val="center"/>
              <w:rPr>
                <w:rFonts w:hint="eastAsia" w:ascii="仿宋" w:hAnsi="仿宋" w:eastAsia="仿宋" w:cs="仿宋"/>
                <w:i w:val="0"/>
                <w:iCs w:val="0"/>
                <w:color w:val="auto"/>
                <w:kern w:val="0"/>
                <w:sz w:val="18"/>
                <w:szCs w:val="18"/>
                <w:highlight w:val="none"/>
                <w:u w:val="none"/>
                <w:shd w:val="clear" w:color="auto" w:fill="auto"/>
                <w:lang w:val="en-US" w:eastAsia="zh-CN" w:bidi="ar"/>
              </w:rPr>
            </w:pPr>
            <w:r>
              <w:rPr>
                <w:rFonts w:hint="eastAsia" w:ascii="仿宋" w:hAnsi="仿宋" w:eastAsia="仿宋" w:cs="仿宋"/>
                <w:i w:val="0"/>
                <w:iCs w:val="0"/>
                <w:color w:val="auto"/>
                <w:kern w:val="0"/>
                <w:sz w:val="18"/>
                <w:szCs w:val="18"/>
                <w:highlight w:val="none"/>
                <w:u w:val="none"/>
                <w:shd w:val="clear" w:color="auto" w:fill="auto"/>
                <w:lang w:val="en-US" w:eastAsia="zh-CN" w:bidi="ar"/>
              </w:rPr>
              <w:t>37U机柜</w:t>
            </w:r>
          </w:p>
        </w:tc>
        <w:tc>
          <w:tcPr>
            <w:tcW w:w="630" w:type="dxa"/>
            <w:tcBorders>
              <w:top w:val="single" w:color="auto" w:sz="4" w:space="0"/>
              <w:left w:val="single" w:color="000000" w:sz="4" w:space="0"/>
              <w:bottom w:val="single" w:color="auto"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仿宋" w:hAnsi="仿宋" w:eastAsia="仿宋" w:cs="仿宋"/>
                <w:i w:val="0"/>
                <w:iCs w:val="0"/>
                <w:color w:val="auto"/>
                <w:kern w:val="0"/>
                <w:sz w:val="18"/>
                <w:szCs w:val="18"/>
                <w:highlight w:val="none"/>
                <w:u w:val="none"/>
                <w:shd w:val="clear" w:color="auto" w:fill="auto"/>
                <w:lang w:val="en-US" w:eastAsia="zh-CN" w:bidi="ar"/>
              </w:rPr>
            </w:pPr>
            <w:r>
              <w:rPr>
                <w:rFonts w:hint="eastAsia" w:ascii="仿宋" w:hAnsi="仿宋" w:eastAsia="仿宋" w:cs="仿宋"/>
                <w:i w:val="0"/>
                <w:iCs w:val="0"/>
                <w:color w:val="auto"/>
                <w:kern w:val="0"/>
                <w:sz w:val="18"/>
                <w:szCs w:val="18"/>
                <w:highlight w:val="none"/>
                <w:u w:val="none"/>
                <w:shd w:val="clear" w:color="auto" w:fill="auto"/>
                <w:lang w:val="en-US" w:eastAsia="zh-CN" w:bidi="ar"/>
              </w:rPr>
              <w:t>1</w:t>
            </w:r>
          </w:p>
        </w:tc>
        <w:tc>
          <w:tcPr>
            <w:tcW w:w="540" w:type="dxa"/>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auto"/>
                <w:kern w:val="0"/>
                <w:sz w:val="18"/>
                <w:szCs w:val="18"/>
                <w:highlight w:val="none"/>
                <w:u w:val="none"/>
                <w:shd w:val="clear" w:color="auto" w:fill="auto"/>
                <w:lang w:val="en-US" w:eastAsia="zh-CN" w:bidi="ar"/>
              </w:rPr>
            </w:pPr>
            <w:r>
              <w:rPr>
                <w:rFonts w:hint="eastAsia" w:ascii="仿宋" w:hAnsi="仿宋" w:eastAsia="仿宋" w:cs="仿宋"/>
                <w:i w:val="0"/>
                <w:iCs w:val="0"/>
                <w:color w:val="auto"/>
                <w:kern w:val="0"/>
                <w:sz w:val="18"/>
                <w:szCs w:val="18"/>
                <w:highlight w:val="none"/>
                <w:u w:val="none"/>
                <w:shd w:val="clear" w:color="auto" w:fill="auto"/>
                <w:lang w:val="en-US" w:eastAsia="zh-CN" w:bidi="ar"/>
              </w:rPr>
              <w:t>台</w:t>
            </w:r>
          </w:p>
        </w:tc>
        <w:tc>
          <w:tcPr>
            <w:tcW w:w="1150" w:type="dxa"/>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auto"/>
                <w:kern w:val="0"/>
                <w:sz w:val="18"/>
                <w:szCs w:val="18"/>
                <w:highlight w:val="none"/>
                <w:u w:val="none"/>
                <w:shd w:val="clear" w:color="auto" w:fill="auto"/>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13" w:hRule="atLeast"/>
        </w:trPr>
        <w:tc>
          <w:tcPr>
            <w:tcW w:w="534" w:type="dxa"/>
            <w:tcBorders>
              <w:top w:val="single" w:color="auto" w:sz="4" w:space="0"/>
              <w:left w:val="single" w:color="000000" w:sz="4" w:space="0"/>
              <w:bottom w:val="single" w:color="auto" w:sz="4" w:space="0"/>
              <w:right w:val="single" w:color="000000" w:sz="4" w:space="0"/>
            </w:tcBorders>
            <w:shd w:val="clear" w:color="auto" w:fill="auto"/>
            <w:noWrap/>
            <w:vAlign w:val="center"/>
          </w:tcPr>
          <w:p>
            <w:pPr>
              <w:jc w:val="both"/>
              <w:rPr>
                <w:rFonts w:hint="default" w:ascii="仿宋" w:hAnsi="仿宋" w:eastAsia="仿宋" w:cs="仿宋"/>
                <w:i w:val="0"/>
                <w:iCs w:val="0"/>
                <w:color w:val="auto"/>
                <w:sz w:val="18"/>
                <w:szCs w:val="18"/>
                <w:highlight w:val="none"/>
                <w:u w:val="none"/>
                <w:shd w:val="clear" w:color="auto" w:fill="auto"/>
                <w:lang w:val="en-US" w:eastAsia="zh-CN"/>
              </w:rPr>
            </w:pPr>
            <w:r>
              <w:rPr>
                <w:rFonts w:hint="eastAsia" w:ascii="仿宋" w:hAnsi="仿宋" w:eastAsia="仿宋" w:cs="仿宋"/>
                <w:i w:val="0"/>
                <w:iCs w:val="0"/>
                <w:color w:val="auto"/>
                <w:sz w:val="18"/>
                <w:szCs w:val="18"/>
                <w:highlight w:val="none"/>
                <w:u w:val="none"/>
                <w:shd w:val="clear" w:color="auto" w:fill="auto"/>
                <w:lang w:val="en-US" w:eastAsia="zh-CN"/>
              </w:rPr>
              <w:t>25</w:t>
            </w:r>
          </w:p>
        </w:tc>
        <w:tc>
          <w:tcPr>
            <w:tcW w:w="766" w:type="dxa"/>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auto"/>
                <w:kern w:val="0"/>
                <w:sz w:val="18"/>
                <w:szCs w:val="18"/>
                <w:highlight w:val="none"/>
                <w:u w:val="none"/>
                <w:shd w:val="clear" w:color="auto" w:fill="auto"/>
                <w:lang w:val="en-US" w:eastAsia="zh-CN" w:bidi="ar"/>
              </w:rPr>
            </w:pPr>
            <w:r>
              <w:rPr>
                <w:rFonts w:hint="eastAsia" w:ascii="仿宋" w:hAnsi="仿宋" w:eastAsia="仿宋" w:cs="仿宋"/>
                <w:i w:val="0"/>
                <w:iCs w:val="0"/>
                <w:color w:val="auto"/>
                <w:kern w:val="0"/>
                <w:sz w:val="18"/>
                <w:szCs w:val="18"/>
                <w:highlight w:val="none"/>
                <w:u w:val="none"/>
                <w:shd w:val="clear" w:color="auto" w:fill="auto"/>
                <w:lang w:val="en-US" w:eastAsia="zh-CN" w:bidi="ar"/>
              </w:rPr>
              <w:t>辅材</w:t>
            </w:r>
          </w:p>
        </w:tc>
        <w:tc>
          <w:tcPr>
            <w:tcW w:w="6364" w:type="dxa"/>
            <w:tcBorders>
              <w:top w:val="single" w:color="auto" w:sz="4" w:space="0"/>
              <w:left w:val="single" w:color="000000" w:sz="4" w:space="0"/>
              <w:bottom w:val="single" w:color="auto" w:sz="4" w:space="0"/>
              <w:right w:val="single" w:color="000000" w:sz="4" w:space="0"/>
            </w:tcBorders>
            <w:shd w:val="clear" w:color="auto" w:fill="CCE8CF"/>
            <w:vAlign w:val="center"/>
          </w:tcPr>
          <w:p>
            <w:pPr>
              <w:keepNext w:val="0"/>
              <w:keepLines w:val="0"/>
              <w:widowControl/>
              <w:suppressLineNumbers w:val="0"/>
              <w:jc w:val="left"/>
              <w:textAlignment w:val="center"/>
              <w:rPr>
                <w:rFonts w:hint="eastAsia" w:ascii="仿宋" w:hAnsi="仿宋" w:eastAsia="仿宋" w:cs="仿宋"/>
                <w:i w:val="0"/>
                <w:iCs w:val="0"/>
                <w:color w:val="auto"/>
                <w:kern w:val="0"/>
                <w:sz w:val="18"/>
                <w:szCs w:val="18"/>
                <w:highlight w:val="none"/>
                <w:u w:val="none"/>
                <w:shd w:val="clear" w:color="auto" w:fill="auto"/>
                <w:lang w:val="en-US" w:eastAsia="zh-CN" w:bidi="ar"/>
              </w:rPr>
            </w:pPr>
            <w:r>
              <w:rPr>
                <w:rFonts w:hint="eastAsia" w:ascii="仿宋" w:hAnsi="仿宋" w:eastAsia="仿宋" w:cs="仿宋"/>
                <w:i w:val="0"/>
                <w:iCs w:val="0"/>
                <w:color w:val="auto"/>
                <w:kern w:val="0"/>
                <w:sz w:val="18"/>
                <w:szCs w:val="18"/>
                <w:highlight w:val="none"/>
                <w:u w:val="none"/>
                <w:shd w:val="clear" w:color="auto" w:fill="auto"/>
                <w:lang w:val="en-US" w:eastAsia="zh-CN" w:bidi="ar"/>
              </w:rPr>
              <w:t>电源 光盘 线材及其他辅材</w:t>
            </w:r>
          </w:p>
        </w:tc>
        <w:tc>
          <w:tcPr>
            <w:tcW w:w="630" w:type="dxa"/>
            <w:tcBorders>
              <w:top w:val="single" w:color="auto" w:sz="4" w:space="0"/>
              <w:left w:val="single" w:color="000000" w:sz="4" w:space="0"/>
              <w:bottom w:val="single" w:color="auto"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仿宋" w:hAnsi="仿宋" w:eastAsia="仿宋" w:cs="仿宋"/>
                <w:i w:val="0"/>
                <w:iCs w:val="0"/>
                <w:color w:val="auto"/>
                <w:kern w:val="0"/>
                <w:sz w:val="18"/>
                <w:szCs w:val="18"/>
                <w:highlight w:val="none"/>
                <w:u w:val="none"/>
                <w:shd w:val="clear" w:color="auto" w:fill="auto"/>
                <w:lang w:val="en-US" w:eastAsia="zh-CN" w:bidi="ar"/>
              </w:rPr>
            </w:pPr>
            <w:r>
              <w:rPr>
                <w:rFonts w:hint="eastAsia" w:ascii="仿宋" w:hAnsi="仿宋" w:eastAsia="仿宋" w:cs="仿宋"/>
                <w:i w:val="0"/>
                <w:iCs w:val="0"/>
                <w:color w:val="auto"/>
                <w:kern w:val="0"/>
                <w:sz w:val="18"/>
                <w:szCs w:val="18"/>
                <w:highlight w:val="none"/>
                <w:u w:val="none"/>
                <w:shd w:val="clear" w:color="auto" w:fill="auto"/>
                <w:lang w:val="en-US" w:eastAsia="zh-CN" w:bidi="ar"/>
              </w:rPr>
              <w:t>1</w:t>
            </w:r>
          </w:p>
        </w:tc>
        <w:tc>
          <w:tcPr>
            <w:tcW w:w="540" w:type="dxa"/>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auto"/>
                <w:kern w:val="0"/>
                <w:sz w:val="18"/>
                <w:szCs w:val="18"/>
                <w:highlight w:val="none"/>
                <w:u w:val="none"/>
                <w:shd w:val="clear" w:color="auto" w:fill="auto"/>
                <w:lang w:val="en-US" w:eastAsia="zh-CN" w:bidi="ar"/>
              </w:rPr>
            </w:pPr>
            <w:r>
              <w:rPr>
                <w:rFonts w:hint="eastAsia" w:ascii="仿宋" w:hAnsi="仿宋" w:eastAsia="仿宋" w:cs="仿宋"/>
                <w:i w:val="0"/>
                <w:iCs w:val="0"/>
                <w:color w:val="auto"/>
                <w:kern w:val="0"/>
                <w:sz w:val="18"/>
                <w:szCs w:val="18"/>
                <w:highlight w:val="none"/>
                <w:u w:val="none"/>
                <w:shd w:val="clear" w:color="auto" w:fill="auto"/>
                <w:lang w:val="en-US" w:eastAsia="zh-CN" w:bidi="ar"/>
              </w:rPr>
              <w:t>批</w:t>
            </w:r>
          </w:p>
        </w:tc>
        <w:tc>
          <w:tcPr>
            <w:tcW w:w="1150" w:type="dxa"/>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auto"/>
                <w:kern w:val="0"/>
                <w:sz w:val="18"/>
                <w:szCs w:val="18"/>
                <w:highlight w:val="none"/>
                <w:u w:val="none"/>
                <w:shd w:val="clear" w:color="auto" w:fill="auto"/>
                <w:lang w:val="en-US" w:eastAsia="zh-CN" w:bidi="ar"/>
              </w:rPr>
            </w:pPr>
            <w:r>
              <w:rPr>
                <w:rFonts w:hint="eastAsia" w:ascii="仿宋" w:hAnsi="仿宋" w:eastAsia="仿宋" w:cs="仿宋"/>
                <w:i w:val="0"/>
                <w:iCs w:val="0"/>
                <w:color w:val="auto"/>
                <w:kern w:val="0"/>
                <w:sz w:val="18"/>
                <w:szCs w:val="18"/>
                <w:highlight w:val="none"/>
                <w:u w:val="none"/>
                <w:shd w:val="clear" w:color="auto" w:fill="auto"/>
                <w:lang w:val="en-US" w:eastAsia="zh-CN" w:bidi="ar"/>
              </w:rPr>
              <w:t>SDI线建议使用75-5 128编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10" w:hRule="atLeast"/>
        </w:trPr>
        <w:tc>
          <w:tcPr>
            <w:tcW w:w="534" w:type="dxa"/>
            <w:tcBorders>
              <w:top w:val="single" w:color="auto" w:sz="4" w:space="0"/>
              <w:left w:val="single" w:color="000000" w:sz="4" w:space="0"/>
              <w:bottom w:val="single" w:color="auto" w:sz="4" w:space="0"/>
              <w:right w:val="single" w:color="000000" w:sz="4" w:space="0"/>
            </w:tcBorders>
            <w:shd w:val="clear" w:color="auto" w:fill="auto"/>
            <w:noWrap/>
            <w:vAlign w:val="center"/>
          </w:tcPr>
          <w:p>
            <w:pPr>
              <w:jc w:val="both"/>
              <w:rPr>
                <w:rFonts w:hint="default" w:ascii="仿宋" w:hAnsi="仿宋" w:eastAsia="仿宋" w:cs="仿宋"/>
                <w:i w:val="0"/>
                <w:iCs w:val="0"/>
                <w:color w:val="auto"/>
                <w:sz w:val="18"/>
                <w:szCs w:val="18"/>
                <w:highlight w:val="none"/>
                <w:u w:val="none"/>
                <w:shd w:val="clear" w:color="auto" w:fill="auto"/>
                <w:lang w:val="en-US" w:eastAsia="zh-CN"/>
              </w:rPr>
            </w:pPr>
            <w:r>
              <w:rPr>
                <w:rFonts w:hint="eastAsia" w:ascii="仿宋" w:hAnsi="仿宋" w:eastAsia="仿宋" w:cs="仿宋"/>
                <w:i w:val="0"/>
                <w:iCs w:val="0"/>
                <w:color w:val="auto"/>
                <w:sz w:val="18"/>
                <w:szCs w:val="18"/>
                <w:highlight w:val="none"/>
                <w:u w:val="none"/>
                <w:shd w:val="clear" w:color="auto" w:fill="auto"/>
                <w:lang w:val="en-US" w:eastAsia="zh-CN"/>
              </w:rPr>
              <w:t>1</w:t>
            </w:r>
          </w:p>
        </w:tc>
        <w:tc>
          <w:tcPr>
            <w:tcW w:w="766" w:type="dxa"/>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auto"/>
                <w:kern w:val="0"/>
                <w:sz w:val="18"/>
                <w:szCs w:val="18"/>
                <w:highlight w:val="none"/>
                <w:u w:val="none"/>
                <w:shd w:val="clear" w:color="auto" w:fill="auto"/>
                <w:lang w:val="en-US" w:eastAsia="zh-CN" w:bidi="ar"/>
              </w:rPr>
            </w:pPr>
            <w:r>
              <w:rPr>
                <w:rFonts w:hint="eastAsia" w:ascii="仿宋" w:hAnsi="仿宋" w:eastAsia="仿宋" w:cs="仿宋"/>
                <w:i w:val="0"/>
                <w:iCs w:val="0"/>
                <w:color w:val="auto"/>
                <w:kern w:val="0"/>
                <w:sz w:val="18"/>
                <w:szCs w:val="18"/>
                <w:highlight w:val="none"/>
                <w:u w:val="none"/>
                <w:shd w:val="clear" w:color="auto" w:fill="auto"/>
                <w:lang w:val="en-US" w:eastAsia="zh-CN" w:bidi="ar"/>
              </w:rPr>
              <w:t>互联网听证接入终端</w:t>
            </w:r>
          </w:p>
        </w:tc>
        <w:tc>
          <w:tcPr>
            <w:tcW w:w="6364" w:type="dxa"/>
            <w:tcBorders>
              <w:top w:val="single" w:color="auto" w:sz="4" w:space="0"/>
              <w:left w:val="single" w:color="000000" w:sz="4" w:space="0"/>
              <w:bottom w:val="single" w:color="auto" w:sz="4" w:space="0"/>
              <w:right w:val="single" w:color="000000" w:sz="4" w:space="0"/>
            </w:tcBorders>
            <w:shd w:val="clear" w:color="auto" w:fill="CCE8CF"/>
            <w:vAlign w:val="center"/>
          </w:tcPr>
          <w:p>
            <w:pPr>
              <w:keepNext w:val="0"/>
              <w:keepLines w:val="0"/>
              <w:widowControl/>
              <w:suppressLineNumbers w:val="0"/>
              <w:jc w:val="left"/>
              <w:textAlignment w:val="center"/>
              <w:rPr>
                <w:rFonts w:hint="eastAsia" w:ascii="仿宋" w:hAnsi="仿宋" w:eastAsia="仿宋" w:cs="仿宋"/>
                <w:i w:val="0"/>
                <w:iCs w:val="0"/>
                <w:color w:val="auto"/>
                <w:kern w:val="0"/>
                <w:sz w:val="18"/>
                <w:szCs w:val="18"/>
                <w:highlight w:val="none"/>
                <w:u w:val="none"/>
                <w:shd w:val="clear" w:color="auto" w:fill="auto"/>
                <w:lang w:val="en-US" w:eastAsia="zh-CN" w:bidi="ar"/>
              </w:rPr>
            </w:pPr>
            <w:r>
              <w:rPr>
                <w:rFonts w:hint="eastAsia" w:ascii="仿宋" w:hAnsi="仿宋" w:eastAsia="仿宋" w:cs="仿宋"/>
                <w:i w:val="0"/>
                <w:iCs w:val="0"/>
                <w:color w:val="auto"/>
                <w:kern w:val="0"/>
                <w:sz w:val="18"/>
                <w:szCs w:val="18"/>
                <w:highlight w:val="none"/>
                <w:u w:val="none"/>
                <w:shd w:val="clear" w:color="auto" w:fill="auto"/>
                <w:lang w:val="en-US" w:eastAsia="zh-CN" w:bidi="ar"/>
              </w:rPr>
              <w:t>最多支持9个摄像机；</w:t>
            </w:r>
          </w:p>
          <w:p>
            <w:pPr>
              <w:keepNext w:val="0"/>
              <w:keepLines w:val="0"/>
              <w:widowControl/>
              <w:suppressLineNumbers w:val="0"/>
              <w:jc w:val="left"/>
              <w:textAlignment w:val="center"/>
              <w:rPr>
                <w:rFonts w:hint="eastAsia" w:ascii="仿宋" w:hAnsi="仿宋" w:eastAsia="仿宋" w:cs="仿宋"/>
                <w:i w:val="0"/>
                <w:iCs w:val="0"/>
                <w:color w:val="auto"/>
                <w:kern w:val="0"/>
                <w:sz w:val="18"/>
                <w:szCs w:val="18"/>
                <w:highlight w:val="none"/>
                <w:u w:val="none"/>
                <w:shd w:val="clear" w:color="auto" w:fill="auto"/>
                <w:lang w:val="en-US" w:eastAsia="zh-CN" w:bidi="ar"/>
              </w:rPr>
            </w:pPr>
            <w:r>
              <w:rPr>
                <w:rFonts w:hint="eastAsia" w:ascii="仿宋" w:hAnsi="仿宋" w:eastAsia="仿宋" w:cs="仿宋"/>
                <w:i w:val="0"/>
                <w:iCs w:val="0"/>
                <w:color w:val="auto"/>
                <w:kern w:val="0"/>
                <w:sz w:val="18"/>
                <w:szCs w:val="18"/>
                <w:highlight w:val="none"/>
                <w:u w:val="none"/>
                <w:shd w:val="clear" w:color="auto" w:fill="auto"/>
                <w:lang w:val="en-US" w:eastAsia="zh-CN" w:bidi="ar"/>
              </w:rPr>
              <w:t>支持H.323/SIP双协议，抗30%视频丢包与70%音频丢包；</w:t>
            </w:r>
          </w:p>
          <w:p>
            <w:pPr>
              <w:keepNext w:val="0"/>
              <w:keepLines w:val="0"/>
              <w:widowControl/>
              <w:suppressLineNumbers w:val="0"/>
              <w:jc w:val="left"/>
              <w:textAlignment w:val="center"/>
              <w:rPr>
                <w:rFonts w:hint="eastAsia" w:ascii="仿宋" w:hAnsi="仿宋" w:eastAsia="仿宋" w:cs="仿宋"/>
                <w:i w:val="0"/>
                <w:iCs w:val="0"/>
                <w:color w:val="auto"/>
                <w:kern w:val="0"/>
                <w:sz w:val="18"/>
                <w:szCs w:val="18"/>
                <w:highlight w:val="none"/>
                <w:u w:val="none"/>
                <w:shd w:val="clear" w:color="auto" w:fill="auto"/>
                <w:lang w:val="en-US" w:eastAsia="zh-CN" w:bidi="ar"/>
              </w:rPr>
            </w:pPr>
            <w:r>
              <w:rPr>
                <w:rFonts w:hint="eastAsia" w:ascii="仿宋" w:hAnsi="仿宋" w:eastAsia="仿宋" w:cs="仿宋"/>
                <w:i w:val="0"/>
                <w:iCs w:val="0"/>
                <w:color w:val="auto"/>
                <w:kern w:val="0"/>
                <w:sz w:val="18"/>
                <w:szCs w:val="18"/>
                <w:highlight w:val="none"/>
                <w:u w:val="none"/>
                <w:shd w:val="clear" w:color="auto" w:fill="auto"/>
                <w:lang w:val="en-US" w:eastAsia="zh-CN" w:bidi="ar"/>
              </w:rPr>
              <w:t>1个HDMI输入接口，2个HDMI输出接口，支持带电输出；</w:t>
            </w:r>
          </w:p>
          <w:p>
            <w:pPr>
              <w:keepNext w:val="0"/>
              <w:keepLines w:val="0"/>
              <w:widowControl/>
              <w:suppressLineNumbers w:val="0"/>
              <w:jc w:val="left"/>
              <w:textAlignment w:val="center"/>
              <w:rPr>
                <w:rFonts w:hint="eastAsia" w:ascii="仿宋" w:hAnsi="仿宋" w:eastAsia="仿宋" w:cs="仿宋"/>
                <w:i w:val="0"/>
                <w:iCs w:val="0"/>
                <w:color w:val="auto"/>
                <w:kern w:val="0"/>
                <w:sz w:val="18"/>
                <w:szCs w:val="18"/>
                <w:highlight w:val="none"/>
                <w:u w:val="none"/>
                <w:shd w:val="clear" w:color="auto" w:fill="auto"/>
                <w:lang w:val="en-US" w:eastAsia="zh-CN" w:bidi="ar"/>
              </w:rPr>
            </w:pPr>
            <w:r>
              <w:rPr>
                <w:rFonts w:hint="eastAsia" w:ascii="仿宋" w:hAnsi="仿宋" w:eastAsia="仿宋" w:cs="仿宋"/>
                <w:i w:val="0"/>
                <w:iCs w:val="0"/>
                <w:color w:val="auto"/>
                <w:kern w:val="0"/>
                <w:sz w:val="18"/>
                <w:szCs w:val="18"/>
                <w:highlight w:val="none"/>
                <w:u w:val="none"/>
                <w:shd w:val="clear" w:color="auto" w:fill="auto"/>
                <w:lang w:val="en-US" w:eastAsia="zh-CN" w:bidi="ar"/>
              </w:rPr>
              <w:t>支持第三方摄像机或视频矩阵输入；</w:t>
            </w:r>
          </w:p>
          <w:p>
            <w:pPr>
              <w:keepNext w:val="0"/>
              <w:keepLines w:val="0"/>
              <w:widowControl/>
              <w:suppressLineNumbers w:val="0"/>
              <w:jc w:val="left"/>
              <w:textAlignment w:val="center"/>
              <w:rPr>
                <w:rFonts w:hint="eastAsia" w:ascii="仿宋" w:hAnsi="仿宋" w:eastAsia="仿宋" w:cs="仿宋"/>
                <w:i w:val="0"/>
                <w:iCs w:val="0"/>
                <w:color w:val="auto"/>
                <w:kern w:val="0"/>
                <w:sz w:val="18"/>
                <w:szCs w:val="18"/>
                <w:highlight w:val="none"/>
                <w:u w:val="none"/>
                <w:shd w:val="clear" w:color="auto" w:fill="auto"/>
                <w:lang w:val="en-US" w:eastAsia="zh-CN" w:bidi="ar"/>
              </w:rPr>
            </w:pPr>
            <w:r>
              <w:rPr>
                <w:rFonts w:hint="eastAsia" w:ascii="仿宋" w:hAnsi="仿宋" w:eastAsia="仿宋" w:cs="仿宋"/>
                <w:i w:val="0"/>
                <w:iCs w:val="0"/>
                <w:color w:val="auto"/>
                <w:kern w:val="0"/>
                <w:sz w:val="18"/>
                <w:szCs w:val="18"/>
                <w:highlight w:val="none"/>
                <w:u w:val="none"/>
                <w:shd w:val="clear" w:color="auto" w:fill="auto"/>
                <w:lang w:val="en-US" w:eastAsia="zh-CN" w:bidi="ar"/>
              </w:rPr>
              <w:t>支持RCA音频输入输出；</w:t>
            </w:r>
          </w:p>
          <w:p>
            <w:pPr>
              <w:keepNext w:val="0"/>
              <w:keepLines w:val="0"/>
              <w:widowControl/>
              <w:suppressLineNumbers w:val="0"/>
              <w:jc w:val="left"/>
              <w:textAlignment w:val="center"/>
              <w:rPr>
                <w:rFonts w:hint="eastAsia" w:ascii="仿宋" w:hAnsi="仿宋" w:eastAsia="仿宋" w:cs="仿宋"/>
                <w:i w:val="0"/>
                <w:iCs w:val="0"/>
                <w:color w:val="auto"/>
                <w:kern w:val="0"/>
                <w:sz w:val="18"/>
                <w:szCs w:val="18"/>
                <w:highlight w:val="none"/>
                <w:u w:val="none"/>
                <w:shd w:val="clear" w:color="auto" w:fill="auto"/>
                <w:lang w:val="en-US" w:eastAsia="zh-CN" w:bidi="ar"/>
              </w:rPr>
            </w:pPr>
            <w:r>
              <w:rPr>
                <w:rFonts w:hint="eastAsia" w:ascii="仿宋" w:hAnsi="仿宋" w:eastAsia="仿宋" w:cs="仿宋"/>
                <w:i w:val="0"/>
                <w:iCs w:val="0"/>
                <w:color w:val="auto"/>
                <w:kern w:val="0"/>
                <w:sz w:val="18"/>
                <w:szCs w:val="18"/>
                <w:highlight w:val="none"/>
                <w:u w:val="none"/>
                <w:shd w:val="clear" w:color="auto" w:fill="auto"/>
                <w:lang w:val="en-US" w:eastAsia="zh-CN" w:bidi="ar"/>
              </w:rPr>
              <w:t>支持转模拟电话线路；</w:t>
            </w:r>
          </w:p>
          <w:p>
            <w:pPr>
              <w:keepNext w:val="0"/>
              <w:keepLines w:val="0"/>
              <w:widowControl/>
              <w:suppressLineNumbers w:val="0"/>
              <w:jc w:val="left"/>
              <w:textAlignment w:val="center"/>
              <w:rPr>
                <w:rFonts w:hint="eastAsia" w:ascii="仿宋" w:hAnsi="仿宋" w:eastAsia="仿宋" w:cs="仿宋"/>
                <w:i w:val="0"/>
                <w:iCs w:val="0"/>
                <w:color w:val="auto"/>
                <w:kern w:val="0"/>
                <w:sz w:val="18"/>
                <w:szCs w:val="18"/>
                <w:highlight w:val="none"/>
                <w:u w:val="none"/>
                <w:shd w:val="clear" w:color="auto" w:fill="auto"/>
                <w:lang w:val="en-US" w:eastAsia="zh-CN" w:bidi="ar"/>
              </w:rPr>
            </w:pPr>
            <w:r>
              <w:rPr>
                <w:rFonts w:hint="eastAsia" w:ascii="仿宋" w:hAnsi="仿宋" w:eastAsia="仿宋" w:cs="仿宋"/>
                <w:i w:val="0"/>
                <w:iCs w:val="0"/>
                <w:color w:val="auto"/>
                <w:kern w:val="0"/>
                <w:sz w:val="18"/>
                <w:szCs w:val="18"/>
                <w:highlight w:val="none"/>
                <w:u w:val="none"/>
                <w:shd w:val="clear" w:color="auto" w:fill="auto"/>
                <w:lang w:val="en-US" w:eastAsia="zh-CN" w:bidi="ar"/>
              </w:rPr>
              <w:t>支持双高清有线辅流；</w:t>
            </w:r>
          </w:p>
          <w:p>
            <w:pPr>
              <w:keepNext w:val="0"/>
              <w:keepLines w:val="0"/>
              <w:widowControl/>
              <w:suppressLineNumbers w:val="0"/>
              <w:jc w:val="left"/>
              <w:textAlignment w:val="center"/>
              <w:rPr>
                <w:rFonts w:hint="eastAsia" w:ascii="仿宋" w:hAnsi="仿宋" w:eastAsia="仿宋" w:cs="仿宋"/>
                <w:i w:val="0"/>
                <w:iCs w:val="0"/>
                <w:color w:val="auto"/>
                <w:kern w:val="0"/>
                <w:sz w:val="18"/>
                <w:szCs w:val="18"/>
                <w:highlight w:val="none"/>
                <w:u w:val="none"/>
                <w:shd w:val="clear" w:color="auto" w:fill="auto"/>
                <w:lang w:val="en-US" w:eastAsia="zh-CN" w:bidi="ar"/>
              </w:rPr>
            </w:pPr>
            <w:r>
              <w:rPr>
                <w:rFonts w:hint="eastAsia" w:ascii="仿宋" w:hAnsi="仿宋" w:eastAsia="仿宋" w:cs="仿宋"/>
                <w:i w:val="0"/>
                <w:iCs w:val="0"/>
                <w:color w:val="auto"/>
                <w:kern w:val="0"/>
                <w:sz w:val="18"/>
                <w:szCs w:val="18"/>
                <w:highlight w:val="none"/>
                <w:u w:val="none"/>
                <w:shd w:val="clear" w:color="auto" w:fill="auto"/>
                <w:lang w:val="en-US" w:eastAsia="zh-CN" w:bidi="ar"/>
              </w:rPr>
              <w:t>支持互动协作。</w:t>
            </w:r>
          </w:p>
        </w:tc>
        <w:tc>
          <w:tcPr>
            <w:tcW w:w="630" w:type="dxa"/>
            <w:tcBorders>
              <w:top w:val="single" w:color="auto" w:sz="4" w:space="0"/>
              <w:left w:val="single" w:color="000000" w:sz="4" w:space="0"/>
              <w:bottom w:val="single" w:color="auto"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仿宋" w:hAnsi="仿宋" w:eastAsia="仿宋" w:cs="仿宋"/>
                <w:i w:val="0"/>
                <w:iCs w:val="0"/>
                <w:color w:val="auto"/>
                <w:kern w:val="0"/>
                <w:sz w:val="18"/>
                <w:szCs w:val="18"/>
                <w:highlight w:val="none"/>
                <w:u w:val="none"/>
                <w:shd w:val="clear" w:color="auto" w:fill="auto"/>
                <w:lang w:val="en-US" w:eastAsia="zh-CN" w:bidi="ar"/>
              </w:rPr>
            </w:pPr>
            <w:r>
              <w:rPr>
                <w:rFonts w:hint="eastAsia" w:ascii="仿宋" w:hAnsi="仿宋" w:eastAsia="仿宋" w:cs="仿宋"/>
                <w:i w:val="0"/>
                <w:iCs w:val="0"/>
                <w:color w:val="auto"/>
                <w:kern w:val="0"/>
                <w:sz w:val="18"/>
                <w:szCs w:val="18"/>
                <w:highlight w:val="none"/>
                <w:u w:val="none"/>
                <w:shd w:val="clear" w:color="auto" w:fill="auto"/>
                <w:lang w:val="en-US" w:eastAsia="zh-CN" w:bidi="ar"/>
              </w:rPr>
              <w:t>1</w:t>
            </w:r>
          </w:p>
        </w:tc>
        <w:tc>
          <w:tcPr>
            <w:tcW w:w="540" w:type="dxa"/>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auto"/>
                <w:kern w:val="0"/>
                <w:sz w:val="18"/>
                <w:szCs w:val="18"/>
                <w:highlight w:val="none"/>
                <w:u w:val="none"/>
                <w:shd w:val="clear" w:color="auto" w:fill="auto"/>
                <w:lang w:val="en-US" w:eastAsia="zh-CN" w:bidi="ar"/>
              </w:rPr>
            </w:pPr>
            <w:r>
              <w:rPr>
                <w:rFonts w:hint="eastAsia" w:ascii="仿宋" w:hAnsi="仿宋" w:eastAsia="仿宋" w:cs="仿宋"/>
                <w:i w:val="0"/>
                <w:iCs w:val="0"/>
                <w:color w:val="auto"/>
                <w:kern w:val="0"/>
                <w:sz w:val="18"/>
                <w:szCs w:val="18"/>
                <w:highlight w:val="none"/>
                <w:u w:val="none"/>
                <w:shd w:val="clear" w:color="auto" w:fill="auto"/>
                <w:lang w:val="en-US" w:eastAsia="zh-CN" w:bidi="ar"/>
              </w:rPr>
              <w:t>台</w:t>
            </w:r>
          </w:p>
        </w:tc>
        <w:tc>
          <w:tcPr>
            <w:tcW w:w="1150" w:type="dxa"/>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auto"/>
                <w:kern w:val="0"/>
                <w:sz w:val="18"/>
                <w:szCs w:val="18"/>
                <w:highlight w:val="none"/>
                <w:u w:val="none"/>
                <w:shd w:val="clear" w:color="auto" w:fill="auto"/>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534" w:type="dxa"/>
            <w:tcBorders>
              <w:top w:val="single" w:color="auto" w:sz="4" w:space="0"/>
              <w:left w:val="single" w:color="000000" w:sz="4" w:space="0"/>
              <w:bottom w:val="single" w:color="auto" w:sz="4" w:space="0"/>
              <w:right w:val="single" w:color="000000" w:sz="4" w:space="0"/>
            </w:tcBorders>
            <w:shd w:val="clear" w:color="auto" w:fill="auto"/>
            <w:noWrap/>
            <w:vAlign w:val="center"/>
          </w:tcPr>
          <w:p>
            <w:pPr>
              <w:jc w:val="both"/>
              <w:rPr>
                <w:rFonts w:hint="default" w:ascii="仿宋" w:hAnsi="仿宋" w:eastAsia="仿宋" w:cs="仿宋"/>
                <w:i w:val="0"/>
                <w:iCs w:val="0"/>
                <w:color w:val="auto"/>
                <w:sz w:val="18"/>
                <w:szCs w:val="18"/>
                <w:highlight w:val="none"/>
                <w:u w:val="none"/>
                <w:shd w:val="clear" w:color="auto" w:fill="auto"/>
                <w:lang w:val="en-US" w:eastAsia="zh-CN"/>
              </w:rPr>
            </w:pPr>
            <w:r>
              <w:rPr>
                <w:rFonts w:hint="eastAsia" w:ascii="仿宋" w:hAnsi="仿宋" w:eastAsia="仿宋" w:cs="仿宋"/>
                <w:i w:val="0"/>
                <w:iCs w:val="0"/>
                <w:color w:val="auto"/>
                <w:sz w:val="18"/>
                <w:szCs w:val="18"/>
                <w:highlight w:val="none"/>
                <w:u w:val="none"/>
                <w:shd w:val="clear" w:color="auto" w:fill="auto"/>
                <w:lang w:val="en-US" w:eastAsia="zh-CN"/>
              </w:rPr>
              <w:t>2</w:t>
            </w:r>
          </w:p>
        </w:tc>
        <w:tc>
          <w:tcPr>
            <w:tcW w:w="766" w:type="dxa"/>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auto"/>
                <w:kern w:val="0"/>
                <w:sz w:val="18"/>
                <w:szCs w:val="18"/>
                <w:highlight w:val="none"/>
                <w:u w:val="none"/>
                <w:shd w:val="clear" w:color="auto" w:fill="auto"/>
                <w:lang w:val="en-US" w:eastAsia="zh-CN" w:bidi="ar"/>
              </w:rPr>
            </w:pPr>
            <w:r>
              <w:rPr>
                <w:rFonts w:hint="eastAsia" w:ascii="仿宋" w:hAnsi="仿宋" w:eastAsia="仿宋" w:cs="仿宋"/>
                <w:i w:val="0"/>
                <w:iCs w:val="0"/>
                <w:color w:val="auto"/>
                <w:kern w:val="0"/>
                <w:sz w:val="18"/>
                <w:szCs w:val="18"/>
                <w:highlight w:val="none"/>
                <w:u w:val="none"/>
                <w:shd w:val="clear" w:color="auto" w:fill="auto"/>
                <w:lang w:val="en-US" w:eastAsia="zh-CN" w:bidi="ar"/>
              </w:rPr>
              <w:t>互联网听证软终端授权（3年）</w:t>
            </w:r>
          </w:p>
        </w:tc>
        <w:tc>
          <w:tcPr>
            <w:tcW w:w="6364" w:type="dxa"/>
            <w:tcBorders>
              <w:top w:val="single" w:color="auto" w:sz="4" w:space="0"/>
              <w:left w:val="single" w:color="000000" w:sz="4" w:space="0"/>
              <w:bottom w:val="single" w:color="auto" w:sz="4" w:space="0"/>
              <w:right w:val="single" w:color="000000" w:sz="4" w:space="0"/>
            </w:tcBorders>
            <w:shd w:val="clear" w:color="auto" w:fill="CCE8CF"/>
            <w:vAlign w:val="center"/>
          </w:tcPr>
          <w:p>
            <w:pPr>
              <w:keepNext w:val="0"/>
              <w:keepLines w:val="0"/>
              <w:widowControl/>
              <w:suppressLineNumbers w:val="0"/>
              <w:jc w:val="left"/>
              <w:textAlignment w:val="center"/>
              <w:rPr>
                <w:rFonts w:hint="eastAsia" w:ascii="仿宋" w:hAnsi="仿宋" w:eastAsia="仿宋" w:cs="仿宋"/>
                <w:i w:val="0"/>
                <w:iCs w:val="0"/>
                <w:color w:val="auto"/>
                <w:kern w:val="0"/>
                <w:sz w:val="18"/>
                <w:szCs w:val="18"/>
                <w:highlight w:val="none"/>
                <w:u w:val="none"/>
                <w:shd w:val="clear" w:color="auto" w:fill="auto"/>
                <w:lang w:val="en-US" w:eastAsia="zh-CN" w:bidi="ar"/>
              </w:rPr>
            </w:pPr>
            <w:r>
              <w:rPr>
                <w:rFonts w:hint="eastAsia" w:ascii="仿宋" w:hAnsi="仿宋" w:eastAsia="仿宋" w:cs="仿宋"/>
                <w:i w:val="0"/>
                <w:iCs w:val="0"/>
                <w:color w:val="auto"/>
                <w:kern w:val="0"/>
                <w:sz w:val="18"/>
                <w:szCs w:val="18"/>
                <w:highlight w:val="none"/>
                <w:u w:val="none"/>
                <w:shd w:val="clear" w:color="auto" w:fill="auto"/>
                <w:lang w:val="en-US" w:eastAsia="zh-CN" w:bidi="ar"/>
              </w:rPr>
              <w:t>云视频服务授权；</w:t>
            </w:r>
          </w:p>
          <w:p>
            <w:pPr>
              <w:keepNext w:val="0"/>
              <w:keepLines w:val="0"/>
              <w:widowControl/>
              <w:suppressLineNumbers w:val="0"/>
              <w:jc w:val="left"/>
              <w:textAlignment w:val="center"/>
              <w:rPr>
                <w:rFonts w:hint="eastAsia" w:ascii="仿宋" w:hAnsi="仿宋" w:eastAsia="仿宋" w:cs="仿宋"/>
                <w:i w:val="0"/>
                <w:iCs w:val="0"/>
                <w:color w:val="auto"/>
                <w:kern w:val="0"/>
                <w:sz w:val="18"/>
                <w:szCs w:val="18"/>
                <w:highlight w:val="none"/>
                <w:u w:val="none"/>
                <w:shd w:val="clear" w:color="auto" w:fill="auto"/>
                <w:lang w:val="en-US" w:eastAsia="zh-CN" w:bidi="ar"/>
              </w:rPr>
            </w:pPr>
            <w:r>
              <w:rPr>
                <w:rFonts w:hint="eastAsia" w:ascii="仿宋" w:hAnsi="仿宋" w:eastAsia="仿宋" w:cs="仿宋"/>
                <w:i w:val="0"/>
                <w:iCs w:val="0"/>
                <w:color w:val="auto"/>
                <w:kern w:val="0"/>
                <w:sz w:val="18"/>
                <w:szCs w:val="18"/>
                <w:highlight w:val="none"/>
                <w:u w:val="none"/>
                <w:shd w:val="clear" w:color="auto" w:fill="auto"/>
                <w:lang w:val="en-US" w:eastAsia="zh-CN" w:bidi="ar"/>
              </w:rPr>
              <w:t>3年授权。</w:t>
            </w:r>
          </w:p>
        </w:tc>
        <w:tc>
          <w:tcPr>
            <w:tcW w:w="630" w:type="dxa"/>
            <w:tcBorders>
              <w:top w:val="single" w:color="auto" w:sz="4" w:space="0"/>
              <w:left w:val="single" w:color="000000" w:sz="4" w:space="0"/>
              <w:bottom w:val="single" w:color="auto"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仿宋" w:hAnsi="仿宋" w:eastAsia="仿宋" w:cs="仿宋"/>
                <w:i w:val="0"/>
                <w:iCs w:val="0"/>
                <w:color w:val="auto"/>
                <w:kern w:val="0"/>
                <w:sz w:val="18"/>
                <w:szCs w:val="18"/>
                <w:highlight w:val="none"/>
                <w:u w:val="none"/>
                <w:shd w:val="clear" w:color="auto" w:fill="auto"/>
                <w:lang w:val="en-US" w:eastAsia="zh-CN" w:bidi="ar"/>
              </w:rPr>
            </w:pPr>
            <w:r>
              <w:rPr>
                <w:rFonts w:hint="eastAsia" w:ascii="仿宋" w:hAnsi="仿宋" w:eastAsia="仿宋" w:cs="仿宋"/>
                <w:i w:val="0"/>
                <w:iCs w:val="0"/>
                <w:color w:val="auto"/>
                <w:kern w:val="0"/>
                <w:sz w:val="18"/>
                <w:szCs w:val="18"/>
                <w:highlight w:val="none"/>
                <w:u w:val="none"/>
                <w:shd w:val="clear" w:color="auto" w:fill="auto"/>
                <w:lang w:val="en-US" w:eastAsia="zh-CN" w:bidi="ar"/>
              </w:rPr>
              <w:t>1</w:t>
            </w:r>
          </w:p>
        </w:tc>
        <w:tc>
          <w:tcPr>
            <w:tcW w:w="540" w:type="dxa"/>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auto"/>
                <w:kern w:val="0"/>
                <w:sz w:val="18"/>
                <w:szCs w:val="18"/>
                <w:highlight w:val="none"/>
                <w:u w:val="none"/>
                <w:shd w:val="clear" w:color="auto" w:fill="auto"/>
                <w:lang w:val="en-US" w:eastAsia="zh-CN" w:bidi="ar"/>
              </w:rPr>
            </w:pPr>
            <w:r>
              <w:rPr>
                <w:rFonts w:hint="eastAsia" w:ascii="仿宋" w:hAnsi="仿宋" w:eastAsia="仿宋" w:cs="仿宋"/>
                <w:i w:val="0"/>
                <w:iCs w:val="0"/>
                <w:color w:val="auto"/>
                <w:kern w:val="0"/>
                <w:sz w:val="18"/>
                <w:szCs w:val="18"/>
                <w:highlight w:val="none"/>
                <w:u w:val="none"/>
                <w:shd w:val="clear" w:color="auto" w:fill="auto"/>
                <w:lang w:val="en-US" w:eastAsia="zh-CN" w:bidi="ar"/>
              </w:rPr>
              <w:t>路</w:t>
            </w:r>
          </w:p>
        </w:tc>
        <w:tc>
          <w:tcPr>
            <w:tcW w:w="1150" w:type="dxa"/>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auto"/>
                <w:kern w:val="0"/>
                <w:sz w:val="18"/>
                <w:szCs w:val="18"/>
                <w:highlight w:val="none"/>
                <w:u w:val="none"/>
                <w:shd w:val="clear" w:color="auto" w:fill="auto"/>
                <w:lang w:val="en-US" w:eastAsia="zh-CN" w:bidi="ar"/>
              </w:rPr>
            </w:pPr>
            <w:r>
              <w:rPr>
                <w:rFonts w:hint="eastAsia" w:ascii="仿宋" w:hAnsi="仿宋" w:eastAsia="仿宋" w:cs="仿宋"/>
                <w:i w:val="0"/>
                <w:iCs w:val="0"/>
                <w:color w:val="auto"/>
                <w:kern w:val="0"/>
                <w:sz w:val="18"/>
                <w:szCs w:val="18"/>
                <w:highlight w:val="none"/>
                <w:u w:val="none"/>
                <w:shd w:val="clear" w:color="auto" w:fill="auto"/>
                <w:lang w:val="en-US" w:eastAsia="zh-CN" w:bidi="ar"/>
              </w:rPr>
              <w:t>PC、手机端授权，建议配置不少于3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50" w:hRule="atLeast"/>
        </w:trPr>
        <w:tc>
          <w:tcPr>
            <w:tcW w:w="534" w:type="dxa"/>
            <w:tcBorders>
              <w:top w:val="single" w:color="auto" w:sz="4" w:space="0"/>
              <w:left w:val="single" w:color="000000" w:sz="4" w:space="0"/>
              <w:bottom w:val="single" w:color="auto" w:sz="4" w:space="0"/>
              <w:right w:val="single" w:color="000000" w:sz="4" w:space="0"/>
            </w:tcBorders>
            <w:shd w:val="clear" w:color="auto" w:fill="auto"/>
            <w:noWrap/>
            <w:vAlign w:val="center"/>
          </w:tcPr>
          <w:p>
            <w:pPr>
              <w:jc w:val="both"/>
              <w:rPr>
                <w:rFonts w:hint="default" w:ascii="仿宋" w:hAnsi="仿宋" w:eastAsia="仿宋" w:cs="仿宋"/>
                <w:i w:val="0"/>
                <w:iCs w:val="0"/>
                <w:color w:val="auto"/>
                <w:sz w:val="18"/>
                <w:szCs w:val="18"/>
                <w:highlight w:val="none"/>
                <w:u w:val="none"/>
                <w:shd w:val="clear" w:color="auto" w:fill="auto"/>
                <w:lang w:val="en-US" w:eastAsia="zh-CN"/>
              </w:rPr>
            </w:pPr>
            <w:r>
              <w:rPr>
                <w:rFonts w:hint="eastAsia" w:ascii="仿宋" w:hAnsi="仿宋" w:eastAsia="仿宋" w:cs="仿宋"/>
                <w:i w:val="0"/>
                <w:iCs w:val="0"/>
                <w:color w:val="auto"/>
                <w:sz w:val="18"/>
                <w:szCs w:val="18"/>
                <w:highlight w:val="none"/>
                <w:u w:val="none"/>
                <w:shd w:val="clear" w:color="auto" w:fill="auto"/>
                <w:lang w:val="en-US" w:eastAsia="zh-CN"/>
              </w:rPr>
              <w:t>3</w:t>
            </w:r>
          </w:p>
        </w:tc>
        <w:tc>
          <w:tcPr>
            <w:tcW w:w="766" w:type="dxa"/>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auto"/>
                <w:kern w:val="0"/>
                <w:sz w:val="18"/>
                <w:szCs w:val="18"/>
                <w:highlight w:val="none"/>
                <w:u w:val="none"/>
                <w:shd w:val="clear" w:color="auto" w:fill="auto"/>
                <w:lang w:val="en-US" w:eastAsia="zh-CN" w:bidi="ar"/>
              </w:rPr>
            </w:pPr>
            <w:r>
              <w:rPr>
                <w:rFonts w:hint="eastAsia" w:ascii="仿宋" w:hAnsi="仿宋" w:eastAsia="仿宋" w:cs="仿宋"/>
                <w:i w:val="0"/>
                <w:iCs w:val="0"/>
                <w:color w:val="auto"/>
                <w:kern w:val="0"/>
                <w:sz w:val="18"/>
                <w:szCs w:val="18"/>
                <w:highlight w:val="none"/>
                <w:u w:val="none"/>
                <w:shd w:val="clear" w:color="auto" w:fill="auto"/>
                <w:lang w:val="en-US" w:eastAsia="zh-CN" w:bidi="ar"/>
              </w:rPr>
              <w:t>高清编码器</w:t>
            </w:r>
          </w:p>
        </w:tc>
        <w:tc>
          <w:tcPr>
            <w:tcW w:w="6364" w:type="dxa"/>
            <w:tcBorders>
              <w:top w:val="single" w:color="auto" w:sz="4" w:space="0"/>
              <w:left w:val="single" w:color="000000" w:sz="4" w:space="0"/>
              <w:bottom w:val="single" w:color="auto" w:sz="4" w:space="0"/>
              <w:right w:val="single" w:color="000000" w:sz="4" w:space="0"/>
            </w:tcBorders>
            <w:shd w:val="clear" w:color="auto" w:fill="CCE8CF"/>
            <w:vAlign w:val="center"/>
          </w:tcPr>
          <w:p>
            <w:pPr>
              <w:keepNext w:val="0"/>
              <w:keepLines w:val="0"/>
              <w:widowControl/>
              <w:suppressLineNumbers w:val="0"/>
              <w:jc w:val="left"/>
              <w:textAlignment w:val="center"/>
              <w:rPr>
                <w:rFonts w:hint="eastAsia" w:ascii="仿宋" w:hAnsi="仿宋" w:eastAsia="仿宋" w:cs="仿宋"/>
                <w:i w:val="0"/>
                <w:iCs w:val="0"/>
                <w:color w:val="auto"/>
                <w:kern w:val="0"/>
                <w:sz w:val="18"/>
                <w:szCs w:val="18"/>
                <w:highlight w:val="none"/>
                <w:u w:val="none"/>
                <w:shd w:val="clear" w:color="auto" w:fill="auto"/>
                <w:lang w:val="en-US" w:eastAsia="zh-CN" w:bidi="ar"/>
              </w:rPr>
            </w:pPr>
            <w:r>
              <w:rPr>
                <w:rFonts w:hint="eastAsia" w:ascii="仿宋" w:hAnsi="仿宋" w:eastAsia="仿宋" w:cs="仿宋"/>
                <w:i w:val="0"/>
                <w:iCs w:val="0"/>
                <w:color w:val="auto"/>
                <w:kern w:val="0"/>
                <w:sz w:val="18"/>
                <w:szCs w:val="18"/>
                <w:highlight w:val="none"/>
                <w:u w:val="none"/>
                <w:shd w:val="clear" w:color="auto" w:fill="auto"/>
                <w:lang w:val="en-US" w:eastAsia="zh-CN" w:bidi="ar"/>
              </w:rPr>
              <w:t>具有1路HDMI音视频输入接口，输入分辨率，最大1920*1080（1080P），1路HDMI输出、1路VGA输出、1路3.5mm音频输出，支持H.265、H.264视频编码格式和AAC、G.711A、G.711U音频编码格式，支持RTSP、RTMP等协议。</w:t>
            </w:r>
          </w:p>
        </w:tc>
        <w:tc>
          <w:tcPr>
            <w:tcW w:w="630" w:type="dxa"/>
            <w:tcBorders>
              <w:top w:val="single" w:color="auto" w:sz="4" w:space="0"/>
              <w:left w:val="single" w:color="000000" w:sz="4" w:space="0"/>
              <w:bottom w:val="single" w:color="auto"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仿宋" w:hAnsi="仿宋" w:eastAsia="仿宋" w:cs="仿宋"/>
                <w:i w:val="0"/>
                <w:iCs w:val="0"/>
                <w:color w:val="auto"/>
                <w:kern w:val="0"/>
                <w:sz w:val="18"/>
                <w:szCs w:val="18"/>
                <w:highlight w:val="none"/>
                <w:u w:val="none"/>
                <w:shd w:val="clear" w:color="auto" w:fill="auto"/>
                <w:lang w:val="en-US" w:eastAsia="zh-CN" w:bidi="ar"/>
              </w:rPr>
            </w:pPr>
            <w:r>
              <w:rPr>
                <w:rFonts w:hint="eastAsia" w:ascii="仿宋" w:hAnsi="仿宋" w:eastAsia="仿宋" w:cs="仿宋"/>
                <w:i w:val="0"/>
                <w:iCs w:val="0"/>
                <w:color w:val="auto"/>
                <w:kern w:val="0"/>
                <w:sz w:val="18"/>
                <w:szCs w:val="18"/>
                <w:highlight w:val="none"/>
                <w:u w:val="none"/>
                <w:shd w:val="clear" w:color="auto" w:fill="auto"/>
                <w:lang w:val="en-US" w:eastAsia="zh-CN" w:bidi="ar"/>
              </w:rPr>
              <w:t>1</w:t>
            </w:r>
          </w:p>
        </w:tc>
        <w:tc>
          <w:tcPr>
            <w:tcW w:w="540" w:type="dxa"/>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auto"/>
                <w:kern w:val="0"/>
                <w:sz w:val="18"/>
                <w:szCs w:val="18"/>
                <w:highlight w:val="none"/>
                <w:u w:val="none"/>
                <w:shd w:val="clear" w:color="auto" w:fill="auto"/>
                <w:lang w:val="en-US" w:eastAsia="zh-CN" w:bidi="ar"/>
              </w:rPr>
            </w:pPr>
            <w:r>
              <w:rPr>
                <w:rFonts w:hint="eastAsia" w:ascii="仿宋" w:hAnsi="仿宋" w:eastAsia="仿宋" w:cs="仿宋"/>
                <w:i w:val="0"/>
                <w:iCs w:val="0"/>
                <w:color w:val="auto"/>
                <w:kern w:val="0"/>
                <w:sz w:val="18"/>
                <w:szCs w:val="18"/>
                <w:highlight w:val="none"/>
                <w:u w:val="none"/>
                <w:shd w:val="clear" w:color="auto" w:fill="auto"/>
                <w:lang w:val="en-US" w:eastAsia="zh-CN" w:bidi="ar"/>
              </w:rPr>
              <w:t>台</w:t>
            </w:r>
          </w:p>
        </w:tc>
        <w:tc>
          <w:tcPr>
            <w:tcW w:w="1150" w:type="dxa"/>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auto"/>
                <w:kern w:val="0"/>
                <w:sz w:val="18"/>
                <w:szCs w:val="18"/>
                <w:highlight w:val="none"/>
                <w:u w:val="none"/>
                <w:shd w:val="clear" w:color="auto" w:fill="auto"/>
                <w:lang w:val="en-US" w:eastAsia="zh-CN" w:bidi="ar"/>
              </w:rPr>
            </w:pPr>
            <w:r>
              <w:rPr>
                <w:rFonts w:hint="eastAsia" w:ascii="仿宋" w:hAnsi="仿宋" w:eastAsia="仿宋" w:cs="仿宋"/>
                <w:i w:val="0"/>
                <w:iCs w:val="0"/>
                <w:color w:val="auto"/>
                <w:kern w:val="0"/>
                <w:sz w:val="18"/>
                <w:szCs w:val="18"/>
                <w:highlight w:val="none"/>
                <w:u w:val="none"/>
                <w:shd w:val="clear" w:color="auto" w:fill="auto"/>
                <w:lang w:val="en-US" w:eastAsia="zh-CN" w:bidi="ar"/>
              </w:rPr>
              <w:t>接入互联网听证接入终端的视频输出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675" w:hRule="atLeast"/>
        </w:trPr>
        <w:tc>
          <w:tcPr>
            <w:tcW w:w="534" w:type="dxa"/>
            <w:tcBorders>
              <w:top w:val="single" w:color="auto" w:sz="4" w:space="0"/>
              <w:left w:val="single" w:color="000000" w:sz="4" w:space="0"/>
              <w:bottom w:val="single" w:color="auto" w:sz="4" w:space="0"/>
              <w:right w:val="single" w:color="000000" w:sz="4" w:space="0"/>
            </w:tcBorders>
            <w:shd w:val="clear" w:color="auto" w:fill="auto"/>
            <w:noWrap/>
            <w:vAlign w:val="center"/>
          </w:tcPr>
          <w:p>
            <w:pPr>
              <w:jc w:val="both"/>
              <w:rPr>
                <w:rFonts w:hint="default" w:ascii="仿宋" w:hAnsi="仿宋" w:eastAsia="仿宋" w:cs="仿宋"/>
                <w:i w:val="0"/>
                <w:iCs w:val="0"/>
                <w:color w:val="auto"/>
                <w:sz w:val="18"/>
                <w:szCs w:val="18"/>
                <w:highlight w:val="none"/>
                <w:u w:val="none"/>
                <w:shd w:val="clear" w:color="auto" w:fill="auto"/>
                <w:lang w:val="en-US" w:eastAsia="zh-CN"/>
              </w:rPr>
            </w:pPr>
            <w:r>
              <w:rPr>
                <w:rFonts w:hint="eastAsia" w:ascii="仿宋" w:hAnsi="仿宋" w:eastAsia="仿宋" w:cs="仿宋"/>
                <w:i w:val="0"/>
                <w:iCs w:val="0"/>
                <w:color w:val="auto"/>
                <w:sz w:val="18"/>
                <w:szCs w:val="18"/>
                <w:highlight w:val="none"/>
                <w:u w:val="none"/>
                <w:shd w:val="clear" w:color="auto" w:fill="auto"/>
                <w:lang w:val="en-US" w:eastAsia="zh-CN"/>
              </w:rPr>
              <w:t>4</w:t>
            </w:r>
          </w:p>
        </w:tc>
        <w:tc>
          <w:tcPr>
            <w:tcW w:w="766" w:type="dxa"/>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auto"/>
                <w:kern w:val="0"/>
                <w:sz w:val="18"/>
                <w:szCs w:val="18"/>
                <w:highlight w:val="none"/>
                <w:u w:val="none"/>
                <w:shd w:val="clear" w:color="auto" w:fill="auto"/>
                <w:lang w:val="en-US" w:eastAsia="zh-CN" w:bidi="ar"/>
              </w:rPr>
            </w:pPr>
            <w:r>
              <w:rPr>
                <w:rFonts w:hint="eastAsia" w:ascii="仿宋" w:hAnsi="仿宋" w:eastAsia="仿宋" w:cs="仿宋"/>
                <w:i w:val="0"/>
                <w:iCs w:val="0"/>
                <w:color w:val="auto"/>
                <w:kern w:val="0"/>
                <w:sz w:val="18"/>
                <w:szCs w:val="18"/>
                <w:highlight w:val="none"/>
                <w:u w:val="none"/>
                <w:shd w:val="clear" w:color="auto" w:fill="auto"/>
                <w:lang w:val="en-US" w:eastAsia="zh-CN" w:bidi="ar"/>
              </w:rPr>
              <w:t>55寸液晶电视</w:t>
            </w:r>
          </w:p>
        </w:tc>
        <w:tc>
          <w:tcPr>
            <w:tcW w:w="6364" w:type="dxa"/>
            <w:tcBorders>
              <w:top w:val="single" w:color="auto" w:sz="4" w:space="0"/>
              <w:left w:val="single" w:color="000000" w:sz="4" w:space="0"/>
              <w:bottom w:val="single" w:color="auto" w:sz="4" w:space="0"/>
              <w:right w:val="single" w:color="000000" w:sz="4" w:space="0"/>
            </w:tcBorders>
            <w:shd w:val="clear" w:color="auto" w:fill="CCE8CF"/>
            <w:vAlign w:val="center"/>
          </w:tcPr>
          <w:p>
            <w:pPr>
              <w:keepNext w:val="0"/>
              <w:keepLines w:val="0"/>
              <w:widowControl/>
              <w:suppressLineNumbers w:val="0"/>
              <w:jc w:val="left"/>
              <w:textAlignment w:val="center"/>
              <w:rPr>
                <w:rFonts w:hint="eastAsia" w:ascii="仿宋" w:hAnsi="仿宋" w:eastAsia="仿宋" w:cs="仿宋"/>
                <w:i w:val="0"/>
                <w:iCs w:val="0"/>
                <w:color w:val="auto"/>
                <w:kern w:val="0"/>
                <w:sz w:val="18"/>
                <w:szCs w:val="18"/>
                <w:highlight w:val="none"/>
                <w:u w:val="none"/>
                <w:shd w:val="clear" w:color="auto" w:fill="auto"/>
                <w:lang w:val="en-US" w:eastAsia="zh-CN" w:bidi="ar"/>
              </w:rPr>
            </w:pPr>
          </w:p>
        </w:tc>
        <w:tc>
          <w:tcPr>
            <w:tcW w:w="630" w:type="dxa"/>
            <w:tcBorders>
              <w:top w:val="single" w:color="auto" w:sz="4" w:space="0"/>
              <w:left w:val="single" w:color="000000" w:sz="4" w:space="0"/>
              <w:bottom w:val="single" w:color="auto"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仿宋" w:hAnsi="仿宋" w:eastAsia="仿宋" w:cs="仿宋"/>
                <w:i w:val="0"/>
                <w:iCs w:val="0"/>
                <w:color w:val="auto"/>
                <w:kern w:val="0"/>
                <w:sz w:val="18"/>
                <w:szCs w:val="18"/>
                <w:highlight w:val="none"/>
                <w:u w:val="none"/>
                <w:shd w:val="clear" w:color="auto" w:fill="auto"/>
                <w:lang w:val="en-US" w:eastAsia="zh-CN" w:bidi="ar"/>
              </w:rPr>
            </w:pPr>
            <w:r>
              <w:rPr>
                <w:rFonts w:hint="eastAsia" w:ascii="仿宋" w:hAnsi="仿宋" w:eastAsia="仿宋" w:cs="仿宋"/>
                <w:i w:val="0"/>
                <w:iCs w:val="0"/>
                <w:color w:val="auto"/>
                <w:kern w:val="0"/>
                <w:sz w:val="18"/>
                <w:szCs w:val="18"/>
                <w:highlight w:val="none"/>
                <w:u w:val="none"/>
                <w:shd w:val="clear" w:color="auto" w:fill="auto"/>
                <w:lang w:val="en-US" w:eastAsia="zh-CN" w:bidi="ar"/>
              </w:rPr>
              <w:t>1</w:t>
            </w:r>
          </w:p>
        </w:tc>
        <w:tc>
          <w:tcPr>
            <w:tcW w:w="540" w:type="dxa"/>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auto"/>
                <w:kern w:val="0"/>
                <w:sz w:val="18"/>
                <w:szCs w:val="18"/>
                <w:highlight w:val="none"/>
                <w:u w:val="none"/>
                <w:shd w:val="clear" w:color="auto" w:fill="auto"/>
                <w:lang w:val="en-US" w:eastAsia="zh-CN" w:bidi="ar"/>
              </w:rPr>
            </w:pPr>
            <w:r>
              <w:rPr>
                <w:rFonts w:hint="eastAsia" w:ascii="仿宋" w:hAnsi="仿宋" w:eastAsia="仿宋" w:cs="仿宋"/>
                <w:i w:val="0"/>
                <w:iCs w:val="0"/>
                <w:color w:val="auto"/>
                <w:kern w:val="0"/>
                <w:sz w:val="18"/>
                <w:szCs w:val="18"/>
                <w:highlight w:val="none"/>
                <w:u w:val="none"/>
                <w:shd w:val="clear" w:color="auto" w:fill="auto"/>
                <w:lang w:val="en-US" w:eastAsia="zh-CN" w:bidi="ar"/>
              </w:rPr>
              <w:t>台</w:t>
            </w:r>
          </w:p>
        </w:tc>
        <w:tc>
          <w:tcPr>
            <w:tcW w:w="1150" w:type="dxa"/>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auto"/>
                <w:kern w:val="0"/>
                <w:sz w:val="18"/>
                <w:szCs w:val="18"/>
                <w:highlight w:val="none"/>
                <w:u w:val="none"/>
                <w:shd w:val="clear" w:color="auto" w:fill="auto"/>
                <w:lang w:val="en-US" w:eastAsia="zh-CN" w:bidi="ar"/>
              </w:rPr>
            </w:pPr>
            <w:r>
              <w:rPr>
                <w:rFonts w:hint="eastAsia" w:ascii="仿宋" w:hAnsi="仿宋" w:eastAsia="仿宋" w:cs="仿宋"/>
                <w:i w:val="0"/>
                <w:iCs w:val="0"/>
                <w:color w:val="auto"/>
                <w:kern w:val="0"/>
                <w:sz w:val="18"/>
                <w:szCs w:val="18"/>
                <w:highlight w:val="none"/>
                <w:u w:val="none"/>
                <w:shd w:val="clear" w:color="auto" w:fill="auto"/>
                <w:lang w:val="en-US" w:eastAsia="zh-CN" w:bidi="ar"/>
              </w:rPr>
              <w:t>有互联网端参与远程公开听证时，配置1台电视显示远程参与人图像和声音。</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962" w:hRule="atLeast"/>
        </w:trPr>
        <w:tc>
          <w:tcPr>
            <w:tcW w:w="534" w:type="dxa"/>
            <w:tcBorders>
              <w:top w:val="single" w:color="auto" w:sz="4" w:space="0"/>
              <w:left w:val="single" w:color="000000" w:sz="4" w:space="0"/>
              <w:bottom w:val="single" w:color="auto" w:sz="4" w:space="0"/>
              <w:right w:val="single" w:color="000000" w:sz="4" w:space="0"/>
            </w:tcBorders>
            <w:shd w:val="clear" w:color="auto" w:fill="auto"/>
            <w:noWrap/>
            <w:vAlign w:val="center"/>
          </w:tcPr>
          <w:p>
            <w:pPr>
              <w:jc w:val="both"/>
              <w:rPr>
                <w:rFonts w:hint="default" w:ascii="仿宋" w:hAnsi="仿宋" w:eastAsia="仿宋" w:cs="仿宋"/>
                <w:i w:val="0"/>
                <w:iCs w:val="0"/>
                <w:color w:val="auto"/>
                <w:sz w:val="18"/>
                <w:szCs w:val="18"/>
                <w:highlight w:val="none"/>
                <w:u w:val="none"/>
                <w:shd w:val="clear" w:color="auto" w:fill="auto"/>
                <w:lang w:val="en-US" w:eastAsia="zh-CN"/>
              </w:rPr>
            </w:pPr>
            <w:r>
              <w:rPr>
                <w:rFonts w:hint="eastAsia" w:ascii="仿宋" w:hAnsi="仿宋" w:eastAsia="仿宋" w:cs="仿宋"/>
                <w:i w:val="0"/>
                <w:iCs w:val="0"/>
                <w:color w:val="auto"/>
                <w:sz w:val="18"/>
                <w:szCs w:val="18"/>
                <w:highlight w:val="none"/>
                <w:u w:val="none"/>
                <w:shd w:val="clear" w:color="auto" w:fill="auto"/>
                <w:lang w:val="en-US" w:eastAsia="zh-CN"/>
              </w:rPr>
              <w:t>5</w:t>
            </w:r>
          </w:p>
        </w:tc>
        <w:tc>
          <w:tcPr>
            <w:tcW w:w="766" w:type="dxa"/>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auto"/>
                <w:kern w:val="0"/>
                <w:sz w:val="18"/>
                <w:szCs w:val="18"/>
                <w:highlight w:val="none"/>
                <w:u w:val="none"/>
                <w:shd w:val="clear" w:color="auto" w:fill="auto"/>
                <w:lang w:val="en-US" w:eastAsia="zh-CN" w:bidi="ar"/>
              </w:rPr>
            </w:pPr>
            <w:r>
              <w:rPr>
                <w:rFonts w:hint="eastAsia" w:ascii="仿宋" w:hAnsi="仿宋" w:eastAsia="仿宋" w:cs="仿宋"/>
                <w:i w:val="0"/>
                <w:iCs w:val="0"/>
                <w:color w:val="auto"/>
                <w:kern w:val="0"/>
                <w:sz w:val="18"/>
                <w:szCs w:val="18"/>
                <w:highlight w:val="none"/>
                <w:u w:val="none"/>
                <w:shd w:val="clear" w:color="auto" w:fill="auto"/>
                <w:lang w:val="en-US" w:eastAsia="zh-CN" w:bidi="ar"/>
              </w:rPr>
              <w:t>HDMI桌面2路分配器</w:t>
            </w:r>
          </w:p>
        </w:tc>
        <w:tc>
          <w:tcPr>
            <w:tcW w:w="6364" w:type="dxa"/>
            <w:tcBorders>
              <w:top w:val="single" w:color="auto" w:sz="4" w:space="0"/>
              <w:left w:val="single" w:color="000000" w:sz="4" w:space="0"/>
              <w:bottom w:val="single" w:color="auto" w:sz="4" w:space="0"/>
              <w:right w:val="single" w:color="000000" w:sz="4" w:space="0"/>
            </w:tcBorders>
            <w:shd w:val="clear" w:color="auto" w:fill="CCE8CF"/>
            <w:vAlign w:val="center"/>
          </w:tcPr>
          <w:p>
            <w:pPr>
              <w:keepNext w:val="0"/>
              <w:keepLines w:val="0"/>
              <w:widowControl/>
              <w:suppressLineNumbers w:val="0"/>
              <w:jc w:val="left"/>
              <w:textAlignment w:val="center"/>
              <w:rPr>
                <w:rFonts w:hint="eastAsia" w:ascii="仿宋" w:hAnsi="仿宋" w:eastAsia="仿宋" w:cs="仿宋"/>
                <w:i w:val="0"/>
                <w:iCs w:val="0"/>
                <w:color w:val="auto"/>
                <w:kern w:val="0"/>
                <w:sz w:val="18"/>
                <w:szCs w:val="18"/>
                <w:highlight w:val="none"/>
                <w:u w:val="none"/>
                <w:shd w:val="clear" w:color="auto" w:fill="auto"/>
                <w:lang w:val="en-US" w:eastAsia="zh-CN" w:bidi="ar"/>
              </w:rPr>
            </w:pPr>
            <w:r>
              <w:rPr>
                <w:rFonts w:hint="eastAsia" w:ascii="仿宋" w:hAnsi="仿宋" w:eastAsia="仿宋" w:cs="仿宋"/>
                <w:i w:val="0"/>
                <w:iCs w:val="0"/>
                <w:color w:val="auto"/>
                <w:kern w:val="0"/>
                <w:sz w:val="18"/>
                <w:szCs w:val="18"/>
                <w:highlight w:val="none"/>
                <w:u w:val="none"/>
                <w:shd w:val="clear" w:color="auto" w:fill="auto"/>
                <w:lang w:val="en-US" w:eastAsia="zh-CN" w:bidi="ar"/>
              </w:rPr>
              <w:t>一进二出，HDMI一分二。</w:t>
            </w:r>
          </w:p>
        </w:tc>
        <w:tc>
          <w:tcPr>
            <w:tcW w:w="630" w:type="dxa"/>
            <w:tcBorders>
              <w:top w:val="single" w:color="auto" w:sz="4" w:space="0"/>
              <w:left w:val="single" w:color="000000" w:sz="4" w:space="0"/>
              <w:bottom w:val="single" w:color="auto"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仿宋" w:hAnsi="仿宋" w:eastAsia="仿宋" w:cs="仿宋"/>
                <w:i w:val="0"/>
                <w:iCs w:val="0"/>
                <w:color w:val="auto"/>
                <w:kern w:val="0"/>
                <w:sz w:val="18"/>
                <w:szCs w:val="18"/>
                <w:highlight w:val="none"/>
                <w:u w:val="none"/>
                <w:shd w:val="clear" w:color="auto" w:fill="auto"/>
                <w:lang w:val="en-US" w:eastAsia="zh-CN" w:bidi="ar"/>
              </w:rPr>
            </w:pPr>
            <w:r>
              <w:rPr>
                <w:rFonts w:hint="eastAsia" w:ascii="仿宋" w:hAnsi="仿宋" w:eastAsia="仿宋" w:cs="仿宋"/>
                <w:i w:val="0"/>
                <w:iCs w:val="0"/>
                <w:color w:val="auto"/>
                <w:kern w:val="0"/>
                <w:sz w:val="18"/>
                <w:szCs w:val="18"/>
                <w:highlight w:val="none"/>
                <w:u w:val="none"/>
                <w:shd w:val="clear" w:color="auto" w:fill="auto"/>
                <w:lang w:val="en-US" w:eastAsia="zh-CN" w:bidi="ar"/>
              </w:rPr>
              <w:t>1</w:t>
            </w:r>
          </w:p>
        </w:tc>
        <w:tc>
          <w:tcPr>
            <w:tcW w:w="540" w:type="dxa"/>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auto"/>
                <w:kern w:val="0"/>
                <w:sz w:val="18"/>
                <w:szCs w:val="18"/>
                <w:highlight w:val="none"/>
                <w:u w:val="none"/>
                <w:shd w:val="clear" w:color="auto" w:fill="auto"/>
                <w:lang w:val="en-US" w:eastAsia="zh-CN" w:bidi="ar"/>
              </w:rPr>
            </w:pPr>
            <w:r>
              <w:rPr>
                <w:rFonts w:hint="eastAsia" w:ascii="仿宋" w:hAnsi="仿宋" w:eastAsia="仿宋" w:cs="仿宋"/>
                <w:i w:val="0"/>
                <w:iCs w:val="0"/>
                <w:color w:val="auto"/>
                <w:kern w:val="0"/>
                <w:sz w:val="18"/>
                <w:szCs w:val="18"/>
                <w:highlight w:val="none"/>
                <w:u w:val="none"/>
                <w:shd w:val="clear" w:color="auto" w:fill="auto"/>
                <w:lang w:val="en-US" w:eastAsia="zh-CN" w:bidi="ar"/>
              </w:rPr>
              <w:t>台</w:t>
            </w:r>
          </w:p>
        </w:tc>
        <w:tc>
          <w:tcPr>
            <w:tcW w:w="1150" w:type="dxa"/>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auto"/>
                <w:kern w:val="0"/>
                <w:sz w:val="18"/>
                <w:szCs w:val="18"/>
                <w:highlight w:val="none"/>
                <w:u w:val="none"/>
                <w:shd w:val="clear" w:color="auto" w:fill="auto"/>
                <w:lang w:val="en-US" w:eastAsia="zh-CN" w:bidi="ar"/>
              </w:rPr>
            </w:pPr>
            <w:r>
              <w:rPr>
                <w:rFonts w:hint="eastAsia" w:ascii="仿宋" w:hAnsi="仿宋" w:eastAsia="仿宋" w:cs="仿宋"/>
                <w:i w:val="0"/>
                <w:iCs w:val="0"/>
                <w:color w:val="auto"/>
                <w:kern w:val="0"/>
                <w:sz w:val="18"/>
                <w:szCs w:val="18"/>
                <w:highlight w:val="none"/>
                <w:u w:val="none"/>
                <w:shd w:val="clear" w:color="auto" w:fill="auto"/>
                <w:lang w:val="en-US" w:eastAsia="zh-CN" w:bidi="ar"/>
              </w:rPr>
              <w:t>一路输入接互联网听证接入终端的视频输出，两路输出分别接电视和高清编码器的输入。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95" w:hRule="atLeast"/>
        </w:trPr>
        <w:tc>
          <w:tcPr>
            <w:tcW w:w="534" w:type="dxa"/>
            <w:tcBorders>
              <w:top w:val="single" w:color="auto" w:sz="4" w:space="0"/>
              <w:left w:val="single" w:color="000000" w:sz="4" w:space="0"/>
              <w:bottom w:val="single" w:color="auto" w:sz="4" w:space="0"/>
              <w:right w:val="single" w:color="000000" w:sz="4" w:space="0"/>
            </w:tcBorders>
            <w:shd w:val="clear" w:color="auto" w:fill="auto"/>
            <w:noWrap/>
            <w:vAlign w:val="center"/>
          </w:tcPr>
          <w:p>
            <w:pPr>
              <w:jc w:val="both"/>
              <w:rPr>
                <w:rFonts w:hint="default" w:ascii="仿宋" w:hAnsi="仿宋" w:eastAsia="仿宋" w:cs="仿宋"/>
                <w:i w:val="0"/>
                <w:iCs w:val="0"/>
                <w:color w:val="auto"/>
                <w:sz w:val="18"/>
                <w:szCs w:val="18"/>
                <w:highlight w:val="none"/>
                <w:u w:val="none"/>
                <w:shd w:val="clear" w:color="auto" w:fill="auto"/>
                <w:lang w:val="en-US" w:eastAsia="zh-CN"/>
              </w:rPr>
            </w:pPr>
            <w:r>
              <w:rPr>
                <w:rFonts w:hint="eastAsia" w:ascii="仿宋" w:hAnsi="仿宋" w:eastAsia="仿宋" w:cs="仿宋"/>
                <w:i w:val="0"/>
                <w:iCs w:val="0"/>
                <w:color w:val="auto"/>
                <w:sz w:val="18"/>
                <w:szCs w:val="18"/>
                <w:highlight w:val="none"/>
                <w:u w:val="none"/>
                <w:shd w:val="clear" w:color="auto" w:fill="auto"/>
                <w:lang w:val="en-US" w:eastAsia="zh-CN"/>
              </w:rPr>
              <w:t>1</w:t>
            </w:r>
          </w:p>
        </w:tc>
        <w:tc>
          <w:tcPr>
            <w:tcW w:w="766" w:type="dxa"/>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auto"/>
                <w:kern w:val="0"/>
                <w:sz w:val="18"/>
                <w:szCs w:val="18"/>
                <w:highlight w:val="none"/>
                <w:u w:val="none"/>
                <w:shd w:val="clear" w:color="auto" w:fill="auto"/>
                <w:lang w:val="en-US" w:eastAsia="zh-CN" w:bidi="ar"/>
              </w:rPr>
            </w:pPr>
            <w:r>
              <w:rPr>
                <w:rFonts w:hint="eastAsia" w:ascii="仿宋" w:hAnsi="仿宋" w:eastAsia="仿宋" w:cs="仿宋"/>
                <w:i w:val="0"/>
                <w:iCs w:val="0"/>
                <w:color w:val="auto"/>
                <w:kern w:val="0"/>
                <w:sz w:val="18"/>
                <w:szCs w:val="18"/>
                <w:highlight w:val="none"/>
                <w:u w:val="none"/>
                <w:shd w:val="clear" w:color="auto" w:fill="auto"/>
                <w:lang w:val="en-US" w:eastAsia="zh-CN" w:bidi="ar"/>
              </w:rPr>
              <w:t>看守端简约听证主机</w:t>
            </w:r>
          </w:p>
        </w:tc>
        <w:tc>
          <w:tcPr>
            <w:tcW w:w="6364" w:type="dxa"/>
            <w:tcBorders>
              <w:top w:val="single" w:color="auto" w:sz="4" w:space="0"/>
              <w:left w:val="single" w:color="000000" w:sz="4" w:space="0"/>
              <w:bottom w:val="single" w:color="auto" w:sz="4" w:space="0"/>
              <w:right w:val="single" w:color="000000" w:sz="4" w:space="0"/>
            </w:tcBorders>
            <w:shd w:val="clear" w:color="auto" w:fill="CCE8CF"/>
            <w:vAlign w:val="center"/>
          </w:tcPr>
          <w:p>
            <w:pPr>
              <w:keepNext w:val="0"/>
              <w:keepLines w:val="0"/>
              <w:widowControl/>
              <w:suppressLineNumbers w:val="0"/>
              <w:jc w:val="left"/>
              <w:textAlignment w:val="center"/>
              <w:rPr>
                <w:rFonts w:hint="eastAsia" w:ascii="仿宋" w:hAnsi="仿宋" w:eastAsia="仿宋" w:cs="仿宋"/>
                <w:i w:val="0"/>
                <w:iCs w:val="0"/>
                <w:color w:val="auto"/>
                <w:kern w:val="0"/>
                <w:sz w:val="18"/>
                <w:szCs w:val="18"/>
                <w:highlight w:val="none"/>
                <w:u w:val="none"/>
                <w:shd w:val="clear" w:color="auto" w:fill="auto"/>
                <w:lang w:val="en-US" w:eastAsia="zh-CN" w:bidi="ar"/>
              </w:rPr>
            </w:pPr>
            <w:r>
              <w:rPr>
                <w:rFonts w:hint="eastAsia" w:ascii="仿宋" w:hAnsi="仿宋" w:eastAsia="仿宋" w:cs="仿宋"/>
                <w:i w:val="0"/>
                <w:iCs w:val="0"/>
                <w:color w:val="auto"/>
                <w:kern w:val="0"/>
                <w:sz w:val="18"/>
                <w:szCs w:val="18"/>
                <w:highlight w:val="none"/>
                <w:u w:val="none"/>
                <w:shd w:val="clear" w:color="auto" w:fill="auto"/>
                <w:lang w:val="en-US" w:eastAsia="zh-CN" w:bidi="ar"/>
              </w:rPr>
              <w:t>★1、视频接口支持不少于1个HDMI输入、1个VGA输入；不少于2个HDMI输出、1个VGA输出；（提供第三方检测报告复印件加盖原厂公章佐证）</w:t>
            </w:r>
          </w:p>
          <w:p>
            <w:pPr>
              <w:keepNext w:val="0"/>
              <w:keepLines w:val="0"/>
              <w:widowControl/>
              <w:suppressLineNumbers w:val="0"/>
              <w:jc w:val="left"/>
              <w:textAlignment w:val="center"/>
              <w:rPr>
                <w:rFonts w:hint="eastAsia" w:ascii="仿宋" w:hAnsi="仿宋" w:eastAsia="仿宋" w:cs="仿宋"/>
                <w:i w:val="0"/>
                <w:iCs w:val="0"/>
                <w:color w:val="auto"/>
                <w:kern w:val="0"/>
                <w:sz w:val="18"/>
                <w:szCs w:val="18"/>
                <w:highlight w:val="none"/>
                <w:u w:val="none"/>
                <w:shd w:val="clear" w:color="auto" w:fill="auto"/>
                <w:lang w:val="en-US" w:eastAsia="zh-CN" w:bidi="ar"/>
              </w:rPr>
            </w:pPr>
            <w:r>
              <w:rPr>
                <w:rFonts w:hint="eastAsia" w:ascii="仿宋" w:hAnsi="仿宋" w:eastAsia="仿宋" w:cs="仿宋"/>
                <w:i w:val="0"/>
                <w:iCs w:val="0"/>
                <w:color w:val="auto"/>
                <w:kern w:val="0"/>
                <w:sz w:val="18"/>
                <w:szCs w:val="18"/>
                <w:highlight w:val="none"/>
                <w:u w:val="none"/>
                <w:shd w:val="clear" w:color="auto" w:fill="auto"/>
                <w:lang w:val="en-US" w:eastAsia="zh-CN" w:bidi="ar"/>
              </w:rPr>
              <w:t>2、音频接口支持不少于1路端子输入、1路对讲输入；不少于1路对讲输出、1路混音输出、1路端子输出。</w:t>
            </w:r>
          </w:p>
          <w:p>
            <w:pPr>
              <w:keepNext w:val="0"/>
              <w:keepLines w:val="0"/>
              <w:widowControl/>
              <w:suppressLineNumbers w:val="0"/>
              <w:jc w:val="left"/>
              <w:textAlignment w:val="center"/>
              <w:rPr>
                <w:rFonts w:hint="eastAsia" w:ascii="仿宋" w:hAnsi="仿宋" w:eastAsia="仿宋" w:cs="仿宋"/>
                <w:i w:val="0"/>
                <w:iCs w:val="0"/>
                <w:color w:val="auto"/>
                <w:kern w:val="0"/>
                <w:sz w:val="18"/>
                <w:szCs w:val="18"/>
                <w:highlight w:val="none"/>
                <w:u w:val="none"/>
                <w:shd w:val="clear" w:color="auto" w:fill="auto"/>
                <w:lang w:val="en-US" w:eastAsia="zh-CN" w:bidi="ar"/>
              </w:rPr>
            </w:pPr>
            <w:r>
              <w:rPr>
                <w:rFonts w:hint="eastAsia" w:ascii="仿宋" w:hAnsi="仿宋" w:eastAsia="仿宋" w:cs="仿宋"/>
                <w:i w:val="0"/>
                <w:iCs w:val="0"/>
                <w:color w:val="auto"/>
                <w:kern w:val="0"/>
                <w:sz w:val="18"/>
                <w:szCs w:val="18"/>
                <w:highlight w:val="none"/>
                <w:u w:val="none"/>
                <w:shd w:val="clear" w:color="auto" w:fill="auto"/>
                <w:lang w:val="en-US" w:eastAsia="zh-CN" w:bidi="ar"/>
              </w:rPr>
              <w:t>★3、支持不少于4个RS485控制接口、1个以太网口、4个POE网口；支持不少于4个USB2.0、1个USB3.0；支持不少于8个报警输入接口、4个报警输出接口；支持不少于11个sata接口（提供第三方检测报告复印件加盖原厂公章佐证）</w:t>
            </w:r>
          </w:p>
          <w:p>
            <w:pPr>
              <w:keepNext w:val="0"/>
              <w:keepLines w:val="0"/>
              <w:widowControl/>
              <w:suppressLineNumbers w:val="0"/>
              <w:jc w:val="left"/>
              <w:textAlignment w:val="center"/>
              <w:rPr>
                <w:rFonts w:hint="eastAsia" w:ascii="仿宋" w:hAnsi="仿宋" w:eastAsia="仿宋" w:cs="仿宋"/>
                <w:i w:val="0"/>
                <w:iCs w:val="0"/>
                <w:color w:val="auto"/>
                <w:kern w:val="0"/>
                <w:sz w:val="18"/>
                <w:szCs w:val="18"/>
                <w:highlight w:val="none"/>
                <w:u w:val="none"/>
                <w:shd w:val="clear" w:color="auto" w:fill="auto"/>
                <w:lang w:val="en-US" w:eastAsia="zh-CN" w:bidi="ar"/>
              </w:rPr>
            </w:pPr>
            <w:r>
              <w:rPr>
                <w:rFonts w:hint="eastAsia" w:ascii="仿宋" w:hAnsi="仿宋" w:eastAsia="仿宋" w:cs="仿宋"/>
                <w:i w:val="0"/>
                <w:iCs w:val="0"/>
                <w:color w:val="auto"/>
                <w:kern w:val="0"/>
                <w:sz w:val="18"/>
                <w:szCs w:val="18"/>
                <w:highlight w:val="none"/>
                <w:u w:val="none"/>
                <w:shd w:val="clear" w:color="auto" w:fill="auto"/>
                <w:lang w:val="en-US" w:eastAsia="zh-CN" w:bidi="ar"/>
              </w:rPr>
              <w:t>★4、支持不少于6个前置硬盘槽位（提供第三方检测报告复印件加盖原厂公章佐证）</w:t>
            </w:r>
          </w:p>
          <w:p>
            <w:pPr>
              <w:keepNext w:val="0"/>
              <w:keepLines w:val="0"/>
              <w:widowControl/>
              <w:suppressLineNumbers w:val="0"/>
              <w:jc w:val="left"/>
              <w:textAlignment w:val="center"/>
              <w:rPr>
                <w:rFonts w:hint="eastAsia" w:ascii="仿宋" w:hAnsi="仿宋" w:eastAsia="仿宋" w:cs="仿宋"/>
                <w:i w:val="0"/>
                <w:iCs w:val="0"/>
                <w:color w:val="auto"/>
                <w:kern w:val="0"/>
                <w:sz w:val="18"/>
                <w:szCs w:val="18"/>
                <w:highlight w:val="none"/>
                <w:u w:val="none"/>
                <w:shd w:val="clear" w:color="auto" w:fill="auto"/>
                <w:lang w:val="en-US" w:eastAsia="zh-CN" w:bidi="ar"/>
              </w:rPr>
            </w:pPr>
            <w:r>
              <w:rPr>
                <w:rFonts w:hint="eastAsia" w:ascii="仿宋" w:hAnsi="仿宋" w:eastAsia="仿宋" w:cs="仿宋"/>
                <w:i w:val="0"/>
                <w:iCs w:val="0"/>
                <w:color w:val="auto"/>
                <w:kern w:val="0"/>
                <w:sz w:val="18"/>
                <w:szCs w:val="18"/>
                <w:highlight w:val="none"/>
                <w:u w:val="none"/>
                <w:shd w:val="clear" w:color="auto" w:fill="auto"/>
                <w:lang w:val="en-US" w:eastAsia="zh-CN" w:bidi="ar"/>
              </w:rPr>
              <w:t>★5、支持便捷拆卸光驱，可实现在不拆设备机箱的情况下更换光驱（提供第三方检测报告复印件加盖原厂公章佐证）</w:t>
            </w:r>
          </w:p>
          <w:p>
            <w:pPr>
              <w:keepNext w:val="0"/>
              <w:keepLines w:val="0"/>
              <w:widowControl/>
              <w:suppressLineNumbers w:val="0"/>
              <w:jc w:val="left"/>
              <w:textAlignment w:val="center"/>
              <w:rPr>
                <w:rFonts w:hint="eastAsia" w:ascii="仿宋" w:hAnsi="仿宋" w:eastAsia="仿宋" w:cs="仿宋"/>
                <w:i w:val="0"/>
                <w:iCs w:val="0"/>
                <w:color w:val="auto"/>
                <w:kern w:val="0"/>
                <w:sz w:val="18"/>
                <w:szCs w:val="18"/>
                <w:highlight w:val="none"/>
                <w:u w:val="none"/>
                <w:shd w:val="clear" w:color="auto" w:fill="auto"/>
                <w:lang w:val="en-US" w:eastAsia="zh-CN" w:bidi="ar"/>
              </w:rPr>
            </w:pPr>
            <w:r>
              <w:rPr>
                <w:rFonts w:hint="eastAsia" w:ascii="仿宋" w:hAnsi="仿宋" w:eastAsia="仿宋" w:cs="仿宋"/>
                <w:i w:val="0"/>
                <w:iCs w:val="0"/>
                <w:color w:val="auto"/>
                <w:kern w:val="0"/>
                <w:sz w:val="18"/>
                <w:szCs w:val="18"/>
                <w:highlight w:val="none"/>
                <w:u w:val="none"/>
                <w:shd w:val="clear" w:color="auto" w:fill="auto"/>
                <w:lang w:val="en-US" w:eastAsia="zh-CN" w:bidi="ar"/>
              </w:rPr>
              <w:t>6、支持不小于7英寸触摸屏，前面板具备不少于电源开关、录像、刻录、回放、消警5个感应式按键。</w:t>
            </w:r>
          </w:p>
          <w:p>
            <w:pPr>
              <w:keepNext w:val="0"/>
              <w:keepLines w:val="0"/>
              <w:widowControl/>
              <w:suppressLineNumbers w:val="0"/>
              <w:jc w:val="left"/>
              <w:textAlignment w:val="center"/>
              <w:rPr>
                <w:rFonts w:hint="eastAsia" w:ascii="仿宋" w:hAnsi="仿宋" w:eastAsia="仿宋" w:cs="仿宋"/>
                <w:i w:val="0"/>
                <w:iCs w:val="0"/>
                <w:color w:val="auto"/>
                <w:kern w:val="0"/>
                <w:sz w:val="18"/>
                <w:szCs w:val="18"/>
                <w:highlight w:val="none"/>
                <w:u w:val="none"/>
                <w:shd w:val="clear" w:color="auto" w:fill="auto"/>
                <w:lang w:val="en-US" w:eastAsia="zh-CN" w:bidi="ar"/>
              </w:rPr>
            </w:pPr>
            <w:r>
              <w:rPr>
                <w:rFonts w:hint="eastAsia" w:ascii="仿宋" w:hAnsi="仿宋" w:eastAsia="仿宋" w:cs="仿宋"/>
                <w:i w:val="0"/>
                <w:iCs w:val="0"/>
                <w:color w:val="auto"/>
                <w:kern w:val="0"/>
                <w:sz w:val="18"/>
                <w:szCs w:val="18"/>
                <w:highlight w:val="none"/>
                <w:u w:val="none"/>
                <w:shd w:val="clear" w:color="auto" w:fill="auto"/>
                <w:lang w:val="en-US" w:eastAsia="zh-CN" w:bidi="ar"/>
              </w:rPr>
              <w:t>7、支持实时视频预览与录像回放功能；支持硬盘与光盘两种方式进行录像回放</w:t>
            </w:r>
          </w:p>
          <w:p>
            <w:pPr>
              <w:keepNext w:val="0"/>
              <w:keepLines w:val="0"/>
              <w:widowControl/>
              <w:suppressLineNumbers w:val="0"/>
              <w:jc w:val="left"/>
              <w:textAlignment w:val="center"/>
              <w:rPr>
                <w:rFonts w:hint="eastAsia" w:ascii="仿宋" w:hAnsi="仿宋" w:eastAsia="仿宋" w:cs="仿宋"/>
                <w:i w:val="0"/>
                <w:iCs w:val="0"/>
                <w:color w:val="auto"/>
                <w:kern w:val="0"/>
                <w:sz w:val="18"/>
                <w:szCs w:val="18"/>
                <w:highlight w:val="none"/>
                <w:u w:val="none"/>
                <w:shd w:val="clear" w:color="auto" w:fill="auto"/>
                <w:lang w:val="en-US" w:eastAsia="zh-CN" w:bidi="ar"/>
              </w:rPr>
            </w:pPr>
            <w:r>
              <w:rPr>
                <w:rFonts w:hint="eastAsia" w:ascii="仿宋" w:hAnsi="仿宋" w:eastAsia="仿宋" w:cs="仿宋"/>
                <w:i w:val="0"/>
                <w:iCs w:val="0"/>
                <w:color w:val="auto"/>
                <w:kern w:val="0"/>
                <w:sz w:val="18"/>
                <w:szCs w:val="18"/>
                <w:highlight w:val="none"/>
                <w:u w:val="none"/>
                <w:shd w:val="clear" w:color="auto" w:fill="auto"/>
                <w:lang w:val="en-US" w:eastAsia="zh-CN" w:bidi="ar"/>
              </w:rPr>
              <w:t>8、支持实时信息显示，包含显示不少于主机刻录、硬盘信息、刻录剩余时间、CPU内存使用率、主机温度、异常监测信息。</w:t>
            </w:r>
          </w:p>
          <w:p>
            <w:pPr>
              <w:keepNext w:val="0"/>
              <w:keepLines w:val="0"/>
              <w:widowControl/>
              <w:suppressLineNumbers w:val="0"/>
              <w:jc w:val="left"/>
              <w:textAlignment w:val="center"/>
              <w:rPr>
                <w:rFonts w:hint="eastAsia" w:ascii="仿宋" w:hAnsi="仿宋" w:eastAsia="仿宋" w:cs="仿宋"/>
                <w:i w:val="0"/>
                <w:iCs w:val="0"/>
                <w:color w:val="auto"/>
                <w:kern w:val="0"/>
                <w:sz w:val="18"/>
                <w:szCs w:val="18"/>
                <w:highlight w:val="none"/>
                <w:u w:val="none"/>
                <w:shd w:val="clear" w:color="auto" w:fill="auto"/>
                <w:lang w:val="en-US" w:eastAsia="zh-CN" w:bidi="ar"/>
              </w:rPr>
            </w:pPr>
            <w:r>
              <w:rPr>
                <w:rFonts w:hint="eastAsia" w:ascii="仿宋" w:hAnsi="仿宋" w:eastAsia="仿宋" w:cs="仿宋"/>
                <w:i w:val="0"/>
                <w:iCs w:val="0"/>
                <w:color w:val="auto"/>
                <w:kern w:val="0"/>
                <w:sz w:val="18"/>
                <w:szCs w:val="18"/>
                <w:highlight w:val="none"/>
                <w:u w:val="none"/>
                <w:shd w:val="clear" w:color="auto" w:fill="auto"/>
                <w:lang w:val="en-US" w:eastAsia="zh-CN" w:bidi="ar"/>
              </w:rPr>
              <w:t>★9、支持4MP（2560×1440）、1080P（1920×1080）分辨率的摄像机接入（提供第三方检测报告复印件加盖原厂公章佐证）</w:t>
            </w:r>
          </w:p>
          <w:p>
            <w:pPr>
              <w:keepNext w:val="0"/>
              <w:keepLines w:val="0"/>
              <w:widowControl/>
              <w:suppressLineNumbers w:val="0"/>
              <w:jc w:val="left"/>
              <w:textAlignment w:val="center"/>
              <w:rPr>
                <w:rFonts w:hint="eastAsia" w:ascii="仿宋" w:hAnsi="仿宋" w:eastAsia="仿宋" w:cs="仿宋"/>
                <w:i w:val="0"/>
                <w:iCs w:val="0"/>
                <w:color w:val="auto"/>
                <w:kern w:val="0"/>
                <w:sz w:val="18"/>
                <w:szCs w:val="18"/>
                <w:highlight w:val="none"/>
                <w:u w:val="none"/>
                <w:shd w:val="clear" w:color="auto" w:fill="auto"/>
                <w:lang w:val="en-US" w:eastAsia="zh-CN" w:bidi="ar"/>
              </w:rPr>
            </w:pPr>
            <w:r>
              <w:rPr>
                <w:rFonts w:hint="eastAsia" w:ascii="仿宋" w:hAnsi="仿宋" w:eastAsia="仿宋" w:cs="仿宋"/>
                <w:i w:val="0"/>
                <w:iCs w:val="0"/>
                <w:color w:val="auto"/>
                <w:kern w:val="0"/>
                <w:sz w:val="18"/>
                <w:szCs w:val="18"/>
                <w:highlight w:val="none"/>
                <w:u w:val="none"/>
                <w:shd w:val="clear" w:color="auto" w:fill="auto"/>
                <w:lang w:val="en-US" w:eastAsia="zh-CN" w:bidi="ar"/>
              </w:rPr>
              <w:t>10、支持多画面合成，合成画面数量不低于1/2/3/4/5/6/8；支持调节合成画面尺寸。</w:t>
            </w:r>
          </w:p>
          <w:p>
            <w:pPr>
              <w:keepNext w:val="0"/>
              <w:keepLines w:val="0"/>
              <w:widowControl/>
              <w:suppressLineNumbers w:val="0"/>
              <w:jc w:val="left"/>
              <w:textAlignment w:val="center"/>
              <w:rPr>
                <w:rFonts w:hint="eastAsia" w:ascii="仿宋" w:hAnsi="仿宋" w:eastAsia="仿宋" w:cs="仿宋"/>
                <w:i w:val="0"/>
                <w:iCs w:val="0"/>
                <w:color w:val="auto"/>
                <w:kern w:val="0"/>
                <w:sz w:val="18"/>
                <w:szCs w:val="18"/>
                <w:highlight w:val="none"/>
                <w:u w:val="none"/>
                <w:shd w:val="clear" w:color="auto" w:fill="auto"/>
                <w:lang w:val="en-US" w:eastAsia="zh-CN" w:bidi="ar"/>
              </w:rPr>
            </w:pPr>
            <w:r>
              <w:rPr>
                <w:rFonts w:hint="eastAsia" w:ascii="仿宋" w:hAnsi="仿宋" w:eastAsia="仿宋" w:cs="仿宋"/>
                <w:i w:val="0"/>
                <w:iCs w:val="0"/>
                <w:color w:val="auto"/>
                <w:kern w:val="0"/>
                <w:sz w:val="18"/>
                <w:szCs w:val="18"/>
                <w:highlight w:val="none"/>
                <w:u w:val="none"/>
                <w:shd w:val="clear" w:color="auto" w:fill="auto"/>
                <w:lang w:val="en-US" w:eastAsia="zh-CN" w:bidi="ar"/>
              </w:rPr>
              <w:t>★11、支持合成画面独立编码、传输、录像及刻录，合成画面编码方式支持H.265。（提供第三方检测报告复印件加盖原厂公章佐证）</w:t>
            </w:r>
          </w:p>
          <w:p>
            <w:pPr>
              <w:keepNext w:val="0"/>
              <w:keepLines w:val="0"/>
              <w:widowControl/>
              <w:suppressLineNumbers w:val="0"/>
              <w:jc w:val="left"/>
              <w:textAlignment w:val="center"/>
              <w:rPr>
                <w:rFonts w:hint="eastAsia" w:ascii="仿宋" w:hAnsi="仿宋" w:eastAsia="仿宋" w:cs="仿宋"/>
                <w:i w:val="0"/>
                <w:iCs w:val="0"/>
                <w:color w:val="auto"/>
                <w:kern w:val="0"/>
                <w:sz w:val="18"/>
                <w:szCs w:val="18"/>
                <w:highlight w:val="none"/>
                <w:u w:val="none"/>
                <w:shd w:val="clear" w:color="auto" w:fill="auto"/>
                <w:lang w:val="en-US" w:eastAsia="zh-CN" w:bidi="ar"/>
              </w:rPr>
            </w:pPr>
            <w:r>
              <w:rPr>
                <w:rFonts w:hint="eastAsia" w:ascii="仿宋" w:hAnsi="仿宋" w:eastAsia="仿宋" w:cs="仿宋"/>
                <w:i w:val="0"/>
                <w:iCs w:val="0"/>
                <w:color w:val="auto"/>
                <w:kern w:val="0"/>
                <w:sz w:val="18"/>
                <w:szCs w:val="18"/>
                <w:highlight w:val="none"/>
                <w:u w:val="none"/>
                <w:shd w:val="clear" w:color="auto" w:fill="auto"/>
                <w:lang w:val="en-US" w:eastAsia="zh-CN" w:bidi="ar"/>
              </w:rPr>
              <w:t>12、视频编码支持MPEG-4、H.264、H.265，视频传输码率支持在32kbps—16Mbps范围内设置；音频编码支持AAC，采样率支持8KHz、32KHz、48KHz；</w:t>
            </w:r>
          </w:p>
          <w:p>
            <w:pPr>
              <w:keepNext w:val="0"/>
              <w:keepLines w:val="0"/>
              <w:widowControl/>
              <w:suppressLineNumbers w:val="0"/>
              <w:jc w:val="left"/>
              <w:textAlignment w:val="center"/>
              <w:rPr>
                <w:rFonts w:hint="eastAsia" w:ascii="仿宋" w:hAnsi="仿宋" w:eastAsia="仿宋" w:cs="仿宋"/>
                <w:i w:val="0"/>
                <w:iCs w:val="0"/>
                <w:color w:val="auto"/>
                <w:kern w:val="0"/>
                <w:sz w:val="18"/>
                <w:szCs w:val="18"/>
                <w:highlight w:val="none"/>
                <w:u w:val="none"/>
                <w:shd w:val="clear" w:color="auto" w:fill="auto"/>
                <w:lang w:val="en-US" w:eastAsia="zh-CN" w:bidi="ar"/>
              </w:rPr>
            </w:pPr>
            <w:r>
              <w:rPr>
                <w:rFonts w:hint="eastAsia" w:ascii="仿宋" w:hAnsi="仿宋" w:eastAsia="仿宋" w:cs="仿宋"/>
                <w:i w:val="0"/>
                <w:iCs w:val="0"/>
                <w:color w:val="auto"/>
                <w:kern w:val="0"/>
                <w:sz w:val="18"/>
                <w:szCs w:val="18"/>
                <w:highlight w:val="none"/>
                <w:u w:val="none"/>
                <w:shd w:val="clear" w:color="auto" w:fill="auto"/>
                <w:lang w:val="en-US" w:eastAsia="zh-CN" w:bidi="ar"/>
              </w:rPr>
              <w:t>13、支持音频输入与输出音量调节，支持显示声音波形；支持混音，混音路数不低于4路。</w:t>
            </w:r>
          </w:p>
          <w:p>
            <w:pPr>
              <w:keepNext w:val="0"/>
              <w:keepLines w:val="0"/>
              <w:widowControl/>
              <w:suppressLineNumbers w:val="0"/>
              <w:jc w:val="left"/>
              <w:textAlignment w:val="center"/>
              <w:rPr>
                <w:rFonts w:hint="eastAsia" w:ascii="仿宋" w:hAnsi="仿宋" w:eastAsia="仿宋" w:cs="仿宋"/>
                <w:i w:val="0"/>
                <w:iCs w:val="0"/>
                <w:color w:val="auto"/>
                <w:kern w:val="0"/>
                <w:sz w:val="18"/>
                <w:szCs w:val="18"/>
                <w:highlight w:val="none"/>
                <w:u w:val="none"/>
                <w:shd w:val="clear" w:color="auto" w:fill="auto"/>
                <w:lang w:val="en-US" w:eastAsia="zh-CN" w:bidi="ar"/>
              </w:rPr>
            </w:pPr>
            <w:r>
              <w:rPr>
                <w:rFonts w:hint="eastAsia" w:ascii="仿宋" w:hAnsi="仿宋" w:eastAsia="仿宋" w:cs="仿宋"/>
                <w:i w:val="0"/>
                <w:iCs w:val="0"/>
                <w:color w:val="auto"/>
                <w:kern w:val="0"/>
                <w:sz w:val="18"/>
                <w:szCs w:val="18"/>
                <w:highlight w:val="none"/>
                <w:u w:val="none"/>
                <w:shd w:val="clear" w:color="auto" w:fill="auto"/>
                <w:lang w:val="en-US" w:eastAsia="zh-CN" w:bidi="ar"/>
              </w:rPr>
              <w:t>14、支持音频丢失报警、视频丢失报警。</w:t>
            </w:r>
          </w:p>
          <w:p>
            <w:pPr>
              <w:keepNext w:val="0"/>
              <w:keepLines w:val="0"/>
              <w:widowControl/>
              <w:suppressLineNumbers w:val="0"/>
              <w:jc w:val="left"/>
              <w:textAlignment w:val="center"/>
              <w:rPr>
                <w:rFonts w:hint="eastAsia" w:ascii="仿宋" w:hAnsi="仿宋" w:eastAsia="仿宋" w:cs="仿宋"/>
                <w:i w:val="0"/>
                <w:iCs w:val="0"/>
                <w:color w:val="auto"/>
                <w:kern w:val="0"/>
                <w:sz w:val="18"/>
                <w:szCs w:val="18"/>
                <w:highlight w:val="none"/>
                <w:u w:val="none"/>
                <w:shd w:val="clear" w:color="auto" w:fill="auto"/>
                <w:lang w:val="en-US" w:eastAsia="zh-CN" w:bidi="ar"/>
              </w:rPr>
            </w:pPr>
            <w:r>
              <w:rPr>
                <w:rFonts w:hint="eastAsia" w:ascii="仿宋" w:hAnsi="仿宋" w:eastAsia="仿宋" w:cs="仿宋"/>
                <w:i w:val="0"/>
                <w:iCs w:val="0"/>
                <w:color w:val="auto"/>
                <w:kern w:val="0"/>
                <w:sz w:val="18"/>
                <w:szCs w:val="18"/>
                <w:highlight w:val="none"/>
                <w:u w:val="none"/>
                <w:shd w:val="clear" w:color="auto" w:fill="auto"/>
                <w:lang w:val="en-US" w:eastAsia="zh-CN" w:bidi="ar"/>
              </w:rPr>
              <w:t>15、支持便捷检索和回放，便捷检索支持按照日期、通道、记录模式检索，便捷回放支持常速、快进、快退、慢进、慢退、单帧进和/或退、暂停、单路全屏功能。</w:t>
            </w:r>
          </w:p>
          <w:p>
            <w:pPr>
              <w:keepNext w:val="0"/>
              <w:keepLines w:val="0"/>
              <w:widowControl/>
              <w:suppressLineNumbers w:val="0"/>
              <w:jc w:val="left"/>
              <w:textAlignment w:val="center"/>
              <w:rPr>
                <w:rFonts w:hint="eastAsia" w:ascii="仿宋" w:hAnsi="仿宋" w:eastAsia="仿宋" w:cs="仿宋"/>
                <w:i w:val="0"/>
                <w:iCs w:val="0"/>
                <w:color w:val="auto"/>
                <w:kern w:val="0"/>
                <w:sz w:val="18"/>
                <w:szCs w:val="18"/>
                <w:highlight w:val="none"/>
                <w:u w:val="none"/>
                <w:shd w:val="clear" w:color="auto" w:fill="auto"/>
                <w:lang w:val="en-US" w:eastAsia="zh-CN" w:bidi="ar"/>
              </w:rPr>
            </w:pPr>
            <w:r>
              <w:rPr>
                <w:rFonts w:hint="eastAsia" w:ascii="仿宋" w:hAnsi="仿宋" w:eastAsia="仿宋" w:cs="仿宋"/>
                <w:i w:val="0"/>
                <w:iCs w:val="0"/>
                <w:color w:val="auto"/>
                <w:kern w:val="0"/>
                <w:sz w:val="18"/>
                <w:szCs w:val="18"/>
                <w:highlight w:val="none"/>
                <w:u w:val="none"/>
                <w:shd w:val="clear" w:color="auto" w:fill="auto"/>
                <w:lang w:val="en-US" w:eastAsia="zh-CN" w:bidi="ar"/>
              </w:rPr>
              <w:t>16、对于同步录音录像过程中出现死机或者意外故障的情况下，设备支持在规定时间内恢复并保全故障前信息不丢失。</w:t>
            </w:r>
          </w:p>
          <w:p>
            <w:pPr>
              <w:keepNext w:val="0"/>
              <w:keepLines w:val="0"/>
              <w:widowControl/>
              <w:suppressLineNumbers w:val="0"/>
              <w:jc w:val="left"/>
              <w:textAlignment w:val="center"/>
              <w:rPr>
                <w:rFonts w:hint="eastAsia" w:ascii="仿宋" w:hAnsi="仿宋" w:eastAsia="仿宋" w:cs="仿宋"/>
                <w:i w:val="0"/>
                <w:iCs w:val="0"/>
                <w:color w:val="auto"/>
                <w:kern w:val="0"/>
                <w:sz w:val="18"/>
                <w:szCs w:val="18"/>
                <w:highlight w:val="none"/>
                <w:u w:val="none"/>
                <w:shd w:val="clear" w:color="auto" w:fill="auto"/>
                <w:lang w:val="en-US" w:eastAsia="zh-CN" w:bidi="ar"/>
              </w:rPr>
            </w:pPr>
            <w:r>
              <w:rPr>
                <w:rFonts w:hint="eastAsia" w:ascii="仿宋" w:hAnsi="仿宋" w:eastAsia="仿宋" w:cs="仿宋"/>
                <w:i w:val="0"/>
                <w:iCs w:val="0"/>
                <w:color w:val="auto"/>
                <w:kern w:val="0"/>
                <w:sz w:val="18"/>
                <w:szCs w:val="18"/>
                <w:highlight w:val="none"/>
                <w:u w:val="none"/>
                <w:shd w:val="clear" w:color="auto" w:fill="auto"/>
                <w:lang w:val="en-US" w:eastAsia="zh-CN" w:bidi="ar"/>
              </w:rPr>
              <w:t>17、支持操作口令，支持图像加密、防篡改、防非法复制等措施；支持图像防删除与覆盖；支持防偶发死机功能，死机后支持按时自动恢复。</w:t>
            </w:r>
          </w:p>
          <w:p>
            <w:pPr>
              <w:keepNext w:val="0"/>
              <w:keepLines w:val="0"/>
              <w:widowControl/>
              <w:suppressLineNumbers w:val="0"/>
              <w:jc w:val="left"/>
              <w:textAlignment w:val="center"/>
              <w:rPr>
                <w:rFonts w:hint="eastAsia" w:ascii="仿宋" w:hAnsi="仿宋" w:eastAsia="仿宋" w:cs="仿宋"/>
                <w:i w:val="0"/>
                <w:iCs w:val="0"/>
                <w:color w:val="auto"/>
                <w:kern w:val="0"/>
                <w:sz w:val="18"/>
                <w:szCs w:val="18"/>
                <w:highlight w:val="none"/>
                <w:u w:val="none"/>
                <w:shd w:val="clear" w:color="auto" w:fill="auto"/>
                <w:lang w:val="en-US" w:eastAsia="zh-CN" w:bidi="ar"/>
              </w:rPr>
            </w:pPr>
            <w:r>
              <w:rPr>
                <w:rFonts w:hint="eastAsia" w:ascii="仿宋" w:hAnsi="仿宋" w:eastAsia="仿宋" w:cs="仿宋"/>
                <w:i w:val="0"/>
                <w:iCs w:val="0"/>
                <w:color w:val="auto"/>
                <w:kern w:val="0"/>
                <w:sz w:val="18"/>
                <w:szCs w:val="18"/>
                <w:highlight w:val="none"/>
                <w:u w:val="none"/>
                <w:shd w:val="clear" w:color="auto" w:fill="auto"/>
                <w:lang w:val="en-US" w:eastAsia="zh-CN" w:bidi="ar"/>
              </w:rPr>
              <w:t>18、支持一张光盘刻录不低于4小时的同步录音录像，并能确保录音录像质量。</w:t>
            </w:r>
          </w:p>
          <w:p>
            <w:pPr>
              <w:keepNext w:val="0"/>
              <w:keepLines w:val="0"/>
              <w:widowControl/>
              <w:suppressLineNumbers w:val="0"/>
              <w:jc w:val="left"/>
              <w:textAlignment w:val="center"/>
              <w:rPr>
                <w:rFonts w:hint="eastAsia" w:ascii="仿宋" w:hAnsi="仿宋" w:eastAsia="仿宋" w:cs="仿宋"/>
                <w:i w:val="0"/>
                <w:iCs w:val="0"/>
                <w:color w:val="auto"/>
                <w:kern w:val="0"/>
                <w:sz w:val="18"/>
                <w:szCs w:val="18"/>
                <w:highlight w:val="none"/>
                <w:u w:val="none"/>
                <w:shd w:val="clear" w:color="auto" w:fill="auto"/>
                <w:lang w:val="en-US" w:eastAsia="zh-CN" w:bidi="ar"/>
              </w:rPr>
            </w:pPr>
            <w:r>
              <w:rPr>
                <w:rFonts w:hint="eastAsia" w:ascii="仿宋" w:hAnsi="仿宋" w:eastAsia="仿宋" w:cs="仿宋"/>
                <w:i w:val="0"/>
                <w:iCs w:val="0"/>
                <w:color w:val="auto"/>
                <w:kern w:val="0"/>
                <w:sz w:val="18"/>
                <w:szCs w:val="18"/>
                <w:highlight w:val="none"/>
                <w:u w:val="none"/>
                <w:shd w:val="clear" w:color="auto" w:fill="auto"/>
                <w:lang w:val="en-US" w:eastAsia="zh-CN" w:bidi="ar"/>
              </w:rPr>
              <w:t>19、支持光盘自动封盘功能。</w:t>
            </w:r>
          </w:p>
          <w:p>
            <w:pPr>
              <w:keepNext w:val="0"/>
              <w:keepLines w:val="0"/>
              <w:widowControl/>
              <w:suppressLineNumbers w:val="0"/>
              <w:jc w:val="left"/>
              <w:textAlignment w:val="center"/>
              <w:rPr>
                <w:rFonts w:hint="eastAsia" w:ascii="仿宋" w:hAnsi="仿宋" w:eastAsia="仿宋" w:cs="仿宋"/>
                <w:i w:val="0"/>
                <w:iCs w:val="0"/>
                <w:color w:val="auto"/>
                <w:kern w:val="0"/>
                <w:sz w:val="18"/>
                <w:szCs w:val="18"/>
                <w:highlight w:val="none"/>
                <w:u w:val="none"/>
                <w:shd w:val="clear" w:color="auto" w:fill="auto"/>
                <w:lang w:val="en-US" w:eastAsia="zh-CN" w:bidi="ar"/>
              </w:rPr>
            </w:pPr>
            <w:r>
              <w:rPr>
                <w:rFonts w:hint="eastAsia" w:ascii="仿宋" w:hAnsi="仿宋" w:eastAsia="仿宋" w:cs="仿宋"/>
                <w:i w:val="0"/>
                <w:iCs w:val="0"/>
                <w:color w:val="auto"/>
                <w:kern w:val="0"/>
                <w:sz w:val="18"/>
                <w:szCs w:val="18"/>
                <w:highlight w:val="none"/>
                <w:u w:val="none"/>
                <w:shd w:val="clear" w:color="auto" w:fill="auto"/>
                <w:lang w:val="en-US" w:eastAsia="zh-CN" w:bidi="ar"/>
              </w:rPr>
              <w:t>★20、支持不少于双盘直刻、循环直刻两种刻录模式；（提供第三方检测报告复印件加盖原厂公章佐证）</w:t>
            </w:r>
          </w:p>
          <w:p>
            <w:pPr>
              <w:keepNext w:val="0"/>
              <w:keepLines w:val="0"/>
              <w:widowControl/>
              <w:suppressLineNumbers w:val="0"/>
              <w:jc w:val="left"/>
              <w:textAlignment w:val="center"/>
              <w:rPr>
                <w:rFonts w:hint="eastAsia" w:ascii="仿宋" w:hAnsi="仿宋" w:eastAsia="仿宋" w:cs="仿宋"/>
                <w:i w:val="0"/>
                <w:iCs w:val="0"/>
                <w:color w:val="auto"/>
                <w:kern w:val="0"/>
                <w:sz w:val="18"/>
                <w:szCs w:val="18"/>
                <w:highlight w:val="none"/>
                <w:u w:val="none"/>
                <w:shd w:val="clear" w:color="auto" w:fill="auto"/>
                <w:lang w:val="en-US" w:eastAsia="zh-CN" w:bidi="ar"/>
              </w:rPr>
            </w:pPr>
            <w:r>
              <w:rPr>
                <w:rFonts w:hint="eastAsia" w:ascii="仿宋" w:hAnsi="仿宋" w:eastAsia="仿宋" w:cs="仿宋"/>
                <w:i w:val="0"/>
                <w:iCs w:val="0"/>
                <w:color w:val="auto"/>
                <w:kern w:val="0"/>
                <w:sz w:val="18"/>
                <w:szCs w:val="18"/>
                <w:highlight w:val="none"/>
                <w:u w:val="none"/>
                <w:shd w:val="clear" w:color="auto" w:fill="auto"/>
                <w:lang w:val="en-US" w:eastAsia="zh-CN" w:bidi="ar"/>
              </w:rPr>
              <w:t>21、支持选择合成画面刻录，支持无硬盘刻录；支持自动生成光盘名称和光盘编号。</w:t>
            </w:r>
          </w:p>
          <w:p>
            <w:pPr>
              <w:keepNext w:val="0"/>
              <w:keepLines w:val="0"/>
              <w:widowControl/>
              <w:suppressLineNumbers w:val="0"/>
              <w:jc w:val="left"/>
              <w:textAlignment w:val="center"/>
              <w:rPr>
                <w:rFonts w:hint="eastAsia" w:ascii="仿宋" w:hAnsi="仿宋" w:eastAsia="仿宋" w:cs="仿宋"/>
                <w:i w:val="0"/>
                <w:iCs w:val="0"/>
                <w:color w:val="auto"/>
                <w:kern w:val="0"/>
                <w:sz w:val="18"/>
                <w:szCs w:val="18"/>
                <w:highlight w:val="none"/>
                <w:u w:val="none"/>
                <w:shd w:val="clear" w:color="auto" w:fill="auto"/>
                <w:lang w:val="en-US" w:eastAsia="zh-CN" w:bidi="ar"/>
              </w:rPr>
            </w:pPr>
            <w:r>
              <w:rPr>
                <w:rFonts w:hint="eastAsia" w:ascii="仿宋" w:hAnsi="仿宋" w:eastAsia="仿宋" w:cs="仿宋"/>
                <w:i w:val="0"/>
                <w:iCs w:val="0"/>
                <w:color w:val="auto"/>
                <w:kern w:val="0"/>
                <w:sz w:val="18"/>
                <w:szCs w:val="18"/>
                <w:highlight w:val="none"/>
                <w:u w:val="none"/>
                <w:shd w:val="clear" w:color="auto" w:fill="auto"/>
                <w:lang w:val="en-US" w:eastAsia="zh-CN" w:bidi="ar"/>
              </w:rPr>
              <w:t xml:space="preserve">22、单张光盘刻录时长支持2小时—12小时之间设置； </w:t>
            </w:r>
          </w:p>
          <w:p>
            <w:pPr>
              <w:keepNext w:val="0"/>
              <w:keepLines w:val="0"/>
              <w:widowControl/>
              <w:suppressLineNumbers w:val="0"/>
              <w:jc w:val="left"/>
              <w:textAlignment w:val="center"/>
              <w:rPr>
                <w:rFonts w:hint="eastAsia" w:ascii="仿宋" w:hAnsi="仿宋" w:eastAsia="仿宋" w:cs="仿宋"/>
                <w:i w:val="0"/>
                <w:iCs w:val="0"/>
                <w:color w:val="auto"/>
                <w:kern w:val="0"/>
                <w:sz w:val="18"/>
                <w:szCs w:val="18"/>
                <w:highlight w:val="none"/>
                <w:u w:val="none"/>
                <w:shd w:val="clear" w:color="auto" w:fill="auto"/>
                <w:lang w:val="en-US" w:eastAsia="zh-CN" w:bidi="ar"/>
              </w:rPr>
            </w:pPr>
            <w:r>
              <w:rPr>
                <w:rFonts w:hint="eastAsia" w:ascii="仿宋" w:hAnsi="仿宋" w:eastAsia="仿宋" w:cs="仿宋"/>
                <w:i w:val="0"/>
                <w:iCs w:val="0"/>
                <w:color w:val="auto"/>
                <w:kern w:val="0"/>
                <w:sz w:val="18"/>
                <w:szCs w:val="18"/>
                <w:highlight w:val="none"/>
                <w:u w:val="none"/>
                <w:shd w:val="clear" w:color="auto" w:fill="auto"/>
                <w:lang w:val="en-US" w:eastAsia="zh-CN" w:bidi="ar"/>
              </w:rPr>
              <w:t>23、支持刻录自动封装通用播放器至刻录光盘</w:t>
            </w:r>
          </w:p>
          <w:p>
            <w:pPr>
              <w:keepNext w:val="0"/>
              <w:keepLines w:val="0"/>
              <w:widowControl/>
              <w:suppressLineNumbers w:val="0"/>
              <w:jc w:val="left"/>
              <w:textAlignment w:val="center"/>
              <w:rPr>
                <w:rFonts w:hint="eastAsia" w:ascii="仿宋" w:hAnsi="仿宋" w:eastAsia="仿宋" w:cs="仿宋"/>
                <w:i w:val="0"/>
                <w:iCs w:val="0"/>
                <w:color w:val="auto"/>
                <w:kern w:val="0"/>
                <w:sz w:val="18"/>
                <w:szCs w:val="18"/>
                <w:highlight w:val="none"/>
                <w:u w:val="none"/>
                <w:shd w:val="clear" w:color="auto" w:fill="auto"/>
                <w:lang w:val="en-US" w:eastAsia="zh-CN" w:bidi="ar"/>
              </w:rPr>
            </w:pPr>
            <w:r>
              <w:rPr>
                <w:rFonts w:hint="eastAsia" w:ascii="仿宋" w:hAnsi="仿宋" w:eastAsia="仿宋" w:cs="仿宋"/>
                <w:i w:val="0"/>
                <w:iCs w:val="0"/>
                <w:color w:val="auto"/>
                <w:kern w:val="0"/>
                <w:sz w:val="18"/>
                <w:szCs w:val="18"/>
                <w:highlight w:val="none"/>
                <w:u w:val="none"/>
                <w:shd w:val="clear" w:color="auto" w:fill="auto"/>
                <w:lang w:val="en-US" w:eastAsia="zh-CN" w:bidi="ar"/>
              </w:rPr>
              <w:t>★24、支持光盘加密，支持防擦写与防拷贝（提供第三方检测报告复印件加盖原厂公章佐证）</w:t>
            </w:r>
          </w:p>
          <w:p>
            <w:pPr>
              <w:keepNext w:val="0"/>
              <w:keepLines w:val="0"/>
              <w:widowControl/>
              <w:suppressLineNumbers w:val="0"/>
              <w:jc w:val="left"/>
              <w:textAlignment w:val="center"/>
              <w:rPr>
                <w:rFonts w:hint="eastAsia" w:ascii="仿宋" w:hAnsi="仿宋" w:eastAsia="仿宋" w:cs="仿宋"/>
                <w:i w:val="0"/>
                <w:iCs w:val="0"/>
                <w:color w:val="auto"/>
                <w:kern w:val="0"/>
                <w:sz w:val="18"/>
                <w:szCs w:val="18"/>
                <w:highlight w:val="none"/>
                <w:u w:val="none"/>
                <w:shd w:val="clear" w:color="auto" w:fill="auto"/>
                <w:lang w:val="en-US" w:eastAsia="zh-CN" w:bidi="ar"/>
              </w:rPr>
            </w:pPr>
            <w:r>
              <w:rPr>
                <w:rFonts w:hint="eastAsia" w:ascii="仿宋" w:hAnsi="仿宋" w:eastAsia="仿宋" w:cs="仿宋"/>
                <w:i w:val="0"/>
                <w:iCs w:val="0"/>
                <w:color w:val="auto"/>
                <w:kern w:val="0"/>
                <w:sz w:val="18"/>
                <w:szCs w:val="18"/>
                <w:highlight w:val="none"/>
                <w:u w:val="none"/>
                <w:shd w:val="clear" w:color="auto" w:fill="auto"/>
                <w:lang w:val="en-US" w:eastAsia="zh-CN" w:bidi="ar"/>
              </w:rPr>
              <w:t>★25、支持讯问结束后不高于5min刻录完毕；支持“刻录失败”提示；支持换盘自动补刻。（提供第三方检测报告复印件加盖原厂公章佐证）</w:t>
            </w:r>
          </w:p>
          <w:p>
            <w:pPr>
              <w:keepNext w:val="0"/>
              <w:keepLines w:val="0"/>
              <w:widowControl/>
              <w:suppressLineNumbers w:val="0"/>
              <w:jc w:val="left"/>
              <w:textAlignment w:val="center"/>
              <w:rPr>
                <w:rFonts w:hint="eastAsia" w:ascii="仿宋" w:hAnsi="仿宋" w:eastAsia="仿宋" w:cs="仿宋"/>
                <w:i w:val="0"/>
                <w:iCs w:val="0"/>
                <w:color w:val="auto"/>
                <w:kern w:val="0"/>
                <w:sz w:val="18"/>
                <w:szCs w:val="18"/>
                <w:highlight w:val="none"/>
                <w:u w:val="none"/>
                <w:shd w:val="clear" w:color="auto" w:fill="auto"/>
                <w:lang w:val="en-US" w:eastAsia="zh-CN" w:bidi="ar"/>
              </w:rPr>
            </w:pPr>
            <w:r>
              <w:rPr>
                <w:rFonts w:hint="eastAsia" w:ascii="仿宋" w:hAnsi="仿宋" w:eastAsia="仿宋" w:cs="仿宋"/>
                <w:i w:val="0"/>
                <w:iCs w:val="0"/>
                <w:color w:val="auto"/>
                <w:kern w:val="0"/>
                <w:sz w:val="18"/>
                <w:szCs w:val="18"/>
                <w:highlight w:val="none"/>
                <w:u w:val="none"/>
                <w:shd w:val="clear" w:color="auto" w:fill="auto"/>
                <w:lang w:val="en-US" w:eastAsia="zh-CN" w:bidi="ar"/>
              </w:rPr>
              <w:t>26、支持录像、刻录哈希值校验，并支持其以单独文件形式与音视频一同存储。</w:t>
            </w:r>
          </w:p>
          <w:p>
            <w:pPr>
              <w:keepNext w:val="0"/>
              <w:keepLines w:val="0"/>
              <w:widowControl/>
              <w:suppressLineNumbers w:val="0"/>
              <w:jc w:val="left"/>
              <w:textAlignment w:val="center"/>
              <w:rPr>
                <w:rFonts w:hint="eastAsia" w:ascii="仿宋" w:hAnsi="仿宋" w:eastAsia="仿宋" w:cs="仿宋"/>
                <w:i w:val="0"/>
                <w:iCs w:val="0"/>
                <w:color w:val="auto"/>
                <w:kern w:val="0"/>
                <w:sz w:val="18"/>
                <w:szCs w:val="18"/>
                <w:highlight w:val="none"/>
                <w:u w:val="none"/>
                <w:shd w:val="clear" w:color="auto" w:fill="auto"/>
                <w:lang w:val="en-US" w:eastAsia="zh-CN" w:bidi="ar"/>
              </w:rPr>
            </w:pPr>
            <w:r>
              <w:rPr>
                <w:rFonts w:hint="eastAsia" w:ascii="仿宋" w:hAnsi="仿宋" w:eastAsia="仿宋" w:cs="仿宋"/>
                <w:i w:val="0"/>
                <w:iCs w:val="0"/>
                <w:color w:val="auto"/>
                <w:kern w:val="0"/>
                <w:sz w:val="18"/>
                <w:szCs w:val="18"/>
                <w:highlight w:val="none"/>
                <w:u w:val="none"/>
                <w:shd w:val="clear" w:color="auto" w:fill="auto"/>
                <w:lang w:val="en-US" w:eastAsia="zh-CN" w:bidi="ar"/>
              </w:rPr>
              <w:t>27、支持校时功能</w:t>
            </w:r>
          </w:p>
          <w:p>
            <w:pPr>
              <w:keepNext w:val="0"/>
              <w:keepLines w:val="0"/>
              <w:widowControl/>
              <w:suppressLineNumbers w:val="0"/>
              <w:jc w:val="left"/>
              <w:textAlignment w:val="center"/>
              <w:rPr>
                <w:rFonts w:hint="eastAsia" w:ascii="仿宋" w:hAnsi="仿宋" w:eastAsia="仿宋" w:cs="仿宋"/>
                <w:i w:val="0"/>
                <w:iCs w:val="0"/>
                <w:color w:val="auto"/>
                <w:kern w:val="0"/>
                <w:sz w:val="18"/>
                <w:szCs w:val="18"/>
                <w:highlight w:val="none"/>
                <w:u w:val="none"/>
                <w:shd w:val="clear" w:color="auto" w:fill="auto"/>
                <w:lang w:val="en-US" w:eastAsia="zh-CN" w:bidi="ar"/>
              </w:rPr>
            </w:pPr>
            <w:r>
              <w:rPr>
                <w:rFonts w:hint="eastAsia" w:ascii="仿宋" w:hAnsi="仿宋" w:eastAsia="仿宋" w:cs="仿宋"/>
                <w:i w:val="0"/>
                <w:iCs w:val="0"/>
                <w:color w:val="auto"/>
                <w:kern w:val="0"/>
                <w:sz w:val="18"/>
                <w:szCs w:val="18"/>
                <w:highlight w:val="none"/>
                <w:u w:val="none"/>
                <w:shd w:val="clear" w:color="auto" w:fill="auto"/>
                <w:lang w:val="en-US" w:eastAsia="zh-CN" w:bidi="ar"/>
              </w:rPr>
              <w:t>28、支持被讯问人特写和全景图像采集，采集的图像包含环境温度、湿度、时间</w:t>
            </w:r>
          </w:p>
          <w:p>
            <w:pPr>
              <w:keepNext w:val="0"/>
              <w:keepLines w:val="0"/>
              <w:widowControl/>
              <w:suppressLineNumbers w:val="0"/>
              <w:jc w:val="left"/>
              <w:textAlignment w:val="center"/>
              <w:rPr>
                <w:rFonts w:hint="eastAsia" w:ascii="仿宋" w:hAnsi="仿宋" w:eastAsia="仿宋" w:cs="仿宋"/>
                <w:i w:val="0"/>
                <w:iCs w:val="0"/>
                <w:color w:val="auto"/>
                <w:kern w:val="0"/>
                <w:sz w:val="18"/>
                <w:szCs w:val="18"/>
                <w:highlight w:val="none"/>
                <w:u w:val="none"/>
                <w:shd w:val="clear" w:color="auto" w:fill="auto"/>
                <w:lang w:val="en-US" w:eastAsia="zh-CN" w:bidi="ar"/>
              </w:rPr>
            </w:pPr>
            <w:r>
              <w:rPr>
                <w:rFonts w:hint="eastAsia" w:ascii="仿宋" w:hAnsi="仿宋" w:eastAsia="仿宋" w:cs="仿宋"/>
                <w:i w:val="0"/>
                <w:iCs w:val="0"/>
                <w:color w:val="auto"/>
                <w:kern w:val="0"/>
                <w:sz w:val="18"/>
                <w:szCs w:val="18"/>
                <w:highlight w:val="none"/>
                <w:u w:val="none"/>
                <w:shd w:val="clear" w:color="auto" w:fill="auto"/>
                <w:lang w:val="en-US" w:eastAsia="zh-CN" w:bidi="ar"/>
              </w:rPr>
              <w:t>29、支持片头叠加功能，支持自定义设置并叠加案件编号、名称、讯问人员姓名、被讯问人员姓名、讯问地点。</w:t>
            </w:r>
          </w:p>
          <w:p>
            <w:pPr>
              <w:keepNext w:val="0"/>
              <w:keepLines w:val="0"/>
              <w:widowControl/>
              <w:suppressLineNumbers w:val="0"/>
              <w:jc w:val="left"/>
              <w:textAlignment w:val="center"/>
              <w:rPr>
                <w:rFonts w:hint="eastAsia" w:ascii="仿宋" w:hAnsi="仿宋" w:eastAsia="仿宋" w:cs="仿宋"/>
                <w:i w:val="0"/>
                <w:iCs w:val="0"/>
                <w:color w:val="auto"/>
                <w:kern w:val="0"/>
                <w:sz w:val="18"/>
                <w:szCs w:val="18"/>
                <w:highlight w:val="none"/>
                <w:u w:val="none"/>
                <w:shd w:val="clear" w:color="auto" w:fill="auto"/>
                <w:lang w:val="en-US" w:eastAsia="zh-CN" w:bidi="ar"/>
              </w:rPr>
            </w:pPr>
            <w:r>
              <w:rPr>
                <w:rFonts w:hint="eastAsia" w:ascii="仿宋" w:hAnsi="仿宋" w:eastAsia="仿宋" w:cs="仿宋"/>
                <w:i w:val="0"/>
                <w:iCs w:val="0"/>
                <w:color w:val="auto"/>
                <w:kern w:val="0"/>
                <w:sz w:val="18"/>
                <w:szCs w:val="18"/>
                <w:highlight w:val="none"/>
                <w:u w:val="none"/>
                <w:shd w:val="clear" w:color="auto" w:fill="auto"/>
                <w:lang w:val="en-US" w:eastAsia="zh-CN" w:bidi="ar"/>
              </w:rPr>
              <w:t>30、支持存储、刻录过程中进行重点标记。</w:t>
            </w:r>
          </w:p>
          <w:p>
            <w:pPr>
              <w:keepNext w:val="0"/>
              <w:keepLines w:val="0"/>
              <w:widowControl/>
              <w:suppressLineNumbers w:val="0"/>
              <w:jc w:val="left"/>
              <w:textAlignment w:val="center"/>
              <w:rPr>
                <w:rFonts w:hint="eastAsia" w:ascii="仿宋" w:hAnsi="仿宋" w:eastAsia="仿宋" w:cs="仿宋"/>
                <w:i w:val="0"/>
                <w:iCs w:val="0"/>
                <w:color w:val="auto"/>
                <w:kern w:val="0"/>
                <w:sz w:val="18"/>
                <w:szCs w:val="18"/>
                <w:highlight w:val="none"/>
                <w:u w:val="none"/>
                <w:shd w:val="clear" w:color="auto" w:fill="auto"/>
                <w:lang w:val="en-US" w:eastAsia="zh-CN" w:bidi="ar"/>
              </w:rPr>
            </w:pPr>
            <w:r>
              <w:rPr>
                <w:rFonts w:hint="eastAsia" w:ascii="仿宋" w:hAnsi="仿宋" w:eastAsia="仿宋" w:cs="仿宋"/>
                <w:i w:val="0"/>
                <w:iCs w:val="0"/>
                <w:color w:val="auto"/>
                <w:kern w:val="0"/>
                <w:sz w:val="18"/>
                <w:szCs w:val="18"/>
                <w:highlight w:val="none"/>
                <w:u w:val="none"/>
                <w:shd w:val="clear" w:color="auto" w:fill="auto"/>
                <w:lang w:val="en-US" w:eastAsia="zh-CN" w:bidi="ar"/>
              </w:rPr>
              <w:t>31、支持实时显示存储介质剩余存储空间、刻录进度、刻录剩余时间信息，支持存储不足报警提示。</w:t>
            </w:r>
          </w:p>
          <w:p>
            <w:pPr>
              <w:keepNext w:val="0"/>
              <w:keepLines w:val="0"/>
              <w:widowControl/>
              <w:suppressLineNumbers w:val="0"/>
              <w:jc w:val="left"/>
              <w:textAlignment w:val="center"/>
              <w:rPr>
                <w:rFonts w:hint="eastAsia" w:ascii="仿宋" w:hAnsi="仿宋" w:eastAsia="仿宋" w:cs="仿宋"/>
                <w:i w:val="0"/>
                <w:iCs w:val="0"/>
                <w:color w:val="auto"/>
                <w:kern w:val="0"/>
                <w:sz w:val="18"/>
                <w:szCs w:val="18"/>
                <w:highlight w:val="none"/>
                <w:u w:val="none"/>
                <w:shd w:val="clear" w:color="auto" w:fill="auto"/>
                <w:lang w:val="en-US" w:eastAsia="zh-CN" w:bidi="ar"/>
              </w:rPr>
            </w:pPr>
            <w:r>
              <w:rPr>
                <w:rFonts w:hint="eastAsia" w:ascii="仿宋" w:hAnsi="仿宋" w:eastAsia="仿宋" w:cs="仿宋"/>
                <w:i w:val="0"/>
                <w:iCs w:val="0"/>
                <w:color w:val="auto"/>
                <w:kern w:val="0"/>
                <w:sz w:val="18"/>
                <w:szCs w:val="18"/>
                <w:highlight w:val="none"/>
                <w:u w:val="none"/>
                <w:shd w:val="clear" w:color="auto" w:fill="auto"/>
                <w:lang w:val="en-US" w:eastAsia="zh-CN" w:bidi="ar"/>
              </w:rPr>
              <w:t>32、支持无源开路和/或闭路信号联动开始办案和结束办案。</w:t>
            </w:r>
          </w:p>
          <w:p>
            <w:pPr>
              <w:keepNext w:val="0"/>
              <w:keepLines w:val="0"/>
              <w:widowControl/>
              <w:suppressLineNumbers w:val="0"/>
              <w:jc w:val="left"/>
              <w:textAlignment w:val="center"/>
              <w:rPr>
                <w:rFonts w:hint="eastAsia" w:ascii="仿宋" w:hAnsi="仿宋" w:eastAsia="仿宋" w:cs="仿宋"/>
                <w:i w:val="0"/>
                <w:iCs w:val="0"/>
                <w:color w:val="auto"/>
                <w:kern w:val="0"/>
                <w:sz w:val="18"/>
                <w:szCs w:val="18"/>
                <w:highlight w:val="none"/>
                <w:u w:val="none"/>
                <w:shd w:val="clear" w:color="auto" w:fill="auto"/>
                <w:lang w:val="en-US" w:eastAsia="zh-CN" w:bidi="ar"/>
              </w:rPr>
            </w:pPr>
            <w:r>
              <w:rPr>
                <w:rFonts w:hint="eastAsia" w:ascii="仿宋" w:hAnsi="仿宋" w:eastAsia="仿宋" w:cs="仿宋"/>
                <w:i w:val="0"/>
                <w:iCs w:val="0"/>
                <w:color w:val="auto"/>
                <w:kern w:val="0"/>
                <w:sz w:val="18"/>
                <w:szCs w:val="18"/>
                <w:highlight w:val="none"/>
                <w:u w:val="none"/>
                <w:shd w:val="clear" w:color="auto" w:fill="auto"/>
                <w:lang w:val="en-US" w:eastAsia="zh-CN" w:bidi="ar"/>
              </w:rPr>
              <w:t>33、支持笔录录入，支持笔录联动视频。</w:t>
            </w:r>
          </w:p>
          <w:p>
            <w:pPr>
              <w:keepNext w:val="0"/>
              <w:keepLines w:val="0"/>
              <w:widowControl/>
              <w:suppressLineNumbers w:val="0"/>
              <w:jc w:val="left"/>
              <w:textAlignment w:val="center"/>
              <w:rPr>
                <w:rFonts w:hint="eastAsia" w:ascii="仿宋" w:hAnsi="仿宋" w:eastAsia="仿宋" w:cs="仿宋"/>
                <w:i w:val="0"/>
                <w:iCs w:val="0"/>
                <w:color w:val="auto"/>
                <w:kern w:val="0"/>
                <w:sz w:val="18"/>
                <w:szCs w:val="18"/>
                <w:highlight w:val="none"/>
                <w:u w:val="none"/>
                <w:shd w:val="clear" w:color="auto" w:fill="auto"/>
                <w:lang w:val="en-US" w:eastAsia="zh-CN" w:bidi="ar"/>
              </w:rPr>
            </w:pPr>
            <w:r>
              <w:rPr>
                <w:rFonts w:hint="eastAsia" w:ascii="仿宋" w:hAnsi="仿宋" w:eastAsia="仿宋" w:cs="仿宋"/>
                <w:i w:val="0"/>
                <w:iCs w:val="0"/>
                <w:color w:val="auto"/>
                <w:kern w:val="0"/>
                <w:sz w:val="18"/>
                <w:szCs w:val="18"/>
                <w:highlight w:val="none"/>
                <w:u w:val="none"/>
                <w:shd w:val="clear" w:color="auto" w:fill="auto"/>
                <w:lang w:val="en-US" w:eastAsia="zh-CN" w:bidi="ar"/>
              </w:rPr>
              <w:t>34、支持设置GB/T 28181、RTSP、H.323协议</w:t>
            </w:r>
          </w:p>
          <w:p>
            <w:pPr>
              <w:keepNext w:val="0"/>
              <w:keepLines w:val="0"/>
              <w:widowControl/>
              <w:suppressLineNumbers w:val="0"/>
              <w:jc w:val="left"/>
              <w:textAlignment w:val="center"/>
              <w:rPr>
                <w:rFonts w:hint="eastAsia" w:ascii="仿宋" w:hAnsi="仿宋" w:eastAsia="仿宋" w:cs="仿宋"/>
                <w:i w:val="0"/>
                <w:iCs w:val="0"/>
                <w:color w:val="auto"/>
                <w:kern w:val="0"/>
                <w:sz w:val="18"/>
                <w:szCs w:val="18"/>
                <w:highlight w:val="none"/>
                <w:u w:val="none"/>
                <w:shd w:val="clear" w:color="auto" w:fill="auto"/>
                <w:lang w:val="en-US" w:eastAsia="zh-CN" w:bidi="ar"/>
              </w:rPr>
            </w:pPr>
            <w:r>
              <w:rPr>
                <w:rFonts w:hint="eastAsia" w:ascii="仿宋" w:hAnsi="仿宋" w:eastAsia="仿宋" w:cs="仿宋"/>
                <w:i w:val="0"/>
                <w:iCs w:val="0"/>
                <w:color w:val="auto"/>
                <w:kern w:val="0"/>
                <w:sz w:val="18"/>
                <w:szCs w:val="18"/>
                <w:highlight w:val="none"/>
                <w:u w:val="none"/>
                <w:shd w:val="clear" w:color="auto" w:fill="auto"/>
                <w:lang w:val="en-US" w:eastAsia="zh-CN" w:bidi="ar"/>
              </w:rPr>
              <w:t>35、支持查询案件信息关联回放录像，支持事后刻录；支持设置案号、案件名称、案件密码；支持删除案件与案件加锁</w:t>
            </w:r>
          </w:p>
          <w:p>
            <w:pPr>
              <w:keepNext w:val="0"/>
              <w:keepLines w:val="0"/>
              <w:widowControl/>
              <w:suppressLineNumbers w:val="0"/>
              <w:jc w:val="left"/>
              <w:textAlignment w:val="center"/>
              <w:rPr>
                <w:rFonts w:hint="eastAsia" w:ascii="仿宋" w:hAnsi="仿宋" w:eastAsia="仿宋" w:cs="仿宋"/>
                <w:i w:val="0"/>
                <w:iCs w:val="0"/>
                <w:color w:val="auto"/>
                <w:kern w:val="0"/>
                <w:sz w:val="18"/>
                <w:szCs w:val="18"/>
                <w:highlight w:val="none"/>
                <w:u w:val="none"/>
                <w:shd w:val="clear" w:color="auto" w:fill="auto"/>
                <w:lang w:val="en-US" w:eastAsia="zh-CN" w:bidi="ar"/>
              </w:rPr>
            </w:pPr>
            <w:r>
              <w:rPr>
                <w:rFonts w:hint="eastAsia" w:ascii="仿宋" w:hAnsi="仿宋" w:eastAsia="仿宋" w:cs="仿宋"/>
                <w:i w:val="0"/>
                <w:iCs w:val="0"/>
                <w:color w:val="auto"/>
                <w:kern w:val="0"/>
                <w:sz w:val="18"/>
                <w:szCs w:val="18"/>
                <w:highlight w:val="none"/>
                <w:u w:val="none"/>
                <w:shd w:val="clear" w:color="auto" w:fill="auto"/>
                <w:lang w:val="en-US" w:eastAsia="zh-CN" w:bidi="ar"/>
              </w:rPr>
              <w:t>36、支持图片、视频证据上传归档。</w:t>
            </w:r>
          </w:p>
          <w:p>
            <w:pPr>
              <w:keepNext w:val="0"/>
              <w:keepLines w:val="0"/>
              <w:widowControl/>
              <w:suppressLineNumbers w:val="0"/>
              <w:jc w:val="left"/>
              <w:textAlignment w:val="center"/>
              <w:rPr>
                <w:rFonts w:hint="eastAsia" w:ascii="仿宋" w:hAnsi="仿宋" w:eastAsia="仿宋" w:cs="仿宋"/>
                <w:i w:val="0"/>
                <w:iCs w:val="0"/>
                <w:color w:val="auto"/>
                <w:kern w:val="0"/>
                <w:sz w:val="18"/>
                <w:szCs w:val="18"/>
                <w:highlight w:val="none"/>
                <w:u w:val="none"/>
                <w:shd w:val="clear" w:color="auto" w:fill="auto"/>
                <w:lang w:val="en-US" w:eastAsia="zh-CN" w:bidi="ar"/>
              </w:rPr>
            </w:pPr>
            <w:r>
              <w:rPr>
                <w:rFonts w:hint="eastAsia" w:ascii="仿宋" w:hAnsi="仿宋" w:eastAsia="仿宋" w:cs="仿宋"/>
                <w:i w:val="0"/>
                <w:iCs w:val="0"/>
                <w:color w:val="auto"/>
                <w:kern w:val="0"/>
                <w:sz w:val="18"/>
                <w:szCs w:val="18"/>
                <w:highlight w:val="none"/>
                <w:u w:val="none"/>
                <w:shd w:val="clear" w:color="auto" w:fill="auto"/>
                <w:lang w:val="en-US" w:eastAsia="zh-CN" w:bidi="ar"/>
              </w:rPr>
              <w:t>37、支持生命体征检测设备接入，并实时叠加至视频画面中。叠加信息至少包含血压、心率、血氧数据信息。支持阈值设置，超过阈值报警。</w:t>
            </w:r>
          </w:p>
        </w:tc>
        <w:tc>
          <w:tcPr>
            <w:tcW w:w="630" w:type="dxa"/>
            <w:tcBorders>
              <w:top w:val="single" w:color="auto" w:sz="4" w:space="0"/>
              <w:left w:val="single" w:color="000000" w:sz="4" w:space="0"/>
              <w:bottom w:val="single" w:color="auto"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仿宋" w:hAnsi="仿宋" w:eastAsia="仿宋" w:cs="仿宋"/>
                <w:i w:val="0"/>
                <w:iCs w:val="0"/>
                <w:color w:val="auto"/>
                <w:kern w:val="0"/>
                <w:sz w:val="18"/>
                <w:szCs w:val="18"/>
                <w:highlight w:val="none"/>
                <w:u w:val="none"/>
                <w:shd w:val="clear" w:color="auto" w:fill="auto"/>
                <w:lang w:val="en-US" w:eastAsia="zh-CN" w:bidi="ar"/>
              </w:rPr>
            </w:pPr>
            <w:r>
              <w:rPr>
                <w:rFonts w:hint="eastAsia" w:ascii="仿宋" w:hAnsi="仿宋" w:eastAsia="仿宋" w:cs="仿宋"/>
                <w:i w:val="0"/>
                <w:iCs w:val="0"/>
                <w:color w:val="auto"/>
                <w:kern w:val="0"/>
                <w:sz w:val="18"/>
                <w:szCs w:val="18"/>
                <w:highlight w:val="none"/>
                <w:u w:val="none"/>
                <w:shd w:val="clear" w:color="auto" w:fill="auto"/>
                <w:lang w:val="en-US" w:eastAsia="zh-CN" w:bidi="ar"/>
              </w:rPr>
              <w:t>1</w:t>
            </w:r>
          </w:p>
        </w:tc>
        <w:tc>
          <w:tcPr>
            <w:tcW w:w="540" w:type="dxa"/>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auto"/>
                <w:kern w:val="0"/>
                <w:sz w:val="18"/>
                <w:szCs w:val="18"/>
                <w:highlight w:val="none"/>
                <w:u w:val="none"/>
                <w:shd w:val="clear" w:color="auto" w:fill="auto"/>
                <w:lang w:val="en-US" w:eastAsia="zh-CN" w:bidi="ar"/>
              </w:rPr>
            </w:pPr>
            <w:r>
              <w:rPr>
                <w:rFonts w:hint="eastAsia" w:ascii="仿宋" w:hAnsi="仿宋" w:eastAsia="仿宋" w:cs="仿宋"/>
                <w:i w:val="0"/>
                <w:iCs w:val="0"/>
                <w:color w:val="auto"/>
                <w:kern w:val="0"/>
                <w:sz w:val="18"/>
                <w:szCs w:val="18"/>
                <w:highlight w:val="none"/>
                <w:u w:val="none"/>
                <w:shd w:val="clear" w:color="auto" w:fill="auto"/>
                <w:lang w:val="en-US" w:eastAsia="zh-CN" w:bidi="ar"/>
              </w:rPr>
              <w:t>台</w:t>
            </w:r>
          </w:p>
        </w:tc>
        <w:tc>
          <w:tcPr>
            <w:tcW w:w="1150" w:type="dxa"/>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auto"/>
                <w:kern w:val="0"/>
                <w:sz w:val="18"/>
                <w:szCs w:val="18"/>
                <w:highlight w:val="none"/>
                <w:u w:val="none"/>
                <w:shd w:val="clear" w:color="auto" w:fill="auto"/>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95" w:hRule="atLeast"/>
        </w:trPr>
        <w:tc>
          <w:tcPr>
            <w:tcW w:w="534" w:type="dxa"/>
            <w:tcBorders>
              <w:top w:val="single" w:color="auto" w:sz="4" w:space="0"/>
              <w:left w:val="single" w:color="000000" w:sz="4" w:space="0"/>
              <w:bottom w:val="single" w:color="auto" w:sz="4" w:space="0"/>
              <w:right w:val="single" w:color="000000" w:sz="4" w:space="0"/>
            </w:tcBorders>
            <w:shd w:val="clear" w:color="auto" w:fill="auto"/>
            <w:noWrap/>
            <w:vAlign w:val="center"/>
          </w:tcPr>
          <w:p>
            <w:pPr>
              <w:jc w:val="both"/>
              <w:rPr>
                <w:rFonts w:hint="default" w:ascii="仿宋" w:hAnsi="仿宋" w:eastAsia="仿宋" w:cs="仿宋"/>
                <w:i w:val="0"/>
                <w:iCs w:val="0"/>
                <w:color w:val="auto"/>
                <w:sz w:val="18"/>
                <w:szCs w:val="18"/>
                <w:highlight w:val="none"/>
                <w:u w:val="none"/>
                <w:shd w:val="clear" w:color="auto" w:fill="auto"/>
                <w:lang w:val="en-US" w:eastAsia="zh-CN"/>
              </w:rPr>
            </w:pPr>
            <w:r>
              <w:rPr>
                <w:rFonts w:hint="eastAsia" w:ascii="仿宋" w:hAnsi="仿宋" w:eastAsia="仿宋" w:cs="仿宋"/>
                <w:i w:val="0"/>
                <w:iCs w:val="0"/>
                <w:color w:val="auto"/>
                <w:sz w:val="18"/>
                <w:szCs w:val="18"/>
                <w:highlight w:val="none"/>
                <w:u w:val="none"/>
                <w:shd w:val="clear" w:color="auto" w:fill="auto"/>
                <w:lang w:val="en-US" w:eastAsia="zh-CN"/>
              </w:rPr>
              <w:t>2</w:t>
            </w:r>
          </w:p>
        </w:tc>
        <w:tc>
          <w:tcPr>
            <w:tcW w:w="766" w:type="dxa"/>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auto"/>
                <w:kern w:val="0"/>
                <w:sz w:val="18"/>
                <w:szCs w:val="18"/>
                <w:highlight w:val="none"/>
                <w:u w:val="none"/>
                <w:shd w:val="clear" w:color="auto" w:fill="auto"/>
                <w:lang w:val="en-US" w:eastAsia="zh-CN" w:bidi="ar"/>
              </w:rPr>
            </w:pPr>
            <w:r>
              <w:rPr>
                <w:rFonts w:hint="eastAsia" w:ascii="仿宋" w:hAnsi="仿宋" w:eastAsia="仿宋" w:cs="仿宋"/>
                <w:i w:val="0"/>
                <w:iCs w:val="0"/>
                <w:color w:val="auto"/>
                <w:kern w:val="0"/>
                <w:sz w:val="18"/>
                <w:szCs w:val="18"/>
                <w:highlight w:val="none"/>
                <w:u w:val="none"/>
                <w:shd w:val="clear" w:color="auto" w:fill="auto"/>
                <w:lang w:val="en-US" w:eastAsia="zh-CN" w:bidi="ar"/>
              </w:rPr>
              <w:t>特写摄像机</w:t>
            </w:r>
          </w:p>
        </w:tc>
        <w:tc>
          <w:tcPr>
            <w:tcW w:w="6364" w:type="dxa"/>
            <w:tcBorders>
              <w:top w:val="single" w:color="auto" w:sz="4" w:space="0"/>
              <w:left w:val="single" w:color="000000" w:sz="4" w:space="0"/>
              <w:bottom w:val="single" w:color="auto" w:sz="4" w:space="0"/>
              <w:right w:val="single" w:color="000000" w:sz="4" w:space="0"/>
            </w:tcBorders>
            <w:shd w:val="clear" w:color="auto" w:fill="CCE8CF"/>
            <w:vAlign w:val="center"/>
          </w:tcPr>
          <w:p>
            <w:pPr>
              <w:keepNext w:val="0"/>
              <w:keepLines w:val="0"/>
              <w:widowControl/>
              <w:suppressLineNumbers w:val="0"/>
              <w:jc w:val="left"/>
              <w:textAlignment w:val="center"/>
              <w:rPr>
                <w:rFonts w:hint="eastAsia" w:ascii="仿宋" w:hAnsi="仿宋" w:eastAsia="仿宋" w:cs="仿宋"/>
                <w:i w:val="0"/>
                <w:iCs w:val="0"/>
                <w:color w:val="auto"/>
                <w:kern w:val="0"/>
                <w:sz w:val="18"/>
                <w:szCs w:val="18"/>
                <w:highlight w:val="none"/>
                <w:u w:val="none"/>
                <w:shd w:val="clear" w:color="auto" w:fill="auto"/>
                <w:lang w:val="en-US" w:eastAsia="zh-CN" w:bidi="ar"/>
              </w:rPr>
            </w:pPr>
            <w:r>
              <w:rPr>
                <w:rFonts w:hint="eastAsia" w:ascii="仿宋" w:hAnsi="仿宋" w:eastAsia="仿宋" w:cs="仿宋"/>
                <w:i w:val="0"/>
                <w:iCs w:val="0"/>
                <w:color w:val="auto"/>
                <w:kern w:val="0"/>
                <w:sz w:val="18"/>
                <w:szCs w:val="18"/>
                <w:highlight w:val="none"/>
                <w:u w:val="none"/>
                <w:shd w:val="clear" w:color="auto" w:fill="auto"/>
                <w:lang w:val="en-US" w:eastAsia="zh-CN" w:bidi="ar"/>
              </w:rPr>
              <w:t>★1、球型尺寸不大于3寸，200万像素CMOS传感器，镜头2.8-12mm电动变焦镜头(提供彩页复印件并加盖原厂公章佐证)</w:t>
            </w:r>
          </w:p>
          <w:p>
            <w:pPr>
              <w:keepNext w:val="0"/>
              <w:keepLines w:val="0"/>
              <w:widowControl/>
              <w:suppressLineNumbers w:val="0"/>
              <w:jc w:val="left"/>
              <w:textAlignment w:val="center"/>
              <w:rPr>
                <w:rFonts w:hint="eastAsia" w:ascii="仿宋" w:hAnsi="仿宋" w:eastAsia="仿宋" w:cs="仿宋"/>
                <w:i w:val="0"/>
                <w:iCs w:val="0"/>
                <w:color w:val="auto"/>
                <w:kern w:val="0"/>
                <w:sz w:val="18"/>
                <w:szCs w:val="18"/>
                <w:highlight w:val="none"/>
                <w:u w:val="none"/>
                <w:shd w:val="clear" w:color="auto" w:fill="auto"/>
                <w:lang w:val="en-US" w:eastAsia="zh-CN" w:bidi="ar"/>
              </w:rPr>
            </w:pPr>
            <w:r>
              <w:rPr>
                <w:rFonts w:hint="eastAsia" w:ascii="仿宋" w:hAnsi="仿宋" w:eastAsia="仿宋" w:cs="仿宋"/>
                <w:i w:val="0"/>
                <w:iCs w:val="0"/>
                <w:color w:val="auto"/>
                <w:kern w:val="0"/>
                <w:sz w:val="18"/>
                <w:szCs w:val="18"/>
                <w:highlight w:val="none"/>
                <w:u w:val="none"/>
                <w:shd w:val="clear" w:color="auto" w:fill="auto"/>
                <w:lang w:val="en-US" w:eastAsia="zh-CN" w:bidi="ar"/>
              </w:rPr>
              <w:t>★2、具备1路RJ45、1对音频输入输出、1个RS485和1个内置MicroSD接口，支持2路报警输入，1路报警输出接口（提供第三方检测报告复印件加盖原厂公章佐证）</w:t>
            </w:r>
          </w:p>
          <w:p>
            <w:pPr>
              <w:keepNext w:val="0"/>
              <w:keepLines w:val="0"/>
              <w:widowControl/>
              <w:suppressLineNumbers w:val="0"/>
              <w:jc w:val="left"/>
              <w:textAlignment w:val="center"/>
              <w:rPr>
                <w:rFonts w:hint="eastAsia" w:ascii="仿宋" w:hAnsi="仿宋" w:eastAsia="仿宋" w:cs="仿宋"/>
                <w:i w:val="0"/>
                <w:iCs w:val="0"/>
                <w:color w:val="auto"/>
                <w:kern w:val="0"/>
                <w:sz w:val="18"/>
                <w:szCs w:val="18"/>
                <w:highlight w:val="none"/>
                <w:u w:val="none"/>
                <w:shd w:val="clear" w:color="auto" w:fill="auto"/>
                <w:lang w:val="en-US" w:eastAsia="zh-CN" w:bidi="ar"/>
              </w:rPr>
            </w:pPr>
            <w:r>
              <w:rPr>
                <w:rFonts w:hint="eastAsia" w:ascii="仿宋" w:hAnsi="仿宋" w:eastAsia="仿宋" w:cs="仿宋"/>
                <w:i w:val="0"/>
                <w:iCs w:val="0"/>
                <w:color w:val="auto"/>
                <w:kern w:val="0"/>
                <w:sz w:val="18"/>
                <w:szCs w:val="18"/>
                <w:highlight w:val="none"/>
                <w:u w:val="none"/>
                <w:shd w:val="clear" w:color="auto" w:fill="auto"/>
                <w:lang w:val="en-US" w:eastAsia="zh-CN" w:bidi="ar"/>
              </w:rPr>
              <w:t>3、视频压缩标准支持 H.265、H.264（Main Profile；High Profile ；Baseline Profile）、M-JPEG，音频编码标准支持 G.711A、G.711U、AAC、ADPCM-D</w:t>
            </w:r>
          </w:p>
          <w:p>
            <w:pPr>
              <w:keepNext w:val="0"/>
              <w:keepLines w:val="0"/>
              <w:widowControl/>
              <w:suppressLineNumbers w:val="0"/>
              <w:jc w:val="left"/>
              <w:textAlignment w:val="center"/>
              <w:rPr>
                <w:rFonts w:hint="eastAsia" w:ascii="仿宋" w:hAnsi="仿宋" w:eastAsia="仿宋" w:cs="仿宋"/>
                <w:i w:val="0"/>
                <w:iCs w:val="0"/>
                <w:color w:val="auto"/>
                <w:kern w:val="0"/>
                <w:sz w:val="18"/>
                <w:szCs w:val="18"/>
                <w:highlight w:val="none"/>
                <w:u w:val="none"/>
                <w:shd w:val="clear" w:color="auto" w:fill="auto"/>
                <w:lang w:val="en-US" w:eastAsia="zh-CN" w:bidi="ar"/>
              </w:rPr>
            </w:pPr>
            <w:r>
              <w:rPr>
                <w:rFonts w:hint="eastAsia" w:ascii="仿宋" w:hAnsi="仿宋" w:eastAsia="仿宋" w:cs="仿宋"/>
                <w:i w:val="0"/>
                <w:iCs w:val="0"/>
                <w:color w:val="auto"/>
                <w:kern w:val="0"/>
                <w:sz w:val="18"/>
                <w:szCs w:val="18"/>
                <w:highlight w:val="none"/>
                <w:u w:val="none"/>
                <w:shd w:val="clear" w:color="auto" w:fill="auto"/>
                <w:lang w:val="en-US" w:eastAsia="zh-CN" w:bidi="ar"/>
              </w:rPr>
              <w:t>4、彩色水平分辨力不小于1000TVL，分辨率不低于1920×1080</w:t>
            </w:r>
          </w:p>
          <w:p>
            <w:pPr>
              <w:keepNext w:val="0"/>
              <w:keepLines w:val="0"/>
              <w:widowControl/>
              <w:suppressLineNumbers w:val="0"/>
              <w:jc w:val="left"/>
              <w:textAlignment w:val="center"/>
              <w:rPr>
                <w:rFonts w:hint="eastAsia" w:ascii="仿宋" w:hAnsi="仿宋" w:eastAsia="仿宋" w:cs="仿宋"/>
                <w:i w:val="0"/>
                <w:iCs w:val="0"/>
                <w:color w:val="auto"/>
                <w:kern w:val="0"/>
                <w:sz w:val="18"/>
                <w:szCs w:val="18"/>
                <w:highlight w:val="none"/>
                <w:u w:val="none"/>
                <w:shd w:val="clear" w:color="auto" w:fill="auto"/>
                <w:lang w:val="en-US" w:eastAsia="zh-CN" w:bidi="ar"/>
              </w:rPr>
            </w:pPr>
            <w:r>
              <w:rPr>
                <w:rFonts w:hint="eastAsia" w:ascii="仿宋" w:hAnsi="仿宋" w:eastAsia="仿宋" w:cs="仿宋"/>
                <w:i w:val="0"/>
                <w:iCs w:val="0"/>
                <w:color w:val="auto"/>
                <w:kern w:val="0"/>
                <w:sz w:val="18"/>
                <w:szCs w:val="18"/>
                <w:highlight w:val="none"/>
                <w:u w:val="none"/>
                <w:shd w:val="clear" w:color="auto" w:fill="auto"/>
                <w:lang w:val="en-US" w:eastAsia="zh-CN" w:bidi="ar"/>
              </w:rPr>
              <w:t>5、最低照度彩色不高于0.002lx(@F1.4，彩色模式)；黑白不高于0.001lx（@F1.6，黑白模式）</w:t>
            </w:r>
          </w:p>
          <w:p>
            <w:pPr>
              <w:keepNext w:val="0"/>
              <w:keepLines w:val="0"/>
              <w:widowControl/>
              <w:suppressLineNumbers w:val="0"/>
              <w:jc w:val="left"/>
              <w:textAlignment w:val="center"/>
              <w:rPr>
                <w:rFonts w:hint="eastAsia" w:ascii="仿宋" w:hAnsi="仿宋" w:eastAsia="仿宋" w:cs="仿宋"/>
                <w:i w:val="0"/>
                <w:iCs w:val="0"/>
                <w:color w:val="auto"/>
                <w:kern w:val="0"/>
                <w:sz w:val="18"/>
                <w:szCs w:val="18"/>
                <w:highlight w:val="none"/>
                <w:u w:val="none"/>
                <w:shd w:val="clear" w:color="auto" w:fill="auto"/>
                <w:lang w:val="en-US" w:eastAsia="zh-CN" w:bidi="ar"/>
              </w:rPr>
            </w:pPr>
            <w:r>
              <w:rPr>
                <w:rFonts w:hint="eastAsia" w:ascii="仿宋" w:hAnsi="仿宋" w:eastAsia="仿宋" w:cs="仿宋"/>
                <w:i w:val="0"/>
                <w:iCs w:val="0"/>
                <w:color w:val="auto"/>
                <w:kern w:val="0"/>
                <w:sz w:val="18"/>
                <w:szCs w:val="18"/>
                <w:highlight w:val="none"/>
                <w:u w:val="none"/>
                <w:shd w:val="clear" w:color="auto" w:fill="auto"/>
                <w:lang w:val="en-US" w:eastAsia="zh-CN" w:bidi="ar"/>
              </w:rPr>
              <w:t>★6、球机在转动过程中，图像应能始终保持正像（提供第三方检测报告复印件加盖原厂公章佐证）</w:t>
            </w:r>
          </w:p>
          <w:p>
            <w:pPr>
              <w:keepNext w:val="0"/>
              <w:keepLines w:val="0"/>
              <w:widowControl/>
              <w:suppressLineNumbers w:val="0"/>
              <w:jc w:val="left"/>
              <w:textAlignment w:val="center"/>
              <w:rPr>
                <w:rFonts w:hint="eastAsia" w:ascii="仿宋" w:hAnsi="仿宋" w:eastAsia="仿宋" w:cs="仿宋"/>
                <w:i w:val="0"/>
                <w:iCs w:val="0"/>
                <w:color w:val="auto"/>
                <w:kern w:val="0"/>
                <w:sz w:val="18"/>
                <w:szCs w:val="18"/>
                <w:highlight w:val="none"/>
                <w:u w:val="none"/>
                <w:shd w:val="clear" w:color="auto" w:fill="auto"/>
                <w:lang w:val="en-US" w:eastAsia="zh-CN" w:bidi="ar"/>
              </w:rPr>
            </w:pPr>
            <w:r>
              <w:rPr>
                <w:rFonts w:hint="eastAsia" w:ascii="仿宋" w:hAnsi="仿宋" w:eastAsia="仿宋" w:cs="仿宋"/>
                <w:i w:val="0"/>
                <w:iCs w:val="0"/>
                <w:color w:val="auto"/>
                <w:kern w:val="0"/>
                <w:sz w:val="18"/>
                <w:szCs w:val="18"/>
                <w:highlight w:val="none"/>
                <w:u w:val="none"/>
                <w:shd w:val="clear" w:color="auto" w:fill="auto"/>
                <w:lang w:val="en-US" w:eastAsia="zh-CN" w:bidi="ar"/>
              </w:rPr>
              <w:t>7、亮度等级≥11级</w:t>
            </w:r>
          </w:p>
          <w:p>
            <w:pPr>
              <w:keepNext w:val="0"/>
              <w:keepLines w:val="0"/>
              <w:widowControl/>
              <w:suppressLineNumbers w:val="0"/>
              <w:jc w:val="left"/>
              <w:textAlignment w:val="center"/>
              <w:rPr>
                <w:rFonts w:hint="eastAsia" w:ascii="仿宋" w:hAnsi="仿宋" w:eastAsia="仿宋" w:cs="仿宋"/>
                <w:i w:val="0"/>
                <w:iCs w:val="0"/>
                <w:color w:val="auto"/>
                <w:kern w:val="0"/>
                <w:sz w:val="18"/>
                <w:szCs w:val="18"/>
                <w:highlight w:val="none"/>
                <w:u w:val="none"/>
                <w:shd w:val="clear" w:color="auto" w:fill="auto"/>
                <w:lang w:val="en-US" w:eastAsia="zh-CN" w:bidi="ar"/>
              </w:rPr>
            </w:pPr>
            <w:r>
              <w:rPr>
                <w:rFonts w:hint="eastAsia" w:ascii="仿宋" w:hAnsi="仿宋" w:eastAsia="仿宋" w:cs="仿宋"/>
                <w:i w:val="0"/>
                <w:iCs w:val="0"/>
                <w:color w:val="auto"/>
                <w:kern w:val="0"/>
                <w:sz w:val="18"/>
                <w:szCs w:val="18"/>
                <w:highlight w:val="none"/>
                <w:u w:val="none"/>
                <w:shd w:val="clear" w:color="auto" w:fill="auto"/>
                <w:lang w:val="en-US" w:eastAsia="zh-CN" w:bidi="ar"/>
              </w:rPr>
              <w:t>8、信噪比≥60dB</w:t>
            </w:r>
          </w:p>
          <w:p>
            <w:pPr>
              <w:keepNext w:val="0"/>
              <w:keepLines w:val="0"/>
              <w:widowControl/>
              <w:suppressLineNumbers w:val="0"/>
              <w:jc w:val="left"/>
              <w:textAlignment w:val="center"/>
              <w:rPr>
                <w:rFonts w:hint="eastAsia" w:ascii="仿宋" w:hAnsi="仿宋" w:eastAsia="仿宋" w:cs="仿宋"/>
                <w:i w:val="0"/>
                <w:iCs w:val="0"/>
                <w:color w:val="auto"/>
                <w:kern w:val="0"/>
                <w:sz w:val="18"/>
                <w:szCs w:val="18"/>
                <w:highlight w:val="none"/>
                <w:u w:val="none"/>
                <w:shd w:val="clear" w:color="auto" w:fill="auto"/>
                <w:lang w:val="en-US" w:eastAsia="zh-CN" w:bidi="ar"/>
              </w:rPr>
            </w:pPr>
            <w:r>
              <w:rPr>
                <w:rFonts w:hint="eastAsia" w:ascii="仿宋" w:hAnsi="仿宋" w:eastAsia="仿宋" w:cs="仿宋"/>
                <w:i w:val="0"/>
                <w:iCs w:val="0"/>
                <w:color w:val="auto"/>
                <w:kern w:val="0"/>
                <w:sz w:val="18"/>
                <w:szCs w:val="18"/>
                <w:highlight w:val="none"/>
                <w:u w:val="none"/>
                <w:shd w:val="clear" w:color="auto" w:fill="auto"/>
                <w:lang w:val="en-US" w:eastAsia="zh-CN" w:bidi="ar"/>
              </w:rPr>
              <w:t>★9、水平旋转范围350°连续旋转，垂直旋转范围 0°～90°（提供第三方检测报告复印件加盖原厂公章佐证）</w:t>
            </w:r>
          </w:p>
          <w:p>
            <w:pPr>
              <w:keepNext w:val="0"/>
              <w:keepLines w:val="0"/>
              <w:widowControl/>
              <w:suppressLineNumbers w:val="0"/>
              <w:jc w:val="left"/>
              <w:textAlignment w:val="center"/>
              <w:rPr>
                <w:rFonts w:hint="eastAsia" w:ascii="仿宋" w:hAnsi="仿宋" w:eastAsia="仿宋" w:cs="仿宋"/>
                <w:i w:val="0"/>
                <w:iCs w:val="0"/>
                <w:color w:val="auto"/>
                <w:kern w:val="0"/>
                <w:sz w:val="18"/>
                <w:szCs w:val="18"/>
                <w:highlight w:val="none"/>
                <w:u w:val="none"/>
                <w:shd w:val="clear" w:color="auto" w:fill="auto"/>
                <w:lang w:val="en-US" w:eastAsia="zh-CN" w:bidi="ar"/>
              </w:rPr>
            </w:pPr>
            <w:r>
              <w:rPr>
                <w:rFonts w:hint="eastAsia" w:ascii="仿宋" w:hAnsi="仿宋" w:eastAsia="仿宋" w:cs="仿宋"/>
                <w:i w:val="0"/>
                <w:iCs w:val="0"/>
                <w:color w:val="auto"/>
                <w:kern w:val="0"/>
                <w:sz w:val="18"/>
                <w:szCs w:val="18"/>
                <w:highlight w:val="none"/>
                <w:u w:val="none"/>
                <w:shd w:val="clear" w:color="auto" w:fill="auto"/>
                <w:lang w:val="en-US" w:eastAsia="zh-CN" w:bidi="ar"/>
              </w:rPr>
              <w:t>10、具有音频陡升、音频陡降、音频信号丢失的音频输入异常检测功能，并能发出报警信号（提供第三方检测报告复印件加盖原厂公章佐证）</w:t>
            </w:r>
          </w:p>
          <w:p>
            <w:pPr>
              <w:keepNext w:val="0"/>
              <w:keepLines w:val="0"/>
              <w:widowControl/>
              <w:suppressLineNumbers w:val="0"/>
              <w:jc w:val="left"/>
              <w:textAlignment w:val="center"/>
              <w:rPr>
                <w:rFonts w:hint="eastAsia" w:ascii="仿宋" w:hAnsi="仿宋" w:eastAsia="仿宋" w:cs="仿宋"/>
                <w:i w:val="0"/>
                <w:iCs w:val="0"/>
                <w:color w:val="auto"/>
                <w:kern w:val="0"/>
                <w:sz w:val="18"/>
                <w:szCs w:val="18"/>
                <w:highlight w:val="none"/>
                <w:u w:val="none"/>
                <w:shd w:val="clear" w:color="auto" w:fill="auto"/>
                <w:lang w:val="en-US" w:eastAsia="zh-CN" w:bidi="ar"/>
              </w:rPr>
            </w:pPr>
            <w:r>
              <w:rPr>
                <w:rFonts w:hint="eastAsia" w:ascii="仿宋" w:hAnsi="仿宋" w:eastAsia="仿宋" w:cs="仿宋"/>
                <w:i w:val="0"/>
                <w:iCs w:val="0"/>
                <w:color w:val="auto"/>
                <w:kern w:val="0"/>
                <w:sz w:val="18"/>
                <w:szCs w:val="18"/>
                <w:highlight w:val="none"/>
                <w:u w:val="none"/>
                <w:shd w:val="clear" w:color="auto" w:fill="auto"/>
                <w:lang w:val="en-US" w:eastAsia="zh-CN" w:bidi="ar"/>
              </w:rPr>
              <w:t>11、具有抗丢包≥5%处理能力</w:t>
            </w:r>
          </w:p>
          <w:p>
            <w:pPr>
              <w:keepNext w:val="0"/>
              <w:keepLines w:val="0"/>
              <w:widowControl/>
              <w:suppressLineNumbers w:val="0"/>
              <w:jc w:val="left"/>
              <w:textAlignment w:val="center"/>
              <w:rPr>
                <w:rFonts w:hint="eastAsia" w:ascii="仿宋" w:hAnsi="仿宋" w:eastAsia="仿宋" w:cs="仿宋"/>
                <w:i w:val="0"/>
                <w:iCs w:val="0"/>
                <w:color w:val="auto"/>
                <w:kern w:val="0"/>
                <w:sz w:val="18"/>
                <w:szCs w:val="18"/>
                <w:highlight w:val="none"/>
                <w:u w:val="none"/>
                <w:shd w:val="clear" w:color="auto" w:fill="auto"/>
                <w:lang w:val="en-US" w:eastAsia="zh-CN" w:bidi="ar"/>
              </w:rPr>
            </w:pPr>
            <w:r>
              <w:rPr>
                <w:rFonts w:hint="eastAsia" w:ascii="仿宋" w:hAnsi="仿宋" w:eastAsia="仿宋" w:cs="仿宋"/>
                <w:i w:val="0"/>
                <w:iCs w:val="0"/>
                <w:color w:val="auto"/>
                <w:kern w:val="0"/>
                <w:sz w:val="18"/>
                <w:szCs w:val="18"/>
                <w:highlight w:val="none"/>
                <w:u w:val="none"/>
                <w:shd w:val="clear" w:color="auto" w:fill="auto"/>
                <w:lang w:val="en-US" w:eastAsia="zh-CN" w:bidi="ar"/>
              </w:rPr>
              <w:t>★12、支持设置感兴趣区域设置功能，可设置不少于4块感兴趣区域（提供第三方检测报告复印件加盖原厂公章佐证）</w:t>
            </w:r>
          </w:p>
          <w:p>
            <w:pPr>
              <w:keepNext w:val="0"/>
              <w:keepLines w:val="0"/>
              <w:widowControl/>
              <w:suppressLineNumbers w:val="0"/>
              <w:jc w:val="left"/>
              <w:textAlignment w:val="center"/>
              <w:rPr>
                <w:rFonts w:hint="eastAsia" w:ascii="仿宋" w:hAnsi="仿宋" w:eastAsia="仿宋" w:cs="仿宋"/>
                <w:i w:val="0"/>
                <w:iCs w:val="0"/>
                <w:color w:val="auto"/>
                <w:kern w:val="0"/>
                <w:sz w:val="18"/>
                <w:szCs w:val="18"/>
                <w:highlight w:val="none"/>
                <w:u w:val="none"/>
                <w:shd w:val="clear" w:color="auto" w:fill="auto"/>
                <w:lang w:val="en-US" w:eastAsia="zh-CN" w:bidi="ar"/>
              </w:rPr>
            </w:pPr>
            <w:r>
              <w:rPr>
                <w:rFonts w:hint="eastAsia" w:ascii="仿宋" w:hAnsi="仿宋" w:eastAsia="仿宋" w:cs="仿宋"/>
                <w:i w:val="0"/>
                <w:iCs w:val="0"/>
                <w:color w:val="auto"/>
                <w:kern w:val="0"/>
                <w:sz w:val="18"/>
                <w:szCs w:val="18"/>
                <w:highlight w:val="none"/>
                <w:u w:val="none"/>
                <w:shd w:val="clear" w:color="auto" w:fill="auto"/>
                <w:lang w:val="en-US" w:eastAsia="zh-CN" w:bidi="ar"/>
              </w:rPr>
              <w:t>13、具有黑白名单功能</w:t>
            </w:r>
          </w:p>
          <w:p>
            <w:pPr>
              <w:keepNext w:val="0"/>
              <w:keepLines w:val="0"/>
              <w:widowControl/>
              <w:suppressLineNumbers w:val="0"/>
              <w:jc w:val="left"/>
              <w:textAlignment w:val="center"/>
              <w:rPr>
                <w:rFonts w:hint="eastAsia" w:ascii="仿宋" w:hAnsi="仿宋" w:eastAsia="仿宋" w:cs="仿宋"/>
                <w:i w:val="0"/>
                <w:iCs w:val="0"/>
                <w:color w:val="auto"/>
                <w:kern w:val="0"/>
                <w:sz w:val="18"/>
                <w:szCs w:val="18"/>
                <w:highlight w:val="none"/>
                <w:u w:val="none"/>
                <w:shd w:val="clear" w:color="auto" w:fill="auto"/>
                <w:lang w:val="en-US" w:eastAsia="zh-CN" w:bidi="ar"/>
              </w:rPr>
            </w:pPr>
            <w:r>
              <w:rPr>
                <w:rFonts w:hint="eastAsia" w:ascii="仿宋" w:hAnsi="仿宋" w:eastAsia="仿宋" w:cs="仿宋"/>
                <w:i w:val="0"/>
                <w:iCs w:val="0"/>
                <w:color w:val="auto"/>
                <w:kern w:val="0"/>
                <w:sz w:val="18"/>
                <w:szCs w:val="18"/>
                <w:highlight w:val="none"/>
                <w:u w:val="none"/>
                <w:shd w:val="clear" w:color="auto" w:fill="auto"/>
                <w:lang w:val="en-US" w:eastAsia="zh-CN" w:bidi="ar"/>
              </w:rPr>
              <w:t>★14、具有8行字符显示功能，字体颜色可设置（提供第三方检测报告复印件加盖原厂公章佐证）</w:t>
            </w:r>
          </w:p>
          <w:p>
            <w:pPr>
              <w:keepNext w:val="0"/>
              <w:keepLines w:val="0"/>
              <w:widowControl/>
              <w:suppressLineNumbers w:val="0"/>
              <w:jc w:val="left"/>
              <w:textAlignment w:val="center"/>
              <w:rPr>
                <w:rFonts w:hint="eastAsia" w:ascii="仿宋" w:hAnsi="仿宋" w:eastAsia="仿宋" w:cs="仿宋"/>
                <w:i w:val="0"/>
                <w:iCs w:val="0"/>
                <w:color w:val="auto"/>
                <w:kern w:val="0"/>
                <w:sz w:val="18"/>
                <w:szCs w:val="18"/>
                <w:highlight w:val="none"/>
                <w:u w:val="none"/>
                <w:shd w:val="clear" w:color="auto" w:fill="auto"/>
                <w:lang w:val="en-US" w:eastAsia="zh-CN" w:bidi="ar"/>
              </w:rPr>
            </w:pPr>
            <w:r>
              <w:rPr>
                <w:rFonts w:hint="eastAsia" w:ascii="仿宋" w:hAnsi="仿宋" w:eastAsia="仿宋" w:cs="仿宋"/>
                <w:i w:val="0"/>
                <w:iCs w:val="0"/>
                <w:color w:val="auto"/>
                <w:kern w:val="0"/>
                <w:sz w:val="18"/>
                <w:szCs w:val="18"/>
                <w:highlight w:val="none"/>
                <w:u w:val="none"/>
                <w:shd w:val="clear" w:color="auto" w:fill="auto"/>
                <w:lang w:val="en-US" w:eastAsia="zh-CN" w:bidi="ar"/>
              </w:rPr>
              <w:t>★15、内置扬声器，可播放语录音频，支持远程喊话功能（提供第三方检测报告复印件加盖原厂公章佐证）</w:t>
            </w:r>
          </w:p>
          <w:p>
            <w:pPr>
              <w:keepNext w:val="0"/>
              <w:keepLines w:val="0"/>
              <w:widowControl/>
              <w:suppressLineNumbers w:val="0"/>
              <w:jc w:val="left"/>
              <w:textAlignment w:val="center"/>
              <w:rPr>
                <w:rFonts w:hint="eastAsia" w:ascii="仿宋" w:hAnsi="仿宋" w:eastAsia="仿宋" w:cs="仿宋"/>
                <w:i w:val="0"/>
                <w:iCs w:val="0"/>
                <w:color w:val="auto"/>
                <w:kern w:val="0"/>
                <w:sz w:val="18"/>
                <w:szCs w:val="18"/>
                <w:highlight w:val="none"/>
                <w:u w:val="none"/>
                <w:shd w:val="clear" w:color="auto" w:fill="auto"/>
                <w:lang w:val="en-US" w:eastAsia="zh-CN" w:bidi="ar"/>
              </w:rPr>
            </w:pPr>
            <w:r>
              <w:rPr>
                <w:rFonts w:hint="eastAsia" w:ascii="仿宋" w:hAnsi="仿宋" w:eastAsia="仿宋" w:cs="仿宋"/>
                <w:i w:val="0"/>
                <w:iCs w:val="0"/>
                <w:color w:val="auto"/>
                <w:kern w:val="0"/>
                <w:sz w:val="18"/>
                <w:szCs w:val="18"/>
                <w:highlight w:val="none"/>
                <w:u w:val="none"/>
                <w:shd w:val="clear" w:color="auto" w:fill="auto"/>
                <w:lang w:val="en-US" w:eastAsia="zh-CN" w:bidi="ar"/>
              </w:rPr>
              <w:t>★16、具备智能分析功能，包括区域入侵、绊线、人员聚集、奔跑、物品移除、物品遗留、徘徊、监控区域出现人脸功能（提供第三方检测报告复印件加盖原厂公章佐证）</w:t>
            </w:r>
          </w:p>
          <w:p>
            <w:pPr>
              <w:keepNext w:val="0"/>
              <w:keepLines w:val="0"/>
              <w:widowControl/>
              <w:suppressLineNumbers w:val="0"/>
              <w:jc w:val="left"/>
              <w:textAlignment w:val="center"/>
              <w:rPr>
                <w:rFonts w:hint="eastAsia" w:ascii="仿宋" w:hAnsi="仿宋" w:eastAsia="仿宋" w:cs="仿宋"/>
                <w:i w:val="0"/>
                <w:iCs w:val="0"/>
                <w:color w:val="auto"/>
                <w:kern w:val="0"/>
                <w:sz w:val="18"/>
                <w:szCs w:val="18"/>
                <w:highlight w:val="none"/>
                <w:u w:val="none"/>
                <w:shd w:val="clear" w:color="auto" w:fill="auto"/>
                <w:lang w:val="en-US" w:eastAsia="zh-CN" w:bidi="ar"/>
              </w:rPr>
            </w:pPr>
            <w:r>
              <w:rPr>
                <w:rFonts w:hint="eastAsia" w:ascii="仿宋" w:hAnsi="仿宋" w:eastAsia="仿宋" w:cs="仿宋"/>
                <w:i w:val="0"/>
                <w:iCs w:val="0"/>
                <w:color w:val="auto"/>
                <w:kern w:val="0"/>
                <w:sz w:val="18"/>
                <w:szCs w:val="18"/>
                <w:highlight w:val="none"/>
                <w:u w:val="none"/>
                <w:shd w:val="clear" w:color="auto" w:fill="auto"/>
                <w:lang w:val="en-US" w:eastAsia="zh-CN" w:bidi="ar"/>
              </w:rPr>
              <w:t>17、当环境照度低于一定值时，通过红外灯照射，可基本分辨距离30米处所摄目标的轮廓和状态</w:t>
            </w:r>
          </w:p>
          <w:p>
            <w:pPr>
              <w:keepNext w:val="0"/>
              <w:keepLines w:val="0"/>
              <w:widowControl/>
              <w:suppressLineNumbers w:val="0"/>
              <w:jc w:val="left"/>
              <w:textAlignment w:val="center"/>
              <w:rPr>
                <w:rFonts w:hint="eastAsia" w:ascii="仿宋" w:hAnsi="仿宋" w:eastAsia="仿宋" w:cs="仿宋"/>
                <w:i w:val="0"/>
                <w:iCs w:val="0"/>
                <w:color w:val="auto"/>
                <w:kern w:val="0"/>
                <w:sz w:val="18"/>
                <w:szCs w:val="18"/>
                <w:highlight w:val="none"/>
                <w:u w:val="none"/>
                <w:shd w:val="clear" w:color="auto" w:fill="auto"/>
                <w:lang w:val="en-US" w:eastAsia="zh-CN" w:bidi="ar"/>
              </w:rPr>
            </w:pPr>
            <w:r>
              <w:rPr>
                <w:rFonts w:hint="eastAsia" w:ascii="仿宋" w:hAnsi="仿宋" w:eastAsia="仿宋" w:cs="仿宋"/>
                <w:i w:val="0"/>
                <w:iCs w:val="0"/>
                <w:color w:val="auto"/>
                <w:kern w:val="0"/>
                <w:sz w:val="18"/>
                <w:szCs w:val="18"/>
                <w:highlight w:val="none"/>
                <w:u w:val="none"/>
                <w:shd w:val="clear" w:color="auto" w:fill="auto"/>
                <w:lang w:val="en-US" w:eastAsia="zh-CN" w:bidi="ar"/>
              </w:rPr>
              <w:t>★18、支持语音预警功能，当有人员进入警戒区域时，可通过语音提示方式进行警示，并可同时联动录像、抓拍功能（提供第三方检测报告复印件加盖原厂公章佐证）</w:t>
            </w:r>
          </w:p>
          <w:p>
            <w:pPr>
              <w:keepNext w:val="0"/>
              <w:keepLines w:val="0"/>
              <w:widowControl/>
              <w:suppressLineNumbers w:val="0"/>
              <w:jc w:val="left"/>
              <w:textAlignment w:val="center"/>
              <w:rPr>
                <w:rFonts w:hint="eastAsia" w:ascii="仿宋" w:hAnsi="仿宋" w:eastAsia="仿宋" w:cs="仿宋"/>
                <w:i w:val="0"/>
                <w:iCs w:val="0"/>
                <w:color w:val="auto"/>
                <w:kern w:val="0"/>
                <w:sz w:val="18"/>
                <w:szCs w:val="18"/>
                <w:highlight w:val="none"/>
                <w:u w:val="none"/>
                <w:shd w:val="clear" w:color="auto" w:fill="auto"/>
                <w:lang w:val="en-US" w:eastAsia="zh-CN" w:bidi="ar"/>
              </w:rPr>
            </w:pPr>
            <w:r>
              <w:rPr>
                <w:rFonts w:hint="eastAsia" w:ascii="仿宋" w:hAnsi="仿宋" w:eastAsia="仿宋" w:cs="仿宋"/>
                <w:i w:val="0"/>
                <w:iCs w:val="0"/>
                <w:color w:val="auto"/>
                <w:kern w:val="0"/>
                <w:sz w:val="18"/>
                <w:szCs w:val="18"/>
                <w:highlight w:val="none"/>
                <w:u w:val="none"/>
                <w:shd w:val="clear" w:color="auto" w:fill="auto"/>
                <w:lang w:val="en-US" w:eastAsia="zh-CN" w:bidi="ar"/>
              </w:rPr>
              <w:t>19、电源适用性支持DC 12V、POE供电</w:t>
            </w:r>
          </w:p>
        </w:tc>
        <w:tc>
          <w:tcPr>
            <w:tcW w:w="630" w:type="dxa"/>
            <w:tcBorders>
              <w:top w:val="single" w:color="auto" w:sz="4" w:space="0"/>
              <w:left w:val="single" w:color="000000" w:sz="4" w:space="0"/>
              <w:bottom w:val="single" w:color="auto"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仿宋" w:hAnsi="仿宋" w:eastAsia="仿宋" w:cs="仿宋"/>
                <w:i w:val="0"/>
                <w:iCs w:val="0"/>
                <w:color w:val="auto"/>
                <w:kern w:val="0"/>
                <w:sz w:val="18"/>
                <w:szCs w:val="18"/>
                <w:highlight w:val="none"/>
                <w:u w:val="none"/>
                <w:shd w:val="clear" w:color="auto" w:fill="auto"/>
                <w:lang w:val="en-US" w:eastAsia="zh-CN" w:bidi="ar"/>
              </w:rPr>
            </w:pPr>
            <w:r>
              <w:rPr>
                <w:rFonts w:hint="eastAsia" w:ascii="仿宋" w:hAnsi="仿宋" w:eastAsia="仿宋" w:cs="仿宋"/>
                <w:i w:val="0"/>
                <w:iCs w:val="0"/>
                <w:color w:val="auto"/>
                <w:kern w:val="0"/>
                <w:sz w:val="18"/>
                <w:szCs w:val="18"/>
                <w:highlight w:val="none"/>
                <w:u w:val="none"/>
                <w:shd w:val="clear" w:color="auto" w:fill="auto"/>
                <w:lang w:val="en-US" w:eastAsia="zh-CN" w:bidi="ar"/>
              </w:rPr>
              <w:t>1</w:t>
            </w:r>
          </w:p>
        </w:tc>
        <w:tc>
          <w:tcPr>
            <w:tcW w:w="540" w:type="dxa"/>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auto"/>
                <w:kern w:val="0"/>
                <w:sz w:val="18"/>
                <w:szCs w:val="18"/>
                <w:highlight w:val="none"/>
                <w:u w:val="none"/>
                <w:shd w:val="clear" w:color="auto" w:fill="auto"/>
                <w:lang w:val="en-US" w:eastAsia="zh-CN" w:bidi="ar"/>
              </w:rPr>
            </w:pPr>
            <w:r>
              <w:rPr>
                <w:rFonts w:hint="eastAsia" w:ascii="仿宋" w:hAnsi="仿宋" w:eastAsia="仿宋" w:cs="仿宋"/>
                <w:i w:val="0"/>
                <w:iCs w:val="0"/>
                <w:color w:val="auto"/>
                <w:kern w:val="0"/>
                <w:sz w:val="18"/>
                <w:szCs w:val="18"/>
                <w:highlight w:val="none"/>
                <w:u w:val="none"/>
                <w:shd w:val="clear" w:color="auto" w:fill="auto"/>
                <w:lang w:val="en-US" w:eastAsia="zh-CN" w:bidi="ar"/>
              </w:rPr>
              <w:t>台</w:t>
            </w:r>
          </w:p>
        </w:tc>
        <w:tc>
          <w:tcPr>
            <w:tcW w:w="1150" w:type="dxa"/>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auto"/>
                <w:kern w:val="0"/>
                <w:sz w:val="18"/>
                <w:szCs w:val="18"/>
                <w:highlight w:val="none"/>
                <w:u w:val="none"/>
                <w:shd w:val="clear" w:color="auto" w:fill="auto"/>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534" w:type="dxa"/>
            <w:tcBorders>
              <w:top w:val="single" w:color="auto" w:sz="4" w:space="0"/>
              <w:left w:val="single" w:color="000000" w:sz="4" w:space="0"/>
              <w:bottom w:val="single" w:color="auto" w:sz="4" w:space="0"/>
              <w:right w:val="single" w:color="000000" w:sz="4" w:space="0"/>
            </w:tcBorders>
            <w:shd w:val="clear" w:color="auto" w:fill="auto"/>
            <w:noWrap/>
            <w:vAlign w:val="center"/>
          </w:tcPr>
          <w:p>
            <w:pPr>
              <w:jc w:val="both"/>
              <w:rPr>
                <w:rFonts w:hint="default" w:ascii="仿宋" w:hAnsi="仿宋" w:eastAsia="仿宋" w:cs="仿宋"/>
                <w:i w:val="0"/>
                <w:iCs w:val="0"/>
                <w:color w:val="auto"/>
                <w:sz w:val="18"/>
                <w:szCs w:val="18"/>
                <w:highlight w:val="none"/>
                <w:u w:val="none"/>
                <w:shd w:val="clear" w:color="auto" w:fill="auto"/>
                <w:lang w:val="en-US" w:eastAsia="zh-CN"/>
              </w:rPr>
            </w:pPr>
            <w:r>
              <w:rPr>
                <w:rFonts w:hint="eastAsia" w:ascii="仿宋" w:hAnsi="仿宋" w:eastAsia="仿宋" w:cs="仿宋"/>
                <w:i w:val="0"/>
                <w:iCs w:val="0"/>
                <w:color w:val="auto"/>
                <w:sz w:val="18"/>
                <w:szCs w:val="18"/>
                <w:highlight w:val="none"/>
                <w:u w:val="none"/>
                <w:shd w:val="clear" w:color="auto" w:fill="auto"/>
                <w:lang w:val="en-US" w:eastAsia="zh-CN"/>
              </w:rPr>
              <w:t>3</w:t>
            </w:r>
          </w:p>
        </w:tc>
        <w:tc>
          <w:tcPr>
            <w:tcW w:w="766" w:type="dxa"/>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auto"/>
                <w:kern w:val="0"/>
                <w:sz w:val="18"/>
                <w:szCs w:val="18"/>
                <w:highlight w:val="none"/>
                <w:u w:val="none"/>
                <w:shd w:val="clear" w:color="auto" w:fill="auto"/>
                <w:lang w:val="en-US" w:eastAsia="zh-CN" w:bidi="ar"/>
              </w:rPr>
            </w:pPr>
            <w:r>
              <w:rPr>
                <w:rFonts w:hint="eastAsia" w:ascii="仿宋" w:hAnsi="仿宋" w:eastAsia="仿宋" w:cs="仿宋"/>
                <w:i w:val="0"/>
                <w:iCs w:val="0"/>
                <w:color w:val="auto"/>
                <w:kern w:val="0"/>
                <w:sz w:val="18"/>
                <w:szCs w:val="18"/>
                <w:highlight w:val="none"/>
                <w:u w:val="none"/>
                <w:shd w:val="clear" w:color="auto" w:fill="auto"/>
                <w:lang w:val="en-US" w:eastAsia="zh-CN" w:bidi="ar"/>
              </w:rPr>
              <w:t>摄像机电源</w:t>
            </w:r>
          </w:p>
        </w:tc>
        <w:tc>
          <w:tcPr>
            <w:tcW w:w="6364" w:type="dxa"/>
            <w:tcBorders>
              <w:top w:val="single" w:color="auto" w:sz="4" w:space="0"/>
              <w:left w:val="single" w:color="000000" w:sz="4" w:space="0"/>
              <w:bottom w:val="single" w:color="auto" w:sz="4" w:space="0"/>
              <w:right w:val="single" w:color="000000" w:sz="4" w:space="0"/>
            </w:tcBorders>
            <w:shd w:val="clear" w:color="auto" w:fill="CCE8CF"/>
            <w:vAlign w:val="center"/>
          </w:tcPr>
          <w:p>
            <w:pPr>
              <w:keepNext w:val="0"/>
              <w:keepLines w:val="0"/>
              <w:widowControl/>
              <w:suppressLineNumbers w:val="0"/>
              <w:jc w:val="left"/>
              <w:textAlignment w:val="center"/>
              <w:rPr>
                <w:rFonts w:hint="eastAsia" w:ascii="仿宋" w:hAnsi="仿宋" w:eastAsia="仿宋" w:cs="仿宋"/>
                <w:i w:val="0"/>
                <w:iCs w:val="0"/>
                <w:color w:val="auto"/>
                <w:kern w:val="0"/>
                <w:sz w:val="18"/>
                <w:szCs w:val="18"/>
                <w:highlight w:val="none"/>
                <w:u w:val="none"/>
                <w:shd w:val="clear" w:color="auto" w:fill="auto"/>
                <w:lang w:val="en-US" w:eastAsia="zh-CN" w:bidi="ar"/>
              </w:rPr>
            </w:pPr>
            <w:r>
              <w:rPr>
                <w:rFonts w:hint="eastAsia" w:ascii="仿宋" w:hAnsi="仿宋" w:eastAsia="仿宋" w:cs="仿宋"/>
                <w:i w:val="0"/>
                <w:iCs w:val="0"/>
                <w:color w:val="auto"/>
                <w:kern w:val="0"/>
                <w:sz w:val="18"/>
                <w:szCs w:val="18"/>
                <w:highlight w:val="none"/>
                <w:u w:val="none"/>
                <w:shd w:val="clear" w:color="auto" w:fill="auto"/>
                <w:lang w:val="en-US" w:eastAsia="zh-CN" w:bidi="ar"/>
              </w:rPr>
              <w:t>12V2A</w:t>
            </w:r>
          </w:p>
        </w:tc>
        <w:tc>
          <w:tcPr>
            <w:tcW w:w="630" w:type="dxa"/>
            <w:tcBorders>
              <w:top w:val="single" w:color="auto" w:sz="4" w:space="0"/>
              <w:left w:val="single" w:color="000000" w:sz="4" w:space="0"/>
              <w:bottom w:val="single" w:color="auto"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仿宋" w:hAnsi="仿宋" w:eastAsia="仿宋" w:cs="仿宋"/>
                <w:i w:val="0"/>
                <w:iCs w:val="0"/>
                <w:color w:val="auto"/>
                <w:kern w:val="0"/>
                <w:sz w:val="18"/>
                <w:szCs w:val="18"/>
                <w:highlight w:val="none"/>
                <w:u w:val="none"/>
                <w:shd w:val="clear" w:color="auto" w:fill="auto"/>
                <w:lang w:val="en-US" w:eastAsia="zh-CN" w:bidi="ar"/>
              </w:rPr>
            </w:pPr>
            <w:r>
              <w:rPr>
                <w:rFonts w:hint="eastAsia" w:ascii="仿宋" w:hAnsi="仿宋" w:eastAsia="仿宋" w:cs="仿宋"/>
                <w:i w:val="0"/>
                <w:iCs w:val="0"/>
                <w:color w:val="auto"/>
                <w:kern w:val="0"/>
                <w:sz w:val="18"/>
                <w:szCs w:val="18"/>
                <w:highlight w:val="none"/>
                <w:u w:val="none"/>
                <w:shd w:val="clear" w:color="auto" w:fill="auto"/>
                <w:lang w:val="en-US" w:eastAsia="zh-CN" w:bidi="ar"/>
              </w:rPr>
              <w:t>1</w:t>
            </w:r>
          </w:p>
        </w:tc>
        <w:tc>
          <w:tcPr>
            <w:tcW w:w="540" w:type="dxa"/>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auto"/>
                <w:kern w:val="0"/>
                <w:sz w:val="18"/>
                <w:szCs w:val="18"/>
                <w:highlight w:val="none"/>
                <w:u w:val="none"/>
                <w:shd w:val="clear" w:color="auto" w:fill="auto"/>
                <w:lang w:val="en-US" w:eastAsia="zh-CN" w:bidi="ar"/>
              </w:rPr>
            </w:pPr>
            <w:r>
              <w:rPr>
                <w:rFonts w:hint="eastAsia" w:ascii="仿宋" w:hAnsi="仿宋" w:eastAsia="仿宋" w:cs="仿宋"/>
                <w:i w:val="0"/>
                <w:iCs w:val="0"/>
                <w:color w:val="auto"/>
                <w:kern w:val="0"/>
                <w:sz w:val="18"/>
                <w:szCs w:val="18"/>
                <w:highlight w:val="none"/>
                <w:u w:val="none"/>
                <w:shd w:val="clear" w:color="auto" w:fill="auto"/>
                <w:lang w:val="en-US" w:eastAsia="zh-CN" w:bidi="ar"/>
              </w:rPr>
              <w:t>个</w:t>
            </w:r>
          </w:p>
        </w:tc>
        <w:tc>
          <w:tcPr>
            <w:tcW w:w="1150" w:type="dxa"/>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auto"/>
                <w:kern w:val="0"/>
                <w:sz w:val="18"/>
                <w:szCs w:val="18"/>
                <w:highlight w:val="none"/>
                <w:u w:val="none"/>
                <w:shd w:val="clear" w:color="auto" w:fill="auto"/>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95" w:hRule="atLeast"/>
        </w:trPr>
        <w:tc>
          <w:tcPr>
            <w:tcW w:w="534" w:type="dxa"/>
            <w:tcBorders>
              <w:top w:val="single" w:color="auto" w:sz="4" w:space="0"/>
              <w:left w:val="single" w:color="000000" w:sz="4" w:space="0"/>
              <w:bottom w:val="single" w:color="auto" w:sz="4" w:space="0"/>
              <w:right w:val="single" w:color="000000" w:sz="4" w:space="0"/>
            </w:tcBorders>
            <w:shd w:val="clear" w:color="auto" w:fill="auto"/>
            <w:noWrap/>
            <w:vAlign w:val="center"/>
          </w:tcPr>
          <w:p>
            <w:pPr>
              <w:jc w:val="both"/>
              <w:rPr>
                <w:rFonts w:hint="default" w:ascii="仿宋" w:hAnsi="仿宋" w:eastAsia="仿宋" w:cs="仿宋"/>
                <w:i w:val="0"/>
                <w:iCs w:val="0"/>
                <w:color w:val="auto"/>
                <w:sz w:val="18"/>
                <w:szCs w:val="18"/>
                <w:highlight w:val="none"/>
                <w:u w:val="none"/>
                <w:shd w:val="clear" w:color="auto" w:fill="auto"/>
                <w:lang w:val="en-US" w:eastAsia="zh-CN"/>
              </w:rPr>
            </w:pPr>
            <w:r>
              <w:rPr>
                <w:rFonts w:hint="eastAsia" w:ascii="仿宋" w:hAnsi="仿宋" w:eastAsia="仿宋" w:cs="仿宋"/>
                <w:i w:val="0"/>
                <w:iCs w:val="0"/>
                <w:color w:val="auto"/>
                <w:sz w:val="18"/>
                <w:szCs w:val="18"/>
                <w:highlight w:val="none"/>
                <w:u w:val="none"/>
                <w:shd w:val="clear" w:color="auto" w:fill="auto"/>
                <w:lang w:val="en-US" w:eastAsia="zh-CN"/>
              </w:rPr>
              <w:t>4</w:t>
            </w:r>
          </w:p>
        </w:tc>
        <w:tc>
          <w:tcPr>
            <w:tcW w:w="766" w:type="dxa"/>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auto"/>
                <w:kern w:val="0"/>
                <w:sz w:val="18"/>
                <w:szCs w:val="18"/>
                <w:highlight w:val="none"/>
                <w:u w:val="none"/>
                <w:shd w:val="clear" w:color="auto" w:fill="auto"/>
                <w:lang w:val="en-US" w:eastAsia="zh-CN" w:bidi="ar"/>
              </w:rPr>
            </w:pPr>
            <w:r>
              <w:rPr>
                <w:rFonts w:hint="eastAsia" w:ascii="仿宋" w:hAnsi="仿宋" w:eastAsia="仿宋" w:cs="仿宋"/>
                <w:i w:val="0"/>
                <w:iCs w:val="0"/>
                <w:color w:val="auto"/>
                <w:kern w:val="0"/>
                <w:sz w:val="18"/>
                <w:szCs w:val="18"/>
                <w:highlight w:val="none"/>
                <w:u w:val="none"/>
                <w:shd w:val="clear" w:color="auto" w:fill="auto"/>
                <w:lang w:val="en-US" w:eastAsia="zh-CN" w:bidi="ar"/>
              </w:rPr>
              <w:t>时间温湿度屏</w:t>
            </w:r>
          </w:p>
        </w:tc>
        <w:tc>
          <w:tcPr>
            <w:tcW w:w="6364" w:type="dxa"/>
            <w:tcBorders>
              <w:top w:val="single" w:color="auto" w:sz="4" w:space="0"/>
              <w:left w:val="single" w:color="000000" w:sz="4" w:space="0"/>
              <w:bottom w:val="single" w:color="auto" w:sz="4" w:space="0"/>
              <w:right w:val="single" w:color="000000" w:sz="4" w:space="0"/>
            </w:tcBorders>
            <w:shd w:val="clear" w:color="auto" w:fill="CCE8CF"/>
            <w:vAlign w:val="center"/>
          </w:tcPr>
          <w:p>
            <w:pPr>
              <w:keepNext w:val="0"/>
              <w:keepLines w:val="0"/>
              <w:widowControl/>
              <w:suppressLineNumbers w:val="0"/>
              <w:jc w:val="left"/>
              <w:textAlignment w:val="center"/>
              <w:rPr>
                <w:rFonts w:hint="eastAsia" w:ascii="仿宋" w:hAnsi="仿宋" w:eastAsia="仿宋" w:cs="仿宋"/>
                <w:i w:val="0"/>
                <w:iCs w:val="0"/>
                <w:color w:val="auto"/>
                <w:kern w:val="0"/>
                <w:sz w:val="18"/>
                <w:szCs w:val="18"/>
                <w:highlight w:val="none"/>
                <w:u w:val="none"/>
                <w:shd w:val="clear" w:color="auto" w:fill="auto"/>
                <w:lang w:val="en-US" w:eastAsia="zh-CN" w:bidi="ar"/>
              </w:rPr>
            </w:pPr>
            <w:r>
              <w:rPr>
                <w:rFonts w:hint="eastAsia" w:ascii="仿宋" w:hAnsi="仿宋" w:eastAsia="仿宋" w:cs="仿宋"/>
                <w:i w:val="0"/>
                <w:iCs w:val="0"/>
                <w:color w:val="auto"/>
                <w:kern w:val="0"/>
                <w:sz w:val="18"/>
                <w:szCs w:val="18"/>
                <w:highlight w:val="none"/>
                <w:u w:val="none"/>
                <w:shd w:val="clear" w:color="auto" w:fill="auto"/>
                <w:lang w:val="en-US" w:eastAsia="zh-CN" w:bidi="ar"/>
              </w:rPr>
              <w:t>1.温湿度屏与单目全景摄像机一体化设计，集时间、温湿度采集显示与全景画面采集功能于一体；</w:t>
            </w:r>
          </w:p>
          <w:p>
            <w:pPr>
              <w:keepNext w:val="0"/>
              <w:keepLines w:val="0"/>
              <w:widowControl/>
              <w:suppressLineNumbers w:val="0"/>
              <w:jc w:val="left"/>
              <w:textAlignment w:val="center"/>
              <w:rPr>
                <w:rFonts w:hint="eastAsia" w:ascii="仿宋" w:hAnsi="仿宋" w:eastAsia="仿宋" w:cs="仿宋"/>
                <w:i w:val="0"/>
                <w:iCs w:val="0"/>
                <w:color w:val="auto"/>
                <w:kern w:val="0"/>
                <w:sz w:val="18"/>
                <w:szCs w:val="18"/>
                <w:highlight w:val="none"/>
                <w:u w:val="none"/>
                <w:shd w:val="clear" w:color="auto" w:fill="auto"/>
                <w:lang w:val="en-US" w:eastAsia="zh-CN" w:bidi="ar"/>
              </w:rPr>
            </w:pPr>
            <w:r>
              <w:rPr>
                <w:rFonts w:hint="eastAsia" w:ascii="仿宋" w:hAnsi="仿宋" w:eastAsia="仿宋" w:cs="仿宋"/>
                <w:i w:val="0"/>
                <w:iCs w:val="0"/>
                <w:color w:val="auto"/>
                <w:kern w:val="0"/>
                <w:sz w:val="18"/>
                <w:szCs w:val="18"/>
                <w:highlight w:val="none"/>
                <w:u w:val="none"/>
                <w:shd w:val="clear" w:color="auto" w:fill="auto"/>
                <w:lang w:val="en-US" w:eastAsia="zh-CN" w:bidi="ar"/>
              </w:rPr>
              <w:t>2.静态数字显示，适于同步录音录像；</w:t>
            </w:r>
          </w:p>
          <w:p>
            <w:pPr>
              <w:keepNext w:val="0"/>
              <w:keepLines w:val="0"/>
              <w:widowControl/>
              <w:suppressLineNumbers w:val="0"/>
              <w:jc w:val="left"/>
              <w:textAlignment w:val="center"/>
              <w:rPr>
                <w:rFonts w:hint="eastAsia" w:ascii="仿宋" w:hAnsi="仿宋" w:eastAsia="仿宋" w:cs="仿宋"/>
                <w:i w:val="0"/>
                <w:iCs w:val="0"/>
                <w:color w:val="auto"/>
                <w:kern w:val="0"/>
                <w:sz w:val="18"/>
                <w:szCs w:val="18"/>
                <w:highlight w:val="none"/>
                <w:u w:val="none"/>
                <w:shd w:val="clear" w:color="auto" w:fill="auto"/>
                <w:lang w:val="en-US" w:eastAsia="zh-CN" w:bidi="ar"/>
              </w:rPr>
            </w:pPr>
            <w:r>
              <w:rPr>
                <w:rFonts w:hint="eastAsia" w:ascii="仿宋" w:hAnsi="仿宋" w:eastAsia="仿宋" w:cs="仿宋"/>
                <w:i w:val="0"/>
                <w:iCs w:val="0"/>
                <w:color w:val="auto"/>
                <w:kern w:val="0"/>
                <w:sz w:val="18"/>
                <w:szCs w:val="18"/>
                <w:highlight w:val="none"/>
                <w:u w:val="none"/>
                <w:shd w:val="clear" w:color="auto" w:fill="auto"/>
                <w:lang w:val="en-US" w:eastAsia="zh-CN" w:bidi="ar"/>
              </w:rPr>
              <w:t>★3.内置MIC和扬声器，具有不少于1个RJ45接口、1路音频输入接口、1路音频输出接口、2路报警输入接口、1路报警输出接口、1个RS485接口、1个复位按钮、1个存储卡接口；（提供第三方检测报告复印件加盖原厂公章佐证）</w:t>
            </w:r>
          </w:p>
          <w:p>
            <w:pPr>
              <w:keepNext w:val="0"/>
              <w:keepLines w:val="0"/>
              <w:widowControl/>
              <w:suppressLineNumbers w:val="0"/>
              <w:jc w:val="left"/>
              <w:textAlignment w:val="center"/>
              <w:rPr>
                <w:rFonts w:hint="eastAsia" w:ascii="仿宋" w:hAnsi="仿宋" w:eastAsia="仿宋" w:cs="仿宋"/>
                <w:i w:val="0"/>
                <w:iCs w:val="0"/>
                <w:color w:val="auto"/>
                <w:kern w:val="0"/>
                <w:sz w:val="18"/>
                <w:szCs w:val="18"/>
                <w:highlight w:val="none"/>
                <w:u w:val="none"/>
                <w:shd w:val="clear" w:color="auto" w:fill="auto"/>
                <w:lang w:val="en-US" w:eastAsia="zh-CN" w:bidi="ar"/>
              </w:rPr>
            </w:pPr>
            <w:r>
              <w:rPr>
                <w:rFonts w:hint="eastAsia" w:ascii="仿宋" w:hAnsi="仿宋" w:eastAsia="仿宋" w:cs="仿宋"/>
                <w:i w:val="0"/>
                <w:iCs w:val="0"/>
                <w:color w:val="auto"/>
                <w:kern w:val="0"/>
                <w:sz w:val="18"/>
                <w:szCs w:val="18"/>
                <w:highlight w:val="none"/>
                <w:u w:val="none"/>
                <w:shd w:val="clear" w:color="auto" w:fill="auto"/>
                <w:lang w:val="en-US" w:eastAsia="zh-CN" w:bidi="ar"/>
              </w:rPr>
              <w:t>4.支持自动校准时钟，与摄像机、听证主机时间同步；</w:t>
            </w:r>
          </w:p>
          <w:p>
            <w:pPr>
              <w:keepNext w:val="0"/>
              <w:keepLines w:val="0"/>
              <w:widowControl/>
              <w:suppressLineNumbers w:val="0"/>
              <w:jc w:val="left"/>
              <w:textAlignment w:val="center"/>
              <w:rPr>
                <w:rFonts w:hint="eastAsia" w:ascii="仿宋" w:hAnsi="仿宋" w:eastAsia="仿宋" w:cs="仿宋"/>
                <w:i w:val="0"/>
                <w:iCs w:val="0"/>
                <w:color w:val="auto"/>
                <w:kern w:val="0"/>
                <w:sz w:val="18"/>
                <w:szCs w:val="18"/>
                <w:highlight w:val="none"/>
                <w:u w:val="none"/>
                <w:shd w:val="clear" w:color="auto" w:fill="auto"/>
                <w:lang w:val="en-US" w:eastAsia="zh-CN" w:bidi="ar"/>
              </w:rPr>
            </w:pPr>
            <w:r>
              <w:rPr>
                <w:rFonts w:hint="eastAsia" w:ascii="仿宋" w:hAnsi="仿宋" w:eastAsia="仿宋" w:cs="仿宋"/>
                <w:i w:val="0"/>
                <w:iCs w:val="0"/>
                <w:color w:val="auto"/>
                <w:kern w:val="0"/>
                <w:sz w:val="18"/>
                <w:szCs w:val="18"/>
                <w:highlight w:val="none"/>
                <w:u w:val="none"/>
                <w:shd w:val="clear" w:color="auto" w:fill="auto"/>
                <w:lang w:val="en-US" w:eastAsia="zh-CN" w:bidi="ar"/>
              </w:rPr>
              <w:t>★5.支持通过触摸按键设置显示屏年、月、日、时、分、秒，支持调节年月日自动联动星期显示；（提供第三方检测报告复印件加盖原厂公章佐证）</w:t>
            </w:r>
          </w:p>
          <w:p>
            <w:pPr>
              <w:keepNext w:val="0"/>
              <w:keepLines w:val="0"/>
              <w:widowControl/>
              <w:suppressLineNumbers w:val="0"/>
              <w:jc w:val="left"/>
              <w:textAlignment w:val="center"/>
              <w:rPr>
                <w:rFonts w:hint="eastAsia" w:ascii="仿宋" w:hAnsi="仿宋" w:eastAsia="仿宋" w:cs="仿宋"/>
                <w:i w:val="0"/>
                <w:iCs w:val="0"/>
                <w:color w:val="auto"/>
                <w:kern w:val="0"/>
                <w:sz w:val="18"/>
                <w:szCs w:val="18"/>
                <w:highlight w:val="none"/>
                <w:u w:val="none"/>
                <w:shd w:val="clear" w:color="auto" w:fill="auto"/>
                <w:lang w:val="en-US" w:eastAsia="zh-CN" w:bidi="ar"/>
              </w:rPr>
            </w:pPr>
            <w:r>
              <w:rPr>
                <w:rFonts w:hint="eastAsia" w:ascii="仿宋" w:hAnsi="仿宋" w:eastAsia="仿宋" w:cs="仿宋"/>
                <w:i w:val="0"/>
                <w:iCs w:val="0"/>
                <w:color w:val="auto"/>
                <w:kern w:val="0"/>
                <w:sz w:val="18"/>
                <w:szCs w:val="18"/>
                <w:highlight w:val="none"/>
                <w:u w:val="none"/>
                <w:shd w:val="clear" w:color="auto" w:fill="auto"/>
                <w:lang w:val="en-US" w:eastAsia="zh-CN" w:bidi="ar"/>
              </w:rPr>
              <w:t>★6.支持将实时温湿度信息叠加到视频画面上；（提供第三方检测报告复印件加盖原厂公章佐证）</w:t>
            </w:r>
          </w:p>
          <w:p>
            <w:pPr>
              <w:keepNext w:val="0"/>
              <w:keepLines w:val="0"/>
              <w:widowControl/>
              <w:suppressLineNumbers w:val="0"/>
              <w:jc w:val="left"/>
              <w:textAlignment w:val="center"/>
              <w:rPr>
                <w:rFonts w:hint="eastAsia" w:ascii="仿宋" w:hAnsi="仿宋" w:eastAsia="仿宋" w:cs="仿宋"/>
                <w:i w:val="0"/>
                <w:iCs w:val="0"/>
                <w:color w:val="auto"/>
                <w:kern w:val="0"/>
                <w:sz w:val="18"/>
                <w:szCs w:val="18"/>
                <w:highlight w:val="none"/>
                <w:u w:val="none"/>
                <w:shd w:val="clear" w:color="auto" w:fill="auto"/>
                <w:lang w:val="en-US" w:eastAsia="zh-CN" w:bidi="ar"/>
              </w:rPr>
            </w:pPr>
            <w:r>
              <w:rPr>
                <w:rFonts w:hint="eastAsia" w:ascii="仿宋" w:hAnsi="仿宋" w:eastAsia="仿宋" w:cs="仿宋"/>
                <w:i w:val="0"/>
                <w:iCs w:val="0"/>
                <w:color w:val="auto"/>
                <w:kern w:val="0"/>
                <w:sz w:val="18"/>
                <w:szCs w:val="18"/>
                <w:highlight w:val="none"/>
                <w:u w:val="none"/>
                <w:shd w:val="clear" w:color="auto" w:fill="auto"/>
                <w:lang w:val="en-US" w:eastAsia="zh-CN" w:bidi="ar"/>
              </w:rPr>
              <w:t>7.摄像机支持1/2.8英寸500万像素CMOS传感器，2.1mm定焦镜头，ICR双滤切换；</w:t>
            </w:r>
          </w:p>
          <w:p>
            <w:pPr>
              <w:keepNext w:val="0"/>
              <w:keepLines w:val="0"/>
              <w:widowControl/>
              <w:suppressLineNumbers w:val="0"/>
              <w:jc w:val="left"/>
              <w:textAlignment w:val="center"/>
              <w:rPr>
                <w:rFonts w:hint="eastAsia" w:ascii="仿宋" w:hAnsi="仿宋" w:eastAsia="仿宋" w:cs="仿宋"/>
                <w:i w:val="0"/>
                <w:iCs w:val="0"/>
                <w:color w:val="auto"/>
                <w:kern w:val="0"/>
                <w:sz w:val="18"/>
                <w:szCs w:val="18"/>
                <w:highlight w:val="none"/>
                <w:u w:val="none"/>
                <w:shd w:val="clear" w:color="auto" w:fill="auto"/>
                <w:lang w:val="en-US" w:eastAsia="zh-CN" w:bidi="ar"/>
              </w:rPr>
            </w:pPr>
            <w:r>
              <w:rPr>
                <w:rFonts w:hint="eastAsia" w:ascii="仿宋" w:hAnsi="仿宋" w:eastAsia="仿宋" w:cs="仿宋"/>
                <w:i w:val="0"/>
                <w:iCs w:val="0"/>
                <w:color w:val="auto"/>
                <w:kern w:val="0"/>
                <w:sz w:val="18"/>
                <w:szCs w:val="18"/>
                <w:highlight w:val="none"/>
                <w:u w:val="none"/>
                <w:shd w:val="clear" w:color="auto" w:fill="auto"/>
                <w:lang w:val="en-US" w:eastAsia="zh-CN" w:bidi="ar"/>
              </w:rPr>
              <w:t>★8.摄像机分辨率不低于2592×1944；（提供第三方检测报告复印件加盖原厂公章佐证）</w:t>
            </w:r>
          </w:p>
          <w:p>
            <w:pPr>
              <w:keepNext w:val="0"/>
              <w:keepLines w:val="0"/>
              <w:widowControl/>
              <w:suppressLineNumbers w:val="0"/>
              <w:jc w:val="left"/>
              <w:textAlignment w:val="center"/>
              <w:rPr>
                <w:rFonts w:hint="eastAsia" w:ascii="仿宋" w:hAnsi="仿宋" w:eastAsia="仿宋" w:cs="仿宋"/>
                <w:i w:val="0"/>
                <w:iCs w:val="0"/>
                <w:color w:val="auto"/>
                <w:kern w:val="0"/>
                <w:sz w:val="18"/>
                <w:szCs w:val="18"/>
                <w:highlight w:val="none"/>
                <w:u w:val="none"/>
                <w:shd w:val="clear" w:color="auto" w:fill="auto"/>
                <w:lang w:val="en-US" w:eastAsia="zh-CN" w:bidi="ar"/>
              </w:rPr>
            </w:pPr>
            <w:r>
              <w:rPr>
                <w:rFonts w:hint="eastAsia" w:ascii="仿宋" w:hAnsi="仿宋" w:eastAsia="仿宋" w:cs="仿宋"/>
                <w:i w:val="0"/>
                <w:iCs w:val="0"/>
                <w:color w:val="auto"/>
                <w:kern w:val="0"/>
                <w:sz w:val="18"/>
                <w:szCs w:val="18"/>
                <w:highlight w:val="none"/>
                <w:u w:val="none"/>
                <w:shd w:val="clear" w:color="auto" w:fill="auto"/>
                <w:lang w:val="en-US" w:eastAsia="zh-CN" w:bidi="ar"/>
              </w:rPr>
              <w:t>9.支持音频异常检测报警提示，支持超高音报警；</w:t>
            </w:r>
          </w:p>
          <w:p>
            <w:pPr>
              <w:keepNext w:val="0"/>
              <w:keepLines w:val="0"/>
              <w:widowControl/>
              <w:suppressLineNumbers w:val="0"/>
              <w:jc w:val="left"/>
              <w:textAlignment w:val="center"/>
              <w:rPr>
                <w:rFonts w:hint="eastAsia" w:ascii="仿宋" w:hAnsi="仿宋" w:eastAsia="仿宋" w:cs="仿宋"/>
                <w:i w:val="0"/>
                <w:iCs w:val="0"/>
                <w:color w:val="auto"/>
                <w:kern w:val="0"/>
                <w:sz w:val="18"/>
                <w:szCs w:val="18"/>
                <w:highlight w:val="none"/>
                <w:u w:val="none"/>
                <w:shd w:val="clear" w:color="auto" w:fill="auto"/>
                <w:lang w:val="en-US" w:eastAsia="zh-CN" w:bidi="ar"/>
              </w:rPr>
            </w:pPr>
            <w:r>
              <w:rPr>
                <w:rFonts w:hint="eastAsia" w:ascii="仿宋" w:hAnsi="仿宋" w:eastAsia="仿宋" w:cs="仿宋"/>
                <w:i w:val="0"/>
                <w:iCs w:val="0"/>
                <w:color w:val="auto"/>
                <w:kern w:val="0"/>
                <w:sz w:val="18"/>
                <w:szCs w:val="18"/>
                <w:highlight w:val="none"/>
                <w:u w:val="none"/>
                <w:shd w:val="clear" w:color="auto" w:fill="auto"/>
                <w:lang w:val="en-US" w:eastAsia="zh-CN" w:bidi="ar"/>
              </w:rPr>
              <w:t>10.支持音视频本地存储卡存储，录制的文件可使用通用播放软件播放；</w:t>
            </w:r>
          </w:p>
          <w:p>
            <w:pPr>
              <w:keepNext w:val="0"/>
              <w:keepLines w:val="0"/>
              <w:widowControl/>
              <w:suppressLineNumbers w:val="0"/>
              <w:jc w:val="left"/>
              <w:textAlignment w:val="center"/>
              <w:rPr>
                <w:rFonts w:hint="eastAsia" w:ascii="仿宋" w:hAnsi="仿宋" w:eastAsia="仿宋" w:cs="仿宋"/>
                <w:i w:val="0"/>
                <w:iCs w:val="0"/>
                <w:color w:val="auto"/>
                <w:kern w:val="0"/>
                <w:sz w:val="18"/>
                <w:szCs w:val="18"/>
                <w:highlight w:val="none"/>
                <w:u w:val="none"/>
                <w:shd w:val="clear" w:color="auto" w:fill="auto"/>
                <w:lang w:val="en-US" w:eastAsia="zh-CN" w:bidi="ar"/>
              </w:rPr>
            </w:pPr>
            <w:r>
              <w:rPr>
                <w:rFonts w:hint="eastAsia" w:ascii="仿宋" w:hAnsi="仿宋" w:eastAsia="仿宋" w:cs="仿宋"/>
                <w:i w:val="0"/>
                <w:iCs w:val="0"/>
                <w:color w:val="auto"/>
                <w:kern w:val="0"/>
                <w:sz w:val="18"/>
                <w:szCs w:val="18"/>
                <w:highlight w:val="none"/>
                <w:u w:val="none"/>
                <w:shd w:val="clear" w:color="auto" w:fill="auto"/>
                <w:lang w:val="en-US" w:eastAsia="zh-CN" w:bidi="ar"/>
              </w:rPr>
              <w:t>★11.摄像机支持畸变矫正、远端放大功能；（提供第三方检测报告复印件加盖原厂公章佐证）</w:t>
            </w:r>
          </w:p>
          <w:p>
            <w:pPr>
              <w:keepNext w:val="0"/>
              <w:keepLines w:val="0"/>
              <w:widowControl/>
              <w:suppressLineNumbers w:val="0"/>
              <w:jc w:val="left"/>
              <w:textAlignment w:val="center"/>
              <w:rPr>
                <w:rFonts w:hint="eastAsia" w:ascii="仿宋" w:hAnsi="仿宋" w:eastAsia="仿宋" w:cs="仿宋"/>
                <w:i w:val="0"/>
                <w:iCs w:val="0"/>
                <w:color w:val="auto"/>
                <w:kern w:val="0"/>
                <w:sz w:val="18"/>
                <w:szCs w:val="18"/>
                <w:highlight w:val="none"/>
                <w:u w:val="none"/>
                <w:shd w:val="clear" w:color="auto" w:fill="auto"/>
                <w:lang w:val="en-US" w:eastAsia="zh-CN" w:bidi="ar"/>
              </w:rPr>
            </w:pPr>
            <w:r>
              <w:rPr>
                <w:rFonts w:hint="eastAsia" w:ascii="仿宋" w:hAnsi="仿宋" w:eastAsia="仿宋" w:cs="仿宋"/>
                <w:i w:val="0"/>
                <w:iCs w:val="0"/>
                <w:color w:val="auto"/>
                <w:kern w:val="0"/>
                <w:sz w:val="18"/>
                <w:szCs w:val="18"/>
                <w:highlight w:val="none"/>
                <w:u w:val="none"/>
                <w:shd w:val="clear" w:color="auto" w:fill="auto"/>
                <w:lang w:val="en-US" w:eastAsia="zh-CN" w:bidi="ar"/>
              </w:rPr>
              <w:t>12.支持红外、白光补光，红外距离不低于15m；</w:t>
            </w:r>
          </w:p>
          <w:p>
            <w:pPr>
              <w:keepNext w:val="0"/>
              <w:keepLines w:val="0"/>
              <w:widowControl/>
              <w:suppressLineNumbers w:val="0"/>
              <w:jc w:val="left"/>
              <w:textAlignment w:val="center"/>
              <w:rPr>
                <w:rFonts w:hint="eastAsia" w:ascii="仿宋" w:hAnsi="仿宋" w:eastAsia="仿宋" w:cs="仿宋"/>
                <w:i w:val="0"/>
                <w:iCs w:val="0"/>
                <w:color w:val="auto"/>
                <w:kern w:val="0"/>
                <w:sz w:val="18"/>
                <w:szCs w:val="18"/>
                <w:highlight w:val="none"/>
                <w:u w:val="none"/>
                <w:shd w:val="clear" w:color="auto" w:fill="auto"/>
                <w:lang w:val="en-US" w:eastAsia="zh-CN" w:bidi="ar"/>
              </w:rPr>
            </w:pPr>
            <w:r>
              <w:rPr>
                <w:rFonts w:hint="eastAsia" w:ascii="仿宋" w:hAnsi="仿宋" w:eastAsia="仿宋" w:cs="仿宋"/>
                <w:i w:val="0"/>
                <w:iCs w:val="0"/>
                <w:color w:val="auto"/>
                <w:kern w:val="0"/>
                <w:sz w:val="18"/>
                <w:szCs w:val="18"/>
                <w:highlight w:val="none"/>
                <w:u w:val="none"/>
                <w:shd w:val="clear" w:color="auto" w:fill="auto"/>
                <w:lang w:val="en-US" w:eastAsia="zh-CN" w:bidi="ar"/>
              </w:rPr>
              <w:t>★13.支持值岗、攀高、人数异常等智能分析功能；（提供第三方检测报告复印件加盖原厂公章佐证）</w:t>
            </w:r>
          </w:p>
          <w:p>
            <w:pPr>
              <w:keepNext w:val="0"/>
              <w:keepLines w:val="0"/>
              <w:widowControl/>
              <w:suppressLineNumbers w:val="0"/>
              <w:jc w:val="left"/>
              <w:textAlignment w:val="center"/>
              <w:rPr>
                <w:rFonts w:hint="eastAsia" w:ascii="仿宋" w:hAnsi="仿宋" w:eastAsia="仿宋" w:cs="仿宋"/>
                <w:i w:val="0"/>
                <w:iCs w:val="0"/>
                <w:color w:val="auto"/>
                <w:kern w:val="0"/>
                <w:sz w:val="18"/>
                <w:szCs w:val="18"/>
                <w:highlight w:val="none"/>
                <w:u w:val="none"/>
                <w:shd w:val="clear" w:color="auto" w:fill="auto"/>
                <w:lang w:val="en-US" w:eastAsia="zh-CN" w:bidi="ar"/>
              </w:rPr>
            </w:pPr>
            <w:r>
              <w:rPr>
                <w:rFonts w:hint="eastAsia" w:ascii="仿宋" w:hAnsi="仿宋" w:eastAsia="仿宋" w:cs="仿宋"/>
                <w:i w:val="0"/>
                <w:iCs w:val="0"/>
                <w:color w:val="auto"/>
                <w:kern w:val="0"/>
                <w:sz w:val="18"/>
                <w:szCs w:val="18"/>
                <w:highlight w:val="none"/>
                <w:u w:val="none"/>
                <w:shd w:val="clear" w:color="auto" w:fill="auto"/>
                <w:lang w:val="en-US" w:eastAsia="zh-CN" w:bidi="ar"/>
              </w:rPr>
              <w:t>14.支持三码流同时输出，主码流最高分辨率2592*1944@30fps，最高帧率1920*1080@60 fps；</w:t>
            </w:r>
          </w:p>
          <w:p>
            <w:pPr>
              <w:keepNext w:val="0"/>
              <w:keepLines w:val="0"/>
              <w:widowControl/>
              <w:suppressLineNumbers w:val="0"/>
              <w:jc w:val="left"/>
              <w:textAlignment w:val="center"/>
              <w:rPr>
                <w:rFonts w:hint="eastAsia" w:ascii="仿宋" w:hAnsi="仿宋" w:eastAsia="仿宋" w:cs="仿宋"/>
                <w:i w:val="0"/>
                <w:iCs w:val="0"/>
                <w:color w:val="auto"/>
                <w:kern w:val="0"/>
                <w:sz w:val="18"/>
                <w:szCs w:val="18"/>
                <w:highlight w:val="none"/>
                <w:u w:val="none"/>
                <w:shd w:val="clear" w:color="auto" w:fill="auto"/>
                <w:lang w:val="en-US" w:eastAsia="zh-CN" w:bidi="ar"/>
              </w:rPr>
            </w:pPr>
            <w:r>
              <w:rPr>
                <w:rFonts w:hint="eastAsia" w:ascii="仿宋" w:hAnsi="仿宋" w:eastAsia="仿宋" w:cs="仿宋"/>
                <w:i w:val="0"/>
                <w:iCs w:val="0"/>
                <w:color w:val="auto"/>
                <w:kern w:val="0"/>
                <w:sz w:val="18"/>
                <w:szCs w:val="18"/>
                <w:highlight w:val="none"/>
                <w:u w:val="none"/>
                <w:shd w:val="clear" w:color="auto" w:fill="auto"/>
                <w:lang w:val="en-US" w:eastAsia="zh-CN" w:bidi="ar"/>
              </w:rPr>
              <w:t>15.支持POE、DC12V供电。</w:t>
            </w:r>
          </w:p>
        </w:tc>
        <w:tc>
          <w:tcPr>
            <w:tcW w:w="630" w:type="dxa"/>
            <w:tcBorders>
              <w:top w:val="single" w:color="auto" w:sz="4" w:space="0"/>
              <w:left w:val="single" w:color="000000" w:sz="4" w:space="0"/>
              <w:bottom w:val="single" w:color="auto"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仿宋" w:hAnsi="仿宋" w:eastAsia="仿宋" w:cs="仿宋"/>
                <w:i w:val="0"/>
                <w:iCs w:val="0"/>
                <w:color w:val="auto"/>
                <w:kern w:val="0"/>
                <w:sz w:val="18"/>
                <w:szCs w:val="18"/>
                <w:highlight w:val="none"/>
                <w:u w:val="none"/>
                <w:shd w:val="clear" w:color="auto" w:fill="auto"/>
                <w:lang w:val="en-US" w:eastAsia="zh-CN" w:bidi="ar"/>
              </w:rPr>
            </w:pPr>
            <w:r>
              <w:rPr>
                <w:rFonts w:hint="eastAsia" w:ascii="仿宋" w:hAnsi="仿宋" w:eastAsia="仿宋" w:cs="仿宋"/>
                <w:i w:val="0"/>
                <w:iCs w:val="0"/>
                <w:color w:val="auto"/>
                <w:kern w:val="0"/>
                <w:sz w:val="18"/>
                <w:szCs w:val="18"/>
                <w:highlight w:val="none"/>
                <w:u w:val="none"/>
                <w:shd w:val="clear" w:color="auto" w:fill="auto"/>
                <w:lang w:val="en-US" w:eastAsia="zh-CN" w:bidi="ar"/>
              </w:rPr>
              <w:t>1</w:t>
            </w:r>
          </w:p>
        </w:tc>
        <w:tc>
          <w:tcPr>
            <w:tcW w:w="540" w:type="dxa"/>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auto"/>
                <w:kern w:val="0"/>
                <w:sz w:val="18"/>
                <w:szCs w:val="18"/>
                <w:highlight w:val="none"/>
                <w:u w:val="none"/>
                <w:shd w:val="clear" w:color="auto" w:fill="auto"/>
                <w:lang w:val="en-US" w:eastAsia="zh-CN" w:bidi="ar"/>
              </w:rPr>
            </w:pPr>
            <w:r>
              <w:rPr>
                <w:rFonts w:hint="eastAsia" w:ascii="仿宋" w:hAnsi="仿宋" w:eastAsia="仿宋" w:cs="仿宋"/>
                <w:i w:val="0"/>
                <w:iCs w:val="0"/>
                <w:color w:val="auto"/>
                <w:kern w:val="0"/>
                <w:sz w:val="18"/>
                <w:szCs w:val="18"/>
                <w:highlight w:val="none"/>
                <w:u w:val="none"/>
                <w:shd w:val="clear" w:color="auto" w:fill="auto"/>
                <w:lang w:val="en-US" w:eastAsia="zh-CN" w:bidi="ar"/>
              </w:rPr>
              <w:t>台</w:t>
            </w:r>
          </w:p>
        </w:tc>
        <w:tc>
          <w:tcPr>
            <w:tcW w:w="1150" w:type="dxa"/>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auto"/>
                <w:kern w:val="0"/>
                <w:sz w:val="18"/>
                <w:szCs w:val="18"/>
                <w:highlight w:val="none"/>
                <w:u w:val="none"/>
                <w:shd w:val="clear" w:color="auto" w:fill="auto"/>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63" w:hRule="atLeast"/>
        </w:trPr>
        <w:tc>
          <w:tcPr>
            <w:tcW w:w="534" w:type="dxa"/>
            <w:tcBorders>
              <w:top w:val="single" w:color="auto" w:sz="4" w:space="0"/>
              <w:left w:val="single" w:color="000000" w:sz="4" w:space="0"/>
              <w:bottom w:val="single" w:color="auto" w:sz="4" w:space="0"/>
              <w:right w:val="single" w:color="000000" w:sz="4" w:space="0"/>
            </w:tcBorders>
            <w:shd w:val="clear" w:color="auto" w:fill="auto"/>
            <w:noWrap/>
            <w:vAlign w:val="center"/>
          </w:tcPr>
          <w:p>
            <w:pPr>
              <w:jc w:val="both"/>
              <w:rPr>
                <w:rFonts w:hint="default" w:ascii="仿宋" w:hAnsi="仿宋" w:eastAsia="仿宋" w:cs="仿宋"/>
                <w:i w:val="0"/>
                <w:iCs w:val="0"/>
                <w:color w:val="auto"/>
                <w:sz w:val="18"/>
                <w:szCs w:val="18"/>
                <w:highlight w:val="none"/>
                <w:u w:val="none"/>
                <w:shd w:val="clear" w:color="auto" w:fill="auto"/>
                <w:lang w:val="en-US" w:eastAsia="zh-CN"/>
              </w:rPr>
            </w:pPr>
            <w:r>
              <w:rPr>
                <w:rFonts w:hint="eastAsia" w:ascii="仿宋" w:hAnsi="仿宋" w:eastAsia="仿宋" w:cs="仿宋"/>
                <w:i w:val="0"/>
                <w:iCs w:val="0"/>
                <w:color w:val="auto"/>
                <w:sz w:val="18"/>
                <w:szCs w:val="18"/>
                <w:highlight w:val="none"/>
                <w:u w:val="none"/>
                <w:shd w:val="clear" w:color="auto" w:fill="auto"/>
                <w:lang w:val="en-US" w:eastAsia="zh-CN"/>
              </w:rPr>
              <w:t>5</w:t>
            </w:r>
          </w:p>
        </w:tc>
        <w:tc>
          <w:tcPr>
            <w:tcW w:w="766" w:type="dxa"/>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auto"/>
                <w:kern w:val="0"/>
                <w:sz w:val="18"/>
                <w:szCs w:val="18"/>
                <w:highlight w:val="none"/>
                <w:u w:val="none"/>
                <w:shd w:val="clear" w:color="auto" w:fill="auto"/>
                <w:lang w:val="en-US" w:eastAsia="zh-CN" w:bidi="ar"/>
              </w:rPr>
            </w:pPr>
            <w:r>
              <w:rPr>
                <w:rFonts w:hint="eastAsia" w:ascii="仿宋" w:hAnsi="仿宋" w:eastAsia="仿宋" w:cs="仿宋"/>
                <w:i w:val="0"/>
                <w:iCs w:val="0"/>
                <w:color w:val="auto"/>
                <w:kern w:val="0"/>
                <w:sz w:val="18"/>
                <w:szCs w:val="18"/>
                <w:highlight w:val="none"/>
                <w:u w:val="none"/>
                <w:shd w:val="clear" w:color="auto" w:fill="auto"/>
                <w:lang w:val="en-US" w:eastAsia="zh-CN" w:bidi="ar"/>
              </w:rPr>
              <w:t>回声抑制拾音器</w:t>
            </w:r>
          </w:p>
        </w:tc>
        <w:tc>
          <w:tcPr>
            <w:tcW w:w="6364" w:type="dxa"/>
            <w:tcBorders>
              <w:top w:val="single" w:color="auto" w:sz="4" w:space="0"/>
              <w:left w:val="single" w:color="000000" w:sz="4" w:space="0"/>
              <w:bottom w:val="single" w:color="auto" w:sz="4" w:space="0"/>
              <w:right w:val="single" w:color="000000" w:sz="4" w:space="0"/>
            </w:tcBorders>
            <w:shd w:val="clear" w:color="auto" w:fill="CCE8CF"/>
            <w:vAlign w:val="center"/>
          </w:tcPr>
          <w:p>
            <w:pPr>
              <w:keepNext w:val="0"/>
              <w:keepLines w:val="0"/>
              <w:widowControl/>
              <w:suppressLineNumbers w:val="0"/>
              <w:jc w:val="left"/>
              <w:textAlignment w:val="center"/>
              <w:rPr>
                <w:rFonts w:hint="eastAsia" w:ascii="仿宋" w:hAnsi="仿宋" w:eastAsia="仿宋" w:cs="仿宋"/>
                <w:i w:val="0"/>
                <w:iCs w:val="0"/>
                <w:color w:val="auto"/>
                <w:kern w:val="0"/>
                <w:sz w:val="18"/>
                <w:szCs w:val="18"/>
                <w:highlight w:val="none"/>
                <w:u w:val="none"/>
                <w:shd w:val="clear" w:color="auto" w:fill="auto"/>
                <w:lang w:val="en-US" w:eastAsia="zh-CN" w:bidi="ar"/>
              </w:rPr>
            </w:pPr>
            <w:r>
              <w:rPr>
                <w:rFonts w:hint="eastAsia" w:ascii="仿宋" w:hAnsi="仿宋" w:eastAsia="仿宋" w:cs="仿宋"/>
                <w:i w:val="0"/>
                <w:iCs w:val="0"/>
                <w:color w:val="auto"/>
                <w:kern w:val="0"/>
                <w:sz w:val="18"/>
                <w:szCs w:val="18"/>
                <w:highlight w:val="none"/>
                <w:u w:val="none"/>
                <w:shd w:val="clear" w:color="auto" w:fill="auto"/>
                <w:lang w:val="en-US" w:eastAsia="zh-CN" w:bidi="ar"/>
              </w:rPr>
              <w:t>具有回声抑制功能，可消除对讲中产生的回声和啸叫声 自动噪声电平控制功能，有效抑制房间环境噪声，提高整体音频信号清晰度 远距离音频采集 支持桌面放置或者壁挂 最大功率3W</w:t>
            </w:r>
          </w:p>
        </w:tc>
        <w:tc>
          <w:tcPr>
            <w:tcW w:w="630" w:type="dxa"/>
            <w:tcBorders>
              <w:top w:val="single" w:color="auto" w:sz="4" w:space="0"/>
              <w:left w:val="single" w:color="000000" w:sz="4" w:space="0"/>
              <w:bottom w:val="single" w:color="auto"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仿宋" w:hAnsi="仿宋" w:eastAsia="仿宋" w:cs="仿宋"/>
                <w:i w:val="0"/>
                <w:iCs w:val="0"/>
                <w:color w:val="auto"/>
                <w:kern w:val="0"/>
                <w:sz w:val="18"/>
                <w:szCs w:val="18"/>
                <w:highlight w:val="none"/>
                <w:u w:val="none"/>
                <w:shd w:val="clear" w:color="auto" w:fill="auto"/>
                <w:lang w:val="en-US" w:eastAsia="zh-CN" w:bidi="ar"/>
              </w:rPr>
            </w:pPr>
            <w:r>
              <w:rPr>
                <w:rFonts w:hint="eastAsia" w:ascii="仿宋" w:hAnsi="仿宋" w:eastAsia="仿宋" w:cs="仿宋"/>
                <w:i w:val="0"/>
                <w:iCs w:val="0"/>
                <w:color w:val="auto"/>
                <w:kern w:val="0"/>
                <w:sz w:val="18"/>
                <w:szCs w:val="18"/>
                <w:highlight w:val="none"/>
                <w:u w:val="none"/>
                <w:shd w:val="clear" w:color="auto" w:fill="auto"/>
                <w:lang w:val="en-US" w:eastAsia="zh-CN" w:bidi="ar"/>
              </w:rPr>
              <w:t>1</w:t>
            </w:r>
          </w:p>
        </w:tc>
        <w:tc>
          <w:tcPr>
            <w:tcW w:w="540" w:type="dxa"/>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auto"/>
                <w:kern w:val="0"/>
                <w:sz w:val="18"/>
                <w:szCs w:val="18"/>
                <w:highlight w:val="none"/>
                <w:u w:val="none"/>
                <w:shd w:val="clear" w:color="auto" w:fill="auto"/>
                <w:lang w:val="en-US" w:eastAsia="zh-CN" w:bidi="ar"/>
              </w:rPr>
            </w:pPr>
            <w:r>
              <w:rPr>
                <w:rFonts w:hint="eastAsia" w:ascii="仿宋" w:hAnsi="仿宋" w:eastAsia="仿宋" w:cs="仿宋"/>
                <w:i w:val="0"/>
                <w:iCs w:val="0"/>
                <w:color w:val="auto"/>
                <w:kern w:val="0"/>
                <w:sz w:val="18"/>
                <w:szCs w:val="18"/>
                <w:highlight w:val="none"/>
                <w:u w:val="none"/>
                <w:shd w:val="clear" w:color="auto" w:fill="auto"/>
                <w:lang w:val="en-US" w:eastAsia="zh-CN" w:bidi="ar"/>
              </w:rPr>
              <w:t>台</w:t>
            </w:r>
          </w:p>
        </w:tc>
        <w:tc>
          <w:tcPr>
            <w:tcW w:w="1150" w:type="dxa"/>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auto"/>
                <w:kern w:val="0"/>
                <w:sz w:val="18"/>
                <w:szCs w:val="18"/>
                <w:highlight w:val="none"/>
                <w:u w:val="none"/>
                <w:shd w:val="clear" w:color="auto" w:fill="auto"/>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738" w:hRule="atLeast"/>
        </w:trPr>
        <w:tc>
          <w:tcPr>
            <w:tcW w:w="534" w:type="dxa"/>
            <w:tcBorders>
              <w:top w:val="single" w:color="auto" w:sz="4" w:space="0"/>
              <w:left w:val="single" w:color="000000" w:sz="4" w:space="0"/>
              <w:bottom w:val="single" w:color="auto" w:sz="4" w:space="0"/>
              <w:right w:val="single" w:color="000000" w:sz="4" w:space="0"/>
            </w:tcBorders>
            <w:shd w:val="clear" w:color="auto" w:fill="auto"/>
            <w:noWrap/>
            <w:vAlign w:val="center"/>
          </w:tcPr>
          <w:p>
            <w:pPr>
              <w:jc w:val="both"/>
              <w:rPr>
                <w:rFonts w:hint="default" w:ascii="仿宋" w:hAnsi="仿宋" w:eastAsia="仿宋" w:cs="仿宋"/>
                <w:i w:val="0"/>
                <w:iCs w:val="0"/>
                <w:color w:val="auto"/>
                <w:sz w:val="18"/>
                <w:szCs w:val="18"/>
                <w:highlight w:val="none"/>
                <w:u w:val="none"/>
                <w:shd w:val="clear" w:color="auto" w:fill="auto"/>
                <w:lang w:val="en-US" w:eastAsia="zh-CN"/>
              </w:rPr>
            </w:pPr>
            <w:r>
              <w:rPr>
                <w:rFonts w:hint="eastAsia" w:ascii="仿宋" w:hAnsi="仿宋" w:eastAsia="仿宋" w:cs="仿宋"/>
                <w:i w:val="0"/>
                <w:iCs w:val="0"/>
                <w:color w:val="auto"/>
                <w:sz w:val="18"/>
                <w:szCs w:val="18"/>
                <w:highlight w:val="none"/>
                <w:u w:val="none"/>
                <w:shd w:val="clear" w:color="auto" w:fill="auto"/>
                <w:lang w:val="en-US" w:eastAsia="zh-CN"/>
              </w:rPr>
              <w:t>6</w:t>
            </w:r>
          </w:p>
        </w:tc>
        <w:tc>
          <w:tcPr>
            <w:tcW w:w="766" w:type="dxa"/>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auto"/>
                <w:kern w:val="0"/>
                <w:sz w:val="18"/>
                <w:szCs w:val="18"/>
                <w:highlight w:val="none"/>
                <w:u w:val="none"/>
                <w:shd w:val="clear" w:color="auto" w:fill="auto"/>
                <w:lang w:val="en-US" w:eastAsia="zh-CN" w:bidi="ar"/>
              </w:rPr>
            </w:pPr>
            <w:r>
              <w:rPr>
                <w:rFonts w:hint="eastAsia" w:ascii="仿宋" w:hAnsi="仿宋" w:eastAsia="仿宋" w:cs="仿宋"/>
                <w:i w:val="0"/>
                <w:iCs w:val="0"/>
                <w:color w:val="auto"/>
                <w:kern w:val="0"/>
                <w:sz w:val="18"/>
                <w:szCs w:val="18"/>
                <w:highlight w:val="none"/>
                <w:u w:val="none"/>
                <w:shd w:val="clear" w:color="auto" w:fill="auto"/>
                <w:lang w:val="en-US" w:eastAsia="zh-CN" w:bidi="ar"/>
              </w:rPr>
              <w:t>远程听证终端PC</w:t>
            </w:r>
          </w:p>
        </w:tc>
        <w:tc>
          <w:tcPr>
            <w:tcW w:w="6364" w:type="dxa"/>
            <w:tcBorders>
              <w:top w:val="single" w:color="auto" w:sz="4" w:space="0"/>
              <w:left w:val="single" w:color="000000" w:sz="4" w:space="0"/>
              <w:bottom w:val="single" w:color="auto" w:sz="4" w:space="0"/>
              <w:right w:val="single" w:color="000000" w:sz="4" w:space="0"/>
            </w:tcBorders>
            <w:shd w:val="clear" w:color="auto" w:fill="CCE8CF"/>
            <w:vAlign w:val="center"/>
          </w:tcPr>
          <w:p>
            <w:pPr>
              <w:keepNext w:val="0"/>
              <w:keepLines w:val="0"/>
              <w:widowControl/>
              <w:suppressLineNumbers w:val="0"/>
              <w:jc w:val="left"/>
              <w:textAlignment w:val="center"/>
              <w:rPr>
                <w:rFonts w:hint="eastAsia" w:ascii="仿宋" w:hAnsi="仿宋" w:eastAsia="仿宋" w:cs="仿宋"/>
                <w:i w:val="0"/>
                <w:iCs w:val="0"/>
                <w:color w:val="auto"/>
                <w:kern w:val="0"/>
                <w:sz w:val="18"/>
                <w:szCs w:val="18"/>
                <w:highlight w:val="none"/>
                <w:u w:val="none"/>
                <w:shd w:val="clear" w:color="auto" w:fill="auto"/>
                <w:lang w:val="en-US" w:eastAsia="zh-CN" w:bidi="ar"/>
              </w:rPr>
            </w:pPr>
            <w:r>
              <w:rPr>
                <w:rFonts w:hint="eastAsia" w:ascii="仿宋" w:hAnsi="仿宋" w:eastAsia="仿宋" w:cs="仿宋"/>
                <w:i w:val="0"/>
                <w:iCs w:val="0"/>
                <w:color w:val="auto"/>
                <w:kern w:val="0"/>
                <w:sz w:val="18"/>
                <w:szCs w:val="18"/>
                <w:highlight w:val="none"/>
                <w:u w:val="none"/>
                <w:shd w:val="clear" w:color="auto" w:fill="auto"/>
                <w:lang w:val="en-US" w:eastAsia="zh-CN" w:bidi="ar"/>
              </w:rPr>
              <w:t>CPU：i5；内存：8G；硬盘：1T</w:t>
            </w:r>
          </w:p>
          <w:p>
            <w:pPr>
              <w:keepNext w:val="0"/>
              <w:keepLines w:val="0"/>
              <w:widowControl/>
              <w:suppressLineNumbers w:val="0"/>
              <w:jc w:val="left"/>
              <w:textAlignment w:val="center"/>
              <w:rPr>
                <w:rFonts w:hint="eastAsia" w:ascii="仿宋" w:hAnsi="仿宋" w:eastAsia="仿宋" w:cs="仿宋"/>
                <w:i w:val="0"/>
                <w:iCs w:val="0"/>
                <w:color w:val="auto"/>
                <w:kern w:val="0"/>
                <w:sz w:val="18"/>
                <w:szCs w:val="18"/>
                <w:highlight w:val="none"/>
                <w:u w:val="none"/>
                <w:shd w:val="clear" w:color="auto" w:fill="auto"/>
                <w:lang w:val="en-US" w:eastAsia="zh-CN" w:bidi="ar"/>
              </w:rPr>
            </w:pPr>
            <w:r>
              <w:rPr>
                <w:rFonts w:hint="eastAsia" w:ascii="仿宋" w:hAnsi="仿宋" w:eastAsia="仿宋" w:cs="仿宋"/>
                <w:i w:val="0"/>
                <w:iCs w:val="0"/>
                <w:color w:val="auto"/>
                <w:kern w:val="0"/>
                <w:sz w:val="18"/>
                <w:szCs w:val="18"/>
                <w:highlight w:val="none"/>
                <w:u w:val="none"/>
                <w:shd w:val="clear" w:color="auto" w:fill="auto"/>
                <w:lang w:val="en-US" w:eastAsia="zh-CN" w:bidi="ar"/>
              </w:rPr>
              <w:t>显卡：集成/2G独显及以上；</w:t>
            </w:r>
          </w:p>
          <w:p>
            <w:pPr>
              <w:keepNext w:val="0"/>
              <w:keepLines w:val="0"/>
              <w:widowControl/>
              <w:suppressLineNumbers w:val="0"/>
              <w:jc w:val="left"/>
              <w:textAlignment w:val="center"/>
              <w:rPr>
                <w:rFonts w:hint="eastAsia" w:ascii="仿宋" w:hAnsi="仿宋" w:eastAsia="仿宋" w:cs="仿宋"/>
                <w:i w:val="0"/>
                <w:iCs w:val="0"/>
                <w:color w:val="auto"/>
                <w:kern w:val="0"/>
                <w:sz w:val="18"/>
                <w:szCs w:val="18"/>
                <w:highlight w:val="none"/>
                <w:u w:val="none"/>
                <w:shd w:val="clear" w:color="auto" w:fill="auto"/>
                <w:lang w:val="en-US" w:eastAsia="zh-CN" w:bidi="ar"/>
              </w:rPr>
            </w:pPr>
            <w:r>
              <w:rPr>
                <w:rFonts w:hint="eastAsia" w:ascii="仿宋" w:hAnsi="仿宋" w:eastAsia="仿宋" w:cs="仿宋"/>
                <w:i w:val="0"/>
                <w:iCs w:val="0"/>
                <w:color w:val="auto"/>
                <w:kern w:val="0"/>
                <w:sz w:val="18"/>
                <w:szCs w:val="18"/>
                <w:highlight w:val="none"/>
                <w:u w:val="none"/>
                <w:shd w:val="clear" w:color="auto" w:fill="auto"/>
                <w:lang w:val="en-US" w:eastAsia="zh-CN" w:bidi="ar"/>
              </w:rPr>
              <w:t>网络环境：千兆网卡</w:t>
            </w:r>
          </w:p>
          <w:p>
            <w:pPr>
              <w:keepNext w:val="0"/>
              <w:keepLines w:val="0"/>
              <w:widowControl/>
              <w:suppressLineNumbers w:val="0"/>
              <w:jc w:val="left"/>
              <w:textAlignment w:val="center"/>
              <w:rPr>
                <w:rFonts w:hint="eastAsia" w:ascii="仿宋" w:hAnsi="仿宋" w:eastAsia="仿宋" w:cs="仿宋"/>
                <w:i w:val="0"/>
                <w:iCs w:val="0"/>
                <w:color w:val="auto"/>
                <w:kern w:val="0"/>
                <w:sz w:val="18"/>
                <w:szCs w:val="18"/>
                <w:highlight w:val="none"/>
                <w:u w:val="none"/>
                <w:shd w:val="clear" w:color="auto" w:fill="auto"/>
                <w:lang w:val="en-US" w:eastAsia="zh-CN" w:bidi="ar"/>
              </w:rPr>
            </w:pPr>
            <w:r>
              <w:rPr>
                <w:rFonts w:hint="eastAsia" w:ascii="仿宋" w:hAnsi="仿宋" w:eastAsia="仿宋" w:cs="仿宋"/>
                <w:i w:val="0"/>
                <w:iCs w:val="0"/>
                <w:color w:val="auto"/>
                <w:kern w:val="0"/>
                <w:sz w:val="18"/>
                <w:szCs w:val="18"/>
                <w:highlight w:val="none"/>
                <w:u w:val="none"/>
                <w:shd w:val="clear" w:color="auto" w:fill="auto"/>
                <w:lang w:val="en-US" w:eastAsia="zh-CN" w:bidi="ar"/>
              </w:rPr>
              <w:t>操作系统：win7-64bit-旗舰版、win10 64位 专业版</w:t>
            </w:r>
          </w:p>
          <w:p>
            <w:pPr>
              <w:keepNext w:val="0"/>
              <w:keepLines w:val="0"/>
              <w:widowControl/>
              <w:suppressLineNumbers w:val="0"/>
              <w:jc w:val="left"/>
              <w:textAlignment w:val="center"/>
              <w:rPr>
                <w:rFonts w:hint="eastAsia" w:ascii="仿宋" w:hAnsi="仿宋" w:eastAsia="仿宋" w:cs="仿宋"/>
                <w:i w:val="0"/>
                <w:iCs w:val="0"/>
                <w:color w:val="auto"/>
                <w:kern w:val="0"/>
                <w:sz w:val="18"/>
                <w:szCs w:val="18"/>
                <w:highlight w:val="none"/>
                <w:u w:val="none"/>
                <w:shd w:val="clear" w:color="auto" w:fill="auto"/>
                <w:lang w:val="en-US" w:eastAsia="zh-CN" w:bidi="ar"/>
              </w:rPr>
            </w:pPr>
            <w:r>
              <w:rPr>
                <w:rFonts w:hint="eastAsia" w:ascii="仿宋" w:hAnsi="仿宋" w:eastAsia="仿宋" w:cs="仿宋"/>
                <w:i w:val="0"/>
                <w:iCs w:val="0"/>
                <w:color w:val="auto"/>
                <w:kern w:val="0"/>
                <w:sz w:val="18"/>
                <w:szCs w:val="18"/>
                <w:highlight w:val="none"/>
                <w:u w:val="none"/>
                <w:shd w:val="clear" w:color="auto" w:fill="auto"/>
                <w:lang w:val="en-US" w:eastAsia="zh-CN" w:bidi="ar"/>
              </w:rPr>
              <w:t>含显示器、鼠标、键盘</w:t>
            </w:r>
          </w:p>
        </w:tc>
        <w:tc>
          <w:tcPr>
            <w:tcW w:w="630" w:type="dxa"/>
            <w:tcBorders>
              <w:top w:val="single" w:color="auto" w:sz="4" w:space="0"/>
              <w:left w:val="single" w:color="000000" w:sz="4" w:space="0"/>
              <w:bottom w:val="single" w:color="auto"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仿宋" w:hAnsi="仿宋" w:eastAsia="仿宋" w:cs="仿宋"/>
                <w:i w:val="0"/>
                <w:iCs w:val="0"/>
                <w:color w:val="auto"/>
                <w:kern w:val="0"/>
                <w:sz w:val="18"/>
                <w:szCs w:val="18"/>
                <w:highlight w:val="none"/>
                <w:u w:val="none"/>
                <w:shd w:val="clear" w:color="auto" w:fill="auto"/>
                <w:lang w:val="en-US" w:eastAsia="zh-CN" w:bidi="ar"/>
              </w:rPr>
            </w:pPr>
            <w:r>
              <w:rPr>
                <w:rFonts w:hint="eastAsia" w:ascii="仿宋" w:hAnsi="仿宋" w:eastAsia="仿宋" w:cs="仿宋"/>
                <w:i w:val="0"/>
                <w:iCs w:val="0"/>
                <w:color w:val="auto"/>
                <w:kern w:val="0"/>
                <w:sz w:val="18"/>
                <w:szCs w:val="18"/>
                <w:highlight w:val="none"/>
                <w:u w:val="none"/>
                <w:shd w:val="clear" w:color="auto" w:fill="auto"/>
                <w:lang w:val="en-US" w:eastAsia="zh-CN" w:bidi="ar"/>
              </w:rPr>
              <w:t>1</w:t>
            </w:r>
          </w:p>
        </w:tc>
        <w:tc>
          <w:tcPr>
            <w:tcW w:w="540" w:type="dxa"/>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auto"/>
                <w:kern w:val="0"/>
                <w:sz w:val="18"/>
                <w:szCs w:val="18"/>
                <w:highlight w:val="none"/>
                <w:u w:val="none"/>
                <w:shd w:val="clear" w:color="auto" w:fill="auto"/>
                <w:lang w:val="en-US" w:eastAsia="zh-CN" w:bidi="ar"/>
              </w:rPr>
            </w:pPr>
            <w:r>
              <w:rPr>
                <w:rFonts w:hint="eastAsia" w:ascii="仿宋" w:hAnsi="仿宋" w:eastAsia="仿宋" w:cs="仿宋"/>
                <w:i w:val="0"/>
                <w:iCs w:val="0"/>
                <w:color w:val="auto"/>
                <w:kern w:val="0"/>
                <w:sz w:val="18"/>
                <w:szCs w:val="18"/>
                <w:highlight w:val="none"/>
                <w:u w:val="none"/>
                <w:shd w:val="clear" w:color="auto" w:fill="auto"/>
                <w:lang w:val="en-US" w:eastAsia="zh-CN" w:bidi="ar"/>
              </w:rPr>
              <w:t>台</w:t>
            </w:r>
          </w:p>
        </w:tc>
        <w:tc>
          <w:tcPr>
            <w:tcW w:w="1150" w:type="dxa"/>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auto"/>
                <w:kern w:val="0"/>
                <w:sz w:val="18"/>
                <w:szCs w:val="18"/>
                <w:highlight w:val="none"/>
                <w:u w:val="none"/>
                <w:shd w:val="clear" w:color="auto" w:fill="auto"/>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60" w:hRule="atLeast"/>
        </w:trPr>
        <w:tc>
          <w:tcPr>
            <w:tcW w:w="534" w:type="dxa"/>
            <w:tcBorders>
              <w:top w:val="single" w:color="auto" w:sz="4" w:space="0"/>
              <w:left w:val="single" w:color="000000" w:sz="4" w:space="0"/>
              <w:bottom w:val="single" w:color="auto" w:sz="4" w:space="0"/>
              <w:right w:val="single" w:color="000000" w:sz="4" w:space="0"/>
            </w:tcBorders>
            <w:shd w:val="clear" w:color="auto" w:fill="auto"/>
            <w:noWrap/>
            <w:vAlign w:val="center"/>
          </w:tcPr>
          <w:p>
            <w:pPr>
              <w:jc w:val="both"/>
              <w:rPr>
                <w:rFonts w:hint="default" w:ascii="仿宋" w:hAnsi="仿宋" w:eastAsia="仿宋" w:cs="仿宋"/>
                <w:i w:val="0"/>
                <w:iCs w:val="0"/>
                <w:color w:val="auto"/>
                <w:sz w:val="18"/>
                <w:szCs w:val="18"/>
                <w:highlight w:val="none"/>
                <w:u w:val="none"/>
                <w:shd w:val="clear" w:color="auto" w:fill="auto"/>
                <w:lang w:val="en-US" w:eastAsia="zh-CN"/>
              </w:rPr>
            </w:pPr>
            <w:r>
              <w:rPr>
                <w:rFonts w:hint="eastAsia" w:ascii="仿宋" w:hAnsi="仿宋" w:eastAsia="仿宋" w:cs="仿宋"/>
                <w:i w:val="0"/>
                <w:iCs w:val="0"/>
                <w:color w:val="auto"/>
                <w:sz w:val="18"/>
                <w:szCs w:val="18"/>
                <w:highlight w:val="none"/>
                <w:u w:val="none"/>
                <w:shd w:val="clear" w:color="auto" w:fill="auto"/>
                <w:lang w:val="en-US" w:eastAsia="zh-CN"/>
              </w:rPr>
              <w:t>7</w:t>
            </w:r>
          </w:p>
        </w:tc>
        <w:tc>
          <w:tcPr>
            <w:tcW w:w="766" w:type="dxa"/>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auto"/>
                <w:kern w:val="0"/>
                <w:sz w:val="18"/>
                <w:szCs w:val="18"/>
                <w:highlight w:val="none"/>
                <w:u w:val="none"/>
                <w:shd w:val="clear" w:color="auto" w:fill="auto"/>
                <w:lang w:val="en-US" w:eastAsia="zh-CN" w:bidi="ar"/>
              </w:rPr>
            </w:pPr>
            <w:r>
              <w:rPr>
                <w:rFonts w:hint="eastAsia" w:ascii="仿宋" w:hAnsi="仿宋" w:eastAsia="仿宋" w:cs="仿宋"/>
                <w:i w:val="0"/>
                <w:iCs w:val="0"/>
                <w:color w:val="auto"/>
                <w:kern w:val="0"/>
                <w:sz w:val="18"/>
                <w:szCs w:val="18"/>
                <w:highlight w:val="none"/>
                <w:u w:val="none"/>
                <w:shd w:val="clear" w:color="auto" w:fill="auto"/>
                <w:lang w:val="en-US" w:eastAsia="zh-CN" w:bidi="ar"/>
              </w:rPr>
              <w:t>指纹签章一体机</w:t>
            </w:r>
          </w:p>
        </w:tc>
        <w:tc>
          <w:tcPr>
            <w:tcW w:w="6364" w:type="dxa"/>
            <w:tcBorders>
              <w:top w:val="single" w:color="auto" w:sz="4" w:space="0"/>
              <w:left w:val="single" w:color="000000" w:sz="4" w:space="0"/>
              <w:bottom w:val="single" w:color="auto" w:sz="4" w:space="0"/>
              <w:right w:val="single" w:color="000000" w:sz="4" w:space="0"/>
            </w:tcBorders>
            <w:shd w:val="clear" w:color="auto" w:fill="CCE8CF"/>
            <w:vAlign w:val="center"/>
          </w:tcPr>
          <w:p>
            <w:pPr>
              <w:keepNext w:val="0"/>
              <w:keepLines w:val="0"/>
              <w:widowControl/>
              <w:suppressLineNumbers w:val="0"/>
              <w:jc w:val="left"/>
              <w:textAlignment w:val="center"/>
              <w:rPr>
                <w:rFonts w:hint="eastAsia" w:ascii="仿宋" w:hAnsi="仿宋" w:eastAsia="仿宋" w:cs="仿宋"/>
                <w:i w:val="0"/>
                <w:iCs w:val="0"/>
                <w:color w:val="auto"/>
                <w:kern w:val="0"/>
                <w:sz w:val="18"/>
                <w:szCs w:val="18"/>
                <w:highlight w:val="none"/>
                <w:u w:val="none"/>
                <w:shd w:val="clear" w:color="auto" w:fill="auto"/>
                <w:lang w:val="en-US" w:eastAsia="zh-CN" w:bidi="ar"/>
              </w:rPr>
            </w:pPr>
            <w:r>
              <w:rPr>
                <w:rFonts w:hint="eastAsia" w:ascii="仿宋" w:hAnsi="仿宋" w:eastAsia="仿宋" w:cs="仿宋"/>
                <w:i w:val="0"/>
                <w:iCs w:val="0"/>
                <w:color w:val="auto"/>
                <w:kern w:val="0"/>
                <w:sz w:val="18"/>
                <w:szCs w:val="18"/>
                <w:highlight w:val="none"/>
                <w:u w:val="none"/>
                <w:shd w:val="clear" w:color="auto" w:fill="auto"/>
                <w:lang w:val="en-US" w:eastAsia="zh-CN" w:bidi="ar"/>
              </w:rPr>
              <w:t>1、应具电子签章、电子指纹采集功能，并实现电子签章、电子指纹采集过程同步录影录像，实现证据链的不间断和可追溯性</w:t>
            </w:r>
          </w:p>
          <w:p>
            <w:pPr>
              <w:keepNext w:val="0"/>
              <w:keepLines w:val="0"/>
              <w:widowControl/>
              <w:suppressLineNumbers w:val="0"/>
              <w:jc w:val="left"/>
              <w:textAlignment w:val="center"/>
              <w:rPr>
                <w:rFonts w:hint="eastAsia" w:ascii="仿宋" w:hAnsi="仿宋" w:eastAsia="仿宋" w:cs="仿宋"/>
                <w:i w:val="0"/>
                <w:iCs w:val="0"/>
                <w:color w:val="auto"/>
                <w:kern w:val="0"/>
                <w:sz w:val="18"/>
                <w:szCs w:val="18"/>
                <w:highlight w:val="none"/>
                <w:u w:val="none"/>
                <w:shd w:val="clear" w:color="auto" w:fill="auto"/>
                <w:lang w:val="en-US" w:eastAsia="zh-CN" w:bidi="ar"/>
              </w:rPr>
            </w:pPr>
            <w:r>
              <w:rPr>
                <w:rFonts w:hint="eastAsia" w:ascii="仿宋" w:hAnsi="仿宋" w:eastAsia="仿宋" w:cs="仿宋"/>
                <w:i w:val="0"/>
                <w:iCs w:val="0"/>
                <w:color w:val="auto"/>
                <w:kern w:val="0"/>
                <w:sz w:val="18"/>
                <w:szCs w:val="18"/>
                <w:highlight w:val="none"/>
                <w:u w:val="none"/>
                <w:shd w:val="clear" w:color="auto" w:fill="auto"/>
                <w:lang w:val="en-US" w:eastAsia="zh-CN" w:bidi="ar"/>
              </w:rPr>
              <w:t>2、显示屏不小于10.1寸，分辨率不低于1280x800，无故障点击次数不低于100万次</w:t>
            </w:r>
          </w:p>
          <w:p>
            <w:pPr>
              <w:keepNext w:val="0"/>
              <w:keepLines w:val="0"/>
              <w:widowControl/>
              <w:suppressLineNumbers w:val="0"/>
              <w:jc w:val="left"/>
              <w:textAlignment w:val="center"/>
              <w:rPr>
                <w:rFonts w:hint="eastAsia" w:ascii="仿宋" w:hAnsi="仿宋" w:eastAsia="仿宋" w:cs="仿宋"/>
                <w:i w:val="0"/>
                <w:iCs w:val="0"/>
                <w:color w:val="auto"/>
                <w:kern w:val="0"/>
                <w:sz w:val="18"/>
                <w:szCs w:val="18"/>
                <w:highlight w:val="none"/>
                <w:u w:val="none"/>
                <w:shd w:val="clear" w:color="auto" w:fill="auto"/>
                <w:lang w:val="en-US" w:eastAsia="zh-CN" w:bidi="ar"/>
              </w:rPr>
            </w:pPr>
            <w:r>
              <w:rPr>
                <w:rFonts w:hint="eastAsia" w:ascii="仿宋" w:hAnsi="仿宋" w:eastAsia="仿宋" w:cs="仿宋"/>
                <w:i w:val="0"/>
                <w:iCs w:val="0"/>
                <w:color w:val="auto"/>
                <w:kern w:val="0"/>
                <w:sz w:val="18"/>
                <w:szCs w:val="18"/>
                <w:highlight w:val="none"/>
                <w:u w:val="none"/>
                <w:shd w:val="clear" w:color="auto" w:fill="auto"/>
                <w:lang w:val="en-US" w:eastAsia="zh-CN" w:bidi="ar"/>
              </w:rPr>
              <w:t>3、标配人像鱼眼摄像机，并支持畸变矫正功能、3D降噪、颜色矫正、亮度矫正等功能</w:t>
            </w:r>
          </w:p>
          <w:p>
            <w:pPr>
              <w:keepNext w:val="0"/>
              <w:keepLines w:val="0"/>
              <w:widowControl/>
              <w:suppressLineNumbers w:val="0"/>
              <w:jc w:val="left"/>
              <w:textAlignment w:val="center"/>
              <w:rPr>
                <w:rFonts w:hint="eastAsia" w:ascii="仿宋" w:hAnsi="仿宋" w:eastAsia="仿宋" w:cs="仿宋"/>
                <w:i w:val="0"/>
                <w:iCs w:val="0"/>
                <w:color w:val="auto"/>
                <w:kern w:val="0"/>
                <w:sz w:val="18"/>
                <w:szCs w:val="18"/>
                <w:highlight w:val="none"/>
                <w:u w:val="none"/>
                <w:shd w:val="clear" w:color="auto" w:fill="auto"/>
                <w:lang w:val="en-US" w:eastAsia="zh-CN" w:bidi="ar"/>
              </w:rPr>
            </w:pPr>
            <w:r>
              <w:rPr>
                <w:rFonts w:hint="eastAsia" w:ascii="仿宋" w:hAnsi="仿宋" w:eastAsia="仿宋" w:cs="仿宋"/>
                <w:i w:val="0"/>
                <w:iCs w:val="0"/>
                <w:color w:val="auto"/>
                <w:kern w:val="0"/>
                <w:sz w:val="18"/>
                <w:szCs w:val="18"/>
                <w:highlight w:val="none"/>
                <w:u w:val="none"/>
                <w:shd w:val="clear" w:color="auto" w:fill="auto"/>
                <w:lang w:val="en-US" w:eastAsia="zh-CN" w:bidi="ar"/>
              </w:rPr>
              <w:t>4、指纹仪认假率&lt;0.0001%</w:t>
            </w:r>
          </w:p>
          <w:p>
            <w:pPr>
              <w:keepNext w:val="0"/>
              <w:keepLines w:val="0"/>
              <w:widowControl/>
              <w:suppressLineNumbers w:val="0"/>
              <w:jc w:val="left"/>
              <w:textAlignment w:val="center"/>
              <w:rPr>
                <w:rFonts w:hint="eastAsia" w:ascii="仿宋" w:hAnsi="仿宋" w:eastAsia="仿宋" w:cs="仿宋"/>
                <w:i w:val="0"/>
                <w:iCs w:val="0"/>
                <w:color w:val="auto"/>
                <w:kern w:val="0"/>
                <w:sz w:val="18"/>
                <w:szCs w:val="18"/>
                <w:highlight w:val="none"/>
                <w:u w:val="none"/>
                <w:shd w:val="clear" w:color="auto" w:fill="auto"/>
                <w:lang w:val="en-US" w:eastAsia="zh-CN" w:bidi="ar"/>
              </w:rPr>
            </w:pPr>
            <w:r>
              <w:rPr>
                <w:rFonts w:hint="eastAsia" w:ascii="仿宋" w:hAnsi="仿宋" w:eastAsia="仿宋" w:cs="仿宋"/>
                <w:i w:val="0"/>
                <w:iCs w:val="0"/>
                <w:color w:val="auto"/>
                <w:kern w:val="0"/>
                <w:sz w:val="18"/>
                <w:szCs w:val="18"/>
                <w:highlight w:val="none"/>
                <w:u w:val="none"/>
                <w:shd w:val="clear" w:color="auto" w:fill="auto"/>
                <w:lang w:val="en-US" w:eastAsia="zh-CN" w:bidi="ar"/>
              </w:rPr>
              <w:t>5、内置安卓系统，支持原笔迹签名、信息交互、人像拍照、录音录像等应用</w:t>
            </w:r>
          </w:p>
          <w:p>
            <w:pPr>
              <w:keepNext w:val="0"/>
              <w:keepLines w:val="0"/>
              <w:widowControl/>
              <w:suppressLineNumbers w:val="0"/>
              <w:jc w:val="left"/>
              <w:textAlignment w:val="center"/>
              <w:rPr>
                <w:rFonts w:hint="eastAsia" w:ascii="仿宋" w:hAnsi="仿宋" w:eastAsia="仿宋" w:cs="仿宋"/>
                <w:i w:val="0"/>
                <w:iCs w:val="0"/>
                <w:color w:val="auto"/>
                <w:kern w:val="0"/>
                <w:sz w:val="18"/>
                <w:szCs w:val="18"/>
                <w:highlight w:val="none"/>
                <w:u w:val="none"/>
                <w:shd w:val="clear" w:color="auto" w:fill="auto"/>
                <w:lang w:val="en-US" w:eastAsia="zh-CN" w:bidi="ar"/>
              </w:rPr>
            </w:pPr>
            <w:r>
              <w:rPr>
                <w:rFonts w:hint="eastAsia" w:ascii="仿宋" w:hAnsi="仿宋" w:eastAsia="仿宋" w:cs="仿宋"/>
                <w:i w:val="0"/>
                <w:iCs w:val="0"/>
                <w:color w:val="auto"/>
                <w:kern w:val="0"/>
                <w:sz w:val="18"/>
                <w:szCs w:val="18"/>
                <w:highlight w:val="none"/>
                <w:u w:val="none"/>
                <w:shd w:val="clear" w:color="auto" w:fill="auto"/>
                <w:lang w:val="en-US" w:eastAsia="zh-CN" w:bidi="ar"/>
              </w:rPr>
              <w:t>6、应内置国密芯片，能对整机的用户静态数据进行加密处理，保障用户的静态数据安全。</w:t>
            </w:r>
          </w:p>
          <w:p>
            <w:pPr>
              <w:keepNext w:val="0"/>
              <w:keepLines w:val="0"/>
              <w:widowControl/>
              <w:suppressLineNumbers w:val="0"/>
              <w:jc w:val="left"/>
              <w:textAlignment w:val="center"/>
              <w:rPr>
                <w:rFonts w:hint="eastAsia" w:ascii="仿宋" w:hAnsi="仿宋" w:eastAsia="仿宋" w:cs="仿宋"/>
                <w:i w:val="0"/>
                <w:iCs w:val="0"/>
                <w:color w:val="auto"/>
                <w:kern w:val="0"/>
                <w:sz w:val="18"/>
                <w:szCs w:val="18"/>
                <w:highlight w:val="none"/>
                <w:u w:val="none"/>
                <w:shd w:val="clear" w:color="auto" w:fill="auto"/>
                <w:lang w:val="en-US" w:eastAsia="zh-CN" w:bidi="ar"/>
              </w:rPr>
            </w:pPr>
            <w:r>
              <w:rPr>
                <w:rFonts w:hint="eastAsia" w:ascii="仿宋" w:hAnsi="仿宋" w:eastAsia="仿宋" w:cs="仿宋"/>
                <w:i w:val="0"/>
                <w:iCs w:val="0"/>
                <w:color w:val="auto"/>
                <w:kern w:val="0"/>
                <w:sz w:val="18"/>
                <w:szCs w:val="18"/>
                <w:highlight w:val="none"/>
                <w:u w:val="none"/>
                <w:shd w:val="clear" w:color="auto" w:fill="auto"/>
                <w:lang w:val="en-US" w:eastAsia="zh-CN" w:bidi="ar"/>
              </w:rPr>
              <w:t>7、传输数据应采用加密+签名的手段，保证数据传输过程的保密性和防篡改，保障数据传输安全。</w:t>
            </w:r>
          </w:p>
        </w:tc>
        <w:tc>
          <w:tcPr>
            <w:tcW w:w="630" w:type="dxa"/>
            <w:tcBorders>
              <w:top w:val="single" w:color="auto" w:sz="4" w:space="0"/>
              <w:left w:val="single" w:color="000000" w:sz="4" w:space="0"/>
              <w:bottom w:val="single" w:color="auto"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仿宋" w:hAnsi="仿宋" w:eastAsia="仿宋" w:cs="仿宋"/>
                <w:i w:val="0"/>
                <w:iCs w:val="0"/>
                <w:color w:val="auto"/>
                <w:kern w:val="0"/>
                <w:sz w:val="18"/>
                <w:szCs w:val="18"/>
                <w:highlight w:val="none"/>
                <w:u w:val="none"/>
                <w:shd w:val="clear" w:color="auto" w:fill="auto"/>
                <w:lang w:val="en-US" w:eastAsia="zh-CN" w:bidi="ar"/>
              </w:rPr>
            </w:pPr>
            <w:r>
              <w:rPr>
                <w:rFonts w:hint="eastAsia" w:ascii="仿宋" w:hAnsi="仿宋" w:eastAsia="仿宋" w:cs="仿宋"/>
                <w:i w:val="0"/>
                <w:iCs w:val="0"/>
                <w:color w:val="auto"/>
                <w:kern w:val="0"/>
                <w:sz w:val="18"/>
                <w:szCs w:val="18"/>
                <w:highlight w:val="none"/>
                <w:u w:val="none"/>
                <w:shd w:val="clear" w:color="auto" w:fill="auto"/>
                <w:lang w:val="en-US" w:eastAsia="zh-CN" w:bidi="ar"/>
              </w:rPr>
              <w:t>1</w:t>
            </w:r>
          </w:p>
        </w:tc>
        <w:tc>
          <w:tcPr>
            <w:tcW w:w="540" w:type="dxa"/>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auto"/>
                <w:kern w:val="0"/>
                <w:sz w:val="18"/>
                <w:szCs w:val="18"/>
                <w:highlight w:val="none"/>
                <w:u w:val="none"/>
                <w:shd w:val="clear" w:color="auto" w:fill="auto"/>
                <w:lang w:val="en-US" w:eastAsia="zh-CN" w:bidi="ar"/>
              </w:rPr>
            </w:pPr>
            <w:r>
              <w:rPr>
                <w:rFonts w:hint="eastAsia" w:ascii="仿宋" w:hAnsi="仿宋" w:eastAsia="仿宋" w:cs="仿宋"/>
                <w:i w:val="0"/>
                <w:iCs w:val="0"/>
                <w:color w:val="auto"/>
                <w:kern w:val="0"/>
                <w:sz w:val="18"/>
                <w:szCs w:val="18"/>
                <w:highlight w:val="none"/>
                <w:u w:val="none"/>
                <w:shd w:val="clear" w:color="auto" w:fill="auto"/>
                <w:lang w:val="en-US" w:eastAsia="zh-CN" w:bidi="ar"/>
              </w:rPr>
              <w:t>台</w:t>
            </w:r>
          </w:p>
        </w:tc>
        <w:tc>
          <w:tcPr>
            <w:tcW w:w="1150" w:type="dxa"/>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auto"/>
                <w:kern w:val="0"/>
                <w:sz w:val="18"/>
                <w:szCs w:val="18"/>
                <w:highlight w:val="none"/>
                <w:u w:val="none"/>
                <w:shd w:val="clear" w:color="auto" w:fill="auto"/>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6" w:hRule="atLeast"/>
        </w:trPr>
        <w:tc>
          <w:tcPr>
            <w:tcW w:w="534" w:type="dxa"/>
            <w:tcBorders>
              <w:top w:val="single" w:color="auto" w:sz="4" w:space="0"/>
              <w:left w:val="single" w:color="000000" w:sz="4" w:space="0"/>
              <w:bottom w:val="single" w:color="auto" w:sz="4" w:space="0"/>
              <w:right w:val="single" w:color="000000" w:sz="4" w:space="0"/>
            </w:tcBorders>
            <w:shd w:val="clear" w:color="auto" w:fill="auto"/>
            <w:noWrap/>
            <w:vAlign w:val="center"/>
          </w:tcPr>
          <w:p>
            <w:pPr>
              <w:jc w:val="both"/>
              <w:rPr>
                <w:rFonts w:hint="default" w:ascii="仿宋" w:hAnsi="仿宋" w:eastAsia="仿宋" w:cs="仿宋"/>
                <w:i w:val="0"/>
                <w:iCs w:val="0"/>
                <w:color w:val="auto"/>
                <w:sz w:val="18"/>
                <w:szCs w:val="18"/>
                <w:highlight w:val="none"/>
                <w:u w:val="none"/>
                <w:shd w:val="clear" w:color="auto" w:fill="auto"/>
                <w:lang w:val="en-US" w:eastAsia="zh-CN"/>
              </w:rPr>
            </w:pPr>
            <w:r>
              <w:rPr>
                <w:rFonts w:hint="eastAsia" w:ascii="仿宋" w:hAnsi="仿宋" w:eastAsia="仿宋" w:cs="仿宋"/>
                <w:i w:val="0"/>
                <w:iCs w:val="0"/>
                <w:color w:val="auto"/>
                <w:sz w:val="18"/>
                <w:szCs w:val="18"/>
                <w:highlight w:val="none"/>
                <w:u w:val="none"/>
                <w:shd w:val="clear" w:color="auto" w:fill="auto"/>
                <w:lang w:val="en-US" w:eastAsia="zh-CN"/>
              </w:rPr>
              <w:t>8</w:t>
            </w:r>
          </w:p>
        </w:tc>
        <w:tc>
          <w:tcPr>
            <w:tcW w:w="766" w:type="dxa"/>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auto"/>
                <w:kern w:val="0"/>
                <w:sz w:val="18"/>
                <w:szCs w:val="18"/>
                <w:highlight w:val="none"/>
                <w:u w:val="none"/>
                <w:shd w:val="clear" w:color="auto" w:fill="auto"/>
                <w:lang w:val="en-US" w:eastAsia="zh-CN" w:bidi="ar"/>
              </w:rPr>
            </w:pPr>
            <w:r>
              <w:rPr>
                <w:rFonts w:hint="eastAsia" w:ascii="仿宋" w:hAnsi="仿宋" w:eastAsia="仿宋" w:cs="仿宋"/>
                <w:i w:val="0"/>
                <w:iCs w:val="0"/>
                <w:color w:val="auto"/>
                <w:kern w:val="0"/>
                <w:sz w:val="18"/>
                <w:szCs w:val="18"/>
                <w:highlight w:val="none"/>
                <w:u w:val="none"/>
                <w:shd w:val="clear" w:color="auto" w:fill="auto"/>
                <w:lang w:val="en-US" w:eastAsia="zh-CN" w:bidi="ar"/>
              </w:rPr>
              <w:t>55寸监视器</w:t>
            </w:r>
          </w:p>
        </w:tc>
        <w:tc>
          <w:tcPr>
            <w:tcW w:w="6364" w:type="dxa"/>
            <w:tcBorders>
              <w:top w:val="single" w:color="auto" w:sz="4" w:space="0"/>
              <w:left w:val="single" w:color="000000" w:sz="4" w:space="0"/>
              <w:bottom w:val="single" w:color="auto" w:sz="4" w:space="0"/>
              <w:right w:val="single" w:color="000000" w:sz="4" w:space="0"/>
            </w:tcBorders>
            <w:shd w:val="clear" w:color="auto" w:fill="CCE8CF"/>
            <w:vAlign w:val="center"/>
          </w:tcPr>
          <w:p>
            <w:pPr>
              <w:keepNext w:val="0"/>
              <w:keepLines w:val="0"/>
              <w:widowControl/>
              <w:suppressLineNumbers w:val="0"/>
              <w:jc w:val="left"/>
              <w:textAlignment w:val="center"/>
              <w:rPr>
                <w:rFonts w:hint="eastAsia" w:ascii="仿宋" w:hAnsi="仿宋" w:eastAsia="仿宋" w:cs="仿宋"/>
                <w:i w:val="0"/>
                <w:iCs w:val="0"/>
                <w:color w:val="auto"/>
                <w:kern w:val="0"/>
                <w:sz w:val="18"/>
                <w:szCs w:val="18"/>
                <w:highlight w:val="none"/>
                <w:u w:val="none"/>
                <w:shd w:val="clear" w:color="auto" w:fill="auto"/>
                <w:lang w:val="en-US" w:eastAsia="zh-CN" w:bidi="ar"/>
              </w:rPr>
            </w:pPr>
            <w:r>
              <w:rPr>
                <w:rFonts w:hint="eastAsia" w:ascii="仿宋" w:hAnsi="仿宋" w:eastAsia="仿宋" w:cs="仿宋"/>
                <w:i w:val="0"/>
                <w:iCs w:val="0"/>
                <w:color w:val="auto"/>
                <w:kern w:val="0"/>
                <w:sz w:val="18"/>
                <w:szCs w:val="18"/>
                <w:highlight w:val="none"/>
                <w:u w:val="none"/>
                <w:shd w:val="clear" w:color="auto" w:fill="auto"/>
                <w:lang w:val="en-US" w:eastAsia="zh-CN" w:bidi="ar"/>
              </w:rPr>
              <w:t>含支架</w:t>
            </w:r>
          </w:p>
        </w:tc>
        <w:tc>
          <w:tcPr>
            <w:tcW w:w="630" w:type="dxa"/>
            <w:tcBorders>
              <w:top w:val="single" w:color="auto" w:sz="4" w:space="0"/>
              <w:left w:val="single" w:color="000000" w:sz="4" w:space="0"/>
              <w:bottom w:val="single" w:color="auto"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仿宋" w:hAnsi="仿宋" w:eastAsia="仿宋" w:cs="仿宋"/>
                <w:i w:val="0"/>
                <w:iCs w:val="0"/>
                <w:color w:val="auto"/>
                <w:kern w:val="0"/>
                <w:sz w:val="18"/>
                <w:szCs w:val="18"/>
                <w:highlight w:val="none"/>
                <w:u w:val="none"/>
                <w:shd w:val="clear" w:color="auto" w:fill="auto"/>
                <w:lang w:val="en-US" w:eastAsia="zh-CN" w:bidi="ar"/>
              </w:rPr>
            </w:pPr>
            <w:r>
              <w:rPr>
                <w:rFonts w:hint="eastAsia" w:ascii="仿宋" w:hAnsi="仿宋" w:eastAsia="仿宋" w:cs="仿宋"/>
                <w:i w:val="0"/>
                <w:iCs w:val="0"/>
                <w:color w:val="auto"/>
                <w:kern w:val="0"/>
                <w:sz w:val="18"/>
                <w:szCs w:val="18"/>
                <w:highlight w:val="none"/>
                <w:u w:val="none"/>
                <w:shd w:val="clear" w:color="auto" w:fill="auto"/>
                <w:lang w:val="en-US" w:eastAsia="zh-CN" w:bidi="ar"/>
              </w:rPr>
              <w:t>2</w:t>
            </w:r>
          </w:p>
        </w:tc>
        <w:tc>
          <w:tcPr>
            <w:tcW w:w="540" w:type="dxa"/>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auto"/>
                <w:kern w:val="0"/>
                <w:sz w:val="18"/>
                <w:szCs w:val="18"/>
                <w:highlight w:val="none"/>
                <w:u w:val="none"/>
                <w:shd w:val="clear" w:color="auto" w:fill="auto"/>
                <w:lang w:val="en-US" w:eastAsia="zh-CN" w:bidi="ar"/>
              </w:rPr>
            </w:pPr>
            <w:r>
              <w:rPr>
                <w:rFonts w:hint="eastAsia" w:ascii="仿宋" w:hAnsi="仿宋" w:eastAsia="仿宋" w:cs="仿宋"/>
                <w:i w:val="0"/>
                <w:iCs w:val="0"/>
                <w:color w:val="auto"/>
                <w:kern w:val="0"/>
                <w:sz w:val="18"/>
                <w:szCs w:val="18"/>
                <w:highlight w:val="none"/>
                <w:u w:val="none"/>
                <w:shd w:val="clear" w:color="auto" w:fill="auto"/>
                <w:lang w:val="en-US" w:eastAsia="zh-CN" w:bidi="ar"/>
              </w:rPr>
              <w:t>台</w:t>
            </w:r>
          </w:p>
        </w:tc>
        <w:tc>
          <w:tcPr>
            <w:tcW w:w="1150" w:type="dxa"/>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auto"/>
                <w:kern w:val="0"/>
                <w:sz w:val="18"/>
                <w:szCs w:val="18"/>
                <w:highlight w:val="none"/>
                <w:u w:val="none"/>
                <w:shd w:val="clear" w:color="auto" w:fill="auto"/>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8" w:hRule="atLeast"/>
        </w:trPr>
        <w:tc>
          <w:tcPr>
            <w:tcW w:w="534" w:type="dxa"/>
            <w:tcBorders>
              <w:top w:val="single" w:color="auto" w:sz="4" w:space="0"/>
              <w:left w:val="single" w:color="000000" w:sz="4" w:space="0"/>
              <w:bottom w:val="single" w:color="auto" w:sz="4" w:space="0"/>
              <w:right w:val="single" w:color="000000" w:sz="4" w:space="0"/>
            </w:tcBorders>
            <w:shd w:val="clear" w:color="auto" w:fill="auto"/>
            <w:noWrap/>
            <w:vAlign w:val="center"/>
          </w:tcPr>
          <w:p>
            <w:pPr>
              <w:jc w:val="both"/>
              <w:rPr>
                <w:rFonts w:hint="default" w:ascii="仿宋" w:hAnsi="仿宋" w:eastAsia="仿宋" w:cs="仿宋"/>
                <w:i w:val="0"/>
                <w:iCs w:val="0"/>
                <w:color w:val="auto"/>
                <w:sz w:val="18"/>
                <w:szCs w:val="18"/>
                <w:highlight w:val="none"/>
                <w:u w:val="none"/>
                <w:shd w:val="clear" w:color="auto" w:fill="auto"/>
                <w:lang w:val="en-US" w:eastAsia="zh-CN"/>
              </w:rPr>
            </w:pPr>
            <w:r>
              <w:rPr>
                <w:rFonts w:hint="eastAsia" w:ascii="仿宋" w:hAnsi="仿宋" w:eastAsia="仿宋" w:cs="仿宋"/>
                <w:i w:val="0"/>
                <w:iCs w:val="0"/>
                <w:color w:val="auto"/>
                <w:sz w:val="18"/>
                <w:szCs w:val="18"/>
                <w:highlight w:val="none"/>
                <w:u w:val="none"/>
                <w:shd w:val="clear" w:color="auto" w:fill="auto"/>
                <w:lang w:val="en-US" w:eastAsia="zh-CN"/>
              </w:rPr>
              <w:t>9</w:t>
            </w:r>
          </w:p>
        </w:tc>
        <w:tc>
          <w:tcPr>
            <w:tcW w:w="766" w:type="dxa"/>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auto"/>
                <w:kern w:val="0"/>
                <w:sz w:val="18"/>
                <w:szCs w:val="18"/>
                <w:highlight w:val="none"/>
                <w:u w:val="none"/>
                <w:shd w:val="clear" w:color="auto" w:fill="auto"/>
                <w:lang w:val="en-US" w:eastAsia="zh-CN" w:bidi="ar"/>
              </w:rPr>
            </w:pPr>
            <w:r>
              <w:rPr>
                <w:rFonts w:hint="eastAsia" w:ascii="仿宋" w:hAnsi="仿宋" w:eastAsia="仿宋" w:cs="仿宋"/>
                <w:i w:val="0"/>
                <w:iCs w:val="0"/>
                <w:color w:val="auto"/>
                <w:kern w:val="0"/>
                <w:sz w:val="18"/>
                <w:szCs w:val="18"/>
                <w:highlight w:val="none"/>
                <w:u w:val="none"/>
                <w:shd w:val="clear" w:color="auto" w:fill="auto"/>
                <w:lang w:val="en-US" w:eastAsia="zh-CN" w:bidi="ar"/>
              </w:rPr>
              <w:t>音箱</w:t>
            </w:r>
          </w:p>
        </w:tc>
        <w:tc>
          <w:tcPr>
            <w:tcW w:w="6364" w:type="dxa"/>
            <w:tcBorders>
              <w:top w:val="single" w:color="auto" w:sz="4" w:space="0"/>
              <w:left w:val="single" w:color="000000" w:sz="4" w:space="0"/>
              <w:bottom w:val="single" w:color="auto" w:sz="4" w:space="0"/>
              <w:right w:val="single" w:color="000000" w:sz="4" w:space="0"/>
            </w:tcBorders>
            <w:shd w:val="clear" w:color="auto" w:fill="CCE8CF"/>
            <w:vAlign w:val="center"/>
          </w:tcPr>
          <w:p>
            <w:pPr>
              <w:keepNext w:val="0"/>
              <w:keepLines w:val="0"/>
              <w:widowControl/>
              <w:suppressLineNumbers w:val="0"/>
              <w:jc w:val="left"/>
              <w:textAlignment w:val="center"/>
              <w:rPr>
                <w:rFonts w:hint="eastAsia" w:ascii="仿宋" w:hAnsi="仿宋" w:eastAsia="仿宋" w:cs="仿宋"/>
                <w:i w:val="0"/>
                <w:iCs w:val="0"/>
                <w:color w:val="auto"/>
                <w:kern w:val="0"/>
                <w:sz w:val="18"/>
                <w:szCs w:val="18"/>
                <w:highlight w:val="none"/>
                <w:u w:val="none"/>
                <w:shd w:val="clear" w:color="auto" w:fill="auto"/>
                <w:lang w:val="en-US" w:eastAsia="zh-CN" w:bidi="ar"/>
              </w:rPr>
            </w:pPr>
            <w:r>
              <w:rPr>
                <w:rFonts w:hint="eastAsia" w:ascii="仿宋" w:hAnsi="仿宋" w:eastAsia="仿宋" w:cs="仿宋"/>
                <w:i w:val="0"/>
                <w:iCs w:val="0"/>
                <w:color w:val="auto"/>
                <w:kern w:val="0"/>
                <w:sz w:val="18"/>
                <w:szCs w:val="18"/>
                <w:highlight w:val="none"/>
                <w:u w:val="none"/>
                <w:shd w:val="clear" w:color="auto" w:fill="auto"/>
                <w:lang w:val="en-US" w:eastAsia="zh-CN" w:bidi="ar"/>
              </w:rPr>
              <w:t>壁挂式音箱</w:t>
            </w:r>
          </w:p>
        </w:tc>
        <w:tc>
          <w:tcPr>
            <w:tcW w:w="630" w:type="dxa"/>
            <w:tcBorders>
              <w:top w:val="single" w:color="auto" w:sz="4" w:space="0"/>
              <w:left w:val="single" w:color="000000" w:sz="4" w:space="0"/>
              <w:bottom w:val="single" w:color="auto"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仿宋" w:hAnsi="仿宋" w:eastAsia="仿宋" w:cs="仿宋"/>
                <w:i w:val="0"/>
                <w:iCs w:val="0"/>
                <w:color w:val="auto"/>
                <w:kern w:val="0"/>
                <w:sz w:val="18"/>
                <w:szCs w:val="18"/>
                <w:highlight w:val="none"/>
                <w:u w:val="none"/>
                <w:shd w:val="clear" w:color="auto" w:fill="auto"/>
                <w:lang w:val="en-US" w:eastAsia="zh-CN" w:bidi="ar"/>
              </w:rPr>
            </w:pPr>
            <w:r>
              <w:rPr>
                <w:rFonts w:hint="eastAsia" w:ascii="仿宋" w:hAnsi="仿宋" w:eastAsia="仿宋" w:cs="仿宋"/>
                <w:i w:val="0"/>
                <w:iCs w:val="0"/>
                <w:color w:val="auto"/>
                <w:kern w:val="0"/>
                <w:sz w:val="18"/>
                <w:szCs w:val="18"/>
                <w:highlight w:val="none"/>
                <w:u w:val="none"/>
                <w:shd w:val="clear" w:color="auto" w:fill="auto"/>
                <w:lang w:val="en-US" w:eastAsia="zh-CN" w:bidi="ar"/>
              </w:rPr>
              <w:t>1</w:t>
            </w:r>
          </w:p>
        </w:tc>
        <w:tc>
          <w:tcPr>
            <w:tcW w:w="540" w:type="dxa"/>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auto"/>
                <w:kern w:val="0"/>
                <w:sz w:val="18"/>
                <w:szCs w:val="18"/>
                <w:highlight w:val="none"/>
                <w:u w:val="none"/>
                <w:shd w:val="clear" w:color="auto" w:fill="auto"/>
                <w:lang w:val="en-US" w:eastAsia="zh-CN" w:bidi="ar"/>
              </w:rPr>
            </w:pPr>
            <w:r>
              <w:rPr>
                <w:rFonts w:hint="eastAsia" w:ascii="仿宋" w:hAnsi="仿宋" w:eastAsia="仿宋" w:cs="仿宋"/>
                <w:i w:val="0"/>
                <w:iCs w:val="0"/>
                <w:color w:val="auto"/>
                <w:kern w:val="0"/>
                <w:sz w:val="18"/>
                <w:szCs w:val="18"/>
                <w:highlight w:val="none"/>
                <w:u w:val="none"/>
                <w:shd w:val="clear" w:color="auto" w:fill="auto"/>
                <w:lang w:val="en-US" w:eastAsia="zh-CN" w:bidi="ar"/>
              </w:rPr>
              <w:t>套</w:t>
            </w:r>
          </w:p>
        </w:tc>
        <w:tc>
          <w:tcPr>
            <w:tcW w:w="1150" w:type="dxa"/>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auto"/>
                <w:kern w:val="0"/>
                <w:sz w:val="18"/>
                <w:szCs w:val="18"/>
                <w:highlight w:val="none"/>
                <w:u w:val="none"/>
                <w:shd w:val="clear" w:color="auto" w:fill="auto"/>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2" w:hRule="atLeast"/>
        </w:trPr>
        <w:tc>
          <w:tcPr>
            <w:tcW w:w="534" w:type="dxa"/>
            <w:tcBorders>
              <w:top w:val="single" w:color="auto" w:sz="4" w:space="0"/>
              <w:left w:val="single" w:color="000000" w:sz="4" w:space="0"/>
              <w:bottom w:val="single" w:color="auto" w:sz="4" w:space="0"/>
              <w:right w:val="single" w:color="000000" w:sz="4" w:space="0"/>
            </w:tcBorders>
            <w:shd w:val="clear" w:color="auto" w:fill="auto"/>
            <w:noWrap/>
            <w:vAlign w:val="center"/>
          </w:tcPr>
          <w:p>
            <w:pPr>
              <w:jc w:val="both"/>
              <w:rPr>
                <w:rFonts w:hint="default" w:ascii="仿宋" w:hAnsi="仿宋" w:eastAsia="仿宋" w:cs="仿宋"/>
                <w:i w:val="0"/>
                <w:iCs w:val="0"/>
                <w:color w:val="auto"/>
                <w:sz w:val="18"/>
                <w:szCs w:val="18"/>
                <w:highlight w:val="none"/>
                <w:u w:val="none"/>
                <w:shd w:val="clear" w:color="auto" w:fill="auto"/>
                <w:lang w:val="en-US" w:eastAsia="zh-CN"/>
              </w:rPr>
            </w:pPr>
            <w:r>
              <w:rPr>
                <w:rFonts w:hint="eastAsia" w:ascii="仿宋" w:hAnsi="仿宋" w:eastAsia="仿宋" w:cs="仿宋"/>
                <w:i w:val="0"/>
                <w:iCs w:val="0"/>
                <w:color w:val="auto"/>
                <w:sz w:val="18"/>
                <w:szCs w:val="18"/>
                <w:highlight w:val="none"/>
                <w:u w:val="none"/>
                <w:shd w:val="clear" w:color="auto" w:fill="auto"/>
                <w:lang w:val="en-US" w:eastAsia="zh-CN"/>
              </w:rPr>
              <w:t>10</w:t>
            </w:r>
          </w:p>
        </w:tc>
        <w:tc>
          <w:tcPr>
            <w:tcW w:w="766" w:type="dxa"/>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auto"/>
                <w:kern w:val="0"/>
                <w:sz w:val="18"/>
                <w:szCs w:val="18"/>
                <w:highlight w:val="none"/>
                <w:u w:val="none"/>
                <w:shd w:val="clear" w:color="auto" w:fill="auto"/>
                <w:lang w:val="en-US" w:eastAsia="zh-CN" w:bidi="ar"/>
              </w:rPr>
            </w:pPr>
            <w:r>
              <w:rPr>
                <w:rFonts w:hint="eastAsia" w:ascii="仿宋" w:hAnsi="仿宋" w:eastAsia="仿宋" w:cs="仿宋"/>
                <w:i w:val="0"/>
                <w:iCs w:val="0"/>
                <w:color w:val="auto"/>
                <w:kern w:val="0"/>
                <w:sz w:val="18"/>
                <w:szCs w:val="18"/>
                <w:highlight w:val="none"/>
                <w:u w:val="none"/>
                <w:shd w:val="clear" w:color="auto" w:fill="auto"/>
                <w:lang w:val="en-US" w:eastAsia="zh-CN" w:bidi="ar"/>
              </w:rPr>
              <w:t>机柜</w:t>
            </w:r>
          </w:p>
        </w:tc>
        <w:tc>
          <w:tcPr>
            <w:tcW w:w="6364" w:type="dxa"/>
            <w:tcBorders>
              <w:top w:val="single" w:color="auto" w:sz="4" w:space="0"/>
              <w:left w:val="single" w:color="000000" w:sz="4" w:space="0"/>
              <w:bottom w:val="single" w:color="auto" w:sz="4" w:space="0"/>
              <w:right w:val="single" w:color="000000" w:sz="4" w:space="0"/>
            </w:tcBorders>
            <w:shd w:val="clear" w:color="auto" w:fill="CCE8CF"/>
            <w:vAlign w:val="center"/>
          </w:tcPr>
          <w:p>
            <w:pPr>
              <w:keepNext w:val="0"/>
              <w:keepLines w:val="0"/>
              <w:widowControl/>
              <w:suppressLineNumbers w:val="0"/>
              <w:jc w:val="left"/>
              <w:textAlignment w:val="center"/>
              <w:rPr>
                <w:rFonts w:hint="eastAsia" w:ascii="仿宋" w:hAnsi="仿宋" w:eastAsia="仿宋" w:cs="仿宋"/>
                <w:i w:val="0"/>
                <w:iCs w:val="0"/>
                <w:color w:val="auto"/>
                <w:kern w:val="0"/>
                <w:sz w:val="18"/>
                <w:szCs w:val="18"/>
                <w:highlight w:val="none"/>
                <w:u w:val="none"/>
                <w:shd w:val="clear" w:color="auto" w:fill="auto"/>
                <w:lang w:val="en-US" w:eastAsia="zh-CN" w:bidi="ar"/>
              </w:rPr>
            </w:pPr>
            <w:r>
              <w:rPr>
                <w:rFonts w:hint="eastAsia" w:ascii="仿宋" w:hAnsi="仿宋" w:eastAsia="仿宋" w:cs="仿宋"/>
                <w:i w:val="0"/>
                <w:iCs w:val="0"/>
                <w:color w:val="auto"/>
                <w:kern w:val="0"/>
                <w:sz w:val="18"/>
                <w:szCs w:val="18"/>
                <w:highlight w:val="none"/>
                <w:u w:val="none"/>
                <w:shd w:val="clear" w:color="auto" w:fill="auto"/>
                <w:lang w:val="en-US" w:eastAsia="zh-CN" w:bidi="ar"/>
              </w:rPr>
              <w:t>22U机柜</w:t>
            </w:r>
          </w:p>
        </w:tc>
        <w:tc>
          <w:tcPr>
            <w:tcW w:w="630" w:type="dxa"/>
            <w:tcBorders>
              <w:top w:val="single" w:color="auto" w:sz="4" w:space="0"/>
              <w:left w:val="single" w:color="000000" w:sz="4" w:space="0"/>
              <w:bottom w:val="single" w:color="auto"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仿宋" w:hAnsi="仿宋" w:eastAsia="仿宋" w:cs="仿宋"/>
                <w:i w:val="0"/>
                <w:iCs w:val="0"/>
                <w:color w:val="auto"/>
                <w:kern w:val="0"/>
                <w:sz w:val="18"/>
                <w:szCs w:val="18"/>
                <w:highlight w:val="none"/>
                <w:u w:val="none"/>
                <w:shd w:val="clear" w:color="auto" w:fill="auto"/>
                <w:lang w:val="en-US" w:eastAsia="zh-CN" w:bidi="ar"/>
              </w:rPr>
            </w:pPr>
            <w:r>
              <w:rPr>
                <w:rFonts w:hint="eastAsia" w:ascii="仿宋" w:hAnsi="仿宋" w:eastAsia="仿宋" w:cs="仿宋"/>
                <w:i w:val="0"/>
                <w:iCs w:val="0"/>
                <w:color w:val="auto"/>
                <w:kern w:val="0"/>
                <w:sz w:val="18"/>
                <w:szCs w:val="18"/>
                <w:highlight w:val="none"/>
                <w:u w:val="none"/>
                <w:shd w:val="clear" w:color="auto" w:fill="auto"/>
                <w:lang w:val="en-US" w:eastAsia="zh-CN" w:bidi="ar"/>
              </w:rPr>
              <w:t>1</w:t>
            </w:r>
          </w:p>
        </w:tc>
        <w:tc>
          <w:tcPr>
            <w:tcW w:w="540" w:type="dxa"/>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auto"/>
                <w:kern w:val="0"/>
                <w:sz w:val="18"/>
                <w:szCs w:val="18"/>
                <w:highlight w:val="none"/>
                <w:u w:val="none"/>
                <w:shd w:val="clear" w:color="auto" w:fill="auto"/>
                <w:lang w:val="en-US" w:eastAsia="zh-CN" w:bidi="ar"/>
              </w:rPr>
            </w:pPr>
            <w:r>
              <w:rPr>
                <w:rFonts w:hint="eastAsia" w:ascii="仿宋" w:hAnsi="仿宋" w:eastAsia="仿宋" w:cs="仿宋"/>
                <w:i w:val="0"/>
                <w:iCs w:val="0"/>
                <w:color w:val="auto"/>
                <w:kern w:val="0"/>
                <w:sz w:val="18"/>
                <w:szCs w:val="18"/>
                <w:highlight w:val="none"/>
                <w:u w:val="none"/>
                <w:shd w:val="clear" w:color="auto" w:fill="auto"/>
                <w:lang w:val="en-US" w:eastAsia="zh-CN" w:bidi="ar"/>
              </w:rPr>
              <w:t>套</w:t>
            </w:r>
          </w:p>
        </w:tc>
        <w:tc>
          <w:tcPr>
            <w:tcW w:w="1150" w:type="dxa"/>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auto"/>
                <w:kern w:val="0"/>
                <w:sz w:val="18"/>
                <w:szCs w:val="18"/>
                <w:highlight w:val="none"/>
                <w:u w:val="none"/>
                <w:shd w:val="clear" w:color="auto" w:fill="auto"/>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550" w:hRule="atLeast"/>
        </w:trPr>
        <w:tc>
          <w:tcPr>
            <w:tcW w:w="534" w:type="dxa"/>
            <w:tcBorders>
              <w:top w:val="single" w:color="auto" w:sz="4" w:space="0"/>
              <w:left w:val="single" w:color="000000" w:sz="4" w:space="0"/>
              <w:bottom w:val="single" w:color="auto" w:sz="4" w:space="0"/>
              <w:right w:val="single" w:color="000000" w:sz="4" w:space="0"/>
            </w:tcBorders>
            <w:shd w:val="clear" w:color="auto" w:fill="auto"/>
            <w:noWrap/>
            <w:vAlign w:val="center"/>
          </w:tcPr>
          <w:p>
            <w:pPr>
              <w:jc w:val="both"/>
              <w:rPr>
                <w:rFonts w:hint="default" w:ascii="仿宋" w:hAnsi="仿宋" w:eastAsia="仿宋" w:cs="仿宋"/>
                <w:i w:val="0"/>
                <w:iCs w:val="0"/>
                <w:color w:val="auto"/>
                <w:sz w:val="18"/>
                <w:szCs w:val="18"/>
                <w:highlight w:val="none"/>
                <w:u w:val="none"/>
                <w:shd w:val="clear" w:color="auto" w:fill="auto"/>
                <w:lang w:val="en-US" w:eastAsia="zh-CN"/>
              </w:rPr>
            </w:pPr>
            <w:r>
              <w:rPr>
                <w:rFonts w:hint="eastAsia" w:ascii="仿宋" w:hAnsi="仿宋" w:eastAsia="仿宋" w:cs="仿宋"/>
                <w:i w:val="0"/>
                <w:iCs w:val="0"/>
                <w:color w:val="auto"/>
                <w:sz w:val="18"/>
                <w:szCs w:val="18"/>
                <w:highlight w:val="none"/>
                <w:u w:val="none"/>
                <w:shd w:val="clear" w:color="auto" w:fill="auto"/>
                <w:lang w:val="en-US" w:eastAsia="zh-CN"/>
              </w:rPr>
              <w:t>1</w:t>
            </w:r>
          </w:p>
        </w:tc>
        <w:tc>
          <w:tcPr>
            <w:tcW w:w="766" w:type="dxa"/>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auto"/>
                <w:kern w:val="0"/>
                <w:sz w:val="18"/>
                <w:szCs w:val="18"/>
                <w:highlight w:val="none"/>
                <w:u w:val="none"/>
                <w:shd w:val="clear" w:color="auto" w:fill="auto"/>
                <w:lang w:val="en-US" w:eastAsia="zh-CN" w:bidi="ar"/>
              </w:rPr>
            </w:pPr>
            <w:r>
              <w:rPr>
                <w:rFonts w:hint="eastAsia" w:ascii="仿宋" w:hAnsi="仿宋" w:eastAsia="仿宋" w:cs="仿宋"/>
                <w:i w:val="0"/>
                <w:iCs w:val="0"/>
                <w:color w:val="auto"/>
                <w:kern w:val="0"/>
                <w:sz w:val="18"/>
                <w:szCs w:val="18"/>
                <w:highlight w:val="none"/>
                <w:u w:val="none"/>
                <w:shd w:val="clear" w:color="auto" w:fill="auto"/>
                <w:lang w:val="en-US" w:eastAsia="zh-CN" w:bidi="ar"/>
              </w:rPr>
              <w:t>公开听证管理软件</w:t>
            </w:r>
          </w:p>
        </w:tc>
        <w:tc>
          <w:tcPr>
            <w:tcW w:w="6364" w:type="dxa"/>
            <w:tcBorders>
              <w:top w:val="single" w:color="auto" w:sz="4" w:space="0"/>
              <w:left w:val="single" w:color="000000" w:sz="4" w:space="0"/>
              <w:bottom w:val="single" w:color="auto" w:sz="4" w:space="0"/>
              <w:right w:val="single" w:color="000000" w:sz="4" w:space="0"/>
            </w:tcBorders>
            <w:shd w:val="clear" w:color="auto" w:fill="CCE8CF"/>
            <w:vAlign w:val="center"/>
          </w:tcPr>
          <w:p>
            <w:pPr>
              <w:keepNext w:val="0"/>
              <w:keepLines w:val="0"/>
              <w:widowControl/>
              <w:suppressLineNumbers w:val="0"/>
              <w:jc w:val="left"/>
              <w:textAlignment w:val="center"/>
              <w:rPr>
                <w:rFonts w:hint="eastAsia" w:ascii="仿宋" w:hAnsi="仿宋" w:eastAsia="仿宋" w:cs="仿宋"/>
                <w:i w:val="0"/>
                <w:iCs w:val="0"/>
                <w:color w:val="auto"/>
                <w:kern w:val="0"/>
                <w:sz w:val="18"/>
                <w:szCs w:val="18"/>
                <w:highlight w:val="none"/>
                <w:u w:val="none"/>
                <w:shd w:val="clear" w:color="auto" w:fill="auto"/>
                <w:lang w:val="en-US" w:eastAsia="zh-CN" w:bidi="ar"/>
              </w:rPr>
            </w:pPr>
            <w:r>
              <w:rPr>
                <w:rFonts w:hint="eastAsia" w:ascii="仿宋" w:hAnsi="仿宋" w:eastAsia="仿宋" w:cs="仿宋"/>
                <w:i w:val="0"/>
                <w:iCs w:val="0"/>
                <w:color w:val="auto"/>
                <w:kern w:val="0"/>
                <w:sz w:val="18"/>
                <w:szCs w:val="18"/>
                <w:highlight w:val="none"/>
                <w:u w:val="none"/>
                <w:shd w:val="clear" w:color="auto" w:fill="auto"/>
                <w:lang w:val="en-US" w:eastAsia="zh-CN" w:bidi="ar"/>
              </w:rPr>
              <w:t>1. 平台支持本地听证和远程针对看守所听证、上下级检察院听证等多种听证模式，并可进行全程同步录音录像</w:t>
            </w:r>
          </w:p>
          <w:p>
            <w:pPr>
              <w:keepNext w:val="0"/>
              <w:keepLines w:val="0"/>
              <w:widowControl/>
              <w:suppressLineNumbers w:val="0"/>
              <w:jc w:val="left"/>
              <w:textAlignment w:val="center"/>
              <w:rPr>
                <w:rFonts w:hint="eastAsia" w:ascii="仿宋" w:hAnsi="仿宋" w:eastAsia="仿宋" w:cs="仿宋"/>
                <w:i w:val="0"/>
                <w:iCs w:val="0"/>
                <w:color w:val="auto"/>
                <w:kern w:val="0"/>
                <w:sz w:val="18"/>
                <w:szCs w:val="18"/>
                <w:highlight w:val="none"/>
                <w:u w:val="none"/>
                <w:shd w:val="clear" w:color="auto" w:fill="auto"/>
                <w:lang w:val="en-US" w:eastAsia="zh-CN" w:bidi="ar"/>
              </w:rPr>
            </w:pPr>
            <w:r>
              <w:rPr>
                <w:rFonts w:hint="eastAsia" w:ascii="仿宋" w:hAnsi="仿宋" w:eastAsia="仿宋" w:cs="仿宋"/>
                <w:i w:val="0"/>
                <w:iCs w:val="0"/>
                <w:color w:val="auto"/>
                <w:kern w:val="0"/>
                <w:sz w:val="18"/>
                <w:szCs w:val="18"/>
                <w:highlight w:val="none"/>
                <w:u w:val="none"/>
                <w:shd w:val="clear" w:color="auto" w:fill="auto"/>
                <w:lang w:val="en-US" w:eastAsia="zh-CN" w:bidi="ar"/>
              </w:rPr>
              <w:t>2. 支持听证准备、听证现场、听证归档、数据级联上报和辖区数据展示等功能模块</w:t>
            </w:r>
          </w:p>
          <w:p>
            <w:pPr>
              <w:keepNext w:val="0"/>
              <w:keepLines w:val="0"/>
              <w:widowControl/>
              <w:suppressLineNumbers w:val="0"/>
              <w:jc w:val="left"/>
              <w:textAlignment w:val="center"/>
              <w:rPr>
                <w:rFonts w:hint="eastAsia" w:ascii="仿宋" w:hAnsi="仿宋" w:eastAsia="仿宋" w:cs="仿宋"/>
                <w:i w:val="0"/>
                <w:iCs w:val="0"/>
                <w:color w:val="auto"/>
                <w:kern w:val="0"/>
                <w:sz w:val="18"/>
                <w:szCs w:val="18"/>
                <w:highlight w:val="none"/>
                <w:u w:val="none"/>
                <w:shd w:val="clear" w:color="auto" w:fill="auto"/>
                <w:lang w:val="en-US" w:eastAsia="zh-CN" w:bidi="ar"/>
              </w:rPr>
            </w:pPr>
            <w:r>
              <w:rPr>
                <w:rFonts w:hint="eastAsia" w:ascii="仿宋" w:hAnsi="仿宋" w:eastAsia="仿宋" w:cs="仿宋"/>
                <w:i w:val="0"/>
                <w:iCs w:val="0"/>
                <w:color w:val="auto"/>
                <w:kern w:val="0"/>
                <w:sz w:val="18"/>
                <w:szCs w:val="18"/>
                <w:highlight w:val="none"/>
                <w:u w:val="none"/>
                <w:shd w:val="clear" w:color="auto" w:fill="auto"/>
                <w:lang w:val="en-US" w:eastAsia="zh-CN" w:bidi="ar"/>
              </w:rPr>
              <w:t>★3. 听证准备模块支持创建听证案件，创建时须添加案件编号、案件名称、案件类型、书记员、办案部门等基本信息（提供第三方检测报告复印件加盖原厂公章佐证）</w:t>
            </w:r>
          </w:p>
          <w:p>
            <w:pPr>
              <w:keepNext w:val="0"/>
              <w:keepLines w:val="0"/>
              <w:widowControl/>
              <w:suppressLineNumbers w:val="0"/>
              <w:jc w:val="left"/>
              <w:textAlignment w:val="center"/>
              <w:rPr>
                <w:rFonts w:hint="eastAsia" w:ascii="仿宋" w:hAnsi="仿宋" w:eastAsia="仿宋" w:cs="仿宋"/>
                <w:i w:val="0"/>
                <w:iCs w:val="0"/>
                <w:color w:val="auto"/>
                <w:kern w:val="0"/>
                <w:sz w:val="18"/>
                <w:szCs w:val="18"/>
                <w:highlight w:val="none"/>
                <w:u w:val="none"/>
                <w:shd w:val="clear" w:color="auto" w:fill="auto"/>
                <w:lang w:val="en-US" w:eastAsia="zh-CN" w:bidi="ar"/>
              </w:rPr>
            </w:pPr>
            <w:r>
              <w:rPr>
                <w:rFonts w:hint="eastAsia" w:ascii="仿宋" w:hAnsi="仿宋" w:eastAsia="仿宋" w:cs="仿宋"/>
                <w:i w:val="0"/>
                <w:iCs w:val="0"/>
                <w:color w:val="auto"/>
                <w:kern w:val="0"/>
                <w:sz w:val="18"/>
                <w:szCs w:val="18"/>
                <w:highlight w:val="none"/>
                <w:u w:val="none"/>
                <w:shd w:val="clear" w:color="auto" w:fill="auto"/>
                <w:lang w:val="en-US" w:eastAsia="zh-CN" w:bidi="ar"/>
              </w:rPr>
              <w:t>★4. 听证准备模块支持公开听证活动案件预约申请，支持对预约申请的案件选择听证模式、是否公开，以及听证室的使用时间，并支持对预约申请的公开听证活动案件进行逐级审核，并且审批流程可视化（提供第三方检测报告复印件加盖原厂公章佐证）</w:t>
            </w:r>
          </w:p>
          <w:p>
            <w:pPr>
              <w:keepNext w:val="0"/>
              <w:keepLines w:val="0"/>
              <w:widowControl/>
              <w:suppressLineNumbers w:val="0"/>
              <w:jc w:val="left"/>
              <w:textAlignment w:val="center"/>
              <w:rPr>
                <w:rFonts w:hint="eastAsia" w:ascii="仿宋" w:hAnsi="仿宋" w:eastAsia="仿宋" w:cs="仿宋"/>
                <w:i w:val="0"/>
                <w:iCs w:val="0"/>
                <w:color w:val="auto"/>
                <w:kern w:val="0"/>
                <w:sz w:val="18"/>
                <w:szCs w:val="18"/>
                <w:highlight w:val="none"/>
                <w:u w:val="none"/>
                <w:shd w:val="clear" w:color="auto" w:fill="auto"/>
                <w:lang w:val="en-US" w:eastAsia="zh-CN" w:bidi="ar"/>
              </w:rPr>
            </w:pPr>
            <w:r>
              <w:rPr>
                <w:rFonts w:hint="eastAsia" w:ascii="仿宋" w:hAnsi="仿宋" w:eastAsia="仿宋" w:cs="仿宋"/>
                <w:i w:val="0"/>
                <w:iCs w:val="0"/>
                <w:color w:val="auto"/>
                <w:kern w:val="0"/>
                <w:sz w:val="18"/>
                <w:szCs w:val="18"/>
                <w:highlight w:val="none"/>
                <w:u w:val="none"/>
                <w:shd w:val="clear" w:color="auto" w:fill="auto"/>
                <w:lang w:val="en-US" w:eastAsia="zh-CN" w:bidi="ar"/>
              </w:rPr>
              <w:t>5. 听证准备模块支持通过短信方式邀请听证员，邀请消息中包括本次听证的主要内容、时间、地点听证案件信息等</w:t>
            </w:r>
          </w:p>
          <w:p>
            <w:pPr>
              <w:keepNext w:val="0"/>
              <w:keepLines w:val="0"/>
              <w:widowControl/>
              <w:suppressLineNumbers w:val="0"/>
              <w:jc w:val="left"/>
              <w:textAlignment w:val="center"/>
              <w:rPr>
                <w:rFonts w:hint="eastAsia" w:ascii="仿宋" w:hAnsi="仿宋" w:eastAsia="仿宋" w:cs="仿宋"/>
                <w:i w:val="0"/>
                <w:iCs w:val="0"/>
                <w:color w:val="auto"/>
                <w:kern w:val="0"/>
                <w:sz w:val="18"/>
                <w:szCs w:val="18"/>
                <w:highlight w:val="none"/>
                <w:u w:val="none"/>
                <w:shd w:val="clear" w:color="auto" w:fill="auto"/>
                <w:lang w:val="en-US" w:eastAsia="zh-CN" w:bidi="ar"/>
              </w:rPr>
            </w:pPr>
            <w:r>
              <w:rPr>
                <w:rFonts w:hint="eastAsia" w:ascii="仿宋" w:hAnsi="仿宋" w:eastAsia="仿宋" w:cs="仿宋"/>
                <w:i w:val="0"/>
                <w:iCs w:val="0"/>
                <w:color w:val="auto"/>
                <w:kern w:val="0"/>
                <w:sz w:val="18"/>
                <w:szCs w:val="18"/>
                <w:highlight w:val="none"/>
                <w:u w:val="none"/>
                <w:shd w:val="clear" w:color="auto" w:fill="auto"/>
                <w:lang w:val="en-US" w:eastAsia="zh-CN" w:bidi="ar"/>
              </w:rPr>
              <w:t>6. 听证准备模块支持预先创建听证提纲，提纲可用于听证现场为主持人提供规范化听证流程，使主持人能够按照流程化的办案方式主持听证活动</w:t>
            </w:r>
          </w:p>
          <w:p>
            <w:pPr>
              <w:keepNext w:val="0"/>
              <w:keepLines w:val="0"/>
              <w:widowControl/>
              <w:suppressLineNumbers w:val="0"/>
              <w:jc w:val="left"/>
              <w:textAlignment w:val="center"/>
              <w:rPr>
                <w:rFonts w:hint="eastAsia" w:ascii="仿宋" w:hAnsi="仿宋" w:eastAsia="仿宋" w:cs="仿宋"/>
                <w:i w:val="0"/>
                <w:iCs w:val="0"/>
                <w:color w:val="auto"/>
                <w:kern w:val="0"/>
                <w:sz w:val="18"/>
                <w:szCs w:val="18"/>
                <w:highlight w:val="none"/>
                <w:u w:val="none"/>
                <w:shd w:val="clear" w:color="auto" w:fill="auto"/>
                <w:lang w:val="en-US" w:eastAsia="zh-CN" w:bidi="ar"/>
              </w:rPr>
            </w:pPr>
            <w:r>
              <w:rPr>
                <w:rFonts w:hint="eastAsia" w:ascii="仿宋" w:hAnsi="仿宋" w:eastAsia="仿宋" w:cs="仿宋"/>
                <w:i w:val="0"/>
                <w:iCs w:val="0"/>
                <w:color w:val="auto"/>
                <w:kern w:val="0"/>
                <w:sz w:val="18"/>
                <w:szCs w:val="18"/>
                <w:highlight w:val="none"/>
                <w:u w:val="none"/>
                <w:shd w:val="clear" w:color="auto" w:fill="auto"/>
                <w:lang w:val="en-US" w:eastAsia="zh-CN" w:bidi="ar"/>
              </w:rPr>
              <w:t>7. 听证准备模块支持针对不同类型的案件自动配置参与听证的人员类型</w:t>
            </w:r>
          </w:p>
          <w:p>
            <w:pPr>
              <w:keepNext w:val="0"/>
              <w:keepLines w:val="0"/>
              <w:widowControl/>
              <w:suppressLineNumbers w:val="0"/>
              <w:jc w:val="left"/>
              <w:textAlignment w:val="center"/>
              <w:rPr>
                <w:rFonts w:hint="eastAsia" w:ascii="仿宋" w:hAnsi="仿宋" w:eastAsia="仿宋" w:cs="仿宋"/>
                <w:i w:val="0"/>
                <w:iCs w:val="0"/>
                <w:color w:val="auto"/>
                <w:kern w:val="0"/>
                <w:sz w:val="18"/>
                <w:szCs w:val="18"/>
                <w:highlight w:val="none"/>
                <w:u w:val="none"/>
                <w:shd w:val="clear" w:color="auto" w:fill="auto"/>
                <w:lang w:val="en-US" w:eastAsia="zh-CN" w:bidi="ar"/>
              </w:rPr>
            </w:pPr>
            <w:r>
              <w:rPr>
                <w:rFonts w:hint="eastAsia" w:ascii="仿宋" w:hAnsi="仿宋" w:eastAsia="仿宋" w:cs="仿宋"/>
                <w:i w:val="0"/>
                <w:iCs w:val="0"/>
                <w:color w:val="auto"/>
                <w:kern w:val="0"/>
                <w:sz w:val="18"/>
                <w:szCs w:val="18"/>
                <w:highlight w:val="none"/>
                <w:u w:val="none"/>
                <w:shd w:val="clear" w:color="auto" w:fill="auto"/>
                <w:lang w:val="en-US" w:eastAsia="zh-CN" w:bidi="ar"/>
              </w:rPr>
              <w:t>★8. 听证现场模块支持强电控制功能，配合强电控制器可手动或定时进行开关操作（提供第三方检测报告复印件加盖原厂公章佐证）</w:t>
            </w:r>
          </w:p>
          <w:p>
            <w:pPr>
              <w:keepNext w:val="0"/>
              <w:keepLines w:val="0"/>
              <w:widowControl/>
              <w:suppressLineNumbers w:val="0"/>
              <w:jc w:val="left"/>
              <w:textAlignment w:val="center"/>
              <w:rPr>
                <w:rFonts w:hint="eastAsia" w:ascii="仿宋" w:hAnsi="仿宋" w:eastAsia="仿宋" w:cs="仿宋"/>
                <w:i w:val="0"/>
                <w:iCs w:val="0"/>
                <w:color w:val="auto"/>
                <w:kern w:val="0"/>
                <w:sz w:val="18"/>
                <w:szCs w:val="18"/>
                <w:highlight w:val="none"/>
                <w:u w:val="none"/>
                <w:shd w:val="clear" w:color="auto" w:fill="auto"/>
                <w:lang w:val="en-US" w:eastAsia="zh-CN" w:bidi="ar"/>
              </w:rPr>
            </w:pPr>
            <w:r>
              <w:rPr>
                <w:rFonts w:hint="eastAsia" w:ascii="仿宋" w:hAnsi="仿宋" w:eastAsia="仿宋" w:cs="仿宋"/>
                <w:i w:val="0"/>
                <w:iCs w:val="0"/>
                <w:color w:val="auto"/>
                <w:kern w:val="0"/>
                <w:sz w:val="18"/>
                <w:szCs w:val="18"/>
                <w:highlight w:val="none"/>
                <w:u w:val="none"/>
                <w:shd w:val="clear" w:color="auto" w:fill="auto"/>
                <w:lang w:val="en-US" w:eastAsia="zh-CN" w:bidi="ar"/>
              </w:rPr>
              <w:t>9. 听证现场模块支持控制开始/结束听证、联动开启/停止录音录像</w:t>
            </w:r>
          </w:p>
          <w:p>
            <w:pPr>
              <w:keepNext w:val="0"/>
              <w:keepLines w:val="0"/>
              <w:widowControl/>
              <w:suppressLineNumbers w:val="0"/>
              <w:jc w:val="left"/>
              <w:textAlignment w:val="center"/>
              <w:rPr>
                <w:rFonts w:hint="eastAsia" w:ascii="仿宋" w:hAnsi="仿宋" w:eastAsia="仿宋" w:cs="仿宋"/>
                <w:i w:val="0"/>
                <w:iCs w:val="0"/>
                <w:color w:val="auto"/>
                <w:kern w:val="0"/>
                <w:sz w:val="18"/>
                <w:szCs w:val="18"/>
                <w:highlight w:val="none"/>
                <w:u w:val="none"/>
                <w:shd w:val="clear" w:color="auto" w:fill="auto"/>
                <w:lang w:val="en-US" w:eastAsia="zh-CN" w:bidi="ar"/>
              </w:rPr>
            </w:pPr>
            <w:r>
              <w:rPr>
                <w:rFonts w:hint="eastAsia" w:ascii="仿宋" w:hAnsi="仿宋" w:eastAsia="仿宋" w:cs="仿宋"/>
                <w:i w:val="0"/>
                <w:iCs w:val="0"/>
                <w:color w:val="auto"/>
                <w:kern w:val="0"/>
                <w:sz w:val="18"/>
                <w:szCs w:val="18"/>
                <w:highlight w:val="none"/>
                <w:u w:val="none"/>
                <w:shd w:val="clear" w:color="auto" w:fill="auto"/>
                <w:lang w:val="en-US" w:eastAsia="zh-CN" w:bidi="ar"/>
              </w:rPr>
              <w:t>10. 听证现场支持语音激励功能，可自动识别跟踪发言人并进行大画面展示</w:t>
            </w:r>
          </w:p>
          <w:p>
            <w:pPr>
              <w:keepNext w:val="0"/>
              <w:keepLines w:val="0"/>
              <w:widowControl/>
              <w:suppressLineNumbers w:val="0"/>
              <w:jc w:val="left"/>
              <w:textAlignment w:val="center"/>
              <w:rPr>
                <w:rFonts w:hint="eastAsia" w:ascii="仿宋" w:hAnsi="仿宋" w:eastAsia="仿宋" w:cs="仿宋"/>
                <w:i w:val="0"/>
                <w:iCs w:val="0"/>
                <w:color w:val="auto"/>
                <w:kern w:val="0"/>
                <w:sz w:val="18"/>
                <w:szCs w:val="18"/>
                <w:highlight w:val="none"/>
                <w:u w:val="none"/>
                <w:shd w:val="clear" w:color="auto" w:fill="auto"/>
                <w:lang w:val="en-US" w:eastAsia="zh-CN" w:bidi="ar"/>
              </w:rPr>
            </w:pPr>
            <w:r>
              <w:rPr>
                <w:rFonts w:hint="eastAsia" w:ascii="仿宋" w:hAnsi="仿宋" w:eastAsia="仿宋" w:cs="仿宋"/>
                <w:i w:val="0"/>
                <w:iCs w:val="0"/>
                <w:color w:val="auto"/>
                <w:kern w:val="0"/>
                <w:sz w:val="18"/>
                <w:szCs w:val="18"/>
                <w:highlight w:val="none"/>
                <w:u w:val="none"/>
                <w:shd w:val="clear" w:color="auto" w:fill="auto"/>
                <w:lang w:val="en-US" w:eastAsia="zh-CN" w:bidi="ar"/>
              </w:rPr>
              <w:t>11. 听证现场支持手动控制是否对外进行听证直播</w:t>
            </w:r>
          </w:p>
          <w:p>
            <w:pPr>
              <w:keepNext w:val="0"/>
              <w:keepLines w:val="0"/>
              <w:widowControl/>
              <w:suppressLineNumbers w:val="0"/>
              <w:jc w:val="left"/>
              <w:textAlignment w:val="center"/>
              <w:rPr>
                <w:rFonts w:hint="eastAsia" w:ascii="仿宋" w:hAnsi="仿宋" w:eastAsia="仿宋" w:cs="仿宋"/>
                <w:i w:val="0"/>
                <w:iCs w:val="0"/>
                <w:color w:val="auto"/>
                <w:kern w:val="0"/>
                <w:sz w:val="18"/>
                <w:szCs w:val="18"/>
                <w:highlight w:val="none"/>
                <w:u w:val="none"/>
                <w:shd w:val="clear" w:color="auto" w:fill="auto"/>
                <w:lang w:val="en-US" w:eastAsia="zh-CN" w:bidi="ar"/>
              </w:rPr>
            </w:pPr>
            <w:r>
              <w:rPr>
                <w:rFonts w:hint="eastAsia" w:ascii="仿宋" w:hAnsi="仿宋" w:eastAsia="仿宋" w:cs="仿宋"/>
                <w:i w:val="0"/>
                <w:iCs w:val="0"/>
                <w:color w:val="auto"/>
                <w:kern w:val="0"/>
                <w:sz w:val="18"/>
                <w:szCs w:val="18"/>
                <w:highlight w:val="none"/>
                <w:u w:val="none"/>
                <w:shd w:val="clear" w:color="auto" w:fill="auto"/>
                <w:lang w:val="en-US" w:eastAsia="zh-CN" w:bidi="ar"/>
              </w:rPr>
              <w:t>★12. 听证现场支持即时通讯功能，可以在听证过程中进行文字、语音交流，以及文件资料传输（提供第三方检测报告复印件加盖原厂公章佐证）</w:t>
            </w:r>
          </w:p>
          <w:p>
            <w:pPr>
              <w:keepNext w:val="0"/>
              <w:keepLines w:val="0"/>
              <w:widowControl/>
              <w:suppressLineNumbers w:val="0"/>
              <w:jc w:val="left"/>
              <w:textAlignment w:val="center"/>
              <w:rPr>
                <w:rFonts w:hint="eastAsia" w:ascii="仿宋" w:hAnsi="仿宋" w:eastAsia="仿宋" w:cs="仿宋"/>
                <w:i w:val="0"/>
                <w:iCs w:val="0"/>
                <w:color w:val="auto"/>
                <w:kern w:val="0"/>
                <w:sz w:val="18"/>
                <w:szCs w:val="18"/>
                <w:highlight w:val="none"/>
                <w:u w:val="none"/>
                <w:shd w:val="clear" w:color="auto" w:fill="auto"/>
                <w:lang w:val="en-US" w:eastAsia="zh-CN" w:bidi="ar"/>
              </w:rPr>
            </w:pPr>
            <w:r>
              <w:rPr>
                <w:rFonts w:hint="eastAsia" w:ascii="仿宋" w:hAnsi="仿宋" w:eastAsia="仿宋" w:cs="仿宋"/>
                <w:i w:val="0"/>
                <w:iCs w:val="0"/>
                <w:color w:val="auto"/>
                <w:kern w:val="0"/>
                <w:sz w:val="18"/>
                <w:szCs w:val="18"/>
                <w:highlight w:val="none"/>
                <w:u w:val="none"/>
                <w:shd w:val="clear" w:color="auto" w:fill="auto"/>
                <w:lang w:val="en-US" w:eastAsia="zh-CN" w:bidi="ar"/>
              </w:rPr>
              <w:t>13. 听证现场模块支持形成公开听证电子笔录，并实现对电子笔录的电子签章或指纹按捺</w:t>
            </w:r>
          </w:p>
          <w:p>
            <w:pPr>
              <w:keepNext w:val="0"/>
              <w:keepLines w:val="0"/>
              <w:widowControl/>
              <w:suppressLineNumbers w:val="0"/>
              <w:jc w:val="left"/>
              <w:textAlignment w:val="center"/>
              <w:rPr>
                <w:rFonts w:hint="eastAsia" w:ascii="仿宋" w:hAnsi="仿宋" w:eastAsia="仿宋" w:cs="仿宋"/>
                <w:i w:val="0"/>
                <w:iCs w:val="0"/>
                <w:color w:val="auto"/>
                <w:kern w:val="0"/>
                <w:sz w:val="18"/>
                <w:szCs w:val="18"/>
                <w:highlight w:val="none"/>
                <w:u w:val="none"/>
                <w:shd w:val="clear" w:color="auto" w:fill="auto"/>
                <w:lang w:val="en-US" w:eastAsia="zh-CN" w:bidi="ar"/>
              </w:rPr>
            </w:pPr>
            <w:r>
              <w:rPr>
                <w:rFonts w:hint="eastAsia" w:ascii="仿宋" w:hAnsi="仿宋" w:eastAsia="仿宋" w:cs="仿宋"/>
                <w:i w:val="0"/>
                <w:iCs w:val="0"/>
                <w:color w:val="auto"/>
                <w:kern w:val="0"/>
                <w:sz w:val="18"/>
                <w:szCs w:val="18"/>
                <w:highlight w:val="none"/>
                <w:u w:val="none"/>
                <w:shd w:val="clear" w:color="auto" w:fill="auto"/>
                <w:lang w:val="en-US" w:eastAsia="zh-CN" w:bidi="ar"/>
              </w:rPr>
              <w:t>14. 听证归档模块支持对案件信息、人员信息、证物信息、具有法律效力的笔录内容、听证活动现场的同步录音录像进行归档，并生成可以用于书面汇报的听证报告文档</w:t>
            </w:r>
          </w:p>
          <w:p>
            <w:pPr>
              <w:keepNext w:val="0"/>
              <w:keepLines w:val="0"/>
              <w:widowControl/>
              <w:suppressLineNumbers w:val="0"/>
              <w:jc w:val="left"/>
              <w:textAlignment w:val="center"/>
              <w:rPr>
                <w:rFonts w:hint="eastAsia" w:ascii="仿宋" w:hAnsi="仿宋" w:eastAsia="仿宋" w:cs="仿宋"/>
                <w:i w:val="0"/>
                <w:iCs w:val="0"/>
                <w:color w:val="auto"/>
                <w:kern w:val="0"/>
                <w:sz w:val="18"/>
                <w:szCs w:val="18"/>
                <w:highlight w:val="none"/>
                <w:u w:val="none"/>
                <w:shd w:val="clear" w:color="auto" w:fill="auto"/>
                <w:lang w:val="en-US" w:eastAsia="zh-CN" w:bidi="ar"/>
              </w:rPr>
            </w:pPr>
            <w:r>
              <w:rPr>
                <w:rFonts w:hint="eastAsia" w:ascii="仿宋" w:hAnsi="仿宋" w:eastAsia="仿宋" w:cs="仿宋"/>
                <w:i w:val="0"/>
                <w:iCs w:val="0"/>
                <w:color w:val="auto"/>
                <w:kern w:val="0"/>
                <w:sz w:val="18"/>
                <w:szCs w:val="18"/>
                <w:highlight w:val="none"/>
                <w:u w:val="none"/>
                <w:shd w:val="clear" w:color="auto" w:fill="auto"/>
                <w:lang w:val="en-US" w:eastAsia="zh-CN" w:bidi="ar"/>
              </w:rPr>
              <w:t>★15. 听证归档模块支持公开听证案件事后音视频数据、笔录数据、案件资料的查询功能，支持数据导出（提供第三方检测报告复印件加盖原厂公章佐证）</w:t>
            </w:r>
          </w:p>
          <w:p>
            <w:pPr>
              <w:keepNext w:val="0"/>
              <w:keepLines w:val="0"/>
              <w:widowControl/>
              <w:suppressLineNumbers w:val="0"/>
              <w:jc w:val="left"/>
              <w:textAlignment w:val="center"/>
              <w:rPr>
                <w:rFonts w:hint="eastAsia" w:ascii="仿宋" w:hAnsi="仿宋" w:eastAsia="仿宋" w:cs="仿宋"/>
                <w:i w:val="0"/>
                <w:iCs w:val="0"/>
                <w:color w:val="auto"/>
                <w:kern w:val="0"/>
                <w:sz w:val="18"/>
                <w:szCs w:val="18"/>
                <w:highlight w:val="none"/>
                <w:u w:val="none"/>
                <w:shd w:val="clear" w:color="auto" w:fill="auto"/>
                <w:lang w:val="en-US" w:eastAsia="zh-CN" w:bidi="ar"/>
              </w:rPr>
            </w:pPr>
            <w:r>
              <w:rPr>
                <w:rFonts w:hint="eastAsia" w:ascii="仿宋" w:hAnsi="仿宋" w:eastAsia="仿宋" w:cs="仿宋"/>
                <w:i w:val="0"/>
                <w:iCs w:val="0"/>
                <w:color w:val="auto"/>
                <w:kern w:val="0"/>
                <w:sz w:val="18"/>
                <w:szCs w:val="18"/>
                <w:highlight w:val="none"/>
                <w:u w:val="none"/>
                <w:shd w:val="clear" w:color="auto" w:fill="auto"/>
                <w:lang w:val="en-US" w:eastAsia="zh-CN" w:bidi="ar"/>
              </w:rPr>
              <w:t>★16. 支持笔录和录像的双向关联功能（提供第三方检测报告复印件加盖原厂公章佐证）</w:t>
            </w:r>
          </w:p>
          <w:p>
            <w:pPr>
              <w:keepNext w:val="0"/>
              <w:keepLines w:val="0"/>
              <w:widowControl/>
              <w:suppressLineNumbers w:val="0"/>
              <w:jc w:val="left"/>
              <w:textAlignment w:val="center"/>
              <w:rPr>
                <w:rFonts w:hint="eastAsia" w:ascii="仿宋" w:hAnsi="仿宋" w:eastAsia="仿宋" w:cs="仿宋"/>
                <w:i w:val="0"/>
                <w:iCs w:val="0"/>
                <w:color w:val="auto"/>
                <w:kern w:val="0"/>
                <w:sz w:val="18"/>
                <w:szCs w:val="18"/>
                <w:highlight w:val="none"/>
                <w:u w:val="none"/>
                <w:shd w:val="clear" w:color="auto" w:fill="auto"/>
                <w:lang w:val="en-US" w:eastAsia="zh-CN" w:bidi="ar"/>
              </w:rPr>
            </w:pPr>
            <w:r>
              <w:rPr>
                <w:rFonts w:hint="eastAsia" w:ascii="仿宋" w:hAnsi="仿宋" w:eastAsia="仿宋" w:cs="仿宋"/>
                <w:i w:val="0"/>
                <w:iCs w:val="0"/>
                <w:color w:val="auto"/>
                <w:kern w:val="0"/>
                <w:sz w:val="18"/>
                <w:szCs w:val="18"/>
                <w:highlight w:val="none"/>
                <w:u w:val="none"/>
                <w:shd w:val="clear" w:color="auto" w:fill="auto"/>
                <w:lang w:val="en-US" w:eastAsia="zh-CN" w:bidi="ar"/>
              </w:rPr>
              <w:t>17. 支持对听证过程中产生的数据进行统计，有效利用听证会信息，统计分析案件公开占比情况、公开听证案件类型占比、听证参与人、听证案件数量/时长以及公开听证结果等数据，通过图形、列表等方式进行数据展示</w:t>
            </w:r>
          </w:p>
          <w:p>
            <w:pPr>
              <w:keepNext w:val="0"/>
              <w:keepLines w:val="0"/>
              <w:widowControl/>
              <w:suppressLineNumbers w:val="0"/>
              <w:jc w:val="left"/>
              <w:textAlignment w:val="center"/>
              <w:rPr>
                <w:rFonts w:hint="eastAsia" w:ascii="仿宋" w:hAnsi="仿宋" w:eastAsia="仿宋" w:cs="仿宋"/>
                <w:i w:val="0"/>
                <w:iCs w:val="0"/>
                <w:color w:val="auto"/>
                <w:kern w:val="0"/>
                <w:sz w:val="18"/>
                <w:szCs w:val="18"/>
                <w:highlight w:val="none"/>
                <w:u w:val="none"/>
                <w:shd w:val="clear" w:color="auto" w:fill="auto"/>
                <w:lang w:val="en-US" w:eastAsia="zh-CN" w:bidi="ar"/>
              </w:rPr>
            </w:pPr>
            <w:r>
              <w:rPr>
                <w:rFonts w:hint="eastAsia" w:ascii="仿宋" w:hAnsi="仿宋" w:eastAsia="仿宋" w:cs="仿宋"/>
                <w:i w:val="0"/>
                <w:iCs w:val="0"/>
                <w:color w:val="auto"/>
                <w:kern w:val="0"/>
                <w:sz w:val="18"/>
                <w:szCs w:val="18"/>
                <w:highlight w:val="none"/>
                <w:u w:val="none"/>
                <w:shd w:val="clear" w:color="auto" w:fill="auto"/>
                <w:lang w:val="en-US" w:eastAsia="zh-CN" w:bidi="ar"/>
              </w:rPr>
              <w:t>18. 支持地图多级数据展示。上级平台点击地图可以联动相应区域下级平台数据展示</w:t>
            </w:r>
          </w:p>
          <w:p>
            <w:pPr>
              <w:keepNext w:val="0"/>
              <w:keepLines w:val="0"/>
              <w:widowControl/>
              <w:suppressLineNumbers w:val="0"/>
              <w:jc w:val="left"/>
              <w:textAlignment w:val="center"/>
              <w:rPr>
                <w:rFonts w:hint="eastAsia" w:ascii="仿宋" w:hAnsi="仿宋" w:eastAsia="仿宋" w:cs="仿宋"/>
                <w:i w:val="0"/>
                <w:iCs w:val="0"/>
                <w:color w:val="auto"/>
                <w:kern w:val="0"/>
                <w:sz w:val="18"/>
                <w:szCs w:val="18"/>
                <w:highlight w:val="none"/>
                <w:u w:val="none"/>
                <w:shd w:val="clear" w:color="auto" w:fill="auto"/>
                <w:lang w:val="en-US" w:eastAsia="zh-CN" w:bidi="ar"/>
              </w:rPr>
            </w:pPr>
            <w:r>
              <w:rPr>
                <w:rFonts w:hint="eastAsia" w:ascii="仿宋" w:hAnsi="仿宋" w:eastAsia="仿宋" w:cs="仿宋"/>
                <w:i w:val="0"/>
                <w:iCs w:val="0"/>
                <w:color w:val="auto"/>
                <w:kern w:val="0"/>
                <w:sz w:val="18"/>
                <w:szCs w:val="18"/>
                <w:highlight w:val="none"/>
                <w:u w:val="none"/>
                <w:shd w:val="clear" w:color="auto" w:fill="auto"/>
                <w:lang w:val="en-US" w:eastAsia="zh-CN" w:bidi="ar"/>
              </w:rPr>
              <w:t>19. 支持下级平台将案件基础信息、听证过程信息、同步录音录像等数据上传至上级平台</w:t>
            </w:r>
          </w:p>
          <w:p>
            <w:pPr>
              <w:keepNext w:val="0"/>
              <w:keepLines w:val="0"/>
              <w:widowControl/>
              <w:suppressLineNumbers w:val="0"/>
              <w:jc w:val="left"/>
              <w:textAlignment w:val="center"/>
              <w:rPr>
                <w:rFonts w:hint="eastAsia" w:ascii="仿宋" w:hAnsi="仿宋" w:eastAsia="仿宋" w:cs="仿宋"/>
                <w:i w:val="0"/>
                <w:iCs w:val="0"/>
                <w:color w:val="auto"/>
                <w:kern w:val="0"/>
                <w:sz w:val="18"/>
                <w:szCs w:val="18"/>
                <w:highlight w:val="none"/>
                <w:u w:val="none"/>
                <w:shd w:val="clear" w:color="auto" w:fill="auto"/>
                <w:lang w:val="en-US" w:eastAsia="zh-CN" w:bidi="ar"/>
              </w:rPr>
            </w:pPr>
            <w:r>
              <w:rPr>
                <w:rFonts w:hint="eastAsia" w:ascii="仿宋" w:hAnsi="仿宋" w:eastAsia="仿宋" w:cs="仿宋"/>
                <w:i w:val="0"/>
                <w:iCs w:val="0"/>
                <w:color w:val="auto"/>
                <w:kern w:val="0"/>
                <w:sz w:val="18"/>
                <w:szCs w:val="18"/>
                <w:highlight w:val="none"/>
                <w:u w:val="none"/>
                <w:shd w:val="clear" w:color="auto" w:fill="auto"/>
                <w:lang w:val="en-US" w:eastAsia="zh-CN" w:bidi="ar"/>
              </w:rPr>
              <w:t>★20. 平台支持国产化操作系统及服务器部署，支持在国产化前端操作电脑上使用（提供第三方检测报告复印件加盖原厂公章佐证）</w:t>
            </w:r>
          </w:p>
        </w:tc>
        <w:tc>
          <w:tcPr>
            <w:tcW w:w="630" w:type="dxa"/>
            <w:tcBorders>
              <w:top w:val="single" w:color="auto" w:sz="4" w:space="0"/>
              <w:left w:val="single" w:color="000000" w:sz="4" w:space="0"/>
              <w:bottom w:val="single" w:color="auto"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仿宋" w:hAnsi="仿宋" w:eastAsia="仿宋" w:cs="仿宋"/>
                <w:i w:val="0"/>
                <w:iCs w:val="0"/>
                <w:color w:val="auto"/>
                <w:kern w:val="0"/>
                <w:sz w:val="18"/>
                <w:szCs w:val="18"/>
                <w:highlight w:val="none"/>
                <w:u w:val="none"/>
                <w:shd w:val="clear" w:color="auto" w:fill="auto"/>
                <w:lang w:val="en-US" w:eastAsia="zh-CN" w:bidi="ar"/>
              </w:rPr>
            </w:pPr>
            <w:r>
              <w:rPr>
                <w:rFonts w:hint="eastAsia" w:ascii="仿宋" w:hAnsi="仿宋" w:eastAsia="仿宋" w:cs="仿宋"/>
                <w:i w:val="0"/>
                <w:iCs w:val="0"/>
                <w:color w:val="auto"/>
                <w:kern w:val="0"/>
                <w:sz w:val="18"/>
                <w:szCs w:val="18"/>
                <w:highlight w:val="none"/>
                <w:u w:val="none"/>
                <w:shd w:val="clear" w:color="auto" w:fill="auto"/>
                <w:lang w:val="en-US" w:eastAsia="zh-CN" w:bidi="ar"/>
              </w:rPr>
              <w:t>1</w:t>
            </w:r>
          </w:p>
        </w:tc>
        <w:tc>
          <w:tcPr>
            <w:tcW w:w="540" w:type="dxa"/>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auto"/>
                <w:kern w:val="0"/>
                <w:sz w:val="18"/>
                <w:szCs w:val="18"/>
                <w:highlight w:val="none"/>
                <w:u w:val="none"/>
                <w:shd w:val="clear" w:color="auto" w:fill="auto"/>
                <w:lang w:val="en-US" w:eastAsia="zh-CN" w:bidi="ar"/>
              </w:rPr>
            </w:pPr>
            <w:r>
              <w:rPr>
                <w:rFonts w:hint="eastAsia" w:ascii="仿宋" w:hAnsi="仿宋" w:eastAsia="仿宋" w:cs="仿宋"/>
                <w:i w:val="0"/>
                <w:iCs w:val="0"/>
                <w:color w:val="auto"/>
                <w:kern w:val="0"/>
                <w:sz w:val="18"/>
                <w:szCs w:val="18"/>
                <w:highlight w:val="none"/>
                <w:u w:val="none"/>
                <w:shd w:val="clear" w:color="auto" w:fill="auto"/>
                <w:lang w:val="en-US" w:eastAsia="zh-CN" w:bidi="ar"/>
              </w:rPr>
              <w:t>套</w:t>
            </w:r>
          </w:p>
        </w:tc>
        <w:tc>
          <w:tcPr>
            <w:tcW w:w="1150" w:type="dxa"/>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auto"/>
                <w:kern w:val="0"/>
                <w:sz w:val="18"/>
                <w:szCs w:val="18"/>
                <w:highlight w:val="none"/>
                <w:u w:val="none"/>
                <w:shd w:val="clear" w:color="auto" w:fill="auto"/>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22" w:hRule="atLeast"/>
        </w:trPr>
        <w:tc>
          <w:tcPr>
            <w:tcW w:w="534" w:type="dxa"/>
            <w:tcBorders>
              <w:top w:val="single" w:color="auto" w:sz="4" w:space="0"/>
              <w:left w:val="single" w:color="000000" w:sz="4" w:space="0"/>
              <w:bottom w:val="single" w:color="auto" w:sz="4" w:space="0"/>
              <w:right w:val="single" w:color="000000" w:sz="4" w:space="0"/>
            </w:tcBorders>
            <w:shd w:val="clear" w:color="auto" w:fill="auto"/>
            <w:noWrap/>
            <w:vAlign w:val="center"/>
          </w:tcPr>
          <w:p>
            <w:pPr>
              <w:jc w:val="both"/>
              <w:rPr>
                <w:rFonts w:hint="default" w:ascii="仿宋" w:hAnsi="仿宋" w:eastAsia="仿宋" w:cs="仿宋"/>
                <w:i w:val="0"/>
                <w:iCs w:val="0"/>
                <w:color w:val="auto"/>
                <w:sz w:val="18"/>
                <w:szCs w:val="18"/>
                <w:highlight w:val="none"/>
                <w:u w:val="none"/>
                <w:shd w:val="clear" w:color="auto" w:fill="auto"/>
                <w:lang w:val="en-US" w:eastAsia="zh-CN"/>
              </w:rPr>
            </w:pPr>
            <w:r>
              <w:rPr>
                <w:rFonts w:hint="eastAsia" w:ascii="仿宋" w:hAnsi="仿宋" w:eastAsia="仿宋" w:cs="仿宋"/>
                <w:i w:val="0"/>
                <w:iCs w:val="0"/>
                <w:color w:val="auto"/>
                <w:sz w:val="18"/>
                <w:szCs w:val="18"/>
                <w:highlight w:val="none"/>
                <w:u w:val="none"/>
                <w:shd w:val="clear" w:color="auto" w:fill="auto"/>
                <w:lang w:val="en-US" w:eastAsia="zh-CN"/>
              </w:rPr>
              <w:t>2</w:t>
            </w:r>
          </w:p>
        </w:tc>
        <w:tc>
          <w:tcPr>
            <w:tcW w:w="766" w:type="dxa"/>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auto"/>
                <w:kern w:val="0"/>
                <w:sz w:val="18"/>
                <w:szCs w:val="18"/>
                <w:highlight w:val="none"/>
                <w:u w:val="none"/>
                <w:shd w:val="clear" w:color="auto" w:fill="auto"/>
                <w:lang w:val="en-US" w:eastAsia="zh-CN" w:bidi="ar"/>
              </w:rPr>
            </w:pPr>
            <w:r>
              <w:rPr>
                <w:rFonts w:hint="eastAsia" w:ascii="仿宋" w:hAnsi="仿宋" w:eastAsia="仿宋" w:cs="仿宋"/>
                <w:i w:val="0"/>
                <w:iCs w:val="0"/>
                <w:color w:val="auto"/>
                <w:kern w:val="0"/>
                <w:sz w:val="18"/>
                <w:szCs w:val="18"/>
                <w:highlight w:val="none"/>
                <w:u w:val="none"/>
                <w:shd w:val="clear" w:color="auto" w:fill="auto"/>
                <w:lang w:val="en-US" w:eastAsia="zh-CN" w:bidi="ar"/>
              </w:rPr>
              <w:t>公开听证管理服务器</w:t>
            </w:r>
          </w:p>
        </w:tc>
        <w:tc>
          <w:tcPr>
            <w:tcW w:w="6364" w:type="dxa"/>
            <w:tcBorders>
              <w:top w:val="single" w:color="auto" w:sz="4" w:space="0"/>
              <w:left w:val="single" w:color="000000" w:sz="4" w:space="0"/>
              <w:bottom w:val="single" w:color="auto" w:sz="4" w:space="0"/>
              <w:right w:val="single" w:color="000000" w:sz="4" w:space="0"/>
            </w:tcBorders>
            <w:shd w:val="clear" w:color="auto" w:fill="CCE8CF"/>
            <w:vAlign w:val="center"/>
          </w:tcPr>
          <w:p>
            <w:pPr>
              <w:keepNext w:val="0"/>
              <w:keepLines w:val="0"/>
              <w:widowControl/>
              <w:suppressLineNumbers w:val="0"/>
              <w:jc w:val="left"/>
              <w:textAlignment w:val="center"/>
              <w:rPr>
                <w:rFonts w:hint="eastAsia" w:ascii="仿宋" w:hAnsi="仿宋" w:eastAsia="仿宋" w:cs="仿宋"/>
                <w:i w:val="0"/>
                <w:iCs w:val="0"/>
                <w:color w:val="auto"/>
                <w:kern w:val="0"/>
                <w:sz w:val="18"/>
                <w:szCs w:val="18"/>
                <w:highlight w:val="none"/>
                <w:u w:val="none"/>
                <w:shd w:val="clear" w:color="auto" w:fill="auto"/>
                <w:lang w:val="en-US" w:eastAsia="zh-CN" w:bidi="ar"/>
              </w:rPr>
            </w:pPr>
            <w:r>
              <w:rPr>
                <w:rFonts w:hint="eastAsia" w:ascii="仿宋" w:hAnsi="仿宋" w:eastAsia="仿宋" w:cs="仿宋"/>
                <w:i w:val="0"/>
                <w:iCs w:val="0"/>
                <w:color w:val="auto"/>
                <w:kern w:val="0"/>
                <w:sz w:val="18"/>
                <w:szCs w:val="18"/>
                <w:highlight w:val="none"/>
                <w:u w:val="none"/>
                <w:shd w:val="clear" w:color="auto" w:fill="auto"/>
                <w:lang w:val="en-US" w:eastAsia="zh-CN" w:bidi="ar"/>
              </w:rPr>
              <w:t>企业级高性能平台服务器，1U/4盘位，前置硬盘；</w:t>
            </w:r>
          </w:p>
          <w:p>
            <w:pPr>
              <w:keepNext w:val="0"/>
              <w:keepLines w:val="0"/>
              <w:widowControl/>
              <w:suppressLineNumbers w:val="0"/>
              <w:jc w:val="left"/>
              <w:textAlignment w:val="center"/>
              <w:rPr>
                <w:rFonts w:hint="eastAsia" w:ascii="仿宋" w:hAnsi="仿宋" w:eastAsia="仿宋" w:cs="仿宋"/>
                <w:i w:val="0"/>
                <w:iCs w:val="0"/>
                <w:color w:val="auto"/>
                <w:kern w:val="0"/>
                <w:sz w:val="18"/>
                <w:szCs w:val="18"/>
                <w:highlight w:val="none"/>
                <w:u w:val="none"/>
                <w:shd w:val="clear" w:color="auto" w:fill="auto"/>
                <w:lang w:val="en-US" w:eastAsia="zh-CN" w:bidi="ar"/>
              </w:rPr>
            </w:pPr>
            <w:r>
              <w:rPr>
                <w:rFonts w:hint="eastAsia" w:ascii="仿宋" w:hAnsi="仿宋" w:eastAsia="仿宋" w:cs="仿宋"/>
                <w:i w:val="0"/>
                <w:iCs w:val="0"/>
                <w:color w:val="auto"/>
                <w:kern w:val="0"/>
                <w:sz w:val="18"/>
                <w:szCs w:val="18"/>
                <w:highlight w:val="none"/>
                <w:u w:val="none"/>
                <w:shd w:val="clear" w:color="auto" w:fill="auto"/>
                <w:lang w:val="en-US" w:eastAsia="zh-CN" w:bidi="ar"/>
              </w:rPr>
              <w:t>标配  16GB DDR4内存，4个内存插槽，容量最高支持至64G；</w:t>
            </w:r>
          </w:p>
          <w:p>
            <w:pPr>
              <w:keepNext w:val="0"/>
              <w:keepLines w:val="0"/>
              <w:widowControl/>
              <w:suppressLineNumbers w:val="0"/>
              <w:jc w:val="left"/>
              <w:textAlignment w:val="center"/>
              <w:rPr>
                <w:rFonts w:hint="eastAsia" w:ascii="仿宋" w:hAnsi="仿宋" w:eastAsia="仿宋" w:cs="仿宋"/>
                <w:i w:val="0"/>
                <w:iCs w:val="0"/>
                <w:color w:val="auto"/>
                <w:kern w:val="0"/>
                <w:sz w:val="18"/>
                <w:szCs w:val="18"/>
                <w:highlight w:val="none"/>
                <w:u w:val="none"/>
                <w:shd w:val="clear" w:color="auto" w:fill="auto"/>
                <w:lang w:val="en-US" w:eastAsia="zh-CN" w:bidi="ar"/>
              </w:rPr>
            </w:pPr>
            <w:r>
              <w:rPr>
                <w:rFonts w:hint="eastAsia" w:ascii="仿宋" w:hAnsi="仿宋" w:eastAsia="仿宋" w:cs="仿宋"/>
                <w:i w:val="0"/>
                <w:iCs w:val="0"/>
                <w:color w:val="auto"/>
                <w:kern w:val="0"/>
                <w:sz w:val="18"/>
                <w:szCs w:val="18"/>
                <w:highlight w:val="none"/>
                <w:u w:val="none"/>
                <w:shd w:val="clear" w:color="auto" w:fill="auto"/>
                <w:lang w:val="en-US" w:eastAsia="zh-CN" w:bidi="ar"/>
              </w:rPr>
              <w:t>标配4个千兆网卡；</w:t>
            </w:r>
          </w:p>
          <w:p>
            <w:pPr>
              <w:keepNext w:val="0"/>
              <w:keepLines w:val="0"/>
              <w:widowControl/>
              <w:suppressLineNumbers w:val="0"/>
              <w:jc w:val="left"/>
              <w:textAlignment w:val="center"/>
              <w:rPr>
                <w:rFonts w:hint="eastAsia" w:ascii="仿宋" w:hAnsi="仿宋" w:eastAsia="仿宋" w:cs="仿宋"/>
                <w:i w:val="0"/>
                <w:iCs w:val="0"/>
                <w:color w:val="auto"/>
                <w:kern w:val="0"/>
                <w:sz w:val="18"/>
                <w:szCs w:val="18"/>
                <w:highlight w:val="none"/>
                <w:u w:val="none"/>
                <w:shd w:val="clear" w:color="auto" w:fill="auto"/>
                <w:lang w:val="en-US" w:eastAsia="zh-CN" w:bidi="ar"/>
              </w:rPr>
            </w:pPr>
            <w:r>
              <w:rPr>
                <w:rFonts w:hint="eastAsia" w:ascii="仿宋" w:hAnsi="仿宋" w:eastAsia="仿宋" w:cs="仿宋"/>
                <w:i w:val="0"/>
                <w:iCs w:val="0"/>
                <w:color w:val="auto"/>
                <w:kern w:val="0"/>
                <w:sz w:val="18"/>
                <w:szCs w:val="18"/>
                <w:highlight w:val="none"/>
                <w:u w:val="none"/>
                <w:shd w:val="clear" w:color="auto" w:fill="auto"/>
                <w:lang w:val="en-US" w:eastAsia="zh-CN" w:bidi="ar"/>
              </w:rPr>
              <w:t>最大可支持1个PCIE 3.0插槽；</w:t>
            </w:r>
          </w:p>
          <w:p>
            <w:pPr>
              <w:keepNext w:val="0"/>
              <w:keepLines w:val="0"/>
              <w:widowControl/>
              <w:suppressLineNumbers w:val="0"/>
              <w:jc w:val="left"/>
              <w:textAlignment w:val="center"/>
              <w:rPr>
                <w:rFonts w:hint="eastAsia" w:ascii="仿宋" w:hAnsi="仿宋" w:eastAsia="仿宋" w:cs="仿宋"/>
                <w:i w:val="0"/>
                <w:iCs w:val="0"/>
                <w:color w:val="auto"/>
                <w:kern w:val="0"/>
                <w:sz w:val="18"/>
                <w:szCs w:val="18"/>
                <w:highlight w:val="none"/>
                <w:u w:val="none"/>
                <w:shd w:val="clear" w:color="auto" w:fill="auto"/>
                <w:lang w:val="en-US" w:eastAsia="zh-CN" w:bidi="ar"/>
              </w:rPr>
            </w:pPr>
            <w:r>
              <w:rPr>
                <w:rFonts w:hint="eastAsia" w:ascii="仿宋" w:hAnsi="仿宋" w:eastAsia="仿宋" w:cs="仿宋"/>
                <w:i w:val="0"/>
                <w:iCs w:val="0"/>
                <w:color w:val="auto"/>
                <w:kern w:val="0"/>
                <w:sz w:val="18"/>
                <w:szCs w:val="18"/>
                <w:highlight w:val="none"/>
                <w:u w:val="none"/>
                <w:shd w:val="clear" w:color="auto" w:fill="auto"/>
                <w:lang w:val="en-US" w:eastAsia="zh-CN" w:bidi="ar"/>
              </w:rPr>
              <w:t>标配2*USB3.0（后置）、2*USB2.0（前置）接口；</w:t>
            </w:r>
          </w:p>
          <w:p>
            <w:pPr>
              <w:keepNext w:val="0"/>
              <w:keepLines w:val="0"/>
              <w:widowControl/>
              <w:suppressLineNumbers w:val="0"/>
              <w:jc w:val="left"/>
              <w:textAlignment w:val="center"/>
              <w:rPr>
                <w:rFonts w:hint="eastAsia" w:ascii="仿宋" w:hAnsi="仿宋" w:eastAsia="仿宋" w:cs="仿宋"/>
                <w:i w:val="0"/>
                <w:iCs w:val="0"/>
                <w:color w:val="auto"/>
                <w:kern w:val="0"/>
                <w:sz w:val="18"/>
                <w:szCs w:val="18"/>
                <w:highlight w:val="none"/>
                <w:u w:val="none"/>
                <w:shd w:val="clear" w:color="auto" w:fill="auto"/>
                <w:lang w:val="en-US" w:eastAsia="zh-CN" w:bidi="ar"/>
              </w:rPr>
            </w:pPr>
            <w:r>
              <w:rPr>
                <w:rFonts w:hint="eastAsia" w:ascii="仿宋" w:hAnsi="仿宋" w:eastAsia="仿宋" w:cs="仿宋"/>
                <w:i w:val="0"/>
                <w:iCs w:val="0"/>
                <w:color w:val="auto"/>
                <w:kern w:val="0"/>
                <w:sz w:val="18"/>
                <w:szCs w:val="18"/>
                <w:highlight w:val="none"/>
                <w:u w:val="none"/>
                <w:shd w:val="clear" w:color="auto" w:fill="auto"/>
                <w:lang w:val="en-US" w:eastAsia="zh-CN" w:bidi="ar"/>
              </w:rPr>
              <w:t>标配1*64GB SSD系统盘，1T企业级数据盘，共支持4个3.5/2.5寸SATA硬盘，支持热插拔；</w:t>
            </w:r>
          </w:p>
          <w:p>
            <w:pPr>
              <w:keepNext w:val="0"/>
              <w:keepLines w:val="0"/>
              <w:widowControl/>
              <w:suppressLineNumbers w:val="0"/>
              <w:jc w:val="left"/>
              <w:textAlignment w:val="center"/>
              <w:rPr>
                <w:rFonts w:hint="eastAsia" w:ascii="仿宋" w:hAnsi="仿宋" w:eastAsia="仿宋" w:cs="仿宋"/>
                <w:i w:val="0"/>
                <w:iCs w:val="0"/>
                <w:color w:val="auto"/>
                <w:kern w:val="0"/>
                <w:sz w:val="18"/>
                <w:szCs w:val="18"/>
                <w:highlight w:val="none"/>
                <w:u w:val="none"/>
                <w:shd w:val="clear" w:color="auto" w:fill="auto"/>
                <w:lang w:val="en-US" w:eastAsia="zh-CN" w:bidi="ar"/>
              </w:rPr>
            </w:pPr>
            <w:r>
              <w:rPr>
                <w:rFonts w:hint="eastAsia" w:ascii="仿宋" w:hAnsi="仿宋" w:eastAsia="仿宋" w:cs="仿宋"/>
                <w:i w:val="0"/>
                <w:iCs w:val="0"/>
                <w:color w:val="auto"/>
                <w:kern w:val="0"/>
                <w:sz w:val="18"/>
                <w:szCs w:val="18"/>
                <w:highlight w:val="none"/>
                <w:u w:val="none"/>
                <w:shd w:val="clear" w:color="auto" w:fill="auto"/>
                <w:lang w:val="en-US" w:eastAsia="zh-CN" w:bidi="ar"/>
              </w:rPr>
              <w:t>Linux嵌入式操作系统，Centos 7.6 64位</w:t>
            </w:r>
          </w:p>
          <w:p>
            <w:pPr>
              <w:keepNext w:val="0"/>
              <w:keepLines w:val="0"/>
              <w:widowControl/>
              <w:suppressLineNumbers w:val="0"/>
              <w:jc w:val="left"/>
              <w:textAlignment w:val="center"/>
              <w:rPr>
                <w:rFonts w:hint="eastAsia" w:ascii="仿宋" w:hAnsi="仿宋" w:eastAsia="仿宋" w:cs="仿宋"/>
                <w:i w:val="0"/>
                <w:iCs w:val="0"/>
                <w:color w:val="auto"/>
                <w:kern w:val="0"/>
                <w:sz w:val="18"/>
                <w:szCs w:val="18"/>
                <w:highlight w:val="none"/>
                <w:u w:val="none"/>
                <w:shd w:val="clear" w:color="auto" w:fill="auto"/>
                <w:lang w:val="en-US" w:eastAsia="zh-CN" w:bidi="ar"/>
              </w:rPr>
            </w:pPr>
            <w:r>
              <w:rPr>
                <w:rFonts w:hint="eastAsia" w:ascii="仿宋" w:hAnsi="仿宋" w:eastAsia="仿宋" w:cs="仿宋"/>
                <w:i w:val="0"/>
                <w:iCs w:val="0"/>
                <w:color w:val="auto"/>
                <w:kern w:val="0"/>
                <w:sz w:val="18"/>
                <w:szCs w:val="18"/>
                <w:highlight w:val="none"/>
                <w:u w:val="none"/>
                <w:shd w:val="clear" w:color="auto" w:fill="auto"/>
                <w:lang w:val="en-US" w:eastAsia="zh-CN" w:bidi="ar"/>
              </w:rPr>
              <w:t>功率：电源额定：250W；整机峰值：200W；整机平均：180W</w:t>
            </w:r>
          </w:p>
        </w:tc>
        <w:tc>
          <w:tcPr>
            <w:tcW w:w="630" w:type="dxa"/>
            <w:tcBorders>
              <w:top w:val="single" w:color="auto" w:sz="4" w:space="0"/>
              <w:left w:val="single" w:color="000000" w:sz="4" w:space="0"/>
              <w:bottom w:val="single" w:color="auto"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仿宋" w:hAnsi="仿宋" w:eastAsia="仿宋" w:cs="仿宋"/>
                <w:i w:val="0"/>
                <w:iCs w:val="0"/>
                <w:color w:val="auto"/>
                <w:kern w:val="0"/>
                <w:sz w:val="18"/>
                <w:szCs w:val="18"/>
                <w:highlight w:val="none"/>
                <w:u w:val="none"/>
                <w:shd w:val="clear" w:color="auto" w:fill="auto"/>
                <w:lang w:val="en-US" w:eastAsia="zh-CN" w:bidi="ar"/>
              </w:rPr>
            </w:pPr>
            <w:r>
              <w:rPr>
                <w:rFonts w:hint="eastAsia" w:ascii="仿宋" w:hAnsi="仿宋" w:eastAsia="仿宋" w:cs="仿宋"/>
                <w:i w:val="0"/>
                <w:iCs w:val="0"/>
                <w:color w:val="auto"/>
                <w:kern w:val="0"/>
                <w:sz w:val="18"/>
                <w:szCs w:val="18"/>
                <w:highlight w:val="none"/>
                <w:u w:val="none"/>
                <w:shd w:val="clear" w:color="auto" w:fill="auto"/>
                <w:lang w:val="en-US" w:eastAsia="zh-CN" w:bidi="ar"/>
              </w:rPr>
              <w:t>1</w:t>
            </w:r>
          </w:p>
        </w:tc>
        <w:tc>
          <w:tcPr>
            <w:tcW w:w="540" w:type="dxa"/>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auto"/>
                <w:kern w:val="0"/>
                <w:sz w:val="18"/>
                <w:szCs w:val="18"/>
                <w:highlight w:val="none"/>
                <w:u w:val="none"/>
                <w:shd w:val="clear" w:color="auto" w:fill="auto"/>
                <w:lang w:val="en-US" w:eastAsia="zh-CN" w:bidi="ar"/>
              </w:rPr>
            </w:pPr>
            <w:r>
              <w:rPr>
                <w:rFonts w:hint="eastAsia" w:ascii="仿宋" w:hAnsi="仿宋" w:eastAsia="仿宋" w:cs="仿宋"/>
                <w:i w:val="0"/>
                <w:iCs w:val="0"/>
                <w:color w:val="auto"/>
                <w:kern w:val="0"/>
                <w:sz w:val="18"/>
                <w:szCs w:val="18"/>
                <w:highlight w:val="none"/>
                <w:u w:val="none"/>
                <w:shd w:val="clear" w:color="auto" w:fill="auto"/>
                <w:lang w:val="en-US" w:eastAsia="zh-CN" w:bidi="ar"/>
              </w:rPr>
              <w:t>台</w:t>
            </w:r>
          </w:p>
        </w:tc>
        <w:tc>
          <w:tcPr>
            <w:tcW w:w="1150" w:type="dxa"/>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auto"/>
                <w:kern w:val="0"/>
                <w:sz w:val="18"/>
                <w:szCs w:val="18"/>
                <w:highlight w:val="none"/>
                <w:u w:val="none"/>
                <w:shd w:val="clear" w:color="auto" w:fill="auto"/>
                <w:lang w:val="en-US" w:eastAsia="zh-CN" w:bidi="ar"/>
              </w:rPr>
            </w:pPr>
            <w:r>
              <w:rPr>
                <w:rFonts w:hint="eastAsia" w:ascii="仿宋" w:hAnsi="仿宋" w:eastAsia="仿宋" w:cs="仿宋"/>
                <w:i w:val="0"/>
                <w:iCs w:val="0"/>
                <w:color w:val="auto"/>
                <w:kern w:val="0"/>
                <w:sz w:val="18"/>
                <w:szCs w:val="18"/>
                <w:highlight w:val="none"/>
                <w:u w:val="none"/>
                <w:shd w:val="clear" w:color="auto" w:fill="auto"/>
                <w:lang w:val="en-US" w:eastAsia="zh-CN" w:bidi="ar"/>
              </w:rPr>
              <w:t>最多接入主机2台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4" w:hRule="atLeast"/>
        </w:trPr>
        <w:tc>
          <w:tcPr>
            <w:tcW w:w="534" w:type="dxa"/>
            <w:tcBorders>
              <w:top w:val="single" w:color="auto" w:sz="4" w:space="0"/>
              <w:left w:val="single" w:color="000000" w:sz="4" w:space="0"/>
              <w:bottom w:val="single" w:color="auto" w:sz="4" w:space="0"/>
              <w:right w:val="single" w:color="000000" w:sz="4" w:space="0"/>
            </w:tcBorders>
            <w:shd w:val="clear" w:color="auto" w:fill="auto"/>
            <w:noWrap/>
            <w:vAlign w:val="center"/>
          </w:tcPr>
          <w:p>
            <w:pPr>
              <w:jc w:val="both"/>
              <w:rPr>
                <w:rFonts w:hint="default" w:ascii="仿宋" w:hAnsi="仿宋" w:eastAsia="仿宋" w:cs="仿宋"/>
                <w:i w:val="0"/>
                <w:iCs w:val="0"/>
                <w:color w:val="auto"/>
                <w:sz w:val="18"/>
                <w:szCs w:val="18"/>
                <w:highlight w:val="none"/>
                <w:u w:val="none"/>
                <w:shd w:val="clear" w:color="auto" w:fill="auto"/>
                <w:lang w:val="en-US" w:eastAsia="zh-CN"/>
              </w:rPr>
            </w:pPr>
            <w:r>
              <w:rPr>
                <w:rFonts w:hint="eastAsia" w:ascii="仿宋" w:hAnsi="仿宋" w:eastAsia="仿宋" w:cs="仿宋"/>
                <w:i w:val="0"/>
                <w:iCs w:val="0"/>
                <w:color w:val="auto"/>
                <w:sz w:val="18"/>
                <w:szCs w:val="18"/>
                <w:highlight w:val="none"/>
                <w:u w:val="none"/>
                <w:shd w:val="clear" w:color="auto" w:fill="auto"/>
                <w:lang w:val="en-US" w:eastAsia="zh-CN"/>
              </w:rPr>
              <w:t>1</w:t>
            </w:r>
          </w:p>
        </w:tc>
        <w:tc>
          <w:tcPr>
            <w:tcW w:w="766" w:type="dxa"/>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auto"/>
                <w:kern w:val="0"/>
                <w:sz w:val="18"/>
                <w:szCs w:val="18"/>
                <w:highlight w:val="none"/>
                <w:u w:val="none"/>
                <w:shd w:val="clear" w:color="auto" w:fill="auto"/>
                <w:lang w:val="en-US" w:eastAsia="zh-CN" w:bidi="ar"/>
              </w:rPr>
            </w:pPr>
            <w:r>
              <w:rPr>
                <w:rFonts w:hint="eastAsia" w:ascii="仿宋" w:hAnsi="仿宋" w:eastAsia="仿宋" w:cs="仿宋"/>
                <w:i w:val="0"/>
                <w:iCs w:val="0"/>
                <w:color w:val="auto"/>
                <w:kern w:val="0"/>
                <w:sz w:val="18"/>
                <w:szCs w:val="18"/>
                <w:highlight w:val="none"/>
                <w:u w:val="none"/>
                <w:shd w:val="clear" w:color="auto" w:fill="auto"/>
                <w:lang w:val="en-US" w:eastAsia="zh-CN" w:bidi="ar"/>
              </w:rPr>
              <w:t>背景墙制作</w:t>
            </w:r>
          </w:p>
        </w:tc>
        <w:tc>
          <w:tcPr>
            <w:tcW w:w="6364" w:type="dxa"/>
            <w:tcBorders>
              <w:top w:val="single" w:color="auto" w:sz="4" w:space="0"/>
              <w:left w:val="single" w:color="000000" w:sz="4" w:space="0"/>
              <w:bottom w:val="single" w:color="auto" w:sz="4" w:space="0"/>
              <w:right w:val="single" w:color="000000" w:sz="4" w:space="0"/>
            </w:tcBorders>
            <w:shd w:val="clear" w:color="auto" w:fill="CCE8CF"/>
            <w:vAlign w:val="center"/>
          </w:tcPr>
          <w:p>
            <w:pPr>
              <w:keepNext w:val="0"/>
              <w:keepLines w:val="0"/>
              <w:widowControl/>
              <w:suppressLineNumbers w:val="0"/>
              <w:jc w:val="left"/>
              <w:textAlignment w:val="center"/>
              <w:rPr>
                <w:rFonts w:hint="eastAsia" w:ascii="仿宋" w:hAnsi="仿宋" w:eastAsia="仿宋" w:cs="仿宋"/>
                <w:i w:val="0"/>
                <w:iCs w:val="0"/>
                <w:color w:val="auto"/>
                <w:kern w:val="0"/>
                <w:sz w:val="18"/>
                <w:szCs w:val="18"/>
                <w:highlight w:val="none"/>
                <w:u w:val="none"/>
                <w:shd w:val="clear" w:color="auto" w:fill="auto"/>
                <w:lang w:val="en-US" w:eastAsia="zh-CN" w:bidi="ar"/>
              </w:rPr>
            </w:pPr>
          </w:p>
        </w:tc>
        <w:tc>
          <w:tcPr>
            <w:tcW w:w="630" w:type="dxa"/>
            <w:tcBorders>
              <w:top w:val="single" w:color="auto" w:sz="4" w:space="0"/>
              <w:left w:val="single" w:color="000000" w:sz="4" w:space="0"/>
              <w:bottom w:val="single" w:color="auto"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仿宋" w:hAnsi="仿宋" w:eastAsia="仿宋" w:cs="仿宋"/>
                <w:i w:val="0"/>
                <w:iCs w:val="0"/>
                <w:color w:val="auto"/>
                <w:kern w:val="0"/>
                <w:sz w:val="18"/>
                <w:szCs w:val="18"/>
                <w:highlight w:val="none"/>
                <w:u w:val="none"/>
                <w:shd w:val="clear" w:color="auto" w:fill="auto"/>
                <w:lang w:val="en-US" w:eastAsia="zh-CN" w:bidi="ar"/>
              </w:rPr>
            </w:pPr>
            <w:r>
              <w:rPr>
                <w:rFonts w:hint="eastAsia" w:ascii="仿宋" w:hAnsi="仿宋" w:eastAsia="仿宋" w:cs="仿宋"/>
                <w:i w:val="0"/>
                <w:iCs w:val="0"/>
                <w:color w:val="auto"/>
                <w:kern w:val="0"/>
                <w:sz w:val="18"/>
                <w:szCs w:val="18"/>
                <w:highlight w:val="none"/>
                <w:u w:val="none"/>
                <w:shd w:val="clear" w:color="auto" w:fill="auto"/>
                <w:lang w:val="en-US" w:eastAsia="zh-CN" w:bidi="ar"/>
              </w:rPr>
              <w:t>1</w:t>
            </w:r>
          </w:p>
        </w:tc>
        <w:tc>
          <w:tcPr>
            <w:tcW w:w="540" w:type="dxa"/>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auto"/>
                <w:kern w:val="0"/>
                <w:sz w:val="18"/>
                <w:szCs w:val="18"/>
                <w:highlight w:val="none"/>
                <w:u w:val="none"/>
                <w:shd w:val="clear" w:color="auto" w:fill="auto"/>
                <w:lang w:val="en-US" w:eastAsia="zh-CN" w:bidi="ar"/>
              </w:rPr>
            </w:pPr>
            <w:r>
              <w:rPr>
                <w:rFonts w:hint="eastAsia" w:ascii="仿宋" w:hAnsi="仿宋" w:eastAsia="仿宋" w:cs="仿宋"/>
                <w:i w:val="0"/>
                <w:iCs w:val="0"/>
                <w:color w:val="auto"/>
                <w:kern w:val="0"/>
                <w:sz w:val="18"/>
                <w:szCs w:val="18"/>
                <w:highlight w:val="none"/>
                <w:u w:val="none"/>
                <w:shd w:val="clear" w:color="auto" w:fill="auto"/>
                <w:lang w:val="en-US" w:eastAsia="zh-CN" w:bidi="ar"/>
              </w:rPr>
              <w:t>项</w:t>
            </w:r>
          </w:p>
        </w:tc>
        <w:tc>
          <w:tcPr>
            <w:tcW w:w="1150" w:type="dxa"/>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auto"/>
                <w:kern w:val="0"/>
                <w:sz w:val="18"/>
                <w:szCs w:val="18"/>
                <w:highlight w:val="none"/>
                <w:u w:val="none"/>
                <w:shd w:val="clear" w:color="auto" w:fill="auto"/>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3" w:hRule="atLeast"/>
        </w:trPr>
        <w:tc>
          <w:tcPr>
            <w:tcW w:w="534" w:type="dxa"/>
            <w:tcBorders>
              <w:top w:val="single" w:color="auto" w:sz="4" w:space="0"/>
              <w:left w:val="single" w:color="000000" w:sz="4" w:space="0"/>
              <w:bottom w:val="single" w:color="auto" w:sz="4" w:space="0"/>
              <w:right w:val="single" w:color="000000" w:sz="4" w:space="0"/>
            </w:tcBorders>
            <w:shd w:val="clear" w:color="auto" w:fill="auto"/>
            <w:noWrap/>
            <w:vAlign w:val="center"/>
          </w:tcPr>
          <w:p>
            <w:pPr>
              <w:jc w:val="both"/>
              <w:rPr>
                <w:rFonts w:hint="default" w:ascii="仿宋" w:hAnsi="仿宋" w:eastAsia="仿宋" w:cs="仿宋"/>
                <w:i w:val="0"/>
                <w:iCs w:val="0"/>
                <w:color w:val="auto"/>
                <w:sz w:val="18"/>
                <w:szCs w:val="18"/>
                <w:highlight w:val="none"/>
                <w:u w:val="none"/>
                <w:shd w:val="clear" w:color="auto" w:fill="auto"/>
                <w:lang w:val="en-US" w:eastAsia="zh-CN"/>
              </w:rPr>
            </w:pPr>
            <w:r>
              <w:rPr>
                <w:rFonts w:hint="eastAsia" w:ascii="仿宋" w:hAnsi="仿宋" w:eastAsia="仿宋" w:cs="仿宋"/>
                <w:i w:val="0"/>
                <w:iCs w:val="0"/>
                <w:color w:val="auto"/>
                <w:sz w:val="18"/>
                <w:szCs w:val="18"/>
                <w:highlight w:val="none"/>
                <w:u w:val="none"/>
                <w:shd w:val="clear" w:color="auto" w:fill="auto"/>
                <w:lang w:val="en-US" w:eastAsia="zh-CN"/>
              </w:rPr>
              <w:t>2</w:t>
            </w:r>
          </w:p>
        </w:tc>
        <w:tc>
          <w:tcPr>
            <w:tcW w:w="766" w:type="dxa"/>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auto"/>
                <w:kern w:val="0"/>
                <w:sz w:val="18"/>
                <w:szCs w:val="18"/>
                <w:highlight w:val="none"/>
                <w:u w:val="none"/>
                <w:shd w:val="clear" w:color="auto" w:fill="auto"/>
                <w:lang w:val="en-US" w:eastAsia="zh-CN" w:bidi="ar"/>
              </w:rPr>
            </w:pPr>
            <w:r>
              <w:rPr>
                <w:rFonts w:hint="eastAsia" w:ascii="仿宋" w:hAnsi="仿宋" w:eastAsia="仿宋" w:cs="仿宋"/>
                <w:i w:val="0"/>
                <w:iCs w:val="0"/>
                <w:color w:val="auto"/>
                <w:kern w:val="0"/>
                <w:sz w:val="18"/>
                <w:szCs w:val="18"/>
                <w:highlight w:val="none"/>
                <w:u w:val="none"/>
                <w:shd w:val="clear" w:color="auto" w:fill="auto"/>
                <w:lang w:val="en-US" w:eastAsia="zh-CN" w:bidi="ar"/>
              </w:rPr>
              <w:t>软膜天花</w:t>
            </w:r>
          </w:p>
        </w:tc>
        <w:tc>
          <w:tcPr>
            <w:tcW w:w="6364" w:type="dxa"/>
            <w:tcBorders>
              <w:top w:val="single" w:color="auto" w:sz="4" w:space="0"/>
              <w:left w:val="single" w:color="000000" w:sz="4" w:space="0"/>
              <w:bottom w:val="single" w:color="auto" w:sz="4" w:space="0"/>
              <w:right w:val="single" w:color="000000" w:sz="4" w:space="0"/>
            </w:tcBorders>
            <w:shd w:val="clear" w:color="auto" w:fill="CCE8CF"/>
            <w:vAlign w:val="center"/>
          </w:tcPr>
          <w:p>
            <w:pPr>
              <w:keepNext w:val="0"/>
              <w:keepLines w:val="0"/>
              <w:widowControl/>
              <w:suppressLineNumbers w:val="0"/>
              <w:jc w:val="left"/>
              <w:textAlignment w:val="center"/>
              <w:rPr>
                <w:rFonts w:hint="eastAsia" w:ascii="仿宋" w:hAnsi="仿宋" w:eastAsia="仿宋" w:cs="仿宋"/>
                <w:i w:val="0"/>
                <w:iCs w:val="0"/>
                <w:color w:val="auto"/>
                <w:kern w:val="0"/>
                <w:sz w:val="18"/>
                <w:szCs w:val="18"/>
                <w:highlight w:val="none"/>
                <w:u w:val="none"/>
                <w:shd w:val="clear" w:color="auto" w:fill="auto"/>
                <w:lang w:val="en-US" w:eastAsia="zh-CN" w:bidi="ar"/>
              </w:rPr>
            </w:pPr>
          </w:p>
        </w:tc>
        <w:tc>
          <w:tcPr>
            <w:tcW w:w="630" w:type="dxa"/>
            <w:tcBorders>
              <w:top w:val="single" w:color="auto" w:sz="4" w:space="0"/>
              <w:left w:val="single" w:color="000000" w:sz="4" w:space="0"/>
              <w:bottom w:val="single" w:color="auto"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auto"/>
                <w:kern w:val="0"/>
                <w:sz w:val="18"/>
                <w:szCs w:val="18"/>
                <w:highlight w:val="none"/>
                <w:u w:val="none"/>
                <w:shd w:val="clear" w:color="auto" w:fill="auto"/>
                <w:lang w:val="en-US" w:eastAsia="zh-CN" w:bidi="ar"/>
              </w:rPr>
            </w:pPr>
            <w:r>
              <w:rPr>
                <w:rFonts w:hint="eastAsia" w:ascii="仿宋" w:hAnsi="仿宋" w:eastAsia="仿宋" w:cs="仿宋"/>
                <w:i w:val="0"/>
                <w:iCs w:val="0"/>
                <w:color w:val="auto"/>
                <w:kern w:val="0"/>
                <w:sz w:val="18"/>
                <w:szCs w:val="18"/>
                <w:highlight w:val="none"/>
                <w:u w:val="none"/>
                <w:shd w:val="clear" w:color="auto" w:fill="auto"/>
                <w:lang w:val="en-US" w:eastAsia="zh-CN" w:bidi="ar"/>
              </w:rPr>
              <w:t>1</w:t>
            </w:r>
          </w:p>
        </w:tc>
        <w:tc>
          <w:tcPr>
            <w:tcW w:w="540" w:type="dxa"/>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auto"/>
                <w:kern w:val="0"/>
                <w:sz w:val="18"/>
                <w:szCs w:val="18"/>
                <w:highlight w:val="none"/>
                <w:u w:val="none"/>
                <w:shd w:val="clear" w:color="auto" w:fill="auto"/>
                <w:lang w:val="en-US" w:eastAsia="zh-CN" w:bidi="ar"/>
              </w:rPr>
            </w:pPr>
            <w:r>
              <w:rPr>
                <w:rFonts w:hint="eastAsia" w:ascii="仿宋" w:hAnsi="仿宋" w:eastAsia="仿宋" w:cs="仿宋"/>
                <w:i w:val="0"/>
                <w:iCs w:val="0"/>
                <w:color w:val="auto"/>
                <w:kern w:val="0"/>
                <w:sz w:val="18"/>
                <w:szCs w:val="18"/>
                <w:highlight w:val="none"/>
                <w:u w:val="none"/>
                <w:shd w:val="clear" w:color="auto" w:fill="auto"/>
                <w:lang w:val="en-US" w:eastAsia="zh-CN" w:bidi="ar"/>
              </w:rPr>
              <w:t>项</w:t>
            </w:r>
          </w:p>
        </w:tc>
        <w:tc>
          <w:tcPr>
            <w:tcW w:w="1150" w:type="dxa"/>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auto"/>
                <w:kern w:val="0"/>
                <w:sz w:val="18"/>
                <w:szCs w:val="18"/>
                <w:highlight w:val="none"/>
                <w:u w:val="none"/>
                <w:shd w:val="clear" w:color="auto" w:fill="auto"/>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60" w:hRule="atLeast"/>
        </w:trPr>
        <w:tc>
          <w:tcPr>
            <w:tcW w:w="534" w:type="dxa"/>
            <w:tcBorders>
              <w:top w:val="single" w:color="auto" w:sz="4" w:space="0"/>
              <w:left w:val="single" w:color="000000" w:sz="4" w:space="0"/>
              <w:bottom w:val="single" w:color="auto" w:sz="4" w:space="0"/>
              <w:right w:val="single" w:color="000000" w:sz="4" w:space="0"/>
            </w:tcBorders>
            <w:shd w:val="clear" w:color="auto" w:fill="auto"/>
            <w:noWrap/>
            <w:vAlign w:val="center"/>
          </w:tcPr>
          <w:p>
            <w:pPr>
              <w:jc w:val="both"/>
              <w:rPr>
                <w:rFonts w:hint="default" w:ascii="仿宋" w:hAnsi="仿宋" w:eastAsia="仿宋" w:cs="仿宋"/>
                <w:i w:val="0"/>
                <w:iCs w:val="0"/>
                <w:color w:val="auto"/>
                <w:sz w:val="18"/>
                <w:szCs w:val="18"/>
                <w:highlight w:val="none"/>
                <w:u w:val="none"/>
                <w:shd w:val="clear" w:color="auto" w:fill="auto"/>
                <w:lang w:val="en-US" w:eastAsia="zh-CN"/>
              </w:rPr>
            </w:pPr>
            <w:r>
              <w:rPr>
                <w:rFonts w:hint="eastAsia" w:ascii="仿宋" w:hAnsi="仿宋" w:eastAsia="仿宋" w:cs="仿宋"/>
                <w:i w:val="0"/>
                <w:iCs w:val="0"/>
                <w:color w:val="auto"/>
                <w:sz w:val="18"/>
                <w:szCs w:val="18"/>
                <w:highlight w:val="none"/>
                <w:u w:val="none"/>
                <w:shd w:val="clear" w:color="auto" w:fill="auto"/>
                <w:lang w:val="en-US" w:eastAsia="zh-CN"/>
              </w:rPr>
              <w:t>3</w:t>
            </w:r>
          </w:p>
        </w:tc>
        <w:tc>
          <w:tcPr>
            <w:tcW w:w="766" w:type="dxa"/>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auto"/>
                <w:kern w:val="0"/>
                <w:sz w:val="18"/>
                <w:szCs w:val="18"/>
                <w:highlight w:val="none"/>
                <w:u w:val="none"/>
                <w:shd w:val="clear" w:color="auto" w:fill="auto"/>
                <w:lang w:val="en-US" w:eastAsia="zh-CN" w:bidi="ar"/>
              </w:rPr>
            </w:pPr>
            <w:r>
              <w:rPr>
                <w:rFonts w:hint="eastAsia" w:ascii="仿宋" w:hAnsi="仿宋" w:eastAsia="仿宋" w:cs="仿宋"/>
                <w:i w:val="0"/>
                <w:iCs w:val="0"/>
                <w:color w:val="auto"/>
                <w:kern w:val="0"/>
                <w:sz w:val="18"/>
                <w:szCs w:val="18"/>
                <w:highlight w:val="none"/>
                <w:u w:val="none"/>
                <w:shd w:val="clear" w:color="auto" w:fill="auto"/>
                <w:lang w:val="en-US" w:eastAsia="zh-CN" w:bidi="ar"/>
              </w:rPr>
              <w:t>水晶字制作</w:t>
            </w:r>
          </w:p>
        </w:tc>
        <w:tc>
          <w:tcPr>
            <w:tcW w:w="6364" w:type="dxa"/>
            <w:tcBorders>
              <w:top w:val="single" w:color="auto" w:sz="4" w:space="0"/>
              <w:left w:val="single" w:color="000000" w:sz="4" w:space="0"/>
              <w:bottom w:val="single" w:color="auto" w:sz="4" w:space="0"/>
              <w:right w:val="single" w:color="000000" w:sz="4" w:space="0"/>
            </w:tcBorders>
            <w:shd w:val="clear" w:color="auto" w:fill="CCE8CF"/>
            <w:vAlign w:val="center"/>
          </w:tcPr>
          <w:p>
            <w:pPr>
              <w:keepNext w:val="0"/>
              <w:keepLines w:val="0"/>
              <w:widowControl/>
              <w:suppressLineNumbers w:val="0"/>
              <w:jc w:val="left"/>
              <w:textAlignment w:val="center"/>
              <w:rPr>
                <w:rFonts w:hint="eastAsia" w:ascii="仿宋" w:hAnsi="仿宋" w:eastAsia="仿宋" w:cs="仿宋"/>
                <w:i w:val="0"/>
                <w:iCs w:val="0"/>
                <w:color w:val="auto"/>
                <w:kern w:val="0"/>
                <w:sz w:val="18"/>
                <w:szCs w:val="18"/>
                <w:highlight w:val="none"/>
                <w:u w:val="none"/>
                <w:shd w:val="clear" w:color="auto" w:fill="auto"/>
                <w:lang w:val="en-US" w:eastAsia="zh-CN" w:bidi="ar"/>
              </w:rPr>
            </w:pPr>
          </w:p>
        </w:tc>
        <w:tc>
          <w:tcPr>
            <w:tcW w:w="630" w:type="dxa"/>
            <w:tcBorders>
              <w:top w:val="single" w:color="auto" w:sz="4" w:space="0"/>
              <w:left w:val="single" w:color="000000" w:sz="4" w:space="0"/>
              <w:bottom w:val="single" w:color="auto"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仿宋" w:hAnsi="仿宋" w:eastAsia="仿宋" w:cs="仿宋"/>
                <w:i w:val="0"/>
                <w:iCs w:val="0"/>
                <w:color w:val="auto"/>
                <w:kern w:val="0"/>
                <w:sz w:val="18"/>
                <w:szCs w:val="18"/>
                <w:highlight w:val="none"/>
                <w:u w:val="none"/>
                <w:shd w:val="clear" w:color="auto" w:fill="auto"/>
                <w:lang w:val="en-US" w:eastAsia="zh-CN" w:bidi="ar"/>
              </w:rPr>
            </w:pPr>
            <w:r>
              <w:rPr>
                <w:rFonts w:hint="eastAsia" w:ascii="仿宋" w:hAnsi="仿宋" w:eastAsia="仿宋" w:cs="仿宋"/>
                <w:i w:val="0"/>
                <w:iCs w:val="0"/>
                <w:color w:val="auto"/>
                <w:kern w:val="0"/>
                <w:sz w:val="18"/>
                <w:szCs w:val="18"/>
                <w:highlight w:val="none"/>
                <w:u w:val="none"/>
                <w:shd w:val="clear" w:color="auto" w:fill="auto"/>
                <w:lang w:val="en-US" w:eastAsia="zh-CN" w:bidi="ar"/>
              </w:rPr>
              <w:t>1</w:t>
            </w:r>
          </w:p>
        </w:tc>
        <w:tc>
          <w:tcPr>
            <w:tcW w:w="540" w:type="dxa"/>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auto"/>
                <w:kern w:val="0"/>
                <w:sz w:val="18"/>
                <w:szCs w:val="18"/>
                <w:highlight w:val="none"/>
                <w:u w:val="none"/>
                <w:shd w:val="clear" w:color="auto" w:fill="auto"/>
                <w:lang w:val="en-US" w:eastAsia="zh-CN" w:bidi="ar"/>
              </w:rPr>
            </w:pPr>
            <w:r>
              <w:rPr>
                <w:rFonts w:hint="eastAsia" w:ascii="仿宋" w:hAnsi="仿宋" w:eastAsia="仿宋" w:cs="仿宋"/>
                <w:i w:val="0"/>
                <w:iCs w:val="0"/>
                <w:color w:val="auto"/>
                <w:kern w:val="0"/>
                <w:sz w:val="18"/>
                <w:szCs w:val="18"/>
                <w:highlight w:val="none"/>
                <w:u w:val="none"/>
                <w:shd w:val="clear" w:color="auto" w:fill="auto"/>
                <w:lang w:val="en-US" w:eastAsia="zh-CN" w:bidi="ar"/>
              </w:rPr>
              <w:t>项</w:t>
            </w:r>
          </w:p>
        </w:tc>
        <w:tc>
          <w:tcPr>
            <w:tcW w:w="1150" w:type="dxa"/>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auto"/>
                <w:kern w:val="0"/>
                <w:sz w:val="18"/>
                <w:szCs w:val="18"/>
                <w:highlight w:val="none"/>
                <w:u w:val="none"/>
                <w:shd w:val="clear" w:color="auto" w:fill="auto"/>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52" w:hRule="atLeast"/>
        </w:trPr>
        <w:tc>
          <w:tcPr>
            <w:tcW w:w="534" w:type="dxa"/>
            <w:tcBorders>
              <w:top w:val="single" w:color="auto" w:sz="4" w:space="0"/>
              <w:left w:val="single" w:color="000000" w:sz="4" w:space="0"/>
              <w:bottom w:val="single" w:color="auto" w:sz="4" w:space="0"/>
              <w:right w:val="single" w:color="000000" w:sz="4" w:space="0"/>
            </w:tcBorders>
            <w:shd w:val="clear" w:color="auto" w:fill="auto"/>
            <w:noWrap/>
            <w:vAlign w:val="center"/>
          </w:tcPr>
          <w:p>
            <w:pPr>
              <w:jc w:val="both"/>
              <w:rPr>
                <w:rFonts w:hint="default" w:ascii="仿宋" w:hAnsi="仿宋" w:eastAsia="仿宋" w:cs="仿宋"/>
                <w:i w:val="0"/>
                <w:iCs w:val="0"/>
                <w:color w:val="auto"/>
                <w:sz w:val="18"/>
                <w:szCs w:val="18"/>
                <w:highlight w:val="none"/>
                <w:u w:val="none"/>
                <w:shd w:val="clear" w:color="auto" w:fill="auto"/>
                <w:lang w:val="en-US" w:eastAsia="zh-CN"/>
              </w:rPr>
            </w:pPr>
            <w:r>
              <w:rPr>
                <w:rFonts w:hint="eastAsia" w:ascii="仿宋" w:hAnsi="仿宋" w:eastAsia="仿宋" w:cs="仿宋"/>
                <w:i w:val="0"/>
                <w:iCs w:val="0"/>
                <w:color w:val="auto"/>
                <w:sz w:val="18"/>
                <w:szCs w:val="18"/>
                <w:highlight w:val="none"/>
                <w:u w:val="none"/>
                <w:shd w:val="clear" w:color="auto" w:fill="auto"/>
                <w:lang w:val="en-US" w:eastAsia="zh-CN"/>
              </w:rPr>
              <w:t>4</w:t>
            </w:r>
          </w:p>
        </w:tc>
        <w:tc>
          <w:tcPr>
            <w:tcW w:w="766" w:type="dxa"/>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auto"/>
                <w:kern w:val="0"/>
                <w:sz w:val="18"/>
                <w:szCs w:val="18"/>
                <w:highlight w:val="none"/>
                <w:u w:val="none"/>
                <w:shd w:val="clear" w:color="auto" w:fill="auto"/>
                <w:lang w:val="en-US" w:eastAsia="zh-CN" w:bidi="ar"/>
              </w:rPr>
            </w:pPr>
            <w:r>
              <w:rPr>
                <w:rFonts w:hint="eastAsia" w:ascii="仿宋" w:hAnsi="仿宋" w:eastAsia="仿宋" w:cs="仿宋"/>
                <w:i w:val="0"/>
                <w:iCs w:val="0"/>
                <w:color w:val="auto"/>
                <w:kern w:val="0"/>
                <w:sz w:val="18"/>
                <w:szCs w:val="18"/>
                <w:highlight w:val="none"/>
                <w:u w:val="none"/>
                <w:shd w:val="clear" w:color="auto" w:fill="auto"/>
                <w:lang w:val="en-US" w:eastAsia="zh-CN" w:bidi="ar"/>
              </w:rPr>
              <w:t>检徽</w:t>
            </w:r>
          </w:p>
        </w:tc>
        <w:tc>
          <w:tcPr>
            <w:tcW w:w="6364" w:type="dxa"/>
            <w:tcBorders>
              <w:top w:val="single" w:color="auto" w:sz="4" w:space="0"/>
              <w:left w:val="single" w:color="000000" w:sz="4" w:space="0"/>
              <w:bottom w:val="single" w:color="auto" w:sz="4" w:space="0"/>
              <w:right w:val="single" w:color="000000" w:sz="4" w:space="0"/>
            </w:tcBorders>
            <w:shd w:val="clear" w:color="auto" w:fill="CCE8CF"/>
            <w:vAlign w:val="center"/>
          </w:tcPr>
          <w:p>
            <w:pPr>
              <w:keepNext w:val="0"/>
              <w:keepLines w:val="0"/>
              <w:widowControl/>
              <w:suppressLineNumbers w:val="0"/>
              <w:jc w:val="left"/>
              <w:textAlignment w:val="center"/>
              <w:rPr>
                <w:rFonts w:hint="eastAsia" w:ascii="仿宋" w:hAnsi="仿宋" w:eastAsia="仿宋" w:cs="仿宋"/>
                <w:i w:val="0"/>
                <w:iCs w:val="0"/>
                <w:color w:val="auto"/>
                <w:kern w:val="0"/>
                <w:sz w:val="18"/>
                <w:szCs w:val="18"/>
                <w:highlight w:val="none"/>
                <w:u w:val="none"/>
                <w:shd w:val="clear" w:color="auto" w:fill="auto"/>
                <w:lang w:val="en-US" w:eastAsia="zh-CN" w:bidi="ar"/>
              </w:rPr>
            </w:pPr>
          </w:p>
        </w:tc>
        <w:tc>
          <w:tcPr>
            <w:tcW w:w="630" w:type="dxa"/>
            <w:tcBorders>
              <w:top w:val="single" w:color="auto" w:sz="4" w:space="0"/>
              <w:left w:val="single" w:color="000000" w:sz="4" w:space="0"/>
              <w:bottom w:val="single" w:color="auto"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仿宋" w:hAnsi="仿宋" w:eastAsia="仿宋" w:cs="仿宋"/>
                <w:i w:val="0"/>
                <w:iCs w:val="0"/>
                <w:color w:val="auto"/>
                <w:kern w:val="0"/>
                <w:sz w:val="18"/>
                <w:szCs w:val="18"/>
                <w:highlight w:val="none"/>
                <w:u w:val="none"/>
                <w:shd w:val="clear" w:color="auto" w:fill="auto"/>
                <w:lang w:val="en-US" w:eastAsia="zh-CN" w:bidi="ar"/>
              </w:rPr>
            </w:pPr>
            <w:r>
              <w:rPr>
                <w:rFonts w:hint="eastAsia" w:ascii="仿宋" w:hAnsi="仿宋" w:eastAsia="仿宋" w:cs="仿宋"/>
                <w:i w:val="0"/>
                <w:iCs w:val="0"/>
                <w:color w:val="auto"/>
                <w:kern w:val="0"/>
                <w:sz w:val="18"/>
                <w:szCs w:val="18"/>
                <w:highlight w:val="none"/>
                <w:u w:val="none"/>
                <w:shd w:val="clear" w:color="auto" w:fill="auto"/>
                <w:lang w:val="en-US" w:eastAsia="zh-CN" w:bidi="ar"/>
              </w:rPr>
              <w:t>1</w:t>
            </w:r>
          </w:p>
        </w:tc>
        <w:tc>
          <w:tcPr>
            <w:tcW w:w="540" w:type="dxa"/>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auto"/>
                <w:kern w:val="0"/>
                <w:sz w:val="18"/>
                <w:szCs w:val="18"/>
                <w:highlight w:val="none"/>
                <w:u w:val="none"/>
                <w:shd w:val="clear" w:color="auto" w:fill="auto"/>
                <w:lang w:val="en-US" w:eastAsia="zh-CN" w:bidi="ar"/>
              </w:rPr>
            </w:pPr>
            <w:r>
              <w:rPr>
                <w:rFonts w:hint="eastAsia" w:ascii="仿宋" w:hAnsi="仿宋" w:eastAsia="仿宋" w:cs="仿宋"/>
                <w:i w:val="0"/>
                <w:iCs w:val="0"/>
                <w:color w:val="auto"/>
                <w:kern w:val="0"/>
                <w:sz w:val="18"/>
                <w:szCs w:val="18"/>
                <w:highlight w:val="none"/>
                <w:u w:val="none"/>
                <w:shd w:val="clear" w:color="auto" w:fill="auto"/>
                <w:lang w:val="en-US" w:eastAsia="zh-CN" w:bidi="ar"/>
              </w:rPr>
              <w:t>项</w:t>
            </w:r>
          </w:p>
        </w:tc>
        <w:tc>
          <w:tcPr>
            <w:tcW w:w="1150" w:type="dxa"/>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auto"/>
                <w:kern w:val="0"/>
                <w:sz w:val="18"/>
                <w:szCs w:val="18"/>
                <w:highlight w:val="none"/>
                <w:u w:val="none"/>
                <w:shd w:val="clear" w:color="auto" w:fill="auto"/>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534" w:type="dxa"/>
            <w:tcBorders>
              <w:top w:val="single" w:color="auto" w:sz="4" w:space="0"/>
              <w:left w:val="single" w:color="000000" w:sz="4" w:space="0"/>
              <w:bottom w:val="single" w:color="auto" w:sz="4" w:space="0"/>
              <w:right w:val="single" w:color="000000" w:sz="4" w:space="0"/>
            </w:tcBorders>
            <w:shd w:val="clear" w:color="auto" w:fill="auto"/>
            <w:noWrap/>
            <w:vAlign w:val="center"/>
          </w:tcPr>
          <w:p>
            <w:pPr>
              <w:jc w:val="both"/>
              <w:rPr>
                <w:rFonts w:hint="default" w:ascii="仿宋" w:hAnsi="仿宋" w:eastAsia="仿宋" w:cs="仿宋"/>
                <w:i w:val="0"/>
                <w:iCs w:val="0"/>
                <w:color w:val="auto"/>
                <w:sz w:val="18"/>
                <w:szCs w:val="18"/>
                <w:highlight w:val="none"/>
                <w:u w:val="none"/>
                <w:shd w:val="clear" w:color="auto" w:fill="auto"/>
                <w:lang w:val="en-US" w:eastAsia="zh-CN"/>
              </w:rPr>
            </w:pPr>
            <w:r>
              <w:rPr>
                <w:rFonts w:hint="eastAsia" w:ascii="仿宋" w:hAnsi="仿宋" w:eastAsia="仿宋" w:cs="仿宋"/>
                <w:i w:val="0"/>
                <w:iCs w:val="0"/>
                <w:color w:val="auto"/>
                <w:sz w:val="18"/>
                <w:szCs w:val="18"/>
                <w:highlight w:val="none"/>
                <w:u w:val="none"/>
                <w:shd w:val="clear" w:color="auto" w:fill="auto"/>
                <w:lang w:val="en-US" w:eastAsia="zh-CN"/>
              </w:rPr>
              <w:t>5</w:t>
            </w:r>
          </w:p>
        </w:tc>
        <w:tc>
          <w:tcPr>
            <w:tcW w:w="766" w:type="dxa"/>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auto"/>
                <w:kern w:val="0"/>
                <w:sz w:val="18"/>
                <w:szCs w:val="18"/>
                <w:highlight w:val="none"/>
                <w:u w:val="none"/>
                <w:shd w:val="clear" w:color="auto" w:fill="auto"/>
                <w:lang w:val="en-US" w:eastAsia="zh-CN" w:bidi="ar"/>
              </w:rPr>
            </w:pPr>
            <w:r>
              <w:rPr>
                <w:rFonts w:hint="eastAsia" w:ascii="仿宋" w:hAnsi="仿宋" w:eastAsia="仿宋" w:cs="仿宋"/>
                <w:i w:val="0"/>
                <w:iCs w:val="0"/>
                <w:color w:val="auto"/>
                <w:kern w:val="0"/>
                <w:sz w:val="18"/>
                <w:szCs w:val="18"/>
                <w:highlight w:val="none"/>
                <w:u w:val="none"/>
                <w:shd w:val="clear" w:color="auto" w:fill="auto"/>
                <w:lang w:val="en-US" w:eastAsia="zh-CN" w:bidi="ar"/>
              </w:rPr>
              <w:t>音视频线路布设</w:t>
            </w:r>
          </w:p>
        </w:tc>
        <w:tc>
          <w:tcPr>
            <w:tcW w:w="6364" w:type="dxa"/>
            <w:tcBorders>
              <w:top w:val="single" w:color="auto" w:sz="4" w:space="0"/>
              <w:left w:val="single" w:color="000000" w:sz="4" w:space="0"/>
              <w:bottom w:val="single" w:color="auto" w:sz="4" w:space="0"/>
              <w:right w:val="single" w:color="000000" w:sz="4" w:space="0"/>
            </w:tcBorders>
            <w:shd w:val="clear" w:color="auto" w:fill="CCE8CF"/>
            <w:vAlign w:val="center"/>
          </w:tcPr>
          <w:p>
            <w:pPr>
              <w:keepNext w:val="0"/>
              <w:keepLines w:val="0"/>
              <w:widowControl/>
              <w:suppressLineNumbers w:val="0"/>
              <w:jc w:val="left"/>
              <w:textAlignment w:val="center"/>
              <w:rPr>
                <w:rFonts w:hint="eastAsia" w:ascii="仿宋" w:hAnsi="仿宋" w:eastAsia="仿宋" w:cs="仿宋"/>
                <w:i w:val="0"/>
                <w:iCs w:val="0"/>
                <w:color w:val="auto"/>
                <w:kern w:val="0"/>
                <w:sz w:val="18"/>
                <w:szCs w:val="18"/>
                <w:highlight w:val="none"/>
                <w:u w:val="none"/>
                <w:shd w:val="clear" w:color="auto" w:fill="auto"/>
                <w:lang w:val="en-US" w:eastAsia="zh-CN" w:bidi="ar"/>
              </w:rPr>
            </w:pPr>
          </w:p>
        </w:tc>
        <w:tc>
          <w:tcPr>
            <w:tcW w:w="630" w:type="dxa"/>
            <w:tcBorders>
              <w:top w:val="single" w:color="auto" w:sz="4" w:space="0"/>
              <w:left w:val="single" w:color="000000" w:sz="4" w:space="0"/>
              <w:bottom w:val="single" w:color="auto"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仿宋" w:hAnsi="仿宋" w:eastAsia="仿宋" w:cs="仿宋"/>
                <w:i w:val="0"/>
                <w:iCs w:val="0"/>
                <w:color w:val="auto"/>
                <w:kern w:val="0"/>
                <w:sz w:val="18"/>
                <w:szCs w:val="18"/>
                <w:highlight w:val="none"/>
                <w:u w:val="none"/>
                <w:shd w:val="clear" w:color="auto" w:fill="auto"/>
                <w:lang w:val="en-US" w:eastAsia="zh-CN" w:bidi="ar"/>
              </w:rPr>
            </w:pPr>
            <w:r>
              <w:rPr>
                <w:rFonts w:hint="eastAsia" w:ascii="仿宋" w:hAnsi="仿宋" w:eastAsia="仿宋" w:cs="仿宋"/>
                <w:i w:val="0"/>
                <w:iCs w:val="0"/>
                <w:color w:val="auto"/>
                <w:kern w:val="0"/>
                <w:sz w:val="18"/>
                <w:szCs w:val="18"/>
                <w:highlight w:val="none"/>
                <w:u w:val="none"/>
                <w:shd w:val="clear" w:color="auto" w:fill="auto"/>
                <w:lang w:val="en-US" w:eastAsia="zh-CN" w:bidi="ar"/>
              </w:rPr>
              <w:t>1</w:t>
            </w:r>
          </w:p>
        </w:tc>
        <w:tc>
          <w:tcPr>
            <w:tcW w:w="540" w:type="dxa"/>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auto"/>
                <w:kern w:val="0"/>
                <w:sz w:val="18"/>
                <w:szCs w:val="18"/>
                <w:highlight w:val="none"/>
                <w:u w:val="none"/>
                <w:shd w:val="clear" w:color="auto" w:fill="auto"/>
                <w:lang w:val="en-US" w:eastAsia="zh-CN" w:bidi="ar"/>
              </w:rPr>
            </w:pPr>
            <w:r>
              <w:rPr>
                <w:rFonts w:hint="eastAsia" w:ascii="仿宋" w:hAnsi="仿宋" w:eastAsia="仿宋" w:cs="仿宋"/>
                <w:i w:val="0"/>
                <w:iCs w:val="0"/>
                <w:color w:val="auto"/>
                <w:kern w:val="0"/>
                <w:sz w:val="18"/>
                <w:szCs w:val="18"/>
                <w:highlight w:val="none"/>
                <w:u w:val="none"/>
                <w:shd w:val="clear" w:color="auto" w:fill="auto"/>
                <w:lang w:val="en-US" w:eastAsia="zh-CN" w:bidi="ar"/>
              </w:rPr>
              <w:t>项</w:t>
            </w:r>
          </w:p>
        </w:tc>
        <w:tc>
          <w:tcPr>
            <w:tcW w:w="1150" w:type="dxa"/>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auto"/>
                <w:kern w:val="0"/>
                <w:sz w:val="18"/>
                <w:szCs w:val="18"/>
                <w:highlight w:val="none"/>
                <w:u w:val="none"/>
                <w:shd w:val="clear" w:color="auto" w:fill="auto"/>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7" w:hRule="atLeast"/>
        </w:trPr>
        <w:tc>
          <w:tcPr>
            <w:tcW w:w="534" w:type="dxa"/>
            <w:tcBorders>
              <w:top w:val="single" w:color="auto" w:sz="4" w:space="0"/>
              <w:left w:val="single" w:color="000000" w:sz="4" w:space="0"/>
              <w:bottom w:val="single" w:color="auto" w:sz="4" w:space="0"/>
              <w:right w:val="single" w:color="000000" w:sz="4" w:space="0"/>
            </w:tcBorders>
            <w:shd w:val="clear" w:color="auto" w:fill="auto"/>
            <w:noWrap/>
            <w:vAlign w:val="center"/>
          </w:tcPr>
          <w:p>
            <w:pPr>
              <w:jc w:val="both"/>
              <w:rPr>
                <w:rFonts w:hint="default" w:ascii="仿宋" w:hAnsi="仿宋" w:eastAsia="仿宋" w:cs="仿宋"/>
                <w:i w:val="0"/>
                <w:iCs w:val="0"/>
                <w:color w:val="auto"/>
                <w:sz w:val="18"/>
                <w:szCs w:val="18"/>
                <w:highlight w:val="none"/>
                <w:u w:val="none"/>
                <w:shd w:val="clear" w:color="auto" w:fill="auto"/>
                <w:lang w:val="en-US" w:eastAsia="zh-CN"/>
              </w:rPr>
            </w:pPr>
            <w:r>
              <w:rPr>
                <w:rFonts w:hint="eastAsia" w:ascii="仿宋" w:hAnsi="仿宋" w:eastAsia="仿宋" w:cs="仿宋"/>
                <w:i w:val="0"/>
                <w:iCs w:val="0"/>
                <w:color w:val="auto"/>
                <w:sz w:val="18"/>
                <w:szCs w:val="18"/>
                <w:highlight w:val="none"/>
                <w:u w:val="none"/>
                <w:shd w:val="clear" w:color="auto" w:fill="auto"/>
                <w:lang w:val="en-US" w:eastAsia="zh-CN"/>
              </w:rPr>
              <w:t>6</w:t>
            </w:r>
          </w:p>
        </w:tc>
        <w:tc>
          <w:tcPr>
            <w:tcW w:w="766" w:type="dxa"/>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auto"/>
                <w:kern w:val="0"/>
                <w:sz w:val="18"/>
                <w:szCs w:val="18"/>
                <w:highlight w:val="none"/>
                <w:u w:val="none"/>
                <w:shd w:val="clear" w:color="auto" w:fill="auto"/>
                <w:lang w:val="en-US" w:eastAsia="zh-CN" w:bidi="ar"/>
              </w:rPr>
            </w:pPr>
            <w:r>
              <w:rPr>
                <w:rFonts w:hint="eastAsia" w:ascii="仿宋" w:hAnsi="仿宋" w:eastAsia="仿宋" w:cs="仿宋"/>
                <w:i w:val="0"/>
                <w:iCs w:val="0"/>
                <w:color w:val="auto"/>
                <w:kern w:val="0"/>
                <w:sz w:val="18"/>
                <w:szCs w:val="18"/>
                <w:highlight w:val="none"/>
                <w:u w:val="none"/>
                <w:shd w:val="clear" w:color="auto" w:fill="auto"/>
                <w:lang w:val="en-US" w:eastAsia="zh-CN" w:bidi="ar"/>
              </w:rPr>
              <w:t>配电箱</w:t>
            </w:r>
          </w:p>
        </w:tc>
        <w:tc>
          <w:tcPr>
            <w:tcW w:w="6364" w:type="dxa"/>
            <w:tcBorders>
              <w:top w:val="single" w:color="auto" w:sz="4" w:space="0"/>
              <w:left w:val="single" w:color="000000" w:sz="4" w:space="0"/>
              <w:bottom w:val="single" w:color="auto" w:sz="4" w:space="0"/>
              <w:right w:val="single" w:color="000000" w:sz="4" w:space="0"/>
            </w:tcBorders>
            <w:shd w:val="clear" w:color="auto" w:fill="CCE8CF"/>
            <w:vAlign w:val="center"/>
          </w:tcPr>
          <w:p>
            <w:pPr>
              <w:keepNext w:val="0"/>
              <w:keepLines w:val="0"/>
              <w:widowControl/>
              <w:suppressLineNumbers w:val="0"/>
              <w:jc w:val="left"/>
              <w:textAlignment w:val="center"/>
              <w:rPr>
                <w:rFonts w:hint="eastAsia" w:ascii="仿宋" w:hAnsi="仿宋" w:eastAsia="仿宋" w:cs="仿宋"/>
                <w:i w:val="0"/>
                <w:iCs w:val="0"/>
                <w:color w:val="auto"/>
                <w:kern w:val="0"/>
                <w:sz w:val="18"/>
                <w:szCs w:val="18"/>
                <w:highlight w:val="none"/>
                <w:u w:val="none"/>
                <w:shd w:val="clear" w:color="auto" w:fill="auto"/>
                <w:lang w:val="en-US" w:eastAsia="zh-CN" w:bidi="ar"/>
              </w:rPr>
            </w:pPr>
          </w:p>
        </w:tc>
        <w:tc>
          <w:tcPr>
            <w:tcW w:w="630" w:type="dxa"/>
            <w:tcBorders>
              <w:top w:val="single" w:color="auto" w:sz="4" w:space="0"/>
              <w:left w:val="single" w:color="000000" w:sz="4" w:space="0"/>
              <w:bottom w:val="single" w:color="auto"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仿宋" w:hAnsi="仿宋" w:eastAsia="仿宋" w:cs="仿宋"/>
                <w:i w:val="0"/>
                <w:iCs w:val="0"/>
                <w:color w:val="auto"/>
                <w:kern w:val="0"/>
                <w:sz w:val="18"/>
                <w:szCs w:val="18"/>
                <w:highlight w:val="none"/>
                <w:u w:val="none"/>
                <w:shd w:val="clear" w:color="auto" w:fill="auto"/>
                <w:lang w:val="en-US" w:eastAsia="zh-CN" w:bidi="ar"/>
              </w:rPr>
            </w:pPr>
            <w:r>
              <w:rPr>
                <w:rFonts w:hint="eastAsia" w:ascii="仿宋" w:hAnsi="仿宋" w:eastAsia="仿宋" w:cs="仿宋"/>
                <w:i w:val="0"/>
                <w:iCs w:val="0"/>
                <w:color w:val="auto"/>
                <w:kern w:val="0"/>
                <w:sz w:val="18"/>
                <w:szCs w:val="18"/>
                <w:highlight w:val="none"/>
                <w:u w:val="none"/>
                <w:shd w:val="clear" w:color="auto" w:fill="auto"/>
                <w:lang w:val="en-US" w:eastAsia="zh-CN" w:bidi="ar"/>
              </w:rPr>
              <w:t>1</w:t>
            </w:r>
          </w:p>
        </w:tc>
        <w:tc>
          <w:tcPr>
            <w:tcW w:w="540" w:type="dxa"/>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auto"/>
                <w:kern w:val="0"/>
                <w:sz w:val="18"/>
                <w:szCs w:val="18"/>
                <w:highlight w:val="none"/>
                <w:u w:val="none"/>
                <w:shd w:val="clear" w:color="auto" w:fill="auto"/>
                <w:lang w:val="en-US" w:eastAsia="zh-CN" w:bidi="ar"/>
              </w:rPr>
            </w:pPr>
            <w:r>
              <w:rPr>
                <w:rFonts w:hint="eastAsia" w:ascii="仿宋" w:hAnsi="仿宋" w:eastAsia="仿宋" w:cs="仿宋"/>
                <w:i w:val="0"/>
                <w:iCs w:val="0"/>
                <w:color w:val="auto"/>
                <w:kern w:val="0"/>
                <w:sz w:val="18"/>
                <w:szCs w:val="18"/>
                <w:highlight w:val="none"/>
                <w:u w:val="none"/>
                <w:shd w:val="clear" w:color="auto" w:fill="auto"/>
                <w:lang w:val="en-US" w:eastAsia="zh-CN" w:bidi="ar"/>
              </w:rPr>
              <w:t>项</w:t>
            </w:r>
          </w:p>
        </w:tc>
        <w:tc>
          <w:tcPr>
            <w:tcW w:w="1150" w:type="dxa"/>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auto"/>
                <w:kern w:val="0"/>
                <w:sz w:val="18"/>
                <w:szCs w:val="18"/>
                <w:highlight w:val="none"/>
                <w:u w:val="none"/>
                <w:shd w:val="clear" w:color="auto" w:fill="auto"/>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7" w:hRule="atLeast"/>
        </w:trPr>
        <w:tc>
          <w:tcPr>
            <w:tcW w:w="534" w:type="dxa"/>
            <w:tcBorders>
              <w:top w:val="single" w:color="auto" w:sz="4" w:space="0"/>
              <w:left w:val="single" w:color="000000" w:sz="4" w:space="0"/>
              <w:bottom w:val="single" w:color="auto" w:sz="4" w:space="0"/>
              <w:right w:val="single" w:color="000000" w:sz="4" w:space="0"/>
            </w:tcBorders>
            <w:shd w:val="clear" w:color="auto" w:fill="auto"/>
            <w:noWrap/>
            <w:vAlign w:val="center"/>
          </w:tcPr>
          <w:p>
            <w:pPr>
              <w:jc w:val="both"/>
              <w:rPr>
                <w:rFonts w:hint="default" w:ascii="仿宋" w:hAnsi="仿宋" w:eastAsia="仿宋" w:cs="仿宋"/>
                <w:i w:val="0"/>
                <w:iCs w:val="0"/>
                <w:color w:val="auto"/>
                <w:sz w:val="18"/>
                <w:szCs w:val="18"/>
                <w:highlight w:val="none"/>
                <w:u w:val="none"/>
                <w:shd w:val="clear" w:color="auto" w:fill="auto"/>
                <w:lang w:val="en-US" w:eastAsia="zh-CN"/>
              </w:rPr>
            </w:pPr>
            <w:r>
              <w:rPr>
                <w:rFonts w:hint="eastAsia" w:ascii="仿宋" w:hAnsi="仿宋" w:eastAsia="仿宋" w:cs="仿宋"/>
                <w:i w:val="0"/>
                <w:iCs w:val="0"/>
                <w:color w:val="auto"/>
                <w:sz w:val="18"/>
                <w:szCs w:val="18"/>
                <w:highlight w:val="none"/>
                <w:u w:val="none"/>
                <w:shd w:val="clear" w:color="auto" w:fill="auto"/>
                <w:lang w:val="en-US" w:eastAsia="zh-CN"/>
              </w:rPr>
              <w:t>7</w:t>
            </w:r>
          </w:p>
        </w:tc>
        <w:tc>
          <w:tcPr>
            <w:tcW w:w="766" w:type="dxa"/>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auto"/>
                <w:kern w:val="0"/>
                <w:sz w:val="18"/>
                <w:szCs w:val="18"/>
                <w:highlight w:val="none"/>
                <w:u w:val="none"/>
                <w:shd w:val="clear" w:color="auto" w:fill="auto"/>
                <w:lang w:val="en-US" w:eastAsia="zh-CN" w:bidi="ar"/>
              </w:rPr>
            </w:pPr>
            <w:r>
              <w:rPr>
                <w:rFonts w:hint="eastAsia" w:ascii="仿宋" w:hAnsi="仿宋" w:eastAsia="仿宋" w:cs="仿宋"/>
                <w:i w:val="0"/>
                <w:iCs w:val="0"/>
                <w:color w:val="auto"/>
                <w:kern w:val="0"/>
                <w:sz w:val="18"/>
                <w:szCs w:val="18"/>
                <w:highlight w:val="none"/>
                <w:u w:val="none"/>
                <w:shd w:val="clear" w:color="auto" w:fill="auto"/>
                <w:lang w:val="en-US" w:eastAsia="zh-CN" w:bidi="ar"/>
              </w:rPr>
              <w:t>护墙板</w:t>
            </w:r>
          </w:p>
        </w:tc>
        <w:tc>
          <w:tcPr>
            <w:tcW w:w="6364" w:type="dxa"/>
            <w:tcBorders>
              <w:top w:val="single" w:color="auto" w:sz="4" w:space="0"/>
              <w:left w:val="single" w:color="000000" w:sz="4" w:space="0"/>
              <w:bottom w:val="single" w:color="auto" w:sz="4" w:space="0"/>
              <w:right w:val="single" w:color="000000" w:sz="4" w:space="0"/>
            </w:tcBorders>
            <w:shd w:val="clear" w:color="auto" w:fill="CCE8CF"/>
            <w:vAlign w:val="center"/>
          </w:tcPr>
          <w:p>
            <w:pPr>
              <w:keepNext w:val="0"/>
              <w:keepLines w:val="0"/>
              <w:widowControl/>
              <w:suppressLineNumbers w:val="0"/>
              <w:jc w:val="left"/>
              <w:textAlignment w:val="center"/>
              <w:rPr>
                <w:rFonts w:hint="eastAsia" w:ascii="仿宋" w:hAnsi="仿宋" w:eastAsia="仿宋" w:cs="仿宋"/>
                <w:i w:val="0"/>
                <w:iCs w:val="0"/>
                <w:color w:val="auto"/>
                <w:kern w:val="0"/>
                <w:sz w:val="18"/>
                <w:szCs w:val="18"/>
                <w:highlight w:val="none"/>
                <w:u w:val="none"/>
                <w:shd w:val="clear" w:color="auto" w:fill="auto"/>
                <w:lang w:val="en-US" w:eastAsia="zh-CN" w:bidi="ar"/>
              </w:rPr>
            </w:pPr>
            <w:r>
              <w:rPr>
                <w:rFonts w:hint="eastAsia" w:ascii="仿宋" w:hAnsi="仿宋" w:eastAsia="仿宋" w:cs="仿宋"/>
                <w:i w:val="0"/>
                <w:iCs w:val="0"/>
                <w:color w:val="auto"/>
                <w:kern w:val="0"/>
                <w:sz w:val="18"/>
                <w:szCs w:val="18"/>
                <w:highlight w:val="none"/>
                <w:u w:val="none"/>
                <w:shd w:val="clear" w:color="auto" w:fill="auto"/>
                <w:lang w:val="en-US" w:eastAsia="zh-CN" w:bidi="ar"/>
              </w:rPr>
              <w:t>1.轻钢龙骨框架.  2.墙面隔音棉.3.护墙板饰面.</w:t>
            </w:r>
          </w:p>
        </w:tc>
        <w:tc>
          <w:tcPr>
            <w:tcW w:w="630" w:type="dxa"/>
            <w:tcBorders>
              <w:top w:val="single" w:color="auto" w:sz="4" w:space="0"/>
              <w:left w:val="single" w:color="000000" w:sz="4" w:space="0"/>
              <w:bottom w:val="single" w:color="auto"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auto"/>
                <w:kern w:val="0"/>
                <w:sz w:val="18"/>
                <w:szCs w:val="18"/>
                <w:highlight w:val="none"/>
                <w:u w:val="none"/>
                <w:shd w:val="clear" w:color="auto" w:fill="auto"/>
                <w:lang w:val="en-US" w:eastAsia="zh-CN" w:bidi="ar"/>
              </w:rPr>
            </w:pPr>
            <w:r>
              <w:rPr>
                <w:rFonts w:hint="eastAsia" w:ascii="仿宋" w:hAnsi="仿宋" w:eastAsia="仿宋" w:cs="仿宋"/>
                <w:i w:val="0"/>
                <w:iCs w:val="0"/>
                <w:color w:val="auto"/>
                <w:kern w:val="0"/>
                <w:sz w:val="18"/>
                <w:szCs w:val="18"/>
                <w:highlight w:val="none"/>
                <w:u w:val="none"/>
                <w:shd w:val="clear" w:color="auto" w:fill="auto"/>
                <w:lang w:val="en-US" w:eastAsia="zh-CN" w:bidi="ar"/>
              </w:rPr>
              <w:t>118</w:t>
            </w:r>
          </w:p>
        </w:tc>
        <w:tc>
          <w:tcPr>
            <w:tcW w:w="540" w:type="dxa"/>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auto"/>
                <w:kern w:val="0"/>
                <w:sz w:val="18"/>
                <w:szCs w:val="18"/>
                <w:highlight w:val="none"/>
                <w:u w:val="none"/>
                <w:shd w:val="clear" w:color="auto" w:fill="auto"/>
                <w:lang w:val="en-US" w:eastAsia="zh-CN" w:bidi="ar"/>
              </w:rPr>
            </w:pPr>
            <w:r>
              <w:rPr>
                <w:rFonts w:hint="eastAsia" w:ascii="仿宋" w:hAnsi="仿宋" w:eastAsia="仿宋" w:cs="仿宋"/>
                <w:i w:val="0"/>
                <w:iCs w:val="0"/>
                <w:color w:val="auto"/>
                <w:kern w:val="0"/>
                <w:sz w:val="18"/>
                <w:szCs w:val="18"/>
                <w:highlight w:val="none"/>
                <w:u w:val="none"/>
                <w:shd w:val="clear" w:color="auto" w:fill="auto"/>
                <w:lang w:val="en-US" w:eastAsia="zh-CN" w:bidi="ar"/>
              </w:rPr>
              <w:t>㎡</w:t>
            </w:r>
          </w:p>
        </w:tc>
        <w:tc>
          <w:tcPr>
            <w:tcW w:w="1150" w:type="dxa"/>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auto"/>
                <w:kern w:val="0"/>
                <w:sz w:val="18"/>
                <w:szCs w:val="18"/>
                <w:highlight w:val="none"/>
                <w:u w:val="none"/>
                <w:shd w:val="clear" w:color="auto" w:fill="auto"/>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87" w:hRule="atLeast"/>
        </w:trPr>
        <w:tc>
          <w:tcPr>
            <w:tcW w:w="534" w:type="dxa"/>
            <w:tcBorders>
              <w:top w:val="single" w:color="auto" w:sz="4" w:space="0"/>
              <w:left w:val="single" w:color="000000" w:sz="4" w:space="0"/>
              <w:bottom w:val="single" w:color="auto" w:sz="4" w:space="0"/>
              <w:right w:val="single" w:color="000000" w:sz="4" w:space="0"/>
            </w:tcBorders>
            <w:shd w:val="clear" w:color="auto" w:fill="auto"/>
            <w:noWrap/>
            <w:vAlign w:val="center"/>
          </w:tcPr>
          <w:p>
            <w:pPr>
              <w:jc w:val="both"/>
              <w:rPr>
                <w:rFonts w:hint="default" w:ascii="仿宋" w:hAnsi="仿宋" w:eastAsia="仿宋" w:cs="仿宋"/>
                <w:i w:val="0"/>
                <w:iCs w:val="0"/>
                <w:color w:val="auto"/>
                <w:sz w:val="18"/>
                <w:szCs w:val="18"/>
                <w:highlight w:val="none"/>
                <w:u w:val="none"/>
                <w:shd w:val="clear" w:color="auto" w:fill="auto"/>
                <w:lang w:val="en-US" w:eastAsia="zh-CN"/>
              </w:rPr>
            </w:pPr>
            <w:r>
              <w:rPr>
                <w:rFonts w:hint="eastAsia" w:ascii="仿宋" w:hAnsi="仿宋" w:eastAsia="仿宋" w:cs="仿宋"/>
                <w:i w:val="0"/>
                <w:iCs w:val="0"/>
                <w:color w:val="auto"/>
                <w:sz w:val="18"/>
                <w:szCs w:val="18"/>
                <w:highlight w:val="none"/>
                <w:u w:val="none"/>
                <w:shd w:val="clear" w:color="auto" w:fill="auto"/>
                <w:lang w:val="en-US" w:eastAsia="zh-CN"/>
              </w:rPr>
              <w:t>8</w:t>
            </w:r>
          </w:p>
        </w:tc>
        <w:tc>
          <w:tcPr>
            <w:tcW w:w="766" w:type="dxa"/>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auto"/>
                <w:kern w:val="0"/>
                <w:sz w:val="18"/>
                <w:szCs w:val="18"/>
                <w:highlight w:val="none"/>
                <w:u w:val="none"/>
                <w:shd w:val="clear" w:color="auto" w:fill="auto"/>
                <w:lang w:val="en-US" w:eastAsia="zh-CN" w:bidi="ar"/>
              </w:rPr>
            </w:pPr>
            <w:r>
              <w:rPr>
                <w:rFonts w:hint="eastAsia" w:ascii="仿宋" w:hAnsi="仿宋" w:eastAsia="仿宋" w:cs="仿宋"/>
                <w:i w:val="0"/>
                <w:iCs w:val="0"/>
                <w:color w:val="auto"/>
                <w:kern w:val="0"/>
                <w:sz w:val="18"/>
                <w:szCs w:val="18"/>
                <w:highlight w:val="none"/>
                <w:u w:val="none"/>
                <w:shd w:val="clear" w:color="auto" w:fill="auto"/>
                <w:lang w:val="en-US" w:eastAsia="zh-CN" w:bidi="ar"/>
              </w:rPr>
              <w:t>吊顶</w:t>
            </w:r>
          </w:p>
        </w:tc>
        <w:tc>
          <w:tcPr>
            <w:tcW w:w="6364" w:type="dxa"/>
            <w:tcBorders>
              <w:top w:val="single" w:color="auto" w:sz="4" w:space="0"/>
              <w:left w:val="single" w:color="000000" w:sz="4" w:space="0"/>
              <w:bottom w:val="single" w:color="auto" w:sz="4" w:space="0"/>
              <w:right w:val="single" w:color="000000" w:sz="4" w:space="0"/>
            </w:tcBorders>
            <w:shd w:val="clear" w:color="auto" w:fill="CCE8CF"/>
            <w:vAlign w:val="center"/>
          </w:tcPr>
          <w:p>
            <w:pPr>
              <w:keepNext w:val="0"/>
              <w:keepLines w:val="0"/>
              <w:widowControl/>
              <w:suppressLineNumbers w:val="0"/>
              <w:jc w:val="left"/>
              <w:textAlignment w:val="center"/>
              <w:rPr>
                <w:rFonts w:hint="eastAsia" w:ascii="仿宋" w:hAnsi="仿宋" w:eastAsia="仿宋" w:cs="仿宋"/>
                <w:i w:val="0"/>
                <w:iCs w:val="0"/>
                <w:color w:val="auto"/>
                <w:kern w:val="0"/>
                <w:sz w:val="18"/>
                <w:szCs w:val="18"/>
                <w:highlight w:val="none"/>
                <w:u w:val="none"/>
                <w:shd w:val="clear" w:color="auto" w:fill="auto"/>
                <w:lang w:val="en-US" w:eastAsia="zh-CN" w:bidi="ar"/>
              </w:rPr>
            </w:pPr>
            <w:r>
              <w:rPr>
                <w:rFonts w:hint="eastAsia" w:ascii="仿宋" w:hAnsi="仿宋" w:eastAsia="仿宋" w:cs="仿宋"/>
                <w:i w:val="0"/>
                <w:iCs w:val="0"/>
                <w:color w:val="auto"/>
                <w:kern w:val="0"/>
                <w:sz w:val="18"/>
                <w:szCs w:val="18"/>
                <w:highlight w:val="none"/>
                <w:u w:val="none"/>
                <w:shd w:val="clear" w:color="auto" w:fill="auto"/>
                <w:lang w:val="en-US" w:eastAsia="zh-CN" w:bidi="ar"/>
              </w:rPr>
              <w:t>1.轻钢龙骨框架.  2.石膏板造型.</w:t>
            </w:r>
          </w:p>
        </w:tc>
        <w:tc>
          <w:tcPr>
            <w:tcW w:w="630" w:type="dxa"/>
            <w:tcBorders>
              <w:top w:val="single" w:color="auto" w:sz="4" w:space="0"/>
              <w:left w:val="single" w:color="000000" w:sz="4" w:space="0"/>
              <w:bottom w:val="single" w:color="auto"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仿宋" w:hAnsi="仿宋" w:eastAsia="仿宋" w:cs="仿宋"/>
                <w:i w:val="0"/>
                <w:iCs w:val="0"/>
                <w:color w:val="auto"/>
                <w:kern w:val="0"/>
                <w:sz w:val="18"/>
                <w:szCs w:val="18"/>
                <w:highlight w:val="none"/>
                <w:u w:val="none"/>
                <w:shd w:val="clear" w:color="auto" w:fill="auto"/>
                <w:lang w:val="en-US" w:eastAsia="zh-CN" w:bidi="ar"/>
              </w:rPr>
            </w:pPr>
            <w:r>
              <w:rPr>
                <w:rFonts w:hint="eastAsia" w:ascii="仿宋" w:hAnsi="仿宋" w:eastAsia="仿宋" w:cs="仿宋"/>
                <w:i w:val="0"/>
                <w:iCs w:val="0"/>
                <w:color w:val="auto"/>
                <w:kern w:val="0"/>
                <w:sz w:val="18"/>
                <w:szCs w:val="18"/>
                <w:highlight w:val="none"/>
                <w:u w:val="none"/>
                <w:shd w:val="clear" w:color="auto" w:fill="auto"/>
                <w:lang w:val="en-US" w:eastAsia="zh-CN" w:bidi="ar"/>
              </w:rPr>
              <w:t>70</w:t>
            </w:r>
          </w:p>
        </w:tc>
        <w:tc>
          <w:tcPr>
            <w:tcW w:w="540" w:type="dxa"/>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auto"/>
                <w:kern w:val="0"/>
                <w:sz w:val="18"/>
                <w:szCs w:val="18"/>
                <w:highlight w:val="none"/>
                <w:u w:val="none"/>
                <w:shd w:val="clear" w:color="auto" w:fill="auto"/>
                <w:lang w:val="en-US" w:eastAsia="zh-CN" w:bidi="ar"/>
              </w:rPr>
            </w:pPr>
            <w:r>
              <w:rPr>
                <w:rFonts w:hint="eastAsia" w:ascii="仿宋" w:hAnsi="仿宋" w:eastAsia="仿宋" w:cs="仿宋"/>
                <w:i w:val="0"/>
                <w:iCs w:val="0"/>
                <w:color w:val="auto"/>
                <w:kern w:val="0"/>
                <w:sz w:val="18"/>
                <w:szCs w:val="18"/>
                <w:highlight w:val="none"/>
                <w:u w:val="none"/>
                <w:shd w:val="clear" w:color="auto" w:fill="auto"/>
                <w:lang w:val="en-US" w:eastAsia="zh-CN" w:bidi="ar"/>
              </w:rPr>
              <w:t>㎡</w:t>
            </w:r>
          </w:p>
        </w:tc>
        <w:tc>
          <w:tcPr>
            <w:tcW w:w="1150" w:type="dxa"/>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auto"/>
                <w:kern w:val="0"/>
                <w:sz w:val="18"/>
                <w:szCs w:val="18"/>
                <w:highlight w:val="none"/>
                <w:u w:val="none"/>
                <w:shd w:val="clear" w:color="auto" w:fill="auto"/>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5" w:hRule="atLeast"/>
        </w:trPr>
        <w:tc>
          <w:tcPr>
            <w:tcW w:w="534" w:type="dxa"/>
            <w:tcBorders>
              <w:top w:val="single" w:color="auto" w:sz="4" w:space="0"/>
              <w:left w:val="single" w:color="000000" w:sz="4" w:space="0"/>
              <w:bottom w:val="single" w:color="auto" w:sz="4" w:space="0"/>
              <w:right w:val="single" w:color="000000" w:sz="4" w:space="0"/>
            </w:tcBorders>
            <w:shd w:val="clear" w:color="auto" w:fill="auto"/>
            <w:noWrap/>
            <w:vAlign w:val="center"/>
          </w:tcPr>
          <w:p>
            <w:pPr>
              <w:jc w:val="both"/>
              <w:rPr>
                <w:rFonts w:hint="default" w:ascii="仿宋" w:hAnsi="仿宋" w:eastAsia="仿宋" w:cs="仿宋"/>
                <w:i w:val="0"/>
                <w:iCs w:val="0"/>
                <w:color w:val="auto"/>
                <w:sz w:val="18"/>
                <w:szCs w:val="18"/>
                <w:highlight w:val="none"/>
                <w:u w:val="none"/>
                <w:shd w:val="clear" w:color="auto" w:fill="auto"/>
                <w:lang w:val="en-US" w:eastAsia="zh-CN"/>
              </w:rPr>
            </w:pPr>
            <w:r>
              <w:rPr>
                <w:rFonts w:hint="eastAsia" w:ascii="仿宋" w:hAnsi="仿宋" w:eastAsia="仿宋" w:cs="仿宋"/>
                <w:i w:val="0"/>
                <w:iCs w:val="0"/>
                <w:color w:val="auto"/>
                <w:sz w:val="18"/>
                <w:szCs w:val="18"/>
                <w:highlight w:val="none"/>
                <w:u w:val="none"/>
                <w:shd w:val="clear" w:color="auto" w:fill="auto"/>
                <w:lang w:val="en-US" w:eastAsia="zh-CN"/>
              </w:rPr>
              <w:t>9</w:t>
            </w:r>
          </w:p>
        </w:tc>
        <w:tc>
          <w:tcPr>
            <w:tcW w:w="766" w:type="dxa"/>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auto"/>
                <w:kern w:val="0"/>
                <w:sz w:val="18"/>
                <w:szCs w:val="18"/>
                <w:highlight w:val="none"/>
                <w:u w:val="none"/>
                <w:shd w:val="clear" w:color="auto" w:fill="auto"/>
                <w:lang w:val="en-US" w:eastAsia="zh-CN" w:bidi="ar"/>
              </w:rPr>
            </w:pPr>
            <w:r>
              <w:rPr>
                <w:rFonts w:hint="eastAsia" w:ascii="仿宋" w:hAnsi="仿宋" w:eastAsia="仿宋" w:cs="仿宋"/>
                <w:i w:val="0"/>
                <w:iCs w:val="0"/>
                <w:color w:val="auto"/>
                <w:kern w:val="0"/>
                <w:sz w:val="18"/>
                <w:szCs w:val="18"/>
                <w:highlight w:val="none"/>
                <w:u w:val="none"/>
                <w:shd w:val="clear" w:color="auto" w:fill="auto"/>
                <w:lang w:val="en-US" w:eastAsia="zh-CN" w:bidi="ar"/>
              </w:rPr>
              <w:t>顶面基层处理</w:t>
            </w:r>
          </w:p>
        </w:tc>
        <w:tc>
          <w:tcPr>
            <w:tcW w:w="6364" w:type="dxa"/>
            <w:tcBorders>
              <w:top w:val="single" w:color="auto" w:sz="4" w:space="0"/>
              <w:left w:val="single" w:color="000000" w:sz="4" w:space="0"/>
              <w:bottom w:val="single" w:color="auto" w:sz="4" w:space="0"/>
              <w:right w:val="single" w:color="000000" w:sz="4" w:space="0"/>
            </w:tcBorders>
            <w:shd w:val="clear" w:color="auto" w:fill="CCE8CF"/>
            <w:vAlign w:val="center"/>
          </w:tcPr>
          <w:p>
            <w:pPr>
              <w:keepNext w:val="0"/>
              <w:keepLines w:val="0"/>
              <w:widowControl/>
              <w:suppressLineNumbers w:val="0"/>
              <w:jc w:val="left"/>
              <w:textAlignment w:val="center"/>
              <w:rPr>
                <w:rFonts w:hint="eastAsia" w:ascii="仿宋" w:hAnsi="仿宋" w:eastAsia="仿宋" w:cs="仿宋"/>
                <w:i w:val="0"/>
                <w:iCs w:val="0"/>
                <w:color w:val="auto"/>
                <w:kern w:val="0"/>
                <w:sz w:val="18"/>
                <w:szCs w:val="18"/>
                <w:highlight w:val="none"/>
                <w:u w:val="none"/>
                <w:shd w:val="clear" w:color="auto" w:fill="auto"/>
                <w:lang w:val="en-US" w:eastAsia="zh-CN" w:bidi="ar"/>
              </w:rPr>
            </w:pPr>
            <w:r>
              <w:rPr>
                <w:rFonts w:hint="eastAsia" w:ascii="仿宋" w:hAnsi="仿宋" w:eastAsia="仿宋" w:cs="仿宋"/>
                <w:i w:val="0"/>
                <w:iCs w:val="0"/>
                <w:color w:val="auto"/>
                <w:kern w:val="0"/>
                <w:sz w:val="18"/>
                <w:szCs w:val="18"/>
                <w:highlight w:val="none"/>
                <w:u w:val="none"/>
                <w:shd w:val="clear" w:color="auto" w:fill="auto"/>
                <w:lang w:val="en-US" w:eastAsia="zh-CN" w:bidi="ar"/>
              </w:rPr>
              <w:t>1、奥维牌粉刷石膏局部找平（局部牛皮纸或网格布粘贴）奥维腻子粉3遍批平打磨。</w:t>
            </w:r>
          </w:p>
        </w:tc>
        <w:tc>
          <w:tcPr>
            <w:tcW w:w="630" w:type="dxa"/>
            <w:tcBorders>
              <w:top w:val="single" w:color="auto" w:sz="4" w:space="0"/>
              <w:left w:val="single" w:color="000000" w:sz="4" w:space="0"/>
              <w:bottom w:val="single" w:color="auto"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仿宋" w:hAnsi="仿宋" w:eastAsia="仿宋" w:cs="仿宋"/>
                <w:i w:val="0"/>
                <w:iCs w:val="0"/>
                <w:color w:val="auto"/>
                <w:kern w:val="0"/>
                <w:sz w:val="18"/>
                <w:szCs w:val="18"/>
                <w:highlight w:val="none"/>
                <w:u w:val="none"/>
                <w:shd w:val="clear" w:color="auto" w:fill="auto"/>
                <w:lang w:val="en-US" w:eastAsia="zh-CN" w:bidi="ar"/>
              </w:rPr>
            </w:pPr>
            <w:r>
              <w:rPr>
                <w:rFonts w:hint="eastAsia" w:ascii="仿宋" w:hAnsi="仿宋" w:eastAsia="仿宋" w:cs="仿宋"/>
                <w:i w:val="0"/>
                <w:iCs w:val="0"/>
                <w:color w:val="auto"/>
                <w:kern w:val="0"/>
                <w:sz w:val="18"/>
                <w:szCs w:val="18"/>
                <w:highlight w:val="none"/>
                <w:u w:val="none"/>
                <w:shd w:val="clear" w:color="auto" w:fill="auto"/>
                <w:lang w:val="en-US" w:eastAsia="zh-CN" w:bidi="ar"/>
              </w:rPr>
              <w:t>70</w:t>
            </w:r>
          </w:p>
        </w:tc>
        <w:tc>
          <w:tcPr>
            <w:tcW w:w="540" w:type="dxa"/>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auto"/>
                <w:kern w:val="0"/>
                <w:sz w:val="18"/>
                <w:szCs w:val="18"/>
                <w:highlight w:val="none"/>
                <w:u w:val="none"/>
                <w:shd w:val="clear" w:color="auto" w:fill="auto"/>
                <w:lang w:val="en-US" w:eastAsia="zh-CN" w:bidi="ar"/>
              </w:rPr>
            </w:pPr>
            <w:r>
              <w:rPr>
                <w:rFonts w:hint="eastAsia" w:ascii="仿宋" w:hAnsi="仿宋" w:eastAsia="仿宋" w:cs="仿宋"/>
                <w:i w:val="0"/>
                <w:iCs w:val="0"/>
                <w:color w:val="auto"/>
                <w:kern w:val="0"/>
                <w:sz w:val="18"/>
                <w:szCs w:val="18"/>
                <w:highlight w:val="none"/>
                <w:u w:val="none"/>
                <w:shd w:val="clear" w:color="auto" w:fill="auto"/>
                <w:lang w:val="en-US" w:eastAsia="zh-CN" w:bidi="ar"/>
              </w:rPr>
              <w:t>㎡</w:t>
            </w:r>
          </w:p>
        </w:tc>
        <w:tc>
          <w:tcPr>
            <w:tcW w:w="1150" w:type="dxa"/>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auto"/>
                <w:kern w:val="0"/>
                <w:sz w:val="18"/>
                <w:szCs w:val="18"/>
                <w:highlight w:val="none"/>
                <w:u w:val="none"/>
                <w:shd w:val="clear" w:color="auto" w:fill="auto"/>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50" w:hRule="atLeast"/>
        </w:trPr>
        <w:tc>
          <w:tcPr>
            <w:tcW w:w="534" w:type="dxa"/>
            <w:tcBorders>
              <w:top w:val="single" w:color="auto" w:sz="4" w:space="0"/>
              <w:left w:val="single" w:color="000000" w:sz="4" w:space="0"/>
              <w:bottom w:val="single" w:color="auto" w:sz="4" w:space="0"/>
              <w:right w:val="single" w:color="000000" w:sz="4" w:space="0"/>
            </w:tcBorders>
            <w:shd w:val="clear" w:color="auto" w:fill="auto"/>
            <w:noWrap/>
            <w:vAlign w:val="center"/>
          </w:tcPr>
          <w:p>
            <w:pPr>
              <w:jc w:val="both"/>
              <w:rPr>
                <w:rFonts w:hint="default" w:ascii="仿宋" w:hAnsi="仿宋" w:eastAsia="仿宋" w:cs="仿宋"/>
                <w:i w:val="0"/>
                <w:iCs w:val="0"/>
                <w:color w:val="auto"/>
                <w:sz w:val="18"/>
                <w:szCs w:val="18"/>
                <w:highlight w:val="none"/>
                <w:u w:val="none"/>
                <w:shd w:val="clear" w:color="auto" w:fill="auto"/>
                <w:lang w:val="en-US" w:eastAsia="zh-CN"/>
              </w:rPr>
            </w:pPr>
            <w:r>
              <w:rPr>
                <w:rFonts w:hint="eastAsia" w:ascii="仿宋" w:hAnsi="仿宋" w:eastAsia="仿宋" w:cs="仿宋"/>
                <w:i w:val="0"/>
                <w:iCs w:val="0"/>
                <w:color w:val="auto"/>
                <w:sz w:val="18"/>
                <w:szCs w:val="18"/>
                <w:highlight w:val="none"/>
                <w:u w:val="none"/>
                <w:shd w:val="clear" w:color="auto" w:fill="auto"/>
                <w:lang w:val="en-US" w:eastAsia="zh-CN"/>
              </w:rPr>
              <w:t>10</w:t>
            </w:r>
          </w:p>
        </w:tc>
        <w:tc>
          <w:tcPr>
            <w:tcW w:w="766" w:type="dxa"/>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auto"/>
                <w:kern w:val="0"/>
                <w:sz w:val="18"/>
                <w:szCs w:val="18"/>
                <w:highlight w:val="none"/>
                <w:u w:val="none"/>
                <w:shd w:val="clear" w:color="auto" w:fill="auto"/>
                <w:lang w:val="en-US" w:eastAsia="zh-CN" w:bidi="ar"/>
              </w:rPr>
            </w:pPr>
            <w:r>
              <w:rPr>
                <w:rFonts w:hint="eastAsia" w:ascii="仿宋" w:hAnsi="仿宋" w:eastAsia="仿宋" w:cs="仿宋"/>
                <w:i w:val="0"/>
                <w:iCs w:val="0"/>
                <w:color w:val="auto"/>
                <w:kern w:val="0"/>
                <w:sz w:val="18"/>
                <w:szCs w:val="18"/>
                <w:highlight w:val="none"/>
                <w:u w:val="none"/>
                <w:shd w:val="clear" w:color="auto" w:fill="auto"/>
                <w:lang w:val="en-US" w:eastAsia="zh-CN" w:bidi="ar"/>
              </w:rPr>
              <w:t>顶面乳胶漆</w:t>
            </w:r>
          </w:p>
        </w:tc>
        <w:tc>
          <w:tcPr>
            <w:tcW w:w="6364" w:type="dxa"/>
            <w:tcBorders>
              <w:top w:val="single" w:color="auto" w:sz="4" w:space="0"/>
              <w:left w:val="single" w:color="000000" w:sz="4" w:space="0"/>
              <w:bottom w:val="single" w:color="auto" w:sz="4" w:space="0"/>
              <w:right w:val="single" w:color="000000" w:sz="4" w:space="0"/>
            </w:tcBorders>
            <w:shd w:val="clear" w:color="auto" w:fill="CCE8CF"/>
            <w:vAlign w:val="center"/>
          </w:tcPr>
          <w:p>
            <w:pPr>
              <w:keepNext w:val="0"/>
              <w:keepLines w:val="0"/>
              <w:widowControl/>
              <w:suppressLineNumbers w:val="0"/>
              <w:jc w:val="left"/>
              <w:textAlignment w:val="center"/>
              <w:rPr>
                <w:rFonts w:hint="eastAsia" w:ascii="仿宋" w:hAnsi="仿宋" w:eastAsia="仿宋" w:cs="仿宋"/>
                <w:i w:val="0"/>
                <w:iCs w:val="0"/>
                <w:color w:val="auto"/>
                <w:kern w:val="0"/>
                <w:sz w:val="18"/>
                <w:szCs w:val="18"/>
                <w:highlight w:val="none"/>
                <w:u w:val="none"/>
                <w:shd w:val="clear" w:color="auto" w:fill="auto"/>
                <w:lang w:val="en-US" w:eastAsia="zh-CN" w:bidi="ar"/>
              </w:rPr>
            </w:pPr>
            <w:r>
              <w:rPr>
                <w:rFonts w:hint="eastAsia" w:ascii="仿宋" w:hAnsi="仿宋" w:eastAsia="仿宋" w:cs="仿宋"/>
                <w:i w:val="0"/>
                <w:iCs w:val="0"/>
                <w:color w:val="auto"/>
                <w:kern w:val="0"/>
                <w:sz w:val="18"/>
                <w:szCs w:val="18"/>
                <w:highlight w:val="none"/>
                <w:u w:val="none"/>
                <w:shd w:val="clear" w:color="auto" w:fill="auto"/>
                <w:lang w:val="en-US" w:eastAsia="zh-CN" w:bidi="ar"/>
              </w:rPr>
              <w:t>1、墙面清理干净刷两遍多乐士丽安净味面漆，不含底漆。</w:t>
            </w:r>
          </w:p>
        </w:tc>
        <w:tc>
          <w:tcPr>
            <w:tcW w:w="630" w:type="dxa"/>
            <w:tcBorders>
              <w:top w:val="single" w:color="auto" w:sz="4" w:space="0"/>
              <w:left w:val="single" w:color="000000" w:sz="4" w:space="0"/>
              <w:bottom w:val="single" w:color="auto"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仿宋" w:hAnsi="仿宋" w:eastAsia="仿宋" w:cs="仿宋"/>
                <w:i w:val="0"/>
                <w:iCs w:val="0"/>
                <w:color w:val="auto"/>
                <w:kern w:val="0"/>
                <w:sz w:val="18"/>
                <w:szCs w:val="18"/>
                <w:highlight w:val="none"/>
                <w:u w:val="none"/>
                <w:shd w:val="clear" w:color="auto" w:fill="auto"/>
                <w:lang w:val="en-US" w:eastAsia="zh-CN" w:bidi="ar"/>
              </w:rPr>
            </w:pPr>
            <w:r>
              <w:rPr>
                <w:rFonts w:hint="eastAsia" w:ascii="仿宋" w:hAnsi="仿宋" w:eastAsia="仿宋" w:cs="仿宋"/>
                <w:i w:val="0"/>
                <w:iCs w:val="0"/>
                <w:color w:val="auto"/>
                <w:kern w:val="0"/>
                <w:sz w:val="18"/>
                <w:szCs w:val="18"/>
                <w:highlight w:val="none"/>
                <w:u w:val="none"/>
                <w:shd w:val="clear" w:color="auto" w:fill="auto"/>
                <w:lang w:val="en-US" w:eastAsia="zh-CN" w:bidi="ar"/>
              </w:rPr>
              <w:t>70</w:t>
            </w:r>
          </w:p>
        </w:tc>
        <w:tc>
          <w:tcPr>
            <w:tcW w:w="540" w:type="dxa"/>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auto"/>
                <w:kern w:val="0"/>
                <w:sz w:val="18"/>
                <w:szCs w:val="18"/>
                <w:highlight w:val="none"/>
                <w:u w:val="none"/>
                <w:shd w:val="clear" w:color="auto" w:fill="auto"/>
                <w:lang w:val="en-US" w:eastAsia="zh-CN" w:bidi="ar"/>
              </w:rPr>
            </w:pPr>
            <w:r>
              <w:rPr>
                <w:rFonts w:hint="eastAsia" w:ascii="仿宋" w:hAnsi="仿宋" w:eastAsia="仿宋" w:cs="仿宋"/>
                <w:i w:val="0"/>
                <w:iCs w:val="0"/>
                <w:color w:val="auto"/>
                <w:kern w:val="0"/>
                <w:sz w:val="18"/>
                <w:szCs w:val="18"/>
                <w:highlight w:val="none"/>
                <w:u w:val="none"/>
                <w:shd w:val="clear" w:color="auto" w:fill="auto"/>
                <w:lang w:val="en-US" w:eastAsia="zh-CN" w:bidi="ar"/>
              </w:rPr>
              <w:t>㎡</w:t>
            </w:r>
          </w:p>
        </w:tc>
        <w:tc>
          <w:tcPr>
            <w:tcW w:w="1150" w:type="dxa"/>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auto"/>
                <w:kern w:val="0"/>
                <w:sz w:val="18"/>
                <w:szCs w:val="18"/>
                <w:highlight w:val="none"/>
                <w:u w:val="none"/>
                <w:shd w:val="clear" w:color="auto" w:fill="auto"/>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85" w:hRule="atLeast"/>
        </w:trPr>
        <w:tc>
          <w:tcPr>
            <w:tcW w:w="534" w:type="dxa"/>
            <w:tcBorders>
              <w:top w:val="single" w:color="auto" w:sz="4" w:space="0"/>
              <w:left w:val="single" w:color="000000" w:sz="4" w:space="0"/>
              <w:bottom w:val="single" w:color="auto" w:sz="4" w:space="0"/>
              <w:right w:val="single" w:color="000000" w:sz="4" w:space="0"/>
            </w:tcBorders>
            <w:shd w:val="clear" w:color="auto" w:fill="auto"/>
            <w:noWrap/>
            <w:vAlign w:val="center"/>
          </w:tcPr>
          <w:p>
            <w:pPr>
              <w:jc w:val="both"/>
              <w:rPr>
                <w:rFonts w:hint="default" w:ascii="仿宋" w:hAnsi="仿宋" w:eastAsia="仿宋" w:cs="仿宋"/>
                <w:i w:val="0"/>
                <w:iCs w:val="0"/>
                <w:color w:val="auto"/>
                <w:sz w:val="18"/>
                <w:szCs w:val="18"/>
                <w:highlight w:val="none"/>
                <w:u w:val="none"/>
                <w:shd w:val="clear" w:color="auto" w:fill="auto"/>
                <w:lang w:val="en-US" w:eastAsia="zh-CN"/>
              </w:rPr>
            </w:pPr>
            <w:r>
              <w:rPr>
                <w:rFonts w:hint="eastAsia" w:ascii="仿宋" w:hAnsi="仿宋" w:eastAsia="仿宋" w:cs="仿宋"/>
                <w:i w:val="0"/>
                <w:iCs w:val="0"/>
                <w:color w:val="auto"/>
                <w:sz w:val="18"/>
                <w:szCs w:val="18"/>
                <w:highlight w:val="none"/>
                <w:u w:val="none"/>
                <w:shd w:val="clear" w:color="auto" w:fill="auto"/>
                <w:lang w:val="en-US" w:eastAsia="zh-CN"/>
              </w:rPr>
              <w:t>11</w:t>
            </w:r>
          </w:p>
        </w:tc>
        <w:tc>
          <w:tcPr>
            <w:tcW w:w="766" w:type="dxa"/>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auto"/>
                <w:kern w:val="0"/>
                <w:sz w:val="18"/>
                <w:szCs w:val="18"/>
                <w:highlight w:val="none"/>
                <w:u w:val="none"/>
                <w:shd w:val="clear" w:color="auto" w:fill="auto"/>
                <w:lang w:val="en-US" w:eastAsia="zh-CN" w:bidi="ar"/>
              </w:rPr>
            </w:pPr>
            <w:r>
              <w:rPr>
                <w:rFonts w:hint="eastAsia" w:ascii="仿宋" w:hAnsi="仿宋" w:eastAsia="仿宋" w:cs="仿宋"/>
                <w:i w:val="0"/>
                <w:iCs w:val="0"/>
                <w:color w:val="auto"/>
                <w:kern w:val="0"/>
                <w:sz w:val="18"/>
                <w:szCs w:val="18"/>
                <w:highlight w:val="none"/>
                <w:u w:val="none"/>
                <w:shd w:val="clear" w:color="auto" w:fill="auto"/>
                <w:lang w:val="en-US" w:eastAsia="zh-CN" w:bidi="ar"/>
              </w:rPr>
              <w:t>木地板</w:t>
            </w:r>
          </w:p>
        </w:tc>
        <w:tc>
          <w:tcPr>
            <w:tcW w:w="6364" w:type="dxa"/>
            <w:tcBorders>
              <w:top w:val="single" w:color="auto" w:sz="4" w:space="0"/>
              <w:left w:val="single" w:color="000000" w:sz="4" w:space="0"/>
              <w:bottom w:val="single" w:color="auto" w:sz="4" w:space="0"/>
              <w:right w:val="single" w:color="000000" w:sz="4" w:space="0"/>
            </w:tcBorders>
            <w:shd w:val="clear" w:color="auto" w:fill="CCE8CF"/>
            <w:vAlign w:val="center"/>
          </w:tcPr>
          <w:p>
            <w:pPr>
              <w:keepNext w:val="0"/>
              <w:keepLines w:val="0"/>
              <w:widowControl/>
              <w:suppressLineNumbers w:val="0"/>
              <w:jc w:val="left"/>
              <w:textAlignment w:val="center"/>
              <w:rPr>
                <w:rFonts w:hint="eastAsia" w:ascii="仿宋" w:hAnsi="仿宋" w:eastAsia="仿宋" w:cs="仿宋"/>
                <w:i w:val="0"/>
                <w:iCs w:val="0"/>
                <w:color w:val="auto"/>
                <w:kern w:val="0"/>
                <w:sz w:val="18"/>
                <w:szCs w:val="18"/>
                <w:highlight w:val="none"/>
                <w:u w:val="none"/>
                <w:shd w:val="clear" w:color="auto" w:fill="auto"/>
                <w:lang w:val="en-US" w:eastAsia="zh-CN" w:bidi="ar"/>
              </w:rPr>
            </w:pPr>
            <w:r>
              <w:rPr>
                <w:rFonts w:hint="eastAsia" w:ascii="仿宋" w:hAnsi="仿宋" w:eastAsia="仿宋" w:cs="仿宋"/>
                <w:i w:val="0"/>
                <w:iCs w:val="0"/>
                <w:color w:val="auto"/>
                <w:kern w:val="0"/>
                <w:sz w:val="18"/>
                <w:szCs w:val="18"/>
                <w:highlight w:val="none"/>
                <w:u w:val="none"/>
                <w:shd w:val="clear" w:color="auto" w:fill="auto"/>
                <w:lang w:val="en-US" w:eastAsia="zh-CN" w:bidi="ar"/>
              </w:rPr>
              <w:t>1.强化复合木地板</w:t>
            </w:r>
          </w:p>
        </w:tc>
        <w:tc>
          <w:tcPr>
            <w:tcW w:w="630" w:type="dxa"/>
            <w:tcBorders>
              <w:top w:val="single" w:color="auto" w:sz="4" w:space="0"/>
              <w:left w:val="single" w:color="000000" w:sz="4" w:space="0"/>
              <w:bottom w:val="single" w:color="auto"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仿宋" w:hAnsi="仿宋" w:eastAsia="仿宋" w:cs="仿宋"/>
                <w:i w:val="0"/>
                <w:iCs w:val="0"/>
                <w:color w:val="auto"/>
                <w:kern w:val="0"/>
                <w:sz w:val="18"/>
                <w:szCs w:val="18"/>
                <w:highlight w:val="none"/>
                <w:u w:val="none"/>
                <w:shd w:val="clear" w:color="auto" w:fill="auto"/>
                <w:lang w:val="en-US" w:eastAsia="zh-CN" w:bidi="ar"/>
              </w:rPr>
            </w:pPr>
            <w:r>
              <w:rPr>
                <w:rFonts w:hint="eastAsia" w:ascii="仿宋" w:hAnsi="仿宋" w:eastAsia="仿宋" w:cs="仿宋"/>
                <w:i w:val="0"/>
                <w:iCs w:val="0"/>
                <w:color w:val="auto"/>
                <w:kern w:val="0"/>
                <w:sz w:val="18"/>
                <w:szCs w:val="18"/>
                <w:highlight w:val="none"/>
                <w:u w:val="none"/>
                <w:shd w:val="clear" w:color="auto" w:fill="auto"/>
                <w:lang w:val="en-US" w:eastAsia="zh-CN" w:bidi="ar"/>
              </w:rPr>
              <w:t>70</w:t>
            </w:r>
          </w:p>
        </w:tc>
        <w:tc>
          <w:tcPr>
            <w:tcW w:w="540" w:type="dxa"/>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auto"/>
                <w:kern w:val="0"/>
                <w:sz w:val="18"/>
                <w:szCs w:val="18"/>
                <w:highlight w:val="none"/>
                <w:u w:val="none"/>
                <w:shd w:val="clear" w:color="auto" w:fill="auto"/>
                <w:lang w:val="en-US" w:eastAsia="zh-CN" w:bidi="ar"/>
              </w:rPr>
            </w:pPr>
            <w:r>
              <w:rPr>
                <w:rFonts w:hint="eastAsia" w:ascii="仿宋" w:hAnsi="仿宋" w:eastAsia="仿宋" w:cs="仿宋"/>
                <w:i w:val="0"/>
                <w:iCs w:val="0"/>
                <w:color w:val="auto"/>
                <w:kern w:val="0"/>
                <w:sz w:val="18"/>
                <w:szCs w:val="18"/>
                <w:highlight w:val="none"/>
                <w:u w:val="none"/>
                <w:shd w:val="clear" w:color="auto" w:fill="auto"/>
                <w:lang w:val="en-US" w:eastAsia="zh-CN" w:bidi="ar"/>
              </w:rPr>
              <w:t>㎡</w:t>
            </w:r>
          </w:p>
        </w:tc>
        <w:tc>
          <w:tcPr>
            <w:tcW w:w="1150" w:type="dxa"/>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auto"/>
                <w:kern w:val="0"/>
                <w:sz w:val="18"/>
                <w:szCs w:val="18"/>
                <w:highlight w:val="none"/>
                <w:u w:val="none"/>
                <w:shd w:val="clear" w:color="auto" w:fill="auto"/>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35" w:hRule="atLeast"/>
        </w:trPr>
        <w:tc>
          <w:tcPr>
            <w:tcW w:w="534" w:type="dxa"/>
            <w:tcBorders>
              <w:top w:val="single" w:color="auto" w:sz="4" w:space="0"/>
              <w:left w:val="single" w:color="000000" w:sz="4" w:space="0"/>
              <w:bottom w:val="single" w:color="auto" w:sz="4" w:space="0"/>
              <w:right w:val="single" w:color="000000" w:sz="4" w:space="0"/>
            </w:tcBorders>
            <w:shd w:val="clear" w:color="auto" w:fill="auto"/>
            <w:noWrap/>
            <w:vAlign w:val="center"/>
          </w:tcPr>
          <w:p>
            <w:pPr>
              <w:jc w:val="both"/>
              <w:rPr>
                <w:rFonts w:hint="default" w:ascii="仿宋" w:hAnsi="仿宋" w:eastAsia="仿宋" w:cs="仿宋"/>
                <w:i w:val="0"/>
                <w:iCs w:val="0"/>
                <w:color w:val="auto"/>
                <w:sz w:val="18"/>
                <w:szCs w:val="18"/>
                <w:highlight w:val="none"/>
                <w:u w:val="none"/>
                <w:shd w:val="clear" w:color="auto" w:fill="auto"/>
                <w:lang w:val="en-US" w:eastAsia="zh-CN"/>
              </w:rPr>
            </w:pPr>
            <w:r>
              <w:rPr>
                <w:rFonts w:hint="eastAsia" w:ascii="仿宋" w:hAnsi="仿宋" w:eastAsia="仿宋" w:cs="仿宋"/>
                <w:i w:val="0"/>
                <w:iCs w:val="0"/>
                <w:color w:val="auto"/>
                <w:sz w:val="18"/>
                <w:szCs w:val="18"/>
                <w:highlight w:val="none"/>
                <w:u w:val="none"/>
                <w:shd w:val="clear" w:color="auto" w:fill="auto"/>
                <w:lang w:val="en-US" w:eastAsia="zh-CN"/>
              </w:rPr>
              <w:t>12</w:t>
            </w:r>
          </w:p>
        </w:tc>
        <w:tc>
          <w:tcPr>
            <w:tcW w:w="766" w:type="dxa"/>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auto"/>
                <w:kern w:val="0"/>
                <w:sz w:val="18"/>
                <w:szCs w:val="18"/>
                <w:highlight w:val="none"/>
                <w:u w:val="none"/>
                <w:shd w:val="clear" w:color="auto" w:fill="auto"/>
                <w:lang w:val="en-US" w:eastAsia="zh-CN" w:bidi="ar"/>
              </w:rPr>
            </w:pPr>
            <w:r>
              <w:rPr>
                <w:rFonts w:hint="eastAsia" w:ascii="仿宋" w:hAnsi="仿宋" w:eastAsia="仿宋" w:cs="仿宋"/>
                <w:i w:val="0"/>
                <w:iCs w:val="0"/>
                <w:color w:val="auto"/>
                <w:kern w:val="0"/>
                <w:sz w:val="18"/>
                <w:szCs w:val="18"/>
                <w:highlight w:val="none"/>
                <w:u w:val="none"/>
                <w:shd w:val="clear" w:color="auto" w:fill="auto"/>
                <w:lang w:val="en-US" w:eastAsia="zh-CN" w:bidi="ar"/>
              </w:rPr>
              <w:t>窗帘</w:t>
            </w:r>
          </w:p>
        </w:tc>
        <w:tc>
          <w:tcPr>
            <w:tcW w:w="6364" w:type="dxa"/>
            <w:tcBorders>
              <w:top w:val="single" w:color="auto" w:sz="4" w:space="0"/>
              <w:left w:val="single" w:color="000000" w:sz="4" w:space="0"/>
              <w:bottom w:val="single" w:color="auto" w:sz="4" w:space="0"/>
              <w:right w:val="single" w:color="000000" w:sz="4" w:space="0"/>
            </w:tcBorders>
            <w:shd w:val="clear" w:color="auto" w:fill="CCE8CF"/>
            <w:vAlign w:val="center"/>
          </w:tcPr>
          <w:p>
            <w:pPr>
              <w:keepNext w:val="0"/>
              <w:keepLines w:val="0"/>
              <w:widowControl/>
              <w:suppressLineNumbers w:val="0"/>
              <w:jc w:val="left"/>
              <w:textAlignment w:val="center"/>
              <w:rPr>
                <w:rFonts w:hint="eastAsia" w:ascii="仿宋" w:hAnsi="仿宋" w:eastAsia="仿宋" w:cs="仿宋"/>
                <w:i w:val="0"/>
                <w:iCs w:val="0"/>
                <w:color w:val="auto"/>
                <w:kern w:val="0"/>
                <w:sz w:val="18"/>
                <w:szCs w:val="18"/>
                <w:highlight w:val="none"/>
                <w:u w:val="none"/>
                <w:shd w:val="clear" w:color="auto" w:fill="auto"/>
                <w:lang w:val="en-US" w:eastAsia="zh-CN" w:bidi="ar"/>
              </w:rPr>
            </w:pPr>
          </w:p>
        </w:tc>
        <w:tc>
          <w:tcPr>
            <w:tcW w:w="630" w:type="dxa"/>
            <w:tcBorders>
              <w:top w:val="single" w:color="auto" w:sz="4" w:space="0"/>
              <w:left w:val="single" w:color="000000" w:sz="4" w:space="0"/>
              <w:bottom w:val="single" w:color="auto"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仿宋" w:hAnsi="仿宋" w:eastAsia="仿宋" w:cs="仿宋"/>
                <w:i w:val="0"/>
                <w:iCs w:val="0"/>
                <w:color w:val="auto"/>
                <w:kern w:val="0"/>
                <w:sz w:val="18"/>
                <w:szCs w:val="18"/>
                <w:highlight w:val="none"/>
                <w:u w:val="none"/>
                <w:shd w:val="clear" w:color="auto" w:fill="auto"/>
                <w:lang w:val="en-US" w:eastAsia="zh-CN" w:bidi="ar"/>
              </w:rPr>
            </w:pPr>
            <w:r>
              <w:rPr>
                <w:rFonts w:hint="eastAsia" w:ascii="仿宋" w:hAnsi="仿宋" w:eastAsia="仿宋" w:cs="仿宋"/>
                <w:i w:val="0"/>
                <w:iCs w:val="0"/>
                <w:color w:val="auto"/>
                <w:kern w:val="0"/>
                <w:sz w:val="18"/>
                <w:szCs w:val="18"/>
                <w:highlight w:val="none"/>
                <w:u w:val="none"/>
                <w:shd w:val="clear" w:color="auto" w:fill="auto"/>
                <w:lang w:val="en-US" w:eastAsia="zh-CN" w:bidi="ar"/>
              </w:rPr>
              <w:t>1</w:t>
            </w:r>
          </w:p>
        </w:tc>
        <w:tc>
          <w:tcPr>
            <w:tcW w:w="540" w:type="dxa"/>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auto"/>
                <w:kern w:val="0"/>
                <w:sz w:val="18"/>
                <w:szCs w:val="18"/>
                <w:highlight w:val="none"/>
                <w:u w:val="none"/>
                <w:shd w:val="clear" w:color="auto" w:fill="auto"/>
                <w:lang w:val="en-US" w:eastAsia="zh-CN" w:bidi="ar"/>
              </w:rPr>
            </w:pPr>
            <w:r>
              <w:rPr>
                <w:rFonts w:hint="eastAsia" w:ascii="仿宋" w:hAnsi="仿宋" w:eastAsia="仿宋" w:cs="仿宋"/>
                <w:i w:val="0"/>
                <w:iCs w:val="0"/>
                <w:color w:val="auto"/>
                <w:kern w:val="0"/>
                <w:sz w:val="18"/>
                <w:szCs w:val="18"/>
                <w:highlight w:val="none"/>
                <w:u w:val="none"/>
                <w:shd w:val="clear" w:color="auto" w:fill="auto"/>
                <w:lang w:val="en-US" w:eastAsia="zh-CN" w:bidi="ar"/>
              </w:rPr>
              <w:t>项</w:t>
            </w:r>
          </w:p>
        </w:tc>
        <w:tc>
          <w:tcPr>
            <w:tcW w:w="1150" w:type="dxa"/>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auto"/>
                <w:kern w:val="0"/>
                <w:sz w:val="18"/>
                <w:szCs w:val="18"/>
                <w:highlight w:val="none"/>
                <w:u w:val="none"/>
                <w:shd w:val="clear" w:color="auto" w:fill="auto"/>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534" w:type="dxa"/>
            <w:tcBorders>
              <w:top w:val="single" w:color="auto" w:sz="4" w:space="0"/>
              <w:left w:val="single" w:color="000000" w:sz="4" w:space="0"/>
              <w:bottom w:val="single" w:color="auto" w:sz="4" w:space="0"/>
              <w:right w:val="single" w:color="000000" w:sz="4" w:space="0"/>
            </w:tcBorders>
            <w:shd w:val="clear" w:color="auto" w:fill="auto"/>
            <w:noWrap/>
            <w:vAlign w:val="center"/>
          </w:tcPr>
          <w:p>
            <w:pPr>
              <w:jc w:val="both"/>
              <w:rPr>
                <w:rFonts w:hint="default" w:ascii="仿宋" w:hAnsi="仿宋" w:eastAsia="仿宋" w:cs="仿宋"/>
                <w:i w:val="0"/>
                <w:iCs w:val="0"/>
                <w:color w:val="auto"/>
                <w:sz w:val="18"/>
                <w:szCs w:val="18"/>
                <w:highlight w:val="none"/>
                <w:u w:val="none"/>
                <w:shd w:val="clear" w:color="auto" w:fill="auto"/>
                <w:lang w:val="en-US" w:eastAsia="zh-CN"/>
              </w:rPr>
            </w:pPr>
            <w:r>
              <w:rPr>
                <w:rFonts w:hint="eastAsia" w:ascii="仿宋" w:hAnsi="仿宋" w:eastAsia="仿宋" w:cs="仿宋"/>
                <w:i w:val="0"/>
                <w:iCs w:val="0"/>
                <w:color w:val="auto"/>
                <w:sz w:val="18"/>
                <w:szCs w:val="18"/>
                <w:highlight w:val="none"/>
                <w:u w:val="none"/>
                <w:shd w:val="clear" w:color="auto" w:fill="auto"/>
                <w:lang w:val="en-US" w:eastAsia="zh-CN"/>
              </w:rPr>
              <w:t>13</w:t>
            </w:r>
          </w:p>
        </w:tc>
        <w:tc>
          <w:tcPr>
            <w:tcW w:w="766" w:type="dxa"/>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auto"/>
                <w:kern w:val="0"/>
                <w:sz w:val="18"/>
                <w:szCs w:val="18"/>
                <w:highlight w:val="none"/>
                <w:u w:val="none"/>
                <w:shd w:val="clear" w:color="auto" w:fill="auto"/>
                <w:lang w:val="en-US" w:eastAsia="zh-CN" w:bidi="ar"/>
              </w:rPr>
            </w:pPr>
            <w:r>
              <w:rPr>
                <w:rFonts w:hint="eastAsia" w:ascii="仿宋" w:hAnsi="仿宋" w:eastAsia="仿宋" w:cs="仿宋"/>
                <w:i w:val="0"/>
                <w:iCs w:val="0"/>
                <w:color w:val="auto"/>
                <w:kern w:val="0"/>
                <w:sz w:val="18"/>
                <w:szCs w:val="18"/>
                <w:highlight w:val="none"/>
                <w:u w:val="none"/>
                <w:shd w:val="clear" w:color="auto" w:fill="auto"/>
                <w:lang w:val="en-US" w:eastAsia="zh-CN" w:bidi="ar"/>
              </w:rPr>
              <w:t>拆除</w:t>
            </w:r>
          </w:p>
        </w:tc>
        <w:tc>
          <w:tcPr>
            <w:tcW w:w="6364" w:type="dxa"/>
            <w:tcBorders>
              <w:top w:val="single" w:color="auto" w:sz="4" w:space="0"/>
              <w:left w:val="single" w:color="000000" w:sz="4" w:space="0"/>
              <w:bottom w:val="single" w:color="auto" w:sz="4" w:space="0"/>
              <w:right w:val="single" w:color="000000" w:sz="4" w:space="0"/>
            </w:tcBorders>
            <w:shd w:val="clear" w:color="auto" w:fill="CCE8CF"/>
            <w:vAlign w:val="center"/>
          </w:tcPr>
          <w:p>
            <w:pPr>
              <w:keepNext w:val="0"/>
              <w:keepLines w:val="0"/>
              <w:widowControl/>
              <w:suppressLineNumbers w:val="0"/>
              <w:jc w:val="left"/>
              <w:textAlignment w:val="center"/>
              <w:rPr>
                <w:rFonts w:hint="eastAsia" w:ascii="仿宋" w:hAnsi="仿宋" w:eastAsia="仿宋" w:cs="仿宋"/>
                <w:i w:val="0"/>
                <w:iCs w:val="0"/>
                <w:color w:val="auto"/>
                <w:kern w:val="0"/>
                <w:sz w:val="18"/>
                <w:szCs w:val="18"/>
                <w:highlight w:val="none"/>
                <w:u w:val="none"/>
                <w:shd w:val="clear" w:color="auto" w:fill="auto"/>
                <w:lang w:val="en-US" w:eastAsia="zh-CN" w:bidi="ar"/>
              </w:rPr>
            </w:pPr>
            <w:r>
              <w:rPr>
                <w:rFonts w:hint="eastAsia" w:ascii="仿宋" w:hAnsi="仿宋" w:eastAsia="仿宋" w:cs="仿宋"/>
                <w:i w:val="0"/>
                <w:iCs w:val="0"/>
                <w:color w:val="auto"/>
                <w:kern w:val="0"/>
                <w:sz w:val="18"/>
                <w:szCs w:val="18"/>
                <w:highlight w:val="none"/>
                <w:u w:val="none"/>
                <w:shd w:val="clear" w:color="auto" w:fill="auto"/>
                <w:lang w:val="en-US" w:eastAsia="zh-CN" w:bidi="ar"/>
              </w:rPr>
              <w:t>1.人工工费.   2.垃圾清运</w:t>
            </w:r>
          </w:p>
        </w:tc>
        <w:tc>
          <w:tcPr>
            <w:tcW w:w="630" w:type="dxa"/>
            <w:tcBorders>
              <w:top w:val="single" w:color="auto" w:sz="4" w:space="0"/>
              <w:left w:val="single" w:color="000000" w:sz="4" w:space="0"/>
              <w:bottom w:val="single" w:color="auto"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仿宋" w:hAnsi="仿宋" w:eastAsia="仿宋" w:cs="仿宋"/>
                <w:i w:val="0"/>
                <w:iCs w:val="0"/>
                <w:color w:val="auto"/>
                <w:kern w:val="0"/>
                <w:sz w:val="18"/>
                <w:szCs w:val="18"/>
                <w:highlight w:val="none"/>
                <w:u w:val="none"/>
                <w:shd w:val="clear" w:color="auto" w:fill="auto"/>
                <w:lang w:val="en-US" w:eastAsia="zh-CN" w:bidi="ar"/>
              </w:rPr>
            </w:pPr>
            <w:r>
              <w:rPr>
                <w:rFonts w:hint="eastAsia" w:ascii="仿宋" w:hAnsi="仿宋" w:eastAsia="仿宋" w:cs="仿宋"/>
                <w:i w:val="0"/>
                <w:iCs w:val="0"/>
                <w:color w:val="auto"/>
                <w:kern w:val="0"/>
                <w:sz w:val="18"/>
                <w:szCs w:val="18"/>
                <w:highlight w:val="none"/>
                <w:u w:val="none"/>
                <w:shd w:val="clear" w:color="auto" w:fill="auto"/>
                <w:lang w:val="en-US" w:eastAsia="zh-CN" w:bidi="ar"/>
              </w:rPr>
              <w:t>1</w:t>
            </w:r>
          </w:p>
        </w:tc>
        <w:tc>
          <w:tcPr>
            <w:tcW w:w="540" w:type="dxa"/>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auto"/>
                <w:kern w:val="0"/>
                <w:sz w:val="18"/>
                <w:szCs w:val="18"/>
                <w:highlight w:val="none"/>
                <w:u w:val="none"/>
                <w:shd w:val="clear" w:color="auto" w:fill="auto"/>
                <w:lang w:val="en-US" w:eastAsia="zh-CN" w:bidi="ar"/>
              </w:rPr>
            </w:pPr>
            <w:r>
              <w:rPr>
                <w:rFonts w:hint="eastAsia" w:ascii="仿宋" w:hAnsi="仿宋" w:eastAsia="仿宋" w:cs="仿宋"/>
                <w:i w:val="0"/>
                <w:iCs w:val="0"/>
                <w:color w:val="auto"/>
                <w:kern w:val="0"/>
                <w:sz w:val="18"/>
                <w:szCs w:val="18"/>
                <w:highlight w:val="none"/>
                <w:u w:val="none"/>
                <w:shd w:val="clear" w:color="auto" w:fill="auto"/>
                <w:lang w:val="en-US" w:eastAsia="zh-CN" w:bidi="ar"/>
              </w:rPr>
              <w:t>项</w:t>
            </w:r>
          </w:p>
        </w:tc>
        <w:tc>
          <w:tcPr>
            <w:tcW w:w="1150" w:type="dxa"/>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auto"/>
                <w:kern w:val="0"/>
                <w:sz w:val="18"/>
                <w:szCs w:val="18"/>
                <w:highlight w:val="none"/>
                <w:u w:val="none"/>
                <w:shd w:val="clear" w:color="auto" w:fill="auto"/>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5" w:hRule="atLeast"/>
        </w:trPr>
        <w:tc>
          <w:tcPr>
            <w:tcW w:w="534" w:type="dxa"/>
            <w:tcBorders>
              <w:top w:val="single" w:color="auto" w:sz="4" w:space="0"/>
              <w:left w:val="single" w:color="000000" w:sz="4" w:space="0"/>
              <w:bottom w:val="single" w:color="auto" w:sz="4" w:space="0"/>
              <w:right w:val="single" w:color="000000" w:sz="4" w:space="0"/>
            </w:tcBorders>
            <w:shd w:val="clear" w:color="auto" w:fill="auto"/>
            <w:noWrap/>
            <w:vAlign w:val="center"/>
          </w:tcPr>
          <w:p>
            <w:pPr>
              <w:jc w:val="both"/>
              <w:rPr>
                <w:rFonts w:hint="default" w:ascii="仿宋" w:hAnsi="仿宋" w:eastAsia="仿宋" w:cs="仿宋"/>
                <w:i w:val="0"/>
                <w:iCs w:val="0"/>
                <w:color w:val="auto"/>
                <w:sz w:val="18"/>
                <w:szCs w:val="18"/>
                <w:highlight w:val="none"/>
                <w:u w:val="none"/>
                <w:shd w:val="clear" w:color="auto" w:fill="auto"/>
                <w:lang w:val="en-US" w:eastAsia="zh-CN"/>
              </w:rPr>
            </w:pPr>
            <w:r>
              <w:rPr>
                <w:rFonts w:hint="eastAsia" w:ascii="仿宋" w:hAnsi="仿宋" w:eastAsia="仿宋" w:cs="仿宋"/>
                <w:i w:val="0"/>
                <w:iCs w:val="0"/>
                <w:color w:val="auto"/>
                <w:sz w:val="18"/>
                <w:szCs w:val="18"/>
                <w:highlight w:val="none"/>
                <w:u w:val="none"/>
                <w:shd w:val="clear" w:color="auto" w:fill="auto"/>
                <w:lang w:val="en-US" w:eastAsia="zh-CN"/>
              </w:rPr>
              <w:t>14</w:t>
            </w:r>
          </w:p>
        </w:tc>
        <w:tc>
          <w:tcPr>
            <w:tcW w:w="766" w:type="dxa"/>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auto"/>
                <w:kern w:val="0"/>
                <w:sz w:val="18"/>
                <w:szCs w:val="18"/>
                <w:highlight w:val="none"/>
                <w:u w:val="none"/>
                <w:shd w:val="clear" w:color="auto" w:fill="auto"/>
                <w:lang w:val="en-US" w:eastAsia="zh-CN" w:bidi="ar"/>
              </w:rPr>
            </w:pPr>
            <w:r>
              <w:rPr>
                <w:rFonts w:hint="eastAsia" w:ascii="仿宋" w:hAnsi="仿宋" w:eastAsia="仿宋" w:cs="仿宋"/>
                <w:i w:val="0"/>
                <w:iCs w:val="0"/>
                <w:color w:val="auto"/>
                <w:kern w:val="0"/>
                <w:sz w:val="18"/>
                <w:szCs w:val="18"/>
                <w:highlight w:val="none"/>
                <w:u w:val="none"/>
                <w:shd w:val="clear" w:color="auto" w:fill="auto"/>
                <w:lang w:val="en-US" w:eastAsia="zh-CN" w:bidi="ar"/>
              </w:rPr>
              <w:t>电路改造</w:t>
            </w:r>
          </w:p>
        </w:tc>
        <w:tc>
          <w:tcPr>
            <w:tcW w:w="6364" w:type="dxa"/>
            <w:tcBorders>
              <w:top w:val="single" w:color="auto" w:sz="4" w:space="0"/>
              <w:left w:val="single" w:color="000000" w:sz="4" w:space="0"/>
              <w:bottom w:val="single" w:color="auto" w:sz="4" w:space="0"/>
              <w:right w:val="single" w:color="000000" w:sz="4" w:space="0"/>
            </w:tcBorders>
            <w:shd w:val="clear" w:color="auto" w:fill="CCE8CF"/>
            <w:vAlign w:val="center"/>
          </w:tcPr>
          <w:p>
            <w:pPr>
              <w:keepNext w:val="0"/>
              <w:keepLines w:val="0"/>
              <w:widowControl/>
              <w:suppressLineNumbers w:val="0"/>
              <w:jc w:val="left"/>
              <w:textAlignment w:val="center"/>
              <w:rPr>
                <w:rFonts w:hint="eastAsia" w:ascii="仿宋" w:hAnsi="仿宋" w:eastAsia="仿宋" w:cs="仿宋"/>
                <w:i w:val="0"/>
                <w:iCs w:val="0"/>
                <w:color w:val="auto"/>
                <w:kern w:val="0"/>
                <w:sz w:val="18"/>
                <w:szCs w:val="18"/>
                <w:highlight w:val="none"/>
                <w:u w:val="none"/>
                <w:shd w:val="clear" w:color="auto" w:fill="auto"/>
                <w:lang w:val="en-US" w:eastAsia="zh-CN" w:bidi="ar"/>
              </w:rPr>
            </w:pPr>
            <w:r>
              <w:rPr>
                <w:rFonts w:hint="eastAsia" w:ascii="仿宋" w:hAnsi="仿宋" w:eastAsia="仿宋" w:cs="仿宋"/>
                <w:i w:val="0"/>
                <w:iCs w:val="0"/>
                <w:color w:val="auto"/>
                <w:kern w:val="0"/>
                <w:sz w:val="18"/>
                <w:szCs w:val="18"/>
                <w:highlight w:val="none"/>
                <w:u w:val="none"/>
                <w:shd w:val="clear" w:color="auto" w:fill="auto"/>
                <w:lang w:val="en-US" w:eastAsia="zh-CN" w:bidi="ar"/>
              </w:rPr>
              <w:t>1.人工工费.   2材料.</w:t>
            </w:r>
          </w:p>
        </w:tc>
        <w:tc>
          <w:tcPr>
            <w:tcW w:w="630" w:type="dxa"/>
            <w:tcBorders>
              <w:top w:val="single" w:color="auto" w:sz="4" w:space="0"/>
              <w:left w:val="single" w:color="000000" w:sz="4" w:space="0"/>
              <w:bottom w:val="single" w:color="auto"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仿宋" w:hAnsi="仿宋" w:eastAsia="仿宋" w:cs="仿宋"/>
                <w:i w:val="0"/>
                <w:iCs w:val="0"/>
                <w:color w:val="auto"/>
                <w:kern w:val="0"/>
                <w:sz w:val="18"/>
                <w:szCs w:val="18"/>
                <w:highlight w:val="none"/>
                <w:u w:val="none"/>
                <w:shd w:val="clear" w:color="auto" w:fill="auto"/>
                <w:lang w:val="en-US" w:eastAsia="zh-CN" w:bidi="ar"/>
              </w:rPr>
            </w:pPr>
            <w:r>
              <w:rPr>
                <w:rFonts w:hint="eastAsia" w:ascii="仿宋" w:hAnsi="仿宋" w:eastAsia="仿宋" w:cs="仿宋"/>
                <w:i w:val="0"/>
                <w:iCs w:val="0"/>
                <w:color w:val="auto"/>
                <w:kern w:val="0"/>
                <w:sz w:val="18"/>
                <w:szCs w:val="18"/>
                <w:highlight w:val="none"/>
                <w:u w:val="none"/>
                <w:shd w:val="clear" w:color="auto" w:fill="auto"/>
                <w:lang w:val="en-US" w:eastAsia="zh-CN" w:bidi="ar"/>
              </w:rPr>
              <w:t>1</w:t>
            </w:r>
          </w:p>
        </w:tc>
        <w:tc>
          <w:tcPr>
            <w:tcW w:w="540" w:type="dxa"/>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auto"/>
                <w:kern w:val="0"/>
                <w:sz w:val="18"/>
                <w:szCs w:val="18"/>
                <w:highlight w:val="none"/>
                <w:u w:val="none"/>
                <w:shd w:val="clear" w:color="auto" w:fill="auto"/>
                <w:lang w:val="en-US" w:eastAsia="zh-CN" w:bidi="ar"/>
              </w:rPr>
            </w:pPr>
            <w:r>
              <w:rPr>
                <w:rFonts w:hint="eastAsia" w:ascii="仿宋" w:hAnsi="仿宋" w:eastAsia="仿宋" w:cs="仿宋"/>
                <w:i w:val="0"/>
                <w:iCs w:val="0"/>
                <w:color w:val="auto"/>
                <w:kern w:val="0"/>
                <w:sz w:val="18"/>
                <w:szCs w:val="18"/>
                <w:highlight w:val="none"/>
                <w:u w:val="none"/>
                <w:shd w:val="clear" w:color="auto" w:fill="auto"/>
                <w:lang w:val="en-US" w:eastAsia="zh-CN" w:bidi="ar"/>
              </w:rPr>
              <w:t>项</w:t>
            </w:r>
          </w:p>
        </w:tc>
        <w:tc>
          <w:tcPr>
            <w:tcW w:w="1150" w:type="dxa"/>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auto"/>
                <w:kern w:val="0"/>
                <w:sz w:val="18"/>
                <w:szCs w:val="18"/>
                <w:highlight w:val="none"/>
                <w:u w:val="none"/>
                <w:shd w:val="clear" w:color="auto" w:fill="auto"/>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75" w:hRule="atLeast"/>
        </w:trPr>
        <w:tc>
          <w:tcPr>
            <w:tcW w:w="534" w:type="dxa"/>
            <w:tcBorders>
              <w:top w:val="single" w:color="auto" w:sz="4" w:space="0"/>
              <w:left w:val="single" w:color="000000" w:sz="4" w:space="0"/>
              <w:bottom w:val="single" w:color="auto" w:sz="4" w:space="0"/>
              <w:right w:val="single" w:color="000000" w:sz="4" w:space="0"/>
            </w:tcBorders>
            <w:shd w:val="clear" w:color="auto" w:fill="auto"/>
            <w:noWrap/>
            <w:vAlign w:val="center"/>
          </w:tcPr>
          <w:p>
            <w:pPr>
              <w:jc w:val="both"/>
              <w:rPr>
                <w:rFonts w:hint="default" w:ascii="仿宋" w:hAnsi="仿宋" w:eastAsia="仿宋" w:cs="仿宋"/>
                <w:i w:val="0"/>
                <w:iCs w:val="0"/>
                <w:color w:val="auto"/>
                <w:sz w:val="18"/>
                <w:szCs w:val="18"/>
                <w:highlight w:val="none"/>
                <w:u w:val="none"/>
                <w:shd w:val="clear" w:color="auto" w:fill="auto"/>
                <w:lang w:val="en-US" w:eastAsia="zh-CN"/>
              </w:rPr>
            </w:pPr>
            <w:r>
              <w:rPr>
                <w:rFonts w:hint="eastAsia" w:ascii="仿宋" w:hAnsi="仿宋" w:eastAsia="仿宋" w:cs="仿宋"/>
                <w:i w:val="0"/>
                <w:iCs w:val="0"/>
                <w:color w:val="auto"/>
                <w:sz w:val="18"/>
                <w:szCs w:val="18"/>
                <w:highlight w:val="none"/>
                <w:u w:val="none"/>
                <w:shd w:val="clear" w:color="auto" w:fill="auto"/>
                <w:lang w:val="en-US" w:eastAsia="zh-CN"/>
              </w:rPr>
              <w:t>1</w:t>
            </w:r>
          </w:p>
        </w:tc>
        <w:tc>
          <w:tcPr>
            <w:tcW w:w="766" w:type="dxa"/>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auto"/>
                <w:kern w:val="0"/>
                <w:sz w:val="18"/>
                <w:szCs w:val="18"/>
                <w:highlight w:val="none"/>
                <w:u w:val="none"/>
                <w:shd w:val="clear" w:color="auto" w:fill="auto"/>
                <w:lang w:val="en-US" w:eastAsia="zh-CN" w:bidi="ar"/>
              </w:rPr>
            </w:pPr>
            <w:r>
              <w:rPr>
                <w:rFonts w:hint="eastAsia" w:ascii="仿宋" w:hAnsi="仿宋" w:eastAsia="仿宋" w:cs="仿宋"/>
                <w:i w:val="0"/>
                <w:iCs w:val="0"/>
                <w:color w:val="auto"/>
                <w:kern w:val="0"/>
                <w:sz w:val="18"/>
                <w:szCs w:val="18"/>
                <w:highlight w:val="none"/>
                <w:u w:val="none"/>
                <w:shd w:val="clear" w:color="auto" w:fill="auto"/>
                <w:lang w:val="en-US" w:eastAsia="zh-CN" w:bidi="ar"/>
              </w:rPr>
              <w:t>书记桌</w:t>
            </w:r>
          </w:p>
        </w:tc>
        <w:tc>
          <w:tcPr>
            <w:tcW w:w="6364" w:type="dxa"/>
            <w:tcBorders>
              <w:top w:val="single" w:color="auto" w:sz="4" w:space="0"/>
              <w:left w:val="single" w:color="000000" w:sz="4" w:space="0"/>
              <w:bottom w:val="single" w:color="auto" w:sz="4" w:space="0"/>
              <w:right w:val="single" w:color="000000" w:sz="4" w:space="0"/>
            </w:tcBorders>
            <w:shd w:val="clear" w:color="auto" w:fill="CCE8CF"/>
            <w:vAlign w:val="center"/>
          </w:tcPr>
          <w:p>
            <w:pPr>
              <w:keepNext w:val="0"/>
              <w:keepLines w:val="0"/>
              <w:widowControl/>
              <w:suppressLineNumbers w:val="0"/>
              <w:jc w:val="left"/>
              <w:textAlignment w:val="center"/>
              <w:rPr>
                <w:rFonts w:hint="eastAsia" w:ascii="仿宋" w:hAnsi="仿宋" w:eastAsia="仿宋" w:cs="仿宋"/>
                <w:i w:val="0"/>
                <w:iCs w:val="0"/>
                <w:color w:val="auto"/>
                <w:kern w:val="0"/>
                <w:sz w:val="18"/>
                <w:szCs w:val="18"/>
                <w:highlight w:val="none"/>
                <w:u w:val="none"/>
                <w:shd w:val="clear" w:color="auto" w:fill="auto"/>
                <w:lang w:val="en-US" w:eastAsia="zh-CN" w:bidi="ar"/>
              </w:rPr>
            </w:pPr>
            <w:r>
              <w:rPr>
                <w:rFonts w:hint="eastAsia" w:ascii="仿宋" w:hAnsi="仿宋" w:eastAsia="仿宋" w:cs="仿宋"/>
                <w:i w:val="0"/>
                <w:iCs w:val="0"/>
                <w:color w:val="auto"/>
                <w:kern w:val="0"/>
                <w:sz w:val="18"/>
                <w:szCs w:val="18"/>
                <w:highlight w:val="none"/>
                <w:u w:val="none"/>
                <w:shd w:val="clear" w:color="auto" w:fill="auto"/>
                <w:lang w:val="en-US" w:eastAsia="zh-CN" w:bidi="ar"/>
              </w:rPr>
              <w:t>一级0.6mm胡桃木皮饰面，环保E1级高密度纤维板，木材含水率为7%-12%；高级哑光环保漆，光泽均匀，硬度高，抗刮性强，不褪色。高级五金配件。规格mm：3200*600*750</w:t>
            </w:r>
          </w:p>
        </w:tc>
        <w:tc>
          <w:tcPr>
            <w:tcW w:w="630" w:type="dxa"/>
            <w:tcBorders>
              <w:top w:val="single" w:color="auto" w:sz="4" w:space="0"/>
              <w:left w:val="single" w:color="000000" w:sz="4" w:space="0"/>
              <w:bottom w:val="single" w:color="auto"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仿宋" w:hAnsi="仿宋" w:eastAsia="仿宋" w:cs="仿宋"/>
                <w:i w:val="0"/>
                <w:iCs w:val="0"/>
                <w:color w:val="auto"/>
                <w:kern w:val="0"/>
                <w:sz w:val="18"/>
                <w:szCs w:val="18"/>
                <w:highlight w:val="none"/>
                <w:u w:val="none"/>
                <w:shd w:val="clear" w:color="auto" w:fill="auto"/>
                <w:lang w:val="en-US" w:eastAsia="zh-CN" w:bidi="ar"/>
              </w:rPr>
            </w:pPr>
            <w:r>
              <w:rPr>
                <w:rFonts w:hint="eastAsia" w:ascii="仿宋" w:hAnsi="仿宋" w:eastAsia="仿宋" w:cs="仿宋"/>
                <w:i w:val="0"/>
                <w:iCs w:val="0"/>
                <w:color w:val="auto"/>
                <w:kern w:val="0"/>
                <w:sz w:val="18"/>
                <w:szCs w:val="18"/>
                <w:highlight w:val="none"/>
                <w:u w:val="none"/>
                <w:shd w:val="clear" w:color="auto" w:fill="auto"/>
                <w:lang w:val="en-US" w:eastAsia="zh-CN" w:bidi="ar"/>
              </w:rPr>
              <w:t>1</w:t>
            </w:r>
          </w:p>
        </w:tc>
        <w:tc>
          <w:tcPr>
            <w:tcW w:w="540" w:type="dxa"/>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auto"/>
                <w:kern w:val="0"/>
                <w:sz w:val="18"/>
                <w:szCs w:val="18"/>
                <w:highlight w:val="none"/>
                <w:u w:val="none"/>
                <w:shd w:val="clear" w:color="auto" w:fill="auto"/>
                <w:lang w:val="en-US" w:eastAsia="zh-CN" w:bidi="ar"/>
              </w:rPr>
            </w:pPr>
            <w:r>
              <w:rPr>
                <w:rFonts w:hint="eastAsia" w:ascii="仿宋" w:hAnsi="仿宋" w:eastAsia="仿宋" w:cs="仿宋"/>
                <w:i w:val="0"/>
                <w:iCs w:val="0"/>
                <w:color w:val="auto"/>
                <w:kern w:val="0"/>
                <w:sz w:val="18"/>
                <w:szCs w:val="18"/>
                <w:highlight w:val="none"/>
                <w:u w:val="none"/>
                <w:shd w:val="clear" w:color="auto" w:fill="auto"/>
                <w:lang w:val="en-US" w:eastAsia="zh-CN" w:bidi="ar"/>
              </w:rPr>
              <w:t>套</w:t>
            </w:r>
          </w:p>
        </w:tc>
        <w:tc>
          <w:tcPr>
            <w:tcW w:w="1150" w:type="dxa"/>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auto"/>
                <w:kern w:val="0"/>
                <w:sz w:val="18"/>
                <w:szCs w:val="18"/>
                <w:highlight w:val="none"/>
                <w:u w:val="none"/>
                <w:shd w:val="clear" w:color="auto" w:fill="auto"/>
                <w:lang w:val="en-US" w:eastAsia="zh-CN" w:bidi="ar"/>
              </w:rPr>
            </w:pPr>
            <w:r>
              <w:rPr>
                <w:color w:val="auto"/>
                <w:highlight w:val="none"/>
                <w:shd w:val="clear" w:color="auto" w:fill="auto"/>
              </w:rPr>
              <w:drawing>
                <wp:inline distT="0" distB="0" distL="114300" distR="114300">
                  <wp:extent cx="781050" cy="556260"/>
                  <wp:effectExtent l="0" t="0" r="0" b="15240"/>
                  <wp:docPr id="5" name="图片 2" descr="0e0ed900d7b52445a212c03d35ca6c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2" descr="0e0ed900d7b52445a212c03d35ca6c1"/>
                          <pic:cNvPicPr>
                            <a:picLocks noChangeAspect="1" noChangeArrowheads="1"/>
                          </pic:cNvPicPr>
                        </pic:nvPicPr>
                        <pic:blipFill>
                          <a:blip r:embed="rId11" cstate="print"/>
                          <a:srcRect/>
                          <a:stretch>
                            <a:fillRect/>
                          </a:stretch>
                        </pic:blipFill>
                        <pic:spPr>
                          <a:xfrm>
                            <a:off x="0" y="0"/>
                            <a:ext cx="781050" cy="556260"/>
                          </a:xfrm>
                          <a:prstGeom prst="rect">
                            <a:avLst/>
                          </a:prstGeom>
                          <a:noFill/>
                          <a:ln w="9525">
                            <a:noFill/>
                            <a:miter lim="800000"/>
                            <a:headEnd/>
                            <a:tailEnd/>
                          </a:ln>
                        </pic:spPr>
                      </pic:pic>
                    </a:graphicData>
                  </a:graphic>
                </wp:inline>
              </w:drawing>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20" w:hRule="atLeast"/>
        </w:trPr>
        <w:tc>
          <w:tcPr>
            <w:tcW w:w="534" w:type="dxa"/>
            <w:tcBorders>
              <w:top w:val="single" w:color="auto" w:sz="4" w:space="0"/>
              <w:left w:val="single" w:color="000000" w:sz="4" w:space="0"/>
              <w:bottom w:val="single" w:color="auto" w:sz="4" w:space="0"/>
              <w:right w:val="single" w:color="000000" w:sz="4" w:space="0"/>
            </w:tcBorders>
            <w:shd w:val="clear" w:color="auto" w:fill="auto"/>
            <w:noWrap/>
            <w:vAlign w:val="center"/>
          </w:tcPr>
          <w:p>
            <w:pPr>
              <w:jc w:val="both"/>
              <w:rPr>
                <w:rFonts w:hint="default" w:ascii="仿宋" w:hAnsi="仿宋" w:eastAsia="仿宋" w:cs="仿宋"/>
                <w:i w:val="0"/>
                <w:iCs w:val="0"/>
                <w:color w:val="auto"/>
                <w:sz w:val="18"/>
                <w:szCs w:val="18"/>
                <w:highlight w:val="none"/>
                <w:u w:val="none"/>
                <w:shd w:val="clear" w:color="auto" w:fill="auto"/>
                <w:lang w:val="en-US" w:eastAsia="zh-CN"/>
              </w:rPr>
            </w:pPr>
            <w:r>
              <w:rPr>
                <w:rFonts w:hint="eastAsia" w:ascii="仿宋" w:hAnsi="仿宋" w:eastAsia="仿宋" w:cs="仿宋"/>
                <w:i w:val="0"/>
                <w:iCs w:val="0"/>
                <w:color w:val="auto"/>
                <w:sz w:val="18"/>
                <w:szCs w:val="18"/>
                <w:highlight w:val="none"/>
                <w:u w:val="none"/>
                <w:shd w:val="clear" w:color="auto" w:fill="auto"/>
                <w:lang w:val="en-US" w:eastAsia="zh-CN"/>
              </w:rPr>
              <w:t>+2</w:t>
            </w:r>
          </w:p>
        </w:tc>
        <w:tc>
          <w:tcPr>
            <w:tcW w:w="766" w:type="dxa"/>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auto"/>
                <w:kern w:val="0"/>
                <w:sz w:val="18"/>
                <w:szCs w:val="18"/>
                <w:highlight w:val="none"/>
                <w:u w:val="none"/>
                <w:shd w:val="clear" w:color="auto" w:fill="auto"/>
                <w:lang w:val="en-US" w:eastAsia="zh-CN" w:bidi="ar"/>
              </w:rPr>
            </w:pPr>
            <w:r>
              <w:rPr>
                <w:rFonts w:hint="eastAsia" w:ascii="仿宋" w:hAnsi="仿宋" w:eastAsia="仿宋" w:cs="仿宋"/>
                <w:i w:val="0"/>
                <w:iCs w:val="0"/>
                <w:color w:val="auto"/>
                <w:kern w:val="0"/>
                <w:sz w:val="18"/>
                <w:szCs w:val="18"/>
                <w:highlight w:val="none"/>
                <w:u w:val="none"/>
                <w:shd w:val="clear" w:color="auto" w:fill="auto"/>
                <w:lang w:val="en-US" w:eastAsia="zh-CN" w:bidi="ar"/>
              </w:rPr>
              <w:t>列席桌</w:t>
            </w:r>
          </w:p>
        </w:tc>
        <w:tc>
          <w:tcPr>
            <w:tcW w:w="6364" w:type="dxa"/>
            <w:tcBorders>
              <w:top w:val="single" w:color="auto" w:sz="4" w:space="0"/>
              <w:left w:val="single" w:color="000000" w:sz="4" w:space="0"/>
              <w:bottom w:val="single" w:color="auto" w:sz="4" w:space="0"/>
              <w:right w:val="single" w:color="000000" w:sz="4" w:space="0"/>
            </w:tcBorders>
            <w:shd w:val="clear" w:color="auto" w:fill="CCE8CF"/>
            <w:vAlign w:val="center"/>
          </w:tcPr>
          <w:p>
            <w:pPr>
              <w:keepNext w:val="0"/>
              <w:keepLines w:val="0"/>
              <w:widowControl/>
              <w:suppressLineNumbers w:val="0"/>
              <w:jc w:val="left"/>
              <w:textAlignment w:val="center"/>
              <w:rPr>
                <w:rFonts w:hint="eastAsia" w:ascii="仿宋" w:hAnsi="仿宋" w:eastAsia="仿宋" w:cs="仿宋"/>
                <w:i w:val="0"/>
                <w:iCs w:val="0"/>
                <w:color w:val="auto"/>
                <w:kern w:val="0"/>
                <w:sz w:val="18"/>
                <w:szCs w:val="18"/>
                <w:highlight w:val="none"/>
                <w:u w:val="none"/>
                <w:shd w:val="clear" w:color="auto" w:fill="auto"/>
                <w:lang w:val="en-US" w:eastAsia="zh-CN" w:bidi="ar"/>
              </w:rPr>
            </w:pPr>
            <w:r>
              <w:rPr>
                <w:rFonts w:hint="eastAsia" w:ascii="仿宋" w:hAnsi="仿宋" w:eastAsia="仿宋" w:cs="仿宋"/>
                <w:i w:val="0"/>
                <w:iCs w:val="0"/>
                <w:color w:val="auto"/>
                <w:kern w:val="0"/>
                <w:sz w:val="18"/>
                <w:szCs w:val="18"/>
                <w:highlight w:val="none"/>
                <w:u w:val="none"/>
                <w:shd w:val="clear" w:color="auto" w:fill="auto"/>
                <w:lang w:val="en-US" w:eastAsia="zh-CN" w:bidi="ar"/>
              </w:rPr>
              <w:t>一级0.6mm胡桃木皮饰面，环保E1级高密度纤维板，木材含水率为7%-12%；高级哑光环保漆，光泽均匀，硬度高，抗刮性强，不褪色。高级五金配件。规格mm：2400*600*750</w:t>
            </w:r>
          </w:p>
        </w:tc>
        <w:tc>
          <w:tcPr>
            <w:tcW w:w="630" w:type="dxa"/>
            <w:tcBorders>
              <w:top w:val="single" w:color="auto" w:sz="4" w:space="0"/>
              <w:left w:val="single" w:color="000000" w:sz="4" w:space="0"/>
              <w:bottom w:val="single" w:color="auto"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仿宋" w:hAnsi="仿宋" w:eastAsia="仿宋" w:cs="仿宋"/>
                <w:i w:val="0"/>
                <w:iCs w:val="0"/>
                <w:color w:val="auto"/>
                <w:kern w:val="0"/>
                <w:sz w:val="18"/>
                <w:szCs w:val="18"/>
                <w:highlight w:val="none"/>
                <w:u w:val="none"/>
                <w:shd w:val="clear" w:color="auto" w:fill="auto"/>
                <w:lang w:val="en-US" w:eastAsia="zh-CN" w:bidi="ar"/>
              </w:rPr>
            </w:pPr>
            <w:r>
              <w:rPr>
                <w:rFonts w:hint="eastAsia" w:ascii="仿宋" w:hAnsi="仿宋" w:eastAsia="仿宋" w:cs="仿宋"/>
                <w:i w:val="0"/>
                <w:iCs w:val="0"/>
                <w:color w:val="auto"/>
                <w:kern w:val="0"/>
                <w:sz w:val="18"/>
                <w:szCs w:val="18"/>
                <w:highlight w:val="none"/>
                <w:u w:val="none"/>
                <w:shd w:val="clear" w:color="auto" w:fill="auto"/>
                <w:lang w:val="en-US" w:eastAsia="zh-CN" w:bidi="ar"/>
              </w:rPr>
              <w:t>1</w:t>
            </w:r>
          </w:p>
        </w:tc>
        <w:tc>
          <w:tcPr>
            <w:tcW w:w="540" w:type="dxa"/>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auto"/>
                <w:kern w:val="0"/>
                <w:sz w:val="18"/>
                <w:szCs w:val="18"/>
                <w:highlight w:val="none"/>
                <w:u w:val="none"/>
                <w:shd w:val="clear" w:color="auto" w:fill="auto"/>
                <w:lang w:val="en-US" w:eastAsia="zh-CN" w:bidi="ar"/>
              </w:rPr>
            </w:pPr>
            <w:r>
              <w:rPr>
                <w:rFonts w:hint="eastAsia" w:ascii="仿宋" w:hAnsi="仿宋" w:eastAsia="仿宋" w:cs="仿宋"/>
                <w:i w:val="0"/>
                <w:iCs w:val="0"/>
                <w:color w:val="auto"/>
                <w:kern w:val="0"/>
                <w:sz w:val="18"/>
                <w:szCs w:val="18"/>
                <w:highlight w:val="none"/>
                <w:u w:val="none"/>
                <w:shd w:val="clear" w:color="auto" w:fill="auto"/>
                <w:lang w:val="en-US" w:eastAsia="zh-CN" w:bidi="ar"/>
              </w:rPr>
              <w:t>套</w:t>
            </w:r>
          </w:p>
        </w:tc>
        <w:tc>
          <w:tcPr>
            <w:tcW w:w="1150" w:type="dxa"/>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宋体" w:cs="仿宋"/>
                <w:i w:val="0"/>
                <w:iCs w:val="0"/>
                <w:color w:val="auto"/>
                <w:kern w:val="0"/>
                <w:sz w:val="18"/>
                <w:szCs w:val="18"/>
                <w:highlight w:val="none"/>
                <w:u w:val="none"/>
                <w:shd w:val="clear" w:color="auto" w:fill="auto"/>
                <w:lang w:val="en-US" w:eastAsia="zh-CN" w:bidi="ar"/>
              </w:rPr>
            </w:pPr>
            <w:r>
              <w:rPr>
                <w:color w:val="auto"/>
                <w:highlight w:val="none"/>
                <w:shd w:val="clear" w:color="auto" w:fill="auto"/>
              </w:rPr>
              <w:drawing>
                <wp:inline distT="0" distB="0" distL="114300" distR="114300">
                  <wp:extent cx="878840" cy="520700"/>
                  <wp:effectExtent l="0" t="0" r="16510" b="12700"/>
                  <wp:docPr id="25" name="图片 1" descr="9d2108fddae9646d30e1c28cee0c9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图片 1" descr="9d2108fddae9646d30e1c28cee0c913"/>
                          <pic:cNvPicPr>
                            <a:picLocks noChangeAspect="1" noChangeArrowheads="1"/>
                          </pic:cNvPicPr>
                        </pic:nvPicPr>
                        <pic:blipFill>
                          <a:blip r:embed="rId12" cstate="print"/>
                          <a:srcRect/>
                          <a:stretch>
                            <a:fillRect/>
                          </a:stretch>
                        </pic:blipFill>
                        <pic:spPr>
                          <a:xfrm>
                            <a:off x="0" y="0"/>
                            <a:ext cx="878840" cy="520700"/>
                          </a:xfrm>
                          <a:prstGeom prst="rect">
                            <a:avLst/>
                          </a:prstGeom>
                          <a:noFill/>
                          <a:ln w="9525">
                            <a:noFill/>
                            <a:miter lim="800000"/>
                            <a:headEnd/>
                            <a:tailEnd/>
                          </a:ln>
                        </pic:spPr>
                      </pic:pic>
                    </a:graphicData>
                  </a:graphic>
                </wp:inline>
              </w:drawing>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20" w:hRule="atLeast"/>
        </w:trPr>
        <w:tc>
          <w:tcPr>
            <w:tcW w:w="534" w:type="dxa"/>
            <w:tcBorders>
              <w:top w:val="single" w:color="auto" w:sz="4" w:space="0"/>
              <w:left w:val="single" w:color="000000" w:sz="4" w:space="0"/>
              <w:bottom w:val="single" w:color="auto" w:sz="4" w:space="0"/>
              <w:right w:val="single" w:color="000000" w:sz="4" w:space="0"/>
            </w:tcBorders>
            <w:shd w:val="clear" w:color="auto" w:fill="auto"/>
            <w:noWrap/>
            <w:vAlign w:val="center"/>
          </w:tcPr>
          <w:p>
            <w:pPr>
              <w:jc w:val="both"/>
              <w:rPr>
                <w:rFonts w:hint="default" w:ascii="仿宋" w:hAnsi="仿宋" w:eastAsia="仿宋" w:cs="仿宋"/>
                <w:i w:val="0"/>
                <w:iCs w:val="0"/>
                <w:color w:val="auto"/>
                <w:sz w:val="18"/>
                <w:szCs w:val="18"/>
                <w:highlight w:val="none"/>
                <w:u w:val="none"/>
                <w:shd w:val="clear" w:color="auto" w:fill="auto"/>
                <w:lang w:val="en-US" w:eastAsia="zh-CN"/>
              </w:rPr>
            </w:pPr>
            <w:r>
              <w:rPr>
                <w:rFonts w:hint="eastAsia" w:ascii="仿宋" w:hAnsi="仿宋" w:eastAsia="仿宋" w:cs="仿宋"/>
                <w:i w:val="0"/>
                <w:iCs w:val="0"/>
                <w:color w:val="auto"/>
                <w:sz w:val="18"/>
                <w:szCs w:val="18"/>
                <w:highlight w:val="none"/>
                <w:u w:val="none"/>
                <w:shd w:val="clear" w:color="auto" w:fill="auto"/>
                <w:lang w:val="en-US" w:eastAsia="zh-CN"/>
              </w:rPr>
              <w:t>3</w:t>
            </w:r>
          </w:p>
        </w:tc>
        <w:tc>
          <w:tcPr>
            <w:tcW w:w="766" w:type="dxa"/>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auto"/>
                <w:kern w:val="0"/>
                <w:sz w:val="18"/>
                <w:szCs w:val="18"/>
                <w:highlight w:val="none"/>
                <w:u w:val="none"/>
                <w:shd w:val="clear" w:color="auto" w:fill="auto"/>
                <w:lang w:val="en-US" w:eastAsia="zh-CN" w:bidi="ar"/>
              </w:rPr>
            </w:pPr>
            <w:r>
              <w:rPr>
                <w:rFonts w:hint="eastAsia" w:ascii="仿宋" w:hAnsi="仿宋" w:eastAsia="仿宋" w:cs="仿宋"/>
                <w:i w:val="0"/>
                <w:iCs w:val="0"/>
                <w:color w:val="auto"/>
                <w:kern w:val="0"/>
                <w:sz w:val="18"/>
                <w:szCs w:val="18"/>
                <w:highlight w:val="none"/>
                <w:u w:val="none"/>
                <w:shd w:val="clear" w:color="auto" w:fill="auto"/>
                <w:lang w:val="en-US" w:eastAsia="zh-CN" w:bidi="ar"/>
              </w:rPr>
              <w:t>列席桌</w:t>
            </w:r>
          </w:p>
        </w:tc>
        <w:tc>
          <w:tcPr>
            <w:tcW w:w="6364" w:type="dxa"/>
            <w:tcBorders>
              <w:top w:val="single" w:color="auto" w:sz="4" w:space="0"/>
              <w:left w:val="single" w:color="000000" w:sz="4" w:space="0"/>
              <w:bottom w:val="single" w:color="auto" w:sz="4" w:space="0"/>
              <w:right w:val="single" w:color="000000" w:sz="4" w:space="0"/>
            </w:tcBorders>
            <w:shd w:val="clear" w:color="auto" w:fill="CCE8CF"/>
            <w:vAlign w:val="center"/>
          </w:tcPr>
          <w:p>
            <w:pPr>
              <w:keepNext w:val="0"/>
              <w:keepLines w:val="0"/>
              <w:widowControl/>
              <w:suppressLineNumbers w:val="0"/>
              <w:jc w:val="left"/>
              <w:textAlignment w:val="center"/>
              <w:rPr>
                <w:rFonts w:hint="eastAsia" w:ascii="仿宋" w:hAnsi="仿宋" w:eastAsia="仿宋" w:cs="仿宋"/>
                <w:i w:val="0"/>
                <w:iCs w:val="0"/>
                <w:color w:val="auto"/>
                <w:kern w:val="0"/>
                <w:sz w:val="18"/>
                <w:szCs w:val="18"/>
                <w:highlight w:val="none"/>
                <w:u w:val="none"/>
                <w:shd w:val="clear" w:color="auto" w:fill="auto"/>
                <w:lang w:val="en-US" w:eastAsia="zh-CN" w:bidi="ar"/>
              </w:rPr>
            </w:pPr>
            <w:r>
              <w:rPr>
                <w:rFonts w:hint="eastAsia" w:ascii="仿宋" w:hAnsi="仿宋" w:eastAsia="仿宋" w:cs="仿宋"/>
                <w:i w:val="0"/>
                <w:iCs w:val="0"/>
                <w:color w:val="auto"/>
                <w:kern w:val="0"/>
                <w:sz w:val="18"/>
                <w:szCs w:val="18"/>
                <w:highlight w:val="none"/>
                <w:u w:val="none"/>
                <w:shd w:val="clear" w:color="auto" w:fill="auto"/>
                <w:lang w:val="en-US" w:eastAsia="zh-CN" w:bidi="ar"/>
              </w:rPr>
              <w:t>一级0.6mm胡桃木皮饰面，环保E1级高密度纤维板，木材含水率为7%-12%；高级哑光环保漆，光泽均匀，硬度高，抗刮性强，不褪色。高级五金配件。规格mm：2400*600*750</w:t>
            </w:r>
          </w:p>
        </w:tc>
        <w:tc>
          <w:tcPr>
            <w:tcW w:w="630" w:type="dxa"/>
            <w:tcBorders>
              <w:top w:val="single" w:color="auto" w:sz="4" w:space="0"/>
              <w:left w:val="single" w:color="000000" w:sz="4" w:space="0"/>
              <w:bottom w:val="single" w:color="auto"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仿宋" w:hAnsi="仿宋" w:eastAsia="仿宋" w:cs="仿宋"/>
                <w:i w:val="0"/>
                <w:iCs w:val="0"/>
                <w:color w:val="auto"/>
                <w:kern w:val="0"/>
                <w:sz w:val="18"/>
                <w:szCs w:val="18"/>
                <w:highlight w:val="none"/>
                <w:u w:val="none"/>
                <w:shd w:val="clear" w:color="auto" w:fill="auto"/>
                <w:lang w:val="en-US" w:eastAsia="zh-CN" w:bidi="ar"/>
              </w:rPr>
            </w:pPr>
            <w:r>
              <w:rPr>
                <w:rFonts w:hint="eastAsia" w:ascii="仿宋" w:hAnsi="仿宋" w:eastAsia="仿宋" w:cs="仿宋"/>
                <w:i w:val="0"/>
                <w:iCs w:val="0"/>
                <w:color w:val="auto"/>
                <w:kern w:val="0"/>
                <w:sz w:val="18"/>
                <w:szCs w:val="18"/>
                <w:highlight w:val="none"/>
                <w:u w:val="none"/>
                <w:shd w:val="clear" w:color="auto" w:fill="auto"/>
                <w:lang w:val="en-US" w:eastAsia="zh-CN" w:bidi="ar"/>
              </w:rPr>
              <w:t>1</w:t>
            </w:r>
          </w:p>
        </w:tc>
        <w:tc>
          <w:tcPr>
            <w:tcW w:w="540" w:type="dxa"/>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auto"/>
                <w:kern w:val="0"/>
                <w:sz w:val="18"/>
                <w:szCs w:val="18"/>
                <w:highlight w:val="none"/>
                <w:u w:val="none"/>
                <w:shd w:val="clear" w:color="auto" w:fill="auto"/>
                <w:lang w:val="en-US" w:eastAsia="zh-CN" w:bidi="ar"/>
              </w:rPr>
            </w:pPr>
            <w:r>
              <w:rPr>
                <w:rFonts w:hint="eastAsia" w:ascii="仿宋" w:hAnsi="仿宋" w:eastAsia="仿宋" w:cs="仿宋"/>
                <w:i w:val="0"/>
                <w:iCs w:val="0"/>
                <w:color w:val="auto"/>
                <w:kern w:val="0"/>
                <w:sz w:val="18"/>
                <w:szCs w:val="18"/>
                <w:highlight w:val="none"/>
                <w:u w:val="none"/>
                <w:shd w:val="clear" w:color="auto" w:fill="auto"/>
                <w:lang w:val="en-US" w:eastAsia="zh-CN" w:bidi="ar"/>
              </w:rPr>
              <w:t>套</w:t>
            </w:r>
          </w:p>
        </w:tc>
        <w:tc>
          <w:tcPr>
            <w:tcW w:w="1150" w:type="dxa"/>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auto"/>
                <w:kern w:val="0"/>
                <w:sz w:val="18"/>
                <w:szCs w:val="18"/>
                <w:highlight w:val="none"/>
                <w:u w:val="none"/>
                <w:shd w:val="clear" w:color="auto" w:fill="auto"/>
                <w:lang w:val="en-US" w:eastAsia="zh-CN" w:bidi="ar"/>
              </w:rPr>
            </w:pPr>
            <w:r>
              <w:rPr>
                <w:color w:val="auto"/>
                <w:highlight w:val="none"/>
                <w:shd w:val="clear" w:color="auto" w:fill="auto"/>
              </w:rPr>
              <w:drawing>
                <wp:inline distT="0" distB="0" distL="114300" distR="114300">
                  <wp:extent cx="881380" cy="490220"/>
                  <wp:effectExtent l="0" t="0" r="13970" b="5080"/>
                  <wp:docPr id="10" name="图片 1" descr="9d2108fddae9646d30e1c28cee0c9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1" descr="9d2108fddae9646d30e1c28cee0c913"/>
                          <pic:cNvPicPr>
                            <a:picLocks noChangeAspect="1" noChangeArrowheads="1"/>
                          </pic:cNvPicPr>
                        </pic:nvPicPr>
                        <pic:blipFill>
                          <a:blip r:embed="rId12" cstate="print"/>
                          <a:srcRect/>
                          <a:stretch>
                            <a:fillRect/>
                          </a:stretch>
                        </pic:blipFill>
                        <pic:spPr>
                          <a:xfrm>
                            <a:off x="0" y="0"/>
                            <a:ext cx="881380" cy="490220"/>
                          </a:xfrm>
                          <a:prstGeom prst="rect">
                            <a:avLst/>
                          </a:prstGeom>
                          <a:noFill/>
                          <a:ln w="9525">
                            <a:noFill/>
                            <a:miter lim="800000"/>
                            <a:headEnd/>
                            <a:tailEnd/>
                          </a:ln>
                        </pic:spPr>
                      </pic:pic>
                    </a:graphicData>
                  </a:graphic>
                </wp:inline>
              </w:drawing>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72" w:hRule="atLeast"/>
        </w:trPr>
        <w:tc>
          <w:tcPr>
            <w:tcW w:w="534" w:type="dxa"/>
            <w:tcBorders>
              <w:top w:val="single" w:color="auto" w:sz="4" w:space="0"/>
              <w:left w:val="single" w:color="000000" w:sz="4" w:space="0"/>
              <w:bottom w:val="single" w:color="auto" w:sz="4" w:space="0"/>
              <w:right w:val="single" w:color="000000" w:sz="4" w:space="0"/>
            </w:tcBorders>
            <w:shd w:val="clear" w:color="auto" w:fill="auto"/>
            <w:noWrap/>
            <w:vAlign w:val="center"/>
          </w:tcPr>
          <w:p>
            <w:pPr>
              <w:jc w:val="both"/>
              <w:rPr>
                <w:rFonts w:hint="default" w:ascii="仿宋" w:hAnsi="仿宋" w:eastAsia="仿宋" w:cs="仿宋"/>
                <w:i w:val="0"/>
                <w:iCs w:val="0"/>
                <w:color w:val="auto"/>
                <w:sz w:val="18"/>
                <w:szCs w:val="18"/>
                <w:highlight w:val="none"/>
                <w:u w:val="none"/>
                <w:shd w:val="clear" w:color="auto" w:fill="auto"/>
                <w:lang w:val="en-US" w:eastAsia="zh-CN"/>
              </w:rPr>
            </w:pPr>
            <w:r>
              <w:rPr>
                <w:rFonts w:hint="eastAsia" w:ascii="仿宋" w:hAnsi="仿宋" w:eastAsia="仿宋" w:cs="仿宋"/>
                <w:i w:val="0"/>
                <w:iCs w:val="0"/>
                <w:color w:val="auto"/>
                <w:sz w:val="18"/>
                <w:szCs w:val="18"/>
                <w:highlight w:val="none"/>
                <w:u w:val="none"/>
                <w:shd w:val="clear" w:color="auto" w:fill="auto"/>
                <w:lang w:val="en-US" w:eastAsia="zh-CN"/>
              </w:rPr>
              <w:t>4</w:t>
            </w:r>
          </w:p>
        </w:tc>
        <w:tc>
          <w:tcPr>
            <w:tcW w:w="766" w:type="dxa"/>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auto"/>
                <w:kern w:val="0"/>
                <w:sz w:val="18"/>
                <w:szCs w:val="18"/>
                <w:highlight w:val="none"/>
                <w:u w:val="none"/>
                <w:shd w:val="clear" w:color="auto" w:fill="auto"/>
                <w:lang w:val="en-US" w:eastAsia="zh-CN" w:bidi="ar"/>
              </w:rPr>
            </w:pPr>
            <w:r>
              <w:rPr>
                <w:rFonts w:hint="eastAsia" w:ascii="仿宋" w:hAnsi="仿宋" w:eastAsia="仿宋" w:cs="仿宋"/>
                <w:i w:val="0"/>
                <w:iCs w:val="0"/>
                <w:color w:val="auto"/>
                <w:kern w:val="0"/>
                <w:sz w:val="18"/>
                <w:szCs w:val="18"/>
                <w:highlight w:val="none"/>
                <w:u w:val="none"/>
                <w:shd w:val="clear" w:color="auto" w:fill="auto"/>
                <w:lang w:val="en-US" w:eastAsia="zh-CN" w:bidi="ar"/>
              </w:rPr>
              <w:t>书记桌</w:t>
            </w:r>
          </w:p>
        </w:tc>
        <w:tc>
          <w:tcPr>
            <w:tcW w:w="6364" w:type="dxa"/>
            <w:tcBorders>
              <w:top w:val="single" w:color="auto" w:sz="4" w:space="0"/>
              <w:left w:val="single" w:color="000000" w:sz="4" w:space="0"/>
              <w:bottom w:val="single" w:color="auto" w:sz="4" w:space="0"/>
              <w:right w:val="single" w:color="000000" w:sz="4" w:space="0"/>
            </w:tcBorders>
            <w:shd w:val="clear" w:color="auto" w:fill="CCE8CF"/>
            <w:vAlign w:val="center"/>
          </w:tcPr>
          <w:p>
            <w:pPr>
              <w:keepNext w:val="0"/>
              <w:keepLines w:val="0"/>
              <w:widowControl/>
              <w:suppressLineNumbers w:val="0"/>
              <w:jc w:val="left"/>
              <w:textAlignment w:val="center"/>
              <w:rPr>
                <w:rFonts w:hint="eastAsia" w:ascii="仿宋" w:hAnsi="仿宋" w:eastAsia="仿宋" w:cs="仿宋"/>
                <w:i w:val="0"/>
                <w:iCs w:val="0"/>
                <w:color w:val="auto"/>
                <w:kern w:val="0"/>
                <w:sz w:val="18"/>
                <w:szCs w:val="18"/>
                <w:highlight w:val="none"/>
                <w:u w:val="none"/>
                <w:shd w:val="clear" w:color="auto" w:fill="auto"/>
                <w:lang w:val="en-US" w:eastAsia="zh-CN" w:bidi="ar"/>
              </w:rPr>
            </w:pPr>
            <w:r>
              <w:rPr>
                <w:rFonts w:hint="eastAsia" w:ascii="仿宋" w:hAnsi="仿宋" w:eastAsia="仿宋" w:cs="仿宋"/>
                <w:i w:val="0"/>
                <w:iCs w:val="0"/>
                <w:color w:val="auto"/>
                <w:kern w:val="0"/>
                <w:sz w:val="18"/>
                <w:szCs w:val="18"/>
                <w:highlight w:val="none"/>
                <w:u w:val="none"/>
                <w:shd w:val="clear" w:color="auto" w:fill="auto"/>
                <w:lang w:val="en-US" w:eastAsia="zh-CN" w:bidi="ar"/>
              </w:rPr>
              <w:t>一级0.6mm胡桃木皮饰面，环保E1级高密度纤维板，木材含水率为7%-12%；高级哑光环保漆，光泽均匀，硬度高，抗刮性强，不褪色。高级五金配件。规格mm：3200*600*750</w:t>
            </w:r>
          </w:p>
        </w:tc>
        <w:tc>
          <w:tcPr>
            <w:tcW w:w="630" w:type="dxa"/>
            <w:tcBorders>
              <w:top w:val="single" w:color="auto" w:sz="4" w:space="0"/>
              <w:left w:val="single" w:color="000000" w:sz="4" w:space="0"/>
              <w:bottom w:val="single" w:color="auto"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仿宋" w:hAnsi="仿宋" w:eastAsia="仿宋" w:cs="仿宋"/>
                <w:i w:val="0"/>
                <w:iCs w:val="0"/>
                <w:color w:val="auto"/>
                <w:kern w:val="0"/>
                <w:sz w:val="18"/>
                <w:szCs w:val="18"/>
                <w:highlight w:val="none"/>
                <w:u w:val="none"/>
                <w:shd w:val="clear" w:color="auto" w:fill="auto"/>
                <w:lang w:val="en-US" w:eastAsia="zh-CN" w:bidi="ar"/>
              </w:rPr>
            </w:pPr>
            <w:r>
              <w:rPr>
                <w:rFonts w:hint="eastAsia" w:ascii="仿宋" w:hAnsi="仿宋" w:eastAsia="仿宋" w:cs="仿宋"/>
                <w:i w:val="0"/>
                <w:iCs w:val="0"/>
                <w:color w:val="auto"/>
                <w:kern w:val="0"/>
                <w:sz w:val="18"/>
                <w:szCs w:val="18"/>
                <w:highlight w:val="none"/>
                <w:u w:val="none"/>
                <w:shd w:val="clear" w:color="auto" w:fill="auto"/>
                <w:lang w:val="en-US" w:eastAsia="zh-CN" w:bidi="ar"/>
              </w:rPr>
              <w:t>1</w:t>
            </w:r>
          </w:p>
        </w:tc>
        <w:tc>
          <w:tcPr>
            <w:tcW w:w="540" w:type="dxa"/>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auto"/>
                <w:kern w:val="0"/>
                <w:sz w:val="18"/>
                <w:szCs w:val="18"/>
                <w:highlight w:val="none"/>
                <w:u w:val="none"/>
                <w:shd w:val="clear" w:color="auto" w:fill="auto"/>
                <w:lang w:val="en-US" w:eastAsia="zh-CN" w:bidi="ar"/>
              </w:rPr>
            </w:pPr>
            <w:r>
              <w:rPr>
                <w:rFonts w:hint="eastAsia" w:ascii="仿宋" w:hAnsi="仿宋" w:eastAsia="仿宋" w:cs="仿宋"/>
                <w:i w:val="0"/>
                <w:iCs w:val="0"/>
                <w:color w:val="auto"/>
                <w:kern w:val="0"/>
                <w:sz w:val="18"/>
                <w:szCs w:val="18"/>
                <w:highlight w:val="none"/>
                <w:u w:val="none"/>
                <w:shd w:val="clear" w:color="auto" w:fill="auto"/>
                <w:lang w:val="en-US" w:eastAsia="zh-CN" w:bidi="ar"/>
              </w:rPr>
              <w:t>套</w:t>
            </w:r>
          </w:p>
        </w:tc>
        <w:tc>
          <w:tcPr>
            <w:tcW w:w="1150" w:type="dxa"/>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auto"/>
                <w:kern w:val="0"/>
                <w:sz w:val="18"/>
                <w:szCs w:val="18"/>
                <w:highlight w:val="none"/>
                <w:u w:val="none"/>
                <w:shd w:val="clear" w:color="auto" w:fill="auto"/>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7" w:hRule="atLeast"/>
        </w:trPr>
        <w:tc>
          <w:tcPr>
            <w:tcW w:w="534" w:type="dxa"/>
            <w:tcBorders>
              <w:top w:val="single" w:color="auto" w:sz="4" w:space="0"/>
              <w:left w:val="single" w:color="000000" w:sz="4" w:space="0"/>
              <w:bottom w:val="single" w:color="auto" w:sz="4" w:space="0"/>
              <w:right w:val="single" w:color="000000" w:sz="4" w:space="0"/>
            </w:tcBorders>
            <w:shd w:val="clear" w:color="auto" w:fill="auto"/>
            <w:noWrap/>
            <w:vAlign w:val="center"/>
          </w:tcPr>
          <w:p>
            <w:pPr>
              <w:jc w:val="both"/>
              <w:rPr>
                <w:rFonts w:hint="default" w:ascii="仿宋" w:hAnsi="仿宋" w:eastAsia="仿宋" w:cs="仿宋"/>
                <w:i w:val="0"/>
                <w:iCs w:val="0"/>
                <w:color w:val="auto"/>
                <w:sz w:val="18"/>
                <w:szCs w:val="18"/>
                <w:highlight w:val="none"/>
                <w:u w:val="none"/>
                <w:shd w:val="clear" w:color="auto" w:fill="auto"/>
                <w:lang w:val="en-US" w:eastAsia="zh-CN"/>
              </w:rPr>
            </w:pPr>
            <w:r>
              <w:rPr>
                <w:rFonts w:hint="eastAsia" w:ascii="仿宋" w:hAnsi="仿宋" w:eastAsia="仿宋" w:cs="仿宋"/>
                <w:i w:val="0"/>
                <w:iCs w:val="0"/>
                <w:color w:val="auto"/>
                <w:sz w:val="18"/>
                <w:szCs w:val="18"/>
                <w:highlight w:val="none"/>
                <w:u w:val="none"/>
                <w:shd w:val="clear" w:color="auto" w:fill="auto"/>
                <w:lang w:val="en-US" w:eastAsia="zh-CN"/>
              </w:rPr>
              <w:t>5</w:t>
            </w:r>
          </w:p>
        </w:tc>
        <w:tc>
          <w:tcPr>
            <w:tcW w:w="766" w:type="dxa"/>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auto"/>
                <w:kern w:val="0"/>
                <w:sz w:val="18"/>
                <w:szCs w:val="18"/>
                <w:highlight w:val="none"/>
                <w:u w:val="none"/>
                <w:shd w:val="clear" w:color="auto" w:fill="auto"/>
                <w:lang w:val="en-US" w:eastAsia="zh-CN" w:bidi="ar"/>
              </w:rPr>
            </w:pPr>
            <w:r>
              <w:rPr>
                <w:rFonts w:hint="eastAsia" w:ascii="仿宋" w:hAnsi="仿宋" w:eastAsia="仿宋" w:cs="仿宋"/>
                <w:i w:val="0"/>
                <w:iCs w:val="0"/>
                <w:color w:val="auto"/>
                <w:kern w:val="0"/>
                <w:sz w:val="18"/>
                <w:szCs w:val="18"/>
                <w:highlight w:val="none"/>
                <w:u w:val="none"/>
                <w:shd w:val="clear" w:color="auto" w:fill="auto"/>
                <w:lang w:val="en-US" w:eastAsia="zh-CN" w:bidi="ar"/>
              </w:rPr>
              <w:t>会议椅</w:t>
            </w:r>
          </w:p>
        </w:tc>
        <w:tc>
          <w:tcPr>
            <w:tcW w:w="6364" w:type="dxa"/>
            <w:tcBorders>
              <w:top w:val="single" w:color="auto" w:sz="4" w:space="0"/>
              <w:left w:val="single" w:color="000000" w:sz="4" w:space="0"/>
              <w:bottom w:val="single" w:color="auto" w:sz="4" w:space="0"/>
              <w:right w:val="single" w:color="000000" w:sz="4" w:space="0"/>
            </w:tcBorders>
            <w:shd w:val="clear" w:color="auto" w:fill="CCE8CF"/>
            <w:vAlign w:val="center"/>
          </w:tcPr>
          <w:p>
            <w:pPr>
              <w:keepNext w:val="0"/>
              <w:keepLines w:val="0"/>
              <w:widowControl/>
              <w:suppressLineNumbers w:val="0"/>
              <w:jc w:val="left"/>
              <w:textAlignment w:val="center"/>
              <w:rPr>
                <w:rFonts w:hint="eastAsia" w:ascii="仿宋" w:hAnsi="仿宋" w:eastAsia="仿宋" w:cs="仿宋"/>
                <w:i w:val="0"/>
                <w:iCs w:val="0"/>
                <w:color w:val="auto"/>
                <w:kern w:val="0"/>
                <w:sz w:val="18"/>
                <w:szCs w:val="18"/>
                <w:highlight w:val="none"/>
                <w:u w:val="none"/>
                <w:shd w:val="clear" w:color="auto" w:fill="auto"/>
                <w:lang w:val="en-US" w:eastAsia="zh-CN" w:bidi="ar"/>
              </w:rPr>
            </w:pPr>
            <w:r>
              <w:rPr>
                <w:rFonts w:hint="eastAsia" w:ascii="仿宋" w:hAnsi="仿宋" w:eastAsia="仿宋" w:cs="仿宋"/>
                <w:i w:val="0"/>
                <w:iCs w:val="0"/>
                <w:color w:val="auto"/>
                <w:kern w:val="0"/>
                <w:sz w:val="18"/>
                <w:szCs w:val="18"/>
                <w:highlight w:val="none"/>
                <w:u w:val="none"/>
                <w:shd w:val="clear" w:color="auto" w:fill="auto"/>
                <w:lang w:val="en-US" w:eastAsia="zh-CN" w:bidi="ar"/>
              </w:rPr>
              <w:t>优质西皮面料，泡棉采用优质低燃性成型泡棉，表面有一层防老化保护膜，可防氧化，骨架一体成型15mm曲木板。规格mm：（550*530*1150）</w:t>
            </w:r>
          </w:p>
        </w:tc>
        <w:tc>
          <w:tcPr>
            <w:tcW w:w="630" w:type="dxa"/>
            <w:tcBorders>
              <w:top w:val="single" w:color="auto" w:sz="4" w:space="0"/>
              <w:left w:val="single" w:color="000000" w:sz="4" w:space="0"/>
              <w:bottom w:val="single" w:color="auto"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仿宋" w:hAnsi="仿宋" w:eastAsia="仿宋" w:cs="仿宋"/>
                <w:i w:val="0"/>
                <w:iCs w:val="0"/>
                <w:color w:val="auto"/>
                <w:kern w:val="0"/>
                <w:sz w:val="18"/>
                <w:szCs w:val="18"/>
                <w:highlight w:val="none"/>
                <w:u w:val="none"/>
                <w:shd w:val="clear" w:color="auto" w:fill="auto"/>
                <w:lang w:val="en-US" w:eastAsia="zh-CN" w:bidi="ar"/>
              </w:rPr>
            </w:pPr>
            <w:r>
              <w:rPr>
                <w:rFonts w:hint="eastAsia" w:ascii="仿宋" w:hAnsi="仿宋" w:eastAsia="仿宋" w:cs="仿宋"/>
                <w:i w:val="0"/>
                <w:iCs w:val="0"/>
                <w:color w:val="auto"/>
                <w:kern w:val="0"/>
                <w:sz w:val="18"/>
                <w:szCs w:val="18"/>
                <w:highlight w:val="none"/>
                <w:u w:val="none"/>
                <w:shd w:val="clear" w:color="auto" w:fill="auto"/>
                <w:lang w:val="en-US" w:eastAsia="zh-CN" w:bidi="ar"/>
              </w:rPr>
              <w:t>14</w:t>
            </w:r>
          </w:p>
        </w:tc>
        <w:tc>
          <w:tcPr>
            <w:tcW w:w="540" w:type="dxa"/>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auto"/>
                <w:kern w:val="0"/>
                <w:sz w:val="18"/>
                <w:szCs w:val="18"/>
                <w:highlight w:val="none"/>
                <w:u w:val="none"/>
                <w:shd w:val="clear" w:color="auto" w:fill="auto"/>
                <w:lang w:val="en-US" w:eastAsia="zh-CN" w:bidi="ar"/>
              </w:rPr>
            </w:pPr>
            <w:r>
              <w:rPr>
                <w:rFonts w:hint="eastAsia" w:ascii="仿宋" w:hAnsi="仿宋" w:eastAsia="仿宋" w:cs="仿宋"/>
                <w:i w:val="0"/>
                <w:iCs w:val="0"/>
                <w:color w:val="auto"/>
                <w:kern w:val="0"/>
                <w:sz w:val="18"/>
                <w:szCs w:val="18"/>
                <w:highlight w:val="none"/>
                <w:u w:val="none"/>
                <w:shd w:val="clear" w:color="auto" w:fill="auto"/>
                <w:lang w:val="en-US" w:eastAsia="zh-CN" w:bidi="ar"/>
              </w:rPr>
              <w:t>把</w:t>
            </w:r>
          </w:p>
        </w:tc>
        <w:tc>
          <w:tcPr>
            <w:tcW w:w="1150" w:type="dxa"/>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auto"/>
                <w:kern w:val="0"/>
                <w:sz w:val="18"/>
                <w:szCs w:val="18"/>
                <w:highlight w:val="none"/>
                <w:u w:val="none"/>
                <w:shd w:val="clear" w:color="auto" w:fill="auto"/>
                <w:lang w:val="en-US" w:eastAsia="zh-CN" w:bidi="ar"/>
              </w:rPr>
            </w:pPr>
            <w:r>
              <w:rPr>
                <w:color w:val="auto"/>
                <w:highlight w:val="none"/>
                <w:shd w:val="clear" w:color="auto" w:fill="auto"/>
              </w:rPr>
              <w:drawing>
                <wp:inline distT="0" distB="0" distL="114300" distR="114300">
                  <wp:extent cx="714375" cy="564515"/>
                  <wp:effectExtent l="0" t="0" r="9525" b="6985"/>
                  <wp:docPr id="6"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pic:cNvPicPr>
                            <a:picLocks noChangeAspect="1" noChangeArrowheads="1"/>
                          </pic:cNvPicPr>
                        </pic:nvPicPr>
                        <pic:blipFill>
                          <a:blip r:embed="rId13" cstate="print"/>
                          <a:srcRect/>
                          <a:stretch>
                            <a:fillRect/>
                          </a:stretch>
                        </pic:blipFill>
                        <pic:spPr>
                          <a:xfrm>
                            <a:off x="0" y="0"/>
                            <a:ext cx="714375" cy="564515"/>
                          </a:xfrm>
                          <a:prstGeom prst="rect">
                            <a:avLst/>
                          </a:prstGeom>
                          <a:noFill/>
                          <a:ln w="9525">
                            <a:noFill/>
                            <a:miter lim="800000"/>
                            <a:headEnd/>
                            <a:tailEnd/>
                          </a:ln>
                        </pic:spPr>
                      </pic:pic>
                    </a:graphicData>
                  </a:graphic>
                </wp:inline>
              </w:drawing>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5" w:hRule="atLeast"/>
        </w:trPr>
        <w:tc>
          <w:tcPr>
            <w:tcW w:w="534" w:type="dxa"/>
            <w:tcBorders>
              <w:top w:val="single" w:color="auto" w:sz="4" w:space="0"/>
              <w:left w:val="single" w:color="000000" w:sz="4" w:space="0"/>
              <w:bottom w:val="single" w:color="auto" w:sz="4" w:space="0"/>
              <w:right w:val="single" w:color="000000" w:sz="4" w:space="0"/>
            </w:tcBorders>
            <w:shd w:val="clear" w:color="auto" w:fill="auto"/>
            <w:noWrap/>
            <w:vAlign w:val="center"/>
          </w:tcPr>
          <w:p>
            <w:pPr>
              <w:jc w:val="both"/>
              <w:rPr>
                <w:rFonts w:hint="default" w:ascii="仿宋" w:hAnsi="仿宋" w:eastAsia="仿宋" w:cs="仿宋"/>
                <w:i w:val="0"/>
                <w:iCs w:val="0"/>
                <w:color w:val="auto"/>
                <w:sz w:val="18"/>
                <w:szCs w:val="18"/>
                <w:highlight w:val="none"/>
                <w:u w:val="none"/>
                <w:shd w:val="clear" w:color="auto" w:fill="auto"/>
                <w:lang w:val="en-US" w:eastAsia="zh-CN"/>
              </w:rPr>
            </w:pPr>
            <w:r>
              <w:rPr>
                <w:rFonts w:hint="eastAsia" w:ascii="仿宋" w:hAnsi="仿宋" w:eastAsia="仿宋" w:cs="仿宋"/>
                <w:i w:val="0"/>
                <w:iCs w:val="0"/>
                <w:color w:val="auto"/>
                <w:sz w:val="18"/>
                <w:szCs w:val="18"/>
                <w:highlight w:val="none"/>
                <w:u w:val="none"/>
                <w:shd w:val="clear" w:color="auto" w:fill="auto"/>
                <w:lang w:val="en-US" w:eastAsia="zh-CN"/>
              </w:rPr>
              <w:t>6</w:t>
            </w:r>
          </w:p>
        </w:tc>
        <w:tc>
          <w:tcPr>
            <w:tcW w:w="766" w:type="dxa"/>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auto"/>
                <w:kern w:val="0"/>
                <w:sz w:val="18"/>
                <w:szCs w:val="18"/>
                <w:highlight w:val="none"/>
                <w:u w:val="none"/>
                <w:shd w:val="clear" w:color="auto" w:fill="auto"/>
                <w:lang w:val="en-US" w:eastAsia="zh-CN" w:bidi="ar"/>
              </w:rPr>
            </w:pPr>
            <w:r>
              <w:rPr>
                <w:rFonts w:hint="eastAsia" w:ascii="仿宋" w:hAnsi="仿宋" w:eastAsia="仿宋" w:cs="仿宋"/>
                <w:i w:val="0"/>
                <w:iCs w:val="0"/>
                <w:color w:val="auto"/>
                <w:kern w:val="0"/>
                <w:sz w:val="18"/>
                <w:szCs w:val="18"/>
                <w:highlight w:val="none"/>
                <w:u w:val="none"/>
                <w:shd w:val="clear" w:color="auto" w:fill="auto"/>
                <w:lang w:val="en-US" w:eastAsia="zh-CN" w:bidi="ar"/>
              </w:rPr>
              <w:t>会议椅</w:t>
            </w:r>
          </w:p>
        </w:tc>
        <w:tc>
          <w:tcPr>
            <w:tcW w:w="6364" w:type="dxa"/>
            <w:tcBorders>
              <w:top w:val="single" w:color="auto" w:sz="4" w:space="0"/>
              <w:left w:val="single" w:color="000000" w:sz="4" w:space="0"/>
              <w:bottom w:val="single" w:color="auto" w:sz="4" w:space="0"/>
              <w:right w:val="single" w:color="000000" w:sz="4" w:space="0"/>
            </w:tcBorders>
            <w:shd w:val="clear" w:color="auto" w:fill="CCE8CF"/>
            <w:vAlign w:val="center"/>
          </w:tcPr>
          <w:p>
            <w:pPr>
              <w:keepNext w:val="0"/>
              <w:keepLines w:val="0"/>
              <w:widowControl/>
              <w:suppressLineNumbers w:val="0"/>
              <w:jc w:val="left"/>
              <w:textAlignment w:val="center"/>
              <w:rPr>
                <w:rFonts w:hint="eastAsia" w:ascii="仿宋" w:hAnsi="仿宋" w:eastAsia="仿宋" w:cs="仿宋"/>
                <w:i w:val="0"/>
                <w:iCs w:val="0"/>
                <w:color w:val="auto"/>
                <w:kern w:val="0"/>
                <w:sz w:val="18"/>
                <w:szCs w:val="18"/>
                <w:highlight w:val="none"/>
                <w:u w:val="none"/>
                <w:shd w:val="clear" w:color="auto" w:fill="auto"/>
                <w:lang w:val="en-US" w:eastAsia="zh-CN" w:bidi="ar"/>
              </w:rPr>
            </w:pPr>
            <w:r>
              <w:rPr>
                <w:rFonts w:hint="eastAsia" w:ascii="仿宋" w:hAnsi="仿宋" w:eastAsia="仿宋" w:cs="仿宋"/>
                <w:i w:val="0"/>
                <w:iCs w:val="0"/>
                <w:color w:val="auto"/>
                <w:kern w:val="0"/>
                <w:sz w:val="18"/>
                <w:szCs w:val="18"/>
                <w:highlight w:val="none"/>
                <w:u w:val="none"/>
                <w:shd w:val="clear" w:color="auto" w:fill="auto"/>
                <w:lang w:val="en-US" w:eastAsia="zh-CN" w:bidi="ar"/>
              </w:rPr>
              <w:t>优质西皮面料，泡棉采用优质低燃性成型泡棉，表面有一层防老化保护膜，可防氧化，骨架一体成型15mm曲木板。规格mm：（550*530*1151）</w:t>
            </w:r>
          </w:p>
        </w:tc>
        <w:tc>
          <w:tcPr>
            <w:tcW w:w="630" w:type="dxa"/>
            <w:tcBorders>
              <w:top w:val="single" w:color="auto" w:sz="4" w:space="0"/>
              <w:left w:val="single" w:color="000000" w:sz="4" w:space="0"/>
              <w:bottom w:val="single" w:color="auto"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仿宋" w:hAnsi="仿宋" w:eastAsia="仿宋" w:cs="仿宋"/>
                <w:i w:val="0"/>
                <w:iCs w:val="0"/>
                <w:color w:val="auto"/>
                <w:kern w:val="0"/>
                <w:sz w:val="18"/>
                <w:szCs w:val="18"/>
                <w:highlight w:val="none"/>
                <w:u w:val="none"/>
                <w:shd w:val="clear" w:color="auto" w:fill="auto"/>
                <w:lang w:val="en-US" w:eastAsia="zh-CN" w:bidi="ar"/>
              </w:rPr>
            </w:pPr>
            <w:r>
              <w:rPr>
                <w:rFonts w:hint="eastAsia" w:ascii="仿宋" w:hAnsi="仿宋" w:eastAsia="仿宋" w:cs="仿宋"/>
                <w:i w:val="0"/>
                <w:iCs w:val="0"/>
                <w:color w:val="auto"/>
                <w:kern w:val="0"/>
                <w:sz w:val="18"/>
                <w:szCs w:val="18"/>
                <w:highlight w:val="none"/>
                <w:u w:val="none"/>
                <w:shd w:val="clear" w:color="auto" w:fill="auto"/>
                <w:lang w:val="en-US" w:eastAsia="zh-CN" w:bidi="ar"/>
              </w:rPr>
              <w:t>25</w:t>
            </w:r>
          </w:p>
        </w:tc>
        <w:tc>
          <w:tcPr>
            <w:tcW w:w="540" w:type="dxa"/>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auto"/>
                <w:kern w:val="0"/>
                <w:sz w:val="18"/>
                <w:szCs w:val="18"/>
                <w:highlight w:val="none"/>
                <w:u w:val="none"/>
                <w:shd w:val="clear" w:color="auto" w:fill="auto"/>
                <w:lang w:val="en-US" w:eastAsia="zh-CN" w:bidi="ar"/>
              </w:rPr>
            </w:pPr>
            <w:r>
              <w:rPr>
                <w:rFonts w:hint="eastAsia" w:ascii="仿宋" w:hAnsi="仿宋" w:eastAsia="仿宋" w:cs="仿宋"/>
                <w:i w:val="0"/>
                <w:iCs w:val="0"/>
                <w:color w:val="auto"/>
                <w:kern w:val="0"/>
                <w:sz w:val="18"/>
                <w:szCs w:val="18"/>
                <w:highlight w:val="none"/>
                <w:u w:val="none"/>
                <w:shd w:val="clear" w:color="auto" w:fill="auto"/>
                <w:lang w:val="en-US" w:eastAsia="zh-CN" w:bidi="ar"/>
              </w:rPr>
              <w:t>把</w:t>
            </w:r>
          </w:p>
        </w:tc>
        <w:tc>
          <w:tcPr>
            <w:tcW w:w="1150" w:type="dxa"/>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auto"/>
                <w:kern w:val="0"/>
                <w:sz w:val="18"/>
                <w:szCs w:val="18"/>
                <w:highlight w:val="none"/>
                <w:u w:val="none"/>
                <w:shd w:val="clear" w:color="auto" w:fill="auto"/>
                <w:lang w:val="en-US" w:eastAsia="zh-CN" w:bidi="ar"/>
              </w:rPr>
            </w:pPr>
          </w:p>
        </w:tc>
      </w:tr>
      <w:bookmarkEnd w:id="63"/>
      <w:bookmarkEnd w:id="64"/>
    </w:tbl>
    <w:p>
      <w:pPr>
        <w:bidi w:val="0"/>
        <w:rPr>
          <w:rFonts w:hint="eastAsia"/>
        </w:rPr>
      </w:pPr>
    </w:p>
    <w:p>
      <w:pPr>
        <w:rPr>
          <w:rFonts w:hint="eastAsia" w:ascii="仿宋" w:hAnsi="仿宋" w:eastAsia="仿宋" w:cs="仿宋"/>
          <w:bCs/>
          <w:sz w:val="36"/>
          <w:szCs w:val="36"/>
          <w:highlight w:val="none"/>
        </w:rPr>
      </w:pPr>
      <w:r>
        <w:rPr>
          <w:rFonts w:hint="eastAsia" w:ascii="仿宋" w:hAnsi="仿宋" w:eastAsia="仿宋" w:cs="仿宋"/>
          <w:bCs/>
          <w:sz w:val="36"/>
          <w:szCs w:val="36"/>
          <w:highlight w:val="none"/>
        </w:rPr>
        <w:br w:type="page"/>
      </w:r>
    </w:p>
    <w:p>
      <w:pPr>
        <w:pStyle w:val="3"/>
        <w:keepNext w:val="0"/>
        <w:spacing w:beforeLines="50" w:afterLines="50" w:line="360" w:lineRule="auto"/>
        <w:jc w:val="center"/>
        <w:rPr>
          <w:rFonts w:hint="eastAsia" w:ascii="仿宋" w:hAnsi="仿宋" w:eastAsia="仿宋" w:cs="仿宋"/>
          <w:bCs/>
          <w:sz w:val="24"/>
          <w:szCs w:val="24"/>
          <w:highlight w:val="none"/>
        </w:rPr>
      </w:pPr>
      <w:r>
        <w:rPr>
          <w:rFonts w:hint="eastAsia" w:ascii="仿宋" w:hAnsi="仿宋" w:eastAsia="仿宋" w:cs="仿宋"/>
          <w:bCs/>
          <w:sz w:val="36"/>
          <w:szCs w:val="36"/>
          <w:highlight w:val="none"/>
        </w:rPr>
        <w:t>第五章  评审方法</w:t>
      </w:r>
      <w:bookmarkEnd w:id="72"/>
      <w:bookmarkEnd w:id="73"/>
      <w:bookmarkEnd w:id="74"/>
    </w:p>
    <w:p>
      <w:pPr>
        <w:spacing w:line="480" w:lineRule="exact"/>
        <w:outlineLvl w:val="1"/>
        <w:rPr>
          <w:rFonts w:hint="eastAsia" w:ascii="仿宋" w:hAnsi="仿宋" w:eastAsia="仿宋" w:cs="仿宋"/>
          <w:b/>
          <w:spacing w:val="4"/>
          <w:sz w:val="28"/>
          <w:szCs w:val="28"/>
          <w:highlight w:val="none"/>
        </w:rPr>
      </w:pPr>
      <w:r>
        <w:rPr>
          <w:rFonts w:hint="eastAsia" w:ascii="仿宋" w:hAnsi="仿宋" w:eastAsia="仿宋" w:cs="仿宋"/>
          <w:b/>
          <w:spacing w:val="4"/>
          <w:sz w:val="28"/>
          <w:szCs w:val="28"/>
          <w:highlight w:val="none"/>
        </w:rPr>
        <w:t>一、评审方法</w:t>
      </w:r>
    </w:p>
    <w:p>
      <w:pPr>
        <w:spacing w:line="480" w:lineRule="exact"/>
        <w:ind w:firstLine="607" w:firstLineChars="217"/>
        <w:rPr>
          <w:rFonts w:hint="eastAsia" w:ascii="仿宋" w:hAnsi="仿宋" w:eastAsia="仿宋" w:cs="仿宋"/>
          <w:spacing w:val="4"/>
          <w:sz w:val="28"/>
          <w:szCs w:val="28"/>
          <w:highlight w:val="none"/>
        </w:rPr>
      </w:pPr>
      <w:r>
        <w:rPr>
          <w:rFonts w:hint="eastAsia" w:ascii="仿宋" w:hAnsi="仿宋" w:eastAsia="仿宋" w:cs="仿宋"/>
          <w:sz w:val="28"/>
          <w:szCs w:val="28"/>
          <w:highlight w:val="none"/>
        </w:rPr>
        <w:t>按照《中华人民共和国政府采购法》及实施条例和关于印发《政府采购竞争性磋商采购方式管理暂行办法》的通知（财库【2014】214号）</w:t>
      </w:r>
      <w:r>
        <w:rPr>
          <w:rFonts w:hint="eastAsia" w:ascii="仿宋" w:hAnsi="仿宋" w:eastAsia="仿宋" w:cs="仿宋"/>
          <w:spacing w:val="4"/>
          <w:sz w:val="28"/>
          <w:szCs w:val="28"/>
          <w:highlight w:val="none"/>
        </w:rPr>
        <w:t>的规定，本次评标采用</w:t>
      </w:r>
      <w:r>
        <w:rPr>
          <w:rFonts w:hint="eastAsia" w:ascii="仿宋" w:hAnsi="仿宋" w:eastAsia="仿宋" w:cs="仿宋"/>
          <w:b/>
          <w:bCs/>
          <w:spacing w:val="4"/>
          <w:sz w:val="28"/>
          <w:szCs w:val="28"/>
          <w:highlight w:val="none"/>
        </w:rPr>
        <w:t>综合评分法</w:t>
      </w:r>
      <w:r>
        <w:rPr>
          <w:rFonts w:hint="eastAsia" w:ascii="仿宋" w:hAnsi="仿宋" w:eastAsia="仿宋" w:cs="仿宋"/>
          <w:spacing w:val="4"/>
          <w:sz w:val="28"/>
          <w:szCs w:val="28"/>
          <w:highlight w:val="none"/>
        </w:rPr>
        <w:t>，即在最大限度地满足竞争性磋商文件实质性要求前提下，按照竞争性磋商文件中规定的各项因素和相应的权重分值进行综合评审后，以总得分最高的供应商作为成交候选人并依次排序（最低报价不是成交的唯一标准）。</w:t>
      </w:r>
    </w:p>
    <w:p>
      <w:pPr>
        <w:spacing w:line="480" w:lineRule="exact"/>
        <w:outlineLvl w:val="1"/>
        <w:rPr>
          <w:rFonts w:hint="eastAsia" w:ascii="仿宋" w:hAnsi="仿宋" w:eastAsia="仿宋" w:cs="仿宋"/>
          <w:b/>
          <w:spacing w:val="4"/>
          <w:sz w:val="28"/>
          <w:szCs w:val="28"/>
          <w:highlight w:val="none"/>
        </w:rPr>
      </w:pPr>
      <w:r>
        <w:rPr>
          <w:rFonts w:hint="eastAsia" w:ascii="仿宋" w:hAnsi="仿宋" w:eastAsia="仿宋" w:cs="仿宋"/>
          <w:b/>
          <w:spacing w:val="4"/>
          <w:sz w:val="28"/>
          <w:szCs w:val="28"/>
          <w:highlight w:val="none"/>
          <w:lang w:eastAsia="zh-CN"/>
        </w:rPr>
        <w:t>二</w:t>
      </w:r>
      <w:r>
        <w:rPr>
          <w:rFonts w:hint="eastAsia" w:ascii="仿宋" w:hAnsi="仿宋" w:eastAsia="仿宋" w:cs="仿宋"/>
          <w:b/>
          <w:spacing w:val="4"/>
          <w:sz w:val="28"/>
          <w:szCs w:val="28"/>
          <w:highlight w:val="none"/>
        </w:rPr>
        <w:t>、评审程序</w:t>
      </w:r>
    </w:p>
    <w:p>
      <w:pPr>
        <w:pStyle w:val="34"/>
        <w:spacing w:line="480" w:lineRule="exact"/>
        <w:ind w:left="0" w:leftChars="0" w:firstLine="576" w:firstLineChars="200"/>
        <w:rPr>
          <w:rFonts w:hint="eastAsia" w:ascii="仿宋" w:hAnsi="仿宋" w:eastAsia="仿宋" w:cs="仿宋"/>
          <w:sz w:val="28"/>
          <w:szCs w:val="28"/>
          <w:highlight w:val="none"/>
        </w:rPr>
      </w:pPr>
      <w:r>
        <w:rPr>
          <w:rFonts w:hint="eastAsia" w:ascii="仿宋" w:hAnsi="仿宋" w:eastAsia="仿宋" w:cs="仿宋"/>
          <w:sz w:val="28"/>
          <w:szCs w:val="28"/>
          <w:highlight w:val="none"/>
        </w:rPr>
        <w:t>按照竞争性磋商响应文件初审、澄清有关问题、分别磋商、二次报价、比较与评审、推荐成交候选人名单。在上一步评审中被认定为无效磋商者，不进入下一步的评审。</w:t>
      </w:r>
    </w:p>
    <w:p>
      <w:pPr>
        <w:numPr>
          <w:ilvl w:val="0"/>
          <w:numId w:val="6"/>
        </w:numPr>
        <w:spacing w:line="480" w:lineRule="exact"/>
        <w:ind w:firstLine="578" w:firstLineChars="200"/>
        <w:outlineLvl w:val="2"/>
        <w:rPr>
          <w:rFonts w:hint="eastAsia" w:ascii="仿宋" w:hAnsi="仿宋" w:eastAsia="仿宋" w:cs="仿宋"/>
          <w:b/>
          <w:bCs/>
          <w:spacing w:val="4"/>
          <w:sz w:val="28"/>
          <w:szCs w:val="28"/>
          <w:highlight w:val="none"/>
        </w:rPr>
      </w:pPr>
      <w:r>
        <w:rPr>
          <w:rFonts w:hint="eastAsia" w:ascii="仿宋" w:hAnsi="仿宋" w:eastAsia="仿宋" w:cs="仿宋"/>
          <w:b/>
          <w:bCs/>
          <w:spacing w:val="4"/>
          <w:sz w:val="28"/>
          <w:szCs w:val="28"/>
          <w:highlight w:val="none"/>
        </w:rPr>
        <w:t>对磋商响应文件的初审</w:t>
      </w:r>
    </w:p>
    <w:p>
      <w:pPr>
        <w:tabs>
          <w:tab w:val="left" w:pos="0"/>
        </w:tabs>
        <w:adjustRightInd w:val="0"/>
        <w:snapToGrid w:val="0"/>
        <w:spacing w:line="480" w:lineRule="exact"/>
        <w:ind w:firstLine="548" w:firstLineChars="196"/>
        <w:rPr>
          <w:rFonts w:hint="eastAsia" w:ascii="仿宋" w:hAnsi="仿宋" w:eastAsia="仿宋" w:cs="仿宋"/>
          <w:b w:val="0"/>
          <w:bCs w:val="0"/>
          <w:color w:val="000000"/>
          <w:sz w:val="28"/>
          <w:szCs w:val="28"/>
          <w:highlight w:val="none"/>
        </w:rPr>
      </w:pPr>
      <w:r>
        <w:rPr>
          <w:rFonts w:hint="eastAsia" w:ascii="仿宋" w:hAnsi="仿宋" w:eastAsia="仿宋" w:cs="仿宋"/>
          <w:b w:val="0"/>
          <w:bCs w:val="0"/>
          <w:color w:val="000000"/>
          <w:sz w:val="28"/>
          <w:szCs w:val="28"/>
          <w:highlight w:val="none"/>
          <w:lang w:eastAsia="zh-CN"/>
        </w:rPr>
        <w:t>（</w:t>
      </w:r>
      <w:r>
        <w:rPr>
          <w:rFonts w:hint="eastAsia" w:ascii="仿宋" w:hAnsi="仿宋" w:eastAsia="仿宋" w:cs="仿宋"/>
          <w:b w:val="0"/>
          <w:bCs w:val="0"/>
          <w:color w:val="000000"/>
          <w:sz w:val="28"/>
          <w:szCs w:val="28"/>
          <w:highlight w:val="none"/>
          <w:lang w:val="en-US" w:eastAsia="zh-CN"/>
        </w:rPr>
        <w:t>1</w:t>
      </w:r>
      <w:r>
        <w:rPr>
          <w:rFonts w:hint="eastAsia" w:ascii="仿宋" w:hAnsi="仿宋" w:eastAsia="仿宋" w:cs="仿宋"/>
          <w:b w:val="0"/>
          <w:bCs w:val="0"/>
          <w:color w:val="000000"/>
          <w:sz w:val="28"/>
          <w:szCs w:val="28"/>
          <w:highlight w:val="none"/>
          <w:lang w:eastAsia="zh-CN"/>
        </w:rPr>
        <w:t>）</w:t>
      </w:r>
      <w:r>
        <w:rPr>
          <w:rFonts w:hint="eastAsia" w:ascii="仿宋" w:hAnsi="仿宋" w:eastAsia="仿宋" w:cs="仿宋"/>
          <w:b w:val="0"/>
          <w:bCs w:val="0"/>
          <w:color w:val="000000"/>
          <w:sz w:val="28"/>
          <w:szCs w:val="28"/>
          <w:highlight w:val="none"/>
        </w:rPr>
        <w:t>资格性审查：磋商小组将磋商响应文件进行资格性审查。有一项不符合评审标准的，将被视为未实质性响应磋商文件，其磋商响应文件将按无效文件处理。</w:t>
      </w:r>
    </w:p>
    <w:p>
      <w:pPr>
        <w:spacing w:line="480" w:lineRule="exact"/>
        <w:ind w:firstLine="560" w:firstLineChars="200"/>
        <w:rPr>
          <w:rFonts w:hint="eastAsia" w:ascii="仿宋" w:hAnsi="仿宋" w:eastAsia="仿宋" w:cs="仿宋"/>
          <w:b w:val="0"/>
          <w:bCs w:val="0"/>
          <w:color w:val="000000"/>
          <w:sz w:val="28"/>
          <w:szCs w:val="28"/>
          <w:highlight w:val="none"/>
        </w:rPr>
      </w:pPr>
      <w:r>
        <w:rPr>
          <w:rFonts w:hint="eastAsia" w:ascii="仿宋" w:hAnsi="仿宋" w:eastAsia="仿宋" w:cs="仿宋"/>
          <w:b w:val="0"/>
          <w:bCs w:val="0"/>
          <w:color w:val="000000"/>
          <w:sz w:val="28"/>
          <w:szCs w:val="28"/>
          <w:highlight w:val="none"/>
          <w:lang w:eastAsia="zh-CN"/>
        </w:rPr>
        <w:t>（</w:t>
      </w:r>
      <w:r>
        <w:rPr>
          <w:rFonts w:hint="eastAsia" w:ascii="仿宋" w:hAnsi="仿宋" w:eastAsia="仿宋" w:cs="仿宋"/>
          <w:b w:val="0"/>
          <w:bCs w:val="0"/>
          <w:color w:val="000000"/>
          <w:sz w:val="28"/>
          <w:szCs w:val="28"/>
          <w:highlight w:val="none"/>
          <w:lang w:val="en-US" w:eastAsia="zh-CN"/>
        </w:rPr>
        <w:t>2</w:t>
      </w:r>
      <w:r>
        <w:rPr>
          <w:rFonts w:hint="eastAsia" w:ascii="仿宋" w:hAnsi="仿宋" w:eastAsia="仿宋" w:cs="仿宋"/>
          <w:b w:val="0"/>
          <w:bCs w:val="0"/>
          <w:color w:val="000000"/>
          <w:sz w:val="28"/>
          <w:szCs w:val="28"/>
          <w:highlight w:val="none"/>
          <w:lang w:eastAsia="zh-CN"/>
        </w:rPr>
        <w:t>）</w:t>
      </w:r>
      <w:r>
        <w:rPr>
          <w:rFonts w:hint="eastAsia" w:ascii="仿宋" w:hAnsi="仿宋" w:eastAsia="仿宋" w:cs="仿宋"/>
          <w:b w:val="0"/>
          <w:bCs w:val="0"/>
          <w:color w:val="000000"/>
          <w:sz w:val="28"/>
          <w:szCs w:val="28"/>
          <w:highlight w:val="none"/>
        </w:rPr>
        <w:t>符合性审查：磋商小组</w:t>
      </w:r>
      <w:r>
        <w:rPr>
          <w:rFonts w:hint="eastAsia" w:ascii="仿宋" w:hAnsi="仿宋" w:eastAsia="仿宋" w:cs="仿宋"/>
          <w:b w:val="0"/>
          <w:bCs w:val="0"/>
          <w:color w:val="000000"/>
          <w:sz w:val="28"/>
          <w:szCs w:val="28"/>
          <w:highlight w:val="none"/>
          <w:lang w:eastAsia="zh-CN"/>
        </w:rPr>
        <w:t>对</w:t>
      </w:r>
      <w:r>
        <w:rPr>
          <w:rFonts w:hint="eastAsia" w:ascii="仿宋" w:hAnsi="仿宋" w:eastAsia="仿宋" w:cs="仿宋"/>
          <w:b w:val="0"/>
          <w:bCs w:val="0"/>
          <w:color w:val="000000"/>
          <w:sz w:val="28"/>
          <w:szCs w:val="28"/>
          <w:highlight w:val="none"/>
        </w:rPr>
        <w:t>磋商响应文件进行符合性评审。有一项不符合评审标准的，将被视为未实质性响应磋商文件，其磋商响应文件将按无效文件处理。</w:t>
      </w:r>
    </w:p>
    <w:p>
      <w:pPr>
        <w:spacing w:line="480" w:lineRule="exact"/>
        <w:ind w:firstLine="560" w:firstLineChars="200"/>
        <w:rPr>
          <w:rFonts w:hint="eastAsia" w:ascii="仿宋" w:hAnsi="仿宋" w:eastAsia="仿宋" w:cs="仿宋"/>
          <w:b w:val="0"/>
          <w:bCs w:val="0"/>
          <w:sz w:val="28"/>
          <w:szCs w:val="28"/>
          <w:highlight w:val="none"/>
        </w:rPr>
      </w:pPr>
      <w:r>
        <w:rPr>
          <w:rFonts w:hint="eastAsia" w:ascii="仿宋" w:hAnsi="仿宋" w:eastAsia="仿宋" w:cs="仿宋"/>
          <w:b w:val="0"/>
          <w:bCs w:val="0"/>
          <w:color w:val="000000"/>
          <w:sz w:val="28"/>
          <w:szCs w:val="28"/>
          <w:highlight w:val="none"/>
          <w:lang w:eastAsia="zh-CN"/>
        </w:rPr>
        <w:t>（</w:t>
      </w:r>
      <w:r>
        <w:rPr>
          <w:rFonts w:hint="eastAsia" w:ascii="仿宋" w:hAnsi="仿宋" w:eastAsia="仿宋" w:cs="仿宋"/>
          <w:b w:val="0"/>
          <w:bCs w:val="0"/>
          <w:color w:val="000000"/>
          <w:sz w:val="28"/>
          <w:szCs w:val="28"/>
          <w:highlight w:val="none"/>
          <w:lang w:val="en-US" w:eastAsia="zh-CN"/>
        </w:rPr>
        <w:t>3</w:t>
      </w:r>
      <w:r>
        <w:rPr>
          <w:rFonts w:hint="eastAsia" w:ascii="仿宋" w:hAnsi="仿宋" w:eastAsia="仿宋" w:cs="仿宋"/>
          <w:b w:val="0"/>
          <w:bCs w:val="0"/>
          <w:color w:val="000000"/>
          <w:sz w:val="28"/>
          <w:szCs w:val="28"/>
          <w:highlight w:val="none"/>
          <w:lang w:eastAsia="zh-CN"/>
        </w:rPr>
        <w:t>）</w:t>
      </w:r>
      <w:r>
        <w:rPr>
          <w:rFonts w:hint="eastAsia" w:ascii="仿宋" w:hAnsi="仿宋" w:eastAsia="仿宋" w:cs="仿宋"/>
          <w:b w:val="0"/>
          <w:bCs w:val="0"/>
          <w:color w:val="000000"/>
          <w:sz w:val="28"/>
          <w:szCs w:val="28"/>
          <w:highlight w:val="none"/>
        </w:rPr>
        <w:t>在资格性审查阶段，不符合磋商文件要求的，不得进入符合性审查，在符合性审查时未通过的，不得进入后续评审环节。</w:t>
      </w:r>
    </w:p>
    <w:p>
      <w:pPr>
        <w:spacing w:beforeLines="50" w:afterLines="50" w:line="480" w:lineRule="exact"/>
        <w:ind w:firstLine="562" w:firstLineChars="200"/>
        <w:outlineLvl w:val="2"/>
        <w:rPr>
          <w:rFonts w:hint="eastAsia" w:ascii="仿宋" w:hAnsi="仿宋" w:eastAsia="仿宋" w:cs="仿宋"/>
          <w:b/>
          <w:color w:val="000000"/>
          <w:sz w:val="28"/>
          <w:szCs w:val="28"/>
          <w:highlight w:val="none"/>
        </w:rPr>
      </w:pPr>
      <w:r>
        <w:rPr>
          <w:rFonts w:hint="eastAsia" w:ascii="仿宋" w:hAnsi="仿宋" w:eastAsia="仿宋" w:cs="仿宋"/>
          <w:b/>
          <w:color w:val="000000"/>
          <w:sz w:val="28"/>
          <w:szCs w:val="28"/>
          <w:highlight w:val="none"/>
        </w:rPr>
        <w:t>2、磋商响应文件的澄清</w:t>
      </w:r>
    </w:p>
    <w:p>
      <w:pPr>
        <w:spacing w:line="480" w:lineRule="exact"/>
        <w:ind w:firstLine="576" w:firstLineChars="200"/>
        <w:rPr>
          <w:rFonts w:hint="eastAsia" w:ascii="仿宋" w:hAnsi="仿宋" w:eastAsia="仿宋" w:cs="仿宋"/>
          <w:bCs/>
          <w:spacing w:val="4"/>
          <w:sz w:val="28"/>
          <w:szCs w:val="28"/>
          <w:highlight w:val="none"/>
        </w:rPr>
      </w:pPr>
      <w:r>
        <w:rPr>
          <w:rFonts w:hint="eastAsia" w:ascii="仿宋" w:hAnsi="仿宋" w:eastAsia="仿宋" w:cs="仿宋"/>
          <w:bCs/>
          <w:spacing w:val="4"/>
          <w:sz w:val="28"/>
          <w:szCs w:val="28"/>
          <w:highlight w:val="none"/>
          <w:lang w:eastAsia="zh-CN"/>
        </w:rPr>
        <w:t>（</w:t>
      </w:r>
      <w:r>
        <w:rPr>
          <w:rFonts w:hint="eastAsia" w:ascii="仿宋" w:hAnsi="仿宋" w:eastAsia="仿宋" w:cs="仿宋"/>
          <w:bCs/>
          <w:spacing w:val="4"/>
          <w:sz w:val="28"/>
          <w:szCs w:val="28"/>
          <w:highlight w:val="none"/>
          <w:lang w:val="en-US" w:eastAsia="zh-CN"/>
        </w:rPr>
        <w:t>1</w:t>
      </w:r>
      <w:r>
        <w:rPr>
          <w:rFonts w:hint="eastAsia" w:ascii="仿宋" w:hAnsi="仿宋" w:eastAsia="仿宋" w:cs="仿宋"/>
          <w:bCs/>
          <w:spacing w:val="4"/>
          <w:sz w:val="28"/>
          <w:szCs w:val="28"/>
          <w:highlight w:val="none"/>
          <w:lang w:eastAsia="zh-CN"/>
        </w:rPr>
        <w:t>）</w:t>
      </w:r>
      <w:r>
        <w:rPr>
          <w:rFonts w:hint="eastAsia" w:ascii="仿宋" w:hAnsi="仿宋" w:eastAsia="仿宋" w:cs="仿宋"/>
          <w:bCs/>
          <w:spacing w:val="4"/>
          <w:sz w:val="28"/>
          <w:szCs w:val="28"/>
          <w:highlight w:val="none"/>
        </w:rPr>
        <w:t>磋商小组发现供应商的报价明显低于其他通过符合性审查的供应商的磋商报价、或明显低于市场价格，使得其磋商报价可能低于其成本的，应当要求该供应商在评审现场作出书面说明并提供相应的证明材料。供应商不能合理说明或者不能提供相应证明材料的，由磋商小组认定该供应商以低于成本报价竞标，其磋商响应文件作无效响应处理。</w:t>
      </w:r>
    </w:p>
    <w:p>
      <w:pPr>
        <w:spacing w:line="480" w:lineRule="exact"/>
        <w:ind w:firstLine="560" w:firstLineChars="200"/>
        <w:rPr>
          <w:rFonts w:hint="eastAsia" w:ascii="仿宋" w:hAnsi="仿宋" w:eastAsia="仿宋" w:cs="仿宋"/>
          <w:bCs/>
          <w:spacing w:val="4"/>
          <w:sz w:val="28"/>
          <w:szCs w:val="28"/>
          <w:highlight w:val="none"/>
        </w:rPr>
      </w:pPr>
      <w:r>
        <w:rPr>
          <w:rFonts w:hint="eastAsia" w:ascii="仿宋" w:hAnsi="仿宋" w:eastAsia="仿宋" w:cs="仿宋"/>
          <w:color w:val="000000"/>
          <w:sz w:val="28"/>
          <w:szCs w:val="28"/>
          <w:highlight w:val="none"/>
          <w:lang w:eastAsia="zh-CN"/>
        </w:rPr>
        <w:t>（</w:t>
      </w:r>
      <w:r>
        <w:rPr>
          <w:rFonts w:hint="eastAsia" w:ascii="仿宋" w:hAnsi="仿宋" w:eastAsia="仿宋" w:cs="仿宋"/>
          <w:color w:val="000000"/>
          <w:sz w:val="28"/>
          <w:szCs w:val="28"/>
          <w:highlight w:val="none"/>
          <w:lang w:val="en-US" w:eastAsia="zh-CN"/>
        </w:rPr>
        <w:t>2</w:t>
      </w:r>
      <w:r>
        <w:rPr>
          <w:rFonts w:hint="eastAsia" w:ascii="仿宋" w:hAnsi="仿宋" w:eastAsia="仿宋" w:cs="仿宋"/>
          <w:color w:val="000000"/>
          <w:sz w:val="28"/>
          <w:szCs w:val="28"/>
          <w:highlight w:val="none"/>
          <w:lang w:eastAsia="zh-CN"/>
        </w:rPr>
        <w:t>）</w:t>
      </w:r>
      <w:r>
        <w:rPr>
          <w:rFonts w:hint="eastAsia" w:ascii="仿宋" w:hAnsi="仿宋" w:eastAsia="仿宋" w:cs="仿宋"/>
          <w:color w:val="000000"/>
          <w:sz w:val="28"/>
          <w:szCs w:val="28"/>
          <w:highlight w:val="none"/>
        </w:rPr>
        <w:t>有效的书面澄清材料，是磋商响应文件的补充材料，成为磋商响应文件的组成部分。</w:t>
      </w:r>
    </w:p>
    <w:p>
      <w:pPr>
        <w:spacing w:line="480" w:lineRule="exact"/>
        <w:ind w:left="-19" w:leftChars="-8" w:firstLine="587" w:firstLineChars="209"/>
        <w:outlineLvl w:val="2"/>
        <w:rPr>
          <w:rFonts w:hint="eastAsia" w:ascii="仿宋" w:hAnsi="仿宋" w:eastAsia="仿宋" w:cs="仿宋"/>
          <w:b/>
          <w:bCs/>
          <w:sz w:val="28"/>
          <w:szCs w:val="28"/>
          <w:highlight w:val="none"/>
        </w:rPr>
      </w:pPr>
      <w:r>
        <w:rPr>
          <w:rFonts w:hint="eastAsia" w:ascii="仿宋" w:hAnsi="仿宋" w:eastAsia="仿宋" w:cs="仿宋"/>
          <w:b/>
          <w:bCs/>
          <w:sz w:val="28"/>
          <w:szCs w:val="28"/>
          <w:highlight w:val="none"/>
        </w:rPr>
        <w:t>3、磋商</w:t>
      </w:r>
    </w:p>
    <w:p>
      <w:pPr>
        <w:spacing w:line="480" w:lineRule="exact"/>
        <w:ind w:left="-19" w:leftChars="-8" w:firstLine="585" w:firstLineChars="209"/>
        <w:rPr>
          <w:rFonts w:hint="eastAsia" w:ascii="仿宋" w:hAnsi="仿宋" w:eastAsia="仿宋" w:cs="仿宋"/>
          <w:sz w:val="28"/>
          <w:szCs w:val="28"/>
          <w:highlight w:val="none"/>
        </w:rPr>
      </w:pPr>
      <w:r>
        <w:rPr>
          <w:rFonts w:hint="eastAsia" w:ascii="仿宋" w:hAnsi="仿宋" w:eastAsia="仿宋" w:cs="仿宋"/>
          <w:sz w:val="28"/>
          <w:szCs w:val="28"/>
          <w:highlight w:val="none"/>
        </w:rPr>
        <w:t>磋商小组所有成员集中与单一供应商分别进行磋商，并要求供应商在规定的时间内提交最后报价。</w:t>
      </w:r>
    </w:p>
    <w:p>
      <w:pPr>
        <w:spacing w:line="360" w:lineRule="auto"/>
        <w:ind w:firstLine="562" w:firstLineChars="200"/>
        <w:outlineLvl w:val="2"/>
        <w:rPr>
          <w:rFonts w:hint="eastAsia" w:ascii="仿宋" w:hAnsi="仿宋" w:eastAsia="仿宋" w:cs="仿宋"/>
          <w:b/>
          <w:bCs/>
          <w:sz w:val="28"/>
          <w:szCs w:val="28"/>
          <w:highlight w:val="none"/>
        </w:rPr>
      </w:pPr>
      <w:r>
        <w:rPr>
          <w:rFonts w:hint="eastAsia" w:ascii="仿宋" w:hAnsi="仿宋" w:eastAsia="仿宋" w:cs="仿宋"/>
          <w:b/>
          <w:bCs/>
          <w:sz w:val="28"/>
          <w:szCs w:val="28"/>
          <w:highlight w:val="none"/>
        </w:rPr>
        <w:t>4、磋商过程中的实质性变动</w:t>
      </w:r>
    </w:p>
    <w:p>
      <w:pPr>
        <w:spacing w:line="360" w:lineRule="auto"/>
        <w:ind w:firstLine="560" w:firstLineChars="200"/>
        <w:rPr>
          <w:rFonts w:hint="eastAsia" w:ascii="仿宋" w:hAnsi="仿宋" w:eastAsia="仿宋" w:cs="仿宋"/>
          <w:sz w:val="28"/>
          <w:szCs w:val="28"/>
          <w:highlight w:val="none"/>
        </w:rPr>
      </w:pPr>
      <w:r>
        <w:rPr>
          <w:rFonts w:hint="eastAsia" w:ascii="仿宋" w:hAnsi="仿宋" w:eastAsia="仿宋" w:cs="仿宋"/>
          <w:sz w:val="28"/>
          <w:szCs w:val="28"/>
          <w:highlight w:val="none"/>
          <w:lang w:eastAsia="zh-CN"/>
        </w:rPr>
        <w:t>（</w:t>
      </w:r>
      <w:r>
        <w:rPr>
          <w:rFonts w:hint="eastAsia" w:ascii="仿宋" w:hAnsi="仿宋" w:eastAsia="仿宋" w:cs="仿宋"/>
          <w:sz w:val="28"/>
          <w:szCs w:val="28"/>
          <w:highlight w:val="none"/>
          <w:lang w:val="en-US" w:eastAsia="zh-CN"/>
        </w:rPr>
        <w:t>1</w:t>
      </w:r>
      <w:r>
        <w:rPr>
          <w:rFonts w:hint="eastAsia" w:ascii="仿宋" w:hAnsi="仿宋" w:eastAsia="仿宋" w:cs="仿宋"/>
          <w:sz w:val="28"/>
          <w:szCs w:val="28"/>
          <w:highlight w:val="none"/>
          <w:lang w:eastAsia="zh-CN"/>
        </w:rPr>
        <w:t>）</w:t>
      </w:r>
      <w:r>
        <w:rPr>
          <w:rFonts w:hint="eastAsia" w:ascii="仿宋" w:hAnsi="仿宋" w:eastAsia="仿宋" w:cs="仿宋"/>
          <w:sz w:val="28"/>
          <w:szCs w:val="28"/>
          <w:highlight w:val="none"/>
        </w:rPr>
        <w:t>在磋商过程中，磋商小组可以根据磋商文件和磋商情况在最终报价之前实质性变动采购需求中的技术、服务要求以及合同草案条款，但不得变动竞争性磋商文件中的其他内容。实质性变动的内容，须经采购人代表确认。</w:t>
      </w:r>
    </w:p>
    <w:p>
      <w:pPr>
        <w:spacing w:line="360" w:lineRule="auto"/>
        <w:ind w:firstLine="560" w:firstLineChars="200"/>
        <w:rPr>
          <w:rFonts w:hint="eastAsia" w:ascii="仿宋" w:hAnsi="仿宋" w:eastAsia="仿宋" w:cs="仿宋"/>
          <w:sz w:val="28"/>
          <w:szCs w:val="28"/>
          <w:highlight w:val="none"/>
        </w:rPr>
      </w:pPr>
      <w:r>
        <w:rPr>
          <w:rFonts w:hint="eastAsia" w:ascii="仿宋" w:hAnsi="仿宋" w:eastAsia="仿宋" w:cs="仿宋"/>
          <w:sz w:val="28"/>
          <w:szCs w:val="28"/>
          <w:highlight w:val="none"/>
          <w:lang w:eastAsia="zh-CN"/>
        </w:rPr>
        <w:t>（</w:t>
      </w:r>
      <w:r>
        <w:rPr>
          <w:rFonts w:hint="eastAsia" w:ascii="仿宋" w:hAnsi="仿宋" w:eastAsia="仿宋" w:cs="仿宋"/>
          <w:sz w:val="28"/>
          <w:szCs w:val="28"/>
          <w:highlight w:val="none"/>
          <w:lang w:val="en-US" w:eastAsia="zh-CN"/>
        </w:rPr>
        <w:t>2</w:t>
      </w:r>
      <w:r>
        <w:rPr>
          <w:rFonts w:hint="eastAsia" w:ascii="仿宋" w:hAnsi="仿宋" w:eastAsia="仿宋" w:cs="仿宋"/>
          <w:sz w:val="28"/>
          <w:szCs w:val="28"/>
          <w:highlight w:val="none"/>
          <w:lang w:eastAsia="zh-CN"/>
        </w:rPr>
        <w:t>）</w:t>
      </w:r>
      <w:r>
        <w:rPr>
          <w:rFonts w:hint="eastAsia" w:ascii="仿宋" w:hAnsi="仿宋" w:eastAsia="仿宋" w:cs="仿宋"/>
          <w:sz w:val="28"/>
          <w:szCs w:val="28"/>
          <w:highlight w:val="none"/>
        </w:rPr>
        <w:t>对竞争性磋商文件做出的实质性变动是磋商文件的有效组成部分，磋商小组应当及时以书面形式通知所有参加磋商的供应商。</w:t>
      </w: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562" w:firstLineChars="200"/>
        <w:textAlignment w:val="auto"/>
        <w:outlineLvl w:val="2"/>
        <w:rPr>
          <w:rFonts w:hint="eastAsia" w:ascii="仿宋" w:hAnsi="仿宋" w:eastAsia="仿宋" w:cs="仿宋"/>
          <w:b/>
          <w:bCs/>
          <w:sz w:val="28"/>
          <w:szCs w:val="28"/>
          <w:highlight w:val="none"/>
        </w:rPr>
      </w:pPr>
      <w:r>
        <w:rPr>
          <w:rFonts w:hint="eastAsia" w:ascii="仿宋" w:hAnsi="仿宋" w:eastAsia="仿宋" w:cs="仿宋"/>
          <w:b/>
          <w:bCs/>
          <w:sz w:val="28"/>
          <w:szCs w:val="28"/>
          <w:highlight w:val="none"/>
          <w:lang w:val="en-US" w:eastAsia="zh-CN"/>
        </w:rPr>
        <w:t>5、</w:t>
      </w:r>
      <w:r>
        <w:rPr>
          <w:rFonts w:hint="eastAsia" w:ascii="仿宋" w:hAnsi="仿宋" w:eastAsia="仿宋" w:cs="仿宋"/>
          <w:b/>
          <w:bCs/>
          <w:sz w:val="28"/>
          <w:szCs w:val="28"/>
          <w:highlight w:val="none"/>
        </w:rPr>
        <w:t>综合评审</w:t>
      </w:r>
    </w:p>
    <w:p>
      <w:pPr>
        <w:spacing w:line="480" w:lineRule="exact"/>
        <w:ind w:firstLine="560" w:firstLineChars="200"/>
        <w:rPr>
          <w:rFonts w:hint="eastAsia" w:ascii="仿宋" w:hAnsi="仿宋" w:eastAsia="仿宋" w:cs="仿宋"/>
          <w:sz w:val="28"/>
          <w:szCs w:val="28"/>
          <w:highlight w:val="none"/>
        </w:rPr>
      </w:pPr>
      <w:r>
        <w:rPr>
          <w:rFonts w:hint="eastAsia" w:ascii="仿宋" w:hAnsi="仿宋" w:eastAsia="仿宋" w:cs="仿宋"/>
          <w:sz w:val="28"/>
          <w:szCs w:val="28"/>
          <w:highlight w:val="none"/>
        </w:rPr>
        <w:t>对于经初审合格的所有供应商，由磋商小组各成员依据磋商响应文件和最终报价，按照下列《评标因素及权重分值表》规定的内容独立进行综合评价、比较打分，然后汇总每个供应商的得分，从高到低依次排序，推荐成交候选人。</w:t>
      </w:r>
    </w:p>
    <w:p>
      <w:pPr>
        <w:spacing w:line="360" w:lineRule="auto"/>
        <w:ind w:firstLine="562" w:firstLineChars="200"/>
        <w:outlineLvl w:val="2"/>
        <w:rPr>
          <w:rFonts w:hint="eastAsia" w:ascii="仿宋" w:hAnsi="仿宋" w:eastAsia="仿宋" w:cs="仿宋"/>
          <w:b/>
          <w:bCs/>
          <w:sz w:val="28"/>
          <w:szCs w:val="28"/>
          <w:highlight w:val="none"/>
        </w:rPr>
      </w:pPr>
      <w:r>
        <w:rPr>
          <w:rFonts w:hint="eastAsia" w:ascii="仿宋" w:hAnsi="仿宋" w:eastAsia="仿宋" w:cs="仿宋"/>
          <w:b/>
          <w:bCs/>
          <w:sz w:val="28"/>
          <w:szCs w:val="28"/>
          <w:highlight w:val="none"/>
        </w:rPr>
        <w:t>6、推荐成交候选人</w:t>
      </w:r>
    </w:p>
    <w:p>
      <w:pPr>
        <w:spacing w:line="360" w:lineRule="auto"/>
        <w:ind w:firstLine="560" w:firstLineChars="200"/>
        <w:rPr>
          <w:rFonts w:hint="eastAsia" w:ascii="仿宋" w:hAnsi="仿宋" w:eastAsia="仿宋" w:cs="仿宋"/>
          <w:b/>
          <w:sz w:val="28"/>
          <w:szCs w:val="28"/>
          <w:highlight w:val="none"/>
        </w:rPr>
      </w:pPr>
      <w:r>
        <w:rPr>
          <w:rFonts w:hint="eastAsia" w:ascii="仿宋" w:hAnsi="仿宋" w:eastAsia="仿宋" w:cs="仿宋"/>
          <w:sz w:val="28"/>
          <w:szCs w:val="28"/>
          <w:highlight w:val="none"/>
        </w:rPr>
        <w:t>磋商小组完成评审后，向采购人提出书面评审，并推荐1-3名成交候选人，标明排列顺序。</w:t>
      </w:r>
    </w:p>
    <w:p>
      <w:pPr>
        <w:spacing w:line="360" w:lineRule="auto"/>
        <w:outlineLvl w:val="1"/>
        <w:rPr>
          <w:rFonts w:hint="eastAsia" w:ascii="仿宋" w:hAnsi="仿宋" w:eastAsia="仿宋" w:cs="仿宋"/>
          <w:b/>
          <w:sz w:val="28"/>
          <w:szCs w:val="28"/>
          <w:highlight w:val="none"/>
        </w:rPr>
      </w:pPr>
      <w:r>
        <w:rPr>
          <w:rFonts w:hint="eastAsia" w:ascii="仿宋" w:hAnsi="仿宋" w:eastAsia="仿宋" w:cs="仿宋"/>
          <w:b/>
          <w:sz w:val="28"/>
          <w:szCs w:val="28"/>
          <w:highlight w:val="none"/>
          <w:lang w:eastAsia="zh-CN"/>
        </w:rPr>
        <w:t>三</w:t>
      </w:r>
      <w:r>
        <w:rPr>
          <w:rFonts w:hint="eastAsia" w:ascii="仿宋" w:hAnsi="仿宋" w:eastAsia="仿宋" w:cs="仿宋"/>
          <w:b/>
          <w:sz w:val="28"/>
          <w:szCs w:val="28"/>
          <w:highlight w:val="none"/>
        </w:rPr>
        <w:t>、磋商小组当履行下列义务</w:t>
      </w:r>
    </w:p>
    <w:p>
      <w:pPr>
        <w:spacing w:line="360" w:lineRule="auto"/>
        <w:ind w:firstLine="560" w:firstLineChars="200"/>
        <w:rPr>
          <w:rFonts w:hint="eastAsia" w:ascii="仿宋" w:hAnsi="仿宋" w:eastAsia="仿宋" w:cs="仿宋"/>
          <w:sz w:val="28"/>
          <w:szCs w:val="28"/>
          <w:highlight w:val="none"/>
        </w:rPr>
      </w:pPr>
      <w:r>
        <w:rPr>
          <w:rFonts w:hint="eastAsia" w:ascii="仿宋" w:hAnsi="仿宋" w:eastAsia="仿宋" w:cs="仿宋"/>
          <w:sz w:val="28"/>
          <w:szCs w:val="28"/>
          <w:highlight w:val="none"/>
        </w:rPr>
        <w:t>1、遵纪守法，客观、公正、廉洁地履行职责；</w:t>
      </w:r>
    </w:p>
    <w:p>
      <w:pPr>
        <w:spacing w:line="360" w:lineRule="auto"/>
        <w:ind w:firstLine="560" w:firstLineChars="200"/>
        <w:rPr>
          <w:rFonts w:hint="eastAsia" w:ascii="仿宋" w:hAnsi="仿宋" w:eastAsia="仿宋" w:cs="仿宋"/>
          <w:sz w:val="28"/>
          <w:szCs w:val="28"/>
          <w:highlight w:val="none"/>
        </w:rPr>
      </w:pPr>
      <w:r>
        <w:rPr>
          <w:rFonts w:hint="eastAsia" w:ascii="仿宋" w:hAnsi="仿宋" w:eastAsia="仿宋" w:cs="仿宋"/>
          <w:sz w:val="28"/>
          <w:szCs w:val="28"/>
          <w:highlight w:val="none"/>
        </w:rPr>
        <w:t>2、根据采购文件的规定独立进行评审，对个人的评审意见承担法律责任；</w:t>
      </w:r>
    </w:p>
    <w:p>
      <w:pPr>
        <w:spacing w:line="360" w:lineRule="auto"/>
        <w:ind w:firstLine="560" w:firstLineChars="200"/>
        <w:rPr>
          <w:rFonts w:hint="eastAsia" w:ascii="仿宋" w:hAnsi="仿宋" w:eastAsia="仿宋" w:cs="仿宋"/>
          <w:sz w:val="28"/>
          <w:szCs w:val="28"/>
          <w:highlight w:val="none"/>
        </w:rPr>
      </w:pPr>
      <w:r>
        <w:rPr>
          <w:rFonts w:hint="eastAsia" w:ascii="仿宋" w:hAnsi="仿宋" w:eastAsia="仿宋" w:cs="仿宋"/>
          <w:sz w:val="28"/>
          <w:szCs w:val="28"/>
          <w:highlight w:val="none"/>
        </w:rPr>
        <w:t>3、参与评审报告的起草；</w:t>
      </w:r>
    </w:p>
    <w:p>
      <w:pPr>
        <w:spacing w:line="360" w:lineRule="auto"/>
        <w:ind w:firstLine="560" w:firstLineChars="200"/>
        <w:rPr>
          <w:rFonts w:hint="eastAsia" w:ascii="仿宋" w:hAnsi="仿宋" w:eastAsia="仿宋" w:cs="仿宋"/>
          <w:sz w:val="28"/>
          <w:szCs w:val="28"/>
          <w:highlight w:val="none"/>
        </w:rPr>
      </w:pPr>
      <w:r>
        <w:rPr>
          <w:rFonts w:hint="eastAsia" w:ascii="仿宋" w:hAnsi="仿宋" w:eastAsia="仿宋" w:cs="仿宋"/>
          <w:sz w:val="28"/>
          <w:szCs w:val="28"/>
          <w:highlight w:val="none"/>
        </w:rPr>
        <w:t>4、配合采购人、采购代理机构答复供应商提出的质疑；</w:t>
      </w:r>
    </w:p>
    <w:p>
      <w:pPr>
        <w:spacing w:line="360" w:lineRule="auto"/>
        <w:ind w:firstLine="560" w:firstLineChars="200"/>
        <w:rPr>
          <w:rFonts w:hint="eastAsia" w:ascii="仿宋" w:hAnsi="仿宋" w:eastAsia="仿宋" w:cs="仿宋"/>
          <w:sz w:val="28"/>
          <w:szCs w:val="28"/>
          <w:highlight w:val="none"/>
        </w:rPr>
      </w:pPr>
      <w:r>
        <w:rPr>
          <w:rFonts w:hint="eastAsia" w:ascii="仿宋" w:hAnsi="仿宋" w:eastAsia="仿宋" w:cs="仿宋"/>
          <w:sz w:val="28"/>
          <w:szCs w:val="28"/>
          <w:highlight w:val="none"/>
        </w:rPr>
        <w:t>5、配合财政部门的投诉处理和监督检查工作。</w:t>
      </w:r>
    </w:p>
    <w:p>
      <w:pPr>
        <w:pStyle w:val="18"/>
        <w:widowControl w:val="0"/>
        <w:spacing w:line="360" w:lineRule="auto"/>
        <w:ind w:firstLine="0" w:firstLineChars="0"/>
        <w:outlineLvl w:val="1"/>
        <w:rPr>
          <w:rFonts w:hint="eastAsia" w:ascii="仿宋" w:hAnsi="仿宋" w:eastAsia="仿宋" w:cs="仿宋"/>
          <w:b/>
          <w:bCs/>
          <w:spacing w:val="4"/>
          <w:sz w:val="28"/>
          <w:szCs w:val="28"/>
          <w:highlight w:val="none"/>
        </w:rPr>
      </w:pPr>
      <w:r>
        <w:rPr>
          <w:rFonts w:hint="eastAsia" w:ascii="仿宋" w:hAnsi="仿宋" w:eastAsia="仿宋" w:cs="仿宋"/>
          <w:b/>
          <w:sz w:val="28"/>
          <w:szCs w:val="28"/>
          <w:highlight w:val="none"/>
          <w:lang w:eastAsia="zh-CN"/>
        </w:rPr>
        <w:t>四</w:t>
      </w:r>
      <w:r>
        <w:rPr>
          <w:rFonts w:hint="eastAsia" w:ascii="仿宋" w:hAnsi="仿宋" w:eastAsia="仿宋" w:cs="仿宋"/>
          <w:b/>
          <w:sz w:val="28"/>
          <w:szCs w:val="28"/>
          <w:highlight w:val="none"/>
        </w:rPr>
        <w:t>、</w:t>
      </w:r>
      <w:r>
        <w:rPr>
          <w:rFonts w:hint="eastAsia" w:ascii="仿宋" w:hAnsi="仿宋" w:eastAsia="仿宋" w:cs="仿宋"/>
          <w:b/>
          <w:bCs/>
          <w:spacing w:val="4"/>
          <w:sz w:val="28"/>
          <w:szCs w:val="28"/>
          <w:highlight w:val="none"/>
        </w:rPr>
        <w:t>无效响应文件</w:t>
      </w:r>
    </w:p>
    <w:p>
      <w:pPr>
        <w:spacing w:line="360" w:lineRule="auto"/>
        <w:ind w:firstLine="562" w:firstLineChars="200"/>
        <w:rPr>
          <w:rFonts w:hint="eastAsia" w:ascii="仿宋" w:hAnsi="仿宋" w:eastAsia="仿宋" w:cs="仿宋"/>
          <w:b/>
          <w:sz w:val="28"/>
          <w:szCs w:val="28"/>
          <w:highlight w:val="none"/>
        </w:rPr>
      </w:pPr>
      <w:r>
        <w:rPr>
          <w:rFonts w:hint="eastAsia" w:ascii="仿宋" w:hAnsi="仿宋" w:eastAsia="仿宋" w:cs="仿宋"/>
          <w:b/>
          <w:sz w:val="28"/>
          <w:szCs w:val="28"/>
          <w:highlight w:val="none"/>
        </w:rPr>
        <w:t>出现下列情形之一的，磋商响应文件无效：</w:t>
      </w:r>
    </w:p>
    <w:p>
      <w:pPr>
        <w:tabs>
          <w:tab w:val="left" w:pos="1260"/>
        </w:tabs>
        <w:spacing w:line="360" w:lineRule="auto"/>
        <w:ind w:firstLine="560" w:firstLineChars="200"/>
        <w:rPr>
          <w:rFonts w:hint="eastAsia" w:ascii="仿宋" w:hAnsi="仿宋" w:eastAsia="仿宋" w:cs="仿宋"/>
          <w:sz w:val="28"/>
          <w:szCs w:val="28"/>
          <w:highlight w:val="none"/>
        </w:rPr>
      </w:pPr>
      <w:r>
        <w:rPr>
          <w:rFonts w:hint="eastAsia" w:ascii="仿宋" w:hAnsi="仿宋" w:eastAsia="仿宋" w:cs="仿宋"/>
          <w:sz w:val="28"/>
          <w:szCs w:val="28"/>
          <w:highlight w:val="none"/>
        </w:rPr>
        <w:t>1、没有按照竞争性磋商文件要求提供的竞争性磋商响应文件、竞争性磋商响应文件构成有重大缺项、磋商响应文件格式不符合竞争性磋商文件要求；</w:t>
      </w:r>
    </w:p>
    <w:p>
      <w:pPr>
        <w:kinsoku w:val="0"/>
        <w:spacing w:line="360" w:lineRule="auto"/>
        <w:ind w:firstLine="560" w:firstLineChars="200"/>
        <w:rPr>
          <w:rFonts w:hint="eastAsia" w:ascii="仿宋" w:hAnsi="仿宋" w:eastAsia="仿宋" w:cs="仿宋"/>
          <w:spacing w:val="-6"/>
          <w:sz w:val="28"/>
          <w:szCs w:val="28"/>
          <w:highlight w:val="none"/>
        </w:rPr>
      </w:pPr>
      <w:r>
        <w:rPr>
          <w:rFonts w:hint="eastAsia" w:ascii="仿宋" w:hAnsi="仿宋" w:eastAsia="仿宋" w:cs="仿宋"/>
          <w:sz w:val="28"/>
          <w:szCs w:val="28"/>
          <w:highlight w:val="none"/>
        </w:rPr>
        <w:t>2、竞争性磋商响应文件未按竞争性磋商文件要求密封、签署、盖章的；</w:t>
      </w:r>
    </w:p>
    <w:p>
      <w:pPr>
        <w:tabs>
          <w:tab w:val="left" w:pos="1260"/>
        </w:tabs>
        <w:spacing w:line="360" w:lineRule="auto"/>
        <w:ind w:firstLine="560" w:firstLineChars="200"/>
        <w:rPr>
          <w:rFonts w:hint="eastAsia" w:ascii="仿宋" w:hAnsi="仿宋" w:eastAsia="仿宋" w:cs="仿宋"/>
          <w:sz w:val="28"/>
          <w:szCs w:val="28"/>
          <w:highlight w:val="none"/>
        </w:rPr>
      </w:pPr>
      <w:r>
        <w:rPr>
          <w:rFonts w:hint="eastAsia" w:ascii="仿宋" w:hAnsi="仿宋" w:eastAsia="仿宋" w:cs="仿宋"/>
          <w:sz w:val="28"/>
          <w:szCs w:val="28"/>
          <w:highlight w:val="none"/>
        </w:rPr>
        <w:t>3、资格证明文件不全的或无效的，或不符合国家规定的；</w:t>
      </w:r>
    </w:p>
    <w:p>
      <w:pPr>
        <w:tabs>
          <w:tab w:val="left" w:pos="1260"/>
        </w:tabs>
        <w:spacing w:line="360" w:lineRule="auto"/>
        <w:ind w:firstLine="560" w:firstLineChars="200"/>
        <w:rPr>
          <w:rFonts w:hint="eastAsia" w:ascii="仿宋" w:hAnsi="仿宋" w:eastAsia="仿宋" w:cs="仿宋"/>
          <w:sz w:val="28"/>
          <w:szCs w:val="28"/>
          <w:highlight w:val="none"/>
        </w:rPr>
      </w:pPr>
      <w:r>
        <w:rPr>
          <w:rFonts w:hint="eastAsia" w:ascii="仿宋" w:hAnsi="仿宋" w:eastAsia="仿宋" w:cs="仿宋"/>
          <w:sz w:val="28"/>
          <w:szCs w:val="28"/>
          <w:highlight w:val="none"/>
        </w:rPr>
        <w:t>4、</w:t>
      </w:r>
      <w:r>
        <w:rPr>
          <w:rFonts w:hint="eastAsia" w:ascii="仿宋" w:hAnsi="仿宋" w:eastAsia="仿宋" w:cs="仿宋"/>
          <w:spacing w:val="-6"/>
          <w:sz w:val="28"/>
          <w:szCs w:val="28"/>
          <w:highlight w:val="none"/>
        </w:rPr>
        <w:t>无磋商有效期或有效期达不到竞争性磋商文件要求的</w:t>
      </w:r>
      <w:r>
        <w:rPr>
          <w:rFonts w:hint="eastAsia" w:ascii="仿宋" w:hAnsi="仿宋" w:eastAsia="仿宋" w:cs="仿宋"/>
          <w:sz w:val="28"/>
          <w:szCs w:val="28"/>
          <w:highlight w:val="none"/>
        </w:rPr>
        <w:t>；</w:t>
      </w:r>
    </w:p>
    <w:p>
      <w:pPr>
        <w:tabs>
          <w:tab w:val="left" w:pos="1260"/>
        </w:tabs>
        <w:spacing w:line="360" w:lineRule="auto"/>
        <w:ind w:firstLine="560" w:firstLineChars="200"/>
        <w:rPr>
          <w:rFonts w:hint="eastAsia" w:ascii="仿宋" w:hAnsi="仿宋" w:eastAsia="仿宋" w:cs="仿宋"/>
          <w:sz w:val="28"/>
          <w:szCs w:val="28"/>
          <w:highlight w:val="none"/>
        </w:rPr>
      </w:pPr>
      <w:r>
        <w:rPr>
          <w:rFonts w:hint="eastAsia" w:ascii="仿宋" w:hAnsi="仿宋" w:eastAsia="仿宋" w:cs="仿宋"/>
          <w:sz w:val="28"/>
          <w:szCs w:val="28"/>
          <w:highlight w:val="none"/>
        </w:rPr>
        <w:t>5、供应商有串通磋商、以他人名义磋商、行贿、提供虚假证明（包括第三方提供的虚假证明），开具虚假资质，出现虚假应答的，除按无效文件处理外，还将按照政府采购的有关规定进行处罚；</w:t>
      </w:r>
    </w:p>
    <w:p>
      <w:pPr>
        <w:spacing w:line="360" w:lineRule="auto"/>
        <w:ind w:firstLine="560" w:firstLineChars="200"/>
        <w:rPr>
          <w:rFonts w:hint="eastAsia" w:ascii="仿宋" w:hAnsi="仿宋" w:eastAsia="仿宋" w:cs="仿宋"/>
          <w:sz w:val="28"/>
          <w:szCs w:val="28"/>
          <w:highlight w:val="none"/>
        </w:rPr>
      </w:pPr>
      <w:r>
        <w:rPr>
          <w:rFonts w:hint="eastAsia" w:ascii="仿宋" w:hAnsi="仿宋" w:eastAsia="仿宋" w:cs="仿宋"/>
          <w:sz w:val="28"/>
          <w:szCs w:val="28"/>
          <w:highlight w:val="none"/>
        </w:rPr>
        <w:t>5、磋商总报价超过竞争性磋商文件公布的采购预算的；</w:t>
      </w:r>
    </w:p>
    <w:p>
      <w:pPr>
        <w:spacing w:line="360" w:lineRule="auto"/>
        <w:ind w:firstLine="560" w:firstLineChars="200"/>
        <w:rPr>
          <w:rFonts w:hint="eastAsia" w:ascii="仿宋" w:hAnsi="仿宋" w:eastAsia="仿宋" w:cs="仿宋"/>
          <w:sz w:val="28"/>
          <w:szCs w:val="28"/>
          <w:highlight w:val="none"/>
        </w:rPr>
      </w:pPr>
      <w:r>
        <w:rPr>
          <w:rFonts w:hint="eastAsia" w:ascii="仿宋" w:hAnsi="仿宋" w:eastAsia="仿宋" w:cs="仿宋"/>
          <w:sz w:val="28"/>
          <w:szCs w:val="28"/>
          <w:highlight w:val="none"/>
        </w:rPr>
        <w:t>7、磋商响应文件含有采购人不能接受的附加条件的；</w:t>
      </w:r>
    </w:p>
    <w:p>
      <w:pPr>
        <w:spacing w:line="360" w:lineRule="auto"/>
        <w:ind w:firstLine="560" w:firstLineChars="200"/>
        <w:rPr>
          <w:rFonts w:hint="eastAsia" w:ascii="仿宋" w:hAnsi="仿宋" w:eastAsia="仿宋" w:cs="仿宋"/>
          <w:sz w:val="28"/>
          <w:szCs w:val="28"/>
          <w:highlight w:val="none"/>
        </w:rPr>
      </w:pPr>
      <w:r>
        <w:rPr>
          <w:rFonts w:hint="eastAsia" w:ascii="仿宋" w:hAnsi="仿宋" w:eastAsia="仿宋" w:cs="仿宋"/>
          <w:sz w:val="28"/>
          <w:szCs w:val="28"/>
          <w:highlight w:val="none"/>
        </w:rPr>
        <w:t>8、法律、法规规定的其他无效情形。</w:t>
      </w:r>
    </w:p>
    <w:p>
      <w:pPr>
        <w:spacing w:line="480" w:lineRule="exact"/>
        <w:jc w:val="left"/>
        <w:outlineLvl w:val="1"/>
        <w:rPr>
          <w:rFonts w:hint="eastAsia" w:ascii="仿宋" w:hAnsi="仿宋" w:eastAsia="仿宋" w:cs="仿宋"/>
          <w:b/>
          <w:sz w:val="28"/>
          <w:szCs w:val="28"/>
          <w:highlight w:val="none"/>
        </w:rPr>
      </w:pPr>
      <w:r>
        <w:rPr>
          <w:rFonts w:hint="eastAsia" w:ascii="仿宋" w:hAnsi="仿宋" w:eastAsia="仿宋" w:cs="仿宋"/>
          <w:b/>
          <w:sz w:val="28"/>
          <w:szCs w:val="28"/>
          <w:highlight w:val="none"/>
          <w:lang w:eastAsia="zh-CN"/>
        </w:rPr>
        <w:t>五</w:t>
      </w:r>
      <w:r>
        <w:rPr>
          <w:rFonts w:hint="eastAsia" w:ascii="仿宋" w:hAnsi="仿宋" w:eastAsia="仿宋" w:cs="仿宋"/>
          <w:b/>
          <w:sz w:val="28"/>
          <w:szCs w:val="28"/>
          <w:highlight w:val="none"/>
        </w:rPr>
        <w:t>、政策性扣减</w:t>
      </w:r>
    </w:p>
    <w:p>
      <w:pPr>
        <w:spacing w:line="480" w:lineRule="exact"/>
        <w:ind w:firstLine="562" w:firstLineChars="200"/>
        <w:jc w:val="left"/>
        <w:outlineLvl w:val="2"/>
        <w:rPr>
          <w:rFonts w:hint="eastAsia" w:ascii="仿宋" w:hAnsi="仿宋" w:eastAsia="仿宋" w:cs="仿宋"/>
          <w:b/>
          <w:bCs/>
          <w:sz w:val="28"/>
          <w:szCs w:val="28"/>
          <w:highlight w:val="none"/>
        </w:rPr>
      </w:pPr>
      <w:r>
        <w:rPr>
          <w:rFonts w:hint="eastAsia" w:ascii="仿宋" w:hAnsi="仿宋" w:eastAsia="仿宋" w:cs="仿宋"/>
          <w:b/>
          <w:bCs/>
          <w:sz w:val="28"/>
          <w:szCs w:val="28"/>
          <w:highlight w:val="none"/>
        </w:rPr>
        <w:t>1、政策性扣减范围</w:t>
      </w:r>
    </w:p>
    <w:p>
      <w:pPr>
        <w:spacing w:line="480" w:lineRule="exact"/>
        <w:ind w:firstLine="560" w:firstLineChars="200"/>
        <w:jc w:val="left"/>
        <w:rPr>
          <w:rFonts w:hint="eastAsia" w:ascii="仿宋" w:hAnsi="仿宋" w:eastAsia="仿宋" w:cs="仿宋"/>
          <w:sz w:val="28"/>
          <w:szCs w:val="28"/>
          <w:highlight w:val="none"/>
        </w:rPr>
      </w:pPr>
      <w:r>
        <w:rPr>
          <w:rFonts w:hint="eastAsia" w:ascii="仿宋" w:hAnsi="仿宋" w:eastAsia="仿宋" w:cs="仿宋"/>
          <w:sz w:val="28"/>
          <w:szCs w:val="28"/>
          <w:highlight w:val="none"/>
          <w:lang w:eastAsia="zh-CN"/>
        </w:rPr>
        <w:t>（</w:t>
      </w:r>
      <w:r>
        <w:rPr>
          <w:rFonts w:hint="eastAsia" w:ascii="仿宋" w:hAnsi="仿宋" w:eastAsia="仿宋" w:cs="仿宋"/>
          <w:sz w:val="28"/>
          <w:szCs w:val="28"/>
          <w:highlight w:val="none"/>
          <w:lang w:val="en-US" w:eastAsia="zh-CN"/>
        </w:rPr>
        <w:t>1</w:t>
      </w:r>
      <w:r>
        <w:rPr>
          <w:rFonts w:hint="eastAsia" w:ascii="仿宋" w:hAnsi="仿宋" w:eastAsia="仿宋" w:cs="仿宋"/>
          <w:sz w:val="28"/>
          <w:szCs w:val="28"/>
          <w:highlight w:val="none"/>
          <w:lang w:eastAsia="zh-CN"/>
        </w:rPr>
        <w:t>）</w:t>
      </w:r>
      <w:r>
        <w:rPr>
          <w:rFonts w:hint="eastAsia" w:ascii="仿宋" w:hAnsi="仿宋" w:eastAsia="仿宋" w:cs="仿宋"/>
          <w:sz w:val="28"/>
          <w:szCs w:val="28"/>
          <w:highlight w:val="none"/>
        </w:rPr>
        <w:t>供应商符合小型、微型企业或监狱企业、残疾人福利性单位条件的，其磋商报价价格评审时将按相应比例进行扣减。</w:t>
      </w:r>
    </w:p>
    <w:p>
      <w:pPr>
        <w:spacing w:line="480" w:lineRule="exact"/>
        <w:ind w:firstLine="560" w:firstLineChars="200"/>
        <w:jc w:val="left"/>
        <w:rPr>
          <w:rFonts w:hint="eastAsia" w:ascii="仿宋" w:hAnsi="仿宋" w:eastAsia="仿宋" w:cs="仿宋"/>
          <w:sz w:val="28"/>
          <w:szCs w:val="28"/>
          <w:highlight w:val="none"/>
        </w:rPr>
      </w:pPr>
      <w:r>
        <w:rPr>
          <w:rFonts w:hint="eastAsia" w:ascii="仿宋" w:hAnsi="仿宋" w:eastAsia="仿宋" w:cs="仿宋"/>
          <w:sz w:val="28"/>
          <w:szCs w:val="28"/>
          <w:highlight w:val="none"/>
          <w:lang w:eastAsia="zh-CN"/>
        </w:rPr>
        <w:t>（</w:t>
      </w:r>
      <w:r>
        <w:rPr>
          <w:rFonts w:hint="eastAsia" w:ascii="仿宋" w:hAnsi="仿宋" w:eastAsia="仿宋" w:cs="仿宋"/>
          <w:sz w:val="28"/>
          <w:szCs w:val="28"/>
          <w:highlight w:val="none"/>
          <w:lang w:val="en-US" w:eastAsia="zh-CN"/>
        </w:rPr>
        <w:t>2</w:t>
      </w:r>
      <w:r>
        <w:rPr>
          <w:rFonts w:hint="eastAsia" w:ascii="仿宋" w:hAnsi="仿宋" w:eastAsia="仿宋" w:cs="仿宋"/>
          <w:sz w:val="28"/>
          <w:szCs w:val="28"/>
          <w:highlight w:val="none"/>
          <w:lang w:eastAsia="zh-CN"/>
        </w:rPr>
        <w:t>）</w:t>
      </w:r>
      <w:r>
        <w:rPr>
          <w:rFonts w:hint="eastAsia" w:ascii="仿宋" w:hAnsi="仿宋" w:eastAsia="仿宋" w:cs="仿宋"/>
          <w:sz w:val="28"/>
          <w:szCs w:val="28"/>
          <w:highlight w:val="none"/>
        </w:rPr>
        <w:t>依照&lt;关于印发《政府采购促进中小企业发展暂行办法》的通知&gt;（财库(2011〕181号）的规定，小型、微型企业应当同时符合以下条件：</w:t>
      </w:r>
    </w:p>
    <w:p>
      <w:pPr>
        <w:spacing w:line="480" w:lineRule="exact"/>
        <w:ind w:firstLine="560" w:firstLineChars="200"/>
        <w:jc w:val="left"/>
        <w:rPr>
          <w:rFonts w:hint="eastAsia" w:ascii="仿宋" w:hAnsi="仿宋" w:eastAsia="仿宋" w:cs="仿宋"/>
          <w:sz w:val="28"/>
          <w:szCs w:val="28"/>
          <w:highlight w:val="none"/>
        </w:rPr>
      </w:pPr>
      <w:r>
        <w:rPr>
          <w:rFonts w:hint="eastAsia" w:ascii="仿宋" w:hAnsi="仿宋" w:eastAsia="仿宋" w:cs="仿宋"/>
          <w:sz w:val="28"/>
          <w:szCs w:val="28"/>
          <w:highlight w:val="none"/>
          <w:lang w:eastAsia="zh-CN"/>
        </w:rPr>
        <w:t>（</w:t>
      </w:r>
      <w:r>
        <w:rPr>
          <w:rFonts w:hint="eastAsia" w:ascii="仿宋" w:hAnsi="仿宋" w:eastAsia="仿宋" w:cs="仿宋"/>
          <w:sz w:val="28"/>
          <w:szCs w:val="28"/>
          <w:highlight w:val="none"/>
          <w:lang w:val="en-US" w:eastAsia="zh-CN"/>
        </w:rPr>
        <w:t>3</w:t>
      </w:r>
      <w:r>
        <w:rPr>
          <w:rFonts w:hint="eastAsia" w:ascii="仿宋" w:hAnsi="仿宋" w:eastAsia="仿宋" w:cs="仿宋"/>
          <w:sz w:val="28"/>
          <w:szCs w:val="28"/>
          <w:highlight w:val="none"/>
          <w:lang w:eastAsia="zh-CN"/>
        </w:rPr>
        <w:t>）</w:t>
      </w:r>
      <w:r>
        <w:rPr>
          <w:rFonts w:hint="eastAsia" w:ascii="仿宋" w:hAnsi="仿宋" w:eastAsia="仿宋" w:cs="仿宋"/>
          <w:sz w:val="28"/>
          <w:szCs w:val="28"/>
          <w:highlight w:val="none"/>
        </w:rPr>
        <w:t>符合中小企业划分标准（中小企业划分标准是指国务院有关部门根据企业从业人员、营业收入、资产总额等指标制定的中小企业划型标准（工信部联企业〔2011〕300号））。</w:t>
      </w:r>
    </w:p>
    <w:p>
      <w:pPr>
        <w:spacing w:line="480" w:lineRule="exact"/>
        <w:ind w:firstLine="560" w:firstLineChars="200"/>
        <w:jc w:val="left"/>
        <w:rPr>
          <w:rFonts w:hint="eastAsia" w:ascii="仿宋" w:hAnsi="仿宋" w:eastAsia="仿宋" w:cs="仿宋"/>
          <w:sz w:val="28"/>
          <w:szCs w:val="28"/>
          <w:highlight w:val="none"/>
        </w:rPr>
      </w:pPr>
      <w:r>
        <w:rPr>
          <w:rFonts w:hint="eastAsia" w:ascii="仿宋" w:hAnsi="仿宋" w:eastAsia="仿宋" w:cs="仿宋"/>
          <w:sz w:val="28"/>
          <w:szCs w:val="28"/>
          <w:highlight w:val="none"/>
          <w:lang w:eastAsia="zh-CN"/>
        </w:rPr>
        <w:t>（</w:t>
      </w:r>
      <w:r>
        <w:rPr>
          <w:rFonts w:hint="eastAsia" w:ascii="仿宋" w:hAnsi="仿宋" w:eastAsia="仿宋" w:cs="仿宋"/>
          <w:sz w:val="28"/>
          <w:szCs w:val="28"/>
          <w:highlight w:val="none"/>
          <w:lang w:val="en-US" w:eastAsia="zh-CN"/>
        </w:rPr>
        <w:t>4</w:t>
      </w:r>
      <w:r>
        <w:rPr>
          <w:rFonts w:hint="eastAsia" w:ascii="仿宋" w:hAnsi="仿宋" w:eastAsia="仿宋" w:cs="仿宋"/>
          <w:sz w:val="28"/>
          <w:szCs w:val="28"/>
          <w:highlight w:val="none"/>
          <w:lang w:eastAsia="zh-CN"/>
        </w:rPr>
        <w:t>）</w:t>
      </w:r>
      <w:r>
        <w:rPr>
          <w:rFonts w:hint="eastAsia" w:ascii="仿宋" w:hAnsi="仿宋" w:eastAsia="仿宋" w:cs="仿宋"/>
          <w:sz w:val="28"/>
          <w:szCs w:val="28"/>
          <w:highlight w:val="none"/>
        </w:rPr>
        <w:t>提供本企业制造的货物、承担的工程或者服务，或者提供其他中小企业制造的货物，不包括提供或使用大型企业注册商标的货物。</w:t>
      </w:r>
    </w:p>
    <w:p>
      <w:pPr>
        <w:spacing w:line="480" w:lineRule="exact"/>
        <w:ind w:firstLine="560" w:firstLineChars="200"/>
        <w:jc w:val="left"/>
        <w:rPr>
          <w:rFonts w:hint="eastAsia" w:ascii="仿宋" w:hAnsi="仿宋" w:eastAsia="仿宋" w:cs="仿宋"/>
          <w:sz w:val="28"/>
          <w:szCs w:val="28"/>
          <w:highlight w:val="none"/>
        </w:rPr>
      </w:pPr>
      <w:r>
        <w:rPr>
          <w:rFonts w:hint="eastAsia" w:ascii="仿宋" w:hAnsi="仿宋" w:eastAsia="仿宋" w:cs="仿宋"/>
          <w:sz w:val="28"/>
          <w:szCs w:val="28"/>
          <w:highlight w:val="none"/>
          <w:lang w:eastAsia="zh-CN"/>
        </w:rPr>
        <w:t>（</w:t>
      </w:r>
      <w:r>
        <w:rPr>
          <w:rFonts w:hint="eastAsia" w:ascii="仿宋" w:hAnsi="仿宋" w:eastAsia="仿宋" w:cs="仿宋"/>
          <w:sz w:val="28"/>
          <w:szCs w:val="28"/>
          <w:highlight w:val="none"/>
          <w:lang w:val="en-US" w:eastAsia="zh-CN"/>
        </w:rPr>
        <w:t>5</w:t>
      </w:r>
      <w:r>
        <w:rPr>
          <w:rFonts w:hint="eastAsia" w:ascii="仿宋" w:hAnsi="仿宋" w:eastAsia="仿宋" w:cs="仿宋"/>
          <w:sz w:val="28"/>
          <w:szCs w:val="28"/>
          <w:highlight w:val="none"/>
          <w:lang w:eastAsia="zh-CN"/>
        </w:rPr>
        <w:t>）</w:t>
      </w:r>
      <w:r>
        <w:rPr>
          <w:rFonts w:hint="eastAsia" w:ascii="仿宋" w:hAnsi="仿宋" w:eastAsia="仿宋" w:cs="仿宋"/>
          <w:sz w:val="28"/>
          <w:szCs w:val="28"/>
          <w:highlight w:val="none"/>
        </w:rPr>
        <w:t>小型、微型企业提供中型企业制造的货物的，视同为中型企业；小型、微型、中型企业提供大型企业制造的货物的，视同为大型企业。</w:t>
      </w:r>
    </w:p>
    <w:p>
      <w:pPr>
        <w:spacing w:line="480" w:lineRule="exact"/>
        <w:ind w:firstLine="560" w:firstLineChars="200"/>
        <w:rPr>
          <w:rFonts w:hint="eastAsia" w:ascii="仿宋" w:hAnsi="仿宋" w:eastAsia="仿宋" w:cs="仿宋"/>
          <w:sz w:val="28"/>
          <w:szCs w:val="28"/>
          <w:highlight w:val="none"/>
        </w:rPr>
      </w:pPr>
      <w:r>
        <w:rPr>
          <w:rFonts w:hint="eastAsia" w:ascii="仿宋" w:hAnsi="仿宋" w:eastAsia="仿宋" w:cs="仿宋"/>
          <w:sz w:val="28"/>
          <w:szCs w:val="28"/>
          <w:highlight w:val="none"/>
          <w:lang w:eastAsia="zh-CN"/>
        </w:rPr>
        <w:t>（</w:t>
      </w:r>
      <w:r>
        <w:rPr>
          <w:rFonts w:hint="eastAsia" w:ascii="仿宋" w:hAnsi="仿宋" w:eastAsia="仿宋" w:cs="仿宋"/>
          <w:sz w:val="28"/>
          <w:szCs w:val="28"/>
          <w:highlight w:val="none"/>
          <w:lang w:val="en-US" w:eastAsia="zh-CN"/>
        </w:rPr>
        <w:t>6</w:t>
      </w:r>
      <w:r>
        <w:rPr>
          <w:rFonts w:hint="eastAsia" w:ascii="仿宋" w:hAnsi="仿宋" w:eastAsia="仿宋" w:cs="仿宋"/>
          <w:sz w:val="28"/>
          <w:szCs w:val="28"/>
          <w:highlight w:val="none"/>
          <w:lang w:eastAsia="zh-CN"/>
        </w:rPr>
        <w:t>）</w:t>
      </w:r>
      <w:r>
        <w:rPr>
          <w:rFonts w:hint="eastAsia" w:ascii="仿宋" w:hAnsi="仿宋" w:eastAsia="仿宋" w:cs="仿宋"/>
          <w:sz w:val="28"/>
          <w:szCs w:val="28"/>
          <w:highlight w:val="none"/>
        </w:rPr>
        <w:t>采购人拟采购产品属于优先采购节能、环境标志产品范围的，应当优先采购节能、环境标志产品；拟采购产品符合政府采购强制采购政策的，实行强制采购。</w:t>
      </w:r>
    </w:p>
    <w:p>
      <w:pPr>
        <w:spacing w:line="480" w:lineRule="exact"/>
        <w:ind w:firstLine="560" w:firstLineChars="200"/>
        <w:rPr>
          <w:rFonts w:hint="eastAsia" w:ascii="仿宋" w:hAnsi="仿宋" w:eastAsia="仿宋" w:cs="仿宋"/>
          <w:sz w:val="28"/>
          <w:szCs w:val="28"/>
          <w:highlight w:val="none"/>
        </w:rPr>
      </w:pPr>
      <w:r>
        <w:rPr>
          <w:rFonts w:hint="eastAsia" w:ascii="仿宋" w:hAnsi="仿宋" w:eastAsia="仿宋" w:cs="仿宋"/>
          <w:sz w:val="28"/>
          <w:szCs w:val="28"/>
          <w:highlight w:val="none"/>
          <w:lang w:eastAsia="zh-CN"/>
        </w:rPr>
        <w:t>（</w:t>
      </w:r>
      <w:r>
        <w:rPr>
          <w:rFonts w:hint="eastAsia" w:ascii="仿宋" w:hAnsi="仿宋" w:eastAsia="仿宋" w:cs="仿宋"/>
          <w:sz w:val="28"/>
          <w:szCs w:val="28"/>
          <w:highlight w:val="none"/>
          <w:lang w:val="en-US" w:eastAsia="zh-CN"/>
        </w:rPr>
        <w:t>7</w:t>
      </w:r>
      <w:r>
        <w:rPr>
          <w:rFonts w:hint="eastAsia" w:ascii="仿宋" w:hAnsi="仿宋" w:eastAsia="仿宋" w:cs="仿宋"/>
          <w:sz w:val="28"/>
          <w:szCs w:val="28"/>
          <w:highlight w:val="none"/>
          <w:lang w:eastAsia="zh-CN"/>
        </w:rPr>
        <w:t>）</w:t>
      </w:r>
      <w:r>
        <w:rPr>
          <w:rFonts w:hint="eastAsia" w:ascii="仿宋" w:hAnsi="仿宋" w:eastAsia="仿宋" w:cs="仿宋"/>
          <w:sz w:val="28"/>
          <w:szCs w:val="28"/>
          <w:highlight w:val="none"/>
        </w:rPr>
        <w:t>采购人依据节能产品、环境标志产品品目清单和节能、环境标志产品认证证书实施政府优先采购和强制采购。</w:t>
      </w:r>
    </w:p>
    <w:p>
      <w:pPr>
        <w:spacing w:line="480" w:lineRule="exact"/>
        <w:ind w:firstLine="560" w:firstLineChars="200"/>
        <w:rPr>
          <w:rFonts w:hint="eastAsia" w:ascii="仿宋" w:hAnsi="仿宋" w:eastAsia="仿宋" w:cs="仿宋"/>
          <w:sz w:val="28"/>
          <w:szCs w:val="28"/>
          <w:highlight w:val="none"/>
        </w:rPr>
      </w:pPr>
      <w:r>
        <w:rPr>
          <w:rFonts w:hint="eastAsia" w:ascii="仿宋" w:hAnsi="仿宋" w:eastAsia="仿宋" w:cs="仿宋"/>
          <w:sz w:val="28"/>
          <w:szCs w:val="28"/>
          <w:highlight w:val="none"/>
          <w:lang w:eastAsia="zh-CN"/>
        </w:rPr>
        <w:t>（</w:t>
      </w:r>
      <w:r>
        <w:rPr>
          <w:rFonts w:hint="eastAsia" w:ascii="仿宋" w:hAnsi="仿宋" w:eastAsia="仿宋" w:cs="仿宋"/>
          <w:sz w:val="28"/>
          <w:szCs w:val="28"/>
          <w:highlight w:val="none"/>
          <w:lang w:val="en-US" w:eastAsia="zh-CN"/>
        </w:rPr>
        <w:t>8</w:t>
      </w:r>
      <w:r>
        <w:rPr>
          <w:rFonts w:hint="eastAsia" w:ascii="仿宋" w:hAnsi="仿宋" w:eastAsia="仿宋" w:cs="仿宋"/>
          <w:sz w:val="28"/>
          <w:szCs w:val="28"/>
          <w:highlight w:val="none"/>
          <w:lang w:eastAsia="zh-CN"/>
        </w:rPr>
        <w:t>）</w:t>
      </w:r>
      <w:r>
        <w:rPr>
          <w:rFonts w:hint="eastAsia" w:ascii="仿宋" w:hAnsi="仿宋" w:eastAsia="仿宋" w:cs="仿宋"/>
          <w:sz w:val="28"/>
          <w:szCs w:val="28"/>
          <w:highlight w:val="none"/>
        </w:rPr>
        <w:t>采购人拟采购的产品属于品目清单范围的，采购人及其委托的采购代理机构将依据国家确定的认证机构出具的、处于有效期之内的节能、环境标志产品认证证书，对获得证书的产品实施政府优先采购或强制采购。</w:t>
      </w:r>
    </w:p>
    <w:p>
      <w:pPr>
        <w:spacing w:line="480" w:lineRule="exact"/>
        <w:ind w:firstLine="560" w:firstLineChars="200"/>
        <w:rPr>
          <w:rFonts w:hint="eastAsia" w:ascii="仿宋" w:hAnsi="仿宋" w:eastAsia="仿宋" w:cs="仿宋"/>
          <w:color w:val="000000"/>
          <w:sz w:val="28"/>
          <w:szCs w:val="28"/>
          <w:highlight w:val="none"/>
        </w:rPr>
      </w:pPr>
      <w:r>
        <w:rPr>
          <w:rFonts w:hint="eastAsia" w:ascii="仿宋" w:hAnsi="仿宋" w:eastAsia="仿宋" w:cs="仿宋"/>
          <w:sz w:val="28"/>
          <w:szCs w:val="28"/>
          <w:highlight w:val="none"/>
          <w:lang w:eastAsia="zh-CN"/>
        </w:rPr>
        <w:t>（</w:t>
      </w:r>
      <w:r>
        <w:rPr>
          <w:rFonts w:hint="eastAsia" w:ascii="仿宋" w:hAnsi="仿宋" w:eastAsia="仿宋" w:cs="仿宋"/>
          <w:sz w:val="28"/>
          <w:szCs w:val="28"/>
          <w:highlight w:val="none"/>
          <w:lang w:val="en-US" w:eastAsia="zh-CN"/>
        </w:rPr>
        <w:t>9</w:t>
      </w:r>
      <w:r>
        <w:rPr>
          <w:rFonts w:hint="eastAsia" w:ascii="仿宋" w:hAnsi="仿宋" w:eastAsia="仿宋" w:cs="仿宋"/>
          <w:sz w:val="28"/>
          <w:szCs w:val="28"/>
          <w:highlight w:val="none"/>
          <w:lang w:eastAsia="zh-CN"/>
        </w:rPr>
        <w:t>）</w:t>
      </w:r>
      <w:r>
        <w:rPr>
          <w:rFonts w:hint="eastAsia" w:ascii="仿宋" w:hAnsi="仿宋" w:eastAsia="仿宋" w:cs="仿宋"/>
          <w:sz w:val="28"/>
          <w:szCs w:val="28"/>
          <w:highlight w:val="none"/>
        </w:rPr>
        <w:t>监狱企业参加政府采购活动时，应当提供由省级以上监狱管理局、戒毒管理局(含新疆生产建设兵团)出具的属于监狱企业的证明文件。</w:t>
      </w:r>
      <w:r>
        <w:rPr>
          <w:rFonts w:hint="eastAsia" w:ascii="仿宋" w:hAnsi="仿宋" w:eastAsia="仿宋" w:cs="仿宋"/>
          <w:color w:val="000000"/>
          <w:sz w:val="28"/>
          <w:szCs w:val="28"/>
          <w:highlight w:val="none"/>
        </w:rPr>
        <w:t>监狱企业参加政府采购活动时，视同小型、微型企业。</w:t>
      </w:r>
    </w:p>
    <w:p>
      <w:pPr>
        <w:spacing w:line="480" w:lineRule="exact"/>
        <w:ind w:firstLine="560" w:firstLineChars="200"/>
        <w:rPr>
          <w:rFonts w:hint="eastAsia" w:ascii="仿宋" w:hAnsi="仿宋" w:eastAsia="仿宋" w:cs="仿宋"/>
          <w:color w:val="000000"/>
          <w:sz w:val="28"/>
          <w:szCs w:val="28"/>
          <w:highlight w:val="none"/>
        </w:rPr>
      </w:pPr>
      <w:r>
        <w:rPr>
          <w:rFonts w:hint="eastAsia" w:ascii="仿宋" w:hAnsi="仿宋" w:eastAsia="仿宋" w:cs="仿宋"/>
          <w:sz w:val="28"/>
          <w:szCs w:val="28"/>
          <w:highlight w:val="none"/>
          <w:lang w:eastAsia="zh-CN"/>
        </w:rPr>
        <w:t>（</w:t>
      </w:r>
      <w:r>
        <w:rPr>
          <w:rFonts w:hint="eastAsia" w:ascii="仿宋" w:hAnsi="仿宋" w:eastAsia="仿宋" w:cs="仿宋"/>
          <w:sz w:val="28"/>
          <w:szCs w:val="28"/>
          <w:highlight w:val="none"/>
          <w:lang w:val="en-US" w:eastAsia="zh-CN"/>
        </w:rPr>
        <w:t>10</w:t>
      </w:r>
      <w:r>
        <w:rPr>
          <w:rFonts w:hint="eastAsia" w:ascii="仿宋" w:hAnsi="仿宋" w:eastAsia="仿宋" w:cs="仿宋"/>
          <w:sz w:val="28"/>
          <w:szCs w:val="28"/>
          <w:highlight w:val="none"/>
          <w:lang w:eastAsia="zh-CN"/>
        </w:rPr>
        <w:t>）</w:t>
      </w:r>
      <w:r>
        <w:rPr>
          <w:rFonts w:hint="eastAsia" w:ascii="仿宋" w:hAnsi="仿宋" w:eastAsia="仿宋" w:cs="仿宋"/>
          <w:sz w:val="28"/>
          <w:szCs w:val="28"/>
          <w:highlight w:val="none"/>
        </w:rPr>
        <w:t>符合条件的残疾人福利性单位在参加政府采购活动时，应当提供本通知规定的《残疾人福利性单位声明函》，并对声明的真实性负责。残疾人福利性单位</w:t>
      </w:r>
      <w:r>
        <w:rPr>
          <w:rFonts w:hint="eastAsia" w:ascii="仿宋" w:hAnsi="仿宋" w:eastAsia="仿宋" w:cs="仿宋"/>
          <w:color w:val="000000"/>
          <w:sz w:val="28"/>
          <w:szCs w:val="28"/>
          <w:highlight w:val="none"/>
        </w:rPr>
        <w:t>参加政府采购活动时，视同小型、微型企业；</w:t>
      </w:r>
      <w:r>
        <w:rPr>
          <w:rFonts w:hint="eastAsia" w:ascii="仿宋" w:hAnsi="仿宋" w:eastAsia="仿宋" w:cs="仿宋"/>
          <w:sz w:val="28"/>
          <w:szCs w:val="28"/>
          <w:highlight w:val="none"/>
        </w:rPr>
        <w:t>残疾人福利性单位属于小型、微型企业的，不重复享受政策。</w:t>
      </w:r>
    </w:p>
    <w:p>
      <w:pPr>
        <w:spacing w:line="480" w:lineRule="exact"/>
        <w:ind w:firstLine="562" w:firstLineChars="200"/>
        <w:jc w:val="left"/>
        <w:outlineLvl w:val="2"/>
        <w:rPr>
          <w:rFonts w:hint="eastAsia" w:ascii="仿宋" w:hAnsi="仿宋" w:eastAsia="仿宋" w:cs="仿宋"/>
          <w:b/>
          <w:bCs/>
          <w:sz w:val="28"/>
          <w:szCs w:val="28"/>
          <w:highlight w:val="none"/>
        </w:rPr>
      </w:pPr>
      <w:r>
        <w:rPr>
          <w:rFonts w:hint="eastAsia" w:ascii="仿宋" w:hAnsi="仿宋" w:eastAsia="仿宋" w:cs="仿宋"/>
          <w:b/>
          <w:bCs/>
          <w:sz w:val="28"/>
          <w:szCs w:val="28"/>
          <w:highlight w:val="none"/>
        </w:rPr>
        <w:t>2、政策性扣减方式</w:t>
      </w:r>
    </w:p>
    <w:p>
      <w:pPr>
        <w:spacing w:line="480" w:lineRule="exact"/>
        <w:ind w:firstLine="560" w:firstLineChars="200"/>
        <w:jc w:val="left"/>
        <w:rPr>
          <w:rFonts w:hint="eastAsia" w:ascii="仿宋" w:hAnsi="仿宋" w:eastAsia="仿宋" w:cs="仿宋"/>
          <w:sz w:val="28"/>
          <w:szCs w:val="28"/>
          <w:highlight w:val="none"/>
        </w:rPr>
      </w:pPr>
      <w:r>
        <w:rPr>
          <w:rFonts w:hint="eastAsia" w:ascii="仿宋" w:hAnsi="仿宋" w:eastAsia="仿宋" w:cs="仿宋"/>
          <w:sz w:val="28"/>
          <w:szCs w:val="28"/>
          <w:highlight w:val="none"/>
          <w:lang w:eastAsia="zh-CN"/>
        </w:rPr>
        <w:t>（</w:t>
      </w:r>
      <w:r>
        <w:rPr>
          <w:rFonts w:hint="eastAsia" w:ascii="仿宋" w:hAnsi="仿宋" w:eastAsia="仿宋" w:cs="仿宋"/>
          <w:sz w:val="28"/>
          <w:szCs w:val="28"/>
          <w:highlight w:val="none"/>
          <w:lang w:val="en-US" w:eastAsia="zh-CN"/>
        </w:rPr>
        <w:t>1</w:t>
      </w:r>
      <w:r>
        <w:rPr>
          <w:rFonts w:hint="eastAsia" w:ascii="仿宋" w:hAnsi="仿宋" w:eastAsia="仿宋" w:cs="仿宋"/>
          <w:sz w:val="28"/>
          <w:szCs w:val="28"/>
          <w:highlight w:val="none"/>
          <w:lang w:eastAsia="zh-CN"/>
        </w:rPr>
        <w:t>）</w:t>
      </w:r>
      <w:r>
        <w:rPr>
          <w:rFonts w:hint="eastAsia" w:ascii="仿宋" w:hAnsi="仿宋" w:eastAsia="仿宋" w:cs="仿宋"/>
          <w:sz w:val="28"/>
          <w:szCs w:val="28"/>
          <w:highlight w:val="none"/>
        </w:rPr>
        <w:t>供应商为非联合体参与磋商的情况：</w:t>
      </w:r>
    </w:p>
    <w:p>
      <w:pPr>
        <w:spacing w:line="480" w:lineRule="exact"/>
        <w:ind w:firstLine="560" w:firstLineChars="200"/>
        <w:jc w:val="left"/>
        <w:rPr>
          <w:rFonts w:hint="eastAsia" w:ascii="仿宋" w:hAnsi="仿宋" w:eastAsia="仿宋" w:cs="仿宋"/>
          <w:sz w:val="28"/>
          <w:szCs w:val="28"/>
          <w:highlight w:val="none"/>
        </w:rPr>
      </w:pPr>
      <w:r>
        <w:rPr>
          <w:rFonts w:hint="eastAsia" w:ascii="仿宋" w:hAnsi="仿宋" w:eastAsia="仿宋" w:cs="仿宋"/>
          <w:sz w:val="28"/>
          <w:szCs w:val="28"/>
          <w:highlight w:val="none"/>
        </w:rPr>
        <w:t>在磋商最终报价的基础上，对小微企业、监狱企业、残疾人福利性单位，</w:t>
      </w:r>
      <w:r>
        <w:rPr>
          <w:rFonts w:hint="eastAsia" w:ascii="仿宋" w:hAnsi="仿宋" w:eastAsia="仿宋" w:cs="仿宋"/>
          <w:sz w:val="28"/>
          <w:szCs w:val="28"/>
          <w:highlight w:val="none"/>
          <w:lang w:eastAsia="zh-CN"/>
        </w:rPr>
        <w:t>磋商报价</w:t>
      </w:r>
      <w:r>
        <w:rPr>
          <w:rFonts w:hint="eastAsia" w:ascii="仿宋" w:hAnsi="仿宋" w:eastAsia="仿宋" w:cs="仿宋"/>
          <w:sz w:val="28"/>
          <w:szCs w:val="28"/>
          <w:highlight w:val="none"/>
        </w:rPr>
        <w:t>扣减6%；</w:t>
      </w:r>
    </w:p>
    <w:p>
      <w:pPr>
        <w:spacing w:line="480" w:lineRule="exact"/>
        <w:ind w:firstLine="560" w:firstLineChars="200"/>
        <w:rPr>
          <w:rFonts w:hint="eastAsia" w:ascii="仿宋" w:hAnsi="仿宋" w:eastAsia="仿宋" w:cs="仿宋"/>
          <w:sz w:val="28"/>
          <w:szCs w:val="28"/>
          <w:highlight w:val="none"/>
        </w:rPr>
      </w:pPr>
      <w:r>
        <w:rPr>
          <w:rFonts w:hint="eastAsia" w:ascii="仿宋" w:hAnsi="仿宋" w:eastAsia="仿宋" w:cs="仿宋"/>
          <w:sz w:val="28"/>
          <w:szCs w:val="28"/>
          <w:highlight w:val="none"/>
          <w:lang w:eastAsia="zh-CN"/>
        </w:rPr>
        <w:t>（</w:t>
      </w:r>
      <w:r>
        <w:rPr>
          <w:rFonts w:hint="eastAsia" w:ascii="仿宋" w:hAnsi="仿宋" w:eastAsia="仿宋" w:cs="仿宋"/>
          <w:sz w:val="28"/>
          <w:szCs w:val="28"/>
          <w:highlight w:val="none"/>
          <w:lang w:val="en-US" w:eastAsia="zh-CN"/>
        </w:rPr>
        <w:t>2</w:t>
      </w:r>
      <w:r>
        <w:rPr>
          <w:rFonts w:hint="eastAsia" w:ascii="仿宋" w:hAnsi="仿宋" w:eastAsia="仿宋" w:cs="仿宋"/>
          <w:sz w:val="28"/>
          <w:szCs w:val="28"/>
          <w:highlight w:val="none"/>
          <w:lang w:eastAsia="zh-CN"/>
        </w:rPr>
        <w:t>）</w:t>
      </w:r>
      <w:r>
        <w:rPr>
          <w:rFonts w:hint="eastAsia" w:ascii="仿宋" w:hAnsi="仿宋" w:eastAsia="仿宋" w:cs="仿宋"/>
          <w:sz w:val="28"/>
          <w:szCs w:val="28"/>
          <w:highlight w:val="none"/>
        </w:rPr>
        <w:t>供应商为联合体参与磋商，且联合协议中约定小型或微型企业的协议合同金额占到联合体协议合同总金额30％以上的，按“磋商报价×2%”进行扣减；</w:t>
      </w:r>
    </w:p>
    <w:p>
      <w:pPr>
        <w:spacing w:line="480" w:lineRule="exact"/>
        <w:ind w:firstLine="560" w:firstLineChars="200"/>
        <w:rPr>
          <w:rFonts w:hint="eastAsia" w:ascii="仿宋" w:hAnsi="仿宋" w:eastAsia="仿宋" w:cs="仿宋"/>
          <w:sz w:val="28"/>
          <w:szCs w:val="28"/>
          <w:highlight w:val="none"/>
        </w:rPr>
      </w:pPr>
      <w:r>
        <w:rPr>
          <w:rFonts w:hint="eastAsia" w:ascii="仿宋" w:hAnsi="仿宋" w:eastAsia="仿宋" w:cs="仿宋"/>
          <w:sz w:val="28"/>
          <w:szCs w:val="28"/>
          <w:highlight w:val="none"/>
          <w:lang w:eastAsia="zh-CN"/>
        </w:rPr>
        <w:t>（</w:t>
      </w:r>
      <w:r>
        <w:rPr>
          <w:rFonts w:hint="eastAsia" w:ascii="仿宋" w:hAnsi="仿宋" w:eastAsia="仿宋" w:cs="仿宋"/>
          <w:sz w:val="28"/>
          <w:szCs w:val="28"/>
          <w:highlight w:val="none"/>
          <w:lang w:val="en-US" w:eastAsia="zh-CN"/>
        </w:rPr>
        <w:t>3</w:t>
      </w:r>
      <w:r>
        <w:rPr>
          <w:rFonts w:hint="eastAsia" w:ascii="仿宋" w:hAnsi="仿宋" w:eastAsia="仿宋" w:cs="仿宋"/>
          <w:sz w:val="28"/>
          <w:szCs w:val="28"/>
          <w:highlight w:val="none"/>
          <w:lang w:eastAsia="zh-CN"/>
        </w:rPr>
        <w:t>）</w:t>
      </w:r>
      <w:r>
        <w:rPr>
          <w:rFonts w:hint="eastAsia" w:ascii="仿宋" w:hAnsi="仿宋" w:eastAsia="仿宋" w:cs="仿宋"/>
          <w:sz w:val="28"/>
          <w:szCs w:val="28"/>
          <w:highlight w:val="none"/>
        </w:rPr>
        <w:t>小微企业、监狱企业、残疾人福利性单位不重复享受优惠政策；</w:t>
      </w:r>
    </w:p>
    <w:p>
      <w:pPr>
        <w:spacing w:line="480" w:lineRule="exact"/>
        <w:ind w:firstLine="560" w:firstLineChars="200"/>
        <w:rPr>
          <w:rFonts w:hint="eastAsia" w:ascii="仿宋" w:hAnsi="仿宋" w:eastAsia="仿宋" w:cs="仿宋"/>
          <w:sz w:val="28"/>
          <w:szCs w:val="28"/>
          <w:highlight w:val="none"/>
        </w:rPr>
      </w:pPr>
      <w:r>
        <w:rPr>
          <w:rFonts w:hint="eastAsia" w:ascii="仿宋" w:hAnsi="仿宋" w:eastAsia="仿宋" w:cs="仿宋"/>
          <w:sz w:val="28"/>
          <w:szCs w:val="28"/>
          <w:highlight w:val="none"/>
          <w:lang w:eastAsia="zh-CN"/>
        </w:rPr>
        <w:t>（</w:t>
      </w:r>
      <w:r>
        <w:rPr>
          <w:rFonts w:hint="eastAsia" w:ascii="仿宋" w:hAnsi="仿宋" w:eastAsia="仿宋" w:cs="仿宋"/>
          <w:sz w:val="28"/>
          <w:szCs w:val="28"/>
          <w:highlight w:val="none"/>
          <w:lang w:val="en-US" w:eastAsia="zh-CN"/>
        </w:rPr>
        <w:t>4</w:t>
      </w:r>
      <w:r>
        <w:rPr>
          <w:rFonts w:hint="eastAsia" w:ascii="仿宋" w:hAnsi="仿宋" w:eastAsia="仿宋" w:cs="仿宋"/>
          <w:sz w:val="28"/>
          <w:szCs w:val="28"/>
          <w:highlight w:val="none"/>
          <w:lang w:eastAsia="zh-CN"/>
        </w:rPr>
        <w:t>）</w:t>
      </w:r>
      <w:r>
        <w:rPr>
          <w:rFonts w:hint="eastAsia" w:ascii="仿宋" w:hAnsi="仿宋" w:eastAsia="仿宋" w:cs="仿宋"/>
          <w:sz w:val="28"/>
          <w:szCs w:val="28"/>
          <w:highlight w:val="none"/>
        </w:rPr>
        <w:t>供应商享受支持中小型企业发展政策优惠的，可以同时享受节能、环境标志产品优先采购政策。</w:t>
      </w:r>
    </w:p>
    <w:p>
      <w:pPr>
        <w:spacing w:line="480" w:lineRule="exact"/>
        <w:ind w:left="480" w:leftChars="200"/>
        <w:jc w:val="left"/>
        <w:rPr>
          <w:rFonts w:hint="eastAsia" w:ascii="仿宋" w:hAnsi="仿宋" w:eastAsia="仿宋" w:cs="仿宋"/>
          <w:b/>
          <w:bCs/>
          <w:sz w:val="28"/>
          <w:szCs w:val="28"/>
          <w:highlight w:val="none"/>
        </w:rPr>
      </w:pPr>
      <w:r>
        <w:rPr>
          <w:rFonts w:hint="eastAsia" w:ascii="仿宋" w:hAnsi="仿宋" w:eastAsia="仿宋" w:cs="仿宋"/>
          <w:b/>
          <w:bCs/>
          <w:sz w:val="28"/>
          <w:szCs w:val="28"/>
          <w:highlight w:val="none"/>
        </w:rPr>
        <w:t>3、成交价格=成交供应商的最终有效磋商报价。</w:t>
      </w:r>
    </w:p>
    <w:p>
      <w:pPr>
        <w:pStyle w:val="34"/>
        <w:spacing w:line="480" w:lineRule="exact"/>
        <w:ind w:left="0" w:leftChars="0" w:firstLine="0" w:firstLineChars="0"/>
        <w:outlineLvl w:val="1"/>
        <w:rPr>
          <w:rFonts w:hint="eastAsia" w:ascii="仿宋" w:hAnsi="仿宋" w:eastAsia="仿宋" w:cs="仿宋"/>
          <w:b/>
          <w:bCs/>
          <w:sz w:val="28"/>
          <w:szCs w:val="28"/>
          <w:highlight w:val="none"/>
        </w:rPr>
      </w:pPr>
      <w:r>
        <w:rPr>
          <w:rFonts w:hint="eastAsia" w:ascii="仿宋" w:hAnsi="仿宋" w:eastAsia="仿宋" w:cs="仿宋"/>
          <w:b/>
          <w:bCs/>
          <w:sz w:val="28"/>
          <w:szCs w:val="28"/>
          <w:highlight w:val="none"/>
          <w:lang w:eastAsia="zh-CN"/>
        </w:rPr>
        <w:t>六</w:t>
      </w:r>
      <w:r>
        <w:rPr>
          <w:rFonts w:hint="eastAsia" w:ascii="仿宋" w:hAnsi="仿宋" w:eastAsia="仿宋" w:cs="仿宋"/>
          <w:b/>
          <w:bCs/>
          <w:sz w:val="28"/>
          <w:szCs w:val="28"/>
          <w:highlight w:val="none"/>
        </w:rPr>
        <w:t>、成交</w:t>
      </w:r>
    </w:p>
    <w:p>
      <w:pPr>
        <w:spacing w:line="480" w:lineRule="exact"/>
        <w:ind w:firstLine="576" w:firstLineChars="200"/>
        <w:rPr>
          <w:rFonts w:hint="eastAsia" w:ascii="仿宋" w:hAnsi="仿宋" w:eastAsia="仿宋" w:cs="仿宋"/>
          <w:spacing w:val="4"/>
          <w:sz w:val="28"/>
          <w:szCs w:val="28"/>
          <w:highlight w:val="none"/>
        </w:rPr>
      </w:pPr>
      <w:r>
        <w:rPr>
          <w:rFonts w:hint="eastAsia" w:ascii="仿宋" w:hAnsi="仿宋" w:eastAsia="仿宋" w:cs="仿宋"/>
          <w:spacing w:val="4"/>
          <w:sz w:val="28"/>
          <w:szCs w:val="28"/>
          <w:highlight w:val="none"/>
        </w:rPr>
        <w:t>1、磋商结果报告由磋商小组全体成员签字确认。</w:t>
      </w:r>
    </w:p>
    <w:p>
      <w:pPr>
        <w:spacing w:line="480" w:lineRule="exact"/>
        <w:ind w:firstLine="576" w:firstLineChars="200"/>
        <w:rPr>
          <w:rFonts w:hint="eastAsia" w:ascii="仿宋" w:hAnsi="仿宋" w:eastAsia="仿宋" w:cs="仿宋"/>
          <w:spacing w:val="4"/>
          <w:sz w:val="28"/>
          <w:szCs w:val="28"/>
          <w:highlight w:val="none"/>
        </w:rPr>
      </w:pPr>
      <w:r>
        <w:rPr>
          <w:rFonts w:hint="eastAsia" w:ascii="仿宋" w:hAnsi="仿宋" w:eastAsia="仿宋" w:cs="仿宋"/>
          <w:spacing w:val="4"/>
          <w:sz w:val="28"/>
          <w:szCs w:val="28"/>
          <w:highlight w:val="none"/>
        </w:rPr>
        <w:t>2、采购人根据磋商结果报告中推荐的成交候选人确定成交供应商，以复函通知采购代理机构。</w:t>
      </w:r>
    </w:p>
    <w:p>
      <w:pPr>
        <w:spacing w:line="480" w:lineRule="exact"/>
        <w:outlineLvl w:val="1"/>
        <w:rPr>
          <w:rFonts w:hint="eastAsia" w:ascii="仿宋" w:hAnsi="仿宋" w:eastAsia="仿宋" w:cs="仿宋"/>
          <w:b/>
          <w:bCs/>
          <w:spacing w:val="4"/>
          <w:kern w:val="2"/>
          <w:sz w:val="28"/>
          <w:szCs w:val="28"/>
          <w:highlight w:val="none"/>
        </w:rPr>
      </w:pPr>
      <w:r>
        <w:rPr>
          <w:rFonts w:hint="eastAsia" w:ascii="仿宋" w:hAnsi="仿宋" w:eastAsia="仿宋" w:cs="仿宋"/>
          <w:b/>
          <w:sz w:val="28"/>
          <w:szCs w:val="28"/>
          <w:highlight w:val="none"/>
          <w:lang w:eastAsia="zh-CN"/>
        </w:rPr>
        <w:t>七</w:t>
      </w:r>
      <w:r>
        <w:rPr>
          <w:rFonts w:hint="eastAsia" w:ascii="仿宋" w:hAnsi="仿宋" w:eastAsia="仿宋" w:cs="仿宋"/>
          <w:b/>
          <w:sz w:val="28"/>
          <w:szCs w:val="28"/>
          <w:highlight w:val="none"/>
        </w:rPr>
        <w:t>、</w:t>
      </w:r>
      <w:r>
        <w:rPr>
          <w:rFonts w:hint="eastAsia" w:ascii="仿宋" w:hAnsi="仿宋" w:eastAsia="仿宋" w:cs="仿宋"/>
          <w:b/>
          <w:bCs/>
          <w:spacing w:val="4"/>
          <w:kern w:val="2"/>
          <w:sz w:val="28"/>
          <w:szCs w:val="28"/>
          <w:highlight w:val="none"/>
        </w:rPr>
        <w:t>特殊情况的处理</w:t>
      </w:r>
    </w:p>
    <w:p>
      <w:pPr>
        <w:spacing w:line="500" w:lineRule="exact"/>
        <w:ind w:firstLine="560" w:firstLineChars="200"/>
        <w:rPr>
          <w:rFonts w:hint="eastAsia" w:ascii="仿宋" w:hAnsi="仿宋" w:eastAsia="仿宋" w:cs="仿宋"/>
          <w:sz w:val="28"/>
          <w:szCs w:val="28"/>
          <w:highlight w:val="none"/>
        </w:rPr>
      </w:pPr>
      <w:r>
        <w:rPr>
          <w:rFonts w:hint="eastAsia" w:ascii="仿宋" w:hAnsi="仿宋" w:eastAsia="仿宋" w:cs="仿宋"/>
          <w:sz w:val="28"/>
          <w:szCs w:val="28"/>
          <w:highlight w:val="none"/>
        </w:rPr>
        <w:t>1、计算错误将按以下方法更正：</w:t>
      </w:r>
    </w:p>
    <w:p>
      <w:pPr>
        <w:spacing w:line="500" w:lineRule="exact"/>
        <w:ind w:firstLine="560" w:firstLineChars="200"/>
        <w:rPr>
          <w:rFonts w:hint="eastAsia" w:ascii="仿宋" w:hAnsi="仿宋" w:eastAsia="仿宋" w:cs="仿宋"/>
          <w:sz w:val="28"/>
          <w:szCs w:val="28"/>
          <w:highlight w:val="none"/>
        </w:rPr>
      </w:pPr>
      <w:r>
        <w:rPr>
          <w:rFonts w:hint="eastAsia" w:ascii="仿宋" w:hAnsi="仿宋" w:eastAsia="仿宋" w:cs="仿宋"/>
          <w:sz w:val="28"/>
          <w:szCs w:val="28"/>
          <w:highlight w:val="none"/>
        </w:rPr>
        <w:t>（1）磋商响应文件中报价一览表(报价表)内容与磋商响应文件中相应内容不一致的，以报价一览表(报价表)为准；如果单独密封的报价一览表(报价表)与磋商响应文件正本的报价一览表(报价表)不一致，以单独密封的报价一览表(报价表)为准。</w:t>
      </w:r>
    </w:p>
    <w:p>
      <w:pPr>
        <w:spacing w:line="500" w:lineRule="exact"/>
        <w:ind w:firstLine="560" w:firstLineChars="200"/>
        <w:rPr>
          <w:rFonts w:hint="eastAsia" w:ascii="仿宋" w:hAnsi="仿宋" w:eastAsia="仿宋" w:cs="仿宋"/>
          <w:sz w:val="28"/>
          <w:szCs w:val="28"/>
          <w:highlight w:val="none"/>
        </w:rPr>
      </w:pPr>
      <w:r>
        <w:rPr>
          <w:rFonts w:hint="eastAsia" w:ascii="仿宋" w:hAnsi="仿宋" w:eastAsia="仿宋" w:cs="仿宋"/>
          <w:sz w:val="28"/>
          <w:szCs w:val="28"/>
          <w:highlight w:val="none"/>
        </w:rPr>
        <w:t>（2）磋商响应文件的大写金额和小写金额不一致的，以大写金额为准；</w:t>
      </w:r>
    </w:p>
    <w:p>
      <w:pPr>
        <w:spacing w:line="500" w:lineRule="exact"/>
        <w:ind w:firstLine="560" w:firstLineChars="200"/>
        <w:rPr>
          <w:rFonts w:hint="eastAsia" w:ascii="仿宋" w:hAnsi="仿宋" w:eastAsia="仿宋" w:cs="仿宋"/>
          <w:sz w:val="28"/>
          <w:szCs w:val="28"/>
          <w:highlight w:val="none"/>
        </w:rPr>
      </w:pPr>
      <w:r>
        <w:rPr>
          <w:rFonts w:hint="eastAsia" w:ascii="仿宋" w:hAnsi="仿宋" w:eastAsia="仿宋" w:cs="仿宋"/>
          <w:sz w:val="28"/>
          <w:szCs w:val="28"/>
          <w:highlight w:val="none"/>
        </w:rPr>
        <w:t>（3）单价金额小数点或者百分比有明显错位的，以单独密封的报价一览表的总价为准，并修改单价；</w:t>
      </w:r>
    </w:p>
    <w:p>
      <w:pPr>
        <w:spacing w:line="500" w:lineRule="exact"/>
        <w:ind w:firstLine="560" w:firstLineChars="200"/>
        <w:rPr>
          <w:rFonts w:hint="eastAsia" w:ascii="仿宋" w:hAnsi="仿宋" w:eastAsia="仿宋" w:cs="仿宋"/>
          <w:sz w:val="28"/>
          <w:szCs w:val="28"/>
          <w:highlight w:val="none"/>
        </w:rPr>
      </w:pPr>
      <w:r>
        <w:rPr>
          <w:rFonts w:hint="eastAsia" w:ascii="仿宋" w:hAnsi="仿宋" w:eastAsia="仿宋" w:cs="仿宋"/>
          <w:sz w:val="28"/>
          <w:szCs w:val="28"/>
          <w:highlight w:val="none"/>
        </w:rPr>
        <w:t>（4）总价金额与按单价汇总金额不一致的，以单价金额计算结果为准。</w:t>
      </w:r>
    </w:p>
    <w:p>
      <w:pPr>
        <w:spacing w:line="500" w:lineRule="exact"/>
        <w:ind w:firstLine="560" w:firstLineChars="200"/>
        <w:rPr>
          <w:rFonts w:hint="eastAsia" w:ascii="仿宋" w:hAnsi="仿宋" w:eastAsia="仿宋" w:cs="仿宋"/>
          <w:sz w:val="28"/>
          <w:szCs w:val="28"/>
          <w:highlight w:val="none"/>
        </w:rPr>
      </w:pPr>
      <w:r>
        <w:rPr>
          <w:rFonts w:hint="eastAsia" w:ascii="仿宋" w:hAnsi="仿宋" w:eastAsia="仿宋" w:cs="仿宋"/>
          <w:sz w:val="28"/>
          <w:szCs w:val="28"/>
          <w:highlight w:val="none"/>
        </w:rPr>
        <w:t>按上述修正的顺序和方法调整的报价应对供应商具有约束力。如果供应商不接受修正后的价格，其响应文件将按无效响应处理。</w:t>
      </w:r>
    </w:p>
    <w:p>
      <w:pPr>
        <w:spacing w:line="360" w:lineRule="auto"/>
        <w:ind w:firstLine="560" w:firstLineChars="200"/>
        <w:rPr>
          <w:rFonts w:hint="eastAsia" w:ascii="仿宋" w:hAnsi="仿宋" w:eastAsia="仿宋" w:cs="仿宋"/>
          <w:sz w:val="28"/>
          <w:szCs w:val="28"/>
          <w:highlight w:val="none"/>
        </w:rPr>
      </w:pPr>
      <w:r>
        <w:rPr>
          <w:rFonts w:hint="eastAsia" w:ascii="仿宋" w:hAnsi="仿宋" w:eastAsia="仿宋" w:cs="仿宋"/>
          <w:sz w:val="28"/>
          <w:szCs w:val="28"/>
          <w:highlight w:val="none"/>
        </w:rPr>
        <w:t>2、对于竞争性磋商响应文件中明显的标点符号错误或不构成实质性偏差的不正规、不一致或不规则，采购人可以接受。</w:t>
      </w:r>
    </w:p>
    <w:p>
      <w:pPr>
        <w:pStyle w:val="2"/>
        <w:spacing w:after="0" w:line="360" w:lineRule="auto"/>
        <w:ind w:firstLine="576" w:firstLineChars="200"/>
        <w:rPr>
          <w:rFonts w:hint="eastAsia" w:ascii="仿宋" w:hAnsi="仿宋" w:eastAsia="仿宋" w:cs="仿宋"/>
          <w:spacing w:val="4"/>
          <w:sz w:val="28"/>
          <w:szCs w:val="28"/>
          <w:highlight w:val="none"/>
        </w:rPr>
      </w:pPr>
      <w:r>
        <w:rPr>
          <w:rFonts w:hint="eastAsia" w:ascii="仿宋" w:hAnsi="仿宋" w:eastAsia="仿宋" w:cs="仿宋"/>
          <w:spacing w:val="4"/>
          <w:sz w:val="28"/>
          <w:szCs w:val="28"/>
          <w:highlight w:val="none"/>
        </w:rPr>
        <w:t>3、磋商过程中，若出现本评审方法以外的特殊情况时，将暂停评审，待磋商小组商榷后，再进行评定。</w:t>
      </w:r>
    </w:p>
    <w:p>
      <w:pPr>
        <w:pStyle w:val="2"/>
        <w:rPr>
          <w:rFonts w:hint="eastAsia" w:ascii="仿宋" w:hAnsi="仿宋" w:eastAsia="仿宋" w:cs="仿宋"/>
          <w:spacing w:val="4"/>
          <w:sz w:val="24"/>
          <w:szCs w:val="24"/>
          <w:highlight w:val="none"/>
        </w:rPr>
      </w:pPr>
    </w:p>
    <w:p>
      <w:pPr>
        <w:pStyle w:val="2"/>
        <w:rPr>
          <w:rFonts w:hint="eastAsia" w:ascii="仿宋" w:hAnsi="仿宋" w:eastAsia="仿宋" w:cs="仿宋"/>
          <w:spacing w:val="4"/>
          <w:sz w:val="24"/>
          <w:szCs w:val="24"/>
          <w:highlight w:val="none"/>
        </w:rPr>
      </w:pPr>
    </w:p>
    <w:p>
      <w:pPr>
        <w:pStyle w:val="2"/>
        <w:rPr>
          <w:rFonts w:hint="eastAsia" w:ascii="仿宋" w:hAnsi="仿宋" w:eastAsia="仿宋" w:cs="仿宋"/>
          <w:spacing w:val="4"/>
          <w:sz w:val="24"/>
          <w:szCs w:val="24"/>
          <w:highlight w:val="none"/>
        </w:rPr>
      </w:pPr>
    </w:p>
    <w:p>
      <w:pPr>
        <w:pStyle w:val="2"/>
        <w:rPr>
          <w:rFonts w:hint="eastAsia" w:ascii="仿宋" w:hAnsi="仿宋" w:eastAsia="仿宋" w:cs="仿宋"/>
          <w:spacing w:val="4"/>
          <w:sz w:val="24"/>
          <w:szCs w:val="24"/>
          <w:highlight w:val="none"/>
        </w:rPr>
      </w:pPr>
    </w:p>
    <w:p>
      <w:pPr>
        <w:pStyle w:val="2"/>
        <w:rPr>
          <w:rFonts w:hint="eastAsia" w:ascii="仿宋" w:hAnsi="仿宋" w:eastAsia="仿宋" w:cs="仿宋"/>
          <w:spacing w:val="4"/>
          <w:sz w:val="24"/>
          <w:szCs w:val="24"/>
          <w:highlight w:val="none"/>
        </w:rPr>
      </w:pPr>
    </w:p>
    <w:p>
      <w:pPr>
        <w:pStyle w:val="2"/>
        <w:outlineLvl w:val="9"/>
        <w:rPr>
          <w:rFonts w:hint="eastAsia" w:ascii="仿宋" w:hAnsi="仿宋" w:eastAsia="仿宋" w:cs="仿宋"/>
          <w:szCs w:val="24"/>
          <w:highlight w:val="none"/>
        </w:rPr>
      </w:pPr>
      <w:r>
        <w:rPr>
          <w:rFonts w:hint="eastAsia" w:ascii="仿宋" w:hAnsi="仿宋" w:eastAsia="仿宋" w:cs="仿宋"/>
          <w:b/>
          <w:bCs/>
          <w:sz w:val="24"/>
          <w:szCs w:val="24"/>
          <w:highlight w:val="none"/>
        </w:rPr>
        <w:t>附件1：</w:t>
      </w:r>
    </w:p>
    <w:p>
      <w:pPr>
        <w:pStyle w:val="2"/>
        <w:jc w:val="center"/>
        <w:outlineLvl w:val="2"/>
        <w:rPr>
          <w:rFonts w:hint="eastAsia" w:ascii="仿宋" w:hAnsi="仿宋" w:eastAsia="仿宋" w:cs="仿宋"/>
          <w:b/>
          <w:bCs/>
          <w:sz w:val="24"/>
          <w:szCs w:val="24"/>
          <w:highlight w:val="none"/>
        </w:rPr>
      </w:pPr>
      <w:r>
        <w:rPr>
          <w:rFonts w:hint="eastAsia" w:ascii="仿宋" w:hAnsi="仿宋" w:eastAsia="仿宋" w:cs="仿宋"/>
          <w:b/>
          <w:bCs/>
          <w:sz w:val="24"/>
          <w:szCs w:val="24"/>
          <w:highlight w:val="none"/>
        </w:rPr>
        <w:t>初步审查要素表</w:t>
      </w:r>
    </w:p>
    <w:tbl>
      <w:tblPr>
        <w:tblStyle w:val="43"/>
        <w:tblW w:w="951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64"/>
        <w:gridCol w:w="600"/>
        <w:gridCol w:w="2223"/>
        <w:gridCol w:w="593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blHeader/>
        </w:trPr>
        <w:tc>
          <w:tcPr>
            <w:tcW w:w="1364" w:type="dxa"/>
            <w:gridSpan w:val="2"/>
            <w:vAlign w:val="center"/>
          </w:tcPr>
          <w:p>
            <w:pPr>
              <w:tabs>
                <w:tab w:val="left" w:pos="0"/>
              </w:tabs>
              <w:adjustRightInd w:val="0"/>
              <w:snapToGrid w:val="0"/>
              <w:jc w:val="center"/>
              <w:rPr>
                <w:rFonts w:hint="eastAsia" w:ascii="仿宋" w:hAnsi="仿宋" w:eastAsia="仿宋" w:cs="仿宋"/>
                <w:bCs/>
                <w:sz w:val="24"/>
                <w:szCs w:val="24"/>
                <w:highlight w:val="none"/>
              </w:rPr>
            </w:pPr>
            <w:r>
              <w:rPr>
                <w:rFonts w:hint="eastAsia" w:ascii="仿宋" w:hAnsi="仿宋" w:eastAsia="仿宋" w:cs="仿宋"/>
                <w:bCs/>
                <w:sz w:val="24"/>
                <w:szCs w:val="24"/>
                <w:highlight w:val="none"/>
              </w:rPr>
              <w:t>条款号</w:t>
            </w:r>
          </w:p>
        </w:tc>
        <w:tc>
          <w:tcPr>
            <w:tcW w:w="2223" w:type="dxa"/>
            <w:vAlign w:val="center"/>
          </w:tcPr>
          <w:p>
            <w:pPr>
              <w:tabs>
                <w:tab w:val="left" w:pos="0"/>
              </w:tabs>
              <w:adjustRightInd w:val="0"/>
              <w:snapToGrid w:val="0"/>
              <w:jc w:val="center"/>
              <w:rPr>
                <w:rFonts w:hint="eastAsia" w:ascii="仿宋" w:hAnsi="仿宋" w:eastAsia="仿宋" w:cs="仿宋"/>
                <w:bCs/>
                <w:sz w:val="24"/>
                <w:szCs w:val="24"/>
                <w:highlight w:val="none"/>
              </w:rPr>
            </w:pPr>
            <w:r>
              <w:rPr>
                <w:rFonts w:hint="eastAsia" w:ascii="仿宋" w:hAnsi="仿宋" w:eastAsia="仿宋" w:cs="仿宋"/>
                <w:bCs/>
                <w:sz w:val="24"/>
                <w:szCs w:val="24"/>
                <w:highlight w:val="none"/>
              </w:rPr>
              <w:t>评审因素</w:t>
            </w:r>
          </w:p>
        </w:tc>
        <w:tc>
          <w:tcPr>
            <w:tcW w:w="5932" w:type="dxa"/>
            <w:vAlign w:val="center"/>
          </w:tcPr>
          <w:p>
            <w:pPr>
              <w:tabs>
                <w:tab w:val="left" w:pos="0"/>
              </w:tabs>
              <w:adjustRightInd w:val="0"/>
              <w:snapToGrid w:val="0"/>
              <w:jc w:val="center"/>
              <w:rPr>
                <w:rFonts w:hint="eastAsia" w:ascii="仿宋" w:hAnsi="仿宋" w:eastAsia="仿宋" w:cs="仿宋"/>
                <w:bCs/>
                <w:sz w:val="24"/>
                <w:szCs w:val="24"/>
                <w:highlight w:val="none"/>
              </w:rPr>
            </w:pPr>
            <w:r>
              <w:rPr>
                <w:rFonts w:hint="eastAsia" w:ascii="仿宋" w:hAnsi="仿宋" w:eastAsia="仿宋" w:cs="仿宋"/>
                <w:bCs/>
                <w:sz w:val="24"/>
                <w:szCs w:val="24"/>
                <w:highlight w:val="none"/>
              </w:rPr>
              <w:t>评审标准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64" w:type="dxa"/>
            <w:vMerge w:val="restart"/>
            <w:vAlign w:val="center"/>
          </w:tcPr>
          <w:p>
            <w:pPr>
              <w:tabs>
                <w:tab w:val="left" w:pos="0"/>
              </w:tabs>
              <w:adjustRightInd w:val="0"/>
              <w:snapToGrid w:val="0"/>
              <w:jc w:val="center"/>
              <w:rPr>
                <w:rFonts w:hint="eastAsia" w:ascii="仿宋" w:hAnsi="仿宋" w:eastAsia="仿宋" w:cs="仿宋"/>
                <w:bCs/>
                <w:sz w:val="24"/>
                <w:szCs w:val="24"/>
                <w:highlight w:val="none"/>
                <w:lang w:eastAsia="zh-CN"/>
              </w:rPr>
            </w:pPr>
            <w:r>
              <w:rPr>
                <w:rFonts w:hint="eastAsia" w:ascii="仿宋" w:hAnsi="仿宋" w:eastAsia="仿宋" w:cs="仿宋"/>
                <w:bCs/>
                <w:sz w:val="24"/>
                <w:szCs w:val="24"/>
                <w:highlight w:val="none"/>
                <w:lang w:val="en-US" w:eastAsia="zh-CN"/>
              </w:rPr>
              <w:t>1</w:t>
            </w:r>
          </w:p>
        </w:tc>
        <w:tc>
          <w:tcPr>
            <w:tcW w:w="600" w:type="dxa"/>
            <w:vMerge w:val="restart"/>
            <w:vAlign w:val="center"/>
          </w:tcPr>
          <w:p>
            <w:pPr>
              <w:tabs>
                <w:tab w:val="left" w:pos="0"/>
              </w:tabs>
              <w:adjustRightInd w:val="0"/>
              <w:snapToGrid w:val="0"/>
              <w:jc w:val="center"/>
              <w:rPr>
                <w:rFonts w:hint="eastAsia" w:ascii="仿宋" w:hAnsi="仿宋" w:eastAsia="仿宋" w:cs="仿宋"/>
                <w:bCs/>
                <w:sz w:val="24"/>
                <w:szCs w:val="24"/>
                <w:highlight w:val="none"/>
              </w:rPr>
            </w:pPr>
            <w:r>
              <w:rPr>
                <w:rFonts w:hint="eastAsia" w:ascii="仿宋" w:hAnsi="仿宋" w:eastAsia="仿宋" w:cs="仿宋"/>
                <w:bCs/>
                <w:sz w:val="24"/>
                <w:szCs w:val="24"/>
                <w:highlight w:val="none"/>
              </w:rPr>
              <w:t>资格评审</w:t>
            </w:r>
          </w:p>
          <w:p>
            <w:pPr>
              <w:tabs>
                <w:tab w:val="left" w:pos="0"/>
              </w:tabs>
              <w:adjustRightInd w:val="0"/>
              <w:snapToGrid w:val="0"/>
              <w:jc w:val="center"/>
              <w:rPr>
                <w:rFonts w:hint="eastAsia" w:ascii="仿宋" w:hAnsi="仿宋" w:eastAsia="仿宋" w:cs="仿宋"/>
                <w:bCs/>
                <w:sz w:val="24"/>
                <w:szCs w:val="24"/>
                <w:highlight w:val="none"/>
              </w:rPr>
            </w:pPr>
            <w:r>
              <w:rPr>
                <w:rFonts w:hint="eastAsia" w:ascii="仿宋" w:hAnsi="仿宋" w:eastAsia="仿宋" w:cs="仿宋"/>
                <w:bCs/>
                <w:sz w:val="24"/>
                <w:szCs w:val="24"/>
                <w:highlight w:val="none"/>
              </w:rPr>
              <w:t>标准</w:t>
            </w:r>
          </w:p>
        </w:tc>
        <w:tc>
          <w:tcPr>
            <w:tcW w:w="2223" w:type="dxa"/>
            <w:vMerge w:val="restart"/>
            <w:vAlign w:val="center"/>
          </w:tcPr>
          <w:p>
            <w:pPr>
              <w:tabs>
                <w:tab w:val="left" w:pos="0"/>
              </w:tabs>
              <w:adjustRightInd w:val="0"/>
              <w:snapToGrid w:val="0"/>
              <w:jc w:val="center"/>
              <w:rPr>
                <w:rFonts w:hint="eastAsia" w:ascii="仿宋" w:hAnsi="仿宋" w:eastAsia="仿宋" w:cs="仿宋"/>
                <w:bCs/>
                <w:sz w:val="24"/>
                <w:szCs w:val="24"/>
                <w:highlight w:val="none"/>
              </w:rPr>
            </w:pPr>
            <w:r>
              <w:rPr>
                <w:rFonts w:hint="eastAsia" w:ascii="仿宋" w:hAnsi="仿宋" w:eastAsia="仿宋" w:cs="仿宋"/>
                <w:bCs/>
                <w:sz w:val="24"/>
                <w:szCs w:val="24"/>
                <w:highlight w:val="none"/>
              </w:rPr>
              <w:t>基本资格条件</w:t>
            </w:r>
          </w:p>
        </w:tc>
        <w:tc>
          <w:tcPr>
            <w:tcW w:w="5932" w:type="dxa"/>
            <w:vAlign w:val="center"/>
          </w:tcPr>
          <w:p>
            <w:pPr>
              <w:pStyle w:val="2"/>
              <w:rPr>
                <w:rFonts w:hint="eastAsia" w:ascii="仿宋" w:hAnsi="仿宋" w:eastAsia="仿宋" w:cs="仿宋"/>
                <w:b w:val="0"/>
                <w:bCs/>
                <w:sz w:val="24"/>
                <w:szCs w:val="24"/>
                <w:highlight w:val="none"/>
                <w:lang w:eastAsia="zh-CN"/>
              </w:rPr>
            </w:pPr>
            <w:r>
              <w:rPr>
                <w:rFonts w:hint="eastAsia" w:ascii="仿宋" w:hAnsi="仿宋" w:eastAsia="仿宋" w:cs="仿宋"/>
                <w:b w:val="0"/>
                <w:bCs/>
                <w:sz w:val="24"/>
                <w:szCs w:val="24"/>
                <w:highlight w:val="none"/>
              </w:rPr>
              <w:t>1</w:t>
            </w:r>
            <w:r>
              <w:rPr>
                <w:rFonts w:hint="eastAsia" w:ascii="仿宋" w:hAnsi="仿宋" w:eastAsia="仿宋" w:cs="仿宋"/>
                <w:b w:val="0"/>
                <w:bCs/>
                <w:sz w:val="24"/>
                <w:szCs w:val="24"/>
                <w:highlight w:val="none"/>
                <w:lang w:eastAsia="zh-CN"/>
              </w:rPr>
              <w:t>.供应商是法人或其他组织的应提供营业执照等证明文件，供应商是自然人的应提供有效的自然人身份证明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64" w:type="dxa"/>
            <w:vMerge w:val="continue"/>
            <w:vAlign w:val="center"/>
          </w:tcPr>
          <w:p>
            <w:pPr>
              <w:tabs>
                <w:tab w:val="left" w:pos="0"/>
              </w:tabs>
              <w:adjustRightInd w:val="0"/>
              <w:snapToGrid w:val="0"/>
              <w:jc w:val="center"/>
              <w:rPr>
                <w:rFonts w:hint="eastAsia" w:ascii="仿宋" w:hAnsi="仿宋" w:eastAsia="仿宋" w:cs="仿宋"/>
                <w:bCs/>
                <w:sz w:val="24"/>
                <w:szCs w:val="24"/>
                <w:highlight w:val="none"/>
              </w:rPr>
            </w:pPr>
          </w:p>
        </w:tc>
        <w:tc>
          <w:tcPr>
            <w:tcW w:w="600" w:type="dxa"/>
            <w:vMerge w:val="continue"/>
            <w:vAlign w:val="center"/>
          </w:tcPr>
          <w:p>
            <w:pPr>
              <w:tabs>
                <w:tab w:val="left" w:pos="0"/>
              </w:tabs>
              <w:adjustRightInd w:val="0"/>
              <w:snapToGrid w:val="0"/>
              <w:jc w:val="center"/>
              <w:rPr>
                <w:rFonts w:hint="eastAsia" w:ascii="仿宋" w:hAnsi="仿宋" w:eastAsia="仿宋" w:cs="仿宋"/>
                <w:bCs/>
                <w:sz w:val="24"/>
                <w:szCs w:val="24"/>
                <w:highlight w:val="none"/>
              </w:rPr>
            </w:pPr>
          </w:p>
        </w:tc>
        <w:tc>
          <w:tcPr>
            <w:tcW w:w="2223" w:type="dxa"/>
            <w:vMerge w:val="continue"/>
            <w:vAlign w:val="center"/>
          </w:tcPr>
          <w:p>
            <w:pPr>
              <w:tabs>
                <w:tab w:val="left" w:pos="0"/>
              </w:tabs>
              <w:adjustRightInd w:val="0"/>
              <w:snapToGrid w:val="0"/>
              <w:jc w:val="center"/>
              <w:rPr>
                <w:rFonts w:hint="eastAsia" w:ascii="仿宋" w:hAnsi="仿宋" w:eastAsia="仿宋" w:cs="仿宋"/>
                <w:bCs/>
                <w:sz w:val="24"/>
                <w:szCs w:val="24"/>
                <w:highlight w:val="none"/>
              </w:rPr>
            </w:pPr>
          </w:p>
        </w:tc>
        <w:tc>
          <w:tcPr>
            <w:tcW w:w="5932" w:type="dxa"/>
            <w:vAlign w:val="center"/>
          </w:tcPr>
          <w:p>
            <w:pPr>
              <w:rPr>
                <w:rFonts w:hint="eastAsia" w:ascii="仿宋" w:hAnsi="仿宋" w:eastAsia="仿宋" w:cs="仿宋"/>
                <w:b w:val="0"/>
                <w:bCs/>
                <w:sz w:val="24"/>
                <w:szCs w:val="24"/>
                <w:highlight w:val="none"/>
                <w:lang w:eastAsia="zh-CN"/>
              </w:rPr>
            </w:pPr>
            <w:r>
              <w:rPr>
                <w:rFonts w:hint="eastAsia" w:ascii="仿宋" w:hAnsi="仿宋" w:eastAsia="仿宋" w:cs="仿宋"/>
                <w:b w:val="0"/>
                <w:bCs/>
                <w:sz w:val="24"/>
                <w:szCs w:val="24"/>
                <w:highlight w:val="none"/>
              </w:rPr>
              <w:t>2</w:t>
            </w:r>
            <w:r>
              <w:rPr>
                <w:rFonts w:hint="eastAsia" w:ascii="仿宋" w:hAnsi="仿宋" w:eastAsia="仿宋" w:cs="仿宋"/>
                <w:b w:val="0"/>
                <w:bCs/>
                <w:sz w:val="24"/>
                <w:szCs w:val="24"/>
                <w:highlight w:val="none"/>
                <w:lang w:eastAsia="zh-CN"/>
              </w:rPr>
              <w:t>.</w:t>
            </w:r>
            <w:r>
              <w:rPr>
                <w:rFonts w:hint="eastAsia" w:ascii="仿宋" w:hAnsi="仿宋" w:eastAsia="仿宋" w:cs="仿宋"/>
                <w:b w:val="0"/>
                <w:bCs/>
                <w:sz w:val="24"/>
                <w:szCs w:val="24"/>
                <w:highlight w:val="none"/>
                <w:lang w:val="zh-CN" w:eastAsia="zh-CN"/>
              </w:rPr>
              <w:t>财务状况报告：提供</w:t>
            </w:r>
            <w:r>
              <w:rPr>
                <w:rFonts w:hint="eastAsia" w:ascii="仿宋" w:hAnsi="仿宋" w:eastAsia="仿宋" w:cs="仿宋"/>
                <w:b w:val="0"/>
                <w:bCs/>
                <w:sz w:val="24"/>
                <w:szCs w:val="24"/>
                <w:highlight w:val="none"/>
                <w:lang w:eastAsia="zh-CN"/>
              </w:rPr>
              <w:t>202</w:t>
            </w:r>
            <w:r>
              <w:rPr>
                <w:rFonts w:hint="eastAsia" w:ascii="仿宋" w:hAnsi="仿宋" w:eastAsia="仿宋" w:cs="仿宋"/>
                <w:b w:val="0"/>
                <w:bCs/>
                <w:sz w:val="24"/>
                <w:szCs w:val="24"/>
                <w:highlight w:val="none"/>
                <w:lang w:val="en-US" w:eastAsia="zh-CN"/>
              </w:rPr>
              <w:t>1</w:t>
            </w:r>
            <w:r>
              <w:rPr>
                <w:rFonts w:hint="eastAsia" w:ascii="仿宋" w:hAnsi="仿宋" w:eastAsia="仿宋" w:cs="仿宋"/>
                <w:b w:val="0"/>
                <w:bCs/>
                <w:sz w:val="24"/>
                <w:szCs w:val="24"/>
                <w:highlight w:val="none"/>
                <w:lang w:eastAsia="zh-CN"/>
              </w:rPr>
              <w:t>年度</w:t>
            </w:r>
            <w:r>
              <w:rPr>
                <w:rFonts w:hint="eastAsia" w:ascii="仿宋" w:hAnsi="仿宋" w:eastAsia="仿宋" w:cs="仿宋"/>
                <w:b w:val="0"/>
                <w:bCs/>
                <w:sz w:val="24"/>
                <w:szCs w:val="24"/>
                <w:highlight w:val="none"/>
                <w:lang w:val="zh-CN" w:eastAsia="zh-CN"/>
              </w:rPr>
              <w:t>经审计的财务审计报告（包括审计报告、资产负债表、利润表、现金流量表、所有者权益变动表及其附注），或开标前三个月内银行出具的资信证明。（以上</w:t>
            </w:r>
            <w:r>
              <w:rPr>
                <w:rFonts w:hint="eastAsia" w:ascii="仿宋" w:hAnsi="仿宋" w:eastAsia="仿宋" w:cs="仿宋"/>
                <w:b w:val="0"/>
                <w:bCs/>
                <w:sz w:val="24"/>
                <w:szCs w:val="24"/>
                <w:highlight w:val="none"/>
                <w:lang w:eastAsia="zh-CN"/>
              </w:rPr>
              <w:t>二</w:t>
            </w:r>
            <w:r>
              <w:rPr>
                <w:rFonts w:hint="eastAsia" w:ascii="仿宋" w:hAnsi="仿宋" w:eastAsia="仿宋" w:cs="仿宋"/>
                <w:b w:val="0"/>
                <w:bCs/>
                <w:sz w:val="24"/>
                <w:szCs w:val="24"/>
                <w:highlight w:val="none"/>
                <w:lang w:val="zh-CN" w:eastAsia="zh-CN"/>
              </w:rPr>
              <w:t>种形式的资料提供任何一种即可）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64" w:type="dxa"/>
            <w:vMerge w:val="continue"/>
            <w:vAlign w:val="center"/>
          </w:tcPr>
          <w:p>
            <w:pPr>
              <w:tabs>
                <w:tab w:val="left" w:pos="0"/>
              </w:tabs>
              <w:adjustRightInd w:val="0"/>
              <w:snapToGrid w:val="0"/>
              <w:jc w:val="center"/>
              <w:rPr>
                <w:rFonts w:hint="eastAsia" w:ascii="仿宋" w:hAnsi="仿宋" w:eastAsia="仿宋" w:cs="仿宋"/>
                <w:bCs/>
                <w:sz w:val="24"/>
                <w:szCs w:val="24"/>
                <w:highlight w:val="none"/>
              </w:rPr>
            </w:pPr>
          </w:p>
        </w:tc>
        <w:tc>
          <w:tcPr>
            <w:tcW w:w="600" w:type="dxa"/>
            <w:vMerge w:val="continue"/>
            <w:vAlign w:val="center"/>
          </w:tcPr>
          <w:p>
            <w:pPr>
              <w:tabs>
                <w:tab w:val="left" w:pos="0"/>
              </w:tabs>
              <w:adjustRightInd w:val="0"/>
              <w:snapToGrid w:val="0"/>
              <w:jc w:val="center"/>
              <w:rPr>
                <w:rFonts w:hint="eastAsia" w:ascii="仿宋" w:hAnsi="仿宋" w:eastAsia="仿宋" w:cs="仿宋"/>
                <w:bCs/>
                <w:sz w:val="24"/>
                <w:szCs w:val="24"/>
                <w:highlight w:val="none"/>
              </w:rPr>
            </w:pPr>
          </w:p>
        </w:tc>
        <w:tc>
          <w:tcPr>
            <w:tcW w:w="2223" w:type="dxa"/>
            <w:vMerge w:val="continue"/>
            <w:vAlign w:val="center"/>
          </w:tcPr>
          <w:p>
            <w:pPr>
              <w:tabs>
                <w:tab w:val="left" w:pos="0"/>
              </w:tabs>
              <w:adjustRightInd w:val="0"/>
              <w:snapToGrid w:val="0"/>
              <w:jc w:val="center"/>
              <w:rPr>
                <w:rFonts w:hint="eastAsia" w:ascii="仿宋" w:hAnsi="仿宋" w:eastAsia="仿宋" w:cs="仿宋"/>
                <w:bCs/>
                <w:sz w:val="24"/>
                <w:szCs w:val="24"/>
                <w:highlight w:val="none"/>
              </w:rPr>
            </w:pPr>
          </w:p>
        </w:tc>
        <w:tc>
          <w:tcPr>
            <w:tcW w:w="5932" w:type="dxa"/>
            <w:vAlign w:val="center"/>
          </w:tcPr>
          <w:p>
            <w:pPr>
              <w:tabs>
                <w:tab w:val="left" w:pos="0"/>
              </w:tabs>
              <w:adjustRightInd w:val="0"/>
              <w:snapToGrid w:val="0"/>
              <w:ind w:left="-79" w:leftChars="-33" w:firstLine="91" w:firstLineChars="38"/>
              <w:jc w:val="left"/>
              <w:rPr>
                <w:rFonts w:hint="eastAsia" w:ascii="仿宋" w:hAnsi="仿宋" w:eastAsia="仿宋" w:cs="仿宋"/>
                <w:b w:val="0"/>
                <w:bCs/>
                <w:sz w:val="24"/>
                <w:szCs w:val="24"/>
                <w:highlight w:val="none"/>
                <w:lang w:eastAsia="zh-CN"/>
              </w:rPr>
            </w:pPr>
            <w:r>
              <w:rPr>
                <w:rFonts w:hint="eastAsia" w:ascii="仿宋" w:hAnsi="仿宋" w:eastAsia="仿宋" w:cs="仿宋"/>
                <w:b w:val="0"/>
                <w:bCs/>
                <w:sz w:val="24"/>
                <w:szCs w:val="24"/>
                <w:highlight w:val="none"/>
              </w:rPr>
              <w:t>3</w:t>
            </w:r>
            <w:r>
              <w:rPr>
                <w:rFonts w:hint="eastAsia" w:ascii="仿宋" w:hAnsi="仿宋" w:eastAsia="仿宋" w:cs="仿宋"/>
                <w:b w:val="0"/>
                <w:bCs/>
                <w:sz w:val="24"/>
                <w:szCs w:val="24"/>
                <w:highlight w:val="none"/>
                <w:lang w:eastAsia="zh-CN"/>
              </w:rPr>
              <w:t>.税收缴纳证明：提供供应商2021年1月至今已缴纳任意一个月完税凭证或税务机关开具的完税证明（任意税种）；依法免税的应提供相关文件证明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10" w:hRule="atLeast"/>
        </w:trPr>
        <w:tc>
          <w:tcPr>
            <w:tcW w:w="764" w:type="dxa"/>
            <w:vMerge w:val="continue"/>
            <w:vAlign w:val="center"/>
          </w:tcPr>
          <w:p>
            <w:pPr>
              <w:tabs>
                <w:tab w:val="left" w:pos="0"/>
              </w:tabs>
              <w:adjustRightInd w:val="0"/>
              <w:snapToGrid w:val="0"/>
              <w:jc w:val="center"/>
              <w:rPr>
                <w:rFonts w:hint="eastAsia" w:ascii="仿宋" w:hAnsi="仿宋" w:eastAsia="仿宋" w:cs="仿宋"/>
                <w:bCs/>
                <w:sz w:val="24"/>
                <w:szCs w:val="24"/>
                <w:highlight w:val="none"/>
              </w:rPr>
            </w:pPr>
          </w:p>
        </w:tc>
        <w:tc>
          <w:tcPr>
            <w:tcW w:w="600" w:type="dxa"/>
            <w:vMerge w:val="continue"/>
            <w:vAlign w:val="center"/>
          </w:tcPr>
          <w:p>
            <w:pPr>
              <w:tabs>
                <w:tab w:val="left" w:pos="0"/>
              </w:tabs>
              <w:adjustRightInd w:val="0"/>
              <w:snapToGrid w:val="0"/>
              <w:jc w:val="center"/>
              <w:rPr>
                <w:rFonts w:hint="eastAsia" w:ascii="仿宋" w:hAnsi="仿宋" w:eastAsia="仿宋" w:cs="仿宋"/>
                <w:bCs/>
                <w:sz w:val="24"/>
                <w:szCs w:val="24"/>
                <w:highlight w:val="none"/>
              </w:rPr>
            </w:pPr>
          </w:p>
        </w:tc>
        <w:tc>
          <w:tcPr>
            <w:tcW w:w="2223" w:type="dxa"/>
            <w:vMerge w:val="continue"/>
            <w:vAlign w:val="center"/>
          </w:tcPr>
          <w:p>
            <w:pPr>
              <w:tabs>
                <w:tab w:val="left" w:pos="0"/>
              </w:tabs>
              <w:adjustRightInd w:val="0"/>
              <w:snapToGrid w:val="0"/>
              <w:jc w:val="center"/>
              <w:rPr>
                <w:rFonts w:hint="eastAsia" w:ascii="仿宋" w:hAnsi="仿宋" w:eastAsia="仿宋" w:cs="仿宋"/>
                <w:bCs/>
                <w:sz w:val="24"/>
                <w:szCs w:val="24"/>
                <w:highlight w:val="none"/>
              </w:rPr>
            </w:pPr>
          </w:p>
        </w:tc>
        <w:tc>
          <w:tcPr>
            <w:tcW w:w="5932" w:type="dxa"/>
            <w:vAlign w:val="center"/>
          </w:tcPr>
          <w:p>
            <w:pPr>
              <w:tabs>
                <w:tab w:val="left" w:pos="0"/>
              </w:tabs>
              <w:adjustRightInd w:val="0"/>
              <w:snapToGrid w:val="0"/>
              <w:ind w:left="-79" w:leftChars="-33" w:firstLine="91" w:firstLineChars="38"/>
              <w:jc w:val="left"/>
              <w:rPr>
                <w:rFonts w:hint="eastAsia" w:ascii="仿宋" w:hAnsi="仿宋" w:eastAsia="仿宋" w:cs="仿宋"/>
                <w:b w:val="0"/>
                <w:bCs/>
                <w:sz w:val="24"/>
                <w:szCs w:val="24"/>
                <w:highlight w:val="none"/>
                <w:lang w:eastAsia="zh-CN"/>
              </w:rPr>
            </w:pPr>
            <w:r>
              <w:rPr>
                <w:rFonts w:hint="eastAsia" w:ascii="仿宋" w:hAnsi="仿宋" w:eastAsia="仿宋" w:cs="仿宋"/>
                <w:b w:val="0"/>
                <w:bCs/>
                <w:sz w:val="24"/>
                <w:szCs w:val="24"/>
                <w:highlight w:val="none"/>
              </w:rPr>
              <w:t>4</w:t>
            </w:r>
            <w:r>
              <w:rPr>
                <w:rFonts w:hint="eastAsia" w:ascii="仿宋" w:hAnsi="仿宋" w:eastAsia="仿宋" w:cs="仿宋"/>
                <w:b w:val="0"/>
                <w:bCs/>
                <w:sz w:val="24"/>
                <w:szCs w:val="24"/>
                <w:highlight w:val="none"/>
                <w:lang w:eastAsia="zh-CN"/>
              </w:rPr>
              <w:t>.社会保障资金缴纳证明：提供供应商2021年1月至今已缴存的任意一个月的社会保障资金缴存单据或社保机构开具的社会保险参保缴费情况证明；依法不需要缴纳社会保障资金的应提供相关文件证明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64" w:type="dxa"/>
            <w:vMerge w:val="continue"/>
            <w:vAlign w:val="center"/>
          </w:tcPr>
          <w:p>
            <w:pPr>
              <w:tabs>
                <w:tab w:val="left" w:pos="0"/>
              </w:tabs>
              <w:adjustRightInd w:val="0"/>
              <w:snapToGrid w:val="0"/>
              <w:jc w:val="center"/>
              <w:rPr>
                <w:rFonts w:hint="eastAsia" w:ascii="仿宋" w:hAnsi="仿宋" w:eastAsia="仿宋" w:cs="仿宋"/>
                <w:bCs/>
                <w:sz w:val="24"/>
                <w:szCs w:val="24"/>
                <w:highlight w:val="none"/>
              </w:rPr>
            </w:pPr>
          </w:p>
        </w:tc>
        <w:tc>
          <w:tcPr>
            <w:tcW w:w="600" w:type="dxa"/>
            <w:vMerge w:val="continue"/>
            <w:vAlign w:val="center"/>
          </w:tcPr>
          <w:p>
            <w:pPr>
              <w:tabs>
                <w:tab w:val="left" w:pos="0"/>
              </w:tabs>
              <w:adjustRightInd w:val="0"/>
              <w:snapToGrid w:val="0"/>
              <w:jc w:val="center"/>
              <w:rPr>
                <w:rFonts w:hint="eastAsia" w:ascii="仿宋" w:hAnsi="仿宋" w:eastAsia="仿宋" w:cs="仿宋"/>
                <w:bCs/>
                <w:sz w:val="24"/>
                <w:szCs w:val="24"/>
                <w:highlight w:val="none"/>
              </w:rPr>
            </w:pPr>
          </w:p>
        </w:tc>
        <w:tc>
          <w:tcPr>
            <w:tcW w:w="2223" w:type="dxa"/>
            <w:vMerge w:val="continue"/>
            <w:vAlign w:val="center"/>
          </w:tcPr>
          <w:p>
            <w:pPr>
              <w:tabs>
                <w:tab w:val="left" w:pos="0"/>
              </w:tabs>
              <w:adjustRightInd w:val="0"/>
              <w:snapToGrid w:val="0"/>
              <w:jc w:val="center"/>
              <w:rPr>
                <w:rFonts w:hint="eastAsia" w:ascii="仿宋" w:hAnsi="仿宋" w:eastAsia="仿宋" w:cs="仿宋"/>
                <w:bCs/>
                <w:sz w:val="24"/>
                <w:szCs w:val="24"/>
                <w:highlight w:val="none"/>
              </w:rPr>
            </w:pPr>
          </w:p>
        </w:tc>
        <w:tc>
          <w:tcPr>
            <w:tcW w:w="5932" w:type="dxa"/>
            <w:vAlign w:val="center"/>
          </w:tcPr>
          <w:p>
            <w:pPr>
              <w:tabs>
                <w:tab w:val="left" w:pos="0"/>
              </w:tabs>
              <w:adjustRightInd w:val="0"/>
              <w:snapToGrid w:val="0"/>
              <w:ind w:left="-79" w:leftChars="-33" w:firstLine="91" w:firstLineChars="38"/>
              <w:jc w:val="left"/>
              <w:rPr>
                <w:rFonts w:hint="eastAsia" w:ascii="仿宋" w:hAnsi="仿宋" w:eastAsia="仿宋" w:cs="仿宋"/>
                <w:b w:val="0"/>
                <w:bCs/>
                <w:sz w:val="24"/>
                <w:szCs w:val="24"/>
                <w:highlight w:val="none"/>
              </w:rPr>
            </w:pPr>
            <w:r>
              <w:rPr>
                <w:rFonts w:hint="eastAsia" w:ascii="仿宋" w:hAnsi="仿宋" w:eastAsia="仿宋" w:cs="仿宋"/>
                <w:b w:val="0"/>
                <w:bCs/>
                <w:sz w:val="24"/>
                <w:szCs w:val="24"/>
                <w:highlight w:val="none"/>
              </w:rPr>
              <w:t>5</w:t>
            </w:r>
            <w:r>
              <w:rPr>
                <w:rFonts w:hint="eastAsia" w:ascii="仿宋" w:hAnsi="仿宋" w:eastAsia="仿宋" w:cs="仿宋"/>
                <w:b w:val="0"/>
                <w:bCs/>
                <w:sz w:val="24"/>
                <w:szCs w:val="24"/>
                <w:highlight w:val="none"/>
                <w:lang w:eastAsia="zh-CN"/>
              </w:rPr>
              <w:t>.</w:t>
            </w:r>
            <w:r>
              <w:rPr>
                <w:rFonts w:hint="eastAsia" w:ascii="仿宋" w:hAnsi="仿宋" w:eastAsia="仿宋" w:cs="仿宋"/>
                <w:b w:val="0"/>
                <w:bCs/>
                <w:sz w:val="24"/>
                <w:szCs w:val="24"/>
                <w:highlight w:val="none"/>
                <w:lang w:val="zh-CN" w:eastAsia="zh-CN"/>
              </w:rPr>
              <w:t>提供供应商具备履行合同所必需的设备和专业技术能力的</w:t>
            </w:r>
            <w:r>
              <w:rPr>
                <w:rFonts w:hint="eastAsia" w:ascii="仿宋" w:hAnsi="仿宋" w:eastAsia="仿宋" w:cs="仿宋"/>
                <w:b w:val="0"/>
                <w:bCs/>
                <w:sz w:val="24"/>
                <w:szCs w:val="24"/>
                <w:highlight w:val="none"/>
                <w:lang w:val="en-US" w:eastAsia="zh-CN"/>
              </w:rPr>
              <w:t>声明</w:t>
            </w:r>
            <w:r>
              <w:rPr>
                <w:rFonts w:hint="eastAsia" w:ascii="仿宋" w:hAnsi="仿宋" w:eastAsia="仿宋" w:cs="仿宋"/>
                <w:b w:val="0"/>
                <w:bCs/>
                <w:sz w:val="24"/>
                <w:szCs w:val="24"/>
                <w:highlight w:val="none"/>
              </w:rPr>
              <w:t>（格式自拟）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64" w:type="dxa"/>
            <w:vMerge w:val="continue"/>
            <w:vAlign w:val="center"/>
          </w:tcPr>
          <w:p>
            <w:pPr>
              <w:tabs>
                <w:tab w:val="left" w:pos="0"/>
              </w:tabs>
              <w:adjustRightInd w:val="0"/>
              <w:snapToGrid w:val="0"/>
              <w:jc w:val="center"/>
              <w:rPr>
                <w:rFonts w:hint="eastAsia" w:ascii="仿宋" w:hAnsi="仿宋" w:eastAsia="仿宋" w:cs="仿宋"/>
                <w:bCs/>
                <w:sz w:val="24"/>
                <w:szCs w:val="24"/>
                <w:highlight w:val="none"/>
              </w:rPr>
            </w:pPr>
          </w:p>
        </w:tc>
        <w:tc>
          <w:tcPr>
            <w:tcW w:w="600" w:type="dxa"/>
            <w:vMerge w:val="continue"/>
            <w:vAlign w:val="center"/>
          </w:tcPr>
          <w:p>
            <w:pPr>
              <w:tabs>
                <w:tab w:val="left" w:pos="0"/>
              </w:tabs>
              <w:adjustRightInd w:val="0"/>
              <w:snapToGrid w:val="0"/>
              <w:jc w:val="center"/>
              <w:rPr>
                <w:rFonts w:hint="eastAsia" w:ascii="仿宋" w:hAnsi="仿宋" w:eastAsia="仿宋" w:cs="仿宋"/>
                <w:bCs/>
                <w:sz w:val="24"/>
                <w:szCs w:val="24"/>
                <w:highlight w:val="none"/>
              </w:rPr>
            </w:pPr>
          </w:p>
        </w:tc>
        <w:tc>
          <w:tcPr>
            <w:tcW w:w="2223" w:type="dxa"/>
            <w:vMerge w:val="continue"/>
            <w:vAlign w:val="center"/>
          </w:tcPr>
          <w:p>
            <w:pPr>
              <w:tabs>
                <w:tab w:val="left" w:pos="0"/>
              </w:tabs>
              <w:adjustRightInd w:val="0"/>
              <w:snapToGrid w:val="0"/>
              <w:jc w:val="center"/>
              <w:rPr>
                <w:rFonts w:hint="eastAsia" w:ascii="仿宋" w:hAnsi="仿宋" w:eastAsia="仿宋" w:cs="仿宋"/>
                <w:bCs/>
                <w:sz w:val="24"/>
                <w:szCs w:val="24"/>
                <w:highlight w:val="none"/>
              </w:rPr>
            </w:pPr>
          </w:p>
        </w:tc>
        <w:tc>
          <w:tcPr>
            <w:tcW w:w="5932" w:type="dxa"/>
            <w:vAlign w:val="center"/>
          </w:tcPr>
          <w:p>
            <w:pPr>
              <w:rPr>
                <w:rFonts w:hint="eastAsia" w:ascii="仿宋" w:hAnsi="仿宋" w:eastAsia="仿宋" w:cs="仿宋"/>
                <w:b w:val="0"/>
                <w:bCs/>
                <w:sz w:val="24"/>
                <w:szCs w:val="24"/>
                <w:highlight w:val="none"/>
              </w:rPr>
            </w:pPr>
            <w:r>
              <w:rPr>
                <w:rFonts w:hint="eastAsia" w:ascii="仿宋" w:hAnsi="仿宋" w:eastAsia="仿宋" w:cs="仿宋"/>
                <w:b w:val="0"/>
                <w:bCs/>
                <w:sz w:val="24"/>
                <w:szCs w:val="24"/>
                <w:highlight w:val="none"/>
              </w:rPr>
              <w:t>6</w:t>
            </w:r>
            <w:r>
              <w:rPr>
                <w:rFonts w:hint="eastAsia" w:ascii="仿宋" w:hAnsi="仿宋" w:eastAsia="仿宋" w:cs="仿宋"/>
                <w:b w:val="0"/>
                <w:bCs/>
                <w:sz w:val="24"/>
                <w:szCs w:val="24"/>
                <w:highlight w:val="none"/>
                <w:lang w:eastAsia="zh-CN"/>
              </w:rPr>
              <w:t>.</w:t>
            </w:r>
            <w:r>
              <w:rPr>
                <w:rFonts w:hint="eastAsia" w:ascii="仿宋" w:hAnsi="仿宋" w:eastAsia="仿宋" w:cs="仿宋"/>
                <w:b w:val="0"/>
                <w:bCs/>
                <w:sz w:val="24"/>
                <w:szCs w:val="24"/>
                <w:highlight w:val="none"/>
                <w:lang w:val="zh-CN" w:eastAsia="zh-CN"/>
              </w:rPr>
              <w:t>供应商</w:t>
            </w:r>
            <w:r>
              <w:rPr>
                <w:rFonts w:hint="eastAsia" w:ascii="仿宋" w:hAnsi="仿宋" w:eastAsia="仿宋" w:cs="仿宋"/>
                <w:b w:val="0"/>
                <w:bCs/>
                <w:sz w:val="24"/>
                <w:szCs w:val="24"/>
                <w:highlight w:val="none"/>
                <w:lang w:eastAsia="zh-CN"/>
              </w:rPr>
              <w:t>参加本次</w:t>
            </w:r>
            <w:r>
              <w:rPr>
                <w:rFonts w:hint="eastAsia" w:ascii="仿宋" w:hAnsi="仿宋" w:eastAsia="仿宋" w:cs="仿宋"/>
                <w:b w:val="0"/>
                <w:bCs/>
                <w:sz w:val="24"/>
                <w:szCs w:val="24"/>
                <w:highlight w:val="none"/>
                <w:lang w:val="en-US" w:eastAsia="zh-CN"/>
              </w:rPr>
              <w:t>磋商</w:t>
            </w:r>
            <w:r>
              <w:rPr>
                <w:rFonts w:hint="eastAsia" w:ascii="仿宋" w:hAnsi="仿宋" w:eastAsia="仿宋" w:cs="仿宋"/>
                <w:b w:val="0"/>
                <w:bCs/>
                <w:sz w:val="24"/>
                <w:szCs w:val="24"/>
                <w:highlight w:val="none"/>
                <w:lang w:eastAsia="zh-CN"/>
              </w:rPr>
              <w:t>前3年内，在经营活动中没有重大违法记录的书面声明</w:t>
            </w:r>
            <w:r>
              <w:rPr>
                <w:rFonts w:hint="eastAsia" w:ascii="仿宋" w:hAnsi="仿宋" w:eastAsia="仿宋" w:cs="仿宋"/>
                <w:b w:val="0"/>
                <w:bCs/>
                <w:sz w:val="24"/>
                <w:szCs w:val="24"/>
                <w:highlight w:val="none"/>
              </w:rPr>
              <w:t>（格式自拟）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64" w:type="dxa"/>
            <w:vMerge w:val="continue"/>
            <w:vAlign w:val="center"/>
          </w:tcPr>
          <w:p>
            <w:pPr>
              <w:tabs>
                <w:tab w:val="left" w:pos="0"/>
              </w:tabs>
              <w:adjustRightInd w:val="0"/>
              <w:snapToGrid w:val="0"/>
              <w:jc w:val="center"/>
              <w:rPr>
                <w:rFonts w:hint="eastAsia" w:ascii="仿宋" w:hAnsi="仿宋" w:eastAsia="仿宋" w:cs="仿宋"/>
                <w:bCs/>
                <w:sz w:val="24"/>
                <w:szCs w:val="24"/>
                <w:highlight w:val="none"/>
              </w:rPr>
            </w:pPr>
          </w:p>
        </w:tc>
        <w:tc>
          <w:tcPr>
            <w:tcW w:w="600" w:type="dxa"/>
            <w:vMerge w:val="continue"/>
            <w:vAlign w:val="center"/>
          </w:tcPr>
          <w:p>
            <w:pPr>
              <w:tabs>
                <w:tab w:val="left" w:pos="0"/>
              </w:tabs>
              <w:adjustRightInd w:val="0"/>
              <w:snapToGrid w:val="0"/>
              <w:jc w:val="center"/>
              <w:rPr>
                <w:rFonts w:hint="eastAsia" w:ascii="仿宋" w:hAnsi="仿宋" w:eastAsia="仿宋" w:cs="仿宋"/>
                <w:bCs/>
                <w:sz w:val="24"/>
                <w:szCs w:val="24"/>
                <w:highlight w:val="none"/>
              </w:rPr>
            </w:pPr>
          </w:p>
        </w:tc>
        <w:tc>
          <w:tcPr>
            <w:tcW w:w="2223" w:type="dxa"/>
            <w:vMerge w:val="restart"/>
            <w:vAlign w:val="center"/>
          </w:tcPr>
          <w:p>
            <w:pPr>
              <w:tabs>
                <w:tab w:val="left" w:pos="0"/>
              </w:tabs>
              <w:adjustRightInd w:val="0"/>
              <w:snapToGrid w:val="0"/>
              <w:jc w:val="center"/>
              <w:rPr>
                <w:rFonts w:hint="eastAsia" w:ascii="仿宋" w:hAnsi="仿宋" w:eastAsia="仿宋" w:cs="仿宋"/>
                <w:bCs/>
                <w:sz w:val="24"/>
                <w:szCs w:val="24"/>
                <w:highlight w:val="none"/>
              </w:rPr>
            </w:pPr>
            <w:r>
              <w:rPr>
                <w:rFonts w:hint="eastAsia" w:ascii="仿宋" w:hAnsi="仿宋" w:eastAsia="仿宋" w:cs="仿宋"/>
                <w:bCs/>
                <w:sz w:val="24"/>
                <w:szCs w:val="24"/>
                <w:highlight w:val="none"/>
              </w:rPr>
              <w:t>特定资格条件</w:t>
            </w:r>
          </w:p>
        </w:tc>
        <w:tc>
          <w:tcPr>
            <w:tcW w:w="5932" w:type="dxa"/>
            <w:vAlign w:val="center"/>
          </w:tcPr>
          <w:p>
            <w:pPr>
              <w:rPr>
                <w:rFonts w:hint="eastAsia" w:ascii="仿宋" w:hAnsi="仿宋" w:eastAsia="仿宋" w:cs="仿宋"/>
                <w:bCs/>
                <w:sz w:val="24"/>
                <w:szCs w:val="24"/>
                <w:highlight w:val="none"/>
              </w:rPr>
            </w:pPr>
            <w:r>
              <w:rPr>
                <w:rFonts w:hint="eastAsia" w:ascii="仿宋" w:hAnsi="仿宋" w:eastAsia="仿宋" w:cs="仿宋"/>
                <w:sz w:val="24"/>
                <w:szCs w:val="24"/>
                <w:highlight w:val="none"/>
              </w:rPr>
              <w:t>1</w:t>
            </w:r>
            <w:r>
              <w:rPr>
                <w:rFonts w:hint="eastAsia" w:ascii="仿宋" w:hAnsi="仿宋" w:eastAsia="仿宋" w:cs="仿宋"/>
                <w:sz w:val="24"/>
                <w:szCs w:val="24"/>
                <w:highlight w:val="none"/>
                <w:lang w:eastAsia="zh-CN"/>
              </w:rPr>
              <w:t>.</w:t>
            </w:r>
            <w:r>
              <w:rPr>
                <w:rFonts w:hint="eastAsia" w:ascii="仿宋" w:hAnsi="仿宋" w:eastAsia="仿宋" w:cs="仿宋"/>
                <w:sz w:val="24"/>
                <w:szCs w:val="24"/>
                <w:highlight w:val="none"/>
              </w:rPr>
              <w:t>法定代表人授权书及被授权人身份证（法定代表人直接参加磋商，须提供法定代表人身份证明及身份证原件）；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64" w:type="dxa"/>
            <w:vMerge w:val="continue"/>
            <w:vAlign w:val="center"/>
          </w:tcPr>
          <w:p>
            <w:pPr>
              <w:tabs>
                <w:tab w:val="left" w:pos="0"/>
              </w:tabs>
              <w:adjustRightInd w:val="0"/>
              <w:snapToGrid w:val="0"/>
              <w:jc w:val="center"/>
              <w:rPr>
                <w:rFonts w:hint="eastAsia" w:ascii="仿宋" w:hAnsi="仿宋" w:eastAsia="仿宋" w:cs="仿宋"/>
                <w:bCs/>
                <w:sz w:val="24"/>
                <w:szCs w:val="24"/>
                <w:highlight w:val="none"/>
              </w:rPr>
            </w:pPr>
          </w:p>
        </w:tc>
        <w:tc>
          <w:tcPr>
            <w:tcW w:w="600" w:type="dxa"/>
            <w:vMerge w:val="continue"/>
            <w:vAlign w:val="center"/>
          </w:tcPr>
          <w:p>
            <w:pPr>
              <w:tabs>
                <w:tab w:val="left" w:pos="0"/>
              </w:tabs>
              <w:adjustRightInd w:val="0"/>
              <w:snapToGrid w:val="0"/>
              <w:jc w:val="center"/>
              <w:rPr>
                <w:rFonts w:hint="eastAsia" w:ascii="仿宋" w:hAnsi="仿宋" w:eastAsia="仿宋" w:cs="仿宋"/>
                <w:bCs/>
                <w:sz w:val="24"/>
                <w:szCs w:val="24"/>
                <w:highlight w:val="none"/>
              </w:rPr>
            </w:pPr>
          </w:p>
        </w:tc>
        <w:tc>
          <w:tcPr>
            <w:tcW w:w="2223" w:type="dxa"/>
            <w:vMerge w:val="continue"/>
            <w:vAlign w:val="center"/>
          </w:tcPr>
          <w:p>
            <w:pPr>
              <w:tabs>
                <w:tab w:val="left" w:pos="0"/>
              </w:tabs>
              <w:adjustRightInd w:val="0"/>
              <w:snapToGrid w:val="0"/>
              <w:jc w:val="center"/>
              <w:rPr>
                <w:rFonts w:hint="eastAsia" w:ascii="仿宋" w:hAnsi="仿宋" w:eastAsia="仿宋" w:cs="仿宋"/>
                <w:bCs/>
                <w:sz w:val="24"/>
                <w:szCs w:val="24"/>
                <w:highlight w:val="none"/>
              </w:rPr>
            </w:pPr>
          </w:p>
        </w:tc>
        <w:tc>
          <w:tcPr>
            <w:tcW w:w="5932" w:type="dxa"/>
            <w:vAlign w:val="center"/>
          </w:tcPr>
          <w:p>
            <w:pPr>
              <w:jc w:val="left"/>
              <w:rPr>
                <w:rFonts w:hint="eastAsia" w:ascii="仿宋" w:hAnsi="仿宋" w:eastAsia="仿宋" w:cs="仿宋"/>
                <w:sz w:val="24"/>
                <w:szCs w:val="24"/>
                <w:highlight w:val="none"/>
              </w:rPr>
            </w:pPr>
            <w:r>
              <w:rPr>
                <w:rFonts w:hint="eastAsia" w:ascii="仿宋" w:hAnsi="仿宋" w:eastAsia="仿宋" w:cs="仿宋"/>
                <w:b w:val="0"/>
                <w:bCs/>
                <w:sz w:val="24"/>
                <w:szCs w:val="24"/>
                <w:highlight w:val="none"/>
                <w:lang w:val="zh-CN" w:eastAsia="zh-CN"/>
              </w:rPr>
              <w:t>2.供应商不得为“信用中国”网站（www.creditchina.gov.cn）中列入失信被执行人和重大税收违法案件当事人名单的供应商，不得为中国政府采购网（www.ccgp.gov.cn）政府采购严重违法失信行为记录名单中被财政部门禁止参加政府采购活动的供应商（</w:t>
            </w:r>
            <w:r>
              <w:rPr>
                <w:rFonts w:hint="eastAsia" w:ascii="仿宋" w:hAnsi="仿宋" w:eastAsia="仿宋" w:cs="仿宋"/>
                <w:b w:val="0"/>
                <w:bCs/>
                <w:sz w:val="24"/>
                <w:szCs w:val="24"/>
                <w:highlight w:val="none"/>
                <w:lang w:val="en-US" w:eastAsia="zh-CN"/>
              </w:rPr>
              <w:t>注：本项由采购代理机构进行查询，供应商无须提供</w:t>
            </w:r>
            <w:r>
              <w:rPr>
                <w:rFonts w:hint="eastAsia" w:ascii="仿宋" w:hAnsi="仿宋" w:eastAsia="仿宋" w:cs="仿宋"/>
                <w:b w:val="0"/>
                <w:bCs/>
                <w:sz w:val="24"/>
                <w:szCs w:val="24"/>
                <w:highlight w:val="none"/>
                <w:lang w:val="zh-CN"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6" w:hRule="atLeast"/>
        </w:trPr>
        <w:tc>
          <w:tcPr>
            <w:tcW w:w="764" w:type="dxa"/>
            <w:vMerge w:val="continue"/>
            <w:vAlign w:val="center"/>
          </w:tcPr>
          <w:p>
            <w:pPr>
              <w:tabs>
                <w:tab w:val="left" w:pos="0"/>
              </w:tabs>
              <w:adjustRightInd w:val="0"/>
              <w:snapToGrid w:val="0"/>
              <w:jc w:val="center"/>
              <w:rPr>
                <w:rFonts w:hint="eastAsia" w:ascii="仿宋" w:hAnsi="仿宋" w:eastAsia="仿宋" w:cs="仿宋"/>
                <w:bCs/>
                <w:sz w:val="24"/>
                <w:szCs w:val="24"/>
                <w:highlight w:val="none"/>
              </w:rPr>
            </w:pPr>
          </w:p>
        </w:tc>
        <w:tc>
          <w:tcPr>
            <w:tcW w:w="600" w:type="dxa"/>
            <w:vMerge w:val="continue"/>
            <w:vAlign w:val="center"/>
          </w:tcPr>
          <w:p>
            <w:pPr>
              <w:tabs>
                <w:tab w:val="left" w:pos="0"/>
              </w:tabs>
              <w:adjustRightInd w:val="0"/>
              <w:snapToGrid w:val="0"/>
              <w:jc w:val="center"/>
              <w:rPr>
                <w:rFonts w:hint="eastAsia" w:ascii="仿宋" w:hAnsi="仿宋" w:eastAsia="仿宋" w:cs="仿宋"/>
                <w:bCs/>
                <w:sz w:val="24"/>
                <w:szCs w:val="24"/>
                <w:highlight w:val="none"/>
              </w:rPr>
            </w:pPr>
          </w:p>
        </w:tc>
        <w:tc>
          <w:tcPr>
            <w:tcW w:w="2223" w:type="dxa"/>
            <w:vMerge w:val="continue"/>
            <w:vAlign w:val="center"/>
          </w:tcPr>
          <w:p>
            <w:pPr>
              <w:tabs>
                <w:tab w:val="left" w:pos="0"/>
              </w:tabs>
              <w:adjustRightInd w:val="0"/>
              <w:snapToGrid w:val="0"/>
              <w:jc w:val="center"/>
              <w:rPr>
                <w:rFonts w:hint="eastAsia" w:ascii="仿宋" w:hAnsi="仿宋" w:eastAsia="仿宋" w:cs="仿宋"/>
                <w:bCs/>
                <w:sz w:val="24"/>
                <w:szCs w:val="24"/>
                <w:highlight w:val="none"/>
              </w:rPr>
            </w:pPr>
          </w:p>
        </w:tc>
        <w:tc>
          <w:tcPr>
            <w:tcW w:w="5932" w:type="dxa"/>
            <w:vAlign w:val="center"/>
          </w:tcPr>
          <w:p>
            <w:pPr>
              <w:tabs>
                <w:tab w:val="left" w:pos="0"/>
              </w:tabs>
              <w:adjustRightInd w:val="0"/>
              <w:snapToGrid w:val="0"/>
              <w:jc w:val="left"/>
              <w:rPr>
                <w:rFonts w:hint="eastAsia" w:ascii="仿宋" w:hAnsi="仿宋" w:eastAsia="仿宋" w:cs="仿宋"/>
                <w:bCs/>
                <w:sz w:val="24"/>
                <w:szCs w:val="24"/>
                <w:highlight w:val="none"/>
              </w:rPr>
            </w:pPr>
            <w:r>
              <w:rPr>
                <w:rFonts w:hint="eastAsia" w:ascii="仿宋" w:hAnsi="仿宋" w:eastAsia="仿宋" w:cs="仿宋"/>
                <w:sz w:val="24"/>
                <w:szCs w:val="24"/>
                <w:highlight w:val="none"/>
              </w:rPr>
              <w:t>3</w:t>
            </w:r>
            <w:r>
              <w:rPr>
                <w:rFonts w:hint="eastAsia" w:ascii="仿宋" w:hAnsi="仿宋" w:eastAsia="仿宋" w:cs="仿宋"/>
                <w:sz w:val="24"/>
                <w:szCs w:val="24"/>
                <w:highlight w:val="none"/>
                <w:lang w:eastAsia="zh-CN"/>
              </w:rPr>
              <w:t>.</w:t>
            </w:r>
            <w:r>
              <w:rPr>
                <w:rFonts w:hint="eastAsia" w:ascii="仿宋" w:hAnsi="仿宋" w:eastAsia="仿宋" w:cs="仿宋"/>
                <w:bCs/>
                <w:sz w:val="24"/>
                <w:szCs w:val="24"/>
                <w:highlight w:val="none"/>
                <w:lang w:val="en-US" w:eastAsia="zh-CN"/>
              </w:rPr>
              <w:t>中小企业声明函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34" w:hRule="atLeast"/>
        </w:trPr>
        <w:tc>
          <w:tcPr>
            <w:tcW w:w="9519" w:type="dxa"/>
            <w:gridSpan w:val="4"/>
            <w:vAlign w:val="center"/>
          </w:tcPr>
          <w:p>
            <w:pPr>
              <w:pStyle w:val="2"/>
              <w:rPr>
                <w:rFonts w:hint="eastAsia" w:ascii="仿宋" w:hAnsi="仿宋" w:eastAsia="仿宋" w:cs="仿宋"/>
                <w:bCs/>
                <w:sz w:val="24"/>
                <w:szCs w:val="24"/>
                <w:highlight w:val="none"/>
                <w:lang w:eastAsia="zh-CN"/>
              </w:rPr>
            </w:pPr>
            <w:r>
              <w:rPr>
                <w:rFonts w:hint="eastAsia" w:ascii="仿宋" w:hAnsi="仿宋" w:eastAsia="仿宋" w:cs="仿宋"/>
                <w:b/>
                <w:sz w:val="24"/>
                <w:szCs w:val="24"/>
                <w:highlight w:val="none"/>
              </w:rPr>
              <w:t>注：以上为必备资格条件，缺一项或某项达不到要求，按无效文件处理。资格审查时以磋商响应文件中所附证明材料为准</w:t>
            </w:r>
            <w:r>
              <w:rPr>
                <w:rFonts w:hint="eastAsia" w:ascii="仿宋" w:hAnsi="仿宋" w:eastAsia="仿宋" w:cs="仿宋"/>
                <w:b/>
                <w:sz w:val="24"/>
                <w:szCs w:val="24"/>
                <w:highlight w:val="none"/>
                <w:lang w:eastAsia="zh-CN"/>
              </w:rPr>
              <w:t>。</w:t>
            </w:r>
          </w:p>
        </w:tc>
      </w:tr>
    </w:tbl>
    <w:p>
      <w:pPr>
        <w:rPr>
          <w:rFonts w:hint="eastAsia" w:ascii="仿宋" w:hAnsi="仿宋" w:eastAsia="仿宋" w:cs="仿宋"/>
          <w:highlight w:val="none"/>
        </w:rPr>
      </w:pPr>
      <w:r>
        <w:rPr>
          <w:rFonts w:hint="eastAsia" w:ascii="仿宋" w:hAnsi="仿宋" w:eastAsia="仿宋" w:cs="仿宋"/>
          <w:highlight w:val="none"/>
        </w:rPr>
        <w:br w:type="page"/>
      </w:r>
    </w:p>
    <w:p>
      <w:pPr>
        <w:pStyle w:val="58"/>
        <w:rPr>
          <w:rFonts w:hint="eastAsia" w:ascii="仿宋" w:hAnsi="仿宋" w:eastAsia="仿宋" w:cs="仿宋"/>
          <w:highlight w:val="none"/>
        </w:rPr>
      </w:pPr>
    </w:p>
    <w:tbl>
      <w:tblPr>
        <w:tblStyle w:val="43"/>
        <w:tblW w:w="951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64"/>
        <w:gridCol w:w="600"/>
        <w:gridCol w:w="567"/>
        <w:gridCol w:w="2269"/>
        <w:gridCol w:w="531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64" w:type="dxa"/>
            <w:vMerge w:val="restart"/>
            <w:vAlign w:val="center"/>
          </w:tcPr>
          <w:p>
            <w:pPr>
              <w:tabs>
                <w:tab w:val="left" w:pos="0"/>
              </w:tabs>
              <w:adjustRightInd w:val="0"/>
              <w:snapToGrid w:val="0"/>
              <w:spacing w:line="360" w:lineRule="auto"/>
              <w:jc w:val="center"/>
              <w:rPr>
                <w:rFonts w:hint="eastAsia" w:ascii="仿宋" w:hAnsi="仿宋" w:eastAsia="仿宋" w:cs="仿宋"/>
                <w:bCs/>
                <w:sz w:val="24"/>
                <w:szCs w:val="24"/>
                <w:highlight w:val="none"/>
                <w:lang w:eastAsia="zh-CN"/>
              </w:rPr>
            </w:pPr>
            <w:r>
              <w:rPr>
                <w:rFonts w:hint="eastAsia" w:ascii="仿宋" w:hAnsi="仿宋" w:eastAsia="仿宋" w:cs="仿宋"/>
                <w:bCs/>
                <w:sz w:val="24"/>
                <w:szCs w:val="24"/>
                <w:highlight w:val="none"/>
                <w:lang w:val="en-US" w:eastAsia="zh-CN"/>
              </w:rPr>
              <w:t>2</w:t>
            </w:r>
          </w:p>
        </w:tc>
        <w:tc>
          <w:tcPr>
            <w:tcW w:w="600" w:type="dxa"/>
            <w:vMerge w:val="restart"/>
            <w:vAlign w:val="center"/>
          </w:tcPr>
          <w:p>
            <w:pPr>
              <w:tabs>
                <w:tab w:val="left" w:pos="0"/>
              </w:tabs>
              <w:adjustRightInd w:val="0"/>
              <w:snapToGrid w:val="0"/>
              <w:jc w:val="center"/>
              <w:rPr>
                <w:rFonts w:hint="eastAsia" w:ascii="仿宋" w:hAnsi="仿宋" w:eastAsia="仿宋" w:cs="仿宋"/>
                <w:bCs/>
                <w:sz w:val="24"/>
                <w:szCs w:val="24"/>
                <w:highlight w:val="none"/>
              </w:rPr>
            </w:pPr>
            <w:r>
              <w:rPr>
                <w:rFonts w:hint="eastAsia" w:ascii="仿宋" w:hAnsi="仿宋" w:eastAsia="仿宋" w:cs="仿宋"/>
                <w:bCs/>
                <w:sz w:val="24"/>
                <w:szCs w:val="24"/>
                <w:highlight w:val="none"/>
              </w:rPr>
              <w:t>符合性评审标准</w:t>
            </w:r>
          </w:p>
        </w:tc>
        <w:tc>
          <w:tcPr>
            <w:tcW w:w="567" w:type="dxa"/>
            <w:vMerge w:val="restart"/>
            <w:vAlign w:val="center"/>
          </w:tcPr>
          <w:p>
            <w:pPr>
              <w:tabs>
                <w:tab w:val="left" w:pos="0"/>
              </w:tabs>
              <w:adjustRightInd w:val="0"/>
              <w:snapToGrid w:val="0"/>
              <w:jc w:val="center"/>
              <w:rPr>
                <w:rFonts w:hint="eastAsia" w:ascii="仿宋" w:hAnsi="仿宋" w:eastAsia="仿宋" w:cs="仿宋"/>
                <w:bCs/>
                <w:sz w:val="24"/>
                <w:szCs w:val="24"/>
                <w:highlight w:val="none"/>
              </w:rPr>
            </w:pPr>
            <w:r>
              <w:rPr>
                <w:rFonts w:hint="eastAsia" w:ascii="仿宋" w:hAnsi="仿宋" w:eastAsia="仿宋" w:cs="仿宋"/>
                <w:bCs/>
                <w:sz w:val="24"/>
                <w:szCs w:val="24"/>
                <w:highlight w:val="none"/>
              </w:rPr>
              <w:t>有效性审查</w:t>
            </w:r>
          </w:p>
        </w:tc>
        <w:tc>
          <w:tcPr>
            <w:tcW w:w="2269" w:type="dxa"/>
            <w:vAlign w:val="center"/>
          </w:tcPr>
          <w:p>
            <w:pPr>
              <w:tabs>
                <w:tab w:val="left" w:pos="0"/>
              </w:tabs>
              <w:adjustRightInd w:val="0"/>
              <w:snapToGrid w:val="0"/>
              <w:rPr>
                <w:rFonts w:hint="eastAsia" w:ascii="仿宋" w:hAnsi="仿宋" w:eastAsia="仿宋" w:cs="仿宋"/>
                <w:bCs/>
                <w:sz w:val="24"/>
                <w:szCs w:val="24"/>
                <w:highlight w:val="none"/>
              </w:rPr>
            </w:pPr>
            <w:r>
              <w:rPr>
                <w:rFonts w:hint="eastAsia" w:ascii="仿宋" w:hAnsi="仿宋" w:eastAsia="仿宋" w:cs="仿宋"/>
                <w:bCs/>
                <w:sz w:val="24"/>
                <w:szCs w:val="24"/>
                <w:highlight w:val="none"/>
              </w:rPr>
              <w:t>磋商响应文件的签署盖章</w:t>
            </w:r>
          </w:p>
        </w:tc>
        <w:tc>
          <w:tcPr>
            <w:tcW w:w="5319" w:type="dxa"/>
            <w:vAlign w:val="center"/>
          </w:tcPr>
          <w:p>
            <w:pPr>
              <w:tabs>
                <w:tab w:val="left" w:pos="0"/>
              </w:tabs>
              <w:adjustRightInd w:val="0"/>
              <w:snapToGrid w:val="0"/>
              <w:rPr>
                <w:rFonts w:hint="eastAsia" w:ascii="仿宋" w:hAnsi="仿宋" w:eastAsia="仿宋" w:cs="仿宋"/>
                <w:bCs/>
                <w:sz w:val="24"/>
                <w:szCs w:val="24"/>
                <w:highlight w:val="none"/>
              </w:rPr>
            </w:pPr>
            <w:r>
              <w:rPr>
                <w:rFonts w:hint="eastAsia" w:ascii="仿宋" w:hAnsi="仿宋" w:eastAsia="仿宋" w:cs="仿宋"/>
                <w:bCs/>
                <w:sz w:val="24"/>
                <w:szCs w:val="24"/>
                <w:highlight w:val="none"/>
              </w:rPr>
              <w:t>磋商响应文件上法定代表人或其授权代表人的签字齐全并加盖公章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64" w:type="dxa"/>
            <w:vMerge w:val="continue"/>
          </w:tcPr>
          <w:p>
            <w:pPr>
              <w:tabs>
                <w:tab w:val="left" w:pos="0"/>
              </w:tabs>
              <w:adjustRightInd w:val="0"/>
              <w:snapToGrid w:val="0"/>
              <w:spacing w:line="360" w:lineRule="auto"/>
              <w:rPr>
                <w:rFonts w:hint="eastAsia" w:ascii="仿宋" w:hAnsi="仿宋" w:eastAsia="仿宋" w:cs="仿宋"/>
                <w:bCs/>
                <w:sz w:val="24"/>
                <w:szCs w:val="24"/>
                <w:highlight w:val="none"/>
              </w:rPr>
            </w:pPr>
          </w:p>
        </w:tc>
        <w:tc>
          <w:tcPr>
            <w:tcW w:w="600" w:type="dxa"/>
            <w:vMerge w:val="continue"/>
          </w:tcPr>
          <w:p>
            <w:pPr>
              <w:tabs>
                <w:tab w:val="left" w:pos="0"/>
              </w:tabs>
              <w:adjustRightInd w:val="0"/>
              <w:snapToGrid w:val="0"/>
              <w:spacing w:line="360" w:lineRule="auto"/>
              <w:rPr>
                <w:rFonts w:hint="eastAsia" w:ascii="仿宋" w:hAnsi="仿宋" w:eastAsia="仿宋" w:cs="仿宋"/>
                <w:bCs/>
                <w:sz w:val="24"/>
                <w:szCs w:val="24"/>
                <w:highlight w:val="none"/>
              </w:rPr>
            </w:pPr>
          </w:p>
        </w:tc>
        <w:tc>
          <w:tcPr>
            <w:tcW w:w="567" w:type="dxa"/>
            <w:vMerge w:val="continue"/>
          </w:tcPr>
          <w:p>
            <w:pPr>
              <w:tabs>
                <w:tab w:val="left" w:pos="0"/>
              </w:tabs>
              <w:adjustRightInd w:val="0"/>
              <w:snapToGrid w:val="0"/>
              <w:spacing w:line="360" w:lineRule="auto"/>
              <w:rPr>
                <w:rFonts w:hint="eastAsia" w:ascii="仿宋" w:hAnsi="仿宋" w:eastAsia="仿宋" w:cs="仿宋"/>
                <w:bCs/>
                <w:sz w:val="24"/>
                <w:szCs w:val="24"/>
                <w:highlight w:val="none"/>
              </w:rPr>
            </w:pPr>
          </w:p>
        </w:tc>
        <w:tc>
          <w:tcPr>
            <w:tcW w:w="2269" w:type="dxa"/>
            <w:vAlign w:val="center"/>
          </w:tcPr>
          <w:p>
            <w:pPr>
              <w:tabs>
                <w:tab w:val="left" w:pos="0"/>
              </w:tabs>
              <w:adjustRightInd w:val="0"/>
              <w:snapToGrid w:val="0"/>
              <w:rPr>
                <w:rFonts w:hint="eastAsia" w:ascii="仿宋" w:hAnsi="仿宋" w:eastAsia="仿宋" w:cs="仿宋"/>
                <w:bCs/>
                <w:sz w:val="24"/>
                <w:szCs w:val="24"/>
                <w:highlight w:val="none"/>
              </w:rPr>
            </w:pPr>
            <w:r>
              <w:rPr>
                <w:rFonts w:hint="eastAsia" w:ascii="仿宋" w:hAnsi="仿宋" w:eastAsia="仿宋" w:cs="仿宋"/>
                <w:bCs/>
                <w:sz w:val="24"/>
                <w:szCs w:val="24"/>
                <w:highlight w:val="none"/>
              </w:rPr>
              <w:t>磋商响应文件格式</w:t>
            </w:r>
          </w:p>
        </w:tc>
        <w:tc>
          <w:tcPr>
            <w:tcW w:w="5319" w:type="dxa"/>
            <w:vAlign w:val="center"/>
          </w:tcPr>
          <w:p>
            <w:pPr>
              <w:tabs>
                <w:tab w:val="left" w:pos="0"/>
              </w:tabs>
              <w:adjustRightInd w:val="0"/>
              <w:snapToGrid w:val="0"/>
              <w:rPr>
                <w:rFonts w:hint="eastAsia" w:ascii="仿宋" w:hAnsi="仿宋" w:eastAsia="仿宋" w:cs="仿宋"/>
                <w:bCs/>
                <w:sz w:val="24"/>
                <w:szCs w:val="24"/>
                <w:highlight w:val="none"/>
              </w:rPr>
            </w:pPr>
            <w:r>
              <w:rPr>
                <w:rFonts w:hint="eastAsia" w:ascii="仿宋" w:hAnsi="仿宋" w:eastAsia="仿宋" w:cs="仿宋"/>
                <w:bCs/>
                <w:sz w:val="24"/>
                <w:szCs w:val="24"/>
                <w:highlight w:val="none"/>
              </w:rPr>
              <w:t>应符合“磋商响应文件格式”要求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64" w:type="dxa"/>
            <w:vMerge w:val="continue"/>
          </w:tcPr>
          <w:p>
            <w:pPr>
              <w:tabs>
                <w:tab w:val="left" w:pos="0"/>
              </w:tabs>
              <w:adjustRightInd w:val="0"/>
              <w:snapToGrid w:val="0"/>
              <w:spacing w:line="360" w:lineRule="auto"/>
              <w:rPr>
                <w:rFonts w:hint="eastAsia" w:ascii="仿宋" w:hAnsi="仿宋" w:eastAsia="仿宋" w:cs="仿宋"/>
                <w:bCs/>
                <w:sz w:val="24"/>
                <w:szCs w:val="24"/>
                <w:highlight w:val="none"/>
              </w:rPr>
            </w:pPr>
          </w:p>
        </w:tc>
        <w:tc>
          <w:tcPr>
            <w:tcW w:w="600" w:type="dxa"/>
            <w:vMerge w:val="continue"/>
          </w:tcPr>
          <w:p>
            <w:pPr>
              <w:tabs>
                <w:tab w:val="left" w:pos="0"/>
              </w:tabs>
              <w:adjustRightInd w:val="0"/>
              <w:snapToGrid w:val="0"/>
              <w:spacing w:line="360" w:lineRule="auto"/>
              <w:rPr>
                <w:rFonts w:hint="eastAsia" w:ascii="仿宋" w:hAnsi="仿宋" w:eastAsia="仿宋" w:cs="仿宋"/>
                <w:bCs/>
                <w:sz w:val="24"/>
                <w:szCs w:val="24"/>
                <w:highlight w:val="none"/>
              </w:rPr>
            </w:pPr>
          </w:p>
        </w:tc>
        <w:tc>
          <w:tcPr>
            <w:tcW w:w="567" w:type="dxa"/>
            <w:vMerge w:val="continue"/>
          </w:tcPr>
          <w:p>
            <w:pPr>
              <w:tabs>
                <w:tab w:val="left" w:pos="0"/>
              </w:tabs>
              <w:adjustRightInd w:val="0"/>
              <w:snapToGrid w:val="0"/>
              <w:spacing w:line="360" w:lineRule="auto"/>
              <w:rPr>
                <w:rFonts w:hint="eastAsia" w:ascii="仿宋" w:hAnsi="仿宋" w:eastAsia="仿宋" w:cs="仿宋"/>
                <w:bCs/>
                <w:sz w:val="24"/>
                <w:szCs w:val="24"/>
                <w:highlight w:val="none"/>
              </w:rPr>
            </w:pPr>
          </w:p>
        </w:tc>
        <w:tc>
          <w:tcPr>
            <w:tcW w:w="2269" w:type="dxa"/>
            <w:vAlign w:val="center"/>
          </w:tcPr>
          <w:p>
            <w:pPr>
              <w:tabs>
                <w:tab w:val="left" w:pos="0"/>
              </w:tabs>
              <w:adjustRightInd w:val="0"/>
              <w:snapToGrid w:val="0"/>
              <w:rPr>
                <w:rFonts w:hint="eastAsia" w:ascii="仿宋" w:hAnsi="仿宋" w:eastAsia="仿宋" w:cs="仿宋"/>
                <w:bCs/>
                <w:sz w:val="24"/>
                <w:szCs w:val="24"/>
                <w:highlight w:val="none"/>
              </w:rPr>
            </w:pPr>
            <w:r>
              <w:rPr>
                <w:rFonts w:hint="eastAsia" w:ascii="仿宋" w:hAnsi="仿宋" w:eastAsia="仿宋" w:cs="仿宋"/>
                <w:bCs/>
                <w:sz w:val="24"/>
                <w:szCs w:val="24"/>
                <w:highlight w:val="none"/>
              </w:rPr>
              <w:t>报价唯一</w:t>
            </w:r>
          </w:p>
        </w:tc>
        <w:tc>
          <w:tcPr>
            <w:tcW w:w="5319" w:type="dxa"/>
            <w:vAlign w:val="center"/>
          </w:tcPr>
          <w:p>
            <w:pPr>
              <w:tabs>
                <w:tab w:val="left" w:pos="0"/>
              </w:tabs>
              <w:adjustRightInd w:val="0"/>
              <w:snapToGrid w:val="0"/>
              <w:rPr>
                <w:rFonts w:hint="eastAsia" w:ascii="仿宋" w:hAnsi="仿宋" w:eastAsia="仿宋" w:cs="仿宋"/>
                <w:bCs/>
                <w:sz w:val="24"/>
                <w:szCs w:val="24"/>
                <w:highlight w:val="none"/>
              </w:rPr>
            </w:pPr>
            <w:r>
              <w:rPr>
                <w:rFonts w:hint="eastAsia" w:ascii="仿宋" w:hAnsi="仿宋" w:eastAsia="仿宋" w:cs="仿宋"/>
                <w:bCs/>
                <w:sz w:val="24"/>
                <w:szCs w:val="24"/>
                <w:highlight w:val="none"/>
              </w:rPr>
              <w:t>只能有一个有效报价，不得提交选择性报价，按要求提交二次或多次报价，且每轮报价不超过采购预算金额或最高限价或磋商小组认为低于成本价的报价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64" w:type="dxa"/>
            <w:vMerge w:val="continue"/>
            <w:vAlign w:val="center"/>
          </w:tcPr>
          <w:p>
            <w:pPr>
              <w:tabs>
                <w:tab w:val="left" w:pos="0"/>
              </w:tabs>
              <w:adjustRightInd w:val="0"/>
              <w:snapToGrid w:val="0"/>
              <w:spacing w:line="360" w:lineRule="auto"/>
              <w:jc w:val="center"/>
              <w:rPr>
                <w:rFonts w:hint="eastAsia" w:ascii="仿宋" w:hAnsi="仿宋" w:eastAsia="仿宋" w:cs="仿宋"/>
                <w:bCs/>
                <w:sz w:val="24"/>
                <w:szCs w:val="24"/>
                <w:highlight w:val="none"/>
              </w:rPr>
            </w:pPr>
          </w:p>
        </w:tc>
        <w:tc>
          <w:tcPr>
            <w:tcW w:w="600" w:type="dxa"/>
            <w:vMerge w:val="continue"/>
            <w:vAlign w:val="center"/>
          </w:tcPr>
          <w:p>
            <w:pPr>
              <w:tabs>
                <w:tab w:val="left" w:pos="0"/>
              </w:tabs>
              <w:adjustRightInd w:val="0"/>
              <w:snapToGrid w:val="0"/>
              <w:jc w:val="center"/>
              <w:rPr>
                <w:rFonts w:hint="eastAsia" w:ascii="仿宋" w:hAnsi="仿宋" w:eastAsia="仿宋" w:cs="仿宋"/>
                <w:bCs/>
                <w:sz w:val="24"/>
                <w:szCs w:val="24"/>
                <w:highlight w:val="none"/>
              </w:rPr>
            </w:pPr>
          </w:p>
        </w:tc>
        <w:tc>
          <w:tcPr>
            <w:tcW w:w="567" w:type="dxa"/>
            <w:vMerge w:val="restart"/>
            <w:vAlign w:val="center"/>
          </w:tcPr>
          <w:p>
            <w:pPr>
              <w:tabs>
                <w:tab w:val="left" w:pos="0"/>
              </w:tabs>
              <w:adjustRightInd w:val="0"/>
              <w:snapToGrid w:val="0"/>
              <w:jc w:val="center"/>
              <w:rPr>
                <w:rFonts w:hint="eastAsia" w:ascii="仿宋" w:hAnsi="仿宋" w:eastAsia="仿宋" w:cs="仿宋"/>
                <w:bCs/>
                <w:sz w:val="24"/>
                <w:szCs w:val="24"/>
                <w:highlight w:val="none"/>
              </w:rPr>
            </w:pPr>
            <w:r>
              <w:rPr>
                <w:rFonts w:hint="eastAsia" w:ascii="仿宋" w:hAnsi="仿宋" w:eastAsia="仿宋" w:cs="仿宋"/>
                <w:bCs/>
                <w:sz w:val="24"/>
                <w:szCs w:val="24"/>
                <w:highlight w:val="none"/>
              </w:rPr>
              <w:t>完整性审查</w:t>
            </w:r>
          </w:p>
        </w:tc>
        <w:tc>
          <w:tcPr>
            <w:tcW w:w="2269" w:type="dxa"/>
            <w:vAlign w:val="center"/>
          </w:tcPr>
          <w:p>
            <w:pPr>
              <w:tabs>
                <w:tab w:val="left" w:pos="0"/>
              </w:tabs>
              <w:adjustRightInd w:val="0"/>
              <w:snapToGrid w:val="0"/>
              <w:rPr>
                <w:rFonts w:hint="eastAsia" w:ascii="仿宋" w:hAnsi="仿宋" w:eastAsia="仿宋" w:cs="仿宋"/>
                <w:bCs/>
                <w:sz w:val="24"/>
                <w:szCs w:val="24"/>
                <w:highlight w:val="none"/>
              </w:rPr>
            </w:pPr>
            <w:r>
              <w:rPr>
                <w:rFonts w:hint="eastAsia" w:ascii="仿宋" w:hAnsi="仿宋" w:eastAsia="仿宋" w:cs="仿宋"/>
                <w:bCs/>
                <w:sz w:val="24"/>
                <w:szCs w:val="24"/>
                <w:highlight w:val="none"/>
              </w:rPr>
              <w:t>磋商响应文件份数</w:t>
            </w:r>
          </w:p>
        </w:tc>
        <w:tc>
          <w:tcPr>
            <w:tcW w:w="5319" w:type="dxa"/>
            <w:vAlign w:val="center"/>
          </w:tcPr>
          <w:p>
            <w:pPr>
              <w:tabs>
                <w:tab w:val="left" w:pos="0"/>
              </w:tabs>
              <w:adjustRightInd w:val="0"/>
              <w:snapToGrid w:val="0"/>
              <w:rPr>
                <w:rFonts w:hint="eastAsia" w:ascii="仿宋" w:hAnsi="仿宋" w:eastAsia="仿宋" w:cs="仿宋"/>
                <w:bCs/>
                <w:sz w:val="24"/>
                <w:szCs w:val="24"/>
                <w:highlight w:val="none"/>
              </w:rPr>
            </w:pPr>
            <w:r>
              <w:rPr>
                <w:rFonts w:hint="eastAsia" w:ascii="仿宋" w:hAnsi="仿宋" w:eastAsia="仿宋" w:cs="仿宋"/>
                <w:bCs/>
                <w:sz w:val="24"/>
                <w:szCs w:val="24"/>
                <w:highlight w:val="none"/>
              </w:rPr>
              <w:t>应符合“供应商须知前附表”规定的正本、副本、电子文件数量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64" w:type="dxa"/>
            <w:vMerge w:val="continue"/>
          </w:tcPr>
          <w:p>
            <w:pPr>
              <w:tabs>
                <w:tab w:val="left" w:pos="0"/>
              </w:tabs>
              <w:adjustRightInd w:val="0"/>
              <w:snapToGrid w:val="0"/>
              <w:spacing w:line="360" w:lineRule="auto"/>
              <w:rPr>
                <w:rFonts w:hint="eastAsia" w:ascii="仿宋" w:hAnsi="仿宋" w:eastAsia="仿宋" w:cs="仿宋"/>
                <w:bCs/>
                <w:sz w:val="24"/>
                <w:szCs w:val="24"/>
                <w:highlight w:val="none"/>
              </w:rPr>
            </w:pPr>
          </w:p>
        </w:tc>
        <w:tc>
          <w:tcPr>
            <w:tcW w:w="600" w:type="dxa"/>
            <w:vMerge w:val="continue"/>
          </w:tcPr>
          <w:p>
            <w:pPr>
              <w:tabs>
                <w:tab w:val="left" w:pos="0"/>
              </w:tabs>
              <w:adjustRightInd w:val="0"/>
              <w:snapToGrid w:val="0"/>
              <w:spacing w:line="360" w:lineRule="auto"/>
              <w:rPr>
                <w:rFonts w:hint="eastAsia" w:ascii="仿宋" w:hAnsi="仿宋" w:eastAsia="仿宋" w:cs="仿宋"/>
                <w:bCs/>
                <w:sz w:val="24"/>
                <w:szCs w:val="24"/>
                <w:highlight w:val="none"/>
              </w:rPr>
            </w:pPr>
          </w:p>
        </w:tc>
        <w:tc>
          <w:tcPr>
            <w:tcW w:w="567" w:type="dxa"/>
            <w:vMerge w:val="continue"/>
          </w:tcPr>
          <w:p>
            <w:pPr>
              <w:tabs>
                <w:tab w:val="left" w:pos="0"/>
              </w:tabs>
              <w:adjustRightInd w:val="0"/>
              <w:snapToGrid w:val="0"/>
              <w:spacing w:line="360" w:lineRule="auto"/>
              <w:rPr>
                <w:rFonts w:hint="eastAsia" w:ascii="仿宋" w:hAnsi="仿宋" w:eastAsia="仿宋" w:cs="仿宋"/>
                <w:bCs/>
                <w:sz w:val="24"/>
                <w:szCs w:val="24"/>
                <w:highlight w:val="none"/>
              </w:rPr>
            </w:pPr>
          </w:p>
        </w:tc>
        <w:tc>
          <w:tcPr>
            <w:tcW w:w="2269" w:type="dxa"/>
            <w:vAlign w:val="center"/>
          </w:tcPr>
          <w:p>
            <w:pPr>
              <w:tabs>
                <w:tab w:val="left" w:pos="0"/>
              </w:tabs>
              <w:adjustRightInd w:val="0"/>
              <w:snapToGrid w:val="0"/>
              <w:rPr>
                <w:rFonts w:hint="eastAsia" w:ascii="仿宋" w:hAnsi="仿宋" w:eastAsia="仿宋" w:cs="仿宋"/>
                <w:bCs/>
                <w:sz w:val="24"/>
                <w:szCs w:val="24"/>
                <w:highlight w:val="none"/>
              </w:rPr>
            </w:pPr>
            <w:r>
              <w:rPr>
                <w:rFonts w:hint="eastAsia" w:ascii="仿宋" w:hAnsi="仿宋" w:eastAsia="仿宋" w:cs="仿宋"/>
                <w:bCs/>
                <w:sz w:val="24"/>
                <w:szCs w:val="24"/>
                <w:highlight w:val="none"/>
              </w:rPr>
              <w:t>磋商响应文件内容</w:t>
            </w:r>
          </w:p>
        </w:tc>
        <w:tc>
          <w:tcPr>
            <w:tcW w:w="5319" w:type="dxa"/>
            <w:vAlign w:val="center"/>
          </w:tcPr>
          <w:p>
            <w:pPr>
              <w:tabs>
                <w:tab w:val="left" w:pos="0"/>
              </w:tabs>
              <w:adjustRightInd w:val="0"/>
              <w:snapToGrid w:val="0"/>
              <w:rPr>
                <w:rFonts w:hint="eastAsia" w:ascii="仿宋" w:hAnsi="仿宋" w:eastAsia="仿宋" w:cs="仿宋"/>
                <w:bCs/>
                <w:sz w:val="24"/>
                <w:szCs w:val="24"/>
                <w:highlight w:val="none"/>
              </w:rPr>
            </w:pPr>
            <w:r>
              <w:rPr>
                <w:rFonts w:hint="eastAsia" w:ascii="仿宋" w:hAnsi="仿宋" w:eastAsia="仿宋" w:cs="仿宋"/>
                <w:bCs/>
                <w:sz w:val="24"/>
                <w:szCs w:val="24"/>
                <w:highlight w:val="none"/>
              </w:rPr>
              <w:t>磋商响应文件内容符合磋商文件要求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64" w:type="dxa"/>
            <w:vMerge w:val="continue"/>
            <w:vAlign w:val="center"/>
          </w:tcPr>
          <w:p>
            <w:pPr>
              <w:tabs>
                <w:tab w:val="left" w:pos="0"/>
              </w:tabs>
              <w:adjustRightInd w:val="0"/>
              <w:snapToGrid w:val="0"/>
              <w:spacing w:line="360" w:lineRule="auto"/>
              <w:jc w:val="center"/>
              <w:rPr>
                <w:rFonts w:hint="eastAsia" w:ascii="仿宋" w:hAnsi="仿宋" w:eastAsia="仿宋" w:cs="仿宋"/>
                <w:bCs/>
                <w:sz w:val="24"/>
                <w:szCs w:val="24"/>
                <w:highlight w:val="none"/>
              </w:rPr>
            </w:pPr>
          </w:p>
        </w:tc>
        <w:tc>
          <w:tcPr>
            <w:tcW w:w="600" w:type="dxa"/>
            <w:vMerge w:val="continue"/>
            <w:vAlign w:val="center"/>
          </w:tcPr>
          <w:p>
            <w:pPr>
              <w:tabs>
                <w:tab w:val="left" w:pos="0"/>
              </w:tabs>
              <w:adjustRightInd w:val="0"/>
              <w:snapToGrid w:val="0"/>
              <w:jc w:val="center"/>
              <w:rPr>
                <w:rFonts w:hint="eastAsia" w:ascii="仿宋" w:hAnsi="仿宋" w:eastAsia="仿宋" w:cs="仿宋"/>
                <w:bCs/>
                <w:sz w:val="24"/>
                <w:szCs w:val="24"/>
                <w:highlight w:val="none"/>
              </w:rPr>
            </w:pPr>
          </w:p>
        </w:tc>
        <w:tc>
          <w:tcPr>
            <w:tcW w:w="567" w:type="dxa"/>
            <w:vMerge w:val="restart"/>
            <w:vAlign w:val="center"/>
          </w:tcPr>
          <w:p>
            <w:pPr>
              <w:tabs>
                <w:tab w:val="left" w:pos="0"/>
              </w:tabs>
              <w:adjustRightInd w:val="0"/>
              <w:snapToGrid w:val="0"/>
              <w:jc w:val="center"/>
              <w:rPr>
                <w:rFonts w:hint="eastAsia" w:ascii="仿宋" w:hAnsi="仿宋" w:eastAsia="仿宋" w:cs="仿宋"/>
                <w:bCs/>
                <w:sz w:val="24"/>
                <w:szCs w:val="24"/>
                <w:highlight w:val="none"/>
              </w:rPr>
            </w:pPr>
            <w:r>
              <w:rPr>
                <w:rFonts w:hint="eastAsia" w:ascii="仿宋" w:hAnsi="仿宋" w:eastAsia="仿宋" w:cs="仿宋"/>
                <w:bCs/>
                <w:sz w:val="24"/>
                <w:szCs w:val="24"/>
                <w:highlight w:val="none"/>
              </w:rPr>
              <w:t>响应性审查</w:t>
            </w:r>
          </w:p>
        </w:tc>
        <w:tc>
          <w:tcPr>
            <w:tcW w:w="2269" w:type="dxa"/>
            <w:vAlign w:val="center"/>
          </w:tcPr>
          <w:p>
            <w:pPr>
              <w:tabs>
                <w:tab w:val="left" w:pos="0"/>
              </w:tabs>
              <w:adjustRightInd w:val="0"/>
              <w:snapToGrid w:val="0"/>
              <w:rPr>
                <w:rFonts w:hint="eastAsia" w:ascii="仿宋" w:hAnsi="仿宋" w:eastAsia="仿宋" w:cs="仿宋"/>
                <w:bCs/>
                <w:sz w:val="24"/>
                <w:szCs w:val="24"/>
                <w:highlight w:val="none"/>
              </w:rPr>
            </w:pPr>
            <w:r>
              <w:rPr>
                <w:rFonts w:hint="eastAsia" w:ascii="仿宋" w:hAnsi="仿宋" w:eastAsia="仿宋" w:cs="仿宋"/>
                <w:bCs/>
                <w:sz w:val="24"/>
                <w:szCs w:val="24"/>
                <w:highlight w:val="none"/>
              </w:rPr>
              <w:t>对磋商文件响应程度</w:t>
            </w:r>
          </w:p>
        </w:tc>
        <w:tc>
          <w:tcPr>
            <w:tcW w:w="5319" w:type="dxa"/>
            <w:vAlign w:val="center"/>
          </w:tcPr>
          <w:p>
            <w:pPr>
              <w:tabs>
                <w:tab w:val="left" w:pos="0"/>
              </w:tabs>
              <w:adjustRightInd w:val="0"/>
              <w:snapToGrid w:val="0"/>
              <w:rPr>
                <w:rFonts w:hint="eastAsia" w:ascii="仿宋" w:hAnsi="仿宋" w:eastAsia="仿宋" w:cs="仿宋"/>
                <w:bCs/>
                <w:sz w:val="24"/>
                <w:szCs w:val="24"/>
                <w:highlight w:val="none"/>
              </w:rPr>
            </w:pPr>
            <w:r>
              <w:rPr>
                <w:rFonts w:hint="eastAsia" w:ascii="仿宋" w:hAnsi="仿宋" w:eastAsia="仿宋" w:cs="仿宋"/>
                <w:bCs/>
                <w:sz w:val="24"/>
                <w:szCs w:val="24"/>
                <w:highlight w:val="none"/>
              </w:rPr>
              <w:t>要求实质性条款全部响应，不能有采购人不能接受的附加条件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64" w:type="dxa"/>
            <w:vMerge w:val="continue"/>
          </w:tcPr>
          <w:p>
            <w:pPr>
              <w:tabs>
                <w:tab w:val="left" w:pos="0"/>
              </w:tabs>
              <w:adjustRightInd w:val="0"/>
              <w:snapToGrid w:val="0"/>
              <w:spacing w:line="360" w:lineRule="auto"/>
              <w:rPr>
                <w:rFonts w:hint="eastAsia" w:ascii="仿宋" w:hAnsi="仿宋" w:eastAsia="仿宋" w:cs="仿宋"/>
                <w:bCs/>
                <w:sz w:val="24"/>
                <w:szCs w:val="24"/>
                <w:highlight w:val="none"/>
              </w:rPr>
            </w:pPr>
          </w:p>
        </w:tc>
        <w:tc>
          <w:tcPr>
            <w:tcW w:w="600" w:type="dxa"/>
            <w:vMerge w:val="continue"/>
          </w:tcPr>
          <w:p>
            <w:pPr>
              <w:tabs>
                <w:tab w:val="left" w:pos="0"/>
              </w:tabs>
              <w:adjustRightInd w:val="0"/>
              <w:snapToGrid w:val="0"/>
              <w:spacing w:line="360" w:lineRule="auto"/>
              <w:rPr>
                <w:rFonts w:hint="eastAsia" w:ascii="仿宋" w:hAnsi="仿宋" w:eastAsia="仿宋" w:cs="仿宋"/>
                <w:bCs/>
                <w:sz w:val="24"/>
                <w:szCs w:val="24"/>
                <w:highlight w:val="none"/>
              </w:rPr>
            </w:pPr>
          </w:p>
        </w:tc>
        <w:tc>
          <w:tcPr>
            <w:tcW w:w="567" w:type="dxa"/>
            <w:vMerge w:val="continue"/>
          </w:tcPr>
          <w:p>
            <w:pPr>
              <w:tabs>
                <w:tab w:val="left" w:pos="0"/>
              </w:tabs>
              <w:adjustRightInd w:val="0"/>
              <w:snapToGrid w:val="0"/>
              <w:spacing w:line="360" w:lineRule="auto"/>
              <w:rPr>
                <w:rFonts w:hint="eastAsia" w:ascii="仿宋" w:hAnsi="仿宋" w:eastAsia="仿宋" w:cs="仿宋"/>
                <w:bCs/>
                <w:sz w:val="24"/>
                <w:szCs w:val="24"/>
                <w:highlight w:val="none"/>
              </w:rPr>
            </w:pPr>
          </w:p>
        </w:tc>
        <w:tc>
          <w:tcPr>
            <w:tcW w:w="2269" w:type="dxa"/>
            <w:vAlign w:val="center"/>
          </w:tcPr>
          <w:p>
            <w:pPr>
              <w:tabs>
                <w:tab w:val="left" w:pos="0"/>
              </w:tabs>
              <w:adjustRightInd w:val="0"/>
              <w:snapToGrid w:val="0"/>
              <w:rPr>
                <w:rFonts w:hint="eastAsia" w:ascii="仿宋" w:hAnsi="仿宋" w:eastAsia="仿宋" w:cs="仿宋"/>
                <w:bCs/>
                <w:sz w:val="24"/>
                <w:szCs w:val="24"/>
                <w:highlight w:val="none"/>
              </w:rPr>
            </w:pPr>
            <w:r>
              <w:rPr>
                <w:rFonts w:hint="eastAsia" w:ascii="仿宋" w:hAnsi="仿宋" w:eastAsia="仿宋" w:cs="仿宋"/>
                <w:bCs/>
                <w:sz w:val="24"/>
                <w:szCs w:val="24"/>
                <w:highlight w:val="none"/>
              </w:rPr>
              <w:t>交货期</w:t>
            </w:r>
          </w:p>
        </w:tc>
        <w:tc>
          <w:tcPr>
            <w:tcW w:w="5319" w:type="dxa"/>
            <w:vAlign w:val="center"/>
          </w:tcPr>
          <w:p>
            <w:pPr>
              <w:tabs>
                <w:tab w:val="left" w:pos="0"/>
              </w:tabs>
              <w:adjustRightInd w:val="0"/>
              <w:snapToGrid w:val="0"/>
              <w:rPr>
                <w:rFonts w:hint="eastAsia" w:ascii="仿宋" w:hAnsi="仿宋" w:eastAsia="仿宋" w:cs="仿宋"/>
                <w:bCs/>
                <w:sz w:val="24"/>
                <w:szCs w:val="24"/>
                <w:highlight w:val="none"/>
              </w:rPr>
            </w:pPr>
            <w:r>
              <w:rPr>
                <w:rFonts w:hint="eastAsia" w:ascii="仿宋" w:hAnsi="仿宋" w:eastAsia="仿宋" w:cs="仿宋"/>
                <w:bCs/>
                <w:sz w:val="24"/>
                <w:szCs w:val="24"/>
                <w:highlight w:val="none"/>
              </w:rPr>
              <w:t>应满足磋商文件中要求的交货期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64" w:type="dxa"/>
            <w:vMerge w:val="continue"/>
          </w:tcPr>
          <w:p>
            <w:pPr>
              <w:tabs>
                <w:tab w:val="left" w:pos="0"/>
              </w:tabs>
              <w:adjustRightInd w:val="0"/>
              <w:snapToGrid w:val="0"/>
              <w:spacing w:line="360" w:lineRule="auto"/>
              <w:rPr>
                <w:rFonts w:hint="eastAsia" w:ascii="仿宋" w:hAnsi="仿宋" w:eastAsia="仿宋" w:cs="仿宋"/>
                <w:bCs/>
                <w:sz w:val="24"/>
                <w:szCs w:val="24"/>
                <w:highlight w:val="none"/>
              </w:rPr>
            </w:pPr>
          </w:p>
        </w:tc>
        <w:tc>
          <w:tcPr>
            <w:tcW w:w="600" w:type="dxa"/>
            <w:vMerge w:val="continue"/>
          </w:tcPr>
          <w:p>
            <w:pPr>
              <w:tabs>
                <w:tab w:val="left" w:pos="0"/>
              </w:tabs>
              <w:adjustRightInd w:val="0"/>
              <w:snapToGrid w:val="0"/>
              <w:spacing w:line="360" w:lineRule="auto"/>
              <w:rPr>
                <w:rFonts w:hint="eastAsia" w:ascii="仿宋" w:hAnsi="仿宋" w:eastAsia="仿宋" w:cs="仿宋"/>
                <w:bCs/>
                <w:sz w:val="24"/>
                <w:szCs w:val="24"/>
                <w:highlight w:val="none"/>
              </w:rPr>
            </w:pPr>
          </w:p>
        </w:tc>
        <w:tc>
          <w:tcPr>
            <w:tcW w:w="567" w:type="dxa"/>
            <w:vMerge w:val="continue"/>
          </w:tcPr>
          <w:p>
            <w:pPr>
              <w:tabs>
                <w:tab w:val="left" w:pos="0"/>
              </w:tabs>
              <w:adjustRightInd w:val="0"/>
              <w:snapToGrid w:val="0"/>
              <w:spacing w:line="360" w:lineRule="auto"/>
              <w:rPr>
                <w:rFonts w:hint="eastAsia" w:ascii="仿宋" w:hAnsi="仿宋" w:eastAsia="仿宋" w:cs="仿宋"/>
                <w:bCs/>
                <w:sz w:val="24"/>
                <w:szCs w:val="24"/>
                <w:highlight w:val="none"/>
              </w:rPr>
            </w:pPr>
          </w:p>
        </w:tc>
        <w:tc>
          <w:tcPr>
            <w:tcW w:w="2269" w:type="dxa"/>
            <w:vAlign w:val="center"/>
          </w:tcPr>
          <w:p>
            <w:pPr>
              <w:tabs>
                <w:tab w:val="left" w:pos="0"/>
              </w:tabs>
              <w:adjustRightInd w:val="0"/>
              <w:snapToGrid w:val="0"/>
              <w:rPr>
                <w:rFonts w:hint="eastAsia" w:ascii="仿宋" w:hAnsi="仿宋" w:eastAsia="仿宋" w:cs="仿宋"/>
                <w:bCs/>
                <w:sz w:val="24"/>
                <w:szCs w:val="24"/>
                <w:highlight w:val="none"/>
              </w:rPr>
            </w:pPr>
            <w:r>
              <w:rPr>
                <w:rFonts w:hint="eastAsia" w:ascii="仿宋" w:hAnsi="仿宋" w:eastAsia="仿宋" w:cs="仿宋"/>
                <w:bCs/>
                <w:sz w:val="24"/>
                <w:szCs w:val="24"/>
                <w:highlight w:val="none"/>
              </w:rPr>
              <w:t>磋商有效期</w:t>
            </w:r>
          </w:p>
        </w:tc>
        <w:tc>
          <w:tcPr>
            <w:tcW w:w="5319" w:type="dxa"/>
            <w:vAlign w:val="center"/>
          </w:tcPr>
          <w:p>
            <w:pPr>
              <w:tabs>
                <w:tab w:val="left" w:pos="0"/>
              </w:tabs>
              <w:adjustRightInd w:val="0"/>
              <w:snapToGrid w:val="0"/>
              <w:rPr>
                <w:rFonts w:hint="eastAsia" w:ascii="仿宋" w:hAnsi="仿宋" w:eastAsia="仿宋" w:cs="仿宋"/>
                <w:bCs/>
                <w:sz w:val="24"/>
                <w:szCs w:val="24"/>
                <w:highlight w:val="none"/>
              </w:rPr>
            </w:pPr>
            <w:r>
              <w:rPr>
                <w:rFonts w:hint="eastAsia" w:ascii="仿宋" w:hAnsi="仿宋" w:eastAsia="仿宋" w:cs="仿宋"/>
                <w:bCs/>
                <w:sz w:val="24"/>
                <w:szCs w:val="24"/>
                <w:highlight w:val="none"/>
              </w:rPr>
              <w:t>应满足磋商文件中的规定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9519" w:type="dxa"/>
            <w:gridSpan w:val="5"/>
            <w:vAlign w:val="center"/>
          </w:tcPr>
          <w:p>
            <w:pPr>
              <w:pStyle w:val="2"/>
              <w:rPr>
                <w:rFonts w:hint="eastAsia" w:ascii="仿宋" w:hAnsi="仿宋" w:eastAsia="仿宋" w:cs="仿宋"/>
                <w:bCs/>
                <w:sz w:val="24"/>
                <w:szCs w:val="24"/>
                <w:highlight w:val="none"/>
                <w:lang w:eastAsia="zh-CN"/>
              </w:rPr>
            </w:pPr>
            <w:r>
              <w:rPr>
                <w:rFonts w:hint="eastAsia" w:ascii="仿宋" w:hAnsi="仿宋" w:eastAsia="仿宋" w:cs="仿宋"/>
                <w:b/>
                <w:sz w:val="24"/>
                <w:szCs w:val="24"/>
                <w:highlight w:val="none"/>
              </w:rPr>
              <w:t>注：以上为必备资格条件，缺一项或某项达不到要求，按无效文件处理</w:t>
            </w:r>
            <w:r>
              <w:rPr>
                <w:rFonts w:hint="eastAsia" w:ascii="仿宋" w:hAnsi="仿宋" w:eastAsia="仿宋" w:cs="仿宋"/>
                <w:b/>
                <w:sz w:val="24"/>
                <w:szCs w:val="24"/>
                <w:highlight w:val="none"/>
                <w:lang w:eastAsia="zh-CN"/>
              </w:rPr>
              <w:t>。</w:t>
            </w:r>
          </w:p>
        </w:tc>
      </w:tr>
    </w:tbl>
    <w:p>
      <w:pPr>
        <w:spacing w:line="360" w:lineRule="auto"/>
        <w:outlineLvl w:val="9"/>
        <w:rPr>
          <w:rFonts w:hint="eastAsia" w:ascii="仿宋" w:hAnsi="仿宋" w:eastAsia="仿宋" w:cs="仿宋"/>
          <w:b/>
          <w:spacing w:val="4"/>
          <w:szCs w:val="24"/>
          <w:highlight w:val="none"/>
        </w:rPr>
      </w:pPr>
      <w:r>
        <w:rPr>
          <w:rFonts w:hint="eastAsia" w:ascii="仿宋" w:hAnsi="仿宋" w:eastAsia="仿宋" w:cs="仿宋"/>
          <w:b/>
          <w:sz w:val="28"/>
          <w:szCs w:val="28"/>
          <w:highlight w:val="none"/>
        </w:rPr>
        <w:br w:type="page"/>
      </w:r>
      <w:r>
        <w:rPr>
          <w:rFonts w:hint="eastAsia" w:ascii="仿宋" w:hAnsi="仿宋" w:eastAsia="仿宋" w:cs="仿宋"/>
          <w:b/>
          <w:spacing w:val="4"/>
          <w:szCs w:val="24"/>
          <w:highlight w:val="none"/>
        </w:rPr>
        <w:t>附件2：</w:t>
      </w:r>
    </w:p>
    <w:p>
      <w:pPr>
        <w:spacing w:line="360" w:lineRule="auto"/>
        <w:jc w:val="center"/>
        <w:outlineLvl w:val="2"/>
        <w:rPr>
          <w:rFonts w:hint="eastAsia" w:ascii="仿宋" w:hAnsi="仿宋" w:eastAsia="仿宋" w:cs="仿宋"/>
          <w:b/>
          <w:spacing w:val="4"/>
          <w:szCs w:val="24"/>
          <w:highlight w:val="none"/>
        </w:rPr>
      </w:pPr>
      <w:r>
        <w:rPr>
          <w:rFonts w:hint="eastAsia" w:ascii="仿宋" w:hAnsi="仿宋" w:eastAsia="仿宋" w:cs="仿宋"/>
          <w:b/>
          <w:spacing w:val="4"/>
          <w:szCs w:val="24"/>
          <w:highlight w:val="none"/>
        </w:rPr>
        <w:t>评标因素及权重分值表</w:t>
      </w:r>
    </w:p>
    <w:tbl>
      <w:tblPr>
        <w:tblStyle w:val="43"/>
        <w:tblW w:w="928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21"/>
        <w:gridCol w:w="1843"/>
        <w:gridCol w:w="642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6" w:hRule="atLeast"/>
          <w:tblHeader/>
          <w:jc w:val="center"/>
        </w:trPr>
        <w:tc>
          <w:tcPr>
            <w:tcW w:w="1021" w:type="dxa"/>
            <w:vAlign w:val="center"/>
          </w:tcPr>
          <w:p>
            <w:pPr>
              <w:spacing w:line="360" w:lineRule="auto"/>
              <w:jc w:val="center"/>
              <w:rPr>
                <w:rFonts w:hint="eastAsia" w:ascii="仿宋" w:hAnsi="仿宋" w:eastAsia="仿宋" w:cs="仿宋"/>
                <w:b/>
                <w:bCs w:val="0"/>
                <w:szCs w:val="24"/>
                <w:highlight w:val="none"/>
              </w:rPr>
            </w:pPr>
            <w:r>
              <w:rPr>
                <w:rFonts w:hint="eastAsia" w:ascii="仿宋" w:hAnsi="仿宋" w:eastAsia="仿宋" w:cs="仿宋"/>
                <w:b/>
                <w:bCs w:val="0"/>
                <w:szCs w:val="24"/>
                <w:highlight w:val="none"/>
              </w:rPr>
              <w:t>类别</w:t>
            </w:r>
          </w:p>
        </w:tc>
        <w:tc>
          <w:tcPr>
            <w:tcW w:w="8266" w:type="dxa"/>
            <w:gridSpan w:val="2"/>
            <w:vAlign w:val="center"/>
          </w:tcPr>
          <w:p>
            <w:pPr>
              <w:spacing w:line="360" w:lineRule="auto"/>
              <w:jc w:val="center"/>
              <w:rPr>
                <w:rFonts w:hint="eastAsia" w:ascii="仿宋" w:hAnsi="仿宋" w:eastAsia="仿宋" w:cs="仿宋"/>
                <w:b/>
                <w:bCs w:val="0"/>
                <w:szCs w:val="24"/>
                <w:highlight w:val="none"/>
              </w:rPr>
            </w:pPr>
            <w:r>
              <w:rPr>
                <w:rFonts w:hint="eastAsia" w:ascii="仿宋" w:hAnsi="仿宋" w:eastAsia="仿宋" w:cs="仿宋"/>
                <w:b/>
                <w:bCs w:val="0"/>
                <w:szCs w:val="24"/>
                <w:highlight w:val="none"/>
              </w:rPr>
              <w:t>评审要素及赋分标准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45" w:hRule="atLeast"/>
          <w:jc w:val="center"/>
        </w:trPr>
        <w:tc>
          <w:tcPr>
            <w:tcW w:w="1021" w:type="dxa"/>
            <w:vAlign w:val="center"/>
          </w:tcPr>
          <w:p>
            <w:pPr>
              <w:spacing w:line="360" w:lineRule="auto"/>
              <w:jc w:val="center"/>
              <w:rPr>
                <w:rFonts w:hint="eastAsia" w:ascii="仿宋" w:hAnsi="仿宋" w:eastAsia="仿宋" w:cs="仿宋"/>
                <w:bCs/>
                <w:szCs w:val="24"/>
                <w:highlight w:val="none"/>
              </w:rPr>
            </w:pPr>
            <w:r>
              <w:rPr>
                <w:rFonts w:hint="eastAsia" w:ascii="仿宋" w:hAnsi="仿宋" w:eastAsia="仿宋" w:cs="仿宋"/>
                <w:bCs/>
                <w:szCs w:val="24"/>
                <w:highlight w:val="none"/>
              </w:rPr>
              <w:t>磋商</w:t>
            </w:r>
          </w:p>
          <w:p>
            <w:pPr>
              <w:spacing w:line="360" w:lineRule="auto"/>
              <w:jc w:val="center"/>
              <w:rPr>
                <w:rFonts w:hint="eastAsia" w:ascii="仿宋" w:hAnsi="仿宋" w:eastAsia="仿宋" w:cs="仿宋"/>
                <w:bCs/>
                <w:szCs w:val="24"/>
                <w:highlight w:val="none"/>
              </w:rPr>
            </w:pPr>
            <w:r>
              <w:rPr>
                <w:rFonts w:hint="eastAsia" w:ascii="仿宋" w:hAnsi="仿宋" w:eastAsia="仿宋" w:cs="仿宋"/>
                <w:bCs/>
                <w:szCs w:val="24"/>
                <w:highlight w:val="none"/>
              </w:rPr>
              <w:t>价格(30分)</w:t>
            </w:r>
          </w:p>
        </w:tc>
        <w:tc>
          <w:tcPr>
            <w:tcW w:w="8266" w:type="dxa"/>
            <w:gridSpan w:val="2"/>
            <w:vAlign w:val="center"/>
          </w:tcPr>
          <w:p>
            <w:pPr>
              <w:spacing w:line="360" w:lineRule="auto"/>
              <w:jc w:val="left"/>
              <w:rPr>
                <w:rFonts w:hint="eastAsia" w:ascii="仿宋" w:hAnsi="仿宋" w:eastAsia="仿宋" w:cs="仿宋"/>
                <w:bCs/>
                <w:szCs w:val="24"/>
                <w:highlight w:val="none"/>
              </w:rPr>
            </w:pPr>
            <w:r>
              <w:rPr>
                <w:rFonts w:hint="eastAsia" w:ascii="仿宋" w:hAnsi="仿宋" w:eastAsia="仿宋" w:cs="仿宋"/>
                <w:bCs/>
                <w:szCs w:val="24"/>
                <w:highlight w:val="none"/>
              </w:rPr>
              <w:t>1.经初审合格的磋商文件，其最终报价为有效报价。对符合政策性扣减的有效磋商报价进行政策性扣减，并依据扣减后的价格（评审价格）进行价格评审。</w:t>
            </w:r>
          </w:p>
          <w:p>
            <w:pPr>
              <w:pStyle w:val="39"/>
              <w:spacing w:before="0" w:beforeAutospacing="0" w:after="0" w:afterAutospacing="0" w:line="450" w:lineRule="atLeast"/>
              <w:rPr>
                <w:rFonts w:hint="eastAsia" w:ascii="仿宋" w:hAnsi="仿宋" w:eastAsia="仿宋" w:cs="仿宋"/>
                <w:bCs/>
                <w:highlight w:val="none"/>
              </w:rPr>
            </w:pPr>
            <w:r>
              <w:rPr>
                <w:rFonts w:hint="eastAsia" w:ascii="仿宋" w:hAnsi="仿宋" w:eastAsia="仿宋" w:cs="仿宋"/>
                <w:bCs/>
                <w:highlight w:val="none"/>
              </w:rPr>
              <w:t>2.满足磋商文件要求且最终报价最低的供应商的价格为磋商基准价，其价格分为满分。其他供应商的价格分按照下列公式计算：</w:t>
            </w:r>
          </w:p>
          <w:p>
            <w:pPr>
              <w:pStyle w:val="39"/>
              <w:spacing w:before="0" w:beforeAutospacing="0" w:after="0" w:afterAutospacing="0" w:line="450" w:lineRule="atLeast"/>
              <w:ind w:firstLine="480" w:firstLineChars="200"/>
              <w:rPr>
                <w:rFonts w:hint="eastAsia" w:ascii="仿宋" w:hAnsi="仿宋" w:eastAsia="仿宋" w:cs="仿宋"/>
                <w:bCs/>
                <w:highlight w:val="none"/>
              </w:rPr>
            </w:pPr>
            <w:r>
              <w:rPr>
                <w:rFonts w:hint="eastAsia" w:ascii="仿宋" w:hAnsi="仿宋" w:eastAsia="仿宋" w:cs="仿宋"/>
                <w:bCs/>
                <w:highlight w:val="none"/>
              </w:rPr>
              <w:t>磋商报价得分=（磋商基准价/最后磋商报价）×30×100%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12" w:hRule="atLeast"/>
          <w:jc w:val="center"/>
        </w:trPr>
        <w:tc>
          <w:tcPr>
            <w:tcW w:w="1021" w:type="dxa"/>
            <w:vMerge w:val="restart"/>
            <w:vAlign w:val="center"/>
          </w:tcPr>
          <w:p>
            <w:pPr>
              <w:jc w:val="center"/>
              <w:rPr>
                <w:rFonts w:hint="eastAsia" w:ascii="仿宋" w:hAnsi="仿宋" w:eastAsia="仿宋" w:cs="仿宋"/>
                <w:szCs w:val="24"/>
                <w:highlight w:val="none"/>
              </w:rPr>
            </w:pPr>
            <w:r>
              <w:rPr>
                <w:rFonts w:hint="eastAsia" w:ascii="仿宋" w:hAnsi="仿宋" w:eastAsia="仿宋" w:cs="仿宋"/>
                <w:szCs w:val="24"/>
                <w:highlight w:val="none"/>
              </w:rPr>
              <w:t>技术</w:t>
            </w:r>
          </w:p>
          <w:p>
            <w:pPr>
              <w:jc w:val="center"/>
              <w:rPr>
                <w:rFonts w:hint="eastAsia" w:ascii="仿宋" w:hAnsi="仿宋" w:eastAsia="仿宋" w:cs="仿宋"/>
                <w:szCs w:val="24"/>
                <w:highlight w:val="none"/>
              </w:rPr>
            </w:pPr>
            <w:r>
              <w:rPr>
                <w:rFonts w:hint="eastAsia" w:ascii="仿宋" w:hAnsi="仿宋" w:eastAsia="仿宋" w:cs="仿宋"/>
                <w:szCs w:val="24"/>
                <w:highlight w:val="none"/>
              </w:rPr>
              <w:t>评审</w:t>
            </w:r>
          </w:p>
          <w:p>
            <w:pPr>
              <w:pStyle w:val="2"/>
              <w:jc w:val="center"/>
              <w:rPr>
                <w:rFonts w:hint="eastAsia" w:ascii="仿宋" w:hAnsi="仿宋" w:eastAsia="仿宋" w:cs="仿宋"/>
                <w:sz w:val="24"/>
                <w:szCs w:val="24"/>
                <w:highlight w:val="none"/>
              </w:rPr>
            </w:pPr>
            <w:r>
              <w:rPr>
                <w:rFonts w:hint="eastAsia" w:ascii="仿宋" w:hAnsi="仿宋" w:eastAsia="仿宋" w:cs="仿宋"/>
                <w:bCs/>
                <w:sz w:val="24"/>
                <w:szCs w:val="24"/>
                <w:highlight w:val="none"/>
              </w:rPr>
              <w:t>(</w:t>
            </w:r>
            <w:r>
              <w:rPr>
                <w:rFonts w:hint="eastAsia" w:ascii="仿宋" w:hAnsi="仿宋" w:eastAsia="仿宋" w:cs="仿宋"/>
                <w:bCs/>
                <w:sz w:val="24"/>
                <w:szCs w:val="24"/>
                <w:highlight w:val="none"/>
                <w:lang w:val="en-US" w:eastAsia="zh-CN"/>
              </w:rPr>
              <w:t>4</w:t>
            </w:r>
            <w:r>
              <w:rPr>
                <w:rFonts w:hint="eastAsia" w:ascii="仿宋" w:hAnsi="仿宋" w:eastAsia="仿宋" w:cs="仿宋"/>
                <w:bCs/>
                <w:sz w:val="24"/>
                <w:szCs w:val="24"/>
                <w:highlight w:val="none"/>
              </w:rPr>
              <w:t>5分)</w:t>
            </w:r>
          </w:p>
        </w:tc>
        <w:tc>
          <w:tcPr>
            <w:tcW w:w="1843" w:type="dxa"/>
            <w:vAlign w:val="center"/>
          </w:tcPr>
          <w:p>
            <w:pPr>
              <w:spacing w:line="360" w:lineRule="auto"/>
              <w:jc w:val="center"/>
              <w:rPr>
                <w:rFonts w:hint="eastAsia" w:ascii="仿宋" w:hAnsi="仿宋" w:eastAsia="仿宋" w:cs="仿宋"/>
                <w:szCs w:val="24"/>
                <w:highlight w:val="none"/>
              </w:rPr>
            </w:pPr>
            <w:r>
              <w:rPr>
                <w:rFonts w:hint="eastAsia" w:ascii="仿宋" w:hAnsi="仿宋" w:eastAsia="仿宋" w:cs="仿宋"/>
                <w:szCs w:val="24"/>
                <w:highlight w:val="none"/>
              </w:rPr>
              <w:t>磋商产品</w:t>
            </w:r>
          </w:p>
          <w:p>
            <w:pPr>
              <w:spacing w:line="360" w:lineRule="auto"/>
              <w:jc w:val="center"/>
              <w:rPr>
                <w:rFonts w:hint="eastAsia" w:ascii="仿宋" w:hAnsi="仿宋" w:eastAsia="仿宋" w:cs="仿宋"/>
                <w:szCs w:val="24"/>
                <w:highlight w:val="none"/>
              </w:rPr>
            </w:pPr>
            <w:r>
              <w:rPr>
                <w:rFonts w:hint="eastAsia" w:ascii="仿宋" w:hAnsi="仿宋" w:eastAsia="仿宋" w:cs="仿宋"/>
                <w:szCs w:val="24"/>
                <w:highlight w:val="none"/>
              </w:rPr>
              <w:t>（25分）</w:t>
            </w:r>
          </w:p>
        </w:tc>
        <w:tc>
          <w:tcPr>
            <w:tcW w:w="6423" w:type="dxa"/>
            <w:vAlign w:val="center"/>
          </w:tcPr>
          <w:p>
            <w:pPr>
              <w:spacing w:line="360" w:lineRule="auto"/>
              <w:jc w:val="left"/>
              <w:rPr>
                <w:rFonts w:hint="eastAsia" w:ascii="仿宋" w:hAnsi="仿宋" w:eastAsia="仿宋" w:cs="仿宋"/>
                <w:bCs/>
                <w:szCs w:val="24"/>
                <w:highlight w:val="none"/>
              </w:rPr>
            </w:pPr>
            <w:r>
              <w:rPr>
                <w:rFonts w:hint="eastAsia" w:ascii="仿宋" w:hAnsi="仿宋" w:eastAsia="仿宋" w:cs="仿宋"/>
                <w:bCs/>
                <w:szCs w:val="24"/>
                <w:highlight w:val="none"/>
              </w:rPr>
              <w:t>磋商产品选型合理，磋商内容齐全，便于操作，功能齐全，实用性强，性能良好，技术参数清楚准确、货源正规，数量准确无缺漏项，规格符合要求，配置完整。</w:t>
            </w:r>
            <w:r>
              <w:rPr>
                <w:rFonts w:hint="eastAsia" w:ascii="仿宋" w:hAnsi="仿宋" w:eastAsia="仿宋" w:cs="仿宋"/>
                <w:b/>
                <w:szCs w:val="24"/>
                <w:highlight w:val="none"/>
              </w:rPr>
              <w:t>标“</w:t>
            </w:r>
            <w:r>
              <w:rPr>
                <w:rFonts w:hint="eastAsia" w:ascii="仿宋" w:hAnsi="仿宋" w:eastAsia="仿宋" w:cs="仿宋"/>
                <w:b/>
                <w:color w:val="000000"/>
                <w:sz w:val="21"/>
                <w:szCs w:val="21"/>
                <w:highlight w:val="none"/>
              </w:rPr>
              <w:t>★”号的功能参数为产品核心参数，必须满足</w:t>
            </w:r>
            <w:r>
              <w:rPr>
                <w:rFonts w:hint="eastAsia" w:ascii="仿宋" w:hAnsi="仿宋" w:eastAsia="仿宋" w:cs="仿宋"/>
                <w:b/>
                <w:szCs w:val="24"/>
                <w:highlight w:val="none"/>
              </w:rPr>
              <w:t>。</w:t>
            </w:r>
            <w:r>
              <w:rPr>
                <w:rFonts w:hint="eastAsia" w:ascii="仿宋" w:hAnsi="仿宋" w:eastAsia="仿宋" w:cs="仿宋"/>
                <w:bCs/>
                <w:szCs w:val="24"/>
                <w:highlight w:val="none"/>
              </w:rPr>
              <w:t>用材、性能、指标等完全满足磋商需求的，得基本分15分；</w:t>
            </w:r>
          </w:p>
          <w:p>
            <w:pPr>
              <w:spacing w:line="360" w:lineRule="auto"/>
              <w:jc w:val="left"/>
              <w:rPr>
                <w:rFonts w:hint="eastAsia" w:ascii="仿宋" w:hAnsi="仿宋" w:eastAsia="仿宋" w:cs="仿宋"/>
                <w:szCs w:val="24"/>
                <w:highlight w:val="none"/>
                <w:lang w:val="zh-CN"/>
              </w:rPr>
            </w:pPr>
            <w:r>
              <w:rPr>
                <w:rFonts w:hint="eastAsia" w:ascii="仿宋" w:hAnsi="仿宋" w:eastAsia="仿宋" w:cs="仿宋"/>
                <w:bCs/>
                <w:szCs w:val="24"/>
                <w:highlight w:val="none"/>
              </w:rPr>
              <w:t>用材、性能、指标等优于磋商需求，且能提供不限于产品授权书、承诺函、检测报告、说明书等相关资料予以佐证的，视优于程度加1-10分</w:t>
            </w:r>
            <w:r>
              <w:rPr>
                <w:rFonts w:hint="eastAsia" w:ascii="仿宋" w:hAnsi="仿宋" w:eastAsia="仿宋" w:cs="仿宋"/>
                <w:szCs w:val="24"/>
                <w:highlight w:val="none"/>
                <w:lang w:val="zh-CN"/>
              </w:rPr>
              <w:t>；</w:t>
            </w:r>
          </w:p>
          <w:p>
            <w:pPr>
              <w:spacing w:line="360" w:lineRule="auto"/>
              <w:jc w:val="left"/>
              <w:rPr>
                <w:rFonts w:hint="eastAsia" w:ascii="仿宋" w:hAnsi="仿宋" w:eastAsia="仿宋" w:cs="仿宋"/>
                <w:bCs/>
                <w:szCs w:val="24"/>
                <w:highlight w:val="none"/>
              </w:rPr>
            </w:pPr>
            <w:r>
              <w:rPr>
                <w:rFonts w:hint="eastAsia" w:ascii="仿宋" w:hAnsi="仿宋" w:eastAsia="仿宋" w:cs="仿宋"/>
                <w:szCs w:val="24"/>
                <w:highlight w:val="none"/>
                <w:lang w:val="zh-CN"/>
              </w:rPr>
              <w:t>整体低于磋商文件要求的</w:t>
            </w:r>
            <w:r>
              <w:rPr>
                <w:rFonts w:hint="eastAsia" w:ascii="仿宋" w:hAnsi="仿宋" w:eastAsia="仿宋" w:cs="仿宋"/>
                <w:szCs w:val="24"/>
                <w:highlight w:val="none"/>
              </w:rPr>
              <w:t>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52" w:hRule="atLeast"/>
          <w:jc w:val="center"/>
        </w:trPr>
        <w:tc>
          <w:tcPr>
            <w:tcW w:w="1021" w:type="dxa"/>
            <w:vMerge w:val="continue"/>
            <w:vAlign w:val="center"/>
          </w:tcPr>
          <w:p>
            <w:pPr>
              <w:spacing w:line="560" w:lineRule="exact"/>
              <w:rPr>
                <w:rFonts w:hint="eastAsia" w:ascii="仿宋" w:hAnsi="仿宋" w:eastAsia="仿宋" w:cs="仿宋"/>
                <w:b/>
                <w:szCs w:val="24"/>
                <w:highlight w:val="none"/>
              </w:rPr>
            </w:pPr>
          </w:p>
        </w:tc>
        <w:tc>
          <w:tcPr>
            <w:tcW w:w="1843" w:type="dxa"/>
            <w:vAlign w:val="center"/>
          </w:tcPr>
          <w:p>
            <w:pPr>
              <w:spacing w:line="360" w:lineRule="auto"/>
              <w:jc w:val="center"/>
              <w:rPr>
                <w:rFonts w:hint="eastAsia" w:ascii="仿宋" w:hAnsi="仿宋" w:eastAsia="仿宋" w:cs="仿宋"/>
                <w:kern w:val="2"/>
                <w:szCs w:val="24"/>
                <w:highlight w:val="none"/>
              </w:rPr>
            </w:pPr>
            <w:r>
              <w:rPr>
                <w:rFonts w:hint="eastAsia" w:ascii="仿宋" w:hAnsi="仿宋" w:eastAsia="仿宋" w:cs="仿宋"/>
                <w:kern w:val="2"/>
                <w:szCs w:val="24"/>
                <w:highlight w:val="none"/>
              </w:rPr>
              <w:t>实施方案</w:t>
            </w:r>
          </w:p>
          <w:p>
            <w:pPr>
              <w:spacing w:line="360" w:lineRule="auto"/>
              <w:jc w:val="center"/>
              <w:rPr>
                <w:rFonts w:hint="eastAsia" w:ascii="仿宋" w:hAnsi="仿宋" w:eastAsia="仿宋" w:cs="仿宋"/>
                <w:szCs w:val="24"/>
                <w:highlight w:val="none"/>
              </w:rPr>
            </w:pPr>
            <w:r>
              <w:rPr>
                <w:rFonts w:hint="eastAsia" w:ascii="仿宋" w:hAnsi="仿宋" w:eastAsia="仿宋" w:cs="仿宋"/>
                <w:szCs w:val="24"/>
                <w:highlight w:val="none"/>
              </w:rPr>
              <w:t>（10分）</w:t>
            </w:r>
          </w:p>
        </w:tc>
        <w:tc>
          <w:tcPr>
            <w:tcW w:w="6423" w:type="dxa"/>
            <w:vAlign w:val="center"/>
          </w:tcPr>
          <w:p>
            <w:pPr>
              <w:spacing w:line="360" w:lineRule="auto"/>
              <w:jc w:val="left"/>
              <w:rPr>
                <w:rFonts w:hint="eastAsia" w:ascii="仿宋" w:hAnsi="仿宋" w:eastAsia="仿宋" w:cs="仿宋"/>
                <w:kern w:val="2"/>
                <w:szCs w:val="24"/>
                <w:highlight w:val="none"/>
              </w:rPr>
            </w:pPr>
            <w:r>
              <w:rPr>
                <w:rFonts w:hint="eastAsia" w:ascii="仿宋" w:hAnsi="仿宋" w:eastAsia="仿宋" w:cs="仿宋"/>
                <w:kern w:val="2"/>
                <w:szCs w:val="24"/>
                <w:highlight w:val="none"/>
              </w:rPr>
              <w:t>实施方案完整合理,产品功能齐全，</w:t>
            </w:r>
            <w:r>
              <w:rPr>
                <w:rFonts w:hint="eastAsia" w:ascii="仿宋" w:hAnsi="仿宋" w:eastAsia="仿宋" w:cs="仿宋"/>
                <w:spacing w:val="4"/>
                <w:kern w:val="2"/>
                <w:szCs w:val="24"/>
                <w:highlight w:val="none"/>
              </w:rPr>
              <w:t>服务方案可靠、明确，具有</w:t>
            </w:r>
            <w:r>
              <w:rPr>
                <w:rFonts w:hint="eastAsia" w:ascii="仿宋" w:hAnsi="仿宋" w:eastAsia="仿宋" w:cs="仿宋"/>
                <w:kern w:val="2"/>
                <w:szCs w:val="24"/>
                <w:highlight w:val="none"/>
              </w:rPr>
              <w:t>完善的供货及验收、培训方案、针对本项目具有完善的组织机构。实施方案、安装调试方案合理可行，具有相应的进度计划等响应情况。</w:t>
            </w:r>
          </w:p>
          <w:p>
            <w:pPr>
              <w:spacing w:line="360" w:lineRule="auto"/>
              <w:jc w:val="left"/>
              <w:rPr>
                <w:rFonts w:hint="default" w:ascii="仿宋" w:hAnsi="仿宋" w:eastAsia="仿宋" w:cs="仿宋"/>
                <w:bCs/>
                <w:szCs w:val="24"/>
                <w:highlight w:val="none"/>
                <w:lang w:val="en-US" w:eastAsia="zh-CN"/>
              </w:rPr>
            </w:pPr>
            <w:r>
              <w:rPr>
                <w:rFonts w:hint="eastAsia" w:ascii="仿宋" w:hAnsi="仿宋" w:eastAsia="仿宋" w:cs="仿宋"/>
                <w:kern w:val="2"/>
                <w:szCs w:val="24"/>
                <w:highlight w:val="none"/>
                <w:lang w:eastAsia="zh-CN"/>
              </w:rPr>
              <w:t>优得</w:t>
            </w:r>
            <w:r>
              <w:rPr>
                <w:rFonts w:hint="eastAsia" w:ascii="仿宋" w:hAnsi="仿宋" w:eastAsia="仿宋" w:cs="仿宋"/>
                <w:kern w:val="2"/>
                <w:szCs w:val="24"/>
                <w:highlight w:val="none"/>
                <w:lang w:val="en-US" w:eastAsia="zh-CN"/>
              </w:rPr>
              <w:t>7-10分；良得3-6分；一般1-2分。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0" w:hRule="atLeast"/>
          <w:jc w:val="center"/>
        </w:trPr>
        <w:tc>
          <w:tcPr>
            <w:tcW w:w="1021" w:type="dxa"/>
            <w:vMerge w:val="continue"/>
            <w:vAlign w:val="center"/>
          </w:tcPr>
          <w:p>
            <w:pPr>
              <w:spacing w:line="560" w:lineRule="exact"/>
              <w:rPr>
                <w:rFonts w:hint="eastAsia" w:ascii="仿宋" w:hAnsi="仿宋" w:eastAsia="仿宋" w:cs="仿宋"/>
                <w:b/>
                <w:szCs w:val="24"/>
                <w:highlight w:val="none"/>
              </w:rPr>
            </w:pPr>
          </w:p>
        </w:tc>
        <w:tc>
          <w:tcPr>
            <w:tcW w:w="1843" w:type="dxa"/>
            <w:vAlign w:val="center"/>
          </w:tcPr>
          <w:p>
            <w:pPr>
              <w:pStyle w:val="2"/>
              <w:jc w:val="center"/>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供货渠道</w:t>
            </w:r>
          </w:p>
          <w:p>
            <w:pPr>
              <w:pStyle w:val="2"/>
              <w:jc w:val="center"/>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(5分)</w:t>
            </w:r>
          </w:p>
        </w:tc>
        <w:tc>
          <w:tcPr>
            <w:tcW w:w="6423" w:type="dxa"/>
            <w:vAlign w:val="center"/>
          </w:tcPr>
          <w:p>
            <w:pPr>
              <w:spacing w:line="360" w:lineRule="auto"/>
              <w:jc w:val="left"/>
              <w:rPr>
                <w:rFonts w:hint="eastAsia" w:ascii="仿宋" w:hAnsi="仿宋" w:eastAsia="仿宋" w:cs="仿宋"/>
                <w:szCs w:val="24"/>
                <w:highlight w:val="none"/>
              </w:rPr>
            </w:pPr>
            <w:r>
              <w:rPr>
                <w:rFonts w:hint="eastAsia" w:ascii="仿宋" w:hAnsi="仿宋" w:eastAsia="仿宋" w:cs="仿宋"/>
                <w:szCs w:val="24"/>
                <w:highlight w:val="none"/>
              </w:rPr>
              <w:t>供应商提供的产品、关键零部件及备品备件等配备情况、供应渠道、总体响应优劣情况，赋0-5分。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8" w:hRule="atLeast"/>
          <w:jc w:val="center"/>
        </w:trPr>
        <w:tc>
          <w:tcPr>
            <w:tcW w:w="1021" w:type="dxa"/>
            <w:vMerge w:val="continue"/>
            <w:tcBorders>
              <w:bottom w:val="single" w:color="auto" w:sz="4" w:space="0"/>
            </w:tcBorders>
            <w:vAlign w:val="center"/>
          </w:tcPr>
          <w:p>
            <w:pPr>
              <w:spacing w:line="560" w:lineRule="exact"/>
              <w:rPr>
                <w:rFonts w:hint="eastAsia" w:ascii="仿宋" w:hAnsi="仿宋" w:eastAsia="仿宋" w:cs="仿宋"/>
                <w:b/>
                <w:szCs w:val="24"/>
                <w:highlight w:val="none"/>
              </w:rPr>
            </w:pPr>
          </w:p>
        </w:tc>
        <w:tc>
          <w:tcPr>
            <w:tcW w:w="1843" w:type="dxa"/>
            <w:tcBorders>
              <w:bottom w:val="single" w:color="auto" w:sz="4" w:space="0"/>
            </w:tcBorders>
            <w:vAlign w:val="center"/>
          </w:tcPr>
          <w:p>
            <w:pPr>
              <w:pStyle w:val="2"/>
              <w:jc w:val="center"/>
              <w:rPr>
                <w:rFonts w:hint="eastAsia" w:ascii="仿宋" w:hAnsi="仿宋" w:eastAsia="仿宋" w:cs="仿宋"/>
                <w:kern w:val="0"/>
                <w:sz w:val="24"/>
                <w:szCs w:val="24"/>
                <w:highlight w:val="none"/>
              </w:rPr>
            </w:pPr>
            <w:r>
              <w:rPr>
                <w:rFonts w:hint="eastAsia" w:ascii="仿宋" w:hAnsi="仿宋" w:eastAsia="仿宋" w:cs="仿宋"/>
                <w:sz w:val="24"/>
                <w:szCs w:val="24"/>
                <w:highlight w:val="none"/>
              </w:rPr>
              <w:t>技术力量配备（5分）</w:t>
            </w:r>
          </w:p>
        </w:tc>
        <w:tc>
          <w:tcPr>
            <w:tcW w:w="6423" w:type="dxa"/>
            <w:tcBorders>
              <w:bottom w:val="single" w:color="auto" w:sz="4" w:space="0"/>
            </w:tcBorders>
            <w:vAlign w:val="center"/>
          </w:tcPr>
          <w:p>
            <w:pPr>
              <w:spacing w:line="360" w:lineRule="auto"/>
              <w:jc w:val="left"/>
              <w:rPr>
                <w:rFonts w:hint="eastAsia" w:ascii="仿宋" w:hAnsi="仿宋" w:eastAsia="仿宋" w:cs="仿宋"/>
                <w:kern w:val="2"/>
                <w:szCs w:val="21"/>
                <w:highlight w:val="none"/>
                <w:lang w:eastAsia="zh-CN"/>
              </w:rPr>
            </w:pPr>
            <w:r>
              <w:rPr>
                <w:rFonts w:hint="eastAsia" w:ascii="仿宋" w:hAnsi="仿宋" w:eastAsia="仿宋" w:cs="仿宋"/>
                <w:szCs w:val="24"/>
                <w:highlight w:val="none"/>
              </w:rPr>
              <w:t>技术力量配备</w:t>
            </w:r>
            <w:r>
              <w:rPr>
                <w:rFonts w:hint="eastAsia" w:ascii="仿宋" w:hAnsi="仿宋" w:eastAsia="仿宋" w:cs="仿宋"/>
                <w:szCs w:val="24"/>
                <w:highlight w:val="none"/>
                <w:lang w:eastAsia="zh-CN"/>
              </w:rPr>
              <w:t>，</w:t>
            </w:r>
            <w:r>
              <w:rPr>
                <w:rFonts w:hint="eastAsia" w:ascii="仿宋" w:hAnsi="仿宋" w:eastAsia="仿宋" w:cs="仿宋"/>
                <w:szCs w:val="24"/>
                <w:highlight w:val="none"/>
              </w:rPr>
              <w:t>拟投入的人员情况</w:t>
            </w:r>
            <w:r>
              <w:rPr>
                <w:rFonts w:hint="eastAsia" w:ascii="仿宋" w:hAnsi="仿宋" w:eastAsia="仿宋" w:cs="仿宋"/>
                <w:szCs w:val="24"/>
                <w:highlight w:val="none"/>
                <w:lang w:eastAsia="zh-CN"/>
              </w:rPr>
              <w:t>、</w:t>
            </w:r>
            <w:r>
              <w:rPr>
                <w:rFonts w:hint="eastAsia" w:ascii="仿宋" w:hAnsi="仿宋" w:eastAsia="仿宋" w:cs="仿宋"/>
                <w:kern w:val="2"/>
                <w:szCs w:val="21"/>
                <w:highlight w:val="none"/>
              </w:rPr>
              <w:t>实施时间和人员内容安排考虑周全，科学合理</w:t>
            </w:r>
            <w:r>
              <w:rPr>
                <w:rFonts w:hint="eastAsia" w:ascii="仿宋" w:hAnsi="仿宋" w:eastAsia="仿宋" w:cs="仿宋"/>
                <w:kern w:val="2"/>
                <w:szCs w:val="21"/>
                <w:highlight w:val="none"/>
                <w:lang w:eastAsia="zh-CN"/>
              </w:rPr>
              <w:t>。</w:t>
            </w:r>
          </w:p>
          <w:p>
            <w:pPr>
              <w:spacing w:line="360" w:lineRule="auto"/>
              <w:jc w:val="left"/>
              <w:rPr>
                <w:rFonts w:hint="eastAsia" w:ascii="仿宋" w:hAnsi="仿宋" w:eastAsia="仿宋" w:cs="仿宋"/>
                <w:szCs w:val="24"/>
                <w:highlight w:val="none"/>
              </w:rPr>
            </w:pPr>
            <w:r>
              <w:rPr>
                <w:rFonts w:hint="eastAsia" w:ascii="仿宋" w:hAnsi="仿宋" w:eastAsia="仿宋" w:cs="仿宋"/>
                <w:kern w:val="2"/>
                <w:szCs w:val="21"/>
                <w:highlight w:val="none"/>
                <w:lang w:eastAsia="zh-CN"/>
              </w:rPr>
              <w:t>优</w:t>
            </w:r>
            <w:r>
              <w:rPr>
                <w:rFonts w:hint="eastAsia" w:ascii="仿宋" w:hAnsi="仿宋" w:eastAsia="仿宋" w:cs="仿宋"/>
                <w:kern w:val="2"/>
                <w:szCs w:val="21"/>
                <w:highlight w:val="none"/>
              </w:rPr>
              <w:t>得4-5分；一般得</w:t>
            </w:r>
            <w:r>
              <w:rPr>
                <w:rFonts w:hint="eastAsia" w:ascii="仿宋" w:hAnsi="仿宋" w:eastAsia="仿宋" w:cs="仿宋"/>
                <w:kern w:val="2"/>
                <w:szCs w:val="21"/>
                <w:highlight w:val="none"/>
                <w:lang w:val="en-US" w:eastAsia="zh-CN"/>
              </w:rPr>
              <w:t>1</w:t>
            </w:r>
            <w:r>
              <w:rPr>
                <w:rFonts w:hint="eastAsia" w:ascii="仿宋" w:hAnsi="仿宋" w:eastAsia="仿宋" w:cs="仿宋"/>
                <w:kern w:val="2"/>
                <w:szCs w:val="21"/>
                <w:highlight w:val="none"/>
              </w:rPr>
              <w:t>-3分。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5" w:hRule="atLeast"/>
          <w:jc w:val="center"/>
        </w:trPr>
        <w:tc>
          <w:tcPr>
            <w:tcW w:w="1021" w:type="dxa"/>
            <w:vMerge w:val="restart"/>
            <w:tcBorders>
              <w:top w:val="single" w:color="auto" w:sz="4" w:space="0"/>
              <w:left w:val="single" w:color="auto" w:sz="4" w:space="0"/>
            </w:tcBorders>
            <w:shd w:val="clear" w:color="auto" w:fill="auto"/>
            <w:vAlign w:val="center"/>
          </w:tcPr>
          <w:p>
            <w:pPr>
              <w:spacing w:line="360" w:lineRule="auto"/>
              <w:rPr>
                <w:rFonts w:hint="eastAsia" w:ascii="仿宋" w:hAnsi="仿宋" w:eastAsia="仿宋" w:cs="仿宋"/>
                <w:kern w:val="2"/>
                <w:szCs w:val="21"/>
                <w:highlight w:val="none"/>
              </w:rPr>
            </w:pPr>
            <w:r>
              <w:rPr>
                <w:rFonts w:hint="eastAsia" w:ascii="仿宋" w:hAnsi="仿宋" w:eastAsia="仿宋" w:cs="仿宋"/>
                <w:kern w:val="2"/>
                <w:szCs w:val="21"/>
                <w:highlight w:val="none"/>
              </w:rPr>
              <w:t>履约能</w:t>
            </w:r>
          </w:p>
          <w:p>
            <w:pPr>
              <w:spacing w:line="360" w:lineRule="auto"/>
              <w:rPr>
                <w:rFonts w:hint="eastAsia" w:ascii="仿宋" w:hAnsi="仿宋" w:eastAsia="仿宋" w:cs="仿宋"/>
                <w:kern w:val="2"/>
                <w:szCs w:val="21"/>
                <w:highlight w:val="none"/>
              </w:rPr>
            </w:pPr>
            <w:r>
              <w:rPr>
                <w:rFonts w:hint="eastAsia" w:ascii="仿宋" w:hAnsi="仿宋" w:eastAsia="仿宋" w:cs="仿宋"/>
                <w:kern w:val="2"/>
                <w:szCs w:val="21"/>
                <w:highlight w:val="none"/>
              </w:rPr>
              <w:t>力及服</w:t>
            </w:r>
          </w:p>
          <w:p>
            <w:pPr>
              <w:spacing w:line="360" w:lineRule="auto"/>
              <w:rPr>
                <w:rFonts w:hint="eastAsia" w:ascii="仿宋" w:hAnsi="仿宋" w:eastAsia="仿宋" w:cs="仿宋"/>
                <w:kern w:val="2"/>
                <w:szCs w:val="21"/>
                <w:highlight w:val="none"/>
              </w:rPr>
            </w:pPr>
            <w:r>
              <w:rPr>
                <w:rFonts w:hint="eastAsia" w:ascii="仿宋" w:hAnsi="仿宋" w:eastAsia="仿宋" w:cs="仿宋"/>
                <w:kern w:val="2"/>
                <w:szCs w:val="21"/>
                <w:highlight w:val="none"/>
              </w:rPr>
              <w:t>务承诺</w:t>
            </w:r>
          </w:p>
          <w:p>
            <w:pPr>
              <w:spacing w:line="360" w:lineRule="auto"/>
              <w:rPr>
                <w:rFonts w:hint="eastAsia" w:ascii="仿宋" w:hAnsi="仿宋" w:eastAsia="仿宋" w:cs="仿宋"/>
                <w:kern w:val="2"/>
                <w:szCs w:val="21"/>
                <w:highlight w:val="none"/>
              </w:rPr>
            </w:pPr>
            <w:r>
              <w:rPr>
                <w:rFonts w:hint="eastAsia" w:ascii="仿宋" w:hAnsi="仿宋" w:eastAsia="仿宋" w:cs="仿宋"/>
                <w:kern w:val="2"/>
                <w:szCs w:val="21"/>
                <w:highlight w:val="none"/>
              </w:rPr>
              <w:t>(1</w:t>
            </w:r>
            <w:r>
              <w:rPr>
                <w:rFonts w:hint="eastAsia" w:ascii="仿宋" w:hAnsi="仿宋" w:eastAsia="仿宋" w:cs="仿宋"/>
                <w:kern w:val="2"/>
                <w:szCs w:val="21"/>
                <w:highlight w:val="none"/>
                <w:lang w:val="en-US" w:eastAsia="zh-CN"/>
              </w:rPr>
              <w:t>7</w:t>
            </w:r>
            <w:r>
              <w:rPr>
                <w:rFonts w:hint="eastAsia" w:ascii="仿宋" w:hAnsi="仿宋" w:eastAsia="仿宋" w:cs="仿宋"/>
                <w:kern w:val="2"/>
                <w:szCs w:val="21"/>
                <w:highlight w:val="none"/>
              </w:rPr>
              <w:t>分)</w:t>
            </w:r>
          </w:p>
        </w:tc>
        <w:tc>
          <w:tcPr>
            <w:tcW w:w="1843" w:type="dxa"/>
            <w:tcBorders>
              <w:top w:val="single" w:color="auto" w:sz="4" w:space="0"/>
            </w:tcBorders>
            <w:shd w:val="clear" w:color="auto" w:fill="auto"/>
            <w:vAlign w:val="center"/>
          </w:tcPr>
          <w:p>
            <w:pPr>
              <w:spacing w:line="360" w:lineRule="auto"/>
              <w:jc w:val="center"/>
              <w:rPr>
                <w:rFonts w:hint="eastAsia" w:ascii="仿宋" w:hAnsi="仿宋" w:eastAsia="仿宋" w:cs="仿宋"/>
                <w:kern w:val="2"/>
                <w:szCs w:val="21"/>
                <w:highlight w:val="none"/>
                <w:lang w:val="zh-CN"/>
              </w:rPr>
            </w:pPr>
            <w:r>
              <w:rPr>
                <w:rFonts w:hint="eastAsia" w:ascii="仿宋" w:hAnsi="仿宋" w:eastAsia="仿宋" w:cs="仿宋"/>
                <w:kern w:val="2"/>
                <w:szCs w:val="21"/>
                <w:highlight w:val="none"/>
                <w:lang w:val="zh-CN"/>
              </w:rPr>
              <w:t>售后服务及承诺</w:t>
            </w:r>
          </w:p>
          <w:p>
            <w:pPr>
              <w:spacing w:line="360" w:lineRule="auto"/>
              <w:jc w:val="center"/>
              <w:rPr>
                <w:rFonts w:hint="eastAsia" w:ascii="仿宋" w:hAnsi="仿宋" w:eastAsia="仿宋" w:cs="仿宋"/>
                <w:kern w:val="2"/>
                <w:szCs w:val="21"/>
                <w:highlight w:val="none"/>
              </w:rPr>
            </w:pPr>
            <w:r>
              <w:rPr>
                <w:rFonts w:hint="eastAsia" w:ascii="仿宋" w:hAnsi="仿宋" w:eastAsia="仿宋" w:cs="仿宋"/>
                <w:kern w:val="2"/>
                <w:szCs w:val="21"/>
                <w:highlight w:val="none"/>
              </w:rPr>
              <w:t>（10分）</w:t>
            </w:r>
          </w:p>
        </w:tc>
        <w:tc>
          <w:tcPr>
            <w:tcW w:w="6423" w:type="dxa"/>
            <w:tcBorders>
              <w:top w:val="single" w:color="auto" w:sz="4" w:space="0"/>
              <w:right w:val="single" w:color="auto" w:sz="4" w:space="0"/>
            </w:tcBorders>
            <w:shd w:val="clear" w:color="auto" w:fill="auto"/>
            <w:vAlign w:val="center"/>
          </w:tcPr>
          <w:p>
            <w:pPr>
              <w:spacing w:line="360" w:lineRule="auto"/>
              <w:rPr>
                <w:rFonts w:hint="eastAsia" w:ascii="仿宋" w:hAnsi="仿宋" w:eastAsia="仿宋" w:cs="仿宋"/>
                <w:kern w:val="2"/>
                <w:szCs w:val="21"/>
                <w:highlight w:val="none"/>
                <w:lang w:val="zh-CN"/>
              </w:rPr>
            </w:pPr>
            <w:r>
              <w:rPr>
                <w:rFonts w:hint="eastAsia" w:ascii="仿宋" w:hAnsi="仿宋" w:eastAsia="仿宋" w:cs="仿宋"/>
                <w:kern w:val="2"/>
                <w:szCs w:val="21"/>
                <w:highlight w:val="none"/>
                <w:lang w:val="zh-CN"/>
              </w:rPr>
              <w:t>售后服务及承诺：供应商对本项目提供的服务具有相应的承诺及具体措施、增值服务等，</w:t>
            </w:r>
            <w:r>
              <w:rPr>
                <w:rFonts w:hint="eastAsia" w:ascii="仿宋" w:hAnsi="仿宋" w:eastAsia="仿宋" w:cs="仿宋"/>
                <w:kern w:val="2"/>
                <w:szCs w:val="21"/>
                <w:highlight w:val="none"/>
              </w:rPr>
              <w:t>具有专业队伍和技术人员支持，提供售后服务。</w:t>
            </w:r>
            <w:r>
              <w:rPr>
                <w:rFonts w:hint="eastAsia" w:ascii="仿宋" w:hAnsi="仿宋" w:eastAsia="仿宋" w:cs="仿宋"/>
                <w:kern w:val="2"/>
                <w:szCs w:val="21"/>
                <w:highlight w:val="none"/>
                <w:lang w:val="zh-CN"/>
              </w:rPr>
              <w:t>根据售后服务机构（规模、分布情况、机构运行情况），</w:t>
            </w:r>
            <w:r>
              <w:rPr>
                <w:rFonts w:hint="eastAsia" w:ascii="仿宋" w:hAnsi="仿宋" w:eastAsia="仿宋" w:cs="仿宋"/>
                <w:kern w:val="2"/>
                <w:szCs w:val="21"/>
                <w:highlight w:val="none"/>
              </w:rPr>
              <w:t>针对本项目及采购人实际需求，提供详细具体可行的服务措施承诺。</w:t>
            </w:r>
            <w:r>
              <w:rPr>
                <w:rFonts w:hint="eastAsia" w:ascii="仿宋" w:hAnsi="仿宋" w:eastAsia="仿宋" w:cs="仿宋"/>
                <w:kern w:val="2"/>
                <w:szCs w:val="21"/>
                <w:highlight w:val="none"/>
                <w:lang w:val="zh-CN"/>
              </w:rPr>
              <w:t>结合各供应商的响应承诺情况及售后服务的协调性、及时性和响应承诺情况赋分。</w:t>
            </w:r>
          </w:p>
          <w:p>
            <w:pPr>
              <w:spacing w:line="360" w:lineRule="auto"/>
              <w:rPr>
                <w:rFonts w:hint="eastAsia" w:ascii="仿宋" w:hAnsi="仿宋" w:eastAsia="仿宋" w:cs="仿宋"/>
                <w:kern w:val="2"/>
                <w:szCs w:val="21"/>
                <w:highlight w:val="none"/>
              </w:rPr>
            </w:pPr>
            <w:r>
              <w:rPr>
                <w:rFonts w:hint="eastAsia" w:ascii="仿宋" w:hAnsi="仿宋" w:eastAsia="仿宋" w:cs="仿宋"/>
                <w:kern w:val="2"/>
                <w:szCs w:val="24"/>
                <w:highlight w:val="none"/>
                <w:lang w:eastAsia="zh-CN"/>
              </w:rPr>
              <w:t>优得</w:t>
            </w:r>
            <w:r>
              <w:rPr>
                <w:rFonts w:hint="eastAsia" w:ascii="仿宋" w:hAnsi="仿宋" w:eastAsia="仿宋" w:cs="仿宋"/>
                <w:kern w:val="2"/>
                <w:szCs w:val="24"/>
                <w:highlight w:val="none"/>
                <w:lang w:val="en-US" w:eastAsia="zh-CN"/>
              </w:rPr>
              <w:t>7-10分；良得3-6分；一般1-2分。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50" w:hRule="atLeast"/>
          <w:jc w:val="center"/>
        </w:trPr>
        <w:tc>
          <w:tcPr>
            <w:tcW w:w="1021" w:type="dxa"/>
            <w:vMerge w:val="continue"/>
            <w:tcBorders>
              <w:left w:val="single" w:color="auto" w:sz="4" w:space="0"/>
            </w:tcBorders>
            <w:shd w:val="clear" w:color="auto" w:fill="auto"/>
            <w:vAlign w:val="center"/>
          </w:tcPr>
          <w:p>
            <w:pPr>
              <w:spacing w:line="360" w:lineRule="auto"/>
              <w:jc w:val="left"/>
              <w:rPr>
                <w:rFonts w:hint="eastAsia" w:ascii="仿宋" w:hAnsi="仿宋" w:eastAsia="仿宋" w:cs="仿宋"/>
                <w:bCs/>
                <w:szCs w:val="24"/>
                <w:highlight w:val="none"/>
              </w:rPr>
            </w:pPr>
          </w:p>
        </w:tc>
        <w:tc>
          <w:tcPr>
            <w:tcW w:w="1843" w:type="dxa"/>
            <w:shd w:val="clear" w:color="auto" w:fill="auto"/>
            <w:vAlign w:val="center"/>
          </w:tcPr>
          <w:p>
            <w:pPr>
              <w:spacing w:line="360" w:lineRule="auto"/>
              <w:jc w:val="center"/>
              <w:rPr>
                <w:rFonts w:hint="eastAsia" w:ascii="仿宋" w:hAnsi="仿宋" w:eastAsia="仿宋" w:cs="仿宋"/>
                <w:kern w:val="2"/>
                <w:szCs w:val="21"/>
                <w:highlight w:val="none"/>
              </w:rPr>
            </w:pPr>
            <w:r>
              <w:rPr>
                <w:rFonts w:hint="eastAsia" w:ascii="仿宋" w:hAnsi="仿宋" w:eastAsia="仿宋" w:cs="仿宋"/>
                <w:kern w:val="2"/>
                <w:szCs w:val="21"/>
                <w:highlight w:val="none"/>
              </w:rPr>
              <w:t>商务条款</w:t>
            </w:r>
          </w:p>
          <w:p>
            <w:pPr>
              <w:spacing w:line="360" w:lineRule="auto"/>
              <w:jc w:val="center"/>
              <w:rPr>
                <w:rFonts w:hint="eastAsia" w:ascii="仿宋" w:hAnsi="仿宋" w:eastAsia="仿宋" w:cs="仿宋"/>
                <w:kern w:val="2"/>
                <w:szCs w:val="21"/>
                <w:highlight w:val="none"/>
              </w:rPr>
            </w:pPr>
            <w:r>
              <w:rPr>
                <w:rFonts w:hint="eastAsia" w:ascii="仿宋" w:hAnsi="仿宋" w:eastAsia="仿宋" w:cs="仿宋"/>
                <w:kern w:val="2"/>
                <w:szCs w:val="21"/>
                <w:highlight w:val="none"/>
              </w:rPr>
              <w:t>（2分）</w:t>
            </w:r>
          </w:p>
        </w:tc>
        <w:tc>
          <w:tcPr>
            <w:tcW w:w="6423" w:type="dxa"/>
            <w:tcBorders>
              <w:right w:val="single" w:color="auto" w:sz="4" w:space="0"/>
            </w:tcBorders>
            <w:shd w:val="clear" w:color="auto" w:fill="auto"/>
            <w:vAlign w:val="center"/>
          </w:tcPr>
          <w:p>
            <w:pPr>
              <w:spacing w:line="360" w:lineRule="auto"/>
              <w:rPr>
                <w:rFonts w:hint="eastAsia" w:ascii="仿宋" w:hAnsi="仿宋" w:eastAsia="仿宋" w:cs="仿宋"/>
                <w:kern w:val="2"/>
                <w:szCs w:val="21"/>
                <w:highlight w:val="none"/>
              </w:rPr>
            </w:pPr>
            <w:r>
              <w:rPr>
                <w:rFonts w:hint="eastAsia" w:ascii="仿宋" w:hAnsi="仿宋" w:eastAsia="仿宋" w:cs="仿宋"/>
                <w:kern w:val="2"/>
                <w:szCs w:val="21"/>
                <w:highlight w:val="none"/>
              </w:rPr>
              <w:t>交货期、质保期等商务条款满足磋商文件要求不得分，质保期每增加1年加1分，最高加2分。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021" w:type="dxa"/>
            <w:vMerge w:val="continue"/>
            <w:tcBorders>
              <w:left w:val="single" w:color="auto" w:sz="4" w:space="0"/>
              <w:bottom w:val="single" w:color="auto" w:sz="4" w:space="0"/>
            </w:tcBorders>
            <w:shd w:val="clear" w:color="auto" w:fill="auto"/>
            <w:vAlign w:val="center"/>
          </w:tcPr>
          <w:p>
            <w:pPr>
              <w:spacing w:line="360" w:lineRule="auto"/>
              <w:jc w:val="left"/>
              <w:rPr>
                <w:rFonts w:hint="eastAsia" w:ascii="仿宋" w:hAnsi="仿宋" w:eastAsia="仿宋" w:cs="仿宋"/>
                <w:bCs/>
                <w:szCs w:val="24"/>
                <w:highlight w:val="none"/>
              </w:rPr>
            </w:pPr>
          </w:p>
        </w:tc>
        <w:tc>
          <w:tcPr>
            <w:tcW w:w="1843" w:type="dxa"/>
            <w:tcBorders>
              <w:bottom w:val="single" w:color="auto" w:sz="4" w:space="0"/>
            </w:tcBorders>
            <w:shd w:val="clear" w:color="auto" w:fill="auto"/>
            <w:vAlign w:val="center"/>
          </w:tcPr>
          <w:p>
            <w:pPr>
              <w:spacing w:line="360" w:lineRule="auto"/>
              <w:jc w:val="center"/>
              <w:rPr>
                <w:rFonts w:hint="eastAsia" w:ascii="仿宋" w:hAnsi="仿宋" w:eastAsia="仿宋" w:cs="仿宋"/>
                <w:kern w:val="2"/>
                <w:szCs w:val="21"/>
                <w:highlight w:val="none"/>
              </w:rPr>
            </w:pPr>
            <w:r>
              <w:rPr>
                <w:rFonts w:hint="eastAsia" w:ascii="仿宋" w:hAnsi="仿宋" w:eastAsia="仿宋" w:cs="仿宋"/>
                <w:kern w:val="2"/>
                <w:szCs w:val="21"/>
                <w:highlight w:val="none"/>
              </w:rPr>
              <w:t>应急预案</w:t>
            </w:r>
          </w:p>
          <w:p>
            <w:pPr>
              <w:spacing w:line="360" w:lineRule="auto"/>
              <w:jc w:val="center"/>
              <w:rPr>
                <w:rFonts w:hint="eastAsia" w:ascii="仿宋" w:hAnsi="仿宋" w:eastAsia="仿宋" w:cs="仿宋"/>
                <w:kern w:val="2"/>
                <w:szCs w:val="21"/>
                <w:highlight w:val="none"/>
              </w:rPr>
            </w:pPr>
            <w:r>
              <w:rPr>
                <w:rFonts w:hint="eastAsia" w:ascii="仿宋" w:hAnsi="仿宋" w:eastAsia="仿宋" w:cs="仿宋"/>
                <w:kern w:val="2"/>
                <w:szCs w:val="21"/>
                <w:highlight w:val="none"/>
              </w:rPr>
              <w:t>（5分）</w:t>
            </w:r>
          </w:p>
        </w:tc>
        <w:tc>
          <w:tcPr>
            <w:tcW w:w="6423" w:type="dxa"/>
            <w:tcBorders>
              <w:bottom w:val="single" w:color="auto" w:sz="4" w:space="0"/>
              <w:right w:val="single" w:color="auto" w:sz="4" w:space="0"/>
            </w:tcBorders>
            <w:shd w:val="clear" w:color="auto" w:fill="auto"/>
            <w:vAlign w:val="center"/>
          </w:tcPr>
          <w:p>
            <w:pPr>
              <w:spacing w:line="360" w:lineRule="auto"/>
              <w:rPr>
                <w:rFonts w:hint="eastAsia" w:ascii="仿宋" w:hAnsi="仿宋" w:eastAsia="仿宋" w:cs="仿宋"/>
                <w:kern w:val="2"/>
                <w:szCs w:val="21"/>
                <w:highlight w:val="none"/>
              </w:rPr>
            </w:pPr>
            <w:r>
              <w:rPr>
                <w:rFonts w:hint="eastAsia" w:ascii="仿宋" w:hAnsi="仿宋" w:eastAsia="仿宋" w:cs="仿宋"/>
                <w:kern w:val="2"/>
                <w:szCs w:val="21"/>
                <w:highlight w:val="none"/>
              </w:rPr>
              <w:t>技术支持有保障，具有项目的应急服务保障措施及合理的应急预案。（0-5分）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99" w:hRule="atLeast"/>
          <w:jc w:val="center"/>
        </w:trPr>
        <w:tc>
          <w:tcPr>
            <w:tcW w:w="1021" w:type="dxa"/>
            <w:tcBorders>
              <w:top w:val="single" w:color="auto" w:sz="4" w:space="0"/>
            </w:tcBorders>
            <w:vAlign w:val="center"/>
          </w:tcPr>
          <w:p>
            <w:pPr>
              <w:spacing w:line="360" w:lineRule="auto"/>
              <w:jc w:val="center"/>
              <w:rPr>
                <w:rFonts w:hint="eastAsia" w:ascii="仿宋" w:hAnsi="仿宋" w:eastAsia="仿宋" w:cs="仿宋"/>
                <w:szCs w:val="24"/>
                <w:highlight w:val="none"/>
              </w:rPr>
            </w:pPr>
            <w:r>
              <w:rPr>
                <w:rFonts w:hint="eastAsia" w:ascii="仿宋" w:hAnsi="仿宋" w:eastAsia="仿宋" w:cs="仿宋"/>
                <w:szCs w:val="24"/>
                <w:highlight w:val="none"/>
              </w:rPr>
              <w:t>业绩</w:t>
            </w:r>
          </w:p>
          <w:p>
            <w:pPr>
              <w:spacing w:line="360" w:lineRule="auto"/>
              <w:jc w:val="center"/>
              <w:rPr>
                <w:rFonts w:hint="eastAsia" w:ascii="仿宋" w:hAnsi="仿宋" w:eastAsia="仿宋" w:cs="仿宋"/>
                <w:szCs w:val="24"/>
                <w:highlight w:val="none"/>
              </w:rPr>
            </w:pPr>
            <w:r>
              <w:rPr>
                <w:rFonts w:hint="eastAsia" w:ascii="仿宋" w:hAnsi="仿宋" w:eastAsia="仿宋" w:cs="仿宋"/>
                <w:szCs w:val="24"/>
                <w:highlight w:val="none"/>
              </w:rPr>
              <w:t>(</w:t>
            </w:r>
            <w:r>
              <w:rPr>
                <w:rFonts w:hint="eastAsia" w:ascii="仿宋" w:hAnsi="仿宋" w:eastAsia="仿宋" w:cs="仿宋"/>
                <w:szCs w:val="24"/>
                <w:highlight w:val="none"/>
                <w:lang w:val="en-US" w:eastAsia="zh-CN"/>
              </w:rPr>
              <w:t>8</w:t>
            </w:r>
            <w:r>
              <w:rPr>
                <w:rFonts w:hint="eastAsia" w:ascii="仿宋" w:hAnsi="仿宋" w:eastAsia="仿宋" w:cs="仿宋"/>
                <w:szCs w:val="24"/>
                <w:highlight w:val="none"/>
              </w:rPr>
              <w:t>分)</w:t>
            </w:r>
          </w:p>
        </w:tc>
        <w:tc>
          <w:tcPr>
            <w:tcW w:w="1843" w:type="dxa"/>
            <w:tcBorders>
              <w:top w:val="single" w:color="auto" w:sz="4" w:space="0"/>
            </w:tcBorders>
            <w:vAlign w:val="center"/>
          </w:tcPr>
          <w:p>
            <w:pPr>
              <w:spacing w:line="360" w:lineRule="auto"/>
              <w:jc w:val="center"/>
              <w:rPr>
                <w:rFonts w:hint="eastAsia" w:ascii="仿宋" w:hAnsi="仿宋" w:eastAsia="仿宋" w:cs="仿宋"/>
                <w:szCs w:val="24"/>
                <w:highlight w:val="none"/>
              </w:rPr>
            </w:pPr>
            <w:r>
              <w:rPr>
                <w:rFonts w:hint="eastAsia" w:ascii="仿宋" w:hAnsi="仿宋" w:eastAsia="仿宋" w:cs="仿宋"/>
                <w:szCs w:val="24"/>
                <w:highlight w:val="none"/>
              </w:rPr>
              <w:t>业绩</w:t>
            </w:r>
          </w:p>
          <w:p>
            <w:pPr>
              <w:spacing w:line="360" w:lineRule="auto"/>
              <w:jc w:val="center"/>
              <w:rPr>
                <w:rFonts w:hint="eastAsia" w:ascii="仿宋" w:hAnsi="仿宋" w:eastAsia="仿宋" w:cs="仿宋"/>
                <w:szCs w:val="24"/>
                <w:highlight w:val="none"/>
              </w:rPr>
            </w:pPr>
            <w:r>
              <w:rPr>
                <w:rFonts w:hint="eastAsia" w:ascii="仿宋" w:hAnsi="仿宋" w:eastAsia="仿宋" w:cs="仿宋"/>
                <w:szCs w:val="24"/>
                <w:highlight w:val="none"/>
              </w:rPr>
              <w:t>（8分）</w:t>
            </w:r>
          </w:p>
        </w:tc>
        <w:tc>
          <w:tcPr>
            <w:tcW w:w="6423" w:type="dxa"/>
            <w:tcBorders>
              <w:top w:val="single" w:color="auto" w:sz="4" w:space="0"/>
            </w:tcBorders>
            <w:vAlign w:val="center"/>
          </w:tcPr>
          <w:p>
            <w:pPr>
              <w:spacing w:line="360" w:lineRule="auto"/>
              <w:jc w:val="left"/>
              <w:rPr>
                <w:rFonts w:hint="eastAsia" w:ascii="仿宋" w:hAnsi="仿宋" w:eastAsia="仿宋" w:cs="仿宋"/>
                <w:szCs w:val="24"/>
                <w:highlight w:val="none"/>
              </w:rPr>
            </w:pPr>
            <w:r>
              <w:rPr>
                <w:rFonts w:hint="eastAsia" w:ascii="仿宋" w:hAnsi="仿宋" w:eastAsia="仿宋" w:cs="仿宋"/>
                <w:szCs w:val="24"/>
                <w:highlight w:val="none"/>
              </w:rPr>
              <w:t>供应商提供近三年</w:t>
            </w:r>
            <w:r>
              <w:rPr>
                <w:rFonts w:hint="eastAsia" w:ascii="仿宋" w:hAnsi="仿宋" w:eastAsia="仿宋" w:cs="仿宋"/>
                <w:szCs w:val="24"/>
                <w:highlight w:val="none"/>
                <w:lang w:eastAsia="zh-CN"/>
              </w:rPr>
              <w:t>（</w:t>
            </w:r>
            <w:r>
              <w:rPr>
                <w:rFonts w:hint="eastAsia" w:ascii="仿宋" w:hAnsi="仿宋" w:eastAsia="仿宋" w:cs="仿宋"/>
                <w:szCs w:val="24"/>
                <w:highlight w:val="none"/>
                <w:lang w:val="en-US" w:eastAsia="zh-CN"/>
              </w:rPr>
              <w:t>2019年1月1日至今</w:t>
            </w:r>
            <w:r>
              <w:rPr>
                <w:rFonts w:hint="eastAsia" w:ascii="仿宋" w:hAnsi="仿宋" w:eastAsia="仿宋" w:cs="仿宋"/>
                <w:szCs w:val="24"/>
                <w:highlight w:val="none"/>
                <w:lang w:eastAsia="zh-CN"/>
              </w:rPr>
              <w:t>）</w:t>
            </w:r>
            <w:r>
              <w:rPr>
                <w:rFonts w:hint="eastAsia" w:ascii="仿宋" w:hAnsi="仿宋" w:eastAsia="仿宋" w:cs="仿宋"/>
                <w:szCs w:val="24"/>
                <w:highlight w:val="none"/>
              </w:rPr>
              <w:t>同类项目业绩，每提供 1 份得2分，最高得8分，未提供不计分；（业绩以销售合同或供货清单复印件加盖公章为准）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6" w:hRule="atLeast"/>
          <w:jc w:val="center"/>
        </w:trPr>
        <w:tc>
          <w:tcPr>
            <w:tcW w:w="9287" w:type="dxa"/>
            <w:gridSpan w:val="3"/>
            <w:vAlign w:val="center"/>
          </w:tcPr>
          <w:p>
            <w:pPr>
              <w:numPr>
                <w:ilvl w:val="0"/>
                <w:numId w:val="7"/>
              </w:numPr>
              <w:spacing w:line="288" w:lineRule="auto"/>
              <w:rPr>
                <w:rFonts w:hint="eastAsia" w:ascii="仿宋" w:hAnsi="仿宋" w:eastAsia="仿宋" w:cs="仿宋"/>
                <w:szCs w:val="24"/>
                <w:highlight w:val="none"/>
              </w:rPr>
            </w:pPr>
            <w:r>
              <w:rPr>
                <w:rFonts w:hint="eastAsia" w:ascii="仿宋" w:hAnsi="仿宋" w:eastAsia="仿宋" w:cs="仿宋"/>
                <w:szCs w:val="24"/>
                <w:highlight w:val="none"/>
              </w:rPr>
              <w:t>各评委应按照本评标方法独立打分。</w:t>
            </w:r>
            <w:r>
              <w:rPr>
                <w:rFonts w:hint="eastAsia" w:ascii="仿宋" w:hAnsi="仿宋" w:eastAsia="仿宋" w:cs="仿宋"/>
                <w:szCs w:val="24"/>
                <w:highlight w:val="none"/>
              </w:rPr>
              <w:br w:type="textWrapping"/>
            </w:r>
            <w:r>
              <w:rPr>
                <w:rFonts w:hint="eastAsia" w:ascii="仿宋" w:hAnsi="仿宋" w:eastAsia="仿宋" w:cs="仿宋"/>
                <w:szCs w:val="24"/>
                <w:highlight w:val="none"/>
              </w:rPr>
              <w:t>2、分项评分超出评分标准范围或评标委员会成员对客观评审因素评分不一致时，采购代理机构可以要求评标委员会复核或者书面说明理由，评标委员会拒绝的，应予记录并向本级财政部门报告。</w:t>
            </w:r>
            <w:r>
              <w:rPr>
                <w:rFonts w:hint="eastAsia" w:ascii="仿宋" w:hAnsi="仿宋" w:eastAsia="仿宋" w:cs="仿宋"/>
                <w:szCs w:val="24"/>
                <w:highlight w:val="none"/>
              </w:rPr>
              <w:br w:type="textWrapping"/>
            </w:r>
            <w:r>
              <w:rPr>
                <w:rFonts w:hint="eastAsia" w:ascii="仿宋" w:hAnsi="仿宋" w:eastAsia="仿宋" w:cs="仿宋"/>
                <w:szCs w:val="24"/>
                <w:highlight w:val="none"/>
              </w:rPr>
              <w:t>3、若出现综合得分并列时，比较投标价格，价格低的排序在前</w:t>
            </w:r>
            <w:r>
              <w:rPr>
                <w:rFonts w:hint="eastAsia" w:ascii="仿宋" w:hAnsi="仿宋" w:eastAsia="仿宋" w:cs="仿宋"/>
                <w:szCs w:val="24"/>
                <w:highlight w:val="none"/>
                <w:lang w:eastAsia="zh-CN"/>
              </w:rPr>
              <w:t>。</w:t>
            </w:r>
          </w:p>
          <w:p>
            <w:pPr>
              <w:numPr>
                <w:ilvl w:val="0"/>
                <w:numId w:val="0"/>
              </w:numPr>
              <w:spacing w:line="288" w:lineRule="auto"/>
              <w:rPr>
                <w:rFonts w:hint="eastAsia" w:ascii="仿宋" w:hAnsi="仿宋" w:eastAsia="仿宋" w:cs="仿宋"/>
                <w:szCs w:val="24"/>
                <w:highlight w:val="none"/>
              </w:rPr>
            </w:pPr>
            <w:r>
              <w:rPr>
                <w:rFonts w:hint="eastAsia" w:ascii="仿宋" w:hAnsi="仿宋" w:eastAsia="仿宋" w:cs="仿宋"/>
                <w:szCs w:val="24"/>
                <w:highlight w:val="none"/>
              </w:rPr>
              <w:t>4、计算结果保留两位小数，第三位“四舍五入”。</w:t>
            </w:r>
            <w:r>
              <w:rPr>
                <w:rFonts w:hint="eastAsia" w:ascii="仿宋" w:hAnsi="仿宋" w:eastAsia="仿宋" w:cs="仿宋"/>
                <w:szCs w:val="24"/>
                <w:highlight w:val="none"/>
              </w:rPr>
              <w:br w:type="textWrapping"/>
            </w:r>
            <w:r>
              <w:rPr>
                <w:rFonts w:hint="eastAsia" w:ascii="仿宋" w:hAnsi="仿宋" w:eastAsia="仿宋" w:cs="仿宋"/>
                <w:szCs w:val="24"/>
                <w:highlight w:val="none"/>
              </w:rPr>
              <w:t xml:space="preserve">5、评标过程中，若出现特殊情况时，由评标委员会决定暂停评标，并提出具体处理意见。  </w:t>
            </w:r>
          </w:p>
        </w:tc>
      </w:tr>
    </w:tbl>
    <w:p>
      <w:pPr>
        <w:pStyle w:val="22"/>
        <w:rPr>
          <w:rFonts w:hint="eastAsia" w:ascii="仿宋" w:hAnsi="仿宋" w:eastAsia="仿宋" w:cs="仿宋"/>
          <w:b/>
          <w:szCs w:val="21"/>
          <w:highlight w:val="none"/>
        </w:rPr>
      </w:pPr>
    </w:p>
    <w:p>
      <w:pPr>
        <w:rPr>
          <w:rFonts w:hint="eastAsia" w:ascii="仿宋" w:hAnsi="仿宋" w:eastAsia="仿宋" w:cs="仿宋"/>
          <w:highlight w:val="none"/>
        </w:rPr>
      </w:pPr>
    </w:p>
    <w:p>
      <w:pPr>
        <w:spacing w:line="360" w:lineRule="auto"/>
        <w:ind w:firstLine="482" w:firstLineChars="200"/>
        <w:jc w:val="center"/>
        <w:rPr>
          <w:rFonts w:hint="eastAsia" w:ascii="仿宋" w:hAnsi="仿宋" w:eastAsia="仿宋" w:cs="仿宋"/>
          <w:b/>
          <w:szCs w:val="24"/>
          <w:highlight w:val="none"/>
        </w:rPr>
      </w:pPr>
      <w:r>
        <w:rPr>
          <w:rFonts w:hint="eastAsia" w:ascii="仿宋" w:hAnsi="仿宋" w:eastAsia="仿宋" w:cs="仿宋"/>
          <w:b/>
          <w:szCs w:val="24"/>
          <w:highlight w:val="none"/>
        </w:rPr>
        <w:br w:type="page"/>
      </w:r>
      <w:bookmarkEnd w:id="50"/>
      <w:bookmarkEnd w:id="65"/>
      <w:bookmarkEnd w:id="66"/>
      <w:bookmarkEnd w:id="67"/>
      <w:bookmarkEnd w:id="68"/>
      <w:bookmarkEnd w:id="69"/>
      <w:bookmarkEnd w:id="70"/>
      <w:bookmarkEnd w:id="71"/>
      <w:bookmarkStart w:id="75" w:name="_Toc363474025"/>
      <w:bookmarkStart w:id="76" w:name="_Toc5084"/>
      <w:bookmarkStart w:id="77" w:name="_Toc27437"/>
      <w:bookmarkStart w:id="78" w:name="_Toc2120"/>
      <w:bookmarkStart w:id="79" w:name="_Toc403077646"/>
      <w:bookmarkStart w:id="80" w:name="_Toc423973079"/>
    </w:p>
    <w:p>
      <w:pPr>
        <w:spacing w:line="360" w:lineRule="auto"/>
        <w:ind w:firstLine="723" w:firstLineChars="200"/>
        <w:jc w:val="center"/>
        <w:outlineLvl w:val="0"/>
        <w:rPr>
          <w:rFonts w:hint="eastAsia" w:ascii="仿宋" w:hAnsi="仿宋" w:eastAsia="仿宋" w:cs="仿宋"/>
          <w:bCs/>
          <w:sz w:val="36"/>
          <w:szCs w:val="36"/>
          <w:highlight w:val="none"/>
        </w:rPr>
      </w:pPr>
      <w:bookmarkStart w:id="81" w:name="_Toc21047"/>
      <w:r>
        <w:rPr>
          <w:rFonts w:hint="eastAsia" w:ascii="仿宋" w:hAnsi="仿宋" w:eastAsia="仿宋" w:cs="仿宋"/>
          <w:b/>
          <w:sz w:val="36"/>
          <w:szCs w:val="36"/>
          <w:highlight w:val="none"/>
        </w:rPr>
        <w:t>第六章 竞争性磋商响应文件格式</w:t>
      </w:r>
      <w:bookmarkEnd w:id="75"/>
      <w:bookmarkEnd w:id="76"/>
      <w:bookmarkEnd w:id="77"/>
      <w:bookmarkEnd w:id="78"/>
      <w:bookmarkEnd w:id="79"/>
      <w:bookmarkEnd w:id="80"/>
      <w:bookmarkEnd w:id="81"/>
    </w:p>
    <w:p>
      <w:pPr>
        <w:rPr>
          <w:rFonts w:hint="eastAsia" w:ascii="仿宋" w:hAnsi="仿宋" w:eastAsia="仿宋" w:cs="仿宋"/>
          <w:highlight w:val="none"/>
        </w:rPr>
      </w:pPr>
    </w:p>
    <w:p>
      <w:pPr>
        <w:rPr>
          <w:rFonts w:hint="eastAsia" w:ascii="仿宋" w:hAnsi="仿宋" w:eastAsia="仿宋" w:cs="仿宋"/>
          <w:highlight w:val="none"/>
        </w:rPr>
      </w:pPr>
    </w:p>
    <w:p>
      <w:pPr>
        <w:tabs>
          <w:tab w:val="left" w:pos="7138"/>
          <w:tab w:val="left" w:pos="7234"/>
        </w:tabs>
        <w:spacing w:afterLines="50" w:line="360" w:lineRule="auto"/>
        <w:rPr>
          <w:rFonts w:hint="eastAsia" w:ascii="仿宋" w:hAnsi="仿宋" w:eastAsia="仿宋" w:cs="仿宋"/>
          <w:b/>
          <w:sz w:val="32"/>
          <w:szCs w:val="32"/>
          <w:highlight w:val="none"/>
        </w:rPr>
      </w:pPr>
      <w:r>
        <w:rPr>
          <w:rFonts w:hint="eastAsia" w:ascii="仿宋" w:hAnsi="仿宋" w:eastAsia="仿宋" w:cs="仿宋"/>
          <w:b/>
          <w:bCs/>
          <w:sz w:val="32"/>
          <w:szCs w:val="32"/>
          <w:highlight w:val="none"/>
        </w:rPr>
        <w:t>项目编号：</w:t>
      </w:r>
      <w:r>
        <w:rPr>
          <w:rFonts w:hint="eastAsia" w:ascii="仿宋" w:hAnsi="仿宋" w:eastAsia="仿宋" w:cs="仿宋"/>
          <w:b/>
          <w:bCs/>
          <w:sz w:val="32"/>
          <w:szCs w:val="32"/>
          <w:highlight w:val="none"/>
          <w:lang w:eastAsia="zh-CN"/>
        </w:rPr>
        <w:t>JZZB-【2022】-09</w:t>
      </w:r>
      <w:r>
        <w:rPr>
          <w:rFonts w:hint="eastAsia" w:ascii="仿宋" w:hAnsi="仿宋" w:eastAsia="仿宋" w:cs="仿宋"/>
          <w:b/>
          <w:bCs/>
          <w:sz w:val="32"/>
          <w:szCs w:val="32"/>
          <w:highlight w:val="none"/>
          <w:lang w:val="en-US" w:eastAsia="zh-CN"/>
        </w:rPr>
        <w:t xml:space="preserve">                </w:t>
      </w:r>
      <w:r>
        <w:rPr>
          <w:rFonts w:hint="eastAsia" w:ascii="仿宋" w:hAnsi="仿宋" w:eastAsia="仿宋" w:cs="仿宋"/>
          <w:b/>
          <w:sz w:val="32"/>
          <w:szCs w:val="32"/>
          <w:highlight w:val="none"/>
        </w:rPr>
        <w:t>（正本或副本）</w:t>
      </w:r>
    </w:p>
    <w:p>
      <w:pPr>
        <w:jc w:val="right"/>
        <w:rPr>
          <w:rFonts w:hint="eastAsia" w:ascii="仿宋" w:hAnsi="仿宋" w:eastAsia="仿宋" w:cs="仿宋"/>
          <w:b/>
          <w:sz w:val="32"/>
          <w:szCs w:val="32"/>
          <w:highlight w:val="none"/>
        </w:rPr>
      </w:pPr>
    </w:p>
    <w:p>
      <w:pPr>
        <w:jc w:val="right"/>
        <w:rPr>
          <w:rFonts w:hint="eastAsia" w:ascii="仿宋" w:hAnsi="仿宋" w:eastAsia="仿宋" w:cs="仿宋"/>
          <w:b/>
          <w:sz w:val="32"/>
          <w:szCs w:val="32"/>
          <w:highlight w:val="none"/>
        </w:rPr>
      </w:pPr>
    </w:p>
    <w:p>
      <w:pPr>
        <w:spacing w:line="360" w:lineRule="auto"/>
        <w:jc w:val="center"/>
        <w:rPr>
          <w:rFonts w:hint="eastAsia" w:ascii="仿宋" w:hAnsi="仿宋" w:eastAsia="仿宋" w:cs="仿宋"/>
          <w:b/>
          <w:sz w:val="52"/>
          <w:szCs w:val="52"/>
          <w:highlight w:val="none"/>
          <w:lang w:eastAsia="zh-CN"/>
        </w:rPr>
      </w:pPr>
      <w:r>
        <w:rPr>
          <w:rFonts w:hint="eastAsia" w:ascii="仿宋" w:hAnsi="仿宋" w:eastAsia="仿宋" w:cs="仿宋"/>
          <w:b/>
          <w:sz w:val="52"/>
          <w:szCs w:val="52"/>
          <w:highlight w:val="none"/>
          <w:lang w:eastAsia="zh-CN"/>
        </w:rPr>
        <w:t>洛南县人民检察院听证室建设的采购项目</w:t>
      </w:r>
    </w:p>
    <w:p>
      <w:pPr>
        <w:jc w:val="center"/>
        <w:rPr>
          <w:rFonts w:hint="eastAsia" w:ascii="仿宋" w:hAnsi="仿宋" w:eastAsia="仿宋" w:cs="仿宋"/>
          <w:b/>
          <w:sz w:val="62"/>
          <w:szCs w:val="72"/>
          <w:highlight w:val="none"/>
        </w:rPr>
      </w:pPr>
    </w:p>
    <w:p>
      <w:pPr>
        <w:jc w:val="center"/>
        <w:rPr>
          <w:rFonts w:hint="eastAsia" w:ascii="仿宋" w:hAnsi="仿宋" w:eastAsia="仿宋" w:cs="仿宋"/>
          <w:b/>
          <w:sz w:val="62"/>
          <w:szCs w:val="72"/>
          <w:highlight w:val="none"/>
        </w:rPr>
      </w:pPr>
    </w:p>
    <w:p>
      <w:pPr>
        <w:jc w:val="center"/>
        <w:rPr>
          <w:rFonts w:hint="eastAsia" w:ascii="仿宋" w:hAnsi="仿宋" w:eastAsia="仿宋" w:cs="仿宋"/>
          <w:b/>
          <w:sz w:val="56"/>
          <w:szCs w:val="56"/>
          <w:highlight w:val="none"/>
        </w:rPr>
      </w:pPr>
      <w:r>
        <w:rPr>
          <w:rFonts w:hint="eastAsia" w:ascii="仿宋" w:hAnsi="仿宋" w:eastAsia="仿宋" w:cs="仿宋"/>
          <w:b/>
          <w:sz w:val="56"/>
          <w:szCs w:val="56"/>
          <w:highlight w:val="none"/>
        </w:rPr>
        <w:t>竞争性磋商响应文件</w:t>
      </w:r>
    </w:p>
    <w:p>
      <w:pPr>
        <w:rPr>
          <w:rFonts w:hint="eastAsia" w:ascii="仿宋" w:hAnsi="仿宋" w:eastAsia="仿宋" w:cs="仿宋"/>
          <w:b/>
          <w:sz w:val="36"/>
          <w:szCs w:val="36"/>
          <w:highlight w:val="none"/>
        </w:rPr>
      </w:pPr>
    </w:p>
    <w:p>
      <w:pPr>
        <w:jc w:val="center"/>
        <w:rPr>
          <w:rFonts w:hint="eastAsia" w:ascii="仿宋" w:hAnsi="仿宋" w:eastAsia="仿宋" w:cs="仿宋"/>
          <w:b/>
          <w:sz w:val="36"/>
          <w:szCs w:val="36"/>
          <w:highlight w:val="none"/>
        </w:rPr>
      </w:pPr>
    </w:p>
    <w:p>
      <w:pPr>
        <w:rPr>
          <w:rFonts w:hint="eastAsia" w:ascii="仿宋" w:hAnsi="仿宋" w:eastAsia="仿宋" w:cs="仿宋"/>
          <w:b/>
          <w:sz w:val="36"/>
          <w:szCs w:val="36"/>
          <w:highlight w:val="none"/>
        </w:rPr>
      </w:pPr>
    </w:p>
    <w:p>
      <w:pPr>
        <w:rPr>
          <w:rFonts w:hint="eastAsia" w:ascii="仿宋" w:hAnsi="仿宋" w:eastAsia="仿宋" w:cs="仿宋"/>
          <w:b/>
          <w:sz w:val="36"/>
          <w:szCs w:val="36"/>
          <w:highlight w:val="none"/>
        </w:rPr>
      </w:pPr>
    </w:p>
    <w:p>
      <w:pPr>
        <w:tabs>
          <w:tab w:val="center" w:pos="5346"/>
        </w:tabs>
        <w:spacing w:line="480" w:lineRule="auto"/>
        <w:jc w:val="center"/>
        <w:rPr>
          <w:rFonts w:hint="eastAsia" w:ascii="仿宋" w:hAnsi="仿宋" w:eastAsia="仿宋" w:cs="仿宋"/>
          <w:b/>
          <w:sz w:val="32"/>
          <w:szCs w:val="32"/>
          <w:highlight w:val="none"/>
        </w:rPr>
      </w:pPr>
      <w:r>
        <w:rPr>
          <w:rFonts w:hint="eastAsia" w:ascii="仿宋" w:hAnsi="仿宋" w:eastAsia="仿宋" w:cs="仿宋"/>
          <w:b/>
          <w:sz w:val="32"/>
          <w:szCs w:val="32"/>
          <w:highlight w:val="none"/>
        </w:rPr>
        <w:t>供应商名称（公章）</w:t>
      </w:r>
    </w:p>
    <w:p>
      <w:pPr>
        <w:jc w:val="center"/>
        <w:rPr>
          <w:rFonts w:hint="eastAsia" w:ascii="仿宋" w:hAnsi="仿宋" w:eastAsia="仿宋" w:cs="仿宋"/>
          <w:b/>
          <w:sz w:val="44"/>
          <w:highlight w:val="none"/>
        </w:rPr>
      </w:pPr>
      <w:r>
        <w:rPr>
          <w:rFonts w:hint="eastAsia" w:ascii="仿宋" w:hAnsi="仿宋" w:eastAsia="仿宋" w:cs="仿宋"/>
          <w:b/>
          <w:sz w:val="32"/>
          <w:szCs w:val="32"/>
          <w:highlight w:val="none"/>
        </w:rPr>
        <w:t>年  月  日</w:t>
      </w:r>
      <w:r>
        <w:rPr>
          <w:rFonts w:hint="eastAsia" w:ascii="仿宋" w:hAnsi="仿宋" w:eastAsia="仿宋" w:cs="仿宋"/>
          <w:b/>
          <w:sz w:val="36"/>
          <w:szCs w:val="36"/>
          <w:highlight w:val="none"/>
        </w:rPr>
        <w:br w:type="page"/>
      </w:r>
      <w:bookmarkStart w:id="82" w:name="_Toc344572156"/>
    </w:p>
    <w:p>
      <w:pPr>
        <w:jc w:val="center"/>
        <w:rPr>
          <w:rFonts w:hint="eastAsia" w:ascii="仿宋" w:hAnsi="仿宋" w:eastAsia="仿宋" w:cs="仿宋"/>
          <w:b/>
          <w:sz w:val="44"/>
          <w:highlight w:val="none"/>
        </w:rPr>
      </w:pPr>
      <w:r>
        <w:rPr>
          <w:rFonts w:hint="eastAsia" w:ascii="仿宋" w:hAnsi="仿宋" w:eastAsia="仿宋" w:cs="仿宋"/>
          <w:b/>
          <w:sz w:val="44"/>
          <w:highlight w:val="none"/>
        </w:rPr>
        <w:t>目  录</w:t>
      </w:r>
    </w:p>
    <w:p>
      <w:pPr>
        <w:spacing w:line="900" w:lineRule="exact"/>
        <w:ind w:firstLine="576" w:firstLineChars="200"/>
        <w:jc w:val="left"/>
        <w:rPr>
          <w:rFonts w:hint="eastAsia" w:ascii="仿宋" w:hAnsi="仿宋" w:eastAsia="仿宋" w:cs="仿宋"/>
          <w:spacing w:val="4"/>
          <w:sz w:val="28"/>
          <w:szCs w:val="28"/>
          <w:highlight w:val="none"/>
        </w:rPr>
      </w:pPr>
      <w:r>
        <w:rPr>
          <w:rFonts w:hint="eastAsia" w:ascii="仿宋" w:hAnsi="仿宋" w:eastAsia="仿宋" w:cs="仿宋"/>
          <w:spacing w:val="4"/>
          <w:sz w:val="28"/>
          <w:szCs w:val="28"/>
          <w:highlight w:val="none"/>
        </w:rPr>
        <w:t>一、磋商响应函</w:t>
      </w:r>
    </w:p>
    <w:p>
      <w:pPr>
        <w:spacing w:line="900" w:lineRule="exact"/>
        <w:ind w:firstLine="576" w:firstLineChars="200"/>
        <w:jc w:val="left"/>
        <w:rPr>
          <w:rFonts w:hint="eastAsia" w:ascii="仿宋" w:hAnsi="仿宋" w:eastAsia="仿宋" w:cs="仿宋"/>
          <w:spacing w:val="4"/>
          <w:sz w:val="28"/>
          <w:szCs w:val="28"/>
          <w:highlight w:val="none"/>
        </w:rPr>
      </w:pPr>
      <w:r>
        <w:rPr>
          <w:rFonts w:hint="eastAsia" w:ascii="仿宋" w:hAnsi="仿宋" w:eastAsia="仿宋" w:cs="仿宋"/>
          <w:spacing w:val="4"/>
          <w:sz w:val="28"/>
          <w:szCs w:val="28"/>
          <w:highlight w:val="none"/>
        </w:rPr>
        <w:t>二、磋商报价表</w:t>
      </w:r>
    </w:p>
    <w:p>
      <w:pPr>
        <w:spacing w:line="900" w:lineRule="exact"/>
        <w:ind w:firstLine="576" w:firstLineChars="200"/>
        <w:jc w:val="left"/>
        <w:rPr>
          <w:rFonts w:hint="eastAsia" w:ascii="仿宋" w:hAnsi="仿宋" w:eastAsia="仿宋" w:cs="仿宋"/>
          <w:spacing w:val="4"/>
          <w:sz w:val="28"/>
          <w:szCs w:val="28"/>
          <w:highlight w:val="none"/>
          <w:lang w:eastAsia="zh-CN"/>
        </w:rPr>
      </w:pPr>
      <w:r>
        <w:rPr>
          <w:rFonts w:hint="eastAsia" w:ascii="仿宋" w:hAnsi="仿宋" w:eastAsia="仿宋" w:cs="仿宋"/>
          <w:spacing w:val="4"/>
          <w:sz w:val="28"/>
          <w:szCs w:val="28"/>
          <w:highlight w:val="none"/>
        </w:rPr>
        <w:t>三、</w:t>
      </w:r>
      <w:r>
        <w:rPr>
          <w:rFonts w:hint="eastAsia" w:ascii="仿宋" w:hAnsi="仿宋" w:eastAsia="仿宋" w:cs="仿宋"/>
          <w:spacing w:val="4"/>
          <w:sz w:val="28"/>
          <w:szCs w:val="28"/>
          <w:highlight w:val="none"/>
          <w:lang w:eastAsia="zh-CN"/>
        </w:rPr>
        <w:t>资格证明文件</w:t>
      </w:r>
    </w:p>
    <w:p>
      <w:pPr>
        <w:spacing w:line="900" w:lineRule="exact"/>
        <w:ind w:firstLine="576" w:firstLineChars="200"/>
        <w:jc w:val="left"/>
        <w:rPr>
          <w:rFonts w:hint="eastAsia" w:ascii="仿宋" w:hAnsi="仿宋" w:eastAsia="仿宋" w:cs="仿宋"/>
          <w:spacing w:val="4"/>
          <w:sz w:val="28"/>
          <w:szCs w:val="28"/>
          <w:highlight w:val="none"/>
          <w:lang w:eastAsia="zh-CN"/>
        </w:rPr>
      </w:pPr>
      <w:r>
        <w:rPr>
          <w:rFonts w:hint="eastAsia" w:ascii="仿宋" w:hAnsi="仿宋" w:eastAsia="仿宋" w:cs="仿宋"/>
          <w:spacing w:val="4"/>
          <w:sz w:val="28"/>
          <w:szCs w:val="28"/>
          <w:highlight w:val="none"/>
        </w:rPr>
        <w:t>四、</w:t>
      </w:r>
      <w:r>
        <w:rPr>
          <w:rFonts w:hint="eastAsia" w:ascii="仿宋" w:hAnsi="仿宋" w:eastAsia="仿宋" w:cs="仿宋"/>
          <w:sz w:val="28"/>
          <w:szCs w:val="28"/>
          <w:highlight w:val="none"/>
          <w:lang w:eastAsia="zh-CN"/>
        </w:rPr>
        <w:t>磋商方案说明书</w:t>
      </w:r>
    </w:p>
    <w:p>
      <w:pPr>
        <w:spacing w:line="900" w:lineRule="exact"/>
        <w:ind w:firstLine="576" w:firstLineChars="200"/>
        <w:jc w:val="left"/>
        <w:rPr>
          <w:rFonts w:hint="default" w:ascii="仿宋" w:hAnsi="仿宋" w:eastAsia="仿宋" w:cs="仿宋"/>
          <w:spacing w:val="4"/>
          <w:sz w:val="28"/>
          <w:szCs w:val="28"/>
          <w:highlight w:val="none"/>
          <w:lang w:val="en-US" w:eastAsia="zh-CN"/>
        </w:rPr>
      </w:pPr>
      <w:r>
        <w:rPr>
          <w:rFonts w:hint="eastAsia" w:ascii="仿宋" w:hAnsi="仿宋" w:eastAsia="仿宋" w:cs="仿宋"/>
          <w:spacing w:val="4"/>
          <w:sz w:val="28"/>
          <w:szCs w:val="28"/>
          <w:highlight w:val="none"/>
          <w:lang w:val="en-US" w:eastAsia="zh-CN"/>
        </w:rPr>
        <w:t>五、商务要求响应表</w:t>
      </w:r>
    </w:p>
    <w:p>
      <w:pPr>
        <w:spacing w:line="900" w:lineRule="exact"/>
        <w:ind w:firstLine="576" w:firstLineChars="200"/>
        <w:jc w:val="left"/>
        <w:rPr>
          <w:rFonts w:hint="eastAsia" w:ascii="仿宋" w:hAnsi="仿宋" w:eastAsia="仿宋" w:cs="仿宋"/>
          <w:spacing w:val="4"/>
          <w:sz w:val="28"/>
          <w:szCs w:val="28"/>
          <w:highlight w:val="none"/>
          <w:lang w:eastAsia="zh-CN"/>
        </w:rPr>
      </w:pPr>
      <w:r>
        <w:rPr>
          <w:rFonts w:hint="eastAsia" w:ascii="仿宋" w:hAnsi="仿宋" w:eastAsia="仿宋" w:cs="仿宋"/>
          <w:spacing w:val="4"/>
          <w:sz w:val="28"/>
          <w:szCs w:val="28"/>
          <w:highlight w:val="none"/>
          <w:lang w:val="en-US" w:eastAsia="zh-CN"/>
        </w:rPr>
        <w:t>六</w:t>
      </w:r>
      <w:r>
        <w:rPr>
          <w:rFonts w:hint="eastAsia" w:ascii="仿宋" w:hAnsi="仿宋" w:eastAsia="仿宋" w:cs="仿宋"/>
          <w:spacing w:val="4"/>
          <w:sz w:val="28"/>
          <w:szCs w:val="28"/>
          <w:highlight w:val="none"/>
        </w:rPr>
        <w:t>、</w:t>
      </w:r>
      <w:r>
        <w:rPr>
          <w:rFonts w:hint="eastAsia" w:ascii="仿宋" w:hAnsi="仿宋" w:eastAsia="仿宋" w:cs="仿宋"/>
          <w:spacing w:val="4"/>
          <w:sz w:val="28"/>
          <w:szCs w:val="28"/>
          <w:highlight w:val="none"/>
          <w:lang w:eastAsia="zh-CN"/>
        </w:rPr>
        <w:t>技术规格响应表</w:t>
      </w:r>
    </w:p>
    <w:p>
      <w:pPr>
        <w:spacing w:line="900" w:lineRule="exact"/>
        <w:ind w:firstLine="576" w:firstLineChars="200"/>
        <w:jc w:val="left"/>
        <w:rPr>
          <w:rFonts w:hint="eastAsia" w:ascii="仿宋" w:hAnsi="仿宋" w:eastAsia="仿宋" w:cs="仿宋"/>
          <w:spacing w:val="4"/>
          <w:sz w:val="28"/>
          <w:szCs w:val="28"/>
          <w:highlight w:val="none"/>
          <w:lang w:eastAsia="zh-CN"/>
        </w:rPr>
      </w:pPr>
      <w:r>
        <w:rPr>
          <w:rFonts w:hint="eastAsia" w:ascii="仿宋" w:hAnsi="仿宋" w:eastAsia="仿宋" w:cs="仿宋"/>
          <w:spacing w:val="4"/>
          <w:sz w:val="28"/>
          <w:szCs w:val="28"/>
          <w:highlight w:val="none"/>
          <w:lang w:val="en-US" w:eastAsia="zh-CN"/>
        </w:rPr>
        <w:t>七</w:t>
      </w:r>
      <w:r>
        <w:rPr>
          <w:rFonts w:hint="eastAsia" w:ascii="仿宋" w:hAnsi="仿宋" w:eastAsia="仿宋" w:cs="仿宋"/>
          <w:spacing w:val="4"/>
          <w:sz w:val="28"/>
          <w:szCs w:val="28"/>
          <w:highlight w:val="none"/>
        </w:rPr>
        <w:t>、</w:t>
      </w:r>
      <w:r>
        <w:rPr>
          <w:rFonts w:hint="eastAsia" w:ascii="仿宋" w:hAnsi="仿宋" w:eastAsia="仿宋" w:cs="仿宋"/>
          <w:spacing w:val="4"/>
          <w:sz w:val="28"/>
          <w:szCs w:val="28"/>
          <w:highlight w:val="none"/>
          <w:lang w:eastAsia="zh-CN"/>
        </w:rPr>
        <w:t>其他资料</w:t>
      </w:r>
    </w:p>
    <w:p>
      <w:pPr>
        <w:spacing w:line="900" w:lineRule="exact"/>
        <w:ind w:firstLine="576" w:firstLineChars="200"/>
        <w:jc w:val="left"/>
        <w:rPr>
          <w:rFonts w:hint="eastAsia" w:ascii="仿宋" w:hAnsi="仿宋" w:eastAsia="仿宋" w:cs="仿宋"/>
          <w:spacing w:val="4"/>
          <w:sz w:val="28"/>
          <w:szCs w:val="28"/>
          <w:highlight w:val="none"/>
          <w:lang w:eastAsia="zh-CN"/>
        </w:rPr>
      </w:pPr>
      <w:r>
        <w:rPr>
          <w:rFonts w:hint="eastAsia" w:ascii="仿宋" w:hAnsi="仿宋" w:eastAsia="仿宋" w:cs="仿宋"/>
          <w:spacing w:val="4"/>
          <w:sz w:val="28"/>
          <w:szCs w:val="28"/>
          <w:highlight w:val="none"/>
          <w:lang w:val="en-US" w:eastAsia="zh-CN"/>
        </w:rPr>
        <w:t>八</w:t>
      </w:r>
      <w:r>
        <w:rPr>
          <w:rFonts w:hint="eastAsia" w:ascii="仿宋" w:hAnsi="仿宋" w:eastAsia="仿宋" w:cs="仿宋"/>
          <w:spacing w:val="4"/>
          <w:sz w:val="28"/>
          <w:szCs w:val="28"/>
          <w:highlight w:val="none"/>
        </w:rPr>
        <w:t>、</w:t>
      </w:r>
      <w:r>
        <w:rPr>
          <w:rFonts w:hint="eastAsia" w:ascii="仿宋" w:hAnsi="仿宋" w:eastAsia="仿宋" w:cs="仿宋"/>
          <w:spacing w:val="4"/>
          <w:sz w:val="28"/>
          <w:szCs w:val="28"/>
          <w:highlight w:val="none"/>
          <w:lang w:eastAsia="zh-CN"/>
        </w:rPr>
        <w:t>供应商承诺书</w:t>
      </w:r>
    </w:p>
    <w:p>
      <w:pPr>
        <w:pStyle w:val="5"/>
        <w:spacing w:line="360" w:lineRule="auto"/>
        <w:rPr>
          <w:rFonts w:hint="eastAsia" w:ascii="仿宋" w:hAnsi="仿宋" w:eastAsia="仿宋" w:cs="仿宋"/>
          <w:highlight w:val="none"/>
        </w:rPr>
      </w:pPr>
    </w:p>
    <w:p>
      <w:pPr>
        <w:pStyle w:val="5"/>
        <w:spacing w:line="360" w:lineRule="auto"/>
        <w:rPr>
          <w:rFonts w:hint="eastAsia" w:ascii="仿宋" w:hAnsi="仿宋" w:eastAsia="仿宋" w:cs="仿宋"/>
          <w:highlight w:val="none"/>
        </w:rPr>
      </w:pPr>
    </w:p>
    <w:p>
      <w:pPr>
        <w:keepNext/>
        <w:keepLines/>
        <w:widowControl/>
        <w:tabs>
          <w:tab w:val="left" w:pos="3705"/>
        </w:tabs>
        <w:spacing w:line="360" w:lineRule="auto"/>
        <w:ind w:left="3708"/>
        <w:rPr>
          <w:rFonts w:hint="eastAsia" w:ascii="仿宋" w:hAnsi="仿宋" w:eastAsia="仿宋" w:cs="仿宋"/>
          <w:bCs/>
          <w:sz w:val="44"/>
          <w:highlight w:val="none"/>
        </w:rPr>
      </w:pPr>
    </w:p>
    <w:p>
      <w:pPr>
        <w:pStyle w:val="5"/>
        <w:ind w:firstLine="880"/>
        <w:rPr>
          <w:rFonts w:hint="eastAsia" w:ascii="仿宋" w:hAnsi="仿宋" w:eastAsia="仿宋" w:cs="仿宋"/>
          <w:bCs/>
          <w:sz w:val="44"/>
          <w:highlight w:val="none"/>
        </w:rPr>
      </w:pPr>
    </w:p>
    <w:p>
      <w:pPr>
        <w:pStyle w:val="5"/>
        <w:ind w:firstLine="880"/>
        <w:rPr>
          <w:rFonts w:hint="eastAsia" w:ascii="仿宋" w:hAnsi="仿宋" w:eastAsia="仿宋" w:cs="仿宋"/>
          <w:bCs/>
          <w:sz w:val="44"/>
          <w:highlight w:val="none"/>
        </w:rPr>
      </w:pPr>
    </w:p>
    <w:bookmarkEnd w:id="82"/>
    <w:p>
      <w:pPr>
        <w:pStyle w:val="2"/>
        <w:rPr>
          <w:rFonts w:hint="eastAsia" w:ascii="仿宋" w:hAnsi="仿宋" w:eastAsia="仿宋" w:cs="仿宋"/>
          <w:b/>
          <w:sz w:val="32"/>
          <w:szCs w:val="32"/>
          <w:highlight w:val="none"/>
        </w:rPr>
      </w:pPr>
      <w:bookmarkStart w:id="83" w:name="_Toc403077648"/>
      <w:bookmarkStart w:id="84" w:name="_Toc363474027"/>
      <w:bookmarkStart w:id="85" w:name="_Toc204524343"/>
    </w:p>
    <w:p>
      <w:pPr>
        <w:pStyle w:val="2"/>
        <w:rPr>
          <w:rFonts w:hint="eastAsia" w:ascii="仿宋" w:hAnsi="仿宋" w:eastAsia="仿宋" w:cs="仿宋"/>
          <w:b/>
          <w:sz w:val="32"/>
          <w:szCs w:val="32"/>
          <w:highlight w:val="none"/>
        </w:rPr>
      </w:pPr>
    </w:p>
    <w:p>
      <w:pPr>
        <w:pStyle w:val="2"/>
        <w:rPr>
          <w:rFonts w:hint="eastAsia" w:ascii="仿宋" w:hAnsi="仿宋" w:eastAsia="仿宋" w:cs="仿宋"/>
          <w:b/>
          <w:sz w:val="32"/>
          <w:szCs w:val="32"/>
          <w:highlight w:val="none"/>
        </w:rPr>
      </w:pPr>
    </w:p>
    <w:p>
      <w:pPr>
        <w:spacing w:line="520" w:lineRule="exact"/>
        <w:jc w:val="center"/>
        <w:outlineLvl w:val="1"/>
        <w:rPr>
          <w:rFonts w:hint="eastAsia" w:ascii="仿宋" w:hAnsi="仿宋" w:eastAsia="仿宋" w:cs="仿宋"/>
          <w:b/>
          <w:sz w:val="32"/>
          <w:szCs w:val="32"/>
          <w:highlight w:val="none"/>
        </w:rPr>
      </w:pPr>
      <w:r>
        <w:rPr>
          <w:rFonts w:hint="eastAsia" w:ascii="仿宋" w:hAnsi="仿宋" w:eastAsia="仿宋" w:cs="仿宋"/>
          <w:b/>
          <w:sz w:val="32"/>
          <w:szCs w:val="32"/>
          <w:highlight w:val="none"/>
        </w:rPr>
        <w:br w:type="page"/>
      </w:r>
      <w:bookmarkStart w:id="86" w:name="_Toc11801"/>
      <w:bookmarkStart w:id="87" w:name="_Toc6195"/>
      <w:r>
        <w:rPr>
          <w:rFonts w:hint="eastAsia" w:ascii="仿宋" w:hAnsi="仿宋" w:eastAsia="仿宋" w:cs="仿宋"/>
          <w:b/>
          <w:sz w:val="32"/>
          <w:szCs w:val="32"/>
          <w:highlight w:val="none"/>
        </w:rPr>
        <w:t>一、磋商</w:t>
      </w:r>
      <w:bookmarkEnd w:id="83"/>
      <w:bookmarkEnd w:id="84"/>
      <w:r>
        <w:rPr>
          <w:rFonts w:hint="eastAsia" w:ascii="仿宋" w:hAnsi="仿宋" w:eastAsia="仿宋" w:cs="仿宋"/>
          <w:b/>
          <w:sz w:val="32"/>
          <w:szCs w:val="32"/>
          <w:highlight w:val="none"/>
        </w:rPr>
        <w:t>响应函</w:t>
      </w:r>
      <w:bookmarkEnd w:id="86"/>
      <w:bookmarkEnd w:id="87"/>
    </w:p>
    <w:p>
      <w:pPr>
        <w:keepNext w:val="0"/>
        <w:keepLines w:val="0"/>
        <w:pageBreakBefore w:val="0"/>
        <w:widowControl w:val="0"/>
        <w:kinsoku/>
        <w:wordWrap/>
        <w:overflowPunct/>
        <w:topLinePunct w:val="0"/>
        <w:autoSpaceDE/>
        <w:autoSpaceDN/>
        <w:bidi w:val="0"/>
        <w:adjustRightInd/>
        <w:snapToGrid/>
        <w:spacing w:line="480" w:lineRule="exact"/>
        <w:jc w:val="left"/>
        <w:textAlignment w:val="auto"/>
        <w:rPr>
          <w:rFonts w:hint="eastAsia" w:ascii="仿宋" w:hAnsi="仿宋" w:eastAsia="仿宋" w:cs="仿宋"/>
          <w:spacing w:val="4"/>
          <w:sz w:val="28"/>
          <w:szCs w:val="28"/>
          <w:highlight w:val="none"/>
          <w:lang w:val="en-US" w:eastAsia="zh-CN"/>
        </w:rPr>
      </w:pPr>
      <w:r>
        <w:rPr>
          <w:rFonts w:hint="eastAsia" w:ascii="仿宋" w:hAnsi="仿宋" w:eastAsia="仿宋" w:cs="仿宋"/>
          <w:spacing w:val="4"/>
          <w:sz w:val="28"/>
          <w:szCs w:val="28"/>
          <w:highlight w:val="none"/>
        </w:rPr>
        <w:t>致：</w:t>
      </w:r>
      <w:r>
        <w:rPr>
          <w:rFonts w:hint="eastAsia" w:ascii="仿宋" w:hAnsi="仿宋" w:eastAsia="仿宋" w:cs="仿宋"/>
          <w:spacing w:val="4"/>
          <w:sz w:val="28"/>
          <w:szCs w:val="28"/>
          <w:highlight w:val="none"/>
          <w:u w:val="single"/>
          <w:lang w:val="en-US" w:eastAsia="zh-CN"/>
        </w:rPr>
        <w:t xml:space="preserve">                   （</w:t>
      </w:r>
      <w:r>
        <w:rPr>
          <w:rFonts w:hint="eastAsia" w:ascii="仿宋" w:hAnsi="仿宋" w:eastAsia="仿宋" w:cs="仿宋"/>
          <w:spacing w:val="4"/>
          <w:sz w:val="28"/>
          <w:szCs w:val="28"/>
          <w:highlight w:val="none"/>
          <w:u w:val="single"/>
          <w:lang w:eastAsia="zh-CN"/>
        </w:rPr>
        <w:t>采购人</w:t>
      </w:r>
      <w:r>
        <w:rPr>
          <w:rFonts w:hint="eastAsia" w:ascii="仿宋" w:hAnsi="仿宋" w:eastAsia="仿宋" w:cs="仿宋"/>
          <w:spacing w:val="4"/>
          <w:sz w:val="28"/>
          <w:szCs w:val="28"/>
          <w:highlight w:val="none"/>
          <w:u w:val="single"/>
        </w:rPr>
        <w:t>名称</w:t>
      </w:r>
      <w:r>
        <w:rPr>
          <w:rFonts w:hint="eastAsia" w:ascii="仿宋" w:hAnsi="仿宋" w:eastAsia="仿宋" w:cs="仿宋"/>
          <w:spacing w:val="4"/>
          <w:sz w:val="28"/>
          <w:szCs w:val="28"/>
          <w:highlight w:val="none"/>
          <w:u w:val="single"/>
          <w:lang w:eastAsia="zh-CN"/>
        </w:rPr>
        <w:t>）</w:t>
      </w:r>
    </w:p>
    <w:p>
      <w:pPr>
        <w:keepNext w:val="0"/>
        <w:keepLines w:val="0"/>
        <w:pageBreakBefore w:val="0"/>
        <w:widowControl w:val="0"/>
        <w:kinsoku/>
        <w:wordWrap/>
        <w:overflowPunct/>
        <w:topLinePunct w:val="0"/>
        <w:autoSpaceDE/>
        <w:autoSpaceDN/>
        <w:bidi w:val="0"/>
        <w:adjustRightInd/>
        <w:snapToGrid/>
        <w:spacing w:line="480" w:lineRule="exact"/>
        <w:ind w:firstLine="576" w:firstLineChars="200"/>
        <w:textAlignment w:val="auto"/>
        <w:rPr>
          <w:rFonts w:hint="eastAsia" w:ascii="仿宋" w:hAnsi="仿宋" w:eastAsia="仿宋" w:cs="仿宋"/>
          <w:spacing w:val="4"/>
          <w:sz w:val="28"/>
          <w:szCs w:val="28"/>
          <w:highlight w:val="none"/>
        </w:rPr>
      </w:pPr>
      <w:r>
        <w:rPr>
          <w:rFonts w:hint="eastAsia" w:ascii="仿宋" w:hAnsi="仿宋" w:eastAsia="仿宋" w:cs="仿宋"/>
          <w:spacing w:val="4"/>
          <w:sz w:val="28"/>
          <w:szCs w:val="28"/>
          <w:highlight w:val="none"/>
        </w:rPr>
        <w:t xml:space="preserve">根据贵方“ </w:t>
      </w:r>
      <w:r>
        <w:rPr>
          <w:rFonts w:hint="eastAsia" w:ascii="仿宋" w:hAnsi="仿宋" w:eastAsia="仿宋" w:cs="仿宋"/>
          <w:spacing w:val="4"/>
          <w:sz w:val="28"/>
          <w:szCs w:val="28"/>
          <w:highlight w:val="none"/>
          <w:u w:val="single"/>
        </w:rPr>
        <w:t xml:space="preserve">     </w:t>
      </w:r>
      <w:r>
        <w:rPr>
          <w:rFonts w:hint="eastAsia" w:ascii="仿宋" w:hAnsi="仿宋" w:eastAsia="仿宋" w:cs="仿宋"/>
          <w:spacing w:val="4"/>
          <w:sz w:val="28"/>
          <w:szCs w:val="28"/>
          <w:highlight w:val="none"/>
          <w:u w:val="single"/>
          <w:lang w:val="en-US" w:eastAsia="zh-CN"/>
        </w:rPr>
        <w:t xml:space="preserve">                </w:t>
      </w:r>
      <w:r>
        <w:rPr>
          <w:rFonts w:hint="eastAsia" w:ascii="仿宋" w:hAnsi="仿宋" w:eastAsia="仿宋" w:cs="仿宋"/>
          <w:spacing w:val="4"/>
          <w:sz w:val="28"/>
          <w:szCs w:val="28"/>
          <w:highlight w:val="none"/>
          <w:u w:val="single"/>
        </w:rPr>
        <w:t>（项目名称</w:t>
      </w:r>
      <w:r>
        <w:rPr>
          <w:rFonts w:hint="eastAsia" w:ascii="仿宋" w:hAnsi="仿宋" w:eastAsia="仿宋" w:cs="仿宋"/>
          <w:spacing w:val="4"/>
          <w:sz w:val="28"/>
          <w:szCs w:val="28"/>
          <w:highlight w:val="none"/>
          <w:u w:val="single"/>
          <w:lang w:eastAsia="zh-CN"/>
        </w:rPr>
        <w:t>）</w:t>
      </w:r>
      <w:r>
        <w:rPr>
          <w:rFonts w:hint="eastAsia" w:ascii="仿宋" w:hAnsi="仿宋" w:eastAsia="仿宋" w:cs="仿宋"/>
          <w:spacing w:val="4"/>
          <w:sz w:val="28"/>
          <w:szCs w:val="28"/>
          <w:highlight w:val="none"/>
        </w:rPr>
        <w:t>”的磋商邀请</w:t>
      </w:r>
      <w:r>
        <w:rPr>
          <w:rFonts w:hint="eastAsia" w:ascii="仿宋" w:hAnsi="仿宋" w:eastAsia="仿宋" w:cs="仿宋"/>
          <w:spacing w:val="4"/>
          <w:sz w:val="28"/>
          <w:szCs w:val="28"/>
          <w:highlight w:val="none"/>
          <w:u w:val="single"/>
        </w:rPr>
        <w:t>(项目编号：           )</w:t>
      </w:r>
      <w:r>
        <w:rPr>
          <w:rFonts w:hint="eastAsia" w:ascii="仿宋" w:hAnsi="仿宋" w:eastAsia="仿宋" w:cs="仿宋"/>
          <w:spacing w:val="4"/>
          <w:sz w:val="28"/>
          <w:szCs w:val="28"/>
          <w:highlight w:val="none"/>
        </w:rPr>
        <w:t>，</w:t>
      </w:r>
      <w:r>
        <w:rPr>
          <w:rFonts w:hint="eastAsia" w:ascii="仿宋" w:hAnsi="仿宋" w:eastAsia="仿宋" w:cs="仿宋"/>
          <w:spacing w:val="4"/>
          <w:sz w:val="28"/>
          <w:szCs w:val="28"/>
          <w:highlight w:val="none"/>
          <w:u w:val="single"/>
        </w:rPr>
        <w:t>（</w:t>
      </w:r>
      <w:r>
        <w:rPr>
          <w:rFonts w:hint="eastAsia" w:ascii="仿宋" w:hAnsi="仿宋" w:eastAsia="仿宋" w:cs="仿宋"/>
          <w:spacing w:val="4"/>
          <w:sz w:val="28"/>
          <w:szCs w:val="28"/>
          <w:highlight w:val="none"/>
          <w:u w:val="single"/>
          <w:lang w:eastAsia="zh-CN"/>
        </w:rPr>
        <w:t>被授权人姓名</w:t>
      </w:r>
      <w:r>
        <w:rPr>
          <w:rFonts w:hint="eastAsia" w:ascii="仿宋" w:hAnsi="仿宋" w:eastAsia="仿宋" w:cs="仿宋"/>
          <w:spacing w:val="4"/>
          <w:sz w:val="28"/>
          <w:szCs w:val="28"/>
          <w:highlight w:val="none"/>
          <w:u w:val="single"/>
        </w:rPr>
        <w:t>、职务）</w:t>
      </w:r>
      <w:r>
        <w:rPr>
          <w:rFonts w:hint="eastAsia" w:ascii="仿宋" w:hAnsi="仿宋" w:eastAsia="仿宋" w:cs="仿宋"/>
          <w:spacing w:val="4"/>
          <w:sz w:val="28"/>
          <w:szCs w:val="28"/>
          <w:highlight w:val="none"/>
        </w:rPr>
        <w:t>经</w:t>
      </w:r>
      <w:r>
        <w:rPr>
          <w:rFonts w:hint="eastAsia" w:ascii="仿宋" w:hAnsi="仿宋" w:eastAsia="仿宋" w:cs="仿宋"/>
          <w:spacing w:val="4"/>
          <w:sz w:val="28"/>
          <w:szCs w:val="28"/>
          <w:highlight w:val="none"/>
          <w:u w:val="single"/>
          <w:lang w:val="en-US" w:eastAsia="zh-CN"/>
        </w:rPr>
        <w:t xml:space="preserve"> （供应商名称）              </w:t>
      </w:r>
      <w:r>
        <w:rPr>
          <w:rFonts w:hint="eastAsia" w:ascii="仿宋" w:hAnsi="仿宋" w:eastAsia="仿宋" w:cs="仿宋"/>
          <w:spacing w:val="4"/>
          <w:sz w:val="28"/>
          <w:szCs w:val="28"/>
          <w:highlight w:val="none"/>
          <w:u w:val="none"/>
          <w:lang w:val="en-US" w:eastAsia="zh-CN"/>
        </w:rPr>
        <w:t xml:space="preserve"> 正式</w:t>
      </w:r>
      <w:r>
        <w:rPr>
          <w:rFonts w:hint="eastAsia" w:ascii="仿宋" w:hAnsi="仿宋" w:eastAsia="仿宋" w:cs="仿宋"/>
          <w:spacing w:val="4"/>
          <w:sz w:val="28"/>
          <w:szCs w:val="28"/>
          <w:highlight w:val="none"/>
        </w:rPr>
        <w:t>授权并代表供应商提交竞争性磋商响应文件正本</w:t>
      </w:r>
      <w:r>
        <w:rPr>
          <w:rFonts w:hint="eastAsia" w:ascii="仿宋" w:hAnsi="仿宋" w:eastAsia="仿宋" w:cs="仿宋"/>
          <w:spacing w:val="4"/>
          <w:sz w:val="28"/>
          <w:szCs w:val="28"/>
          <w:highlight w:val="none"/>
          <w:u w:val="single"/>
          <w:lang w:val="en-US" w:eastAsia="zh-CN"/>
        </w:rPr>
        <w:t xml:space="preserve">     </w:t>
      </w:r>
      <w:r>
        <w:rPr>
          <w:rFonts w:hint="eastAsia" w:ascii="仿宋" w:hAnsi="仿宋" w:eastAsia="仿宋" w:cs="仿宋"/>
          <w:spacing w:val="4"/>
          <w:sz w:val="28"/>
          <w:szCs w:val="28"/>
          <w:highlight w:val="none"/>
        </w:rPr>
        <w:t>份、副本</w:t>
      </w:r>
      <w:r>
        <w:rPr>
          <w:rFonts w:hint="eastAsia" w:ascii="仿宋" w:hAnsi="仿宋" w:eastAsia="仿宋" w:cs="仿宋"/>
          <w:spacing w:val="4"/>
          <w:sz w:val="28"/>
          <w:szCs w:val="28"/>
          <w:highlight w:val="none"/>
          <w:u w:val="single"/>
          <w:lang w:val="en-US" w:eastAsia="zh-CN"/>
        </w:rPr>
        <w:t xml:space="preserve">   </w:t>
      </w:r>
      <w:r>
        <w:rPr>
          <w:rFonts w:hint="eastAsia" w:ascii="仿宋" w:hAnsi="仿宋" w:eastAsia="仿宋" w:cs="仿宋"/>
          <w:spacing w:val="4"/>
          <w:sz w:val="28"/>
          <w:szCs w:val="28"/>
          <w:highlight w:val="none"/>
        </w:rPr>
        <w:t>份、报价一览表</w:t>
      </w:r>
      <w:r>
        <w:rPr>
          <w:rFonts w:hint="eastAsia" w:ascii="仿宋" w:hAnsi="仿宋" w:eastAsia="仿宋" w:cs="仿宋"/>
          <w:spacing w:val="4"/>
          <w:sz w:val="28"/>
          <w:szCs w:val="28"/>
          <w:highlight w:val="none"/>
          <w:u w:val="single"/>
          <w:lang w:val="en-US" w:eastAsia="zh-CN"/>
        </w:rPr>
        <w:t xml:space="preserve">     </w:t>
      </w:r>
      <w:r>
        <w:rPr>
          <w:rFonts w:hint="eastAsia" w:ascii="仿宋" w:hAnsi="仿宋" w:eastAsia="仿宋" w:cs="仿宋"/>
          <w:spacing w:val="4"/>
          <w:sz w:val="28"/>
          <w:szCs w:val="28"/>
          <w:highlight w:val="none"/>
        </w:rPr>
        <w:t>份、电子版</w:t>
      </w:r>
      <w:r>
        <w:rPr>
          <w:rFonts w:hint="eastAsia" w:ascii="仿宋" w:hAnsi="仿宋" w:eastAsia="仿宋" w:cs="仿宋"/>
          <w:spacing w:val="4"/>
          <w:sz w:val="28"/>
          <w:szCs w:val="28"/>
          <w:highlight w:val="none"/>
          <w:u w:val="single"/>
          <w:lang w:val="en-US" w:eastAsia="zh-CN"/>
        </w:rPr>
        <w:t xml:space="preserve">      </w:t>
      </w:r>
      <w:r>
        <w:rPr>
          <w:rFonts w:hint="eastAsia" w:ascii="仿宋" w:hAnsi="仿宋" w:eastAsia="仿宋" w:cs="仿宋"/>
          <w:spacing w:val="4"/>
          <w:sz w:val="28"/>
          <w:szCs w:val="28"/>
          <w:highlight w:val="none"/>
        </w:rPr>
        <w:t>份。</w:t>
      </w:r>
    </w:p>
    <w:p>
      <w:pPr>
        <w:keepNext w:val="0"/>
        <w:keepLines w:val="0"/>
        <w:pageBreakBefore w:val="0"/>
        <w:widowControl w:val="0"/>
        <w:kinsoku/>
        <w:wordWrap/>
        <w:overflowPunct/>
        <w:topLinePunct w:val="0"/>
        <w:autoSpaceDE/>
        <w:autoSpaceDN/>
        <w:bidi w:val="0"/>
        <w:adjustRightInd/>
        <w:snapToGrid/>
        <w:spacing w:line="480" w:lineRule="exact"/>
        <w:ind w:left="627" w:leftChars="251" w:hanging="25" w:hangingChars="9"/>
        <w:jc w:val="left"/>
        <w:textAlignment w:val="auto"/>
        <w:rPr>
          <w:rFonts w:hint="eastAsia" w:ascii="仿宋" w:hAnsi="仿宋" w:eastAsia="仿宋" w:cs="仿宋"/>
          <w:spacing w:val="4"/>
          <w:sz w:val="28"/>
          <w:szCs w:val="28"/>
          <w:highlight w:val="none"/>
        </w:rPr>
      </w:pPr>
      <w:r>
        <w:rPr>
          <w:rFonts w:hint="eastAsia" w:ascii="仿宋" w:hAnsi="仿宋" w:eastAsia="仿宋" w:cs="仿宋"/>
          <w:spacing w:val="4"/>
          <w:sz w:val="28"/>
          <w:szCs w:val="28"/>
          <w:highlight w:val="none"/>
        </w:rPr>
        <w:t>我方承诺如下：</w:t>
      </w:r>
    </w:p>
    <w:p>
      <w:pPr>
        <w:keepNext w:val="0"/>
        <w:keepLines w:val="0"/>
        <w:pageBreakBefore w:val="0"/>
        <w:widowControl w:val="0"/>
        <w:numPr>
          <w:ilvl w:val="0"/>
          <w:numId w:val="8"/>
        </w:numPr>
        <w:tabs>
          <w:tab w:val="left" w:pos="2160"/>
        </w:tabs>
        <w:kinsoku/>
        <w:wordWrap/>
        <w:overflowPunct/>
        <w:topLinePunct w:val="0"/>
        <w:autoSpaceDE/>
        <w:autoSpaceDN/>
        <w:bidi w:val="0"/>
        <w:adjustRightInd/>
        <w:snapToGrid/>
        <w:spacing w:line="480" w:lineRule="exact"/>
        <w:ind w:firstLine="576" w:firstLineChars="200"/>
        <w:jc w:val="left"/>
        <w:textAlignment w:val="auto"/>
        <w:rPr>
          <w:rFonts w:hint="eastAsia" w:ascii="仿宋" w:hAnsi="仿宋" w:eastAsia="仿宋" w:cs="仿宋"/>
          <w:spacing w:val="4"/>
          <w:sz w:val="28"/>
          <w:szCs w:val="28"/>
          <w:highlight w:val="none"/>
        </w:rPr>
      </w:pPr>
      <w:r>
        <w:rPr>
          <w:rFonts w:hint="eastAsia" w:ascii="仿宋" w:hAnsi="仿宋" w:eastAsia="仿宋" w:cs="仿宋"/>
          <w:spacing w:val="4"/>
          <w:sz w:val="28"/>
          <w:szCs w:val="28"/>
          <w:highlight w:val="none"/>
        </w:rPr>
        <w:t>磋商报价为</w:t>
      </w:r>
      <w:r>
        <w:rPr>
          <w:rFonts w:hint="eastAsia" w:ascii="仿宋" w:hAnsi="仿宋" w:eastAsia="仿宋" w:cs="仿宋"/>
          <w:spacing w:val="4"/>
          <w:sz w:val="28"/>
          <w:szCs w:val="28"/>
          <w:highlight w:val="none"/>
          <w:lang w:eastAsia="zh-CN"/>
        </w:rPr>
        <w:t>大</w:t>
      </w:r>
      <w:r>
        <w:rPr>
          <w:rFonts w:hint="eastAsia" w:ascii="仿宋" w:hAnsi="仿宋" w:eastAsia="仿宋" w:cs="仿宋"/>
          <w:spacing w:val="4"/>
          <w:sz w:val="28"/>
          <w:szCs w:val="28"/>
          <w:highlight w:val="none"/>
        </w:rPr>
        <w:t>写：</w:t>
      </w:r>
      <w:r>
        <w:rPr>
          <w:rFonts w:hint="eastAsia" w:ascii="仿宋" w:hAnsi="仿宋" w:eastAsia="仿宋" w:cs="仿宋"/>
          <w:spacing w:val="4"/>
          <w:sz w:val="28"/>
          <w:szCs w:val="28"/>
          <w:highlight w:val="none"/>
          <w:u w:val="single"/>
          <w:lang w:val="en-US" w:eastAsia="zh-CN"/>
        </w:rPr>
        <w:t xml:space="preserve">        </w:t>
      </w:r>
      <w:r>
        <w:rPr>
          <w:rFonts w:hint="eastAsia" w:ascii="仿宋" w:hAnsi="仿宋" w:eastAsia="仿宋" w:cs="仿宋"/>
          <w:spacing w:val="4"/>
          <w:sz w:val="28"/>
          <w:szCs w:val="28"/>
          <w:highlight w:val="none"/>
          <w:u w:val="single"/>
        </w:rPr>
        <w:t xml:space="preserve"> </w:t>
      </w:r>
      <w:r>
        <w:rPr>
          <w:rFonts w:hint="eastAsia" w:ascii="仿宋" w:hAnsi="仿宋" w:eastAsia="仿宋" w:cs="仿宋"/>
          <w:spacing w:val="4"/>
          <w:sz w:val="28"/>
          <w:szCs w:val="28"/>
          <w:highlight w:val="none"/>
        </w:rPr>
        <w:t>（</w:t>
      </w:r>
      <w:r>
        <w:rPr>
          <w:rFonts w:hint="eastAsia" w:ascii="仿宋" w:hAnsi="仿宋" w:eastAsia="仿宋" w:cs="仿宋"/>
          <w:spacing w:val="4"/>
          <w:sz w:val="28"/>
          <w:szCs w:val="28"/>
          <w:highlight w:val="none"/>
          <w:lang w:eastAsia="zh-CN"/>
        </w:rPr>
        <w:t>小</w:t>
      </w:r>
      <w:r>
        <w:rPr>
          <w:rFonts w:hint="eastAsia" w:ascii="仿宋" w:hAnsi="仿宋" w:eastAsia="仿宋" w:cs="仿宋"/>
          <w:spacing w:val="4"/>
          <w:sz w:val="28"/>
          <w:szCs w:val="28"/>
          <w:highlight w:val="none"/>
        </w:rPr>
        <w:t>写：</w:t>
      </w:r>
      <w:r>
        <w:rPr>
          <w:rFonts w:hint="eastAsia" w:ascii="仿宋" w:hAnsi="仿宋" w:eastAsia="仿宋" w:cs="仿宋"/>
          <w:spacing w:val="4"/>
          <w:sz w:val="28"/>
          <w:szCs w:val="28"/>
          <w:highlight w:val="none"/>
          <w:u w:val="single"/>
          <w:lang w:val="en-US" w:eastAsia="zh-CN"/>
        </w:rPr>
        <w:t xml:space="preserve">         </w:t>
      </w:r>
      <w:r>
        <w:rPr>
          <w:rFonts w:hint="eastAsia" w:ascii="仿宋" w:hAnsi="仿宋" w:eastAsia="仿宋" w:cs="仿宋"/>
          <w:spacing w:val="4"/>
          <w:sz w:val="28"/>
          <w:szCs w:val="28"/>
          <w:highlight w:val="none"/>
        </w:rPr>
        <w:t>）。</w:t>
      </w:r>
    </w:p>
    <w:p>
      <w:pPr>
        <w:keepNext w:val="0"/>
        <w:keepLines w:val="0"/>
        <w:pageBreakBefore w:val="0"/>
        <w:widowControl w:val="0"/>
        <w:numPr>
          <w:ilvl w:val="0"/>
          <w:numId w:val="8"/>
        </w:numPr>
        <w:tabs>
          <w:tab w:val="left" w:pos="2160"/>
        </w:tabs>
        <w:kinsoku/>
        <w:wordWrap/>
        <w:overflowPunct/>
        <w:topLinePunct w:val="0"/>
        <w:autoSpaceDE/>
        <w:autoSpaceDN/>
        <w:bidi w:val="0"/>
        <w:adjustRightInd/>
        <w:snapToGrid/>
        <w:spacing w:line="480" w:lineRule="exact"/>
        <w:ind w:firstLine="576" w:firstLineChars="200"/>
        <w:jc w:val="left"/>
        <w:textAlignment w:val="auto"/>
        <w:rPr>
          <w:rFonts w:hint="eastAsia" w:ascii="仿宋" w:hAnsi="仿宋" w:eastAsia="仿宋" w:cs="仿宋"/>
          <w:spacing w:val="4"/>
          <w:sz w:val="28"/>
          <w:szCs w:val="28"/>
          <w:highlight w:val="none"/>
        </w:rPr>
      </w:pPr>
      <w:r>
        <w:rPr>
          <w:rFonts w:hint="eastAsia" w:ascii="仿宋" w:hAnsi="仿宋" w:eastAsia="仿宋" w:cs="仿宋"/>
          <w:spacing w:val="4"/>
          <w:sz w:val="28"/>
          <w:szCs w:val="28"/>
          <w:highlight w:val="none"/>
        </w:rPr>
        <w:t>如果成交，我们根据竞争性磋商文件的规定，履行合同的责任和义务。</w:t>
      </w:r>
    </w:p>
    <w:p>
      <w:pPr>
        <w:keepNext w:val="0"/>
        <w:keepLines w:val="0"/>
        <w:pageBreakBefore w:val="0"/>
        <w:widowControl w:val="0"/>
        <w:tabs>
          <w:tab w:val="left" w:pos="2160"/>
        </w:tabs>
        <w:kinsoku/>
        <w:wordWrap/>
        <w:overflowPunct/>
        <w:topLinePunct w:val="0"/>
        <w:autoSpaceDE/>
        <w:autoSpaceDN/>
        <w:bidi w:val="0"/>
        <w:adjustRightInd/>
        <w:snapToGrid/>
        <w:spacing w:line="480" w:lineRule="exact"/>
        <w:ind w:firstLine="576" w:firstLineChars="200"/>
        <w:jc w:val="left"/>
        <w:textAlignment w:val="auto"/>
        <w:rPr>
          <w:rFonts w:hint="eastAsia" w:ascii="仿宋" w:hAnsi="仿宋" w:eastAsia="仿宋" w:cs="仿宋"/>
          <w:spacing w:val="4"/>
          <w:sz w:val="28"/>
          <w:szCs w:val="28"/>
          <w:highlight w:val="none"/>
        </w:rPr>
      </w:pPr>
      <w:r>
        <w:rPr>
          <w:rFonts w:hint="eastAsia" w:ascii="仿宋" w:hAnsi="仿宋" w:eastAsia="仿宋" w:cs="仿宋"/>
          <w:spacing w:val="4"/>
          <w:sz w:val="28"/>
          <w:szCs w:val="28"/>
          <w:highlight w:val="none"/>
        </w:rPr>
        <w:t>3）我们已详细阅读和审核全部竞争性磋商文件（含修改部分，如有的话）及有关附件，我们知道必须放弃提出含糊不清或误解的问题的权利。</w:t>
      </w:r>
    </w:p>
    <w:p>
      <w:pPr>
        <w:keepNext w:val="0"/>
        <w:keepLines w:val="0"/>
        <w:pageBreakBefore w:val="0"/>
        <w:widowControl w:val="0"/>
        <w:tabs>
          <w:tab w:val="left" w:pos="2160"/>
        </w:tabs>
        <w:kinsoku/>
        <w:wordWrap/>
        <w:overflowPunct/>
        <w:topLinePunct w:val="0"/>
        <w:autoSpaceDE/>
        <w:autoSpaceDN/>
        <w:bidi w:val="0"/>
        <w:adjustRightInd/>
        <w:snapToGrid/>
        <w:spacing w:line="480" w:lineRule="exact"/>
        <w:ind w:firstLine="576" w:firstLineChars="200"/>
        <w:jc w:val="left"/>
        <w:textAlignment w:val="auto"/>
        <w:rPr>
          <w:rFonts w:hint="eastAsia" w:ascii="仿宋" w:hAnsi="仿宋" w:eastAsia="仿宋" w:cs="仿宋"/>
          <w:spacing w:val="4"/>
          <w:sz w:val="28"/>
          <w:szCs w:val="28"/>
          <w:highlight w:val="none"/>
        </w:rPr>
      </w:pPr>
      <w:r>
        <w:rPr>
          <w:rFonts w:hint="eastAsia" w:ascii="仿宋" w:hAnsi="仿宋" w:eastAsia="仿宋" w:cs="仿宋"/>
          <w:spacing w:val="4"/>
          <w:sz w:val="28"/>
          <w:szCs w:val="28"/>
          <w:highlight w:val="none"/>
        </w:rPr>
        <w:t>4）我们同意在磋商有效期内（</w:t>
      </w:r>
      <w:r>
        <w:rPr>
          <w:rFonts w:hint="eastAsia" w:ascii="仿宋" w:hAnsi="仿宋" w:eastAsia="仿宋" w:cs="仿宋"/>
          <w:spacing w:val="4"/>
          <w:sz w:val="28"/>
          <w:szCs w:val="28"/>
          <w:highlight w:val="none"/>
          <w:u w:val="single"/>
        </w:rPr>
        <w:t>自磋商之日起   天</w:t>
      </w:r>
      <w:r>
        <w:rPr>
          <w:rFonts w:hint="eastAsia" w:ascii="仿宋" w:hAnsi="仿宋" w:eastAsia="仿宋" w:cs="仿宋"/>
          <w:spacing w:val="4"/>
          <w:sz w:val="28"/>
          <w:szCs w:val="28"/>
          <w:highlight w:val="none"/>
        </w:rPr>
        <w:t>），本磋商响应函对我方具有约束力。</w:t>
      </w:r>
    </w:p>
    <w:p>
      <w:pPr>
        <w:keepNext w:val="0"/>
        <w:keepLines w:val="0"/>
        <w:pageBreakBefore w:val="0"/>
        <w:widowControl w:val="0"/>
        <w:tabs>
          <w:tab w:val="left" w:pos="2160"/>
        </w:tabs>
        <w:kinsoku/>
        <w:wordWrap/>
        <w:overflowPunct/>
        <w:topLinePunct w:val="0"/>
        <w:autoSpaceDE/>
        <w:autoSpaceDN/>
        <w:bidi w:val="0"/>
        <w:adjustRightInd/>
        <w:snapToGrid/>
        <w:spacing w:line="480" w:lineRule="exact"/>
        <w:ind w:firstLine="576" w:firstLineChars="200"/>
        <w:jc w:val="left"/>
        <w:textAlignment w:val="auto"/>
        <w:rPr>
          <w:rFonts w:hint="eastAsia" w:ascii="仿宋" w:hAnsi="仿宋" w:eastAsia="仿宋" w:cs="仿宋"/>
          <w:spacing w:val="4"/>
          <w:sz w:val="28"/>
          <w:szCs w:val="28"/>
          <w:highlight w:val="none"/>
        </w:rPr>
      </w:pPr>
      <w:r>
        <w:rPr>
          <w:rFonts w:hint="eastAsia" w:ascii="仿宋" w:hAnsi="仿宋" w:eastAsia="仿宋" w:cs="仿宋"/>
          <w:spacing w:val="4"/>
          <w:sz w:val="28"/>
          <w:szCs w:val="28"/>
          <w:highlight w:val="none"/>
        </w:rPr>
        <w:t xml:space="preserve">5）同意提供贵方可能另外要求的与本磋商有关的任何证据和资料。 </w:t>
      </w:r>
    </w:p>
    <w:p>
      <w:pPr>
        <w:keepNext w:val="0"/>
        <w:keepLines w:val="0"/>
        <w:pageBreakBefore w:val="0"/>
        <w:widowControl w:val="0"/>
        <w:tabs>
          <w:tab w:val="left" w:pos="2160"/>
        </w:tabs>
        <w:kinsoku/>
        <w:wordWrap/>
        <w:overflowPunct/>
        <w:topLinePunct w:val="0"/>
        <w:autoSpaceDE/>
        <w:autoSpaceDN/>
        <w:bidi w:val="0"/>
        <w:adjustRightInd/>
        <w:snapToGrid/>
        <w:spacing w:line="480" w:lineRule="exact"/>
        <w:ind w:firstLine="576" w:firstLineChars="200"/>
        <w:jc w:val="left"/>
        <w:textAlignment w:val="auto"/>
        <w:rPr>
          <w:rFonts w:hint="eastAsia" w:ascii="仿宋" w:hAnsi="仿宋" w:eastAsia="仿宋" w:cs="仿宋"/>
          <w:spacing w:val="4"/>
          <w:sz w:val="28"/>
          <w:szCs w:val="28"/>
          <w:highlight w:val="none"/>
        </w:rPr>
      </w:pPr>
      <w:r>
        <w:rPr>
          <w:rFonts w:hint="eastAsia" w:ascii="仿宋" w:hAnsi="仿宋" w:eastAsia="仿宋" w:cs="仿宋"/>
          <w:spacing w:val="4"/>
          <w:sz w:val="28"/>
          <w:szCs w:val="28"/>
          <w:highlight w:val="none"/>
        </w:rPr>
        <w:t>6）我们同意，如果成交，将按本项目磋商文件规定的时间、金额和方式向</w:t>
      </w:r>
      <w:r>
        <w:rPr>
          <w:rFonts w:hint="eastAsia" w:ascii="仿宋" w:hAnsi="仿宋" w:eastAsia="仿宋" w:cs="仿宋"/>
          <w:color w:val="333333"/>
          <w:sz w:val="28"/>
          <w:szCs w:val="28"/>
          <w:highlight w:val="none"/>
          <w:lang w:eastAsia="zh-CN"/>
        </w:rPr>
        <w:t>陕西金泽盛业项目管理有限公司</w:t>
      </w:r>
      <w:r>
        <w:rPr>
          <w:rFonts w:hint="eastAsia" w:ascii="仿宋" w:hAnsi="仿宋" w:eastAsia="仿宋" w:cs="仿宋"/>
          <w:spacing w:val="4"/>
          <w:sz w:val="28"/>
          <w:szCs w:val="28"/>
          <w:highlight w:val="none"/>
        </w:rPr>
        <w:t>交纳招标代理服务费。</w:t>
      </w:r>
    </w:p>
    <w:p>
      <w:pPr>
        <w:keepNext w:val="0"/>
        <w:keepLines w:val="0"/>
        <w:pageBreakBefore w:val="0"/>
        <w:widowControl w:val="0"/>
        <w:tabs>
          <w:tab w:val="left" w:pos="2160"/>
        </w:tabs>
        <w:kinsoku/>
        <w:wordWrap/>
        <w:overflowPunct/>
        <w:topLinePunct w:val="0"/>
        <w:autoSpaceDE/>
        <w:autoSpaceDN/>
        <w:bidi w:val="0"/>
        <w:adjustRightInd/>
        <w:snapToGrid/>
        <w:spacing w:line="480" w:lineRule="exact"/>
        <w:ind w:firstLine="576" w:firstLineChars="200"/>
        <w:jc w:val="left"/>
        <w:textAlignment w:val="auto"/>
        <w:rPr>
          <w:rFonts w:hint="eastAsia" w:ascii="仿宋" w:hAnsi="仿宋" w:eastAsia="仿宋" w:cs="仿宋"/>
          <w:spacing w:val="4"/>
          <w:sz w:val="28"/>
          <w:szCs w:val="28"/>
          <w:highlight w:val="none"/>
        </w:rPr>
      </w:pPr>
      <w:r>
        <w:rPr>
          <w:rFonts w:hint="eastAsia" w:ascii="仿宋" w:hAnsi="仿宋" w:eastAsia="仿宋" w:cs="仿宋"/>
          <w:spacing w:val="4"/>
          <w:sz w:val="28"/>
          <w:szCs w:val="28"/>
          <w:highlight w:val="none"/>
        </w:rPr>
        <w:t>7）与本磋商有关的一切正式往来通讯为：</w:t>
      </w:r>
    </w:p>
    <w:p>
      <w:pPr>
        <w:keepNext w:val="0"/>
        <w:keepLines w:val="0"/>
        <w:pageBreakBefore w:val="0"/>
        <w:widowControl w:val="0"/>
        <w:kinsoku/>
        <w:wordWrap/>
        <w:overflowPunct/>
        <w:topLinePunct w:val="0"/>
        <w:autoSpaceDE/>
        <w:autoSpaceDN/>
        <w:bidi w:val="0"/>
        <w:adjustRightInd/>
        <w:snapToGrid/>
        <w:spacing w:line="480" w:lineRule="exact"/>
        <w:ind w:firstLine="1440" w:firstLineChars="500"/>
        <w:jc w:val="left"/>
        <w:textAlignment w:val="auto"/>
        <w:rPr>
          <w:rFonts w:hint="eastAsia" w:ascii="仿宋" w:hAnsi="仿宋" w:eastAsia="仿宋" w:cs="仿宋"/>
          <w:spacing w:val="4"/>
          <w:sz w:val="28"/>
          <w:szCs w:val="28"/>
          <w:highlight w:val="none"/>
        </w:rPr>
      </w:pPr>
      <w:r>
        <w:rPr>
          <w:rFonts w:hint="eastAsia" w:ascii="仿宋" w:hAnsi="仿宋" w:eastAsia="仿宋" w:cs="仿宋"/>
          <w:spacing w:val="4"/>
          <w:sz w:val="28"/>
          <w:szCs w:val="28"/>
          <w:highlight w:val="none"/>
        </w:rPr>
        <w:t>联系地址：</w:t>
      </w:r>
    </w:p>
    <w:p>
      <w:pPr>
        <w:keepNext w:val="0"/>
        <w:keepLines w:val="0"/>
        <w:pageBreakBefore w:val="0"/>
        <w:widowControl w:val="0"/>
        <w:kinsoku/>
        <w:wordWrap/>
        <w:overflowPunct/>
        <w:topLinePunct w:val="0"/>
        <w:autoSpaceDE/>
        <w:autoSpaceDN/>
        <w:bidi w:val="0"/>
        <w:adjustRightInd/>
        <w:snapToGrid/>
        <w:spacing w:line="480" w:lineRule="exact"/>
        <w:ind w:firstLine="1440" w:firstLineChars="500"/>
        <w:jc w:val="left"/>
        <w:textAlignment w:val="auto"/>
        <w:rPr>
          <w:rFonts w:hint="eastAsia" w:ascii="仿宋" w:hAnsi="仿宋" w:eastAsia="仿宋" w:cs="仿宋"/>
          <w:spacing w:val="4"/>
          <w:sz w:val="28"/>
          <w:szCs w:val="28"/>
          <w:highlight w:val="none"/>
        </w:rPr>
      </w:pPr>
      <w:r>
        <w:rPr>
          <w:rFonts w:hint="eastAsia" w:ascii="仿宋" w:hAnsi="仿宋" w:eastAsia="仿宋" w:cs="仿宋"/>
          <w:spacing w:val="4"/>
          <w:sz w:val="28"/>
          <w:szCs w:val="28"/>
          <w:highlight w:val="none"/>
        </w:rPr>
        <w:t>邮政编码：</w:t>
      </w:r>
    </w:p>
    <w:p>
      <w:pPr>
        <w:keepNext w:val="0"/>
        <w:keepLines w:val="0"/>
        <w:pageBreakBefore w:val="0"/>
        <w:widowControl w:val="0"/>
        <w:kinsoku/>
        <w:wordWrap/>
        <w:overflowPunct/>
        <w:topLinePunct w:val="0"/>
        <w:autoSpaceDE/>
        <w:autoSpaceDN/>
        <w:bidi w:val="0"/>
        <w:adjustRightInd/>
        <w:snapToGrid/>
        <w:spacing w:line="480" w:lineRule="exact"/>
        <w:ind w:firstLine="1440" w:firstLineChars="500"/>
        <w:jc w:val="left"/>
        <w:textAlignment w:val="auto"/>
        <w:rPr>
          <w:rFonts w:hint="eastAsia" w:ascii="仿宋" w:hAnsi="仿宋" w:eastAsia="仿宋" w:cs="仿宋"/>
          <w:spacing w:val="4"/>
          <w:sz w:val="28"/>
          <w:szCs w:val="28"/>
          <w:highlight w:val="none"/>
        </w:rPr>
      </w:pPr>
      <w:r>
        <w:rPr>
          <w:rFonts w:hint="eastAsia" w:ascii="仿宋" w:hAnsi="仿宋" w:eastAsia="仿宋" w:cs="仿宋"/>
          <w:spacing w:val="4"/>
          <w:sz w:val="28"/>
          <w:szCs w:val="28"/>
          <w:highlight w:val="none"/>
        </w:rPr>
        <w:t>电    话：</w:t>
      </w:r>
    </w:p>
    <w:p>
      <w:pPr>
        <w:keepNext w:val="0"/>
        <w:keepLines w:val="0"/>
        <w:pageBreakBefore w:val="0"/>
        <w:widowControl w:val="0"/>
        <w:kinsoku/>
        <w:wordWrap/>
        <w:overflowPunct/>
        <w:topLinePunct w:val="0"/>
        <w:autoSpaceDE/>
        <w:autoSpaceDN/>
        <w:bidi w:val="0"/>
        <w:adjustRightInd/>
        <w:snapToGrid/>
        <w:spacing w:line="480" w:lineRule="exact"/>
        <w:ind w:firstLine="1440" w:firstLineChars="500"/>
        <w:jc w:val="left"/>
        <w:textAlignment w:val="auto"/>
        <w:rPr>
          <w:rFonts w:hint="eastAsia" w:ascii="仿宋" w:hAnsi="仿宋" w:eastAsia="仿宋" w:cs="仿宋"/>
          <w:spacing w:val="4"/>
          <w:sz w:val="28"/>
          <w:szCs w:val="28"/>
          <w:highlight w:val="none"/>
        </w:rPr>
      </w:pPr>
      <w:r>
        <w:rPr>
          <w:rFonts w:hint="eastAsia" w:ascii="仿宋" w:hAnsi="仿宋" w:eastAsia="仿宋" w:cs="仿宋"/>
          <w:spacing w:val="4"/>
          <w:sz w:val="28"/>
          <w:szCs w:val="28"/>
          <w:highlight w:val="none"/>
        </w:rPr>
        <w:t>传    真：</w:t>
      </w:r>
    </w:p>
    <w:p>
      <w:pPr>
        <w:keepNext w:val="0"/>
        <w:keepLines w:val="0"/>
        <w:pageBreakBefore w:val="0"/>
        <w:widowControl w:val="0"/>
        <w:kinsoku/>
        <w:wordWrap/>
        <w:overflowPunct/>
        <w:topLinePunct w:val="0"/>
        <w:autoSpaceDE/>
        <w:autoSpaceDN/>
        <w:bidi w:val="0"/>
        <w:adjustRightInd/>
        <w:snapToGrid/>
        <w:spacing w:line="480" w:lineRule="exact"/>
        <w:ind w:firstLine="1440" w:firstLineChars="500"/>
        <w:jc w:val="left"/>
        <w:textAlignment w:val="auto"/>
        <w:rPr>
          <w:rFonts w:hint="eastAsia" w:ascii="仿宋" w:hAnsi="仿宋" w:eastAsia="仿宋" w:cs="仿宋"/>
          <w:spacing w:val="4"/>
          <w:sz w:val="28"/>
          <w:szCs w:val="28"/>
          <w:highlight w:val="none"/>
        </w:rPr>
      </w:pPr>
      <w:r>
        <w:rPr>
          <w:rFonts w:hint="eastAsia" w:ascii="仿宋" w:hAnsi="仿宋" w:eastAsia="仿宋" w:cs="仿宋"/>
          <w:spacing w:val="4"/>
          <w:sz w:val="28"/>
          <w:szCs w:val="28"/>
          <w:highlight w:val="none"/>
        </w:rPr>
        <w:t>供应商名称（盖章）：</w:t>
      </w:r>
    </w:p>
    <w:p>
      <w:pPr>
        <w:keepNext w:val="0"/>
        <w:keepLines w:val="0"/>
        <w:pageBreakBefore w:val="0"/>
        <w:widowControl w:val="0"/>
        <w:kinsoku/>
        <w:wordWrap/>
        <w:overflowPunct/>
        <w:topLinePunct w:val="0"/>
        <w:autoSpaceDE/>
        <w:autoSpaceDN/>
        <w:bidi w:val="0"/>
        <w:adjustRightInd/>
        <w:snapToGrid/>
        <w:spacing w:line="480" w:lineRule="exact"/>
        <w:ind w:firstLine="1440" w:firstLineChars="500"/>
        <w:jc w:val="left"/>
        <w:textAlignment w:val="auto"/>
        <w:rPr>
          <w:rFonts w:hint="eastAsia" w:ascii="仿宋" w:hAnsi="仿宋" w:eastAsia="仿宋" w:cs="仿宋"/>
          <w:color w:val="FF0000"/>
          <w:spacing w:val="4"/>
          <w:sz w:val="28"/>
          <w:szCs w:val="28"/>
          <w:highlight w:val="none"/>
        </w:rPr>
      </w:pPr>
      <w:r>
        <w:rPr>
          <w:rFonts w:hint="eastAsia" w:ascii="仿宋" w:hAnsi="仿宋" w:eastAsia="仿宋" w:cs="仿宋"/>
          <w:spacing w:val="4"/>
          <w:sz w:val="28"/>
          <w:szCs w:val="28"/>
          <w:highlight w:val="none"/>
        </w:rPr>
        <w:t>供应商法定代表人或被授权人：</w:t>
      </w:r>
      <w:r>
        <w:rPr>
          <w:rFonts w:hint="eastAsia" w:ascii="仿宋" w:hAnsi="仿宋" w:eastAsia="仿宋" w:cs="仿宋"/>
          <w:spacing w:val="4"/>
          <w:sz w:val="28"/>
          <w:szCs w:val="28"/>
          <w:highlight w:val="none"/>
          <w:lang w:val="en-US" w:eastAsia="zh-CN"/>
        </w:rPr>
        <w:t xml:space="preserve">     </w:t>
      </w:r>
      <w:r>
        <w:rPr>
          <w:rFonts w:hint="eastAsia" w:ascii="仿宋" w:hAnsi="仿宋" w:eastAsia="仿宋" w:cs="仿宋"/>
          <w:spacing w:val="4"/>
          <w:sz w:val="28"/>
          <w:szCs w:val="28"/>
          <w:highlight w:val="none"/>
        </w:rPr>
        <w:t>（签字或盖章）</w:t>
      </w:r>
    </w:p>
    <w:p>
      <w:pPr>
        <w:keepNext w:val="0"/>
        <w:keepLines w:val="0"/>
        <w:pageBreakBefore w:val="0"/>
        <w:widowControl w:val="0"/>
        <w:kinsoku/>
        <w:wordWrap/>
        <w:overflowPunct/>
        <w:topLinePunct w:val="0"/>
        <w:autoSpaceDE/>
        <w:autoSpaceDN/>
        <w:bidi w:val="0"/>
        <w:adjustRightInd/>
        <w:snapToGrid/>
        <w:spacing w:line="480" w:lineRule="exact"/>
        <w:ind w:firstLine="1440" w:firstLineChars="500"/>
        <w:jc w:val="left"/>
        <w:textAlignment w:val="auto"/>
        <w:rPr>
          <w:rFonts w:hint="eastAsia" w:ascii="仿宋" w:hAnsi="仿宋" w:eastAsia="仿宋" w:cs="仿宋"/>
          <w:spacing w:val="4"/>
          <w:sz w:val="28"/>
          <w:szCs w:val="28"/>
          <w:highlight w:val="none"/>
        </w:rPr>
      </w:pPr>
      <w:r>
        <w:rPr>
          <w:rFonts w:hint="eastAsia" w:ascii="仿宋" w:hAnsi="仿宋" w:eastAsia="仿宋" w:cs="仿宋"/>
          <w:spacing w:val="4"/>
          <w:sz w:val="28"/>
          <w:szCs w:val="28"/>
          <w:highlight w:val="none"/>
        </w:rPr>
        <w:t>日    期：  年   月   日</w:t>
      </w:r>
    </w:p>
    <w:p>
      <w:pPr>
        <w:keepLines w:val="0"/>
        <w:widowControl w:val="0"/>
        <w:spacing w:beforeLines="100" w:line="360" w:lineRule="auto"/>
        <w:jc w:val="both"/>
        <w:outlineLvl w:val="9"/>
        <w:rPr>
          <w:rFonts w:hint="eastAsia" w:ascii="仿宋" w:hAnsi="仿宋" w:eastAsia="仿宋" w:cs="仿宋"/>
          <w:b/>
          <w:sz w:val="32"/>
          <w:szCs w:val="32"/>
          <w:highlight w:val="none"/>
        </w:rPr>
      </w:pPr>
      <w:bookmarkStart w:id="88" w:name="_Toc22540"/>
      <w:bookmarkStart w:id="89" w:name="_Toc403077651"/>
      <w:bookmarkStart w:id="90" w:name="_Toc363474030"/>
      <w:bookmarkStart w:id="91" w:name="_Toc32692"/>
    </w:p>
    <w:p>
      <w:pPr>
        <w:keepLines w:val="0"/>
        <w:widowControl w:val="0"/>
        <w:spacing w:beforeLines="100" w:line="360" w:lineRule="auto"/>
        <w:ind w:left="0" w:leftChars="0" w:right="0" w:rightChars="0" w:firstLine="0" w:firstLineChars="0"/>
        <w:jc w:val="center"/>
        <w:outlineLvl w:val="1"/>
        <w:rPr>
          <w:rFonts w:hint="eastAsia" w:ascii="仿宋" w:hAnsi="仿宋" w:eastAsia="仿宋" w:cs="仿宋"/>
          <w:sz w:val="32"/>
          <w:highlight w:val="none"/>
        </w:rPr>
      </w:pPr>
      <w:r>
        <w:rPr>
          <w:rFonts w:hint="eastAsia" w:ascii="仿宋" w:hAnsi="仿宋" w:eastAsia="仿宋" w:cs="仿宋"/>
          <w:b/>
          <w:sz w:val="32"/>
          <w:szCs w:val="32"/>
          <w:highlight w:val="none"/>
        </w:rPr>
        <w:t>二、</w:t>
      </w:r>
      <w:r>
        <w:rPr>
          <w:rFonts w:hint="eastAsia" w:ascii="仿宋" w:hAnsi="仿宋" w:eastAsia="仿宋" w:cs="仿宋"/>
          <w:b/>
          <w:sz w:val="32"/>
          <w:szCs w:val="32"/>
          <w:highlight w:val="none"/>
          <w:lang w:eastAsia="zh-CN"/>
        </w:rPr>
        <w:t>第一次</w:t>
      </w:r>
      <w:r>
        <w:rPr>
          <w:rFonts w:hint="eastAsia" w:ascii="仿宋" w:hAnsi="仿宋" w:eastAsia="仿宋" w:cs="仿宋"/>
          <w:b/>
          <w:sz w:val="32"/>
          <w:szCs w:val="32"/>
          <w:highlight w:val="none"/>
        </w:rPr>
        <w:t>磋商报价表</w:t>
      </w:r>
      <w:bookmarkEnd w:id="88"/>
      <w:bookmarkEnd w:id="89"/>
      <w:bookmarkEnd w:id="90"/>
      <w:bookmarkEnd w:id="91"/>
    </w:p>
    <w:tbl>
      <w:tblPr>
        <w:tblStyle w:val="4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95"/>
        <w:gridCol w:w="702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1" w:hRule="atLeast"/>
          <w:jc w:val="center"/>
        </w:trPr>
        <w:tc>
          <w:tcPr>
            <w:tcW w:w="1995" w:type="dxa"/>
            <w:noWrap w:val="0"/>
            <w:vAlign w:val="center"/>
          </w:tcPr>
          <w:p>
            <w:pPr>
              <w:snapToGrid w:val="0"/>
              <w:jc w:val="center"/>
              <w:rPr>
                <w:rFonts w:ascii="仿宋" w:hAnsi="仿宋" w:eastAsia="仿宋" w:cs="仿宋"/>
                <w:sz w:val="28"/>
                <w:szCs w:val="28"/>
              </w:rPr>
            </w:pPr>
            <w:r>
              <w:rPr>
                <w:rFonts w:hint="eastAsia" w:ascii="仿宋" w:hAnsi="仿宋" w:eastAsia="仿宋" w:cs="仿宋"/>
                <w:sz w:val="28"/>
                <w:szCs w:val="28"/>
              </w:rPr>
              <w:t>项目名称</w:t>
            </w:r>
          </w:p>
        </w:tc>
        <w:tc>
          <w:tcPr>
            <w:tcW w:w="7021" w:type="dxa"/>
            <w:noWrap w:val="0"/>
            <w:vAlign w:val="center"/>
          </w:tcPr>
          <w:p>
            <w:pPr>
              <w:autoSpaceDE w:val="0"/>
              <w:autoSpaceDN w:val="0"/>
              <w:adjustRightInd w:val="0"/>
              <w:snapToGrid w:val="0"/>
              <w:spacing w:line="360" w:lineRule="auto"/>
              <w:jc w:val="center"/>
              <w:rPr>
                <w:rFonts w:ascii="仿宋" w:hAnsi="仿宋" w:eastAsia="仿宋" w:cs="仿宋"/>
                <w:sz w:val="28"/>
                <w:szCs w:val="28"/>
              </w:rPr>
            </w:pPr>
            <w:r>
              <w:rPr>
                <w:rFonts w:hint="eastAsia" w:ascii="仿宋" w:hAnsi="仿宋" w:eastAsia="仿宋" w:cs="仿宋"/>
                <w:sz w:val="28"/>
                <w:szCs w:val="28"/>
                <w:lang w:eastAsia="zh-CN"/>
              </w:rPr>
              <w:t>洛南县人民检察院听证室建设的采购项目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5" w:hRule="atLeast"/>
          <w:jc w:val="center"/>
        </w:trPr>
        <w:tc>
          <w:tcPr>
            <w:tcW w:w="1995" w:type="dxa"/>
            <w:noWrap w:val="0"/>
            <w:vAlign w:val="center"/>
          </w:tcPr>
          <w:p>
            <w:pPr>
              <w:jc w:val="center"/>
              <w:rPr>
                <w:rFonts w:ascii="仿宋" w:hAnsi="仿宋" w:eastAsia="仿宋" w:cs="仿宋"/>
                <w:sz w:val="28"/>
                <w:szCs w:val="28"/>
              </w:rPr>
            </w:pPr>
            <w:r>
              <w:rPr>
                <w:rFonts w:hint="eastAsia" w:ascii="仿宋" w:hAnsi="仿宋" w:eastAsia="仿宋" w:cs="仿宋"/>
                <w:sz w:val="28"/>
                <w:szCs w:val="28"/>
              </w:rPr>
              <w:t>项目编号</w:t>
            </w:r>
          </w:p>
        </w:tc>
        <w:tc>
          <w:tcPr>
            <w:tcW w:w="7021" w:type="dxa"/>
            <w:noWrap w:val="0"/>
            <w:vAlign w:val="center"/>
          </w:tcPr>
          <w:p>
            <w:pPr>
              <w:jc w:val="center"/>
              <w:rPr>
                <w:rFonts w:hint="eastAsia" w:ascii="仿宋" w:hAnsi="仿宋" w:eastAsia="仿宋" w:cs="仿宋"/>
                <w:sz w:val="28"/>
                <w:szCs w:val="28"/>
              </w:rPr>
            </w:pPr>
            <w:r>
              <w:rPr>
                <w:rFonts w:hint="eastAsia" w:ascii="仿宋" w:hAnsi="仿宋" w:eastAsia="仿宋" w:cs="仿宋"/>
                <w:sz w:val="28"/>
                <w:szCs w:val="28"/>
                <w:lang w:eastAsia="zh-CN"/>
              </w:rPr>
              <w:t>JZZB-【2022】-09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39" w:hRule="atLeast"/>
          <w:jc w:val="center"/>
        </w:trPr>
        <w:tc>
          <w:tcPr>
            <w:tcW w:w="1995" w:type="dxa"/>
            <w:noWrap w:val="0"/>
            <w:vAlign w:val="center"/>
          </w:tcPr>
          <w:p>
            <w:pPr>
              <w:jc w:val="center"/>
              <w:rPr>
                <w:rFonts w:ascii="仿宋" w:hAnsi="仿宋" w:eastAsia="仿宋" w:cs="仿宋"/>
                <w:sz w:val="28"/>
                <w:szCs w:val="28"/>
              </w:rPr>
            </w:pPr>
            <w:r>
              <w:rPr>
                <w:rFonts w:hint="eastAsia" w:ascii="仿宋" w:hAnsi="仿宋" w:eastAsia="仿宋" w:cs="仿宋"/>
                <w:sz w:val="28"/>
                <w:szCs w:val="28"/>
              </w:rPr>
              <w:t>磋商报价</w:t>
            </w:r>
          </w:p>
          <w:p>
            <w:pPr>
              <w:jc w:val="center"/>
              <w:rPr>
                <w:rFonts w:ascii="仿宋" w:hAnsi="仿宋" w:eastAsia="仿宋" w:cs="仿宋"/>
                <w:sz w:val="28"/>
                <w:szCs w:val="28"/>
              </w:rPr>
            </w:pPr>
            <w:r>
              <w:rPr>
                <w:rFonts w:hint="eastAsia" w:ascii="仿宋" w:hAnsi="仿宋" w:eastAsia="仿宋" w:cs="仿宋"/>
                <w:sz w:val="28"/>
                <w:szCs w:val="28"/>
              </w:rPr>
              <w:t>（元）</w:t>
            </w:r>
          </w:p>
        </w:tc>
        <w:tc>
          <w:tcPr>
            <w:tcW w:w="7021" w:type="dxa"/>
            <w:noWrap w:val="0"/>
            <w:vAlign w:val="center"/>
          </w:tcPr>
          <w:p>
            <w:pPr>
              <w:spacing w:line="360" w:lineRule="auto"/>
              <w:ind w:firstLine="840" w:firstLineChars="300"/>
              <w:jc w:val="left"/>
              <w:rPr>
                <w:rFonts w:ascii="仿宋" w:hAnsi="仿宋" w:eastAsia="仿宋" w:cs="仿宋"/>
                <w:sz w:val="28"/>
                <w:szCs w:val="28"/>
                <w:u w:val="single"/>
              </w:rPr>
            </w:pPr>
            <w:r>
              <w:rPr>
                <w:rFonts w:hint="eastAsia" w:ascii="仿宋" w:hAnsi="仿宋" w:eastAsia="仿宋" w:cs="仿宋"/>
                <w:sz w:val="28"/>
                <w:szCs w:val="28"/>
              </w:rPr>
              <w:t>大写：</w:t>
            </w:r>
            <w:r>
              <w:rPr>
                <w:rFonts w:hint="eastAsia" w:ascii="仿宋" w:hAnsi="仿宋" w:eastAsia="仿宋" w:cs="仿宋"/>
                <w:sz w:val="28"/>
                <w:szCs w:val="28"/>
                <w:u w:val="single"/>
              </w:rPr>
              <w:t xml:space="preserve">                 </w:t>
            </w:r>
            <w:r>
              <w:rPr>
                <w:rFonts w:hint="eastAsia" w:ascii="仿宋" w:hAnsi="仿宋" w:eastAsia="仿宋" w:cs="仿宋"/>
                <w:sz w:val="28"/>
                <w:szCs w:val="28"/>
                <w:u w:val="single"/>
                <w:lang w:val="en-US" w:eastAsia="zh-CN"/>
              </w:rPr>
              <w:t xml:space="preserve">       </w:t>
            </w:r>
            <w:r>
              <w:rPr>
                <w:rFonts w:hint="eastAsia" w:ascii="仿宋" w:hAnsi="仿宋" w:eastAsia="仿宋" w:cs="仿宋"/>
                <w:sz w:val="28"/>
                <w:szCs w:val="28"/>
                <w:u w:val="single"/>
              </w:rPr>
              <w:t xml:space="preserve">     </w:t>
            </w:r>
          </w:p>
          <w:p>
            <w:pPr>
              <w:spacing w:line="360" w:lineRule="auto"/>
              <w:ind w:firstLine="840" w:firstLineChars="300"/>
              <w:jc w:val="left"/>
              <w:rPr>
                <w:rFonts w:ascii="仿宋" w:hAnsi="仿宋" w:eastAsia="仿宋" w:cs="仿宋"/>
                <w:sz w:val="28"/>
                <w:szCs w:val="28"/>
                <w:u w:val="single"/>
              </w:rPr>
            </w:pPr>
            <w:r>
              <w:rPr>
                <w:rFonts w:hint="eastAsia" w:ascii="仿宋" w:hAnsi="仿宋" w:eastAsia="仿宋" w:cs="仿宋"/>
                <w:sz w:val="28"/>
                <w:szCs w:val="28"/>
              </w:rPr>
              <w:t>小写：</w:t>
            </w:r>
            <w:r>
              <w:rPr>
                <w:rFonts w:hint="eastAsia" w:ascii="仿宋" w:hAnsi="仿宋" w:eastAsia="仿宋" w:cs="仿宋"/>
                <w:sz w:val="28"/>
                <w:szCs w:val="28"/>
                <w:u w:val="single"/>
              </w:rPr>
              <w:t xml:space="preserve">                 </w:t>
            </w:r>
            <w:r>
              <w:rPr>
                <w:rFonts w:hint="eastAsia" w:ascii="仿宋" w:hAnsi="仿宋" w:eastAsia="仿宋" w:cs="仿宋"/>
                <w:sz w:val="28"/>
                <w:szCs w:val="28"/>
                <w:u w:val="single"/>
                <w:lang w:val="en-US" w:eastAsia="zh-CN"/>
              </w:rPr>
              <w:t xml:space="preserve">       </w:t>
            </w:r>
            <w:r>
              <w:rPr>
                <w:rFonts w:hint="eastAsia" w:ascii="仿宋" w:hAnsi="仿宋" w:eastAsia="仿宋" w:cs="仿宋"/>
                <w:sz w:val="28"/>
                <w:szCs w:val="28"/>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1" w:hRule="atLeast"/>
          <w:jc w:val="center"/>
        </w:trPr>
        <w:tc>
          <w:tcPr>
            <w:tcW w:w="1995" w:type="dxa"/>
            <w:noWrap w:val="0"/>
            <w:vAlign w:val="center"/>
          </w:tcPr>
          <w:p>
            <w:pPr>
              <w:spacing w:line="360" w:lineRule="auto"/>
              <w:jc w:val="center"/>
              <w:rPr>
                <w:rFonts w:ascii="仿宋" w:hAnsi="仿宋" w:eastAsia="仿宋" w:cs="仿宋"/>
                <w:sz w:val="28"/>
                <w:szCs w:val="28"/>
              </w:rPr>
            </w:pPr>
            <w:r>
              <w:rPr>
                <w:rFonts w:hint="eastAsia" w:ascii="仿宋" w:hAnsi="仿宋" w:eastAsia="仿宋" w:cs="仿宋"/>
                <w:sz w:val="28"/>
                <w:szCs w:val="28"/>
                <w:lang w:eastAsia="zh-CN"/>
              </w:rPr>
              <w:t>供货</w:t>
            </w:r>
            <w:r>
              <w:rPr>
                <w:rFonts w:hint="eastAsia" w:ascii="仿宋" w:hAnsi="仿宋" w:eastAsia="仿宋" w:cs="仿宋"/>
                <w:sz w:val="28"/>
                <w:szCs w:val="28"/>
              </w:rPr>
              <w:t>期</w:t>
            </w:r>
          </w:p>
        </w:tc>
        <w:tc>
          <w:tcPr>
            <w:tcW w:w="7021" w:type="dxa"/>
            <w:noWrap w:val="0"/>
            <w:vAlign w:val="center"/>
          </w:tcPr>
          <w:p>
            <w:pPr>
              <w:autoSpaceDE w:val="0"/>
              <w:autoSpaceDN w:val="0"/>
              <w:adjustRightInd w:val="0"/>
              <w:spacing w:line="360" w:lineRule="auto"/>
              <w:rPr>
                <w:rFonts w:ascii="仿宋" w:hAnsi="仿宋" w:eastAsia="仿宋" w:cs="仿宋"/>
                <w:sz w:val="28"/>
                <w:szCs w:val="28"/>
                <w:u w:val="singl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8" w:hRule="atLeast"/>
          <w:jc w:val="center"/>
        </w:trPr>
        <w:tc>
          <w:tcPr>
            <w:tcW w:w="1995" w:type="dxa"/>
            <w:noWrap w:val="0"/>
            <w:vAlign w:val="center"/>
          </w:tcPr>
          <w:p>
            <w:pPr>
              <w:spacing w:line="360" w:lineRule="auto"/>
              <w:jc w:val="center"/>
              <w:rPr>
                <w:rFonts w:hint="eastAsia" w:ascii="仿宋" w:hAnsi="仿宋" w:eastAsia="仿宋" w:cs="仿宋"/>
                <w:sz w:val="28"/>
                <w:szCs w:val="28"/>
                <w:lang w:eastAsia="zh-CN"/>
              </w:rPr>
            </w:pPr>
            <w:r>
              <w:rPr>
                <w:rFonts w:hint="eastAsia" w:ascii="仿宋" w:hAnsi="仿宋" w:eastAsia="仿宋" w:cs="仿宋"/>
                <w:sz w:val="28"/>
                <w:szCs w:val="28"/>
                <w:lang w:eastAsia="zh-CN"/>
              </w:rPr>
              <w:t>质保期</w:t>
            </w:r>
          </w:p>
        </w:tc>
        <w:tc>
          <w:tcPr>
            <w:tcW w:w="7021" w:type="dxa"/>
            <w:noWrap w:val="0"/>
            <w:vAlign w:val="center"/>
          </w:tcPr>
          <w:p>
            <w:pPr>
              <w:autoSpaceDE w:val="0"/>
              <w:autoSpaceDN w:val="0"/>
              <w:adjustRightInd w:val="0"/>
              <w:spacing w:line="360" w:lineRule="auto"/>
              <w:rPr>
                <w:rFonts w:ascii="仿宋" w:hAnsi="仿宋" w:eastAsia="仿宋" w:cs="仿宋"/>
                <w:sz w:val="28"/>
                <w:szCs w:val="28"/>
                <w:u w:val="singl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0" w:hRule="atLeast"/>
          <w:jc w:val="center"/>
        </w:trPr>
        <w:tc>
          <w:tcPr>
            <w:tcW w:w="1995" w:type="dxa"/>
            <w:noWrap w:val="0"/>
            <w:vAlign w:val="center"/>
          </w:tcPr>
          <w:p>
            <w:pPr>
              <w:spacing w:line="360" w:lineRule="auto"/>
              <w:jc w:val="center"/>
              <w:rPr>
                <w:rFonts w:hint="eastAsia" w:ascii="仿宋" w:hAnsi="仿宋" w:eastAsia="仿宋" w:cs="仿宋"/>
                <w:sz w:val="28"/>
                <w:szCs w:val="28"/>
              </w:rPr>
            </w:pPr>
            <w:r>
              <w:rPr>
                <w:rFonts w:hint="eastAsia" w:ascii="仿宋" w:hAnsi="仿宋" w:eastAsia="仿宋" w:cs="仿宋"/>
                <w:sz w:val="28"/>
                <w:szCs w:val="28"/>
              </w:rPr>
              <w:t>备注</w:t>
            </w:r>
          </w:p>
        </w:tc>
        <w:tc>
          <w:tcPr>
            <w:tcW w:w="7021" w:type="dxa"/>
            <w:noWrap w:val="0"/>
            <w:vAlign w:val="center"/>
          </w:tcPr>
          <w:p>
            <w:pPr>
              <w:autoSpaceDE w:val="0"/>
              <w:autoSpaceDN w:val="0"/>
              <w:adjustRightInd w:val="0"/>
              <w:spacing w:line="360" w:lineRule="auto"/>
              <w:rPr>
                <w:rFonts w:ascii="仿宋" w:hAnsi="仿宋" w:eastAsia="仿宋" w:cs="仿宋"/>
                <w:sz w:val="28"/>
                <w:szCs w:val="28"/>
                <w:u w:val="singl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70" w:hRule="atLeast"/>
          <w:jc w:val="center"/>
        </w:trPr>
        <w:tc>
          <w:tcPr>
            <w:tcW w:w="9016" w:type="dxa"/>
            <w:gridSpan w:val="2"/>
            <w:noWrap w:val="0"/>
            <w:vAlign w:val="center"/>
          </w:tcPr>
          <w:p>
            <w:pPr>
              <w:widowControl/>
              <w:jc w:val="left"/>
              <w:rPr>
                <w:rFonts w:ascii="仿宋" w:hAnsi="仿宋" w:eastAsia="仿宋" w:cs="仿宋"/>
                <w:bCs/>
                <w:kern w:val="0"/>
                <w:sz w:val="28"/>
                <w:szCs w:val="28"/>
              </w:rPr>
            </w:pPr>
            <w:r>
              <w:rPr>
                <w:rFonts w:hint="eastAsia" w:ascii="仿宋" w:hAnsi="仿宋" w:eastAsia="仿宋" w:cs="仿宋"/>
                <w:bCs/>
                <w:kern w:val="0"/>
                <w:sz w:val="28"/>
                <w:szCs w:val="28"/>
              </w:rPr>
              <w:t>说明：表内报价报单价以元为单位，磋商报价大写与小写不一致时,以大写为准。</w:t>
            </w:r>
          </w:p>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ascii="仿宋" w:hAnsi="仿宋" w:eastAsia="仿宋" w:cs="仿宋"/>
                <w:bCs/>
                <w:kern w:val="0"/>
                <w:sz w:val="28"/>
                <w:szCs w:val="28"/>
              </w:rPr>
            </w:pPr>
          </w:p>
        </w:tc>
      </w:tr>
    </w:tbl>
    <w:p>
      <w:pPr>
        <w:rPr>
          <w:rFonts w:hint="eastAsia" w:ascii="仿宋" w:hAnsi="仿宋" w:eastAsia="仿宋" w:cs="仿宋"/>
          <w:szCs w:val="24"/>
          <w:highlight w:val="none"/>
        </w:rPr>
      </w:pPr>
    </w:p>
    <w:p>
      <w:pPr>
        <w:rPr>
          <w:rFonts w:hint="eastAsia" w:ascii="仿宋" w:hAnsi="仿宋" w:eastAsia="仿宋" w:cs="仿宋"/>
          <w:szCs w:val="24"/>
          <w:highlight w:val="none"/>
        </w:rPr>
      </w:pPr>
    </w:p>
    <w:p>
      <w:pPr>
        <w:rPr>
          <w:rFonts w:hint="eastAsia" w:ascii="仿宋" w:hAnsi="仿宋" w:eastAsia="仿宋" w:cs="仿宋"/>
          <w:szCs w:val="24"/>
          <w:highlight w:val="none"/>
        </w:rPr>
      </w:pPr>
    </w:p>
    <w:p>
      <w:pPr>
        <w:spacing w:line="280" w:lineRule="exact"/>
        <w:ind w:right="617" w:rightChars="257"/>
        <w:jc w:val="left"/>
        <w:rPr>
          <w:rFonts w:hint="eastAsia" w:ascii="仿宋" w:hAnsi="仿宋" w:eastAsia="仿宋" w:cs="仿宋"/>
          <w:sz w:val="28"/>
          <w:szCs w:val="28"/>
          <w:highlight w:val="none"/>
          <w:u w:val="single"/>
          <w:lang w:eastAsia="zh-CN"/>
        </w:rPr>
      </w:pPr>
      <w:r>
        <w:rPr>
          <w:rFonts w:hint="eastAsia" w:ascii="仿宋" w:hAnsi="仿宋" w:eastAsia="仿宋" w:cs="仿宋"/>
          <w:sz w:val="28"/>
          <w:szCs w:val="28"/>
          <w:highlight w:val="none"/>
        </w:rPr>
        <w:t>供应商名称：</w:t>
      </w:r>
      <w:r>
        <w:rPr>
          <w:rFonts w:hint="eastAsia" w:ascii="仿宋" w:hAnsi="仿宋" w:eastAsia="仿宋" w:cs="仿宋"/>
          <w:sz w:val="28"/>
          <w:szCs w:val="28"/>
          <w:highlight w:val="none"/>
          <w:u w:val="single"/>
        </w:rPr>
        <w:t xml:space="preserve">      </w:t>
      </w:r>
      <w:r>
        <w:rPr>
          <w:rFonts w:hint="eastAsia" w:ascii="仿宋" w:hAnsi="仿宋" w:eastAsia="仿宋" w:cs="仿宋"/>
          <w:sz w:val="28"/>
          <w:szCs w:val="28"/>
          <w:highlight w:val="none"/>
          <w:u w:val="single"/>
          <w:lang w:val="en-US" w:eastAsia="zh-CN"/>
        </w:rPr>
        <w:t xml:space="preserve">             </w:t>
      </w:r>
      <w:r>
        <w:rPr>
          <w:rFonts w:hint="eastAsia" w:ascii="仿宋" w:hAnsi="仿宋" w:eastAsia="仿宋" w:cs="仿宋"/>
          <w:sz w:val="28"/>
          <w:szCs w:val="28"/>
          <w:highlight w:val="none"/>
          <w:u w:val="single"/>
        </w:rPr>
        <w:t>（加盖单位公</w:t>
      </w:r>
      <w:r>
        <w:rPr>
          <w:rFonts w:hint="eastAsia" w:ascii="仿宋" w:hAnsi="仿宋" w:eastAsia="仿宋" w:cs="仿宋"/>
          <w:sz w:val="28"/>
          <w:szCs w:val="28"/>
          <w:highlight w:val="none"/>
          <w:u w:val="single"/>
          <w:lang w:eastAsia="zh-CN"/>
        </w:rPr>
        <w:t>章）</w:t>
      </w:r>
    </w:p>
    <w:p>
      <w:pPr>
        <w:pStyle w:val="27"/>
        <w:rPr>
          <w:rFonts w:hint="eastAsia"/>
          <w:lang w:eastAsia="zh-CN"/>
        </w:rPr>
      </w:pPr>
    </w:p>
    <w:p>
      <w:pPr>
        <w:spacing w:line="500" w:lineRule="exact"/>
        <w:jc w:val="left"/>
        <w:rPr>
          <w:rFonts w:hint="eastAsia" w:ascii="仿宋" w:hAnsi="仿宋" w:eastAsia="仿宋" w:cs="仿宋"/>
          <w:spacing w:val="4"/>
          <w:sz w:val="28"/>
          <w:szCs w:val="28"/>
          <w:highlight w:val="none"/>
        </w:rPr>
      </w:pPr>
      <w:r>
        <w:rPr>
          <w:rFonts w:hint="eastAsia" w:ascii="仿宋" w:hAnsi="仿宋" w:eastAsia="仿宋" w:cs="仿宋"/>
          <w:spacing w:val="4"/>
          <w:sz w:val="28"/>
          <w:szCs w:val="28"/>
          <w:highlight w:val="none"/>
        </w:rPr>
        <w:t>法定代表人或被授权人：（签字或盖章）</w:t>
      </w:r>
    </w:p>
    <w:p>
      <w:pPr>
        <w:spacing w:line="280" w:lineRule="exact"/>
        <w:ind w:right="617" w:rightChars="257"/>
        <w:jc w:val="left"/>
        <w:rPr>
          <w:rFonts w:hint="eastAsia" w:ascii="仿宋" w:hAnsi="仿宋" w:eastAsia="仿宋" w:cs="仿宋"/>
          <w:sz w:val="28"/>
          <w:szCs w:val="28"/>
          <w:highlight w:val="none"/>
        </w:rPr>
      </w:pPr>
    </w:p>
    <w:p>
      <w:pPr>
        <w:spacing w:line="280" w:lineRule="exact"/>
        <w:ind w:right="617" w:rightChars="257"/>
        <w:rPr>
          <w:rFonts w:hint="eastAsia" w:ascii="仿宋" w:hAnsi="仿宋" w:eastAsia="仿宋" w:cs="仿宋"/>
          <w:sz w:val="28"/>
          <w:szCs w:val="28"/>
          <w:highlight w:val="none"/>
        </w:rPr>
      </w:pPr>
      <w:r>
        <w:rPr>
          <w:rFonts w:hint="eastAsia" w:ascii="仿宋" w:hAnsi="仿宋" w:eastAsia="仿宋" w:cs="仿宋"/>
          <w:sz w:val="28"/>
          <w:szCs w:val="28"/>
          <w:highlight w:val="none"/>
        </w:rPr>
        <w:t>日    期：</w:t>
      </w:r>
    </w:p>
    <w:p>
      <w:pPr>
        <w:spacing w:beforeLines="50" w:afterLines="50" w:line="400" w:lineRule="atLeast"/>
        <w:rPr>
          <w:rFonts w:hint="eastAsia" w:ascii="仿宋" w:hAnsi="仿宋" w:eastAsia="仿宋" w:cs="仿宋"/>
          <w:b/>
          <w:bCs/>
          <w:sz w:val="28"/>
          <w:szCs w:val="28"/>
          <w:highlight w:val="none"/>
          <w:u w:val="single"/>
        </w:rPr>
      </w:pPr>
      <w:r>
        <w:rPr>
          <w:rFonts w:hint="eastAsia" w:ascii="仿宋" w:hAnsi="仿宋" w:eastAsia="仿宋" w:cs="仿宋"/>
          <w:b/>
          <w:bCs/>
          <w:sz w:val="28"/>
          <w:szCs w:val="28"/>
          <w:highlight w:val="none"/>
        </w:rPr>
        <w:t>注：本表应按“供应商须知”的规定密封单独提交。严格按照表格格式报价，以“元”为单位，保留两位小数。</w:t>
      </w:r>
    </w:p>
    <w:p>
      <w:pPr>
        <w:jc w:val="center"/>
        <w:outlineLvl w:val="9"/>
        <w:rPr>
          <w:rFonts w:hint="eastAsia" w:ascii="仿宋" w:hAnsi="仿宋" w:eastAsia="仿宋" w:cs="仿宋"/>
          <w:b/>
          <w:sz w:val="30"/>
          <w:szCs w:val="30"/>
          <w:highlight w:val="none"/>
        </w:rPr>
      </w:pPr>
      <w:r>
        <w:rPr>
          <w:rFonts w:hint="eastAsia" w:ascii="仿宋" w:hAnsi="仿宋" w:eastAsia="仿宋" w:cs="仿宋"/>
          <w:b/>
          <w:sz w:val="30"/>
          <w:szCs w:val="30"/>
          <w:highlight w:val="none"/>
        </w:rPr>
        <w:br w:type="page"/>
      </w:r>
      <w:r>
        <w:rPr>
          <w:rFonts w:hint="eastAsia" w:ascii="仿宋" w:hAnsi="仿宋" w:eastAsia="仿宋" w:cs="仿宋"/>
          <w:b/>
          <w:sz w:val="32"/>
          <w:szCs w:val="32"/>
          <w:highlight w:val="none"/>
        </w:rPr>
        <w:t>磋商分项报价表</w:t>
      </w:r>
    </w:p>
    <w:p>
      <w:pPr>
        <w:rPr>
          <w:rFonts w:hint="eastAsia" w:ascii="仿宋" w:hAnsi="仿宋" w:eastAsia="仿宋" w:cs="仿宋"/>
          <w:sz w:val="28"/>
          <w:szCs w:val="28"/>
          <w:highlight w:val="none"/>
        </w:rPr>
      </w:pPr>
      <w:r>
        <w:rPr>
          <w:rFonts w:hint="eastAsia" w:ascii="仿宋" w:hAnsi="仿宋" w:eastAsia="仿宋" w:cs="仿宋"/>
          <w:sz w:val="28"/>
          <w:szCs w:val="28"/>
          <w:highlight w:val="none"/>
        </w:rPr>
        <w:t xml:space="preserve">项目名称： </w:t>
      </w:r>
    </w:p>
    <w:p>
      <w:pPr>
        <w:rPr>
          <w:rFonts w:hint="eastAsia" w:ascii="仿宋" w:hAnsi="仿宋" w:eastAsia="仿宋" w:cs="仿宋"/>
          <w:sz w:val="28"/>
          <w:szCs w:val="28"/>
          <w:highlight w:val="none"/>
        </w:rPr>
      </w:pPr>
      <w:r>
        <w:rPr>
          <w:rFonts w:hint="eastAsia" w:ascii="仿宋" w:hAnsi="仿宋" w:eastAsia="仿宋" w:cs="仿宋"/>
          <w:sz w:val="28"/>
          <w:szCs w:val="28"/>
          <w:highlight w:val="none"/>
        </w:rPr>
        <w:t xml:space="preserve">项目编号：                                                      </w:t>
      </w:r>
    </w:p>
    <w:tbl>
      <w:tblPr>
        <w:tblStyle w:val="43"/>
        <w:tblW w:w="9637" w:type="dxa"/>
        <w:jc w:val="center"/>
        <w:tblLayout w:type="fixed"/>
        <w:tblCellMar>
          <w:top w:w="0" w:type="dxa"/>
          <w:left w:w="28" w:type="dxa"/>
          <w:bottom w:w="0" w:type="dxa"/>
          <w:right w:w="28" w:type="dxa"/>
        </w:tblCellMar>
      </w:tblPr>
      <w:tblGrid>
        <w:gridCol w:w="796"/>
        <w:gridCol w:w="732"/>
        <w:gridCol w:w="863"/>
        <w:gridCol w:w="1702"/>
        <w:gridCol w:w="1720"/>
        <w:gridCol w:w="1276"/>
        <w:gridCol w:w="1272"/>
        <w:gridCol w:w="1276"/>
      </w:tblGrid>
      <w:tr>
        <w:tblPrEx>
          <w:tblCellMar>
            <w:top w:w="0" w:type="dxa"/>
            <w:left w:w="28" w:type="dxa"/>
            <w:bottom w:w="0" w:type="dxa"/>
            <w:right w:w="28" w:type="dxa"/>
          </w:tblCellMar>
        </w:tblPrEx>
        <w:trPr>
          <w:trHeight w:val="1510" w:hRule="atLeast"/>
          <w:jc w:val="center"/>
        </w:trPr>
        <w:tc>
          <w:tcPr>
            <w:tcW w:w="796" w:type="dxa"/>
            <w:vMerge w:val="restart"/>
            <w:tcBorders>
              <w:top w:val="single" w:color="auto" w:sz="6" w:space="0"/>
              <w:left w:val="single" w:color="auto" w:sz="6" w:space="0"/>
              <w:right w:val="single" w:color="auto" w:sz="4" w:space="0"/>
            </w:tcBorders>
            <w:vAlign w:val="center"/>
          </w:tcPr>
          <w:p>
            <w:pPr>
              <w:spacing w:after="120"/>
              <w:jc w:val="center"/>
              <w:rPr>
                <w:rFonts w:hint="eastAsia" w:ascii="仿宋" w:hAnsi="仿宋" w:eastAsia="仿宋" w:cs="仿宋"/>
                <w:sz w:val="28"/>
                <w:szCs w:val="28"/>
                <w:highlight w:val="none"/>
              </w:rPr>
            </w:pPr>
            <w:r>
              <w:rPr>
                <w:rFonts w:hint="eastAsia" w:ascii="仿宋" w:hAnsi="仿宋" w:eastAsia="仿宋" w:cs="仿宋"/>
                <w:sz w:val="28"/>
                <w:szCs w:val="28"/>
                <w:highlight w:val="none"/>
              </w:rPr>
              <w:t>产品</w:t>
            </w:r>
          </w:p>
          <w:p>
            <w:pPr>
              <w:spacing w:after="120"/>
              <w:jc w:val="center"/>
              <w:rPr>
                <w:rFonts w:hint="eastAsia" w:ascii="仿宋" w:hAnsi="仿宋" w:eastAsia="仿宋" w:cs="仿宋"/>
                <w:sz w:val="28"/>
                <w:szCs w:val="28"/>
                <w:highlight w:val="none"/>
              </w:rPr>
            </w:pPr>
            <w:r>
              <w:rPr>
                <w:rFonts w:hint="eastAsia" w:ascii="仿宋" w:hAnsi="仿宋" w:eastAsia="仿宋" w:cs="仿宋"/>
                <w:sz w:val="28"/>
                <w:szCs w:val="28"/>
                <w:highlight w:val="none"/>
              </w:rPr>
              <w:t>费用</w:t>
            </w:r>
          </w:p>
        </w:tc>
        <w:tc>
          <w:tcPr>
            <w:tcW w:w="732" w:type="dxa"/>
            <w:tcBorders>
              <w:top w:val="single" w:color="auto" w:sz="6" w:space="0"/>
              <w:left w:val="single" w:color="auto" w:sz="4" w:space="0"/>
              <w:bottom w:val="single" w:color="auto" w:sz="6" w:space="0"/>
            </w:tcBorders>
            <w:vAlign w:val="center"/>
          </w:tcPr>
          <w:p>
            <w:pPr>
              <w:spacing w:after="120"/>
              <w:jc w:val="center"/>
              <w:rPr>
                <w:rFonts w:hint="eastAsia" w:ascii="仿宋" w:hAnsi="仿宋" w:eastAsia="仿宋" w:cs="仿宋"/>
                <w:sz w:val="28"/>
                <w:szCs w:val="28"/>
                <w:highlight w:val="none"/>
              </w:rPr>
            </w:pPr>
            <w:r>
              <w:rPr>
                <w:rFonts w:hint="eastAsia" w:ascii="仿宋" w:hAnsi="仿宋" w:eastAsia="仿宋" w:cs="仿宋"/>
                <w:sz w:val="28"/>
                <w:szCs w:val="28"/>
                <w:highlight w:val="none"/>
              </w:rPr>
              <w:t>序号</w:t>
            </w:r>
          </w:p>
        </w:tc>
        <w:tc>
          <w:tcPr>
            <w:tcW w:w="863" w:type="dxa"/>
            <w:tcBorders>
              <w:top w:val="single" w:color="auto" w:sz="6" w:space="0"/>
              <w:left w:val="single" w:color="auto" w:sz="6" w:space="0"/>
              <w:bottom w:val="single" w:color="auto" w:sz="6" w:space="0"/>
              <w:right w:val="single" w:color="auto" w:sz="6" w:space="0"/>
            </w:tcBorders>
            <w:vAlign w:val="center"/>
          </w:tcPr>
          <w:p>
            <w:pPr>
              <w:spacing w:after="120"/>
              <w:jc w:val="center"/>
              <w:rPr>
                <w:rFonts w:hint="eastAsia" w:ascii="仿宋" w:hAnsi="仿宋" w:eastAsia="仿宋" w:cs="仿宋"/>
                <w:sz w:val="28"/>
                <w:szCs w:val="28"/>
                <w:highlight w:val="none"/>
              </w:rPr>
            </w:pPr>
            <w:r>
              <w:rPr>
                <w:rFonts w:hint="eastAsia" w:ascii="仿宋" w:hAnsi="仿宋" w:eastAsia="仿宋" w:cs="仿宋"/>
                <w:sz w:val="28"/>
                <w:szCs w:val="28"/>
                <w:highlight w:val="none"/>
              </w:rPr>
              <w:t>名称</w:t>
            </w:r>
          </w:p>
        </w:tc>
        <w:tc>
          <w:tcPr>
            <w:tcW w:w="1702" w:type="dxa"/>
            <w:tcBorders>
              <w:top w:val="single" w:color="auto" w:sz="6" w:space="0"/>
              <w:left w:val="single" w:color="auto" w:sz="6" w:space="0"/>
              <w:bottom w:val="single" w:color="auto" w:sz="6" w:space="0"/>
              <w:right w:val="single" w:color="auto" w:sz="6" w:space="0"/>
            </w:tcBorders>
            <w:vAlign w:val="center"/>
          </w:tcPr>
          <w:p>
            <w:pPr>
              <w:spacing w:after="120"/>
              <w:jc w:val="center"/>
              <w:rPr>
                <w:rFonts w:hint="eastAsia" w:ascii="仿宋" w:hAnsi="仿宋" w:eastAsia="仿宋" w:cs="仿宋"/>
                <w:sz w:val="28"/>
                <w:szCs w:val="28"/>
                <w:highlight w:val="none"/>
              </w:rPr>
            </w:pPr>
            <w:r>
              <w:rPr>
                <w:rFonts w:hint="eastAsia" w:ascii="仿宋" w:hAnsi="仿宋" w:eastAsia="仿宋" w:cs="仿宋"/>
                <w:sz w:val="28"/>
                <w:szCs w:val="28"/>
                <w:highlight w:val="none"/>
              </w:rPr>
              <w:t>品牌、型号和规格</w:t>
            </w:r>
          </w:p>
        </w:tc>
        <w:tc>
          <w:tcPr>
            <w:tcW w:w="1720" w:type="dxa"/>
            <w:tcBorders>
              <w:top w:val="single" w:color="auto" w:sz="6" w:space="0"/>
              <w:left w:val="single" w:color="auto" w:sz="6" w:space="0"/>
              <w:bottom w:val="single" w:color="auto" w:sz="6" w:space="0"/>
              <w:right w:val="single" w:color="auto" w:sz="6" w:space="0"/>
            </w:tcBorders>
            <w:vAlign w:val="center"/>
          </w:tcPr>
          <w:p>
            <w:pPr>
              <w:spacing w:beforeLines="50" w:after="120"/>
              <w:jc w:val="center"/>
              <w:rPr>
                <w:rFonts w:hint="eastAsia" w:ascii="仿宋" w:hAnsi="仿宋" w:eastAsia="仿宋" w:cs="仿宋"/>
                <w:sz w:val="28"/>
                <w:szCs w:val="28"/>
                <w:highlight w:val="none"/>
                <w:lang w:eastAsia="zh-CN"/>
              </w:rPr>
            </w:pPr>
            <w:r>
              <w:rPr>
                <w:rFonts w:hint="eastAsia" w:ascii="仿宋" w:hAnsi="仿宋" w:eastAsia="仿宋" w:cs="仿宋"/>
                <w:sz w:val="28"/>
                <w:szCs w:val="28"/>
                <w:highlight w:val="none"/>
              </w:rPr>
              <w:t>制造</w:t>
            </w:r>
            <w:r>
              <w:rPr>
                <w:rFonts w:hint="eastAsia" w:ascii="仿宋" w:hAnsi="仿宋" w:eastAsia="仿宋" w:cs="仿宋"/>
                <w:sz w:val="28"/>
                <w:szCs w:val="28"/>
                <w:highlight w:val="none"/>
                <w:lang w:eastAsia="zh-CN"/>
              </w:rPr>
              <w:t>商</w:t>
            </w:r>
            <w:r>
              <w:rPr>
                <w:rFonts w:hint="eastAsia" w:ascii="仿宋" w:hAnsi="仿宋" w:eastAsia="仿宋" w:cs="仿宋"/>
                <w:sz w:val="28"/>
                <w:szCs w:val="28"/>
                <w:highlight w:val="none"/>
              </w:rPr>
              <w:t>名</w:t>
            </w:r>
            <w:r>
              <w:rPr>
                <w:rFonts w:hint="eastAsia" w:ascii="仿宋" w:hAnsi="仿宋" w:eastAsia="仿宋" w:cs="仿宋"/>
                <w:sz w:val="28"/>
                <w:szCs w:val="28"/>
                <w:highlight w:val="none"/>
                <w:lang w:eastAsia="zh-CN"/>
              </w:rPr>
              <w:t>称</w:t>
            </w:r>
          </w:p>
        </w:tc>
        <w:tc>
          <w:tcPr>
            <w:tcW w:w="1276" w:type="dxa"/>
            <w:tcBorders>
              <w:top w:val="single" w:color="auto" w:sz="6" w:space="0"/>
              <w:left w:val="single" w:color="auto" w:sz="6" w:space="0"/>
              <w:bottom w:val="single" w:color="auto" w:sz="6" w:space="0"/>
              <w:right w:val="single" w:color="auto" w:sz="6" w:space="0"/>
            </w:tcBorders>
            <w:vAlign w:val="center"/>
          </w:tcPr>
          <w:p>
            <w:pPr>
              <w:spacing w:after="120"/>
              <w:jc w:val="center"/>
              <w:rPr>
                <w:rFonts w:hint="eastAsia" w:ascii="仿宋" w:hAnsi="仿宋" w:eastAsia="仿宋" w:cs="仿宋"/>
                <w:sz w:val="28"/>
                <w:szCs w:val="28"/>
                <w:highlight w:val="none"/>
              </w:rPr>
            </w:pPr>
            <w:r>
              <w:rPr>
                <w:rFonts w:hint="eastAsia" w:ascii="仿宋" w:hAnsi="仿宋" w:eastAsia="仿宋" w:cs="仿宋"/>
                <w:sz w:val="28"/>
                <w:szCs w:val="28"/>
                <w:highlight w:val="none"/>
              </w:rPr>
              <w:t>数量</w:t>
            </w:r>
          </w:p>
        </w:tc>
        <w:tc>
          <w:tcPr>
            <w:tcW w:w="1272" w:type="dxa"/>
            <w:tcBorders>
              <w:top w:val="single" w:color="auto" w:sz="6" w:space="0"/>
              <w:left w:val="single" w:color="auto" w:sz="6" w:space="0"/>
              <w:bottom w:val="single" w:color="auto" w:sz="6" w:space="0"/>
              <w:right w:val="single" w:color="auto" w:sz="6" w:space="0"/>
            </w:tcBorders>
            <w:vAlign w:val="center"/>
          </w:tcPr>
          <w:p>
            <w:pPr>
              <w:spacing w:after="120"/>
              <w:jc w:val="center"/>
              <w:rPr>
                <w:rFonts w:hint="eastAsia" w:ascii="仿宋" w:hAnsi="仿宋" w:eastAsia="仿宋" w:cs="仿宋"/>
                <w:sz w:val="28"/>
                <w:szCs w:val="28"/>
                <w:highlight w:val="none"/>
              </w:rPr>
            </w:pPr>
            <w:r>
              <w:rPr>
                <w:rFonts w:hint="eastAsia" w:ascii="仿宋" w:hAnsi="仿宋" w:eastAsia="仿宋" w:cs="仿宋"/>
                <w:sz w:val="28"/>
                <w:szCs w:val="28"/>
                <w:highlight w:val="none"/>
              </w:rPr>
              <w:t>单价</w:t>
            </w:r>
          </w:p>
          <w:p>
            <w:pPr>
              <w:spacing w:after="120"/>
              <w:jc w:val="center"/>
              <w:rPr>
                <w:rFonts w:hint="eastAsia" w:ascii="仿宋" w:hAnsi="仿宋" w:eastAsia="仿宋" w:cs="仿宋"/>
                <w:bCs/>
                <w:sz w:val="28"/>
                <w:szCs w:val="28"/>
                <w:highlight w:val="none"/>
              </w:rPr>
            </w:pPr>
            <w:r>
              <w:rPr>
                <w:rFonts w:hint="eastAsia" w:ascii="仿宋" w:hAnsi="仿宋" w:eastAsia="仿宋" w:cs="仿宋"/>
                <w:sz w:val="28"/>
                <w:szCs w:val="28"/>
                <w:highlight w:val="none"/>
              </w:rPr>
              <w:t>（元）</w:t>
            </w:r>
          </w:p>
        </w:tc>
        <w:tc>
          <w:tcPr>
            <w:tcW w:w="1276" w:type="dxa"/>
            <w:tcBorders>
              <w:top w:val="single" w:color="auto" w:sz="6" w:space="0"/>
              <w:left w:val="single" w:color="auto" w:sz="6" w:space="0"/>
              <w:bottom w:val="single" w:color="auto" w:sz="6" w:space="0"/>
              <w:right w:val="single" w:color="auto" w:sz="6" w:space="0"/>
            </w:tcBorders>
            <w:vAlign w:val="center"/>
          </w:tcPr>
          <w:p>
            <w:pPr>
              <w:spacing w:after="120"/>
              <w:jc w:val="center"/>
              <w:rPr>
                <w:rFonts w:hint="eastAsia" w:ascii="仿宋" w:hAnsi="仿宋" w:eastAsia="仿宋" w:cs="仿宋"/>
                <w:bCs/>
                <w:sz w:val="28"/>
                <w:szCs w:val="28"/>
                <w:highlight w:val="none"/>
              </w:rPr>
            </w:pPr>
            <w:r>
              <w:rPr>
                <w:rFonts w:hint="eastAsia" w:ascii="仿宋" w:hAnsi="仿宋" w:eastAsia="仿宋" w:cs="仿宋"/>
                <w:bCs/>
                <w:sz w:val="28"/>
                <w:szCs w:val="28"/>
                <w:highlight w:val="none"/>
              </w:rPr>
              <w:t>总价</w:t>
            </w:r>
          </w:p>
          <w:p>
            <w:pPr>
              <w:spacing w:after="120"/>
              <w:jc w:val="center"/>
              <w:rPr>
                <w:rFonts w:hint="eastAsia" w:ascii="仿宋" w:hAnsi="仿宋" w:eastAsia="仿宋" w:cs="仿宋"/>
                <w:bCs/>
                <w:sz w:val="28"/>
                <w:szCs w:val="28"/>
                <w:highlight w:val="none"/>
              </w:rPr>
            </w:pPr>
            <w:r>
              <w:rPr>
                <w:rFonts w:hint="eastAsia" w:ascii="仿宋" w:hAnsi="仿宋" w:eastAsia="仿宋" w:cs="仿宋"/>
                <w:bCs/>
                <w:sz w:val="28"/>
                <w:szCs w:val="28"/>
                <w:highlight w:val="none"/>
              </w:rPr>
              <w:t>（元）</w:t>
            </w:r>
          </w:p>
        </w:tc>
      </w:tr>
      <w:tr>
        <w:tblPrEx>
          <w:tblCellMar>
            <w:top w:w="0" w:type="dxa"/>
            <w:left w:w="28" w:type="dxa"/>
            <w:bottom w:w="0" w:type="dxa"/>
            <w:right w:w="28" w:type="dxa"/>
          </w:tblCellMar>
        </w:tblPrEx>
        <w:trPr>
          <w:trHeight w:val="955" w:hRule="atLeast"/>
          <w:jc w:val="center"/>
        </w:trPr>
        <w:tc>
          <w:tcPr>
            <w:tcW w:w="796" w:type="dxa"/>
            <w:vMerge w:val="continue"/>
            <w:tcBorders>
              <w:left w:val="single" w:color="auto" w:sz="6" w:space="0"/>
              <w:right w:val="single" w:color="auto" w:sz="4" w:space="0"/>
            </w:tcBorders>
            <w:vAlign w:val="center"/>
          </w:tcPr>
          <w:p>
            <w:pPr>
              <w:spacing w:beforeLines="100"/>
              <w:jc w:val="center"/>
              <w:rPr>
                <w:rFonts w:hint="eastAsia" w:ascii="仿宋" w:hAnsi="仿宋" w:eastAsia="仿宋" w:cs="仿宋"/>
                <w:sz w:val="28"/>
                <w:szCs w:val="28"/>
                <w:highlight w:val="none"/>
              </w:rPr>
            </w:pPr>
          </w:p>
        </w:tc>
        <w:tc>
          <w:tcPr>
            <w:tcW w:w="732" w:type="dxa"/>
            <w:tcBorders>
              <w:top w:val="single" w:color="auto" w:sz="6" w:space="0"/>
              <w:left w:val="single" w:color="auto" w:sz="4" w:space="0"/>
              <w:bottom w:val="single" w:color="auto" w:sz="4" w:space="0"/>
            </w:tcBorders>
            <w:vAlign w:val="center"/>
          </w:tcPr>
          <w:p>
            <w:pPr>
              <w:spacing w:beforeLines="100"/>
              <w:jc w:val="center"/>
              <w:rPr>
                <w:rFonts w:hint="eastAsia" w:ascii="仿宋" w:hAnsi="仿宋" w:eastAsia="仿宋" w:cs="仿宋"/>
                <w:sz w:val="28"/>
                <w:szCs w:val="28"/>
                <w:highlight w:val="none"/>
              </w:rPr>
            </w:pPr>
            <w:r>
              <w:rPr>
                <w:rFonts w:hint="eastAsia" w:ascii="仿宋" w:hAnsi="仿宋" w:eastAsia="仿宋" w:cs="仿宋"/>
                <w:sz w:val="28"/>
                <w:szCs w:val="28"/>
                <w:highlight w:val="none"/>
              </w:rPr>
              <w:t>1</w:t>
            </w:r>
          </w:p>
        </w:tc>
        <w:tc>
          <w:tcPr>
            <w:tcW w:w="863" w:type="dxa"/>
            <w:tcBorders>
              <w:top w:val="single" w:color="auto" w:sz="6" w:space="0"/>
              <w:left w:val="single" w:color="auto" w:sz="6" w:space="0"/>
              <w:bottom w:val="single" w:color="auto" w:sz="4" w:space="0"/>
              <w:right w:val="single" w:color="auto" w:sz="6" w:space="0"/>
            </w:tcBorders>
            <w:vAlign w:val="center"/>
          </w:tcPr>
          <w:p>
            <w:pPr>
              <w:spacing w:beforeLines="50"/>
              <w:jc w:val="center"/>
              <w:rPr>
                <w:rFonts w:hint="eastAsia" w:ascii="仿宋" w:hAnsi="仿宋" w:eastAsia="仿宋" w:cs="仿宋"/>
                <w:sz w:val="28"/>
                <w:szCs w:val="28"/>
                <w:highlight w:val="none"/>
              </w:rPr>
            </w:pPr>
          </w:p>
        </w:tc>
        <w:tc>
          <w:tcPr>
            <w:tcW w:w="1702" w:type="dxa"/>
            <w:tcBorders>
              <w:top w:val="single" w:color="auto" w:sz="6" w:space="0"/>
              <w:left w:val="single" w:color="auto" w:sz="6" w:space="0"/>
              <w:bottom w:val="single" w:color="auto" w:sz="4" w:space="0"/>
              <w:right w:val="single" w:color="auto" w:sz="6" w:space="0"/>
            </w:tcBorders>
            <w:vAlign w:val="center"/>
          </w:tcPr>
          <w:p>
            <w:pPr>
              <w:spacing w:beforeLines="50"/>
              <w:jc w:val="center"/>
              <w:rPr>
                <w:rFonts w:hint="eastAsia" w:ascii="仿宋" w:hAnsi="仿宋" w:eastAsia="仿宋" w:cs="仿宋"/>
                <w:sz w:val="28"/>
                <w:szCs w:val="28"/>
                <w:highlight w:val="none"/>
              </w:rPr>
            </w:pPr>
          </w:p>
        </w:tc>
        <w:tc>
          <w:tcPr>
            <w:tcW w:w="1720" w:type="dxa"/>
            <w:tcBorders>
              <w:top w:val="single" w:color="auto" w:sz="6" w:space="0"/>
              <w:left w:val="single" w:color="auto" w:sz="6" w:space="0"/>
              <w:bottom w:val="single" w:color="auto" w:sz="4" w:space="0"/>
              <w:right w:val="single" w:color="auto" w:sz="6" w:space="0"/>
            </w:tcBorders>
            <w:vAlign w:val="center"/>
          </w:tcPr>
          <w:p>
            <w:pPr>
              <w:spacing w:beforeLines="50"/>
              <w:jc w:val="center"/>
              <w:rPr>
                <w:rFonts w:hint="eastAsia" w:ascii="仿宋" w:hAnsi="仿宋" w:eastAsia="仿宋" w:cs="仿宋"/>
                <w:sz w:val="28"/>
                <w:szCs w:val="28"/>
                <w:highlight w:val="none"/>
              </w:rPr>
            </w:pPr>
          </w:p>
        </w:tc>
        <w:tc>
          <w:tcPr>
            <w:tcW w:w="1276" w:type="dxa"/>
            <w:tcBorders>
              <w:top w:val="single" w:color="auto" w:sz="6" w:space="0"/>
              <w:left w:val="single" w:color="auto" w:sz="6" w:space="0"/>
              <w:bottom w:val="single" w:color="auto" w:sz="4" w:space="0"/>
              <w:right w:val="single" w:color="auto" w:sz="6" w:space="0"/>
            </w:tcBorders>
            <w:vAlign w:val="center"/>
          </w:tcPr>
          <w:p>
            <w:pPr>
              <w:spacing w:beforeLines="50"/>
              <w:jc w:val="center"/>
              <w:rPr>
                <w:rFonts w:hint="eastAsia" w:ascii="仿宋" w:hAnsi="仿宋" w:eastAsia="仿宋" w:cs="仿宋"/>
                <w:sz w:val="28"/>
                <w:szCs w:val="28"/>
                <w:highlight w:val="none"/>
              </w:rPr>
            </w:pPr>
          </w:p>
        </w:tc>
        <w:tc>
          <w:tcPr>
            <w:tcW w:w="1272" w:type="dxa"/>
            <w:tcBorders>
              <w:top w:val="single" w:color="auto" w:sz="6" w:space="0"/>
              <w:left w:val="single" w:color="auto" w:sz="6" w:space="0"/>
              <w:bottom w:val="single" w:color="auto" w:sz="4" w:space="0"/>
              <w:right w:val="single" w:color="auto" w:sz="6" w:space="0"/>
            </w:tcBorders>
            <w:vAlign w:val="center"/>
          </w:tcPr>
          <w:p>
            <w:pPr>
              <w:spacing w:beforeLines="50"/>
              <w:jc w:val="center"/>
              <w:rPr>
                <w:rFonts w:hint="eastAsia" w:ascii="仿宋" w:hAnsi="仿宋" w:eastAsia="仿宋" w:cs="仿宋"/>
                <w:sz w:val="28"/>
                <w:szCs w:val="28"/>
                <w:highlight w:val="none"/>
              </w:rPr>
            </w:pPr>
          </w:p>
        </w:tc>
        <w:tc>
          <w:tcPr>
            <w:tcW w:w="1276" w:type="dxa"/>
            <w:tcBorders>
              <w:top w:val="single" w:color="auto" w:sz="6" w:space="0"/>
              <w:left w:val="single" w:color="auto" w:sz="6" w:space="0"/>
              <w:bottom w:val="single" w:color="auto" w:sz="4" w:space="0"/>
              <w:right w:val="single" w:color="auto" w:sz="6" w:space="0"/>
            </w:tcBorders>
            <w:vAlign w:val="center"/>
          </w:tcPr>
          <w:p>
            <w:pPr>
              <w:spacing w:beforeLines="50"/>
              <w:jc w:val="center"/>
              <w:rPr>
                <w:rFonts w:hint="eastAsia" w:ascii="仿宋" w:hAnsi="仿宋" w:eastAsia="仿宋" w:cs="仿宋"/>
                <w:sz w:val="28"/>
                <w:szCs w:val="28"/>
                <w:highlight w:val="none"/>
              </w:rPr>
            </w:pPr>
          </w:p>
        </w:tc>
      </w:tr>
      <w:tr>
        <w:tblPrEx>
          <w:tblCellMar>
            <w:top w:w="0" w:type="dxa"/>
            <w:left w:w="28" w:type="dxa"/>
            <w:bottom w:w="0" w:type="dxa"/>
            <w:right w:w="28" w:type="dxa"/>
          </w:tblCellMar>
        </w:tblPrEx>
        <w:trPr>
          <w:trHeight w:val="950" w:hRule="atLeast"/>
          <w:jc w:val="center"/>
        </w:trPr>
        <w:tc>
          <w:tcPr>
            <w:tcW w:w="796" w:type="dxa"/>
            <w:vMerge w:val="continue"/>
            <w:tcBorders>
              <w:left w:val="single" w:color="auto" w:sz="6" w:space="0"/>
              <w:right w:val="single" w:color="auto" w:sz="4" w:space="0"/>
            </w:tcBorders>
            <w:vAlign w:val="center"/>
          </w:tcPr>
          <w:p>
            <w:pPr>
              <w:spacing w:beforeLines="100"/>
              <w:jc w:val="center"/>
              <w:rPr>
                <w:rFonts w:hint="eastAsia" w:ascii="仿宋" w:hAnsi="仿宋" w:eastAsia="仿宋" w:cs="仿宋"/>
                <w:sz w:val="28"/>
                <w:szCs w:val="28"/>
                <w:highlight w:val="none"/>
              </w:rPr>
            </w:pPr>
          </w:p>
        </w:tc>
        <w:tc>
          <w:tcPr>
            <w:tcW w:w="732" w:type="dxa"/>
            <w:tcBorders>
              <w:top w:val="single" w:color="auto" w:sz="4" w:space="0"/>
              <w:left w:val="single" w:color="auto" w:sz="4" w:space="0"/>
              <w:bottom w:val="single" w:color="auto" w:sz="6" w:space="0"/>
            </w:tcBorders>
            <w:vAlign w:val="center"/>
          </w:tcPr>
          <w:p>
            <w:pPr>
              <w:spacing w:beforeLines="100"/>
              <w:jc w:val="center"/>
              <w:rPr>
                <w:rFonts w:hint="eastAsia" w:ascii="仿宋" w:hAnsi="仿宋" w:eastAsia="仿宋" w:cs="仿宋"/>
                <w:sz w:val="28"/>
                <w:szCs w:val="28"/>
                <w:highlight w:val="none"/>
              </w:rPr>
            </w:pPr>
            <w:r>
              <w:rPr>
                <w:rFonts w:hint="eastAsia" w:ascii="仿宋" w:hAnsi="仿宋" w:eastAsia="仿宋" w:cs="仿宋"/>
                <w:sz w:val="28"/>
                <w:szCs w:val="28"/>
                <w:highlight w:val="none"/>
              </w:rPr>
              <w:t>2</w:t>
            </w:r>
          </w:p>
        </w:tc>
        <w:tc>
          <w:tcPr>
            <w:tcW w:w="863" w:type="dxa"/>
            <w:tcBorders>
              <w:top w:val="single" w:color="auto" w:sz="4" w:space="0"/>
              <w:left w:val="single" w:color="auto" w:sz="6" w:space="0"/>
              <w:bottom w:val="single" w:color="auto" w:sz="6" w:space="0"/>
              <w:right w:val="single" w:color="auto" w:sz="6" w:space="0"/>
            </w:tcBorders>
            <w:vAlign w:val="center"/>
          </w:tcPr>
          <w:p>
            <w:pPr>
              <w:spacing w:beforeLines="100"/>
              <w:jc w:val="center"/>
              <w:rPr>
                <w:rFonts w:hint="eastAsia" w:ascii="仿宋" w:hAnsi="仿宋" w:eastAsia="仿宋" w:cs="仿宋"/>
                <w:sz w:val="28"/>
                <w:szCs w:val="28"/>
                <w:highlight w:val="none"/>
              </w:rPr>
            </w:pPr>
          </w:p>
        </w:tc>
        <w:tc>
          <w:tcPr>
            <w:tcW w:w="1702" w:type="dxa"/>
            <w:tcBorders>
              <w:top w:val="single" w:color="auto" w:sz="4" w:space="0"/>
              <w:left w:val="single" w:color="auto" w:sz="6" w:space="0"/>
              <w:bottom w:val="single" w:color="auto" w:sz="6" w:space="0"/>
              <w:right w:val="single" w:color="auto" w:sz="6" w:space="0"/>
            </w:tcBorders>
            <w:vAlign w:val="center"/>
          </w:tcPr>
          <w:p>
            <w:pPr>
              <w:spacing w:beforeLines="50"/>
              <w:jc w:val="center"/>
              <w:rPr>
                <w:rFonts w:hint="eastAsia" w:ascii="仿宋" w:hAnsi="仿宋" w:eastAsia="仿宋" w:cs="仿宋"/>
                <w:sz w:val="28"/>
                <w:szCs w:val="28"/>
                <w:highlight w:val="none"/>
              </w:rPr>
            </w:pPr>
          </w:p>
        </w:tc>
        <w:tc>
          <w:tcPr>
            <w:tcW w:w="1720" w:type="dxa"/>
            <w:tcBorders>
              <w:top w:val="single" w:color="auto" w:sz="4" w:space="0"/>
              <w:left w:val="single" w:color="auto" w:sz="6" w:space="0"/>
              <w:bottom w:val="single" w:color="auto" w:sz="6" w:space="0"/>
              <w:right w:val="single" w:color="auto" w:sz="6" w:space="0"/>
            </w:tcBorders>
            <w:vAlign w:val="center"/>
          </w:tcPr>
          <w:p>
            <w:pPr>
              <w:spacing w:beforeLines="50"/>
              <w:jc w:val="center"/>
              <w:rPr>
                <w:rFonts w:hint="eastAsia" w:ascii="仿宋" w:hAnsi="仿宋" w:eastAsia="仿宋" w:cs="仿宋"/>
                <w:sz w:val="28"/>
                <w:szCs w:val="28"/>
                <w:highlight w:val="none"/>
              </w:rPr>
            </w:pPr>
          </w:p>
        </w:tc>
        <w:tc>
          <w:tcPr>
            <w:tcW w:w="1276" w:type="dxa"/>
            <w:tcBorders>
              <w:top w:val="single" w:color="auto" w:sz="4" w:space="0"/>
              <w:left w:val="single" w:color="auto" w:sz="6" w:space="0"/>
              <w:bottom w:val="single" w:color="auto" w:sz="6" w:space="0"/>
              <w:right w:val="single" w:color="auto" w:sz="6" w:space="0"/>
            </w:tcBorders>
            <w:vAlign w:val="center"/>
          </w:tcPr>
          <w:p>
            <w:pPr>
              <w:spacing w:beforeLines="50"/>
              <w:jc w:val="center"/>
              <w:rPr>
                <w:rFonts w:hint="eastAsia" w:ascii="仿宋" w:hAnsi="仿宋" w:eastAsia="仿宋" w:cs="仿宋"/>
                <w:sz w:val="28"/>
                <w:szCs w:val="28"/>
                <w:highlight w:val="none"/>
              </w:rPr>
            </w:pPr>
          </w:p>
        </w:tc>
        <w:tc>
          <w:tcPr>
            <w:tcW w:w="1272" w:type="dxa"/>
            <w:tcBorders>
              <w:top w:val="single" w:color="auto" w:sz="4" w:space="0"/>
              <w:left w:val="single" w:color="auto" w:sz="6" w:space="0"/>
              <w:bottom w:val="single" w:color="auto" w:sz="6" w:space="0"/>
              <w:right w:val="single" w:color="auto" w:sz="6" w:space="0"/>
            </w:tcBorders>
            <w:vAlign w:val="center"/>
          </w:tcPr>
          <w:p>
            <w:pPr>
              <w:spacing w:beforeLines="50"/>
              <w:jc w:val="center"/>
              <w:rPr>
                <w:rFonts w:hint="eastAsia" w:ascii="仿宋" w:hAnsi="仿宋" w:eastAsia="仿宋" w:cs="仿宋"/>
                <w:sz w:val="28"/>
                <w:szCs w:val="28"/>
                <w:highlight w:val="none"/>
              </w:rPr>
            </w:pPr>
          </w:p>
        </w:tc>
        <w:tc>
          <w:tcPr>
            <w:tcW w:w="1276" w:type="dxa"/>
            <w:tcBorders>
              <w:top w:val="single" w:color="auto" w:sz="4" w:space="0"/>
              <w:left w:val="single" w:color="auto" w:sz="6" w:space="0"/>
              <w:bottom w:val="single" w:color="auto" w:sz="6" w:space="0"/>
              <w:right w:val="single" w:color="auto" w:sz="6" w:space="0"/>
            </w:tcBorders>
            <w:vAlign w:val="center"/>
          </w:tcPr>
          <w:p>
            <w:pPr>
              <w:spacing w:beforeLines="50"/>
              <w:jc w:val="center"/>
              <w:rPr>
                <w:rFonts w:hint="eastAsia" w:ascii="仿宋" w:hAnsi="仿宋" w:eastAsia="仿宋" w:cs="仿宋"/>
                <w:sz w:val="28"/>
                <w:szCs w:val="28"/>
                <w:highlight w:val="none"/>
              </w:rPr>
            </w:pPr>
          </w:p>
        </w:tc>
      </w:tr>
      <w:tr>
        <w:tblPrEx>
          <w:tblCellMar>
            <w:top w:w="0" w:type="dxa"/>
            <w:left w:w="28" w:type="dxa"/>
            <w:bottom w:w="0" w:type="dxa"/>
            <w:right w:w="28" w:type="dxa"/>
          </w:tblCellMar>
        </w:tblPrEx>
        <w:trPr>
          <w:trHeight w:val="955" w:hRule="atLeast"/>
          <w:jc w:val="center"/>
        </w:trPr>
        <w:tc>
          <w:tcPr>
            <w:tcW w:w="796" w:type="dxa"/>
            <w:vMerge w:val="continue"/>
            <w:tcBorders>
              <w:left w:val="single" w:color="auto" w:sz="6" w:space="0"/>
              <w:right w:val="single" w:color="auto" w:sz="4" w:space="0"/>
            </w:tcBorders>
            <w:vAlign w:val="center"/>
          </w:tcPr>
          <w:p>
            <w:pPr>
              <w:spacing w:beforeLines="100"/>
              <w:jc w:val="center"/>
              <w:rPr>
                <w:rFonts w:hint="eastAsia" w:ascii="仿宋" w:hAnsi="仿宋" w:eastAsia="仿宋" w:cs="仿宋"/>
                <w:sz w:val="28"/>
                <w:szCs w:val="28"/>
                <w:highlight w:val="none"/>
              </w:rPr>
            </w:pPr>
          </w:p>
        </w:tc>
        <w:tc>
          <w:tcPr>
            <w:tcW w:w="732" w:type="dxa"/>
            <w:tcBorders>
              <w:top w:val="single" w:color="auto" w:sz="4" w:space="0"/>
              <w:left w:val="single" w:color="auto" w:sz="4" w:space="0"/>
              <w:bottom w:val="single" w:color="auto" w:sz="6" w:space="0"/>
            </w:tcBorders>
            <w:vAlign w:val="center"/>
          </w:tcPr>
          <w:p>
            <w:pPr>
              <w:spacing w:beforeLines="100"/>
              <w:jc w:val="center"/>
              <w:rPr>
                <w:rFonts w:hint="eastAsia" w:ascii="仿宋" w:hAnsi="仿宋" w:eastAsia="仿宋" w:cs="仿宋"/>
                <w:sz w:val="28"/>
                <w:szCs w:val="28"/>
                <w:highlight w:val="none"/>
              </w:rPr>
            </w:pPr>
            <w:r>
              <w:rPr>
                <w:rFonts w:hint="eastAsia" w:ascii="仿宋" w:hAnsi="仿宋" w:eastAsia="仿宋" w:cs="仿宋"/>
                <w:sz w:val="28"/>
                <w:szCs w:val="28"/>
                <w:highlight w:val="none"/>
              </w:rPr>
              <w:t>3</w:t>
            </w:r>
          </w:p>
        </w:tc>
        <w:tc>
          <w:tcPr>
            <w:tcW w:w="863" w:type="dxa"/>
            <w:tcBorders>
              <w:top w:val="single" w:color="auto" w:sz="4" w:space="0"/>
              <w:left w:val="single" w:color="auto" w:sz="6" w:space="0"/>
              <w:bottom w:val="single" w:color="auto" w:sz="6" w:space="0"/>
              <w:right w:val="single" w:color="auto" w:sz="6" w:space="0"/>
            </w:tcBorders>
            <w:vAlign w:val="center"/>
          </w:tcPr>
          <w:p>
            <w:pPr>
              <w:spacing w:beforeLines="100"/>
              <w:jc w:val="center"/>
              <w:rPr>
                <w:rFonts w:hint="eastAsia" w:ascii="仿宋" w:hAnsi="仿宋" w:eastAsia="仿宋" w:cs="仿宋"/>
                <w:sz w:val="28"/>
                <w:szCs w:val="28"/>
                <w:highlight w:val="none"/>
              </w:rPr>
            </w:pPr>
          </w:p>
        </w:tc>
        <w:tc>
          <w:tcPr>
            <w:tcW w:w="1702" w:type="dxa"/>
            <w:tcBorders>
              <w:top w:val="single" w:color="auto" w:sz="4" w:space="0"/>
              <w:left w:val="single" w:color="auto" w:sz="6" w:space="0"/>
              <w:bottom w:val="single" w:color="auto" w:sz="6" w:space="0"/>
              <w:right w:val="single" w:color="auto" w:sz="6" w:space="0"/>
            </w:tcBorders>
            <w:vAlign w:val="center"/>
          </w:tcPr>
          <w:p>
            <w:pPr>
              <w:spacing w:beforeLines="50"/>
              <w:jc w:val="center"/>
              <w:rPr>
                <w:rFonts w:hint="eastAsia" w:ascii="仿宋" w:hAnsi="仿宋" w:eastAsia="仿宋" w:cs="仿宋"/>
                <w:sz w:val="28"/>
                <w:szCs w:val="28"/>
                <w:highlight w:val="none"/>
              </w:rPr>
            </w:pPr>
          </w:p>
        </w:tc>
        <w:tc>
          <w:tcPr>
            <w:tcW w:w="1720" w:type="dxa"/>
            <w:tcBorders>
              <w:top w:val="single" w:color="auto" w:sz="4" w:space="0"/>
              <w:left w:val="single" w:color="auto" w:sz="6" w:space="0"/>
              <w:bottom w:val="single" w:color="auto" w:sz="6" w:space="0"/>
              <w:right w:val="single" w:color="auto" w:sz="6" w:space="0"/>
            </w:tcBorders>
            <w:vAlign w:val="center"/>
          </w:tcPr>
          <w:p>
            <w:pPr>
              <w:spacing w:beforeLines="50"/>
              <w:jc w:val="center"/>
              <w:rPr>
                <w:rFonts w:hint="eastAsia" w:ascii="仿宋" w:hAnsi="仿宋" w:eastAsia="仿宋" w:cs="仿宋"/>
                <w:sz w:val="28"/>
                <w:szCs w:val="28"/>
                <w:highlight w:val="none"/>
              </w:rPr>
            </w:pPr>
          </w:p>
        </w:tc>
        <w:tc>
          <w:tcPr>
            <w:tcW w:w="1276" w:type="dxa"/>
            <w:tcBorders>
              <w:top w:val="single" w:color="auto" w:sz="4" w:space="0"/>
              <w:left w:val="single" w:color="auto" w:sz="6" w:space="0"/>
              <w:bottom w:val="single" w:color="auto" w:sz="6" w:space="0"/>
              <w:right w:val="single" w:color="auto" w:sz="6" w:space="0"/>
            </w:tcBorders>
            <w:vAlign w:val="center"/>
          </w:tcPr>
          <w:p>
            <w:pPr>
              <w:spacing w:beforeLines="50"/>
              <w:jc w:val="center"/>
              <w:rPr>
                <w:rFonts w:hint="eastAsia" w:ascii="仿宋" w:hAnsi="仿宋" w:eastAsia="仿宋" w:cs="仿宋"/>
                <w:sz w:val="28"/>
                <w:szCs w:val="28"/>
                <w:highlight w:val="none"/>
              </w:rPr>
            </w:pPr>
          </w:p>
        </w:tc>
        <w:tc>
          <w:tcPr>
            <w:tcW w:w="1272" w:type="dxa"/>
            <w:tcBorders>
              <w:top w:val="single" w:color="auto" w:sz="4" w:space="0"/>
              <w:left w:val="single" w:color="auto" w:sz="6" w:space="0"/>
              <w:bottom w:val="single" w:color="auto" w:sz="6" w:space="0"/>
              <w:right w:val="single" w:color="auto" w:sz="6" w:space="0"/>
            </w:tcBorders>
            <w:vAlign w:val="center"/>
          </w:tcPr>
          <w:p>
            <w:pPr>
              <w:spacing w:beforeLines="50"/>
              <w:jc w:val="center"/>
              <w:rPr>
                <w:rFonts w:hint="eastAsia" w:ascii="仿宋" w:hAnsi="仿宋" w:eastAsia="仿宋" w:cs="仿宋"/>
                <w:sz w:val="28"/>
                <w:szCs w:val="28"/>
                <w:highlight w:val="none"/>
              </w:rPr>
            </w:pPr>
          </w:p>
        </w:tc>
        <w:tc>
          <w:tcPr>
            <w:tcW w:w="1276" w:type="dxa"/>
            <w:tcBorders>
              <w:top w:val="single" w:color="auto" w:sz="4" w:space="0"/>
              <w:left w:val="single" w:color="auto" w:sz="6" w:space="0"/>
              <w:bottom w:val="single" w:color="auto" w:sz="6" w:space="0"/>
              <w:right w:val="single" w:color="auto" w:sz="6" w:space="0"/>
            </w:tcBorders>
            <w:vAlign w:val="center"/>
          </w:tcPr>
          <w:p>
            <w:pPr>
              <w:spacing w:beforeLines="50"/>
              <w:jc w:val="center"/>
              <w:rPr>
                <w:rFonts w:hint="eastAsia" w:ascii="仿宋" w:hAnsi="仿宋" w:eastAsia="仿宋" w:cs="仿宋"/>
                <w:sz w:val="28"/>
                <w:szCs w:val="28"/>
                <w:highlight w:val="none"/>
              </w:rPr>
            </w:pPr>
          </w:p>
        </w:tc>
      </w:tr>
      <w:tr>
        <w:tblPrEx>
          <w:tblCellMar>
            <w:top w:w="0" w:type="dxa"/>
            <w:left w:w="28" w:type="dxa"/>
            <w:bottom w:w="0" w:type="dxa"/>
            <w:right w:w="28" w:type="dxa"/>
          </w:tblCellMar>
        </w:tblPrEx>
        <w:trPr>
          <w:trHeight w:val="955" w:hRule="atLeast"/>
          <w:jc w:val="center"/>
        </w:trPr>
        <w:tc>
          <w:tcPr>
            <w:tcW w:w="796" w:type="dxa"/>
            <w:vMerge w:val="continue"/>
            <w:tcBorders>
              <w:left w:val="single" w:color="auto" w:sz="6" w:space="0"/>
              <w:right w:val="single" w:color="auto" w:sz="4" w:space="0"/>
            </w:tcBorders>
            <w:vAlign w:val="center"/>
          </w:tcPr>
          <w:p>
            <w:pPr>
              <w:spacing w:beforeLines="100"/>
              <w:jc w:val="center"/>
              <w:rPr>
                <w:rFonts w:hint="eastAsia" w:ascii="仿宋" w:hAnsi="仿宋" w:eastAsia="仿宋" w:cs="仿宋"/>
                <w:sz w:val="28"/>
                <w:szCs w:val="28"/>
                <w:highlight w:val="none"/>
              </w:rPr>
            </w:pPr>
          </w:p>
        </w:tc>
        <w:tc>
          <w:tcPr>
            <w:tcW w:w="732" w:type="dxa"/>
            <w:tcBorders>
              <w:top w:val="single" w:color="auto" w:sz="4" w:space="0"/>
              <w:left w:val="single" w:color="auto" w:sz="4" w:space="0"/>
              <w:bottom w:val="single" w:color="auto" w:sz="6" w:space="0"/>
            </w:tcBorders>
            <w:vAlign w:val="center"/>
          </w:tcPr>
          <w:p>
            <w:pPr>
              <w:spacing w:beforeLines="100"/>
              <w:jc w:val="center"/>
              <w:rPr>
                <w:rFonts w:hint="eastAsia" w:ascii="仿宋" w:hAnsi="仿宋" w:eastAsia="仿宋" w:cs="仿宋"/>
                <w:sz w:val="28"/>
                <w:szCs w:val="28"/>
                <w:highlight w:val="none"/>
              </w:rPr>
            </w:pPr>
            <w:r>
              <w:rPr>
                <w:rFonts w:hint="eastAsia" w:ascii="仿宋" w:hAnsi="仿宋" w:eastAsia="仿宋" w:cs="仿宋"/>
                <w:sz w:val="28"/>
                <w:szCs w:val="28"/>
                <w:highlight w:val="none"/>
              </w:rPr>
              <w:t>……</w:t>
            </w:r>
          </w:p>
        </w:tc>
        <w:tc>
          <w:tcPr>
            <w:tcW w:w="863" w:type="dxa"/>
            <w:tcBorders>
              <w:top w:val="single" w:color="auto" w:sz="4" w:space="0"/>
              <w:left w:val="single" w:color="auto" w:sz="6" w:space="0"/>
              <w:bottom w:val="single" w:color="auto" w:sz="6" w:space="0"/>
              <w:right w:val="single" w:color="auto" w:sz="6" w:space="0"/>
            </w:tcBorders>
            <w:vAlign w:val="center"/>
          </w:tcPr>
          <w:p>
            <w:pPr>
              <w:spacing w:beforeLines="50"/>
              <w:jc w:val="center"/>
              <w:rPr>
                <w:rFonts w:hint="eastAsia" w:ascii="仿宋" w:hAnsi="仿宋" w:eastAsia="仿宋" w:cs="仿宋"/>
                <w:sz w:val="28"/>
                <w:szCs w:val="28"/>
                <w:highlight w:val="none"/>
              </w:rPr>
            </w:pPr>
          </w:p>
        </w:tc>
        <w:tc>
          <w:tcPr>
            <w:tcW w:w="1702" w:type="dxa"/>
            <w:tcBorders>
              <w:top w:val="single" w:color="auto" w:sz="4" w:space="0"/>
              <w:left w:val="single" w:color="auto" w:sz="6" w:space="0"/>
              <w:bottom w:val="single" w:color="auto" w:sz="6" w:space="0"/>
              <w:right w:val="single" w:color="auto" w:sz="6" w:space="0"/>
            </w:tcBorders>
            <w:vAlign w:val="center"/>
          </w:tcPr>
          <w:p>
            <w:pPr>
              <w:spacing w:beforeLines="50"/>
              <w:jc w:val="center"/>
              <w:rPr>
                <w:rFonts w:hint="eastAsia" w:ascii="仿宋" w:hAnsi="仿宋" w:eastAsia="仿宋" w:cs="仿宋"/>
                <w:sz w:val="28"/>
                <w:szCs w:val="28"/>
                <w:highlight w:val="none"/>
              </w:rPr>
            </w:pPr>
          </w:p>
        </w:tc>
        <w:tc>
          <w:tcPr>
            <w:tcW w:w="1720" w:type="dxa"/>
            <w:tcBorders>
              <w:top w:val="single" w:color="auto" w:sz="4" w:space="0"/>
              <w:left w:val="single" w:color="auto" w:sz="6" w:space="0"/>
              <w:bottom w:val="single" w:color="auto" w:sz="6" w:space="0"/>
              <w:right w:val="single" w:color="auto" w:sz="6" w:space="0"/>
            </w:tcBorders>
            <w:vAlign w:val="center"/>
          </w:tcPr>
          <w:p>
            <w:pPr>
              <w:spacing w:beforeLines="50"/>
              <w:jc w:val="center"/>
              <w:rPr>
                <w:rFonts w:hint="eastAsia" w:ascii="仿宋" w:hAnsi="仿宋" w:eastAsia="仿宋" w:cs="仿宋"/>
                <w:sz w:val="28"/>
                <w:szCs w:val="28"/>
                <w:highlight w:val="none"/>
              </w:rPr>
            </w:pPr>
          </w:p>
        </w:tc>
        <w:tc>
          <w:tcPr>
            <w:tcW w:w="1276" w:type="dxa"/>
            <w:tcBorders>
              <w:top w:val="single" w:color="auto" w:sz="4" w:space="0"/>
              <w:left w:val="single" w:color="auto" w:sz="6" w:space="0"/>
              <w:bottom w:val="single" w:color="auto" w:sz="6" w:space="0"/>
              <w:right w:val="single" w:color="auto" w:sz="6" w:space="0"/>
            </w:tcBorders>
            <w:vAlign w:val="center"/>
          </w:tcPr>
          <w:p>
            <w:pPr>
              <w:spacing w:beforeLines="50"/>
              <w:jc w:val="center"/>
              <w:rPr>
                <w:rFonts w:hint="eastAsia" w:ascii="仿宋" w:hAnsi="仿宋" w:eastAsia="仿宋" w:cs="仿宋"/>
                <w:sz w:val="28"/>
                <w:szCs w:val="28"/>
                <w:highlight w:val="none"/>
              </w:rPr>
            </w:pPr>
          </w:p>
        </w:tc>
        <w:tc>
          <w:tcPr>
            <w:tcW w:w="1272" w:type="dxa"/>
            <w:tcBorders>
              <w:top w:val="single" w:color="auto" w:sz="4" w:space="0"/>
              <w:left w:val="single" w:color="auto" w:sz="6" w:space="0"/>
              <w:bottom w:val="single" w:color="auto" w:sz="6" w:space="0"/>
              <w:right w:val="single" w:color="auto" w:sz="6" w:space="0"/>
            </w:tcBorders>
            <w:vAlign w:val="center"/>
          </w:tcPr>
          <w:p>
            <w:pPr>
              <w:spacing w:beforeLines="50"/>
              <w:jc w:val="center"/>
              <w:rPr>
                <w:rFonts w:hint="eastAsia" w:ascii="仿宋" w:hAnsi="仿宋" w:eastAsia="仿宋" w:cs="仿宋"/>
                <w:sz w:val="28"/>
                <w:szCs w:val="28"/>
                <w:highlight w:val="none"/>
              </w:rPr>
            </w:pPr>
          </w:p>
        </w:tc>
        <w:tc>
          <w:tcPr>
            <w:tcW w:w="1276" w:type="dxa"/>
            <w:tcBorders>
              <w:top w:val="single" w:color="auto" w:sz="4" w:space="0"/>
              <w:left w:val="single" w:color="auto" w:sz="6" w:space="0"/>
              <w:bottom w:val="single" w:color="auto" w:sz="6" w:space="0"/>
              <w:right w:val="single" w:color="auto" w:sz="6" w:space="0"/>
            </w:tcBorders>
            <w:vAlign w:val="center"/>
          </w:tcPr>
          <w:p>
            <w:pPr>
              <w:spacing w:beforeLines="50"/>
              <w:jc w:val="center"/>
              <w:rPr>
                <w:rFonts w:hint="eastAsia" w:ascii="仿宋" w:hAnsi="仿宋" w:eastAsia="仿宋" w:cs="仿宋"/>
                <w:sz w:val="28"/>
                <w:szCs w:val="28"/>
                <w:highlight w:val="none"/>
              </w:rPr>
            </w:pPr>
          </w:p>
        </w:tc>
      </w:tr>
      <w:tr>
        <w:tblPrEx>
          <w:tblCellMar>
            <w:top w:w="0" w:type="dxa"/>
            <w:left w:w="28" w:type="dxa"/>
            <w:bottom w:w="0" w:type="dxa"/>
            <w:right w:w="28" w:type="dxa"/>
          </w:tblCellMar>
        </w:tblPrEx>
        <w:trPr>
          <w:trHeight w:val="955" w:hRule="atLeast"/>
          <w:jc w:val="center"/>
        </w:trPr>
        <w:tc>
          <w:tcPr>
            <w:tcW w:w="796" w:type="dxa"/>
            <w:vMerge w:val="continue"/>
            <w:tcBorders>
              <w:left w:val="single" w:color="auto" w:sz="6" w:space="0"/>
              <w:bottom w:val="single" w:color="auto" w:sz="6" w:space="0"/>
              <w:right w:val="single" w:color="auto" w:sz="4" w:space="0"/>
            </w:tcBorders>
            <w:vAlign w:val="center"/>
          </w:tcPr>
          <w:p>
            <w:pPr>
              <w:spacing w:beforeLines="100"/>
              <w:jc w:val="center"/>
              <w:rPr>
                <w:rFonts w:hint="eastAsia" w:ascii="仿宋" w:hAnsi="仿宋" w:eastAsia="仿宋" w:cs="仿宋"/>
                <w:sz w:val="28"/>
                <w:szCs w:val="28"/>
                <w:highlight w:val="none"/>
              </w:rPr>
            </w:pPr>
          </w:p>
        </w:tc>
        <w:tc>
          <w:tcPr>
            <w:tcW w:w="732" w:type="dxa"/>
            <w:tcBorders>
              <w:top w:val="single" w:color="auto" w:sz="4" w:space="0"/>
              <w:left w:val="single" w:color="auto" w:sz="4" w:space="0"/>
              <w:bottom w:val="single" w:color="auto" w:sz="6" w:space="0"/>
            </w:tcBorders>
            <w:vAlign w:val="center"/>
          </w:tcPr>
          <w:p>
            <w:pPr>
              <w:spacing w:beforeLines="100"/>
              <w:jc w:val="center"/>
              <w:rPr>
                <w:rFonts w:hint="eastAsia" w:ascii="仿宋" w:hAnsi="仿宋" w:eastAsia="仿宋" w:cs="仿宋"/>
                <w:b/>
                <w:sz w:val="28"/>
                <w:szCs w:val="28"/>
                <w:highlight w:val="none"/>
              </w:rPr>
            </w:pPr>
            <w:r>
              <w:rPr>
                <w:rFonts w:hint="eastAsia" w:ascii="仿宋" w:hAnsi="仿宋" w:eastAsia="仿宋" w:cs="仿宋"/>
                <w:sz w:val="28"/>
                <w:szCs w:val="28"/>
                <w:highlight w:val="none"/>
              </w:rPr>
              <w:t>……</w:t>
            </w:r>
          </w:p>
        </w:tc>
        <w:tc>
          <w:tcPr>
            <w:tcW w:w="863" w:type="dxa"/>
            <w:tcBorders>
              <w:top w:val="single" w:color="auto" w:sz="4" w:space="0"/>
              <w:left w:val="single" w:color="auto" w:sz="6" w:space="0"/>
              <w:bottom w:val="single" w:color="auto" w:sz="6" w:space="0"/>
              <w:right w:val="single" w:color="auto" w:sz="6" w:space="0"/>
            </w:tcBorders>
            <w:vAlign w:val="center"/>
          </w:tcPr>
          <w:p>
            <w:pPr>
              <w:spacing w:beforeLines="50"/>
              <w:jc w:val="center"/>
              <w:rPr>
                <w:rFonts w:hint="eastAsia" w:ascii="仿宋" w:hAnsi="仿宋" w:eastAsia="仿宋" w:cs="仿宋"/>
                <w:sz w:val="28"/>
                <w:szCs w:val="28"/>
                <w:highlight w:val="none"/>
              </w:rPr>
            </w:pPr>
          </w:p>
        </w:tc>
        <w:tc>
          <w:tcPr>
            <w:tcW w:w="1702" w:type="dxa"/>
            <w:tcBorders>
              <w:top w:val="single" w:color="auto" w:sz="4" w:space="0"/>
              <w:left w:val="single" w:color="auto" w:sz="6" w:space="0"/>
              <w:bottom w:val="single" w:color="auto" w:sz="6" w:space="0"/>
              <w:right w:val="single" w:color="auto" w:sz="6" w:space="0"/>
            </w:tcBorders>
            <w:vAlign w:val="center"/>
          </w:tcPr>
          <w:p>
            <w:pPr>
              <w:spacing w:beforeLines="50"/>
              <w:jc w:val="center"/>
              <w:rPr>
                <w:rFonts w:hint="eastAsia" w:ascii="仿宋" w:hAnsi="仿宋" w:eastAsia="仿宋" w:cs="仿宋"/>
                <w:sz w:val="28"/>
                <w:szCs w:val="28"/>
                <w:highlight w:val="none"/>
              </w:rPr>
            </w:pPr>
          </w:p>
        </w:tc>
        <w:tc>
          <w:tcPr>
            <w:tcW w:w="1720" w:type="dxa"/>
            <w:tcBorders>
              <w:top w:val="single" w:color="auto" w:sz="4" w:space="0"/>
              <w:left w:val="single" w:color="auto" w:sz="6" w:space="0"/>
              <w:bottom w:val="single" w:color="auto" w:sz="6" w:space="0"/>
              <w:right w:val="single" w:color="auto" w:sz="6" w:space="0"/>
            </w:tcBorders>
            <w:vAlign w:val="center"/>
          </w:tcPr>
          <w:p>
            <w:pPr>
              <w:spacing w:beforeLines="50"/>
              <w:jc w:val="center"/>
              <w:rPr>
                <w:rFonts w:hint="eastAsia" w:ascii="仿宋" w:hAnsi="仿宋" w:eastAsia="仿宋" w:cs="仿宋"/>
                <w:sz w:val="28"/>
                <w:szCs w:val="28"/>
                <w:highlight w:val="none"/>
              </w:rPr>
            </w:pPr>
          </w:p>
        </w:tc>
        <w:tc>
          <w:tcPr>
            <w:tcW w:w="1276" w:type="dxa"/>
            <w:tcBorders>
              <w:top w:val="single" w:color="auto" w:sz="4" w:space="0"/>
              <w:left w:val="single" w:color="auto" w:sz="6" w:space="0"/>
              <w:bottom w:val="single" w:color="auto" w:sz="6" w:space="0"/>
              <w:right w:val="single" w:color="auto" w:sz="6" w:space="0"/>
            </w:tcBorders>
            <w:vAlign w:val="center"/>
          </w:tcPr>
          <w:p>
            <w:pPr>
              <w:spacing w:beforeLines="50"/>
              <w:jc w:val="center"/>
              <w:rPr>
                <w:rFonts w:hint="eastAsia" w:ascii="仿宋" w:hAnsi="仿宋" w:eastAsia="仿宋" w:cs="仿宋"/>
                <w:sz w:val="28"/>
                <w:szCs w:val="28"/>
                <w:highlight w:val="none"/>
              </w:rPr>
            </w:pPr>
          </w:p>
        </w:tc>
        <w:tc>
          <w:tcPr>
            <w:tcW w:w="1272" w:type="dxa"/>
            <w:tcBorders>
              <w:top w:val="single" w:color="auto" w:sz="4" w:space="0"/>
              <w:left w:val="single" w:color="auto" w:sz="6" w:space="0"/>
              <w:bottom w:val="single" w:color="auto" w:sz="6" w:space="0"/>
              <w:right w:val="single" w:color="auto" w:sz="6" w:space="0"/>
            </w:tcBorders>
            <w:vAlign w:val="center"/>
          </w:tcPr>
          <w:p>
            <w:pPr>
              <w:spacing w:beforeLines="50"/>
              <w:jc w:val="center"/>
              <w:rPr>
                <w:rFonts w:hint="eastAsia" w:ascii="仿宋" w:hAnsi="仿宋" w:eastAsia="仿宋" w:cs="仿宋"/>
                <w:sz w:val="28"/>
                <w:szCs w:val="28"/>
                <w:highlight w:val="none"/>
              </w:rPr>
            </w:pPr>
          </w:p>
        </w:tc>
        <w:tc>
          <w:tcPr>
            <w:tcW w:w="1276" w:type="dxa"/>
            <w:tcBorders>
              <w:top w:val="single" w:color="auto" w:sz="4" w:space="0"/>
              <w:left w:val="single" w:color="auto" w:sz="6" w:space="0"/>
              <w:bottom w:val="single" w:color="auto" w:sz="6" w:space="0"/>
              <w:right w:val="single" w:color="auto" w:sz="6" w:space="0"/>
            </w:tcBorders>
            <w:vAlign w:val="center"/>
          </w:tcPr>
          <w:p>
            <w:pPr>
              <w:spacing w:beforeLines="50"/>
              <w:jc w:val="center"/>
              <w:rPr>
                <w:rFonts w:hint="eastAsia" w:ascii="仿宋" w:hAnsi="仿宋" w:eastAsia="仿宋" w:cs="仿宋"/>
                <w:sz w:val="28"/>
                <w:szCs w:val="28"/>
                <w:highlight w:val="none"/>
              </w:rPr>
            </w:pPr>
          </w:p>
        </w:tc>
      </w:tr>
      <w:tr>
        <w:tblPrEx>
          <w:tblCellMar>
            <w:top w:w="0" w:type="dxa"/>
            <w:left w:w="28" w:type="dxa"/>
            <w:bottom w:w="0" w:type="dxa"/>
            <w:right w:w="28" w:type="dxa"/>
          </w:tblCellMar>
        </w:tblPrEx>
        <w:trPr>
          <w:trHeight w:val="1269" w:hRule="atLeast"/>
          <w:jc w:val="center"/>
        </w:trPr>
        <w:tc>
          <w:tcPr>
            <w:tcW w:w="1528" w:type="dxa"/>
            <w:gridSpan w:val="2"/>
            <w:tcBorders>
              <w:top w:val="single" w:color="auto" w:sz="4" w:space="0"/>
              <w:left w:val="single" w:color="auto" w:sz="6" w:space="0"/>
              <w:bottom w:val="single" w:color="auto" w:sz="6" w:space="0"/>
            </w:tcBorders>
            <w:vAlign w:val="center"/>
          </w:tcPr>
          <w:p>
            <w:pPr>
              <w:jc w:val="center"/>
              <w:rPr>
                <w:rFonts w:hint="eastAsia" w:ascii="仿宋" w:hAnsi="仿宋" w:eastAsia="仿宋" w:cs="仿宋"/>
                <w:sz w:val="28"/>
                <w:szCs w:val="28"/>
                <w:highlight w:val="none"/>
              </w:rPr>
            </w:pPr>
            <w:r>
              <w:rPr>
                <w:rFonts w:hint="eastAsia" w:ascii="仿宋" w:hAnsi="仿宋" w:eastAsia="仿宋" w:cs="仿宋"/>
                <w:sz w:val="28"/>
                <w:szCs w:val="28"/>
                <w:highlight w:val="none"/>
              </w:rPr>
              <w:t>磋商总报价</w:t>
            </w:r>
          </w:p>
        </w:tc>
        <w:tc>
          <w:tcPr>
            <w:tcW w:w="8109" w:type="dxa"/>
            <w:gridSpan w:val="6"/>
            <w:tcBorders>
              <w:top w:val="single" w:color="auto" w:sz="4" w:space="0"/>
              <w:left w:val="single" w:color="auto" w:sz="6" w:space="0"/>
              <w:bottom w:val="single" w:color="auto" w:sz="6" w:space="0"/>
              <w:right w:val="single" w:color="auto" w:sz="6" w:space="0"/>
            </w:tcBorders>
            <w:vAlign w:val="center"/>
          </w:tcPr>
          <w:p>
            <w:pPr>
              <w:spacing w:beforeLines="50"/>
              <w:jc w:val="center"/>
              <w:rPr>
                <w:rFonts w:hint="eastAsia" w:ascii="仿宋" w:hAnsi="仿宋" w:eastAsia="仿宋" w:cs="仿宋"/>
                <w:sz w:val="28"/>
                <w:szCs w:val="28"/>
                <w:highlight w:val="none"/>
              </w:rPr>
            </w:pPr>
            <w:r>
              <w:rPr>
                <w:rFonts w:hint="eastAsia" w:ascii="仿宋" w:hAnsi="仿宋" w:eastAsia="仿宋" w:cs="仿宋"/>
                <w:sz w:val="28"/>
                <w:szCs w:val="28"/>
                <w:highlight w:val="none"/>
              </w:rPr>
              <w:t>大写：                           小写：</w:t>
            </w:r>
          </w:p>
        </w:tc>
      </w:tr>
      <w:tr>
        <w:tblPrEx>
          <w:tblCellMar>
            <w:top w:w="0" w:type="dxa"/>
            <w:left w:w="28" w:type="dxa"/>
            <w:bottom w:w="0" w:type="dxa"/>
            <w:right w:w="28" w:type="dxa"/>
          </w:tblCellMar>
        </w:tblPrEx>
        <w:trPr>
          <w:trHeight w:val="814" w:hRule="atLeast"/>
          <w:jc w:val="center"/>
        </w:trPr>
        <w:tc>
          <w:tcPr>
            <w:tcW w:w="1528" w:type="dxa"/>
            <w:gridSpan w:val="2"/>
            <w:tcBorders>
              <w:top w:val="single" w:color="auto" w:sz="4" w:space="0"/>
              <w:left w:val="single" w:color="auto" w:sz="6" w:space="0"/>
              <w:bottom w:val="single" w:color="auto" w:sz="6" w:space="0"/>
            </w:tcBorders>
            <w:vAlign w:val="center"/>
          </w:tcPr>
          <w:p>
            <w:pPr>
              <w:jc w:val="center"/>
              <w:rPr>
                <w:rFonts w:hint="eastAsia" w:ascii="仿宋" w:hAnsi="仿宋" w:eastAsia="仿宋" w:cs="仿宋"/>
                <w:sz w:val="28"/>
                <w:szCs w:val="28"/>
                <w:highlight w:val="none"/>
              </w:rPr>
            </w:pPr>
            <w:r>
              <w:rPr>
                <w:rFonts w:hint="eastAsia" w:ascii="仿宋" w:hAnsi="仿宋" w:eastAsia="仿宋" w:cs="仿宋"/>
                <w:sz w:val="28"/>
                <w:szCs w:val="28"/>
                <w:highlight w:val="none"/>
              </w:rPr>
              <w:t>备注</w:t>
            </w:r>
          </w:p>
        </w:tc>
        <w:tc>
          <w:tcPr>
            <w:tcW w:w="8109" w:type="dxa"/>
            <w:gridSpan w:val="6"/>
            <w:tcBorders>
              <w:top w:val="single" w:color="auto" w:sz="4" w:space="0"/>
              <w:left w:val="single" w:color="auto" w:sz="6" w:space="0"/>
              <w:bottom w:val="single" w:color="auto" w:sz="6" w:space="0"/>
              <w:right w:val="single" w:color="auto" w:sz="6" w:space="0"/>
            </w:tcBorders>
            <w:vAlign w:val="center"/>
          </w:tcPr>
          <w:p>
            <w:pPr>
              <w:spacing w:beforeLines="50"/>
              <w:rPr>
                <w:rFonts w:hint="eastAsia" w:ascii="仿宋" w:hAnsi="仿宋" w:eastAsia="仿宋" w:cs="仿宋"/>
                <w:sz w:val="28"/>
                <w:szCs w:val="28"/>
                <w:highlight w:val="none"/>
              </w:rPr>
            </w:pPr>
            <w:r>
              <w:rPr>
                <w:rFonts w:hint="eastAsia" w:ascii="仿宋" w:hAnsi="仿宋" w:eastAsia="仿宋" w:cs="仿宋"/>
                <w:sz w:val="28"/>
                <w:szCs w:val="28"/>
                <w:highlight w:val="none"/>
              </w:rPr>
              <w:t>所有报价以“元”为单位，保留两位小数。</w:t>
            </w:r>
          </w:p>
        </w:tc>
      </w:tr>
    </w:tbl>
    <w:p>
      <w:pPr>
        <w:spacing w:line="280" w:lineRule="exact"/>
        <w:ind w:right="617" w:rightChars="257"/>
        <w:jc w:val="left"/>
        <w:rPr>
          <w:rFonts w:hint="eastAsia" w:ascii="仿宋" w:hAnsi="仿宋" w:eastAsia="仿宋" w:cs="仿宋"/>
          <w:sz w:val="24"/>
          <w:szCs w:val="24"/>
          <w:highlight w:val="none"/>
        </w:rPr>
      </w:pPr>
    </w:p>
    <w:p>
      <w:pPr>
        <w:spacing w:line="280" w:lineRule="exact"/>
        <w:ind w:right="617" w:rightChars="257"/>
        <w:jc w:val="left"/>
        <w:rPr>
          <w:rFonts w:hint="eastAsia" w:ascii="仿宋" w:hAnsi="仿宋" w:eastAsia="仿宋" w:cs="仿宋"/>
          <w:sz w:val="24"/>
          <w:szCs w:val="24"/>
          <w:highlight w:val="none"/>
        </w:rPr>
      </w:pPr>
      <w:r>
        <w:rPr>
          <w:rFonts w:hint="eastAsia" w:ascii="仿宋" w:hAnsi="仿宋" w:eastAsia="仿宋" w:cs="仿宋"/>
          <w:sz w:val="24"/>
          <w:szCs w:val="24"/>
          <w:highlight w:val="none"/>
        </w:rPr>
        <w:t>供应商名称：</w:t>
      </w:r>
      <w:r>
        <w:rPr>
          <w:rFonts w:hint="eastAsia" w:ascii="仿宋" w:hAnsi="仿宋" w:eastAsia="仿宋" w:cs="仿宋"/>
          <w:sz w:val="24"/>
          <w:szCs w:val="24"/>
          <w:highlight w:val="none"/>
          <w:u w:val="single"/>
          <w:lang w:val="en-US" w:eastAsia="zh-CN"/>
        </w:rPr>
        <w:t xml:space="preserve">                 </w:t>
      </w:r>
      <w:r>
        <w:rPr>
          <w:rFonts w:hint="eastAsia" w:ascii="仿宋" w:hAnsi="仿宋" w:eastAsia="仿宋" w:cs="仿宋"/>
          <w:sz w:val="24"/>
          <w:szCs w:val="24"/>
          <w:highlight w:val="none"/>
        </w:rPr>
        <w:t>（加盖单位公章）</w:t>
      </w:r>
    </w:p>
    <w:p>
      <w:pPr>
        <w:pStyle w:val="27"/>
        <w:rPr>
          <w:rFonts w:hint="eastAsia"/>
        </w:rPr>
      </w:pPr>
    </w:p>
    <w:p>
      <w:pPr>
        <w:spacing w:line="500" w:lineRule="exact"/>
        <w:jc w:val="left"/>
        <w:rPr>
          <w:rFonts w:hint="eastAsia" w:ascii="仿宋" w:hAnsi="仿宋" w:eastAsia="仿宋" w:cs="仿宋"/>
          <w:spacing w:val="4"/>
          <w:sz w:val="24"/>
          <w:szCs w:val="24"/>
          <w:highlight w:val="none"/>
        </w:rPr>
      </w:pPr>
      <w:r>
        <w:rPr>
          <w:rFonts w:hint="eastAsia" w:ascii="仿宋" w:hAnsi="仿宋" w:eastAsia="仿宋" w:cs="仿宋"/>
          <w:spacing w:val="4"/>
          <w:sz w:val="24"/>
          <w:szCs w:val="24"/>
          <w:highlight w:val="none"/>
        </w:rPr>
        <w:t>法定代表人或被授权人：</w:t>
      </w:r>
      <w:r>
        <w:rPr>
          <w:rFonts w:hint="eastAsia" w:ascii="仿宋" w:hAnsi="仿宋" w:eastAsia="仿宋" w:cs="仿宋"/>
          <w:spacing w:val="4"/>
          <w:sz w:val="24"/>
          <w:szCs w:val="24"/>
          <w:highlight w:val="none"/>
          <w:u w:val="single"/>
          <w:lang w:val="en-US" w:eastAsia="zh-CN"/>
        </w:rPr>
        <w:t xml:space="preserve">         </w:t>
      </w:r>
      <w:r>
        <w:rPr>
          <w:rFonts w:hint="eastAsia" w:ascii="仿宋" w:hAnsi="仿宋" w:eastAsia="仿宋" w:cs="仿宋"/>
          <w:spacing w:val="4"/>
          <w:sz w:val="24"/>
          <w:szCs w:val="24"/>
          <w:highlight w:val="none"/>
        </w:rPr>
        <w:t>（签字或盖章）</w:t>
      </w:r>
    </w:p>
    <w:p>
      <w:pPr>
        <w:pStyle w:val="27"/>
        <w:rPr>
          <w:rFonts w:hint="eastAsia"/>
        </w:rPr>
      </w:pPr>
    </w:p>
    <w:bookmarkEnd w:id="85"/>
    <w:p>
      <w:pPr>
        <w:spacing w:line="560" w:lineRule="exact"/>
        <w:rPr>
          <w:rFonts w:hint="eastAsia" w:ascii="仿宋" w:hAnsi="仿宋" w:eastAsia="仿宋" w:cs="仿宋"/>
          <w:sz w:val="24"/>
          <w:szCs w:val="24"/>
          <w:highlight w:val="none"/>
        </w:rPr>
      </w:pPr>
      <w:bookmarkStart w:id="92" w:name="_Toc344572163"/>
      <w:r>
        <w:rPr>
          <w:rFonts w:hint="eastAsia" w:ascii="仿宋" w:hAnsi="仿宋" w:eastAsia="仿宋" w:cs="仿宋"/>
          <w:sz w:val="24"/>
          <w:szCs w:val="24"/>
          <w:highlight w:val="none"/>
        </w:rPr>
        <w:t>注：1.如果按单价计算的结果与总价不一致，以单价为准修正总价。</w:t>
      </w:r>
    </w:p>
    <w:p>
      <w:pPr>
        <w:spacing w:line="560" w:lineRule="exact"/>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2.如果不提供详细分项报价将视为没有实质性响应磋商文件。</w:t>
      </w:r>
    </w:p>
    <w:p>
      <w:pPr>
        <w:spacing w:line="560" w:lineRule="exact"/>
        <w:ind w:firstLine="480" w:firstLineChars="200"/>
        <w:rPr>
          <w:rFonts w:hint="eastAsia" w:ascii="仿宋" w:hAnsi="仿宋" w:eastAsia="仿宋" w:cs="仿宋"/>
          <w:sz w:val="24"/>
          <w:szCs w:val="24"/>
          <w:highlight w:val="none"/>
          <w:lang w:val="en-US" w:eastAsia="zh-CN"/>
        </w:rPr>
      </w:pPr>
      <w:r>
        <w:rPr>
          <w:rFonts w:hint="eastAsia" w:ascii="仿宋" w:hAnsi="仿宋" w:eastAsia="仿宋" w:cs="仿宋"/>
          <w:bCs/>
          <w:sz w:val="24"/>
          <w:szCs w:val="24"/>
          <w:highlight w:val="none"/>
        </w:rPr>
        <w:t>3.供应商可适当调整该表格式，但不得减少信息内容。</w:t>
      </w:r>
    </w:p>
    <w:p>
      <w:pPr>
        <w:bidi w:val="0"/>
        <w:rPr>
          <w:rFonts w:hint="eastAsia"/>
          <w:lang w:val="en-US" w:eastAsia="zh-CN"/>
        </w:rPr>
      </w:pPr>
    </w:p>
    <w:p>
      <w:pPr>
        <w:spacing w:line="440" w:lineRule="exact"/>
        <w:jc w:val="center"/>
        <w:outlineLvl w:val="9"/>
        <w:rPr>
          <w:rFonts w:hint="eastAsia" w:ascii="仿宋" w:hAnsi="仿宋" w:eastAsia="仿宋" w:cs="仿宋"/>
          <w:b/>
          <w:sz w:val="30"/>
          <w:szCs w:val="30"/>
          <w:highlight w:val="none"/>
        </w:rPr>
      </w:pPr>
      <w:r>
        <w:rPr>
          <w:rFonts w:hint="eastAsia" w:ascii="仿宋" w:hAnsi="仿宋" w:eastAsia="仿宋" w:cs="仿宋"/>
          <w:b/>
          <w:sz w:val="30"/>
          <w:szCs w:val="30"/>
          <w:highlight w:val="none"/>
        </w:rPr>
        <w:t>关键零部件及备品备件清单</w:t>
      </w:r>
    </w:p>
    <w:p>
      <w:pPr>
        <w:jc w:val="left"/>
        <w:rPr>
          <w:rFonts w:hint="eastAsia" w:ascii="仿宋" w:hAnsi="仿宋" w:eastAsia="仿宋" w:cs="仿宋"/>
          <w:bCs/>
          <w:sz w:val="28"/>
          <w:szCs w:val="28"/>
          <w:highlight w:val="none"/>
        </w:rPr>
      </w:pPr>
      <w:r>
        <w:rPr>
          <w:rFonts w:hint="eastAsia" w:ascii="仿宋" w:hAnsi="仿宋" w:eastAsia="仿宋" w:cs="仿宋"/>
          <w:bCs/>
          <w:sz w:val="28"/>
          <w:szCs w:val="28"/>
          <w:highlight w:val="none"/>
        </w:rPr>
        <w:t>项目名称：</w:t>
      </w:r>
    </w:p>
    <w:p>
      <w:pPr>
        <w:jc w:val="left"/>
        <w:rPr>
          <w:rFonts w:hint="eastAsia" w:ascii="仿宋" w:hAnsi="仿宋" w:eastAsia="仿宋" w:cs="仿宋"/>
          <w:bCs/>
          <w:sz w:val="28"/>
          <w:szCs w:val="28"/>
          <w:highlight w:val="none"/>
        </w:rPr>
      </w:pPr>
      <w:r>
        <w:rPr>
          <w:rFonts w:hint="eastAsia" w:ascii="仿宋" w:hAnsi="仿宋" w:eastAsia="仿宋" w:cs="仿宋"/>
          <w:bCs/>
          <w:sz w:val="28"/>
          <w:szCs w:val="28"/>
          <w:highlight w:val="none"/>
        </w:rPr>
        <w:t xml:space="preserve">项目编号：                          </w:t>
      </w:r>
    </w:p>
    <w:tbl>
      <w:tblPr>
        <w:tblStyle w:val="43"/>
        <w:tblW w:w="9078"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954"/>
        <w:gridCol w:w="1746"/>
        <w:gridCol w:w="1820"/>
        <w:gridCol w:w="1542"/>
        <w:gridCol w:w="1517"/>
        <w:gridCol w:w="1499"/>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12" w:hRule="atLeast"/>
        </w:trPr>
        <w:tc>
          <w:tcPr>
            <w:tcW w:w="954" w:type="dxa"/>
            <w:vAlign w:val="center"/>
          </w:tcPr>
          <w:p>
            <w:pPr>
              <w:spacing w:line="440" w:lineRule="exact"/>
              <w:jc w:val="center"/>
              <w:rPr>
                <w:rFonts w:hint="eastAsia" w:ascii="仿宋" w:hAnsi="仿宋" w:eastAsia="仿宋" w:cs="仿宋"/>
                <w:sz w:val="28"/>
                <w:szCs w:val="28"/>
                <w:highlight w:val="none"/>
              </w:rPr>
            </w:pPr>
            <w:r>
              <w:rPr>
                <w:rFonts w:hint="eastAsia" w:ascii="仿宋" w:hAnsi="仿宋" w:eastAsia="仿宋" w:cs="仿宋"/>
                <w:sz w:val="28"/>
                <w:szCs w:val="28"/>
                <w:highlight w:val="none"/>
              </w:rPr>
              <w:t>序号</w:t>
            </w:r>
          </w:p>
        </w:tc>
        <w:tc>
          <w:tcPr>
            <w:tcW w:w="1746" w:type="dxa"/>
            <w:vAlign w:val="center"/>
          </w:tcPr>
          <w:p>
            <w:pPr>
              <w:spacing w:line="440" w:lineRule="exact"/>
              <w:jc w:val="center"/>
              <w:rPr>
                <w:rFonts w:hint="eastAsia" w:ascii="仿宋" w:hAnsi="仿宋" w:eastAsia="仿宋" w:cs="仿宋"/>
                <w:sz w:val="28"/>
                <w:szCs w:val="28"/>
                <w:highlight w:val="none"/>
              </w:rPr>
            </w:pPr>
            <w:r>
              <w:rPr>
                <w:rFonts w:hint="eastAsia" w:ascii="仿宋" w:hAnsi="仿宋" w:eastAsia="仿宋" w:cs="仿宋"/>
                <w:sz w:val="28"/>
                <w:szCs w:val="28"/>
                <w:highlight w:val="none"/>
              </w:rPr>
              <w:t>名称</w:t>
            </w:r>
          </w:p>
        </w:tc>
        <w:tc>
          <w:tcPr>
            <w:tcW w:w="1820" w:type="dxa"/>
            <w:vAlign w:val="center"/>
          </w:tcPr>
          <w:p>
            <w:pPr>
              <w:spacing w:line="440" w:lineRule="exact"/>
              <w:jc w:val="center"/>
              <w:rPr>
                <w:rFonts w:hint="eastAsia" w:ascii="仿宋" w:hAnsi="仿宋" w:eastAsia="仿宋" w:cs="仿宋"/>
                <w:sz w:val="28"/>
                <w:szCs w:val="28"/>
                <w:highlight w:val="none"/>
              </w:rPr>
            </w:pPr>
            <w:r>
              <w:rPr>
                <w:rFonts w:hint="eastAsia" w:ascii="仿宋" w:hAnsi="仿宋" w:eastAsia="仿宋" w:cs="仿宋"/>
                <w:sz w:val="28"/>
                <w:szCs w:val="28"/>
                <w:highlight w:val="none"/>
              </w:rPr>
              <w:t>型号、规格</w:t>
            </w:r>
          </w:p>
        </w:tc>
        <w:tc>
          <w:tcPr>
            <w:tcW w:w="1542" w:type="dxa"/>
            <w:vAlign w:val="center"/>
          </w:tcPr>
          <w:p>
            <w:pPr>
              <w:spacing w:line="440" w:lineRule="exact"/>
              <w:ind w:left="0" w:leftChars="0" w:right="0" w:rightChars="0" w:firstLine="0" w:firstLineChars="0"/>
              <w:jc w:val="center"/>
              <w:rPr>
                <w:rFonts w:hint="eastAsia" w:ascii="仿宋" w:hAnsi="仿宋" w:eastAsia="仿宋" w:cs="仿宋"/>
                <w:sz w:val="28"/>
                <w:szCs w:val="28"/>
                <w:highlight w:val="none"/>
              </w:rPr>
            </w:pPr>
            <w:r>
              <w:rPr>
                <w:rFonts w:hint="eastAsia" w:ascii="仿宋" w:hAnsi="仿宋" w:eastAsia="仿宋" w:cs="仿宋"/>
                <w:sz w:val="28"/>
                <w:szCs w:val="28"/>
                <w:highlight w:val="none"/>
              </w:rPr>
              <w:t>制造商</w:t>
            </w:r>
          </w:p>
        </w:tc>
        <w:tc>
          <w:tcPr>
            <w:tcW w:w="1517" w:type="dxa"/>
            <w:vAlign w:val="center"/>
          </w:tcPr>
          <w:p>
            <w:pPr>
              <w:spacing w:line="440" w:lineRule="exact"/>
              <w:jc w:val="center"/>
              <w:rPr>
                <w:rStyle w:val="54"/>
                <w:rFonts w:hint="eastAsia" w:ascii="仿宋" w:hAnsi="仿宋" w:eastAsia="仿宋" w:cs="仿宋"/>
                <w:sz w:val="28"/>
                <w:szCs w:val="28"/>
                <w:highlight w:val="none"/>
              </w:rPr>
            </w:pPr>
            <w:r>
              <w:rPr>
                <w:rFonts w:hint="eastAsia" w:ascii="仿宋" w:hAnsi="仿宋" w:eastAsia="仿宋" w:cs="仿宋"/>
                <w:sz w:val="28"/>
                <w:szCs w:val="28"/>
                <w:highlight w:val="none"/>
              </w:rPr>
              <w:t>单价</w:t>
            </w:r>
          </w:p>
          <w:p>
            <w:pPr>
              <w:spacing w:line="440" w:lineRule="exact"/>
              <w:jc w:val="center"/>
              <w:rPr>
                <w:rStyle w:val="54"/>
                <w:rFonts w:hint="eastAsia" w:ascii="仿宋" w:hAnsi="仿宋" w:eastAsia="仿宋" w:cs="仿宋"/>
                <w:sz w:val="28"/>
                <w:szCs w:val="28"/>
                <w:highlight w:val="none"/>
              </w:rPr>
            </w:pPr>
            <w:r>
              <w:rPr>
                <w:rFonts w:hint="eastAsia" w:ascii="仿宋" w:hAnsi="仿宋" w:eastAsia="仿宋" w:cs="仿宋"/>
                <w:sz w:val="28"/>
                <w:szCs w:val="28"/>
                <w:highlight w:val="none"/>
              </w:rPr>
              <w:t>（元）</w:t>
            </w:r>
          </w:p>
        </w:tc>
        <w:tc>
          <w:tcPr>
            <w:tcW w:w="1499" w:type="dxa"/>
            <w:vAlign w:val="center"/>
          </w:tcPr>
          <w:p>
            <w:pPr>
              <w:spacing w:line="440" w:lineRule="exact"/>
              <w:jc w:val="center"/>
              <w:rPr>
                <w:rFonts w:hint="eastAsia" w:ascii="仿宋" w:hAnsi="仿宋" w:eastAsia="仿宋" w:cs="仿宋"/>
                <w:sz w:val="28"/>
                <w:szCs w:val="28"/>
                <w:highlight w:val="none"/>
              </w:rPr>
            </w:pPr>
            <w:r>
              <w:rPr>
                <w:rFonts w:hint="eastAsia" w:ascii="仿宋" w:hAnsi="仿宋" w:eastAsia="仿宋" w:cs="仿宋"/>
                <w:sz w:val="28"/>
                <w:szCs w:val="28"/>
                <w:highlight w:val="none"/>
              </w:rPr>
              <w:t>备注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12" w:hRule="atLeast"/>
        </w:trPr>
        <w:tc>
          <w:tcPr>
            <w:tcW w:w="954" w:type="dxa"/>
            <w:vAlign w:val="center"/>
          </w:tcPr>
          <w:p>
            <w:pPr>
              <w:spacing w:line="440" w:lineRule="exact"/>
              <w:jc w:val="center"/>
              <w:rPr>
                <w:rFonts w:hint="eastAsia" w:ascii="仿宋" w:hAnsi="仿宋" w:eastAsia="仿宋" w:cs="仿宋"/>
                <w:sz w:val="28"/>
                <w:szCs w:val="28"/>
                <w:highlight w:val="none"/>
              </w:rPr>
            </w:pPr>
            <w:r>
              <w:rPr>
                <w:rFonts w:hint="eastAsia" w:ascii="仿宋" w:hAnsi="仿宋" w:eastAsia="仿宋" w:cs="仿宋"/>
                <w:sz w:val="28"/>
                <w:szCs w:val="28"/>
                <w:highlight w:val="none"/>
              </w:rPr>
              <w:t>1</w:t>
            </w:r>
          </w:p>
        </w:tc>
        <w:tc>
          <w:tcPr>
            <w:tcW w:w="1746" w:type="dxa"/>
            <w:vAlign w:val="center"/>
          </w:tcPr>
          <w:p>
            <w:pPr>
              <w:spacing w:line="440" w:lineRule="exact"/>
              <w:jc w:val="center"/>
              <w:rPr>
                <w:rFonts w:hint="eastAsia" w:ascii="仿宋" w:hAnsi="仿宋" w:eastAsia="仿宋" w:cs="仿宋"/>
                <w:sz w:val="28"/>
                <w:szCs w:val="28"/>
                <w:highlight w:val="none"/>
              </w:rPr>
            </w:pPr>
            <w:r>
              <w:rPr>
                <w:rFonts w:hint="eastAsia" w:ascii="仿宋" w:hAnsi="仿宋" w:eastAsia="仿宋" w:cs="仿宋"/>
                <w:sz w:val="28"/>
                <w:szCs w:val="28"/>
                <w:highlight w:val="none"/>
              </w:rPr>
              <w:t>…</w:t>
            </w:r>
          </w:p>
        </w:tc>
        <w:tc>
          <w:tcPr>
            <w:tcW w:w="1820" w:type="dxa"/>
            <w:vAlign w:val="center"/>
          </w:tcPr>
          <w:p>
            <w:pPr>
              <w:spacing w:line="440" w:lineRule="exact"/>
              <w:jc w:val="center"/>
              <w:rPr>
                <w:rFonts w:hint="eastAsia" w:ascii="仿宋" w:hAnsi="仿宋" w:eastAsia="仿宋" w:cs="仿宋"/>
                <w:sz w:val="28"/>
                <w:szCs w:val="28"/>
                <w:highlight w:val="none"/>
              </w:rPr>
            </w:pPr>
          </w:p>
        </w:tc>
        <w:tc>
          <w:tcPr>
            <w:tcW w:w="1542" w:type="dxa"/>
          </w:tcPr>
          <w:p>
            <w:pPr>
              <w:spacing w:line="440" w:lineRule="exact"/>
              <w:jc w:val="center"/>
              <w:rPr>
                <w:rFonts w:hint="eastAsia" w:ascii="仿宋" w:hAnsi="仿宋" w:eastAsia="仿宋" w:cs="仿宋"/>
                <w:sz w:val="28"/>
                <w:szCs w:val="28"/>
                <w:highlight w:val="none"/>
              </w:rPr>
            </w:pPr>
          </w:p>
        </w:tc>
        <w:tc>
          <w:tcPr>
            <w:tcW w:w="1517" w:type="dxa"/>
            <w:vAlign w:val="center"/>
          </w:tcPr>
          <w:p>
            <w:pPr>
              <w:spacing w:line="440" w:lineRule="exact"/>
              <w:jc w:val="center"/>
              <w:rPr>
                <w:rFonts w:hint="eastAsia" w:ascii="仿宋" w:hAnsi="仿宋" w:eastAsia="仿宋" w:cs="仿宋"/>
                <w:sz w:val="28"/>
                <w:szCs w:val="28"/>
                <w:highlight w:val="none"/>
              </w:rPr>
            </w:pPr>
          </w:p>
        </w:tc>
        <w:tc>
          <w:tcPr>
            <w:tcW w:w="1499" w:type="dxa"/>
            <w:vAlign w:val="center"/>
          </w:tcPr>
          <w:p>
            <w:pPr>
              <w:spacing w:line="440" w:lineRule="exact"/>
              <w:jc w:val="center"/>
              <w:rPr>
                <w:rFonts w:hint="eastAsia" w:ascii="仿宋" w:hAnsi="仿宋" w:eastAsia="仿宋" w:cs="仿宋"/>
                <w:sz w:val="28"/>
                <w:szCs w:val="28"/>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12" w:hRule="atLeast"/>
        </w:trPr>
        <w:tc>
          <w:tcPr>
            <w:tcW w:w="954" w:type="dxa"/>
            <w:vAlign w:val="center"/>
          </w:tcPr>
          <w:p>
            <w:pPr>
              <w:spacing w:line="440" w:lineRule="exact"/>
              <w:jc w:val="center"/>
              <w:rPr>
                <w:rFonts w:hint="eastAsia" w:ascii="仿宋" w:hAnsi="仿宋" w:eastAsia="仿宋" w:cs="仿宋"/>
                <w:sz w:val="28"/>
                <w:szCs w:val="28"/>
                <w:highlight w:val="none"/>
              </w:rPr>
            </w:pPr>
            <w:r>
              <w:rPr>
                <w:rFonts w:hint="eastAsia" w:ascii="仿宋" w:hAnsi="仿宋" w:eastAsia="仿宋" w:cs="仿宋"/>
                <w:sz w:val="28"/>
                <w:szCs w:val="28"/>
                <w:highlight w:val="none"/>
              </w:rPr>
              <w:t>2</w:t>
            </w:r>
          </w:p>
        </w:tc>
        <w:tc>
          <w:tcPr>
            <w:tcW w:w="1746" w:type="dxa"/>
            <w:vAlign w:val="center"/>
          </w:tcPr>
          <w:p>
            <w:pPr>
              <w:spacing w:line="440" w:lineRule="exact"/>
              <w:jc w:val="center"/>
              <w:rPr>
                <w:rFonts w:hint="eastAsia" w:ascii="仿宋" w:hAnsi="仿宋" w:eastAsia="仿宋" w:cs="仿宋"/>
                <w:sz w:val="28"/>
                <w:szCs w:val="28"/>
                <w:highlight w:val="none"/>
              </w:rPr>
            </w:pPr>
            <w:r>
              <w:rPr>
                <w:rFonts w:hint="eastAsia" w:ascii="仿宋" w:hAnsi="仿宋" w:eastAsia="仿宋" w:cs="仿宋"/>
                <w:sz w:val="28"/>
                <w:szCs w:val="28"/>
                <w:highlight w:val="none"/>
              </w:rPr>
              <w:t>…</w:t>
            </w:r>
          </w:p>
        </w:tc>
        <w:tc>
          <w:tcPr>
            <w:tcW w:w="1820" w:type="dxa"/>
            <w:vAlign w:val="center"/>
          </w:tcPr>
          <w:p>
            <w:pPr>
              <w:spacing w:line="440" w:lineRule="exact"/>
              <w:jc w:val="center"/>
              <w:rPr>
                <w:rFonts w:hint="eastAsia" w:ascii="仿宋" w:hAnsi="仿宋" w:eastAsia="仿宋" w:cs="仿宋"/>
                <w:sz w:val="28"/>
                <w:szCs w:val="28"/>
                <w:highlight w:val="none"/>
              </w:rPr>
            </w:pPr>
          </w:p>
        </w:tc>
        <w:tc>
          <w:tcPr>
            <w:tcW w:w="1542" w:type="dxa"/>
          </w:tcPr>
          <w:p>
            <w:pPr>
              <w:spacing w:line="440" w:lineRule="exact"/>
              <w:jc w:val="center"/>
              <w:rPr>
                <w:rFonts w:hint="eastAsia" w:ascii="仿宋" w:hAnsi="仿宋" w:eastAsia="仿宋" w:cs="仿宋"/>
                <w:sz w:val="28"/>
                <w:szCs w:val="28"/>
                <w:highlight w:val="none"/>
              </w:rPr>
            </w:pPr>
          </w:p>
        </w:tc>
        <w:tc>
          <w:tcPr>
            <w:tcW w:w="1517" w:type="dxa"/>
            <w:vAlign w:val="center"/>
          </w:tcPr>
          <w:p>
            <w:pPr>
              <w:spacing w:line="440" w:lineRule="exact"/>
              <w:jc w:val="center"/>
              <w:rPr>
                <w:rFonts w:hint="eastAsia" w:ascii="仿宋" w:hAnsi="仿宋" w:eastAsia="仿宋" w:cs="仿宋"/>
                <w:sz w:val="28"/>
                <w:szCs w:val="28"/>
                <w:highlight w:val="none"/>
              </w:rPr>
            </w:pPr>
          </w:p>
        </w:tc>
        <w:tc>
          <w:tcPr>
            <w:tcW w:w="1499" w:type="dxa"/>
            <w:vAlign w:val="center"/>
          </w:tcPr>
          <w:p>
            <w:pPr>
              <w:spacing w:line="440" w:lineRule="exact"/>
              <w:jc w:val="center"/>
              <w:rPr>
                <w:rFonts w:hint="eastAsia" w:ascii="仿宋" w:hAnsi="仿宋" w:eastAsia="仿宋" w:cs="仿宋"/>
                <w:sz w:val="28"/>
                <w:szCs w:val="28"/>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40" w:hRule="atLeast"/>
        </w:trPr>
        <w:tc>
          <w:tcPr>
            <w:tcW w:w="954" w:type="dxa"/>
            <w:vAlign w:val="center"/>
          </w:tcPr>
          <w:p>
            <w:pPr>
              <w:spacing w:line="440" w:lineRule="exact"/>
              <w:jc w:val="center"/>
              <w:rPr>
                <w:rFonts w:hint="eastAsia" w:ascii="仿宋" w:hAnsi="仿宋" w:eastAsia="仿宋" w:cs="仿宋"/>
                <w:sz w:val="28"/>
                <w:szCs w:val="28"/>
                <w:highlight w:val="none"/>
              </w:rPr>
            </w:pPr>
            <w:r>
              <w:rPr>
                <w:rFonts w:hint="eastAsia" w:ascii="仿宋" w:hAnsi="仿宋" w:eastAsia="仿宋" w:cs="仿宋"/>
                <w:sz w:val="28"/>
                <w:szCs w:val="28"/>
                <w:highlight w:val="none"/>
              </w:rPr>
              <w:t>…</w:t>
            </w:r>
          </w:p>
        </w:tc>
        <w:tc>
          <w:tcPr>
            <w:tcW w:w="1746" w:type="dxa"/>
            <w:vAlign w:val="center"/>
          </w:tcPr>
          <w:p>
            <w:pPr>
              <w:spacing w:line="440" w:lineRule="exact"/>
              <w:jc w:val="center"/>
              <w:rPr>
                <w:rFonts w:hint="eastAsia" w:ascii="仿宋" w:hAnsi="仿宋" w:eastAsia="仿宋" w:cs="仿宋"/>
                <w:sz w:val="28"/>
                <w:szCs w:val="28"/>
                <w:highlight w:val="none"/>
              </w:rPr>
            </w:pPr>
          </w:p>
        </w:tc>
        <w:tc>
          <w:tcPr>
            <w:tcW w:w="1820" w:type="dxa"/>
            <w:vAlign w:val="center"/>
          </w:tcPr>
          <w:p>
            <w:pPr>
              <w:spacing w:line="440" w:lineRule="exact"/>
              <w:jc w:val="center"/>
              <w:rPr>
                <w:rFonts w:hint="eastAsia" w:ascii="仿宋" w:hAnsi="仿宋" w:eastAsia="仿宋" w:cs="仿宋"/>
                <w:sz w:val="28"/>
                <w:szCs w:val="28"/>
                <w:highlight w:val="none"/>
              </w:rPr>
            </w:pPr>
          </w:p>
        </w:tc>
        <w:tc>
          <w:tcPr>
            <w:tcW w:w="1542" w:type="dxa"/>
          </w:tcPr>
          <w:p>
            <w:pPr>
              <w:spacing w:line="440" w:lineRule="exact"/>
              <w:jc w:val="center"/>
              <w:rPr>
                <w:rFonts w:hint="eastAsia" w:ascii="仿宋" w:hAnsi="仿宋" w:eastAsia="仿宋" w:cs="仿宋"/>
                <w:sz w:val="28"/>
                <w:szCs w:val="28"/>
                <w:highlight w:val="none"/>
              </w:rPr>
            </w:pPr>
          </w:p>
        </w:tc>
        <w:tc>
          <w:tcPr>
            <w:tcW w:w="1517" w:type="dxa"/>
            <w:vAlign w:val="center"/>
          </w:tcPr>
          <w:p>
            <w:pPr>
              <w:spacing w:line="440" w:lineRule="exact"/>
              <w:jc w:val="center"/>
              <w:rPr>
                <w:rFonts w:hint="eastAsia" w:ascii="仿宋" w:hAnsi="仿宋" w:eastAsia="仿宋" w:cs="仿宋"/>
                <w:sz w:val="28"/>
                <w:szCs w:val="28"/>
                <w:highlight w:val="none"/>
              </w:rPr>
            </w:pPr>
          </w:p>
        </w:tc>
        <w:tc>
          <w:tcPr>
            <w:tcW w:w="1499" w:type="dxa"/>
            <w:vAlign w:val="center"/>
          </w:tcPr>
          <w:p>
            <w:pPr>
              <w:spacing w:line="440" w:lineRule="exact"/>
              <w:jc w:val="center"/>
              <w:rPr>
                <w:rFonts w:hint="eastAsia" w:ascii="仿宋" w:hAnsi="仿宋" w:eastAsia="仿宋" w:cs="仿宋"/>
                <w:sz w:val="28"/>
                <w:szCs w:val="28"/>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40" w:hRule="atLeast"/>
        </w:trPr>
        <w:tc>
          <w:tcPr>
            <w:tcW w:w="954" w:type="dxa"/>
            <w:vAlign w:val="center"/>
          </w:tcPr>
          <w:p>
            <w:pPr>
              <w:spacing w:line="440" w:lineRule="exact"/>
              <w:jc w:val="center"/>
              <w:rPr>
                <w:rFonts w:hint="eastAsia" w:ascii="仿宋" w:hAnsi="仿宋" w:eastAsia="仿宋" w:cs="仿宋"/>
                <w:sz w:val="28"/>
                <w:szCs w:val="28"/>
                <w:highlight w:val="none"/>
              </w:rPr>
            </w:pPr>
          </w:p>
        </w:tc>
        <w:tc>
          <w:tcPr>
            <w:tcW w:w="1746" w:type="dxa"/>
            <w:vAlign w:val="center"/>
          </w:tcPr>
          <w:p>
            <w:pPr>
              <w:spacing w:line="440" w:lineRule="exact"/>
              <w:jc w:val="center"/>
              <w:rPr>
                <w:rFonts w:hint="eastAsia" w:ascii="仿宋" w:hAnsi="仿宋" w:eastAsia="仿宋" w:cs="仿宋"/>
                <w:sz w:val="28"/>
                <w:szCs w:val="28"/>
                <w:highlight w:val="none"/>
              </w:rPr>
            </w:pPr>
          </w:p>
        </w:tc>
        <w:tc>
          <w:tcPr>
            <w:tcW w:w="1820" w:type="dxa"/>
            <w:vAlign w:val="center"/>
          </w:tcPr>
          <w:p>
            <w:pPr>
              <w:spacing w:line="440" w:lineRule="exact"/>
              <w:jc w:val="center"/>
              <w:rPr>
                <w:rFonts w:hint="eastAsia" w:ascii="仿宋" w:hAnsi="仿宋" w:eastAsia="仿宋" w:cs="仿宋"/>
                <w:sz w:val="28"/>
                <w:szCs w:val="28"/>
                <w:highlight w:val="none"/>
              </w:rPr>
            </w:pPr>
          </w:p>
        </w:tc>
        <w:tc>
          <w:tcPr>
            <w:tcW w:w="1542" w:type="dxa"/>
          </w:tcPr>
          <w:p>
            <w:pPr>
              <w:spacing w:line="440" w:lineRule="exact"/>
              <w:jc w:val="center"/>
              <w:rPr>
                <w:rFonts w:hint="eastAsia" w:ascii="仿宋" w:hAnsi="仿宋" w:eastAsia="仿宋" w:cs="仿宋"/>
                <w:sz w:val="28"/>
                <w:szCs w:val="28"/>
                <w:highlight w:val="none"/>
              </w:rPr>
            </w:pPr>
          </w:p>
        </w:tc>
        <w:tc>
          <w:tcPr>
            <w:tcW w:w="1517" w:type="dxa"/>
            <w:vAlign w:val="center"/>
          </w:tcPr>
          <w:p>
            <w:pPr>
              <w:spacing w:line="440" w:lineRule="exact"/>
              <w:jc w:val="center"/>
              <w:rPr>
                <w:rFonts w:hint="eastAsia" w:ascii="仿宋" w:hAnsi="仿宋" w:eastAsia="仿宋" w:cs="仿宋"/>
                <w:sz w:val="28"/>
                <w:szCs w:val="28"/>
                <w:highlight w:val="none"/>
              </w:rPr>
            </w:pPr>
          </w:p>
        </w:tc>
        <w:tc>
          <w:tcPr>
            <w:tcW w:w="1499" w:type="dxa"/>
            <w:vAlign w:val="center"/>
          </w:tcPr>
          <w:p>
            <w:pPr>
              <w:spacing w:line="440" w:lineRule="exact"/>
              <w:jc w:val="center"/>
              <w:rPr>
                <w:rFonts w:hint="eastAsia" w:ascii="仿宋" w:hAnsi="仿宋" w:eastAsia="仿宋" w:cs="仿宋"/>
                <w:sz w:val="28"/>
                <w:szCs w:val="28"/>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40" w:hRule="atLeast"/>
        </w:trPr>
        <w:tc>
          <w:tcPr>
            <w:tcW w:w="954" w:type="dxa"/>
            <w:vAlign w:val="center"/>
          </w:tcPr>
          <w:p>
            <w:pPr>
              <w:spacing w:line="440" w:lineRule="exact"/>
              <w:jc w:val="center"/>
              <w:rPr>
                <w:rFonts w:hint="eastAsia" w:ascii="仿宋" w:hAnsi="仿宋" w:eastAsia="仿宋" w:cs="仿宋"/>
                <w:sz w:val="28"/>
                <w:szCs w:val="28"/>
                <w:highlight w:val="none"/>
              </w:rPr>
            </w:pPr>
          </w:p>
        </w:tc>
        <w:tc>
          <w:tcPr>
            <w:tcW w:w="1746" w:type="dxa"/>
            <w:vAlign w:val="center"/>
          </w:tcPr>
          <w:p>
            <w:pPr>
              <w:spacing w:line="440" w:lineRule="exact"/>
              <w:jc w:val="center"/>
              <w:rPr>
                <w:rFonts w:hint="eastAsia" w:ascii="仿宋" w:hAnsi="仿宋" w:eastAsia="仿宋" w:cs="仿宋"/>
                <w:sz w:val="28"/>
                <w:szCs w:val="28"/>
                <w:highlight w:val="none"/>
              </w:rPr>
            </w:pPr>
          </w:p>
        </w:tc>
        <w:tc>
          <w:tcPr>
            <w:tcW w:w="1820" w:type="dxa"/>
            <w:vAlign w:val="center"/>
          </w:tcPr>
          <w:p>
            <w:pPr>
              <w:spacing w:line="440" w:lineRule="exact"/>
              <w:jc w:val="center"/>
              <w:rPr>
                <w:rFonts w:hint="eastAsia" w:ascii="仿宋" w:hAnsi="仿宋" w:eastAsia="仿宋" w:cs="仿宋"/>
                <w:sz w:val="28"/>
                <w:szCs w:val="28"/>
                <w:highlight w:val="none"/>
              </w:rPr>
            </w:pPr>
          </w:p>
        </w:tc>
        <w:tc>
          <w:tcPr>
            <w:tcW w:w="1542" w:type="dxa"/>
          </w:tcPr>
          <w:p>
            <w:pPr>
              <w:spacing w:line="440" w:lineRule="exact"/>
              <w:jc w:val="center"/>
              <w:rPr>
                <w:rFonts w:hint="eastAsia" w:ascii="仿宋" w:hAnsi="仿宋" w:eastAsia="仿宋" w:cs="仿宋"/>
                <w:sz w:val="28"/>
                <w:szCs w:val="28"/>
                <w:highlight w:val="none"/>
              </w:rPr>
            </w:pPr>
          </w:p>
        </w:tc>
        <w:tc>
          <w:tcPr>
            <w:tcW w:w="1517" w:type="dxa"/>
            <w:vAlign w:val="center"/>
          </w:tcPr>
          <w:p>
            <w:pPr>
              <w:spacing w:line="440" w:lineRule="exact"/>
              <w:jc w:val="center"/>
              <w:rPr>
                <w:rFonts w:hint="eastAsia" w:ascii="仿宋" w:hAnsi="仿宋" w:eastAsia="仿宋" w:cs="仿宋"/>
                <w:sz w:val="28"/>
                <w:szCs w:val="28"/>
                <w:highlight w:val="none"/>
              </w:rPr>
            </w:pPr>
          </w:p>
        </w:tc>
        <w:tc>
          <w:tcPr>
            <w:tcW w:w="1499" w:type="dxa"/>
            <w:vAlign w:val="center"/>
          </w:tcPr>
          <w:p>
            <w:pPr>
              <w:spacing w:line="440" w:lineRule="exact"/>
              <w:jc w:val="center"/>
              <w:rPr>
                <w:rFonts w:hint="eastAsia" w:ascii="仿宋" w:hAnsi="仿宋" w:eastAsia="仿宋" w:cs="仿宋"/>
                <w:sz w:val="28"/>
                <w:szCs w:val="28"/>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40" w:hRule="atLeast"/>
        </w:trPr>
        <w:tc>
          <w:tcPr>
            <w:tcW w:w="954" w:type="dxa"/>
            <w:vAlign w:val="center"/>
          </w:tcPr>
          <w:p>
            <w:pPr>
              <w:spacing w:line="440" w:lineRule="exact"/>
              <w:jc w:val="center"/>
              <w:rPr>
                <w:rFonts w:hint="eastAsia" w:ascii="仿宋" w:hAnsi="仿宋" w:eastAsia="仿宋" w:cs="仿宋"/>
                <w:sz w:val="28"/>
                <w:szCs w:val="28"/>
                <w:highlight w:val="none"/>
              </w:rPr>
            </w:pPr>
          </w:p>
        </w:tc>
        <w:tc>
          <w:tcPr>
            <w:tcW w:w="1746" w:type="dxa"/>
            <w:vAlign w:val="center"/>
          </w:tcPr>
          <w:p>
            <w:pPr>
              <w:spacing w:line="440" w:lineRule="exact"/>
              <w:jc w:val="center"/>
              <w:rPr>
                <w:rFonts w:hint="eastAsia" w:ascii="仿宋" w:hAnsi="仿宋" w:eastAsia="仿宋" w:cs="仿宋"/>
                <w:sz w:val="28"/>
                <w:szCs w:val="28"/>
                <w:highlight w:val="none"/>
              </w:rPr>
            </w:pPr>
          </w:p>
        </w:tc>
        <w:tc>
          <w:tcPr>
            <w:tcW w:w="1820" w:type="dxa"/>
            <w:vAlign w:val="center"/>
          </w:tcPr>
          <w:p>
            <w:pPr>
              <w:spacing w:line="440" w:lineRule="exact"/>
              <w:jc w:val="center"/>
              <w:rPr>
                <w:rFonts w:hint="eastAsia" w:ascii="仿宋" w:hAnsi="仿宋" w:eastAsia="仿宋" w:cs="仿宋"/>
                <w:sz w:val="28"/>
                <w:szCs w:val="28"/>
                <w:highlight w:val="none"/>
              </w:rPr>
            </w:pPr>
          </w:p>
        </w:tc>
        <w:tc>
          <w:tcPr>
            <w:tcW w:w="1542" w:type="dxa"/>
          </w:tcPr>
          <w:p>
            <w:pPr>
              <w:spacing w:line="440" w:lineRule="exact"/>
              <w:jc w:val="center"/>
              <w:rPr>
                <w:rFonts w:hint="eastAsia" w:ascii="仿宋" w:hAnsi="仿宋" w:eastAsia="仿宋" w:cs="仿宋"/>
                <w:sz w:val="28"/>
                <w:szCs w:val="28"/>
                <w:highlight w:val="none"/>
              </w:rPr>
            </w:pPr>
          </w:p>
        </w:tc>
        <w:tc>
          <w:tcPr>
            <w:tcW w:w="1517" w:type="dxa"/>
            <w:vAlign w:val="center"/>
          </w:tcPr>
          <w:p>
            <w:pPr>
              <w:spacing w:line="440" w:lineRule="exact"/>
              <w:jc w:val="center"/>
              <w:rPr>
                <w:rFonts w:hint="eastAsia" w:ascii="仿宋" w:hAnsi="仿宋" w:eastAsia="仿宋" w:cs="仿宋"/>
                <w:sz w:val="28"/>
                <w:szCs w:val="28"/>
                <w:highlight w:val="none"/>
              </w:rPr>
            </w:pPr>
          </w:p>
        </w:tc>
        <w:tc>
          <w:tcPr>
            <w:tcW w:w="1499" w:type="dxa"/>
            <w:vAlign w:val="center"/>
          </w:tcPr>
          <w:p>
            <w:pPr>
              <w:spacing w:line="440" w:lineRule="exact"/>
              <w:jc w:val="center"/>
              <w:rPr>
                <w:rFonts w:hint="eastAsia" w:ascii="仿宋" w:hAnsi="仿宋" w:eastAsia="仿宋" w:cs="仿宋"/>
                <w:sz w:val="28"/>
                <w:szCs w:val="28"/>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40" w:hRule="atLeast"/>
        </w:trPr>
        <w:tc>
          <w:tcPr>
            <w:tcW w:w="954" w:type="dxa"/>
            <w:vAlign w:val="center"/>
          </w:tcPr>
          <w:p>
            <w:pPr>
              <w:spacing w:line="440" w:lineRule="exact"/>
              <w:jc w:val="center"/>
              <w:rPr>
                <w:rFonts w:hint="eastAsia" w:ascii="仿宋" w:hAnsi="仿宋" w:eastAsia="仿宋" w:cs="仿宋"/>
                <w:sz w:val="28"/>
                <w:szCs w:val="28"/>
                <w:highlight w:val="none"/>
              </w:rPr>
            </w:pPr>
          </w:p>
        </w:tc>
        <w:tc>
          <w:tcPr>
            <w:tcW w:w="1746" w:type="dxa"/>
            <w:vAlign w:val="center"/>
          </w:tcPr>
          <w:p>
            <w:pPr>
              <w:spacing w:line="440" w:lineRule="exact"/>
              <w:jc w:val="center"/>
              <w:rPr>
                <w:rFonts w:hint="eastAsia" w:ascii="仿宋" w:hAnsi="仿宋" w:eastAsia="仿宋" w:cs="仿宋"/>
                <w:sz w:val="28"/>
                <w:szCs w:val="28"/>
                <w:highlight w:val="none"/>
              </w:rPr>
            </w:pPr>
          </w:p>
        </w:tc>
        <w:tc>
          <w:tcPr>
            <w:tcW w:w="1820" w:type="dxa"/>
            <w:vAlign w:val="center"/>
          </w:tcPr>
          <w:p>
            <w:pPr>
              <w:spacing w:line="440" w:lineRule="exact"/>
              <w:jc w:val="center"/>
              <w:rPr>
                <w:rFonts w:hint="eastAsia" w:ascii="仿宋" w:hAnsi="仿宋" w:eastAsia="仿宋" w:cs="仿宋"/>
                <w:sz w:val="28"/>
                <w:szCs w:val="28"/>
                <w:highlight w:val="none"/>
              </w:rPr>
            </w:pPr>
          </w:p>
        </w:tc>
        <w:tc>
          <w:tcPr>
            <w:tcW w:w="1542" w:type="dxa"/>
          </w:tcPr>
          <w:p>
            <w:pPr>
              <w:spacing w:line="440" w:lineRule="exact"/>
              <w:jc w:val="center"/>
              <w:rPr>
                <w:rFonts w:hint="eastAsia" w:ascii="仿宋" w:hAnsi="仿宋" w:eastAsia="仿宋" w:cs="仿宋"/>
                <w:sz w:val="28"/>
                <w:szCs w:val="28"/>
                <w:highlight w:val="none"/>
              </w:rPr>
            </w:pPr>
          </w:p>
        </w:tc>
        <w:tc>
          <w:tcPr>
            <w:tcW w:w="1517" w:type="dxa"/>
            <w:vAlign w:val="center"/>
          </w:tcPr>
          <w:p>
            <w:pPr>
              <w:spacing w:line="440" w:lineRule="exact"/>
              <w:jc w:val="center"/>
              <w:rPr>
                <w:rFonts w:hint="eastAsia" w:ascii="仿宋" w:hAnsi="仿宋" w:eastAsia="仿宋" w:cs="仿宋"/>
                <w:sz w:val="28"/>
                <w:szCs w:val="28"/>
                <w:highlight w:val="none"/>
              </w:rPr>
            </w:pPr>
          </w:p>
        </w:tc>
        <w:tc>
          <w:tcPr>
            <w:tcW w:w="1499" w:type="dxa"/>
            <w:vAlign w:val="center"/>
          </w:tcPr>
          <w:p>
            <w:pPr>
              <w:spacing w:line="440" w:lineRule="exact"/>
              <w:jc w:val="center"/>
              <w:rPr>
                <w:rFonts w:hint="eastAsia" w:ascii="仿宋" w:hAnsi="仿宋" w:eastAsia="仿宋" w:cs="仿宋"/>
                <w:sz w:val="28"/>
                <w:szCs w:val="28"/>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40" w:hRule="atLeast"/>
        </w:trPr>
        <w:tc>
          <w:tcPr>
            <w:tcW w:w="954" w:type="dxa"/>
            <w:vAlign w:val="center"/>
          </w:tcPr>
          <w:p>
            <w:pPr>
              <w:spacing w:line="440" w:lineRule="exact"/>
              <w:jc w:val="center"/>
              <w:rPr>
                <w:rFonts w:hint="eastAsia" w:ascii="仿宋" w:hAnsi="仿宋" w:eastAsia="仿宋" w:cs="仿宋"/>
                <w:sz w:val="28"/>
                <w:szCs w:val="28"/>
                <w:highlight w:val="none"/>
              </w:rPr>
            </w:pPr>
          </w:p>
        </w:tc>
        <w:tc>
          <w:tcPr>
            <w:tcW w:w="1746" w:type="dxa"/>
            <w:vAlign w:val="center"/>
          </w:tcPr>
          <w:p>
            <w:pPr>
              <w:spacing w:line="440" w:lineRule="exact"/>
              <w:jc w:val="center"/>
              <w:rPr>
                <w:rFonts w:hint="eastAsia" w:ascii="仿宋" w:hAnsi="仿宋" w:eastAsia="仿宋" w:cs="仿宋"/>
                <w:sz w:val="28"/>
                <w:szCs w:val="28"/>
                <w:highlight w:val="none"/>
              </w:rPr>
            </w:pPr>
          </w:p>
        </w:tc>
        <w:tc>
          <w:tcPr>
            <w:tcW w:w="1820" w:type="dxa"/>
            <w:vAlign w:val="center"/>
          </w:tcPr>
          <w:p>
            <w:pPr>
              <w:spacing w:line="440" w:lineRule="exact"/>
              <w:jc w:val="center"/>
              <w:rPr>
                <w:rFonts w:hint="eastAsia" w:ascii="仿宋" w:hAnsi="仿宋" w:eastAsia="仿宋" w:cs="仿宋"/>
                <w:sz w:val="28"/>
                <w:szCs w:val="28"/>
                <w:highlight w:val="none"/>
              </w:rPr>
            </w:pPr>
          </w:p>
        </w:tc>
        <w:tc>
          <w:tcPr>
            <w:tcW w:w="1542" w:type="dxa"/>
          </w:tcPr>
          <w:p>
            <w:pPr>
              <w:spacing w:line="440" w:lineRule="exact"/>
              <w:jc w:val="center"/>
              <w:rPr>
                <w:rFonts w:hint="eastAsia" w:ascii="仿宋" w:hAnsi="仿宋" w:eastAsia="仿宋" w:cs="仿宋"/>
                <w:sz w:val="28"/>
                <w:szCs w:val="28"/>
                <w:highlight w:val="none"/>
              </w:rPr>
            </w:pPr>
          </w:p>
        </w:tc>
        <w:tc>
          <w:tcPr>
            <w:tcW w:w="1517" w:type="dxa"/>
            <w:vAlign w:val="center"/>
          </w:tcPr>
          <w:p>
            <w:pPr>
              <w:spacing w:line="440" w:lineRule="exact"/>
              <w:jc w:val="center"/>
              <w:rPr>
                <w:rFonts w:hint="eastAsia" w:ascii="仿宋" w:hAnsi="仿宋" w:eastAsia="仿宋" w:cs="仿宋"/>
                <w:sz w:val="28"/>
                <w:szCs w:val="28"/>
                <w:highlight w:val="none"/>
              </w:rPr>
            </w:pPr>
          </w:p>
        </w:tc>
        <w:tc>
          <w:tcPr>
            <w:tcW w:w="1499" w:type="dxa"/>
            <w:vAlign w:val="center"/>
          </w:tcPr>
          <w:p>
            <w:pPr>
              <w:spacing w:line="440" w:lineRule="exact"/>
              <w:jc w:val="center"/>
              <w:rPr>
                <w:rFonts w:hint="eastAsia" w:ascii="仿宋" w:hAnsi="仿宋" w:eastAsia="仿宋" w:cs="仿宋"/>
                <w:sz w:val="28"/>
                <w:szCs w:val="28"/>
                <w:highlight w:val="none"/>
              </w:rPr>
            </w:pPr>
          </w:p>
        </w:tc>
      </w:tr>
    </w:tbl>
    <w:p>
      <w:pPr>
        <w:spacing w:line="280" w:lineRule="exact"/>
        <w:ind w:right="617" w:rightChars="257"/>
        <w:jc w:val="left"/>
        <w:rPr>
          <w:rFonts w:hint="eastAsia" w:ascii="仿宋" w:hAnsi="仿宋" w:eastAsia="仿宋" w:cs="仿宋"/>
          <w:sz w:val="28"/>
          <w:szCs w:val="28"/>
          <w:highlight w:val="none"/>
        </w:rPr>
      </w:pPr>
    </w:p>
    <w:p>
      <w:pPr>
        <w:spacing w:line="280" w:lineRule="exact"/>
        <w:ind w:right="617" w:rightChars="257"/>
        <w:jc w:val="left"/>
        <w:rPr>
          <w:rFonts w:hint="eastAsia" w:ascii="仿宋" w:hAnsi="仿宋" w:eastAsia="仿宋" w:cs="仿宋"/>
          <w:sz w:val="28"/>
          <w:szCs w:val="28"/>
          <w:highlight w:val="none"/>
          <w:u w:val="single"/>
        </w:rPr>
      </w:pPr>
      <w:r>
        <w:rPr>
          <w:rFonts w:hint="eastAsia" w:ascii="仿宋" w:hAnsi="仿宋" w:eastAsia="仿宋" w:cs="仿宋"/>
          <w:sz w:val="28"/>
          <w:szCs w:val="28"/>
          <w:highlight w:val="none"/>
        </w:rPr>
        <w:t>供应商名称：</w:t>
      </w:r>
      <w:r>
        <w:rPr>
          <w:rFonts w:hint="eastAsia" w:ascii="仿宋" w:hAnsi="仿宋" w:eastAsia="仿宋" w:cs="仿宋"/>
          <w:sz w:val="28"/>
          <w:szCs w:val="28"/>
          <w:highlight w:val="none"/>
          <w:u w:val="single"/>
          <w:lang w:val="en-US" w:eastAsia="zh-CN"/>
        </w:rPr>
        <w:t xml:space="preserve">            </w:t>
      </w:r>
      <w:r>
        <w:rPr>
          <w:rFonts w:hint="eastAsia" w:ascii="仿宋" w:hAnsi="仿宋" w:eastAsia="仿宋" w:cs="仿宋"/>
          <w:sz w:val="28"/>
          <w:szCs w:val="28"/>
          <w:highlight w:val="none"/>
        </w:rPr>
        <w:t>（加盖单位公章）</w:t>
      </w:r>
    </w:p>
    <w:p>
      <w:pPr>
        <w:spacing w:line="280" w:lineRule="exact"/>
        <w:ind w:right="617" w:rightChars="257"/>
        <w:jc w:val="left"/>
        <w:rPr>
          <w:rFonts w:hint="eastAsia" w:ascii="仿宋" w:hAnsi="仿宋" w:eastAsia="仿宋" w:cs="仿宋"/>
          <w:sz w:val="28"/>
          <w:szCs w:val="28"/>
          <w:highlight w:val="none"/>
        </w:rPr>
      </w:pPr>
    </w:p>
    <w:p>
      <w:pPr>
        <w:spacing w:line="500" w:lineRule="exact"/>
        <w:jc w:val="left"/>
        <w:rPr>
          <w:rFonts w:hint="eastAsia" w:ascii="仿宋" w:hAnsi="仿宋" w:eastAsia="仿宋" w:cs="仿宋"/>
          <w:spacing w:val="4"/>
          <w:sz w:val="28"/>
          <w:szCs w:val="28"/>
          <w:highlight w:val="none"/>
        </w:rPr>
      </w:pPr>
      <w:r>
        <w:rPr>
          <w:rFonts w:hint="eastAsia" w:ascii="仿宋" w:hAnsi="仿宋" w:eastAsia="仿宋" w:cs="仿宋"/>
          <w:spacing w:val="4"/>
          <w:sz w:val="28"/>
          <w:szCs w:val="28"/>
          <w:highlight w:val="none"/>
        </w:rPr>
        <w:t>法定代表人或被授权人：</w:t>
      </w:r>
      <w:r>
        <w:rPr>
          <w:rFonts w:hint="eastAsia" w:ascii="仿宋" w:hAnsi="仿宋" w:eastAsia="仿宋" w:cs="仿宋"/>
          <w:spacing w:val="4"/>
          <w:sz w:val="28"/>
          <w:szCs w:val="28"/>
          <w:highlight w:val="none"/>
          <w:u w:val="single"/>
          <w:lang w:val="en-US" w:eastAsia="zh-CN"/>
        </w:rPr>
        <w:t xml:space="preserve">    </w:t>
      </w:r>
      <w:r>
        <w:rPr>
          <w:rFonts w:hint="eastAsia" w:ascii="仿宋" w:hAnsi="仿宋" w:eastAsia="仿宋" w:cs="仿宋"/>
          <w:spacing w:val="4"/>
          <w:sz w:val="28"/>
          <w:szCs w:val="28"/>
          <w:highlight w:val="none"/>
        </w:rPr>
        <w:t>（签字或盖章）</w:t>
      </w:r>
    </w:p>
    <w:p>
      <w:pPr>
        <w:spacing w:line="280" w:lineRule="exact"/>
        <w:ind w:right="617" w:rightChars="257"/>
        <w:jc w:val="left"/>
        <w:rPr>
          <w:rFonts w:hint="eastAsia" w:ascii="仿宋" w:hAnsi="仿宋" w:eastAsia="仿宋" w:cs="仿宋"/>
          <w:sz w:val="28"/>
          <w:szCs w:val="28"/>
          <w:highlight w:val="none"/>
        </w:rPr>
      </w:pPr>
    </w:p>
    <w:p>
      <w:pPr>
        <w:spacing w:line="440" w:lineRule="exact"/>
        <w:rPr>
          <w:rFonts w:hint="eastAsia" w:ascii="仿宋" w:hAnsi="仿宋" w:eastAsia="仿宋" w:cs="仿宋"/>
          <w:sz w:val="28"/>
          <w:szCs w:val="28"/>
          <w:highlight w:val="none"/>
        </w:rPr>
      </w:pPr>
    </w:p>
    <w:p>
      <w:pPr>
        <w:spacing w:line="312" w:lineRule="auto"/>
        <w:rPr>
          <w:rFonts w:hint="eastAsia" w:ascii="仿宋" w:hAnsi="仿宋" w:eastAsia="仿宋" w:cs="仿宋"/>
          <w:sz w:val="28"/>
          <w:szCs w:val="28"/>
          <w:highlight w:val="none"/>
        </w:rPr>
      </w:pPr>
      <w:r>
        <w:rPr>
          <w:rFonts w:hint="eastAsia" w:ascii="仿宋" w:hAnsi="仿宋" w:eastAsia="仿宋" w:cs="仿宋"/>
          <w:sz w:val="28"/>
          <w:szCs w:val="28"/>
          <w:highlight w:val="none"/>
        </w:rPr>
        <w:t>注：1、如果不提供详细关键零部件及备品备件清单将视为没有实质性响应磋商文件。</w:t>
      </w:r>
    </w:p>
    <w:p>
      <w:pPr>
        <w:spacing w:line="312" w:lineRule="auto"/>
        <w:rPr>
          <w:rFonts w:hint="eastAsia" w:ascii="仿宋" w:hAnsi="仿宋" w:eastAsia="仿宋" w:cs="仿宋"/>
          <w:highlight w:val="none"/>
        </w:rPr>
      </w:pPr>
      <w:r>
        <w:rPr>
          <w:rFonts w:hint="eastAsia" w:ascii="仿宋" w:hAnsi="仿宋" w:eastAsia="仿宋" w:cs="仿宋"/>
          <w:sz w:val="28"/>
          <w:szCs w:val="28"/>
          <w:highlight w:val="none"/>
        </w:rPr>
        <w:t xml:space="preserve">   2、供应商可适当调整该表格式，但不得减少信息内容。</w:t>
      </w:r>
    </w:p>
    <w:p>
      <w:pPr>
        <w:spacing w:line="440" w:lineRule="exact"/>
        <w:jc w:val="center"/>
        <w:rPr>
          <w:rFonts w:hint="eastAsia" w:ascii="仿宋" w:hAnsi="仿宋" w:eastAsia="仿宋" w:cs="仿宋"/>
          <w:sz w:val="32"/>
          <w:szCs w:val="32"/>
          <w:highlight w:val="none"/>
        </w:rPr>
      </w:pPr>
      <w:r>
        <w:rPr>
          <w:rFonts w:hint="eastAsia" w:ascii="仿宋" w:hAnsi="仿宋" w:eastAsia="仿宋" w:cs="仿宋"/>
          <w:sz w:val="32"/>
          <w:szCs w:val="32"/>
          <w:highlight w:val="none"/>
        </w:rPr>
        <w:br w:type="page"/>
      </w:r>
    </w:p>
    <w:p>
      <w:pPr>
        <w:keepLines w:val="0"/>
        <w:widowControl w:val="0"/>
        <w:spacing w:beforeLines="100"/>
        <w:jc w:val="center"/>
        <w:outlineLvl w:val="1"/>
        <w:rPr>
          <w:rFonts w:hint="eastAsia" w:ascii="仿宋" w:hAnsi="仿宋" w:eastAsia="仿宋" w:cs="仿宋"/>
          <w:b/>
          <w:bCs/>
          <w:color w:val="auto"/>
          <w:sz w:val="32"/>
          <w:szCs w:val="32"/>
          <w:highlight w:val="none"/>
          <w:lang w:val="en-US" w:eastAsia="zh-CN"/>
        </w:rPr>
      </w:pPr>
      <w:bookmarkStart w:id="93" w:name="_Toc27818"/>
      <w:bookmarkStart w:id="94" w:name="_Toc26249"/>
      <w:r>
        <w:rPr>
          <w:rFonts w:hint="eastAsia" w:ascii="仿宋" w:hAnsi="仿宋" w:eastAsia="仿宋" w:cs="仿宋"/>
          <w:b/>
          <w:bCs/>
          <w:color w:val="auto"/>
          <w:sz w:val="32"/>
          <w:szCs w:val="32"/>
          <w:highlight w:val="none"/>
          <w:lang w:val="en-US" w:eastAsia="zh-CN"/>
        </w:rPr>
        <w:t>三、资格证明文件</w:t>
      </w:r>
    </w:p>
    <w:p>
      <w:pPr>
        <w:spacing w:line="360" w:lineRule="auto"/>
        <w:ind w:firstLine="482" w:firstLineChars="200"/>
        <w:jc w:val="both"/>
        <w:rPr>
          <w:rFonts w:hint="eastAsia" w:ascii="仿宋" w:hAnsi="仿宋" w:eastAsia="仿宋" w:cs="仿宋"/>
          <w:b/>
          <w:bCs/>
          <w:sz w:val="24"/>
          <w:szCs w:val="24"/>
          <w:highlight w:val="none"/>
          <w:lang w:eastAsia="zh-CN"/>
        </w:rPr>
      </w:pPr>
      <w:r>
        <w:rPr>
          <w:rFonts w:hint="eastAsia" w:ascii="仿宋" w:hAnsi="仿宋" w:eastAsia="仿宋" w:cs="仿宋"/>
          <w:b/>
          <w:bCs/>
          <w:sz w:val="24"/>
          <w:szCs w:val="24"/>
          <w:highlight w:val="none"/>
          <w:lang w:val="en-US" w:eastAsia="zh-CN"/>
        </w:rPr>
        <w:t>1、</w:t>
      </w:r>
      <w:r>
        <w:rPr>
          <w:rFonts w:hint="eastAsia" w:ascii="仿宋" w:hAnsi="仿宋" w:eastAsia="仿宋" w:cs="仿宋"/>
          <w:b/>
          <w:bCs/>
          <w:sz w:val="24"/>
          <w:szCs w:val="24"/>
          <w:highlight w:val="none"/>
        </w:rPr>
        <w:t>基本资格条件：</w:t>
      </w:r>
      <w:r>
        <w:rPr>
          <w:rFonts w:hint="eastAsia" w:ascii="仿宋" w:hAnsi="仿宋" w:eastAsia="仿宋" w:cs="仿宋"/>
          <w:b/>
          <w:bCs/>
          <w:sz w:val="24"/>
          <w:szCs w:val="24"/>
          <w:highlight w:val="none"/>
          <w:lang w:val="en-US" w:eastAsia="en-US"/>
        </w:rPr>
        <w:t>供应商应符合《中华人民共和国政府采购法》第二十二条第一款规定，</w:t>
      </w:r>
      <w:r>
        <w:rPr>
          <w:rFonts w:hint="eastAsia" w:ascii="仿宋" w:hAnsi="仿宋" w:eastAsia="仿宋" w:cs="仿宋"/>
          <w:b/>
          <w:bCs/>
          <w:sz w:val="24"/>
          <w:szCs w:val="24"/>
          <w:highlight w:val="none"/>
          <w:lang w:val="zh-CN" w:eastAsia="en-US"/>
        </w:rPr>
        <w:t>并按照《政府采购法实施条例》第十七条规定提供下列材料：</w:t>
      </w:r>
    </w:p>
    <w:p>
      <w:pPr>
        <w:spacing w:line="360" w:lineRule="auto"/>
        <w:ind w:firstLine="482" w:firstLineChars="200"/>
        <w:jc w:val="both"/>
        <w:rPr>
          <w:rFonts w:hint="eastAsia" w:ascii="仿宋" w:hAnsi="仿宋" w:eastAsia="仿宋" w:cs="仿宋"/>
          <w:b/>
          <w:bCs/>
          <w:sz w:val="24"/>
          <w:szCs w:val="24"/>
          <w:highlight w:val="none"/>
          <w:lang w:val="zh-CN" w:eastAsia="zh-CN"/>
        </w:rPr>
      </w:pPr>
      <w:r>
        <w:rPr>
          <w:rFonts w:hint="eastAsia" w:ascii="仿宋" w:hAnsi="仿宋" w:eastAsia="仿宋" w:cs="仿宋"/>
          <w:b/>
          <w:bCs/>
          <w:sz w:val="24"/>
          <w:szCs w:val="24"/>
          <w:highlight w:val="none"/>
          <w:lang w:val="zh-CN" w:eastAsia="zh-CN"/>
        </w:rPr>
        <w:t>1）</w:t>
      </w:r>
      <w:r>
        <w:rPr>
          <w:rFonts w:hint="eastAsia" w:ascii="仿宋" w:hAnsi="仿宋" w:eastAsia="仿宋" w:cs="仿宋"/>
          <w:b/>
          <w:bCs/>
          <w:sz w:val="24"/>
          <w:szCs w:val="24"/>
          <w:highlight w:val="none"/>
          <w:lang w:eastAsia="zh-CN"/>
        </w:rPr>
        <w:t>供应商是法人或其他组织的应提供营业执照等证明文件，供应商是自然人的应提供有效的自然人身份证明</w:t>
      </w:r>
      <w:r>
        <w:rPr>
          <w:rFonts w:hint="eastAsia" w:ascii="仿宋" w:hAnsi="仿宋" w:eastAsia="仿宋" w:cs="仿宋"/>
          <w:b/>
          <w:bCs/>
          <w:sz w:val="24"/>
          <w:szCs w:val="24"/>
          <w:highlight w:val="none"/>
          <w:lang w:val="zh-CN" w:eastAsia="zh-CN"/>
        </w:rPr>
        <w:t>；</w:t>
      </w:r>
    </w:p>
    <w:p>
      <w:pPr>
        <w:spacing w:line="360" w:lineRule="auto"/>
        <w:ind w:firstLine="482" w:firstLineChars="200"/>
        <w:jc w:val="both"/>
        <w:rPr>
          <w:rFonts w:hint="eastAsia" w:ascii="仿宋" w:hAnsi="仿宋" w:eastAsia="仿宋" w:cs="仿宋"/>
          <w:b/>
          <w:bCs/>
          <w:sz w:val="24"/>
          <w:szCs w:val="24"/>
          <w:highlight w:val="none"/>
          <w:lang w:eastAsia="zh-CN"/>
        </w:rPr>
      </w:pPr>
      <w:r>
        <w:rPr>
          <w:rFonts w:hint="eastAsia" w:ascii="仿宋" w:hAnsi="仿宋" w:eastAsia="仿宋" w:cs="仿宋"/>
          <w:b/>
          <w:bCs/>
          <w:sz w:val="24"/>
          <w:szCs w:val="24"/>
          <w:highlight w:val="none"/>
          <w:lang w:val="en-US" w:eastAsia="zh-CN"/>
        </w:rPr>
        <w:t>2</w:t>
      </w:r>
      <w:r>
        <w:rPr>
          <w:rFonts w:hint="eastAsia" w:ascii="仿宋" w:hAnsi="仿宋" w:eastAsia="仿宋" w:cs="仿宋"/>
          <w:b/>
          <w:bCs/>
          <w:sz w:val="24"/>
          <w:szCs w:val="24"/>
          <w:highlight w:val="none"/>
          <w:lang w:val="zh-CN" w:eastAsia="zh-CN"/>
        </w:rPr>
        <w:t>）财务状况报告：提供</w:t>
      </w:r>
      <w:r>
        <w:rPr>
          <w:rFonts w:hint="eastAsia" w:ascii="仿宋" w:hAnsi="仿宋" w:eastAsia="仿宋" w:cs="仿宋"/>
          <w:b/>
          <w:bCs/>
          <w:sz w:val="24"/>
          <w:szCs w:val="24"/>
          <w:highlight w:val="none"/>
          <w:lang w:eastAsia="zh-CN"/>
        </w:rPr>
        <w:t>202</w:t>
      </w:r>
      <w:r>
        <w:rPr>
          <w:rFonts w:hint="eastAsia" w:ascii="仿宋" w:hAnsi="仿宋" w:eastAsia="仿宋" w:cs="仿宋"/>
          <w:b/>
          <w:bCs/>
          <w:sz w:val="24"/>
          <w:szCs w:val="24"/>
          <w:highlight w:val="none"/>
          <w:lang w:val="en-US" w:eastAsia="zh-CN"/>
        </w:rPr>
        <w:t>1</w:t>
      </w:r>
      <w:r>
        <w:rPr>
          <w:rFonts w:hint="eastAsia" w:ascii="仿宋" w:hAnsi="仿宋" w:eastAsia="仿宋" w:cs="仿宋"/>
          <w:b/>
          <w:bCs/>
          <w:sz w:val="24"/>
          <w:szCs w:val="24"/>
          <w:highlight w:val="none"/>
          <w:lang w:eastAsia="zh-CN"/>
        </w:rPr>
        <w:t>年度</w:t>
      </w:r>
      <w:r>
        <w:rPr>
          <w:rFonts w:hint="eastAsia" w:ascii="仿宋" w:hAnsi="仿宋" w:eastAsia="仿宋" w:cs="仿宋"/>
          <w:b/>
          <w:bCs/>
          <w:sz w:val="24"/>
          <w:szCs w:val="24"/>
          <w:highlight w:val="none"/>
          <w:lang w:val="zh-CN" w:eastAsia="zh-CN"/>
        </w:rPr>
        <w:t>经审计的财务审计报告（包括审计报告、资产负债表、利润表、现金流量表、所有者权益变动表及其附注），或开标前三个月内银行出具的资信证明。（以上</w:t>
      </w:r>
      <w:r>
        <w:rPr>
          <w:rFonts w:hint="eastAsia" w:ascii="仿宋" w:hAnsi="仿宋" w:eastAsia="仿宋" w:cs="仿宋"/>
          <w:b/>
          <w:bCs/>
          <w:sz w:val="24"/>
          <w:szCs w:val="24"/>
          <w:highlight w:val="none"/>
          <w:lang w:eastAsia="zh-CN"/>
        </w:rPr>
        <w:t>二</w:t>
      </w:r>
      <w:r>
        <w:rPr>
          <w:rFonts w:hint="eastAsia" w:ascii="仿宋" w:hAnsi="仿宋" w:eastAsia="仿宋" w:cs="仿宋"/>
          <w:b/>
          <w:bCs/>
          <w:sz w:val="24"/>
          <w:szCs w:val="24"/>
          <w:highlight w:val="none"/>
          <w:lang w:val="zh-CN" w:eastAsia="zh-CN"/>
        </w:rPr>
        <w:t>种形式的资料提供任何一种即可）</w:t>
      </w:r>
      <w:r>
        <w:rPr>
          <w:rFonts w:hint="eastAsia" w:ascii="仿宋" w:hAnsi="仿宋" w:eastAsia="仿宋" w:cs="仿宋"/>
          <w:b/>
          <w:bCs/>
          <w:sz w:val="24"/>
          <w:szCs w:val="24"/>
          <w:highlight w:val="none"/>
          <w:lang w:eastAsia="zh-CN"/>
        </w:rPr>
        <w:t>；</w:t>
      </w:r>
    </w:p>
    <w:p>
      <w:pPr>
        <w:spacing w:line="360" w:lineRule="auto"/>
        <w:ind w:firstLine="482" w:firstLineChars="200"/>
        <w:jc w:val="both"/>
        <w:rPr>
          <w:rFonts w:hint="eastAsia" w:ascii="仿宋" w:hAnsi="仿宋" w:eastAsia="仿宋" w:cs="仿宋"/>
          <w:b/>
          <w:bCs/>
          <w:sz w:val="24"/>
          <w:szCs w:val="24"/>
          <w:highlight w:val="none"/>
          <w:lang w:eastAsia="zh-CN"/>
        </w:rPr>
      </w:pPr>
      <w:r>
        <w:rPr>
          <w:rFonts w:hint="eastAsia" w:ascii="仿宋" w:hAnsi="仿宋" w:eastAsia="仿宋" w:cs="仿宋"/>
          <w:b/>
          <w:bCs/>
          <w:sz w:val="24"/>
          <w:szCs w:val="24"/>
          <w:highlight w:val="none"/>
          <w:lang w:val="en-US" w:eastAsia="zh-CN"/>
        </w:rPr>
        <w:t>3</w:t>
      </w:r>
      <w:r>
        <w:rPr>
          <w:rFonts w:hint="eastAsia" w:ascii="仿宋" w:hAnsi="仿宋" w:eastAsia="仿宋" w:cs="仿宋"/>
          <w:b/>
          <w:bCs/>
          <w:sz w:val="24"/>
          <w:szCs w:val="24"/>
          <w:highlight w:val="none"/>
          <w:lang w:eastAsia="zh-CN"/>
        </w:rPr>
        <w:t>）税收缴纳证明：提供供应商2021年1月至今已缴纳任意一个月完税凭证或税务机关开具的完税证明（任意税种）；依法免税的应提供相关文件证明；</w:t>
      </w:r>
    </w:p>
    <w:p>
      <w:pPr>
        <w:spacing w:line="360" w:lineRule="auto"/>
        <w:ind w:firstLine="482" w:firstLineChars="200"/>
        <w:jc w:val="both"/>
        <w:rPr>
          <w:rFonts w:hint="eastAsia" w:ascii="仿宋" w:hAnsi="仿宋" w:eastAsia="仿宋" w:cs="仿宋"/>
          <w:b/>
          <w:bCs/>
          <w:sz w:val="24"/>
          <w:szCs w:val="24"/>
          <w:highlight w:val="none"/>
          <w:lang w:eastAsia="zh-CN"/>
        </w:rPr>
      </w:pPr>
      <w:r>
        <w:rPr>
          <w:rFonts w:hint="eastAsia" w:ascii="仿宋" w:hAnsi="仿宋" w:eastAsia="仿宋" w:cs="仿宋"/>
          <w:b/>
          <w:bCs/>
          <w:sz w:val="24"/>
          <w:szCs w:val="24"/>
          <w:highlight w:val="none"/>
          <w:lang w:val="en-US" w:eastAsia="zh-CN"/>
        </w:rPr>
        <w:t>4</w:t>
      </w:r>
      <w:r>
        <w:rPr>
          <w:rFonts w:hint="eastAsia" w:ascii="仿宋" w:hAnsi="仿宋" w:eastAsia="仿宋" w:cs="仿宋"/>
          <w:b/>
          <w:bCs/>
          <w:sz w:val="24"/>
          <w:szCs w:val="24"/>
          <w:highlight w:val="none"/>
          <w:lang w:eastAsia="zh-CN"/>
        </w:rPr>
        <w:t>）社会保障资金缴纳证明：提供供应商2021年1月至今已缴存的任意一个月的社会保障资金缴存单据或社保机构开具的社会保险参保缴费情况证明；依法不需要缴纳社会保障资金的应提供相关文件证明；</w:t>
      </w:r>
    </w:p>
    <w:p>
      <w:pPr>
        <w:spacing w:line="360" w:lineRule="auto"/>
        <w:ind w:firstLine="482" w:firstLineChars="200"/>
        <w:jc w:val="both"/>
        <w:rPr>
          <w:rFonts w:hint="eastAsia" w:ascii="仿宋" w:hAnsi="仿宋" w:eastAsia="仿宋" w:cs="仿宋"/>
          <w:b/>
          <w:bCs/>
          <w:sz w:val="24"/>
          <w:szCs w:val="24"/>
          <w:highlight w:val="none"/>
          <w:lang w:val="zh-CN" w:eastAsia="zh-CN"/>
        </w:rPr>
      </w:pPr>
      <w:r>
        <w:rPr>
          <w:rFonts w:hint="eastAsia" w:ascii="仿宋" w:hAnsi="仿宋" w:eastAsia="仿宋" w:cs="仿宋"/>
          <w:b/>
          <w:bCs/>
          <w:sz w:val="24"/>
          <w:szCs w:val="24"/>
          <w:highlight w:val="none"/>
          <w:lang w:val="en-US" w:eastAsia="zh-CN"/>
        </w:rPr>
        <w:t>5</w:t>
      </w:r>
      <w:r>
        <w:rPr>
          <w:rFonts w:hint="eastAsia" w:ascii="仿宋" w:hAnsi="仿宋" w:eastAsia="仿宋" w:cs="仿宋"/>
          <w:b/>
          <w:bCs/>
          <w:sz w:val="24"/>
          <w:szCs w:val="24"/>
          <w:highlight w:val="none"/>
          <w:lang w:val="zh-CN" w:eastAsia="zh-CN"/>
        </w:rPr>
        <w:t>）提供供应商具备履行合同所必需的设备和专业技术能力的</w:t>
      </w:r>
      <w:r>
        <w:rPr>
          <w:rFonts w:hint="eastAsia" w:ascii="仿宋" w:hAnsi="仿宋" w:eastAsia="仿宋" w:cs="仿宋"/>
          <w:b/>
          <w:bCs/>
          <w:sz w:val="24"/>
          <w:szCs w:val="24"/>
          <w:highlight w:val="none"/>
          <w:lang w:val="en-US" w:eastAsia="zh-CN"/>
        </w:rPr>
        <w:t>声明</w:t>
      </w:r>
      <w:r>
        <w:rPr>
          <w:rFonts w:hint="eastAsia" w:ascii="仿宋" w:hAnsi="仿宋" w:eastAsia="仿宋" w:cs="仿宋"/>
          <w:b/>
          <w:bCs/>
          <w:sz w:val="24"/>
          <w:szCs w:val="24"/>
          <w:highlight w:val="none"/>
          <w:lang w:val="zh-CN" w:eastAsia="zh-CN"/>
        </w:rPr>
        <w:t>；</w:t>
      </w:r>
    </w:p>
    <w:p>
      <w:pPr>
        <w:spacing w:line="360" w:lineRule="auto"/>
        <w:ind w:firstLine="482" w:firstLineChars="200"/>
        <w:jc w:val="both"/>
        <w:rPr>
          <w:rFonts w:hint="eastAsia" w:ascii="仿宋" w:hAnsi="仿宋" w:eastAsia="仿宋" w:cs="仿宋"/>
          <w:b/>
          <w:bCs/>
          <w:sz w:val="24"/>
          <w:szCs w:val="24"/>
          <w:highlight w:val="none"/>
          <w:lang w:eastAsia="zh-CN"/>
        </w:rPr>
      </w:pPr>
      <w:r>
        <w:rPr>
          <w:rFonts w:hint="eastAsia" w:ascii="仿宋" w:hAnsi="仿宋" w:eastAsia="仿宋" w:cs="仿宋"/>
          <w:b/>
          <w:bCs/>
          <w:sz w:val="24"/>
          <w:szCs w:val="24"/>
          <w:highlight w:val="none"/>
          <w:lang w:val="en-US" w:eastAsia="zh-CN"/>
        </w:rPr>
        <w:t>6</w:t>
      </w:r>
      <w:r>
        <w:rPr>
          <w:rFonts w:hint="eastAsia" w:ascii="仿宋" w:hAnsi="仿宋" w:eastAsia="仿宋" w:cs="仿宋"/>
          <w:b/>
          <w:bCs/>
          <w:sz w:val="24"/>
          <w:szCs w:val="24"/>
          <w:highlight w:val="none"/>
          <w:lang w:val="zh-CN" w:eastAsia="zh-CN"/>
        </w:rPr>
        <w:t>）供应商</w:t>
      </w:r>
      <w:r>
        <w:rPr>
          <w:rFonts w:hint="eastAsia" w:ascii="仿宋" w:hAnsi="仿宋" w:eastAsia="仿宋" w:cs="仿宋"/>
          <w:b/>
          <w:bCs/>
          <w:sz w:val="24"/>
          <w:szCs w:val="24"/>
          <w:highlight w:val="none"/>
          <w:lang w:eastAsia="zh-CN"/>
        </w:rPr>
        <w:t>参加本次</w:t>
      </w:r>
      <w:r>
        <w:rPr>
          <w:rFonts w:hint="eastAsia" w:ascii="仿宋" w:hAnsi="仿宋" w:eastAsia="仿宋" w:cs="仿宋"/>
          <w:b/>
          <w:bCs/>
          <w:sz w:val="24"/>
          <w:szCs w:val="24"/>
          <w:highlight w:val="none"/>
          <w:lang w:val="en-US" w:eastAsia="zh-CN"/>
        </w:rPr>
        <w:t>磋商</w:t>
      </w:r>
      <w:r>
        <w:rPr>
          <w:rFonts w:hint="eastAsia" w:ascii="仿宋" w:hAnsi="仿宋" w:eastAsia="仿宋" w:cs="仿宋"/>
          <w:b/>
          <w:bCs/>
          <w:sz w:val="24"/>
          <w:szCs w:val="24"/>
          <w:highlight w:val="none"/>
          <w:lang w:eastAsia="zh-CN"/>
        </w:rPr>
        <w:t>前3年内，在经营活动中没有重大违法记录的书面声明。</w:t>
      </w:r>
    </w:p>
    <w:p>
      <w:pPr>
        <w:spacing w:line="360" w:lineRule="auto"/>
        <w:ind w:firstLine="482" w:firstLineChars="200"/>
        <w:jc w:val="both"/>
        <w:rPr>
          <w:rFonts w:hint="eastAsia" w:ascii="仿宋" w:hAnsi="仿宋" w:eastAsia="仿宋" w:cs="仿宋"/>
          <w:b/>
          <w:bCs/>
          <w:sz w:val="24"/>
          <w:szCs w:val="24"/>
          <w:highlight w:val="none"/>
          <w:lang w:eastAsia="zh-CN"/>
        </w:rPr>
      </w:pPr>
      <w:r>
        <w:rPr>
          <w:rFonts w:hint="eastAsia" w:ascii="仿宋" w:hAnsi="仿宋" w:eastAsia="仿宋" w:cs="仿宋"/>
          <w:b/>
          <w:bCs/>
          <w:sz w:val="24"/>
          <w:szCs w:val="24"/>
          <w:highlight w:val="none"/>
          <w:lang w:val="en-US" w:eastAsia="zh-CN"/>
        </w:rPr>
        <w:t>2、</w:t>
      </w:r>
      <w:r>
        <w:rPr>
          <w:rFonts w:hint="eastAsia" w:ascii="仿宋" w:hAnsi="仿宋" w:eastAsia="仿宋" w:cs="仿宋"/>
          <w:b/>
          <w:bCs/>
          <w:sz w:val="24"/>
          <w:szCs w:val="24"/>
          <w:highlight w:val="none"/>
          <w:lang w:eastAsia="zh-CN"/>
        </w:rPr>
        <w:t>特定资格条件：</w:t>
      </w:r>
    </w:p>
    <w:p>
      <w:pPr>
        <w:pStyle w:val="2"/>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ascii="仿宋" w:hAnsi="仿宋" w:eastAsia="仿宋" w:cs="仿宋"/>
          <w:b/>
          <w:bCs/>
          <w:sz w:val="24"/>
          <w:szCs w:val="24"/>
          <w:highlight w:val="none"/>
        </w:rPr>
      </w:pPr>
      <w:r>
        <w:rPr>
          <w:rFonts w:hint="eastAsia" w:ascii="仿宋" w:hAnsi="仿宋" w:eastAsia="仿宋" w:cs="仿宋"/>
          <w:b/>
          <w:bCs/>
          <w:sz w:val="24"/>
          <w:szCs w:val="24"/>
          <w:highlight w:val="none"/>
          <w:lang w:eastAsia="zh-CN"/>
        </w:rPr>
        <w:t>（</w:t>
      </w:r>
      <w:r>
        <w:rPr>
          <w:rFonts w:hint="eastAsia" w:ascii="仿宋" w:hAnsi="仿宋" w:eastAsia="仿宋" w:cs="仿宋"/>
          <w:b/>
          <w:bCs/>
          <w:sz w:val="24"/>
          <w:szCs w:val="24"/>
          <w:highlight w:val="none"/>
          <w:lang w:val="en-US" w:eastAsia="zh-CN"/>
        </w:rPr>
        <w:t>1</w:t>
      </w:r>
      <w:r>
        <w:rPr>
          <w:rFonts w:hint="eastAsia" w:ascii="仿宋" w:hAnsi="仿宋" w:eastAsia="仿宋" w:cs="仿宋"/>
          <w:b/>
          <w:bCs/>
          <w:sz w:val="24"/>
          <w:szCs w:val="24"/>
          <w:highlight w:val="none"/>
          <w:lang w:eastAsia="zh-CN"/>
        </w:rPr>
        <w:t>）法定代表人授权书及被授权人身份证（法定代表人直接参加磋商，须提供法定代表人身份证明及身份证原件）；</w:t>
      </w:r>
      <w:r>
        <w:rPr>
          <w:rFonts w:hint="eastAsia" w:ascii="仿宋" w:hAnsi="仿宋" w:eastAsia="仿宋" w:cs="仿宋"/>
          <w:b/>
          <w:bCs/>
          <w:sz w:val="24"/>
          <w:szCs w:val="24"/>
          <w:highlight w:val="none"/>
          <w:lang w:eastAsia="zh-CN"/>
        </w:rPr>
        <w:br w:type="textWrapping"/>
      </w:r>
      <w:r>
        <w:rPr>
          <w:rFonts w:hint="eastAsia" w:ascii="仿宋" w:hAnsi="仿宋" w:eastAsia="仿宋" w:cs="仿宋"/>
          <w:b/>
          <w:bCs/>
          <w:sz w:val="24"/>
          <w:szCs w:val="24"/>
          <w:highlight w:val="none"/>
          <w:lang w:val="en-US" w:eastAsia="zh-CN"/>
        </w:rPr>
        <w:t xml:space="preserve">   </w:t>
      </w:r>
      <w:r>
        <w:rPr>
          <w:rFonts w:hint="eastAsia" w:ascii="仿宋" w:hAnsi="仿宋" w:eastAsia="仿宋" w:cs="仿宋"/>
          <w:b/>
          <w:bCs/>
          <w:sz w:val="24"/>
          <w:szCs w:val="24"/>
          <w:highlight w:val="none"/>
          <w:lang w:eastAsia="zh-CN"/>
        </w:rPr>
        <w:t>（2）供应商不得为“信用中国”网站（www.creditchina.gov.cn）中列入失信被执行人和重大税收违法案件当事人名单的供应商，不得为中国政府采购网（www.ccgp.gov.cn）政府采购严重违法失信行为记录名单中被财政部门禁止参加政府采购活动的供应商；</w:t>
      </w:r>
      <w:r>
        <w:rPr>
          <w:rFonts w:hint="eastAsia" w:ascii="仿宋" w:hAnsi="仿宋" w:eastAsia="仿宋" w:cs="仿宋"/>
          <w:b/>
          <w:bCs/>
          <w:sz w:val="24"/>
          <w:szCs w:val="24"/>
          <w:highlight w:val="none"/>
          <w:lang w:eastAsia="zh-CN"/>
        </w:rPr>
        <w:br w:type="textWrapping"/>
      </w:r>
      <w:r>
        <w:rPr>
          <w:rFonts w:hint="eastAsia" w:ascii="仿宋" w:hAnsi="仿宋" w:eastAsia="仿宋" w:cs="仿宋"/>
          <w:b/>
          <w:bCs/>
          <w:sz w:val="24"/>
          <w:szCs w:val="24"/>
          <w:highlight w:val="none"/>
          <w:lang w:val="en-US" w:eastAsia="zh-CN"/>
        </w:rPr>
        <w:t xml:space="preserve">   </w:t>
      </w:r>
      <w:r>
        <w:rPr>
          <w:rFonts w:hint="eastAsia" w:ascii="仿宋" w:hAnsi="仿宋" w:eastAsia="仿宋" w:cs="仿宋"/>
          <w:b/>
          <w:bCs/>
          <w:sz w:val="24"/>
          <w:szCs w:val="24"/>
          <w:highlight w:val="none"/>
          <w:lang w:eastAsia="zh-CN"/>
        </w:rPr>
        <w:t>（3）本项目专门面向中小企业采购，供应商需提供中小企业声明函。</w:t>
      </w:r>
    </w:p>
    <w:p>
      <w:pPr>
        <w:rPr>
          <w:rFonts w:hint="eastAsia" w:ascii="仿宋" w:hAnsi="仿宋" w:eastAsia="仿宋" w:cs="仿宋"/>
          <w:b/>
          <w:bCs/>
          <w:sz w:val="28"/>
          <w:szCs w:val="28"/>
          <w:highlight w:val="none"/>
          <w:lang w:eastAsia="zh-CN"/>
        </w:rPr>
      </w:pPr>
      <w:r>
        <w:rPr>
          <w:rFonts w:hint="eastAsia" w:ascii="仿宋" w:hAnsi="仿宋" w:eastAsia="仿宋" w:cs="仿宋"/>
          <w:b/>
          <w:bCs/>
          <w:sz w:val="28"/>
          <w:szCs w:val="28"/>
          <w:highlight w:val="none"/>
          <w:lang w:eastAsia="zh-CN"/>
        </w:rPr>
        <w:br w:type="page"/>
      </w:r>
    </w:p>
    <w:p>
      <w:pPr>
        <w:spacing w:line="440" w:lineRule="exact"/>
        <w:ind w:left="0" w:leftChars="0" w:right="0" w:rightChars="0" w:firstLine="0" w:firstLineChars="0"/>
        <w:jc w:val="left"/>
        <w:rPr>
          <w:rFonts w:hint="eastAsia" w:ascii="仿宋" w:hAnsi="仿宋" w:eastAsia="仿宋" w:cs="仿宋"/>
          <w:b/>
          <w:bCs/>
          <w:sz w:val="28"/>
          <w:szCs w:val="28"/>
          <w:highlight w:val="none"/>
        </w:rPr>
      </w:pPr>
      <w:r>
        <w:rPr>
          <w:rFonts w:hint="eastAsia" w:ascii="仿宋" w:hAnsi="仿宋" w:eastAsia="仿宋" w:cs="仿宋"/>
          <w:b/>
          <w:bCs/>
          <w:sz w:val="28"/>
          <w:szCs w:val="28"/>
          <w:highlight w:val="none"/>
          <w:lang w:val="en-US" w:eastAsia="zh-CN"/>
        </w:rPr>
        <w:t xml:space="preserve">附表1             </w:t>
      </w:r>
      <w:r>
        <w:rPr>
          <w:rFonts w:hint="eastAsia" w:ascii="仿宋" w:hAnsi="仿宋" w:eastAsia="仿宋" w:cs="仿宋"/>
          <w:b/>
          <w:bCs/>
          <w:sz w:val="28"/>
          <w:szCs w:val="28"/>
          <w:highlight w:val="none"/>
        </w:rPr>
        <w:t>履行合同所必需的设备和专业技术</w:t>
      </w:r>
    </w:p>
    <w:p>
      <w:pPr>
        <w:spacing w:line="440" w:lineRule="exact"/>
        <w:ind w:left="0" w:leftChars="0" w:right="0" w:rightChars="0" w:firstLine="0" w:firstLineChars="0"/>
        <w:jc w:val="center"/>
        <w:rPr>
          <w:rFonts w:hint="eastAsia" w:ascii="仿宋" w:hAnsi="仿宋" w:eastAsia="仿宋" w:cs="仿宋"/>
          <w:b/>
          <w:bCs/>
          <w:sz w:val="28"/>
          <w:szCs w:val="28"/>
          <w:highlight w:val="none"/>
        </w:rPr>
      </w:pPr>
      <w:r>
        <w:rPr>
          <w:rFonts w:hint="eastAsia" w:ascii="仿宋" w:hAnsi="仿宋" w:eastAsia="仿宋" w:cs="仿宋"/>
          <w:b/>
          <w:bCs/>
          <w:sz w:val="28"/>
          <w:szCs w:val="28"/>
          <w:highlight w:val="none"/>
        </w:rPr>
        <w:t>能力的承诺</w:t>
      </w:r>
    </w:p>
    <w:p>
      <w:pPr>
        <w:pStyle w:val="22"/>
        <w:adjustRightInd w:val="0"/>
        <w:snapToGrid w:val="0"/>
        <w:spacing w:line="360" w:lineRule="auto"/>
        <w:jc w:val="center"/>
        <w:rPr>
          <w:rFonts w:ascii="仿宋" w:hAnsi="仿宋" w:eastAsia="仿宋" w:cs="仿宋"/>
          <w:b/>
          <w:color w:val="auto"/>
          <w:sz w:val="32"/>
          <w:szCs w:val="32"/>
          <w:highlight w:val="none"/>
        </w:rPr>
      </w:pPr>
    </w:p>
    <w:p>
      <w:pPr>
        <w:spacing w:line="360" w:lineRule="auto"/>
        <w:rPr>
          <w:rFonts w:ascii="仿宋" w:hAnsi="仿宋" w:eastAsia="仿宋" w:cs="仿宋"/>
          <w:color w:val="auto"/>
          <w:spacing w:val="4"/>
          <w:sz w:val="28"/>
          <w:szCs w:val="28"/>
          <w:highlight w:val="none"/>
          <w:u w:val="single"/>
        </w:rPr>
      </w:pPr>
      <w:r>
        <w:rPr>
          <w:rFonts w:hint="eastAsia" w:ascii="仿宋" w:hAnsi="仿宋" w:eastAsia="仿宋" w:cs="仿宋"/>
          <w:color w:val="auto"/>
          <w:spacing w:val="4"/>
          <w:sz w:val="28"/>
          <w:szCs w:val="28"/>
          <w:highlight w:val="none"/>
          <w:u w:val="single"/>
        </w:rPr>
        <w:t>致：     （采购人名称）    ：</w:t>
      </w:r>
    </w:p>
    <w:p>
      <w:pPr>
        <w:spacing w:before="240" w:beforeLines="100" w:after="120" w:afterLines="50" w:line="360" w:lineRule="auto"/>
        <w:ind w:firstLine="170"/>
        <w:rPr>
          <w:rFonts w:ascii="仿宋" w:hAnsi="仿宋" w:eastAsia="仿宋" w:cs="仿宋"/>
          <w:color w:val="auto"/>
          <w:spacing w:val="4"/>
          <w:sz w:val="28"/>
          <w:szCs w:val="28"/>
          <w:highlight w:val="none"/>
        </w:rPr>
      </w:pPr>
      <w:r>
        <w:rPr>
          <w:rFonts w:hint="eastAsia" w:ascii="仿宋" w:hAnsi="仿宋" w:eastAsia="仿宋" w:cs="仿宋"/>
          <w:color w:val="auto"/>
          <w:spacing w:val="4"/>
          <w:sz w:val="28"/>
          <w:szCs w:val="28"/>
          <w:highlight w:val="none"/>
        </w:rPr>
        <w:t xml:space="preserve">   </w:t>
      </w:r>
      <w:r>
        <w:rPr>
          <w:rFonts w:hint="eastAsia" w:ascii="仿宋" w:hAnsi="仿宋" w:eastAsia="仿宋" w:cs="仿宋"/>
          <w:color w:val="auto"/>
          <w:spacing w:val="4"/>
          <w:sz w:val="28"/>
          <w:szCs w:val="28"/>
          <w:highlight w:val="none"/>
          <w:u w:val="single"/>
        </w:rPr>
        <w:t xml:space="preserve">      （供应商名称</w:t>
      </w:r>
      <w:r>
        <w:rPr>
          <w:rFonts w:hint="eastAsia" w:ascii="仿宋" w:hAnsi="仿宋" w:eastAsia="仿宋" w:cs="仿宋"/>
          <w:color w:val="auto"/>
          <w:spacing w:val="4"/>
          <w:sz w:val="28"/>
          <w:szCs w:val="28"/>
          <w:highlight w:val="none"/>
          <w:u w:val="single"/>
          <w:lang w:eastAsia="zh-CN"/>
        </w:rPr>
        <w:t>）</w:t>
      </w:r>
      <w:r>
        <w:rPr>
          <w:rFonts w:hint="eastAsia" w:ascii="仿宋" w:hAnsi="仿宋" w:eastAsia="仿宋" w:cs="仿宋"/>
          <w:color w:val="auto"/>
          <w:spacing w:val="4"/>
          <w:sz w:val="28"/>
          <w:szCs w:val="28"/>
          <w:highlight w:val="none"/>
        </w:rPr>
        <w:t xml:space="preserve"> 于</w:t>
      </w:r>
      <w:r>
        <w:rPr>
          <w:rFonts w:hint="eastAsia" w:ascii="仿宋" w:hAnsi="仿宋" w:eastAsia="仿宋" w:cs="仿宋"/>
          <w:color w:val="auto"/>
          <w:spacing w:val="4"/>
          <w:sz w:val="28"/>
          <w:szCs w:val="28"/>
          <w:highlight w:val="none"/>
          <w:u w:val="single"/>
        </w:rPr>
        <w:t xml:space="preserve">     </w:t>
      </w:r>
      <w:r>
        <w:rPr>
          <w:rFonts w:hint="eastAsia" w:ascii="仿宋" w:hAnsi="仿宋" w:eastAsia="仿宋" w:cs="仿宋"/>
          <w:color w:val="auto"/>
          <w:spacing w:val="4"/>
          <w:sz w:val="28"/>
          <w:szCs w:val="28"/>
          <w:highlight w:val="none"/>
        </w:rPr>
        <w:t>年</w:t>
      </w:r>
      <w:r>
        <w:rPr>
          <w:rFonts w:hint="eastAsia" w:ascii="仿宋" w:hAnsi="仿宋" w:eastAsia="仿宋" w:cs="仿宋"/>
          <w:color w:val="auto"/>
          <w:spacing w:val="4"/>
          <w:sz w:val="28"/>
          <w:szCs w:val="28"/>
          <w:highlight w:val="none"/>
          <w:u w:val="single"/>
        </w:rPr>
        <w:t xml:space="preserve">    </w:t>
      </w:r>
      <w:r>
        <w:rPr>
          <w:rFonts w:hint="eastAsia" w:ascii="仿宋" w:hAnsi="仿宋" w:eastAsia="仿宋" w:cs="仿宋"/>
          <w:color w:val="auto"/>
          <w:spacing w:val="4"/>
          <w:sz w:val="28"/>
          <w:szCs w:val="28"/>
          <w:highlight w:val="none"/>
        </w:rPr>
        <w:t>月</w:t>
      </w:r>
      <w:r>
        <w:rPr>
          <w:rFonts w:hint="eastAsia" w:ascii="仿宋" w:hAnsi="仿宋" w:eastAsia="仿宋" w:cs="仿宋"/>
          <w:color w:val="auto"/>
          <w:spacing w:val="4"/>
          <w:sz w:val="28"/>
          <w:szCs w:val="28"/>
          <w:highlight w:val="none"/>
          <w:u w:val="single"/>
        </w:rPr>
        <w:t xml:space="preserve">   </w:t>
      </w:r>
      <w:r>
        <w:rPr>
          <w:rFonts w:hint="eastAsia" w:ascii="仿宋" w:hAnsi="仿宋" w:eastAsia="仿宋" w:cs="仿宋"/>
          <w:color w:val="auto"/>
          <w:spacing w:val="4"/>
          <w:sz w:val="28"/>
          <w:szCs w:val="28"/>
          <w:highlight w:val="none"/>
        </w:rPr>
        <w:t>日在中华人民共和国境内</w:t>
      </w:r>
      <w:r>
        <w:rPr>
          <w:rFonts w:hint="eastAsia" w:ascii="仿宋" w:hAnsi="仿宋" w:eastAsia="仿宋" w:cs="仿宋"/>
          <w:color w:val="auto"/>
          <w:spacing w:val="4"/>
          <w:sz w:val="28"/>
          <w:szCs w:val="28"/>
          <w:highlight w:val="none"/>
          <w:u w:val="single"/>
        </w:rPr>
        <w:t xml:space="preserve">               （详细注册地址）     </w:t>
      </w:r>
      <w:r>
        <w:rPr>
          <w:rFonts w:hint="eastAsia" w:ascii="仿宋" w:hAnsi="仿宋" w:eastAsia="仿宋" w:cs="仿宋"/>
          <w:color w:val="auto"/>
          <w:spacing w:val="4"/>
          <w:sz w:val="28"/>
          <w:szCs w:val="28"/>
          <w:highlight w:val="none"/>
        </w:rPr>
        <w:t>合法注册并经营，公司主营业务为</w:t>
      </w:r>
      <w:r>
        <w:rPr>
          <w:rFonts w:hint="eastAsia" w:ascii="仿宋" w:hAnsi="仿宋" w:eastAsia="仿宋" w:cs="仿宋"/>
          <w:color w:val="auto"/>
          <w:spacing w:val="4"/>
          <w:sz w:val="28"/>
          <w:szCs w:val="28"/>
          <w:highlight w:val="none"/>
          <w:u w:val="single"/>
        </w:rPr>
        <w:t xml:space="preserve">                    </w:t>
      </w:r>
      <w:r>
        <w:rPr>
          <w:rFonts w:hint="eastAsia" w:ascii="仿宋" w:hAnsi="仿宋" w:eastAsia="仿宋" w:cs="仿宋"/>
          <w:color w:val="auto"/>
          <w:spacing w:val="4"/>
          <w:sz w:val="28"/>
          <w:szCs w:val="28"/>
          <w:highlight w:val="none"/>
        </w:rPr>
        <w:t>，营业（生产经营）面积为</w:t>
      </w:r>
      <w:r>
        <w:rPr>
          <w:rFonts w:hint="eastAsia" w:ascii="仿宋" w:hAnsi="仿宋" w:eastAsia="仿宋" w:cs="仿宋"/>
          <w:color w:val="auto"/>
          <w:spacing w:val="4"/>
          <w:sz w:val="28"/>
          <w:szCs w:val="28"/>
          <w:highlight w:val="none"/>
          <w:u w:val="single"/>
        </w:rPr>
        <w:t xml:space="preserve">             </w:t>
      </w:r>
      <w:r>
        <w:rPr>
          <w:rFonts w:hint="eastAsia" w:ascii="仿宋" w:hAnsi="仿宋" w:eastAsia="仿宋" w:cs="仿宋"/>
          <w:color w:val="auto"/>
          <w:spacing w:val="4"/>
          <w:sz w:val="28"/>
          <w:szCs w:val="28"/>
          <w:highlight w:val="none"/>
        </w:rPr>
        <w:t xml:space="preserve"> ，现有员工数量为</w:t>
      </w:r>
      <w:r>
        <w:rPr>
          <w:rFonts w:hint="eastAsia" w:ascii="仿宋" w:hAnsi="仿宋" w:eastAsia="仿宋" w:cs="仿宋"/>
          <w:color w:val="auto"/>
          <w:spacing w:val="4"/>
          <w:sz w:val="28"/>
          <w:szCs w:val="28"/>
          <w:highlight w:val="none"/>
          <w:u w:val="single"/>
        </w:rPr>
        <w:t xml:space="preserve">         </w:t>
      </w:r>
      <w:r>
        <w:rPr>
          <w:rFonts w:hint="eastAsia" w:ascii="仿宋" w:hAnsi="仿宋" w:eastAsia="仿宋" w:cs="仿宋"/>
          <w:color w:val="auto"/>
          <w:spacing w:val="4"/>
          <w:sz w:val="28"/>
          <w:szCs w:val="28"/>
          <w:highlight w:val="none"/>
        </w:rPr>
        <w:t>，其中与履行本合同相关的专业技术人员有（</w:t>
      </w:r>
      <w:r>
        <w:rPr>
          <w:rFonts w:hint="eastAsia" w:ascii="仿宋" w:hAnsi="仿宋" w:eastAsia="仿宋" w:cs="仿宋"/>
          <w:color w:val="auto"/>
          <w:spacing w:val="4"/>
          <w:sz w:val="28"/>
          <w:szCs w:val="28"/>
          <w:highlight w:val="none"/>
          <w:u w:val="single"/>
        </w:rPr>
        <w:t xml:space="preserve">            数量</w:t>
      </w:r>
      <w:r>
        <w:rPr>
          <w:rFonts w:hint="eastAsia" w:ascii="仿宋" w:hAnsi="仿宋" w:eastAsia="仿宋" w:cs="仿宋"/>
          <w:color w:val="auto"/>
          <w:spacing w:val="4"/>
          <w:sz w:val="28"/>
          <w:szCs w:val="28"/>
          <w:highlight w:val="none"/>
        </w:rPr>
        <w:t>），本公司郑重承诺，具有履行本合同所必需的设备和专业技术能力。</w:t>
      </w:r>
    </w:p>
    <w:p>
      <w:pPr>
        <w:spacing w:before="240" w:beforeLines="100" w:after="120" w:afterLines="50" w:line="360" w:lineRule="auto"/>
        <w:ind w:firstLine="170"/>
        <w:rPr>
          <w:rFonts w:ascii="仿宋" w:hAnsi="仿宋" w:eastAsia="仿宋" w:cs="仿宋"/>
          <w:color w:val="auto"/>
          <w:spacing w:val="4"/>
          <w:sz w:val="28"/>
          <w:szCs w:val="28"/>
          <w:highlight w:val="none"/>
        </w:rPr>
      </w:pPr>
    </w:p>
    <w:p>
      <w:pPr>
        <w:spacing w:before="240" w:beforeLines="100" w:after="120" w:afterLines="50" w:line="360" w:lineRule="auto"/>
        <w:ind w:firstLine="170"/>
        <w:rPr>
          <w:rFonts w:ascii="仿宋" w:hAnsi="仿宋" w:eastAsia="仿宋" w:cs="仿宋"/>
          <w:color w:val="auto"/>
          <w:spacing w:val="4"/>
          <w:sz w:val="28"/>
          <w:szCs w:val="28"/>
          <w:highlight w:val="none"/>
        </w:rPr>
      </w:pPr>
    </w:p>
    <w:p>
      <w:pPr>
        <w:pStyle w:val="27"/>
        <w:rPr>
          <w:rFonts w:ascii="仿宋" w:hAnsi="仿宋" w:eastAsia="仿宋" w:cs="仿宋"/>
          <w:color w:val="auto"/>
          <w:sz w:val="28"/>
          <w:szCs w:val="28"/>
          <w:highlight w:val="none"/>
        </w:rPr>
      </w:pPr>
    </w:p>
    <w:p>
      <w:pPr>
        <w:spacing w:line="360" w:lineRule="auto"/>
        <w:ind w:firstLine="2240" w:firstLineChars="800"/>
        <w:rPr>
          <w:rFonts w:ascii="仿宋" w:hAnsi="仿宋" w:eastAsia="仿宋" w:cs="仿宋"/>
          <w:color w:val="auto"/>
          <w:sz w:val="28"/>
          <w:szCs w:val="28"/>
          <w:highlight w:val="none"/>
        </w:rPr>
      </w:pPr>
      <w:r>
        <w:rPr>
          <w:rFonts w:hint="eastAsia" w:ascii="仿宋" w:hAnsi="仿宋" w:eastAsia="仿宋" w:cs="仿宋"/>
          <w:color w:val="auto"/>
          <w:sz w:val="28"/>
          <w:szCs w:val="28"/>
          <w:highlight w:val="none"/>
        </w:rPr>
        <w:t>供应商（公章）：</w:t>
      </w:r>
      <w:r>
        <w:rPr>
          <w:rFonts w:hint="eastAsia" w:ascii="仿宋" w:hAnsi="仿宋" w:eastAsia="仿宋" w:cs="仿宋"/>
          <w:color w:val="auto"/>
          <w:sz w:val="28"/>
          <w:szCs w:val="28"/>
          <w:highlight w:val="none"/>
          <w:u w:val="single"/>
        </w:rPr>
        <w:t xml:space="preserve">                       </w:t>
      </w:r>
    </w:p>
    <w:p>
      <w:pPr>
        <w:spacing w:line="360" w:lineRule="auto"/>
        <w:ind w:firstLine="2240" w:firstLineChars="800"/>
        <w:rPr>
          <w:rFonts w:ascii="仿宋" w:hAnsi="仿宋" w:eastAsia="仿宋" w:cs="仿宋"/>
          <w:color w:val="auto"/>
          <w:sz w:val="28"/>
          <w:szCs w:val="28"/>
          <w:highlight w:val="none"/>
          <w:u w:val="single"/>
        </w:rPr>
      </w:pPr>
      <w:r>
        <w:rPr>
          <w:rFonts w:hint="eastAsia" w:ascii="仿宋" w:hAnsi="仿宋" w:eastAsia="仿宋" w:cs="仿宋"/>
          <w:color w:val="auto"/>
          <w:sz w:val="28"/>
          <w:szCs w:val="28"/>
          <w:highlight w:val="none"/>
        </w:rPr>
        <w:t>法定代表人（签字或盖章）：</w:t>
      </w:r>
      <w:r>
        <w:rPr>
          <w:rFonts w:hint="eastAsia" w:ascii="仿宋" w:hAnsi="仿宋" w:eastAsia="仿宋" w:cs="仿宋"/>
          <w:color w:val="auto"/>
          <w:sz w:val="28"/>
          <w:szCs w:val="28"/>
          <w:highlight w:val="none"/>
          <w:u w:val="single"/>
        </w:rPr>
        <w:t xml:space="preserve">             </w:t>
      </w:r>
    </w:p>
    <w:p>
      <w:pPr>
        <w:adjustRightInd w:val="0"/>
        <w:snapToGrid w:val="0"/>
        <w:spacing w:line="360" w:lineRule="auto"/>
        <w:ind w:firstLine="2240" w:firstLineChars="800"/>
        <w:rPr>
          <w:rFonts w:ascii="仿宋" w:hAnsi="仿宋" w:eastAsia="仿宋" w:cs="仿宋"/>
          <w:color w:val="auto"/>
          <w:sz w:val="28"/>
          <w:szCs w:val="28"/>
          <w:highlight w:val="none"/>
          <w:u w:val="single"/>
        </w:rPr>
      </w:pPr>
      <w:r>
        <w:rPr>
          <w:rFonts w:hint="eastAsia" w:ascii="仿宋" w:hAnsi="仿宋" w:eastAsia="仿宋" w:cs="仿宋"/>
          <w:color w:val="auto"/>
          <w:sz w:val="28"/>
          <w:szCs w:val="28"/>
          <w:highlight w:val="none"/>
        </w:rPr>
        <w:t>日    期：</w:t>
      </w:r>
      <w:r>
        <w:rPr>
          <w:rFonts w:hint="eastAsia" w:ascii="仿宋" w:hAnsi="仿宋" w:eastAsia="仿宋" w:cs="仿宋"/>
          <w:color w:val="auto"/>
          <w:sz w:val="28"/>
          <w:szCs w:val="28"/>
          <w:highlight w:val="none"/>
          <w:u w:val="single"/>
        </w:rPr>
        <w:t xml:space="preserve">                            </w:t>
      </w:r>
    </w:p>
    <w:p>
      <w:pPr>
        <w:pStyle w:val="2"/>
        <w:jc w:val="center"/>
        <w:outlineLvl w:val="9"/>
        <w:rPr>
          <w:rFonts w:hint="eastAsia" w:ascii="仿宋" w:hAnsi="仿宋" w:eastAsia="仿宋" w:cs="仿宋"/>
          <w:b/>
          <w:bCs/>
          <w:sz w:val="32"/>
          <w:szCs w:val="32"/>
          <w:highlight w:val="none"/>
        </w:rPr>
      </w:pPr>
    </w:p>
    <w:p>
      <w:pPr>
        <w:pStyle w:val="2"/>
        <w:jc w:val="center"/>
        <w:outlineLvl w:val="9"/>
        <w:rPr>
          <w:rFonts w:hint="eastAsia" w:ascii="仿宋" w:hAnsi="仿宋" w:eastAsia="仿宋" w:cs="仿宋"/>
          <w:b/>
          <w:bCs/>
          <w:sz w:val="32"/>
          <w:szCs w:val="32"/>
          <w:highlight w:val="none"/>
        </w:rPr>
      </w:pPr>
    </w:p>
    <w:p>
      <w:pPr>
        <w:pStyle w:val="2"/>
        <w:jc w:val="center"/>
        <w:outlineLvl w:val="9"/>
        <w:rPr>
          <w:rFonts w:hint="eastAsia" w:ascii="仿宋" w:hAnsi="仿宋" w:eastAsia="仿宋" w:cs="仿宋"/>
          <w:b/>
          <w:bCs/>
          <w:sz w:val="32"/>
          <w:szCs w:val="32"/>
          <w:highlight w:val="none"/>
        </w:rPr>
      </w:pPr>
    </w:p>
    <w:p>
      <w:pPr>
        <w:pStyle w:val="2"/>
        <w:jc w:val="center"/>
        <w:outlineLvl w:val="9"/>
        <w:rPr>
          <w:rFonts w:hint="eastAsia" w:ascii="仿宋" w:hAnsi="仿宋" w:eastAsia="仿宋" w:cs="仿宋"/>
          <w:b/>
          <w:bCs/>
          <w:sz w:val="32"/>
          <w:szCs w:val="32"/>
          <w:highlight w:val="none"/>
        </w:rPr>
      </w:pPr>
    </w:p>
    <w:p>
      <w:pPr>
        <w:pStyle w:val="2"/>
        <w:jc w:val="center"/>
        <w:outlineLvl w:val="9"/>
        <w:rPr>
          <w:rFonts w:hint="eastAsia" w:ascii="仿宋" w:hAnsi="仿宋" w:eastAsia="仿宋" w:cs="仿宋"/>
          <w:b/>
          <w:bCs/>
          <w:sz w:val="32"/>
          <w:szCs w:val="32"/>
          <w:highlight w:val="none"/>
        </w:rPr>
      </w:pPr>
    </w:p>
    <w:p>
      <w:pPr>
        <w:pStyle w:val="22"/>
        <w:adjustRightInd w:val="0"/>
        <w:snapToGrid w:val="0"/>
        <w:spacing w:line="360" w:lineRule="auto"/>
        <w:ind w:left="0" w:leftChars="0" w:right="0" w:rightChars="0" w:firstLine="0" w:firstLineChars="0"/>
        <w:jc w:val="left"/>
        <w:rPr>
          <w:rFonts w:hint="eastAsia" w:ascii="仿宋" w:hAnsi="仿宋" w:eastAsia="仿宋" w:cs="仿宋"/>
          <w:b/>
          <w:bCs/>
          <w:kern w:val="0"/>
          <w:sz w:val="28"/>
          <w:szCs w:val="28"/>
          <w:highlight w:val="none"/>
          <w:lang w:val="en-US" w:eastAsia="zh-CN" w:bidi="ar-SA"/>
        </w:rPr>
      </w:pPr>
      <w:r>
        <w:rPr>
          <w:rFonts w:hint="eastAsia" w:ascii="仿宋" w:hAnsi="仿宋" w:eastAsia="仿宋" w:cs="仿宋"/>
          <w:b/>
          <w:bCs/>
          <w:sz w:val="28"/>
          <w:szCs w:val="28"/>
          <w:highlight w:val="none"/>
          <w:lang w:val="en-US" w:eastAsia="zh-CN"/>
        </w:rPr>
        <w:t xml:space="preserve">附表2           </w:t>
      </w:r>
      <w:r>
        <w:rPr>
          <w:rFonts w:hint="eastAsia" w:ascii="仿宋" w:hAnsi="仿宋" w:eastAsia="仿宋" w:cs="仿宋"/>
          <w:b/>
          <w:bCs/>
          <w:kern w:val="0"/>
          <w:sz w:val="28"/>
          <w:szCs w:val="28"/>
          <w:highlight w:val="none"/>
          <w:lang w:val="en-US" w:eastAsia="zh-CN" w:bidi="ar-SA"/>
        </w:rPr>
        <w:t>参加政府采购活动前三年内无重大违法</w:t>
      </w:r>
    </w:p>
    <w:p>
      <w:pPr>
        <w:pStyle w:val="22"/>
        <w:adjustRightInd w:val="0"/>
        <w:snapToGrid w:val="0"/>
        <w:spacing w:line="360" w:lineRule="auto"/>
        <w:jc w:val="center"/>
        <w:rPr>
          <w:rFonts w:hint="eastAsia" w:ascii="仿宋" w:hAnsi="仿宋" w:eastAsia="仿宋" w:cs="仿宋"/>
          <w:b/>
          <w:bCs/>
          <w:kern w:val="0"/>
          <w:sz w:val="28"/>
          <w:szCs w:val="28"/>
          <w:highlight w:val="none"/>
          <w:lang w:val="en-US" w:eastAsia="zh-CN" w:bidi="ar-SA"/>
        </w:rPr>
      </w:pPr>
      <w:r>
        <w:rPr>
          <w:rFonts w:hint="eastAsia" w:ascii="仿宋" w:hAnsi="仿宋" w:eastAsia="仿宋" w:cs="仿宋"/>
          <w:b/>
          <w:bCs/>
          <w:kern w:val="0"/>
          <w:sz w:val="28"/>
          <w:szCs w:val="28"/>
          <w:highlight w:val="none"/>
          <w:lang w:val="en-US" w:eastAsia="zh-CN" w:bidi="ar-SA"/>
        </w:rPr>
        <w:t>记录的书面声明</w:t>
      </w:r>
    </w:p>
    <w:p>
      <w:pPr>
        <w:snapToGrid w:val="0"/>
        <w:spacing w:line="360" w:lineRule="auto"/>
        <w:ind w:firstLine="640" w:firstLineChars="200"/>
        <w:rPr>
          <w:rFonts w:ascii="仿宋" w:hAnsi="仿宋" w:eastAsia="仿宋" w:cs="仿宋"/>
          <w:color w:val="auto"/>
          <w:sz w:val="32"/>
          <w:szCs w:val="32"/>
          <w:highlight w:val="none"/>
        </w:rPr>
      </w:pPr>
    </w:p>
    <w:p>
      <w:pPr>
        <w:spacing w:line="360" w:lineRule="auto"/>
        <w:rPr>
          <w:rFonts w:ascii="仿宋" w:hAnsi="仿宋" w:eastAsia="仿宋" w:cs="仿宋"/>
          <w:color w:val="auto"/>
          <w:spacing w:val="4"/>
          <w:sz w:val="28"/>
          <w:szCs w:val="28"/>
          <w:highlight w:val="none"/>
          <w:u w:val="single"/>
        </w:rPr>
      </w:pPr>
      <w:r>
        <w:rPr>
          <w:rFonts w:hint="eastAsia" w:ascii="仿宋" w:hAnsi="仿宋" w:eastAsia="仿宋" w:cs="仿宋"/>
          <w:color w:val="auto"/>
          <w:spacing w:val="4"/>
          <w:sz w:val="28"/>
          <w:szCs w:val="28"/>
          <w:highlight w:val="none"/>
          <w:u w:val="single"/>
        </w:rPr>
        <w:t>致：     （采购人名称）    ：</w:t>
      </w:r>
    </w:p>
    <w:p>
      <w:pPr>
        <w:autoSpaceDE w:val="0"/>
        <w:autoSpaceDN w:val="0"/>
        <w:adjustRightInd w:val="0"/>
        <w:spacing w:line="360" w:lineRule="auto"/>
        <w:rPr>
          <w:rFonts w:hint="eastAsia" w:ascii="仿宋" w:hAnsi="仿宋" w:eastAsia="仿宋" w:cs="仿宋"/>
          <w:color w:val="auto"/>
          <w:sz w:val="28"/>
          <w:szCs w:val="28"/>
          <w:highlight w:val="none"/>
          <w:lang w:eastAsia="zh-CN"/>
        </w:rPr>
      </w:pPr>
    </w:p>
    <w:p>
      <w:pPr>
        <w:autoSpaceDE w:val="0"/>
        <w:autoSpaceDN w:val="0"/>
        <w:adjustRightInd w:val="0"/>
        <w:spacing w:line="360" w:lineRule="auto"/>
        <w:rPr>
          <w:rFonts w:hint="eastAsia" w:ascii="仿宋" w:hAnsi="仿宋" w:eastAsia="仿宋" w:cs="仿宋"/>
          <w:color w:val="auto"/>
          <w:sz w:val="28"/>
          <w:szCs w:val="28"/>
          <w:highlight w:val="none"/>
          <w:lang w:eastAsia="zh-CN"/>
        </w:rPr>
      </w:pPr>
      <w:r>
        <w:rPr>
          <w:rFonts w:hint="eastAsia" w:ascii="仿宋" w:hAnsi="仿宋" w:eastAsia="仿宋" w:cs="仿宋"/>
          <w:color w:val="auto"/>
          <w:sz w:val="28"/>
          <w:szCs w:val="28"/>
          <w:highlight w:val="none"/>
        </w:rPr>
        <w:t xml:space="preserve">    我方_______________（供应商名称）郑重声明在参加本次政府采购活动前3年内的经营活动没有重大违法记录。如有不实，我方将无条件地退出本项目的采购活动，并遵照《政府采购法》有关“提供虚假材料的规定”接受处罚。</w:t>
      </w:r>
    </w:p>
    <w:p>
      <w:pPr>
        <w:autoSpaceDE w:val="0"/>
        <w:autoSpaceDN w:val="0"/>
        <w:adjustRightInd w:val="0"/>
        <w:spacing w:line="360" w:lineRule="auto"/>
        <w:rPr>
          <w:rFonts w:ascii="仿宋" w:hAnsi="仿宋" w:eastAsia="仿宋" w:cs="仿宋"/>
          <w:color w:val="auto"/>
          <w:sz w:val="28"/>
          <w:szCs w:val="28"/>
          <w:highlight w:val="none"/>
        </w:rPr>
      </w:pPr>
      <w:r>
        <w:rPr>
          <w:rFonts w:hint="eastAsia" w:ascii="仿宋" w:hAnsi="仿宋" w:eastAsia="仿宋" w:cs="仿宋"/>
          <w:color w:val="auto"/>
          <w:sz w:val="28"/>
          <w:szCs w:val="28"/>
          <w:highlight w:val="none"/>
        </w:rPr>
        <w:t xml:space="preserve">     特此声明。</w:t>
      </w:r>
    </w:p>
    <w:p>
      <w:pPr>
        <w:autoSpaceDE w:val="0"/>
        <w:autoSpaceDN w:val="0"/>
        <w:adjustRightInd w:val="0"/>
        <w:spacing w:line="360" w:lineRule="auto"/>
        <w:ind w:firstLine="560" w:firstLineChars="200"/>
        <w:rPr>
          <w:rFonts w:ascii="仿宋" w:hAnsi="仿宋" w:eastAsia="仿宋" w:cs="仿宋"/>
          <w:color w:val="auto"/>
          <w:sz w:val="28"/>
          <w:szCs w:val="28"/>
          <w:highlight w:val="none"/>
        </w:rPr>
      </w:pPr>
    </w:p>
    <w:p>
      <w:pPr>
        <w:autoSpaceDE w:val="0"/>
        <w:autoSpaceDN w:val="0"/>
        <w:adjustRightInd w:val="0"/>
        <w:spacing w:line="360" w:lineRule="auto"/>
        <w:ind w:firstLine="560" w:firstLineChars="200"/>
        <w:rPr>
          <w:rFonts w:ascii="仿宋" w:hAnsi="仿宋" w:eastAsia="仿宋" w:cs="仿宋"/>
          <w:color w:val="auto"/>
          <w:sz w:val="28"/>
          <w:szCs w:val="28"/>
          <w:highlight w:val="none"/>
        </w:rPr>
      </w:pPr>
    </w:p>
    <w:p>
      <w:pPr>
        <w:pStyle w:val="27"/>
        <w:rPr>
          <w:rFonts w:ascii="仿宋" w:hAnsi="仿宋" w:eastAsia="仿宋" w:cs="仿宋"/>
          <w:color w:val="auto"/>
          <w:sz w:val="28"/>
          <w:szCs w:val="28"/>
          <w:highlight w:val="none"/>
        </w:rPr>
      </w:pPr>
    </w:p>
    <w:p>
      <w:pPr>
        <w:pStyle w:val="27"/>
        <w:rPr>
          <w:rFonts w:ascii="仿宋" w:hAnsi="仿宋" w:eastAsia="仿宋" w:cs="仿宋"/>
          <w:color w:val="auto"/>
          <w:sz w:val="28"/>
          <w:szCs w:val="28"/>
          <w:highlight w:val="none"/>
        </w:rPr>
      </w:pPr>
    </w:p>
    <w:p>
      <w:pPr>
        <w:pStyle w:val="27"/>
        <w:rPr>
          <w:rFonts w:ascii="仿宋" w:hAnsi="仿宋" w:eastAsia="仿宋" w:cs="仿宋"/>
          <w:color w:val="auto"/>
          <w:sz w:val="28"/>
          <w:szCs w:val="28"/>
          <w:highlight w:val="none"/>
        </w:rPr>
      </w:pPr>
    </w:p>
    <w:p>
      <w:pPr>
        <w:autoSpaceDE w:val="0"/>
        <w:autoSpaceDN w:val="0"/>
        <w:adjustRightInd w:val="0"/>
        <w:spacing w:line="360" w:lineRule="auto"/>
        <w:ind w:firstLine="560" w:firstLineChars="200"/>
        <w:rPr>
          <w:rFonts w:ascii="仿宋" w:hAnsi="仿宋" w:eastAsia="仿宋" w:cs="仿宋"/>
          <w:color w:val="auto"/>
          <w:sz w:val="28"/>
          <w:szCs w:val="28"/>
          <w:highlight w:val="none"/>
        </w:rPr>
      </w:pPr>
    </w:p>
    <w:p>
      <w:pPr>
        <w:spacing w:line="360" w:lineRule="auto"/>
        <w:ind w:firstLine="2240" w:firstLineChars="800"/>
        <w:rPr>
          <w:rFonts w:ascii="仿宋" w:hAnsi="仿宋" w:eastAsia="仿宋" w:cs="仿宋"/>
          <w:color w:val="auto"/>
          <w:sz w:val="28"/>
          <w:szCs w:val="28"/>
          <w:highlight w:val="none"/>
        </w:rPr>
      </w:pPr>
      <w:r>
        <w:rPr>
          <w:rFonts w:hint="eastAsia" w:ascii="仿宋" w:hAnsi="仿宋" w:eastAsia="仿宋" w:cs="仿宋"/>
          <w:color w:val="auto"/>
          <w:sz w:val="28"/>
          <w:szCs w:val="28"/>
          <w:highlight w:val="none"/>
        </w:rPr>
        <w:t>供应商（公章）：</w:t>
      </w:r>
      <w:r>
        <w:rPr>
          <w:rFonts w:hint="eastAsia" w:ascii="仿宋" w:hAnsi="仿宋" w:eastAsia="仿宋" w:cs="仿宋"/>
          <w:color w:val="auto"/>
          <w:sz w:val="28"/>
          <w:szCs w:val="28"/>
          <w:highlight w:val="none"/>
          <w:u w:val="single"/>
        </w:rPr>
        <w:t xml:space="preserve">                       </w:t>
      </w:r>
    </w:p>
    <w:p>
      <w:pPr>
        <w:spacing w:line="360" w:lineRule="auto"/>
        <w:ind w:firstLine="2240" w:firstLineChars="800"/>
        <w:rPr>
          <w:rFonts w:ascii="仿宋" w:hAnsi="仿宋" w:eastAsia="仿宋" w:cs="仿宋"/>
          <w:color w:val="auto"/>
          <w:sz w:val="28"/>
          <w:szCs w:val="28"/>
          <w:highlight w:val="none"/>
          <w:u w:val="single"/>
        </w:rPr>
      </w:pPr>
      <w:r>
        <w:rPr>
          <w:rFonts w:hint="eastAsia" w:ascii="仿宋" w:hAnsi="仿宋" w:eastAsia="仿宋" w:cs="仿宋"/>
          <w:color w:val="auto"/>
          <w:sz w:val="28"/>
          <w:szCs w:val="28"/>
          <w:highlight w:val="none"/>
        </w:rPr>
        <w:t>法定代表人（签字或盖章）：</w:t>
      </w:r>
      <w:r>
        <w:rPr>
          <w:rFonts w:hint="eastAsia" w:ascii="仿宋" w:hAnsi="仿宋" w:eastAsia="仿宋" w:cs="仿宋"/>
          <w:color w:val="auto"/>
          <w:sz w:val="28"/>
          <w:szCs w:val="28"/>
          <w:highlight w:val="none"/>
          <w:u w:val="single"/>
        </w:rPr>
        <w:t xml:space="preserve">             </w:t>
      </w:r>
    </w:p>
    <w:p>
      <w:pPr>
        <w:autoSpaceDE w:val="0"/>
        <w:autoSpaceDN w:val="0"/>
        <w:adjustRightInd w:val="0"/>
        <w:spacing w:line="360" w:lineRule="auto"/>
        <w:ind w:firstLine="2240" w:firstLineChars="800"/>
        <w:rPr>
          <w:rFonts w:ascii="仿宋" w:hAnsi="仿宋" w:eastAsia="仿宋" w:cs="仿宋"/>
          <w:color w:val="auto"/>
          <w:sz w:val="28"/>
          <w:szCs w:val="28"/>
          <w:highlight w:val="none"/>
          <w:u w:val="single"/>
        </w:rPr>
      </w:pPr>
      <w:r>
        <w:rPr>
          <w:rFonts w:hint="eastAsia" w:ascii="仿宋" w:hAnsi="仿宋" w:eastAsia="仿宋" w:cs="仿宋"/>
          <w:color w:val="auto"/>
          <w:sz w:val="28"/>
          <w:szCs w:val="28"/>
          <w:highlight w:val="none"/>
        </w:rPr>
        <w:t>日    期：</w:t>
      </w:r>
      <w:r>
        <w:rPr>
          <w:rFonts w:hint="eastAsia" w:ascii="仿宋" w:hAnsi="仿宋" w:eastAsia="仿宋" w:cs="仿宋"/>
          <w:color w:val="auto"/>
          <w:sz w:val="28"/>
          <w:szCs w:val="28"/>
          <w:highlight w:val="none"/>
          <w:u w:val="single"/>
        </w:rPr>
        <w:t xml:space="preserve">                            </w:t>
      </w:r>
    </w:p>
    <w:p>
      <w:pPr>
        <w:pStyle w:val="2"/>
        <w:jc w:val="center"/>
        <w:outlineLvl w:val="9"/>
        <w:rPr>
          <w:rFonts w:hint="eastAsia" w:ascii="仿宋" w:hAnsi="仿宋" w:eastAsia="仿宋" w:cs="仿宋"/>
          <w:b/>
          <w:bCs/>
          <w:sz w:val="32"/>
          <w:szCs w:val="32"/>
          <w:highlight w:val="none"/>
        </w:rPr>
      </w:pPr>
    </w:p>
    <w:p>
      <w:pPr>
        <w:pStyle w:val="2"/>
        <w:jc w:val="center"/>
        <w:outlineLvl w:val="9"/>
        <w:rPr>
          <w:rFonts w:hint="eastAsia" w:ascii="仿宋" w:hAnsi="仿宋" w:eastAsia="仿宋" w:cs="仿宋"/>
          <w:b/>
          <w:bCs/>
          <w:sz w:val="32"/>
          <w:szCs w:val="32"/>
          <w:highlight w:val="none"/>
        </w:rPr>
      </w:pPr>
    </w:p>
    <w:p>
      <w:pPr>
        <w:rPr>
          <w:rFonts w:hint="eastAsia" w:ascii="仿宋" w:hAnsi="仿宋" w:eastAsia="仿宋" w:cs="仿宋"/>
          <w:b/>
          <w:bCs/>
          <w:sz w:val="32"/>
          <w:szCs w:val="32"/>
          <w:highlight w:val="none"/>
        </w:rPr>
      </w:pPr>
      <w:r>
        <w:rPr>
          <w:rFonts w:hint="eastAsia" w:ascii="仿宋" w:hAnsi="仿宋" w:eastAsia="仿宋" w:cs="仿宋"/>
          <w:b/>
          <w:bCs/>
          <w:sz w:val="32"/>
          <w:szCs w:val="32"/>
          <w:highlight w:val="none"/>
        </w:rPr>
        <w:br w:type="page"/>
      </w:r>
    </w:p>
    <w:p>
      <w:pPr>
        <w:pStyle w:val="2"/>
        <w:jc w:val="left"/>
        <w:rPr>
          <w:rFonts w:hint="eastAsia" w:ascii="仿宋" w:hAnsi="仿宋" w:eastAsia="仿宋" w:cs="仿宋"/>
          <w:b/>
          <w:bCs/>
          <w:sz w:val="32"/>
          <w:szCs w:val="32"/>
          <w:highlight w:val="none"/>
        </w:rPr>
      </w:pPr>
      <w:r>
        <w:rPr>
          <w:rFonts w:hint="eastAsia" w:ascii="仿宋" w:hAnsi="仿宋" w:eastAsia="仿宋" w:cs="仿宋"/>
          <w:b/>
          <w:bCs/>
          <w:sz w:val="28"/>
          <w:szCs w:val="28"/>
          <w:highlight w:val="none"/>
          <w:lang w:val="en-US" w:eastAsia="zh-CN"/>
        </w:rPr>
        <w:t xml:space="preserve">附表3                  </w:t>
      </w:r>
      <w:r>
        <w:rPr>
          <w:rFonts w:hint="eastAsia" w:ascii="仿宋" w:hAnsi="仿宋" w:eastAsia="仿宋" w:cs="仿宋"/>
          <w:b/>
          <w:bCs/>
          <w:sz w:val="32"/>
          <w:szCs w:val="32"/>
          <w:highlight w:val="none"/>
        </w:rPr>
        <w:t>法定代表人身份证明</w:t>
      </w:r>
    </w:p>
    <w:p>
      <w:pPr>
        <w:autoSpaceDE w:val="0"/>
        <w:autoSpaceDN w:val="0"/>
        <w:adjustRightInd w:val="0"/>
        <w:snapToGrid w:val="0"/>
        <w:spacing w:beforeLines="50" w:line="440" w:lineRule="exact"/>
        <w:jc w:val="left"/>
        <w:rPr>
          <w:rFonts w:hint="eastAsia" w:ascii="仿宋" w:hAnsi="仿宋" w:eastAsia="仿宋" w:cs="仿宋"/>
          <w:highlight w:val="none"/>
        </w:rPr>
      </w:pPr>
      <w:r>
        <w:rPr>
          <w:rFonts w:hint="eastAsia" w:ascii="仿宋" w:hAnsi="仿宋" w:eastAsia="仿宋" w:cs="仿宋"/>
          <w:highlight w:val="none"/>
        </w:rPr>
        <w:t>供应商名称：</w:t>
      </w:r>
    </w:p>
    <w:p>
      <w:pPr>
        <w:autoSpaceDE w:val="0"/>
        <w:autoSpaceDN w:val="0"/>
        <w:adjustRightInd w:val="0"/>
        <w:snapToGrid w:val="0"/>
        <w:spacing w:beforeLines="50" w:line="440" w:lineRule="exact"/>
        <w:jc w:val="left"/>
        <w:rPr>
          <w:rFonts w:hint="eastAsia" w:ascii="仿宋" w:hAnsi="仿宋" w:eastAsia="仿宋" w:cs="仿宋"/>
          <w:highlight w:val="none"/>
        </w:rPr>
      </w:pPr>
      <w:r>
        <w:rPr>
          <w:rFonts w:hint="eastAsia" w:ascii="仿宋" w:hAnsi="仿宋" w:eastAsia="仿宋" w:cs="仿宋"/>
          <w:highlight w:val="none"/>
        </w:rPr>
        <w:t>统一社会信用代码：</w:t>
      </w:r>
    </w:p>
    <w:p>
      <w:pPr>
        <w:autoSpaceDE w:val="0"/>
        <w:autoSpaceDN w:val="0"/>
        <w:adjustRightInd w:val="0"/>
        <w:snapToGrid w:val="0"/>
        <w:spacing w:beforeLines="50" w:line="440" w:lineRule="exact"/>
        <w:jc w:val="left"/>
        <w:rPr>
          <w:rFonts w:hint="eastAsia" w:ascii="仿宋" w:hAnsi="仿宋" w:eastAsia="仿宋" w:cs="仿宋"/>
          <w:highlight w:val="none"/>
        </w:rPr>
      </w:pPr>
      <w:r>
        <w:rPr>
          <w:rFonts w:hint="eastAsia" w:ascii="仿宋" w:hAnsi="仿宋" w:eastAsia="仿宋" w:cs="仿宋"/>
          <w:highlight w:val="none"/>
        </w:rPr>
        <w:t>注册地址：</w:t>
      </w:r>
    </w:p>
    <w:p>
      <w:pPr>
        <w:autoSpaceDE w:val="0"/>
        <w:autoSpaceDN w:val="0"/>
        <w:adjustRightInd w:val="0"/>
        <w:snapToGrid w:val="0"/>
        <w:spacing w:beforeLines="50" w:line="440" w:lineRule="exact"/>
        <w:jc w:val="left"/>
        <w:rPr>
          <w:rFonts w:hint="eastAsia" w:ascii="仿宋" w:hAnsi="仿宋" w:eastAsia="仿宋" w:cs="仿宋"/>
          <w:highlight w:val="none"/>
        </w:rPr>
      </w:pPr>
      <w:r>
        <w:rPr>
          <w:rFonts w:hint="eastAsia" w:ascii="仿宋" w:hAnsi="仿宋" w:eastAsia="仿宋" w:cs="仿宋"/>
          <w:highlight w:val="none"/>
        </w:rPr>
        <w:t>成立时间：年 月</w:t>
      </w:r>
      <w:r>
        <w:rPr>
          <w:rFonts w:hint="eastAsia" w:ascii="仿宋" w:hAnsi="仿宋" w:eastAsia="仿宋" w:cs="仿宋"/>
          <w:highlight w:val="none"/>
          <w:lang w:val="en-US" w:eastAsia="zh-CN"/>
        </w:rPr>
        <w:t xml:space="preserve"> </w:t>
      </w:r>
      <w:r>
        <w:rPr>
          <w:rFonts w:hint="eastAsia" w:ascii="仿宋" w:hAnsi="仿宋" w:eastAsia="仿宋" w:cs="仿宋"/>
          <w:highlight w:val="none"/>
        </w:rPr>
        <w:t>日</w:t>
      </w:r>
    </w:p>
    <w:p>
      <w:pPr>
        <w:autoSpaceDE w:val="0"/>
        <w:autoSpaceDN w:val="0"/>
        <w:adjustRightInd w:val="0"/>
        <w:snapToGrid w:val="0"/>
        <w:spacing w:beforeLines="50" w:line="440" w:lineRule="exact"/>
        <w:jc w:val="left"/>
        <w:rPr>
          <w:rFonts w:hint="eastAsia" w:ascii="仿宋" w:hAnsi="仿宋" w:eastAsia="仿宋" w:cs="仿宋"/>
          <w:highlight w:val="none"/>
          <w:u w:val="single"/>
        </w:rPr>
      </w:pPr>
      <w:r>
        <w:rPr>
          <w:rFonts w:hint="eastAsia" w:ascii="仿宋" w:hAnsi="仿宋" w:eastAsia="仿宋" w:cs="仿宋"/>
          <w:highlight w:val="none"/>
        </w:rPr>
        <w:t>经营期限：</w:t>
      </w:r>
    </w:p>
    <w:p>
      <w:pPr>
        <w:autoSpaceDE w:val="0"/>
        <w:autoSpaceDN w:val="0"/>
        <w:adjustRightInd w:val="0"/>
        <w:snapToGrid w:val="0"/>
        <w:spacing w:beforeLines="50" w:line="440" w:lineRule="exact"/>
        <w:jc w:val="left"/>
        <w:rPr>
          <w:rFonts w:hint="eastAsia" w:ascii="仿宋" w:hAnsi="仿宋" w:eastAsia="仿宋" w:cs="仿宋"/>
          <w:highlight w:val="none"/>
        </w:rPr>
      </w:pPr>
      <w:r>
        <w:rPr>
          <w:rFonts w:hint="eastAsia" w:ascii="仿宋" w:hAnsi="仿宋" w:eastAsia="仿宋" w:cs="仿宋"/>
          <w:highlight w:val="none"/>
        </w:rPr>
        <w:t>姓名： 性别： 年龄： 系</w:t>
      </w:r>
      <w:r>
        <w:rPr>
          <w:rFonts w:hint="eastAsia" w:ascii="仿宋" w:hAnsi="仿宋" w:eastAsia="仿宋" w:cs="仿宋"/>
          <w:highlight w:val="none"/>
          <w:u w:val="single"/>
        </w:rPr>
        <w:t>（供应商名称）</w:t>
      </w:r>
      <w:r>
        <w:rPr>
          <w:rFonts w:hint="eastAsia" w:ascii="仿宋" w:hAnsi="仿宋" w:eastAsia="仿宋" w:cs="仿宋"/>
          <w:highlight w:val="none"/>
        </w:rPr>
        <w:t>的法定代表人。</w:t>
      </w:r>
    </w:p>
    <w:p>
      <w:pPr>
        <w:autoSpaceDE w:val="0"/>
        <w:autoSpaceDN w:val="0"/>
        <w:adjustRightInd w:val="0"/>
        <w:snapToGrid w:val="0"/>
        <w:spacing w:beforeLines="50" w:line="440" w:lineRule="exact"/>
        <w:jc w:val="left"/>
        <w:rPr>
          <w:rFonts w:hint="eastAsia" w:ascii="仿宋" w:hAnsi="仿宋" w:eastAsia="仿宋" w:cs="仿宋"/>
          <w:highlight w:val="none"/>
        </w:rPr>
      </w:pPr>
      <w:r>
        <w:rPr>
          <w:rFonts w:hint="eastAsia" w:ascii="仿宋" w:hAnsi="仿宋" w:eastAsia="仿宋" w:cs="仿宋"/>
          <w:highlight w:val="none"/>
        </w:rPr>
        <w:t>特此证明。</w:t>
      </w:r>
    </w:p>
    <w:p>
      <w:pPr>
        <w:autoSpaceDE w:val="0"/>
        <w:autoSpaceDN w:val="0"/>
        <w:adjustRightInd w:val="0"/>
        <w:snapToGrid w:val="0"/>
        <w:spacing w:beforeLines="50" w:line="440" w:lineRule="exact"/>
        <w:jc w:val="left"/>
        <w:rPr>
          <w:rFonts w:hint="eastAsia" w:ascii="仿宋" w:hAnsi="仿宋" w:eastAsia="仿宋" w:cs="仿宋"/>
          <w:szCs w:val="21"/>
          <w:highlight w:val="none"/>
        </w:rPr>
      </w:pPr>
      <w:r>
        <w:rPr>
          <w:rFonts w:hint="eastAsia" w:ascii="仿宋" w:hAnsi="仿宋" w:eastAsia="仿宋" w:cs="仿宋"/>
          <w:szCs w:val="21"/>
          <w:highlight w:val="none"/>
        </w:rPr>
        <w:t>附：法定代表人身份证复印件</w:t>
      </w:r>
    </w:p>
    <w:tbl>
      <w:tblPr>
        <w:tblStyle w:val="44"/>
        <w:tblpPr w:leftFromText="180" w:rightFromText="180" w:vertAnchor="text" w:horzAnchor="margin" w:tblpXSpec="center" w:tblpY="104"/>
        <w:tblW w:w="588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8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64" w:hRule="atLeast"/>
        </w:trPr>
        <w:tc>
          <w:tcPr>
            <w:tcW w:w="5880" w:type="dxa"/>
            <w:vAlign w:val="center"/>
          </w:tcPr>
          <w:p>
            <w:pPr>
              <w:snapToGrid w:val="0"/>
              <w:spacing w:line="480" w:lineRule="auto"/>
              <w:jc w:val="center"/>
              <w:rPr>
                <w:rFonts w:hint="eastAsia" w:ascii="仿宋" w:hAnsi="仿宋" w:eastAsia="仿宋" w:cs="仿宋"/>
                <w:szCs w:val="21"/>
                <w:highlight w:val="none"/>
              </w:rPr>
            </w:pPr>
          </w:p>
          <w:p>
            <w:pPr>
              <w:snapToGrid w:val="0"/>
              <w:spacing w:line="480" w:lineRule="auto"/>
              <w:jc w:val="center"/>
              <w:rPr>
                <w:rFonts w:hint="eastAsia" w:ascii="仿宋" w:hAnsi="仿宋" w:eastAsia="仿宋" w:cs="仿宋"/>
                <w:szCs w:val="21"/>
                <w:highlight w:val="none"/>
              </w:rPr>
            </w:pPr>
          </w:p>
          <w:p>
            <w:pPr>
              <w:autoSpaceDE w:val="0"/>
              <w:autoSpaceDN w:val="0"/>
              <w:adjustRightInd w:val="0"/>
              <w:snapToGrid w:val="0"/>
              <w:spacing w:beforeLines="50" w:line="360" w:lineRule="auto"/>
              <w:jc w:val="center"/>
              <w:rPr>
                <w:rFonts w:hint="eastAsia" w:ascii="仿宋" w:hAnsi="仿宋" w:eastAsia="仿宋" w:cs="仿宋"/>
                <w:szCs w:val="21"/>
                <w:highlight w:val="none"/>
              </w:rPr>
            </w:pPr>
            <w:r>
              <w:rPr>
                <w:rFonts w:hint="eastAsia" w:ascii="仿宋" w:hAnsi="仿宋" w:eastAsia="仿宋" w:cs="仿宋"/>
                <w:szCs w:val="21"/>
                <w:highlight w:val="none"/>
              </w:rPr>
              <w:t>法定代表人身份证复印件粘贴处</w:t>
            </w:r>
          </w:p>
          <w:p>
            <w:pPr>
              <w:pStyle w:val="2"/>
              <w:jc w:val="center"/>
              <w:rPr>
                <w:rFonts w:hint="eastAsia" w:ascii="仿宋" w:hAnsi="仿宋" w:eastAsia="仿宋" w:cs="仿宋"/>
                <w:highlight w:val="none"/>
              </w:rPr>
            </w:pPr>
            <w:r>
              <w:rPr>
                <w:rFonts w:hint="eastAsia" w:ascii="仿宋" w:hAnsi="仿宋" w:eastAsia="仿宋" w:cs="仿宋"/>
                <w:szCs w:val="21"/>
                <w:highlight w:val="none"/>
              </w:rPr>
              <w:t>（正反面）</w:t>
            </w:r>
          </w:p>
          <w:p>
            <w:pPr>
              <w:snapToGrid w:val="0"/>
              <w:spacing w:line="480" w:lineRule="auto"/>
              <w:jc w:val="center"/>
              <w:rPr>
                <w:rFonts w:hint="eastAsia" w:ascii="仿宋" w:hAnsi="仿宋" w:eastAsia="仿宋" w:cs="仿宋"/>
                <w:szCs w:val="21"/>
                <w:highlight w:val="none"/>
              </w:rPr>
            </w:pPr>
          </w:p>
          <w:p>
            <w:pPr>
              <w:snapToGrid w:val="0"/>
              <w:spacing w:line="480" w:lineRule="auto"/>
              <w:jc w:val="center"/>
              <w:rPr>
                <w:rFonts w:hint="eastAsia" w:ascii="仿宋" w:hAnsi="仿宋" w:eastAsia="仿宋" w:cs="仿宋"/>
                <w:szCs w:val="21"/>
                <w:highlight w:val="none"/>
              </w:rPr>
            </w:pPr>
          </w:p>
        </w:tc>
      </w:tr>
    </w:tbl>
    <w:p>
      <w:pPr>
        <w:snapToGrid w:val="0"/>
        <w:spacing w:line="480" w:lineRule="auto"/>
        <w:rPr>
          <w:rFonts w:hint="eastAsia" w:ascii="仿宋" w:hAnsi="仿宋" w:eastAsia="仿宋" w:cs="仿宋"/>
          <w:szCs w:val="21"/>
          <w:highlight w:val="none"/>
        </w:rPr>
      </w:pPr>
    </w:p>
    <w:p>
      <w:pPr>
        <w:snapToGrid w:val="0"/>
        <w:rPr>
          <w:rFonts w:hint="eastAsia" w:ascii="仿宋" w:hAnsi="仿宋" w:eastAsia="仿宋" w:cs="仿宋"/>
          <w:szCs w:val="21"/>
          <w:highlight w:val="none"/>
        </w:rPr>
      </w:pPr>
    </w:p>
    <w:p>
      <w:pPr>
        <w:snapToGrid w:val="0"/>
        <w:rPr>
          <w:rFonts w:hint="eastAsia" w:ascii="仿宋" w:hAnsi="仿宋" w:eastAsia="仿宋" w:cs="仿宋"/>
          <w:szCs w:val="21"/>
          <w:highlight w:val="none"/>
        </w:rPr>
      </w:pPr>
    </w:p>
    <w:p>
      <w:pPr>
        <w:snapToGrid w:val="0"/>
        <w:rPr>
          <w:rFonts w:hint="eastAsia" w:ascii="仿宋" w:hAnsi="仿宋" w:eastAsia="仿宋" w:cs="仿宋"/>
          <w:szCs w:val="21"/>
          <w:highlight w:val="none"/>
        </w:rPr>
      </w:pPr>
    </w:p>
    <w:p>
      <w:pPr>
        <w:snapToGrid w:val="0"/>
        <w:rPr>
          <w:rFonts w:hint="eastAsia" w:ascii="仿宋" w:hAnsi="仿宋" w:eastAsia="仿宋" w:cs="仿宋"/>
          <w:szCs w:val="21"/>
          <w:highlight w:val="none"/>
        </w:rPr>
      </w:pPr>
    </w:p>
    <w:p>
      <w:pPr>
        <w:adjustRightInd w:val="0"/>
        <w:snapToGrid w:val="0"/>
        <w:spacing w:line="360" w:lineRule="auto"/>
        <w:rPr>
          <w:rFonts w:hint="eastAsia" w:ascii="仿宋" w:hAnsi="仿宋" w:eastAsia="仿宋" w:cs="仿宋"/>
          <w:highlight w:val="none"/>
        </w:rPr>
      </w:pPr>
    </w:p>
    <w:p>
      <w:pPr>
        <w:adjustRightInd w:val="0"/>
        <w:snapToGrid w:val="0"/>
        <w:spacing w:line="360" w:lineRule="auto"/>
        <w:ind w:right="420"/>
        <w:rPr>
          <w:rFonts w:hint="eastAsia" w:ascii="仿宋" w:hAnsi="仿宋" w:eastAsia="仿宋" w:cs="仿宋"/>
          <w:highlight w:val="none"/>
        </w:rPr>
      </w:pPr>
    </w:p>
    <w:p>
      <w:pPr>
        <w:adjustRightInd w:val="0"/>
        <w:snapToGrid w:val="0"/>
        <w:spacing w:line="360" w:lineRule="auto"/>
        <w:ind w:right="420"/>
        <w:rPr>
          <w:rFonts w:hint="eastAsia" w:ascii="仿宋" w:hAnsi="仿宋" w:eastAsia="仿宋" w:cs="仿宋"/>
          <w:highlight w:val="none"/>
        </w:rPr>
      </w:pPr>
    </w:p>
    <w:p>
      <w:pPr>
        <w:adjustRightInd w:val="0"/>
        <w:snapToGrid w:val="0"/>
        <w:spacing w:line="360" w:lineRule="auto"/>
        <w:ind w:right="420"/>
        <w:rPr>
          <w:rFonts w:hint="eastAsia" w:ascii="仿宋" w:hAnsi="仿宋" w:eastAsia="仿宋" w:cs="仿宋"/>
          <w:highlight w:val="none"/>
        </w:rPr>
      </w:pPr>
    </w:p>
    <w:p>
      <w:pPr>
        <w:adjustRightInd w:val="0"/>
        <w:snapToGrid w:val="0"/>
        <w:spacing w:line="360" w:lineRule="auto"/>
        <w:ind w:right="420"/>
        <w:rPr>
          <w:rFonts w:hint="eastAsia" w:ascii="仿宋" w:hAnsi="仿宋" w:eastAsia="仿宋" w:cs="仿宋"/>
          <w:highlight w:val="none"/>
        </w:rPr>
      </w:pPr>
    </w:p>
    <w:p>
      <w:pPr>
        <w:adjustRightInd w:val="0"/>
        <w:snapToGrid w:val="0"/>
        <w:spacing w:line="360" w:lineRule="auto"/>
        <w:ind w:right="420" w:firstLine="4320" w:firstLineChars="1800"/>
        <w:rPr>
          <w:rFonts w:hint="default" w:ascii="仿宋" w:hAnsi="仿宋" w:eastAsia="仿宋" w:cs="仿宋"/>
          <w:highlight w:val="none"/>
          <w:u w:val="single"/>
          <w:lang w:val="en-US" w:eastAsia="zh-CN"/>
        </w:rPr>
      </w:pPr>
      <w:r>
        <w:rPr>
          <w:rFonts w:hint="eastAsia" w:ascii="仿宋" w:hAnsi="仿宋" w:eastAsia="仿宋" w:cs="仿宋"/>
          <w:highlight w:val="none"/>
        </w:rPr>
        <w:t>供应商名称（公章）</w:t>
      </w:r>
      <w:r>
        <w:rPr>
          <w:rFonts w:hint="eastAsia" w:ascii="仿宋" w:hAnsi="仿宋" w:eastAsia="仿宋" w:cs="仿宋"/>
          <w:highlight w:val="none"/>
          <w:lang w:eastAsia="zh-CN"/>
        </w:rPr>
        <w:t>：</w:t>
      </w:r>
      <w:r>
        <w:rPr>
          <w:rFonts w:hint="eastAsia" w:ascii="仿宋" w:hAnsi="仿宋" w:eastAsia="仿宋" w:cs="仿宋"/>
          <w:highlight w:val="none"/>
          <w:u w:val="single"/>
          <w:lang w:val="en-US" w:eastAsia="zh-CN"/>
        </w:rPr>
        <w:t xml:space="preserve">               </w:t>
      </w:r>
    </w:p>
    <w:p>
      <w:pPr>
        <w:adjustRightInd w:val="0"/>
        <w:snapToGrid w:val="0"/>
        <w:spacing w:line="360" w:lineRule="auto"/>
        <w:ind w:right="420" w:firstLine="4320" w:firstLineChars="1800"/>
        <w:rPr>
          <w:rFonts w:hint="default" w:ascii="仿宋" w:hAnsi="仿宋" w:eastAsia="仿宋" w:cs="仿宋"/>
          <w:b/>
          <w:bCs/>
          <w:szCs w:val="24"/>
          <w:highlight w:val="none"/>
          <w:lang w:val="en-US" w:eastAsia="zh-CN"/>
        </w:rPr>
      </w:pPr>
      <w:r>
        <w:rPr>
          <w:rFonts w:hint="eastAsia" w:ascii="仿宋" w:hAnsi="仿宋" w:eastAsia="仿宋" w:cs="仿宋"/>
          <w:highlight w:val="none"/>
        </w:rPr>
        <w:t>日</w:t>
      </w:r>
      <w:r>
        <w:rPr>
          <w:rFonts w:hint="eastAsia" w:ascii="仿宋" w:hAnsi="仿宋" w:eastAsia="仿宋" w:cs="仿宋"/>
          <w:highlight w:val="none"/>
          <w:lang w:val="en-US" w:eastAsia="zh-CN"/>
        </w:rPr>
        <w:t xml:space="preserve">   </w:t>
      </w:r>
      <w:r>
        <w:rPr>
          <w:rFonts w:hint="eastAsia" w:ascii="仿宋" w:hAnsi="仿宋" w:eastAsia="仿宋" w:cs="仿宋"/>
          <w:highlight w:val="none"/>
        </w:rPr>
        <w:t>期：</w:t>
      </w:r>
      <w:r>
        <w:rPr>
          <w:rFonts w:hint="eastAsia" w:ascii="仿宋" w:hAnsi="仿宋" w:eastAsia="仿宋" w:cs="仿宋"/>
          <w:highlight w:val="none"/>
          <w:u w:val="single"/>
          <w:lang w:val="en-US" w:eastAsia="zh-CN"/>
        </w:rPr>
        <w:t xml:space="preserve">                          </w:t>
      </w:r>
    </w:p>
    <w:p>
      <w:pPr>
        <w:spacing w:line="500" w:lineRule="exact"/>
        <w:ind w:firstLine="482" w:firstLineChars="200"/>
        <w:rPr>
          <w:rFonts w:hint="eastAsia" w:ascii="仿宋" w:hAnsi="仿宋" w:eastAsia="仿宋" w:cs="仿宋"/>
          <w:b/>
          <w:bCs/>
          <w:szCs w:val="24"/>
          <w:highlight w:val="none"/>
        </w:rPr>
      </w:pPr>
    </w:p>
    <w:p>
      <w:pPr>
        <w:pStyle w:val="2"/>
        <w:rPr>
          <w:rFonts w:hint="eastAsia" w:ascii="仿宋" w:hAnsi="仿宋" w:eastAsia="仿宋" w:cs="仿宋"/>
          <w:highlight w:val="none"/>
        </w:rPr>
      </w:pPr>
    </w:p>
    <w:p>
      <w:pPr>
        <w:spacing w:line="500" w:lineRule="exact"/>
        <w:ind w:firstLine="482" w:firstLineChars="200"/>
        <w:rPr>
          <w:rFonts w:hint="eastAsia" w:ascii="仿宋" w:hAnsi="仿宋" w:eastAsia="仿宋" w:cs="仿宋"/>
          <w:b/>
          <w:bCs/>
          <w:szCs w:val="24"/>
          <w:highlight w:val="none"/>
        </w:rPr>
      </w:pPr>
    </w:p>
    <w:p>
      <w:pPr>
        <w:bidi w:val="0"/>
        <w:rPr>
          <w:rFonts w:hint="eastAsia"/>
        </w:rPr>
      </w:pPr>
    </w:p>
    <w:p>
      <w:pPr>
        <w:pStyle w:val="2"/>
        <w:rPr>
          <w:rFonts w:hint="eastAsia"/>
        </w:rPr>
      </w:pPr>
    </w:p>
    <w:p>
      <w:pPr>
        <w:rPr>
          <w:rFonts w:hint="eastAsia" w:ascii="仿宋" w:hAnsi="仿宋" w:eastAsia="仿宋" w:cs="仿宋"/>
          <w:b/>
          <w:bCs/>
          <w:sz w:val="28"/>
          <w:szCs w:val="28"/>
          <w:highlight w:val="none"/>
          <w:lang w:val="en-US" w:eastAsia="zh-CN"/>
        </w:rPr>
      </w:pPr>
      <w:r>
        <w:rPr>
          <w:rFonts w:hint="eastAsia" w:ascii="仿宋" w:hAnsi="仿宋" w:eastAsia="仿宋" w:cs="仿宋"/>
          <w:b/>
          <w:bCs/>
          <w:sz w:val="28"/>
          <w:szCs w:val="28"/>
          <w:highlight w:val="none"/>
          <w:lang w:val="en-US" w:eastAsia="zh-CN"/>
        </w:rPr>
        <w:br w:type="page"/>
      </w:r>
    </w:p>
    <w:p>
      <w:pPr>
        <w:keepNext/>
        <w:spacing w:line="360" w:lineRule="auto"/>
        <w:jc w:val="left"/>
        <w:rPr>
          <w:rFonts w:hint="eastAsia" w:ascii="仿宋" w:hAnsi="仿宋" w:eastAsia="仿宋" w:cs="仿宋"/>
          <w:b/>
          <w:bCs/>
          <w:sz w:val="32"/>
          <w:szCs w:val="32"/>
          <w:highlight w:val="none"/>
        </w:rPr>
      </w:pPr>
      <w:r>
        <w:rPr>
          <w:rFonts w:hint="eastAsia" w:ascii="仿宋" w:hAnsi="仿宋" w:eastAsia="仿宋" w:cs="仿宋"/>
          <w:b/>
          <w:bCs/>
          <w:sz w:val="28"/>
          <w:szCs w:val="28"/>
          <w:highlight w:val="none"/>
          <w:lang w:val="en-US" w:eastAsia="zh-CN"/>
        </w:rPr>
        <w:t xml:space="preserve">附表4                  </w:t>
      </w:r>
      <w:r>
        <w:rPr>
          <w:rFonts w:hint="eastAsia" w:ascii="仿宋" w:hAnsi="仿宋" w:eastAsia="仿宋" w:cs="仿宋"/>
          <w:b/>
          <w:bCs/>
          <w:sz w:val="32"/>
          <w:szCs w:val="32"/>
          <w:highlight w:val="none"/>
        </w:rPr>
        <w:t>法定代表人授权书</w:t>
      </w:r>
    </w:p>
    <w:p>
      <w:pPr>
        <w:rPr>
          <w:rFonts w:hint="eastAsia" w:ascii="仿宋" w:hAnsi="仿宋" w:eastAsia="仿宋" w:cs="仿宋"/>
          <w:b/>
          <w:bCs/>
          <w:szCs w:val="32"/>
          <w:highlight w:val="none"/>
        </w:rPr>
      </w:pPr>
    </w:p>
    <w:p>
      <w:pPr>
        <w:spacing w:line="360" w:lineRule="auto"/>
        <w:jc w:val="left"/>
        <w:rPr>
          <w:rFonts w:hint="eastAsia" w:ascii="仿宋" w:hAnsi="仿宋" w:eastAsia="仿宋" w:cs="仿宋"/>
          <w:spacing w:val="4"/>
          <w:sz w:val="28"/>
          <w:szCs w:val="28"/>
          <w:highlight w:val="none"/>
          <w:u w:val="single"/>
        </w:rPr>
      </w:pPr>
      <w:r>
        <w:rPr>
          <w:rFonts w:hint="eastAsia" w:ascii="仿宋" w:hAnsi="仿宋" w:eastAsia="仿宋" w:cs="仿宋"/>
          <w:spacing w:val="4"/>
          <w:sz w:val="28"/>
          <w:szCs w:val="28"/>
          <w:highlight w:val="none"/>
        </w:rPr>
        <w:t>致：</w:t>
      </w:r>
      <w:r>
        <w:rPr>
          <w:rFonts w:hint="eastAsia" w:ascii="仿宋" w:hAnsi="仿宋" w:eastAsia="仿宋" w:cs="仿宋"/>
          <w:spacing w:val="4"/>
          <w:sz w:val="28"/>
          <w:szCs w:val="28"/>
          <w:highlight w:val="none"/>
          <w:u w:val="single"/>
        </w:rPr>
        <w:t xml:space="preserve">采购人名称 </w:t>
      </w:r>
    </w:p>
    <w:p>
      <w:pPr>
        <w:spacing w:line="360" w:lineRule="auto"/>
        <w:ind w:firstLine="576" w:firstLineChars="200"/>
        <w:jc w:val="left"/>
        <w:rPr>
          <w:rFonts w:hint="eastAsia" w:ascii="仿宋" w:hAnsi="仿宋" w:eastAsia="仿宋" w:cs="仿宋"/>
          <w:spacing w:val="4"/>
          <w:sz w:val="28"/>
          <w:szCs w:val="28"/>
          <w:highlight w:val="none"/>
        </w:rPr>
      </w:pPr>
      <w:r>
        <w:rPr>
          <w:rFonts w:hint="eastAsia" w:ascii="仿宋" w:hAnsi="仿宋" w:eastAsia="仿宋" w:cs="仿宋"/>
          <w:spacing w:val="4"/>
          <w:sz w:val="28"/>
          <w:szCs w:val="28"/>
          <w:highlight w:val="none"/>
          <w:u w:val="single"/>
        </w:rPr>
        <w:t>(供应商名称)</w:t>
      </w:r>
      <w:r>
        <w:rPr>
          <w:rFonts w:hint="eastAsia" w:ascii="仿宋" w:hAnsi="仿宋" w:eastAsia="仿宋" w:cs="仿宋"/>
          <w:spacing w:val="4"/>
          <w:sz w:val="28"/>
          <w:szCs w:val="28"/>
          <w:highlight w:val="none"/>
        </w:rPr>
        <w:t>按中华人民共和国法律于</w:t>
      </w:r>
      <w:r>
        <w:rPr>
          <w:rFonts w:hint="eastAsia" w:ascii="仿宋" w:hAnsi="仿宋" w:eastAsia="仿宋" w:cs="仿宋"/>
          <w:spacing w:val="4"/>
          <w:sz w:val="28"/>
          <w:szCs w:val="28"/>
          <w:highlight w:val="none"/>
          <w:u w:val="single"/>
        </w:rPr>
        <w:t>（  年  月  日 ）</w:t>
      </w:r>
      <w:r>
        <w:rPr>
          <w:rFonts w:hint="eastAsia" w:ascii="仿宋" w:hAnsi="仿宋" w:eastAsia="仿宋" w:cs="仿宋"/>
          <w:spacing w:val="4"/>
          <w:sz w:val="28"/>
          <w:szCs w:val="28"/>
          <w:highlight w:val="none"/>
        </w:rPr>
        <w:t xml:space="preserve">成立。 </w:t>
      </w:r>
      <w:r>
        <w:rPr>
          <w:rFonts w:hint="eastAsia" w:ascii="仿宋" w:hAnsi="仿宋" w:eastAsia="仿宋" w:cs="仿宋"/>
          <w:sz w:val="28"/>
          <w:szCs w:val="28"/>
          <w:highlight w:val="none"/>
        </w:rPr>
        <w:t>法定代表人</w:t>
      </w:r>
      <w:r>
        <w:rPr>
          <w:rFonts w:hint="eastAsia" w:ascii="仿宋" w:hAnsi="仿宋" w:eastAsia="仿宋" w:cs="仿宋"/>
          <w:spacing w:val="4"/>
          <w:sz w:val="28"/>
          <w:szCs w:val="28"/>
          <w:highlight w:val="none"/>
          <w:u w:val="single"/>
        </w:rPr>
        <w:t xml:space="preserve">姓名 </w:t>
      </w:r>
      <w:r>
        <w:rPr>
          <w:rFonts w:hint="eastAsia" w:ascii="仿宋" w:hAnsi="仿宋" w:eastAsia="仿宋" w:cs="仿宋"/>
          <w:spacing w:val="4"/>
          <w:sz w:val="28"/>
          <w:szCs w:val="28"/>
          <w:highlight w:val="none"/>
          <w:u w:val="single"/>
          <w:lang w:val="en-US" w:eastAsia="zh-CN"/>
        </w:rPr>
        <w:t xml:space="preserve"> </w:t>
      </w:r>
      <w:r>
        <w:rPr>
          <w:rFonts w:hint="eastAsia" w:ascii="仿宋" w:hAnsi="仿宋" w:eastAsia="仿宋" w:cs="仿宋"/>
          <w:spacing w:val="4"/>
          <w:sz w:val="28"/>
          <w:szCs w:val="28"/>
          <w:highlight w:val="none"/>
          <w:u w:val="single"/>
        </w:rPr>
        <w:t xml:space="preserve">  </w:t>
      </w:r>
      <w:r>
        <w:rPr>
          <w:rFonts w:hint="eastAsia" w:ascii="仿宋" w:hAnsi="仿宋" w:eastAsia="仿宋" w:cs="仿宋"/>
          <w:spacing w:val="4"/>
          <w:sz w:val="28"/>
          <w:szCs w:val="28"/>
          <w:highlight w:val="none"/>
        </w:rPr>
        <w:t>特授权</w:t>
      </w:r>
      <w:r>
        <w:rPr>
          <w:rFonts w:hint="eastAsia" w:ascii="仿宋" w:hAnsi="仿宋" w:eastAsia="仿宋" w:cs="仿宋"/>
          <w:sz w:val="28"/>
          <w:szCs w:val="28"/>
          <w:highlight w:val="none"/>
          <w:u w:val="single"/>
        </w:rPr>
        <w:t>被授权人</w:t>
      </w:r>
      <w:r>
        <w:rPr>
          <w:rFonts w:hint="eastAsia" w:ascii="仿宋" w:hAnsi="仿宋" w:eastAsia="仿宋" w:cs="仿宋"/>
          <w:spacing w:val="4"/>
          <w:sz w:val="28"/>
          <w:szCs w:val="28"/>
          <w:highlight w:val="none"/>
          <w:u w:val="single"/>
        </w:rPr>
        <w:t xml:space="preserve">姓名  </w:t>
      </w:r>
      <w:r>
        <w:rPr>
          <w:rFonts w:hint="eastAsia" w:ascii="仿宋" w:hAnsi="仿宋" w:eastAsia="仿宋" w:cs="仿宋"/>
          <w:spacing w:val="4"/>
          <w:sz w:val="28"/>
          <w:szCs w:val="28"/>
          <w:highlight w:val="none"/>
        </w:rPr>
        <w:t>代表我公司全权办理针对本次</w:t>
      </w:r>
      <w:r>
        <w:rPr>
          <w:rFonts w:hint="eastAsia" w:ascii="仿宋" w:hAnsi="仿宋" w:eastAsia="仿宋" w:cs="仿宋"/>
          <w:spacing w:val="4"/>
          <w:sz w:val="28"/>
          <w:szCs w:val="28"/>
          <w:highlight w:val="none"/>
          <w:u w:val="single"/>
        </w:rPr>
        <w:t xml:space="preserve">  项目名称、</w:t>
      </w:r>
      <w:r>
        <w:rPr>
          <w:rFonts w:hint="eastAsia" w:ascii="仿宋" w:hAnsi="仿宋" w:eastAsia="仿宋" w:cs="仿宋"/>
          <w:spacing w:val="4"/>
          <w:sz w:val="28"/>
          <w:szCs w:val="28"/>
          <w:highlight w:val="none"/>
          <w:u w:val="single"/>
          <w:lang w:eastAsia="zh-CN"/>
        </w:rPr>
        <w:t>项目编</w:t>
      </w:r>
      <w:r>
        <w:rPr>
          <w:rFonts w:hint="eastAsia" w:ascii="仿宋" w:hAnsi="仿宋" w:eastAsia="仿宋" w:cs="仿宋"/>
          <w:spacing w:val="4"/>
          <w:sz w:val="28"/>
          <w:szCs w:val="28"/>
          <w:highlight w:val="none"/>
          <w:u w:val="single"/>
        </w:rPr>
        <w:t xml:space="preserve">号   </w:t>
      </w:r>
      <w:r>
        <w:rPr>
          <w:rFonts w:hint="eastAsia" w:ascii="仿宋" w:hAnsi="仿宋" w:eastAsia="仿宋" w:cs="仿宋"/>
          <w:spacing w:val="4"/>
          <w:sz w:val="28"/>
          <w:szCs w:val="28"/>
          <w:highlight w:val="none"/>
        </w:rPr>
        <w:t>的磋商、签约等具体工作，并签署全部有关的文件、协议及合同。</w:t>
      </w:r>
    </w:p>
    <w:p>
      <w:pPr>
        <w:spacing w:line="360" w:lineRule="auto"/>
        <w:ind w:firstLine="576" w:firstLineChars="200"/>
        <w:jc w:val="left"/>
        <w:rPr>
          <w:rFonts w:hint="eastAsia" w:ascii="仿宋" w:hAnsi="仿宋" w:eastAsia="仿宋" w:cs="仿宋"/>
          <w:spacing w:val="4"/>
          <w:sz w:val="28"/>
          <w:szCs w:val="28"/>
          <w:highlight w:val="none"/>
        </w:rPr>
      </w:pPr>
      <w:r>
        <w:rPr>
          <w:rFonts w:hint="eastAsia" w:ascii="仿宋" w:hAnsi="仿宋" w:eastAsia="仿宋" w:cs="仿宋"/>
          <w:spacing w:val="4"/>
          <w:sz w:val="28"/>
          <w:szCs w:val="28"/>
          <w:highlight w:val="none"/>
        </w:rPr>
        <w:t>我公司对被授权人的签名负全部责任。</w:t>
      </w:r>
    </w:p>
    <w:p>
      <w:pPr>
        <w:spacing w:line="360" w:lineRule="auto"/>
        <w:ind w:firstLine="576" w:firstLineChars="200"/>
        <w:jc w:val="left"/>
        <w:rPr>
          <w:rFonts w:hint="eastAsia" w:ascii="仿宋" w:hAnsi="仿宋" w:eastAsia="仿宋" w:cs="仿宋"/>
          <w:spacing w:val="4"/>
          <w:sz w:val="28"/>
          <w:szCs w:val="28"/>
          <w:highlight w:val="none"/>
        </w:rPr>
      </w:pPr>
      <w:r>
        <w:rPr>
          <w:rFonts w:hint="eastAsia" w:ascii="仿宋" w:hAnsi="仿宋" w:eastAsia="仿宋" w:cs="仿宋"/>
          <w:spacing w:val="4"/>
          <w:sz w:val="28"/>
          <w:szCs w:val="28"/>
          <w:highlight w:val="none"/>
        </w:rPr>
        <w:t>本授权有效期与磋商有效期一致。</w:t>
      </w:r>
    </w:p>
    <w:tbl>
      <w:tblPr>
        <w:tblStyle w:val="43"/>
        <w:tblW w:w="8190" w:type="dxa"/>
        <w:tblInd w:w="633" w:type="dxa"/>
        <w:tblLayout w:type="fixed"/>
        <w:tblCellMar>
          <w:top w:w="0" w:type="dxa"/>
          <w:left w:w="108" w:type="dxa"/>
          <w:bottom w:w="0" w:type="dxa"/>
          <w:right w:w="108" w:type="dxa"/>
        </w:tblCellMar>
      </w:tblPr>
      <w:tblGrid>
        <w:gridCol w:w="4200"/>
        <w:gridCol w:w="3990"/>
      </w:tblGrid>
      <w:tr>
        <w:tblPrEx>
          <w:tblCellMar>
            <w:top w:w="0" w:type="dxa"/>
            <w:left w:w="108" w:type="dxa"/>
            <w:bottom w:w="0" w:type="dxa"/>
            <w:right w:w="108" w:type="dxa"/>
          </w:tblCellMar>
        </w:tblPrEx>
        <w:trPr>
          <w:trHeight w:val="600" w:hRule="atLeast"/>
        </w:trPr>
        <w:tc>
          <w:tcPr>
            <w:tcW w:w="4200" w:type="dxa"/>
            <w:vAlign w:val="center"/>
          </w:tcPr>
          <w:p>
            <w:pPr>
              <w:spacing w:line="360" w:lineRule="auto"/>
              <w:rPr>
                <w:rFonts w:hint="eastAsia" w:ascii="仿宋" w:hAnsi="仿宋" w:eastAsia="仿宋" w:cs="仿宋"/>
                <w:spacing w:val="4"/>
                <w:sz w:val="28"/>
                <w:szCs w:val="28"/>
                <w:highlight w:val="none"/>
              </w:rPr>
            </w:pPr>
            <w:r>
              <w:rPr>
                <w:rFonts w:hint="eastAsia" w:ascii="仿宋" w:hAnsi="仿宋" w:eastAsia="仿宋" w:cs="仿宋"/>
                <w:spacing w:val="4"/>
                <w:sz w:val="28"/>
                <w:szCs w:val="28"/>
                <w:highlight w:val="none"/>
              </w:rPr>
              <w:t>被授权人签字或盖章：</w:t>
            </w:r>
          </w:p>
        </w:tc>
        <w:tc>
          <w:tcPr>
            <w:tcW w:w="3990" w:type="dxa"/>
            <w:vAlign w:val="center"/>
          </w:tcPr>
          <w:p>
            <w:pPr>
              <w:spacing w:line="360" w:lineRule="auto"/>
              <w:rPr>
                <w:rFonts w:hint="eastAsia" w:ascii="仿宋" w:hAnsi="仿宋" w:eastAsia="仿宋" w:cs="仿宋"/>
                <w:spacing w:val="4"/>
                <w:sz w:val="28"/>
                <w:szCs w:val="28"/>
                <w:highlight w:val="none"/>
              </w:rPr>
            </w:pPr>
            <w:r>
              <w:rPr>
                <w:rFonts w:hint="eastAsia" w:ascii="仿宋" w:hAnsi="仿宋" w:eastAsia="仿宋" w:cs="仿宋"/>
                <w:spacing w:val="4"/>
                <w:sz w:val="28"/>
                <w:szCs w:val="28"/>
                <w:highlight w:val="none"/>
              </w:rPr>
              <w:t>法定代表人签字或盖章：</w:t>
            </w:r>
          </w:p>
        </w:tc>
      </w:tr>
      <w:tr>
        <w:tblPrEx>
          <w:tblCellMar>
            <w:top w:w="0" w:type="dxa"/>
            <w:left w:w="108" w:type="dxa"/>
            <w:bottom w:w="0" w:type="dxa"/>
            <w:right w:w="108" w:type="dxa"/>
          </w:tblCellMar>
        </w:tblPrEx>
        <w:trPr>
          <w:trHeight w:val="600" w:hRule="atLeast"/>
        </w:trPr>
        <w:tc>
          <w:tcPr>
            <w:tcW w:w="4200" w:type="dxa"/>
            <w:vAlign w:val="center"/>
          </w:tcPr>
          <w:p>
            <w:pPr>
              <w:spacing w:line="360" w:lineRule="auto"/>
              <w:rPr>
                <w:rFonts w:hint="eastAsia" w:ascii="仿宋" w:hAnsi="仿宋" w:eastAsia="仿宋" w:cs="仿宋"/>
                <w:spacing w:val="4"/>
                <w:sz w:val="28"/>
                <w:szCs w:val="28"/>
                <w:highlight w:val="none"/>
              </w:rPr>
            </w:pPr>
            <w:r>
              <w:rPr>
                <w:rFonts w:hint="eastAsia" w:ascii="仿宋" w:hAnsi="仿宋" w:eastAsia="仿宋" w:cs="仿宋"/>
                <w:spacing w:val="4"/>
                <w:sz w:val="28"/>
                <w:szCs w:val="28"/>
                <w:highlight w:val="none"/>
              </w:rPr>
              <w:t>职务：</w:t>
            </w:r>
          </w:p>
        </w:tc>
        <w:tc>
          <w:tcPr>
            <w:tcW w:w="3990" w:type="dxa"/>
            <w:vAlign w:val="center"/>
          </w:tcPr>
          <w:p>
            <w:pPr>
              <w:spacing w:line="360" w:lineRule="auto"/>
              <w:rPr>
                <w:rFonts w:hint="eastAsia" w:ascii="仿宋" w:hAnsi="仿宋" w:eastAsia="仿宋" w:cs="仿宋"/>
                <w:spacing w:val="4"/>
                <w:sz w:val="28"/>
                <w:szCs w:val="28"/>
                <w:highlight w:val="none"/>
              </w:rPr>
            </w:pPr>
            <w:r>
              <w:rPr>
                <w:rFonts w:hint="eastAsia" w:ascii="仿宋" w:hAnsi="仿宋" w:eastAsia="仿宋" w:cs="仿宋"/>
                <w:spacing w:val="4"/>
                <w:sz w:val="28"/>
                <w:szCs w:val="28"/>
                <w:highlight w:val="none"/>
              </w:rPr>
              <w:t>职务：</w:t>
            </w:r>
          </w:p>
        </w:tc>
      </w:tr>
      <w:tr>
        <w:tblPrEx>
          <w:tblCellMar>
            <w:top w:w="0" w:type="dxa"/>
            <w:left w:w="108" w:type="dxa"/>
            <w:bottom w:w="0" w:type="dxa"/>
            <w:right w:w="108" w:type="dxa"/>
          </w:tblCellMar>
        </w:tblPrEx>
        <w:trPr>
          <w:trHeight w:val="600" w:hRule="atLeast"/>
        </w:trPr>
        <w:tc>
          <w:tcPr>
            <w:tcW w:w="4200" w:type="dxa"/>
            <w:vAlign w:val="center"/>
          </w:tcPr>
          <w:p>
            <w:pPr>
              <w:spacing w:line="360" w:lineRule="auto"/>
              <w:rPr>
                <w:rFonts w:hint="eastAsia" w:ascii="仿宋" w:hAnsi="仿宋" w:eastAsia="仿宋" w:cs="仿宋"/>
                <w:spacing w:val="4"/>
                <w:sz w:val="28"/>
                <w:szCs w:val="28"/>
                <w:highlight w:val="none"/>
              </w:rPr>
            </w:pPr>
            <w:r>
              <w:rPr>
                <w:rFonts w:hint="eastAsia" w:ascii="仿宋" w:hAnsi="仿宋" w:eastAsia="仿宋" w:cs="仿宋"/>
                <w:spacing w:val="4"/>
                <w:sz w:val="28"/>
                <w:szCs w:val="28"/>
                <w:highlight w:val="none"/>
              </w:rPr>
              <w:t>身份证号：</w:t>
            </w:r>
          </w:p>
        </w:tc>
        <w:tc>
          <w:tcPr>
            <w:tcW w:w="3990" w:type="dxa"/>
            <w:vAlign w:val="center"/>
          </w:tcPr>
          <w:p>
            <w:pPr>
              <w:spacing w:line="360" w:lineRule="auto"/>
              <w:rPr>
                <w:rFonts w:hint="eastAsia" w:ascii="仿宋" w:hAnsi="仿宋" w:eastAsia="仿宋" w:cs="仿宋"/>
                <w:spacing w:val="4"/>
                <w:sz w:val="28"/>
                <w:szCs w:val="28"/>
                <w:highlight w:val="none"/>
              </w:rPr>
            </w:pPr>
            <w:r>
              <w:rPr>
                <w:rFonts w:hint="eastAsia" w:ascii="仿宋" w:hAnsi="仿宋" w:eastAsia="仿宋" w:cs="仿宋"/>
                <w:spacing w:val="4"/>
                <w:sz w:val="28"/>
                <w:szCs w:val="28"/>
                <w:highlight w:val="none"/>
              </w:rPr>
              <w:t>身份证号：</w:t>
            </w:r>
          </w:p>
        </w:tc>
      </w:tr>
      <w:tr>
        <w:tblPrEx>
          <w:tblCellMar>
            <w:top w:w="0" w:type="dxa"/>
            <w:left w:w="108" w:type="dxa"/>
            <w:bottom w:w="0" w:type="dxa"/>
            <w:right w:w="108" w:type="dxa"/>
          </w:tblCellMar>
        </w:tblPrEx>
        <w:trPr>
          <w:trHeight w:val="600" w:hRule="atLeast"/>
        </w:trPr>
        <w:tc>
          <w:tcPr>
            <w:tcW w:w="4200" w:type="dxa"/>
            <w:vAlign w:val="center"/>
          </w:tcPr>
          <w:p>
            <w:pPr>
              <w:spacing w:line="360" w:lineRule="auto"/>
              <w:rPr>
                <w:rFonts w:hint="eastAsia" w:ascii="仿宋" w:hAnsi="仿宋" w:eastAsia="仿宋" w:cs="仿宋"/>
                <w:spacing w:val="4"/>
                <w:sz w:val="28"/>
                <w:szCs w:val="28"/>
                <w:highlight w:val="none"/>
              </w:rPr>
            </w:pPr>
            <w:r>
              <w:rPr>
                <w:rFonts w:hint="eastAsia" w:ascii="仿宋" w:hAnsi="仿宋" w:eastAsia="仿宋" w:cs="仿宋"/>
                <w:spacing w:val="4"/>
                <w:sz w:val="28"/>
                <w:szCs w:val="28"/>
                <w:highlight w:val="none"/>
              </w:rPr>
              <w:t>所在部门：</w:t>
            </w:r>
          </w:p>
        </w:tc>
        <w:tc>
          <w:tcPr>
            <w:tcW w:w="3990" w:type="dxa"/>
            <w:vAlign w:val="center"/>
          </w:tcPr>
          <w:p>
            <w:pPr>
              <w:spacing w:line="360" w:lineRule="auto"/>
              <w:rPr>
                <w:rFonts w:hint="eastAsia" w:ascii="仿宋" w:hAnsi="仿宋" w:eastAsia="仿宋" w:cs="仿宋"/>
                <w:spacing w:val="4"/>
                <w:sz w:val="28"/>
                <w:szCs w:val="28"/>
                <w:highlight w:val="none"/>
              </w:rPr>
            </w:pPr>
          </w:p>
        </w:tc>
      </w:tr>
    </w:tbl>
    <w:p>
      <w:pPr>
        <w:spacing w:line="360" w:lineRule="auto"/>
        <w:ind w:firstLine="587" w:firstLineChars="204"/>
        <w:rPr>
          <w:rFonts w:hint="eastAsia" w:ascii="仿宋" w:hAnsi="仿宋" w:eastAsia="仿宋" w:cs="仿宋"/>
          <w:spacing w:val="4"/>
          <w:sz w:val="28"/>
          <w:szCs w:val="28"/>
          <w:highlight w:val="none"/>
        </w:rPr>
      </w:pPr>
      <w:r>
        <w:rPr>
          <w:rFonts w:hint="eastAsia" w:ascii="仿宋" w:hAnsi="仿宋" w:eastAsia="仿宋" w:cs="仿宋"/>
          <w:spacing w:val="4"/>
          <w:sz w:val="28"/>
          <w:szCs w:val="28"/>
          <w:highlight w:val="none"/>
        </w:rPr>
        <w:t>附：法定代表人、被授权人身份证复印件</w:t>
      </w:r>
      <w:r>
        <w:rPr>
          <w:rFonts w:hint="eastAsia" w:ascii="仿宋" w:hAnsi="仿宋" w:eastAsia="仿宋" w:cs="仿宋"/>
          <w:sz w:val="28"/>
          <w:szCs w:val="28"/>
          <w:highlight w:val="none"/>
          <w:lang w:val="zh-CN"/>
        </w:rPr>
        <w:t>（正反面）</w:t>
      </w:r>
    </w:p>
    <w:p>
      <w:pPr>
        <w:spacing w:line="360" w:lineRule="auto"/>
        <w:rPr>
          <w:rFonts w:hint="eastAsia" w:ascii="仿宋" w:hAnsi="仿宋" w:eastAsia="仿宋" w:cs="仿宋"/>
          <w:spacing w:val="4"/>
          <w:szCs w:val="24"/>
          <w:highlight w:val="none"/>
        </w:rPr>
      </w:pPr>
    </w:p>
    <w:p>
      <w:pPr>
        <w:spacing w:line="360" w:lineRule="auto"/>
        <w:ind w:firstLine="510"/>
        <w:rPr>
          <w:rFonts w:hint="eastAsia" w:ascii="仿宋" w:hAnsi="仿宋" w:eastAsia="仿宋" w:cs="仿宋"/>
          <w:spacing w:val="4"/>
          <w:szCs w:val="24"/>
          <w:highlight w:val="none"/>
        </w:rPr>
      </w:pPr>
    </w:p>
    <w:p>
      <w:pPr>
        <w:pStyle w:val="2"/>
        <w:rPr>
          <w:rFonts w:hint="eastAsia" w:ascii="仿宋" w:hAnsi="仿宋" w:eastAsia="仿宋" w:cs="仿宋"/>
          <w:spacing w:val="4"/>
          <w:szCs w:val="24"/>
          <w:highlight w:val="none"/>
        </w:rPr>
      </w:pPr>
    </w:p>
    <w:p>
      <w:pPr>
        <w:pStyle w:val="2"/>
        <w:rPr>
          <w:rFonts w:hint="eastAsia" w:ascii="仿宋" w:hAnsi="仿宋" w:eastAsia="仿宋" w:cs="仿宋"/>
          <w:spacing w:val="4"/>
          <w:sz w:val="28"/>
          <w:szCs w:val="28"/>
          <w:highlight w:val="none"/>
        </w:rPr>
      </w:pPr>
    </w:p>
    <w:p>
      <w:pPr>
        <w:spacing w:line="360" w:lineRule="auto"/>
        <w:ind w:firstLine="4896" w:firstLineChars="1700"/>
        <w:jc w:val="left"/>
        <w:rPr>
          <w:rFonts w:hint="eastAsia" w:ascii="仿宋" w:hAnsi="仿宋" w:eastAsia="仿宋" w:cs="仿宋"/>
          <w:spacing w:val="4"/>
          <w:sz w:val="28"/>
          <w:szCs w:val="28"/>
          <w:highlight w:val="none"/>
        </w:rPr>
      </w:pPr>
      <w:r>
        <w:rPr>
          <w:rFonts w:hint="eastAsia" w:ascii="仿宋" w:hAnsi="仿宋" w:eastAsia="仿宋" w:cs="仿宋"/>
          <w:spacing w:val="4"/>
          <w:sz w:val="28"/>
          <w:szCs w:val="28"/>
          <w:highlight w:val="none"/>
        </w:rPr>
        <w:t>供应商名称：</w:t>
      </w:r>
      <w:r>
        <w:rPr>
          <w:rFonts w:hint="eastAsia" w:ascii="仿宋" w:hAnsi="仿宋" w:eastAsia="仿宋" w:cs="仿宋"/>
          <w:spacing w:val="4"/>
          <w:sz w:val="28"/>
          <w:szCs w:val="28"/>
          <w:highlight w:val="none"/>
          <w:u w:val="single"/>
          <w:lang w:val="en-US" w:eastAsia="zh-CN"/>
        </w:rPr>
        <w:t xml:space="preserve">        </w:t>
      </w:r>
      <w:r>
        <w:rPr>
          <w:rFonts w:hint="eastAsia" w:ascii="仿宋" w:hAnsi="仿宋" w:eastAsia="仿宋" w:cs="仿宋"/>
          <w:spacing w:val="4"/>
          <w:sz w:val="28"/>
          <w:szCs w:val="28"/>
          <w:highlight w:val="none"/>
        </w:rPr>
        <w:t>（公章）</w:t>
      </w:r>
    </w:p>
    <w:p>
      <w:pPr>
        <w:spacing w:line="360" w:lineRule="auto"/>
        <w:ind w:firstLine="4896" w:firstLineChars="1700"/>
        <w:rPr>
          <w:rFonts w:hint="default" w:ascii="仿宋" w:hAnsi="仿宋" w:eastAsia="仿宋" w:cs="仿宋"/>
          <w:spacing w:val="4"/>
          <w:sz w:val="28"/>
          <w:szCs w:val="28"/>
          <w:highlight w:val="none"/>
          <w:u w:val="single"/>
          <w:lang w:val="en-US" w:eastAsia="zh-CN"/>
        </w:rPr>
      </w:pPr>
      <w:r>
        <w:rPr>
          <w:rFonts w:hint="eastAsia" w:ascii="仿宋" w:hAnsi="仿宋" w:eastAsia="仿宋" w:cs="仿宋"/>
          <w:spacing w:val="4"/>
          <w:sz w:val="28"/>
          <w:szCs w:val="28"/>
          <w:highlight w:val="none"/>
        </w:rPr>
        <w:t>日期：</w:t>
      </w:r>
      <w:r>
        <w:rPr>
          <w:rFonts w:hint="eastAsia" w:ascii="仿宋" w:hAnsi="仿宋" w:eastAsia="仿宋" w:cs="仿宋"/>
          <w:spacing w:val="4"/>
          <w:sz w:val="28"/>
          <w:szCs w:val="28"/>
          <w:highlight w:val="none"/>
          <w:u w:val="single"/>
          <w:lang w:val="en-US" w:eastAsia="zh-CN"/>
        </w:rPr>
        <w:t xml:space="preserve">                    </w:t>
      </w:r>
    </w:p>
    <w:p>
      <w:pPr>
        <w:keepLines w:val="0"/>
        <w:widowControl w:val="0"/>
        <w:spacing w:beforeLines="100"/>
        <w:ind w:left="0" w:leftChars="0" w:right="0" w:rightChars="0" w:firstLine="0" w:firstLineChars="0"/>
        <w:jc w:val="left"/>
        <w:outlineLvl w:val="9"/>
        <w:rPr>
          <w:rFonts w:hint="eastAsia" w:ascii="仿宋" w:hAnsi="仿宋" w:eastAsia="仿宋" w:cs="仿宋"/>
          <w:b w:val="0"/>
          <w:bCs w:val="0"/>
          <w:sz w:val="24"/>
          <w:szCs w:val="24"/>
          <w:highlight w:val="none"/>
          <w:lang w:val="zh-CN"/>
        </w:rPr>
      </w:pPr>
      <w:r>
        <w:rPr>
          <w:rFonts w:hint="eastAsia" w:ascii="仿宋" w:hAnsi="仿宋" w:eastAsia="仿宋" w:cs="仿宋"/>
          <w:b w:val="0"/>
          <w:bCs w:val="0"/>
          <w:sz w:val="24"/>
          <w:szCs w:val="24"/>
          <w:highlight w:val="none"/>
          <w:lang w:val="zh-CN"/>
        </w:rPr>
        <w:t>说明：法定代表人直接</w:t>
      </w:r>
      <w:r>
        <w:rPr>
          <w:rFonts w:hint="eastAsia" w:ascii="仿宋" w:hAnsi="仿宋" w:eastAsia="仿宋" w:cs="仿宋"/>
          <w:b w:val="0"/>
          <w:bCs w:val="0"/>
          <w:sz w:val="24"/>
          <w:szCs w:val="24"/>
          <w:highlight w:val="none"/>
        </w:rPr>
        <w:t>磋商</w:t>
      </w:r>
      <w:r>
        <w:rPr>
          <w:rFonts w:hint="eastAsia" w:ascii="仿宋" w:hAnsi="仿宋" w:eastAsia="仿宋" w:cs="仿宋"/>
          <w:b w:val="0"/>
          <w:bCs w:val="0"/>
          <w:sz w:val="24"/>
          <w:szCs w:val="24"/>
          <w:highlight w:val="none"/>
          <w:lang w:val="zh-CN"/>
        </w:rPr>
        <w:t>时无需提供。</w:t>
      </w:r>
    </w:p>
    <w:p>
      <w:pPr>
        <w:keepLines w:val="0"/>
        <w:widowControl w:val="0"/>
        <w:spacing w:beforeLines="100"/>
        <w:ind w:left="0" w:leftChars="0" w:right="0" w:rightChars="0" w:firstLine="0" w:firstLineChars="0"/>
        <w:jc w:val="center"/>
        <w:outlineLvl w:val="1"/>
        <w:rPr>
          <w:rFonts w:hint="eastAsia" w:ascii="仿宋" w:hAnsi="仿宋" w:eastAsia="仿宋" w:cs="仿宋"/>
          <w:sz w:val="32"/>
          <w:highlight w:val="none"/>
        </w:rPr>
      </w:pPr>
      <w:r>
        <w:rPr>
          <w:rFonts w:hint="eastAsia" w:ascii="仿宋" w:hAnsi="仿宋" w:eastAsia="仿宋" w:cs="仿宋"/>
          <w:b w:val="0"/>
          <w:bCs w:val="0"/>
          <w:sz w:val="28"/>
          <w:szCs w:val="28"/>
          <w:highlight w:val="none"/>
        </w:rPr>
        <w:br w:type="page"/>
      </w:r>
      <w:r>
        <w:rPr>
          <w:rFonts w:hint="eastAsia" w:ascii="仿宋" w:hAnsi="仿宋" w:eastAsia="仿宋" w:cs="仿宋"/>
          <w:b/>
          <w:bCs/>
          <w:color w:val="auto"/>
          <w:sz w:val="32"/>
          <w:szCs w:val="32"/>
          <w:highlight w:val="none"/>
          <w:lang w:val="en-US" w:eastAsia="zh-CN"/>
        </w:rPr>
        <w:t>四、磋商方案说明书</w:t>
      </w:r>
      <w:bookmarkEnd w:id="93"/>
      <w:bookmarkEnd w:id="94"/>
    </w:p>
    <w:p>
      <w:pPr>
        <w:spacing w:line="480" w:lineRule="auto"/>
        <w:ind w:firstLine="480" w:firstLineChars="200"/>
        <w:rPr>
          <w:rFonts w:hint="eastAsia" w:ascii="仿宋" w:hAnsi="仿宋" w:eastAsia="仿宋" w:cs="仿宋"/>
          <w:szCs w:val="24"/>
          <w:highlight w:val="none"/>
        </w:rPr>
      </w:pPr>
      <w:r>
        <w:rPr>
          <w:rFonts w:hint="eastAsia" w:ascii="仿宋" w:hAnsi="仿宋" w:eastAsia="仿宋" w:cs="仿宋"/>
          <w:szCs w:val="24"/>
          <w:highlight w:val="none"/>
        </w:rPr>
        <w:t>供应商按磋商文件的要求，依据评审方法附件2“</w:t>
      </w:r>
      <w:r>
        <w:rPr>
          <w:rFonts w:hint="eastAsia" w:ascii="仿宋" w:hAnsi="仿宋" w:eastAsia="仿宋" w:cs="仿宋"/>
          <w:b/>
          <w:spacing w:val="4"/>
          <w:szCs w:val="24"/>
          <w:highlight w:val="none"/>
        </w:rPr>
        <w:t>评标因素及权重分值表</w:t>
      </w:r>
      <w:r>
        <w:rPr>
          <w:rFonts w:hint="eastAsia" w:ascii="仿宋" w:hAnsi="仿宋" w:eastAsia="仿宋" w:cs="仿宋"/>
          <w:szCs w:val="24"/>
          <w:highlight w:val="none"/>
        </w:rPr>
        <w:t>”相关内容编写，格式自拟，评标因素及权重分值表要求内容，在磋商方案说明书中必须逐项对应编制。</w:t>
      </w:r>
    </w:p>
    <w:p>
      <w:pPr>
        <w:spacing w:after="120"/>
        <w:rPr>
          <w:rFonts w:hint="eastAsia" w:ascii="仿宋" w:hAnsi="仿宋" w:eastAsia="仿宋" w:cs="仿宋"/>
          <w:b/>
          <w:szCs w:val="24"/>
          <w:highlight w:val="none"/>
        </w:rPr>
      </w:pPr>
    </w:p>
    <w:p>
      <w:pPr>
        <w:spacing w:after="120"/>
        <w:rPr>
          <w:rFonts w:hint="eastAsia" w:ascii="仿宋" w:hAnsi="仿宋" w:eastAsia="仿宋" w:cs="仿宋"/>
          <w:b/>
          <w:szCs w:val="24"/>
          <w:highlight w:val="none"/>
        </w:rPr>
      </w:pPr>
    </w:p>
    <w:p>
      <w:pPr>
        <w:spacing w:after="120"/>
        <w:rPr>
          <w:rFonts w:hint="eastAsia" w:ascii="仿宋" w:hAnsi="仿宋" w:eastAsia="仿宋" w:cs="仿宋"/>
          <w:b/>
          <w:szCs w:val="24"/>
          <w:highlight w:val="none"/>
        </w:rPr>
      </w:pPr>
    </w:p>
    <w:p>
      <w:pPr>
        <w:rPr>
          <w:rFonts w:hint="eastAsia" w:ascii="仿宋" w:hAnsi="仿宋" w:eastAsia="仿宋" w:cs="仿宋"/>
          <w:b/>
          <w:szCs w:val="24"/>
          <w:highlight w:val="none"/>
        </w:rPr>
      </w:pPr>
      <w:r>
        <w:rPr>
          <w:rFonts w:hint="eastAsia" w:ascii="仿宋" w:hAnsi="仿宋" w:eastAsia="仿宋" w:cs="仿宋"/>
          <w:b/>
          <w:szCs w:val="24"/>
          <w:highlight w:val="none"/>
        </w:rPr>
        <w:br w:type="page"/>
      </w:r>
    </w:p>
    <w:p>
      <w:pPr>
        <w:spacing w:after="120"/>
        <w:jc w:val="center"/>
        <w:outlineLvl w:val="1"/>
        <w:rPr>
          <w:rFonts w:hint="default" w:ascii="仿宋" w:hAnsi="仿宋" w:eastAsia="仿宋" w:cs="仿宋"/>
          <w:b/>
          <w:sz w:val="32"/>
          <w:szCs w:val="32"/>
          <w:highlight w:val="none"/>
          <w:lang w:val="en-US" w:eastAsia="zh-CN"/>
        </w:rPr>
      </w:pPr>
      <w:r>
        <w:rPr>
          <w:rFonts w:hint="eastAsia" w:ascii="仿宋" w:hAnsi="仿宋" w:eastAsia="仿宋" w:cs="仿宋"/>
          <w:b/>
          <w:sz w:val="32"/>
          <w:szCs w:val="32"/>
          <w:highlight w:val="none"/>
          <w:lang w:val="en-US" w:eastAsia="zh-CN"/>
        </w:rPr>
        <w:t>五、商务要求响应表</w:t>
      </w:r>
    </w:p>
    <w:p>
      <w:pPr>
        <w:spacing w:after="120"/>
        <w:outlineLvl w:val="9"/>
        <w:rPr>
          <w:rFonts w:hint="eastAsia" w:ascii="仿宋" w:hAnsi="仿宋" w:eastAsia="仿宋" w:cs="仿宋"/>
          <w:b/>
          <w:szCs w:val="24"/>
          <w:highlight w:val="none"/>
        </w:rPr>
      </w:pPr>
    </w:p>
    <w:p>
      <w:pPr>
        <w:spacing w:after="120"/>
        <w:ind w:firstLine="120" w:firstLineChars="50"/>
        <w:rPr>
          <w:rFonts w:hint="eastAsia" w:ascii="仿宋" w:hAnsi="仿宋" w:eastAsia="仿宋" w:cs="仿宋"/>
          <w:szCs w:val="24"/>
          <w:highlight w:val="none"/>
        </w:rPr>
      </w:pPr>
      <w:r>
        <w:rPr>
          <w:rFonts w:hint="eastAsia" w:ascii="仿宋" w:hAnsi="仿宋" w:eastAsia="仿宋" w:cs="仿宋"/>
          <w:szCs w:val="24"/>
          <w:highlight w:val="none"/>
        </w:rPr>
        <w:t>项目名称：</w:t>
      </w:r>
    </w:p>
    <w:p>
      <w:pPr>
        <w:spacing w:after="120"/>
        <w:ind w:firstLine="120" w:firstLineChars="50"/>
        <w:rPr>
          <w:rFonts w:hint="eastAsia" w:ascii="仿宋" w:hAnsi="仿宋" w:eastAsia="仿宋" w:cs="仿宋"/>
          <w:szCs w:val="24"/>
          <w:highlight w:val="none"/>
        </w:rPr>
      </w:pPr>
      <w:r>
        <w:rPr>
          <w:rFonts w:hint="eastAsia" w:ascii="仿宋" w:hAnsi="仿宋" w:eastAsia="仿宋" w:cs="仿宋"/>
          <w:szCs w:val="24"/>
          <w:highlight w:val="none"/>
        </w:rPr>
        <w:t>项目编号：</w:t>
      </w:r>
    </w:p>
    <w:tbl>
      <w:tblPr>
        <w:tblStyle w:val="43"/>
        <w:tblW w:w="9038"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
      <w:tblGrid>
        <w:gridCol w:w="749"/>
        <w:gridCol w:w="2840"/>
        <w:gridCol w:w="3322"/>
        <w:gridCol w:w="1418"/>
        <w:gridCol w:w="709"/>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833" w:hRule="atLeast"/>
          <w:jc w:val="center"/>
        </w:trPr>
        <w:tc>
          <w:tcPr>
            <w:tcW w:w="749" w:type="dxa"/>
            <w:tcBorders>
              <w:bottom w:val="nil"/>
            </w:tcBorders>
          </w:tcPr>
          <w:p>
            <w:pPr>
              <w:spacing w:beforeLines="50"/>
              <w:jc w:val="center"/>
              <w:rPr>
                <w:rFonts w:hint="eastAsia" w:ascii="仿宋" w:hAnsi="仿宋" w:eastAsia="仿宋" w:cs="仿宋"/>
                <w:szCs w:val="24"/>
                <w:highlight w:val="none"/>
              </w:rPr>
            </w:pPr>
            <w:r>
              <w:rPr>
                <w:rFonts w:hint="eastAsia" w:ascii="仿宋" w:hAnsi="仿宋" w:eastAsia="仿宋" w:cs="仿宋"/>
                <w:szCs w:val="24"/>
                <w:highlight w:val="none"/>
              </w:rPr>
              <w:t>序号</w:t>
            </w:r>
          </w:p>
        </w:tc>
        <w:tc>
          <w:tcPr>
            <w:tcW w:w="2840" w:type="dxa"/>
            <w:tcBorders>
              <w:bottom w:val="nil"/>
            </w:tcBorders>
          </w:tcPr>
          <w:p>
            <w:pPr>
              <w:spacing w:beforeLines="50"/>
              <w:jc w:val="center"/>
              <w:rPr>
                <w:rFonts w:hint="eastAsia" w:ascii="仿宋" w:hAnsi="仿宋" w:eastAsia="仿宋" w:cs="仿宋"/>
                <w:szCs w:val="24"/>
                <w:highlight w:val="none"/>
              </w:rPr>
            </w:pPr>
            <w:r>
              <w:rPr>
                <w:rFonts w:hint="eastAsia" w:ascii="仿宋" w:hAnsi="仿宋" w:eastAsia="仿宋" w:cs="仿宋"/>
                <w:szCs w:val="24"/>
                <w:highlight w:val="none"/>
              </w:rPr>
              <w:t>竞争性磋商</w:t>
            </w:r>
            <w:r>
              <w:rPr>
                <w:rFonts w:hint="eastAsia" w:ascii="仿宋" w:hAnsi="仿宋" w:eastAsia="仿宋" w:cs="仿宋"/>
                <w:szCs w:val="24"/>
                <w:highlight w:val="none"/>
                <w:lang w:eastAsia="zh-CN"/>
              </w:rPr>
              <w:t>条款需求</w:t>
            </w:r>
            <w:r>
              <w:rPr>
                <w:rFonts w:hint="eastAsia" w:ascii="仿宋" w:hAnsi="仿宋" w:eastAsia="仿宋" w:cs="仿宋"/>
                <w:szCs w:val="24"/>
                <w:highlight w:val="none"/>
              </w:rPr>
              <w:t xml:space="preserve"> ☆1</w:t>
            </w:r>
          </w:p>
        </w:tc>
        <w:tc>
          <w:tcPr>
            <w:tcW w:w="3322" w:type="dxa"/>
            <w:tcBorders>
              <w:bottom w:val="nil"/>
            </w:tcBorders>
          </w:tcPr>
          <w:p>
            <w:pPr>
              <w:spacing w:beforeLines="50"/>
              <w:jc w:val="center"/>
              <w:rPr>
                <w:rFonts w:hint="eastAsia" w:ascii="仿宋" w:hAnsi="仿宋" w:eastAsia="仿宋" w:cs="仿宋"/>
                <w:szCs w:val="24"/>
                <w:highlight w:val="none"/>
              </w:rPr>
            </w:pPr>
            <w:r>
              <w:rPr>
                <w:rFonts w:hint="eastAsia" w:ascii="仿宋" w:hAnsi="仿宋" w:eastAsia="仿宋" w:cs="仿宋"/>
                <w:szCs w:val="24"/>
                <w:highlight w:val="none"/>
              </w:rPr>
              <w:t>竞争性磋商响应</w:t>
            </w:r>
            <w:r>
              <w:rPr>
                <w:rFonts w:hint="eastAsia" w:ascii="仿宋" w:hAnsi="仿宋" w:eastAsia="仿宋" w:cs="仿宋"/>
                <w:szCs w:val="24"/>
                <w:highlight w:val="none"/>
                <w:lang w:eastAsia="zh-CN"/>
              </w:rPr>
              <w:t>条款需求</w:t>
            </w:r>
            <w:r>
              <w:rPr>
                <w:rFonts w:hint="eastAsia" w:ascii="仿宋" w:hAnsi="仿宋" w:eastAsia="仿宋" w:cs="仿宋"/>
                <w:szCs w:val="24"/>
                <w:highlight w:val="none"/>
              </w:rPr>
              <w:t>☆2</w:t>
            </w:r>
          </w:p>
        </w:tc>
        <w:tc>
          <w:tcPr>
            <w:tcW w:w="1418" w:type="dxa"/>
            <w:tcBorders>
              <w:bottom w:val="nil"/>
            </w:tcBorders>
          </w:tcPr>
          <w:p>
            <w:pPr>
              <w:spacing w:beforeLines="50"/>
              <w:jc w:val="center"/>
              <w:rPr>
                <w:rFonts w:hint="eastAsia" w:ascii="仿宋" w:hAnsi="仿宋" w:eastAsia="仿宋" w:cs="仿宋"/>
                <w:szCs w:val="24"/>
                <w:highlight w:val="none"/>
              </w:rPr>
            </w:pPr>
            <w:r>
              <w:rPr>
                <w:rFonts w:hint="eastAsia" w:ascii="仿宋" w:hAnsi="仿宋" w:eastAsia="仿宋" w:cs="仿宋"/>
                <w:szCs w:val="24"/>
                <w:highlight w:val="none"/>
              </w:rPr>
              <w:t>偏离说明</w:t>
            </w:r>
          </w:p>
        </w:tc>
        <w:tc>
          <w:tcPr>
            <w:tcW w:w="709" w:type="dxa"/>
            <w:tcBorders>
              <w:bottom w:val="nil"/>
            </w:tcBorders>
          </w:tcPr>
          <w:p>
            <w:pPr>
              <w:spacing w:beforeLines="50"/>
              <w:jc w:val="center"/>
              <w:rPr>
                <w:rFonts w:hint="eastAsia" w:ascii="仿宋" w:hAnsi="仿宋" w:eastAsia="仿宋" w:cs="仿宋"/>
                <w:szCs w:val="24"/>
                <w:highlight w:val="none"/>
              </w:rPr>
            </w:pPr>
            <w:r>
              <w:rPr>
                <w:rFonts w:hint="eastAsia" w:ascii="仿宋" w:hAnsi="仿宋" w:eastAsia="仿宋" w:cs="仿宋"/>
                <w:szCs w:val="24"/>
                <w:highlight w:val="none"/>
              </w:rPr>
              <w:t>备注</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843" w:hRule="atLeast"/>
          <w:jc w:val="center"/>
        </w:trPr>
        <w:tc>
          <w:tcPr>
            <w:tcW w:w="749" w:type="dxa"/>
            <w:tcBorders>
              <w:top w:val="single" w:color="auto" w:sz="12" w:space="0"/>
              <w:left w:val="single" w:color="auto" w:sz="12" w:space="0"/>
              <w:bottom w:val="nil"/>
              <w:right w:val="single" w:color="auto" w:sz="6" w:space="0"/>
            </w:tcBorders>
          </w:tcPr>
          <w:p>
            <w:pPr>
              <w:rPr>
                <w:rFonts w:hint="eastAsia" w:ascii="仿宋" w:hAnsi="仿宋" w:eastAsia="仿宋" w:cs="仿宋"/>
                <w:szCs w:val="24"/>
                <w:highlight w:val="none"/>
              </w:rPr>
            </w:pPr>
          </w:p>
        </w:tc>
        <w:tc>
          <w:tcPr>
            <w:tcW w:w="2840" w:type="dxa"/>
            <w:tcBorders>
              <w:top w:val="single" w:color="auto" w:sz="12" w:space="0"/>
              <w:left w:val="single" w:color="auto" w:sz="6" w:space="0"/>
              <w:bottom w:val="nil"/>
              <w:right w:val="single" w:color="auto" w:sz="6" w:space="0"/>
            </w:tcBorders>
          </w:tcPr>
          <w:p>
            <w:pPr>
              <w:rPr>
                <w:rFonts w:hint="eastAsia" w:ascii="仿宋" w:hAnsi="仿宋" w:eastAsia="仿宋" w:cs="仿宋"/>
                <w:szCs w:val="24"/>
                <w:highlight w:val="none"/>
              </w:rPr>
            </w:pPr>
          </w:p>
        </w:tc>
        <w:tc>
          <w:tcPr>
            <w:tcW w:w="3322" w:type="dxa"/>
            <w:tcBorders>
              <w:top w:val="single" w:color="auto" w:sz="12" w:space="0"/>
              <w:left w:val="single" w:color="auto" w:sz="6" w:space="0"/>
              <w:bottom w:val="nil"/>
              <w:right w:val="single" w:color="auto" w:sz="6" w:space="0"/>
            </w:tcBorders>
          </w:tcPr>
          <w:p>
            <w:pPr>
              <w:rPr>
                <w:rFonts w:hint="eastAsia" w:ascii="仿宋" w:hAnsi="仿宋" w:eastAsia="仿宋" w:cs="仿宋"/>
                <w:szCs w:val="24"/>
                <w:highlight w:val="none"/>
              </w:rPr>
            </w:pPr>
          </w:p>
        </w:tc>
        <w:tc>
          <w:tcPr>
            <w:tcW w:w="1418" w:type="dxa"/>
            <w:tcBorders>
              <w:top w:val="single" w:color="auto" w:sz="12" w:space="0"/>
              <w:left w:val="single" w:color="auto" w:sz="6" w:space="0"/>
              <w:bottom w:val="nil"/>
              <w:right w:val="single" w:color="auto" w:sz="6" w:space="0"/>
            </w:tcBorders>
          </w:tcPr>
          <w:p>
            <w:pPr>
              <w:rPr>
                <w:rFonts w:hint="eastAsia" w:ascii="仿宋" w:hAnsi="仿宋" w:eastAsia="仿宋" w:cs="仿宋"/>
                <w:szCs w:val="24"/>
                <w:highlight w:val="none"/>
              </w:rPr>
            </w:pPr>
          </w:p>
        </w:tc>
        <w:tc>
          <w:tcPr>
            <w:tcW w:w="709" w:type="dxa"/>
            <w:tcBorders>
              <w:top w:val="single" w:color="auto" w:sz="12" w:space="0"/>
              <w:left w:val="single" w:color="auto" w:sz="6" w:space="0"/>
              <w:bottom w:val="nil"/>
              <w:right w:val="single" w:color="auto" w:sz="12" w:space="0"/>
            </w:tcBorders>
          </w:tcPr>
          <w:p>
            <w:pPr>
              <w:rPr>
                <w:rFonts w:hint="eastAsia" w:ascii="仿宋" w:hAnsi="仿宋" w:eastAsia="仿宋" w:cs="仿宋"/>
                <w:szCs w:val="24"/>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496" w:hRule="atLeast"/>
          <w:jc w:val="center"/>
        </w:trPr>
        <w:tc>
          <w:tcPr>
            <w:tcW w:w="749" w:type="dxa"/>
            <w:tcBorders>
              <w:top w:val="nil"/>
            </w:tcBorders>
          </w:tcPr>
          <w:p>
            <w:pPr>
              <w:rPr>
                <w:rFonts w:hint="eastAsia" w:ascii="仿宋" w:hAnsi="仿宋" w:eastAsia="仿宋" w:cs="仿宋"/>
                <w:szCs w:val="24"/>
                <w:highlight w:val="none"/>
              </w:rPr>
            </w:pPr>
          </w:p>
        </w:tc>
        <w:tc>
          <w:tcPr>
            <w:tcW w:w="2840" w:type="dxa"/>
            <w:tcBorders>
              <w:top w:val="nil"/>
            </w:tcBorders>
          </w:tcPr>
          <w:p>
            <w:pPr>
              <w:rPr>
                <w:rFonts w:hint="eastAsia" w:ascii="仿宋" w:hAnsi="仿宋" w:eastAsia="仿宋" w:cs="仿宋"/>
                <w:szCs w:val="24"/>
                <w:highlight w:val="none"/>
              </w:rPr>
            </w:pPr>
          </w:p>
        </w:tc>
        <w:tc>
          <w:tcPr>
            <w:tcW w:w="3322" w:type="dxa"/>
            <w:tcBorders>
              <w:top w:val="nil"/>
            </w:tcBorders>
          </w:tcPr>
          <w:p>
            <w:pPr>
              <w:rPr>
                <w:rFonts w:hint="eastAsia" w:ascii="仿宋" w:hAnsi="仿宋" w:eastAsia="仿宋" w:cs="仿宋"/>
                <w:szCs w:val="24"/>
                <w:highlight w:val="none"/>
              </w:rPr>
            </w:pPr>
          </w:p>
        </w:tc>
        <w:tc>
          <w:tcPr>
            <w:tcW w:w="1418" w:type="dxa"/>
            <w:tcBorders>
              <w:top w:val="nil"/>
            </w:tcBorders>
          </w:tcPr>
          <w:p>
            <w:pPr>
              <w:rPr>
                <w:rFonts w:hint="eastAsia" w:ascii="仿宋" w:hAnsi="仿宋" w:eastAsia="仿宋" w:cs="仿宋"/>
                <w:szCs w:val="24"/>
                <w:highlight w:val="none"/>
              </w:rPr>
            </w:pPr>
          </w:p>
        </w:tc>
        <w:tc>
          <w:tcPr>
            <w:tcW w:w="709" w:type="dxa"/>
            <w:tcBorders>
              <w:top w:val="nil"/>
            </w:tcBorders>
          </w:tcPr>
          <w:p>
            <w:pPr>
              <w:rPr>
                <w:rFonts w:hint="eastAsia" w:ascii="仿宋" w:hAnsi="仿宋" w:eastAsia="仿宋" w:cs="仿宋"/>
                <w:szCs w:val="24"/>
                <w:highlight w:val="none"/>
              </w:rPr>
            </w:pPr>
          </w:p>
        </w:tc>
      </w:tr>
    </w:tbl>
    <w:p>
      <w:pPr>
        <w:spacing w:after="120"/>
        <w:outlineLvl w:val="9"/>
        <w:rPr>
          <w:rFonts w:hint="eastAsia" w:ascii="仿宋" w:hAnsi="仿宋" w:eastAsia="仿宋" w:cs="仿宋"/>
          <w:b/>
          <w:szCs w:val="24"/>
          <w:highlight w:val="none"/>
        </w:rPr>
      </w:pPr>
    </w:p>
    <w:p>
      <w:pPr>
        <w:rPr>
          <w:rFonts w:hint="eastAsia" w:ascii="仿宋" w:hAnsi="仿宋" w:eastAsia="仿宋" w:cs="仿宋"/>
          <w:szCs w:val="24"/>
          <w:highlight w:val="none"/>
        </w:rPr>
      </w:pPr>
    </w:p>
    <w:p>
      <w:pPr>
        <w:spacing w:line="280" w:lineRule="exact"/>
        <w:ind w:right="617" w:rightChars="257" w:firstLine="3360" w:firstLineChars="1400"/>
        <w:jc w:val="left"/>
        <w:rPr>
          <w:rFonts w:hint="eastAsia" w:ascii="仿宋" w:hAnsi="仿宋" w:eastAsia="仿宋" w:cs="仿宋"/>
          <w:highlight w:val="none"/>
          <w:u w:val="single"/>
        </w:rPr>
      </w:pPr>
      <w:r>
        <w:rPr>
          <w:rFonts w:hint="eastAsia" w:ascii="仿宋" w:hAnsi="仿宋" w:eastAsia="仿宋" w:cs="仿宋"/>
          <w:highlight w:val="none"/>
        </w:rPr>
        <w:t>供应商名称：（加盖单位公章）</w:t>
      </w:r>
    </w:p>
    <w:p>
      <w:pPr>
        <w:spacing w:line="280" w:lineRule="exact"/>
        <w:ind w:right="617" w:rightChars="257"/>
        <w:jc w:val="left"/>
        <w:rPr>
          <w:rFonts w:hint="eastAsia" w:ascii="仿宋" w:hAnsi="仿宋" w:eastAsia="仿宋" w:cs="仿宋"/>
          <w:highlight w:val="none"/>
        </w:rPr>
      </w:pPr>
    </w:p>
    <w:p>
      <w:pPr>
        <w:ind w:firstLine="3472" w:firstLineChars="1400"/>
        <w:rPr>
          <w:rFonts w:hint="eastAsia" w:ascii="仿宋" w:hAnsi="仿宋" w:eastAsia="仿宋" w:cs="仿宋"/>
          <w:spacing w:val="4"/>
          <w:highlight w:val="none"/>
        </w:rPr>
      </w:pPr>
      <w:r>
        <w:rPr>
          <w:rFonts w:hint="eastAsia" w:ascii="仿宋" w:hAnsi="仿宋" w:eastAsia="仿宋" w:cs="仿宋"/>
          <w:spacing w:val="4"/>
          <w:highlight w:val="none"/>
        </w:rPr>
        <w:t>法定代表人或被授权人：（签字或盖章）</w:t>
      </w:r>
    </w:p>
    <w:p>
      <w:pPr>
        <w:pStyle w:val="2"/>
        <w:rPr>
          <w:rFonts w:hint="eastAsia"/>
        </w:rPr>
      </w:pPr>
    </w:p>
    <w:p>
      <w:pPr>
        <w:spacing w:line="360" w:lineRule="auto"/>
        <w:ind w:left="1560" w:hanging="1560" w:hangingChars="650"/>
        <w:jc w:val="left"/>
        <w:rPr>
          <w:rFonts w:hint="eastAsia" w:ascii="仿宋" w:hAnsi="仿宋" w:eastAsia="仿宋" w:cs="仿宋"/>
          <w:szCs w:val="24"/>
          <w:highlight w:val="none"/>
        </w:rPr>
      </w:pPr>
      <w:r>
        <w:rPr>
          <w:rFonts w:hint="eastAsia" w:ascii="仿宋" w:hAnsi="仿宋" w:eastAsia="仿宋" w:cs="仿宋"/>
          <w:szCs w:val="24"/>
          <w:highlight w:val="none"/>
        </w:rPr>
        <w:t>注:  ☆1指竞争性磋商文件中的</w:t>
      </w:r>
      <w:r>
        <w:rPr>
          <w:rFonts w:hint="eastAsia" w:ascii="仿宋" w:hAnsi="仿宋" w:eastAsia="仿宋" w:cs="仿宋"/>
          <w:szCs w:val="24"/>
          <w:highlight w:val="none"/>
          <w:lang w:eastAsia="zh-CN"/>
        </w:rPr>
        <w:t>第四章：磋商内容及</w:t>
      </w:r>
      <w:r>
        <w:rPr>
          <w:rFonts w:hint="eastAsia" w:ascii="仿宋" w:hAnsi="仿宋" w:eastAsia="仿宋" w:cs="仿宋"/>
          <w:szCs w:val="24"/>
          <w:highlight w:val="none"/>
        </w:rPr>
        <w:t>技术</w:t>
      </w:r>
      <w:r>
        <w:rPr>
          <w:rFonts w:hint="eastAsia" w:ascii="仿宋" w:hAnsi="仿宋" w:eastAsia="仿宋" w:cs="仿宋"/>
          <w:szCs w:val="24"/>
          <w:highlight w:val="none"/>
          <w:lang w:eastAsia="zh-CN"/>
        </w:rPr>
        <w:t>要求</w:t>
      </w:r>
      <w:r>
        <w:rPr>
          <w:rFonts w:hint="eastAsia" w:ascii="仿宋" w:hAnsi="仿宋" w:eastAsia="仿宋" w:cs="仿宋"/>
          <w:szCs w:val="24"/>
          <w:highlight w:val="none"/>
        </w:rPr>
        <w:t>(</w:t>
      </w:r>
      <w:r>
        <w:rPr>
          <w:rFonts w:hint="eastAsia" w:ascii="仿宋" w:hAnsi="仿宋" w:eastAsia="仿宋" w:cs="仿宋"/>
          <w:szCs w:val="24"/>
          <w:highlight w:val="none"/>
          <w:lang w:eastAsia="zh-CN"/>
        </w:rPr>
        <w:t>商务要求部分</w:t>
      </w:r>
      <w:r>
        <w:rPr>
          <w:rFonts w:hint="eastAsia" w:ascii="仿宋" w:hAnsi="仿宋" w:eastAsia="仿宋" w:cs="仿宋"/>
          <w:szCs w:val="24"/>
          <w:highlight w:val="none"/>
        </w:rPr>
        <w:t>),供应商应按照竞争性磋商文件中的内容逐条抄写。</w:t>
      </w:r>
    </w:p>
    <w:p>
      <w:pPr>
        <w:ind w:firstLine="480" w:firstLineChars="200"/>
        <w:jc w:val="left"/>
        <w:rPr>
          <w:rFonts w:hint="eastAsia" w:ascii="仿宋" w:hAnsi="仿宋" w:eastAsia="仿宋" w:cs="仿宋"/>
          <w:highlight w:val="none"/>
        </w:rPr>
      </w:pPr>
      <w:r>
        <w:rPr>
          <w:rFonts w:hint="eastAsia" w:ascii="仿宋" w:hAnsi="仿宋" w:eastAsia="仿宋" w:cs="仿宋"/>
          <w:highlight w:val="none"/>
        </w:rPr>
        <w:t xml:space="preserve"> 偏离说明填写：优于、满足或低于。</w:t>
      </w:r>
    </w:p>
    <w:p>
      <w:pPr>
        <w:ind w:firstLine="3373" w:firstLineChars="1400"/>
        <w:rPr>
          <w:rFonts w:hint="eastAsia" w:ascii="仿宋" w:hAnsi="仿宋" w:eastAsia="仿宋" w:cs="仿宋"/>
          <w:b/>
          <w:szCs w:val="24"/>
          <w:highlight w:val="none"/>
        </w:rPr>
      </w:pPr>
      <w:r>
        <w:rPr>
          <w:rFonts w:hint="eastAsia" w:ascii="仿宋" w:hAnsi="仿宋" w:eastAsia="仿宋" w:cs="仿宋"/>
          <w:b/>
          <w:szCs w:val="24"/>
          <w:highlight w:val="none"/>
        </w:rPr>
        <w:br w:type="page"/>
      </w:r>
    </w:p>
    <w:p>
      <w:pPr>
        <w:spacing w:after="120"/>
        <w:jc w:val="center"/>
        <w:outlineLvl w:val="1"/>
        <w:rPr>
          <w:rFonts w:hint="eastAsia" w:ascii="仿宋" w:hAnsi="仿宋" w:eastAsia="仿宋" w:cs="仿宋"/>
          <w:b/>
          <w:sz w:val="32"/>
          <w:szCs w:val="32"/>
          <w:highlight w:val="none"/>
        </w:rPr>
      </w:pPr>
      <w:r>
        <w:rPr>
          <w:rFonts w:hint="eastAsia" w:ascii="仿宋" w:hAnsi="仿宋" w:eastAsia="仿宋" w:cs="仿宋"/>
          <w:b/>
          <w:sz w:val="32"/>
          <w:szCs w:val="32"/>
          <w:highlight w:val="none"/>
          <w:lang w:val="en-US" w:eastAsia="zh-CN"/>
        </w:rPr>
        <w:t>六、</w:t>
      </w:r>
      <w:r>
        <w:rPr>
          <w:rFonts w:hint="eastAsia" w:ascii="仿宋" w:hAnsi="仿宋" w:eastAsia="仿宋" w:cs="仿宋"/>
          <w:b/>
          <w:sz w:val="32"/>
          <w:szCs w:val="32"/>
          <w:highlight w:val="none"/>
        </w:rPr>
        <w:t>技术规格响应表</w:t>
      </w:r>
    </w:p>
    <w:p>
      <w:pPr>
        <w:spacing w:after="120"/>
        <w:ind w:firstLine="120" w:firstLineChars="50"/>
        <w:rPr>
          <w:rFonts w:hint="eastAsia" w:ascii="仿宋" w:hAnsi="仿宋" w:eastAsia="仿宋" w:cs="仿宋"/>
          <w:szCs w:val="24"/>
          <w:highlight w:val="none"/>
        </w:rPr>
      </w:pPr>
      <w:r>
        <w:rPr>
          <w:rFonts w:hint="eastAsia" w:ascii="仿宋" w:hAnsi="仿宋" w:eastAsia="仿宋" w:cs="仿宋"/>
          <w:szCs w:val="24"/>
          <w:highlight w:val="none"/>
        </w:rPr>
        <w:t>项目名称：</w:t>
      </w:r>
    </w:p>
    <w:p>
      <w:pPr>
        <w:spacing w:after="120"/>
        <w:ind w:firstLine="120" w:firstLineChars="50"/>
        <w:rPr>
          <w:rFonts w:hint="eastAsia" w:ascii="仿宋" w:hAnsi="仿宋" w:eastAsia="仿宋" w:cs="仿宋"/>
          <w:szCs w:val="24"/>
          <w:highlight w:val="none"/>
        </w:rPr>
      </w:pPr>
      <w:r>
        <w:rPr>
          <w:rFonts w:hint="eastAsia" w:ascii="仿宋" w:hAnsi="仿宋" w:eastAsia="仿宋" w:cs="仿宋"/>
          <w:szCs w:val="24"/>
          <w:highlight w:val="none"/>
        </w:rPr>
        <w:t>项目编号：</w:t>
      </w:r>
    </w:p>
    <w:tbl>
      <w:tblPr>
        <w:tblStyle w:val="43"/>
        <w:tblW w:w="8718"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
      <w:tblGrid>
        <w:gridCol w:w="723"/>
        <w:gridCol w:w="2739"/>
        <w:gridCol w:w="3204"/>
        <w:gridCol w:w="1368"/>
        <w:gridCol w:w="684"/>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851" w:hRule="atLeast"/>
          <w:jc w:val="center"/>
        </w:trPr>
        <w:tc>
          <w:tcPr>
            <w:tcW w:w="723" w:type="dxa"/>
            <w:tcBorders>
              <w:bottom w:val="nil"/>
            </w:tcBorders>
          </w:tcPr>
          <w:p>
            <w:pPr>
              <w:spacing w:beforeLines="50"/>
              <w:jc w:val="center"/>
              <w:rPr>
                <w:rFonts w:hint="eastAsia" w:ascii="仿宋" w:hAnsi="仿宋" w:eastAsia="仿宋" w:cs="仿宋"/>
                <w:szCs w:val="24"/>
                <w:highlight w:val="none"/>
              </w:rPr>
            </w:pPr>
            <w:r>
              <w:rPr>
                <w:rFonts w:hint="eastAsia" w:ascii="仿宋" w:hAnsi="仿宋" w:eastAsia="仿宋" w:cs="仿宋"/>
                <w:szCs w:val="24"/>
                <w:highlight w:val="none"/>
              </w:rPr>
              <w:t>序号</w:t>
            </w:r>
          </w:p>
        </w:tc>
        <w:tc>
          <w:tcPr>
            <w:tcW w:w="2739" w:type="dxa"/>
            <w:tcBorders>
              <w:bottom w:val="nil"/>
            </w:tcBorders>
          </w:tcPr>
          <w:p>
            <w:pPr>
              <w:spacing w:beforeLines="50"/>
              <w:jc w:val="center"/>
              <w:rPr>
                <w:rFonts w:hint="eastAsia" w:ascii="仿宋" w:hAnsi="仿宋" w:eastAsia="仿宋" w:cs="仿宋"/>
                <w:szCs w:val="24"/>
                <w:highlight w:val="none"/>
              </w:rPr>
            </w:pPr>
            <w:r>
              <w:rPr>
                <w:rFonts w:hint="eastAsia" w:ascii="仿宋" w:hAnsi="仿宋" w:eastAsia="仿宋" w:cs="仿宋"/>
                <w:szCs w:val="24"/>
                <w:highlight w:val="none"/>
              </w:rPr>
              <w:t>竞争性磋商</w:t>
            </w:r>
            <w:r>
              <w:rPr>
                <w:rFonts w:hint="eastAsia" w:ascii="仿宋" w:hAnsi="仿宋" w:eastAsia="仿宋" w:cs="仿宋"/>
                <w:szCs w:val="24"/>
                <w:highlight w:val="none"/>
                <w:lang w:eastAsia="zh-CN"/>
              </w:rPr>
              <w:t>条款需求</w:t>
            </w:r>
            <w:r>
              <w:rPr>
                <w:rFonts w:hint="eastAsia" w:ascii="仿宋" w:hAnsi="仿宋" w:eastAsia="仿宋" w:cs="仿宋"/>
                <w:szCs w:val="24"/>
                <w:highlight w:val="none"/>
              </w:rPr>
              <w:t xml:space="preserve"> ☆1</w:t>
            </w:r>
          </w:p>
        </w:tc>
        <w:tc>
          <w:tcPr>
            <w:tcW w:w="3204" w:type="dxa"/>
            <w:tcBorders>
              <w:bottom w:val="nil"/>
            </w:tcBorders>
          </w:tcPr>
          <w:p>
            <w:pPr>
              <w:spacing w:beforeLines="50"/>
              <w:jc w:val="center"/>
              <w:rPr>
                <w:rFonts w:hint="eastAsia" w:ascii="仿宋" w:hAnsi="仿宋" w:eastAsia="仿宋" w:cs="仿宋"/>
                <w:szCs w:val="24"/>
                <w:highlight w:val="none"/>
              </w:rPr>
            </w:pPr>
            <w:r>
              <w:rPr>
                <w:rFonts w:hint="eastAsia" w:ascii="仿宋" w:hAnsi="仿宋" w:eastAsia="仿宋" w:cs="仿宋"/>
                <w:szCs w:val="24"/>
                <w:highlight w:val="none"/>
              </w:rPr>
              <w:t>竞争性磋商响应</w:t>
            </w:r>
            <w:r>
              <w:rPr>
                <w:rFonts w:hint="eastAsia" w:ascii="仿宋" w:hAnsi="仿宋" w:eastAsia="仿宋" w:cs="仿宋"/>
                <w:szCs w:val="24"/>
                <w:highlight w:val="none"/>
                <w:lang w:eastAsia="zh-CN"/>
              </w:rPr>
              <w:t>条款需求</w:t>
            </w:r>
            <w:r>
              <w:rPr>
                <w:rFonts w:hint="eastAsia" w:ascii="仿宋" w:hAnsi="仿宋" w:eastAsia="仿宋" w:cs="仿宋"/>
                <w:szCs w:val="24"/>
                <w:highlight w:val="none"/>
              </w:rPr>
              <w:t>☆2</w:t>
            </w:r>
          </w:p>
        </w:tc>
        <w:tc>
          <w:tcPr>
            <w:tcW w:w="1368" w:type="dxa"/>
            <w:tcBorders>
              <w:bottom w:val="nil"/>
            </w:tcBorders>
          </w:tcPr>
          <w:p>
            <w:pPr>
              <w:spacing w:beforeLines="50"/>
              <w:jc w:val="center"/>
              <w:rPr>
                <w:rFonts w:hint="eastAsia" w:ascii="仿宋" w:hAnsi="仿宋" w:eastAsia="仿宋" w:cs="仿宋"/>
                <w:szCs w:val="24"/>
                <w:highlight w:val="none"/>
              </w:rPr>
            </w:pPr>
            <w:r>
              <w:rPr>
                <w:rFonts w:hint="eastAsia" w:ascii="仿宋" w:hAnsi="仿宋" w:eastAsia="仿宋" w:cs="仿宋"/>
                <w:szCs w:val="24"/>
                <w:highlight w:val="none"/>
              </w:rPr>
              <w:t>偏离说明</w:t>
            </w:r>
          </w:p>
        </w:tc>
        <w:tc>
          <w:tcPr>
            <w:tcW w:w="684" w:type="dxa"/>
            <w:tcBorders>
              <w:bottom w:val="nil"/>
            </w:tcBorders>
          </w:tcPr>
          <w:p>
            <w:pPr>
              <w:spacing w:beforeLines="50"/>
              <w:jc w:val="center"/>
              <w:rPr>
                <w:rFonts w:hint="eastAsia" w:ascii="仿宋" w:hAnsi="仿宋" w:eastAsia="仿宋" w:cs="仿宋"/>
                <w:szCs w:val="24"/>
                <w:highlight w:val="none"/>
              </w:rPr>
            </w:pPr>
            <w:r>
              <w:rPr>
                <w:rFonts w:hint="eastAsia" w:ascii="仿宋" w:hAnsi="仿宋" w:eastAsia="仿宋" w:cs="仿宋"/>
                <w:szCs w:val="24"/>
                <w:highlight w:val="none"/>
              </w:rPr>
              <w:t>备注</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861" w:hRule="atLeast"/>
          <w:jc w:val="center"/>
        </w:trPr>
        <w:tc>
          <w:tcPr>
            <w:tcW w:w="723" w:type="dxa"/>
            <w:tcBorders>
              <w:top w:val="single" w:color="auto" w:sz="12" w:space="0"/>
              <w:left w:val="single" w:color="auto" w:sz="12" w:space="0"/>
              <w:bottom w:val="nil"/>
              <w:right w:val="single" w:color="auto" w:sz="6" w:space="0"/>
            </w:tcBorders>
          </w:tcPr>
          <w:p>
            <w:pPr>
              <w:rPr>
                <w:rFonts w:hint="eastAsia" w:ascii="仿宋" w:hAnsi="仿宋" w:eastAsia="仿宋" w:cs="仿宋"/>
                <w:szCs w:val="24"/>
                <w:highlight w:val="none"/>
              </w:rPr>
            </w:pPr>
          </w:p>
        </w:tc>
        <w:tc>
          <w:tcPr>
            <w:tcW w:w="2739" w:type="dxa"/>
            <w:tcBorders>
              <w:top w:val="single" w:color="auto" w:sz="12" w:space="0"/>
              <w:left w:val="single" w:color="auto" w:sz="6" w:space="0"/>
              <w:bottom w:val="nil"/>
              <w:right w:val="single" w:color="auto" w:sz="6" w:space="0"/>
            </w:tcBorders>
          </w:tcPr>
          <w:p>
            <w:pPr>
              <w:rPr>
                <w:rFonts w:hint="eastAsia" w:ascii="仿宋" w:hAnsi="仿宋" w:eastAsia="仿宋" w:cs="仿宋"/>
                <w:szCs w:val="24"/>
                <w:highlight w:val="none"/>
              </w:rPr>
            </w:pPr>
          </w:p>
        </w:tc>
        <w:tc>
          <w:tcPr>
            <w:tcW w:w="3204" w:type="dxa"/>
            <w:tcBorders>
              <w:top w:val="single" w:color="auto" w:sz="12" w:space="0"/>
              <w:left w:val="single" w:color="auto" w:sz="6" w:space="0"/>
              <w:bottom w:val="nil"/>
              <w:right w:val="single" w:color="auto" w:sz="6" w:space="0"/>
            </w:tcBorders>
          </w:tcPr>
          <w:p>
            <w:pPr>
              <w:rPr>
                <w:rFonts w:hint="eastAsia" w:ascii="仿宋" w:hAnsi="仿宋" w:eastAsia="仿宋" w:cs="仿宋"/>
                <w:szCs w:val="24"/>
                <w:highlight w:val="none"/>
              </w:rPr>
            </w:pPr>
          </w:p>
        </w:tc>
        <w:tc>
          <w:tcPr>
            <w:tcW w:w="1368" w:type="dxa"/>
            <w:tcBorders>
              <w:top w:val="single" w:color="auto" w:sz="12" w:space="0"/>
              <w:left w:val="single" w:color="auto" w:sz="6" w:space="0"/>
              <w:bottom w:val="nil"/>
              <w:right w:val="single" w:color="auto" w:sz="6" w:space="0"/>
            </w:tcBorders>
          </w:tcPr>
          <w:p>
            <w:pPr>
              <w:rPr>
                <w:rFonts w:hint="eastAsia" w:ascii="仿宋" w:hAnsi="仿宋" w:eastAsia="仿宋" w:cs="仿宋"/>
                <w:szCs w:val="24"/>
                <w:highlight w:val="none"/>
              </w:rPr>
            </w:pPr>
          </w:p>
        </w:tc>
        <w:tc>
          <w:tcPr>
            <w:tcW w:w="684" w:type="dxa"/>
            <w:tcBorders>
              <w:top w:val="single" w:color="auto" w:sz="12" w:space="0"/>
              <w:left w:val="single" w:color="auto" w:sz="6" w:space="0"/>
              <w:bottom w:val="nil"/>
              <w:right w:val="single" w:color="auto" w:sz="12" w:space="0"/>
            </w:tcBorders>
          </w:tcPr>
          <w:p>
            <w:pPr>
              <w:rPr>
                <w:rFonts w:hint="eastAsia" w:ascii="仿宋" w:hAnsi="仿宋" w:eastAsia="仿宋" w:cs="仿宋"/>
                <w:szCs w:val="24"/>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725" w:hRule="atLeast"/>
          <w:jc w:val="center"/>
        </w:trPr>
        <w:tc>
          <w:tcPr>
            <w:tcW w:w="723" w:type="dxa"/>
            <w:tcBorders>
              <w:top w:val="nil"/>
            </w:tcBorders>
          </w:tcPr>
          <w:p>
            <w:pPr>
              <w:rPr>
                <w:rFonts w:hint="eastAsia" w:ascii="仿宋" w:hAnsi="仿宋" w:eastAsia="仿宋" w:cs="仿宋"/>
                <w:szCs w:val="24"/>
                <w:highlight w:val="none"/>
              </w:rPr>
            </w:pPr>
          </w:p>
        </w:tc>
        <w:tc>
          <w:tcPr>
            <w:tcW w:w="2739" w:type="dxa"/>
            <w:tcBorders>
              <w:top w:val="nil"/>
            </w:tcBorders>
          </w:tcPr>
          <w:p>
            <w:pPr>
              <w:rPr>
                <w:rFonts w:hint="eastAsia" w:ascii="仿宋" w:hAnsi="仿宋" w:eastAsia="仿宋" w:cs="仿宋"/>
                <w:szCs w:val="24"/>
                <w:highlight w:val="none"/>
              </w:rPr>
            </w:pPr>
          </w:p>
        </w:tc>
        <w:tc>
          <w:tcPr>
            <w:tcW w:w="3204" w:type="dxa"/>
            <w:tcBorders>
              <w:top w:val="nil"/>
            </w:tcBorders>
          </w:tcPr>
          <w:p>
            <w:pPr>
              <w:rPr>
                <w:rFonts w:hint="eastAsia" w:ascii="仿宋" w:hAnsi="仿宋" w:eastAsia="仿宋" w:cs="仿宋"/>
                <w:szCs w:val="24"/>
                <w:highlight w:val="none"/>
              </w:rPr>
            </w:pPr>
          </w:p>
        </w:tc>
        <w:tc>
          <w:tcPr>
            <w:tcW w:w="1368" w:type="dxa"/>
            <w:tcBorders>
              <w:top w:val="nil"/>
            </w:tcBorders>
          </w:tcPr>
          <w:p>
            <w:pPr>
              <w:rPr>
                <w:rFonts w:hint="eastAsia" w:ascii="仿宋" w:hAnsi="仿宋" w:eastAsia="仿宋" w:cs="仿宋"/>
                <w:szCs w:val="24"/>
                <w:highlight w:val="none"/>
              </w:rPr>
            </w:pPr>
          </w:p>
        </w:tc>
        <w:tc>
          <w:tcPr>
            <w:tcW w:w="684" w:type="dxa"/>
            <w:tcBorders>
              <w:top w:val="nil"/>
            </w:tcBorders>
          </w:tcPr>
          <w:p>
            <w:pPr>
              <w:rPr>
                <w:rFonts w:hint="eastAsia" w:ascii="仿宋" w:hAnsi="仿宋" w:eastAsia="仿宋" w:cs="仿宋"/>
                <w:szCs w:val="24"/>
                <w:highlight w:val="none"/>
              </w:rPr>
            </w:pPr>
          </w:p>
        </w:tc>
      </w:tr>
    </w:tbl>
    <w:p>
      <w:pPr>
        <w:rPr>
          <w:rFonts w:hint="eastAsia" w:ascii="仿宋" w:hAnsi="仿宋" w:eastAsia="仿宋" w:cs="仿宋"/>
          <w:highlight w:val="none"/>
        </w:rPr>
      </w:pPr>
    </w:p>
    <w:p>
      <w:pPr>
        <w:rPr>
          <w:rFonts w:hint="eastAsia" w:ascii="仿宋" w:hAnsi="仿宋" w:eastAsia="仿宋" w:cs="仿宋"/>
          <w:szCs w:val="24"/>
          <w:highlight w:val="none"/>
        </w:rPr>
      </w:pPr>
    </w:p>
    <w:p>
      <w:pPr>
        <w:spacing w:line="280" w:lineRule="exact"/>
        <w:ind w:right="617" w:rightChars="257" w:firstLine="2400" w:firstLineChars="1000"/>
        <w:jc w:val="left"/>
        <w:rPr>
          <w:rFonts w:hint="eastAsia" w:ascii="仿宋" w:hAnsi="仿宋" w:eastAsia="仿宋" w:cs="仿宋"/>
          <w:highlight w:val="none"/>
          <w:u w:val="single"/>
        </w:rPr>
      </w:pPr>
      <w:r>
        <w:rPr>
          <w:rFonts w:hint="eastAsia" w:ascii="仿宋" w:hAnsi="仿宋" w:eastAsia="仿宋" w:cs="仿宋"/>
          <w:highlight w:val="none"/>
        </w:rPr>
        <w:t>供应商名称：（加盖单位公章）</w:t>
      </w:r>
    </w:p>
    <w:p>
      <w:pPr>
        <w:spacing w:line="280" w:lineRule="exact"/>
        <w:ind w:right="617" w:rightChars="257"/>
        <w:jc w:val="left"/>
        <w:rPr>
          <w:rFonts w:hint="eastAsia" w:ascii="仿宋" w:hAnsi="仿宋" w:eastAsia="仿宋" w:cs="仿宋"/>
          <w:highlight w:val="none"/>
        </w:rPr>
      </w:pPr>
    </w:p>
    <w:p>
      <w:pPr>
        <w:spacing w:line="500" w:lineRule="exact"/>
        <w:ind w:firstLine="2480" w:firstLineChars="1000"/>
        <w:jc w:val="left"/>
        <w:rPr>
          <w:rFonts w:hint="eastAsia" w:ascii="仿宋" w:hAnsi="仿宋" w:eastAsia="仿宋" w:cs="仿宋"/>
          <w:spacing w:val="4"/>
          <w:highlight w:val="none"/>
        </w:rPr>
      </w:pPr>
      <w:r>
        <w:rPr>
          <w:rFonts w:hint="eastAsia" w:ascii="仿宋" w:hAnsi="仿宋" w:eastAsia="仿宋" w:cs="仿宋"/>
          <w:spacing w:val="4"/>
          <w:highlight w:val="none"/>
        </w:rPr>
        <w:t>法定代表人或被授权人：（签字或盖章）</w:t>
      </w:r>
    </w:p>
    <w:p>
      <w:pPr>
        <w:spacing w:line="280" w:lineRule="exact"/>
        <w:ind w:right="617" w:rightChars="257"/>
        <w:jc w:val="left"/>
        <w:rPr>
          <w:rFonts w:hint="eastAsia" w:ascii="仿宋" w:hAnsi="仿宋" w:eastAsia="仿宋" w:cs="仿宋"/>
          <w:highlight w:val="none"/>
        </w:rPr>
      </w:pPr>
    </w:p>
    <w:p>
      <w:pPr>
        <w:spacing w:line="280" w:lineRule="exact"/>
        <w:ind w:firstLine="120" w:firstLineChars="50"/>
        <w:rPr>
          <w:rFonts w:hint="eastAsia" w:ascii="仿宋" w:hAnsi="仿宋" w:eastAsia="仿宋" w:cs="仿宋"/>
          <w:szCs w:val="24"/>
          <w:highlight w:val="none"/>
        </w:rPr>
      </w:pPr>
    </w:p>
    <w:p>
      <w:pPr>
        <w:rPr>
          <w:rFonts w:hint="eastAsia" w:ascii="仿宋" w:hAnsi="仿宋" w:eastAsia="仿宋" w:cs="仿宋"/>
          <w:szCs w:val="24"/>
          <w:highlight w:val="none"/>
        </w:rPr>
      </w:pPr>
    </w:p>
    <w:p>
      <w:pPr>
        <w:rPr>
          <w:rFonts w:hint="eastAsia" w:ascii="仿宋" w:hAnsi="仿宋" w:eastAsia="仿宋" w:cs="仿宋"/>
          <w:szCs w:val="24"/>
          <w:highlight w:val="none"/>
        </w:rPr>
      </w:pPr>
    </w:p>
    <w:p>
      <w:pPr>
        <w:spacing w:line="360" w:lineRule="auto"/>
        <w:ind w:left="1560" w:hanging="1560" w:hangingChars="650"/>
        <w:jc w:val="left"/>
        <w:rPr>
          <w:rFonts w:hint="eastAsia" w:ascii="仿宋" w:hAnsi="仿宋" w:eastAsia="仿宋" w:cs="仿宋"/>
          <w:szCs w:val="24"/>
          <w:highlight w:val="none"/>
        </w:rPr>
      </w:pPr>
      <w:r>
        <w:rPr>
          <w:rFonts w:hint="eastAsia" w:ascii="仿宋" w:hAnsi="仿宋" w:eastAsia="仿宋" w:cs="仿宋"/>
          <w:szCs w:val="24"/>
          <w:highlight w:val="none"/>
        </w:rPr>
        <w:t>注:  ☆1指竞争性磋商文件中的</w:t>
      </w:r>
      <w:r>
        <w:rPr>
          <w:rFonts w:hint="eastAsia" w:ascii="仿宋" w:hAnsi="仿宋" w:eastAsia="仿宋" w:cs="仿宋"/>
          <w:szCs w:val="24"/>
          <w:highlight w:val="none"/>
          <w:lang w:eastAsia="zh-CN"/>
        </w:rPr>
        <w:t>第四章：磋商内容及</w:t>
      </w:r>
      <w:r>
        <w:rPr>
          <w:rFonts w:hint="eastAsia" w:ascii="仿宋" w:hAnsi="仿宋" w:eastAsia="仿宋" w:cs="仿宋"/>
          <w:szCs w:val="24"/>
          <w:highlight w:val="none"/>
        </w:rPr>
        <w:t>技术</w:t>
      </w:r>
      <w:r>
        <w:rPr>
          <w:rFonts w:hint="eastAsia" w:ascii="仿宋" w:hAnsi="仿宋" w:eastAsia="仿宋" w:cs="仿宋"/>
          <w:szCs w:val="24"/>
          <w:highlight w:val="none"/>
          <w:lang w:eastAsia="zh-CN"/>
        </w:rPr>
        <w:t>要求</w:t>
      </w:r>
      <w:r>
        <w:rPr>
          <w:rFonts w:hint="eastAsia" w:ascii="仿宋" w:hAnsi="仿宋" w:eastAsia="仿宋" w:cs="仿宋"/>
          <w:szCs w:val="24"/>
          <w:highlight w:val="none"/>
        </w:rPr>
        <w:t>(</w:t>
      </w:r>
      <w:r>
        <w:rPr>
          <w:rFonts w:hint="eastAsia" w:ascii="仿宋" w:hAnsi="仿宋" w:eastAsia="仿宋" w:cs="仿宋"/>
          <w:szCs w:val="24"/>
          <w:highlight w:val="none"/>
          <w:lang w:eastAsia="zh-CN"/>
        </w:rPr>
        <w:t>技术</w:t>
      </w:r>
      <w:r>
        <w:rPr>
          <w:rFonts w:hint="eastAsia" w:ascii="仿宋" w:hAnsi="仿宋" w:eastAsia="仿宋" w:cs="仿宋"/>
          <w:szCs w:val="24"/>
          <w:highlight w:val="none"/>
        </w:rPr>
        <w:t>参数</w:t>
      </w:r>
      <w:r>
        <w:rPr>
          <w:rFonts w:hint="eastAsia" w:ascii="仿宋" w:hAnsi="仿宋" w:eastAsia="仿宋" w:cs="仿宋"/>
          <w:szCs w:val="24"/>
          <w:highlight w:val="none"/>
          <w:lang w:eastAsia="zh-CN"/>
        </w:rPr>
        <w:t>部分</w:t>
      </w:r>
      <w:r>
        <w:rPr>
          <w:rFonts w:hint="eastAsia" w:ascii="仿宋" w:hAnsi="仿宋" w:eastAsia="仿宋" w:cs="仿宋"/>
          <w:szCs w:val="24"/>
          <w:highlight w:val="none"/>
        </w:rPr>
        <w:t>),供应商应按照竞争性磋商文件中的内容逐条抄写。</w:t>
      </w:r>
    </w:p>
    <w:p>
      <w:pPr>
        <w:spacing w:line="360" w:lineRule="auto"/>
        <w:ind w:left="1560" w:hanging="1560" w:hangingChars="650"/>
        <w:rPr>
          <w:rFonts w:hint="eastAsia" w:ascii="仿宋" w:hAnsi="仿宋" w:eastAsia="仿宋" w:cs="仿宋"/>
          <w:szCs w:val="24"/>
          <w:highlight w:val="none"/>
        </w:rPr>
      </w:pPr>
      <w:r>
        <w:rPr>
          <w:rFonts w:hint="eastAsia" w:ascii="仿宋" w:hAnsi="仿宋" w:eastAsia="仿宋" w:cs="仿宋"/>
          <w:szCs w:val="24"/>
          <w:highlight w:val="none"/>
        </w:rPr>
        <w:t xml:space="preserve">     ☆2 指供应商拟提供的磋商产品的功能及技术规格(参数),供应商应逐条如实填写并提供相应的支持文件。 </w:t>
      </w:r>
    </w:p>
    <w:p>
      <w:pPr>
        <w:ind w:firstLine="480" w:firstLineChars="200"/>
        <w:rPr>
          <w:rFonts w:hint="eastAsia" w:ascii="仿宋" w:hAnsi="仿宋" w:eastAsia="仿宋" w:cs="仿宋"/>
          <w:highlight w:val="none"/>
        </w:rPr>
      </w:pPr>
      <w:r>
        <w:rPr>
          <w:rFonts w:hint="eastAsia" w:ascii="仿宋" w:hAnsi="仿宋" w:eastAsia="仿宋" w:cs="仿宋"/>
          <w:highlight w:val="none"/>
        </w:rPr>
        <w:t xml:space="preserve"> 偏离说明填写：优于、满足或低于。</w:t>
      </w:r>
    </w:p>
    <w:p>
      <w:pPr>
        <w:rPr>
          <w:rFonts w:hint="eastAsia"/>
        </w:rPr>
      </w:pPr>
    </w:p>
    <w:p>
      <w:pPr>
        <w:numPr>
          <w:ilvl w:val="0"/>
          <w:numId w:val="0"/>
        </w:numPr>
        <w:spacing w:line="360" w:lineRule="auto"/>
        <w:ind w:leftChars="0" w:right="0" w:rightChars="0"/>
        <w:jc w:val="center"/>
        <w:outlineLvl w:val="1"/>
        <w:rPr>
          <w:rFonts w:hint="eastAsia" w:ascii="仿宋" w:hAnsi="仿宋" w:eastAsia="仿宋" w:cs="仿宋"/>
          <w:b/>
          <w:sz w:val="36"/>
          <w:highlight w:val="none"/>
          <w:lang w:eastAsia="zh-CN"/>
        </w:rPr>
      </w:pPr>
      <w:r>
        <w:rPr>
          <w:rFonts w:hint="eastAsia" w:ascii="仿宋" w:hAnsi="仿宋" w:eastAsia="仿宋" w:cs="仿宋"/>
          <w:b/>
          <w:sz w:val="36"/>
          <w:highlight w:val="none"/>
          <w:lang w:val="en-US" w:eastAsia="zh-CN"/>
        </w:rPr>
        <w:t>七、</w:t>
      </w:r>
      <w:r>
        <w:rPr>
          <w:rFonts w:hint="eastAsia" w:ascii="仿宋" w:hAnsi="仿宋" w:eastAsia="仿宋" w:cs="仿宋"/>
          <w:b/>
          <w:sz w:val="36"/>
          <w:highlight w:val="none"/>
          <w:lang w:eastAsia="zh-CN"/>
        </w:rPr>
        <w:t>其他资料</w:t>
      </w:r>
    </w:p>
    <w:p>
      <w:pPr>
        <w:numPr>
          <w:ilvl w:val="0"/>
          <w:numId w:val="0"/>
        </w:numPr>
        <w:spacing w:line="360" w:lineRule="auto"/>
        <w:ind w:left="0" w:leftChars="0" w:right="0" w:rightChars="0" w:firstLine="0" w:firstLineChars="0"/>
        <w:jc w:val="center"/>
        <w:outlineLvl w:val="9"/>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z w:val="24"/>
          <w:szCs w:val="24"/>
          <w:highlight w:val="none"/>
        </w:rPr>
        <w:t>供应商认为有必要补充说明的事项</w:t>
      </w:r>
    </w:p>
    <w:p>
      <w:pPr>
        <w:numPr>
          <w:ilvl w:val="0"/>
          <w:numId w:val="0"/>
        </w:numPr>
        <w:spacing w:line="360" w:lineRule="auto"/>
        <w:ind w:left="0" w:leftChars="0" w:right="0" w:rightChars="0" w:firstLine="0" w:firstLineChars="0"/>
        <w:jc w:val="center"/>
        <w:outlineLvl w:val="1"/>
        <w:rPr>
          <w:rFonts w:hint="eastAsia" w:ascii="仿宋" w:hAnsi="仿宋" w:eastAsia="仿宋" w:cs="仿宋"/>
          <w:b/>
          <w:bCs/>
          <w:sz w:val="30"/>
          <w:szCs w:val="30"/>
          <w:highlight w:val="none"/>
        </w:rPr>
      </w:pPr>
      <w:r>
        <w:rPr>
          <w:rFonts w:hint="eastAsia" w:ascii="仿宋" w:hAnsi="仿宋" w:eastAsia="仿宋" w:cs="仿宋"/>
          <w:b/>
          <w:sz w:val="36"/>
          <w:highlight w:val="none"/>
        </w:rPr>
        <w:br w:type="page"/>
      </w:r>
      <w:bookmarkEnd w:id="92"/>
      <w:bookmarkStart w:id="95" w:name="_Toc19015"/>
      <w:bookmarkStart w:id="96" w:name="_Toc363474033"/>
      <w:bookmarkStart w:id="97" w:name="_Toc403077656"/>
      <w:bookmarkStart w:id="98" w:name="_Toc31623"/>
      <w:r>
        <w:rPr>
          <w:rFonts w:hint="eastAsia" w:ascii="仿宋" w:hAnsi="仿宋" w:eastAsia="仿宋" w:cs="仿宋"/>
          <w:b/>
          <w:sz w:val="36"/>
          <w:highlight w:val="none"/>
          <w:lang w:val="en-US" w:eastAsia="zh-CN"/>
        </w:rPr>
        <w:t>八</w:t>
      </w:r>
      <w:r>
        <w:rPr>
          <w:rFonts w:hint="eastAsia" w:ascii="仿宋" w:hAnsi="仿宋" w:eastAsia="仿宋" w:cs="仿宋"/>
          <w:b/>
          <w:sz w:val="36"/>
          <w:highlight w:val="none"/>
          <w:lang w:eastAsia="zh-CN"/>
        </w:rPr>
        <w:t>、</w:t>
      </w:r>
      <w:r>
        <w:rPr>
          <w:rFonts w:hint="eastAsia" w:ascii="仿宋" w:hAnsi="仿宋" w:eastAsia="仿宋" w:cs="仿宋"/>
          <w:b/>
          <w:bCs/>
          <w:sz w:val="32"/>
          <w:szCs w:val="32"/>
          <w:highlight w:val="none"/>
        </w:rPr>
        <w:t>供应商承诺书</w:t>
      </w:r>
    </w:p>
    <w:p>
      <w:pPr>
        <w:spacing w:line="360" w:lineRule="auto"/>
        <w:jc w:val="center"/>
        <w:outlineLvl w:val="9"/>
        <w:rPr>
          <w:rFonts w:hint="eastAsia" w:ascii="仿宋" w:hAnsi="仿宋" w:eastAsia="仿宋" w:cs="仿宋"/>
          <w:b/>
          <w:bCs/>
          <w:sz w:val="30"/>
          <w:szCs w:val="30"/>
          <w:highlight w:val="none"/>
        </w:rPr>
      </w:pPr>
      <w:r>
        <w:rPr>
          <w:rFonts w:hint="eastAsia" w:ascii="仿宋" w:hAnsi="仿宋" w:eastAsia="仿宋" w:cs="仿宋"/>
          <w:b/>
          <w:bCs/>
          <w:sz w:val="30"/>
          <w:szCs w:val="30"/>
          <w:highlight w:val="none"/>
        </w:rPr>
        <w:t>（一）陕西省政府采购供应商拒绝政府采购领域商业贿赂承诺书</w:t>
      </w:r>
      <w:bookmarkEnd w:id="95"/>
      <w:bookmarkEnd w:id="96"/>
      <w:bookmarkEnd w:id="97"/>
      <w:bookmarkEnd w:id="98"/>
    </w:p>
    <w:p>
      <w:pPr>
        <w:spacing w:line="600" w:lineRule="exact"/>
        <w:ind w:firstLine="480" w:firstLineChars="200"/>
        <w:jc w:val="left"/>
        <w:rPr>
          <w:rFonts w:hint="eastAsia" w:ascii="仿宋" w:hAnsi="仿宋" w:eastAsia="仿宋" w:cs="仿宋"/>
          <w:szCs w:val="24"/>
          <w:highlight w:val="none"/>
        </w:rPr>
      </w:pPr>
      <w:r>
        <w:rPr>
          <w:rFonts w:hint="eastAsia" w:ascii="仿宋" w:hAnsi="仿宋" w:eastAsia="仿宋" w:cs="仿宋"/>
          <w:szCs w:val="24"/>
          <w:highlight w:val="none"/>
        </w:rPr>
        <w:t>为响应党中央、国务院关于治理政府采购领域商业贿赂行为的号召，我公司在此庄严承诺：</w:t>
      </w:r>
    </w:p>
    <w:p>
      <w:pPr>
        <w:spacing w:line="600" w:lineRule="exact"/>
        <w:ind w:firstLine="480" w:firstLineChars="200"/>
        <w:jc w:val="left"/>
        <w:rPr>
          <w:rFonts w:hint="eastAsia" w:ascii="仿宋" w:hAnsi="仿宋" w:eastAsia="仿宋" w:cs="仿宋"/>
          <w:szCs w:val="24"/>
          <w:highlight w:val="none"/>
        </w:rPr>
      </w:pPr>
      <w:r>
        <w:rPr>
          <w:rFonts w:hint="eastAsia" w:ascii="仿宋" w:hAnsi="仿宋" w:eastAsia="仿宋" w:cs="仿宋"/>
          <w:szCs w:val="24"/>
          <w:highlight w:val="none"/>
        </w:rPr>
        <w:t>1、在参与政府采购活动中遵纪守法、诚信经营、公平竞标。</w:t>
      </w:r>
    </w:p>
    <w:p>
      <w:pPr>
        <w:spacing w:line="600" w:lineRule="exact"/>
        <w:ind w:firstLine="480" w:firstLineChars="200"/>
        <w:jc w:val="left"/>
        <w:rPr>
          <w:rFonts w:hint="eastAsia" w:ascii="仿宋" w:hAnsi="仿宋" w:eastAsia="仿宋" w:cs="仿宋"/>
          <w:szCs w:val="24"/>
          <w:highlight w:val="none"/>
        </w:rPr>
      </w:pPr>
      <w:r>
        <w:rPr>
          <w:rFonts w:hint="eastAsia" w:ascii="仿宋" w:hAnsi="仿宋" w:eastAsia="仿宋" w:cs="仿宋"/>
          <w:szCs w:val="24"/>
          <w:highlight w:val="none"/>
        </w:rPr>
        <w:t>2、不向政府采购人、采购代理机构和政府采购评审专家进行任何形式的商业贿赂以谋取交易机会。</w:t>
      </w:r>
    </w:p>
    <w:p>
      <w:pPr>
        <w:spacing w:line="600" w:lineRule="exact"/>
        <w:ind w:firstLine="480" w:firstLineChars="200"/>
        <w:jc w:val="left"/>
        <w:rPr>
          <w:rFonts w:hint="eastAsia" w:ascii="仿宋" w:hAnsi="仿宋" w:eastAsia="仿宋" w:cs="仿宋"/>
          <w:szCs w:val="24"/>
          <w:highlight w:val="none"/>
        </w:rPr>
      </w:pPr>
      <w:r>
        <w:rPr>
          <w:rFonts w:hint="eastAsia" w:ascii="仿宋" w:hAnsi="仿宋" w:eastAsia="仿宋" w:cs="仿宋"/>
          <w:szCs w:val="24"/>
          <w:highlight w:val="none"/>
        </w:rPr>
        <w:t>3、不向政府采购代理机构和采购人提供虚假资质文件或采用虚假应标方式参与政府采购市场竞争并谋取成交、成交。</w:t>
      </w:r>
    </w:p>
    <w:p>
      <w:pPr>
        <w:spacing w:line="600" w:lineRule="exact"/>
        <w:ind w:firstLine="480" w:firstLineChars="200"/>
        <w:jc w:val="left"/>
        <w:rPr>
          <w:rFonts w:hint="eastAsia" w:ascii="仿宋" w:hAnsi="仿宋" w:eastAsia="仿宋" w:cs="仿宋"/>
          <w:szCs w:val="24"/>
          <w:highlight w:val="none"/>
        </w:rPr>
      </w:pPr>
      <w:r>
        <w:rPr>
          <w:rFonts w:hint="eastAsia" w:ascii="仿宋" w:hAnsi="仿宋" w:eastAsia="仿宋" w:cs="仿宋"/>
          <w:szCs w:val="24"/>
          <w:highlight w:val="none"/>
        </w:rPr>
        <w:t>4、不采取“围标、陪标”等商业欺诈手段获得政府采购定单。</w:t>
      </w:r>
    </w:p>
    <w:p>
      <w:pPr>
        <w:spacing w:line="600" w:lineRule="exact"/>
        <w:ind w:firstLine="480" w:firstLineChars="200"/>
        <w:jc w:val="left"/>
        <w:rPr>
          <w:rFonts w:hint="eastAsia" w:ascii="仿宋" w:hAnsi="仿宋" w:eastAsia="仿宋" w:cs="仿宋"/>
          <w:szCs w:val="24"/>
          <w:highlight w:val="none"/>
        </w:rPr>
      </w:pPr>
      <w:r>
        <w:rPr>
          <w:rFonts w:hint="eastAsia" w:ascii="仿宋" w:hAnsi="仿宋" w:eastAsia="仿宋" w:cs="仿宋"/>
          <w:szCs w:val="24"/>
          <w:highlight w:val="none"/>
        </w:rPr>
        <w:t>5、不采取不正当手段诋毁、排挤其他供应商。</w:t>
      </w:r>
    </w:p>
    <w:p>
      <w:pPr>
        <w:spacing w:line="600" w:lineRule="exact"/>
        <w:ind w:firstLine="480" w:firstLineChars="200"/>
        <w:jc w:val="left"/>
        <w:rPr>
          <w:rFonts w:hint="eastAsia" w:ascii="仿宋" w:hAnsi="仿宋" w:eastAsia="仿宋" w:cs="仿宋"/>
          <w:szCs w:val="24"/>
          <w:highlight w:val="none"/>
        </w:rPr>
      </w:pPr>
      <w:r>
        <w:rPr>
          <w:rFonts w:hint="eastAsia" w:ascii="仿宋" w:hAnsi="仿宋" w:eastAsia="仿宋" w:cs="仿宋"/>
          <w:szCs w:val="24"/>
          <w:highlight w:val="none"/>
        </w:rPr>
        <w:t>6、不在提供商品和服务时“偷梁换柱、以次充好”损害采购人的合法权益。</w:t>
      </w:r>
    </w:p>
    <w:p>
      <w:pPr>
        <w:spacing w:line="600" w:lineRule="exact"/>
        <w:ind w:firstLine="480" w:firstLineChars="200"/>
        <w:jc w:val="left"/>
        <w:rPr>
          <w:rFonts w:hint="eastAsia" w:ascii="仿宋" w:hAnsi="仿宋" w:eastAsia="仿宋" w:cs="仿宋"/>
          <w:szCs w:val="24"/>
          <w:highlight w:val="none"/>
        </w:rPr>
      </w:pPr>
      <w:r>
        <w:rPr>
          <w:rFonts w:hint="eastAsia" w:ascii="仿宋" w:hAnsi="仿宋" w:eastAsia="仿宋" w:cs="仿宋"/>
          <w:szCs w:val="24"/>
          <w:highlight w:val="none"/>
        </w:rPr>
        <w:t>7、不与采购人、采购代理机构政府采购评审专家或其它供应商恶意串通，进行质疑和投诉，维护政府采购市场秩序。</w:t>
      </w:r>
    </w:p>
    <w:p>
      <w:pPr>
        <w:spacing w:line="600" w:lineRule="exact"/>
        <w:ind w:firstLine="480" w:firstLineChars="200"/>
        <w:jc w:val="left"/>
        <w:rPr>
          <w:rFonts w:hint="eastAsia" w:ascii="仿宋" w:hAnsi="仿宋" w:eastAsia="仿宋" w:cs="仿宋"/>
          <w:szCs w:val="24"/>
          <w:highlight w:val="none"/>
        </w:rPr>
      </w:pPr>
      <w:r>
        <w:rPr>
          <w:rFonts w:hint="eastAsia" w:ascii="仿宋" w:hAnsi="仿宋" w:eastAsia="仿宋" w:cs="仿宋"/>
          <w:szCs w:val="24"/>
          <w:highlight w:val="none"/>
        </w:rPr>
        <w:t>8、尊重和接受政府采购监督管理部门的监督和政府采购代理机构招标采购要求，承担因违约行为给采购人造成的损失。</w:t>
      </w:r>
    </w:p>
    <w:p>
      <w:pPr>
        <w:spacing w:line="600" w:lineRule="exact"/>
        <w:ind w:left="761" w:leftChars="267" w:hanging="120" w:hangingChars="50"/>
        <w:jc w:val="left"/>
        <w:rPr>
          <w:rFonts w:hint="eastAsia" w:ascii="仿宋" w:hAnsi="仿宋" w:eastAsia="仿宋" w:cs="仿宋"/>
          <w:szCs w:val="24"/>
          <w:highlight w:val="none"/>
        </w:rPr>
      </w:pPr>
      <w:r>
        <w:rPr>
          <w:rFonts w:hint="eastAsia" w:ascii="仿宋" w:hAnsi="仿宋" w:eastAsia="仿宋" w:cs="仿宋"/>
          <w:szCs w:val="24"/>
          <w:highlight w:val="none"/>
        </w:rPr>
        <w:t>9、不发生其他有悖于政府采购公开、公平、公正和诚信原则的行为。</w:t>
      </w:r>
      <w:r>
        <w:rPr>
          <w:rFonts w:hint="eastAsia" w:ascii="仿宋" w:hAnsi="仿宋" w:eastAsia="仿宋" w:cs="仿宋"/>
          <w:szCs w:val="24"/>
          <w:highlight w:val="none"/>
        </w:rPr>
        <w:br w:type="textWrapping"/>
      </w:r>
      <w:r>
        <w:rPr>
          <w:rFonts w:hint="eastAsia" w:ascii="仿宋" w:hAnsi="仿宋" w:eastAsia="仿宋" w:cs="仿宋"/>
          <w:szCs w:val="24"/>
          <w:highlight w:val="none"/>
        </w:rPr>
        <w:t>承诺单位（盖章）：</w:t>
      </w:r>
    </w:p>
    <w:p>
      <w:pPr>
        <w:spacing w:line="600" w:lineRule="exact"/>
        <w:ind w:left="802" w:leftChars="334"/>
        <w:jc w:val="left"/>
        <w:rPr>
          <w:rFonts w:hint="eastAsia" w:ascii="仿宋" w:hAnsi="仿宋" w:eastAsia="仿宋" w:cs="仿宋"/>
          <w:szCs w:val="24"/>
          <w:highlight w:val="none"/>
        </w:rPr>
      </w:pPr>
      <w:r>
        <w:rPr>
          <w:rFonts w:hint="eastAsia" w:ascii="仿宋" w:hAnsi="仿宋" w:eastAsia="仿宋" w:cs="仿宋"/>
          <w:szCs w:val="24"/>
          <w:highlight w:val="none"/>
        </w:rPr>
        <w:t>被授权人（签字）：</w:t>
      </w:r>
    </w:p>
    <w:p>
      <w:pPr>
        <w:spacing w:line="600" w:lineRule="exact"/>
        <w:ind w:left="802" w:leftChars="334"/>
        <w:jc w:val="left"/>
        <w:rPr>
          <w:rFonts w:hint="eastAsia" w:ascii="仿宋" w:hAnsi="仿宋" w:eastAsia="仿宋" w:cs="仿宋"/>
          <w:szCs w:val="24"/>
          <w:highlight w:val="none"/>
        </w:rPr>
      </w:pPr>
      <w:r>
        <w:rPr>
          <w:rFonts w:hint="eastAsia" w:ascii="仿宋" w:hAnsi="仿宋" w:eastAsia="仿宋" w:cs="仿宋"/>
          <w:szCs w:val="24"/>
          <w:highlight w:val="none"/>
        </w:rPr>
        <w:t>地  址：                        </w:t>
      </w:r>
    </w:p>
    <w:p>
      <w:pPr>
        <w:spacing w:line="600" w:lineRule="exact"/>
        <w:ind w:left="754" w:leftChars="314"/>
        <w:jc w:val="left"/>
        <w:rPr>
          <w:rFonts w:hint="eastAsia" w:ascii="仿宋" w:hAnsi="仿宋" w:eastAsia="仿宋" w:cs="仿宋"/>
          <w:b/>
          <w:sz w:val="28"/>
          <w:szCs w:val="28"/>
          <w:highlight w:val="none"/>
          <w:lang w:val="zh-CN"/>
        </w:rPr>
      </w:pPr>
      <w:r>
        <w:rPr>
          <w:rFonts w:hint="eastAsia" w:ascii="仿宋" w:hAnsi="仿宋" w:eastAsia="仿宋" w:cs="仿宋"/>
          <w:szCs w:val="24"/>
          <w:highlight w:val="none"/>
        </w:rPr>
        <w:t>邮  编：</w:t>
      </w:r>
      <w:r>
        <w:rPr>
          <w:rFonts w:hint="eastAsia" w:ascii="仿宋" w:hAnsi="仿宋" w:eastAsia="仿宋" w:cs="仿宋"/>
          <w:szCs w:val="24"/>
          <w:highlight w:val="none"/>
        </w:rPr>
        <w:br w:type="textWrapping"/>
      </w:r>
      <w:r>
        <w:rPr>
          <w:rFonts w:hint="eastAsia" w:ascii="仿宋" w:hAnsi="仿宋" w:eastAsia="仿宋" w:cs="仿宋"/>
          <w:szCs w:val="24"/>
          <w:highlight w:val="none"/>
        </w:rPr>
        <w:t>电  话：                                        年   月   日</w:t>
      </w:r>
    </w:p>
    <w:p>
      <w:pPr>
        <w:numPr>
          <w:ilvl w:val="0"/>
          <w:numId w:val="0"/>
        </w:numPr>
        <w:jc w:val="both"/>
        <w:outlineLvl w:val="9"/>
        <w:rPr>
          <w:rFonts w:hint="eastAsia" w:ascii="仿宋" w:hAnsi="仿宋" w:eastAsia="仿宋" w:cs="仿宋"/>
          <w:b/>
          <w:sz w:val="28"/>
          <w:szCs w:val="28"/>
          <w:highlight w:val="none"/>
          <w:lang w:val="zh-CN"/>
        </w:rPr>
      </w:pPr>
    </w:p>
    <w:p>
      <w:pPr>
        <w:numPr>
          <w:ilvl w:val="0"/>
          <w:numId w:val="9"/>
        </w:numPr>
        <w:jc w:val="center"/>
        <w:outlineLvl w:val="9"/>
        <w:rPr>
          <w:rFonts w:hint="eastAsia" w:ascii="仿宋" w:hAnsi="仿宋" w:eastAsia="仿宋" w:cs="仿宋"/>
          <w:b/>
          <w:sz w:val="28"/>
          <w:szCs w:val="28"/>
          <w:highlight w:val="none"/>
          <w:lang w:val="zh-CN"/>
        </w:rPr>
      </w:pPr>
      <w:r>
        <w:rPr>
          <w:rFonts w:hint="eastAsia" w:ascii="仿宋" w:hAnsi="仿宋" w:eastAsia="仿宋" w:cs="仿宋"/>
          <w:b/>
          <w:sz w:val="28"/>
          <w:szCs w:val="28"/>
          <w:highlight w:val="none"/>
          <w:lang w:val="zh-CN"/>
        </w:rPr>
        <w:t>企业关系关联承诺书</w:t>
      </w:r>
    </w:p>
    <w:p>
      <w:pPr>
        <w:pStyle w:val="2"/>
        <w:rPr>
          <w:rFonts w:hint="eastAsia" w:ascii="仿宋" w:hAnsi="仿宋" w:eastAsia="仿宋" w:cs="仿宋"/>
          <w:highlight w:val="none"/>
        </w:rPr>
      </w:pPr>
    </w:p>
    <w:p>
      <w:pPr>
        <w:spacing w:line="500" w:lineRule="exact"/>
        <w:ind w:firstLine="560" w:firstLineChars="200"/>
        <w:rPr>
          <w:rFonts w:hint="eastAsia" w:ascii="仿宋" w:hAnsi="仿宋" w:eastAsia="仿宋" w:cs="仿宋"/>
          <w:sz w:val="28"/>
          <w:szCs w:val="28"/>
          <w:highlight w:val="none"/>
        </w:rPr>
      </w:pPr>
      <w:r>
        <w:rPr>
          <w:rFonts w:hint="eastAsia" w:ascii="仿宋" w:hAnsi="仿宋" w:eastAsia="仿宋" w:cs="仿宋"/>
          <w:sz w:val="28"/>
          <w:szCs w:val="28"/>
          <w:highlight w:val="none"/>
        </w:rPr>
        <w:t>1、供应商股东及股权证明。（提供国家企业信用信息公示系统http://www.gsxt.gov.cn/index.html网页截图并加盖供应商红章）</w:t>
      </w:r>
    </w:p>
    <w:p>
      <w:pPr>
        <w:spacing w:line="500" w:lineRule="exact"/>
        <w:ind w:firstLine="560" w:firstLineChars="200"/>
        <w:rPr>
          <w:rFonts w:hint="eastAsia" w:ascii="仿宋" w:hAnsi="仿宋" w:eastAsia="仿宋" w:cs="仿宋"/>
          <w:sz w:val="28"/>
          <w:szCs w:val="28"/>
          <w:highlight w:val="none"/>
        </w:rPr>
      </w:pPr>
      <w:r>
        <w:rPr>
          <w:rFonts w:hint="eastAsia" w:ascii="仿宋" w:hAnsi="仿宋" w:eastAsia="仿宋" w:cs="仿宋"/>
          <w:sz w:val="28"/>
          <w:szCs w:val="28"/>
          <w:highlight w:val="none"/>
        </w:rPr>
        <w:t>2、供应商在本项目磋商中，不存在与其它供应商负责人为同一人，有控股、管理等关联关系承诺：</w:t>
      </w:r>
    </w:p>
    <w:p>
      <w:pPr>
        <w:spacing w:line="500" w:lineRule="exact"/>
        <w:ind w:firstLine="560" w:firstLineChars="200"/>
        <w:rPr>
          <w:rFonts w:hint="eastAsia" w:ascii="仿宋" w:hAnsi="仿宋" w:eastAsia="仿宋" w:cs="仿宋"/>
          <w:sz w:val="28"/>
          <w:szCs w:val="28"/>
          <w:highlight w:val="none"/>
        </w:rPr>
      </w:pPr>
      <w:r>
        <w:rPr>
          <w:rFonts w:hint="eastAsia" w:ascii="仿宋" w:hAnsi="仿宋" w:eastAsia="仿宋" w:cs="仿宋"/>
          <w:sz w:val="28"/>
          <w:szCs w:val="28"/>
          <w:highlight w:val="none"/>
        </w:rPr>
        <w:t>2.1管理关系说明：</w:t>
      </w:r>
    </w:p>
    <w:p>
      <w:pPr>
        <w:spacing w:line="500" w:lineRule="exact"/>
        <w:ind w:firstLine="560" w:firstLineChars="200"/>
        <w:rPr>
          <w:rFonts w:hint="eastAsia" w:ascii="仿宋" w:hAnsi="仿宋" w:eastAsia="仿宋" w:cs="仿宋"/>
          <w:sz w:val="28"/>
          <w:szCs w:val="28"/>
          <w:highlight w:val="none"/>
        </w:rPr>
      </w:pPr>
      <w:r>
        <w:rPr>
          <w:rFonts w:hint="eastAsia" w:ascii="仿宋" w:hAnsi="仿宋" w:eastAsia="仿宋" w:cs="仿宋"/>
          <w:sz w:val="28"/>
          <w:szCs w:val="28"/>
          <w:highlight w:val="none"/>
        </w:rPr>
        <w:t>我单位管理的具有独立法人的下属单位有</w:t>
      </w:r>
      <w:r>
        <w:rPr>
          <w:rFonts w:hint="eastAsia" w:ascii="仿宋" w:hAnsi="仿宋" w:eastAsia="仿宋" w:cs="仿宋"/>
          <w:sz w:val="28"/>
          <w:szCs w:val="28"/>
          <w:highlight w:val="none"/>
          <w:u w:val="single"/>
        </w:rPr>
        <w:t xml:space="preserve">：                 </w:t>
      </w:r>
      <w:r>
        <w:rPr>
          <w:rFonts w:hint="eastAsia" w:ascii="仿宋" w:hAnsi="仿宋" w:eastAsia="仿宋" w:cs="仿宋"/>
          <w:sz w:val="28"/>
          <w:szCs w:val="28"/>
          <w:highlight w:val="none"/>
        </w:rPr>
        <w:t>。</w:t>
      </w:r>
    </w:p>
    <w:p>
      <w:pPr>
        <w:spacing w:line="500" w:lineRule="exact"/>
        <w:ind w:firstLine="560" w:firstLineChars="200"/>
        <w:rPr>
          <w:rFonts w:hint="eastAsia" w:ascii="仿宋" w:hAnsi="仿宋" w:eastAsia="仿宋" w:cs="仿宋"/>
          <w:sz w:val="28"/>
          <w:szCs w:val="28"/>
          <w:highlight w:val="none"/>
        </w:rPr>
      </w:pPr>
      <w:r>
        <w:rPr>
          <w:rFonts w:hint="eastAsia" w:ascii="仿宋" w:hAnsi="仿宋" w:eastAsia="仿宋" w:cs="仿宋"/>
          <w:sz w:val="28"/>
          <w:szCs w:val="28"/>
          <w:highlight w:val="none"/>
        </w:rPr>
        <w:t>我单位的上级管理单位有。</w:t>
      </w:r>
    </w:p>
    <w:p>
      <w:pPr>
        <w:spacing w:line="500" w:lineRule="exact"/>
        <w:ind w:firstLine="560" w:firstLineChars="200"/>
        <w:rPr>
          <w:rFonts w:hint="eastAsia" w:ascii="仿宋" w:hAnsi="仿宋" w:eastAsia="仿宋" w:cs="仿宋"/>
          <w:sz w:val="28"/>
          <w:szCs w:val="28"/>
          <w:highlight w:val="none"/>
        </w:rPr>
      </w:pPr>
      <w:r>
        <w:rPr>
          <w:rFonts w:hint="eastAsia" w:ascii="仿宋" w:hAnsi="仿宋" w:eastAsia="仿宋" w:cs="仿宋"/>
          <w:sz w:val="28"/>
          <w:szCs w:val="28"/>
          <w:highlight w:val="none"/>
        </w:rPr>
        <w:t>2.2股权关系说明：</w:t>
      </w:r>
    </w:p>
    <w:p>
      <w:pPr>
        <w:spacing w:line="500" w:lineRule="exact"/>
        <w:ind w:firstLine="560" w:firstLineChars="200"/>
        <w:rPr>
          <w:rFonts w:hint="eastAsia" w:ascii="仿宋" w:hAnsi="仿宋" w:eastAsia="仿宋" w:cs="仿宋"/>
          <w:sz w:val="28"/>
          <w:szCs w:val="28"/>
          <w:highlight w:val="none"/>
        </w:rPr>
      </w:pPr>
      <w:r>
        <w:rPr>
          <w:rFonts w:hint="eastAsia" w:ascii="仿宋" w:hAnsi="仿宋" w:eastAsia="仿宋" w:cs="仿宋"/>
          <w:sz w:val="28"/>
          <w:szCs w:val="28"/>
          <w:highlight w:val="none"/>
        </w:rPr>
        <w:t>我单位控股的单位有。</w:t>
      </w:r>
    </w:p>
    <w:p>
      <w:pPr>
        <w:spacing w:line="500" w:lineRule="exact"/>
        <w:ind w:firstLine="560" w:firstLineChars="200"/>
        <w:rPr>
          <w:rFonts w:hint="eastAsia" w:ascii="仿宋" w:hAnsi="仿宋" w:eastAsia="仿宋" w:cs="仿宋"/>
          <w:sz w:val="28"/>
          <w:szCs w:val="28"/>
          <w:highlight w:val="none"/>
        </w:rPr>
      </w:pPr>
      <w:r>
        <w:rPr>
          <w:rFonts w:hint="eastAsia" w:ascii="仿宋" w:hAnsi="仿宋" w:eastAsia="仿宋" w:cs="仿宋"/>
          <w:sz w:val="28"/>
          <w:szCs w:val="28"/>
          <w:highlight w:val="none"/>
        </w:rPr>
        <w:t>我单位被单位控股。</w:t>
      </w:r>
    </w:p>
    <w:p>
      <w:pPr>
        <w:spacing w:line="500" w:lineRule="exact"/>
        <w:ind w:firstLine="560" w:firstLineChars="200"/>
        <w:rPr>
          <w:rFonts w:hint="eastAsia" w:ascii="仿宋" w:hAnsi="仿宋" w:eastAsia="仿宋" w:cs="仿宋"/>
          <w:sz w:val="28"/>
          <w:szCs w:val="28"/>
          <w:highlight w:val="none"/>
          <w:u w:val="single"/>
        </w:rPr>
      </w:pPr>
      <w:r>
        <w:rPr>
          <w:rFonts w:hint="eastAsia" w:ascii="仿宋" w:hAnsi="仿宋" w:eastAsia="仿宋" w:cs="仿宋"/>
          <w:sz w:val="28"/>
          <w:szCs w:val="28"/>
          <w:highlight w:val="none"/>
        </w:rPr>
        <w:t>2.3、单位负责人：</w:t>
      </w:r>
    </w:p>
    <w:p>
      <w:pPr>
        <w:spacing w:line="500" w:lineRule="exact"/>
        <w:ind w:firstLine="560" w:firstLineChars="200"/>
        <w:rPr>
          <w:rFonts w:hint="eastAsia" w:ascii="仿宋" w:hAnsi="仿宋" w:eastAsia="仿宋" w:cs="仿宋"/>
          <w:sz w:val="28"/>
          <w:szCs w:val="28"/>
          <w:highlight w:val="none"/>
        </w:rPr>
      </w:pPr>
      <w:r>
        <w:rPr>
          <w:rFonts w:hint="eastAsia" w:ascii="仿宋" w:hAnsi="仿宋" w:eastAsia="仿宋" w:cs="仿宋"/>
          <w:sz w:val="28"/>
          <w:szCs w:val="28"/>
          <w:highlight w:val="none"/>
        </w:rPr>
        <w:t>3、（是或否） 为采购项目提供整体设计、规范编制或者项目管理、监理、检测等服务的供应商。</w:t>
      </w:r>
    </w:p>
    <w:p>
      <w:pPr>
        <w:spacing w:line="500" w:lineRule="exact"/>
        <w:ind w:firstLine="560" w:firstLineChars="200"/>
        <w:rPr>
          <w:rFonts w:hint="eastAsia" w:ascii="仿宋" w:hAnsi="仿宋" w:eastAsia="仿宋" w:cs="仿宋"/>
          <w:sz w:val="28"/>
          <w:szCs w:val="28"/>
          <w:highlight w:val="none"/>
          <w:u w:val="single"/>
        </w:rPr>
      </w:pPr>
      <w:r>
        <w:rPr>
          <w:rFonts w:hint="eastAsia" w:ascii="仿宋" w:hAnsi="仿宋" w:eastAsia="仿宋" w:cs="仿宋"/>
          <w:sz w:val="28"/>
          <w:szCs w:val="28"/>
          <w:highlight w:val="none"/>
        </w:rPr>
        <w:t>4、其他与本项目有关的利害关系说明：</w:t>
      </w:r>
    </w:p>
    <w:p>
      <w:pPr>
        <w:spacing w:line="500" w:lineRule="exact"/>
        <w:ind w:firstLine="560" w:firstLineChars="200"/>
        <w:rPr>
          <w:rFonts w:hint="eastAsia" w:ascii="仿宋" w:hAnsi="仿宋" w:eastAsia="仿宋" w:cs="仿宋"/>
          <w:sz w:val="28"/>
          <w:szCs w:val="28"/>
          <w:highlight w:val="none"/>
        </w:rPr>
      </w:pPr>
      <w:r>
        <w:rPr>
          <w:rFonts w:hint="eastAsia" w:ascii="仿宋" w:hAnsi="仿宋" w:eastAsia="仿宋" w:cs="仿宋"/>
          <w:sz w:val="28"/>
          <w:szCs w:val="28"/>
          <w:highlight w:val="none"/>
        </w:rPr>
        <w:t>我单位承诺以上说明真实有效，无虚假内容或隐瞒。</w:t>
      </w:r>
    </w:p>
    <w:p>
      <w:pPr>
        <w:spacing w:line="500" w:lineRule="exact"/>
        <w:ind w:firstLine="280" w:firstLineChars="100"/>
        <w:rPr>
          <w:rFonts w:hint="eastAsia" w:ascii="仿宋" w:hAnsi="仿宋" w:eastAsia="仿宋" w:cs="仿宋"/>
          <w:sz w:val="28"/>
          <w:szCs w:val="28"/>
          <w:highlight w:val="none"/>
        </w:rPr>
      </w:pPr>
    </w:p>
    <w:p>
      <w:pPr>
        <w:pStyle w:val="2"/>
        <w:rPr>
          <w:rFonts w:hint="eastAsia" w:ascii="仿宋" w:hAnsi="仿宋" w:eastAsia="仿宋" w:cs="仿宋"/>
          <w:sz w:val="28"/>
          <w:szCs w:val="28"/>
          <w:highlight w:val="none"/>
        </w:rPr>
      </w:pPr>
    </w:p>
    <w:p>
      <w:pPr>
        <w:spacing w:line="500" w:lineRule="exact"/>
        <w:ind w:firstLine="2800" w:firstLineChars="1000"/>
        <w:rPr>
          <w:rFonts w:hint="eastAsia" w:ascii="仿宋" w:hAnsi="仿宋" w:eastAsia="仿宋" w:cs="仿宋"/>
          <w:sz w:val="28"/>
          <w:szCs w:val="28"/>
          <w:highlight w:val="none"/>
        </w:rPr>
      </w:pPr>
      <w:r>
        <w:rPr>
          <w:rFonts w:hint="eastAsia" w:ascii="仿宋" w:hAnsi="仿宋" w:eastAsia="仿宋" w:cs="仿宋"/>
          <w:sz w:val="28"/>
          <w:szCs w:val="28"/>
          <w:highlight w:val="none"/>
        </w:rPr>
        <w:t>供应商名称</w:t>
      </w:r>
      <w:r>
        <w:rPr>
          <w:rFonts w:hint="eastAsia" w:ascii="仿宋" w:hAnsi="仿宋" w:eastAsia="仿宋" w:cs="仿宋"/>
          <w:sz w:val="28"/>
          <w:szCs w:val="28"/>
          <w:highlight w:val="none"/>
          <w:u w:val="single"/>
        </w:rPr>
        <w:t xml:space="preserve">：                     </w:t>
      </w:r>
      <w:r>
        <w:rPr>
          <w:rFonts w:hint="eastAsia" w:ascii="仿宋" w:hAnsi="仿宋" w:eastAsia="仿宋" w:cs="仿宋"/>
          <w:sz w:val="28"/>
          <w:szCs w:val="28"/>
          <w:highlight w:val="none"/>
        </w:rPr>
        <w:t>（盖单位公章）</w:t>
      </w:r>
    </w:p>
    <w:p>
      <w:pPr>
        <w:spacing w:line="500" w:lineRule="exact"/>
        <w:ind w:firstLine="280" w:firstLineChars="100"/>
        <w:rPr>
          <w:rFonts w:hint="eastAsia" w:ascii="仿宋" w:hAnsi="仿宋" w:eastAsia="仿宋" w:cs="仿宋"/>
          <w:sz w:val="28"/>
          <w:szCs w:val="28"/>
          <w:highlight w:val="none"/>
        </w:rPr>
      </w:pPr>
    </w:p>
    <w:p>
      <w:pPr>
        <w:spacing w:line="500" w:lineRule="exact"/>
        <w:ind w:firstLine="2800" w:firstLineChars="1000"/>
        <w:rPr>
          <w:rFonts w:hint="eastAsia" w:ascii="仿宋" w:hAnsi="仿宋" w:eastAsia="仿宋" w:cs="仿宋"/>
          <w:sz w:val="28"/>
          <w:szCs w:val="28"/>
          <w:highlight w:val="none"/>
        </w:rPr>
      </w:pPr>
      <w:r>
        <w:rPr>
          <w:rFonts w:hint="eastAsia" w:ascii="仿宋" w:hAnsi="仿宋" w:eastAsia="仿宋" w:cs="仿宋"/>
          <w:sz w:val="28"/>
          <w:szCs w:val="28"/>
          <w:highlight w:val="none"/>
        </w:rPr>
        <w:t>法定代表人或被授权人</w:t>
      </w:r>
      <w:r>
        <w:rPr>
          <w:rFonts w:hint="eastAsia" w:ascii="仿宋" w:hAnsi="仿宋" w:eastAsia="仿宋" w:cs="仿宋"/>
          <w:sz w:val="28"/>
          <w:szCs w:val="28"/>
          <w:highlight w:val="none"/>
          <w:u w:val="single"/>
        </w:rPr>
        <w:t xml:space="preserve">：     </w:t>
      </w:r>
      <w:r>
        <w:rPr>
          <w:rFonts w:hint="eastAsia" w:ascii="仿宋" w:hAnsi="仿宋" w:eastAsia="仿宋" w:cs="仿宋"/>
          <w:sz w:val="28"/>
          <w:szCs w:val="28"/>
          <w:highlight w:val="none"/>
          <w:u w:val="single"/>
          <w:lang w:val="en-US" w:eastAsia="zh-CN"/>
        </w:rPr>
        <w:t xml:space="preserve">    </w:t>
      </w:r>
      <w:r>
        <w:rPr>
          <w:rFonts w:hint="eastAsia" w:ascii="仿宋" w:hAnsi="仿宋" w:eastAsia="仿宋" w:cs="仿宋"/>
          <w:sz w:val="28"/>
          <w:szCs w:val="28"/>
          <w:highlight w:val="none"/>
          <w:u w:val="single"/>
        </w:rPr>
        <w:t xml:space="preserve"> </w:t>
      </w:r>
      <w:r>
        <w:rPr>
          <w:rFonts w:hint="eastAsia" w:ascii="仿宋" w:hAnsi="仿宋" w:eastAsia="仿宋" w:cs="仿宋"/>
          <w:sz w:val="28"/>
          <w:szCs w:val="28"/>
          <w:highlight w:val="none"/>
        </w:rPr>
        <w:t>（签字或盖章）</w:t>
      </w:r>
    </w:p>
    <w:p>
      <w:pPr>
        <w:spacing w:line="500" w:lineRule="exact"/>
        <w:ind w:firstLine="280" w:firstLineChars="100"/>
        <w:rPr>
          <w:rFonts w:hint="eastAsia" w:ascii="仿宋" w:hAnsi="仿宋" w:eastAsia="仿宋" w:cs="仿宋"/>
          <w:sz w:val="28"/>
          <w:szCs w:val="28"/>
          <w:highlight w:val="none"/>
        </w:rPr>
      </w:pPr>
    </w:p>
    <w:p>
      <w:pPr>
        <w:widowControl/>
        <w:spacing w:line="408" w:lineRule="auto"/>
        <w:ind w:left="274" w:leftChars="114"/>
        <w:jc w:val="both"/>
        <w:rPr>
          <w:rFonts w:hint="default" w:ascii="仿宋" w:hAnsi="仿宋" w:eastAsia="仿宋" w:cs="仿宋"/>
          <w:highlight w:val="none"/>
          <w:u w:val="single"/>
          <w:lang w:val="en-US"/>
        </w:rPr>
      </w:pPr>
      <w:r>
        <w:rPr>
          <w:rFonts w:hint="eastAsia" w:ascii="仿宋" w:hAnsi="仿宋" w:eastAsia="仿宋" w:cs="仿宋"/>
          <w:sz w:val="28"/>
          <w:szCs w:val="28"/>
          <w:highlight w:val="none"/>
        </w:rPr>
        <w:t>                </w:t>
      </w:r>
      <w:r>
        <w:rPr>
          <w:rFonts w:hint="eastAsia" w:ascii="仿宋" w:hAnsi="仿宋" w:eastAsia="仿宋" w:cs="仿宋"/>
          <w:sz w:val="28"/>
          <w:szCs w:val="28"/>
          <w:highlight w:val="none"/>
          <w:lang w:val="en-US" w:eastAsia="zh-CN"/>
        </w:rPr>
        <w:t xml:space="preserve">  日  期：</w:t>
      </w:r>
      <w:r>
        <w:rPr>
          <w:rFonts w:hint="eastAsia" w:ascii="仿宋" w:hAnsi="仿宋" w:eastAsia="仿宋" w:cs="仿宋"/>
          <w:sz w:val="28"/>
          <w:szCs w:val="28"/>
          <w:highlight w:val="none"/>
          <w:u w:val="single"/>
          <w:lang w:val="en-US" w:eastAsia="zh-CN"/>
        </w:rPr>
        <w:t xml:space="preserve">                                        </w:t>
      </w:r>
    </w:p>
    <w:p>
      <w:pPr>
        <w:pStyle w:val="2"/>
        <w:rPr>
          <w:rFonts w:hint="eastAsia" w:ascii="仿宋" w:hAnsi="仿宋" w:eastAsia="仿宋" w:cs="仿宋"/>
          <w:highlight w:val="none"/>
        </w:rPr>
      </w:pPr>
    </w:p>
    <w:p>
      <w:pPr>
        <w:pStyle w:val="2"/>
        <w:rPr>
          <w:rFonts w:hint="eastAsia" w:ascii="仿宋" w:hAnsi="仿宋" w:eastAsia="仿宋" w:cs="仿宋"/>
          <w:sz w:val="28"/>
          <w:szCs w:val="28"/>
          <w:highlight w:val="none"/>
        </w:rPr>
      </w:pPr>
      <w:bookmarkStart w:id="99" w:name="_Toc403077657"/>
      <w:bookmarkStart w:id="100" w:name="_Toc4652"/>
      <w:bookmarkStart w:id="101" w:name="_Toc363474034"/>
      <w:r>
        <w:rPr>
          <w:rFonts w:hint="eastAsia" w:ascii="仿宋" w:hAnsi="仿宋" w:eastAsia="仿宋" w:cs="仿宋"/>
          <w:b/>
          <w:bCs/>
          <w:sz w:val="30"/>
          <w:szCs w:val="30"/>
          <w:highlight w:val="none"/>
        </w:rPr>
        <w:br w:type="page"/>
      </w:r>
      <w:bookmarkEnd w:id="99"/>
      <w:bookmarkEnd w:id="100"/>
      <w:bookmarkEnd w:id="101"/>
    </w:p>
    <w:p>
      <w:pPr>
        <w:spacing w:beforeLines="100" w:afterLines="50"/>
        <w:outlineLvl w:val="9"/>
        <w:rPr>
          <w:rFonts w:hint="eastAsia" w:ascii="仿宋" w:hAnsi="仿宋" w:eastAsia="仿宋" w:cs="仿宋"/>
          <w:highlight w:val="none"/>
        </w:rPr>
      </w:pPr>
      <w:r>
        <w:rPr>
          <w:rFonts w:hint="eastAsia" w:ascii="仿宋" w:hAnsi="仿宋" w:eastAsia="仿宋" w:cs="仿宋"/>
          <w:b/>
          <w:bCs/>
          <w:sz w:val="28"/>
          <w:szCs w:val="28"/>
          <w:highlight w:val="none"/>
        </w:rPr>
        <w:t>附件</w:t>
      </w:r>
      <w:r>
        <w:rPr>
          <w:rFonts w:hint="eastAsia" w:ascii="仿宋" w:hAnsi="仿宋" w:eastAsia="仿宋" w:cs="仿宋"/>
          <w:b/>
          <w:bCs/>
          <w:sz w:val="28"/>
          <w:szCs w:val="28"/>
          <w:highlight w:val="none"/>
          <w:lang w:val="en-US" w:eastAsia="zh-CN"/>
        </w:rPr>
        <w:t>1</w:t>
      </w:r>
      <w:r>
        <w:rPr>
          <w:rFonts w:hint="eastAsia" w:ascii="仿宋" w:hAnsi="仿宋" w:eastAsia="仿宋" w:cs="仿宋"/>
          <w:b/>
          <w:bCs/>
          <w:sz w:val="28"/>
          <w:szCs w:val="28"/>
          <w:highlight w:val="none"/>
        </w:rPr>
        <w:t>（如有）</w:t>
      </w:r>
    </w:p>
    <w:p>
      <w:pPr>
        <w:spacing w:before="100" w:beforeAutospacing="1" w:afterLines="50" w:line="360" w:lineRule="auto"/>
        <w:jc w:val="center"/>
        <w:outlineLvl w:val="9"/>
        <w:rPr>
          <w:rFonts w:hint="eastAsia" w:ascii="仿宋" w:hAnsi="仿宋" w:eastAsia="仿宋" w:cs="仿宋"/>
          <w:b/>
          <w:sz w:val="28"/>
          <w:szCs w:val="28"/>
          <w:highlight w:val="none"/>
          <w:lang w:eastAsia="zh-CN"/>
        </w:rPr>
      </w:pPr>
      <w:r>
        <w:rPr>
          <w:rFonts w:hint="eastAsia" w:ascii="仿宋" w:hAnsi="仿宋" w:eastAsia="仿宋" w:cs="仿宋"/>
          <w:b/>
          <w:sz w:val="28"/>
          <w:szCs w:val="28"/>
          <w:highlight w:val="none"/>
        </w:rPr>
        <w:t>中小企业声明函</w:t>
      </w:r>
      <w:r>
        <w:rPr>
          <w:rFonts w:hint="eastAsia" w:ascii="仿宋" w:hAnsi="仿宋" w:eastAsia="仿宋" w:cs="仿宋"/>
          <w:b/>
          <w:sz w:val="28"/>
          <w:szCs w:val="28"/>
          <w:highlight w:val="none"/>
          <w:lang w:eastAsia="zh-CN"/>
        </w:rPr>
        <w:t>（如有）</w:t>
      </w:r>
    </w:p>
    <w:p>
      <w:pPr>
        <w:tabs>
          <w:tab w:val="left" w:pos="1620"/>
          <w:tab w:val="left" w:pos="1800"/>
        </w:tabs>
        <w:spacing w:line="500" w:lineRule="exact"/>
        <w:ind w:firstLine="480" w:firstLineChars="200"/>
        <w:rPr>
          <w:rFonts w:hint="eastAsia" w:ascii="仿宋" w:hAnsi="仿宋" w:eastAsia="仿宋" w:cs="仿宋"/>
          <w:szCs w:val="24"/>
          <w:highlight w:val="none"/>
        </w:rPr>
      </w:pPr>
      <w:r>
        <w:rPr>
          <w:rFonts w:hint="eastAsia" w:ascii="仿宋" w:hAnsi="仿宋" w:eastAsia="仿宋" w:cs="仿宋"/>
          <w:szCs w:val="24"/>
          <w:highlight w:val="none"/>
        </w:rPr>
        <w:t>本公司郑重声明，根据《政府采购促进中小企业发展暂行办法》(财库【2011】181号）的规定，本公司为(请填写：中型、小型、微型）企业。即，本公司同时满足以下条件：</w:t>
      </w:r>
    </w:p>
    <w:p>
      <w:pPr>
        <w:numPr>
          <w:ilvl w:val="0"/>
          <w:numId w:val="10"/>
        </w:numPr>
        <w:tabs>
          <w:tab w:val="left" w:pos="1620"/>
          <w:tab w:val="left" w:pos="1800"/>
        </w:tabs>
        <w:spacing w:line="500" w:lineRule="exact"/>
        <w:ind w:firstLine="480" w:firstLineChars="200"/>
        <w:rPr>
          <w:rFonts w:hint="eastAsia" w:ascii="仿宋" w:hAnsi="仿宋" w:eastAsia="仿宋" w:cs="仿宋"/>
          <w:szCs w:val="24"/>
          <w:highlight w:val="none"/>
        </w:rPr>
      </w:pPr>
      <w:r>
        <w:rPr>
          <w:rFonts w:hint="eastAsia" w:ascii="仿宋" w:hAnsi="仿宋" w:eastAsia="仿宋" w:cs="仿宋"/>
          <w:szCs w:val="24"/>
          <w:highlight w:val="none"/>
        </w:rPr>
        <w:t>根据《工业和信息化部、国家统计局、国家发展和改革委员会、财政部关于印发中小企业划分标准规定的通知》（工信部联企业【2011】300号）规定的划分标准，本公司为（请填写：中型、小型、微型）企业。</w:t>
      </w:r>
    </w:p>
    <w:p>
      <w:pPr>
        <w:numPr>
          <w:ilvl w:val="0"/>
          <w:numId w:val="10"/>
        </w:numPr>
        <w:tabs>
          <w:tab w:val="left" w:pos="1620"/>
          <w:tab w:val="left" w:pos="1800"/>
        </w:tabs>
        <w:spacing w:line="500" w:lineRule="exact"/>
        <w:ind w:firstLine="480" w:firstLineChars="200"/>
        <w:rPr>
          <w:rFonts w:hint="eastAsia" w:ascii="仿宋" w:hAnsi="仿宋" w:eastAsia="仿宋" w:cs="仿宋"/>
          <w:szCs w:val="24"/>
          <w:highlight w:val="none"/>
        </w:rPr>
      </w:pPr>
      <w:r>
        <w:rPr>
          <w:rFonts w:hint="eastAsia" w:ascii="仿宋" w:hAnsi="仿宋" w:eastAsia="仿宋" w:cs="仿宋"/>
          <w:szCs w:val="24"/>
          <w:highlight w:val="none"/>
        </w:rPr>
        <w:t>本公司参加单位的项目采购活动提供本企业制造的货物，由本企业提供服务，或者提供其他(请填写：中型、小型、微型）企业制造的货物。本条所称货物不包括使用大型企业注册商标的货物。</w:t>
      </w:r>
    </w:p>
    <w:p>
      <w:pPr>
        <w:spacing w:line="500" w:lineRule="exact"/>
        <w:ind w:firstLine="480" w:firstLineChars="200"/>
        <w:rPr>
          <w:rFonts w:hint="eastAsia" w:ascii="仿宋" w:hAnsi="仿宋" w:eastAsia="仿宋" w:cs="仿宋"/>
          <w:szCs w:val="21"/>
          <w:highlight w:val="none"/>
        </w:rPr>
      </w:pPr>
      <w:r>
        <w:rPr>
          <w:rFonts w:hint="eastAsia" w:ascii="仿宋" w:hAnsi="仿宋" w:eastAsia="仿宋" w:cs="仿宋"/>
          <w:szCs w:val="21"/>
          <w:highlight w:val="none"/>
        </w:rPr>
        <w:t>3、本公司属于行业，有从业人员人，最近一年营业收入为元。</w:t>
      </w:r>
    </w:p>
    <w:p>
      <w:pPr>
        <w:tabs>
          <w:tab w:val="left" w:pos="1620"/>
          <w:tab w:val="left" w:pos="1800"/>
        </w:tabs>
        <w:spacing w:line="500" w:lineRule="exact"/>
        <w:ind w:firstLine="480"/>
        <w:rPr>
          <w:rFonts w:hint="eastAsia" w:ascii="仿宋" w:hAnsi="仿宋" w:eastAsia="仿宋" w:cs="仿宋"/>
          <w:szCs w:val="24"/>
          <w:highlight w:val="none"/>
        </w:rPr>
      </w:pPr>
      <w:r>
        <w:rPr>
          <w:rFonts w:hint="eastAsia" w:ascii="仿宋" w:hAnsi="仿宋" w:eastAsia="仿宋" w:cs="仿宋"/>
          <w:szCs w:val="24"/>
          <w:highlight w:val="none"/>
        </w:rPr>
        <w:t>本公司对上述声明的真实性负责。如有虚假，将依法承担相应责任。</w:t>
      </w:r>
    </w:p>
    <w:p>
      <w:pPr>
        <w:tabs>
          <w:tab w:val="left" w:pos="1620"/>
          <w:tab w:val="left" w:pos="1800"/>
        </w:tabs>
        <w:spacing w:line="500" w:lineRule="exact"/>
        <w:ind w:firstLine="480"/>
        <w:rPr>
          <w:rFonts w:hint="eastAsia" w:ascii="仿宋" w:hAnsi="仿宋" w:eastAsia="仿宋" w:cs="仿宋"/>
          <w:szCs w:val="24"/>
          <w:highlight w:val="none"/>
        </w:rPr>
      </w:pPr>
    </w:p>
    <w:p>
      <w:pPr>
        <w:tabs>
          <w:tab w:val="left" w:pos="1620"/>
          <w:tab w:val="left" w:pos="1800"/>
        </w:tabs>
        <w:spacing w:line="500" w:lineRule="exact"/>
        <w:ind w:left="5040" w:hanging="5040" w:hangingChars="2100"/>
        <w:rPr>
          <w:rFonts w:hint="default" w:ascii="仿宋" w:hAnsi="仿宋" w:eastAsia="仿宋" w:cs="仿宋"/>
          <w:szCs w:val="24"/>
          <w:highlight w:val="none"/>
          <w:u w:val="single"/>
          <w:lang w:val="en-US" w:eastAsia="zh-CN"/>
        </w:rPr>
      </w:pPr>
      <w:r>
        <w:rPr>
          <w:rFonts w:hint="eastAsia" w:ascii="仿宋" w:hAnsi="仿宋" w:eastAsia="仿宋" w:cs="仿宋"/>
          <w:szCs w:val="24"/>
          <w:highlight w:val="none"/>
        </w:rPr>
        <w:t xml:space="preserve">                                          </w:t>
      </w:r>
      <w:r>
        <w:rPr>
          <w:rFonts w:hint="eastAsia" w:ascii="仿宋" w:hAnsi="仿宋" w:eastAsia="仿宋" w:cs="仿宋"/>
          <w:szCs w:val="24"/>
          <w:highlight w:val="none"/>
          <w:lang w:eastAsia="zh-CN"/>
        </w:rPr>
        <w:t>供应商</w:t>
      </w:r>
      <w:r>
        <w:rPr>
          <w:rFonts w:hint="eastAsia" w:ascii="仿宋" w:hAnsi="仿宋" w:eastAsia="仿宋" w:cs="仿宋"/>
          <w:szCs w:val="24"/>
          <w:highlight w:val="none"/>
        </w:rPr>
        <w:t>名称</w:t>
      </w:r>
      <w:r>
        <w:rPr>
          <w:rFonts w:hint="eastAsia" w:ascii="仿宋" w:hAnsi="仿宋" w:eastAsia="仿宋" w:cs="仿宋"/>
          <w:szCs w:val="24"/>
          <w:highlight w:val="none"/>
          <w:lang w:eastAsia="zh-CN"/>
        </w:rPr>
        <w:t>：</w:t>
      </w:r>
      <w:r>
        <w:rPr>
          <w:rFonts w:hint="eastAsia" w:ascii="仿宋" w:hAnsi="仿宋" w:eastAsia="仿宋" w:cs="仿宋"/>
          <w:szCs w:val="24"/>
          <w:highlight w:val="none"/>
          <w:u w:val="single"/>
          <w:lang w:val="en-US" w:eastAsia="zh-CN"/>
        </w:rPr>
        <w:t xml:space="preserve">            </w:t>
      </w:r>
      <w:r>
        <w:rPr>
          <w:rFonts w:hint="eastAsia" w:ascii="仿宋" w:hAnsi="仿宋" w:eastAsia="仿宋" w:cs="仿宋"/>
          <w:szCs w:val="24"/>
          <w:highlight w:val="none"/>
        </w:rPr>
        <w:t>（</w:t>
      </w:r>
      <w:r>
        <w:rPr>
          <w:rFonts w:hint="eastAsia" w:ascii="仿宋" w:hAnsi="仿宋" w:eastAsia="仿宋" w:cs="仿宋"/>
          <w:szCs w:val="24"/>
          <w:highlight w:val="none"/>
          <w:lang w:eastAsia="zh-CN"/>
        </w:rPr>
        <w:t>盖</w:t>
      </w:r>
      <w:r>
        <w:rPr>
          <w:rFonts w:hint="eastAsia" w:ascii="仿宋" w:hAnsi="仿宋" w:eastAsia="仿宋" w:cs="仿宋"/>
          <w:szCs w:val="24"/>
          <w:highlight w:val="none"/>
        </w:rPr>
        <w:t>章）                                           日   期：</w:t>
      </w:r>
      <w:r>
        <w:rPr>
          <w:rFonts w:hint="eastAsia" w:ascii="仿宋" w:hAnsi="仿宋" w:eastAsia="仿宋" w:cs="仿宋"/>
          <w:szCs w:val="24"/>
          <w:highlight w:val="none"/>
          <w:u w:val="single"/>
          <w:lang w:val="en-US" w:eastAsia="zh-CN"/>
        </w:rPr>
        <w:t xml:space="preserve">                       </w:t>
      </w:r>
    </w:p>
    <w:p>
      <w:pPr>
        <w:tabs>
          <w:tab w:val="left" w:pos="1620"/>
          <w:tab w:val="left" w:pos="1800"/>
        </w:tabs>
        <w:spacing w:line="500" w:lineRule="exact"/>
        <w:rPr>
          <w:rFonts w:hint="eastAsia" w:ascii="仿宋" w:hAnsi="仿宋" w:eastAsia="仿宋" w:cs="仿宋"/>
          <w:szCs w:val="24"/>
          <w:highlight w:val="none"/>
        </w:rPr>
      </w:pPr>
    </w:p>
    <w:p>
      <w:pPr>
        <w:tabs>
          <w:tab w:val="left" w:pos="1620"/>
          <w:tab w:val="left" w:pos="1800"/>
        </w:tabs>
        <w:spacing w:line="500" w:lineRule="exact"/>
        <w:rPr>
          <w:rFonts w:hint="eastAsia" w:ascii="仿宋" w:hAnsi="仿宋" w:eastAsia="仿宋" w:cs="仿宋"/>
          <w:sz w:val="21"/>
          <w:szCs w:val="21"/>
          <w:highlight w:val="none"/>
        </w:rPr>
      </w:pPr>
      <w:r>
        <w:rPr>
          <w:rFonts w:hint="eastAsia" w:ascii="仿宋" w:hAnsi="仿宋" w:eastAsia="仿宋" w:cs="仿宋"/>
          <w:sz w:val="21"/>
          <w:szCs w:val="21"/>
          <w:highlight w:val="none"/>
        </w:rPr>
        <w:t>备注：</w:t>
      </w:r>
    </w:p>
    <w:p>
      <w:pPr>
        <w:tabs>
          <w:tab w:val="left" w:pos="1620"/>
          <w:tab w:val="left" w:pos="1800"/>
        </w:tabs>
        <w:spacing w:line="500" w:lineRule="exact"/>
        <w:ind w:firstLine="480"/>
        <w:rPr>
          <w:rFonts w:hint="eastAsia" w:ascii="仿宋" w:hAnsi="仿宋" w:eastAsia="仿宋" w:cs="仿宋"/>
          <w:sz w:val="21"/>
          <w:szCs w:val="21"/>
          <w:highlight w:val="none"/>
        </w:rPr>
      </w:pPr>
      <w:r>
        <w:rPr>
          <w:rFonts w:hint="eastAsia" w:ascii="仿宋" w:hAnsi="仿宋" w:eastAsia="仿宋" w:cs="仿宋"/>
          <w:sz w:val="21"/>
          <w:szCs w:val="21"/>
          <w:highlight w:val="none"/>
        </w:rPr>
        <w:t>1、填写前请认真阅读工业和信息化部、国家统计局、国家发展和改革委员会、财政部关于印发中小企业划分标准规定的通知》（工信部联企业【2011】300号）和《财政部工业和信息化部关于印发政府采购促进中小企业发展暂行办法的通知》（财库【2011】181号）相关规定。</w:t>
      </w:r>
    </w:p>
    <w:p>
      <w:pPr>
        <w:spacing w:before="100" w:beforeAutospacing="1" w:afterLines="50" w:line="360" w:lineRule="auto"/>
        <w:ind w:firstLine="420" w:firstLineChars="200"/>
        <w:outlineLvl w:val="9"/>
        <w:rPr>
          <w:rFonts w:hint="eastAsia" w:ascii="仿宋" w:hAnsi="仿宋" w:eastAsia="仿宋" w:cs="仿宋"/>
          <w:b/>
          <w:bCs/>
          <w:spacing w:val="6"/>
          <w:sz w:val="30"/>
          <w:szCs w:val="30"/>
          <w:highlight w:val="none"/>
        </w:rPr>
      </w:pPr>
      <w:r>
        <w:rPr>
          <w:rFonts w:hint="eastAsia" w:ascii="仿宋" w:hAnsi="仿宋" w:eastAsia="仿宋" w:cs="仿宋"/>
          <w:sz w:val="21"/>
          <w:szCs w:val="21"/>
          <w:highlight w:val="none"/>
        </w:rPr>
        <w:t>2、供应商认为其为小型或微型企业的应提交本声明函，如供应商为代理商的，生产厂商应同时为小型或微型企业，并提供生产厂商的本声明函。</w:t>
      </w:r>
      <w:r>
        <w:rPr>
          <w:rFonts w:hint="eastAsia" w:ascii="仿宋" w:hAnsi="仿宋" w:eastAsia="仿宋" w:cs="仿宋"/>
          <w:sz w:val="21"/>
          <w:szCs w:val="21"/>
          <w:highlight w:val="none"/>
        </w:rPr>
        <w:br w:type="textWrapping"/>
      </w:r>
      <w:r>
        <w:rPr>
          <w:rFonts w:hint="eastAsia" w:ascii="仿宋" w:hAnsi="仿宋" w:eastAsia="仿宋" w:cs="仿宋"/>
          <w:szCs w:val="24"/>
          <w:highlight w:val="none"/>
        </w:rPr>
        <w:br w:type="page"/>
      </w:r>
      <w:r>
        <w:rPr>
          <w:rFonts w:hint="eastAsia" w:ascii="仿宋" w:hAnsi="仿宋" w:eastAsia="仿宋" w:cs="仿宋"/>
          <w:b/>
          <w:bCs/>
          <w:spacing w:val="6"/>
          <w:sz w:val="30"/>
          <w:szCs w:val="30"/>
          <w:highlight w:val="none"/>
        </w:rPr>
        <w:t>附件</w:t>
      </w:r>
      <w:r>
        <w:rPr>
          <w:rFonts w:hint="eastAsia" w:ascii="仿宋" w:hAnsi="仿宋" w:eastAsia="仿宋" w:cs="仿宋"/>
          <w:b/>
          <w:bCs/>
          <w:spacing w:val="6"/>
          <w:sz w:val="30"/>
          <w:szCs w:val="30"/>
          <w:highlight w:val="none"/>
          <w:lang w:val="en-US" w:eastAsia="zh-CN"/>
        </w:rPr>
        <w:t>2</w:t>
      </w:r>
      <w:r>
        <w:rPr>
          <w:rFonts w:hint="eastAsia" w:ascii="仿宋" w:hAnsi="仿宋" w:eastAsia="仿宋" w:cs="仿宋"/>
          <w:b/>
          <w:bCs/>
          <w:spacing w:val="6"/>
          <w:sz w:val="30"/>
          <w:szCs w:val="30"/>
          <w:highlight w:val="none"/>
        </w:rPr>
        <w:t>（如有）</w:t>
      </w:r>
    </w:p>
    <w:p>
      <w:pPr>
        <w:spacing w:line="588" w:lineRule="exact"/>
        <w:jc w:val="center"/>
        <w:outlineLvl w:val="9"/>
        <w:rPr>
          <w:rFonts w:hint="eastAsia" w:ascii="仿宋" w:hAnsi="仿宋" w:eastAsia="仿宋" w:cs="仿宋"/>
          <w:b/>
          <w:spacing w:val="6"/>
          <w:sz w:val="32"/>
          <w:szCs w:val="32"/>
          <w:highlight w:val="none"/>
          <w:lang w:eastAsia="zh-CN"/>
        </w:rPr>
      </w:pPr>
      <w:bookmarkStart w:id="102" w:name="OLE_LINK13"/>
      <w:bookmarkStart w:id="103" w:name="OLE_LINK14"/>
      <w:r>
        <w:rPr>
          <w:rFonts w:hint="eastAsia" w:ascii="仿宋" w:hAnsi="仿宋" w:eastAsia="仿宋" w:cs="仿宋"/>
          <w:b/>
          <w:spacing w:val="6"/>
          <w:sz w:val="32"/>
          <w:szCs w:val="32"/>
          <w:highlight w:val="none"/>
        </w:rPr>
        <w:t>残疾人福利性单位声明函</w:t>
      </w:r>
      <w:r>
        <w:rPr>
          <w:rFonts w:hint="eastAsia" w:ascii="仿宋" w:hAnsi="仿宋" w:eastAsia="仿宋" w:cs="仿宋"/>
          <w:b/>
          <w:spacing w:val="6"/>
          <w:sz w:val="32"/>
          <w:szCs w:val="32"/>
          <w:highlight w:val="none"/>
          <w:lang w:eastAsia="zh-CN"/>
        </w:rPr>
        <w:t>（如有）</w:t>
      </w:r>
    </w:p>
    <w:bookmarkEnd w:id="102"/>
    <w:bookmarkEnd w:id="103"/>
    <w:p>
      <w:pPr>
        <w:spacing w:line="588" w:lineRule="exact"/>
        <w:rPr>
          <w:rFonts w:hint="eastAsia" w:ascii="仿宋" w:hAnsi="仿宋" w:eastAsia="仿宋" w:cs="仿宋"/>
          <w:b/>
          <w:spacing w:val="6"/>
          <w:sz w:val="30"/>
          <w:szCs w:val="30"/>
          <w:highlight w:val="none"/>
        </w:rPr>
      </w:pPr>
    </w:p>
    <w:p>
      <w:pPr>
        <w:spacing w:line="588" w:lineRule="exact"/>
        <w:ind w:firstLine="584" w:firstLineChars="200"/>
        <w:rPr>
          <w:rFonts w:hint="eastAsia" w:ascii="仿宋" w:hAnsi="仿宋" w:eastAsia="仿宋" w:cs="仿宋"/>
          <w:spacing w:val="6"/>
          <w:sz w:val="28"/>
          <w:szCs w:val="28"/>
          <w:highlight w:val="none"/>
        </w:rPr>
      </w:pPr>
      <w:r>
        <w:rPr>
          <w:rFonts w:hint="eastAsia" w:ascii="仿宋" w:hAnsi="仿宋" w:eastAsia="仿宋" w:cs="仿宋"/>
          <w:spacing w:val="6"/>
          <w:sz w:val="28"/>
          <w:szCs w:val="28"/>
          <w:highlight w:val="none"/>
        </w:rPr>
        <w:t>本单位郑重声明，根据《财政部 民政部 中国残疾人联合会关于促进残疾人就业政府采购政策的通知》（财库</w:t>
      </w:r>
      <w:r>
        <w:rPr>
          <w:rFonts w:hint="eastAsia" w:ascii="仿宋" w:hAnsi="仿宋" w:eastAsia="仿宋" w:cs="仿宋"/>
          <w:sz w:val="28"/>
          <w:szCs w:val="28"/>
          <w:highlight w:val="none"/>
        </w:rPr>
        <w:t>〔2017〕 141</w:t>
      </w:r>
      <w:r>
        <w:rPr>
          <w:rFonts w:hint="eastAsia" w:ascii="仿宋" w:hAnsi="仿宋" w:eastAsia="仿宋" w:cs="仿宋"/>
          <w:spacing w:val="6"/>
          <w:sz w:val="28"/>
          <w:szCs w:val="28"/>
          <w:highlight w:val="none"/>
        </w:rPr>
        <w:t>号）的规定，本单位为符合条件的残疾人福利性单位，且本单位参加______单位的______项目采购活动提供本单位制造的货物（由本单位承担工程/提供服务），或者提供其他残疾人福利性单位制造的货物（不包括使用非残疾人福利性单位注册商标的货物）。</w:t>
      </w:r>
    </w:p>
    <w:p>
      <w:pPr>
        <w:spacing w:line="588" w:lineRule="exact"/>
        <w:ind w:firstLine="586" w:firstLineChars="200"/>
        <w:rPr>
          <w:rFonts w:hint="eastAsia" w:ascii="仿宋" w:hAnsi="仿宋" w:eastAsia="仿宋" w:cs="仿宋"/>
          <w:b/>
          <w:bCs/>
          <w:spacing w:val="6"/>
          <w:sz w:val="28"/>
          <w:szCs w:val="28"/>
          <w:highlight w:val="none"/>
        </w:rPr>
      </w:pPr>
      <w:r>
        <w:rPr>
          <w:rFonts w:hint="eastAsia" w:ascii="仿宋" w:hAnsi="仿宋" w:eastAsia="仿宋" w:cs="仿宋"/>
          <w:b/>
          <w:bCs/>
          <w:spacing w:val="6"/>
          <w:sz w:val="28"/>
          <w:szCs w:val="28"/>
          <w:highlight w:val="none"/>
        </w:rPr>
        <w:t>本单位对上述声明的真实性负责。如有虚假，将依法承担相应责任。</w:t>
      </w:r>
    </w:p>
    <w:p>
      <w:pPr>
        <w:spacing w:line="588" w:lineRule="exact"/>
        <w:ind w:firstLine="584" w:firstLineChars="200"/>
        <w:rPr>
          <w:rFonts w:hint="eastAsia" w:ascii="仿宋" w:hAnsi="仿宋" w:eastAsia="仿宋" w:cs="仿宋"/>
          <w:spacing w:val="6"/>
          <w:sz w:val="28"/>
          <w:szCs w:val="28"/>
          <w:highlight w:val="none"/>
        </w:rPr>
      </w:pPr>
    </w:p>
    <w:p>
      <w:pPr>
        <w:spacing w:line="588" w:lineRule="exact"/>
        <w:ind w:firstLine="584" w:firstLineChars="200"/>
        <w:rPr>
          <w:rFonts w:hint="eastAsia" w:ascii="仿宋" w:hAnsi="仿宋" w:eastAsia="仿宋" w:cs="仿宋"/>
          <w:spacing w:val="6"/>
          <w:sz w:val="28"/>
          <w:szCs w:val="28"/>
          <w:highlight w:val="none"/>
        </w:rPr>
      </w:pPr>
    </w:p>
    <w:p>
      <w:pPr>
        <w:spacing w:line="588" w:lineRule="exact"/>
        <w:ind w:firstLine="584" w:firstLineChars="200"/>
        <w:rPr>
          <w:rFonts w:hint="eastAsia" w:ascii="仿宋" w:hAnsi="仿宋" w:eastAsia="仿宋" w:cs="仿宋"/>
          <w:spacing w:val="6"/>
          <w:sz w:val="28"/>
          <w:szCs w:val="28"/>
          <w:highlight w:val="none"/>
        </w:rPr>
      </w:pPr>
    </w:p>
    <w:p>
      <w:pPr>
        <w:spacing w:line="588" w:lineRule="exact"/>
        <w:ind w:firstLine="584" w:firstLineChars="200"/>
        <w:rPr>
          <w:rFonts w:hint="eastAsia" w:ascii="仿宋" w:hAnsi="仿宋" w:eastAsia="仿宋" w:cs="仿宋"/>
          <w:spacing w:val="6"/>
          <w:sz w:val="28"/>
          <w:szCs w:val="28"/>
          <w:highlight w:val="none"/>
        </w:rPr>
      </w:pPr>
    </w:p>
    <w:p>
      <w:pPr>
        <w:tabs>
          <w:tab w:val="left" w:pos="4860"/>
        </w:tabs>
        <w:spacing w:line="588" w:lineRule="exact"/>
        <w:ind w:right="1560" w:firstLine="584" w:firstLineChars="200"/>
        <w:jc w:val="center"/>
        <w:rPr>
          <w:rFonts w:hint="eastAsia" w:ascii="仿宋" w:hAnsi="仿宋" w:eastAsia="仿宋" w:cs="仿宋"/>
          <w:spacing w:val="6"/>
          <w:sz w:val="28"/>
          <w:szCs w:val="28"/>
          <w:highlight w:val="none"/>
        </w:rPr>
      </w:pPr>
      <w:r>
        <w:rPr>
          <w:rFonts w:hint="eastAsia" w:ascii="仿宋" w:hAnsi="仿宋" w:eastAsia="仿宋" w:cs="仿宋"/>
          <w:spacing w:val="6"/>
          <w:sz w:val="28"/>
          <w:szCs w:val="28"/>
          <w:highlight w:val="none"/>
        </w:rPr>
        <w:t xml:space="preserve">            </w:t>
      </w:r>
      <w:r>
        <w:rPr>
          <w:rFonts w:hint="eastAsia" w:ascii="仿宋" w:hAnsi="仿宋" w:eastAsia="仿宋" w:cs="仿宋"/>
          <w:spacing w:val="6"/>
          <w:sz w:val="28"/>
          <w:szCs w:val="28"/>
          <w:highlight w:val="none"/>
          <w:lang w:eastAsia="zh-CN"/>
        </w:rPr>
        <w:t>供应商</w:t>
      </w:r>
      <w:r>
        <w:rPr>
          <w:rFonts w:hint="eastAsia" w:ascii="仿宋" w:hAnsi="仿宋" w:eastAsia="仿宋" w:cs="仿宋"/>
          <w:spacing w:val="6"/>
          <w:sz w:val="28"/>
          <w:szCs w:val="28"/>
          <w:highlight w:val="none"/>
        </w:rPr>
        <w:t>名称</w:t>
      </w:r>
      <w:r>
        <w:rPr>
          <w:rFonts w:hint="eastAsia" w:ascii="仿宋" w:hAnsi="仿宋" w:eastAsia="仿宋" w:cs="仿宋"/>
          <w:spacing w:val="6"/>
          <w:sz w:val="28"/>
          <w:szCs w:val="28"/>
          <w:highlight w:val="none"/>
          <w:lang w:eastAsia="zh-CN"/>
        </w:rPr>
        <w:t>：</w:t>
      </w:r>
      <w:r>
        <w:rPr>
          <w:rFonts w:hint="eastAsia" w:ascii="仿宋" w:hAnsi="仿宋" w:eastAsia="仿宋" w:cs="仿宋"/>
          <w:spacing w:val="6"/>
          <w:sz w:val="28"/>
          <w:szCs w:val="28"/>
          <w:highlight w:val="none"/>
          <w:u w:val="single"/>
          <w:lang w:val="en-US" w:eastAsia="zh-CN"/>
        </w:rPr>
        <w:t xml:space="preserve">                 </w:t>
      </w:r>
      <w:r>
        <w:rPr>
          <w:rFonts w:hint="eastAsia" w:ascii="仿宋" w:hAnsi="仿宋" w:eastAsia="仿宋" w:cs="仿宋"/>
          <w:spacing w:val="6"/>
          <w:sz w:val="28"/>
          <w:szCs w:val="28"/>
          <w:highlight w:val="none"/>
        </w:rPr>
        <w:t>（盖章）</w:t>
      </w:r>
    </w:p>
    <w:p>
      <w:pPr>
        <w:tabs>
          <w:tab w:val="left" w:pos="4860"/>
        </w:tabs>
        <w:spacing w:line="588" w:lineRule="exact"/>
        <w:ind w:right="1560" w:firstLine="2336" w:firstLineChars="800"/>
        <w:jc w:val="both"/>
        <w:rPr>
          <w:rFonts w:hint="default" w:ascii="仿宋" w:hAnsi="仿宋" w:eastAsia="仿宋" w:cs="仿宋"/>
          <w:spacing w:val="6"/>
          <w:sz w:val="28"/>
          <w:szCs w:val="28"/>
          <w:highlight w:val="none"/>
          <w:u w:val="single"/>
          <w:lang w:val="en-US" w:eastAsia="zh-CN"/>
        </w:rPr>
      </w:pPr>
      <w:r>
        <w:rPr>
          <w:rFonts w:hint="eastAsia" w:ascii="仿宋" w:hAnsi="仿宋" w:eastAsia="仿宋" w:cs="仿宋"/>
          <w:spacing w:val="6"/>
          <w:sz w:val="28"/>
          <w:szCs w:val="28"/>
          <w:highlight w:val="none"/>
        </w:rPr>
        <w:t xml:space="preserve"> 日   期：</w:t>
      </w:r>
      <w:r>
        <w:rPr>
          <w:rFonts w:hint="eastAsia" w:ascii="仿宋" w:hAnsi="仿宋" w:eastAsia="仿宋" w:cs="仿宋"/>
          <w:spacing w:val="6"/>
          <w:sz w:val="28"/>
          <w:szCs w:val="28"/>
          <w:highlight w:val="none"/>
          <w:u w:val="single"/>
          <w:lang w:val="en-US" w:eastAsia="zh-CN"/>
        </w:rPr>
        <w:t xml:space="preserve">                         </w:t>
      </w:r>
    </w:p>
    <w:p>
      <w:pPr>
        <w:tabs>
          <w:tab w:val="left" w:pos="1620"/>
          <w:tab w:val="left" w:pos="1800"/>
        </w:tabs>
        <w:spacing w:line="440" w:lineRule="exact"/>
        <w:ind w:right="617" w:rightChars="257"/>
        <w:rPr>
          <w:rFonts w:hint="eastAsia" w:ascii="仿宋" w:hAnsi="仿宋" w:eastAsia="仿宋" w:cs="仿宋"/>
          <w:highlight w:val="none"/>
        </w:rPr>
      </w:pPr>
    </w:p>
    <w:p>
      <w:pPr>
        <w:rPr>
          <w:rFonts w:hint="eastAsia" w:ascii="仿宋" w:hAnsi="仿宋" w:eastAsia="仿宋" w:cs="仿宋"/>
          <w:szCs w:val="24"/>
          <w:highlight w:val="none"/>
        </w:rPr>
      </w:pPr>
    </w:p>
    <w:p>
      <w:pPr>
        <w:rPr>
          <w:rFonts w:hint="eastAsia" w:ascii="仿宋" w:hAnsi="仿宋" w:eastAsia="仿宋" w:cs="仿宋"/>
          <w:szCs w:val="24"/>
          <w:highlight w:val="none"/>
        </w:rPr>
      </w:pPr>
    </w:p>
    <w:p>
      <w:pPr>
        <w:rPr>
          <w:rFonts w:hint="eastAsia" w:ascii="仿宋" w:hAnsi="仿宋" w:eastAsia="仿宋" w:cs="仿宋"/>
          <w:b/>
          <w:sz w:val="30"/>
          <w:szCs w:val="30"/>
          <w:highlight w:val="none"/>
        </w:rPr>
      </w:pPr>
      <w:r>
        <w:rPr>
          <w:rFonts w:hint="eastAsia" w:ascii="仿宋" w:hAnsi="仿宋" w:eastAsia="仿宋" w:cs="仿宋"/>
          <w:b/>
          <w:sz w:val="30"/>
          <w:szCs w:val="30"/>
          <w:highlight w:val="none"/>
        </w:rPr>
        <w:br w:type="page"/>
      </w:r>
    </w:p>
    <w:p>
      <w:pPr>
        <w:pStyle w:val="2"/>
        <w:outlineLvl w:val="9"/>
        <w:rPr>
          <w:rFonts w:hint="eastAsia" w:ascii="仿宋" w:hAnsi="仿宋" w:eastAsia="仿宋" w:cs="仿宋"/>
          <w:b/>
          <w:bCs/>
          <w:spacing w:val="6"/>
          <w:kern w:val="0"/>
          <w:sz w:val="30"/>
          <w:szCs w:val="30"/>
          <w:highlight w:val="none"/>
        </w:rPr>
      </w:pPr>
      <w:r>
        <w:rPr>
          <w:rFonts w:hint="eastAsia" w:ascii="仿宋" w:hAnsi="仿宋" w:eastAsia="仿宋" w:cs="仿宋"/>
          <w:b/>
          <w:sz w:val="30"/>
          <w:szCs w:val="30"/>
          <w:highlight w:val="none"/>
        </w:rPr>
        <w:t>附件</w:t>
      </w:r>
      <w:r>
        <w:rPr>
          <w:rFonts w:hint="eastAsia" w:ascii="仿宋" w:hAnsi="仿宋" w:eastAsia="仿宋" w:cs="仿宋"/>
          <w:b/>
          <w:sz w:val="30"/>
          <w:szCs w:val="30"/>
          <w:highlight w:val="none"/>
          <w:lang w:val="en-US" w:eastAsia="zh-CN"/>
        </w:rPr>
        <w:t>3</w:t>
      </w:r>
      <w:r>
        <w:rPr>
          <w:rFonts w:hint="eastAsia" w:ascii="仿宋" w:hAnsi="仿宋" w:eastAsia="仿宋" w:cs="仿宋"/>
          <w:b/>
          <w:bCs/>
          <w:spacing w:val="6"/>
          <w:sz w:val="30"/>
          <w:szCs w:val="30"/>
          <w:highlight w:val="none"/>
        </w:rPr>
        <w:t>（如有）</w:t>
      </w:r>
    </w:p>
    <w:p>
      <w:pPr>
        <w:pStyle w:val="2"/>
        <w:ind w:left="0" w:leftChars="0" w:right="0" w:rightChars="0" w:firstLine="0" w:firstLineChars="0"/>
        <w:jc w:val="center"/>
        <w:rPr>
          <w:rFonts w:hint="eastAsia" w:ascii="仿宋" w:hAnsi="仿宋" w:eastAsia="仿宋" w:cs="仿宋"/>
          <w:b/>
          <w:spacing w:val="6"/>
          <w:kern w:val="0"/>
          <w:sz w:val="32"/>
          <w:szCs w:val="32"/>
          <w:highlight w:val="none"/>
          <w:lang w:val="en-US" w:eastAsia="en-US" w:bidi="ar-SA"/>
        </w:rPr>
      </w:pPr>
      <w:r>
        <w:rPr>
          <w:rFonts w:hint="eastAsia" w:ascii="仿宋" w:hAnsi="仿宋" w:eastAsia="仿宋" w:cs="仿宋"/>
          <w:b/>
          <w:spacing w:val="6"/>
          <w:kern w:val="0"/>
          <w:sz w:val="32"/>
          <w:szCs w:val="32"/>
          <w:highlight w:val="none"/>
          <w:lang w:val="en-US" w:eastAsia="en-US" w:bidi="ar-SA"/>
        </w:rPr>
        <w:t>监狱企业单位声明函(如</w:t>
      </w:r>
      <w:r>
        <w:rPr>
          <w:rFonts w:hint="eastAsia" w:ascii="仿宋" w:hAnsi="仿宋" w:eastAsia="仿宋" w:cs="仿宋"/>
          <w:b/>
          <w:spacing w:val="6"/>
          <w:kern w:val="0"/>
          <w:sz w:val="32"/>
          <w:szCs w:val="32"/>
          <w:highlight w:val="none"/>
          <w:lang w:val="en-US" w:eastAsia="zh-CN" w:bidi="ar-SA"/>
        </w:rPr>
        <w:t>有</w:t>
      </w:r>
      <w:r>
        <w:rPr>
          <w:rFonts w:hint="eastAsia" w:ascii="仿宋" w:hAnsi="仿宋" w:eastAsia="仿宋" w:cs="仿宋"/>
          <w:b/>
          <w:spacing w:val="6"/>
          <w:kern w:val="0"/>
          <w:sz w:val="32"/>
          <w:szCs w:val="32"/>
          <w:highlight w:val="none"/>
          <w:lang w:val="en-US" w:eastAsia="en-US" w:bidi="ar-SA"/>
        </w:rPr>
        <w:t>)</w:t>
      </w:r>
    </w:p>
    <w:p>
      <w:pPr>
        <w:pStyle w:val="2"/>
        <w:rPr>
          <w:rFonts w:hint="eastAsia" w:ascii="仿宋" w:hAnsi="仿宋" w:eastAsia="仿宋" w:cs="仿宋"/>
          <w:highlight w:val="none"/>
        </w:rPr>
      </w:pPr>
    </w:p>
    <w:p>
      <w:pPr>
        <w:spacing w:line="360" w:lineRule="auto"/>
        <w:ind w:firstLine="560" w:firstLineChars="200"/>
        <w:rPr>
          <w:rFonts w:ascii="仿宋" w:hAnsi="仿宋" w:eastAsia="仿宋" w:cs="仿宋"/>
          <w:color w:val="auto"/>
          <w:sz w:val="28"/>
          <w:szCs w:val="28"/>
          <w:highlight w:val="none"/>
        </w:rPr>
      </w:pPr>
      <w:r>
        <w:rPr>
          <w:rFonts w:hint="eastAsia" w:ascii="仿宋" w:hAnsi="仿宋" w:eastAsia="仿宋" w:cs="仿宋"/>
          <w:color w:val="auto"/>
          <w:sz w:val="28"/>
          <w:szCs w:val="28"/>
          <w:highlight w:val="none"/>
        </w:rPr>
        <w:t>本单位郑重声明，根据《财政部司法部关于政府采购支持监狱企业发展有关问题的通知》（财库〔2014〕 68号）的规定，本单位为符合条件的监狱企业单位，且本单位参加单位的项目采购活动提供本单位制造的货物（由本单位承担工程/提供服务），或者提供其非他监狱企业单位制造的货物（不包括使用非监狱企业单位注册商标的货物）。</w:t>
      </w:r>
    </w:p>
    <w:p>
      <w:pPr>
        <w:spacing w:line="360" w:lineRule="auto"/>
        <w:ind w:firstLine="560" w:firstLineChars="200"/>
        <w:rPr>
          <w:rFonts w:ascii="仿宋" w:hAnsi="仿宋" w:eastAsia="仿宋" w:cs="仿宋"/>
          <w:color w:val="auto"/>
          <w:sz w:val="28"/>
          <w:szCs w:val="28"/>
          <w:highlight w:val="none"/>
        </w:rPr>
      </w:pPr>
      <w:r>
        <w:rPr>
          <w:rFonts w:hint="eastAsia" w:ascii="仿宋" w:hAnsi="仿宋" w:eastAsia="仿宋" w:cs="仿宋"/>
          <w:color w:val="auto"/>
          <w:sz w:val="28"/>
          <w:szCs w:val="28"/>
          <w:highlight w:val="none"/>
        </w:rPr>
        <w:t>本单位对上述声明的真实性负责。如有虚假，将依法承担相应责任。</w:t>
      </w:r>
    </w:p>
    <w:p>
      <w:pPr>
        <w:spacing w:line="360" w:lineRule="auto"/>
        <w:ind w:firstLine="560" w:firstLineChars="200"/>
        <w:rPr>
          <w:rFonts w:ascii="仿宋" w:hAnsi="仿宋" w:eastAsia="仿宋" w:cs="仿宋"/>
          <w:color w:val="auto"/>
          <w:sz w:val="28"/>
          <w:szCs w:val="28"/>
          <w:highlight w:val="none"/>
        </w:rPr>
      </w:pPr>
    </w:p>
    <w:p>
      <w:pPr>
        <w:spacing w:line="360" w:lineRule="auto"/>
        <w:ind w:firstLine="560" w:firstLineChars="200"/>
        <w:rPr>
          <w:rFonts w:ascii="仿宋" w:hAnsi="仿宋" w:eastAsia="仿宋" w:cs="仿宋"/>
          <w:color w:val="auto"/>
          <w:sz w:val="28"/>
          <w:szCs w:val="28"/>
          <w:highlight w:val="none"/>
        </w:rPr>
      </w:pPr>
    </w:p>
    <w:p>
      <w:pPr>
        <w:spacing w:line="360" w:lineRule="auto"/>
        <w:ind w:firstLine="560" w:firstLineChars="200"/>
        <w:rPr>
          <w:rFonts w:ascii="仿宋" w:hAnsi="仿宋" w:eastAsia="仿宋" w:cs="仿宋"/>
          <w:color w:val="auto"/>
          <w:sz w:val="28"/>
          <w:szCs w:val="28"/>
          <w:highlight w:val="none"/>
        </w:rPr>
      </w:pPr>
      <w:r>
        <w:rPr>
          <w:rFonts w:hint="eastAsia" w:ascii="仿宋" w:hAnsi="仿宋" w:eastAsia="仿宋" w:cs="仿宋"/>
          <w:color w:val="auto"/>
          <w:sz w:val="28"/>
          <w:szCs w:val="28"/>
          <w:highlight w:val="none"/>
        </w:rPr>
        <w:t xml:space="preserve">                          供应商名称</w:t>
      </w:r>
      <w:r>
        <w:rPr>
          <w:rFonts w:hint="eastAsia" w:ascii="仿宋" w:hAnsi="仿宋" w:cs="仿宋"/>
          <w:color w:val="auto"/>
          <w:sz w:val="28"/>
          <w:szCs w:val="28"/>
          <w:highlight w:val="none"/>
          <w:lang w:eastAsia="zh-CN"/>
        </w:rPr>
        <w:t>：</w:t>
      </w:r>
      <w:r>
        <w:rPr>
          <w:rFonts w:hint="eastAsia" w:ascii="仿宋" w:hAnsi="仿宋" w:cs="仿宋"/>
          <w:color w:val="auto"/>
          <w:sz w:val="28"/>
          <w:szCs w:val="28"/>
          <w:highlight w:val="none"/>
          <w:u w:val="single"/>
          <w:lang w:val="en-US" w:eastAsia="zh-CN"/>
        </w:rPr>
        <w:t xml:space="preserve">            </w:t>
      </w:r>
      <w:r>
        <w:rPr>
          <w:rFonts w:hint="eastAsia" w:ascii="仿宋" w:hAnsi="仿宋" w:eastAsia="仿宋" w:cs="仿宋"/>
          <w:color w:val="auto"/>
          <w:sz w:val="28"/>
          <w:szCs w:val="28"/>
          <w:highlight w:val="none"/>
        </w:rPr>
        <w:t>（盖章）</w:t>
      </w:r>
    </w:p>
    <w:p>
      <w:pPr>
        <w:spacing w:line="360" w:lineRule="auto"/>
        <w:ind w:firstLine="4200" w:firstLineChars="1500"/>
        <w:rPr>
          <w:rFonts w:hint="default" w:ascii="仿宋" w:hAnsi="仿宋" w:eastAsia="仿宋" w:cs="仿宋"/>
          <w:color w:val="auto"/>
          <w:sz w:val="28"/>
          <w:szCs w:val="28"/>
          <w:highlight w:val="none"/>
          <w:u w:val="single"/>
          <w:lang w:val="en-US" w:eastAsia="zh-CN"/>
        </w:rPr>
      </w:pPr>
      <w:r>
        <w:rPr>
          <w:rFonts w:hint="eastAsia" w:ascii="仿宋" w:hAnsi="仿宋" w:eastAsia="仿宋" w:cs="仿宋"/>
          <w:color w:val="auto"/>
          <w:sz w:val="28"/>
          <w:szCs w:val="28"/>
          <w:highlight w:val="none"/>
        </w:rPr>
        <w:t>日  期：</w:t>
      </w:r>
      <w:r>
        <w:rPr>
          <w:rFonts w:hint="eastAsia" w:ascii="仿宋" w:hAnsi="仿宋" w:cs="仿宋"/>
          <w:color w:val="auto"/>
          <w:sz w:val="28"/>
          <w:szCs w:val="28"/>
          <w:highlight w:val="none"/>
          <w:u w:val="single"/>
          <w:lang w:val="en-US" w:eastAsia="zh-CN"/>
        </w:rPr>
        <w:t xml:space="preserve">                   </w:t>
      </w:r>
    </w:p>
    <w:p>
      <w:pPr>
        <w:pStyle w:val="2"/>
        <w:rPr>
          <w:rFonts w:hint="eastAsia" w:ascii="仿宋" w:hAnsi="仿宋" w:eastAsia="仿宋" w:cs="仿宋"/>
          <w:color w:val="FF0000"/>
          <w:sz w:val="24"/>
          <w:szCs w:val="24"/>
          <w:highlight w:val="none"/>
        </w:rPr>
      </w:pPr>
    </w:p>
    <w:sectPr>
      <w:footerReference r:id="rId6" w:type="default"/>
      <w:pgSz w:w="11906" w:h="16838"/>
      <w:pgMar w:top="1417" w:right="1418" w:bottom="1417" w:left="1417" w:header="851" w:footer="850" w:gutter="0"/>
      <w:pgNumType w:start="1"/>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80"/>
    <w:family w:val="swiss"/>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Arial Unicode MS">
    <w:altName w:val="宋体"/>
    <w:panose1 w:val="020B0604020202020204"/>
    <w:charset w:val="86"/>
    <w:family w:val="swiss"/>
    <w:pitch w:val="default"/>
    <w:sig w:usb0="00000000" w:usb1="00000000" w:usb2="0000003F" w:usb3="00000000" w:csb0="003F01FF" w:csb1="00000000"/>
  </w:font>
  <w:font w:name="Cambria">
    <w:panose1 w:val="02040503050406030204"/>
    <w:charset w:val="00"/>
    <w:family w:val="roman"/>
    <w:pitch w:val="default"/>
    <w:sig w:usb0="E00002FF" w:usb1="400004FF" w:usb2="00000000" w:usb3="00000000" w:csb0="2000019F" w:csb1="00000000"/>
  </w:font>
  <w:font w:name="楷体_GB2312">
    <w:altName w:val="楷体"/>
    <w:panose1 w:val="00000000000000000000"/>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Copperplate Gothic Bold">
    <w:altName w:val="Segoe Print"/>
    <w:panose1 w:val="020E0705020206020404"/>
    <w:charset w:val="00"/>
    <w:family w:val="swiss"/>
    <w:pitch w:val="default"/>
    <w:sig w:usb0="00000000" w:usb1="00000000" w:usb2="00000000" w:usb3="00000000" w:csb0="20000001" w:csb1="00000000"/>
  </w:font>
  <w:font w:name="Segoe Print">
    <w:panose1 w:val="02000600000000000000"/>
    <w:charset w:val="00"/>
    <w:family w:val="auto"/>
    <w:pitch w:val="default"/>
    <w:sig w:usb0="0000028F" w:usb1="00000000" w:usb2="00000000" w:usb3="00000000" w:csb0="2000009F" w:csb1="47010000"/>
  </w:font>
  <w:font w:name="Consolas">
    <w:panose1 w:val="020B0609020204030204"/>
    <w:charset w:val="00"/>
    <w:family w:val="modern"/>
    <w:pitch w:val="default"/>
    <w:sig w:usb0="E10002FF" w:usb1="4000FCFF" w:usb2="00000009" w:usb3="00000000" w:csb0="6000019F" w:csb1="DFD70000"/>
  </w:font>
  <w:font w:name="微软雅黑">
    <w:panose1 w:val="020B0503020204020204"/>
    <w:charset w:val="86"/>
    <w:family w:val="swiss"/>
    <w:pitch w:val="default"/>
    <w:sig w:usb0="80000287" w:usb1="280F3C52" w:usb2="00000016" w:usb3="00000000" w:csb0="0004001F" w:csb1="00000000"/>
  </w:font>
  <w:font w:name="Verdana">
    <w:panose1 w:val="020B0604030504040204"/>
    <w:charset w:val="00"/>
    <w:family w:val="swiss"/>
    <w:pitch w:val="default"/>
    <w:sig w:usb0="A10006FF" w:usb1="4000205B" w:usb2="00000010" w:usb3="00000000" w:csb0="2000019F" w:csb1="00000000"/>
  </w:font>
  <w:font w:name="AGYXIQ+Frutiger-Cn">
    <w:altName w:val="宋体"/>
    <w:panose1 w:val="00000000000000000000"/>
    <w:charset w:val="86"/>
    <w:family w:val="swiss"/>
    <w:pitch w:val="default"/>
    <w:sig w:usb0="00000000" w:usb1="00000000" w:usb2="00000010" w:usb3="00000000" w:csb0="00040000" w:csb1="00000000"/>
  </w:font>
  <w:font w:name="新宋体">
    <w:panose1 w:val="02010609030101010101"/>
    <w:charset w:val="86"/>
    <w:family w:val="modern"/>
    <w:pitch w:val="default"/>
    <w:sig w:usb0="00000003" w:usb1="288F0000" w:usb2="00000006" w:usb3="00000000" w:csb0="00040001" w:csb1="00000000"/>
  </w:font>
  <w:font w:name="Wingdings 2">
    <w:altName w:val="Wingdings"/>
    <w:panose1 w:val="05020102010507070707"/>
    <w:charset w:val="02"/>
    <w:family w:val="auto"/>
    <w:pitch w:val="default"/>
    <w:sig w:usb0="00000000" w:usb1="00000000" w:usb2="00000000" w:usb3="00000000" w:csb0="80000000"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tabs>
        <w:tab w:val="left" w:pos="5646"/>
      </w:tabs>
      <w:rPr>
        <w:sz w:val="18"/>
        <w:szCs w:val="18"/>
      </w:rPr>
    </w:pPr>
  </w:p>
  <w:p>
    <w:pPr>
      <w:pStyle w:val="27"/>
      <w:jc w:val="both"/>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7"/>
    </w:pPr>
    <w:r>
      <mc:AlternateContent>
        <mc:Choice Requires="wps">
          <w:drawing>
            <wp:anchor distT="0" distB="0" distL="114300" distR="114300" simplePos="0" relativeHeight="251660288" behindDoc="0" locked="0" layoutInCell="1" allowOverlap="1">
              <wp:simplePos x="0" y="0"/>
              <wp:positionH relativeFrom="margin">
                <wp:align>left</wp:align>
              </wp:positionH>
              <wp:positionV relativeFrom="paragraph">
                <wp:posOffset>0</wp:posOffset>
              </wp:positionV>
              <wp:extent cx="1828800" cy="1828800"/>
              <wp:effectExtent l="0" t="0" r="0" b="0"/>
              <wp:wrapNone/>
              <wp:docPr id="2"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t>29</w:t>
                          </w:r>
                          <w:r>
                            <w:rPr>
                              <w:rFonts w:hint="eastAsia"/>
                              <w:sz w:val="18"/>
                            </w:rPr>
                            <w:fldChar w:fldCharType="end"/>
                          </w:r>
                        </w:p>
                      </w:txbxContent>
                    </wps:txbx>
                    <wps:bodyPr wrap="none" lIns="0" tIns="0" rIns="0" bIns="0" anchor="t" anchorCtr="0" upright="1">
                      <a:spAutoFit/>
                    </wps:bodyPr>
                  </wps:wsp>
                </a:graphicData>
              </a:graphic>
            </wp:anchor>
          </w:drawing>
        </mc:Choice>
        <mc:Fallback>
          <w:pict>
            <v:shape id="文本框 5" o:spid="_x0000_s1026" o:spt="202" type="#_x0000_t202" style="position:absolute;left:0pt;margin-top:0pt;height:144pt;width:144pt;mso-position-horizontal:left;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">
              <v:fill on="f" focussize="0,0"/>
              <v:stroke on="f"/>
              <v:imagedata o:title=""/>
              <o:lock v:ext="edit" aspectratio="f"/>
              <v:textbox inset="0mm,0mm,0mm,0mm" style="mso-fit-shape-to-text:t;">
                <w:txbxContent>
                  <w:p>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t>29</w:t>
                    </w:r>
                    <w:r>
                      <w:rPr>
                        <w:rFonts w:hint="eastAsia"/>
                        <w:sz w:val="18"/>
                      </w:rP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tabs>
        <w:tab w:val="left" w:pos="5646"/>
      </w:tabs>
      <w:rPr>
        <w:sz w:val="18"/>
        <w:szCs w:val="18"/>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500" w:lineRule="exact"/>
      <w:ind w:left="1530" w:hanging="1280" w:hangingChars="850"/>
      <w:rPr>
        <w:rFonts w:hAnsi="宋体" w:cs="宋体"/>
        <w:szCs w:val="24"/>
      </w:rPr>
    </w:pPr>
    <w:r>
      <w:rPr>
        <w:rFonts w:hint="eastAsia" w:ascii="仿宋" w:hAnsi="仿宋" w:eastAsia="仿宋"/>
        <w:b/>
        <w:sz w:val="15"/>
        <w:szCs w:val="15"/>
        <w:highlight w:val="none"/>
        <w:lang w:eastAsia="zh-CN"/>
      </w:rPr>
      <w:t>洛南县人民检察院听证室建设的采购项目</w:t>
    </w:r>
    <w:r>
      <w:rPr>
        <w:rFonts w:hint="eastAsia" w:ascii="仿宋" w:hAnsi="仿宋" w:eastAsia="仿宋"/>
        <w:b/>
        <w:sz w:val="15"/>
        <w:szCs w:val="15"/>
        <w:highlight w:val="none"/>
        <w:lang w:val="en-US" w:eastAsia="zh-CN"/>
      </w:rPr>
      <w:t>---------</w:t>
    </w:r>
    <w:r>
      <w:rPr>
        <w:rFonts w:hint="eastAsia" w:ascii="仿宋" w:hAnsi="仿宋" w:eastAsia="仿宋" w:cs="仿宋"/>
        <w:bCs/>
        <w:sz w:val="18"/>
        <w:szCs w:val="18"/>
        <w:u w:val="none"/>
      </w:rPr>
      <w:t>竞争性磋商文件</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4DC12FA"/>
    <w:multiLevelType w:val="singleLevel"/>
    <w:tmpl w:val="A4DC12FA"/>
    <w:lvl w:ilvl="0" w:tentative="0">
      <w:start w:val="2"/>
      <w:numFmt w:val="chineseCounting"/>
      <w:suff w:val="nothing"/>
      <w:lvlText w:val="（%1）"/>
      <w:lvlJc w:val="left"/>
      <w:rPr>
        <w:rFonts w:hint="eastAsia"/>
      </w:rPr>
    </w:lvl>
  </w:abstractNum>
  <w:abstractNum w:abstractNumId="1">
    <w:nsid w:val="C0750E53"/>
    <w:multiLevelType w:val="singleLevel"/>
    <w:tmpl w:val="C0750E53"/>
    <w:lvl w:ilvl="0" w:tentative="0">
      <w:start w:val="1"/>
      <w:numFmt w:val="decimal"/>
      <w:suff w:val="nothing"/>
      <w:lvlText w:val="%1、"/>
      <w:lvlJc w:val="left"/>
    </w:lvl>
  </w:abstractNum>
  <w:abstractNum w:abstractNumId="2">
    <w:nsid w:val="00000002"/>
    <w:multiLevelType w:val="multilevel"/>
    <w:tmpl w:val="00000002"/>
    <w:lvl w:ilvl="0" w:tentative="0">
      <w:start w:val="1"/>
      <w:numFmt w:val="decimal"/>
      <w:pStyle w:val="171"/>
      <w:lvlText w:val="%1. "/>
      <w:lvlJc w:val="left"/>
      <w:pPr>
        <w:tabs>
          <w:tab w:val="left" w:pos="839"/>
        </w:tabs>
        <w:ind w:left="839" w:hanging="419"/>
      </w:pPr>
      <w:rPr>
        <w:rFonts w:hint="eastAsia"/>
      </w:rPr>
    </w:lvl>
    <w:lvl w:ilvl="1" w:tentative="0">
      <w:start w:val="1"/>
      <w:numFmt w:val="upperLetter"/>
      <w:pStyle w:val="129"/>
      <w:lvlText w:val="%2. "/>
      <w:lvlJc w:val="left"/>
      <w:pPr>
        <w:tabs>
          <w:tab w:val="left" w:pos="1049"/>
        </w:tabs>
        <w:ind w:left="1049" w:hanging="420"/>
      </w:pPr>
      <w:rPr>
        <w:rFonts w:hint="eastAsia"/>
      </w:rPr>
    </w:lvl>
    <w:lvl w:ilvl="2" w:tentative="0">
      <w:start w:val="1"/>
      <w:numFmt w:val="lowerLetter"/>
      <w:pStyle w:val="150"/>
      <w:lvlText w:val="%3. "/>
      <w:lvlJc w:val="left"/>
      <w:pPr>
        <w:tabs>
          <w:tab w:val="left" w:pos="1259"/>
        </w:tabs>
        <w:ind w:left="1259" w:hanging="420"/>
      </w:pPr>
      <w:rPr>
        <w:rFonts w:hint="eastAsia"/>
      </w:rPr>
    </w:lvl>
    <w:lvl w:ilvl="3" w:tentative="0">
      <w:start w:val="1"/>
      <w:numFmt w:val="lowerLetter"/>
      <w:pStyle w:val="140"/>
      <w:lvlText w:val="%4) "/>
      <w:lvlJc w:val="left"/>
      <w:pPr>
        <w:tabs>
          <w:tab w:val="left" w:pos="1469"/>
        </w:tabs>
        <w:ind w:left="1469" w:hanging="420"/>
      </w:pPr>
      <w:rPr>
        <w:rFonts w:hint="eastAsia"/>
      </w:rPr>
    </w:lvl>
    <w:lvl w:ilvl="4" w:tentative="0">
      <w:start w:val="1"/>
      <w:numFmt w:val="none"/>
      <w:suff w:val="nothing"/>
      <w:lvlText w:val=""/>
      <w:lvlJc w:val="left"/>
      <w:pPr>
        <w:ind w:left="1259" w:firstLine="0"/>
      </w:pPr>
      <w:rPr>
        <w:rFonts w:hint="eastAsia"/>
      </w:rPr>
    </w:lvl>
    <w:lvl w:ilvl="5" w:tentative="0">
      <w:start w:val="1"/>
      <w:numFmt w:val="none"/>
      <w:suff w:val="nothing"/>
      <w:lvlText w:val=""/>
      <w:lvlJc w:val="left"/>
      <w:pPr>
        <w:ind w:left="1259" w:firstLine="0"/>
      </w:pPr>
      <w:rPr>
        <w:rFonts w:hint="eastAsia"/>
      </w:rPr>
    </w:lvl>
    <w:lvl w:ilvl="6" w:tentative="0">
      <w:start w:val="1"/>
      <w:numFmt w:val="none"/>
      <w:suff w:val="nothing"/>
      <w:lvlText w:val=""/>
      <w:lvlJc w:val="left"/>
      <w:pPr>
        <w:ind w:left="1259" w:firstLine="0"/>
      </w:pPr>
      <w:rPr>
        <w:rFonts w:hint="eastAsia"/>
      </w:rPr>
    </w:lvl>
    <w:lvl w:ilvl="7" w:tentative="0">
      <w:start w:val="1"/>
      <w:numFmt w:val="none"/>
      <w:suff w:val="nothing"/>
      <w:lvlText w:val=""/>
      <w:lvlJc w:val="left"/>
      <w:pPr>
        <w:ind w:left="1259" w:firstLine="0"/>
      </w:pPr>
      <w:rPr>
        <w:rFonts w:hint="eastAsia"/>
      </w:rPr>
    </w:lvl>
    <w:lvl w:ilvl="8" w:tentative="0">
      <w:start w:val="1"/>
      <w:numFmt w:val="none"/>
      <w:suff w:val="nothing"/>
      <w:lvlText w:val=""/>
      <w:lvlJc w:val="left"/>
      <w:pPr>
        <w:ind w:left="1259" w:firstLine="0"/>
      </w:pPr>
      <w:rPr>
        <w:rFonts w:hint="eastAsia"/>
      </w:rPr>
    </w:lvl>
  </w:abstractNum>
  <w:abstractNum w:abstractNumId="3">
    <w:nsid w:val="0000001F"/>
    <w:multiLevelType w:val="singleLevel"/>
    <w:tmpl w:val="0000001F"/>
    <w:lvl w:ilvl="0" w:tentative="0">
      <w:start w:val="1"/>
      <w:numFmt w:val="decimal"/>
      <w:pStyle w:val="151"/>
      <w:lvlText w:val="%1．"/>
      <w:lvlJc w:val="left"/>
      <w:pPr>
        <w:tabs>
          <w:tab w:val="left" w:pos="720"/>
        </w:tabs>
        <w:ind w:left="720" w:hanging="720"/>
      </w:pPr>
    </w:lvl>
  </w:abstractNum>
  <w:abstractNum w:abstractNumId="4">
    <w:nsid w:val="00000024"/>
    <w:multiLevelType w:val="multilevel"/>
    <w:tmpl w:val="00000024"/>
    <w:lvl w:ilvl="0" w:tentative="0">
      <w:start w:val="1"/>
      <w:numFmt w:val="bullet"/>
      <w:lvlText w:val=""/>
      <w:lvlJc w:val="left"/>
      <w:pPr>
        <w:tabs>
          <w:tab w:val="left" w:pos="420"/>
        </w:tabs>
        <w:ind w:left="420" w:hanging="420"/>
      </w:pPr>
      <w:rPr>
        <w:rFonts w:hint="default" w:ascii="Wingdings" w:hAnsi="Wingdings"/>
      </w:rPr>
    </w:lvl>
    <w:lvl w:ilvl="1" w:tentative="0">
      <w:start w:val="1"/>
      <w:numFmt w:val="bullet"/>
      <w:lvlText w:val=""/>
      <w:lvlJc w:val="left"/>
      <w:pPr>
        <w:tabs>
          <w:tab w:val="left" w:pos="840"/>
        </w:tabs>
        <w:ind w:left="840" w:hanging="420"/>
      </w:pPr>
      <w:rPr>
        <w:rFonts w:hint="default" w:ascii="Wingdings" w:hAnsi="Wingdings"/>
      </w:rPr>
    </w:lvl>
    <w:lvl w:ilvl="2" w:tentative="0">
      <w:start w:val="1"/>
      <w:numFmt w:val="bullet"/>
      <w:lvlText w:val=""/>
      <w:lvlJc w:val="left"/>
      <w:pPr>
        <w:tabs>
          <w:tab w:val="left" w:pos="1260"/>
        </w:tabs>
        <w:ind w:left="1260" w:hanging="420"/>
      </w:pPr>
      <w:rPr>
        <w:rFonts w:hint="default" w:ascii="Wingdings" w:hAnsi="Wingdings"/>
      </w:rPr>
    </w:lvl>
    <w:lvl w:ilvl="3" w:tentative="0">
      <w:start w:val="1"/>
      <w:numFmt w:val="bullet"/>
      <w:pStyle w:val="143"/>
      <w:lvlText w:val=""/>
      <w:lvlJc w:val="left"/>
      <w:pPr>
        <w:tabs>
          <w:tab w:val="left" w:pos="1680"/>
        </w:tabs>
        <w:ind w:left="1680" w:hanging="420"/>
      </w:pPr>
      <w:rPr>
        <w:rFonts w:hint="default" w:ascii="Wingdings" w:hAnsi="Wingdings"/>
      </w:rPr>
    </w:lvl>
    <w:lvl w:ilvl="4" w:tentative="0">
      <w:start w:val="1"/>
      <w:numFmt w:val="bullet"/>
      <w:lvlText w:val=""/>
      <w:lvlJc w:val="left"/>
      <w:pPr>
        <w:tabs>
          <w:tab w:val="left" w:pos="2100"/>
        </w:tabs>
        <w:ind w:left="2100" w:hanging="420"/>
      </w:pPr>
      <w:rPr>
        <w:rFonts w:hint="default" w:ascii="Wingdings" w:hAnsi="Wingdings"/>
      </w:rPr>
    </w:lvl>
    <w:lvl w:ilvl="5" w:tentative="0">
      <w:start w:val="1"/>
      <w:numFmt w:val="bullet"/>
      <w:lvlText w:val=""/>
      <w:lvlJc w:val="left"/>
      <w:pPr>
        <w:tabs>
          <w:tab w:val="left" w:pos="2520"/>
        </w:tabs>
        <w:ind w:left="2520" w:hanging="420"/>
      </w:pPr>
      <w:rPr>
        <w:rFonts w:hint="default" w:ascii="Wingdings" w:hAnsi="Wingdings"/>
      </w:rPr>
    </w:lvl>
    <w:lvl w:ilvl="6" w:tentative="0">
      <w:start w:val="1"/>
      <w:numFmt w:val="bullet"/>
      <w:lvlText w:val=""/>
      <w:lvlJc w:val="left"/>
      <w:pPr>
        <w:tabs>
          <w:tab w:val="left" w:pos="2940"/>
        </w:tabs>
        <w:ind w:left="2940" w:hanging="420"/>
      </w:pPr>
      <w:rPr>
        <w:rFonts w:hint="default" w:ascii="Wingdings" w:hAnsi="Wingdings"/>
      </w:rPr>
    </w:lvl>
    <w:lvl w:ilvl="7" w:tentative="0">
      <w:start w:val="1"/>
      <w:numFmt w:val="bullet"/>
      <w:lvlText w:val=""/>
      <w:lvlJc w:val="left"/>
      <w:pPr>
        <w:tabs>
          <w:tab w:val="left" w:pos="3360"/>
        </w:tabs>
        <w:ind w:left="3360" w:hanging="420"/>
      </w:pPr>
      <w:rPr>
        <w:rFonts w:hint="default" w:ascii="Wingdings" w:hAnsi="Wingdings"/>
      </w:rPr>
    </w:lvl>
    <w:lvl w:ilvl="8" w:tentative="0">
      <w:start w:val="1"/>
      <w:numFmt w:val="bullet"/>
      <w:lvlText w:val=""/>
      <w:lvlJc w:val="left"/>
      <w:pPr>
        <w:tabs>
          <w:tab w:val="left" w:pos="3780"/>
        </w:tabs>
        <w:ind w:left="3780" w:hanging="420"/>
      </w:pPr>
      <w:rPr>
        <w:rFonts w:hint="default" w:ascii="Wingdings" w:hAnsi="Wingdings"/>
      </w:rPr>
    </w:lvl>
  </w:abstractNum>
  <w:abstractNum w:abstractNumId="5">
    <w:nsid w:val="00000031"/>
    <w:multiLevelType w:val="multilevel"/>
    <w:tmpl w:val="00000031"/>
    <w:lvl w:ilvl="0" w:tentative="0">
      <w:start w:val="1"/>
      <w:numFmt w:val="decimal"/>
      <w:lvlText w:val="%1."/>
      <w:lvlJc w:val="left"/>
      <w:pPr>
        <w:tabs>
          <w:tab w:val="left" w:pos="420"/>
        </w:tabs>
        <w:ind w:left="420" w:hanging="420"/>
      </w:pPr>
    </w:lvl>
    <w:lvl w:ilvl="1" w:tentative="0">
      <w:start w:val="1"/>
      <w:numFmt w:val="bullet"/>
      <w:pStyle w:val="32"/>
      <w:lvlText w:val=""/>
      <w:lvlJc w:val="left"/>
      <w:pPr>
        <w:tabs>
          <w:tab w:val="left" w:pos="840"/>
        </w:tabs>
        <w:ind w:left="840" w:hanging="420"/>
      </w:pPr>
      <w:rPr>
        <w:rFonts w:hint="default" w:ascii="Wingdings" w:hAnsi="Wingdings"/>
      </w:r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4"/>
      <w:numFmt w:val="decimal"/>
      <w:lvlText w:val="%5、"/>
      <w:lvlJc w:val="left"/>
      <w:pPr>
        <w:tabs>
          <w:tab w:val="left" w:pos="2160"/>
        </w:tabs>
        <w:ind w:left="2160" w:hanging="480"/>
      </w:pPr>
      <w:rPr>
        <w:rFonts w:hint="eastAsia"/>
      </w:rPr>
    </w:lvl>
    <w:lvl w:ilvl="5" w:tentative="0">
      <w:start w:val="28"/>
      <w:numFmt w:val="decimal"/>
      <w:lvlText w:val="%6．"/>
      <w:lvlJc w:val="left"/>
      <w:pPr>
        <w:tabs>
          <w:tab w:val="left" w:pos="2520"/>
        </w:tabs>
        <w:ind w:left="2520" w:hanging="420"/>
      </w:pPr>
      <w:rPr>
        <w:rFonts w:hint="eastAsia"/>
      </w:r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6">
    <w:nsid w:val="3345DCC0"/>
    <w:multiLevelType w:val="singleLevel"/>
    <w:tmpl w:val="3345DCC0"/>
    <w:lvl w:ilvl="0" w:tentative="0">
      <w:start w:val="1"/>
      <w:numFmt w:val="decimal"/>
      <w:suff w:val="nothing"/>
      <w:lvlText w:val="%1）"/>
      <w:lvlJc w:val="left"/>
    </w:lvl>
  </w:abstractNum>
  <w:abstractNum w:abstractNumId="7">
    <w:nsid w:val="550BB5CF"/>
    <w:multiLevelType w:val="singleLevel"/>
    <w:tmpl w:val="550BB5CF"/>
    <w:lvl w:ilvl="0" w:tentative="0">
      <w:start w:val="3"/>
      <w:numFmt w:val="chineseCounting"/>
      <w:suff w:val="space"/>
      <w:lvlText w:val="第%1章"/>
      <w:lvlJc w:val="left"/>
    </w:lvl>
  </w:abstractNum>
  <w:abstractNum w:abstractNumId="8">
    <w:nsid w:val="58491603"/>
    <w:multiLevelType w:val="singleLevel"/>
    <w:tmpl w:val="58491603"/>
    <w:lvl w:ilvl="0" w:tentative="0">
      <w:start w:val="1"/>
      <w:numFmt w:val="decimal"/>
      <w:suff w:val="nothing"/>
      <w:lvlText w:val="%1、"/>
      <w:lvlJc w:val="left"/>
    </w:lvl>
  </w:abstractNum>
  <w:abstractNum w:abstractNumId="9">
    <w:nsid w:val="59CF0981"/>
    <w:multiLevelType w:val="singleLevel"/>
    <w:tmpl w:val="59CF0981"/>
    <w:lvl w:ilvl="0" w:tentative="0">
      <w:start w:val="1"/>
      <w:numFmt w:val="decimal"/>
      <w:suff w:val="nothing"/>
      <w:lvlText w:val="%1、"/>
      <w:lvlJc w:val="left"/>
    </w:lvl>
  </w:abstractNum>
  <w:num w:numId="1">
    <w:abstractNumId w:val="5"/>
  </w:num>
  <w:num w:numId="2">
    <w:abstractNumId w:val="2"/>
  </w:num>
  <w:num w:numId="3">
    <w:abstractNumId w:val="4"/>
  </w:num>
  <w:num w:numId="4">
    <w:abstractNumId w:val="3"/>
  </w:num>
  <w:num w:numId="5">
    <w:abstractNumId w:val="7"/>
  </w:num>
  <w:num w:numId="6">
    <w:abstractNumId w:val="9"/>
  </w:num>
  <w:num w:numId="7">
    <w:abstractNumId w:val="1"/>
  </w:num>
  <w:num w:numId="8">
    <w:abstractNumId w:val="6"/>
  </w:num>
  <w:num w:numId="9">
    <w:abstractNumId w:val="0"/>
  </w:num>
  <w:num w:numId="1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bordersDoNotSurroundHeader w:val="0"/>
  <w:bordersDoNotSurroundFooter w:val="0"/>
  <w:hideSpellingErrors/>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doNotValidateAgainstSchema/>
  <w:doNotDemarcateInvalidXml/>
  <w:hdrShapeDefaults>
    <o:shapelayout v:ext="edit">
      <o:idmap v:ext="edit" data="4"/>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GQ0Y2U5MzE3OWFhNDlkOWIzM2U2Mzk2MWEzN2MxNmMifQ=="/>
  </w:docVars>
  <w:rsids>
    <w:rsidRoot w:val="00172A27"/>
    <w:rsid w:val="00030347"/>
    <w:rsid w:val="000B6866"/>
    <w:rsid w:val="000E1677"/>
    <w:rsid w:val="000E2E8F"/>
    <w:rsid w:val="00120DFF"/>
    <w:rsid w:val="00172A27"/>
    <w:rsid w:val="001E4324"/>
    <w:rsid w:val="002A6E04"/>
    <w:rsid w:val="003312E5"/>
    <w:rsid w:val="0036025D"/>
    <w:rsid w:val="003B4825"/>
    <w:rsid w:val="00430CCC"/>
    <w:rsid w:val="0046728B"/>
    <w:rsid w:val="004848BC"/>
    <w:rsid w:val="004A5BB6"/>
    <w:rsid w:val="004F2F77"/>
    <w:rsid w:val="00500AD4"/>
    <w:rsid w:val="00500F4F"/>
    <w:rsid w:val="005055F0"/>
    <w:rsid w:val="00535D44"/>
    <w:rsid w:val="00594467"/>
    <w:rsid w:val="00606B41"/>
    <w:rsid w:val="008A085D"/>
    <w:rsid w:val="00AA4433"/>
    <w:rsid w:val="00AD161E"/>
    <w:rsid w:val="00B31864"/>
    <w:rsid w:val="00B95CCB"/>
    <w:rsid w:val="00BB1710"/>
    <w:rsid w:val="00BB3704"/>
    <w:rsid w:val="00BE3B0B"/>
    <w:rsid w:val="00C15CD6"/>
    <w:rsid w:val="00C50209"/>
    <w:rsid w:val="00C72EE2"/>
    <w:rsid w:val="00CE14CA"/>
    <w:rsid w:val="00D03C28"/>
    <w:rsid w:val="00D067F0"/>
    <w:rsid w:val="00D37DEC"/>
    <w:rsid w:val="00D74E17"/>
    <w:rsid w:val="00D823B4"/>
    <w:rsid w:val="00DC1586"/>
    <w:rsid w:val="00E604DB"/>
    <w:rsid w:val="00EA4AAD"/>
    <w:rsid w:val="00F33729"/>
    <w:rsid w:val="00FA3189"/>
    <w:rsid w:val="00FD2AEC"/>
    <w:rsid w:val="01A91CE5"/>
    <w:rsid w:val="02762D98"/>
    <w:rsid w:val="027B53CC"/>
    <w:rsid w:val="028E4C81"/>
    <w:rsid w:val="02B87DFF"/>
    <w:rsid w:val="02EE40B4"/>
    <w:rsid w:val="03101E2D"/>
    <w:rsid w:val="03FC0501"/>
    <w:rsid w:val="0435583E"/>
    <w:rsid w:val="047C48C8"/>
    <w:rsid w:val="04C55B97"/>
    <w:rsid w:val="05141674"/>
    <w:rsid w:val="05383FD5"/>
    <w:rsid w:val="05922BFA"/>
    <w:rsid w:val="06313F6F"/>
    <w:rsid w:val="06344483"/>
    <w:rsid w:val="063A7F63"/>
    <w:rsid w:val="06697032"/>
    <w:rsid w:val="06C54412"/>
    <w:rsid w:val="06E11C61"/>
    <w:rsid w:val="06E41556"/>
    <w:rsid w:val="06E776B7"/>
    <w:rsid w:val="06F40EF0"/>
    <w:rsid w:val="070C7189"/>
    <w:rsid w:val="078C56B1"/>
    <w:rsid w:val="07C77C18"/>
    <w:rsid w:val="083A40FB"/>
    <w:rsid w:val="08760879"/>
    <w:rsid w:val="08A500F5"/>
    <w:rsid w:val="08EA7D18"/>
    <w:rsid w:val="08EB401D"/>
    <w:rsid w:val="090E210A"/>
    <w:rsid w:val="092C1587"/>
    <w:rsid w:val="09365A6C"/>
    <w:rsid w:val="0940111D"/>
    <w:rsid w:val="098922EE"/>
    <w:rsid w:val="09DD07FE"/>
    <w:rsid w:val="0A2067E0"/>
    <w:rsid w:val="0A9E325D"/>
    <w:rsid w:val="0B00141C"/>
    <w:rsid w:val="0BA4742B"/>
    <w:rsid w:val="0C0B25A7"/>
    <w:rsid w:val="0C9E6053"/>
    <w:rsid w:val="0CD86FCA"/>
    <w:rsid w:val="0CEC1AAF"/>
    <w:rsid w:val="0D6B10C0"/>
    <w:rsid w:val="0DEA535B"/>
    <w:rsid w:val="0E0D621A"/>
    <w:rsid w:val="0E385FD7"/>
    <w:rsid w:val="0E5733CB"/>
    <w:rsid w:val="0EE96C06"/>
    <w:rsid w:val="0F3C79E0"/>
    <w:rsid w:val="0F7A4BE5"/>
    <w:rsid w:val="0FA933C0"/>
    <w:rsid w:val="0FF13600"/>
    <w:rsid w:val="10B95671"/>
    <w:rsid w:val="10DE5C72"/>
    <w:rsid w:val="11183690"/>
    <w:rsid w:val="112545DA"/>
    <w:rsid w:val="11681D49"/>
    <w:rsid w:val="118950FE"/>
    <w:rsid w:val="11A60F1D"/>
    <w:rsid w:val="11FB2300"/>
    <w:rsid w:val="120C1A69"/>
    <w:rsid w:val="1219334D"/>
    <w:rsid w:val="12A10432"/>
    <w:rsid w:val="12BB18AC"/>
    <w:rsid w:val="12CB141B"/>
    <w:rsid w:val="12EE3269"/>
    <w:rsid w:val="13C21F37"/>
    <w:rsid w:val="13FF65B9"/>
    <w:rsid w:val="14124711"/>
    <w:rsid w:val="14413880"/>
    <w:rsid w:val="147802EA"/>
    <w:rsid w:val="147D57FE"/>
    <w:rsid w:val="1489797E"/>
    <w:rsid w:val="14E3185F"/>
    <w:rsid w:val="14EC685B"/>
    <w:rsid w:val="15902679"/>
    <w:rsid w:val="15B91E3C"/>
    <w:rsid w:val="15D72C48"/>
    <w:rsid w:val="15D92747"/>
    <w:rsid w:val="168E1B66"/>
    <w:rsid w:val="16902DD7"/>
    <w:rsid w:val="16973F77"/>
    <w:rsid w:val="16B218DC"/>
    <w:rsid w:val="16C1260E"/>
    <w:rsid w:val="16E666B9"/>
    <w:rsid w:val="170314FF"/>
    <w:rsid w:val="17420D24"/>
    <w:rsid w:val="177111BF"/>
    <w:rsid w:val="17A54E09"/>
    <w:rsid w:val="17D873E3"/>
    <w:rsid w:val="17F45F5E"/>
    <w:rsid w:val="18273A72"/>
    <w:rsid w:val="184E30CB"/>
    <w:rsid w:val="18545AD6"/>
    <w:rsid w:val="186A3596"/>
    <w:rsid w:val="187F4D71"/>
    <w:rsid w:val="188D1B63"/>
    <w:rsid w:val="1907440A"/>
    <w:rsid w:val="19282B96"/>
    <w:rsid w:val="198C5E97"/>
    <w:rsid w:val="1A103AA7"/>
    <w:rsid w:val="1A2D197A"/>
    <w:rsid w:val="1A5300FA"/>
    <w:rsid w:val="1A644098"/>
    <w:rsid w:val="1A884089"/>
    <w:rsid w:val="1A956864"/>
    <w:rsid w:val="1AB646B8"/>
    <w:rsid w:val="1AFC2362"/>
    <w:rsid w:val="1B0A6DAC"/>
    <w:rsid w:val="1B462A79"/>
    <w:rsid w:val="1B510A33"/>
    <w:rsid w:val="1BFF7BBC"/>
    <w:rsid w:val="1C181FDC"/>
    <w:rsid w:val="1C1F1A04"/>
    <w:rsid w:val="1C4256C0"/>
    <w:rsid w:val="1C61054F"/>
    <w:rsid w:val="1C7F2207"/>
    <w:rsid w:val="1C910481"/>
    <w:rsid w:val="1D142E49"/>
    <w:rsid w:val="1D1661D1"/>
    <w:rsid w:val="1D1B2440"/>
    <w:rsid w:val="1D7C2114"/>
    <w:rsid w:val="1D915864"/>
    <w:rsid w:val="1E0B7C46"/>
    <w:rsid w:val="1E275991"/>
    <w:rsid w:val="1E6D03D3"/>
    <w:rsid w:val="1EAF7DB4"/>
    <w:rsid w:val="1F1B2483"/>
    <w:rsid w:val="1F393D99"/>
    <w:rsid w:val="1F466666"/>
    <w:rsid w:val="1F9522F9"/>
    <w:rsid w:val="1FAF3DAB"/>
    <w:rsid w:val="1FBF52E0"/>
    <w:rsid w:val="1FC45914"/>
    <w:rsid w:val="1FC715D8"/>
    <w:rsid w:val="204948A4"/>
    <w:rsid w:val="2063764E"/>
    <w:rsid w:val="208575BC"/>
    <w:rsid w:val="20BF5427"/>
    <w:rsid w:val="20FF417C"/>
    <w:rsid w:val="21067DC4"/>
    <w:rsid w:val="21464BBF"/>
    <w:rsid w:val="216235A0"/>
    <w:rsid w:val="21EE6921"/>
    <w:rsid w:val="21FF4A70"/>
    <w:rsid w:val="223D35A0"/>
    <w:rsid w:val="224F1526"/>
    <w:rsid w:val="227C3BDA"/>
    <w:rsid w:val="22834515"/>
    <w:rsid w:val="229462AD"/>
    <w:rsid w:val="22F30802"/>
    <w:rsid w:val="2340499A"/>
    <w:rsid w:val="23495B36"/>
    <w:rsid w:val="23782DDB"/>
    <w:rsid w:val="23B41782"/>
    <w:rsid w:val="23E32E20"/>
    <w:rsid w:val="23FB09C1"/>
    <w:rsid w:val="24075F84"/>
    <w:rsid w:val="24090ED0"/>
    <w:rsid w:val="24C2285C"/>
    <w:rsid w:val="24E95FB5"/>
    <w:rsid w:val="250435FD"/>
    <w:rsid w:val="25303034"/>
    <w:rsid w:val="259423C3"/>
    <w:rsid w:val="25AE4CD8"/>
    <w:rsid w:val="2620371D"/>
    <w:rsid w:val="26321CDF"/>
    <w:rsid w:val="2636127A"/>
    <w:rsid w:val="2674001A"/>
    <w:rsid w:val="26775A6E"/>
    <w:rsid w:val="26946A1E"/>
    <w:rsid w:val="26E550AA"/>
    <w:rsid w:val="274F1D7E"/>
    <w:rsid w:val="27DD2FD3"/>
    <w:rsid w:val="27E24A0E"/>
    <w:rsid w:val="27EF498C"/>
    <w:rsid w:val="27FD659C"/>
    <w:rsid w:val="28247D25"/>
    <w:rsid w:val="28502A8E"/>
    <w:rsid w:val="28627D34"/>
    <w:rsid w:val="286B7BB6"/>
    <w:rsid w:val="28DE25AC"/>
    <w:rsid w:val="28DF4BDB"/>
    <w:rsid w:val="29266CA9"/>
    <w:rsid w:val="29565429"/>
    <w:rsid w:val="296B770E"/>
    <w:rsid w:val="2A473572"/>
    <w:rsid w:val="2A577535"/>
    <w:rsid w:val="2A60045D"/>
    <w:rsid w:val="2A8157A3"/>
    <w:rsid w:val="2AC746A1"/>
    <w:rsid w:val="2AF84029"/>
    <w:rsid w:val="2B3928C3"/>
    <w:rsid w:val="2B777773"/>
    <w:rsid w:val="2BBC74A8"/>
    <w:rsid w:val="2BEA7E13"/>
    <w:rsid w:val="2C135A62"/>
    <w:rsid w:val="2C287EF3"/>
    <w:rsid w:val="2C647755"/>
    <w:rsid w:val="2C8919CD"/>
    <w:rsid w:val="2C8E670C"/>
    <w:rsid w:val="2D0E4B13"/>
    <w:rsid w:val="2DB166D2"/>
    <w:rsid w:val="2DB81F66"/>
    <w:rsid w:val="2DFC6BA9"/>
    <w:rsid w:val="2E4B3B69"/>
    <w:rsid w:val="2E763060"/>
    <w:rsid w:val="2E851A6B"/>
    <w:rsid w:val="2EAC4C31"/>
    <w:rsid w:val="2EB44669"/>
    <w:rsid w:val="2EE36E13"/>
    <w:rsid w:val="2F441D98"/>
    <w:rsid w:val="2F4F546B"/>
    <w:rsid w:val="30405414"/>
    <w:rsid w:val="304600BB"/>
    <w:rsid w:val="304775C9"/>
    <w:rsid w:val="30527191"/>
    <w:rsid w:val="30553A83"/>
    <w:rsid w:val="306128D0"/>
    <w:rsid w:val="309162EE"/>
    <w:rsid w:val="30EF6458"/>
    <w:rsid w:val="31111844"/>
    <w:rsid w:val="311C0EB9"/>
    <w:rsid w:val="31336B36"/>
    <w:rsid w:val="315E253D"/>
    <w:rsid w:val="31C75EF6"/>
    <w:rsid w:val="31DC0342"/>
    <w:rsid w:val="31EC6B77"/>
    <w:rsid w:val="323A477C"/>
    <w:rsid w:val="32457BC0"/>
    <w:rsid w:val="32513D6B"/>
    <w:rsid w:val="32574A09"/>
    <w:rsid w:val="33535097"/>
    <w:rsid w:val="33756CD0"/>
    <w:rsid w:val="337A0D2F"/>
    <w:rsid w:val="33855CBC"/>
    <w:rsid w:val="33961571"/>
    <w:rsid w:val="33DD6448"/>
    <w:rsid w:val="33F30D06"/>
    <w:rsid w:val="34314541"/>
    <w:rsid w:val="345B747C"/>
    <w:rsid w:val="345E3AA7"/>
    <w:rsid w:val="347D5264"/>
    <w:rsid w:val="347F3ADD"/>
    <w:rsid w:val="348D4A2B"/>
    <w:rsid w:val="35421ED9"/>
    <w:rsid w:val="354849B2"/>
    <w:rsid w:val="356F6FCB"/>
    <w:rsid w:val="35772692"/>
    <w:rsid w:val="357D4824"/>
    <w:rsid w:val="358F7E37"/>
    <w:rsid w:val="359C0B7D"/>
    <w:rsid w:val="36231B2E"/>
    <w:rsid w:val="366E6386"/>
    <w:rsid w:val="36917560"/>
    <w:rsid w:val="3692736E"/>
    <w:rsid w:val="36AC237A"/>
    <w:rsid w:val="36DB494F"/>
    <w:rsid w:val="36F712B3"/>
    <w:rsid w:val="37143998"/>
    <w:rsid w:val="374A02F2"/>
    <w:rsid w:val="3790011B"/>
    <w:rsid w:val="37DB7F6F"/>
    <w:rsid w:val="387D5004"/>
    <w:rsid w:val="38941C1C"/>
    <w:rsid w:val="389E3EB7"/>
    <w:rsid w:val="38A24CCD"/>
    <w:rsid w:val="38A3450B"/>
    <w:rsid w:val="38AA6793"/>
    <w:rsid w:val="38C56198"/>
    <w:rsid w:val="38FD17C0"/>
    <w:rsid w:val="392D2DD0"/>
    <w:rsid w:val="398A7A9A"/>
    <w:rsid w:val="398B77B8"/>
    <w:rsid w:val="39904FFE"/>
    <w:rsid w:val="39F60022"/>
    <w:rsid w:val="39FA2936"/>
    <w:rsid w:val="3A403EBC"/>
    <w:rsid w:val="3A727BB9"/>
    <w:rsid w:val="3A83468A"/>
    <w:rsid w:val="3B5B041A"/>
    <w:rsid w:val="3B5E79D5"/>
    <w:rsid w:val="3B991190"/>
    <w:rsid w:val="3C260E0C"/>
    <w:rsid w:val="3C286067"/>
    <w:rsid w:val="3C3A521C"/>
    <w:rsid w:val="3C775A03"/>
    <w:rsid w:val="3C8E656E"/>
    <w:rsid w:val="3C956364"/>
    <w:rsid w:val="3CDA3B31"/>
    <w:rsid w:val="3CF32918"/>
    <w:rsid w:val="3D1B6978"/>
    <w:rsid w:val="3D2725E1"/>
    <w:rsid w:val="3D2D1738"/>
    <w:rsid w:val="3D345D1B"/>
    <w:rsid w:val="3D487CF2"/>
    <w:rsid w:val="3D8022C9"/>
    <w:rsid w:val="3D9E6E78"/>
    <w:rsid w:val="3DBD6733"/>
    <w:rsid w:val="3DBF14EF"/>
    <w:rsid w:val="3E0533CC"/>
    <w:rsid w:val="3E375121"/>
    <w:rsid w:val="3E515528"/>
    <w:rsid w:val="3E5E2DA6"/>
    <w:rsid w:val="3E8F0BD4"/>
    <w:rsid w:val="3EF6153E"/>
    <w:rsid w:val="3F0873DA"/>
    <w:rsid w:val="3F430700"/>
    <w:rsid w:val="3F7F5CBD"/>
    <w:rsid w:val="3F9A735D"/>
    <w:rsid w:val="3FCC62E2"/>
    <w:rsid w:val="3FDD3354"/>
    <w:rsid w:val="3FF81455"/>
    <w:rsid w:val="405377D5"/>
    <w:rsid w:val="40AC7274"/>
    <w:rsid w:val="40C06AF2"/>
    <w:rsid w:val="40C211B4"/>
    <w:rsid w:val="40E7250F"/>
    <w:rsid w:val="41583BE6"/>
    <w:rsid w:val="41FA5113"/>
    <w:rsid w:val="42084722"/>
    <w:rsid w:val="4226683E"/>
    <w:rsid w:val="429B135F"/>
    <w:rsid w:val="42A423E6"/>
    <w:rsid w:val="42BB4F89"/>
    <w:rsid w:val="42D9133E"/>
    <w:rsid w:val="43697767"/>
    <w:rsid w:val="43AE1911"/>
    <w:rsid w:val="43C66A6B"/>
    <w:rsid w:val="446505DB"/>
    <w:rsid w:val="447E1CA7"/>
    <w:rsid w:val="449426B5"/>
    <w:rsid w:val="44C95B5C"/>
    <w:rsid w:val="45055461"/>
    <w:rsid w:val="45177607"/>
    <w:rsid w:val="45593B0C"/>
    <w:rsid w:val="455D3E23"/>
    <w:rsid w:val="45817244"/>
    <w:rsid w:val="45D168B5"/>
    <w:rsid w:val="45E74BF6"/>
    <w:rsid w:val="45F136B0"/>
    <w:rsid w:val="461203B4"/>
    <w:rsid w:val="465E4348"/>
    <w:rsid w:val="468746A2"/>
    <w:rsid w:val="46A945FE"/>
    <w:rsid w:val="46BC1650"/>
    <w:rsid w:val="46C51737"/>
    <w:rsid w:val="46D00A9E"/>
    <w:rsid w:val="46D15307"/>
    <w:rsid w:val="46E2098A"/>
    <w:rsid w:val="475121C6"/>
    <w:rsid w:val="476904B3"/>
    <w:rsid w:val="476F2493"/>
    <w:rsid w:val="47BC3824"/>
    <w:rsid w:val="47DA219E"/>
    <w:rsid w:val="47DE0AA1"/>
    <w:rsid w:val="47F053ED"/>
    <w:rsid w:val="4807751C"/>
    <w:rsid w:val="48290931"/>
    <w:rsid w:val="48396375"/>
    <w:rsid w:val="48585D50"/>
    <w:rsid w:val="485B76B7"/>
    <w:rsid w:val="485C5CD3"/>
    <w:rsid w:val="48797350"/>
    <w:rsid w:val="489E62EC"/>
    <w:rsid w:val="48C82366"/>
    <w:rsid w:val="48D74350"/>
    <w:rsid w:val="490B1D77"/>
    <w:rsid w:val="492E7EB7"/>
    <w:rsid w:val="493B0323"/>
    <w:rsid w:val="49512989"/>
    <w:rsid w:val="49674C4A"/>
    <w:rsid w:val="498A6AE4"/>
    <w:rsid w:val="49D809B8"/>
    <w:rsid w:val="49E2133F"/>
    <w:rsid w:val="4A4272A3"/>
    <w:rsid w:val="4A450310"/>
    <w:rsid w:val="4A894985"/>
    <w:rsid w:val="4AA8090F"/>
    <w:rsid w:val="4B090764"/>
    <w:rsid w:val="4B595D7C"/>
    <w:rsid w:val="4B5A703F"/>
    <w:rsid w:val="4B5C76BB"/>
    <w:rsid w:val="4B8D1BAC"/>
    <w:rsid w:val="4BB70501"/>
    <w:rsid w:val="4C0E5054"/>
    <w:rsid w:val="4C580ECE"/>
    <w:rsid w:val="4C984B4D"/>
    <w:rsid w:val="4D0644CA"/>
    <w:rsid w:val="4D27508C"/>
    <w:rsid w:val="4D2D1E74"/>
    <w:rsid w:val="4D4F6CC6"/>
    <w:rsid w:val="4D5A44FD"/>
    <w:rsid w:val="4D5E0BC7"/>
    <w:rsid w:val="4D955A26"/>
    <w:rsid w:val="4DB31B52"/>
    <w:rsid w:val="4DB4061A"/>
    <w:rsid w:val="4DDF042E"/>
    <w:rsid w:val="4E144459"/>
    <w:rsid w:val="4E160B39"/>
    <w:rsid w:val="4EAB0360"/>
    <w:rsid w:val="4EC357CE"/>
    <w:rsid w:val="4EF56034"/>
    <w:rsid w:val="4F662846"/>
    <w:rsid w:val="4F6C07CE"/>
    <w:rsid w:val="4F760FD2"/>
    <w:rsid w:val="4FAD6288"/>
    <w:rsid w:val="4FBA24A4"/>
    <w:rsid w:val="4FF82FCD"/>
    <w:rsid w:val="501716A5"/>
    <w:rsid w:val="503D2349"/>
    <w:rsid w:val="50401578"/>
    <w:rsid w:val="50414EE3"/>
    <w:rsid w:val="50460278"/>
    <w:rsid w:val="50DB08EC"/>
    <w:rsid w:val="510C2FC7"/>
    <w:rsid w:val="511949FB"/>
    <w:rsid w:val="511D2206"/>
    <w:rsid w:val="512B46A8"/>
    <w:rsid w:val="5166162C"/>
    <w:rsid w:val="520E237C"/>
    <w:rsid w:val="52340D33"/>
    <w:rsid w:val="523B40A0"/>
    <w:rsid w:val="52DD2F63"/>
    <w:rsid w:val="52FB0A87"/>
    <w:rsid w:val="53073C53"/>
    <w:rsid w:val="538177E7"/>
    <w:rsid w:val="53D31B27"/>
    <w:rsid w:val="5401731C"/>
    <w:rsid w:val="54140345"/>
    <w:rsid w:val="544210B9"/>
    <w:rsid w:val="548E1871"/>
    <w:rsid w:val="54A01099"/>
    <w:rsid w:val="54AC046B"/>
    <w:rsid w:val="54BB0FA0"/>
    <w:rsid w:val="54C340AD"/>
    <w:rsid w:val="54CB5BDC"/>
    <w:rsid w:val="558F56A3"/>
    <w:rsid w:val="55934116"/>
    <w:rsid w:val="55A14C2E"/>
    <w:rsid w:val="55F51C97"/>
    <w:rsid w:val="56F83C84"/>
    <w:rsid w:val="570C5D20"/>
    <w:rsid w:val="578C7D10"/>
    <w:rsid w:val="57F86A27"/>
    <w:rsid w:val="5892438F"/>
    <w:rsid w:val="58A07577"/>
    <w:rsid w:val="58A628E3"/>
    <w:rsid w:val="58E04BE6"/>
    <w:rsid w:val="58EB1921"/>
    <w:rsid w:val="58FD20CA"/>
    <w:rsid w:val="593D4822"/>
    <w:rsid w:val="59525E29"/>
    <w:rsid w:val="598C2A6A"/>
    <w:rsid w:val="59F85FB2"/>
    <w:rsid w:val="5A0F09A8"/>
    <w:rsid w:val="5A5B1FD6"/>
    <w:rsid w:val="5AB24E84"/>
    <w:rsid w:val="5AF2125F"/>
    <w:rsid w:val="5B5E66F6"/>
    <w:rsid w:val="5BFC75D2"/>
    <w:rsid w:val="5C383A38"/>
    <w:rsid w:val="5CAE656F"/>
    <w:rsid w:val="5CB007E8"/>
    <w:rsid w:val="5CE64449"/>
    <w:rsid w:val="5DCB6B6C"/>
    <w:rsid w:val="5DE838A0"/>
    <w:rsid w:val="5E002A35"/>
    <w:rsid w:val="5E060549"/>
    <w:rsid w:val="5E520377"/>
    <w:rsid w:val="5E5730C2"/>
    <w:rsid w:val="5E902EF2"/>
    <w:rsid w:val="5E9A2657"/>
    <w:rsid w:val="5E9D06F4"/>
    <w:rsid w:val="5E9E2C9A"/>
    <w:rsid w:val="5ED458B2"/>
    <w:rsid w:val="5FA80378"/>
    <w:rsid w:val="5FEE5723"/>
    <w:rsid w:val="601A6F4F"/>
    <w:rsid w:val="6072697B"/>
    <w:rsid w:val="60B30F76"/>
    <w:rsid w:val="60B9423F"/>
    <w:rsid w:val="61457421"/>
    <w:rsid w:val="61465CAD"/>
    <w:rsid w:val="615849BE"/>
    <w:rsid w:val="61713D8F"/>
    <w:rsid w:val="61DA28C0"/>
    <w:rsid w:val="622B1B55"/>
    <w:rsid w:val="62717DCA"/>
    <w:rsid w:val="6302515B"/>
    <w:rsid w:val="63142872"/>
    <w:rsid w:val="631A422B"/>
    <w:rsid w:val="634633B3"/>
    <w:rsid w:val="635B1ADA"/>
    <w:rsid w:val="635C11C4"/>
    <w:rsid w:val="63B10FCE"/>
    <w:rsid w:val="63C95418"/>
    <w:rsid w:val="63E73E13"/>
    <w:rsid w:val="640A294F"/>
    <w:rsid w:val="644765D2"/>
    <w:rsid w:val="647272CD"/>
    <w:rsid w:val="648A40C9"/>
    <w:rsid w:val="64EC1C58"/>
    <w:rsid w:val="650E7111"/>
    <w:rsid w:val="656049CE"/>
    <w:rsid w:val="65EE37E2"/>
    <w:rsid w:val="66BB73F9"/>
    <w:rsid w:val="66C92C4C"/>
    <w:rsid w:val="66EE4871"/>
    <w:rsid w:val="67115CA3"/>
    <w:rsid w:val="673327D2"/>
    <w:rsid w:val="674822B8"/>
    <w:rsid w:val="6758188D"/>
    <w:rsid w:val="676D6041"/>
    <w:rsid w:val="68182006"/>
    <w:rsid w:val="68430BD5"/>
    <w:rsid w:val="685D568B"/>
    <w:rsid w:val="68BE2DD2"/>
    <w:rsid w:val="68DC1C66"/>
    <w:rsid w:val="68DC529F"/>
    <w:rsid w:val="690E02D7"/>
    <w:rsid w:val="695A63BD"/>
    <w:rsid w:val="6A0A36C9"/>
    <w:rsid w:val="6A374691"/>
    <w:rsid w:val="6A54032E"/>
    <w:rsid w:val="6AAC36BF"/>
    <w:rsid w:val="6AD703F0"/>
    <w:rsid w:val="6B251826"/>
    <w:rsid w:val="6B3A377D"/>
    <w:rsid w:val="6BAA35FD"/>
    <w:rsid w:val="6BD91AAD"/>
    <w:rsid w:val="6C007B70"/>
    <w:rsid w:val="6C060BE0"/>
    <w:rsid w:val="6C2B18CE"/>
    <w:rsid w:val="6C792661"/>
    <w:rsid w:val="6C8B20A1"/>
    <w:rsid w:val="6C99186A"/>
    <w:rsid w:val="6CBF449D"/>
    <w:rsid w:val="6CD00E4C"/>
    <w:rsid w:val="6CD27DAC"/>
    <w:rsid w:val="6CEF0736"/>
    <w:rsid w:val="6CFB1C91"/>
    <w:rsid w:val="6D325966"/>
    <w:rsid w:val="6DD644F6"/>
    <w:rsid w:val="6E7E017B"/>
    <w:rsid w:val="6E9D1F11"/>
    <w:rsid w:val="6EAC6BA6"/>
    <w:rsid w:val="6ECD32EA"/>
    <w:rsid w:val="6EF63686"/>
    <w:rsid w:val="6EFA4CA5"/>
    <w:rsid w:val="6F2F5238"/>
    <w:rsid w:val="6F36164F"/>
    <w:rsid w:val="6FD03C36"/>
    <w:rsid w:val="6FE5463E"/>
    <w:rsid w:val="70061533"/>
    <w:rsid w:val="700C040A"/>
    <w:rsid w:val="702463B9"/>
    <w:rsid w:val="702C5DF2"/>
    <w:rsid w:val="70480EC8"/>
    <w:rsid w:val="704C658B"/>
    <w:rsid w:val="706F084F"/>
    <w:rsid w:val="70715464"/>
    <w:rsid w:val="70B7655F"/>
    <w:rsid w:val="711A0C09"/>
    <w:rsid w:val="71272BBA"/>
    <w:rsid w:val="71492B5D"/>
    <w:rsid w:val="719E603E"/>
    <w:rsid w:val="71CB072C"/>
    <w:rsid w:val="720C18F6"/>
    <w:rsid w:val="72104AD1"/>
    <w:rsid w:val="722133D3"/>
    <w:rsid w:val="72251694"/>
    <w:rsid w:val="723F3873"/>
    <w:rsid w:val="727F27D5"/>
    <w:rsid w:val="7281430A"/>
    <w:rsid w:val="728473D5"/>
    <w:rsid w:val="73E61F1C"/>
    <w:rsid w:val="74347297"/>
    <w:rsid w:val="74567E3F"/>
    <w:rsid w:val="74881214"/>
    <w:rsid w:val="748B6023"/>
    <w:rsid w:val="74C16082"/>
    <w:rsid w:val="751675FF"/>
    <w:rsid w:val="75377F70"/>
    <w:rsid w:val="758C08C3"/>
    <w:rsid w:val="759D2DB1"/>
    <w:rsid w:val="75BC378C"/>
    <w:rsid w:val="75C57C61"/>
    <w:rsid w:val="75FC66E2"/>
    <w:rsid w:val="760D491C"/>
    <w:rsid w:val="76161EA4"/>
    <w:rsid w:val="762F3DF8"/>
    <w:rsid w:val="76BC6523"/>
    <w:rsid w:val="76DF43E5"/>
    <w:rsid w:val="770342F8"/>
    <w:rsid w:val="774C0E39"/>
    <w:rsid w:val="77615E99"/>
    <w:rsid w:val="776416FC"/>
    <w:rsid w:val="77B04009"/>
    <w:rsid w:val="77C94E11"/>
    <w:rsid w:val="788144DE"/>
    <w:rsid w:val="788A6608"/>
    <w:rsid w:val="78B02125"/>
    <w:rsid w:val="78E12817"/>
    <w:rsid w:val="78EE6CB1"/>
    <w:rsid w:val="791739AE"/>
    <w:rsid w:val="79A76DFE"/>
    <w:rsid w:val="79AF00C7"/>
    <w:rsid w:val="79C04488"/>
    <w:rsid w:val="79E94737"/>
    <w:rsid w:val="7A803171"/>
    <w:rsid w:val="7AC82A28"/>
    <w:rsid w:val="7ACF3B2C"/>
    <w:rsid w:val="7AD628C2"/>
    <w:rsid w:val="7B1E494C"/>
    <w:rsid w:val="7B4B7B97"/>
    <w:rsid w:val="7B642C47"/>
    <w:rsid w:val="7B6515EC"/>
    <w:rsid w:val="7BC70662"/>
    <w:rsid w:val="7C0E46BA"/>
    <w:rsid w:val="7CC4420B"/>
    <w:rsid w:val="7CF15A0E"/>
    <w:rsid w:val="7CF57AD6"/>
    <w:rsid w:val="7D305D7E"/>
    <w:rsid w:val="7D862831"/>
    <w:rsid w:val="7D9B350E"/>
    <w:rsid w:val="7D9C76A8"/>
    <w:rsid w:val="7DCD4A44"/>
    <w:rsid w:val="7DED3CF8"/>
    <w:rsid w:val="7E186464"/>
    <w:rsid w:val="7E216F9D"/>
    <w:rsid w:val="7E41746E"/>
    <w:rsid w:val="7EB40DD0"/>
    <w:rsid w:val="7F0C3F10"/>
    <w:rsid w:val="7F2666DB"/>
    <w:rsid w:val="7F375D10"/>
    <w:rsid w:val="7F934F7B"/>
    <w:rsid w:val="7FC64053"/>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qFormat="1" w:uiPriority="39" w:semiHidden="0" w:name="toc 4"/>
    <w:lsdException w:qFormat="1" w:uiPriority="39" w:semiHidden="0" w:name="toc 5"/>
    <w:lsdException w:qFormat="1" w:uiPriority="39" w:semiHidden="0" w:name="toc 6"/>
    <w:lsdException w:qFormat="1" w:uiPriority="39" w:semiHidden="0" w:name="toc 7"/>
    <w:lsdException w:qFormat="1" w:uiPriority="39" w:semiHidden="0" w:name="toc 8"/>
    <w:lsdException w:qFormat="1" w:uiPriority="39" w:semiHidden="0" w:name="toc 9"/>
    <w:lsdException w:qFormat="1" w:unhideWhenUsed="0" w:uiPriority="0" w:semiHidden="0" w:name="Normal Indent"/>
    <w:lsdException w:uiPriority="99" w:name="footnote text"/>
    <w:lsdException w:qFormat="1" w:unhideWhenUsed="0" w:uiPriority="99" w:semiHidden="0" w:name="annotation text"/>
    <w:lsdException w:qFormat="1" w:unhideWhenUsed="0" w:uiPriority="99" w:semiHidden="0" w:name="header"/>
    <w:lsdException w:qFormat="1" w:unhideWhenUsed="0" w:uiPriority="99" w:semiHidden="0" w:name="footer"/>
    <w:lsdException w:uiPriority="99" w:name="index heading"/>
    <w:lsdException w:qFormat="1" w:unhideWhenUsed="0" w:uiPriority="0" w:semiHidden="0" w:name="caption"/>
    <w:lsdException w:uiPriority="99" w:name="table of figures"/>
    <w:lsdException w:uiPriority="99" w:name="envelope address"/>
    <w:lsdException w:uiPriority="99" w:name="envelope return"/>
    <w:lsdException w:uiPriority="99" w:name="footnote reference"/>
    <w:lsdException w:qFormat="1" w:unhideWhenUsed="0" w:uiPriority="99"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qFormat="1" w:unhideWhenUsed="0" w:uiPriority="0" w:semiHidden="0"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sdException w:uiPriority="99" w:name="Salutation"/>
    <w:lsdException w:qFormat="1" w:unhideWhenUsed="0" w:uiPriority="0" w:semiHidden="0" w:name="Date"/>
    <w:lsdException w:qFormat="1" w:uiPriority="99" w:semiHidden="0" w:name="Body Text First Indent"/>
    <w:lsdException w:uiPriority="99" w:name="Body Text First Indent 2"/>
    <w:lsdException w:uiPriority="99" w:name="Note Heading"/>
    <w:lsdException w:qFormat="1" w:unhideWhenUsed="0" w:uiPriority="0" w:semiHidden="0" w:name="Body Text 2"/>
    <w:lsdException w:qFormat="1" w:unhideWhenUsed="0" w:uiPriority="0" w:semiHidden="0" w:name="Body Text 3"/>
    <w:lsdException w:qFormat="1" w:unhideWhenUsed="0" w:uiPriority="99" w:semiHidden="0" w:name="Body Text Indent 2"/>
    <w:lsdException w:qFormat="1" w:unhideWhenUsed="0" w:uiPriority="0" w:semiHidden="0" w:name="Body Text Indent 3"/>
    <w:lsdException w:uiPriority="99" w:name="Block Text"/>
    <w:lsdException w:qFormat="1" w:unhideWhenUsed="0" w:uiPriority="99" w:semiHidden="0" w:name="Hyperlink"/>
    <w:lsdException w:qFormat="1" w:unhideWhenUsed="0" w:uiPriority="0" w:semiHidden="0" w:name="FollowedHyperlink"/>
    <w:lsdException w:qFormat="1" w:unhideWhenUsed="0" w:uiPriority="22"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iPriority="99" w:name="E-mail Signature"/>
    <w:lsdException w:qFormat="1" w:unhideWhenUsed="0" w:uiPriority="0" w:semiHidden="0" w:name="Normal (Web)"/>
    <w:lsdException w:uiPriority="99" w:name="HTML Acronym"/>
    <w:lsdException w:qFormat="1" w:unhideWhenUsed="0" w:uiPriority="0" w:semiHidden="0" w:name="HTML Address"/>
    <w:lsdException w:uiPriority="99" w:name="HTML Cite"/>
    <w:lsdException w:qFormat="1" w:uiPriority="99" w:semiHidden="0" w:name="HTML Code"/>
    <w:lsdException w:qFormat="1" w:uiPriority="99" w:semiHidden="0" w:name="HTML Definition"/>
    <w:lsdException w:qFormat="1" w:uiPriority="99" w:semiHidden="0" w:name="HTML Keyboard"/>
    <w:lsdException w:qFormat="1" w:unhideWhenUsed="0" w:uiPriority="0" w:semiHidden="0" w:name="HTML Preformatted"/>
    <w:lsdException w:qFormat="1" w:uiPriority="99" w:semiHidden="0" w:name="HTML Sample"/>
    <w:lsdException w:qFormat="1" w:unhideWhenUsed="0" w:uiPriority="0" w:semiHidden="0" w:name="HTML Typewriter"/>
    <w:lsdException w:uiPriority="99" w:name="HTML Variable"/>
    <w:lsdException w:qFormat="1" w:uiPriority="99" w:name="Normal Table"/>
    <w:lsdException w:qFormat="1"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semiHidden="0" w:name="Balloon Text"/>
    <w:lsdException w:qFormat="1" w:unhideWhenUsed="0" w:uiPriority="0"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宋体" w:hAnsi="Times New Roman" w:eastAsia="宋体" w:cs="Times New Roman"/>
      <w:sz w:val="24"/>
      <w:lang w:val="en-US" w:eastAsia="zh-CN" w:bidi="ar-SA"/>
    </w:rPr>
  </w:style>
  <w:style w:type="paragraph" w:styleId="3">
    <w:name w:val="heading 1"/>
    <w:basedOn w:val="1"/>
    <w:next w:val="1"/>
    <w:link w:val="92"/>
    <w:qFormat/>
    <w:uiPriority w:val="0"/>
    <w:pPr>
      <w:keepNext/>
      <w:outlineLvl w:val="0"/>
    </w:pPr>
    <w:rPr>
      <w:rFonts w:ascii="仿宋_GB2312" w:hAnsi="宋体" w:eastAsia="仿宋_GB2312"/>
      <w:b/>
      <w:kern w:val="2"/>
      <w:sz w:val="32"/>
    </w:rPr>
  </w:style>
  <w:style w:type="paragraph" w:styleId="4">
    <w:name w:val="heading 2"/>
    <w:basedOn w:val="1"/>
    <w:next w:val="5"/>
    <w:link w:val="119"/>
    <w:qFormat/>
    <w:uiPriority w:val="9"/>
    <w:pPr>
      <w:keepNext/>
      <w:keepLines/>
      <w:widowControl/>
      <w:spacing w:before="260" w:after="260"/>
      <w:ind w:left="284"/>
      <w:jc w:val="left"/>
      <w:outlineLvl w:val="1"/>
    </w:pPr>
    <w:rPr>
      <w:rFonts w:ascii="Arial" w:hAnsi="Arial"/>
      <w:b/>
      <w:bCs/>
      <w:sz w:val="28"/>
      <w:szCs w:val="32"/>
    </w:rPr>
  </w:style>
  <w:style w:type="paragraph" w:styleId="6">
    <w:name w:val="heading 3"/>
    <w:basedOn w:val="1"/>
    <w:next w:val="1"/>
    <w:link w:val="57"/>
    <w:qFormat/>
    <w:uiPriority w:val="0"/>
    <w:pPr>
      <w:keepNext/>
      <w:spacing w:beforeLines="200" w:line="400" w:lineRule="exact"/>
      <w:jc w:val="center"/>
      <w:outlineLvl w:val="2"/>
    </w:pPr>
    <w:rPr>
      <w:rFonts w:ascii="Times New Roman"/>
      <w:b/>
      <w:bCs/>
      <w:kern w:val="2"/>
      <w:szCs w:val="24"/>
    </w:rPr>
  </w:style>
  <w:style w:type="paragraph" w:styleId="7">
    <w:name w:val="heading 4"/>
    <w:basedOn w:val="1"/>
    <w:next w:val="1"/>
    <w:link w:val="60"/>
    <w:qFormat/>
    <w:uiPriority w:val="0"/>
    <w:pPr>
      <w:keepNext/>
      <w:keepLines/>
      <w:tabs>
        <w:tab w:val="left" w:pos="864"/>
      </w:tabs>
      <w:spacing w:before="120" w:line="360" w:lineRule="auto"/>
      <w:ind w:left="864" w:hanging="864"/>
      <w:outlineLvl w:val="3"/>
    </w:pPr>
    <w:rPr>
      <w:rFonts w:ascii="Arial" w:hAnsi="Arial"/>
      <w:bCs/>
      <w:kern w:val="2"/>
      <w:szCs w:val="28"/>
    </w:rPr>
  </w:style>
  <w:style w:type="paragraph" w:styleId="8">
    <w:name w:val="heading 5"/>
    <w:basedOn w:val="1"/>
    <w:next w:val="1"/>
    <w:link w:val="110"/>
    <w:qFormat/>
    <w:uiPriority w:val="0"/>
    <w:pPr>
      <w:keepNext/>
      <w:keepLines/>
      <w:tabs>
        <w:tab w:val="left" w:pos="1008"/>
        <w:tab w:val="left" w:pos="1218"/>
      </w:tabs>
      <w:spacing w:before="60" w:line="360" w:lineRule="auto"/>
      <w:ind w:left="1008" w:hanging="1008"/>
      <w:outlineLvl w:val="4"/>
    </w:pPr>
    <w:rPr>
      <w:rFonts w:ascii="Arial Unicode MS" w:hAnsi="Arial Unicode MS"/>
      <w:bCs/>
      <w:kern w:val="2"/>
      <w:szCs w:val="24"/>
    </w:rPr>
  </w:style>
  <w:style w:type="paragraph" w:styleId="9">
    <w:name w:val="heading 6"/>
    <w:basedOn w:val="1"/>
    <w:next w:val="1"/>
    <w:link w:val="120"/>
    <w:qFormat/>
    <w:uiPriority w:val="0"/>
    <w:pPr>
      <w:keepNext/>
      <w:keepLines/>
      <w:tabs>
        <w:tab w:val="left" w:pos="1152"/>
      </w:tabs>
      <w:spacing w:before="60" w:line="360" w:lineRule="auto"/>
      <w:ind w:left="1152" w:hanging="1152"/>
      <w:outlineLvl w:val="5"/>
    </w:pPr>
    <w:rPr>
      <w:rFonts w:ascii="Arial Unicode MS" w:hAnsi="Arial Unicode MS"/>
      <w:bCs/>
      <w:kern w:val="2"/>
      <w:szCs w:val="24"/>
    </w:rPr>
  </w:style>
  <w:style w:type="paragraph" w:styleId="10">
    <w:name w:val="heading 7"/>
    <w:basedOn w:val="1"/>
    <w:next w:val="1"/>
    <w:link w:val="70"/>
    <w:qFormat/>
    <w:uiPriority w:val="0"/>
    <w:pPr>
      <w:keepNext/>
      <w:tabs>
        <w:tab w:val="left" w:pos="1296"/>
      </w:tabs>
      <w:autoSpaceDE w:val="0"/>
      <w:autoSpaceDN w:val="0"/>
      <w:adjustRightInd w:val="0"/>
      <w:spacing w:line="288" w:lineRule="auto"/>
      <w:ind w:left="1296" w:hanging="1296"/>
      <w:outlineLvl w:val="6"/>
    </w:pPr>
    <w:rPr>
      <w:rFonts w:ascii="Arial" w:hAnsi="Arial"/>
      <w:b/>
      <w:color w:val="000000"/>
      <w:kern w:val="2"/>
      <w:sz w:val="15"/>
    </w:rPr>
  </w:style>
  <w:style w:type="paragraph" w:styleId="11">
    <w:name w:val="heading 8"/>
    <w:basedOn w:val="1"/>
    <w:next w:val="1"/>
    <w:link w:val="118"/>
    <w:qFormat/>
    <w:uiPriority w:val="0"/>
    <w:pPr>
      <w:keepNext/>
      <w:tabs>
        <w:tab w:val="left" w:pos="1440"/>
      </w:tabs>
      <w:spacing w:line="360" w:lineRule="auto"/>
      <w:ind w:left="1440" w:hanging="1440"/>
      <w:outlineLvl w:val="7"/>
    </w:pPr>
    <w:rPr>
      <w:rFonts w:ascii="仿宋_GB2312" w:eastAsia="仿宋_GB2312"/>
      <w:b/>
      <w:kern w:val="2"/>
    </w:rPr>
  </w:style>
  <w:style w:type="paragraph" w:styleId="12">
    <w:name w:val="heading 9"/>
    <w:basedOn w:val="1"/>
    <w:next w:val="1"/>
    <w:link w:val="114"/>
    <w:qFormat/>
    <w:uiPriority w:val="0"/>
    <w:pPr>
      <w:keepNext/>
      <w:keepLines/>
      <w:tabs>
        <w:tab w:val="left" w:pos="1584"/>
      </w:tabs>
      <w:spacing w:before="240" w:after="64" w:line="320" w:lineRule="auto"/>
      <w:ind w:left="1584" w:hanging="1584"/>
      <w:outlineLvl w:val="8"/>
    </w:pPr>
    <w:rPr>
      <w:rFonts w:ascii="Arial" w:hAnsi="Arial" w:eastAsia="黑体"/>
      <w:kern w:val="2"/>
      <w:sz w:val="21"/>
      <w:szCs w:val="21"/>
    </w:rPr>
  </w:style>
  <w:style w:type="character" w:default="1" w:styleId="45">
    <w:name w:val="Default Paragraph Font"/>
    <w:semiHidden/>
    <w:unhideWhenUsed/>
    <w:qFormat/>
    <w:uiPriority w:val="1"/>
  </w:style>
  <w:style w:type="table" w:default="1" w:styleId="43">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1"/>
    <w:link w:val="59"/>
    <w:qFormat/>
    <w:uiPriority w:val="0"/>
    <w:pPr>
      <w:spacing w:after="120"/>
    </w:pPr>
    <w:rPr>
      <w:rFonts w:ascii="Times New Roman"/>
      <w:kern w:val="2"/>
      <w:sz w:val="21"/>
    </w:rPr>
  </w:style>
  <w:style w:type="paragraph" w:styleId="5">
    <w:name w:val="Normal Indent"/>
    <w:basedOn w:val="1"/>
    <w:link w:val="91"/>
    <w:qFormat/>
    <w:uiPriority w:val="0"/>
    <w:pPr>
      <w:spacing w:line="300" w:lineRule="auto"/>
      <w:ind w:firstLine="420" w:firstLineChars="200"/>
    </w:pPr>
    <w:rPr>
      <w:rFonts w:ascii="Times New Roman"/>
      <w:kern w:val="2"/>
      <w:sz w:val="21"/>
      <w:szCs w:val="24"/>
    </w:rPr>
  </w:style>
  <w:style w:type="paragraph" w:styleId="13">
    <w:name w:val="toc 7"/>
    <w:basedOn w:val="1"/>
    <w:next w:val="1"/>
    <w:unhideWhenUsed/>
    <w:qFormat/>
    <w:uiPriority w:val="39"/>
    <w:pPr>
      <w:ind w:left="2520" w:leftChars="1200"/>
    </w:pPr>
  </w:style>
  <w:style w:type="paragraph" w:styleId="14">
    <w:name w:val="caption"/>
    <w:basedOn w:val="1"/>
    <w:next w:val="1"/>
    <w:link w:val="62"/>
    <w:qFormat/>
    <w:uiPriority w:val="0"/>
    <w:pPr>
      <w:spacing w:before="152" w:after="160"/>
    </w:pPr>
    <w:rPr>
      <w:rFonts w:ascii="Arial" w:hAnsi="Arial" w:eastAsia="黑体"/>
      <w:kern w:val="2"/>
      <w:sz w:val="20"/>
    </w:rPr>
  </w:style>
  <w:style w:type="paragraph" w:styleId="15">
    <w:name w:val="Document Map"/>
    <w:basedOn w:val="1"/>
    <w:link w:val="109"/>
    <w:qFormat/>
    <w:uiPriority w:val="0"/>
    <w:pPr>
      <w:shd w:val="clear" w:color="auto" w:fill="000080"/>
    </w:pPr>
    <w:rPr>
      <w:rFonts w:ascii="Times New Roman"/>
      <w:kern w:val="2"/>
      <w:sz w:val="21"/>
    </w:rPr>
  </w:style>
  <w:style w:type="paragraph" w:styleId="16">
    <w:name w:val="annotation text"/>
    <w:basedOn w:val="1"/>
    <w:link w:val="111"/>
    <w:qFormat/>
    <w:uiPriority w:val="99"/>
    <w:pPr>
      <w:jc w:val="left"/>
    </w:pPr>
    <w:rPr>
      <w:rFonts w:ascii="Times New Roman"/>
      <w:kern w:val="2"/>
      <w:sz w:val="21"/>
      <w:szCs w:val="24"/>
    </w:rPr>
  </w:style>
  <w:style w:type="paragraph" w:styleId="17">
    <w:name w:val="Body Text 3"/>
    <w:basedOn w:val="1"/>
    <w:link w:val="116"/>
    <w:qFormat/>
    <w:uiPriority w:val="0"/>
    <w:pPr>
      <w:jc w:val="center"/>
    </w:pPr>
    <w:rPr>
      <w:rFonts w:ascii="Times New Roman"/>
      <w:b/>
      <w:spacing w:val="-20"/>
      <w:w w:val="110"/>
      <w:kern w:val="2"/>
      <w:sz w:val="52"/>
    </w:rPr>
  </w:style>
  <w:style w:type="paragraph" w:styleId="18">
    <w:name w:val="Body Text Indent"/>
    <w:basedOn w:val="1"/>
    <w:link w:val="74"/>
    <w:qFormat/>
    <w:uiPriority w:val="0"/>
    <w:pPr>
      <w:widowControl/>
      <w:ind w:firstLine="652" w:firstLineChars="233"/>
    </w:pPr>
    <w:rPr>
      <w:rFonts w:ascii="Times New Roman"/>
      <w:sz w:val="28"/>
    </w:rPr>
  </w:style>
  <w:style w:type="paragraph" w:styleId="19">
    <w:name w:val="HTML Address"/>
    <w:basedOn w:val="1"/>
    <w:qFormat/>
    <w:uiPriority w:val="0"/>
    <w:pPr>
      <w:widowControl/>
      <w:jc w:val="left"/>
    </w:pPr>
    <w:rPr>
      <w:rFonts w:hAnsi="宋体" w:cs="宋体"/>
      <w:i/>
      <w:iCs/>
      <w:szCs w:val="24"/>
    </w:rPr>
  </w:style>
  <w:style w:type="paragraph" w:styleId="20">
    <w:name w:val="toc 5"/>
    <w:basedOn w:val="1"/>
    <w:next w:val="1"/>
    <w:unhideWhenUsed/>
    <w:qFormat/>
    <w:uiPriority w:val="39"/>
    <w:pPr>
      <w:ind w:left="1680" w:leftChars="800"/>
    </w:pPr>
  </w:style>
  <w:style w:type="paragraph" w:styleId="21">
    <w:name w:val="toc 3"/>
    <w:basedOn w:val="1"/>
    <w:next w:val="1"/>
    <w:unhideWhenUsed/>
    <w:qFormat/>
    <w:uiPriority w:val="39"/>
    <w:pPr>
      <w:ind w:left="840" w:leftChars="400"/>
    </w:pPr>
  </w:style>
  <w:style w:type="paragraph" w:styleId="22">
    <w:name w:val="Plain Text"/>
    <w:basedOn w:val="1"/>
    <w:link w:val="69"/>
    <w:qFormat/>
    <w:uiPriority w:val="0"/>
    <w:rPr>
      <w:rFonts w:hAnsi="Courier New"/>
      <w:kern w:val="2"/>
      <w:sz w:val="21"/>
    </w:rPr>
  </w:style>
  <w:style w:type="paragraph" w:styleId="23">
    <w:name w:val="toc 8"/>
    <w:basedOn w:val="1"/>
    <w:next w:val="1"/>
    <w:unhideWhenUsed/>
    <w:qFormat/>
    <w:uiPriority w:val="39"/>
    <w:pPr>
      <w:ind w:left="2940" w:leftChars="1400"/>
    </w:pPr>
  </w:style>
  <w:style w:type="paragraph" w:styleId="24">
    <w:name w:val="Date"/>
    <w:basedOn w:val="1"/>
    <w:next w:val="1"/>
    <w:link w:val="85"/>
    <w:qFormat/>
    <w:uiPriority w:val="0"/>
    <w:rPr>
      <w:rFonts w:ascii="Times New Roman"/>
      <w:kern w:val="2"/>
      <w:sz w:val="28"/>
    </w:rPr>
  </w:style>
  <w:style w:type="paragraph" w:styleId="25">
    <w:name w:val="Body Text Indent 2"/>
    <w:basedOn w:val="1"/>
    <w:link w:val="61"/>
    <w:qFormat/>
    <w:uiPriority w:val="99"/>
    <w:pPr>
      <w:tabs>
        <w:tab w:val="left" w:pos="5625"/>
      </w:tabs>
      <w:ind w:left="1138" w:leftChars="542"/>
    </w:pPr>
    <w:rPr>
      <w:rFonts w:ascii="Times New Roman"/>
      <w:kern w:val="2"/>
    </w:rPr>
  </w:style>
  <w:style w:type="paragraph" w:styleId="26">
    <w:name w:val="Balloon Text"/>
    <w:basedOn w:val="1"/>
    <w:link w:val="99"/>
    <w:qFormat/>
    <w:uiPriority w:val="99"/>
    <w:rPr>
      <w:rFonts w:ascii="Times New Roman"/>
      <w:kern w:val="2"/>
      <w:sz w:val="18"/>
      <w:szCs w:val="18"/>
    </w:rPr>
  </w:style>
  <w:style w:type="paragraph" w:styleId="27">
    <w:name w:val="footer"/>
    <w:basedOn w:val="1"/>
    <w:link w:val="86"/>
    <w:qFormat/>
    <w:uiPriority w:val="99"/>
    <w:pPr>
      <w:tabs>
        <w:tab w:val="center" w:pos="4153"/>
        <w:tab w:val="right" w:pos="8306"/>
      </w:tabs>
      <w:snapToGrid w:val="0"/>
      <w:jc w:val="left"/>
    </w:pPr>
    <w:rPr>
      <w:rFonts w:ascii="Times New Roman"/>
      <w:kern w:val="2"/>
      <w:sz w:val="18"/>
      <w:szCs w:val="18"/>
    </w:rPr>
  </w:style>
  <w:style w:type="paragraph" w:styleId="28">
    <w:name w:val="header"/>
    <w:basedOn w:val="1"/>
    <w:link w:val="106"/>
    <w:qFormat/>
    <w:uiPriority w:val="99"/>
    <w:pPr>
      <w:pBdr>
        <w:bottom w:val="single" w:color="auto" w:sz="6" w:space="1"/>
      </w:pBdr>
      <w:tabs>
        <w:tab w:val="center" w:pos="4153"/>
        <w:tab w:val="right" w:pos="8306"/>
      </w:tabs>
      <w:snapToGrid w:val="0"/>
      <w:jc w:val="center"/>
    </w:pPr>
    <w:rPr>
      <w:rFonts w:ascii="Times New Roman"/>
      <w:kern w:val="2"/>
      <w:sz w:val="18"/>
      <w:szCs w:val="18"/>
    </w:rPr>
  </w:style>
  <w:style w:type="paragraph" w:styleId="29">
    <w:name w:val="toc 1"/>
    <w:basedOn w:val="1"/>
    <w:next w:val="1"/>
    <w:unhideWhenUsed/>
    <w:qFormat/>
    <w:uiPriority w:val="39"/>
  </w:style>
  <w:style w:type="paragraph" w:styleId="30">
    <w:name w:val="toc 4"/>
    <w:basedOn w:val="1"/>
    <w:next w:val="1"/>
    <w:unhideWhenUsed/>
    <w:qFormat/>
    <w:uiPriority w:val="39"/>
    <w:pPr>
      <w:ind w:left="1260" w:leftChars="600"/>
    </w:pPr>
  </w:style>
  <w:style w:type="paragraph" w:styleId="31">
    <w:name w:val="Subtitle"/>
    <w:basedOn w:val="1"/>
    <w:next w:val="1"/>
    <w:link w:val="76"/>
    <w:qFormat/>
    <w:uiPriority w:val="0"/>
    <w:pPr>
      <w:spacing w:before="240" w:after="60" w:line="312" w:lineRule="auto"/>
      <w:jc w:val="center"/>
      <w:outlineLvl w:val="1"/>
    </w:pPr>
    <w:rPr>
      <w:rFonts w:ascii="Cambria" w:hAnsi="Cambria"/>
      <w:b/>
      <w:bCs/>
      <w:kern w:val="28"/>
      <w:sz w:val="32"/>
      <w:szCs w:val="32"/>
    </w:rPr>
  </w:style>
  <w:style w:type="paragraph" w:styleId="32">
    <w:name w:val="List"/>
    <w:basedOn w:val="1"/>
    <w:qFormat/>
    <w:uiPriority w:val="0"/>
    <w:pPr>
      <w:numPr>
        <w:ilvl w:val="1"/>
        <w:numId w:val="1"/>
      </w:numPr>
      <w:spacing w:line="360" w:lineRule="auto"/>
      <w:jc w:val="left"/>
    </w:pPr>
    <w:rPr>
      <w:szCs w:val="24"/>
    </w:rPr>
  </w:style>
  <w:style w:type="paragraph" w:styleId="33">
    <w:name w:val="toc 6"/>
    <w:basedOn w:val="1"/>
    <w:next w:val="1"/>
    <w:unhideWhenUsed/>
    <w:qFormat/>
    <w:uiPriority w:val="39"/>
    <w:pPr>
      <w:ind w:left="2100" w:leftChars="1000"/>
    </w:pPr>
  </w:style>
  <w:style w:type="paragraph" w:styleId="34">
    <w:name w:val="Body Text Indent 3"/>
    <w:basedOn w:val="1"/>
    <w:link w:val="105"/>
    <w:qFormat/>
    <w:uiPriority w:val="0"/>
    <w:pPr>
      <w:spacing w:line="410" w:lineRule="exact"/>
      <w:ind w:left="619" w:leftChars="295" w:firstLine="390" w:firstLineChars="179"/>
    </w:pPr>
    <w:rPr>
      <w:rFonts w:hAnsi="宋体"/>
      <w:spacing w:val="4"/>
      <w:kern w:val="2"/>
      <w:sz w:val="21"/>
    </w:rPr>
  </w:style>
  <w:style w:type="paragraph" w:styleId="35">
    <w:name w:val="toc 2"/>
    <w:basedOn w:val="1"/>
    <w:next w:val="1"/>
    <w:unhideWhenUsed/>
    <w:qFormat/>
    <w:uiPriority w:val="39"/>
    <w:pPr>
      <w:ind w:left="420" w:leftChars="200"/>
    </w:pPr>
  </w:style>
  <w:style w:type="paragraph" w:styleId="36">
    <w:name w:val="toc 9"/>
    <w:basedOn w:val="1"/>
    <w:next w:val="1"/>
    <w:unhideWhenUsed/>
    <w:qFormat/>
    <w:uiPriority w:val="39"/>
    <w:pPr>
      <w:ind w:left="3360" w:leftChars="1600"/>
    </w:pPr>
  </w:style>
  <w:style w:type="paragraph" w:styleId="37">
    <w:name w:val="Body Text 2"/>
    <w:basedOn w:val="1"/>
    <w:link w:val="88"/>
    <w:qFormat/>
    <w:uiPriority w:val="0"/>
    <w:rPr>
      <w:rFonts w:ascii="楷体_GB2312" w:hAnsi="Copperplate Gothic Bold" w:eastAsia="楷体_GB2312"/>
      <w:kern w:val="2"/>
      <w:sz w:val="28"/>
    </w:rPr>
  </w:style>
  <w:style w:type="paragraph" w:styleId="38">
    <w:name w:val="HTML Preformatted"/>
    <w:basedOn w:val="1"/>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黑体" w:hAnsi="Courier New" w:eastAsia="黑体" w:cs="Courier New"/>
      <w:sz w:val="20"/>
    </w:rPr>
  </w:style>
  <w:style w:type="paragraph" w:styleId="39">
    <w:name w:val="Normal (Web)"/>
    <w:basedOn w:val="1"/>
    <w:qFormat/>
    <w:uiPriority w:val="0"/>
    <w:pPr>
      <w:widowControl/>
      <w:spacing w:before="100" w:beforeAutospacing="1" w:after="100" w:afterAutospacing="1"/>
      <w:jc w:val="left"/>
    </w:pPr>
    <w:rPr>
      <w:rFonts w:hAnsi="宋体"/>
      <w:szCs w:val="24"/>
    </w:rPr>
  </w:style>
  <w:style w:type="paragraph" w:styleId="40">
    <w:name w:val="Title"/>
    <w:basedOn w:val="1"/>
    <w:next w:val="1"/>
    <w:link w:val="107"/>
    <w:qFormat/>
    <w:uiPriority w:val="0"/>
    <w:pPr>
      <w:spacing w:before="240" w:after="60"/>
      <w:jc w:val="center"/>
      <w:outlineLvl w:val="0"/>
    </w:pPr>
    <w:rPr>
      <w:rFonts w:ascii="Cambria" w:hAnsi="Cambria"/>
      <w:b/>
      <w:bCs/>
      <w:kern w:val="2"/>
      <w:sz w:val="32"/>
      <w:szCs w:val="32"/>
    </w:rPr>
  </w:style>
  <w:style w:type="paragraph" w:styleId="41">
    <w:name w:val="annotation subject"/>
    <w:basedOn w:val="16"/>
    <w:next w:val="16"/>
    <w:link w:val="98"/>
    <w:qFormat/>
    <w:uiPriority w:val="0"/>
    <w:rPr>
      <w:b/>
      <w:bCs/>
    </w:rPr>
  </w:style>
  <w:style w:type="paragraph" w:styleId="42">
    <w:name w:val="Body Text First Indent"/>
    <w:basedOn w:val="2"/>
    <w:unhideWhenUsed/>
    <w:qFormat/>
    <w:uiPriority w:val="99"/>
    <w:pPr>
      <w:ind w:firstLine="420" w:firstLineChars="100"/>
    </w:pPr>
  </w:style>
  <w:style w:type="table" w:styleId="44">
    <w:name w:val="Table Grid"/>
    <w:basedOn w:val="43"/>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46">
    <w:name w:val="Strong"/>
    <w:basedOn w:val="45"/>
    <w:qFormat/>
    <w:uiPriority w:val="22"/>
    <w:rPr>
      <w:b/>
      <w:bCs/>
    </w:rPr>
  </w:style>
  <w:style w:type="character" w:styleId="47">
    <w:name w:val="page number"/>
    <w:basedOn w:val="45"/>
    <w:qFormat/>
    <w:uiPriority w:val="0"/>
  </w:style>
  <w:style w:type="character" w:styleId="48">
    <w:name w:val="FollowedHyperlink"/>
    <w:basedOn w:val="45"/>
    <w:qFormat/>
    <w:uiPriority w:val="0"/>
    <w:rPr>
      <w:color w:val="333333"/>
      <w:u w:val="single"/>
    </w:rPr>
  </w:style>
  <w:style w:type="character" w:styleId="49">
    <w:name w:val="Emphasis"/>
    <w:qFormat/>
    <w:uiPriority w:val="0"/>
    <w:rPr>
      <w:i/>
      <w:iCs/>
    </w:rPr>
  </w:style>
  <w:style w:type="character" w:styleId="50">
    <w:name w:val="HTML Definition"/>
    <w:basedOn w:val="45"/>
    <w:unhideWhenUsed/>
    <w:qFormat/>
    <w:uiPriority w:val="99"/>
    <w:rPr>
      <w:i/>
    </w:rPr>
  </w:style>
  <w:style w:type="character" w:styleId="51">
    <w:name w:val="HTML Typewriter"/>
    <w:qFormat/>
    <w:uiPriority w:val="0"/>
    <w:rPr>
      <w:rFonts w:ascii="黑体" w:hAnsi="Courier New" w:eastAsia="黑体" w:cs="Courier New"/>
      <w:sz w:val="20"/>
      <w:szCs w:val="20"/>
    </w:rPr>
  </w:style>
  <w:style w:type="character" w:styleId="52">
    <w:name w:val="Hyperlink"/>
    <w:basedOn w:val="45"/>
    <w:qFormat/>
    <w:uiPriority w:val="99"/>
    <w:rPr>
      <w:color w:val="333333"/>
      <w:u w:val="single"/>
    </w:rPr>
  </w:style>
  <w:style w:type="character" w:styleId="53">
    <w:name w:val="HTML Code"/>
    <w:basedOn w:val="45"/>
    <w:unhideWhenUsed/>
    <w:qFormat/>
    <w:uiPriority w:val="99"/>
    <w:rPr>
      <w:rFonts w:hint="default" w:ascii="Consolas" w:hAnsi="Consolas" w:eastAsia="Consolas" w:cs="Consolas"/>
      <w:color w:val="C7254E"/>
      <w:sz w:val="21"/>
      <w:szCs w:val="21"/>
      <w:shd w:val="clear" w:color="auto" w:fill="F9F2F4"/>
    </w:rPr>
  </w:style>
  <w:style w:type="character" w:styleId="54">
    <w:name w:val="annotation reference"/>
    <w:qFormat/>
    <w:uiPriority w:val="99"/>
    <w:rPr>
      <w:sz w:val="21"/>
      <w:szCs w:val="21"/>
    </w:rPr>
  </w:style>
  <w:style w:type="character" w:styleId="55">
    <w:name w:val="HTML Keyboard"/>
    <w:basedOn w:val="45"/>
    <w:unhideWhenUsed/>
    <w:qFormat/>
    <w:uiPriority w:val="99"/>
    <w:rPr>
      <w:rFonts w:ascii="Consolas" w:hAnsi="Consolas" w:eastAsia="Consolas" w:cs="Consolas"/>
      <w:color w:val="FFFFFF"/>
      <w:sz w:val="21"/>
      <w:szCs w:val="21"/>
      <w:shd w:val="clear" w:color="auto" w:fill="333333"/>
    </w:rPr>
  </w:style>
  <w:style w:type="character" w:styleId="56">
    <w:name w:val="HTML Sample"/>
    <w:basedOn w:val="45"/>
    <w:unhideWhenUsed/>
    <w:qFormat/>
    <w:uiPriority w:val="99"/>
    <w:rPr>
      <w:rFonts w:hint="default" w:ascii="Consolas" w:hAnsi="Consolas" w:eastAsia="Consolas" w:cs="Consolas"/>
      <w:sz w:val="21"/>
      <w:szCs w:val="21"/>
    </w:rPr>
  </w:style>
  <w:style w:type="character" w:customStyle="1" w:styleId="57">
    <w:name w:val="标题 3 Char"/>
    <w:link w:val="6"/>
    <w:qFormat/>
    <w:uiPriority w:val="0"/>
    <w:rPr>
      <w:b/>
      <w:bCs/>
      <w:kern w:val="2"/>
      <w:sz w:val="24"/>
      <w:szCs w:val="24"/>
    </w:rPr>
  </w:style>
  <w:style w:type="paragraph" w:customStyle="1" w:styleId="58">
    <w:name w:val="样式 10 磅"/>
    <w:unhideWhenUsed/>
    <w:qFormat/>
    <w:uiPriority w:val="0"/>
    <w:pPr>
      <w:widowControl w:val="0"/>
      <w:jc w:val="both"/>
    </w:pPr>
    <w:rPr>
      <w:rFonts w:ascii="Times New Roman" w:hAnsi="Times New Roman" w:eastAsia="宋体" w:cs="Times New Roman"/>
      <w:kern w:val="2"/>
      <w:sz w:val="21"/>
      <w:lang w:val="en-US" w:eastAsia="zh-CN" w:bidi="ar-SA"/>
    </w:rPr>
  </w:style>
  <w:style w:type="character" w:customStyle="1" w:styleId="59">
    <w:name w:val="正文文本 Char"/>
    <w:link w:val="2"/>
    <w:qFormat/>
    <w:uiPriority w:val="0"/>
    <w:rPr>
      <w:kern w:val="2"/>
      <w:sz w:val="21"/>
    </w:rPr>
  </w:style>
  <w:style w:type="character" w:customStyle="1" w:styleId="60">
    <w:name w:val="标题 4 Char"/>
    <w:link w:val="7"/>
    <w:qFormat/>
    <w:uiPriority w:val="0"/>
    <w:rPr>
      <w:rFonts w:ascii="Arial" w:hAnsi="Arial"/>
      <w:bCs/>
      <w:kern w:val="2"/>
      <w:sz w:val="24"/>
      <w:szCs w:val="28"/>
    </w:rPr>
  </w:style>
  <w:style w:type="character" w:customStyle="1" w:styleId="61">
    <w:name w:val="正文文本缩进 2 Char"/>
    <w:link w:val="25"/>
    <w:qFormat/>
    <w:uiPriority w:val="99"/>
    <w:rPr>
      <w:kern w:val="2"/>
      <w:sz w:val="24"/>
    </w:rPr>
  </w:style>
  <w:style w:type="character" w:customStyle="1" w:styleId="62">
    <w:name w:val="题注 Char"/>
    <w:link w:val="14"/>
    <w:qFormat/>
    <w:uiPriority w:val="0"/>
    <w:rPr>
      <w:rFonts w:ascii="Arial" w:hAnsi="Arial" w:eastAsia="黑体" w:cs="Arial"/>
      <w:kern w:val="2"/>
    </w:rPr>
  </w:style>
  <w:style w:type="character" w:customStyle="1" w:styleId="63">
    <w:name w:val="c lh15"/>
    <w:basedOn w:val="45"/>
    <w:qFormat/>
    <w:uiPriority w:val="0"/>
  </w:style>
  <w:style w:type="character" w:customStyle="1" w:styleId="64">
    <w:name w:val="style5 style5"/>
    <w:basedOn w:val="45"/>
    <w:qFormat/>
    <w:uiPriority w:val="0"/>
  </w:style>
  <w:style w:type="character" w:customStyle="1" w:styleId="65">
    <w:name w:val="hour_pm"/>
    <w:basedOn w:val="45"/>
    <w:qFormat/>
    <w:uiPriority w:val="0"/>
  </w:style>
  <w:style w:type="character" w:customStyle="1" w:styleId="66">
    <w:name w:val="无间隔 Char"/>
    <w:link w:val="67"/>
    <w:qFormat/>
    <w:uiPriority w:val="1"/>
    <w:rPr>
      <w:rFonts w:ascii="Calibri" w:hAnsi="Calibri"/>
      <w:kern w:val="2"/>
      <w:sz w:val="21"/>
      <w:szCs w:val="22"/>
      <w:lang w:val="en-US" w:eastAsia="zh-CN" w:bidi="ar-SA"/>
    </w:rPr>
  </w:style>
  <w:style w:type="paragraph" w:styleId="67">
    <w:name w:val="No Spacing"/>
    <w:link w:val="66"/>
    <w:qFormat/>
    <w:uiPriority w:val="1"/>
    <w:pPr>
      <w:widowControl w:val="0"/>
      <w:jc w:val="both"/>
    </w:pPr>
    <w:rPr>
      <w:rFonts w:ascii="Calibri" w:hAnsi="Calibri" w:eastAsia="宋体" w:cs="Times New Roman"/>
      <w:kern w:val="2"/>
      <w:sz w:val="21"/>
      <w:szCs w:val="22"/>
      <w:lang w:val="en-US" w:eastAsia="zh-CN" w:bidi="ar-SA"/>
    </w:rPr>
  </w:style>
  <w:style w:type="character" w:customStyle="1" w:styleId="68">
    <w:name w:val="button"/>
    <w:basedOn w:val="45"/>
    <w:qFormat/>
    <w:uiPriority w:val="0"/>
  </w:style>
  <w:style w:type="character" w:customStyle="1" w:styleId="69">
    <w:name w:val="纯文本 Char"/>
    <w:link w:val="22"/>
    <w:qFormat/>
    <w:uiPriority w:val="0"/>
    <w:rPr>
      <w:rFonts w:ascii="宋体" w:hAnsi="Courier New" w:eastAsia="宋体"/>
      <w:kern w:val="2"/>
      <w:sz w:val="21"/>
      <w:lang w:val="en-US" w:eastAsia="zh-CN" w:bidi="ar-SA"/>
    </w:rPr>
  </w:style>
  <w:style w:type="character" w:customStyle="1" w:styleId="70">
    <w:name w:val="标题 7 Char"/>
    <w:link w:val="10"/>
    <w:qFormat/>
    <w:uiPriority w:val="0"/>
    <w:rPr>
      <w:rFonts w:ascii="Arial" w:hAnsi="Arial"/>
      <w:b/>
      <w:color w:val="000000"/>
      <w:kern w:val="2"/>
      <w:sz w:val="15"/>
    </w:rPr>
  </w:style>
  <w:style w:type="character" w:customStyle="1" w:styleId="71">
    <w:name w:val="hour_am"/>
    <w:basedOn w:val="45"/>
    <w:qFormat/>
    <w:uiPriority w:val="0"/>
  </w:style>
  <w:style w:type="character" w:customStyle="1" w:styleId="72">
    <w:name w:val="招标书 正文 Char Char"/>
    <w:link w:val="73"/>
    <w:qFormat/>
    <w:uiPriority w:val="0"/>
    <w:rPr>
      <w:rFonts w:ascii="宋体" w:hAnsi="宋体"/>
      <w:color w:val="000000"/>
      <w:sz w:val="24"/>
      <w:szCs w:val="28"/>
    </w:rPr>
  </w:style>
  <w:style w:type="paragraph" w:customStyle="1" w:styleId="73">
    <w:name w:val="招标书 正文"/>
    <w:basedOn w:val="1"/>
    <w:link w:val="72"/>
    <w:qFormat/>
    <w:uiPriority w:val="0"/>
    <w:pPr>
      <w:widowControl/>
      <w:snapToGrid w:val="0"/>
      <w:spacing w:line="560" w:lineRule="exact"/>
      <w:ind w:firstLine="560" w:firstLineChars="200"/>
      <w:jc w:val="left"/>
    </w:pPr>
    <w:rPr>
      <w:rFonts w:hAnsi="宋体"/>
      <w:color w:val="000000"/>
      <w:szCs w:val="28"/>
    </w:rPr>
  </w:style>
  <w:style w:type="character" w:customStyle="1" w:styleId="74">
    <w:name w:val="正文文本缩进 Char"/>
    <w:link w:val="18"/>
    <w:qFormat/>
    <w:uiPriority w:val="0"/>
    <w:rPr>
      <w:sz w:val="28"/>
    </w:rPr>
  </w:style>
  <w:style w:type="character" w:customStyle="1" w:styleId="75">
    <w:name w:val="hui3"/>
    <w:qFormat/>
    <w:uiPriority w:val="0"/>
    <w:rPr>
      <w:color w:val="333333"/>
    </w:rPr>
  </w:style>
  <w:style w:type="character" w:customStyle="1" w:styleId="76">
    <w:name w:val="副标题 Char"/>
    <w:link w:val="31"/>
    <w:qFormat/>
    <w:uiPriority w:val="0"/>
    <w:rPr>
      <w:rFonts w:ascii="Cambria" w:hAnsi="Cambria"/>
      <w:b/>
      <w:bCs/>
      <w:kern w:val="28"/>
      <w:sz w:val="32"/>
      <w:szCs w:val="32"/>
    </w:rPr>
  </w:style>
  <w:style w:type="character" w:customStyle="1" w:styleId="77">
    <w:name w:val="Char Char7"/>
    <w:qFormat/>
    <w:uiPriority w:val="0"/>
    <w:rPr>
      <w:rFonts w:ascii="宋体" w:hAnsi="Courier New" w:eastAsia="宋体"/>
      <w:kern w:val="2"/>
      <w:sz w:val="21"/>
      <w:lang w:val="en-US" w:eastAsia="zh-CN" w:bidi="ar-SA"/>
    </w:rPr>
  </w:style>
  <w:style w:type="character" w:customStyle="1" w:styleId="78">
    <w:name w:val="正文文本 2 Char1"/>
    <w:semiHidden/>
    <w:qFormat/>
    <w:uiPriority w:val="99"/>
    <w:rPr>
      <w:kern w:val="2"/>
      <w:sz w:val="21"/>
    </w:rPr>
  </w:style>
  <w:style w:type="character" w:customStyle="1" w:styleId="79">
    <w:name w:val="列出段落 Char"/>
    <w:link w:val="80"/>
    <w:qFormat/>
    <w:uiPriority w:val="34"/>
    <w:rPr>
      <w:rFonts w:ascii="Calibri" w:hAnsi="Calibri"/>
      <w:kern w:val="2"/>
      <w:sz w:val="21"/>
      <w:szCs w:val="22"/>
    </w:rPr>
  </w:style>
  <w:style w:type="paragraph" w:styleId="80">
    <w:name w:val="List Paragraph"/>
    <w:basedOn w:val="1"/>
    <w:link w:val="79"/>
    <w:qFormat/>
    <w:uiPriority w:val="34"/>
    <w:pPr>
      <w:ind w:firstLine="420" w:firstLineChars="200"/>
    </w:pPr>
    <w:rPr>
      <w:rFonts w:ascii="Calibri" w:hAnsi="Calibri"/>
      <w:kern w:val="2"/>
      <w:sz w:val="21"/>
      <w:szCs w:val="22"/>
    </w:rPr>
  </w:style>
  <w:style w:type="character" w:customStyle="1" w:styleId="81">
    <w:name w:val="style31"/>
    <w:qFormat/>
    <w:uiPriority w:val="0"/>
    <w:rPr>
      <w:sz w:val="21"/>
      <w:szCs w:val="21"/>
    </w:rPr>
  </w:style>
  <w:style w:type="character" w:customStyle="1" w:styleId="82">
    <w:name w:val="emtidy-4"/>
    <w:basedOn w:val="45"/>
    <w:qFormat/>
    <w:uiPriority w:val="0"/>
  </w:style>
  <w:style w:type="character" w:customStyle="1" w:styleId="83">
    <w:name w:val="emtidy-3"/>
    <w:basedOn w:val="45"/>
    <w:qFormat/>
    <w:uiPriority w:val="0"/>
  </w:style>
  <w:style w:type="character" w:customStyle="1" w:styleId="84">
    <w:name w:val="glyphicon4"/>
    <w:basedOn w:val="45"/>
    <w:qFormat/>
    <w:uiPriority w:val="0"/>
  </w:style>
  <w:style w:type="character" w:customStyle="1" w:styleId="85">
    <w:name w:val="日期 Char"/>
    <w:link w:val="24"/>
    <w:qFormat/>
    <w:uiPriority w:val="0"/>
    <w:rPr>
      <w:kern w:val="2"/>
      <w:sz w:val="28"/>
    </w:rPr>
  </w:style>
  <w:style w:type="character" w:customStyle="1" w:styleId="86">
    <w:name w:val="页脚 Char"/>
    <w:link w:val="27"/>
    <w:qFormat/>
    <w:uiPriority w:val="99"/>
    <w:rPr>
      <w:rFonts w:eastAsia="宋体"/>
      <w:kern w:val="2"/>
      <w:sz w:val="18"/>
      <w:szCs w:val="18"/>
      <w:lang w:val="en-US" w:eastAsia="zh-CN" w:bidi="ar-SA"/>
    </w:rPr>
  </w:style>
  <w:style w:type="character" w:customStyle="1" w:styleId="87">
    <w:name w:val="ca-01"/>
    <w:qFormat/>
    <w:uiPriority w:val="0"/>
    <w:rPr>
      <w:rFonts w:hint="eastAsia" w:ascii="宋体" w:hAnsi="宋体" w:eastAsia="宋体"/>
      <w:sz w:val="28"/>
      <w:szCs w:val="28"/>
    </w:rPr>
  </w:style>
  <w:style w:type="character" w:customStyle="1" w:styleId="88">
    <w:name w:val="正文文本 2 Char"/>
    <w:link w:val="37"/>
    <w:qFormat/>
    <w:uiPriority w:val="0"/>
    <w:rPr>
      <w:rFonts w:ascii="楷体_GB2312" w:hAnsi="Copperplate Gothic Bold" w:eastAsia="楷体_GB2312"/>
      <w:kern w:val="2"/>
      <w:sz w:val="28"/>
    </w:rPr>
  </w:style>
  <w:style w:type="character" w:customStyle="1" w:styleId="89">
    <w:name w:val="副标题 Char1"/>
    <w:qFormat/>
    <w:uiPriority w:val="11"/>
    <w:rPr>
      <w:rFonts w:ascii="Cambria" w:hAnsi="Cambria" w:cs="Times New Roman"/>
      <w:b/>
      <w:bCs/>
      <w:kern w:val="28"/>
      <w:sz w:val="32"/>
      <w:szCs w:val="32"/>
    </w:rPr>
  </w:style>
  <w:style w:type="character" w:customStyle="1" w:styleId="90">
    <w:name w:val="unnamed11"/>
    <w:basedOn w:val="45"/>
    <w:qFormat/>
    <w:uiPriority w:val="0"/>
  </w:style>
  <w:style w:type="character" w:customStyle="1" w:styleId="91">
    <w:name w:val="正文缩进 Char"/>
    <w:link w:val="5"/>
    <w:qFormat/>
    <w:uiPriority w:val="0"/>
    <w:rPr>
      <w:kern w:val="2"/>
      <w:sz w:val="21"/>
      <w:szCs w:val="24"/>
    </w:rPr>
  </w:style>
  <w:style w:type="character" w:customStyle="1" w:styleId="92">
    <w:name w:val="标题 1 Char"/>
    <w:link w:val="3"/>
    <w:qFormat/>
    <w:uiPriority w:val="0"/>
    <w:rPr>
      <w:rFonts w:ascii="仿宋_GB2312" w:hAnsi="宋体" w:eastAsia="仿宋_GB2312"/>
      <w:b/>
      <w:kern w:val="2"/>
      <w:sz w:val="32"/>
    </w:rPr>
  </w:style>
  <w:style w:type="character" w:customStyle="1" w:styleId="93">
    <w:name w:val="hover3"/>
    <w:basedOn w:val="45"/>
    <w:qFormat/>
    <w:uiPriority w:val="0"/>
    <w:rPr>
      <w:shd w:val="clear" w:color="auto" w:fill="EEEEEE"/>
    </w:rPr>
  </w:style>
  <w:style w:type="character" w:customStyle="1" w:styleId="94">
    <w:name w:val="emtidy-5"/>
    <w:basedOn w:val="45"/>
    <w:qFormat/>
    <w:uiPriority w:val="0"/>
  </w:style>
  <w:style w:type="character" w:customStyle="1" w:styleId="95">
    <w:name w:val="ziti12-333-25"/>
    <w:basedOn w:val="45"/>
    <w:qFormat/>
    <w:uiPriority w:val="0"/>
  </w:style>
  <w:style w:type="character" w:customStyle="1" w:styleId="96">
    <w:name w:val="样式 正文缩进 + 首行缩进:  2 字符 段前: 0.5 行 段后: 0.5 行 Char Char"/>
    <w:link w:val="97"/>
    <w:qFormat/>
    <w:uiPriority w:val="0"/>
    <w:rPr>
      <w:rFonts w:cs="宋体"/>
      <w:kern w:val="2"/>
      <w:sz w:val="24"/>
    </w:rPr>
  </w:style>
  <w:style w:type="paragraph" w:customStyle="1" w:styleId="97">
    <w:name w:val="样式 正文缩进 + 首行缩进:  2 字符 段前: 0.5 行 段后: 0.5 行"/>
    <w:basedOn w:val="5"/>
    <w:link w:val="96"/>
    <w:qFormat/>
    <w:uiPriority w:val="0"/>
    <w:pPr>
      <w:spacing w:beforeLines="50" w:afterLines="50" w:line="360" w:lineRule="auto"/>
      <w:ind w:firstLine="480"/>
    </w:pPr>
    <w:rPr>
      <w:sz w:val="24"/>
      <w:szCs w:val="20"/>
    </w:rPr>
  </w:style>
  <w:style w:type="character" w:customStyle="1" w:styleId="98">
    <w:name w:val="批注主题 Char"/>
    <w:link w:val="41"/>
    <w:qFormat/>
    <w:uiPriority w:val="0"/>
    <w:rPr>
      <w:rFonts w:eastAsia="宋体"/>
      <w:b/>
      <w:bCs/>
      <w:kern w:val="2"/>
      <w:sz w:val="21"/>
      <w:szCs w:val="24"/>
      <w:lang w:val="en-US" w:eastAsia="zh-CN" w:bidi="ar-SA"/>
    </w:rPr>
  </w:style>
  <w:style w:type="character" w:customStyle="1" w:styleId="99">
    <w:name w:val="批注框文本 Char"/>
    <w:link w:val="26"/>
    <w:qFormat/>
    <w:uiPriority w:val="99"/>
    <w:rPr>
      <w:kern w:val="2"/>
      <w:sz w:val="18"/>
      <w:szCs w:val="18"/>
    </w:rPr>
  </w:style>
  <w:style w:type="character" w:customStyle="1" w:styleId="100">
    <w:name w:val="emtidy-2"/>
    <w:basedOn w:val="45"/>
    <w:qFormat/>
    <w:uiPriority w:val="0"/>
  </w:style>
  <w:style w:type="character" w:customStyle="1" w:styleId="101">
    <w:name w:val="emtidy-6"/>
    <w:basedOn w:val="45"/>
    <w:qFormat/>
    <w:uiPriority w:val="0"/>
  </w:style>
  <w:style w:type="character" w:customStyle="1" w:styleId="102">
    <w:name w:val="正文文本 3 Char1"/>
    <w:semiHidden/>
    <w:qFormat/>
    <w:uiPriority w:val="99"/>
    <w:rPr>
      <w:kern w:val="2"/>
      <w:sz w:val="16"/>
      <w:szCs w:val="16"/>
    </w:rPr>
  </w:style>
  <w:style w:type="character" w:customStyle="1" w:styleId="103">
    <w:name w:val="base"/>
    <w:basedOn w:val="45"/>
    <w:qFormat/>
    <w:uiPriority w:val="0"/>
  </w:style>
  <w:style w:type="character" w:customStyle="1" w:styleId="104">
    <w:name w:val="tmpztreemove_arrow"/>
    <w:basedOn w:val="45"/>
    <w:qFormat/>
    <w:uiPriority w:val="0"/>
    <w:rPr>
      <w:shd w:val="clear" w:color="auto" w:fill="FFFFFF"/>
    </w:rPr>
  </w:style>
  <w:style w:type="character" w:customStyle="1" w:styleId="105">
    <w:name w:val="正文文本缩进 3 Char"/>
    <w:link w:val="34"/>
    <w:qFormat/>
    <w:uiPriority w:val="0"/>
    <w:rPr>
      <w:rFonts w:ascii="宋体" w:hAnsi="宋体"/>
      <w:spacing w:val="4"/>
      <w:kern w:val="2"/>
      <w:sz w:val="21"/>
    </w:rPr>
  </w:style>
  <w:style w:type="character" w:customStyle="1" w:styleId="106">
    <w:name w:val="页眉 Char"/>
    <w:link w:val="28"/>
    <w:qFormat/>
    <w:uiPriority w:val="99"/>
    <w:rPr>
      <w:rFonts w:eastAsia="宋体"/>
      <w:kern w:val="2"/>
      <w:sz w:val="18"/>
      <w:szCs w:val="18"/>
      <w:lang w:val="en-US" w:eastAsia="zh-CN" w:bidi="ar-SA"/>
    </w:rPr>
  </w:style>
  <w:style w:type="character" w:customStyle="1" w:styleId="107">
    <w:name w:val="标题 Char"/>
    <w:link w:val="40"/>
    <w:qFormat/>
    <w:uiPriority w:val="0"/>
    <w:rPr>
      <w:rFonts w:ascii="Cambria" w:hAnsi="Cambria"/>
      <w:b/>
      <w:bCs/>
      <w:kern w:val="2"/>
      <w:sz w:val="32"/>
      <w:szCs w:val="32"/>
    </w:rPr>
  </w:style>
  <w:style w:type="character" w:customStyle="1" w:styleId="108">
    <w:name w:val="old"/>
    <w:basedOn w:val="45"/>
    <w:qFormat/>
    <w:uiPriority w:val="0"/>
    <w:rPr>
      <w:color w:val="999999"/>
    </w:rPr>
  </w:style>
  <w:style w:type="character" w:customStyle="1" w:styleId="109">
    <w:name w:val="文档结构图 Char"/>
    <w:link w:val="15"/>
    <w:qFormat/>
    <w:uiPriority w:val="0"/>
    <w:rPr>
      <w:kern w:val="2"/>
      <w:sz w:val="21"/>
      <w:shd w:val="clear" w:color="auto" w:fill="000080"/>
    </w:rPr>
  </w:style>
  <w:style w:type="character" w:customStyle="1" w:styleId="110">
    <w:name w:val="标题 5 Char"/>
    <w:link w:val="8"/>
    <w:qFormat/>
    <w:uiPriority w:val="0"/>
    <w:rPr>
      <w:rFonts w:ascii="Arial Unicode MS" w:hAnsi="Arial Unicode MS"/>
      <w:bCs/>
      <w:kern w:val="2"/>
      <w:sz w:val="24"/>
      <w:szCs w:val="24"/>
    </w:rPr>
  </w:style>
  <w:style w:type="character" w:customStyle="1" w:styleId="111">
    <w:name w:val="批注文字 Char"/>
    <w:link w:val="16"/>
    <w:qFormat/>
    <w:uiPriority w:val="99"/>
    <w:rPr>
      <w:rFonts w:eastAsia="宋体"/>
      <w:kern w:val="2"/>
      <w:sz w:val="21"/>
      <w:szCs w:val="24"/>
      <w:lang w:val="en-US" w:eastAsia="zh-CN" w:bidi="ar-SA"/>
    </w:rPr>
  </w:style>
  <w:style w:type="character" w:customStyle="1" w:styleId="112">
    <w:name w:val="para1"/>
    <w:qFormat/>
    <w:uiPriority w:val="0"/>
    <w:rPr>
      <w:rFonts w:hint="default" w:ascii="Arial" w:hAnsi="Arial" w:cs="Arial"/>
      <w:sz w:val="18"/>
      <w:szCs w:val="18"/>
    </w:rPr>
  </w:style>
  <w:style w:type="character" w:customStyle="1" w:styleId="113">
    <w:name w:val="Char Char5"/>
    <w:qFormat/>
    <w:uiPriority w:val="0"/>
    <w:rPr>
      <w:rFonts w:ascii="宋体" w:hAnsi="Courier New" w:eastAsia="宋体"/>
      <w:kern w:val="2"/>
      <w:sz w:val="21"/>
      <w:lang w:val="en-US" w:eastAsia="zh-CN" w:bidi="ar-SA"/>
    </w:rPr>
  </w:style>
  <w:style w:type="character" w:customStyle="1" w:styleId="114">
    <w:name w:val="标题 9 Char"/>
    <w:link w:val="12"/>
    <w:qFormat/>
    <w:uiPriority w:val="0"/>
    <w:rPr>
      <w:rFonts w:ascii="Arial" w:hAnsi="Arial" w:eastAsia="黑体"/>
      <w:kern w:val="2"/>
      <w:sz w:val="21"/>
      <w:szCs w:val="21"/>
    </w:rPr>
  </w:style>
  <w:style w:type="character" w:customStyle="1" w:styleId="115">
    <w:name w:val="c1"/>
    <w:qFormat/>
    <w:uiPriority w:val="0"/>
    <w:rPr>
      <w:sz w:val="28"/>
      <w:szCs w:val="28"/>
    </w:rPr>
  </w:style>
  <w:style w:type="character" w:customStyle="1" w:styleId="116">
    <w:name w:val="正文文本 3 Char"/>
    <w:link w:val="17"/>
    <w:qFormat/>
    <w:uiPriority w:val="0"/>
    <w:rPr>
      <w:b/>
      <w:spacing w:val="-20"/>
      <w:w w:val="110"/>
      <w:kern w:val="2"/>
      <w:sz w:val="52"/>
    </w:rPr>
  </w:style>
  <w:style w:type="character" w:customStyle="1" w:styleId="117">
    <w:name w:val="introduction1"/>
    <w:qFormat/>
    <w:uiPriority w:val="0"/>
  </w:style>
  <w:style w:type="character" w:customStyle="1" w:styleId="118">
    <w:name w:val="标题 8 Char"/>
    <w:link w:val="11"/>
    <w:qFormat/>
    <w:uiPriority w:val="0"/>
    <w:rPr>
      <w:rFonts w:ascii="仿宋_GB2312" w:eastAsia="仿宋_GB2312"/>
      <w:b/>
      <w:kern w:val="2"/>
      <w:sz w:val="24"/>
    </w:rPr>
  </w:style>
  <w:style w:type="character" w:customStyle="1" w:styleId="119">
    <w:name w:val="标题 2 Char"/>
    <w:link w:val="4"/>
    <w:qFormat/>
    <w:uiPriority w:val="9"/>
    <w:rPr>
      <w:rFonts w:ascii="Arial" w:hAnsi="Arial"/>
      <w:b/>
      <w:bCs/>
      <w:sz w:val="28"/>
      <w:szCs w:val="32"/>
    </w:rPr>
  </w:style>
  <w:style w:type="character" w:customStyle="1" w:styleId="120">
    <w:name w:val="标题 6 Char"/>
    <w:link w:val="9"/>
    <w:qFormat/>
    <w:uiPriority w:val="0"/>
    <w:rPr>
      <w:rFonts w:ascii="Arial Unicode MS" w:hAnsi="Arial Unicode MS"/>
      <w:bCs/>
      <w:kern w:val="2"/>
      <w:sz w:val="24"/>
      <w:szCs w:val="24"/>
    </w:rPr>
  </w:style>
  <w:style w:type="character" w:customStyle="1" w:styleId="121">
    <w:name w:val="font31"/>
    <w:basedOn w:val="45"/>
    <w:qFormat/>
    <w:uiPriority w:val="0"/>
    <w:rPr>
      <w:rFonts w:hint="eastAsia" w:ascii="微软雅黑" w:hAnsi="微软雅黑" w:eastAsia="微软雅黑" w:cs="微软雅黑"/>
      <w:color w:val="000000"/>
      <w:sz w:val="24"/>
      <w:szCs w:val="24"/>
      <w:u w:val="none"/>
    </w:rPr>
  </w:style>
  <w:style w:type="character" w:customStyle="1" w:styleId="122">
    <w:name w:val="font11"/>
    <w:basedOn w:val="45"/>
    <w:qFormat/>
    <w:uiPriority w:val="0"/>
    <w:rPr>
      <w:rFonts w:hint="eastAsia" w:ascii="宋体" w:hAnsi="宋体" w:eastAsia="宋体" w:cs="宋体"/>
      <w:color w:val="000000"/>
      <w:sz w:val="24"/>
      <w:szCs w:val="24"/>
      <w:u w:val="none"/>
    </w:rPr>
  </w:style>
  <w:style w:type="character" w:customStyle="1" w:styleId="123">
    <w:name w:val="font21"/>
    <w:basedOn w:val="45"/>
    <w:qFormat/>
    <w:uiPriority w:val="0"/>
    <w:rPr>
      <w:rFonts w:hint="eastAsia" w:ascii="微软雅黑" w:hAnsi="微软雅黑" w:eastAsia="微软雅黑" w:cs="微软雅黑"/>
      <w:b/>
      <w:color w:val="000000"/>
      <w:sz w:val="24"/>
      <w:szCs w:val="24"/>
      <w:u w:val="none"/>
    </w:rPr>
  </w:style>
  <w:style w:type="character" w:customStyle="1" w:styleId="124">
    <w:name w:val="font41"/>
    <w:basedOn w:val="45"/>
    <w:qFormat/>
    <w:uiPriority w:val="0"/>
    <w:rPr>
      <w:rFonts w:hint="eastAsia" w:ascii="微软雅黑" w:hAnsi="微软雅黑" w:eastAsia="微软雅黑" w:cs="微软雅黑"/>
      <w:color w:val="000000"/>
      <w:sz w:val="24"/>
      <w:szCs w:val="24"/>
      <w:u w:val="none"/>
    </w:rPr>
  </w:style>
  <w:style w:type="paragraph" w:customStyle="1" w:styleId="125">
    <w:name w:val="普通(网站)1"/>
    <w:basedOn w:val="1"/>
    <w:qFormat/>
    <w:uiPriority w:val="0"/>
    <w:pPr>
      <w:widowControl/>
      <w:spacing w:before="100" w:beforeAutospacing="1" w:after="100" w:afterAutospacing="1"/>
      <w:jc w:val="left"/>
    </w:pPr>
    <w:rPr>
      <w:rFonts w:hAnsi="宋体" w:cs="宋体"/>
      <w:szCs w:val="24"/>
    </w:rPr>
  </w:style>
  <w:style w:type="paragraph" w:customStyle="1" w:styleId="126">
    <w:name w:val="Char Char1"/>
    <w:basedOn w:val="1"/>
    <w:qFormat/>
    <w:uiPriority w:val="0"/>
    <w:pPr>
      <w:widowControl/>
      <w:spacing w:after="160" w:line="240" w:lineRule="exact"/>
      <w:jc w:val="left"/>
    </w:pPr>
    <w:rPr>
      <w:rFonts w:ascii="Verdana" w:hAnsi="Verdana" w:eastAsia="楷体_GB2312"/>
      <w:b/>
      <w:i/>
      <w:iCs/>
      <w:color w:val="000000"/>
      <w:sz w:val="20"/>
      <w:lang w:eastAsia="en-US"/>
    </w:rPr>
  </w:style>
  <w:style w:type="paragraph" w:customStyle="1" w:styleId="127">
    <w:name w:val="Char12"/>
    <w:basedOn w:val="1"/>
    <w:qFormat/>
    <w:uiPriority w:val="0"/>
    <w:pPr>
      <w:tabs>
        <w:tab w:val="left" w:pos="360"/>
      </w:tabs>
    </w:pPr>
    <w:rPr>
      <w:szCs w:val="24"/>
    </w:rPr>
  </w:style>
  <w:style w:type="paragraph" w:customStyle="1" w:styleId="128">
    <w:name w:val="日期1"/>
    <w:basedOn w:val="1"/>
    <w:next w:val="1"/>
    <w:qFormat/>
    <w:uiPriority w:val="0"/>
    <w:rPr>
      <w:rFonts w:ascii="黑体" w:eastAsia="黑体"/>
      <w:sz w:val="28"/>
    </w:rPr>
  </w:style>
  <w:style w:type="paragraph" w:customStyle="1" w:styleId="129">
    <w:name w:val="正文序号 2"/>
    <w:basedOn w:val="1"/>
    <w:qFormat/>
    <w:uiPriority w:val="0"/>
    <w:pPr>
      <w:numPr>
        <w:ilvl w:val="1"/>
        <w:numId w:val="2"/>
      </w:numPr>
      <w:spacing w:before="60"/>
    </w:pPr>
    <w:rPr>
      <w:szCs w:val="24"/>
    </w:rPr>
  </w:style>
  <w:style w:type="paragraph" w:customStyle="1" w:styleId="130">
    <w:name w:val="样式 WG标题3 + 行距: 固定值 18 磅"/>
    <w:basedOn w:val="1"/>
    <w:qFormat/>
    <w:uiPriority w:val="0"/>
    <w:pPr>
      <w:autoSpaceDE w:val="0"/>
      <w:autoSpaceDN w:val="0"/>
      <w:adjustRightInd w:val="0"/>
      <w:spacing w:line="360" w:lineRule="exact"/>
      <w:ind w:firstLine="200" w:firstLineChars="200"/>
      <w:textAlignment w:val="baseline"/>
      <w:outlineLvl w:val="2"/>
    </w:pPr>
    <w:rPr>
      <w:rFonts w:cs="宋体"/>
      <w:b/>
      <w:bCs/>
      <w:color w:val="000000"/>
      <w:kern w:val="20"/>
    </w:rPr>
  </w:style>
  <w:style w:type="paragraph" w:customStyle="1" w:styleId="131">
    <w:name w:val="xl51"/>
    <w:basedOn w:val="1"/>
    <w:qFormat/>
    <w:uiPriority w:val="0"/>
    <w:pPr>
      <w:widowControl/>
      <w:spacing w:before="100" w:beforeAutospacing="1" w:after="100" w:afterAutospacing="1"/>
      <w:jc w:val="center"/>
    </w:pPr>
    <w:rPr>
      <w:rFonts w:ascii="Arial Unicode MS" w:hAnsi="Arial Unicode MS" w:eastAsia="Arial Unicode MS"/>
      <w:b/>
      <w:sz w:val="32"/>
    </w:rPr>
  </w:style>
  <w:style w:type="paragraph" w:customStyle="1" w:styleId="132">
    <w:name w:val="List Paragraph1"/>
    <w:basedOn w:val="1"/>
    <w:qFormat/>
    <w:uiPriority w:val="34"/>
    <w:pPr>
      <w:ind w:firstLine="420" w:firstLineChars="200"/>
    </w:pPr>
  </w:style>
  <w:style w:type="paragraph" w:customStyle="1" w:styleId="133">
    <w:name w:val="Q/19LGT01—2001"/>
    <w:basedOn w:val="1"/>
    <w:qFormat/>
    <w:uiPriority w:val="0"/>
    <w:pPr>
      <w:tabs>
        <w:tab w:val="left" w:pos="555"/>
      </w:tabs>
      <w:spacing w:line="360" w:lineRule="auto"/>
      <w:ind w:firstLine="420" w:firstLineChars="200"/>
    </w:pPr>
    <w:rPr>
      <w:rFonts w:hAnsi="宋体"/>
      <w:bCs/>
    </w:rPr>
  </w:style>
  <w:style w:type="paragraph" w:customStyle="1" w:styleId="134">
    <w:name w:val="??¨???¨????ì?¨¨??¨?o??????ì?¨¨?"/>
    <w:basedOn w:val="1"/>
    <w:qFormat/>
    <w:uiPriority w:val="0"/>
    <w:pPr>
      <w:autoSpaceDE w:val="0"/>
      <w:autoSpaceDN w:val="0"/>
      <w:adjustRightInd w:val="0"/>
      <w:jc w:val="left"/>
    </w:pPr>
  </w:style>
  <w:style w:type="paragraph" w:customStyle="1" w:styleId="135">
    <w:name w:val="表内文字"/>
    <w:basedOn w:val="1"/>
    <w:qFormat/>
    <w:uiPriority w:val="0"/>
    <w:pPr>
      <w:jc w:val="left"/>
    </w:pPr>
    <w:rPr>
      <w:szCs w:val="24"/>
    </w:rPr>
  </w:style>
  <w:style w:type="paragraph" w:customStyle="1" w:styleId="136">
    <w:name w:val="列出段落1"/>
    <w:basedOn w:val="1"/>
    <w:qFormat/>
    <w:uiPriority w:val="0"/>
    <w:pPr>
      <w:ind w:firstLine="420" w:firstLineChars="200"/>
    </w:pPr>
  </w:style>
  <w:style w:type="paragraph" w:customStyle="1" w:styleId="137">
    <w:name w:val="缺省文本"/>
    <w:basedOn w:val="1"/>
    <w:qFormat/>
    <w:uiPriority w:val="0"/>
    <w:pPr>
      <w:autoSpaceDE w:val="0"/>
      <w:autoSpaceDN w:val="0"/>
      <w:adjustRightInd w:val="0"/>
      <w:jc w:val="left"/>
    </w:pPr>
  </w:style>
  <w:style w:type="paragraph" w:customStyle="1" w:styleId="138">
    <w:name w:val="小标题 2"/>
    <w:basedOn w:val="1"/>
    <w:qFormat/>
    <w:uiPriority w:val="0"/>
    <w:pPr>
      <w:autoSpaceDE w:val="0"/>
      <w:autoSpaceDN w:val="0"/>
      <w:adjustRightInd w:val="0"/>
    </w:pPr>
    <w:rPr>
      <w:rFonts w:ascii="黑体" w:eastAsia="黑体" w:cs="黑体"/>
      <w:szCs w:val="24"/>
    </w:rPr>
  </w:style>
  <w:style w:type="paragraph" w:customStyle="1" w:styleId="139">
    <w:name w:val="正文1"/>
    <w:qFormat/>
    <w:uiPriority w:val="0"/>
    <w:pPr>
      <w:widowControl w:val="0"/>
      <w:adjustRightInd w:val="0"/>
      <w:spacing w:line="315" w:lineRule="atLeast"/>
      <w:textAlignment w:val="baseline"/>
    </w:pPr>
    <w:rPr>
      <w:rFonts w:ascii="宋体" w:hAnsi="Times New Roman" w:eastAsia="宋体" w:cs="Times New Roman"/>
      <w:sz w:val="24"/>
      <w:lang w:val="en-US" w:eastAsia="zh-CN" w:bidi="ar-SA"/>
    </w:rPr>
  </w:style>
  <w:style w:type="paragraph" w:customStyle="1" w:styleId="140">
    <w:name w:val="正文序号 4"/>
    <w:basedOn w:val="1"/>
    <w:qFormat/>
    <w:uiPriority w:val="0"/>
    <w:pPr>
      <w:numPr>
        <w:ilvl w:val="3"/>
        <w:numId w:val="2"/>
      </w:numPr>
      <w:spacing w:before="60"/>
    </w:pPr>
    <w:rPr>
      <w:szCs w:val="24"/>
    </w:rPr>
  </w:style>
  <w:style w:type="paragraph" w:customStyle="1" w:styleId="141">
    <w:name w:val="插图编号"/>
    <w:basedOn w:val="1"/>
    <w:next w:val="5"/>
    <w:qFormat/>
    <w:uiPriority w:val="0"/>
    <w:pPr>
      <w:tabs>
        <w:tab w:val="left" w:pos="1440"/>
      </w:tabs>
      <w:spacing w:line="360" w:lineRule="auto"/>
      <w:ind w:left="1021" w:hanging="1021"/>
    </w:pPr>
    <w:rPr>
      <w:spacing w:val="20"/>
      <w:szCs w:val="24"/>
    </w:rPr>
  </w:style>
  <w:style w:type="paragraph" w:customStyle="1" w:styleId="142">
    <w:name w:val="Form Header 1"/>
    <w:basedOn w:val="1"/>
    <w:next w:val="1"/>
    <w:qFormat/>
    <w:uiPriority w:val="0"/>
    <w:pPr>
      <w:widowControl/>
      <w:spacing w:before="80" w:after="80"/>
      <w:jc w:val="left"/>
    </w:pPr>
    <w:rPr>
      <w:rFonts w:ascii="Arial" w:hAnsi="Arial"/>
      <w:b/>
      <w:lang w:val="de-DE" w:eastAsia="en-US"/>
    </w:rPr>
  </w:style>
  <w:style w:type="paragraph" w:customStyle="1" w:styleId="143">
    <w:name w:val="二级条标题"/>
    <w:basedOn w:val="1"/>
    <w:next w:val="1"/>
    <w:qFormat/>
    <w:uiPriority w:val="0"/>
    <w:pPr>
      <w:widowControl/>
      <w:numPr>
        <w:ilvl w:val="3"/>
        <w:numId w:val="3"/>
      </w:numPr>
      <w:jc w:val="left"/>
      <w:outlineLvl w:val="3"/>
    </w:pPr>
    <w:rPr>
      <w:rFonts w:eastAsia="黑体"/>
    </w:rPr>
  </w:style>
  <w:style w:type="paragraph" w:customStyle="1" w:styleId="144">
    <w:name w:val="Char11"/>
    <w:basedOn w:val="1"/>
    <w:qFormat/>
    <w:uiPriority w:val="0"/>
    <w:rPr>
      <w:rFonts w:hAnsi="宋体"/>
      <w:szCs w:val="24"/>
    </w:rPr>
  </w:style>
  <w:style w:type="paragraph" w:customStyle="1" w:styleId="145">
    <w:name w:val="正文空2格  1."/>
    <w:basedOn w:val="1"/>
    <w:qFormat/>
    <w:uiPriority w:val="0"/>
    <w:pPr>
      <w:adjustRightInd w:val="0"/>
      <w:spacing w:line="360" w:lineRule="auto"/>
      <w:ind w:firstLine="480" w:firstLineChars="200"/>
      <w:textAlignment w:val="baseline"/>
    </w:pPr>
    <w:rPr>
      <w:rFonts w:eastAsia="仿宋" w:cs="宋体"/>
      <w:sz w:val="28"/>
    </w:rPr>
  </w:style>
  <w:style w:type="paragraph" w:customStyle="1" w:styleId="146">
    <w:name w:val="Char1"/>
    <w:basedOn w:val="1"/>
    <w:qFormat/>
    <w:uiPriority w:val="0"/>
    <w:pPr>
      <w:tabs>
        <w:tab w:val="left" w:pos="360"/>
      </w:tabs>
      <w:ind w:left="360" w:hanging="360" w:hangingChars="200"/>
    </w:pPr>
    <w:rPr>
      <w:szCs w:val="24"/>
    </w:rPr>
  </w:style>
  <w:style w:type="paragraph" w:customStyle="1" w:styleId="147">
    <w:name w:val="Char1 Char Char Char"/>
    <w:basedOn w:val="1"/>
    <w:qFormat/>
    <w:uiPriority w:val="0"/>
  </w:style>
  <w:style w:type="paragraph" w:customStyle="1" w:styleId="148">
    <w:name w:val="表格文字中"/>
    <w:basedOn w:val="1"/>
    <w:qFormat/>
    <w:uiPriority w:val="0"/>
    <w:pPr>
      <w:adjustRightInd w:val="0"/>
      <w:snapToGrid w:val="0"/>
      <w:ind w:left="22" w:leftChars="8"/>
      <w:jc w:val="center"/>
    </w:pPr>
    <w:rPr>
      <w:szCs w:val="24"/>
    </w:rPr>
  </w:style>
  <w:style w:type="paragraph" w:customStyle="1" w:styleId="149">
    <w:name w:val="Char13"/>
    <w:basedOn w:val="1"/>
    <w:qFormat/>
    <w:uiPriority w:val="0"/>
    <w:pPr>
      <w:tabs>
        <w:tab w:val="left" w:pos="360"/>
      </w:tabs>
      <w:ind w:left="360" w:hanging="360" w:hangingChars="200"/>
    </w:pPr>
    <w:rPr>
      <w:szCs w:val="24"/>
    </w:rPr>
  </w:style>
  <w:style w:type="paragraph" w:customStyle="1" w:styleId="150">
    <w:name w:val="正文序号 3"/>
    <w:basedOn w:val="1"/>
    <w:qFormat/>
    <w:uiPriority w:val="0"/>
    <w:pPr>
      <w:numPr>
        <w:ilvl w:val="2"/>
        <w:numId w:val="2"/>
      </w:numPr>
      <w:spacing w:before="60"/>
    </w:pPr>
    <w:rPr>
      <w:szCs w:val="24"/>
    </w:rPr>
  </w:style>
  <w:style w:type="paragraph" w:customStyle="1" w:styleId="151">
    <w:name w:val="Char"/>
    <w:basedOn w:val="1"/>
    <w:qFormat/>
    <w:uiPriority w:val="0"/>
    <w:pPr>
      <w:numPr>
        <w:ilvl w:val="0"/>
        <w:numId w:val="4"/>
      </w:numPr>
      <w:tabs>
        <w:tab w:val="left" w:pos="1200"/>
        <w:tab w:val="clear" w:pos="720"/>
      </w:tabs>
      <w:ind w:left="1200" w:hanging="360"/>
    </w:pPr>
    <w:rPr>
      <w:szCs w:val="24"/>
    </w:rPr>
  </w:style>
  <w:style w:type="paragraph" w:customStyle="1" w:styleId="152">
    <w:name w:val="样式3"/>
    <w:basedOn w:val="22"/>
    <w:qFormat/>
    <w:uiPriority w:val="0"/>
    <w:pPr>
      <w:spacing w:line="0" w:lineRule="atLeast"/>
      <w:outlineLvl w:val="0"/>
    </w:pPr>
    <w:rPr>
      <w:sz w:val="28"/>
    </w:rPr>
  </w:style>
  <w:style w:type="paragraph" w:customStyle="1" w:styleId="153">
    <w:name w:val="正文段"/>
    <w:basedOn w:val="1"/>
    <w:qFormat/>
    <w:uiPriority w:val="0"/>
    <w:pPr>
      <w:adjustRightInd w:val="0"/>
      <w:snapToGrid w:val="0"/>
      <w:spacing w:line="360" w:lineRule="auto"/>
    </w:pPr>
    <w:rPr>
      <w:rFonts w:eastAsia="仿宋_GB2312"/>
      <w:spacing w:val="-8"/>
    </w:rPr>
  </w:style>
  <w:style w:type="paragraph" w:customStyle="1" w:styleId="154">
    <w:name w:val="reader-word-layer"/>
    <w:basedOn w:val="1"/>
    <w:qFormat/>
    <w:uiPriority w:val="0"/>
    <w:pPr>
      <w:widowControl/>
      <w:spacing w:before="100" w:beforeAutospacing="1" w:after="100" w:afterAutospacing="1"/>
      <w:jc w:val="left"/>
    </w:pPr>
    <w:rPr>
      <w:rFonts w:hAnsi="宋体" w:cs="宋体"/>
      <w:szCs w:val="24"/>
    </w:rPr>
  </w:style>
  <w:style w:type="paragraph" w:customStyle="1" w:styleId="155">
    <w:name w:val="Char2"/>
    <w:basedOn w:val="1"/>
    <w:qFormat/>
    <w:uiPriority w:val="0"/>
    <w:rPr>
      <w:rFonts w:hAnsi="宋体"/>
      <w:szCs w:val="24"/>
    </w:rPr>
  </w:style>
  <w:style w:type="paragraph" w:customStyle="1" w:styleId="156">
    <w:name w:val="Default"/>
    <w:qFormat/>
    <w:uiPriority w:val="0"/>
    <w:pPr>
      <w:widowControl w:val="0"/>
      <w:autoSpaceDE w:val="0"/>
      <w:autoSpaceDN w:val="0"/>
      <w:adjustRightInd w:val="0"/>
    </w:pPr>
    <w:rPr>
      <w:rFonts w:ascii="AGYXIQ+Frutiger-Cn" w:hAnsi="Times New Roman" w:eastAsia="AGYXIQ+Frutiger-Cn" w:cs="AGYXIQ+Frutiger-Cn"/>
      <w:color w:val="000000"/>
      <w:sz w:val="24"/>
      <w:szCs w:val="24"/>
      <w:lang w:val="en-US" w:eastAsia="zh-CN" w:bidi="ar-SA"/>
    </w:rPr>
  </w:style>
  <w:style w:type="paragraph" w:customStyle="1" w:styleId="157">
    <w:name w:val="日期2"/>
    <w:basedOn w:val="1"/>
    <w:next w:val="1"/>
    <w:qFormat/>
    <w:uiPriority w:val="0"/>
    <w:rPr>
      <w:rFonts w:ascii="黑体" w:eastAsia="黑体"/>
      <w:sz w:val="28"/>
    </w:rPr>
  </w:style>
  <w:style w:type="paragraph" w:customStyle="1" w:styleId="158">
    <w:name w:val="p0"/>
    <w:basedOn w:val="1"/>
    <w:qFormat/>
    <w:uiPriority w:val="0"/>
    <w:pPr>
      <w:widowControl/>
      <w:snapToGrid w:val="0"/>
      <w:spacing w:line="312" w:lineRule="atLeast"/>
      <w:textAlignment w:val="baseline"/>
    </w:pPr>
    <w:rPr>
      <w:szCs w:val="21"/>
    </w:rPr>
  </w:style>
  <w:style w:type="paragraph" w:customStyle="1" w:styleId="159">
    <w:name w:val="纯文本1"/>
    <w:basedOn w:val="1"/>
    <w:qFormat/>
    <w:uiPriority w:val="0"/>
    <w:pPr>
      <w:spacing w:line="324" w:lineRule="auto"/>
    </w:pPr>
    <w:rPr>
      <w:rFonts w:hAnsi="Courier New" w:cs="Courier New"/>
      <w:szCs w:val="21"/>
    </w:rPr>
  </w:style>
  <w:style w:type="paragraph" w:customStyle="1" w:styleId="160">
    <w:name w:val="Char Char Char Char"/>
    <w:basedOn w:val="1"/>
    <w:qFormat/>
    <w:uiPriority w:val="0"/>
    <w:pPr>
      <w:widowControl/>
      <w:spacing w:after="160" w:line="240" w:lineRule="exact"/>
      <w:jc w:val="center"/>
    </w:pPr>
    <w:rPr>
      <w:rFonts w:hAnsi="宋体"/>
      <w:b/>
      <w:sz w:val="28"/>
      <w:szCs w:val="28"/>
      <w:lang w:eastAsia="en-US"/>
    </w:rPr>
  </w:style>
  <w:style w:type="paragraph" w:customStyle="1" w:styleId="161">
    <w:name w:val="正文2"/>
    <w:qFormat/>
    <w:uiPriority w:val="0"/>
    <w:pPr>
      <w:widowControl w:val="0"/>
      <w:adjustRightInd w:val="0"/>
      <w:spacing w:line="315" w:lineRule="atLeast"/>
      <w:textAlignment w:val="baseline"/>
    </w:pPr>
    <w:rPr>
      <w:rFonts w:ascii="宋体" w:hAnsi="Times New Roman" w:eastAsia="宋体" w:cs="Times New Roman"/>
      <w:sz w:val="24"/>
      <w:lang w:val="en-US" w:eastAsia="zh-CN" w:bidi="ar-SA"/>
    </w:rPr>
  </w:style>
  <w:style w:type="paragraph" w:customStyle="1" w:styleId="162">
    <w:name w:val="1册标题2"/>
    <w:basedOn w:val="1"/>
    <w:next w:val="1"/>
    <w:qFormat/>
    <w:uiPriority w:val="0"/>
    <w:pPr>
      <w:adjustRightInd w:val="0"/>
      <w:spacing w:beforeLines="50" w:afterLines="50" w:line="300" w:lineRule="auto"/>
      <w:jc w:val="center"/>
      <w:textAlignment w:val="baseline"/>
      <w:outlineLvl w:val="1"/>
    </w:pPr>
    <w:rPr>
      <w:rFonts w:ascii="Arial" w:hAnsi="Arial" w:eastAsia="黑体"/>
      <w:bCs/>
      <w:sz w:val="32"/>
      <w:szCs w:val="24"/>
    </w:rPr>
  </w:style>
  <w:style w:type="paragraph" w:customStyle="1" w:styleId="163">
    <w:name w:val="表注1"/>
    <w:basedOn w:val="1"/>
    <w:qFormat/>
    <w:uiPriority w:val="0"/>
    <w:pPr>
      <w:adjustRightInd w:val="0"/>
      <w:snapToGrid w:val="0"/>
      <w:spacing w:beforeLines="50" w:line="300" w:lineRule="auto"/>
      <w:ind w:left="350" w:hanging="350" w:hangingChars="350"/>
    </w:pPr>
    <w:rPr>
      <w:rFonts w:eastAsia="仿宋_GB2312"/>
      <w:bCs/>
      <w:color w:val="000000"/>
      <w:szCs w:val="24"/>
    </w:rPr>
  </w:style>
  <w:style w:type="paragraph" w:customStyle="1" w:styleId="164">
    <w:name w:val="?§?§?¨¤?§o????¨¤?"/>
    <w:basedOn w:val="1"/>
    <w:qFormat/>
    <w:uiPriority w:val="0"/>
    <w:pPr>
      <w:autoSpaceDE w:val="0"/>
      <w:autoSpaceDN w:val="0"/>
      <w:adjustRightInd w:val="0"/>
      <w:jc w:val="left"/>
    </w:pPr>
  </w:style>
  <w:style w:type="paragraph" w:customStyle="1" w:styleId="165">
    <w:name w:val="TOC 标题1"/>
    <w:basedOn w:val="3"/>
    <w:next w:val="1"/>
    <w:qFormat/>
    <w:uiPriority w:val="39"/>
    <w:pPr>
      <w:keepLines/>
      <w:widowControl/>
      <w:spacing w:before="480" w:line="276" w:lineRule="auto"/>
      <w:jc w:val="left"/>
      <w:outlineLvl w:val="9"/>
    </w:pPr>
    <w:rPr>
      <w:rFonts w:ascii="Cambria" w:hAnsi="Cambria" w:eastAsia="宋体"/>
      <w:bCs/>
      <w:color w:val="365F91"/>
      <w:kern w:val="0"/>
      <w:sz w:val="28"/>
      <w:szCs w:val="28"/>
    </w:rPr>
  </w:style>
  <w:style w:type="paragraph" w:customStyle="1" w:styleId="166">
    <w:name w:val="排列"/>
    <w:basedOn w:val="1"/>
    <w:qFormat/>
    <w:uiPriority w:val="0"/>
    <w:pPr>
      <w:adjustRightInd w:val="0"/>
      <w:spacing w:line="360" w:lineRule="auto"/>
      <w:ind w:hanging="627"/>
      <w:jc w:val="left"/>
    </w:pPr>
    <w:rPr>
      <w:b/>
    </w:rPr>
  </w:style>
  <w:style w:type="paragraph" w:customStyle="1" w:styleId="167">
    <w:name w:val="_Style 37"/>
    <w:basedOn w:val="1"/>
    <w:qFormat/>
    <w:uiPriority w:val="0"/>
    <w:pPr>
      <w:widowControl/>
      <w:spacing w:after="160" w:line="240" w:lineRule="exact"/>
      <w:jc w:val="center"/>
    </w:pPr>
    <w:rPr>
      <w:rFonts w:hAnsi="宋体"/>
      <w:b/>
      <w:sz w:val="28"/>
      <w:szCs w:val="28"/>
      <w:lang w:eastAsia="en-US"/>
    </w:rPr>
  </w:style>
  <w:style w:type="paragraph" w:customStyle="1" w:styleId="168">
    <w:name w:val="ec_msonormal"/>
    <w:basedOn w:val="1"/>
    <w:qFormat/>
    <w:uiPriority w:val="0"/>
    <w:pPr>
      <w:widowControl/>
      <w:spacing w:before="100" w:beforeAutospacing="1" w:after="100" w:afterAutospacing="1"/>
      <w:jc w:val="left"/>
    </w:pPr>
    <w:rPr>
      <w:rFonts w:hAnsi="宋体" w:cs="宋体"/>
      <w:szCs w:val="24"/>
    </w:rPr>
  </w:style>
  <w:style w:type="paragraph" w:customStyle="1" w:styleId="169">
    <w:name w:val="case31"/>
    <w:basedOn w:val="1"/>
    <w:qFormat/>
    <w:uiPriority w:val="0"/>
    <w:pPr>
      <w:widowControl/>
      <w:spacing w:before="100" w:beforeAutospacing="1" w:after="100" w:afterAutospacing="1"/>
      <w:jc w:val="left"/>
    </w:pPr>
    <w:rPr>
      <w:rFonts w:hAnsi="宋体"/>
      <w:color w:val="000000"/>
      <w:szCs w:val="24"/>
    </w:rPr>
  </w:style>
  <w:style w:type="paragraph" w:customStyle="1" w:styleId="170">
    <w:name w:val="表格标题"/>
    <w:basedOn w:val="1"/>
    <w:qFormat/>
    <w:uiPriority w:val="0"/>
    <w:pPr>
      <w:adjustRightInd w:val="0"/>
      <w:snapToGrid w:val="0"/>
      <w:spacing w:beforeLines="50" w:afterLines="50"/>
      <w:ind w:left="22" w:leftChars="8"/>
      <w:jc w:val="center"/>
    </w:pPr>
    <w:rPr>
      <w:b/>
      <w:bCs/>
      <w:color w:val="000000"/>
      <w:sz w:val="32"/>
      <w:szCs w:val="32"/>
    </w:rPr>
  </w:style>
  <w:style w:type="paragraph" w:customStyle="1" w:styleId="171">
    <w:name w:val="正文序号 1"/>
    <w:basedOn w:val="1"/>
    <w:qFormat/>
    <w:uiPriority w:val="0"/>
    <w:pPr>
      <w:numPr>
        <w:ilvl w:val="0"/>
        <w:numId w:val="2"/>
      </w:numPr>
      <w:spacing w:before="60"/>
    </w:pPr>
    <w:rPr>
      <w:szCs w:val="24"/>
    </w:rPr>
  </w:style>
  <w:style w:type="paragraph" w:customStyle="1" w:styleId="172">
    <w:name w:val="xl24"/>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textAlignment w:val="top"/>
    </w:pPr>
    <w:rPr>
      <w:rFonts w:hAnsi="宋体"/>
      <w:b/>
      <w:bCs/>
      <w:szCs w:val="24"/>
    </w:rPr>
  </w:style>
  <w:style w:type="paragraph" w:customStyle="1" w:styleId="173">
    <w:name w:val="文字列表"/>
    <w:basedOn w:val="1"/>
    <w:qFormat/>
    <w:uiPriority w:val="0"/>
    <w:pPr>
      <w:tabs>
        <w:tab w:val="left" w:pos="420"/>
      </w:tabs>
      <w:spacing w:line="360" w:lineRule="auto"/>
      <w:ind w:left="358" w:leftChars="128" w:firstLine="2"/>
    </w:pPr>
    <w:rPr>
      <w:spacing w:val="20"/>
      <w:szCs w:val="24"/>
    </w:rPr>
  </w:style>
  <w:style w:type="paragraph" w:customStyle="1" w:styleId="174">
    <w:name w:val="Char3"/>
    <w:basedOn w:val="1"/>
    <w:qFormat/>
    <w:uiPriority w:val="0"/>
    <w:pPr>
      <w:tabs>
        <w:tab w:val="left" w:pos="360"/>
      </w:tabs>
    </w:pPr>
    <w:rPr>
      <w:szCs w:val="24"/>
    </w:rPr>
  </w:style>
  <w:style w:type="paragraph" w:customStyle="1" w:styleId="175">
    <w:name w:val="表格文字"/>
    <w:basedOn w:val="1"/>
    <w:qFormat/>
    <w:uiPriority w:val="0"/>
    <w:pPr>
      <w:spacing w:before="120" w:after="120"/>
    </w:pPr>
    <w:rPr>
      <w:rFonts w:ascii="新宋体" w:hAnsi="宋体" w:eastAsia="新宋体"/>
      <w:bCs/>
      <w:color w:val="000000"/>
      <w:sz w:val="18"/>
      <w:szCs w:val="18"/>
    </w:rPr>
  </w:style>
  <w:style w:type="paragraph" w:customStyle="1" w:styleId="176">
    <w:name w:val="普通(网站)2"/>
    <w:basedOn w:val="1"/>
    <w:qFormat/>
    <w:uiPriority w:val="0"/>
    <w:pPr>
      <w:widowControl/>
      <w:spacing w:before="100" w:beforeAutospacing="1" w:after="100" w:afterAutospacing="1"/>
      <w:jc w:val="left"/>
    </w:pPr>
    <w:rPr>
      <w:rFonts w:hAnsi="宋体" w:cs="宋体"/>
      <w:szCs w:val="24"/>
    </w:rPr>
  </w:style>
  <w:style w:type="paragraph" w:customStyle="1" w:styleId="177">
    <w:name w:val="标准"/>
    <w:basedOn w:val="1"/>
    <w:qFormat/>
    <w:uiPriority w:val="0"/>
    <w:pPr>
      <w:widowControl/>
      <w:autoSpaceDE w:val="0"/>
      <w:autoSpaceDN w:val="0"/>
      <w:adjustRightInd w:val="0"/>
      <w:spacing w:line="318" w:lineRule="atLeast"/>
    </w:pPr>
    <w:rPr>
      <w:rFonts w:ascii="楷体_GB2312" w:hAnsi="宋体" w:eastAsia="楷体_GB2312" w:cs="宋体"/>
    </w:rPr>
  </w:style>
  <w:style w:type="paragraph" w:customStyle="1" w:styleId="178">
    <w:name w:val="Heading #2|1"/>
    <w:basedOn w:val="1"/>
    <w:qFormat/>
    <w:uiPriority w:val="0"/>
    <w:pPr>
      <w:widowControl w:val="0"/>
      <w:shd w:val="clear" w:color="auto" w:fill="auto"/>
      <w:spacing w:after="400"/>
      <w:ind w:firstLine="260"/>
      <w:outlineLvl w:val="1"/>
    </w:pPr>
    <w:rPr>
      <w:rFonts w:ascii="宋体" w:hAnsi="宋体" w:eastAsia="宋体" w:cs="宋体"/>
      <w:sz w:val="36"/>
      <w:szCs w:val="36"/>
      <w:u w:val="none"/>
      <w:shd w:val="clear" w:color="auto" w:fill="auto"/>
      <w:lang w:val="zh-TW" w:eastAsia="zh-TW" w:bidi="zh-TW"/>
    </w:rPr>
  </w:style>
  <w:style w:type="paragraph" w:customStyle="1" w:styleId="179">
    <w:name w:val="Heading #3|1"/>
    <w:basedOn w:val="1"/>
    <w:qFormat/>
    <w:uiPriority w:val="0"/>
    <w:pPr>
      <w:widowControl w:val="0"/>
      <w:shd w:val="clear" w:color="auto" w:fill="auto"/>
      <w:spacing w:after="160"/>
      <w:outlineLvl w:val="2"/>
    </w:pPr>
    <w:rPr>
      <w:sz w:val="30"/>
      <w:szCs w:val="30"/>
      <w:u w:val="none"/>
      <w:shd w:val="clear" w:color="auto" w:fill="auto"/>
      <w:lang w:val="zh-TW" w:eastAsia="zh-TW" w:bidi="zh-TW"/>
    </w:rPr>
  </w:style>
  <w:style w:type="paragraph" w:customStyle="1" w:styleId="180">
    <w:name w:val="Body text|1"/>
    <w:basedOn w:val="1"/>
    <w:qFormat/>
    <w:uiPriority w:val="0"/>
    <w:pPr>
      <w:widowControl w:val="0"/>
      <w:shd w:val="clear" w:color="auto" w:fill="auto"/>
      <w:spacing w:line="449" w:lineRule="auto"/>
      <w:ind w:firstLine="400"/>
    </w:pPr>
    <w:rPr>
      <w:rFonts w:ascii="宋体" w:hAnsi="宋体" w:eastAsia="宋体" w:cs="宋体"/>
      <w:sz w:val="22"/>
      <w:szCs w:val="22"/>
      <w:u w:val="none"/>
      <w:shd w:val="clear" w:color="auto" w:fill="auto"/>
      <w:lang w:val="zh-TW" w:eastAsia="zh-TW" w:bidi="zh-TW"/>
    </w:rPr>
  </w:style>
  <w:style w:type="paragraph" w:customStyle="1" w:styleId="181">
    <w:name w:val="Picture caption|1"/>
    <w:basedOn w:val="1"/>
    <w:qFormat/>
    <w:uiPriority w:val="0"/>
    <w:pPr>
      <w:widowControl w:val="0"/>
      <w:shd w:val="clear" w:color="auto" w:fill="auto"/>
      <w:jc w:val="center"/>
    </w:pPr>
    <w:rPr>
      <w:rFonts w:ascii="宋体" w:hAnsi="宋体" w:eastAsia="宋体" w:cs="宋体"/>
      <w:sz w:val="20"/>
      <w:szCs w:val="20"/>
      <w:u w:val="none"/>
      <w:shd w:val="clear" w:color="auto" w:fill="auto"/>
      <w:lang w:val="zh-TW" w:eastAsia="zh-TW" w:bidi="zh-TW"/>
    </w:rPr>
  </w:style>
  <w:style w:type="paragraph" w:customStyle="1" w:styleId="182">
    <w:name w:val="Body text|4"/>
    <w:basedOn w:val="1"/>
    <w:qFormat/>
    <w:uiPriority w:val="0"/>
    <w:pPr>
      <w:widowControl w:val="0"/>
      <w:shd w:val="clear" w:color="auto" w:fill="auto"/>
      <w:spacing w:line="125" w:lineRule="exact"/>
      <w:jc w:val="center"/>
    </w:pPr>
    <w:rPr>
      <w:rFonts w:ascii="宋体" w:hAnsi="宋体" w:eastAsia="宋体" w:cs="宋体"/>
      <w:sz w:val="10"/>
      <w:szCs w:val="10"/>
      <w:u w:val="none"/>
      <w:shd w:val="clear" w:color="auto" w:fill="auto"/>
      <w:lang w:val="zh-TW" w:eastAsia="zh-TW" w:bidi="zh-TW"/>
    </w:rPr>
  </w:style>
  <w:style w:type="paragraph" w:customStyle="1" w:styleId="183">
    <w:name w:val="Body text|3"/>
    <w:basedOn w:val="1"/>
    <w:qFormat/>
    <w:uiPriority w:val="0"/>
    <w:pPr>
      <w:widowControl w:val="0"/>
      <w:shd w:val="clear" w:color="auto" w:fill="auto"/>
      <w:spacing w:line="170" w:lineRule="exact"/>
      <w:jc w:val="right"/>
    </w:pPr>
    <w:rPr>
      <w:rFonts w:ascii="宋体" w:hAnsi="宋体" w:eastAsia="宋体" w:cs="宋体"/>
      <w:sz w:val="15"/>
      <w:szCs w:val="15"/>
      <w:u w:val="none"/>
      <w:shd w:val="clear" w:color="auto" w:fill="auto"/>
      <w:lang w:val="zh-TW" w:eastAsia="zh-TW" w:bidi="zh-TW"/>
    </w:rPr>
  </w:style>
  <w:style w:type="paragraph" w:customStyle="1" w:styleId="184">
    <w:name w:val="Picture caption|2"/>
    <w:basedOn w:val="1"/>
    <w:qFormat/>
    <w:uiPriority w:val="0"/>
    <w:pPr>
      <w:widowControl w:val="0"/>
      <w:shd w:val="clear" w:color="auto" w:fill="auto"/>
    </w:pPr>
    <w:rPr>
      <w:rFonts w:ascii="宋体" w:hAnsi="宋体" w:eastAsia="宋体" w:cs="宋体"/>
      <w:sz w:val="15"/>
      <w:szCs w:val="15"/>
      <w:u w:val="none"/>
      <w:shd w:val="clear" w:color="auto" w:fill="auto"/>
      <w:lang w:val="zh-TW" w:eastAsia="zh-TW" w:bidi="zh-TW"/>
    </w:rPr>
  </w:style>
  <w:style w:type="paragraph" w:customStyle="1" w:styleId="185">
    <w:name w:val="Other|1"/>
    <w:basedOn w:val="1"/>
    <w:qFormat/>
    <w:uiPriority w:val="0"/>
    <w:pPr>
      <w:widowControl w:val="0"/>
      <w:shd w:val="clear" w:color="auto" w:fill="auto"/>
      <w:spacing w:line="449" w:lineRule="auto"/>
      <w:ind w:firstLine="400"/>
    </w:pPr>
    <w:rPr>
      <w:rFonts w:ascii="宋体" w:hAnsi="宋体" w:eastAsia="宋体" w:cs="宋体"/>
      <w:sz w:val="22"/>
      <w:szCs w:val="22"/>
      <w:u w:val="none"/>
      <w:shd w:val="clear" w:color="auto" w:fill="auto"/>
      <w:lang w:val="zh-TW" w:eastAsia="zh-TW" w:bidi="zh-TW"/>
    </w:rPr>
  </w:style>
  <w:style w:type="paragraph" w:customStyle="1" w:styleId="186">
    <w:name w:val="Body text|2"/>
    <w:basedOn w:val="1"/>
    <w:qFormat/>
    <w:uiPriority w:val="0"/>
    <w:pPr>
      <w:widowControl w:val="0"/>
      <w:shd w:val="clear" w:color="auto" w:fill="auto"/>
      <w:spacing w:line="300" w:lineRule="exact"/>
      <w:jc w:val="center"/>
    </w:pPr>
    <w:rPr>
      <w:rFonts w:ascii="宋体" w:hAnsi="宋体" w:eastAsia="宋体" w:cs="宋体"/>
      <w:sz w:val="14"/>
      <w:szCs w:val="14"/>
      <w:u w:val="none"/>
      <w:shd w:val="clear" w:color="auto" w:fill="auto"/>
      <w:lang w:val="zh-TW" w:eastAsia="zh-TW" w:bidi="zh-TW"/>
    </w:rPr>
  </w:style>
  <w:style w:type="paragraph" w:customStyle="1" w:styleId="187">
    <w:name w:val="Table caption|1"/>
    <w:basedOn w:val="1"/>
    <w:qFormat/>
    <w:uiPriority w:val="0"/>
    <w:pPr>
      <w:widowControl w:val="0"/>
      <w:shd w:val="clear" w:color="auto" w:fill="auto"/>
    </w:pPr>
    <w:rPr>
      <w:rFonts w:ascii="宋体" w:hAnsi="宋体" w:eastAsia="宋体" w:cs="宋体"/>
      <w:sz w:val="10"/>
      <w:szCs w:val="10"/>
      <w:u w:val="none"/>
      <w:shd w:val="clear" w:color="auto" w:fill="auto"/>
      <w:lang w:val="zh-TW" w:eastAsia="zh-TW" w:bidi="zh-TW"/>
    </w:rPr>
  </w:style>
  <w:style w:type="paragraph" w:customStyle="1" w:styleId="188">
    <w:name w:val="Other|2"/>
    <w:basedOn w:val="1"/>
    <w:qFormat/>
    <w:uiPriority w:val="0"/>
    <w:pPr>
      <w:widowControl w:val="0"/>
      <w:shd w:val="clear" w:color="auto" w:fill="auto"/>
    </w:pPr>
    <w:rPr>
      <w:rFonts w:ascii="宋体" w:hAnsi="宋体" w:eastAsia="宋体" w:cs="宋体"/>
      <w:sz w:val="16"/>
      <w:szCs w:val="16"/>
      <w:u w:val="none"/>
      <w:shd w:val="clear" w:color="auto" w:fill="auto"/>
      <w:lang w:val="zh-TW" w:eastAsia="zh-TW" w:bidi="zh-TW"/>
    </w:rPr>
  </w:style>
  <w:style w:type="paragraph" w:customStyle="1" w:styleId="189">
    <w:name w:val="Body text|5"/>
    <w:basedOn w:val="1"/>
    <w:qFormat/>
    <w:uiPriority w:val="0"/>
    <w:pPr>
      <w:widowControl w:val="0"/>
      <w:shd w:val="clear" w:color="auto" w:fill="auto"/>
    </w:pPr>
    <w:rPr>
      <w:rFonts w:ascii="宋体" w:hAnsi="宋体" w:eastAsia="宋体" w:cs="宋体"/>
      <w:sz w:val="8"/>
      <w:szCs w:val="8"/>
      <w:u w:val="none"/>
      <w:shd w:val="clear" w:color="auto" w:fill="auto"/>
      <w:lang w:val="zh-TW" w:eastAsia="zh-TW" w:bidi="zh-TW"/>
    </w:rPr>
  </w:style>
  <w:style w:type="paragraph" w:customStyle="1" w:styleId="190">
    <w:name w:val="Header or footer|2"/>
    <w:basedOn w:val="1"/>
    <w:qFormat/>
    <w:uiPriority w:val="0"/>
    <w:pPr>
      <w:widowControl w:val="0"/>
      <w:shd w:val="clear" w:color="auto" w:fill="auto"/>
    </w:pPr>
    <w:rPr>
      <w:sz w:val="20"/>
      <w:szCs w:val="20"/>
      <w:u w:val="none"/>
      <w:shd w:val="clear" w:color="auto" w:fill="auto"/>
      <w:lang w:val="zh-TW" w:eastAsia="zh-TW" w:bidi="zh-TW"/>
    </w:rPr>
  </w:style>
  <w:style w:type="paragraph" w:customStyle="1" w:styleId="191">
    <w:name w:val="Header or footer|1"/>
    <w:basedOn w:val="1"/>
    <w:qFormat/>
    <w:uiPriority w:val="0"/>
    <w:pPr>
      <w:widowControl w:val="0"/>
      <w:shd w:val="clear" w:color="auto" w:fill="auto"/>
    </w:pPr>
    <w:rPr>
      <w:rFonts w:ascii="宋体" w:hAnsi="宋体" w:eastAsia="宋体" w:cs="宋体"/>
      <w:sz w:val="18"/>
      <w:szCs w:val="18"/>
      <w:u w:val="none"/>
      <w:shd w:val="clear" w:color="auto" w:fill="auto"/>
      <w:lang w:val="zh-TW" w:eastAsia="zh-TW" w:bidi="zh-TW"/>
    </w:rPr>
  </w:style>
  <w:style w:type="paragraph" w:customStyle="1" w:styleId="192">
    <w:name w:val="样式"/>
    <w:qFormat/>
    <w:uiPriority w:val="0"/>
    <w:pPr>
      <w:widowControl w:val="0"/>
      <w:autoSpaceDE w:val="0"/>
      <w:autoSpaceDN w:val="0"/>
      <w:adjustRightInd w:val="0"/>
    </w:pPr>
    <w:rPr>
      <w:rFonts w:ascii="宋体" w:hAnsi="宋体" w:eastAsia="宋体" w:cs="宋体"/>
      <w:sz w:val="24"/>
      <w:szCs w:val="24"/>
      <w:lang w:val="en-US" w:eastAsia="zh-CN" w:bidi="ar-SA"/>
    </w:rPr>
  </w:style>
  <w:style w:type="character" w:customStyle="1" w:styleId="193">
    <w:name w:val="font61"/>
    <w:basedOn w:val="45"/>
    <w:qFormat/>
    <w:uiPriority w:val="0"/>
    <w:rPr>
      <w:rFonts w:hint="eastAsia" w:ascii="宋体" w:hAnsi="宋体" w:eastAsia="宋体" w:cs="宋体"/>
      <w:color w:val="000000"/>
      <w:sz w:val="22"/>
      <w:szCs w:val="22"/>
      <w:u w:val="none"/>
    </w:rPr>
  </w:style>
  <w:style w:type="character" w:customStyle="1" w:styleId="194">
    <w:name w:val="font71"/>
    <w:basedOn w:val="45"/>
    <w:qFormat/>
    <w:uiPriority w:val="0"/>
    <w:rPr>
      <w:rFonts w:hint="eastAsia" w:ascii="宋体" w:hAnsi="宋体" w:eastAsia="宋体" w:cs="宋体"/>
      <w:color w:val="000000"/>
      <w:sz w:val="22"/>
      <w:szCs w:val="22"/>
      <w:u w:val="none"/>
    </w:rPr>
  </w:style>
  <w:style w:type="character" w:customStyle="1" w:styleId="195">
    <w:name w:val="font111"/>
    <w:basedOn w:val="45"/>
    <w:qFormat/>
    <w:uiPriority w:val="0"/>
    <w:rPr>
      <w:rFonts w:hint="eastAsia" w:ascii="宋体" w:hAnsi="宋体" w:eastAsia="宋体" w:cs="宋体"/>
      <w:b/>
      <w:bCs/>
      <w:color w:val="000000"/>
      <w:sz w:val="22"/>
      <w:szCs w:val="22"/>
      <w:u w:val="none"/>
    </w:rPr>
  </w:style>
</w:styles>
</file>

<file path=word/_rels/document.xml.rels><?xml version="1.0" encoding="UTF-8" standalone="yes"?>
<Relationships xmlns="http://schemas.openxmlformats.org/package/2006/relationships"><Relationship Id="rId9" Type="http://schemas.openxmlformats.org/officeDocument/2006/relationships/customXml" Target="ink/ink1.xml"/><Relationship Id="rId8" Type="http://schemas.openxmlformats.org/officeDocument/2006/relationships/image" Target="media/image1.png"/><Relationship Id="rId7" Type="http://schemas.openxmlformats.org/officeDocument/2006/relationships/theme" Target="theme/theme1.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6" Type="http://schemas.openxmlformats.org/officeDocument/2006/relationships/fontTable" Target="fontTable.xml"/><Relationship Id="rId15" Type="http://schemas.openxmlformats.org/officeDocument/2006/relationships/numbering" Target="numbering.xml"/><Relationship Id="rId14" Type="http://schemas.openxmlformats.org/officeDocument/2006/relationships/customXml" Target="../customXml/item1.xml"/><Relationship Id="rId13" Type="http://schemas.openxmlformats.org/officeDocument/2006/relationships/image" Target="media/image5.jpeg"/><Relationship Id="rId12" Type="http://schemas.openxmlformats.org/officeDocument/2006/relationships/image" Target="media/image4.jpeg"/><Relationship Id="rId11" Type="http://schemas.openxmlformats.org/officeDocument/2006/relationships/image" Target="media/image3.jpeg"/><Relationship Id="rId10" Type="http://schemas.openxmlformats.org/officeDocument/2006/relationships/image" Target="media/image2.png"/><Relationship Id="rId1" Type="http://schemas.openxmlformats.org/officeDocument/2006/relationships/styles" Target="styles.xml"/></Relationships>
</file>

<file path=word/ink/ink1.xml><?xml version="1.0" encoding="utf-8"?>
<inkml:ink xmlns:inkml="http://www.w3.org/2003/InkML">
  <inkml:definitions>
    <inkml:context xml:id="ctx0">
      <inkml:inkSource xml:id="inkSrc0">
        <inkml:traceFormat>
          <inkml:channel name="X" type="integer" units="cm"/>
          <inkml:channel name="Y" type="integer" units="cm"/>
        </inkml:traceFormat>
        <inkml:channelProperties>
          <inkml:channelProperty channel="X" name="resolution" value="28.3464566929134" units="1/cm"/>
          <inkml:channelProperty channel="Y" name="resolution" value="28.3464566929134" units="1/cm"/>
        </inkml:channelProperties>
      </inkml:inkSource>
      <inkml:timestamp xml:id="ts0" timeString="2022-05-12T17:55:26"/>
    </inkml:context>
    <inkml:brush xml:id="br0">
      <inkml:brushProperty name="width" value="0.05292" units="cm"/>
      <inkml:brushProperty name="height" value="0.05292" units="cm"/>
      <inkml:brushProperty name="color" value="#f80600"/>
      <inkml:brushProperty name="ignorePressure" value="0"/>
    </inkml:brush>
  </inkml:definitions>
  <inkml:trace contextRef="#ctx0" brushRef="#br0">13937 158962,'0'0</inkml:trace>
</inkml:ink>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79</Pages>
  <Words>37876</Words>
  <Characters>40735</Characters>
  <Lines>56</Lines>
  <Paragraphs>77</Paragraphs>
  <TotalTime>319</TotalTime>
  <ScaleCrop>false</ScaleCrop>
  <LinksUpToDate>false</LinksUpToDate>
  <CharactersWithSpaces>43549</CharactersWithSpaces>
  <Application>WPS Office_11.1.0.11636_F1E327BC-269C-435d-A152-05C5408002CA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2021-05-26T08:04:00Z</dcterms:created>
  <dc:creator>郭颖</dc:creator>
  <cp:lastModifiedBy>小脾气*^O^*</cp:lastModifiedBy>
  <cp:lastPrinted>2022-05-12T08:47:00Z</cp:lastPrinted>
  <dcterms:modified xsi:type="dcterms:W3CDTF">2022-05-18T09:55:38Z</dcterms:modified>
  <dc:title>政府采购货物和服务项目</dc:title>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2052-11.1.0.11636</vt:lpwstr>
  </property>
  <property fmtid="{D5CDD505-2E9C-101B-9397-08002B2CF9AE}" pid="3" name="ICV">
    <vt:lpwstr>7170A33904254F3DA8BBC374021C75C3</vt:lpwstr>
  </property>
</Properties>
</file>