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11"/>
        <w:gridCol w:w="1547"/>
        <w:gridCol w:w="10932"/>
        <w:gridCol w:w="58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Cs w:val="24"/>
                <w:lang w:bidi="ar"/>
              </w:rPr>
              <w:t>平台名称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系统名称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服务内容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数量(套)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局端在线督导服务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业务支撑服务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提供平台的基础管理能力，主要包括：1 区域管理（支持按照行政级别查询所管辖的行政区域，并支持创建、修改、删除及调整排序等操作。）2 机构管理（对下属教育机构和本机构的下属部门进行管理。）3 学校管理（支持按照行政级别查询所管辖的学校，并支持创建、修改、删除及各类基础配置。）4 人员账号权限（对机构和学校的用户进行管理，包括部门设置、学生班级调整、调整职务及权限等。）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视频汇聚服务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提供平台的视频汇聚管理能力，主要包括：视频接入（支持统一网管功能，支持对各管理模块、存储设备、混合式硬盘录像机、网络摄像机和编解码器的统一视频汇聚管理）视频转发（平台为手机APP、督导客户端提供视频浏览的视频流）监控管理（硬盘录像机管理、摄像头管理、监控权限管理和在线监控浏览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安全管理服务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提供平台的安全工作管理能力，主要包括安全通知的发布接受、安全任务的布置、处理、反馈、评价、安全数据的填报统计等。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专项检查服务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制定检查标准和检查任务，并下发给指定学校。检查任务发布后可通过在线督导客户端进行在线评分。主要包括：检查任务发布及管理（支持查看本单位创建和上级下发的检查任务，支持创建新的检查任务并定义开始和结束时间以及检查对象。支持创建分组检查方式，通过点击“分组-创建分组”，可设置各小组带队领导、小组检查人。）检查结果统计（可通过APP以及在线督导客户端进行检查并打分，查看各个任务的进度。检查完成后自动生成问题报告，检查人员可设置整改期限、导出整改通知书发相关部门确认，督促相关部门隐患整改。）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可在平台端查看和导出各种维度的统计报告，包括区域汇总、排名、结果统计以及专家评估。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隐患管理服务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对隐患进行跟踪管理，隐患的来源包括：下级上报的隐患、本单位人员发现的隐患以及上级单位通过在线督导发现记录的隐患。主要包括：隐患统计（局端可按照不同范围查看待处理、处理中和已处理三种类别的隐患数量。）隐患处理（对隐患进行确认，明确类型、级别、风险程度及影响范围，并分配负责人，支持标注处理期限和处理意见。）隐患验收（对已处理的隐患进行验收，判断是否需要整改。）负责人设置（对隐患负责人进行管理，可根据隐患类别划分对应的负责人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护学岗管理服务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导管理系统：为了保证学生在校内的安全，规范学校安全护导工作，平台支持建立安全护导点、安全护导工作排班、安全护导签到、安全护导问题上报及总结。在各个安全护导点放置安全护导牌，护导老师在规定的时间内到护导点执行安全护导工作，确保学生进出校园和校内活动的安全，并通过手机APP扫描二维码或者NFC方式进行签到，如果发现问题可以通过手机APP进行上报处理，并可以通过手机APP对当日安全护导情况进行总结；同时可以通过手机APP查看安全护导排班情况和护导历史记录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护导点管理：学校可以对本校护导点进行自定义，支持护导策略设置，包括人员、地点、时间设置；支持护导牌增加、修改、删除等管理；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值班管理：基于护导点的值班管理；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护导情况查看：按照时间查看护导签到情况及问题上报情况；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统计分析：签到统计分析、问题统计分析；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视频浏览服务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汇聚（通过GB/T28181、ONVIF等协议将学校内的各类摄像头及NVR设备进行汇聚转发，在客户端实时呈现多路监控画面。）多屏预览（支持4画面、9画面、12画面、16画面、25画面以及36画面进行同时预览查看，并且支持1大5小、1大7小、2大8小等特殊布局方式）分组轮播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（支持根据实际需要对视频通道进行自定义分组，可根据分组画面进行轮播查看）多协议支持（支持GB/T28181、ONVIF、RTSP、RTMP等多种协议的视频设备和系统接入，具有较高的兼容性。）云台控制（可通过国标协议、ONVIF协议对摄像头进行云台控制 ，实现移动画面、控制画面缩放、以及运行到指定预置位等操作。）远程回放（支持通过日期、时间点检索NVR设备中的视频录像，在查看回放时还可倍速播放并支持按时间段下载录像文件。）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在线督导服务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督导功能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除了基本的视频汇聚和回放功能，在线督导更重要的价值在于结合实际场景，帮助教育局发现学校存在的问题和隐患，并进行相关指导和干预。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1.问题记录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局端在查看视频时若发现问题或隐患，可通过截图/录像的方式记录下来，并可加以文字进行说明和指导。问题隐患可同步发送至学校安全负责人进行督促整改。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窗口右侧有隐患列表，可查看记录问题/隐患的最新处理状态。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2.督导任务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局端在平台端下发专项检查任务后，可通过在线督导客户端以远程视频的方式对学校进行检查，并对各检查项进行打分或记录问题。有效弥补传统线下检查方式时间长、耗费人力、频次低的缺点，实现随时随地在线督导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3.局校联动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双向语音对讲：将A5800、A8203等音频设备与摄像头关联后，可实现与现场进行点对点双向对讲。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 xml:space="preserve"> 一键报警联动：学校的一键报警设备触发报警后，客户端也可同步查看预警信息，并自动播放预警地点相关画面。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数据大屏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1、像素间距:1.66mm；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2、像素构成：采用自主封装1515灯珠；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3、成像原理：LED主动发光；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4、像素密度：284444 点/㎡；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5、亮度：≥600 cd/m</w:t>
            </w:r>
            <w:r>
              <w:rPr>
                <w:rStyle w:val="34"/>
                <w:rFonts w:hint="default"/>
                <w:sz w:val="21"/>
                <w:szCs w:val="21"/>
                <w:lang w:bidi="ar"/>
              </w:rPr>
              <w:t>²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；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6、垂直视角：≥140°，水平视角：≥160°；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7、刷新率≥3840Hz；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8、扫描方式:1/32扫描；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9、工作环境温度：-10℃至+45℃；</w:t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35"/>
                <w:rFonts w:hint="default"/>
                <w:sz w:val="21"/>
                <w:szCs w:val="21"/>
                <w:lang w:bidi="ar"/>
              </w:rPr>
              <w:t>10、工作环境湿度：10%～80%RH，无结露。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平台云服务器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安全防控管理平台云端部署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推荐配置：8C32G  1500SAS   20M  Ubuntu 16.04 64位  My SQL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平台云服务器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安全防控管理平台云端部署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推荐配置： 8C32G  1500SAS   20M  Windows Server 64位  My SQL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专线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百兆专线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专线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千兆专线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</w:tbl>
    <w:p>
      <w:pPr>
        <w:rPr>
          <w:rFonts w:hint="eastAsia" w:ascii="仿宋" w:hAnsi="仿宋" w:cs="仿宋"/>
          <w:b/>
          <w:sz w:val="32"/>
          <w:szCs w:val="32"/>
        </w:rPr>
      </w:pPr>
      <w:r>
        <w:rPr>
          <w:rFonts w:hint="eastAsia" w:ascii="仿宋" w:hAnsi="仿宋" w:cs="仿宋"/>
          <w:b/>
          <w:sz w:val="32"/>
          <w:szCs w:val="32"/>
        </w:rPr>
        <w:br w:type="page"/>
      </w:r>
    </w:p>
    <w:tbl>
      <w:tblPr>
        <w:tblStyle w:val="11"/>
        <w:tblW w:w="153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35"/>
        <w:gridCol w:w="4518"/>
        <w:gridCol w:w="4432"/>
        <w:gridCol w:w="1257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3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校园安全风险防控体系(在线督导)--校级督导平台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平台名称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系统名称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服务内容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数量(套)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校园安全风险防控体系(在线督导)--校级督导平台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视频汇聚接入终端A9300-lite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视频汇聚接入终端A9300-lite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视频融合汇聚对接服务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视频融合汇聚对接服务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护学岗督导牌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护学护导管理服务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摄像头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监控年服务费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辅材费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网络年服务费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</w:tr>
    </w:tbl>
    <w:p>
      <w:pPr>
        <w:ind w:firstLine="9360" w:firstLineChars="3900"/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26CF2"/>
    <w:multiLevelType w:val="multilevel"/>
    <w:tmpl w:val="30A26CF2"/>
    <w:lvl w:ilvl="0" w:tentative="0">
      <w:start w:val="1"/>
      <w:numFmt w:val="chineseCountingThousand"/>
      <w:pStyle w:val="21"/>
      <w:isLgl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3"/>
      <w:isLgl/>
      <w:suff w:val="space"/>
      <w:lvlText w:val="%1.%2"/>
      <w:lvlJc w:val="left"/>
      <w:pPr>
        <w:ind w:left="0" w:firstLine="0"/>
      </w:pPr>
      <w:rPr>
        <w:rFonts w:hint="eastAsia" w:eastAsia="宋体"/>
        <w:b/>
        <w:i w:val="0"/>
        <w:sz w:val="30"/>
      </w:rPr>
    </w:lvl>
    <w:lvl w:ilvl="2" w:tentative="0">
      <w:start w:val="1"/>
      <w:numFmt w:val="decimal"/>
      <w:pStyle w:val="24"/>
      <w:isLgl/>
      <w:suff w:val="space"/>
      <w:lvlText w:val="%1.%2.%3"/>
      <w:lvlJc w:val="left"/>
      <w:pPr>
        <w:ind w:left="0" w:firstLine="0"/>
      </w:pPr>
      <w:rPr>
        <w:rFonts w:hint="eastAsia" w:eastAsia="宋体"/>
        <w:b/>
        <w:i w:val="0"/>
        <w:sz w:val="28"/>
      </w:rPr>
    </w:lvl>
    <w:lvl w:ilvl="3" w:tentative="0">
      <w:start w:val="1"/>
      <w:numFmt w:val="decimal"/>
      <w:pStyle w:val="25"/>
      <w:isLgl/>
      <w:suff w:val="space"/>
      <w:lvlText w:val="%1.%2.%3.%4"/>
      <w:lvlJc w:val="left"/>
      <w:pPr>
        <w:ind w:left="0" w:firstLine="0"/>
      </w:pPr>
      <w:rPr>
        <w:rFonts w:hint="eastAsia" w:eastAsia="宋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ind w:left="0" w:firstLine="0"/>
      </w:pPr>
      <w:rPr>
        <w:rFonts w:hint="eastAsia" w:eastAsia="宋体"/>
        <w:b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DE5MTNlMGUyOGJmM2QyOTQ0NzJlNzllMmFkN2MifQ=="/>
  </w:docVars>
  <w:rsids>
    <w:rsidRoot w:val="00846A04"/>
    <w:rsid w:val="00033696"/>
    <w:rsid w:val="000375C6"/>
    <w:rsid w:val="000B4C34"/>
    <w:rsid w:val="000B6F35"/>
    <w:rsid w:val="00135E7F"/>
    <w:rsid w:val="00146EA2"/>
    <w:rsid w:val="00183BFC"/>
    <w:rsid w:val="001E4233"/>
    <w:rsid w:val="00256E49"/>
    <w:rsid w:val="00262A2B"/>
    <w:rsid w:val="00270FA0"/>
    <w:rsid w:val="002F5AFE"/>
    <w:rsid w:val="003200D3"/>
    <w:rsid w:val="00325C72"/>
    <w:rsid w:val="00375502"/>
    <w:rsid w:val="00376CF2"/>
    <w:rsid w:val="004340A5"/>
    <w:rsid w:val="00463A35"/>
    <w:rsid w:val="00482E44"/>
    <w:rsid w:val="005028EC"/>
    <w:rsid w:val="005248B5"/>
    <w:rsid w:val="005B2F79"/>
    <w:rsid w:val="005F7840"/>
    <w:rsid w:val="0063315E"/>
    <w:rsid w:val="00650728"/>
    <w:rsid w:val="006B2C8D"/>
    <w:rsid w:val="006C5B91"/>
    <w:rsid w:val="00705948"/>
    <w:rsid w:val="007B6F27"/>
    <w:rsid w:val="007F498E"/>
    <w:rsid w:val="00811B5E"/>
    <w:rsid w:val="0082100C"/>
    <w:rsid w:val="00846A04"/>
    <w:rsid w:val="00857128"/>
    <w:rsid w:val="008E0BA1"/>
    <w:rsid w:val="008E2198"/>
    <w:rsid w:val="008E7F0A"/>
    <w:rsid w:val="009B080F"/>
    <w:rsid w:val="009C3D06"/>
    <w:rsid w:val="009C42D3"/>
    <w:rsid w:val="009D5524"/>
    <w:rsid w:val="00A53327"/>
    <w:rsid w:val="00AC6D5E"/>
    <w:rsid w:val="00B3354B"/>
    <w:rsid w:val="00B41A57"/>
    <w:rsid w:val="00B72B33"/>
    <w:rsid w:val="00BF0FB1"/>
    <w:rsid w:val="00C773CD"/>
    <w:rsid w:val="00C826AB"/>
    <w:rsid w:val="00C85EA0"/>
    <w:rsid w:val="00C9194E"/>
    <w:rsid w:val="00CB4C6E"/>
    <w:rsid w:val="00CD7800"/>
    <w:rsid w:val="00D02105"/>
    <w:rsid w:val="00D125DD"/>
    <w:rsid w:val="00D45F44"/>
    <w:rsid w:val="00D6158D"/>
    <w:rsid w:val="00DB495E"/>
    <w:rsid w:val="00E06670"/>
    <w:rsid w:val="00E9583A"/>
    <w:rsid w:val="00E95AF2"/>
    <w:rsid w:val="00EA5EE4"/>
    <w:rsid w:val="00EE6267"/>
    <w:rsid w:val="00EF4C07"/>
    <w:rsid w:val="00F608CB"/>
    <w:rsid w:val="00F75336"/>
    <w:rsid w:val="00FC559D"/>
    <w:rsid w:val="018000A9"/>
    <w:rsid w:val="036C6080"/>
    <w:rsid w:val="050E7F74"/>
    <w:rsid w:val="05A55010"/>
    <w:rsid w:val="0BAD5D52"/>
    <w:rsid w:val="0C4D0CC1"/>
    <w:rsid w:val="0E435A48"/>
    <w:rsid w:val="0EFD5928"/>
    <w:rsid w:val="0F816926"/>
    <w:rsid w:val="1EA305EF"/>
    <w:rsid w:val="1FE64D13"/>
    <w:rsid w:val="21BA2811"/>
    <w:rsid w:val="293427E6"/>
    <w:rsid w:val="2B73491A"/>
    <w:rsid w:val="301810C3"/>
    <w:rsid w:val="30A9718F"/>
    <w:rsid w:val="33726F9A"/>
    <w:rsid w:val="33B4364A"/>
    <w:rsid w:val="37963AB2"/>
    <w:rsid w:val="41310919"/>
    <w:rsid w:val="434E3870"/>
    <w:rsid w:val="44153FE6"/>
    <w:rsid w:val="48134C35"/>
    <w:rsid w:val="49EF22CB"/>
    <w:rsid w:val="4E8038A3"/>
    <w:rsid w:val="50187910"/>
    <w:rsid w:val="58777A37"/>
    <w:rsid w:val="5A876D11"/>
    <w:rsid w:val="5FC729D7"/>
    <w:rsid w:val="60E0711C"/>
    <w:rsid w:val="63C83EFF"/>
    <w:rsid w:val="6B7B10FF"/>
    <w:rsid w:val="6BD16601"/>
    <w:rsid w:val="6CF06F81"/>
    <w:rsid w:val="725A25AE"/>
    <w:rsid w:val="735C02A0"/>
    <w:rsid w:val="783D18BD"/>
    <w:rsid w:val="7C7450FD"/>
    <w:rsid w:val="7D627C7F"/>
    <w:rsid w:val="7F2D4190"/>
    <w:rsid w:val="AFAB87AA"/>
    <w:rsid w:val="BFE5DFE3"/>
    <w:rsid w:val="BFEFEEA9"/>
    <w:rsid w:val="F6778847"/>
    <w:rsid w:val="FE2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3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7"/>
    <w:qFormat/>
    <w:uiPriority w:val="0"/>
    <w:pPr>
      <w:tabs>
        <w:tab w:val="left" w:pos="1980"/>
      </w:tabs>
      <w:adjustRightInd w:val="0"/>
      <w:snapToGrid w:val="0"/>
      <w:spacing w:line="360" w:lineRule="auto"/>
      <w:ind w:firstLine="480" w:firstLineChars="200"/>
    </w:pPr>
    <w:rPr>
      <w:rFonts w:ascii="宋体" w:hAnsi="宋体" w:eastAsia="宋体" w:cs="Times New Roman"/>
      <w:szCs w:val="24"/>
    </w:rPr>
  </w:style>
  <w:style w:type="paragraph" w:styleId="7">
    <w:name w:val="Body Text"/>
    <w:basedOn w:val="1"/>
    <w:link w:val="29"/>
    <w:qFormat/>
    <w:uiPriority w:val="0"/>
    <w:pPr>
      <w:spacing w:after="120" w:line="360" w:lineRule="auto"/>
      <w:ind w:firstLine="200" w:firstLineChars="200"/>
    </w:pPr>
    <w:rPr>
      <w:rFonts w:ascii="Calibri" w:hAnsi="Calibri" w:eastAsia="宋体" w:cs="Times New Roman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16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正文缩进 字符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8">
    <w:name w:val="标题 2 字符"/>
    <w:basedOn w:val="13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字符"/>
    <w:basedOn w:val="13"/>
    <w:link w:val="8"/>
    <w:semiHidden/>
    <w:qFormat/>
    <w:uiPriority w:val="99"/>
    <w:rPr>
      <w:rFonts w:eastAsia="仿宋"/>
      <w:sz w:val="18"/>
      <w:szCs w:val="18"/>
    </w:rPr>
  </w:style>
  <w:style w:type="character" w:customStyle="1" w:styleId="20">
    <w:name w:val="标题 3 字符"/>
    <w:basedOn w:val="13"/>
    <w:link w:val="5"/>
    <w:qFormat/>
    <w:uiPriority w:val="9"/>
    <w:rPr>
      <w:b/>
      <w:bCs/>
      <w:sz w:val="32"/>
      <w:szCs w:val="32"/>
    </w:rPr>
  </w:style>
  <w:style w:type="paragraph" w:customStyle="1" w:styleId="21">
    <w:name w:val="a1"/>
    <w:basedOn w:val="22"/>
    <w:qFormat/>
    <w:uiPriority w:val="0"/>
    <w:pPr>
      <w:numPr>
        <w:ilvl w:val="0"/>
        <w:numId w:val="1"/>
      </w:numPr>
      <w:tabs>
        <w:tab w:val="left" w:pos="360"/>
      </w:tabs>
      <w:adjustRightInd w:val="0"/>
      <w:snapToGrid w:val="0"/>
      <w:spacing w:line="360" w:lineRule="auto"/>
      <w:ind w:firstLine="420" w:firstLineChars="0"/>
      <w:jc w:val="left"/>
      <w:outlineLvl w:val="0"/>
    </w:pPr>
    <w:rPr>
      <w:rFonts w:ascii="Times New Roman" w:hAnsi="Times New Roman" w:eastAsia="宋体" w:cs="Times New Roman"/>
      <w:b/>
      <w:sz w:val="30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a2"/>
    <w:basedOn w:val="22"/>
    <w:qFormat/>
    <w:uiPriority w:val="0"/>
    <w:pPr>
      <w:numPr>
        <w:ilvl w:val="1"/>
        <w:numId w:val="1"/>
      </w:numPr>
      <w:tabs>
        <w:tab w:val="left" w:pos="360"/>
      </w:tabs>
      <w:adjustRightInd w:val="0"/>
      <w:snapToGrid w:val="0"/>
      <w:spacing w:line="360" w:lineRule="auto"/>
      <w:ind w:firstLine="420" w:firstLineChars="0"/>
      <w:jc w:val="left"/>
      <w:outlineLvl w:val="1"/>
    </w:pPr>
    <w:rPr>
      <w:rFonts w:ascii="Times New Roman" w:hAnsi="Times New Roman" w:eastAsia="宋体" w:cs="Times New Roman"/>
      <w:b/>
      <w:sz w:val="28"/>
      <w:szCs w:val="24"/>
    </w:rPr>
  </w:style>
  <w:style w:type="paragraph" w:customStyle="1" w:styleId="24">
    <w:name w:val="a3"/>
    <w:basedOn w:val="23"/>
    <w:qFormat/>
    <w:uiPriority w:val="0"/>
    <w:pPr>
      <w:numPr>
        <w:ilvl w:val="2"/>
      </w:numPr>
      <w:outlineLvl w:val="2"/>
    </w:pPr>
  </w:style>
  <w:style w:type="paragraph" w:customStyle="1" w:styleId="25">
    <w:name w:val="a4"/>
    <w:basedOn w:val="24"/>
    <w:qFormat/>
    <w:uiPriority w:val="0"/>
    <w:pPr>
      <w:numPr>
        <w:ilvl w:val="3"/>
      </w:numPr>
      <w:outlineLvl w:val="3"/>
    </w:pPr>
    <w:rPr>
      <w:sz w:val="24"/>
    </w:rPr>
  </w:style>
  <w:style w:type="character" w:customStyle="1" w:styleId="26">
    <w:name w:val="font1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正文文本 字符"/>
    <w:basedOn w:val="13"/>
    <w:link w:val="7"/>
    <w:qFormat/>
    <w:uiPriority w:val="0"/>
    <w:rPr>
      <w:rFonts w:ascii="Calibri" w:hAnsi="Calibri"/>
      <w:kern w:val="2"/>
      <w:sz w:val="24"/>
      <w:szCs w:val="22"/>
    </w:rPr>
  </w:style>
  <w:style w:type="character" w:customStyle="1" w:styleId="30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11"/>
    <w:basedOn w:val="13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3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样式 首行缩进:  0 字符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宋体"/>
      <w:szCs w:val="20"/>
    </w:rPr>
  </w:style>
  <w:style w:type="character" w:customStyle="1" w:styleId="34">
    <w:name w:val="font16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01"/>
    <w:basedOn w:val="1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6">
    <w:name w:val="font81"/>
    <w:basedOn w:val="1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7">
    <w:name w:val="font91"/>
    <w:basedOn w:val="1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8">
    <w:name w:val="font41"/>
    <w:basedOn w:val="1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9">
    <w:name w:val="font5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0">
    <w:name w:val="font6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1">
    <w:name w:val="font7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2391</Words>
  <Characters>2596</Characters>
  <Lines>21</Lines>
  <Paragraphs>6</Paragraphs>
  <TotalTime>6</TotalTime>
  <ScaleCrop>false</ScaleCrop>
  <LinksUpToDate>false</LinksUpToDate>
  <CharactersWithSpaces>2629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2022-03-07T01:01:00Z</dcterms:created>
  <dc:creator>夏 全刚</dc:creator>
  <cp:lastModifiedBy>任飞豪</cp:lastModifiedBy>
  <cp:lastPrinted>2022-09-29T08:14:00Z</cp:lastPrinted>
  <dcterms:modified xsi:type="dcterms:W3CDTF">2022-11-10T08:38:04Z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8E2876A5E21E4374AD4523A3E4106C95</vt:lpwstr>
  </property>
</Properties>
</file>