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hint="eastAsia" w:ascii="宋体" w:hAnsi="宋体" w:eastAsia="宋体" w:cs="宋体"/>
          <w:b/>
          <w:bCs/>
          <w:color w:val="auto"/>
          <w:kern w:val="0"/>
          <w:sz w:val="32"/>
          <w:szCs w:val="32"/>
          <w:lang w:val="en-US" w:eastAsia="zh-CN" w:bidi="ar"/>
        </w:rPr>
        <w:t>丹凤县2022年度秦岭生态保护和修复封山育林项目采购(二次)招标公告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4"/>
          <w:szCs w:val="24"/>
        </w:rPr>
      </w:pPr>
      <w:r>
        <w:rPr>
          <w:rStyle w:val="7"/>
          <w:b/>
          <w:bCs/>
          <w:i w:val="0"/>
          <w:iCs w:val="0"/>
          <w:caps w:val="0"/>
          <w:color w:val="333333"/>
          <w:spacing w:val="0"/>
          <w:sz w:val="21"/>
          <w:szCs w:val="21"/>
          <w:shd w:val="clear" w:fill="FFFFFF"/>
        </w:rPr>
        <w:t>项</w:t>
      </w:r>
      <w:r>
        <w:rPr>
          <w:rStyle w:val="7"/>
          <w:rFonts w:hint="eastAsia" w:ascii="宋体" w:hAnsi="宋体" w:eastAsia="宋体" w:cs="宋体"/>
          <w:b/>
          <w:bCs/>
          <w:i w:val="0"/>
          <w:iCs w:val="0"/>
          <w:caps w:val="0"/>
          <w:color w:val="auto"/>
          <w:spacing w:val="0"/>
          <w:sz w:val="24"/>
          <w:szCs w:val="24"/>
          <w:shd w:val="clear" w:fill="FFFFFF"/>
        </w:rPr>
        <w:t>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丹凤县2022年度秦岭生态保护和修复封山育林项目采购(二次)的潜在投标人应在商洛市商州区通江西路中段全兴紫苑13-5商铺获取招标文件，并于2022年12月06日 09时30分（北京时间）前递交投标文件。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240" w:lineRule="auto"/>
        <w:ind w:right="0"/>
        <w:jc w:val="both"/>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项目编号：SXJB-DF-2022129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项目名称：丹凤县2022年度秦岭生态保护和修复封山育林项目采购(二次)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预算金额：2,400,000.00元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合同包1(丹凤县2022年度秦岭生态保护和修复封山育林项目采购(二次):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合同包预算金额：2,400,000.00元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合同包最高限价：2,400,000.00元</w:t>
      </w:r>
    </w:p>
    <w:tbl>
      <w:tblPr>
        <w:tblStyle w:val="5"/>
        <w:tblW w:w="10383" w:type="dxa"/>
        <w:tblInd w:w="-64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92"/>
        <w:gridCol w:w="941"/>
        <w:gridCol w:w="2283"/>
        <w:gridCol w:w="1384"/>
        <w:gridCol w:w="1436"/>
        <w:gridCol w:w="1575"/>
        <w:gridCol w:w="16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7" w:hRule="atLeast"/>
          <w:tblHeader/>
        </w:trPr>
        <w:tc>
          <w:tcPr>
            <w:tcW w:w="10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品目号</w:t>
            </w:r>
          </w:p>
        </w:tc>
        <w:tc>
          <w:tcPr>
            <w:tcW w:w="9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品目名称</w:t>
            </w:r>
          </w:p>
        </w:tc>
        <w:tc>
          <w:tcPr>
            <w:tcW w:w="22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采购标的</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数量（单位）</w:t>
            </w:r>
          </w:p>
        </w:tc>
        <w:tc>
          <w:tcPr>
            <w:tcW w:w="14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技术规格、参数及要求</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品目预算(元)</w:t>
            </w:r>
          </w:p>
        </w:tc>
        <w:tc>
          <w:tcPr>
            <w:tcW w:w="16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4" w:hRule="atLeast"/>
        </w:trPr>
        <w:tc>
          <w:tcPr>
            <w:tcW w:w="10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1-1</w:t>
            </w:r>
          </w:p>
        </w:tc>
        <w:tc>
          <w:tcPr>
            <w:tcW w:w="9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造林服务</w:t>
            </w:r>
          </w:p>
        </w:tc>
        <w:tc>
          <w:tcPr>
            <w:tcW w:w="22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丹凤县2022年度秦岭生态保护和修复封山育林项目</w:t>
            </w:r>
          </w:p>
        </w:tc>
        <w:tc>
          <w:tcPr>
            <w:tcW w:w="13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1(项)</w:t>
            </w:r>
          </w:p>
        </w:tc>
        <w:tc>
          <w:tcPr>
            <w:tcW w:w="14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详见采购文件</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2,400,000.00</w:t>
            </w:r>
          </w:p>
        </w:tc>
        <w:tc>
          <w:tcPr>
            <w:tcW w:w="16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2,400,000.00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i w:val="0"/>
          <w:iCs w:val="0"/>
          <w:caps w:val="0"/>
          <w:color w:val="00B0F0"/>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合同履行期限</w:t>
      </w:r>
      <w:r>
        <w:rPr>
          <w:rFonts w:hint="eastAsia" w:ascii="宋体" w:hAnsi="宋体" w:eastAsia="宋体" w:cs="宋体"/>
          <w:i w:val="0"/>
          <w:iCs w:val="0"/>
          <w:caps w:val="0"/>
          <w:color w:val="00B0F0"/>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管护期6年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both"/>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合同包1(丹凤县2022年度秦岭生态保护和修复封山育林项目</w:t>
      </w:r>
      <w:r>
        <w:rPr>
          <w:rFonts w:hint="eastAsia" w:ascii="宋体" w:hAnsi="宋体" w:eastAsia="宋体" w:cs="宋体"/>
          <w:i w:val="0"/>
          <w:iCs w:val="0"/>
          <w:caps w:val="0"/>
          <w:color w:val="auto"/>
          <w:spacing w:val="0"/>
          <w:sz w:val="24"/>
          <w:szCs w:val="24"/>
          <w:shd w:val="clear" w:fill="FFFFFF"/>
          <w:lang w:val="en-US" w:eastAsia="zh-CN"/>
        </w:rPr>
        <w:t>二次</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auto"/>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项目为专门面向中小企业项目，供应商应为中型企业、小型企业、微型企业或监狱企业或残疾人福利性单位。供应商为中小企业的，提供《中小企业声明函》；供应商为监狱企业的，应提供监狱企业的证明文件；供应商为残疾人福利性单位的，应提供《残疾人福利性单位声明函》（监狱企业或残疾人福利性单位视同小型、微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合同包1(丹凤县2022年度秦岭生态保护和修复封山育林项目)特定资格要求如下: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00B0F0"/>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t>1）投标人应具有独立承担民事责任的能力事业法人、其他组织或者自然人,企业法人应提供统一社会信用代码的营业执照；事业法人应提供统一社会信用代码的事业单位法人证；其他组织应提供合法证明文件；自然人提供身份证明文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提供2021年度经审计的财务报告或开标前六个月内其基本账户银行出具的资信证明或财政部门认可的政府采购专业担保机构出具的担保函（成立时间至提交投标文件截止时间不足一年的可提供成立后任意时段的资产负债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（3）提供具有履行合同所必需的设备和专业技术能力的承诺；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（4）提供2021年10月以来任意3个月依法缴纳税收和社会保险的相关证明材料，依法免税或不需要缴纳社会保险的投标人提供相关部门出具的证明文件；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（5）提供参加政府采购活动前3年内在经营活动中没有重大违法记录的书面声明；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（6）投标人法定代表人授权代表参加投标的须出示法定代表人授权委托书（附法定代表人及委托人身份证复印件）及被授权委托人身份证原件，法定代表人参加投标的只须提供法定代表人身份证原件；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投标人的信用记录须符合财库[2016]125号文《财政部关于在政府采购活动中查询及使用信用记录有关问题的通知》的规定。投标人被“信用中国”网站列入失信被执行人和重大税收违法失信主体名单的,被“中国政府采购网”网站列入政府采购严重违法失信名单的，不得参加本项目的投标；</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（8）本项目不接受联合体投标，不允许分包，投标人须提供《非联合体不分包投标声明》，视为独立投标，不分包。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时间：2022年11月14日至2022年11月18日，每天上午09:00:00至12:00:00，下午14:00:00至18:00:00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途径：商洛市商州区通江西路中段全兴紫苑13-5商铺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时间：2022年12月06日09时30分00秒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提交投标文件地点：商洛市商州区通江西路中段全兴紫苑13-5商铺1楼会议室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开标地点：商洛市商州区通江西路中段全兴紫苑13-5商铺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六、其他补充事宜</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firstLine="240" w:firstLineChars="1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丹凤县2022年度秦岭生态保护和修复封山育林采购项目二次共划分为二个标段（详见下表）总投资额为2400000.00元；</w:t>
      </w:r>
    </w:p>
    <w:tbl>
      <w:tblPr>
        <w:tblStyle w:val="5"/>
        <w:tblW w:w="9075" w:type="dxa"/>
        <w:tblInd w:w="-42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34"/>
        <w:gridCol w:w="1716"/>
        <w:gridCol w:w="1378"/>
        <w:gridCol w:w="1700"/>
        <w:gridCol w:w="1575"/>
        <w:gridCol w:w="16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7" w:hRule="atLeast"/>
          <w:tblHeader/>
        </w:trPr>
        <w:tc>
          <w:tcPr>
            <w:tcW w:w="10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default" w:ascii="宋体" w:hAnsi="宋体" w:eastAsia="宋体" w:cs="宋体"/>
                <w:b/>
                <w:bCs/>
                <w:color w:val="auto"/>
                <w:sz w:val="22"/>
                <w:szCs w:val="22"/>
                <w:lang w:val="en-US"/>
              </w:rPr>
            </w:pPr>
            <w:r>
              <w:rPr>
                <w:rFonts w:hint="eastAsia" w:ascii="宋体" w:hAnsi="宋体" w:eastAsia="宋体" w:cs="宋体"/>
                <w:b/>
                <w:bCs/>
                <w:color w:val="auto"/>
                <w:kern w:val="0"/>
                <w:sz w:val="22"/>
                <w:szCs w:val="22"/>
                <w:lang w:val="en-US" w:eastAsia="zh-CN" w:bidi="ar"/>
              </w:rPr>
              <w:t>名称</w:t>
            </w:r>
          </w:p>
        </w:tc>
        <w:tc>
          <w:tcPr>
            <w:tcW w:w="17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采购标的</w:t>
            </w:r>
          </w:p>
        </w:tc>
        <w:tc>
          <w:tcPr>
            <w:tcW w:w="13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数量（单位）</w:t>
            </w:r>
          </w:p>
        </w:tc>
        <w:tc>
          <w:tcPr>
            <w:tcW w:w="17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技术规格、参数及要求</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品目预算(元)</w:t>
            </w:r>
          </w:p>
        </w:tc>
        <w:tc>
          <w:tcPr>
            <w:tcW w:w="16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4" w:hRule="atLeast"/>
        </w:trPr>
        <w:tc>
          <w:tcPr>
            <w:tcW w:w="10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default" w:ascii="宋体" w:hAnsi="宋体" w:eastAsia="宋体" w:cs="宋体"/>
                <w:color w:val="auto"/>
                <w:sz w:val="22"/>
                <w:szCs w:val="22"/>
                <w:lang w:val="en-US"/>
              </w:rPr>
            </w:pPr>
            <w:r>
              <w:rPr>
                <w:rFonts w:hint="eastAsia" w:ascii="宋体" w:hAnsi="宋体" w:eastAsia="宋体" w:cs="宋体"/>
                <w:color w:val="auto"/>
                <w:kern w:val="0"/>
                <w:sz w:val="22"/>
                <w:szCs w:val="22"/>
                <w:lang w:val="en-US" w:eastAsia="zh-CN" w:bidi="ar"/>
              </w:rPr>
              <w:t>一标段</w:t>
            </w:r>
          </w:p>
        </w:tc>
        <w:tc>
          <w:tcPr>
            <w:tcW w:w="17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default" w:ascii="宋体" w:hAnsi="宋体" w:eastAsia="宋体" w:cs="宋体"/>
                <w:color w:val="auto"/>
                <w:sz w:val="22"/>
                <w:szCs w:val="22"/>
                <w:lang w:val="en-US"/>
              </w:rPr>
            </w:pPr>
            <w:r>
              <w:rPr>
                <w:rFonts w:hint="eastAsia" w:ascii="宋体" w:hAnsi="宋体" w:eastAsia="宋体" w:cs="宋体"/>
                <w:i w:val="0"/>
                <w:iCs w:val="0"/>
                <w:caps w:val="0"/>
                <w:color w:val="auto"/>
                <w:spacing w:val="0"/>
                <w:sz w:val="24"/>
                <w:szCs w:val="24"/>
                <w:shd w:val="clear" w:fill="FFFFFF"/>
              </w:rPr>
              <w:t>棣花镇苗沟作业区29个小班14428亩</w:t>
            </w:r>
          </w:p>
        </w:tc>
        <w:tc>
          <w:tcPr>
            <w:tcW w:w="13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1(项)</w:t>
            </w:r>
          </w:p>
        </w:tc>
        <w:tc>
          <w:tcPr>
            <w:tcW w:w="17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val="en-US" w:eastAsia="zh-CN" w:bidi="ar"/>
              </w:rPr>
              <w:t>详见采购文件</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default" w:ascii="宋体" w:hAnsi="宋体" w:eastAsia="宋体" w:cs="宋体"/>
                <w:color w:val="auto"/>
                <w:sz w:val="22"/>
                <w:szCs w:val="22"/>
                <w:lang w:val="en-US" w:eastAsia="zh-CN"/>
              </w:rPr>
            </w:pPr>
            <w:r>
              <w:rPr>
                <w:rFonts w:hint="eastAsia" w:ascii="宋体" w:hAnsi="宋体" w:eastAsia="宋体" w:cs="宋体"/>
                <w:i w:val="0"/>
                <w:iCs w:val="0"/>
                <w:caps w:val="0"/>
                <w:color w:val="auto"/>
                <w:spacing w:val="0"/>
                <w:sz w:val="24"/>
                <w:szCs w:val="24"/>
                <w:shd w:val="clear" w:fill="FFFFFF"/>
              </w:rPr>
              <w:t>115424</w:t>
            </w:r>
            <w:r>
              <w:rPr>
                <w:rFonts w:hint="eastAsia" w:ascii="宋体" w:hAnsi="宋体" w:eastAsia="宋体" w:cs="宋体"/>
                <w:i w:val="0"/>
                <w:iCs w:val="0"/>
                <w:caps w:val="0"/>
                <w:color w:val="auto"/>
                <w:spacing w:val="0"/>
                <w:sz w:val="24"/>
                <w:szCs w:val="24"/>
                <w:shd w:val="clear" w:fill="FFFFFF"/>
                <w:lang w:val="en-US" w:eastAsia="zh-CN"/>
              </w:rPr>
              <w:t>0.00</w:t>
            </w:r>
          </w:p>
        </w:tc>
        <w:tc>
          <w:tcPr>
            <w:tcW w:w="16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4"/>
                <w:szCs w:val="24"/>
                <w:shd w:val="clear" w:fill="FFFFFF"/>
              </w:rPr>
              <w:t>115424</w:t>
            </w:r>
            <w:r>
              <w:rPr>
                <w:rFonts w:hint="eastAsia" w:ascii="宋体" w:hAnsi="宋体" w:eastAsia="宋体" w:cs="宋体"/>
                <w:i w:val="0"/>
                <w:iCs w:val="0"/>
                <w:caps w:val="0"/>
                <w:color w:val="auto"/>
                <w:spacing w:val="0"/>
                <w:sz w:val="24"/>
                <w:szCs w:val="24"/>
                <w:shd w:val="clear" w:fill="FFFFFF"/>
                <w:lang w:val="en-US" w:eastAsia="zh-CN"/>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4" w:hRule="atLeast"/>
        </w:trPr>
        <w:tc>
          <w:tcPr>
            <w:tcW w:w="10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二标段</w:t>
            </w:r>
          </w:p>
        </w:tc>
        <w:tc>
          <w:tcPr>
            <w:tcW w:w="171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kern w:val="0"/>
                <w:sz w:val="22"/>
                <w:szCs w:val="22"/>
                <w:lang w:val="en-US" w:eastAsia="zh-CN" w:bidi="ar"/>
              </w:rPr>
            </w:pPr>
            <w:r>
              <w:rPr>
                <w:rFonts w:hint="eastAsia" w:ascii="宋体" w:hAnsi="宋体" w:eastAsia="宋体" w:cs="宋体"/>
                <w:i w:val="0"/>
                <w:iCs w:val="0"/>
                <w:caps w:val="0"/>
                <w:color w:val="auto"/>
                <w:spacing w:val="0"/>
                <w:sz w:val="24"/>
                <w:szCs w:val="24"/>
                <w:shd w:val="clear" w:fill="FFFFFF"/>
              </w:rPr>
              <w:t>棣花镇对峪沟31个小班15572亩</w:t>
            </w:r>
          </w:p>
        </w:tc>
        <w:tc>
          <w:tcPr>
            <w:tcW w:w="13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1(项)</w:t>
            </w:r>
          </w:p>
        </w:tc>
        <w:tc>
          <w:tcPr>
            <w:tcW w:w="17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详见采购文件</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hint="default" w:ascii="宋体" w:hAnsi="宋体" w:eastAsia="宋体" w:cs="宋体"/>
                <w:color w:val="auto"/>
                <w:kern w:val="0"/>
                <w:sz w:val="22"/>
                <w:szCs w:val="22"/>
                <w:lang w:val="en-US" w:eastAsia="zh-CN" w:bidi="ar"/>
              </w:rPr>
            </w:pPr>
            <w:r>
              <w:rPr>
                <w:rFonts w:hint="eastAsia" w:ascii="宋体" w:hAnsi="宋体" w:eastAsia="宋体" w:cs="宋体"/>
                <w:i w:val="0"/>
                <w:iCs w:val="0"/>
                <w:caps w:val="0"/>
                <w:color w:val="auto"/>
                <w:spacing w:val="0"/>
                <w:sz w:val="24"/>
                <w:szCs w:val="24"/>
                <w:shd w:val="clear" w:fill="FFFFFF"/>
              </w:rPr>
              <w:t>124576</w:t>
            </w:r>
            <w:r>
              <w:rPr>
                <w:rFonts w:hint="eastAsia" w:ascii="宋体" w:hAnsi="宋体" w:eastAsia="宋体" w:cs="宋体"/>
                <w:i w:val="0"/>
                <w:iCs w:val="0"/>
                <w:caps w:val="0"/>
                <w:color w:val="auto"/>
                <w:spacing w:val="0"/>
                <w:sz w:val="24"/>
                <w:szCs w:val="24"/>
                <w:shd w:val="clear" w:fill="FFFFFF"/>
                <w:lang w:val="en-US" w:eastAsia="zh-CN"/>
              </w:rPr>
              <w:t>0.00</w:t>
            </w:r>
          </w:p>
        </w:tc>
        <w:tc>
          <w:tcPr>
            <w:tcW w:w="16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kern w:val="0"/>
                <w:sz w:val="22"/>
                <w:szCs w:val="22"/>
                <w:lang w:val="en-US" w:eastAsia="zh-CN" w:bidi="ar"/>
              </w:rPr>
            </w:pPr>
            <w:r>
              <w:rPr>
                <w:rFonts w:hint="eastAsia" w:ascii="宋体" w:hAnsi="宋体" w:eastAsia="宋体" w:cs="宋体"/>
                <w:i w:val="0"/>
                <w:iCs w:val="0"/>
                <w:caps w:val="0"/>
                <w:color w:val="auto"/>
                <w:spacing w:val="0"/>
                <w:sz w:val="24"/>
                <w:szCs w:val="24"/>
                <w:shd w:val="clear" w:fill="FFFFFF"/>
              </w:rPr>
              <w:t>124576</w:t>
            </w:r>
            <w:r>
              <w:rPr>
                <w:rFonts w:hint="eastAsia" w:ascii="宋体" w:hAnsi="宋体" w:eastAsia="宋体" w:cs="宋体"/>
                <w:i w:val="0"/>
                <w:iCs w:val="0"/>
                <w:caps w:val="0"/>
                <w:color w:val="auto"/>
                <w:spacing w:val="0"/>
                <w:sz w:val="24"/>
                <w:szCs w:val="24"/>
                <w:shd w:val="clear" w:fill="FFFFFF"/>
                <w:lang w:val="en-US" w:eastAsia="zh-CN"/>
              </w:rPr>
              <w:t>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采购文件的获取方式：凡有意向的投标人，请携带单位介绍信、法定代表人授权委托书（附法人及被委托人身份证复印件），营业执照复印件、被委托人身份证原件，以上资料加盖单位鲜红公章的原件1套至商洛市商州区通江西路中段全兴紫苑13-5商铺2楼招标办公室（陕西省九标项目管理有限责任公司）领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.各投标人按照陕西省财政厅关于政府采购投标人注册登记有关事项的通知中的要求，通过陕西省政府采购网（http://www.ccgp-shaanxi.gov.cn/）注册登记加入陕西省政府采购供应商人库。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.因受疫情影响，各投标人尽量委托一名代表到场参与投标，到场人员需自备口罩等防护工具，做好个人防护。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.与采购人存在利害关系可能影响采购公正性的投标人，不得参加投标。单位负责人为同一人或存在控股、管理关系的不同单位，不得同时参加本项目的投标，否则，相关投标均无效。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名称：丹凤县林业局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地址：陕西省商洛市丹凤县北新街44号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联系方式：15771883723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名称：陕西省九标项目管理有限责任公司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地址：商洛市商州区通江西路中段全兴紫苑13-5商铺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联系方式：0914-2335089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项目联系人：陈工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电话：0914-2335089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陕西省九标项目管理有限责任公司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jY2ZDQyODdlODYyMTczYjEzYTQ1OTE3NjBkMDUifQ=="/>
  </w:docVars>
  <w:rsids>
    <w:rsidRoot w:val="00000000"/>
    <w:rsid w:val="199C0A78"/>
    <w:rsid w:val="25647D48"/>
    <w:rsid w:val="42B435F0"/>
    <w:rsid w:val="460F39EE"/>
    <w:rsid w:val="4DA46AA5"/>
    <w:rsid w:val="62C276E2"/>
    <w:rsid w:val="6322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2071</Words>
  <Characters>2390</Characters>
  <Lines>0</Lines>
  <Paragraphs>0</Paragraphs>
  <TotalTime>3</TotalTime>
  <ScaleCrop>false</ScaleCrop>
  <LinksUpToDate>false</LinksUpToDate>
  <CharactersWithSpaces>2393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2022-11-11T07:34:00Z</dcterms:created>
  <dc:creator>Administrator</dc:creator>
  <cp:lastModifiedBy>止</cp:lastModifiedBy>
  <dcterms:modified xsi:type="dcterms:W3CDTF">2022-11-12T07:04:21Z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D956B97C6F3C4C1A8B6517E4C4661D24</vt:lpwstr>
  </property>
</Properties>
</file>