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2"/>
          <w:szCs w:val="32"/>
        </w:rPr>
      </w:pPr>
      <w:r>
        <w:rPr>
          <w:rFonts w:hint="eastAsia" w:ascii="宋体" w:hAnsi="宋体" w:eastAsia="宋体" w:cs="宋体"/>
          <w:b/>
          <w:bCs/>
          <w:color w:val="auto"/>
          <w:kern w:val="0"/>
          <w:sz w:val="32"/>
          <w:szCs w:val="32"/>
          <w:lang w:val="en-US" w:eastAsia="zh-CN" w:bidi="ar"/>
        </w:rPr>
        <w:t>丹凤县2022年高标准农田建设项目有机肥采购招标公告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丹凤县2022年高标准农田建设项目有机肥采购招标项目的潜在投标人应在商洛市商州区通江西路中段全兴紫苑13-5商铺2楼招标办公室获取招标文件，并于2022年12月08日 09时30分（北京时间）前递交投标文件。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项目编号：SXJB-DF-20220131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项目名称：丹凤县2022年高标准农田建设项目有机肥采购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预算金额：1,710,540.00元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合同包1(丹凤县2022年高标准农田建设项目有机肥采购):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合同包预算金额：1,710,540.00元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合同包最高限价：1,710,540.00元</w:t>
      </w:r>
    </w:p>
    <w:tbl>
      <w:tblPr>
        <w:tblStyle w:val="5"/>
        <w:tblW w:w="9889"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1"/>
        <w:gridCol w:w="1643"/>
        <w:gridCol w:w="1406"/>
        <w:gridCol w:w="1365"/>
        <w:gridCol w:w="1233"/>
        <w:gridCol w:w="1680"/>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6" w:hRule="atLeast"/>
          <w:tblHeader/>
        </w:trPr>
        <w:tc>
          <w:tcPr>
            <w:tcW w:w="8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品目号</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品目名称</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采购标的</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数量（单位）</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品目预算(元)</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1"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1-1</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有机肥料及微生物肥料</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有机肥</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1,900.6(吨)</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2"/>
                <w:szCs w:val="22"/>
              </w:rPr>
            </w:pPr>
            <w:r>
              <w:rPr>
                <w:rFonts w:hint="eastAsia" w:ascii="宋体" w:hAnsi="宋体" w:eastAsia="宋体" w:cs="宋体"/>
                <w:kern w:val="0"/>
                <w:sz w:val="22"/>
                <w:szCs w:val="22"/>
                <w:lang w:val="en-US" w:eastAsia="zh-CN" w:bidi="ar"/>
              </w:rPr>
              <w:t>1,710,540.00</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2"/>
                <w:szCs w:val="22"/>
              </w:rPr>
            </w:pPr>
            <w:r>
              <w:rPr>
                <w:rFonts w:hint="eastAsia" w:ascii="宋体" w:hAnsi="宋体" w:eastAsia="宋体" w:cs="宋体"/>
                <w:kern w:val="0"/>
                <w:sz w:val="22"/>
                <w:szCs w:val="22"/>
                <w:lang w:val="en-US" w:eastAsia="zh-CN" w:bidi="ar"/>
              </w:rPr>
              <w:t>1,710,540.00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color w:val="FF0000"/>
          <w:sz w:val="24"/>
          <w:szCs w:val="24"/>
        </w:rPr>
      </w:pPr>
      <w:r>
        <w:rPr>
          <w:rFonts w:hint="eastAsia" w:ascii="宋体" w:hAnsi="宋体" w:eastAsia="宋体" w:cs="宋体"/>
          <w:i w:val="0"/>
          <w:iCs w:val="0"/>
          <w:caps w:val="0"/>
          <w:color w:val="333333"/>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rPr>
        <w:t>自合同签订之日起60日历天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合同包1(丹凤县2022年高标准农田建设项目有机肥采购)落实政府采购政策需满足的资格要求如下: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本项目为专门面向中小企业项目，投标人应为中型企业、小型企业、微型企业或监狱企业或残疾人福利性单位。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合同包1(丹凤县2022年高标准农田建设项目有机肥采购)特定资格要求如下: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投标人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提供2021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（3）提供具有履行合同所必需的设备和专业技术能力的承诺；</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（4）提供2021年9月以来任意1个月依法缴纳税收和社会保险的相关证明材料，依法免税或不需要缴纳社会保险的投标人提供相关部门出具的证明文件；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（5）提供参加政府采购活动前3年内在经营活动中没有重大违法记录的书面声明；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（6）投标人法定代表人授权代表参加投标的须出示法定代表人授权委托书（附法定代表人及委托人身份证复印件）及被授权委托人身份证原件，法定代表人参加投标的只须提供法定代表人身份证原件；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（7）提供的产品须具备肥料正式登记证或肥料临时登记证，所供产品符合现行国家及行业现行相关标准规定；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投标人的信用记录须符合财库[2016]125号文《财政部关于在政府采购活动中查询及使用信用记录有关问题的通知》的规定。投标人未被“信用中国”网站列入失信被执行人和重大税收违法失信主体名单的,未被“中国政府采购网”网站列入政府采购严重违法失信名单，提供以上信用网站查询截图加盖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（9）本项目不接受联合体投标，不允许分包，投标人须提供《非联合体不分包投标声明》，视为独立投标，不分包。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时间：2022年11月16日至2022年11月22日，每天上午09:00:00至12:00:00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下午14:00:00至18:00:00（北京时间）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途径：商洛市商州区通江西路中段全兴紫苑13-5商铺2楼招标办公室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时间：2022年12月08日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提交投标文件地点：商洛市商州区通江西路中段全兴紫苑13-5商铺1楼会议室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1、丹凤县2022年高标准农田建设项目有机肥采购项目共划分为四个标段（详见下表）总投资额为1710540.00元；</w:t>
      </w:r>
    </w:p>
    <w:tbl>
      <w:tblPr>
        <w:tblStyle w:val="5"/>
        <w:tblW w:w="9584" w:type="dxa"/>
        <w:tblInd w:w="-4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00"/>
        <w:gridCol w:w="2734"/>
        <w:gridCol w:w="1050"/>
        <w:gridCol w:w="1695"/>
        <w:gridCol w:w="1380"/>
        <w:gridCol w:w="14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884" w:hRule="atLeast"/>
        </w:trPr>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2"/>
                <w:szCs w:val="22"/>
                <w:lang w:val="en-US" w:eastAsia="zh-CN" w:bidi="ar"/>
              </w:rPr>
              <w:t>名称</w:t>
            </w:r>
          </w:p>
        </w:tc>
        <w:tc>
          <w:tcPr>
            <w:tcW w:w="2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2"/>
                <w:szCs w:val="22"/>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数量</w:t>
            </w:r>
          </w:p>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2"/>
                <w:szCs w:val="22"/>
                <w:lang w:val="en-US" w:eastAsia="zh-CN" w:bidi="ar"/>
              </w:rPr>
              <w:t>（单位）</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2"/>
                <w:szCs w:val="22"/>
                <w:lang w:val="en-US" w:eastAsia="zh-CN" w:bidi="ar"/>
              </w:rPr>
              <w:t>技术规格、参数及要求</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2"/>
                <w:szCs w:val="22"/>
                <w:lang w:val="en-US" w:eastAsia="zh-CN" w:bidi="ar"/>
              </w:rPr>
              <w:t>品目预算(元)</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一标段</w:t>
            </w:r>
          </w:p>
        </w:tc>
        <w:tc>
          <w:tcPr>
            <w:tcW w:w="2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白衣寺村土壤改良947亩，白家庄村土壤改良1077亩，肥料为生物有机肥</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1(项)</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详见采购文件</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color w:val="auto"/>
                <w:kern w:val="0"/>
                <w:sz w:val="22"/>
                <w:szCs w:val="22"/>
                <w:lang w:val="en-US" w:eastAsia="zh-CN" w:bidi="ar"/>
              </w:rPr>
              <w:t>364320.00</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color w:val="auto"/>
                <w:kern w:val="0"/>
                <w:sz w:val="22"/>
                <w:szCs w:val="22"/>
                <w:lang w:val="en-US" w:eastAsia="zh-CN" w:bidi="ar"/>
              </w:rPr>
              <w:t>364320.00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二标段</w:t>
            </w:r>
          </w:p>
        </w:tc>
        <w:tc>
          <w:tcPr>
            <w:tcW w:w="2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宽坪村土壤改良1100亩，双槽村土壤改良1482亩，肥料为生物有机肥</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1(项)</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详见采购文件</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color w:val="auto"/>
                <w:kern w:val="0"/>
                <w:sz w:val="22"/>
                <w:szCs w:val="22"/>
                <w:lang w:val="en-US" w:eastAsia="zh-CN" w:bidi="ar"/>
              </w:rPr>
              <w:t>464760.00</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color w:val="auto"/>
                <w:kern w:val="0"/>
                <w:sz w:val="22"/>
                <w:szCs w:val="22"/>
                <w:lang w:val="en-US" w:eastAsia="zh-CN" w:bidi="ar"/>
              </w:rPr>
              <w:t>464760.00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三标段</w:t>
            </w:r>
          </w:p>
        </w:tc>
        <w:tc>
          <w:tcPr>
            <w:tcW w:w="2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店子村土壤改良1500亩，何家店村土壤改良725亩，肥料为生物有机肥</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1(项)</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详见采购文件</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400500.00</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400500.00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四标段</w:t>
            </w:r>
          </w:p>
        </w:tc>
        <w:tc>
          <w:tcPr>
            <w:tcW w:w="2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资峪沟村土壤改良2000亩，麻地湾村土壤改良672亩，肥料为生物有机肥</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1(项)</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详见采购文件</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color w:val="auto"/>
                <w:kern w:val="0"/>
                <w:sz w:val="22"/>
                <w:szCs w:val="22"/>
                <w:lang w:val="en-US" w:eastAsia="zh-CN" w:bidi="ar"/>
              </w:rPr>
              <w:t>480960.00</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color w:val="auto"/>
                <w:kern w:val="0"/>
                <w:sz w:val="22"/>
                <w:szCs w:val="22"/>
                <w:lang w:val="en-US" w:eastAsia="zh-CN" w:bidi="ar"/>
              </w:rPr>
              <w:t>480960</w:t>
            </w:r>
            <w:bookmarkStart w:id="0" w:name="_GoBack"/>
            <w:bookmarkEnd w:id="0"/>
            <w:r>
              <w:rPr>
                <w:rFonts w:hint="eastAsia" w:ascii="宋体" w:hAnsi="宋体" w:eastAsia="宋体" w:cs="宋体"/>
                <w:color w:val="auto"/>
                <w:kern w:val="0"/>
                <w:sz w:val="22"/>
                <w:szCs w:val="22"/>
                <w:lang w:val="en-US" w:eastAsia="zh-CN" w:bidi="ar"/>
              </w:rPr>
              <w:t>.00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采购文件的获取方式：凡有意向的投标人，请携带单位介绍信、法定代表人授权委托书（附法人及被委托人身份证复印件），营业执照复印件、被委托人身份证原件，以上资料加盖单位鲜红公章的原件1套至商洛市商州区通江西路中段全兴紫苑13-5商铺2楼招标办公室（陕西省九标项目管理有限责任公司）领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3.各投标人按照陕西省财政厅关于政府采购投标人注册登记有关事项的通知中的要求，通过陕西省政府采购网（http://www.ccgp-shaanxi.gov.cn/）注册登记加入陕西省政府采购供应商人库。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4.因受疫情影响，各投标人尽量委托一名代表到场参与投标，到场人员需自备口罩等防护工具，做好个人防护。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5.与采购人存在利害关系可能影响采购公正性的投标人，不得参加投标。单位负责人为同一人或存在控股、管理关系的不同单位，不得同时参加本项目的投标，否则，相关投标均无效。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名称：丹凤县农业局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地址：陕西商洛丹凤北新街红卫路口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联系方式：15619140278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shd w:val="clear" w:fill="FFFFFF"/>
        </w:rPr>
        <w:t>陕西省九标项目管理有限责任公司</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Y2ZDQyODdlODYyMTczYjEzYTQ1OTE3NjBkMDUifQ=="/>
  </w:docVars>
  <w:rsids>
    <w:rsidRoot w:val="00000000"/>
    <w:rsid w:val="07052471"/>
    <w:rsid w:val="077104C1"/>
    <w:rsid w:val="14B70B5C"/>
    <w:rsid w:val="54892808"/>
    <w:rsid w:val="6852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2149</Words>
  <Characters>2511</Characters>
  <Lines>0</Lines>
  <Paragraphs>0</Paragraphs>
  <TotalTime>0</TotalTime>
  <ScaleCrop>false</ScaleCrop>
  <LinksUpToDate>false</LinksUpToDate>
  <CharactersWithSpaces>2515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2022-11-15T08:08:00Z</dcterms:created>
  <dc:creator>Administrator</dc:creator>
  <cp:lastModifiedBy>止</cp:lastModifiedBy>
  <dcterms:modified xsi:type="dcterms:W3CDTF">2022-11-15T11:47:24Z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B840AA57926542459D3AEB5B3BC4CC77</vt:lpwstr>
  </property>
</Properties>
</file>