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32"/>
          <w:szCs w:val="40"/>
          <w:lang w:val="zh-CN" w:bidi="zh-CN"/>
        </w:rPr>
      </w:pPr>
      <w:r>
        <w:rPr>
          <w:rFonts w:hint="eastAsia"/>
          <w:b/>
          <w:bCs/>
          <w:sz w:val="32"/>
          <w:szCs w:val="40"/>
        </w:rPr>
        <w:t>采购清单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1.信息化软件系统</w:t>
      </w:r>
    </w:p>
    <w:tbl>
      <w:tblPr>
        <w:tblStyle w:val="6"/>
        <w:tblW w:w="492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5406"/>
        <w:gridCol w:w="975"/>
        <w:gridCol w:w="10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产品名称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单位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门诊挂号收费管理系统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收费票据管理系统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门诊药房管理系统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中药房管理系统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住院药房管理系统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药库管理系统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住院信息管理系统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决策数据查询系统（财务、院长等查询系统）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基础服务系统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门诊医生工作站（含门诊医生电子病历系统）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门诊护士工作站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住院医生工作站（含住院医生电子病历系统）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住院护士工作站（含住院护理电子病历系统）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住院病案管理系统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一码（卡）通管理系统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一码（卡）通个人帐户管理系统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医技科室报告管理系统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预约挂号系统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微信公众平台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门诊医生排队叫号系统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窗口扫码支付系统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个人扫码支付系统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支付交易对账管理平台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触摸屏查询系统（多媒体自助查询系统）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住院医生电子病历质量监控系统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合理用药智能监管系统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抗菌药物应用监控系统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处方及医嘱点评系统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临床路径管理系统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单病种质量管控系统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医院感染管理系统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32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医疗不良事件报告系统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危急值管理系统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医院综合信息管理平台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病案示踪系统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临床疾病报告卡管理系统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总务物资管理系统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省医保信息平台接口系统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住院病案首页（卫计统4）数据上报接口系统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医院绩效考核住院病案首页数据上传接口系统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41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居民健康卡接口系统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42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医保控费监控系统接口系统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区域医疗接口系统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HIS系统与发热门诊接口系统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实验室信息管理系统(LIS)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46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医学影像管理系统（PACS）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47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手术麻醉信息管理系统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48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体检信息管理系统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49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输血管理系统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医保智能审核系统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51</w:t>
            </w:r>
          </w:p>
        </w:tc>
        <w:tc>
          <w:tcPr>
            <w:tcW w:w="3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科室物资管理系统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</w:tbl>
    <w:p>
      <w:pPr>
        <w:spacing w:line="360" w:lineRule="auto"/>
        <w:rPr>
          <w:b/>
          <w:bCs/>
        </w:rPr>
      </w:pP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2.数据中心及异地备份容灾系统</w:t>
      </w:r>
    </w:p>
    <w:tbl>
      <w:tblPr>
        <w:tblStyle w:val="6"/>
        <w:tblW w:w="4935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5445"/>
        <w:gridCol w:w="961"/>
        <w:gridCol w:w="10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b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序号</w:t>
            </w:r>
          </w:p>
        </w:tc>
        <w:tc>
          <w:tcPr>
            <w:tcW w:w="3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b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产品名称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b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单位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b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</w:t>
            </w:r>
          </w:p>
        </w:tc>
        <w:tc>
          <w:tcPr>
            <w:tcW w:w="3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内网超融合服务器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台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 xml:space="preserve">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</w:t>
            </w:r>
          </w:p>
        </w:tc>
        <w:tc>
          <w:tcPr>
            <w:tcW w:w="3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内网超融合软件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套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 xml:space="preserve">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</w:t>
            </w:r>
          </w:p>
        </w:tc>
        <w:tc>
          <w:tcPr>
            <w:tcW w:w="3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超融合连接交换机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台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 xml:space="preserve">2 </w:t>
            </w:r>
          </w:p>
        </w:tc>
      </w:tr>
      <w:tr>
        <w:trPr>
          <w:trHeight w:val="567" w:hRule="atLeas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4</w:t>
            </w:r>
          </w:p>
        </w:tc>
        <w:tc>
          <w:tcPr>
            <w:tcW w:w="3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超融合管理交换机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台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5</w:t>
            </w:r>
          </w:p>
        </w:tc>
        <w:tc>
          <w:tcPr>
            <w:tcW w:w="3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万兆多模光模块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个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 xml:space="preserve">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6</w:t>
            </w:r>
          </w:p>
        </w:tc>
        <w:tc>
          <w:tcPr>
            <w:tcW w:w="3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KVM折叠液晶套件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台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7</w:t>
            </w:r>
          </w:p>
        </w:tc>
        <w:tc>
          <w:tcPr>
            <w:tcW w:w="3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异地灾备一体机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台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 xml:space="preserve">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8</w:t>
            </w:r>
          </w:p>
        </w:tc>
        <w:tc>
          <w:tcPr>
            <w:tcW w:w="3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技术服务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项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 xml:space="preserve">1 </w:t>
            </w:r>
          </w:p>
        </w:tc>
      </w:tr>
    </w:tbl>
    <w:p>
      <w:pPr>
        <w:spacing w:line="480" w:lineRule="auto"/>
        <w:rPr>
          <w:rFonts w:ascii="宋体" w:hAnsi="宋体" w:cs="宋体"/>
          <w:b/>
          <w:bCs/>
        </w:rPr>
      </w:pPr>
    </w:p>
    <w:p>
      <w:pPr>
        <w:spacing w:line="48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3.信息中心机房</w:t>
      </w:r>
    </w:p>
    <w:tbl>
      <w:tblPr>
        <w:tblStyle w:val="6"/>
        <w:tblW w:w="4962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5497"/>
        <w:gridCol w:w="962"/>
        <w:gridCol w:w="10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3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产品名称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单位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7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一.供配电及照明系统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电缆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电缆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3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电气配管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米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3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软管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箱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3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工业连接头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3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PDU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3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技术服务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7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二.机柜系统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机柜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技术服务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</w:tbl>
    <w:p>
      <w:pPr>
        <w:spacing w:line="480" w:lineRule="auto"/>
        <w:rPr>
          <w:rFonts w:ascii="宋体" w:hAnsi="宋体" w:cs="宋体"/>
          <w:b/>
          <w:bCs/>
        </w:rPr>
      </w:pPr>
    </w:p>
    <w:p>
      <w:pPr>
        <w:spacing w:line="48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4.终端配套硬件（核心相关终端）</w:t>
      </w:r>
    </w:p>
    <w:tbl>
      <w:tblPr>
        <w:tblStyle w:val="6"/>
        <w:tblW w:w="493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1891"/>
        <w:gridCol w:w="3624"/>
        <w:gridCol w:w="932"/>
        <w:gridCol w:w="10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3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产品名称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单位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数量</w:t>
            </w:r>
          </w:p>
        </w:tc>
      </w:tr>
      <w:tr>
        <w:trPr>
          <w:trHeight w:val="567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手麻电脑及推车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门诊候诊区大屏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3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检查候诊区大屏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3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影像采集卡及脚踏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</w:tr>
      <w:tr>
        <w:trPr>
          <w:trHeight w:val="567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3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门头屏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3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功放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3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喇叭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3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音频线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5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技术服务</w:t>
            </w:r>
          </w:p>
        </w:tc>
        <w:tc>
          <w:tcPr>
            <w:tcW w:w="2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电源插座点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5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音响设备点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5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上述设备安装购配件及辅材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33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技术服务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</w:tr>
    </w:tbl>
    <w:p>
      <w:pPr>
        <w:spacing w:line="480" w:lineRule="auto"/>
        <w:rPr>
          <w:rFonts w:ascii="宋体" w:hAnsi="宋体" w:cs="宋体"/>
          <w:b/>
          <w:bCs/>
        </w:rPr>
      </w:pPr>
      <w:bookmarkStart w:id="0" w:name="_GoBack"/>
      <w:bookmarkEnd w:id="0"/>
      <w:r>
        <w:rPr>
          <w:rFonts w:hint="eastAsia" w:ascii="宋体" w:hAnsi="宋体" w:cs="宋体"/>
          <w:b/>
          <w:bCs/>
        </w:rPr>
        <w:t>5.终端配套硬件（普通终端外设）</w:t>
      </w:r>
    </w:p>
    <w:tbl>
      <w:tblPr>
        <w:tblStyle w:val="6"/>
        <w:tblW w:w="491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5503"/>
        <w:gridCol w:w="947"/>
        <w:gridCol w:w="9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b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序号</w:t>
            </w:r>
          </w:p>
        </w:tc>
        <w:tc>
          <w:tcPr>
            <w:tcW w:w="3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b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产品名称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b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单位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b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数量</w:t>
            </w:r>
          </w:p>
        </w:tc>
      </w:tr>
      <w:tr>
        <w:trPr>
          <w:trHeight w:val="567" w:hRule="atLeast"/>
          <w:jc w:val="center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</w:t>
            </w:r>
          </w:p>
        </w:tc>
        <w:tc>
          <w:tcPr>
            <w:tcW w:w="3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普通电脑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台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</w:t>
            </w:r>
          </w:p>
        </w:tc>
        <w:tc>
          <w:tcPr>
            <w:tcW w:w="3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一体机</w:t>
            </w:r>
            <w:r>
              <w:rPr>
                <w:rFonts w:hint="eastAsia" w:cs="宋体"/>
                <w:szCs w:val="21"/>
              </w:rPr>
              <w:t>电脑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台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4</w:t>
            </w:r>
          </w:p>
        </w:tc>
        <w:tc>
          <w:tcPr>
            <w:tcW w:w="3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扫码平台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台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</w:t>
            </w:r>
          </w:p>
        </w:tc>
        <w:tc>
          <w:tcPr>
            <w:tcW w:w="3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多功能读卡器（5合一）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台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5</w:t>
            </w:r>
          </w:p>
        </w:tc>
        <w:tc>
          <w:tcPr>
            <w:tcW w:w="3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条码打印机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台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MDU2N2Y5ZWQ0ZTgxZTM5ODFmYTMxZDdlYTA5MDgifQ=="/>
  </w:docVars>
  <w:rsids>
    <w:rsidRoot w:val="0B9C1EF4"/>
    <w:rsid w:val="0B9C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line="312" w:lineRule="auto"/>
      <w:ind w:firstLine="420"/>
    </w:pPr>
  </w:style>
  <w:style w:type="paragraph" w:styleId="3">
    <w:name w:val="Body Text"/>
    <w:basedOn w:val="1"/>
    <w:next w:val="1"/>
    <w:qFormat/>
    <w:uiPriority w:val="0"/>
    <w:pPr>
      <w:spacing w:line="480" w:lineRule="auto"/>
    </w:pPr>
    <w:rPr>
      <w:color w:val="000000"/>
      <w:sz w:val="24"/>
    </w:rPr>
  </w:style>
  <w:style w:type="paragraph" w:styleId="4">
    <w:name w:val="Body Text First Indent 2"/>
    <w:basedOn w:val="5"/>
    <w:next w:val="1"/>
    <w:qFormat/>
    <w:uiPriority w:val="0"/>
    <w:pPr>
      <w:ind w:left="0"/>
    </w:pPr>
    <w:rPr>
      <w:rFonts w:ascii="仿宋" w:hAnsi="仿宋"/>
    </w:rPr>
  </w:style>
  <w:style w:type="paragraph" w:styleId="5">
    <w:name w:val="Body Text Indent"/>
    <w:basedOn w:val="1"/>
    <w:next w:val="4"/>
    <w:qFormat/>
    <w:uiPriority w:val="0"/>
    <w:pPr>
      <w:spacing w:line="400" w:lineRule="exact"/>
      <w:ind w:left="360"/>
    </w:pPr>
    <w:rPr>
      <w:rFonts w:ascii="华文中宋" w:hAnsi="华文中宋" w:eastAsia="华文中宋"/>
      <w:color w:val="FF66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2022-10-31T06:21:00Z</dcterms:created>
  <dc:creator>陕西德信招标有限公司</dc:creator>
  <cp:lastModifiedBy>陕西德信招标有限公司</cp:lastModifiedBy>
  <dcterms:modified xsi:type="dcterms:W3CDTF">2022-10-31T06:22:40Z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E5C0215A5A674DDC814CCE1306EB0456</vt:lpwstr>
  </property>
</Properties>
</file>