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  <w:bookmarkStart w:id="0" w:name="_GoBack"/>
      <w:r>
        <w:rPr>
          <w:rFonts w:hint="eastAsia" w:asciiTheme="majorEastAsia" w:hAnsiTheme="majorEastAsia" w:eastAsiaTheme="majorEastAsia"/>
          <w:b/>
          <w:sz w:val="44"/>
          <w:szCs w:val="44"/>
        </w:rPr>
        <w:t>核酸检测设备采购清单</w:t>
      </w:r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1418"/>
        <w:gridCol w:w="1842"/>
        <w:gridCol w:w="2552"/>
        <w:gridCol w:w="2551"/>
        <w:gridCol w:w="2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3085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设备名称</w:t>
            </w:r>
          </w:p>
        </w:tc>
        <w:tc>
          <w:tcPr>
            <w:tcW w:w="141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规格型号</w:t>
            </w:r>
          </w:p>
        </w:tc>
        <w:tc>
          <w:tcPr>
            <w:tcW w:w="1842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数量</w:t>
            </w:r>
          </w:p>
        </w:tc>
        <w:tc>
          <w:tcPr>
            <w:tcW w:w="2552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单价</w:t>
            </w:r>
          </w:p>
        </w:tc>
        <w:tc>
          <w:tcPr>
            <w:tcW w:w="2551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金额</w:t>
            </w:r>
          </w:p>
        </w:tc>
        <w:tc>
          <w:tcPr>
            <w:tcW w:w="2726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3085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全自动荧光定量PCR仪</w:t>
            </w:r>
          </w:p>
        </w:tc>
        <w:tc>
          <w:tcPr>
            <w:tcW w:w="141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96人份</w:t>
            </w:r>
          </w:p>
        </w:tc>
        <w:tc>
          <w:tcPr>
            <w:tcW w:w="1842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3</w:t>
            </w:r>
          </w:p>
        </w:tc>
        <w:tc>
          <w:tcPr>
            <w:tcW w:w="2552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20万</w:t>
            </w:r>
          </w:p>
        </w:tc>
        <w:tc>
          <w:tcPr>
            <w:tcW w:w="2551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60万</w:t>
            </w:r>
          </w:p>
        </w:tc>
        <w:tc>
          <w:tcPr>
            <w:tcW w:w="2726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3085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全自动分杯处理系统</w:t>
            </w:r>
          </w:p>
        </w:tc>
        <w:tc>
          <w:tcPr>
            <w:tcW w:w="141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50万</w:t>
            </w:r>
          </w:p>
        </w:tc>
        <w:tc>
          <w:tcPr>
            <w:tcW w:w="2551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50万</w:t>
            </w:r>
          </w:p>
        </w:tc>
        <w:tc>
          <w:tcPr>
            <w:tcW w:w="2726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3085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核酸提取仪</w:t>
            </w:r>
          </w:p>
        </w:tc>
        <w:tc>
          <w:tcPr>
            <w:tcW w:w="141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96孔</w:t>
            </w:r>
          </w:p>
        </w:tc>
        <w:tc>
          <w:tcPr>
            <w:tcW w:w="1842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20万</w:t>
            </w:r>
          </w:p>
        </w:tc>
        <w:tc>
          <w:tcPr>
            <w:tcW w:w="2551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20万</w:t>
            </w:r>
          </w:p>
        </w:tc>
        <w:tc>
          <w:tcPr>
            <w:tcW w:w="2726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3085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合计</w:t>
            </w:r>
          </w:p>
        </w:tc>
        <w:tc>
          <w:tcPr>
            <w:tcW w:w="141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5</w:t>
            </w:r>
          </w:p>
        </w:tc>
        <w:tc>
          <w:tcPr>
            <w:tcW w:w="2552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130万</w:t>
            </w:r>
          </w:p>
        </w:tc>
        <w:tc>
          <w:tcPr>
            <w:tcW w:w="2726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</w:tr>
    </w:tbl>
    <w:p>
      <w:pPr>
        <w:spacing w:line="220" w:lineRule="atLeast"/>
        <w:jc w:val="center"/>
        <w:rPr>
          <w:b/>
          <w:sz w:val="28"/>
          <w:szCs w:val="28"/>
        </w:rPr>
      </w:pPr>
    </w:p>
    <w:sectPr>
      <w:pgSz w:w="16838" w:h="11906" w:orient="landscape"/>
      <w:pgMar w:top="1800" w:right="1440" w:bottom="180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D37D8"/>
    <w:rsid w:val="00426133"/>
    <w:rsid w:val="004358AB"/>
    <w:rsid w:val="005D7649"/>
    <w:rsid w:val="008B7726"/>
    <w:rsid w:val="00AE505B"/>
    <w:rsid w:val="00D31D50"/>
    <w:rsid w:val="45B6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</Words>
  <Characters>86</Characters>
  <Lines>1</Lines>
  <Paragraphs>1</Paragraphs>
  <TotalTime>9</TotalTime>
  <ScaleCrop>false</ScaleCrop>
  <LinksUpToDate>false</LinksUpToDate>
  <CharactersWithSpaces>86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H.</cp:lastModifiedBy>
  <dcterms:modified xsi:type="dcterms:W3CDTF">2022-11-07T00:42:51Z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029FE5F6B0914F1A94A61E946F3ED8F9</vt:lpwstr>
  </property>
</Properties>
</file>