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山阳县丰东社区就业服务保障站暨就业创业培训基地装饰装修项目竞争性磋商公告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山阳县丰东社区就业服务保障站暨就业创业培训基地装饰装修项目采购项目的潜在供应商应在商洛市商州区通江西路中段全兴紫苑13-5商铺2楼招标办公室获取采购文件，并于2023年01月03日 14时30分00秒（北京时间）前提交响应文件。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ZJ-SY2022160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项目名称：山阳县丰东社区就业服务保障站暨就业创业培训基地装饰装修项目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预算金额：685,604.71元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合同包1(山阳县丰东社区就业服务保障站暨就业创业培训基地装饰装修项目):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合同包预算金额：685,604.71元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合同包最高限价：685,604.71元</w:t>
      </w:r>
    </w:p>
    <w:tbl>
      <w:tblPr>
        <w:tblStyle w:val="5"/>
        <w:tblW w:w="10069" w:type="dxa"/>
        <w:tblInd w:w="-41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10"/>
        <w:gridCol w:w="1603"/>
        <w:gridCol w:w="1815"/>
        <w:gridCol w:w="1296"/>
        <w:gridCol w:w="1465"/>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4" w:hRule="atLeast"/>
          <w:tblHeader/>
        </w:trPr>
        <w:tc>
          <w:tcPr>
            <w:tcW w:w="10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6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trPr>
        <w:tc>
          <w:tcPr>
            <w:tcW w:w="10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6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装修工程</w:t>
            </w:r>
          </w:p>
        </w:tc>
        <w:tc>
          <w:tcPr>
            <w:tcW w:w="18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685604.71</w:t>
            </w:r>
          </w:p>
        </w:tc>
        <w:tc>
          <w:tcPr>
            <w:tcW w:w="1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4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685,604.71</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685,604.71</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w:t>
      </w:r>
      <w:bookmarkStart w:id="0" w:name="_GoBack"/>
      <w:r>
        <w:rPr>
          <w:rFonts w:hint="eastAsia" w:ascii="宋体" w:hAnsi="宋体" w:eastAsia="宋体" w:cs="宋体"/>
          <w:i w:val="0"/>
          <w:iCs w:val="0"/>
          <w:caps w:val="0"/>
          <w:color w:val="auto"/>
          <w:spacing w:val="0"/>
          <w:sz w:val="24"/>
          <w:szCs w:val="24"/>
          <w:shd w:val="clear" w:fill="FFFFFF"/>
        </w:rPr>
        <w:t>自合同签订后</w:t>
      </w:r>
      <w:r>
        <w:rPr>
          <w:rFonts w:hint="eastAsia" w:ascii="宋体" w:hAnsi="宋体" w:eastAsia="宋体"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日历天内</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合同包1(山阳县丰东社区就业服务保障站暨就业创业培训基地装饰装修项目)落实政府采购政策需满足的资格要求如下: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本项目为专门面向中小企业项目，供应商应为中型企业或小型、微型企业或监狱企业或残疾人福利性单位。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合同包1(山阳县丰东社区就业服务保障站暨就业创业培训基地装饰装修项目)特定资格要求如下: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（2）财务状况报告：提供2021年度度完整的财务审计报告，或磋商截止时间前六个月内其基本账户开户银行出具的资信证明；其他组织和自然人提供银行出具的资信证明；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（3）税收缴纳证明：提供2021年11月至今已缴纳的任意三个月的纳税证明或完税证明，依法免税的单位应提供相关证明材料；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（4）社会保障资金缴纳证明：提供2021年11月至今已缴存的任意三个月的社会保障资金缴存单据或社保机构开具的社会保险参保缴费情况证明，依法不需要缴纳社会保障资金的单位应提供相关证明材料；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（5）书面声明：参加本次政府采购活动前三年内在经营活动中没有重大违法记录的书面声明；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投标人的信用记录须符合财库[2016]125号文《财政部关于在政府采购活动中查询及使用信用记录有关问题的通知》的规定。投标人未被“信用中国”网站列入失信被执行人和重大税收违法失信主体名单的,未被“中国政府采购网”网站列入政府采购严重违法失信名单，提供以上信用网站查询截图加盖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（7）供应商需具备建筑工程施工总承包三级及以上资质，具备有效的安全生产许可证，项目经理具备建筑工程专业二级及以上注册建造师资格及有效的安全生产考核证；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（8）提供具有履行合同所必需的设备和专业技术能力的承诺函；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（9）法定代表人授权书及被授权人身份证（法定代表人直接磋商只须提交其身份证原件，并与营业执照上信息一致，委托代理人磋商需提交加盖单位公章的法人授权委托书及被委托人身份证原件）；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（10）本项目不接受联合体磋商，不允许分包，供应商须提供《非联合体不分包投标声明》，视为独立投标，不分包。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时间：2022年12月2</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日至2022年12月2</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日，每天上午09:00:00至12:00:00，下午14:00:00至18:00:00（北京时间）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途径：商洛市商州区通江西路中段全兴紫苑13-5商铺2楼招标办公室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01</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03</w:t>
      </w:r>
      <w:r>
        <w:rPr>
          <w:rFonts w:hint="eastAsia" w:ascii="宋体" w:hAnsi="宋体" w:eastAsia="宋体" w:cs="宋体"/>
          <w:i w:val="0"/>
          <w:iCs w:val="0"/>
          <w:caps w:val="0"/>
          <w:color w:val="auto"/>
          <w:spacing w:val="0"/>
          <w:sz w:val="24"/>
          <w:szCs w:val="24"/>
          <w:shd w:val="clear" w:fill="FFFFFF"/>
        </w:rPr>
        <w:t xml:space="preserve">日 </w:t>
      </w:r>
      <w:r>
        <w:rPr>
          <w:rFonts w:hint="eastAsia" w:ascii="宋体" w:hAnsi="宋体" w:eastAsia="宋体"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提交投标文件地点：商洛市商州区通江西路中段全兴紫苑13-5商铺1楼会议室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开标地点：商洛市商州区通江西路中段全兴紫苑13-5商铺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一、文件领取方式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1.本项目接受线上报名及线下报名。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2.线上报名：在获取磋商文件时间内，将单位介绍信、经办人身份证复印件、法人授权委托书（含法人及被授权人身份证明复印件）</w:t>
      </w:r>
      <w:r>
        <w:rPr>
          <w:rFonts w:hint="eastAsia" w:ascii="宋体" w:hAnsi="宋体" w:eastAsia="宋体" w:cs="宋体"/>
          <w:i w:val="0"/>
          <w:iCs w:val="0"/>
          <w:caps w:val="0"/>
          <w:color w:val="auto"/>
          <w:spacing w:val="0"/>
          <w:sz w:val="24"/>
          <w:szCs w:val="24"/>
          <w:shd w:val="clear" w:fill="FFFFFF"/>
          <w:lang w:val="en-US" w:eastAsia="zh-CN"/>
        </w:rPr>
        <w:t>营业执照、</w:t>
      </w:r>
      <w:r>
        <w:rPr>
          <w:rFonts w:hint="eastAsia" w:ascii="宋体" w:hAnsi="宋体" w:eastAsia="宋体" w:cs="宋体"/>
          <w:i w:val="0"/>
          <w:iCs w:val="0"/>
          <w:caps w:val="0"/>
          <w:color w:val="auto"/>
          <w:spacing w:val="0"/>
          <w:sz w:val="24"/>
          <w:szCs w:val="24"/>
          <w:shd w:val="clear" w:fill="FFFFFF"/>
        </w:rPr>
        <w:t>发售登记表（详见附件）手填，以上资料均加盖单位公章一套清晰扫描件发送至指定邮箱：3168972406@qq.com；致电我公司审核，审核成功，我公司将以邮件回复，付款方式；磋商文件费售后不退。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3.线下报名：携带有效的单位介绍信、经办人身份证原件、经办人身份证复印件、法人授权委托书（含法人及被授权人身份证明复印件）营业执照</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以上资料加盖单位公章一套，至我公司，现金获取；磋商文件费售后不退。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4、注意事项：报名供应商须按照《陕西省财政厅关于政府采购供应商注册登记有关事项的通知》的要求，通过陕西省政府采购网（http://www.ccgp-shaanxi.gov.cn/）注册登记加入陕西省政府采购供应商库。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二、供应商须知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1、逾期送达或未送达指定地点的响应文件采购人不予以受理；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2.疫情防控期间请各供应商单位委托一名正常体温的授权代表或法人领取竞争性磋商文件，磋商会议当天到场参会人员要求同上，并自备口罩等防护工具，做好个人防护工作。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名称：山阳县人力资源和社会保障局（本级）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地址：山阳县北大街建设巷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联系方式：13991430062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名称：陕西省九标项目管理有限责任公司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地址：商洛市商州区通江西路中段全兴紫苑13-5商铺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联系方式：0914-2383798/15309186701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项目联系人：陈工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电话：0914-2383798/15309186701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陕西省九标项目管理有限责任公司</w:t>
      </w:r>
    </w:p>
    <w:p>
      <w:pPr>
        <w:keepNext w:val="0"/>
        <w:keepLines w:val="0"/>
        <w:widowControl/>
        <w:suppressLineNumbers w:val="0"/>
        <w:wordWrap w:val="0"/>
        <w:spacing w:line="480" w:lineRule="atLeast"/>
        <w:jc w:val="both"/>
        <w:rPr>
          <w:rFonts w:hint="eastAsia" w:ascii="宋体" w:hAnsi="宋体" w:eastAsia="宋体" w:cs="宋体"/>
          <w:color w:val="auto"/>
          <w:sz w:val="24"/>
          <w:szCs w:val="24"/>
        </w:rPr>
      </w:pPr>
    </w:p>
    <w:p>
      <w:pPr>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ZjY2ZDQyODdlODYyMTczYjEzYTQ1OTE3NjBkMDUifQ=="/>
  </w:docVars>
  <w:rsids>
    <w:rsidRoot w:val="00000000"/>
    <w:rsid w:val="133417E9"/>
    <w:rsid w:val="1E936F96"/>
    <w:rsid w:val="23327531"/>
    <w:rsid w:val="3C6E4EC6"/>
    <w:rsid w:val="48611B24"/>
    <w:rsid w:val="7B80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2098</Words>
  <Characters>2373</Characters>
  <Lines>0</Lines>
  <Paragraphs>0</Paragraphs>
  <TotalTime>22</TotalTime>
  <ScaleCrop>false</ScaleCrop>
  <LinksUpToDate>false</LinksUpToDate>
  <CharactersWithSpaces>2375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2022-12-19T03:11:00Z</dcterms:created>
  <dc:creator>Administrator</dc:creator>
  <cp:lastModifiedBy>止</cp:lastModifiedBy>
  <dcterms:modified xsi:type="dcterms:W3CDTF">2022-12-20T10:35:08Z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B95643BBA8BA40618D5218EED53BFA1A</vt:lpwstr>
  </property>
</Properties>
</file>