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</w:t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镇安县校园应急管理系统改造提升项目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合同包预算金额：1,081,680.00元</w:t>
      </w:r>
    </w:p>
    <w:tbl>
      <w:tblPr>
        <w:tblStyle w:val="3"/>
        <w:tblpPr w:leftFromText="180" w:rightFromText="180" w:vertAnchor="text" w:horzAnchor="page" w:tblpX="618" w:tblpY="558"/>
        <w:tblOverlap w:val="never"/>
        <w:tblW w:w="109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1372"/>
        <w:gridCol w:w="1325"/>
        <w:gridCol w:w="1405"/>
        <w:gridCol w:w="2385"/>
        <w:gridCol w:w="1790"/>
        <w:gridCol w:w="16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0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3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3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4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23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7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3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其他安全设备</w:t>
            </w:r>
          </w:p>
        </w:tc>
        <w:tc>
          <w:tcPr>
            <w:tcW w:w="13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安全设备</w:t>
            </w:r>
          </w:p>
        </w:tc>
        <w:tc>
          <w:tcPr>
            <w:tcW w:w="14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1(台)</w:t>
            </w:r>
          </w:p>
        </w:tc>
        <w:tc>
          <w:tcPr>
            <w:tcW w:w="23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7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1,081,680.00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1,081,680.00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合同包最高限价：1,081,680.00元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WFhNmFjMWYzMGUyZTIxZjI2Zjc5NDgwZTlkMzEifQ=="/>
  </w:docVars>
  <w:rsids>
    <w:rsidRoot w:val="3B3649A3"/>
    <w:rsid w:val="3B36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2022-12-01T05:48:00Z</dcterms:created>
  <dc:creator>商洛华瑞诚招标代理</dc:creator>
  <cp:lastModifiedBy>商洛华瑞诚招标代理</cp:lastModifiedBy>
  <dcterms:modified xsi:type="dcterms:W3CDTF">2022-12-01T05:48:50Z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CDEACDDE3EC441B79220DF07A950791E</vt:lpwstr>
  </property>
</Properties>
</file>